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2E2" w:rsidRPr="002C5420" w:rsidRDefault="00F05C5F" w:rsidP="001D62E2">
      <w:pPr>
        <w:spacing w:before="120" w:after="0" w:line="240" w:lineRule="auto"/>
        <w:ind w:right="-286"/>
        <w:jc w:val="center"/>
        <w:rPr>
          <w:rFonts w:ascii="Times New Roman" w:eastAsia="Times New Roman" w:hAnsi="Times New Roman"/>
          <w:b/>
          <w:sz w:val="28"/>
          <w:szCs w:val="28"/>
          <w:lang w:val="sr-Cyrl-CS" w:eastAsia="sr-Cyrl-CS"/>
        </w:rPr>
      </w:pPr>
      <w:bookmarkStart w:id="0" w:name="_GoBack"/>
      <w:bookmarkEnd w:id="0"/>
      <w:r w:rsidRPr="002C5420">
        <w:rPr>
          <w:rFonts w:ascii="Times New Roman" w:eastAsia="Times New Roman" w:hAnsi="Times New Roman"/>
          <w:b/>
          <w:sz w:val="28"/>
          <w:szCs w:val="28"/>
          <w:lang w:val="sr-Cyrl-CS" w:eastAsia="sr-Cyrl-CS"/>
        </w:rPr>
        <w:t>М О Т И В И</w:t>
      </w:r>
      <w:r w:rsidR="001D62E2" w:rsidRPr="002C5420">
        <w:rPr>
          <w:rFonts w:ascii="Times New Roman" w:eastAsia="Times New Roman" w:hAnsi="Times New Roman"/>
          <w:b/>
          <w:sz w:val="28"/>
          <w:szCs w:val="28"/>
          <w:lang w:val="sr-Cyrl-CS" w:eastAsia="sr-Cyrl-CS"/>
        </w:rPr>
        <w:t xml:space="preserve"> </w:t>
      </w:r>
    </w:p>
    <w:p w:rsidR="00F05C5F" w:rsidRDefault="00AD7D71" w:rsidP="00303D6F">
      <w:pPr>
        <w:spacing w:before="120" w:after="0" w:line="240" w:lineRule="auto"/>
        <w:ind w:right="-2"/>
        <w:jc w:val="center"/>
        <w:rPr>
          <w:rFonts w:ascii="Times New Roman" w:eastAsia="Times New Roman" w:hAnsi="Times New Roman"/>
          <w:sz w:val="28"/>
          <w:szCs w:val="28"/>
          <w:lang w:val="sr-Cyrl-CS" w:eastAsia="sr-Cyrl-CS"/>
        </w:rPr>
      </w:pPr>
      <w:r w:rsidRPr="002C5420">
        <w:rPr>
          <w:rFonts w:ascii="Times New Roman" w:eastAsia="Times New Roman" w:hAnsi="Times New Roman"/>
          <w:sz w:val="28"/>
          <w:szCs w:val="28"/>
          <w:lang w:val="sr-Cyrl-CS" w:eastAsia="sr-Cyrl-CS"/>
        </w:rPr>
        <w:t xml:space="preserve">към </w:t>
      </w:r>
      <w:r w:rsidR="00303D6F" w:rsidRPr="00303D6F">
        <w:rPr>
          <w:rFonts w:ascii="Times New Roman" w:eastAsia="Times New Roman" w:hAnsi="Times New Roman"/>
          <w:sz w:val="28"/>
          <w:szCs w:val="28"/>
          <w:lang w:val="sr-Cyrl-CS" w:eastAsia="sr-Cyrl-CS"/>
        </w:rPr>
        <w:t>ПМС за изменение и допълнение на нормативни актове.</w:t>
      </w:r>
    </w:p>
    <w:p w:rsidR="00303D6F" w:rsidRPr="002C5420" w:rsidRDefault="00303D6F" w:rsidP="00303D6F">
      <w:pPr>
        <w:spacing w:before="120" w:after="0" w:line="240" w:lineRule="auto"/>
        <w:ind w:right="-2"/>
        <w:jc w:val="center"/>
        <w:rPr>
          <w:rFonts w:ascii="Times New Roman" w:eastAsia="Times New Roman" w:hAnsi="Times New Roman"/>
          <w:b/>
          <w:sz w:val="24"/>
          <w:szCs w:val="24"/>
          <w:lang w:val="sr-Cyrl-CS" w:eastAsia="sr-Cyrl-CS"/>
        </w:rPr>
      </w:pPr>
    </w:p>
    <w:p w:rsidR="002E42EB" w:rsidRPr="002C5420" w:rsidRDefault="002E42EB" w:rsidP="00FE66D0">
      <w:pPr>
        <w:numPr>
          <w:ilvl w:val="0"/>
          <w:numId w:val="13"/>
        </w:numPr>
        <w:spacing w:after="0" w:line="240" w:lineRule="auto"/>
        <w:ind w:right="-2"/>
        <w:jc w:val="both"/>
        <w:rPr>
          <w:rFonts w:ascii="Times New Roman" w:eastAsia="Times New Roman" w:hAnsi="Times New Roman"/>
          <w:b/>
          <w:sz w:val="24"/>
          <w:szCs w:val="24"/>
          <w:lang w:val="bg-BG" w:eastAsia="sr-Cyrl-CS"/>
        </w:rPr>
      </w:pPr>
      <w:r w:rsidRPr="002C5420">
        <w:rPr>
          <w:rFonts w:ascii="Times New Roman" w:eastAsia="Times New Roman" w:hAnsi="Times New Roman"/>
          <w:b/>
          <w:sz w:val="24"/>
          <w:szCs w:val="24"/>
          <w:lang w:val="bg-BG" w:eastAsia="sr-Cyrl-CS"/>
        </w:rPr>
        <w:t xml:space="preserve">Причини, които налагат разработването на </w:t>
      </w:r>
      <w:r w:rsidR="00FE66D0" w:rsidRPr="00FE66D0">
        <w:rPr>
          <w:rFonts w:ascii="Times New Roman" w:eastAsia="Times New Roman" w:hAnsi="Times New Roman"/>
          <w:b/>
          <w:sz w:val="24"/>
          <w:szCs w:val="24"/>
          <w:lang w:val="bg-BG" w:eastAsia="sr-Cyrl-CS"/>
        </w:rPr>
        <w:t xml:space="preserve">ПМС за изменение и </w:t>
      </w:r>
      <w:r w:rsidR="00FE66D0">
        <w:rPr>
          <w:rFonts w:ascii="Times New Roman" w:eastAsia="Times New Roman" w:hAnsi="Times New Roman"/>
          <w:b/>
          <w:sz w:val="24"/>
          <w:szCs w:val="24"/>
          <w:lang w:val="bg-BG" w:eastAsia="sr-Cyrl-CS"/>
        </w:rPr>
        <w:t>допълнение на нормативни актове</w:t>
      </w:r>
      <w:r w:rsidR="00706C3B" w:rsidRPr="002C5420">
        <w:rPr>
          <w:rFonts w:ascii="Times New Roman" w:eastAsia="Times New Roman" w:hAnsi="Times New Roman"/>
          <w:b/>
          <w:sz w:val="24"/>
          <w:szCs w:val="24"/>
          <w:lang w:val="bg-BG" w:eastAsia="sr-Cyrl-CS"/>
        </w:rPr>
        <w:t>:</w:t>
      </w:r>
    </w:p>
    <w:p w:rsidR="00162D3A" w:rsidRPr="002C5420" w:rsidRDefault="00162D3A" w:rsidP="00920926">
      <w:pPr>
        <w:spacing w:after="0" w:line="240" w:lineRule="auto"/>
        <w:jc w:val="center"/>
        <w:rPr>
          <w:rFonts w:ascii="Times New Roman" w:hAnsi="Times New Roman"/>
          <w:b/>
          <w:sz w:val="24"/>
          <w:szCs w:val="24"/>
          <w:lang w:val="bg-BG"/>
        </w:rPr>
      </w:pPr>
    </w:p>
    <w:p w:rsidR="00596FA3" w:rsidRDefault="00596FA3" w:rsidP="00BE0560">
      <w:pPr>
        <w:spacing w:after="0" w:line="240" w:lineRule="auto"/>
        <w:ind w:firstLine="709"/>
        <w:jc w:val="both"/>
        <w:rPr>
          <w:rFonts w:ascii="Times New Roman" w:hAnsi="Times New Roman"/>
          <w:bCs/>
          <w:sz w:val="24"/>
          <w:szCs w:val="24"/>
          <w:lang w:val="bg-BG"/>
        </w:rPr>
      </w:pPr>
      <w:r w:rsidRPr="00596FA3">
        <w:rPr>
          <w:rFonts w:ascii="Times New Roman" w:hAnsi="Times New Roman"/>
          <w:bCs/>
          <w:sz w:val="24"/>
          <w:szCs w:val="24"/>
          <w:lang w:val="bg-BG"/>
        </w:rPr>
        <w:t>Проектът на ПМС има за цел да въведе изискванията на приетия на ниво ЕС през 2018 г. законодателен пакет „Отпадъци“, и по специално направените законодателни промени в Рамковата директива за отпадъците 2008/98/ЕС, Директива 94/62/ЕО относно опаковките и отпадъците от опаковки, Директива 2000/53/ЕО относно излезлите от употреба превозни средства, Директива 2006/66/ЕО относно батерии и акумулатори и отпадъци от батерии и акумулатори и Директива 2012/19/ЕС относно отпадъци от електрическо и електронно оборудване.</w:t>
      </w:r>
    </w:p>
    <w:p w:rsidR="008F7338" w:rsidRPr="008F7338" w:rsidRDefault="008F7338" w:rsidP="008F7338">
      <w:pPr>
        <w:spacing w:after="0" w:line="240" w:lineRule="auto"/>
        <w:ind w:right="-286" w:firstLine="644"/>
        <w:jc w:val="both"/>
        <w:rPr>
          <w:rFonts w:ascii="Times New Roman" w:hAnsi="Times New Roman"/>
          <w:sz w:val="24"/>
          <w:szCs w:val="24"/>
          <w:lang w:val="bg-BG"/>
        </w:rPr>
      </w:pPr>
      <w:r w:rsidRPr="008F7338">
        <w:rPr>
          <w:rFonts w:ascii="Times New Roman" w:hAnsi="Times New Roman"/>
          <w:sz w:val="24"/>
          <w:szCs w:val="24"/>
          <w:lang w:val="bg-BG"/>
        </w:rPr>
        <w:t>В допълнение към промените, адресирани с промените в Директива 2008/98/ЕО и транспонирани със Закона за изменение и допълнение на Закона за управление на отпадъците (ЗИД на ЗУО), са определени редица основни промени по отношение на отпадъците от опаковки като конкретен поток, които имат съществено значение за прехода към кръгова икономика. Те се въвеждат с изменението в Директива 94/62/ЕИО, които следва да бъдат изпълнявани от всички ДЧ:</w:t>
      </w:r>
      <w:r w:rsidRPr="008F7338">
        <w:rPr>
          <w:rFonts w:ascii="Times New Roman" w:hAnsi="Times New Roman"/>
          <w:sz w:val="24"/>
          <w:szCs w:val="24"/>
          <w:lang w:val="bg-BG"/>
        </w:rPr>
        <w:tab/>
      </w:r>
    </w:p>
    <w:p w:rsidR="008F7338" w:rsidRPr="008F7338" w:rsidRDefault="008F7338" w:rsidP="008F7338">
      <w:pPr>
        <w:spacing w:after="0" w:line="240" w:lineRule="auto"/>
        <w:ind w:right="-286" w:firstLine="644"/>
        <w:jc w:val="both"/>
        <w:rPr>
          <w:rFonts w:ascii="Times New Roman" w:hAnsi="Times New Roman"/>
          <w:sz w:val="24"/>
          <w:szCs w:val="24"/>
          <w:lang w:val="bg-BG"/>
        </w:rPr>
      </w:pPr>
      <w:r w:rsidRPr="008F7338">
        <w:rPr>
          <w:rFonts w:ascii="Times New Roman" w:hAnsi="Times New Roman"/>
          <w:sz w:val="24"/>
          <w:szCs w:val="24"/>
          <w:lang w:val="bg-BG"/>
        </w:rPr>
        <w:t>•</w:t>
      </w:r>
      <w:r w:rsidRPr="008F7338">
        <w:rPr>
          <w:rFonts w:ascii="Times New Roman" w:hAnsi="Times New Roman"/>
          <w:sz w:val="24"/>
          <w:szCs w:val="24"/>
          <w:lang w:val="bg-BG"/>
        </w:rPr>
        <w:tab/>
        <w:t>Премахва се целта по оползотворяване и досегашната цел от минимум 55% рециклиране от теглото на всички отпадъци от опаковки се увеличава на 65% през 2025 г. и на 70% през 2030 г.;</w:t>
      </w:r>
    </w:p>
    <w:p w:rsidR="008F7338" w:rsidRPr="008F7338" w:rsidRDefault="008F7338" w:rsidP="008F7338">
      <w:pPr>
        <w:spacing w:after="0" w:line="240" w:lineRule="auto"/>
        <w:ind w:right="-286" w:firstLine="644"/>
        <w:jc w:val="both"/>
        <w:rPr>
          <w:rFonts w:ascii="Times New Roman" w:hAnsi="Times New Roman"/>
          <w:sz w:val="24"/>
          <w:szCs w:val="24"/>
          <w:lang w:val="bg-BG"/>
        </w:rPr>
      </w:pPr>
      <w:r w:rsidRPr="008F7338">
        <w:rPr>
          <w:rFonts w:ascii="Times New Roman" w:hAnsi="Times New Roman"/>
          <w:sz w:val="24"/>
          <w:szCs w:val="24"/>
          <w:lang w:val="bg-BG"/>
        </w:rPr>
        <w:t>•</w:t>
      </w:r>
      <w:r w:rsidRPr="008F7338">
        <w:rPr>
          <w:rFonts w:ascii="Times New Roman" w:hAnsi="Times New Roman"/>
          <w:sz w:val="24"/>
          <w:szCs w:val="24"/>
          <w:lang w:val="bg-BG"/>
        </w:rPr>
        <w:tab/>
        <w:t xml:space="preserve">Разделя се целта за рециклиране на метални опаковки на цел за опаковки от черни метали и опаковки от алуминий; </w:t>
      </w:r>
    </w:p>
    <w:p w:rsidR="00CB08F5" w:rsidRDefault="008F7338" w:rsidP="008F7338">
      <w:pPr>
        <w:spacing w:after="0" w:line="240" w:lineRule="auto"/>
        <w:ind w:right="-286" w:firstLine="644"/>
        <w:jc w:val="both"/>
        <w:rPr>
          <w:rFonts w:ascii="Times New Roman" w:hAnsi="Times New Roman"/>
          <w:sz w:val="24"/>
          <w:szCs w:val="24"/>
          <w:lang w:val="bg-BG"/>
        </w:rPr>
      </w:pPr>
      <w:r w:rsidRPr="008F7338">
        <w:rPr>
          <w:rFonts w:ascii="Times New Roman" w:hAnsi="Times New Roman"/>
          <w:sz w:val="24"/>
          <w:szCs w:val="24"/>
          <w:lang w:val="bg-BG"/>
        </w:rPr>
        <w:t>•</w:t>
      </w:r>
      <w:r w:rsidRPr="008F7338">
        <w:rPr>
          <w:rFonts w:ascii="Times New Roman" w:hAnsi="Times New Roman"/>
          <w:sz w:val="24"/>
          <w:szCs w:val="24"/>
          <w:lang w:val="bg-BG"/>
        </w:rPr>
        <w:tab/>
        <w:t>Целите по отделните материали опаковки се увеличават през 2025 г. и през 2030 г.</w:t>
      </w:r>
    </w:p>
    <w:p w:rsidR="008F7338" w:rsidRPr="002C5420" w:rsidRDefault="008F7338" w:rsidP="008F7338">
      <w:pPr>
        <w:spacing w:after="0" w:line="240" w:lineRule="auto"/>
        <w:ind w:right="-286" w:firstLine="644"/>
        <w:jc w:val="both"/>
        <w:rPr>
          <w:rFonts w:ascii="Times New Roman" w:eastAsia="Times New Roman" w:hAnsi="Times New Roman"/>
          <w:sz w:val="24"/>
          <w:szCs w:val="24"/>
          <w:lang w:val="bg-BG" w:eastAsia="sr-Cyrl-CS"/>
        </w:rPr>
      </w:pPr>
    </w:p>
    <w:p w:rsidR="002E42EB" w:rsidRPr="002C5420" w:rsidRDefault="002E42EB" w:rsidP="00706C3B">
      <w:pPr>
        <w:numPr>
          <w:ilvl w:val="0"/>
          <w:numId w:val="13"/>
        </w:numPr>
        <w:ind w:left="0" w:firstLine="709"/>
        <w:jc w:val="both"/>
        <w:rPr>
          <w:rFonts w:ascii="Times New Roman" w:hAnsi="Times New Roman"/>
          <w:b/>
          <w:sz w:val="24"/>
          <w:szCs w:val="24"/>
          <w:lang w:val="bg-BG"/>
        </w:rPr>
      </w:pPr>
      <w:r w:rsidRPr="002C5420">
        <w:rPr>
          <w:rFonts w:ascii="Times New Roman" w:hAnsi="Times New Roman"/>
          <w:b/>
          <w:sz w:val="24"/>
          <w:szCs w:val="24"/>
          <w:lang w:val="bg-BG"/>
        </w:rPr>
        <w:t xml:space="preserve">Предлаганите по-важни изменения и допълнения могат </w:t>
      </w:r>
      <w:r w:rsidR="00E0153F" w:rsidRPr="002C5420">
        <w:rPr>
          <w:rFonts w:ascii="Times New Roman" w:hAnsi="Times New Roman"/>
          <w:b/>
          <w:sz w:val="24"/>
          <w:szCs w:val="24"/>
          <w:lang w:val="bg-BG"/>
        </w:rPr>
        <w:t>да бъдат обобщени както следва:</w:t>
      </w:r>
    </w:p>
    <w:p w:rsidR="008F7338" w:rsidRPr="008F7338" w:rsidRDefault="008F7338" w:rsidP="008F7338">
      <w:pPr>
        <w:tabs>
          <w:tab w:val="left" w:pos="993"/>
        </w:tabs>
        <w:overflowPunct w:val="0"/>
        <w:autoSpaceDE w:val="0"/>
        <w:autoSpaceDN w:val="0"/>
        <w:adjustRightInd w:val="0"/>
        <w:spacing w:after="0" w:line="240" w:lineRule="auto"/>
        <w:ind w:firstLine="709"/>
        <w:jc w:val="both"/>
        <w:textAlignment w:val="baseline"/>
        <w:rPr>
          <w:rFonts w:ascii="С цел съпоставимост на резултат" w:hAnsi="С цел съпоставимост на резултат"/>
          <w:bCs/>
          <w:sz w:val="24"/>
          <w:szCs w:val="24"/>
          <w:lang w:val="bg-BG"/>
        </w:rPr>
      </w:pPr>
      <w:r w:rsidRPr="008F7338">
        <w:rPr>
          <w:rFonts w:ascii="С цел съпоставимост на резултат" w:hAnsi="С цел съпоставимост на резултат"/>
          <w:bCs/>
          <w:sz w:val="24"/>
          <w:szCs w:val="24"/>
          <w:lang w:val="bg-BG"/>
        </w:rPr>
        <w:t xml:space="preserve">С цел съпоставимост на резултатите между държавите-членки значително е стеснен обхватът на възможните методи на изчисляване на целта по рециклиране. Въведени са подробни точни правила за определяне на точката на измерване на извършването на процеса на рециклиране и определяне на точката на изчисление на постиганата цел по рециклиране с цел съпоставимост на резултатите между ДЧ; </w:t>
      </w:r>
    </w:p>
    <w:p w:rsidR="008F7338" w:rsidRPr="008F7338" w:rsidRDefault="008F7338" w:rsidP="008F7338">
      <w:pPr>
        <w:tabs>
          <w:tab w:val="left" w:pos="993"/>
        </w:tabs>
        <w:overflowPunct w:val="0"/>
        <w:autoSpaceDE w:val="0"/>
        <w:autoSpaceDN w:val="0"/>
        <w:adjustRightInd w:val="0"/>
        <w:spacing w:after="0" w:line="240" w:lineRule="auto"/>
        <w:ind w:firstLine="709"/>
        <w:jc w:val="both"/>
        <w:textAlignment w:val="baseline"/>
        <w:rPr>
          <w:rFonts w:ascii="С цел съпоставимост на резултат" w:hAnsi="С цел съпоставимост на резултат"/>
          <w:bCs/>
          <w:sz w:val="24"/>
          <w:szCs w:val="24"/>
          <w:lang w:val="bg-BG"/>
        </w:rPr>
      </w:pPr>
      <w:r w:rsidRPr="008F7338">
        <w:rPr>
          <w:rFonts w:ascii="С цел съпоставимост на резултат" w:hAnsi="С цел съпоставимост на резултат"/>
          <w:bCs/>
          <w:sz w:val="24"/>
          <w:szCs w:val="24"/>
          <w:lang w:val="bg-BG"/>
        </w:rPr>
        <w:t>•</w:t>
      </w:r>
      <w:r w:rsidRPr="008F7338">
        <w:rPr>
          <w:rFonts w:ascii="С цел съпоставимост на резултат" w:hAnsi="С цел съпоставимост на резултат"/>
          <w:bCs/>
          <w:sz w:val="24"/>
          <w:szCs w:val="24"/>
          <w:lang w:val="bg-BG"/>
        </w:rPr>
        <w:tab/>
        <w:t>Въвеждат се нови и актуализирани определения, които са свързани с обхвата на отпадъците от опаковки, опаковки за многократно използване и дефиниции, свързани с правилата за измерване и изчисляване постигането на целите по рециклиране;</w:t>
      </w:r>
    </w:p>
    <w:p w:rsidR="008F7338" w:rsidRPr="008F7338" w:rsidRDefault="008F7338" w:rsidP="008F7338">
      <w:pPr>
        <w:tabs>
          <w:tab w:val="left" w:pos="993"/>
        </w:tabs>
        <w:overflowPunct w:val="0"/>
        <w:autoSpaceDE w:val="0"/>
        <w:autoSpaceDN w:val="0"/>
        <w:adjustRightInd w:val="0"/>
        <w:spacing w:after="0" w:line="240" w:lineRule="auto"/>
        <w:ind w:firstLine="709"/>
        <w:jc w:val="both"/>
        <w:textAlignment w:val="baseline"/>
        <w:rPr>
          <w:rFonts w:ascii="С цел съпоставимост на резултат" w:hAnsi="С цел съпоставимост на резултат"/>
          <w:bCs/>
          <w:sz w:val="24"/>
          <w:szCs w:val="24"/>
          <w:lang w:val="bg-BG"/>
        </w:rPr>
      </w:pPr>
      <w:r w:rsidRPr="008F7338">
        <w:rPr>
          <w:rFonts w:ascii="С цел съпоставимост на резултат" w:hAnsi="С цел съпоставимост на резултат"/>
          <w:bCs/>
          <w:sz w:val="24"/>
          <w:szCs w:val="24"/>
          <w:lang w:val="bg-BG"/>
        </w:rPr>
        <w:t>•</w:t>
      </w:r>
      <w:r w:rsidRPr="008F7338">
        <w:rPr>
          <w:rFonts w:ascii="С цел съпоставимост на резултат" w:hAnsi="С цел съпоставимост на резултат"/>
          <w:bCs/>
          <w:sz w:val="24"/>
          <w:szCs w:val="24"/>
          <w:lang w:val="bg-BG"/>
        </w:rPr>
        <w:tab/>
        <w:t>По отношение на схемите за разширена отговорност на производителя за отпадъци от опаковки, батерии, МПС и електрическо и електронно оборудване са определени изисквания за прилагане на икономически инструменти, както и изискване за въвеждане на системи за отчитане и ефективен контрол на дейността им;</w:t>
      </w:r>
    </w:p>
    <w:p w:rsidR="00965A5F" w:rsidRDefault="008F7338" w:rsidP="008F7338">
      <w:pPr>
        <w:tabs>
          <w:tab w:val="left" w:pos="993"/>
        </w:tabs>
        <w:overflowPunct w:val="0"/>
        <w:autoSpaceDE w:val="0"/>
        <w:autoSpaceDN w:val="0"/>
        <w:adjustRightInd w:val="0"/>
        <w:spacing w:after="0" w:line="240" w:lineRule="auto"/>
        <w:ind w:firstLine="709"/>
        <w:jc w:val="both"/>
        <w:textAlignment w:val="baseline"/>
        <w:rPr>
          <w:rFonts w:ascii="С цел съпоставимост на резултат" w:hAnsi="С цел съпоставимост на резултат"/>
          <w:bCs/>
          <w:sz w:val="24"/>
          <w:szCs w:val="24"/>
          <w:lang w:val="bg-BG"/>
        </w:rPr>
      </w:pPr>
      <w:r w:rsidRPr="008F7338">
        <w:rPr>
          <w:rFonts w:ascii="С цел съпоставимост на резултат" w:hAnsi="С цел съпоставимост на резултат"/>
          <w:bCs/>
          <w:sz w:val="24"/>
          <w:szCs w:val="24"/>
          <w:lang w:val="bg-BG"/>
        </w:rPr>
        <w:t>•</w:t>
      </w:r>
      <w:r w:rsidRPr="008F7338">
        <w:rPr>
          <w:rFonts w:ascii="С цел съпоставимост на резултат" w:hAnsi="С цел съпоставимост на резултат"/>
          <w:bCs/>
          <w:sz w:val="24"/>
          <w:szCs w:val="24"/>
          <w:lang w:val="bg-BG"/>
        </w:rPr>
        <w:tab/>
        <w:t>Въведени са изисквания за предприемане на мерки за насърчаване на разработването, производството и използването на опаковки за многократна употреба и такива, които са по-лесни за рециклиране, както и за по-голям акцент върху мерките за информиране на потребителите и за насърчаване да допринасят по-активно за подобряване на ресурсната ефективност, вкл. чрез многократна употреба.</w:t>
      </w:r>
    </w:p>
    <w:p w:rsidR="00A02D9C" w:rsidRPr="00A02D9C" w:rsidRDefault="00A02D9C" w:rsidP="00A02D9C">
      <w:pPr>
        <w:tabs>
          <w:tab w:val="left" w:pos="993"/>
        </w:tabs>
        <w:overflowPunct w:val="0"/>
        <w:autoSpaceDE w:val="0"/>
        <w:autoSpaceDN w:val="0"/>
        <w:adjustRightInd w:val="0"/>
        <w:spacing w:after="0" w:line="240" w:lineRule="auto"/>
        <w:ind w:firstLine="709"/>
        <w:jc w:val="both"/>
        <w:textAlignment w:val="baseline"/>
        <w:rPr>
          <w:rFonts w:ascii="С цел съпоставимост на резултат" w:hAnsi="С цел съпоставимост на резултат"/>
          <w:bCs/>
          <w:sz w:val="24"/>
          <w:szCs w:val="24"/>
          <w:lang w:val="bg-BG"/>
        </w:rPr>
      </w:pPr>
      <w:r w:rsidRPr="00A02D9C">
        <w:rPr>
          <w:rFonts w:ascii="С цел съпоставимост на резултат" w:hAnsi="С цел съпоставимост на резултат"/>
          <w:bCs/>
          <w:sz w:val="24"/>
          <w:szCs w:val="24"/>
          <w:lang w:val="bg-BG"/>
        </w:rPr>
        <w:t xml:space="preserve">С Директива 2000/53/ЕО относно излезлите от употреба превозни средства, Директива 2006/66/ЕО относно батерии и акумулатори и отпадъци от батерии и </w:t>
      </w:r>
      <w:r w:rsidRPr="00A02D9C">
        <w:rPr>
          <w:rFonts w:ascii="С цел съпоставимост на резултат" w:hAnsi="С цел съпоставимост на резултат"/>
          <w:bCs/>
          <w:sz w:val="24"/>
          <w:szCs w:val="24"/>
          <w:lang w:val="bg-BG"/>
        </w:rPr>
        <w:lastRenderedPageBreak/>
        <w:t>акумулатори и Директива 2012/19/ЕС относно отпадъци от електрическо и електронно оборудване, които се изменят заедно чрез Директива 2018/849/ЕС, се въвеждат следните промени:</w:t>
      </w:r>
    </w:p>
    <w:p w:rsidR="00A02D9C" w:rsidRPr="00A02D9C" w:rsidRDefault="00A02D9C" w:rsidP="00A02D9C">
      <w:pPr>
        <w:tabs>
          <w:tab w:val="left" w:pos="993"/>
        </w:tabs>
        <w:overflowPunct w:val="0"/>
        <w:autoSpaceDE w:val="0"/>
        <w:autoSpaceDN w:val="0"/>
        <w:adjustRightInd w:val="0"/>
        <w:spacing w:after="0" w:line="240" w:lineRule="auto"/>
        <w:ind w:firstLine="709"/>
        <w:jc w:val="both"/>
        <w:textAlignment w:val="baseline"/>
        <w:rPr>
          <w:rFonts w:ascii="Times New Roman" w:hAnsi="Times New Roman"/>
          <w:bCs/>
          <w:sz w:val="24"/>
          <w:szCs w:val="24"/>
        </w:rPr>
      </w:pPr>
      <w:r w:rsidRPr="00A02D9C">
        <w:rPr>
          <w:rFonts w:ascii="Times New Roman" w:hAnsi="Times New Roman"/>
          <w:bCs/>
          <w:sz w:val="24"/>
          <w:szCs w:val="24"/>
        </w:rPr>
        <w:t>•</w:t>
      </w:r>
      <w:r w:rsidRPr="00A02D9C">
        <w:rPr>
          <w:rFonts w:ascii="Times New Roman" w:hAnsi="Times New Roman"/>
          <w:bCs/>
          <w:sz w:val="24"/>
          <w:szCs w:val="24"/>
        </w:rPr>
        <w:tab/>
        <w:t>Синхронизира се срокът за докладване на данните за събраните и рециклираните количества батерии със сроковете в другите директиви;</w:t>
      </w:r>
    </w:p>
    <w:p w:rsidR="00A02D9C" w:rsidRPr="00A02D9C" w:rsidRDefault="00A02D9C" w:rsidP="00A02D9C">
      <w:pPr>
        <w:tabs>
          <w:tab w:val="left" w:pos="993"/>
        </w:tabs>
        <w:overflowPunct w:val="0"/>
        <w:autoSpaceDE w:val="0"/>
        <w:autoSpaceDN w:val="0"/>
        <w:adjustRightInd w:val="0"/>
        <w:spacing w:after="0" w:line="240" w:lineRule="auto"/>
        <w:ind w:firstLine="709"/>
        <w:jc w:val="both"/>
        <w:textAlignment w:val="baseline"/>
        <w:rPr>
          <w:rFonts w:ascii="Times New Roman" w:hAnsi="Times New Roman"/>
          <w:bCs/>
          <w:sz w:val="24"/>
          <w:szCs w:val="24"/>
        </w:rPr>
      </w:pPr>
      <w:r w:rsidRPr="00A02D9C">
        <w:rPr>
          <w:rFonts w:ascii="Times New Roman" w:hAnsi="Times New Roman"/>
          <w:bCs/>
          <w:sz w:val="24"/>
          <w:szCs w:val="24"/>
        </w:rPr>
        <w:t>•</w:t>
      </w:r>
      <w:r w:rsidRPr="00A02D9C">
        <w:rPr>
          <w:rFonts w:ascii="Times New Roman" w:hAnsi="Times New Roman"/>
          <w:bCs/>
          <w:sz w:val="24"/>
          <w:szCs w:val="24"/>
        </w:rPr>
        <w:tab/>
        <w:t>Въвежда се законово основание за взаимно признаване между ДЧ на издаваните удостоверителни документи за разкомплектоване на излезли от употреба  моторни превозни средства (ИУМПС);</w:t>
      </w:r>
    </w:p>
    <w:p w:rsidR="00A02D9C" w:rsidRPr="00A02D9C" w:rsidRDefault="00A02D9C" w:rsidP="00A02D9C">
      <w:pPr>
        <w:tabs>
          <w:tab w:val="left" w:pos="993"/>
        </w:tabs>
        <w:overflowPunct w:val="0"/>
        <w:autoSpaceDE w:val="0"/>
        <w:autoSpaceDN w:val="0"/>
        <w:adjustRightInd w:val="0"/>
        <w:spacing w:after="0" w:line="240" w:lineRule="auto"/>
        <w:ind w:firstLine="709"/>
        <w:jc w:val="both"/>
        <w:textAlignment w:val="baseline"/>
        <w:rPr>
          <w:rFonts w:ascii="Times New Roman" w:hAnsi="Times New Roman"/>
          <w:bCs/>
          <w:sz w:val="24"/>
          <w:szCs w:val="24"/>
        </w:rPr>
      </w:pPr>
      <w:r w:rsidRPr="00A02D9C">
        <w:rPr>
          <w:rFonts w:ascii="Times New Roman" w:hAnsi="Times New Roman"/>
          <w:bCs/>
          <w:sz w:val="24"/>
          <w:szCs w:val="24"/>
        </w:rPr>
        <w:t>•</w:t>
      </w:r>
      <w:r w:rsidRPr="00A02D9C">
        <w:rPr>
          <w:rFonts w:ascii="Times New Roman" w:hAnsi="Times New Roman"/>
          <w:bCs/>
          <w:sz w:val="24"/>
          <w:szCs w:val="24"/>
        </w:rPr>
        <w:tab/>
        <w:t>Синхронизират се изискванията за прилагане на различни икономически инструменти, въведени с изменената Рамкова директива 2008/98/ЕО относно отпадъците;</w:t>
      </w:r>
    </w:p>
    <w:p w:rsidR="008F7338" w:rsidRDefault="00A02D9C" w:rsidP="00A02D9C">
      <w:pPr>
        <w:tabs>
          <w:tab w:val="left" w:pos="993"/>
        </w:tabs>
        <w:overflowPunct w:val="0"/>
        <w:autoSpaceDE w:val="0"/>
        <w:autoSpaceDN w:val="0"/>
        <w:adjustRightInd w:val="0"/>
        <w:spacing w:after="0" w:line="240" w:lineRule="auto"/>
        <w:ind w:firstLine="709"/>
        <w:jc w:val="both"/>
        <w:textAlignment w:val="baseline"/>
        <w:rPr>
          <w:rFonts w:ascii="Times New Roman" w:hAnsi="Times New Roman"/>
          <w:bCs/>
          <w:sz w:val="24"/>
          <w:szCs w:val="24"/>
          <w:lang w:val="bg-BG"/>
        </w:rPr>
      </w:pPr>
      <w:r w:rsidRPr="00A02D9C">
        <w:rPr>
          <w:rFonts w:ascii="Times New Roman" w:hAnsi="Times New Roman"/>
          <w:bCs/>
          <w:sz w:val="24"/>
          <w:szCs w:val="24"/>
        </w:rPr>
        <w:t>•</w:t>
      </w:r>
      <w:r w:rsidRPr="00A02D9C">
        <w:rPr>
          <w:rFonts w:ascii="Times New Roman" w:hAnsi="Times New Roman"/>
          <w:bCs/>
          <w:sz w:val="24"/>
          <w:szCs w:val="24"/>
        </w:rPr>
        <w:tab/>
        <w:t>Предвиден е механизъм за диференцирано определяне на вноските, които заплащат производителите и вносители към схемите за РОП, специфично определени за отделните потоци отпадъци, за които се прилага РОП.</w:t>
      </w:r>
    </w:p>
    <w:p w:rsidR="00A02D9C" w:rsidRDefault="000C6019" w:rsidP="00A02D9C">
      <w:pPr>
        <w:tabs>
          <w:tab w:val="left" w:pos="993"/>
        </w:tabs>
        <w:overflowPunct w:val="0"/>
        <w:autoSpaceDE w:val="0"/>
        <w:autoSpaceDN w:val="0"/>
        <w:adjustRightInd w:val="0"/>
        <w:spacing w:after="0" w:line="240" w:lineRule="auto"/>
        <w:ind w:firstLine="709"/>
        <w:jc w:val="both"/>
        <w:textAlignment w:val="baseline"/>
        <w:rPr>
          <w:rFonts w:ascii="Times New Roman" w:hAnsi="Times New Roman"/>
          <w:bCs/>
          <w:sz w:val="24"/>
          <w:szCs w:val="24"/>
          <w:lang w:val="bg-BG"/>
        </w:rPr>
      </w:pPr>
      <w:r w:rsidRPr="000C6019">
        <w:rPr>
          <w:rFonts w:ascii="Times New Roman" w:hAnsi="Times New Roman"/>
          <w:bCs/>
          <w:sz w:val="24"/>
          <w:szCs w:val="24"/>
          <w:lang w:val="bg-BG"/>
        </w:rPr>
        <w:t>В Наредбата за определяне на реда и размера за заплащане на продуктова такса е направена промяна с цел спазване на приетото Споразумение между Република България и Върховното Главно Командване на Обединените Въоръжени Сили в Европа и Щаба на Върховния съюзен главнокомандващ по трансформацията за допълнение към Парижкия протокол. Членовете на Съюзното командване и техните зависими лица за периода на изпълнение на длъжността са освободени от заплащане на продуктова такса при регистрация на личните си автомобили на територията на Р България за периода на техния престой.</w:t>
      </w:r>
    </w:p>
    <w:p w:rsidR="000C6019" w:rsidRPr="00A02D9C" w:rsidRDefault="000C6019" w:rsidP="00A02D9C">
      <w:pPr>
        <w:tabs>
          <w:tab w:val="left" w:pos="993"/>
        </w:tabs>
        <w:overflowPunct w:val="0"/>
        <w:autoSpaceDE w:val="0"/>
        <w:autoSpaceDN w:val="0"/>
        <w:adjustRightInd w:val="0"/>
        <w:spacing w:after="0" w:line="240" w:lineRule="auto"/>
        <w:ind w:firstLine="709"/>
        <w:jc w:val="both"/>
        <w:textAlignment w:val="baseline"/>
        <w:rPr>
          <w:rFonts w:ascii="Times New Roman" w:hAnsi="Times New Roman"/>
          <w:bCs/>
          <w:sz w:val="24"/>
          <w:szCs w:val="24"/>
          <w:lang w:val="bg-BG"/>
        </w:rPr>
      </w:pPr>
    </w:p>
    <w:p w:rsidR="00977D5F" w:rsidRDefault="00E4348A" w:rsidP="00977D5F">
      <w:pPr>
        <w:tabs>
          <w:tab w:val="left" w:pos="993"/>
        </w:tabs>
        <w:overflowPunct w:val="0"/>
        <w:autoSpaceDE w:val="0"/>
        <w:autoSpaceDN w:val="0"/>
        <w:adjustRightInd w:val="0"/>
        <w:spacing w:after="0" w:line="240" w:lineRule="auto"/>
        <w:jc w:val="both"/>
        <w:textAlignment w:val="baseline"/>
        <w:rPr>
          <w:rFonts w:ascii="Times New Roman" w:hAnsi="Times New Roman"/>
          <w:b/>
          <w:bCs/>
          <w:sz w:val="24"/>
          <w:szCs w:val="24"/>
          <w:lang w:val="bg-BG"/>
        </w:rPr>
      </w:pPr>
      <w:r>
        <w:rPr>
          <w:rFonts w:ascii="Times New Roman" w:hAnsi="Times New Roman"/>
          <w:b/>
          <w:bCs/>
          <w:sz w:val="24"/>
          <w:szCs w:val="24"/>
        </w:rPr>
        <w:tab/>
      </w:r>
      <w:r>
        <w:rPr>
          <w:rFonts w:ascii="Times New Roman" w:hAnsi="Times New Roman"/>
          <w:b/>
          <w:bCs/>
          <w:sz w:val="24"/>
          <w:szCs w:val="24"/>
          <w:lang w:val="bg-BG"/>
        </w:rPr>
        <w:t xml:space="preserve">ІІІ. </w:t>
      </w:r>
      <w:r w:rsidR="00965A5F" w:rsidRPr="00965A5F">
        <w:rPr>
          <w:rFonts w:ascii="Times New Roman" w:hAnsi="Times New Roman"/>
          <w:b/>
          <w:bCs/>
          <w:sz w:val="24"/>
          <w:szCs w:val="24"/>
          <w:lang w:val="bg-BG"/>
        </w:rPr>
        <w:t xml:space="preserve">Очаквани резултати от прилагането на </w:t>
      </w:r>
      <w:r w:rsidR="00977D5F" w:rsidRPr="00977D5F">
        <w:rPr>
          <w:rFonts w:ascii="Times New Roman" w:hAnsi="Times New Roman"/>
          <w:b/>
          <w:bCs/>
          <w:sz w:val="24"/>
          <w:szCs w:val="24"/>
          <w:lang w:val="bg-BG"/>
        </w:rPr>
        <w:t>ПМС за изменение и допълнение на нормативни актове:</w:t>
      </w:r>
    </w:p>
    <w:p w:rsidR="00965A5F" w:rsidRPr="00965A5F" w:rsidRDefault="00977D5F" w:rsidP="00977D5F">
      <w:pPr>
        <w:tabs>
          <w:tab w:val="left" w:pos="993"/>
        </w:tabs>
        <w:overflowPunct w:val="0"/>
        <w:autoSpaceDE w:val="0"/>
        <w:autoSpaceDN w:val="0"/>
        <w:adjustRightInd w:val="0"/>
        <w:spacing w:after="0" w:line="240" w:lineRule="auto"/>
        <w:jc w:val="both"/>
        <w:textAlignment w:val="baseline"/>
        <w:rPr>
          <w:rFonts w:ascii="Times New Roman" w:hAnsi="Times New Roman"/>
          <w:bCs/>
          <w:sz w:val="24"/>
          <w:szCs w:val="24"/>
          <w:lang w:val="bg-BG"/>
        </w:rPr>
      </w:pPr>
      <w:r>
        <w:rPr>
          <w:rFonts w:ascii="Times New Roman" w:hAnsi="Times New Roman"/>
          <w:b/>
          <w:bCs/>
          <w:sz w:val="24"/>
          <w:szCs w:val="24"/>
          <w:lang w:val="bg-BG"/>
        </w:rPr>
        <w:tab/>
      </w:r>
      <w:r w:rsidR="00965A5F" w:rsidRPr="00965A5F">
        <w:rPr>
          <w:rFonts w:ascii="Times New Roman" w:hAnsi="Times New Roman"/>
          <w:bCs/>
          <w:sz w:val="24"/>
          <w:szCs w:val="24"/>
          <w:lang w:val="bg-BG"/>
        </w:rPr>
        <w:t xml:space="preserve">Приемането на </w:t>
      </w:r>
      <w:r w:rsidR="00D5726B" w:rsidRPr="00D5726B">
        <w:rPr>
          <w:rFonts w:ascii="Times New Roman" w:hAnsi="Times New Roman"/>
          <w:bCs/>
          <w:sz w:val="24"/>
          <w:szCs w:val="24"/>
          <w:lang w:val="bg-BG"/>
        </w:rPr>
        <w:t xml:space="preserve">ПМС </w:t>
      </w:r>
      <w:r w:rsidR="00965A5F" w:rsidRPr="00965A5F">
        <w:rPr>
          <w:rFonts w:ascii="Times New Roman" w:hAnsi="Times New Roman"/>
          <w:bCs/>
          <w:sz w:val="24"/>
          <w:szCs w:val="24"/>
          <w:lang w:val="bg-BG"/>
        </w:rPr>
        <w:t>се очаква да доведе до:</w:t>
      </w:r>
    </w:p>
    <w:p w:rsidR="00965A5F" w:rsidRPr="00965A5F" w:rsidRDefault="00965A5F" w:rsidP="00965A5F">
      <w:pPr>
        <w:tabs>
          <w:tab w:val="left" w:pos="993"/>
        </w:tabs>
        <w:overflowPunct w:val="0"/>
        <w:autoSpaceDE w:val="0"/>
        <w:autoSpaceDN w:val="0"/>
        <w:adjustRightInd w:val="0"/>
        <w:spacing w:after="0" w:line="240" w:lineRule="auto"/>
        <w:ind w:firstLine="709"/>
        <w:jc w:val="both"/>
        <w:textAlignment w:val="baseline"/>
        <w:rPr>
          <w:rFonts w:ascii="Times New Roman" w:hAnsi="Times New Roman"/>
          <w:bCs/>
          <w:sz w:val="24"/>
          <w:szCs w:val="24"/>
          <w:lang w:val="bg-BG"/>
        </w:rPr>
      </w:pPr>
      <w:r w:rsidRPr="00965A5F">
        <w:rPr>
          <w:rFonts w:ascii="Times New Roman" w:hAnsi="Times New Roman"/>
          <w:bCs/>
          <w:sz w:val="24"/>
          <w:szCs w:val="24"/>
          <w:lang w:val="bg-BG"/>
        </w:rPr>
        <w:t>•</w:t>
      </w:r>
      <w:r w:rsidRPr="00965A5F">
        <w:rPr>
          <w:rFonts w:ascii="Times New Roman" w:hAnsi="Times New Roman"/>
          <w:bCs/>
          <w:sz w:val="24"/>
          <w:szCs w:val="24"/>
          <w:lang w:val="bg-BG"/>
        </w:rPr>
        <w:tab/>
        <w:t>Хармонизиране на изискванията на националното законодателство с изискванията на ЕС в областта на управление на отпадъците;</w:t>
      </w:r>
    </w:p>
    <w:p w:rsidR="00965A5F" w:rsidRPr="00965A5F" w:rsidRDefault="00965A5F" w:rsidP="00965A5F">
      <w:pPr>
        <w:tabs>
          <w:tab w:val="left" w:pos="993"/>
        </w:tabs>
        <w:overflowPunct w:val="0"/>
        <w:autoSpaceDE w:val="0"/>
        <w:autoSpaceDN w:val="0"/>
        <w:adjustRightInd w:val="0"/>
        <w:spacing w:after="0" w:line="240" w:lineRule="auto"/>
        <w:ind w:firstLine="709"/>
        <w:jc w:val="both"/>
        <w:textAlignment w:val="baseline"/>
        <w:rPr>
          <w:rFonts w:ascii="Times New Roman" w:hAnsi="Times New Roman"/>
          <w:bCs/>
          <w:sz w:val="24"/>
          <w:szCs w:val="24"/>
          <w:lang w:val="bg-BG"/>
        </w:rPr>
      </w:pPr>
      <w:r w:rsidRPr="00965A5F">
        <w:rPr>
          <w:rFonts w:ascii="Times New Roman" w:hAnsi="Times New Roman"/>
          <w:bCs/>
          <w:sz w:val="24"/>
          <w:szCs w:val="24"/>
          <w:lang w:val="bg-BG"/>
        </w:rPr>
        <w:t>•</w:t>
      </w:r>
      <w:r w:rsidRPr="00965A5F">
        <w:rPr>
          <w:rFonts w:ascii="Times New Roman" w:hAnsi="Times New Roman"/>
          <w:bCs/>
          <w:sz w:val="24"/>
          <w:szCs w:val="24"/>
          <w:lang w:val="bg-BG"/>
        </w:rPr>
        <w:tab/>
      </w:r>
      <w:r w:rsidR="0029740C">
        <w:rPr>
          <w:rFonts w:ascii="Times New Roman" w:hAnsi="Times New Roman"/>
          <w:bCs/>
          <w:sz w:val="24"/>
          <w:szCs w:val="24"/>
          <w:lang w:val="bg-BG"/>
        </w:rPr>
        <w:t>Установяване</w:t>
      </w:r>
      <w:r w:rsidR="0029740C" w:rsidRPr="0029740C">
        <w:rPr>
          <w:rFonts w:ascii="Times New Roman" w:hAnsi="Times New Roman"/>
          <w:bCs/>
          <w:sz w:val="24"/>
          <w:szCs w:val="24"/>
          <w:lang w:val="bg-BG"/>
        </w:rPr>
        <w:t xml:space="preserve"> подробно </w:t>
      </w:r>
      <w:r w:rsidR="0029740C">
        <w:rPr>
          <w:rFonts w:ascii="Times New Roman" w:hAnsi="Times New Roman"/>
          <w:bCs/>
          <w:sz w:val="24"/>
          <w:szCs w:val="24"/>
          <w:lang w:val="bg-BG"/>
        </w:rPr>
        <w:t xml:space="preserve">на </w:t>
      </w:r>
      <w:r w:rsidR="0029740C" w:rsidRPr="0029740C">
        <w:rPr>
          <w:rFonts w:ascii="Times New Roman" w:hAnsi="Times New Roman"/>
          <w:bCs/>
          <w:sz w:val="24"/>
          <w:szCs w:val="24"/>
          <w:lang w:val="bg-BG"/>
        </w:rPr>
        <w:t>всички ангажиментите на общини, организации по оползотворяване, оператори на дейности с отпадъци, както и изискванията за разделно събиране и за постигане на це</w:t>
      </w:r>
      <w:r w:rsidR="0029740C">
        <w:rPr>
          <w:rFonts w:ascii="Times New Roman" w:hAnsi="Times New Roman"/>
          <w:bCs/>
          <w:sz w:val="24"/>
          <w:szCs w:val="24"/>
          <w:lang w:val="bg-BG"/>
        </w:rPr>
        <w:t>лите по рециклиране на отпадъци</w:t>
      </w:r>
      <w:r w:rsidRPr="00965A5F">
        <w:rPr>
          <w:rFonts w:ascii="Times New Roman" w:hAnsi="Times New Roman"/>
          <w:bCs/>
          <w:sz w:val="24"/>
          <w:szCs w:val="24"/>
          <w:lang w:val="bg-BG"/>
        </w:rPr>
        <w:t>;</w:t>
      </w:r>
    </w:p>
    <w:p w:rsidR="0014612A" w:rsidRDefault="0014612A" w:rsidP="0014612A">
      <w:pPr>
        <w:tabs>
          <w:tab w:val="left" w:pos="993"/>
        </w:tabs>
        <w:overflowPunct w:val="0"/>
        <w:autoSpaceDE w:val="0"/>
        <w:autoSpaceDN w:val="0"/>
        <w:adjustRightInd w:val="0"/>
        <w:spacing w:after="0" w:line="240" w:lineRule="auto"/>
        <w:ind w:firstLine="709"/>
        <w:jc w:val="both"/>
        <w:textAlignment w:val="baseline"/>
        <w:rPr>
          <w:rFonts w:ascii="Times New Roman" w:hAnsi="Times New Roman"/>
          <w:bCs/>
          <w:sz w:val="24"/>
          <w:szCs w:val="24"/>
          <w:lang w:val="bg-BG"/>
        </w:rPr>
      </w:pPr>
      <w:r w:rsidRPr="00965A5F">
        <w:rPr>
          <w:rFonts w:ascii="Times New Roman" w:hAnsi="Times New Roman"/>
          <w:bCs/>
          <w:sz w:val="24"/>
          <w:szCs w:val="24"/>
          <w:lang w:val="bg-BG"/>
        </w:rPr>
        <w:t>•</w:t>
      </w:r>
      <w:r>
        <w:rPr>
          <w:rFonts w:ascii="Times New Roman" w:hAnsi="Times New Roman"/>
          <w:bCs/>
          <w:sz w:val="24"/>
          <w:szCs w:val="24"/>
          <w:lang w:val="bg-BG"/>
        </w:rPr>
        <w:t xml:space="preserve">  Да се </w:t>
      </w:r>
      <w:r w:rsidRPr="0014612A">
        <w:rPr>
          <w:rFonts w:ascii="Times New Roman" w:hAnsi="Times New Roman"/>
          <w:bCs/>
          <w:sz w:val="24"/>
          <w:szCs w:val="24"/>
          <w:lang w:val="bg-BG"/>
        </w:rPr>
        <w:t xml:space="preserve">създадат предпоставки за по-устойчиво управление на материалите, като се опазва, съхранява и подобрява качеството на околната среда, и се гарантира разумното, ефективното и рационалното използване на природните ресурси, като се постави акцент върху възможностите за производство и потребление на продукти, подходящи за многократна употреба и за по-лесно и висококачествено рециклиране. </w:t>
      </w:r>
    </w:p>
    <w:p w:rsidR="0014612A" w:rsidRPr="0014612A" w:rsidRDefault="0014612A" w:rsidP="0014612A">
      <w:pPr>
        <w:tabs>
          <w:tab w:val="left" w:pos="993"/>
        </w:tabs>
        <w:overflowPunct w:val="0"/>
        <w:autoSpaceDE w:val="0"/>
        <w:autoSpaceDN w:val="0"/>
        <w:adjustRightInd w:val="0"/>
        <w:spacing w:after="0" w:line="240" w:lineRule="auto"/>
        <w:ind w:firstLine="709"/>
        <w:jc w:val="both"/>
        <w:textAlignment w:val="baseline"/>
        <w:rPr>
          <w:rFonts w:ascii="Times New Roman" w:hAnsi="Times New Roman"/>
          <w:bCs/>
          <w:sz w:val="24"/>
          <w:szCs w:val="24"/>
          <w:lang w:val="bg-BG"/>
        </w:rPr>
      </w:pPr>
      <w:r w:rsidRPr="0014612A">
        <w:rPr>
          <w:rFonts w:ascii="Times New Roman" w:hAnsi="Times New Roman"/>
          <w:bCs/>
          <w:sz w:val="24"/>
          <w:szCs w:val="24"/>
          <w:lang w:val="bg-BG"/>
        </w:rPr>
        <w:t>•</w:t>
      </w:r>
      <w:r>
        <w:rPr>
          <w:rFonts w:ascii="Times New Roman" w:hAnsi="Times New Roman"/>
          <w:bCs/>
          <w:sz w:val="24"/>
          <w:szCs w:val="24"/>
          <w:lang w:val="bg-BG"/>
        </w:rPr>
        <w:t xml:space="preserve"> Да се </w:t>
      </w:r>
      <w:r w:rsidRPr="0014612A">
        <w:rPr>
          <w:rFonts w:ascii="Times New Roman" w:hAnsi="Times New Roman"/>
          <w:bCs/>
          <w:sz w:val="24"/>
          <w:szCs w:val="24"/>
          <w:lang w:val="bg-BG"/>
        </w:rPr>
        <w:t>насърчат принципите на кръговата икономика и се осигурят нови икономически възможности и дългосрочна конкурентоспособност. По-ефективното използване на ресурсите би довело също така до значителни нетни икономии за предприятията, публичните органи и потребителите, като същевременно допринася да се намаляват емисиите на парникови газове, в съответствие с изискванията на Директива (ЕС) 2018/851, Директива (ЕС) 2018/852 и Директива (ЕС) 2018/849.</w:t>
      </w:r>
      <w:r w:rsidRPr="0014612A">
        <w:rPr>
          <w:rFonts w:ascii="Times New Roman" w:hAnsi="Times New Roman"/>
          <w:bCs/>
          <w:sz w:val="24"/>
          <w:szCs w:val="24"/>
          <w:lang w:val="bg-BG"/>
        </w:rPr>
        <w:tab/>
      </w:r>
    </w:p>
    <w:sectPr w:rsidR="0014612A" w:rsidRPr="0014612A" w:rsidSect="00CF625E">
      <w:footerReference w:type="even" r:id="rId8"/>
      <w:footerReference w:type="default" r:id="rId9"/>
      <w:pgSz w:w="11906" w:h="16838"/>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E92" w:rsidRDefault="00C57E92">
      <w:pPr>
        <w:spacing w:after="0" w:line="240" w:lineRule="auto"/>
      </w:pPr>
      <w:r>
        <w:separator/>
      </w:r>
    </w:p>
  </w:endnote>
  <w:endnote w:type="continuationSeparator" w:id="0">
    <w:p w:rsidR="00C57E92" w:rsidRDefault="00C57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Futura Bk">
    <w:altName w:val="Century Gothic"/>
    <w:panose1 w:val="00000000000000000000"/>
    <w:charset w:val="CC"/>
    <w:family w:val="swiss"/>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С цел съпоставимост на резултат">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DE8" w:rsidRDefault="00D87DE8" w:rsidP="00D87D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87DE8" w:rsidRDefault="00D87DE8" w:rsidP="00D87D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DE8" w:rsidRPr="00CF625E" w:rsidRDefault="00D87DE8" w:rsidP="00D87DE8">
    <w:pPr>
      <w:pStyle w:val="Footer"/>
      <w:framePr w:wrap="around" w:vAnchor="text" w:hAnchor="margin" w:xAlign="right" w:y="1"/>
      <w:rPr>
        <w:rStyle w:val="PageNumber"/>
        <w:rFonts w:ascii="Times New Roman" w:hAnsi="Times New Roman"/>
        <w:sz w:val="22"/>
        <w:szCs w:val="22"/>
      </w:rPr>
    </w:pPr>
    <w:r w:rsidRPr="00CF625E">
      <w:rPr>
        <w:rStyle w:val="PageNumber"/>
        <w:rFonts w:ascii="Times New Roman" w:hAnsi="Times New Roman"/>
        <w:sz w:val="22"/>
        <w:szCs w:val="22"/>
      </w:rPr>
      <w:fldChar w:fldCharType="begin"/>
    </w:r>
    <w:r w:rsidRPr="00CF625E">
      <w:rPr>
        <w:rStyle w:val="PageNumber"/>
        <w:rFonts w:ascii="Times New Roman" w:hAnsi="Times New Roman"/>
        <w:sz w:val="22"/>
        <w:szCs w:val="22"/>
      </w:rPr>
      <w:instrText xml:space="preserve">PAGE  </w:instrText>
    </w:r>
    <w:r w:rsidRPr="00CF625E">
      <w:rPr>
        <w:rStyle w:val="PageNumber"/>
        <w:rFonts w:ascii="Times New Roman" w:hAnsi="Times New Roman"/>
        <w:sz w:val="22"/>
        <w:szCs w:val="22"/>
      </w:rPr>
      <w:fldChar w:fldCharType="separate"/>
    </w:r>
    <w:r w:rsidR="008853FF">
      <w:rPr>
        <w:rStyle w:val="PageNumber"/>
        <w:rFonts w:ascii="Times New Roman" w:hAnsi="Times New Roman"/>
        <w:noProof/>
        <w:sz w:val="22"/>
        <w:szCs w:val="22"/>
      </w:rPr>
      <w:t>2</w:t>
    </w:r>
    <w:r w:rsidRPr="00CF625E">
      <w:rPr>
        <w:rStyle w:val="PageNumber"/>
        <w:rFonts w:ascii="Times New Roman" w:hAnsi="Times New Roman"/>
        <w:sz w:val="22"/>
        <w:szCs w:val="22"/>
      </w:rPr>
      <w:fldChar w:fldCharType="end"/>
    </w:r>
  </w:p>
  <w:p w:rsidR="00D87DE8" w:rsidRDefault="00D87DE8" w:rsidP="00D87DE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E92" w:rsidRDefault="00C57E92">
      <w:pPr>
        <w:spacing w:after="0" w:line="240" w:lineRule="auto"/>
      </w:pPr>
      <w:r>
        <w:separator/>
      </w:r>
    </w:p>
  </w:footnote>
  <w:footnote w:type="continuationSeparator" w:id="0">
    <w:p w:rsidR="00C57E92" w:rsidRDefault="00C57E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C5B6F"/>
    <w:multiLevelType w:val="hybridMultilevel"/>
    <w:tmpl w:val="B610F4EE"/>
    <w:lvl w:ilvl="0" w:tplc="CBD2D5B8">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420339"/>
    <w:multiLevelType w:val="hybridMultilevel"/>
    <w:tmpl w:val="A96AB80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657AB"/>
    <w:multiLevelType w:val="hybridMultilevel"/>
    <w:tmpl w:val="DEF0201E"/>
    <w:lvl w:ilvl="0" w:tplc="E06E8C24">
      <w:start w:val="1"/>
      <w:numFmt w:val="decimal"/>
      <w:lvlText w:val="%1."/>
      <w:lvlJc w:val="left"/>
      <w:pPr>
        <w:ind w:left="1392" w:hanging="825"/>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3" w15:restartNumberingAfterBreak="0">
    <w:nsid w:val="2A343F9B"/>
    <w:multiLevelType w:val="hybridMultilevel"/>
    <w:tmpl w:val="A8DEDE78"/>
    <w:lvl w:ilvl="0" w:tplc="6FE4FE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4001FA2"/>
    <w:multiLevelType w:val="hybridMultilevel"/>
    <w:tmpl w:val="CF8E21DA"/>
    <w:lvl w:ilvl="0" w:tplc="B4F004C2">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3E1A379B"/>
    <w:multiLevelType w:val="hybridMultilevel"/>
    <w:tmpl w:val="CD780262"/>
    <w:lvl w:ilvl="0" w:tplc="C722185E">
      <w:start w:val="1"/>
      <w:numFmt w:val="bullet"/>
      <w:lvlText w:val="•"/>
      <w:lvlJc w:val="left"/>
      <w:pPr>
        <w:tabs>
          <w:tab w:val="num" w:pos="720"/>
        </w:tabs>
        <w:ind w:left="720" w:hanging="360"/>
      </w:pPr>
      <w:rPr>
        <w:rFonts w:ascii="Times New Roman" w:hAnsi="Times New Roman" w:hint="default"/>
      </w:rPr>
    </w:lvl>
    <w:lvl w:ilvl="1" w:tplc="406E2C5C">
      <w:start w:val="1"/>
      <w:numFmt w:val="bullet"/>
      <w:lvlText w:val="•"/>
      <w:lvlJc w:val="left"/>
      <w:pPr>
        <w:tabs>
          <w:tab w:val="num" w:pos="1440"/>
        </w:tabs>
        <w:ind w:left="1440" w:hanging="360"/>
      </w:pPr>
      <w:rPr>
        <w:rFonts w:ascii="Times New Roman" w:hAnsi="Times New Roman" w:hint="default"/>
      </w:rPr>
    </w:lvl>
    <w:lvl w:ilvl="2" w:tplc="31F4B160" w:tentative="1">
      <w:start w:val="1"/>
      <w:numFmt w:val="bullet"/>
      <w:lvlText w:val="•"/>
      <w:lvlJc w:val="left"/>
      <w:pPr>
        <w:tabs>
          <w:tab w:val="num" w:pos="2160"/>
        </w:tabs>
        <w:ind w:left="2160" w:hanging="360"/>
      </w:pPr>
      <w:rPr>
        <w:rFonts w:ascii="Times New Roman" w:hAnsi="Times New Roman" w:hint="default"/>
      </w:rPr>
    </w:lvl>
    <w:lvl w:ilvl="3" w:tplc="5434AFCC" w:tentative="1">
      <w:start w:val="1"/>
      <w:numFmt w:val="bullet"/>
      <w:lvlText w:val="•"/>
      <w:lvlJc w:val="left"/>
      <w:pPr>
        <w:tabs>
          <w:tab w:val="num" w:pos="2880"/>
        </w:tabs>
        <w:ind w:left="2880" w:hanging="360"/>
      </w:pPr>
      <w:rPr>
        <w:rFonts w:ascii="Times New Roman" w:hAnsi="Times New Roman" w:hint="default"/>
      </w:rPr>
    </w:lvl>
    <w:lvl w:ilvl="4" w:tplc="9B081D90" w:tentative="1">
      <w:start w:val="1"/>
      <w:numFmt w:val="bullet"/>
      <w:lvlText w:val="•"/>
      <w:lvlJc w:val="left"/>
      <w:pPr>
        <w:tabs>
          <w:tab w:val="num" w:pos="3600"/>
        </w:tabs>
        <w:ind w:left="3600" w:hanging="360"/>
      </w:pPr>
      <w:rPr>
        <w:rFonts w:ascii="Times New Roman" w:hAnsi="Times New Roman" w:hint="default"/>
      </w:rPr>
    </w:lvl>
    <w:lvl w:ilvl="5" w:tplc="8702D01C" w:tentative="1">
      <w:start w:val="1"/>
      <w:numFmt w:val="bullet"/>
      <w:lvlText w:val="•"/>
      <w:lvlJc w:val="left"/>
      <w:pPr>
        <w:tabs>
          <w:tab w:val="num" w:pos="4320"/>
        </w:tabs>
        <w:ind w:left="4320" w:hanging="360"/>
      </w:pPr>
      <w:rPr>
        <w:rFonts w:ascii="Times New Roman" w:hAnsi="Times New Roman" w:hint="default"/>
      </w:rPr>
    </w:lvl>
    <w:lvl w:ilvl="6" w:tplc="63926C7C" w:tentative="1">
      <w:start w:val="1"/>
      <w:numFmt w:val="bullet"/>
      <w:lvlText w:val="•"/>
      <w:lvlJc w:val="left"/>
      <w:pPr>
        <w:tabs>
          <w:tab w:val="num" w:pos="5040"/>
        </w:tabs>
        <w:ind w:left="5040" w:hanging="360"/>
      </w:pPr>
      <w:rPr>
        <w:rFonts w:ascii="Times New Roman" w:hAnsi="Times New Roman" w:hint="default"/>
      </w:rPr>
    </w:lvl>
    <w:lvl w:ilvl="7" w:tplc="60F86E0E" w:tentative="1">
      <w:start w:val="1"/>
      <w:numFmt w:val="bullet"/>
      <w:lvlText w:val="•"/>
      <w:lvlJc w:val="left"/>
      <w:pPr>
        <w:tabs>
          <w:tab w:val="num" w:pos="5760"/>
        </w:tabs>
        <w:ind w:left="5760" w:hanging="360"/>
      </w:pPr>
      <w:rPr>
        <w:rFonts w:ascii="Times New Roman" w:hAnsi="Times New Roman" w:hint="default"/>
      </w:rPr>
    </w:lvl>
    <w:lvl w:ilvl="8" w:tplc="96BC31C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2545E40"/>
    <w:multiLevelType w:val="hybridMultilevel"/>
    <w:tmpl w:val="11B4971E"/>
    <w:lvl w:ilvl="0" w:tplc="04020001">
      <w:start w:val="1"/>
      <w:numFmt w:val="bullet"/>
      <w:lvlText w:val=""/>
      <w:lvlJc w:val="left"/>
      <w:pPr>
        <w:ind w:left="360" w:hanging="360"/>
      </w:pPr>
      <w:rPr>
        <w:rFonts w:ascii="Symbol" w:hAnsi="Symbol" w:hint="default"/>
      </w:rPr>
    </w:lvl>
    <w:lvl w:ilvl="1" w:tplc="04020003">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7" w15:restartNumberingAfterBreak="0">
    <w:nsid w:val="463A50A9"/>
    <w:multiLevelType w:val="hybridMultilevel"/>
    <w:tmpl w:val="CAB88426"/>
    <w:lvl w:ilvl="0" w:tplc="9F5E4C12">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 w15:restartNumberingAfterBreak="0">
    <w:nsid w:val="4AB659E1"/>
    <w:multiLevelType w:val="hybridMultilevel"/>
    <w:tmpl w:val="8570B304"/>
    <w:lvl w:ilvl="0" w:tplc="75B2C17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9" w15:restartNumberingAfterBreak="0">
    <w:nsid w:val="59E26E32"/>
    <w:multiLevelType w:val="hybridMultilevel"/>
    <w:tmpl w:val="A9D6F0E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65106962"/>
    <w:multiLevelType w:val="hybridMultilevel"/>
    <w:tmpl w:val="352097F0"/>
    <w:lvl w:ilvl="0" w:tplc="89AAB958">
      <w:start w:val="1"/>
      <w:numFmt w:val="decimal"/>
      <w:lvlText w:val="%1."/>
      <w:lvlJc w:val="left"/>
      <w:pPr>
        <w:ind w:left="1571" w:hanging="360"/>
      </w:pPr>
      <w:rPr>
        <w:rFont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72131566"/>
    <w:multiLevelType w:val="hybridMultilevel"/>
    <w:tmpl w:val="1BD2A8B6"/>
    <w:lvl w:ilvl="0" w:tplc="D98A300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2" w15:restartNumberingAfterBreak="0">
    <w:nsid w:val="76E7554F"/>
    <w:multiLevelType w:val="hybridMultilevel"/>
    <w:tmpl w:val="60F655EC"/>
    <w:lvl w:ilvl="0" w:tplc="C82A9C1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C96D36"/>
    <w:multiLevelType w:val="multilevel"/>
    <w:tmpl w:val="C6BEDCA4"/>
    <w:lvl w:ilvl="0">
      <w:start w:val="1"/>
      <w:numFmt w:val="bullet"/>
      <w:pStyle w:val="ListNumber1Level4"/>
      <w:lvlText w:val="o"/>
      <w:lvlJc w:val="left"/>
      <w:pPr>
        <w:tabs>
          <w:tab w:val="num" w:pos="1134"/>
        </w:tabs>
        <w:ind w:left="1134" w:hanging="283"/>
      </w:pPr>
      <w:rPr>
        <w:rFonts w:ascii="Courier New" w:hAnsi="Courier New" w:hint="default"/>
      </w:rPr>
    </w:lvl>
    <w:lvl w:ilvl="1">
      <w:start w:val="1"/>
      <w:numFmt w:val="russianLower"/>
      <w:pStyle w:val="ListNumber1Level2"/>
      <w:lvlText w:val="(%2)"/>
      <w:lvlJc w:val="left"/>
      <w:pPr>
        <w:tabs>
          <w:tab w:val="num" w:pos="1134"/>
        </w:tabs>
        <w:ind w:left="1134" w:hanging="510"/>
      </w:pPr>
      <w:rPr>
        <w:rFonts w:cs="Times New Roman" w:hint="default"/>
      </w:rPr>
    </w:lvl>
    <w:lvl w:ilvl="2">
      <w:start w:val="1"/>
      <w:numFmt w:val="bullet"/>
      <w:pStyle w:val="ListNumber1Level3"/>
      <w:lvlText w:val="–"/>
      <w:lvlJc w:val="left"/>
      <w:pPr>
        <w:tabs>
          <w:tab w:val="num" w:pos="2977"/>
        </w:tabs>
        <w:ind w:left="2977" w:hanging="709"/>
      </w:pPr>
      <w:rPr>
        <w:rFonts w:ascii="Times New Roman" w:hAnsi="Times New Roman" w:hint="default"/>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7CBB69FE"/>
    <w:multiLevelType w:val="hybridMultilevel"/>
    <w:tmpl w:val="26A271A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7E9743D4"/>
    <w:multiLevelType w:val="hybridMultilevel"/>
    <w:tmpl w:val="DA7C4C1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7F1B0086"/>
    <w:multiLevelType w:val="hybridMultilevel"/>
    <w:tmpl w:val="A4B8B17A"/>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num w:numId="1">
    <w:abstractNumId w:val="11"/>
  </w:num>
  <w:num w:numId="2">
    <w:abstractNumId w:val="0"/>
  </w:num>
  <w:num w:numId="3">
    <w:abstractNumId w:val="3"/>
  </w:num>
  <w:num w:numId="4">
    <w:abstractNumId w:val="5"/>
  </w:num>
  <w:num w:numId="5">
    <w:abstractNumId w:val="13"/>
  </w:num>
  <w:num w:numId="6">
    <w:abstractNumId w:val="1"/>
  </w:num>
  <w:num w:numId="7">
    <w:abstractNumId w:val="9"/>
  </w:num>
  <w:num w:numId="8">
    <w:abstractNumId w:val="6"/>
  </w:num>
  <w:num w:numId="9">
    <w:abstractNumId w:val="16"/>
  </w:num>
  <w:num w:numId="10">
    <w:abstractNumId w:val="2"/>
  </w:num>
  <w:num w:numId="11">
    <w:abstractNumId w:val="8"/>
  </w:num>
  <w:num w:numId="12">
    <w:abstractNumId w:val="10"/>
  </w:num>
  <w:num w:numId="13">
    <w:abstractNumId w:val="4"/>
  </w:num>
  <w:num w:numId="14">
    <w:abstractNumId w:val="12"/>
  </w:num>
  <w:num w:numId="15">
    <w:abstractNumId w:val="7"/>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C5F"/>
    <w:rsid w:val="000029C9"/>
    <w:rsid w:val="000103C0"/>
    <w:rsid w:val="000305B6"/>
    <w:rsid w:val="00051BB5"/>
    <w:rsid w:val="00076947"/>
    <w:rsid w:val="00077FCE"/>
    <w:rsid w:val="00082D62"/>
    <w:rsid w:val="00084EB7"/>
    <w:rsid w:val="00095B96"/>
    <w:rsid w:val="000B36E4"/>
    <w:rsid w:val="000C2474"/>
    <w:rsid w:val="000C2F8C"/>
    <w:rsid w:val="000C6019"/>
    <w:rsid w:val="000D0589"/>
    <w:rsid w:val="000D7D59"/>
    <w:rsid w:val="000E2BEE"/>
    <w:rsid w:val="000F04FC"/>
    <w:rsid w:val="00106702"/>
    <w:rsid w:val="00113DEC"/>
    <w:rsid w:val="001421C5"/>
    <w:rsid w:val="0014612A"/>
    <w:rsid w:val="00150077"/>
    <w:rsid w:val="00162D3A"/>
    <w:rsid w:val="00173101"/>
    <w:rsid w:val="00177BC6"/>
    <w:rsid w:val="00180FB4"/>
    <w:rsid w:val="00185561"/>
    <w:rsid w:val="00185F9A"/>
    <w:rsid w:val="00190644"/>
    <w:rsid w:val="00192B8E"/>
    <w:rsid w:val="001B2425"/>
    <w:rsid w:val="001D5DDA"/>
    <w:rsid w:val="001D62E2"/>
    <w:rsid w:val="001E55AE"/>
    <w:rsid w:val="001E6B61"/>
    <w:rsid w:val="001F630E"/>
    <w:rsid w:val="00200B5E"/>
    <w:rsid w:val="00201812"/>
    <w:rsid w:val="00201CAC"/>
    <w:rsid w:val="00204CF6"/>
    <w:rsid w:val="00210E32"/>
    <w:rsid w:val="002130C7"/>
    <w:rsid w:val="00224052"/>
    <w:rsid w:val="00224AFC"/>
    <w:rsid w:val="0024064B"/>
    <w:rsid w:val="00252A62"/>
    <w:rsid w:val="00252F3B"/>
    <w:rsid w:val="002542B9"/>
    <w:rsid w:val="00263A00"/>
    <w:rsid w:val="00263A8F"/>
    <w:rsid w:val="00272E5A"/>
    <w:rsid w:val="0029162C"/>
    <w:rsid w:val="002941C8"/>
    <w:rsid w:val="00295250"/>
    <w:rsid w:val="00296F04"/>
    <w:rsid w:val="0029740C"/>
    <w:rsid w:val="002B2126"/>
    <w:rsid w:val="002B2165"/>
    <w:rsid w:val="002B77F9"/>
    <w:rsid w:val="002C45D3"/>
    <w:rsid w:val="002C5420"/>
    <w:rsid w:val="002D6B81"/>
    <w:rsid w:val="002E42EB"/>
    <w:rsid w:val="002E6811"/>
    <w:rsid w:val="002E6993"/>
    <w:rsid w:val="002F2E3F"/>
    <w:rsid w:val="00300180"/>
    <w:rsid w:val="00303D6F"/>
    <w:rsid w:val="00311EC6"/>
    <w:rsid w:val="00321129"/>
    <w:rsid w:val="003211D0"/>
    <w:rsid w:val="003345F8"/>
    <w:rsid w:val="003429D1"/>
    <w:rsid w:val="00364C88"/>
    <w:rsid w:val="003928FD"/>
    <w:rsid w:val="003948C7"/>
    <w:rsid w:val="003A3CD6"/>
    <w:rsid w:val="003B0317"/>
    <w:rsid w:val="003B663C"/>
    <w:rsid w:val="003C1E9B"/>
    <w:rsid w:val="003D1044"/>
    <w:rsid w:val="003E0DC9"/>
    <w:rsid w:val="003E1333"/>
    <w:rsid w:val="003E2A61"/>
    <w:rsid w:val="003E35C0"/>
    <w:rsid w:val="004115EB"/>
    <w:rsid w:val="00423A6E"/>
    <w:rsid w:val="004269E3"/>
    <w:rsid w:val="004475AC"/>
    <w:rsid w:val="004646C2"/>
    <w:rsid w:val="00464D97"/>
    <w:rsid w:val="00474CDF"/>
    <w:rsid w:val="0047581B"/>
    <w:rsid w:val="00480C53"/>
    <w:rsid w:val="00484934"/>
    <w:rsid w:val="004853AF"/>
    <w:rsid w:val="00486406"/>
    <w:rsid w:val="00490CF4"/>
    <w:rsid w:val="004A7C3F"/>
    <w:rsid w:val="004A7FE0"/>
    <w:rsid w:val="004C2FEB"/>
    <w:rsid w:val="004D4214"/>
    <w:rsid w:val="004D620A"/>
    <w:rsid w:val="004E20B3"/>
    <w:rsid w:val="00507442"/>
    <w:rsid w:val="00515122"/>
    <w:rsid w:val="00520BE6"/>
    <w:rsid w:val="00525FE2"/>
    <w:rsid w:val="00531C8F"/>
    <w:rsid w:val="005327DE"/>
    <w:rsid w:val="00532C42"/>
    <w:rsid w:val="005419AA"/>
    <w:rsid w:val="00541AE7"/>
    <w:rsid w:val="00551F91"/>
    <w:rsid w:val="00561D48"/>
    <w:rsid w:val="00576906"/>
    <w:rsid w:val="005804FC"/>
    <w:rsid w:val="00596FA3"/>
    <w:rsid w:val="005B0284"/>
    <w:rsid w:val="005B2F36"/>
    <w:rsid w:val="005B3068"/>
    <w:rsid w:val="005B702D"/>
    <w:rsid w:val="005D4ACC"/>
    <w:rsid w:val="005E0AC3"/>
    <w:rsid w:val="005E43D5"/>
    <w:rsid w:val="005E4CC0"/>
    <w:rsid w:val="006072CF"/>
    <w:rsid w:val="00611950"/>
    <w:rsid w:val="00620E11"/>
    <w:rsid w:val="006215CF"/>
    <w:rsid w:val="00657055"/>
    <w:rsid w:val="00663786"/>
    <w:rsid w:val="00680D46"/>
    <w:rsid w:val="00680EBF"/>
    <w:rsid w:val="006850A9"/>
    <w:rsid w:val="00687583"/>
    <w:rsid w:val="00687E33"/>
    <w:rsid w:val="006B1356"/>
    <w:rsid w:val="006B5D58"/>
    <w:rsid w:val="006B6A56"/>
    <w:rsid w:val="006D58D0"/>
    <w:rsid w:val="006D7A67"/>
    <w:rsid w:val="00706C3B"/>
    <w:rsid w:val="00716DC7"/>
    <w:rsid w:val="00732204"/>
    <w:rsid w:val="00740007"/>
    <w:rsid w:val="00741D43"/>
    <w:rsid w:val="007427ED"/>
    <w:rsid w:val="0075043B"/>
    <w:rsid w:val="00752BE1"/>
    <w:rsid w:val="00771111"/>
    <w:rsid w:val="007725DA"/>
    <w:rsid w:val="00772CE4"/>
    <w:rsid w:val="00791CF8"/>
    <w:rsid w:val="0079708D"/>
    <w:rsid w:val="007C51BD"/>
    <w:rsid w:val="007C77B0"/>
    <w:rsid w:val="007D278B"/>
    <w:rsid w:val="007D484A"/>
    <w:rsid w:val="007E0968"/>
    <w:rsid w:val="007E1FD5"/>
    <w:rsid w:val="007E43BD"/>
    <w:rsid w:val="0081509E"/>
    <w:rsid w:val="008221F0"/>
    <w:rsid w:val="00824B0D"/>
    <w:rsid w:val="0082758B"/>
    <w:rsid w:val="008344B9"/>
    <w:rsid w:val="0083664E"/>
    <w:rsid w:val="00837851"/>
    <w:rsid w:val="00843BB9"/>
    <w:rsid w:val="00850BEE"/>
    <w:rsid w:val="00852AF4"/>
    <w:rsid w:val="00853A2E"/>
    <w:rsid w:val="008608C6"/>
    <w:rsid w:val="00865080"/>
    <w:rsid w:val="00867A2F"/>
    <w:rsid w:val="00867F35"/>
    <w:rsid w:val="00871A1D"/>
    <w:rsid w:val="00881302"/>
    <w:rsid w:val="008818D5"/>
    <w:rsid w:val="008853FF"/>
    <w:rsid w:val="00887EAB"/>
    <w:rsid w:val="00893E0D"/>
    <w:rsid w:val="008940CF"/>
    <w:rsid w:val="008A613E"/>
    <w:rsid w:val="008B11D4"/>
    <w:rsid w:val="008B3452"/>
    <w:rsid w:val="008C1765"/>
    <w:rsid w:val="008C2530"/>
    <w:rsid w:val="008C4DB4"/>
    <w:rsid w:val="008C57EE"/>
    <w:rsid w:val="008F5D66"/>
    <w:rsid w:val="008F6815"/>
    <w:rsid w:val="008F7338"/>
    <w:rsid w:val="00907AAB"/>
    <w:rsid w:val="00907B47"/>
    <w:rsid w:val="00920926"/>
    <w:rsid w:val="00925DCB"/>
    <w:rsid w:val="00942C7C"/>
    <w:rsid w:val="009443F4"/>
    <w:rsid w:val="00950063"/>
    <w:rsid w:val="009510F3"/>
    <w:rsid w:val="00954AC8"/>
    <w:rsid w:val="009572BC"/>
    <w:rsid w:val="00961108"/>
    <w:rsid w:val="009615AF"/>
    <w:rsid w:val="00965A5F"/>
    <w:rsid w:val="0097017E"/>
    <w:rsid w:val="00970FA9"/>
    <w:rsid w:val="00973266"/>
    <w:rsid w:val="00977D5F"/>
    <w:rsid w:val="00977DB4"/>
    <w:rsid w:val="0099242D"/>
    <w:rsid w:val="00996B01"/>
    <w:rsid w:val="00997159"/>
    <w:rsid w:val="009A0B14"/>
    <w:rsid w:val="009A5764"/>
    <w:rsid w:val="009B2AE3"/>
    <w:rsid w:val="009B3316"/>
    <w:rsid w:val="009C1149"/>
    <w:rsid w:val="009C2FE8"/>
    <w:rsid w:val="009D6102"/>
    <w:rsid w:val="009E2B36"/>
    <w:rsid w:val="009E340C"/>
    <w:rsid w:val="009E601D"/>
    <w:rsid w:val="009F660E"/>
    <w:rsid w:val="00A02D9C"/>
    <w:rsid w:val="00A0338D"/>
    <w:rsid w:val="00A0378D"/>
    <w:rsid w:val="00A1209E"/>
    <w:rsid w:val="00A1591E"/>
    <w:rsid w:val="00A33FC0"/>
    <w:rsid w:val="00A34FD8"/>
    <w:rsid w:val="00A437E6"/>
    <w:rsid w:val="00A4556E"/>
    <w:rsid w:val="00A46591"/>
    <w:rsid w:val="00A5433A"/>
    <w:rsid w:val="00A7519A"/>
    <w:rsid w:val="00AB0698"/>
    <w:rsid w:val="00AD6C9D"/>
    <w:rsid w:val="00AD7D71"/>
    <w:rsid w:val="00B06CA3"/>
    <w:rsid w:val="00B21FA2"/>
    <w:rsid w:val="00B37FF6"/>
    <w:rsid w:val="00B40BA1"/>
    <w:rsid w:val="00B51966"/>
    <w:rsid w:val="00B607C4"/>
    <w:rsid w:val="00B70EAD"/>
    <w:rsid w:val="00B76114"/>
    <w:rsid w:val="00B77ECE"/>
    <w:rsid w:val="00B852DB"/>
    <w:rsid w:val="00BA38F3"/>
    <w:rsid w:val="00BA4190"/>
    <w:rsid w:val="00BA4CED"/>
    <w:rsid w:val="00BA63CE"/>
    <w:rsid w:val="00BB009A"/>
    <w:rsid w:val="00BB632F"/>
    <w:rsid w:val="00BC467D"/>
    <w:rsid w:val="00BD247D"/>
    <w:rsid w:val="00BD2E73"/>
    <w:rsid w:val="00BE0560"/>
    <w:rsid w:val="00BE5328"/>
    <w:rsid w:val="00C00FFF"/>
    <w:rsid w:val="00C42079"/>
    <w:rsid w:val="00C57E92"/>
    <w:rsid w:val="00C61015"/>
    <w:rsid w:val="00C6282E"/>
    <w:rsid w:val="00C7493D"/>
    <w:rsid w:val="00C74F8B"/>
    <w:rsid w:val="00C7511E"/>
    <w:rsid w:val="00C850A9"/>
    <w:rsid w:val="00C91E89"/>
    <w:rsid w:val="00C93736"/>
    <w:rsid w:val="00C943B8"/>
    <w:rsid w:val="00CA4D39"/>
    <w:rsid w:val="00CA6875"/>
    <w:rsid w:val="00CA7B59"/>
    <w:rsid w:val="00CB08F5"/>
    <w:rsid w:val="00CC21AB"/>
    <w:rsid w:val="00CD38AD"/>
    <w:rsid w:val="00CD5C1D"/>
    <w:rsid w:val="00CE00D3"/>
    <w:rsid w:val="00CE0782"/>
    <w:rsid w:val="00CF625E"/>
    <w:rsid w:val="00D04185"/>
    <w:rsid w:val="00D11DD3"/>
    <w:rsid w:val="00D16367"/>
    <w:rsid w:val="00D17960"/>
    <w:rsid w:val="00D23BF3"/>
    <w:rsid w:val="00D24DA3"/>
    <w:rsid w:val="00D2584D"/>
    <w:rsid w:val="00D261C8"/>
    <w:rsid w:val="00D3584A"/>
    <w:rsid w:val="00D35D73"/>
    <w:rsid w:val="00D41B99"/>
    <w:rsid w:val="00D45A14"/>
    <w:rsid w:val="00D46C96"/>
    <w:rsid w:val="00D55CD2"/>
    <w:rsid w:val="00D5726B"/>
    <w:rsid w:val="00D6750A"/>
    <w:rsid w:val="00D820FF"/>
    <w:rsid w:val="00D8556E"/>
    <w:rsid w:val="00D87DE8"/>
    <w:rsid w:val="00DA4CFE"/>
    <w:rsid w:val="00DB03FB"/>
    <w:rsid w:val="00DB22F1"/>
    <w:rsid w:val="00DC1B7B"/>
    <w:rsid w:val="00DC5DC8"/>
    <w:rsid w:val="00DC7067"/>
    <w:rsid w:val="00DD4E67"/>
    <w:rsid w:val="00DD7470"/>
    <w:rsid w:val="00DE0608"/>
    <w:rsid w:val="00DE0DBA"/>
    <w:rsid w:val="00DE63DB"/>
    <w:rsid w:val="00DF13D2"/>
    <w:rsid w:val="00E0153F"/>
    <w:rsid w:val="00E022A7"/>
    <w:rsid w:val="00E04703"/>
    <w:rsid w:val="00E11834"/>
    <w:rsid w:val="00E20370"/>
    <w:rsid w:val="00E20F54"/>
    <w:rsid w:val="00E327D3"/>
    <w:rsid w:val="00E32936"/>
    <w:rsid w:val="00E34E71"/>
    <w:rsid w:val="00E4348A"/>
    <w:rsid w:val="00E436BE"/>
    <w:rsid w:val="00E46980"/>
    <w:rsid w:val="00E61FC4"/>
    <w:rsid w:val="00E72B5C"/>
    <w:rsid w:val="00E82A22"/>
    <w:rsid w:val="00E84BCC"/>
    <w:rsid w:val="00EA732C"/>
    <w:rsid w:val="00EB45AB"/>
    <w:rsid w:val="00EB4A1A"/>
    <w:rsid w:val="00EE2E7E"/>
    <w:rsid w:val="00EF151B"/>
    <w:rsid w:val="00F05C5F"/>
    <w:rsid w:val="00F07EF8"/>
    <w:rsid w:val="00F206AD"/>
    <w:rsid w:val="00F269ED"/>
    <w:rsid w:val="00F33C5A"/>
    <w:rsid w:val="00F62490"/>
    <w:rsid w:val="00F6787E"/>
    <w:rsid w:val="00F70D76"/>
    <w:rsid w:val="00F745BE"/>
    <w:rsid w:val="00F943C6"/>
    <w:rsid w:val="00F95F9D"/>
    <w:rsid w:val="00F97678"/>
    <w:rsid w:val="00FA2691"/>
    <w:rsid w:val="00FB7676"/>
    <w:rsid w:val="00FC17DE"/>
    <w:rsid w:val="00FD4B6D"/>
    <w:rsid w:val="00FE4566"/>
    <w:rsid w:val="00FE66D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2E398F2-561E-42F7-979F-76B9AED49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hAnsi="Calibri"/>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05C5F"/>
    <w:pPr>
      <w:tabs>
        <w:tab w:val="center" w:pos="4703"/>
        <w:tab w:val="right" w:pos="9406"/>
      </w:tabs>
    </w:pPr>
    <w:rPr>
      <w:lang w:val="x-none" w:eastAsia="x-none"/>
    </w:rPr>
  </w:style>
  <w:style w:type="character" w:customStyle="1" w:styleId="FooterChar">
    <w:name w:val="Footer Char"/>
    <w:link w:val="Footer"/>
    <w:uiPriority w:val="99"/>
    <w:rsid w:val="00F05C5F"/>
    <w:rPr>
      <w:rFonts w:ascii="Calibri" w:hAnsi="Calibri"/>
    </w:rPr>
  </w:style>
  <w:style w:type="character" w:styleId="PageNumber">
    <w:name w:val="page number"/>
    <w:rsid w:val="00F05C5F"/>
  </w:style>
  <w:style w:type="paragraph" w:customStyle="1" w:styleId="CharChar1Char">
    <w:name w:val=" Char Char1 Char"/>
    <w:basedOn w:val="Normal"/>
    <w:rsid w:val="00C61015"/>
    <w:pPr>
      <w:tabs>
        <w:tab w:val="left" w:pos="709"/>
      </w:tabs>
      <w:spacing w:after="0" w:line="240" w:lineRule="auto"/>
    </w:pPr>
    <w:rPr>
      <w:rFonts w:ascii="Futura Bk" w:eastAsia="Times New Roman" w:hAnsi="Futura Bk"/>
      <w:szCs w:val="24"/>
      <w:lang w:val="pl-PL" w:eastAsia="pl-PL"/>
    </w:rPr>
  </w:style>
  <w:style w:type="character" w:customStyle="1" w:styleId="TableSideChar">
    <w:name w:val="Table Side Char"/>
    <w:link w:val="TableSide"/>
    <w:rsid w:val="00263A8F"/>
    <w:rPr>
      <w:rFonts w:ascii="Tahoma" w:hAnsi="Tahoma"/>
      <w:i/>
      <w:sz w:val="18"/>
      <w:szCs w:val="24"/>
    </w:rPr>
  </w:style>
  <w:style w:type="paragraph" w:customStyle="1" w:styleId="TableSide">
    <w:name w:val="Table Side"/>
    <w:basedOn w:val="Normal"/>
    <w:link w:val="TableSideChar"/>
    <w:rsid w:val="00263A8F"/>
    <w:pPr>
      <w:spacing w:before="60" w:after="60" w:line="264" w:lineRule="auto"/>
      <w:jc w:val="both"/>
    </w:pPr>
    <w:rPr>
      <w:rFonts w:ascii="Tahoma" w:hAnsi="Tahoma"/>
      <w:i/>
      <w:sz w:val="18"/>
      <w:szCs w:val="24"/>
      <w:lang w:val="x-none" w:eastAsia="x-none"/>
    </w:rPr>
  </w:style>
  <w:style w:type="paragraph" w:customStyle="1" w:styleId="ListNumber1Level2">
    <w:name w:val="List Number 1 (Level 2)"/>
    <w:basedOn w:val="Normal"/>
    <w:rsid w:val="00263A8F"/>
    <w:pPr>
      <w:numPr>
        <w:ilvl w:val="1"/>
        <w:numId w:val="5"/>
      </w:numPr>
      <w:spacing w:before="120" w:after="120" w:line="240" w:lineRule="auto"/>
      <w:jc w:val="both"/>
    </w:pPr>
    <w:rPr>
      <w:rFonts w:ascii="Tahoma" w:eastAsia="Times New Roman" w:hAnsi="Tahoma"/>
      <w:szCs w:val="24"/>
      <w:lang w:val="en-GB" w:eastAsia="de-DE"/>
    </w:rPr>
  </w:style>
  <w:style w:type="paragraph" w:customStyle="1" w:styleId="ListNumber1Level4">
    <w:name w:val="List Number 1 (Level 4)"/>
    <w:basedOn w:val="Normal"/>
    <w:rsid w:val="00263A8F"/>
    <w:pPr>
      <w:numPr>
        <w:ilvl w:val="3"/>
        <w:numId w:val="5"/>
      </w:numPr>
      <w:spacing w:before="120" w:after="120" w:line="240" w:lineRule="auto"/>
      <w:jc w:val="both"/>
    </w:pPr>
    <w:rPr>
      <w:rFonts w:ascii="Tahoma" w:eastAsia="Times New Roman" w:hAnsi="Tahoma"/>
      <w:szCs w:val="24"/>
      <w:lang w:val="en-GB" w:eastAsia="de-DE"/>
    </w:rPr>
  </w:style>
  <w:style w:type="paragraph" w:customStyle="1" w:styleId="TableTitle">
    <w:name w:val="Table Title"/>
    <w:basedOn w:val="Normal"/>
    <w:link w:val="TableTitleChar"/>
    <w:rsid w:val="00263A8F"/>
    <w:pPr>
      <w:spacing w:before="60" w:after="60" w:line="264" w:lineRule="auto"/>
      <w:jc w:val="both"/>
    </w:pPr>
    <w:rPr>
      <w:rFonts w:ascii="Tahoma" w:eastAsia="Times New Roman" w:hAnsi="Tahoma"/>
      <w:b/>
      <w:i/>
      <w:szCs w:val="18"/>
      <w:lang w:val="x-none" w:eastAsia="x-none"/>
    </w:rPr>
  </w:style>
  <w:style w:type="character" w:customStyle="1" w:styleId="TableTitleChar">
    <w:name w:val="Table Title Char"/>
    <w:link w:val="TableTitle"/>
    <w:rsid w:val="00263A8F"/>
    <w:rPr>
      <w:rFonts w:ascii="Tahoma" w:eastAsia="Times New Roman" w:hAnsi="Tahoma"/>
      <w:b/>
      <w:i/>
      <w:szCs w:val="18"/>
    </w:rPr>
  </w:style>
  <w:style w:type="paragraph" w:customStyle="1" w:styleId="ListNumber1Level3">
    <w:name w:val="List Number 1 (Level 3)"/>
    <w:basedOn w:val="Normal"/>
    <w:rsid w:val="00263A8F"/>
    <w:pPr>
      <w:numPr>
        <w:ilvl w:val="2"/>
        <w:numId w:val="5"/>
      </w:numPr>
      <w:spacing w:before="120" w:after="120" w:line="240" w:lineRule="auto"/>
      <w:jc w:val="both"/>
    </w:pPr>
    <w:rPr>
      <w:rFonts w:ascii="Tahoma" w:eastAsia="Times New Roman" w:hAnsi="Tahoma"/>
      <w:szCs w:val="24"/>
    </w:rPr>
  </w:style>
  <w:style w:type="paragraph" w:styleId="BalloonText">
    <w:name w:val="Balloon Text"/>
    <w:basedOn w:val="Normal"/>
    <w:link w:val="BalloonTextChar"/>
    <w:uiPriority w:val="99"/>
    <w:semiHidden/>
    <w:unhideWhenUsed/>
    <w:rsid w:val="005B0284"/>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B0284"/>
    <w:rPr>
      <w:rFonts w:ascii="Tahoma" w:hAnsi="Tahoma" w:cs="Tahoma"/>
      <w:sz w:val="16"/>
      <w:szCs w:val="16"/>
      <w:lang w:val="en-US" w:eastAsia="en-US"/>
    </w:rPr>
  </w:style>
  <w:style w:type="paragraph" w:styleId="Header">
    <w:name w:val="header"/>
    <w:basedOn w:val="Normal"/>
    <w:link w:val="HeaderChar"/>
    <w:uiPriority w:val="99"/>
    <w:unhideWhenUsed/>
    <w:rsid w:val="00CF625E"/>
    <w:pPr>
      <w:tabs>
        <w:tab w:val="center" w:pos="4703"/>
        <w:tab w:val="right" w:pos="9406"/>
      </w:tabs>
    </w:pPr>
  </w:style>
  <w:style w:type="character" w:customStyle="1" w:styleId="HeaderChar">
    <w:name w:val="Header Char"/>
    <w:link w:val="Header"/>
    <w:uiPriority w:val="99"/>
    <w:rsid w:val="00CF625E"/>
    <w:rPr>
      <w:rFonts w:ascii="Calibri" w:hAnsi="Calibri"/>
    </w:rPr>
  </w:style>
  <w:style w:type="paragraph" w:styleId="BodyText2">
    <w:name w:val="Body Text 2"/>
    <w:basedOn w:val="Normal"/>
    <w:link w:val="BodyText2Char"/>
    <w:uiPriority w:val="99"/>
    <w:unhideWhenUsed/>
    <w:rsid w:val="00162D3A"/>
    <w:pPr>
      <w:spacing w:after="120" w:line="480" w:lineRule="auto"/>
    </w:pPr>
    <w:rPr>
      <w:sz w:val="22"/>
      <w:szCs w:val="22"/>
    </w:rPr>
  </w:style>
  <w:style w:type="character" w:customStyle="1" w:styleId="BodyText2Char">
    <w:name w:val="Body Text 2 Char"/>
    <w:link w:val="BodyText2"/>
    <w:uiPriority w:val="99"/>
    <w:rsid w:val="00162D3A"/>
    <w:rPr>
      <w:rFonts w:ascii="Calibri" w:hAnsi="Calibri"/>
      <w:sz w:val="22"/>
      <w:szCs w:val="22"/>
    </w:rPr>
  </w:style>
  <w:style w:type="paragraph" w:styleId="Title">
    <w:name w:val="Title"/>
    <w:basedOn w:val="Normal"/>
    <w:next w:val="Normal"/>
    <w:link w:val="TitleChar"/>
    <w:uiPriority w:val="10"/>
    <w:qFormat/>
    <w:rsid w:val="00B76114"/>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B76114"/>
    <w:rPr>
      <w:rFonts w:ascii="Cambria" w:eastAsia="Times New Roman" w:hAnsi="Cambria" w:cs="Times New Roman"/>
      <w:b/>
      <w:bCs/>
      <w:kern w:val="28"/>
      <w:sz w:val="32"/>
      <w:szCs w:val="32"/>
      <w:lang w:val="en-US" w:eastAsia="en-US"/>
    </w:rPr>
  </w:style>
  <w:style w:type="paragraph" w:styleId="Revision">
    <w:name w:val="Revision"/>
    <w:hidden/>
    <w:uiPriority w:val="99"/>
    <w:semiHidden/>
    <w:rsid w:val="00B76114"/>
    <w:rPr>
      <w:rFonts w:ascii="Calibri" w:hAnsi="Calibri"/>
      <w:lang w:val="en-US" w:eastAsia="en-US"/>
    </w:rPr>
  </w:style>
  <w:style w:type="character" w:styleId="CommentReference">
    <w:name w:val="annotation reference"/>
    <w:uiPriority w:val="99"/>
    <w:semiHidden/>
    <w:unhideWhenUsed/>
    <w:rsid w:val="00B76114"/>
    <w:rPr>
      <w:sz w:val="16"/>
      <w:szCs w:val="16"/>
    </w:rPr>
  </w:style>
  <w:style w:type="paragraph" w:styleId="CommentText">
    <w:name w:val="annotation text"/>
    <w:basedOn w:val="Normal"/>
    <w:link w:val="CommentTextChar"/>
    <w:uiPriority w:val="99"/>
    <w:semiHidden/>
    <w:unhideWhenUsed/>
    <w:rsid w:val="00B76114"/>
  </w:style>
  <w:style w:type="character" w:customStyle="1" w:styleId="CommentTextChar">
    <w:name w:val="Comment Text Char"/>
    <w:link w:val="CommentText"/>
    <w:uiPriority w:val="99"/>
    <w:semiHidden/>
    <w:rsid w:val="00B76114"/>
    <w:rPr>
      <w:rFonts w:ascii="Calibri" w:hAnsi="Calibri"/>
      <w:lang w:val="en-US" w:eastAsia="en-US"/>
    </w:rPr>
  </w:style>
  <w:style w:type="paragraph" w:styleId="CommentSubject">
    <w:name w:val="annotation subject"/>
    <w:basedOn w:val="CommentText"/>
    <w:next w:val="CommentText"/>
    <w:link w:val="CommentSubjectChar"/>
    <w:uiPriority w:val="99"/>
    <w:semiHidden/>
    <w:unhideWhenUsed/>
    <w:rsid w:val="00B76114"/>
    <w:rPr>
      <w:b/>
      <w:bCs/>
    </w:rPr>
  </w:style>
  <w:style w:type="character" w:customStyle="1" w:styleId="CommentSubjectChar">
    <w:name w:val="Comment Subject Char"/>
    <w:link w:val="CommentSubject"/>
    <w:uiPriority w:val="99"/>
    <w:semiHidden/>
    <w:rsid w:val="00B76114"/>
    <w:rPr>
      <w:rFonts w:ascii="Calibri" w:hAnsi="Calibri"/>
      <w:b/>
      <w:bCs/>
      <w:lang w:val="en-US" w:eastAsia="en-US"/>
    </w:rPr>
  </w:style>
  <w:style w:type="paragraph" w:styleId="ListParagraph">
    <w:name w:val="List Paragraph"/>
    <w:basedOn w:val="Normal"/>
    <w:uiPriority w:val="34"/>
    <w:qFormat/>
    <w:rsid w:val="002542B9"/>
    <w:pPr>
      <w:ind w:left="720"/>
      <w:contextualSpacing/>
    </w:pPr>
    <w:rPr>
      <w:sz w:val="22"/>
      <w:szCs w:val="22"/>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331616">
      <w:bodyDiv w:val="1"/>
      <w:marLeft w:val="0"/>
      <w:marRight w:val="0"/>
      <w:marTop w:val="0"/>
      <w:marBottom w:val="0"/>
      <w:divBdr>
        <w:top w:val="none" w:sz="0" w:space="0" w:color="auto"/>
        <w:left w:val="none" w:sz="0" w:space="0" w:color="auto"/>
        <w:bottom w:val="none" w:sz="0" w:space="0" w:color="auto"/>
        <w:right w:val="none" w:sz="0" w:space="0" w:color="auto"/>
      </w:divBdr>
    </w:div>
    <w:div w:id="726151471">
      <w:bodyDiv w:val="1"/>
      <w:marLeft w:val="0"/>
      <w:marRight w:val="0"/>
      <w:marTop w:val="0"/>
      <w:marBottom w:val="0"/>
      <w:divBdr>
        <w:top w:val="none" w:sz="0" w:space="0" w:color="auto"/>
        <w:left w:val="none" w:sz="0" w:space="0" w:color="auto"/>
        <w:bottom w:val="none" w:sz="0" w:space="0" w:color="auto"/>
        <w:right w:val="none" w:sz="0" w:space="0" w:color="auto"/>
      </w:divBdr>
      <w:divsChild>
        <w:div w:id="147675834">
          <w:marLeft w:val="0"/>
          <w:marRight w:val="0"/>
          <w:marTop w:val="0"/>
          <w:marBottom w:val="0"/>
          <w:divBdr>
            <w:top w:val="none" w:sz="0" w:space="0" w:color="auto"/>
            <w:left w:val="none" w:sz="0" w:space="0" w:color="auto"/>
            <w:bottom w:val="none" w:sz="0" w:space="0" w:color="auto"/>
            <w:right w:val="none" w:sz="0" w:space="0" w:color="auto"/>
          </w:divBdr>
          <w:divsChild>
            <w:div w:id="1768887534">
              <w:marLeft w:val="0"/>
              <w:marRight w:val="0"/>
              <w:marTop w:val="0"/>
              <w:marBottom w:val="0"/>
              <w:divBdr>
                <w:top w:val="none" w:sz="0" w:space="0" w:color="auto"/>
                <w:left w:val="none" w:sz="0" w:space="0" w:color="auto"/>
                <w:bottom w:val="none" w:sz="0" w:space="0" w:color="auto"/>
                <w:right w:val="none" w:sz="0" w:space="0" w:color="auto"/>
              </w:divBdr>
              <w:divsChild>
                <w:div w:id="1304236353">
                  <w:marLeft w:val="0"/>
                  <w:marRight w:val="0"/>
                  <w:marTop w:val="0"/>
                  <w:marBottom w:val="0"/>
                  <w:divBdr>
                    <w:top w:val="none" w:sz="0" w:space="0" w:color="auto"/>
                    <w:left w:val="none" w:sz="0" w:space="0" w:color="auto"/>
                    <w:bottom w:val="none" w:sz="0" w:space="0" w:color="auto"/>
                    <w:right w:val="none" w:sz="0" w:space="0" w:color="auto"/>
                  </w:divBdr>
                  <w:divsChild>
                    <w:div w:id="1216235023">
                      <w:marLeft w:val="0"/>
                      <w:marRight w:val="0"/>
                      <w:marTop w:val="0"/>
                      <w:marBottom w:val="0"/>
                      <w:divBdr>
                        <w:top w:val="none" w:sz="0" w:space="0" w:color="auto"/>
                        <w:left w:val="none" w:sz="0" w:space="0" w:color="auto"/>
                        <w:bottom w:val="none" w:sz="0" w:space="0" w:color="auto"/>
                        <w:right w:val="none" w:sz="0" w:space="0" w:color="auto"/>
                      </w:divBdr>
                      <w:divsChild>
                        <w:div w:id="1594389567">
                          <w:marLeft w:val="0"/>
                          <w:marRight w:val="0"/>
                          <w:marTop w:val="0"/>
                          <w:marBottom w:val="0"/>
                          <w:divBdr>
                            <w:top w:val="none" w:sz="0" w:space="0" w:color="auto"/>
                            <w:left w:val="none" w:sz="0" w:space="0" w:color="auto"/>
                            <w:bottom w:val="none" w:sz="0" w:space="0" w:color="auto"/>
                            <w:right w:val="none" w:sz="0" w:space="0" w:color="auto"/>
                          </w:divBdr>
                          <w:divsChild>
                            <w:div w:id="1538814272">
                              <w:marLeft w:val="0"/>
                              <w:marRight w:val="0"/>
                              <w:marTop w:val="0"/>
                              <w:marBottom w:val="0"/>
                              <w:divBdr>
                                <w:top w:val="none" w:sz="0" w:space="0" w:color="auto"/>
                                <w:left w:val="none" w:sz="0" w:space="0" w:color="auto"/>
                                <w:bottom w:val="none" w:sz="0" w:space="0" w:color="auto"/>
                                <w:right w:val="none" w:sz="0" w:space="0" w:color="auto"/>
                              </w:divBdr>
                              <w:divsChild>
                                <w:div w:id="182022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DF8C9-0986-4B3A-AF5F-8B2A033F4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TZheleva</dc:creator>
  <cp:keywords/>
  <cp:lastModifiedBy>Windows User</cp:lastModifiedBy>
  <cp:revision>2</cp:revision>
  <cp:lastPrinted>2020-10-26T09:31:00Z</cp:lastPrinted>
  <dcterms:created xsi:type="dcterms:W3CDTF">2020-10-26T09:31:00Z</dcterms:created>
  <dcterms:modified xsi:type="dcterms:W3CDTF">2020-10-26T09:31:00Z</dcterms:modified>
</cp:coreProperties>
</file>