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00" w:rsidRPr="005B0100" w:rsidRDefault="005B0100" w:rsidP="005B0100">
      <w:pPr>
        <w:widowControl w:val="0"/>
        <w:autoSpaceDE w:val="0"/>
        <w:autoSpaceDN w:val="0"/>
        <w:adjustRightInd w:val="0"/>
        <w:ind w:right="140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5B01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І. Информация за контакт с възложителя:</w:t>
      </w:r>
    </w:p>
    <w:p w:rsidR="005B0100" w:rsidRPr="005B0100" w:rsidRDefault="005B0100" w:rsidP="005B0100">
      <w:pPr>
        <w:widowControl w:val="0"/>
        <w:autoSpaceDE w:val="0"/>
        <w:autoSpaceDN w:val="0"/>
        <w:adjustRightInd w:val="0"/>
        <w:spacing w:line="360" w:lineRule="auto"/>
        <w:ind w:right="140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B010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5B0100" w:rsidRPr="00B0285A" w:rsidRDefault="005B0100" w:rsidP="005B0100">
      <w:pPr>
        <w:widowControl w:val="0"/>
        <w:autoSpaceDE w:val="0"/>
        <w:autoSpaceDN w:val="0"/>
        <w:adjustRightInd w:val="0"/>
        <w:spacing w:line="360" w:lineRule="auto"/>
        <w:ind w:right="140"/>
        <w:outlineLvl w:val="0"/>
        <w:rPr>
          <w:rFonts w:ascii="Times New Roman" w:hAnsi="Times New Roman" w:cs="Times New Roman"/>
          <w:sz w:val="24"/>
          <w:szCs w:val="24"/>
        </w:rPr>
      </w:pPr>
      <w:r w:rsidRPr="005B010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 на инвестиционното предложение:</w:t>
      </w:r>
      <w:r w:rsidRPr="005B010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0285A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Аква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Ресорсез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“ ЕООД, ЕИК 203071225, </w:t>
      </w:r>
      <w:r w:rsidR="00962ADB" w:rsidRPr="00B0285A">
        <w:rPr>
          <w:rFonts w:ascii="Times New Roman" w:hAnsi="Times New Roman" w:cs="Times New Roman"/>
          <w:b/>
          <w:sz w:val="24"/>
          <w:szCs w:val="24"/>
        </w:rPr>
        <w:t>Административен адрес:</w:t>
      </w:r>
      <w:r w:rsidR="00962ADB" w:rsidRPr="00B0285A">
        <w:rPr>
          <w:rFonts w:ascii="Times New Roman" w:hAnsi="Times New Roman" w:cs="Times New Roman"/>
          <w:sz w:val="24"/>
          <w:szCs w:val="24"/>
        </w:rPr>
        <w:t xml:space="preserve"> </w:t>
      </w:r>
      <w:r w:rsidR="00542F07" w:rsidRPr="00B0285A">
        <w:rPr>
          <w:rFonts w:ascii="Times New Roman" w:hAnsi="Times New Roman" w:cs="Times New Roman"/>
          <w:sz w:val="24"/>
          <w:szCs w:val="24"/>
        </w:rPr>
        <w:t>гр. Варна, ул. „Генерал Колев“ № 14</w:t>
      </w:r>
    </w:p>
    <w:p w:rsidR="008A61EE" w:rsidRPr="005B0100" w:rsidRDefault="008A61EE" w:rsidP="005B0100">
      <w:pPr>
        <w:widowControl w:val="0"/>
        <w:autoSpaceDE w:val="0"/>
        <w:autoSpaceDN w:val="0"/>
        <w:adjustRightInd w:val="0"/>
        <w:spacing w:line="360" w:lineRule="auto"/>
        <w:ind w:right="140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  <w:r w:rsidRPr="00B0285A">
        <w:rPr>
          <w:rFonts w:ascii="Times New Roman" w:hAnsi="Times New Roman" w:cs="Times New Roman"/>
          <w:b/>
          <w:sz w:val="24"/>
          <w:szCs w:val="24"/>
        </w:rPr>
        <w:t>Управител:</w:t>
      </w:r>
      <w:r w:rsidRPr="00B0285A">
        <w:rPr>
          <w:rFonts w:ascii="Times New Roman" w:hAnsi="Times New Roman" w:cs="Times New Roman"/>
          <w:sz w:val="24"/>
          <w:szCs w:val="24"/>
        </w:rPr>
        <w:t xml:space="preserve"> Виктор Нейчев</w:t>
      </w:r>
    </w:p>
    <w:p w:rsidR="005B0100" w:rsidRPr="00B0285A" w:rsidRDefault="005B0100" w:rsidP="005B010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B01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Пощенски адрес за кореспонденция:</w:t>
      </w:r>
      <w:r w:rsidRPr="005B01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</w:t>
      </w:r>
      <w:r w:rsidRPr="00B0285A">
        <w:rPr>
          <w:rFonts w:ascii="Times New Roman" w:hAnsi="Times New Roman" w:cs="Times New Roman"/>
          <w:sz w:val="24"/>
          <w:szCs w:val="24"/>
        </w:rPr>
        <w:t xml:space="preserve">гр. Варна, ул. „Македония“ № 142, вх. А, ет. 5, ап. 10 </w:t>
      </w:r>
    </w:p>
    <w:p w:rsidR="00C3650E" w:rsidRPr="00B0285A" w:rsidRDefault="005B0100" w:rsidP="00C3650E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bookmarkStart w:id="0" w:name="_GoBack"/>
      <w:bookmarkEnd w:id="0"/>
      <w:r w:rsidRPr="005B01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e</w:t>
      </w:r>
      <w:r w:rsidRPr="005B01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>-</w:t>
      </w:r>
      <w:r w:rsidRPr="005B01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mail</w:t>
      </w:r>
      <w:r w:rsidRPr="005B01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>:</w:t>
      </w:r>
      <w:r w:rsidRPr="005B01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hyperlink r:id="rId9" w:history="1">
        <w:r w:rsidR="00C3650E" w:rsidRPr="00B0285A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foxel@abv.bg</w:t>
        </w:r>
      </w:hyperlink>
    </w:p>
    <w:p w:rsidR="008B1C00" w:rsidRPr="008B1C00" w:rsidRDefault="008B1C00" w:rsidP="008B1C00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1C0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II. Резюме на инвестиционното предложение:</w:t>
      </w:r>
    </w:p>
    <w:p w:rsidR="008B1C00" w:rsidRPr="00B0285A" w:rsidRDefault="008B1C00" w:rsidP="008B1C0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1C0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Характеристики на инвестиционното предложение:</w:t>
      </w:r>
    </w:p>
    <w:p w:rsidR="00FD7CEC" w:rsidRPr="00B0285A" w:rsidRDefault="00FD7CEC" w:rsidP="00FD7CEC">
      <w:pPr>
        <w:pStyle w:val="1"/>
        <w:shd w:val="clear" w:color="auto" w:fill="auto"/>
        <w:spacing w:after="0" w:line="240" w:lineRule="auto"/>
        <w:ind w:right="40" w:firstLine="720"/>
        <w:jc w:val="both"/>
        <w:rPr>
          <w:rStyle w:val="a"/>
          <w:rFonts w:ascii="Times New Roman" w:hAnsi="Times New Roman" w:cs="Times New Roman"/>
          <w:sz w:val="24"/>
          <w:szCs w:val="24"/>
          <w:lang w:val="ru-RU" w:eastAsia="ru-RU"/>
        </w:rPr>
      </w:pPr>
      <w:r w:rsidRPr="00B0285A">
        <w:rPr>
          <w:rStyle w:val="a"/>
          <w:rFonts w:ascii="Times New Roman" w:hAnsi="Times New Roman" w:cs="Times New Roman"/>
          <w:sz w:val="24"/>
          <w:szCs w:val="24"/>
        </w:rPr>
        <w:t xml:space="preserve">Информацията </w:t>
      </w:r>
      <w:r w:rsidRPr="00B0285A">
        <w:rPr>
          <w:rStyle w:val="a"/>
          <w:rFonts w:ascii="Times New Roman" w:hAnsi="Times New Roman" w:cs="Times New Roman"/>
          <w:sz w:val="24"/>
          <w:szCs w:val="24"/>
          <w:lang w:val="ru-RU" w:eastAsia="ru-RU"/>
        </w:rPr>
        <w:t xml:space="preserve">за </w:t>
      </w:r>
      <w:r w:rsidRPr="00B0285A">
        <w:rPr>
          <w:rStyle w:val="a"/>
          <w:rFonts w:ascii="Times New Roman" w:hAnsi="Times New Roman" w:cs="Times New Roman"/>
          <w:sz w:val="24"/>
          <w:szCs w:val="24"/>
        </w:rPr>
        <w:t xml:space="preserve">инвестиционното </w:t>
      </w:r>
      <w:r w:rsidRPr="00B0285A">
        <w:rPr>
          <w:rStyle w:val="a"/>
          <w:rFonts w:ascii="Times New Roman" w:hAnsi="Times New Roman" w:cs="Times New Roman"/>
          <w:sz w:val="24"/>
          <w:szCs w:val="24"/>
          <w:lang w:val="ru-RU" w:eastAsia="ru-RU"/>
        </w:rPr>
        <w:t xml:space="preserve">предложение </w:t>
      </w:r>
      <w:r w:rsidRPr="00B0285A">
        <w:rPr>
          <w:rStyle w:val="a"/>
          <w:rFonts w:ascii="Times New Roman" w:hAnsi="Times New Roman" w:cs="Times New Roman"/>
          <w:sz w:val="24"/>
          <w:szCs w:val="24"/>
        </w:rPr>
        <w:t xml:space="preserve">е изготвена </w:t>
      </w:r>
      <w:r w:rsidRPr="00B0285A">
        <w:rPr>
          <w:rStyle w:val="a"/>
          <w:rFonts w:ascii="Times New Roman" w:hAnsi="Times New Roman" w:cs="Times New Roman"/>
          <w:sz w:val="24"/>
          <w:szCs w:val="24"/>
          <w:lang w:val="ru-RU" w:eastAsia="ru-RU"/>
        </w:rPr>
        <w:t xml:space="preserve">в </w:t>
      </w:r>
      <w:r w:rsidRPr="00B0285A">
        <w:rPr>
          <w:rStyle w:val="a"/>
          <w:rFonts w:ascii="Times New Roman" w:hAnsi="Times New Roman" w:cs="Times New Roman"/>
          <w:sz w:val="24"/>
          <w:szCs w:val="24"/>
        </w:rPr>
        <w:t xml:space="preserve">съответствие </w:t>
      </w:r>
      <w:r w:rsidRPr="00B0285A">
        <w:rPr>
          <w:rStyle w:val="a"/>
          <w:rFonts w:ascii="Times New Roman" w:hAnsi="Times New Roman" w:cs="Times New Roman"/>
          <w:sz w:val="24"/>
          <w:szCs w:val="24"/>
          <w:lang w:val="ru-RU" w:eastAsia="ru-RU"/>
        </w:rPr>
        <w:t xml:space="preserve">с </w:t>
      </w:r>
      <w:r w:rsidRPr="00B0285A">
        <w:rPr>
          <w:rStyle w:val="a"/>
          <w:rFonts w:ascii="Times New Roman" w:hAnsi="Times New Roman" w:cs="Times New Roman"/>
          <w:sz w:val="24"/>
          <w:szCs w:val="24"/>
        </w:rPr>
        <w:t xml:space="preserve">изискванията </w:t>
      </w:r>
      <w:r w:rsidRPr="00B0285A">
        <w:rPr>
          <w:rStyle w:val="a"/>
          <w:rFonts w:ascii="Times New Roman" w:hAnsi="Times New Roman" w:cs="Times New Roman"/>
          <w:sz w:val="24"/>
          <w:szCs w:val="24"/>
          <w:lang w:val="ru-RU" w:eastAsia="ru-RU"/>
        </w:rPr>
        <w:t xml:space="preserve">на ЗООС и на основание чл. 81, ал. 1, т. 2 </w:t>
      </w:r>
      <w:r w:rsidRPr="00B0285A">
        <w:rPr>
          <w:rStyle w:val="a"/>
          <w:rFonts w:ascii="Times New Roman" w:hAnsi="Times New Roman" w:cs="Times New Roman"/>
          <w:sz w:val="24"/>
          <w:szCs w:val="24"/>
        </w:rPr>
        <w:t xml:space="preserve">е съобразена </w:t>
      </w:r>
      <w:r w:rsidRPr="00B0285A">
        <w:rPr>
          <w:rStyle w:val="a"/>
          <w:rFonts w:ascii="Times New Roman" w:hAnsi="Times New Roman" w:cs="Times New Roman"/>
          <w:sz w:val="24"/>
          <w:szCs w:val="24"/>
          <w:lang w:val="ru-RU" w:eastAsia="ru-RU"/>
        </w:rPr>
        <w:t xml:space="preserve">с </w:t>
      </w:r>
      <w:r w:rsidRPr="00B0285A">
        <w:rPr>
          <w:rStyle w:val="a"/>
          <w:rFonts w:ascii="Times New Roman" w:hAnsi="Times New Roman" w:cs="Times New Roman"/>
          <w:sz w:val="24"/>
          <w:szCs w:val="24"/>
        </w:rPr>
        <w:t xml:space="preserve">критериите заложени </w:t>
      </w:r>
      <w:r w:rsidRPr="00B0285A">
        <w:rPr>
          <w:rStyle w:val="a"/>
          <w:rFonts w:ascii="Times New Roman" w:hAnsi="Times New Roman" w:cs="Times New Roman"/>
          <w:sz w:val="24"/>
          <w:szCs w:val="24"/>
          <w:lang w:val="ru-RU" w:eastAsia="ru-RU"/>
        </w:rPr>
        <w:t>в чл. 93, ал. 4 от ЗООС.</w:t>
      </w:r>
    </w:p>
    <w:p w:rsidR="00FD7CEC" w:rsidRPr="00B0285A" w:rsidRDefault="00FD7CEC" w:rsidP="00FD7CEC">
      <w:pPr>
        <w:widowControl w:val="0"/>
        <w:autoSpaceDE w:val="0"/>
        <w:autoSpaceDN w:val="0"/>
        <w:adjustRightInd w:val="0"/>
        <w:ind w:firstLine="475"/>
        <w:rPr>
          <w:rFonts w:ascii="Times New Roman" w:hAnsi="Times New Roman" w:cs="Times New Roman"/>
          <w:sz w:val="24"/>
          <w:szCs w:val="24"/>
          <w:lang w:val="ru-RU"/>
        </w:rPr>
      </w:pPr>
      <w:r w:rsidRPr="00B0285A">
        <w:rPr>
          <w:rFonts w:ascii="Times New Roman" w:hAnsi="Times New Roman" w:cs="Times New Roman"/>
          <w:sz w:val="24"/>
          <w:szCs w:val="24"/>
          <w:lang w:val="ru-RU"/>
        </w:rPr>
        <w:t xml:space="preserve">Инвестиционното предложение попада в </w:t>
      </w:r>
      <w:r w:rsidRPr="00B0285A">
        <w:rPr>
          <w:rFonts w:ascii="Times New Roman" w:hAnsi="Times New Roman" w:cs="Times New Roman"/>
          <w:sz w:val="24"/>
          <w:szCs w:val="24"/>
        </w:rPr>
        <w:t>П</w:t>
      </w:r>
      <w:r w:rsidRPr="00B0285A">
        <w:rPr>
          <w:rFonts w:ascii="Times New Roman" w:hAnsi="Times New Roman" w:cs="Times New Roman"/>
          <w:sz w:val="24"/>
          <w:szCs w:val="24"/>
          <w:lang w:val="ru-RU"/>
        </w:rPr>
        <w:t xml:space="preserve">риложение 2 на ЗООС, т. </w:t>
      </w:r>
      <w:r w:rsidR="006A424D" w:rsidRPr="00B0285A">
        <w:rPr>
          <w:rFonts w:ascii="Times New Roman" w:hAnsi="Times New Roman" w:cs="Times New Roman"/>
          <w:sz w:val="24"/>
          <w:szCs w:val="24"/>
        </w:rPr>
        <w:t>1</w:t>
      </w:r>
      <w:r w:rsidRPr="00B0285A">
        <w:rPr>
          <w:rFonts w:ascii="Times New Roman" w:hAnsi="Times New Roman" w:cs="Times New Roman"/>
          <w:sz w:val="24"/>
          <w:szCs w:val="24"/>
        </w:rPr>
        <w:t>, буква</w:t>
      </w:r>
      <w:r w:rsidRPr="00B0285A">
        <w:rPr>
          <w:rFonts w:ascii="Times New Roman" w:hAnsi="Times New Roman" w:cs="Times New Roman"/>
          <w:sz w:val="24"/>
          <w:szCs w:val="24"/>
          <w:lang w:val="ru-RU"/>
        </w:rPr>
        <w:t xml:space="preserve"> “</w:t>
      </w:r>
      <w:r w:rsidR="006A424D" w:rsidRPr="00B0285A">
        <w:rPr>
          <w:rFonts w:ascii="Times New Roman" w:hAnsi="Times New Roman" w:cs="Times New Roman"/>
          <w:sz w:val="24"/>
          <w:szCs w:val="24"/>
        </w:rPr>
        <w:t>е</w:t>
      </w:r>
      <w:r w:rsidRPr="00B0285A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B0285A">
        <w:rPr>
          <w:rFonts w:ascii="Times New Roman" w:hAnsi="Times New Roman" w:cs="Times New Roman"/>
          <w:sz w:val="24"/>
          <w:szCs w:val="24"/>
        </w:rPr>
        <w:t xml:space="preserve"> и включва </w:t>
      </w:r>
      <w:r w:rsidRPr="00B0285A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="006A424D" w:rsidRPr="00B0285A">
        <w:rPr>
          <w:rFonts w:ascii="Times New Roman" w:hAnsi="Times New Roman" w:cs="Times New Roman"/>
          <w:sz w:val="24"/>
          <w:szCs w:val="24"/>
          <w:lang w:val="ru-RU"/>
        </w:rPr>
        <w:t xml:space="preserve">Изграждане </w:t>
      </w:r>
      <w:r w:rsidR="005A0400" w:rsidRPr="00B0285A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6A424D" w:rsidRPr="00B0285A">
        <w:rPr>
          <w:rFonts w:ascii="Times New Roman" w:hAnsi="Times New Roman" w:cs="Times New Roman"/>
          <w:sz w:val="24"/>
          <w:szCs w:val="24"/>
          <w:lang w:val="ru-RU"/>
        </w:rPr>
        <w:t>ферма за отглеждане на култивирана черна мида Mytilus galloprovincialis Lam и изграждане на садкова инсталация за отглеждане на ценни морски видове риби в акваторията на Черно море, с площ 546.758 дка (в това число обща, производствена и експлоатационна площ), воден обект: Черно море, район к.к. „Златни пясъци“, обл. Варна</w:t>
      </w:r>
      <w:r w:rsidRPr="00B0285A">
        <w:rPr>
          <w:rFonts w:ascii="Times New Roman" w:hAnsi="Times New Roman" w:cs="Times New Roman"/>
          <w:sz w:val="24"/>
          <w:szCs w:val="24"/>
        </w:rPr>
        <w:t>”.</w:t>
      </w:r>
    </w:p>
    <w:p w:rsidR="007F4975" w:rsidRPr="00B0285A" w:rsidRDefault="007F4975" w:rsidP="003E67E5">
      <w:pPr>
        <w:pStyle w:val="ListParagraph"/>
        <w:spacing w:before="100" w:beforeAutospacing="1" w:after="100" w:afterAutospacing="1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а) размер, засегната площ, параметри, мащабност, обем, производителност, обхват, оформление на инвестиционното предложение в неговата цялост;</w:t>
      </w:r>
    </w:p>
    <w:p w:rsidR="009957B2" w:rsidRPr="009957B2" w:rsidRDefault="009957B2" w:rsidP="007E720E">
      <w:pPr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957B2">
        <w:rPr>
          <w:rFonts w:ascii="Times New Roman" w:eastAsia="Times New Roman" w:hAnsi="Times New Roman" w:cs="Times New Roman"/>
          <w:sz w:val="24"/>
          <w:szCs w:val="24"/>
        </w:rPr>
        <w:t>Инвестиционното предложение е свързано с и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зграждане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957B2">
        <w:rPr>
          <w:rFonts w:ascii="Times New Roman" w:eastAsia="Times New Roman" w:hAnsi="Times New Roman" w:cs="Times New Roman"/>
          <w:sz w:val="24"/>
          <w:szCs w:val="24"/>
        </w:rPr>
        <w:t xml:space="preserve">на нов обект за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</w:rPr>
        <w:t>аквакултури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ферма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отглеждане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култивирана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черна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мида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Mytilus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galloprovincialis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Lam и изграждане на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садкова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инсталация за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отглеждане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ценни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морски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видове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риби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акваторията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Черн</w:t>
      </w:r>
      <w:r w:rsidR="002A204B"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о море, </w:t>
      </w:r>
      <w:proofErr w:type="spellStart"/>
      <w:r w:rsidR="002A204B"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водно</w:t>
      </w:r>
      <w:proofErr w:type="spellEnd"/>
      <w:r w:rsidR="002A204B"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A204B"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тяло</w:t>
      </w:r>
      <w:proofErr w:type="spellEnd"/>
      <w:r w:rsidR="002A204B"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BG2BS000C1013</w:t>
      </w:r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площ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0285A">
        <w:rPr>
          <w:rFonts w:ascii="Times New Roman" w:hAnsi="Times New Roman" w:cs="Times New Roman"/>
          <w:sz w:val="24"/>
          <w:szCs w:val="24"/>
        </w:rPr>
        <w:t>546.758 дка (в това число обща, производствена и експлоатационна площ)</w:t>
      </w:r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воден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обект: Черно море,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район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к.к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„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Златни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пясъци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“, обл.</w:t>
      </w:r>
      <w:proofErr w:type="gram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Варна.</w:t>
      </w:r>
    </w:p>
    <w:p w:rsidR="009957B2" w:rsidRPr="00B0285A" w:rsidRDefault="009957B2" w:rsidP="007E720E">
      <w:pPr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Миденото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поле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отглеждане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култивирана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черна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мида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Mytilus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galloprovincialis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Lam ще се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изгради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от </w:t>
      </w:r>
      <w:r w:rsidRPr="009957B2">
        <w:rPr>
          <w:rFonts w:ascii="Times New Roman" w:eastAsia="Times New Roman" w:hAnsi="Times New Roman" w:cs="Times New Roman"/>
          <w:sz w:val="24"/>
          <w:szCs w:val="24"/>
        </w:rPr>
        <w:t>2</w:t>
      </w:r>
      <w:r w:rsidR="00DE028D" w:rsidRPr="00B0285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бр.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дълги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DE028D" w:rsidRPr="00B0285A">
        <w:rPr>
          <w:rFonts w:ascii="Times New Roman" w:eastAsia="Times New Roman" w:hAnsi="Times New Roman" w:cs="Times New Roman"/>
          <w:sz w:val="24"/>
          <w:szCs w:val="24"/>
        </w:rPr>
        <w:t>единични</w:t>
      </w:r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линии, </w:t>
      </w:r>
      <w:r w:rsidR="00DE028D" w:rsidRPr="00B0285A">
        <w:rPr>
          <w:rFonts w:ascii="Times New Roman" w:hAnsi="Times New Roman" w:cs="Times New Roman"/>
          <w:sz w:val="24"/>
          <w:szCs w:val="24"/>
        </w:rPr>
        <w:t xml:space="preserve">линиите ще бъдат закотвени с по 3,5 куб.м. бетонови котви, прикрепени към тях </w:t>
      </w:r>
      <w:proofErr w:type="spellStart"/>
      <w:r w:rsidR="00DE028D" w:rsidRPr="00B0285A">
        <w:rPr>
          <w:rFonts w:ascii="Times New Roman" w:hAnsi="Times New Roman" w:cs="Times New Roman"/>
          <w:sz w:val="24"/>
          <w:szCs w:val="24"/>
        </w:rPr>
        <w:t>полипропиленови</w:t>
      </w:r>
      <w:proofErr w:type="spellEnd"/>
      <w:r w:rsidR="00DE028D" w:rsidRPr="00B0285A">
        <w:rPr>
          <w:rFonts w:ascii="Times New Roman" w:hAnsi="Times New Roman" w:cs="Times New Roman"/>
          <w:sz w:val="24"/>
          <w:szCs w:val="24"/>
        </w:rPr>
        <w:t xml:space="preserve"> въжета с поддържаща система от 30 л. пластмасови </w:t>
      </w:r>
      <w:proofErr w:type="spellStart"/>
      <w:r w:rsidR="00DE028D" w:rsidRPr="00B0285A">
        <w:rPr>
          <w:rFonts w:ascii="Times New Roman" w:hAnsi="Times New Roman" w:cs="Times New Roman"/>
          <w:sz w:val="24"/>
          <w:szCs w:val="24"/>
        </w:rPr>
        <w:t>буйове</w:t>
      </w:r>
      <w:proofErr w:type="spellEnd"/>
      <w:r w:rsidR="00DE028D" w:rsidRPr="00B0285A">
        <w:rPr>
          <w:rFonts w:ascii="Times New Roman" w:hAnsi="Times New Roman" w:cs="Times New Roman"/>
          <w:sz w:val="24"/>
          <w:szCs w:val="24"/>
        </w:rPr>
        <w:t>. На всяка линия ще бъде монтиран работен колектор и памучно чорапче</w:t>
      </w:r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2E2BF4" w:rsidRPr="00B0285A" w:rsidRDefault="002E2BF4" w:rsidP="002E2BF4">
      <w:pPr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Капацитета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добив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миди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от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фермата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100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тона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годишно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2E2BF4" w:rsidRPr="00B0285A" w:rsidRDefault="002E2BF4" w:rsidP="007E720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40657" w:rsidRPr="00140657" w:rsidRDefault="00140657" w:rsidP="007E720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40657">
        <w:rPr>
          <w:rFonts w:ascii="Times New Roman" w:eastAsia="Times New Roman" w:hAnsi="Times New Roman" w:cs="Times New Roman"/>
          <w:sz w:val="24"/>
          <w:szCs w:val="24"/>
        </w:rPr>
        <w:t>Садково</w:t>
      </w:r>
      <w:proofErr w:type="spellEnd"/>
      <w:r w:rsidRPr="00140657">
        <w:rPr>
          <w:rFonts w:ascii="Times New Roman" w:eastAsia="Times New Roman" w:hAnsi="Times New Roman" w:cs="Times New Roman"/>
          <w:sz w:val="24"/>
          <w:szCs w:val="24"/>
        </w:rPr>
        <w:t xml:space="preserve"> стопанство за отглеждане на ценни морски видове риби  ще се изгради от 9 бр. рибни </w:t>
      </w:r>
      <w:proofErr w:type="spellStart"/>
      <w:r w:rsidRPr="00140657">
        <w:rPr>
          <w:rFonts w:ascii="Times New Roman" w:eastAsia="Times New Roman" w:hAnsi="Times New Roman" w:cs="Times New Roman"/>
          <w:sz w:val="24"/>
          <w:szCs w:val="24"/>
        </w:rPr>
        <w:t>садки</w:t>
      </w:r>
      <w:proofErr w:type="spellEnd"/>
      <w:r w:rsidRPr="00140657">
        <w:rPr>
          <w:rFonts w:ascii="Times New Roman" w:eastAsia="Times New Roman" w:hAnsi="Times New Roman" w:cs="Times New Roman"/>
          <w:sz w:val="24"/>
          <w:szCs w:val="24"/>
        </w:rPr>
        <w:t xml:space="preserve"> с диаметър до 30 м. от </w:t>
      </w:r>
      <w:proofErr w:type="spellStart"/>
      <w:r w:rsidRPr="00140657">
        <w:rPr>
          <w:rFonts w:ascii="Times New Roman" w:eastAsia="Times New Roman" w:hAnsi="Times New Roman" w:cs="Times New Roman"/>
          <w:sz w:val="24"/>
          <w:szCs w:val="24"/>
        </w:rPr>
        <w:t>полипропиленови</w:t>
      </w:r>
      <w:proofErr w:type="spellEnd"/>
      <w:r w:rsidRPr="00140657">
        <w:rPr>
          <w:rFonts w:ascii="Times New Roman" w:eastAsia="Times New Roman" w:hAnsi="Times New Roman" w:cs="Times New Roman"/>
          <w:sz w:val="24"/>
          <w:szCs w:val="24"/>
        </w:rPr>
        <w:t xml:space="preserve"> тръби, оборудвани с </w:t>
      </w:r>
      <w:proofErr w:type="spellStart"/>
      <w:r w:rsidRPr="00140657">
        <w:rPr>
          <w:rFonts w:ascii="Times New Roman" w:eastAsia="Times New Roman" w:hAnsi="Times New Roman" w:cs="Times New Roman"/>
          <w:sz w:val="24"/>
          <w:szCs w:val="24"/>
        </w:rPr>
        <w:t>капронова</w:t>
      </w:r>
      <w:proofErr w:type="spellEnd"/>
      <w:r w:rsidRPr="00140657">
        <w:rPr>
          <w:rFonts w:ascii="Times New Roman" w:eastAsia="Times New Roman" w:hAnsi="Times New Roman" w:cs="Times New Roman"/>
          <w:sz w:val="24"/>
          <w:szCs w:val="24"/>
        </w:rPr>
        <w:t xml:space="preserve"> мрежа H -10м, прикрепени към дъното чрез система от 3,5 куб.м котви и въжета.</w:t>
      </w:r>
    </w:p>
    <w:p w:rsidR="00FC3454" w:rsidRPr="00B0285A" w:rsidRDefault="00FC3454" w:rsidP="007E720E">
      <w:pPr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Предвиденият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общ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капацитет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садковата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инсталация е до 200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тона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риба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максимална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налична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биомаса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от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видове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възрастови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размерни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групи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риби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от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отглежданата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садките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риба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  <w:r w:rsidRPr="00B0285A">
        <w:rPr>
          <w:rFonts w:ascii="Times New Roman" w:hAnsi="Times New Roman" w:cs="Times New Roman"/>
          <w:sz w:val="24"/>
          <w:szCs w:val="24"/>
        </w:rPr>
        <w:t xml:space="preserve"> </w:t>
      </w:r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В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садковата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инсталация ще се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отглежда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основно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дъгова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пъстърва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морска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в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бъдеще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други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видове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стопански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ценни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морски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риби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За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хранене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рибата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ще се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използва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гранулиран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концентриран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балансиран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фураж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произведен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по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стандартите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Европейския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съюз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261768" w:rsidRPr="00B0285A" w:rsidRDefault="00261768" w:rsidP="007E720E">
      <w:pPr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"/>
        <w:gridCol w:w="4511"/>
        <w:gridCol w:w="4331"/>
      </w:tblGrid>
      <w:tr w:rsidR="00261768" w:rsidRPr="00B0285A" w:rsidTr="00FF15F2">
        <w:tc>
          <w:tcPr>
            <w:tcW w:w="9774" w:type="dxa"/>
            <w:gridSpan w:val="3"/>
          </w:tcPr>
          <w:p w:rsidR="00261768" w:rsidRPr="00B0285A" w:rsidRDefault="00261768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Географски координати </w:t>
            </w:r>
            <w:r w:rsidRPr="00B028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WGS-84 </w:t>
            </w:r>
            <w:r w:rsidRPr="00B0285A">
              <w:rPr>
                <w:rFonts w:ascii="Times New Roman" w:hAnsi="Times New Roman" w:cs="Times New Roman"/>
                <w:sz w:val="24"/>
                <w:szCs w:val="24"/>
              </w:rPr>
              <w:t>на граничните точки</w:t>
            </w:r>
          </w:p>
        </w:tc>
      </w:tr>
      <w:tr w:rsidR="00261768" w:rsidRPr="00B0285A" w:rsidTr="00FF15F2">
        <w:tc>
          <w:tcPr>
            <w:tcW w:w="905" w:type="dxa"/>
          </w:tcPr>
          <w:p w:rsidR="00261768" w:rsidRPr="00B0285A" w:rsidRDefault="00261768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Fonts w:ascii="Times New Roman" w:hAnsi="Times New Roman" w:cs="Times New Roman"/>
                <w:sz w:val="24"/>
                <w:szCs w:val="24"/>
              </w:rPr>
              <w:t xml:space="preserve">   т.1</w:t>
            </w:r>
          </w:p>
        </w:tc>
        <w:tc>
          <w:tcPr>
            <w:tcW w:w="4525" w:type="dxa"/>
          </w:tcPr>
          <w:p w:rsidR="00261768" w:rsidRPr="00B0285A" w:rsidRDefault="00261768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43° 16'05.4"  с.ш.</w:t>
            </w:r>
          </w:p>
        </w:tc>
        <w:tc>
          <w:tcPr>
            <w:tcW w:w="4344" w:type="dxa"/>
          </w:tcPr>
          <w:p w:rsidR="00261768" w:rsidRPr="00B0285A" w:rsidRDefault="00261768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° 03'17.9"  и.д.</w:t>
            </w:r>
          </w:p>
        </w:tc>
      </w:tr>
      <w:tr w:rsidR="00261768" w:rsidRPr="00B0285A" w:rsidTr="00FF15F2">
        <w:tc>
          <w:tcPr>
            <w:tcW w:w="905" w:type="dxa"/>
          </w:tcPr>
          <w:p w:rsidR="00261768" w:rsidRPr="00B0285A" w:rsidRDefault="00261768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Fonts w:ascii="Times New Roman" w:hAnsi="Times New Roman" w:cs="Times New Roman"/>
                <w:sz w:val="24"/>
                <w:szCs w:val="24"/>
              </w:rPr>
              <w:t xml:space="preserve">   т.2</w:t>
            </w:r>
          </w:p>
        </w:tc>
        <w:tc>
          <w:tcPr>
            <w:tcW w:w="4525" w:type="dxa"/>
          </w:tcPr>
          <w:p w:rsidR="00261768" w:rsidRPr="00B0285A" w:rsidRDefault="00261768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    43° 15'34.7"  с.ш.</w:t>
            </w:r>
          </w:p>
        </w:tc>
        <w:tc>
          <w:tcPr>
            <w:tcW w:w="4344" w:type="dxa"/>
          </w:tcPr>
          <w:p w:rsidR="00261768" w:rsidRPr="00B0285A" w:rsidRDefault="00261768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'03.6"  и.д.</w:t>
            </w:r>
          </w:p>
        </w:tc>
      </w:tr>
      <w:tr w:rsidR="00261768" w:rsidRPr="00B0285A" w:rsidTr="00FF15F2">
        <w:tc>
          <w:tcPr>
            <w:tcW w:w="905" w:type="dxa"/>
          </w:tcPr>
          <w:p w:rsidR="00261768" w:rsidRPr="00B0285A" w:rsidRDefault="00261768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Fonts w:ascii="Times New Roman" w:hAnsi="Times New Roman" w:cs="Times New Roman"/>
                <w:sz w:val="24"/>
                <w:szCs w:val="24"/>
              </w:rPr>
              <w:t xml:space="preserve">   т.3</w:t>
            </w:r>
          </w:p>
        </w:tc>
        <w:tc>
          <w:tcPr>
            <w:tcW w:w="4525" w:type="dxa"/>
          </w:tcPr>
          <w:p w:rsidR="00261768" w:rsidRPr="00B0285A" w:rsidRDefault="00261768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    43° 15'40.0"  с.ш.</w:t>
            </w:r>
          </w:p>
        </w:tc>
        <w:tc>
          <w:tcPr>
            <w:tcW w:w="4344" w:type="dxa"/>
          </w:tcPr>
          <w:p w:rsidR="00261768" w:rsidRPr="00B0285A" w:rsidRDefault="00261768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° 02'40.3"  и.д.</w:t>
            </w:r>
          </w:p>
        </w:tc>
      </w:tr>
      <w:tr w:rsidR="00261768" w:rsidRPr="00B0285A" w:rsidTr="00FF15F2">
        <w:tc>
          <w:tcPr>
            <w:tcW w:w="905" w:type="dxa"/>
          </w:tcPr>
          <w:p w:rsidR="00261768" w:rsidRPr="00B0285A" w:rsidRDefault="00261768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Fonts w:ascii="Times New Roman" w:hAnsi="Times New Roman" w:cs="Times New Roman"/>
                <w:sz w:val="24"/>
                <w:szCs w:val="24"/>
              </w:rPr>
              <w:t xml:space="preserve">   т.4</w:t>
            </w:r>
          </w:p>
        </w:tc>
        <w:tc>
          <w:tcPr>
            <w:tcW w:w="4525" w:type="dxa"/>
          </w:tcPr>
          <w:p w:rsidR="00261768" w:rsidRPr="00B0285A" w:rsidRDefault="00261768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    43° 16'10.5"  с.ш.</w:t>
            </w:r>
          </w:p>
        </w:tc>
        <w:tc>
          <w:tcPr>
            <w:tcW w:w="4344" w:type="dxa"/>
          </w:tcPr>
          <w:p w:rsidR="00261768" w:rsidRPr="00B0285A" w:rsidRDefault="00261768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'54.7"  и.д.</w:t>
            </w:r>
          </w:p>
        </w:tc>
      </w:tr>
    </w:tbl>
    <w:p w:rsidR="00261768" w:rsidRPr="00B0285A" w:rsidRDefault="00261768" w:rsidP="007E720E">
      <w:pPr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61768" w:rsidRPr="00B0285A" w:rsidRDefault="00261768" w:rsidP="007E720E">
      <w:pPr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5313A" w:rsidRPr="00B0285A" w:rsidRDefault="0065313A" w:rsidP="0065313A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0285A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AA8F165" wp14:editId="7A00556E">
            <wp:extent cx="6120765" cy="2507615"/>
            <wp:effectExtent l="0" t="0" r="0" b="6985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50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BF1" w:rsidRPr="00B0285A" w:rsidRDefault="00894BF1" w:rsidP="0065313A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81C81" w:rsidRPr="00B0285A" w:rsidRDefault="00A81C81" w:rsidP="00CE6E1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б) взаимовръзка и кумулиране с други съществуващи и/или одобрени инвестиционни предложения;</w:t>
      </w:r>
    </w:p>
    <w:p w:rsidR="00897DB4" w:rsidRPr="00897DB4" w:rsidRDefault="00897DB4" w:rsidP="00750671">
      <w:pPr>
        <w:numPr>
          <w:ilvl w:val="0"/>
          <w:numId w:val="22"/>
        </w:numPr>
        <w:spacing w:after="160" w:line="259" w:lineRule="auto"/>
        <w:ind w:left="0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97DB4">
        <w:rPr>
          <w:rFonts w:ascii="Times New Roman" w:hAnsi="Times New Roman" w:cs="Times New Roman"/>
          <w:sz w:val="24"/>
          <w:szCs w:val="24"/>
        </w:rPr>
        <w:t>Възложителя  „</w:t>
      </w:r>
      <w:proofErr w:type="spellStart"/>
      <w:r w:rsidRPr="00897DB4">
        <w:rPr>
          <w:rFonts w:ascii="Times New Roman" w:hAnsi="Times New Roman" w:cs="Times New Roman"/>
          <w:sz w:val="24"/>
          <w:szCs w:val="24"/>
        </w:rPr>
        <w:t>Аква</w:t>
      </w:r>
      <w:proofErr w:type="spellEnd"/>
      <w:r w:rsidRPr="00897D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7DB4">
        <w:rPr>
          <w:rFonts w:ascii="Times New Roman" w:hAnsi="Times New Roman" w:cs="Times New Roman"/>
          <w:sz w:val="24"/>
          <w:szCs w:val="24"/>
        </w:rPr>
        <w:t>Ресорсез</w:t>
      </w:r>
      <w:proofErr w:type="spellEnd"/>
      <w:r w:rsidRPr="00897DB4">
        <w:rPr>
          <w:rFonts w:ascii="Times New Roman" w:hAnsi="Times New Roman" w:cs="Times New Roman"/>
          <w:sz w:val="24"/>
          <w:szCs w:val="24"/>
        </w:rPr>
        <w:t xml:space="preserve">“ ЕООД има проведена процедура по преценяване необходимостта от ОВОС за ИП за „Изграждане на </w:t>
      </w:r>
      <w:proofErr w:type="spellStart"/>
      <w:r w:rsidRPr="00897DB4">
        <w:rPr>
          <w:rFonts w:ascii="Times New Roman" w:hAnsi="Times New Roman" w:cs="Times New Roman"/>
          <w:sz w:val="24"/>
          <w:szCs w:val="24"/>
        </w:rPr>
        <w:t>садкова</w:t>
      </w:r>
      <w:proofErr w:type="spellEnd"/>
      <w:r w:rsidRPr="00897DB4">
        <w:rPr>
          <w:rFonts w:ascii="Times New Roman" w:hAnsi="Times New Roman" w:cs="Times New Roman"/>
          <w:sz w:val="24"/>
          <w:szCs w:val="24"/>
        </w:rPr>
        <w:t xml:space="preserve"> инсталация за отглеждане на ценни морски видове риби в акваторията на Черно море“, с координати: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"/>
        <w:gridCol w:w="4511"/>
        <w:gridCol w:w="4331"/>
      </w:tblGrid>
      <w:tr w:rsidR="00897DB4" w:rsidRPr="00897DB4" w:rsidTr="008E0769">
        <w:tc>
          <w:tcPr>
            <w:tcW w:w="9774" w:type="dxa"/>
            <w:gridSpan w:val="3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      Географски координати </w:t>
            </w: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WGS-84 </w:t>
            </w: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граничните точки</w:t>
            </w:r>
          </w:p>
        </w:tc>
      </w:tr>
      <w:tr w:rsidR="00897DB4" w:rsidRPr="00897DB4" w:rsidTr="008E0769">
        <w:tc>
          <w:tcPr>
            <w:tcW w:w="90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т.1</w:t>
            </w:r>
          </w:p>
        </w:tc>
        <w:tc>
          <w:tcPr>
            <w:tcW w:w="452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43° 16'05.4"  с.ш.</w:t>
            </w:r>
          </w:p>
        </w:tc>
        <w:tc>
          <w:tcPr>
            <w:tcW w:w="4344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28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° 03'17.9"  и.д.</w:t>
            </w:r>
          </w:p>
        </w:tc>
      </w:tr>
      <w:tr w:rsidR="00897DB4" w:rsidRPr="00897DB4" w:rsidTr="008E0769">
        <w:tc>
          <w:tcPr>
            <w:tcW w:w="90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т.2</w:t>
            </w:r>
          </w:p>
        </w:tc>
        <w:tc>
          <w:tcPr>
            <w:tcW w:w="452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     43° 15'34.7"  с.ш.</w:t>
            </w:r>
          </w:p>
        </w:tc>
        <w:tc>
          <w:tcPr>
            <w:tcW w:w="4344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28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° 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03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'03.6"  и.д.</w:t>
            </w:r>
          </w:p>
        </w:tc>
      </w:tr>
      <w:tr w:rsidR="00897DB4" w:rsidRPr="00897DB4" w:rsidTr="008E0769">
        <w:tc>
          <w:tcPr>
            <w:tcW w:w="90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т.3</w:t>
            </w:r>
          </w:p>
        </w:tc>
        <w:tc>
          <w:tcPr>
            <w:tcW w:w="452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     43° 16'00.2"  с.ш.</w:t>
            </w:r>
          </w:p>
        </w:tc>
        <w:tc>
          <w:tcPr>
            <w:tcW w:w="4344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28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° 03'39.0"  и.д.</w:t>
            </w:r>
          </w:p>
        </w:tc>
      </w:tr>
      <w:tr w:rsidR="00897DB4" w:rsidRPr="00897DB4" w:rsidTr="008E0769">
        <w:tc>
          <w:tcPr>
            <w:tcW w:w="90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т.4</w:t>
            </w:r>
          </w:p>
        </w:tc>
        <w:tc>
          <w:tcPr>
            <w:tcW w:w="452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     43° 15'29.5"  с.ш.</w:t>
            </w:r>
          </w:p>
        </w:tc>
        <w:tc>
          <w:tcPr>
            <w:tcW w:w="4344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28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° 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0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3'24.6"  и.д.</w:t>
            </w:r>
          </w:p>
        </w:tc>
      </w:tr>
    </w:tbl>
    <w:p w:rsidR="00897DB4" w:rsidRPr="00897DB4" w:rsidRDefault="00897DB4" w:rsidP="00CE2937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897DB4">
        <w:rPr>
          <w:rFonts w:ascii="Times New Roman" w:hAnsi="Times New Roman" w:cs="Times New Roman"/>
          <w:sz w:val="24"/>
          <w:szCs w:val="24"/>
        </w:rPr>
        <w:t xml:space="preserve">и издадено Решение № ВА-99/ПР/2017 г. на директора на РИОСВ-Варна с характер „да не се извършва ОВОС“. </w:t>
      </w:r>
    </w:p>
    <w:p w:rsidR="003754C9" w:rsidRPr="003754C9" w:rsidRDefault="00897DB4" w:rsidP="00750671">
      <w:pPr>
        <w:numPr>
          <w:ilvl w:val="0"/>
          <w:numId w:val="22"/>
        </w:numPr>
        <w:spacing w:after="160" w:line="259" w:lineRule="auto"/>
        <w:ind w:left="0" w:firstLine="567"/>
        <w:contextualSpacing/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</w:pPr>
      <w:r w:rsidRPr="00897DB4">
        <w:rPr>
          <w:rFonts w:ascii="Times New Roman" w:hAnsi="Times New Roman" w:cs="Times New Roman"/>
          <w:sz w:val="24"/>
          <w:szCs w:val="24"/>
        </w:rPr>
        <w:t xml:space="preserve">За описаното </w:t>
      </w:r>
      <w:r w:rsidR="00BB0E7C">
        <w:rPr>
          <w:rFonts w:ascii="Times New Roman" w:hAnsi="Times New Roman" w:cs="Times New Roman"/>
          <w:sz w:val="24"/>
          <w:szCs w:val="24"/>
        </w:rPr>
        <w:t xml:space="preserve">по-горе </w:t>
      </w:r>
      <w:r w:rsidRPr="00897DB4">
        <w:rPr>
          <w:rFonts w:ascii="Times New Roman" w:hAnsi="Times New Roman" w:cs="Times New Roman"/>
          <w:sz w:val="24"/>
          <w:szCs w:val="24"/>
        </w:rPr>
        <w:t xml:space="preserve">ИП възложителя има и издадено разрешително с № 2256 0033 14.07.2017 г, за ползване на воден обект от БДЧР. </w:t>
      </w:r>
    </w:p>
    <w:p w:rsidR="00897DB4" w:rsidRPr="00897DB4" w:rsidRDefault="00897DB4" w:rsidP="00750671">
      <w:pPr>
        <w:numPr>
          <w:ilvl w:val="0"/>
          <w:numId w:val="22"/>
        </w:numPr>
        <w:spacing w:after="160" w:line="259" w:lineRule="auto"/>
        <w:ind w:left="0" w:firstLine="567"/>
        <w:contextualSpacing/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</w:pPr>
      <w:r w:rsidRPr="00897DB4">
        <w:rPr>
          <w:rFonts w:ascii="Times New Roman" w:hAnsi="Times New Roman" w:cs="Times New Roman"/>
          <w:sz w:val="24"/>
          <w:szCs w:val="24"/>
        </w:rPr>
        <w:t xml:space="preserve">Същото разрешително е </w:t>
      </w:r>
      <w:r w:rsidRPr="00897DB4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>прекратено с Решение №113/28.09.2020 г. на Директора на БДЧР, по искане на възложителя.</w:t>
      </w:r>
    </w:p>
    <w:p w:rsidR="00897DB4" w:rsidRPr="00897DB4" w:rsidRDefault="00897DB4" w:rsidP="00750671">
      <w:pPr>
        <w:numPr>
          <w:ilvl w:val="0"/>
          <w:numId w:val="22"/>
        </w:numPr>
        <w:spacing w:after="160" w:line="259" w:lineRule="auto"/>
        <w:ind w:left="0" w:firstLine="567"/>
        <w:contextualSpacing/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</w:pPr>
      <w:r w:rsidRPr="00897DB4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 xml:space="preserve">Настоящото инвестиционно предложение за изграждане на ферма за отглеждане на култивирана черна мида </w:t>
      </w:r>
      <w:proofErr w:type="spellStart"/>
      <w:r w:rsidRPr="00897DB4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>Mytilus</w:t>
      </w:r>
      <w:proofErr w:type="spellEnd"/>
      <w:r w:rsidRPr="00897DB4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proofErr w:type="spellStart"/>
      <w:r w:rsidRPr="00897DB4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>galloprovincialis</w:t>
      </w:r>
      <w:proofErr w:type="spellEnd"/>
      <w:r w:rsidRPr="00897DB4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proofErr w:type="spellStart"/>
      <w:r w:rsidRPr="00897DB4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>Lam</w:t>
      </w:r>
      <w:proofErr w:type="spellEnd"/>
      <w:r w:rsidRPr="00897DB4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 xml:space="preserve"> и изграждане на </w:t>
      </w:r>
      <w:proofErr w:type="spellStart"/>
      <w:r w:rsidRPr="00897DB4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>садкова</w:t>
      </w:r>
      <w:proofErr w:type="spellEnd"/>
      <w:r w:rsidRPr="00897DB4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 xml:space="preserve"> инсталация за отглеждане на ценни морски видове риби в акваторията на Черно море, с площ 546.758 дка (в това число обща, производствена и експлоатационна площ), воден обект: Черно море, район к.</w:t>
      </w:r>
      <w:proofErr w:type="spellStart"/>
      <w:r w:rsidRPr="00897DB4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>к</w:t>
      </w:r>
      <w:proofErr w:type="spellEnd"/>
      <w:r w:rsidRPr="00897DB4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>. „Златни пясъци“, обл. Варна, с координати: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"/>
        <w:gridCol w:w="4511"/>
        <w:gridCol w:w="4331"/>
      </w:tblGrid>
      <w:tr w:rsidR="00897DB4" w:rsidRPr="00897DB4" w:rsidTr="008E0769">
        <w:tc>
          <w:tcPr>
            <w:tcW w:w="9774" w:type="dxa"/>
            <w:gridSpan w:val="3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      Географски координати </w:t>
            </w: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WGS-84 </w:t>
            </w: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граничните точки</w:t>
            </w:r>
          </w:p>
        </w:tc>
      </w:tr>
      <w:tr w:rsidR="00897DB4" w:rsidRPr="00897DB4" w:rsidTr="008E0769">
        <w:tc>
          <w:tcPr>
            <w:tcW w:w="90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т.1</w:t>
            </w:r>
          </w:p>
        </w:tc>
        <w:tc>
          <w:tcPr>
            <w:tcW w:w="452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43° 16'05.4"  с.ш.</w:t>
            </w:r>
          </w:p>
        </w:tc>
        <w:tc>
          <w:tcPr>
            <w:tcW w:w="4344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28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° 03'17.9"  и.д.</w:t>
            </w:r>
          </w:p>
        </w:tc>
      </w:tr>
      <w:tr w:rsidR="00897DB4" w:rsidRPr="00897DB4" w:rsidTr="008E0769">
        <w:tc>
          <w:tcPr>
            <w:tcW w:w="90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т.2</w:t>
            </w:r>
          </w:p>
        </w:tc>
        <w:tc>
          <w:tcPr>
            <w:tcW w:w="452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     43° 15'34.7"  с.ш.</w:t>
            </w:r>
          </w:p>
        </w:tc>
        <w:tc>
          <w:tcPr>
            <w:tcW w:w="4344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28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° 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03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'03.6"  и.д.</w:t>
            </w:r>
          </w:p>
        </w:tc>
      </w:tr>
      <w:tr w:rsidR="00897DB4" w:rsidRPr="00897DB4" w:rsidTr="008E0769">
        <w:tc>
          <w:tcPr>
            <w:tcW w:w="90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  т.3</w:t>
            </w:r>
          </w:p>
        </w:tc>
        <w:tc>
          <w:tcPr>
            <w:tcW w:w="452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     43° 15'40.0"  с.ш.</w:t>
            </w:r>
          </w:p>
        </w:tc>
        <w:tc>
          <w:tcPr>
            <w:tcW w:w="4344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28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° 02'40.3"  и.д.</w:t>
            </w:r>
          </w:p>
        </w:tc>
      </w:tr>
      <w:tr w:rsidR="00897DB4" w:rsidRPr="00897DB4" w:rsidTr="008E0769">
        <w:tc>
          <w:tcPr>
            <w:tcW w:w="90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т.4</w:t>
            </w:r>
          </w:p>
        </w:tc>
        <w:tc>
          <w:tcPr>
            <w:tcW w:w="452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     43° 16'10.5"  с.ш.</w:t>
            </w:r>
          </w:p>
        </w:tc>
        <w:tc>
          <w:tcPr>
            <w:tcW w:w="4344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28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° 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02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'54.7"  и.д.</w:t>
            </w:r>
          </w:p>
        </w:tc>
      </w:tr>
    </w:tbl>
    <w:p w:rsidR="00897DB4" w:rsidRPr="00897DB4" w:rsidRDefault="00897DB4" w:rsidP="00897DB4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897DB4">
        <w:rPr>
          <w:rFonts w:ascii="Times New Roman" w:hAnsi="Times New Roman" w:cs="Times New Roman"/>
        </w:rPr>
        <w:t xml:space="preserve"> </w:t>
      </w:r>
      <w:r w:rsidRPr="00897DB4">
        <w:rPr>
          <w:rFonts w:ascii="Times New Roman" w:hAnsi="Times New Roman" w:cs="Times New Roman"/>
          <w:sz w:val="24"/>
          <w:szCs w:val="24"/>
        </w:rPr>
        <w:t>има общи граници с вече процедираното ИП</w:t>
      </w:r>
      <w:r w:rsidR="0043083A">
        <w:rPr>
          <w:rFonts w:ascii="Times New Roman" w:hAnsi="Times New Roman" w:cs="Times New Roman"/>
          <w:sz w:val="24"/>
          <w:szCs w:val="24"/>
        </w:rPr>
        <w:t xml:space="preserve"> (</w:t>
      </w:r>
      <w:r w:rsidR="0043083A" w:rsidRPr="00897DB4">
        <w:rPr>
          <w:rFonts w:ascii="Times New Roman" w:hAnsi="Times New Roman" w:cs="Times New Roman"/>
          <w:sz w:val="24"/>
          <w:szCs w:val="24"/>
        </w:rPr>
        <w:t>Решение № ВА-99/ПР/2017 г.</w:t>
      </w:r>
      <w:r w:rsidR="0043083A">
        <w:rPr>
          <w:rFonts w:ascii="Times New Roman" w:hAnsi="Times New Roman" w:cs="Times New Roman"/>
          <w:sz w:val="24"/>
          <w:szCs w:val="24"/>
        </w:rPr>
        <w:t>)</w:t>
      </w:r>
      <w:r w:rsidR="003F75CC">
        <w:rPr>
          <w:rFonts w:ascii="Times New Roman" w:hAnsi="Times New Roman" w:cs="Times New Roman"/>
          <w:sz w:val="24"/>
          <w:szCs w:val="24"/>
        </w:rPr>
        <w:t>,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"/>
        <w:gridCol w:w="4511"/>
        <w:gridCol w:w="4331"/>
      </w:tblGrid>
      <w:tr w:rsidR="00897DB4" w:rsidRPr="00897DB4" w:rsidTr="008E0769">
        <w:tc>
          <w:tcPr>
            <w:tcW w:w="90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т.1</w:t>
            </w:r>
          </w:p>
        </w:tc>
        <w:tc>
          <w:tcPr>
            <w:tcW w:w="452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43° 16'05.4"  с.ш.</w:t>
            </w:r>
          </w:p>
        </w:tc>
        <w:tc>
          <w:tcPr>
            <w:tcW w:w="4344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28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° 03'17.9"  и.д.</w:t>
            </w:r>
          </w:p>
        </w:tc>
      </w:tr>
      <w:tr w:rsidR="00897DB4" w:rsidRPr="00897DB4" w:rsidTr="008E0769">
        <w:tc>
          <w:tcPr>
            <w:tcW w:w="90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т.2</w:t>
            </w:r>
          </w:p>
        </w:tc>
        <w:tc>
          <w:tcPr>
            <w:tcW w:w="452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     43° 15'34.7"  с.ш.</w:t>
            </w:r>
          </w:p>
        </w:tc>
        <w:tc>
          <w:tcPr>
            <w:tcW w:w="4344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28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° 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03</w:t>
            </w:r>
            <w:r w:rsidRPr="00897D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'03.6"  и.д.</w:t>
            </w:r>
          </w:p>
        </w:tc>
      </w:tr>
    </w:tbl>
    <w:p w:rsidR="00897DB4" w:rsidRPr="00897DB4" w:rsidRDefault="00897DB4" w:rsidP="00897DB4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97DB4">
        <w:rPr>
          <w:rFonts w:ascii="Times New Roman" w:hAnsi="Times New Roman" w:cs="Times New Roman"/>
          <w:b/>
          <w:sz w:val="28"/>
          <w:szCs w:val="28"/>
          <w:u w:val="single"/>
        </w:rPr>
        <w:t>което възложителя се отказва да реализира</w:t>
      </w:r>
      <w:r w:rsidRPr="00897DB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97DB4" w:rsidRPr="00897DB4" w:rsidRDefault="00897DB4" w:rsidP="008139A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160" w:line="259" w:lineRule="auto"/>
        <w:ind w:left="0"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97DB4">
        <w:rPr>
          <w:rFonts w:ascii="Times New Roman" w:eastAsia="Times New Roman" w:hAnsi="Times New Roman" w:cs="Times New Roman"/>
          <w:sz w:val="24"/>
          <w:szCs w:val="24"/>
        </w:rPr>
        <w:t xml:space="preserve">С вх. № РР-5180/11.08.2020 г. на БДЧР, </w:t>
      </w:r>
      <w:r w:rsidR="008139A7">
        <w:rPr>
          <w:rFonts w:ascii="Times New Roman" w:eastAsia="Times New Roman" w:hAnsi="Times New Roman" w:cs="Times New Roman"/>
          <w:sz w:val="24"/>
          <w:szCs w:val="24"/>
        </w:rPr>
        <w:t>възложителят е</w:t>
      </w:r>
      <w:r w:rsidRPr="00897DB4">
        <w:rPr>
          <w:rFonts w:ascii="Times New Roman" w:eastAsia="Times New Roman" w:hAnsi="Times New Roman" w:cs="Times New Roman"/>
          <w:sz w:val="24"/>
          <w:szCs w:val="24"/>
        </w:rPr>
        <w:t xml:space="preserve"> подал заявление за издаване на разрешително </w:t>
      </w:r>
      <w:r w:rsidR="008D6E45">
        <w:rPr>
          <w:rFonts w:ascii="Times New Roman" w:eastAsia="Times New Roman" w:hAnsi="Times New Roman" w:cs="Times New Roman"/>
          <w:sz w:val="24"/>
          <w:szCs w:val="24"/>
        </w:rPr>
        <w:t xml:space="preserve">за ползване на повърхностен воден обект </w:t>
      </w:r>
      <w:r w:rsidRPr="00897DB4">
        <w:rPr>
          <w:rFonts w:ascii="Times New Roman" w:eastAsia="Times New Roman" w:hAnsi="Times New Roman" w:cs="Times New Roman"/>
          <w:sz w:val="24"/>
          <w:szCs w:val="24"/>
        </w:rPr>
        <w:t xml:space="preserve">с цел: „Изграждане ферма за отглеждане на култивирана черна мида </w:t>
      </w:r>
      <w:proofErr w:type="spellStart"/>
      <w:r w:rsidRPr="00897DB4">
        <w:rPr>
          <w:rFonts w:ascii="Times New Roman" w:eastAsia="Times New Roman" w:hAnsi="Times New Roman" w:cs="Times New Roman"/>
          <w:sz w:val="24"/>
          <w:szCs w:val="24"/>
        </w:rPr>
        <w:t>Mytilus</w:t>
      </w:r>
      <w:proofErr w:type="spellEnd"/>
      <w:r w:rsidRPr="00897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7DB4">
        <w:rPr>
          <w:rFonts w:ascii="Times New Roman" w:eastAsia="Times New Roman" w:hAnsi="Times New Roman" w:cs="Times New Roman"/>
          <w:sz w:val="24"/>
          <w:szCs w:val="24"/>
        </w:rPr>
        <w:t>galloprovincialis</w:t>
      </w:r>
      <w:proofErr w:type="spellEnd"/>
      <w:r w:rsidRPr="00897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7DB4">
        <w:rPr>
          <w:rFonts w:ascii="Times New Roman" w:eastAsia="Times New Roman" w:hAnsi="Times New Roman" w:cs="Times New Roman"/>
          <w:sz w:val="24"/>
          <w:szCs w:val="24"/>
        </w:rPr>
        <w:t>Lam</w:t>
      </w:r>
      <w:proofErr w:type="spellEnd"/>
      <w:r w:rsidRPr="00897DB4">
        <w:rPr>
          <w:rFonts w:ascii="Times New Roman" w:eastAsia="Times New Roman" w:hAnsi="Times New Roman" w:cs="Times New Roman"/>
          <w:sz w:val="24"/>
          <w:szCs w:val="24"/>
        </w:rPr>
        <w:t xml:space="preserve"> и изграждане на </w:t>
      </w:r>
      <w:proofErr w:type="spellStart"/>
      <w:r w:rsidRPr="00897DB4">
        <w:rPr>
          <w:rFonts w:ascii="Times New Roman" w:eastAsia="Times New Roman" w:hAnsi="Times New Roman" w:cs="Times New Roman"/>
          <w:sz w:val="24"/>
          <w:szCs w:val="24"/>
        </w:rPr>
        <w:t>садкова</w:t>
      </w:r>
      <w:proofErr w:type="spellEnd"/>
      <w:r w:rsidRPr="00897DB4">
        <w:rPr>
          <w:rFonts w:ascii="Times New Roman" w:eastAsia="Times New Roman" w:hAnsi="Times New Roman" w:cs="Times New Roman"/>
          <w:sz w:val="24"/>
          <w:szCs w:val="24"/>
        </w:rPr>
        <w:t xml:space="preserve"> инсталация за отглеждане на ценни морски видове риби в акваторията на Черно море, с площ </w:t>
      </w:r>
      <w:r w:rsidRPr="00897DB4">
        <w:rPr>
          <w:rFonts w:ascii="Times New Roman" w:eastAsia="Times New Roman" w:hAnsi="Times New Roman" w:cs="Times New Roman"/>
          <w:b/>
          <w:sz w:val="24"/>
          <w:szCs w:val="24"/>
        </w:rPr>
        <w:t>546.758 дка</w:t>
      </w:r>
      <w:r w:rsidRPr="00897DB4">
        <w:rPr>
          <w:rFonts w:ascii="Times New Roman" w:eastAsia="Times New Roman" w:hAnsi="Times New Roman" w:cs="Times New Roman"/>
          <w:sz w:val="24"/>
          <w:szCs w:val="24"/>
        </w:rPr>
        <w:t xml:space="preserve"> (в това число обща, производствена и експлоатационна площ), воден обект: Черно море, район к.</w:t>
      </w:r>
      <w:proofErr w:type="spellStart"/>
      <w:r w:rsidRPr="00897DB4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spellEnd"/>
      <w:r w:rsidRPr="00897DB4">
        <w:rPr>
          <w:rFonts w:ascii="Times New Roman" w:eastAsia="Times New Roman" w:hAnsi="Times New Roman" w:cs="Times New Roman"/>
          <w:sz w:val="24"/>
          <w:szCs w:val="24"/>
        </w:rPr>
        <w:t>. „Златни пясъци“, обл. Варна“, за което към настоящия момент сме в процедура в МОСВ, с нови координати:</w:t>
      </w:r>
    </w:p>
    <w:p w:rsidR="00897DB4" w:rsidRPr="00897DB4" w:rsidRDefault="00897DB4" w:rsidP="00897DB4">
      <w:pPr>
        <w:widowControl w:val="0"/>
        <w:autoSpaceDE w:val="0"/>
        <w:autoSpaceDN w:val="0"/>
        <w:adjustRightInd w:val="0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"/>
        <w:gridCol w:w="4511"/>
        <w:gridCol w:w="4331"/>
      </w:tblGrid>
      <w:tr w:rsidR="00897DB4" w:rsidRPr="00897DB4" w:rsidTr="008E0769">
        <w:tc>
          <w:tcPr>
            <w:tcW w:w="9774" w:type="dxa"/>
            <w:gridSpan w:val="3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           Географски координати </w:t>
            </w:r>
            <w:r w:rsidRPr="00897DB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WGS-84 </w:t>
            </w:r>
            <w:r w:rsidRPr="00897D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 граничните точки</w:t>
            </w:r>
          </w:p>
        </w:tc>
      </w:tr>
      <w:tr w:rsidR="00897DB4" w:rsidRPr="00897DB4" w:rsidTr="008E0769">
        <w:tc>
          <w:tcPr>
            <w:tcW w:w="90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т.1</w:t>
            </w:r>
          </w:p>
        </w:tc>
        <w:tc>
          <w:tcPr>
            <w:tcW w:w="452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</w:t>
            </w:r>
            <w:r w:rsidRPr="00897D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43° 16'05.4"  с.ш.</w:t>
            </w:r>
          </w:p>
        </w:tc>
        <w:tc>
          <w:tcPr>
            <w:tcW w:w="4344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28</w:t>
            </w:r>
            <w:r w:rsidRPr="00897D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° 03'17.9"  и.д.</w:t>
            </w:r>
          </w:p>
        </w:tc>
      </w:tr>
      <w:tr w:rsidR="00897DB4" w:rsidRPr="00897DB4" w:rsidTr="008E0769">
        <w:tc>
          <w:tcPr>
            <w:tcW w:w="90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т.2</w:t>
            </w:r>
          </w:p>
        </w:tc>
        <w:tc>
          <w:tcPr>
            <w:tcW w:w="452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     43° 15'34.7"  с.ш.</w:t>
            </w:r>
          </w:p>
        </w:tc>
        <w:tc>
          <w:tcPr>
            <w:tcW w:w="4344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28</w:t>
            </w:r>
            <w:r w:rsidRPr="00897D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° </w:t>
            </w:r>
            <w:r w:rsidRPr="00897D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03</w:t>
            </w:r>
            <w:r w:rsidRPr="00897D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'03.6"  и.д.</w:t>
            </w:r>
          </w:p>
        </w:tc>
      </w:tr>
      <w:tr w:rsidR="00897DB4" w:rsidRPr="00897DB4" w:rsidTr="008E0769">
        <w:tc>
          <w:tcPr>
            <w:tcW w:w="90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т.3</w:t>
            </w:r>
          </w:p>
        </w:tc>
        <w:tc>
          <w:tcPr>
            <w:tcW w:w="452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     43° 15'40.0"  с.ш.</w:t>
            </w:r>
          </w:p>
        </w:tc>
        <w:tc>
          <w:tcPr>
            <w:tcW w:w="4344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28</w:t>
            </w:r>
            <w:r w:rsidRPr="00897D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° 02'40.3"  и.д.</w:t>
            </w:r>
          </w:p>
        </w:tc>
      </w:tr>
      <w:tr w:rsidR="00897DB4" w:rsidRPr="00897DB4" w:rsidTr="008E0769">
        <w:tc>
          <w:tcPr>
            <w:tcW w:w="90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т.4</w:t>
            </w:r>
          </w:p>
        </w:tc>
        <w:tc>
          <w:tcPr>
            <w:tcW w:w="4525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     43° 16'10.5"  с.ш.</w:t>
            </w:r>
          </w:p>
        </w:tc>
        <w:tc>
          <w:tcPr>
            <w:tcW w:w="4344" w:type="dxa"/>
          </w:tcPr>
          <w:p w:rsidR="00897DB4" w:rsidRPr="00897DB4" w:rsidRDefault="00897DB4" w:rsidP="00897DB4">
            <w:pPr>
              <w:widowControl w:val="0"/>
              <w:tabs>
                <w:tab w:val="left" w:pos="1405"/>
              </w:tabs>
              <w:spacing w:line="254" w:lineRule="exact"/>
              <w:ind w:right="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7D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28</w:t>
            </w:r>
            <w:r w:rsidRPr="00897D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° </w:t>
            </w:r>
            <w:r w:rsidRPr="00897D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x-none"/>
              </w:rPr>
              <w:t>02</w:t>
            </w:r>
            <w:r w:rsidRPr="00897D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'54.7"  и.д.</w:t>
            </w:r>
          </w:p>
        </w:tc>
      </w:tr>
    </w:tbl>
    <w:p w:rsidR="00897DB4" w:rsidRPr="00897DB4" w:rsidRDefault="00897DB4" w:rsidP="00897DB4">
      <w:pPr>
        <w:widowControl w:val="0"/>
        <w:autoSpaceDE w:val="0"/>
        <w:autoSpaceDN w:val="0"/>
        <w:adjustRightInd w:val="0"/>
        <w:ind w:left="720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7044E7" w:rsidRPr="00B0285A" w:rsidRDefault="007044E7" w:rsidP="009029DE">
      <w:pPr>
        <w:pStyle w:val="21"/>
        <w:numPr>
          <w:ilvl w:val="0"/>
          <w:numId w:val="4"/>
        </w:numPr>
        <w:spacing w:after="0" w:line="291" w:lineRule="exact"/>
        <w:ind w:left="0" w:firstLine="360"/>
        <w:rPr>
          <w:sz w:val="24"/>
          <w:szCs w:val="24"/>
        </w:rPr>
      </w:pPr>
      <w:r w:rsidRPr="00B0285A">
        <w:rPr>
          <w:sz w:val="24"/>
          <w:szCs w:val="24"/>
        </w:rPr>
        <w:t>ИП не засяга друг район с издадено разрешително за ползване на воден обект, освен горепосочения.</w:t>
      </w:r>
    </w:p>
    <w:p w:rsidR="007044E7" w:rsidRPr="00B0285A" w:rsidRDefault="007044E7" w:rsidP="009029DE">
      <w:pPr>
        <w:pStyle w:val="21"/>
        <w:numPr>
          <w:ilvl w:val="0"/>
          <w:numId w:val="4"/>
        </w:numPr>
        <w:spacing w:after="0" w:line="291" w:lineRule="exact"/>
        <w:ind w:left="0" w:firstLine="360"/>
        <w:rPr>
          <w:sz w:val="24"/>
          <w:szCs w:val="24"/>
        </w:rPr>
      </w:pPr>
      <w:r w:rsidRPr="00B0285A">
        <w:rPr>
          <w:sz w:val="24"/>
          <w:szCs w:val="24"/>
        </w:rPr>
        <w:t xml:space="preserve">Заявената площ не засяга район на действие на плаващи и </w:t>
      </w:r>
      <w:proofErr w:type="spellStart"/>
      <w:r w:rsidRPr="00B0285A">
        <w:rPr>
          <w:sz w:val="24"/>
          <w:szCs w:val="24"/>
        </w:rPr>
        <w:t>потопяеми</w:t>
      </w:r>
      <w:proofErr w:type="spellEnd"/>
      <w:r w:rsidRPr="00B0285A">
        <w:rPr>
          <w:sz w:val="24"/>
          <w:szCs w:val="24"/>
        </w:rPr>
        <w:t xml:space="preserve"> съоръжения - специализирани риболовни уреди, </w:t>
      </w:r>
      <w:proofErr w:type="spellStart"/>
      <w:r w:rsidRPr="00B0285A">
        <w:rPr>
          <w:sz w:val="24"/>
          <w:szCs w:val="24"/>
        </w:rPr>
        <w:t>даляни</w:t>
      </w:r>
      <w:proofErr w:type="spellEnd"/>
      <w:r w:rsidRPr="00B0285A">
        <w:rPr>
          <w:sz w:val="24"/>
          <w:szCs w:val="24"/>
        </w:rPr>
        <w:t>.</w:t>
      </w:r>
    </w:p>
    <w:p w:rsidR="007044E7" w:rsidRPr="00B0285A" w:rsidRDefault="007044E7" w:rsidP="00F80365">
      <w:pPr>
        <w:pStyle w:val="21"/>
        <w:shd w:val="clear" w:color="auto" w:fill="auto"/>
        <w:tabs>
          <w:tab w:val="left" w:pos="1001"/>
        </w:tabs>
        <w:spacing w:after="0" w:line="291" w:lineRule="exact"/>
        <w:ind w:firstLine="0"/>
        <w:rPr>
          <w:sz w:val="24"/>
          <w:szCs w:val="24"/>
        </w:rPr>
      </w:pPr>
    </w:p>
    <w:p w:rsidR="00B10956" w:rsidRPr="00B0285A" w:rsidRDefault="00B10956" w:rsidP="00B1095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в) използване на природни ресурси по време на строителството и експлоатацията на земните недра, почвите, водите и на биологичното разнообразие;</w:t>
      </w:r>
    </w:p>
    <w:p w:rsidR="00C13F33" w:rsidRPr="00C13F33" w:rsidRDefault="00C13F33" w:rsidP="006A4E3C">
      <w:pPr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Морската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ферма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обект на инвестиционното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намерение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не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представлява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строителство на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място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класическия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вид и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смисъл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понятието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Обектът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се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изгражда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чрез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монтиране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място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вода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готовите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елементи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транспортирани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товарен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транспорт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леководолазен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екип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C13F33" w:rsidRPr="00B0285A" w:rsidRDefault="00C13F33" w:rsidP="006A4E3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13F33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По време на </w:t>
      </w:r>
      <w:r w:rsidRPr="00C13F33">
        <w:rPr>
          <w:rFonts w:ascii="Times New Roman" w:eastAsia="Times New Roman" w:hAnsi="Times New Roman" w:cs="Times New Roman"/>
          <w:sz w:val="24"/>
          <w:szCs w:val="24"/>
        </w:rPr>
        <w:t>монтажа</w:t>
      </w:r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не се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предвижда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няма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необходимост от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използване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природни ресурси. Експлоатацията на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морската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ферма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която се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прилага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вид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биотехнология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отглеждане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миди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риба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предвижда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по време на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процеса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като среда за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мидите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рибата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да се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ползва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природен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ресурс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водата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Черно море.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Водата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като природен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ресурс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се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ползва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само като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естествена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среда за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обитаване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на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практика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няма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водопотребление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Поради това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ползването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определената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комбинираната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ферма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акватория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Черно море се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оформя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по реда на Закона за водите като „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право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ползване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повърхностен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воден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обект”, а не като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водопотребление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="00FE7ED8" w:rsidRPr="00B0285A">
        <w:rPr>
          <w:rFonts w:ascii="Times New Roman" w:eastAsia="Times New Roman" w:hAnsi="Times New Roman" w:cs="Times New Roman"/>
          <w:sz w:val="24"/>
          <w:szCs w:val="24"/>
        </w:rPr>
        <w:t>Възложителят</w:t>
      </w:r>
      <w:r w:rsidR="002778A3" w:rsidRPr="00B0285A">
        <w:rPr>
          <w:rFonts w:ascii="Times New Roman" w:eastAsia="Times New Roman" w:hAnsi="Times New Roman" w:cs="Times New Roman"/>
          <w:sz w:val="24"/>
          <w:szCs w:val="24"/>
        </w:rPr>
        <w:t xml:space="preserve"> е подал Заявление с № РР 51-80/11.09.2020 г към БДЧР за </w:t>
      </w:r>
      <w:r w:rsidR="002778A3" w:rsidRPr="00B0285A">
        <w:rPr>
          <w:rFonts w:ascii="Times New Roman" w:hAnsi="Times New Roman" w:cs="Times New Roman"/>
          <w:bCs/>
          <w:i/>
          <w:iCs/>
          <w:sz w:val="24"/>
          <w:szCs w:val="24"/>
        </w:rPr>
        <w:t>За издаване на разрешително за ползване на повърхностен воден обект по чл. 46, ал.1 на ЗВ</w:t>
      </w:r>
      <w:r w:rsidR="002778A3" w:rsidRPr="00B0285A">
        <w:rPr>
          <w:rFonts w:ascii="Times New Roman" w:eastAsia="Times New Roman" w:hAnsi="Times New Roman" w:cs="Times New Roman"/>
          <w:sz w:val="24"/>
          <w:szCs w:val="24"/>
        </w:rPr>
        <w:t>. Т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ехнологията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отглеждане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миди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риба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не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предвижда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>ползването</w:t>
      </w:r>
      <w:proofErr w:type="spellEnd"/>
      <w:r w:rsidRPr="00C13F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други природни ресурси по време на експлоатацията.</w:t>
      </w:r>
    </w:p>
    <w:p w:rsidR="00235D73" w:rsidRPr="00235D73" w:rsidRDefault="00235D73" w:rsidP="00235D7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5D73">
        <w:rPr>
          <w:rFonts w:ascii="Times New Roman" w:eastAsia="Times New Roman" w:hAnsi="Times New Roman" w:cs="Times New Roman"/>
          <w:sz w:val="24"/>
          <w:szCs w:val="24"/>
          <w:lang w:eastAsia="bg-BG"/>
        </w:rPr>
        <w:t>г) генериране на отпадъци - видове, количества и начин на третиране, и отпадъчни води;</w:t>
      </w:r>
    </w:p>
    <w:p w:rsidR="0029408B" w:rsidRPr="00B0285A" w:rsidRDefault="0029408B" w:rsidP="006A4E3C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Отглеждането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миди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риба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комбинираната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ферма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няма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да води до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поява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отпадъци, а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обратно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благодарение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тях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се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почиства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водата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Използваната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технология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абсолютно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безотпадна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Във връзка с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изложеното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става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ясно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че при прилагането на тази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технология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отглеждане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миди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риба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не се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генерират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отпадъци, които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изискват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да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бъдат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третирани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по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специален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начин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за тяхното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отстраняване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или </w:t>
      </w:r>
      <w:proofErr w:type="spellStart"/>
      <w:r w:rsidRPr="0029408B">
        <w:rPr>
          <w:rFonts w:ascii="Times New Roman" w:eastAsia="Times New Roman" w:hAnsi="Times New Roman" w:cs="Times New Roman"/>
          <w:sz w:val="24"/>
          <w:szCs w:val="24"/>
          <w:lang w:val="en-US"/>
        </w:rPr>
        <w:t>унищожаване</w:t>
      </w:r>
      <w:proofErr w:type="spellEnd"/>
      <w:r w:rsidRPr="002940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132E8" w:rsidRPr="00B0285A" w:rsidRDefault="00027172" w:rsidP="006A4E3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>Производството не се нуждае от използване и доставка на промишлена вода, поради което практически няма да има отпадни води, които да изискват някаква форма на третиране.</w:t>
      </w:r>
    </w:p>
    <w:p w:rsidR="00027172" w:rsidRPr="00B0285A" w:rsidRDefault="00027172" w:rsidP="006A4E3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 xml:space="preserve">Водата като природен ресурс се ползва само като естествена среда за обитаване и на практика няма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водопотребление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>.</w:t>
      </w:r>
    </w:p>
    <w:p w:rsidR="00744BA2" w:rsidRPr="00B0285A" w:rsidRDefault="00744BA2" w:rsidP="00744BA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4BA2">
        <w:rPr>
          <w:rFonts w:ascii="Times New Roman" w:eastAsia="Times New Roman" w:hAnsi="Times New Roman" w:cs="Times New Roman"/>
          <w:sz w:val="24"/>
          <w:szCs w:val="24"/>
          <w:lang w:eastAsia="bg-BG"/>
        </w:rPr>
        <w:t>д) замърсяване и вредно въздействие; дискомфорт на околната среда;</w:t>
      </w:r>
    </w:p>
    <w:p w:rsidR="00027172" w:rsidRPr="00B0285A" w:rsidRDefault="00027172" w:rsidP="006A4E3C">
      <w:pPr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 xml:space="preserve">          По време на строителния процес при изграждането на </w:t>
      </w:r>
      <w:r w:rsidR="00F438A6" w:rsidRPr="00B0285A">
        <w:rPr>
          <w:rFonts w:ascii="Times New Roman" w:hAnsi="Times New Roman" w:cs="Times New Roman"/>
          <w:sz w:val="24"/>
          <w:szCs w:val="24"/>
        </w:rPr>
        <w:t>комбинираната</w:t>
      </w:r>
      <w:r w:rsidRPr="00B0285A">
        <w:rPr>
          <w:rFonts w:ascii="Times New Roman" w:hAnsi="Times New Roman" w:cs="Times New Roman"/>
          <w:sz w:val="24"/>
          <w:szCs w:val="24"/>
        </w:rPr>
        <w:t xml:space="preserve"> ферма няма да бъдат генерирани вредни вещества. Материалите, които се използват за изграждане на цялата конструкция на фермата са екологично чисти и не замърсяват и не представляват заплаха за замърсяване на водната екосистема. Те са стабилни и устойчиви на евентуални природни въздействия, вкл. и при форсмажорни обстоятелства от природно-климатично естество – бурни ветрове, силно вълнение). </w:t>
      </w:r>
    </w:p>
    <w:p w:rsidR="00027172" w:rsidRPr="00B0285A" w:rsidRDefault="00027172" w:rsidP="006A4E3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>Прилаганата технология няма да има въздействие върху атмосферния въздух, атмосферата, земните недра, ландшафта, природните обекти, минералното разнообразие и други подобни. Технологията няма въздействие и върху биологичното разнообразие в Черно море и неговите елементи.</w:t>
      </w:r>
    </w:p>
    <w:p w:rsidR="00027172" w:rsidRPr="00B0285A" w:rsidRDefault="00027172" w:rsidP="006A4E3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>Няма опасни химични вещества, които се очаква да бъдат налични.</w:t>
      </w:r>
    </w:p>
    <w:p w:rsidR="00D104A5" w:rsidRPr="00D104A5" w:rsidRDefault="00D104A5" w:rsidP="00D104A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104A5">
        <w:rPr>
          <w:rFonts w:ascii="Times New Roman" w:eastAsia="Times New Roman" w:hAnsi="Times New Roman" w:cs="Times New Roman"/>
          <w:sz w:val="24"/>
          <w:szCs w:val="24"/>
          <w:lang w:eastAsia="bg-BG"/>
        </w:rPr>
        <w:t>е) риск от големи аварии и/или бедствия, които са свързани с инвестиционното предложение;</w:t>
      </w:r>
    </w:p>
    <w:p w:rsidR="0061208F" w:rsidRPr="0061208F" w:rsidRDefault="0061208F" w:rsidP="006A4E3C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1208F">
        <w:rPr>
          <w:rFonts w:ascii="Times New Roman" w:eastAsia="Times New Roman" w:hAnsi="Times New Roman" w:cs="Times New Roman"/>
          <w:sz w:val="24"/>
          <w:szCs w:val="24"/>
        </w:rPr>
        <w:t xml:space="preserve">Рисковите фактори при реализацията на проекта могат да бъдат определени като стандартен риск за пребиваващите в района на фермата, при нормално протичане на строителните дейности и експлоатация и като извънреден риск – при инциденти и аварийни ситуации. </w:t>
      </w:r>
    </w:p>
    <w:p w:rsidR="0061208F" w:rsidRPr="0061208F" w:rsidRDefault="0061208F" w:rsidP="006A4E3C">
      <w:pPr>
        <w:ind w:right="-2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1208F">
        <w:rPr>
          <w:rFonts w:ascii="Times New Roman" w:eastAsia="Times New Roman" w:hAnsi="Times New Roman" w:cs="Times New Roman"/>
          <w:sz w:val="24"/>
          <w:szCs w:val="24"/>
        </w:rPr>
        <w:t>Както във всяко друго производство, така и в това съществуват рискове за производствени инциденти и трудови злополуки. Но като възможност, този риск не е по-голям от обичайните рискове за всяко друго селскостопанско производство. Нещо повече, доколкото съоръжението е плаващо и работи на вода, за работата на работниците и целия обслужващ персонал се съставя Инструкция за действие при аварийни ситуации</w:t>
      </w:r>
      <w:r w:rsidR="00F438A6" w:rsidRPr="00B0285A">
        <w:rPr>
          <w:rFonts w:ascii="Times New Roman" w:eastAsia="Times New Roman" w:hAnsi="Times New Roman" w:cs="Times New Roman"/>
          <w:sz w:val="24"/>
          <w:szCs w:val="24"/>
        </w:rPr>
        <w:t>, ко</w:t>
      </w:r>
      <w:r w:rsidRPr="0061208F">
        <w:rPr>
          <w:rFonts w:ascii="Times New Roman" w:eastAsia="Times New Roman" w:hAnsi="Times New Roman" w:cs="Times New Roman"/>
          <w:sz w:val="24"/>
          <w:szCs w:val="24"/>
        </w:rPr>
        <w:t>ято се утвърждава от ръководителя на предприятието и съответната служба „Гражданска защита”. Така утвърдена, инструкцията е неразделна част от документацията на предприятието по охраната и безопасността на труда. Тя се намира на видно място в него, всички работещи се запознават с нея срещу подпис.  Тя както и други нормативни документи, свързани с условията на труд, предвиждат наличие на индивидуални и общи спасителни средства (сп</w:t>
      </w:r>
      <w:r w:rsidR="00F438A6" w:rsidRPr="00B0285A">
        <w:rPr>
          <w:rFonts w:ascii="Times New Roman" w:eastAsia="Times New Roman" w:hAnsi="Times New Roman" w:cs="Times New Roman"/>
          <w:sz w:val="24"/>
          <w:szCs w:val="24"/>
        </w:rPr>
        <w:t>асителни жилетки, пояси, лодки).</w:t>
      </w:r>
    </w:p>
    <w:p w:rsidR="0061208F" w:rsidRPr="0061208F" w:rsidRDefault="0061208F" w:rsidP="0061208F">
      <w:pPr>
        <w:ind w:right="-2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1208F">
        <w:rPr>
          <w:rFonts w:ascii="Times New Roman" w:eastAsia="Times New Roman" w:hAnsi="Times New Roman" w:cs="Times New Roman"/>
          <w:sz w:val="24"/>
          <w:szCs w:val="24"/>
        </w:rPr>
        <w:t>Рисковете от пожар на обекта са значително по-ниски от подобни рискове в други производства, защото обектът е на вода.</w:t>
      </w:r>
    </w:p>
    <w:p w:rsidR="0061208F" w:rsidRPr="0061208F" w:rsidRDefault="0061208F" w:rsidP="0061208F">
      <w:pPr>
        <w:ind w:right="-2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1208F">
        <w:rPr>
          <w:rFonts w:ascii="Times New Roman" w:eastAsia="Times New Roman" w:hAnsi="Times New Roman" w:cs="Times New Roman"/>
          <w:sz w:val="24"/>
          <w:szCs w:val="24"/>
        </w:rPr>
        <w:t>Отделно от това на обекта се води дневник за начален и постоянен инструктаж по охрана на труда и техника на безопасност. Всички тези мерки правят рисковете на това производство в рамките на допустимите норми за подобни производства.</w:t>
      </w:r>
    </w:p>
    <w:p w:rsidR="0061208F" w:rsidRPr="0061208F" w:rsidRDefault="0061208F" w:rsidP="0061208F">
      <w:pPr>
        <w:ind w:right="-2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CE6219" w:rsidRPr="00CE6219" w:rsidRDefault="00CE6219" w:rsidP="00CE621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21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ж) рисковете за човешкото здраве поради неблагоприятно въздействие върху факторите на жизнената среда по смисъла на § 1, т. 12 от допълнителните разпоредби на Закона за здравето.</w:t>
      </w:r>
    </w:p>
    <w:p w:rsidR="00CC600A" w:rsidRPr="00B0285A" w:rsidRDefault="00CC600A" w:rsidP="00CC600A">
      <w:pPr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ab/>
        <w:t xml:space="preserve">Инвестиционното предложение ще бъде реализирано на разстояние около </w:t>
      </w:r>
      <w:r w:rsidR="00EB5962" w:rsidRPr="00B0285A">
        <w:rPr>
          <w:rFonts w:ascii="Times New Roman" w:hAnsi="Times New Roman" w:cs="Times New Roman"/>
          <w:sz w:val="24"/>
          <w:szCs w:val="24"/>
        </w:rPr>
        <w:t>0,5</w:t>
      </w:r>
      <w:r w:rsidRPr="00B0285A">
        <w:rPr>
          <w:rFonts w:ascii="Times New Roman" w:hAnsi="Times New Roman" w:cs="Times New Roman"/>
          <w:sz w:val="24"/>
          <w:szCs w:val="24"/>
        </w:rPr>
        <w:t xml:space="preserve"> морска миля от сушата и от населените места.</w:t>
      </w:r>
      <w:r w:rsidRPr="00B028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285A">
        <w:rPr>
          <w:rFonts w:ascii="Times New Roman" w:hAnsi="Times New Roman" w:cs="Times New Roman"/>
          <w:sz w:val="24"/>
          <w:szCs w:val="24"/>
        </w:rPr>
        <w:t>Функционирането на обекта на инвестиционното намерение няма въздействие върху хората и тяхното здраве и материалните активи. Прилаганата технология няма да има въздействие върху атмосферния въздух, атмосферата, земните недра, ландшафта, природните обекти, минералното разнообразие и други подобни. Технологията няма въздействие и върху биологичното разнообразие в Черно море и неговите елементи. Отглежданите миди и риба за култивиране са типични представители от естествената екосистема на Черно море, поради което не може да има отрицателно въздействие върху него. Няма връзка и въздействие върху защитените територии, единични и групови паметници на културата. При прилагането на технологията не се използват рискови енергийни източници, които да имат въздействие върху околната среда, екосистемата и населението. При производството няма източници на шум, вибрация и радиация. Липсват източници на естествени и антропогенни вещества, които биха могли да имат отражение върху околната среда и екосистемата. Няма да се използват генно модифицирани храни.</w:t>
      </w:r>
    </w:p>
    <w:p w:rsidR="00721616" w:rsidRPr="00B0285A" w:rsidRDefault="00721616" w:rsidP="00FA54B3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2161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Местоположение на площадката, включително необходима площ за временни дейности по време на строителството.</w:t>
      </w:r>
    </w:p>
    <w:p w:rsidR="00075740" w:rsidRPr="00B0285A" w:rsidRDefault="005F3F46" w:rsidP="003F0E1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 xml:space="preserve">Изборът на място за изграждането на фермата за отглеждане на култивирани черни миди и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садковата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 инсталация за отглеждане на риба се определя от предварителни проучвания, обхващащи климатични, географски,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хидрологични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 и биологични данни, както и възможностите за експлоатация и наличието на транспортни връзки. Съгласно Закона за морските пространства, вътрешните водни пътища и пристанища на Република България обектът попада във вътрешни морски води (чл. 6, т. 4). Съгласно наредба №8/2001г. за качеството на крайбрежните морски води, обектът е разположен частично в района на съществуващо и перспективно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водоползване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 и в пояса на санитарна охрана. Есте</w:t>
      </w:r>
      <w:r w:rsidR="00046C3B" w:rsidRPr="00B0285A">
        <w:rPr>
          <w:rFonts w:ascii="Times New Roman" w:hAnsi="Times New Roman" w:cs="Times New Roman"/>
          <w:sz w:val="24"/>
          <w:szCs w:val="24"/>
        </w:rPr>
        <w:t>с</w:t>
      </w:r>
      <w:r w:rsidRPr="00B0285A">
        <w:rPr>
          <w:rFonts w:ascii="Times New Roman" w:hAnsi="Times New Roman" w:cs="Times New Roman"/>
          <w:sz w:val="24"/>
          <w:szCs w:val="24"/>
        </w:rPr>
        <w:t xml:space="preserve">твото на обекта налага третирането на акваторията около него като район на съществуващо и перспективно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водоползване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 съгласно чл. 3, т. 1 (райони за развитие и въз</w:t>
      </w:r>
      <w:r w:rsidR="00075740" w:rsidRPr="00B0285A">
        <w:rPr>
          <w:rFonts w:ascii="Times New Roman" w:hAnsi="Times New Roman" w:cs="Times New Roman"/>
          <w:sz w:val="24"/>
          <w:szCs w:val="24"/>
        </w:rPr>
        <w:t xml:space="preserve">производство на </w:t>
      </w:r>
      <w:proofErr w:type="spellStart"/>
      <w:r w:rsidR="00075740" w:rsidRPr="00B0285A">
        <w:rPr>
          <w:rFonts w:ascii="Times New Roman" w:hAnsi="Times New Roman" w:cs="Times New Roman"/>
          <w:sz w:val="24"/>
          <w:szCs w:val="24"/>
        </w:rPr>
        <w:t>аквакултури</w:t>
      </w:r>
      <w:proofErr w:type="spellEnd"/>
      <w:r w:rsidR="00075740" w:rsidRPr="00B0285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F3F46" w:rsidRPr="00B0285A" w:rsidRDefault="005F3F46" w:rsidP="003F0E1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>Обектът е разполож</w:t>
      </w:r>
      <w:r w:rsidR="00B93011" w:rsidRPr="00B0285A">
        <w:rPr>
          <w:rFonts w:ascii="Times New Roman" w:hAnsi="Times New Roman" w:cs="Times New Roman"/>
          <w:sz w:val="24"/>
          <w:szCs w:val="24"/>
        </w:rPr>
        <w:t xml:space="preserve">ен </w:t>
      </w:r>
      <w:r w:rsidRPr="00B0285A">
        <w:rPr>
          <w:rFonts w:ascii="Times New Roman" w:hAnsi="Times New Roman" w:cs="Times New Roman"/>
          <w:sz w:val="24"/>
          <w:szCs w:val="24"/>
        </w:rPr>
        <w:t>в акваторията на Черно море, Воден обект: Черно море, район к.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>. „Златни пясъци“, обл. Варна за участък от акваторията на Черно море със следните координатни точки, определящи ползваната акватория</w:t>
      </w:r>
      <w:r w:rsidR="001C09C4" w:rsidRPr="00B0285A">
        <w:rPr>
          <w:rFonts w:ascii="Times New Roman" w:hAnsi="Times New Roman" w:cs="Times New Roman"/>
          <w:sz w:val="24"/>
          <w:szCs w:val="24"/>
        </w:rPr>
        <w:t>, с площ 546.758 дка (в това число обща, производствена и експлоатационна площ.</w:t>
      </w:r>
    </w:p>
    <w:p w:rsidR="00B93011" w:rsidRPr="00B0285A" w:rsidRDefault="00B93011" w:rsidP="00A24365">
      <w:pPr>
        <w:ind w:firstLine="357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B0285A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>Крайбрежно морско тяло „от Каварна до н. Гал</w:t>
      </w:r>
      <w:r w:rsidR="000C3FF7" w:rsidRPr="00B0285A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>ата“</w:t>
      </w:r>
      <w:r w:rsidRPr="00B0285A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 xml:space="preserve"> с код </w:t>
      </w:r>
      <w:r w:rsidRPr="00B0285A"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BG2BS000C1013</w:t>
      </w:r>
      <w:r w:rsidR="000C3FF7" w:rsidRPr="00B0285A">
        <w:rPr>
          <w:rFonts w:ascii="Times New Roman" w:hAnsi="Times New Roman" w:cs="Times New Roman"/>
          <w:color w:val="000000"/>
          <w:sz w:val="24"/>
          <w:szCs w:val="24"/>
          <w:lang w:bidi="en-US"/>
        </w:rPr>
        <w:t>.</w:t>
      </w:r>
    </w:p>
    <w:p w:rsidR="008A4C95" w:rsidRPr="00B0285A" w:rsidRDefault="008A4C95" w:rsidP="00A24365">
      <w:pPr>
        <w:ind w:firstLine="35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4402"/>
        <w:gridCol w:w="4227"/>
      </w:tblGrid>
      <w:tr w:rsidR="005F3F46" w:rsidRPr="00B0285A" w:rsidTr="008A4C95">
        <w:tc>
          <w:tcPr>
            <w:tcW w:w="9521" w:type="dxa"/>
            <w:gridSpan w:val="3"/>
          </w:tcPr>
          <w:p w:rsidR="005F3F46" w:rsidRPr="00B0285A" w:rsidRDefault="005F3F46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Географски координати </w:t>
            </w:r>
            <w:r w:rsidRPr="00B028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WGS-84 </w:t>
            </w:r>
            <w:r w:rsidRPr="00B0285A">
              <w:rPr>
                <w:rFonts w:ascii="Times New Roman" w:hAnsi="Times New Roman" w:cs="Times New Roman"/>
                <w:sz w:val="24"/>
                <w:szCs w:val="24"/>
              </w:rPr>
              <w:t>на граничните точки</w:t>
            </w:r>
          </w:p>
        </w:tc>
      </w:tr>
      <w:tr w:rsidR="005F3F46" w:rsidRPr="00B0285A" w:rsidTr="008A4C95">
        <w:tc>
          <w:tcPr>
            <w:tcW w:w="892" w:type="dxa"/>
          </w:tcPr>
          <w:p w:rsidR="005F3F46" w:rsidRPr="00B0285A" w:rsidRDefault="005F3F46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Fonts w:ascii="Times New Roman" w:hAnsi="Times New Roman" w:cs="Times New Roman"/>
                <w:sz w:val="24"/>
                <w:szCs w:val="24"/>
              </w:rPr>
              <w:t xml:space="preserve">   т.1</w:t>
            </w:r>
          </w:p>
        </w:tc>
        <w:tc>
          <w:tcPr>
            <w:tcW w:w="4402" w:type="dxa"/>
          </w:tcPr>
          <w:p w:rsidR="005F3F46" w:rsidRPr="00B0285A" w:rsidRDefault="005F3F46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43° 16'05.4"  с.ш.</w:t>
            </w:r>
          </w:p>
        </w:tc>
        <w:tc>
          <w:tcPr>
            <w:tcW w:w="4227" w:type="dxa"/>
          </w:tcPr>
          <w:p w:rsidR="005F3F46" w:rsidRPr="00B0285A" w:rsidRDefault="005F3F46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° 03'17.9"  и.д.</w:t>
            </w:r>
          </w:p>
        </w:tc>
      </w:tr>
      <w:tr w:rsidR="005F3F46" w:rsidRPr="00B0285A" w:rsidTr="008A4C95">
        <w:tc>
          <w:tcPr>
            <w:tcW w:w="892" w:type="dxa"/>
          </w:tcPr>
          <w:p w:rsidR="005F3F46" w:rsidRPr="00B0285A" w:rsidRDefault="005F3F46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Fonts w:ascii="Times New Roman" w:hAnsi="Times New Roman" w:cs="Times New Roman"/>
                <w:sz w:val="24"/>
                <w:szCs w:val="24"/>
              </w:rPr>
              <w:t xml:space="preserve">   т.2</w:t>
            </w:r>
          </w:p>
        </w:tc>
        <w:tc>
          <w:tcPr>
            <w:tcW w:w="4402" w:type="dxa"/>
          </w:tcPr>
          <w:p w:rsidR="005F3F46" w:rsidRPr="00B0285A" w:rsidRDefault="005F3F46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    43° 15'34.7"  с.ш.</w:t>
            </w:r>
          </w:p>
        </w:tc>
        <w:tc>
          <w:tcPr>
            <w:tcW w:w="4227" w:type="dxa"/>
          </w:tcPr>
          <w:p w:rsidR="005F3F46" w:rsidRPr="00B0285A" w:rsidRDefault="005F3F46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'03.6"  и.д.</w:t>
            </w:r>
          </w:p>
        </w:tc>
      </w:tr>
      <w:tr w:rsidR="005F3F46" w:rsidRPr="00B0285A" w:rsidTr="008A4C95">
        <w:tc>
          <w:tcPr>
            <w:tcW w:w="892" w:type="dxa"/>
          </w:tcPr>
          <w:p w:rsidR="005F3F46" w:rsidRPr="00B0285A" w:rsidRDefault="005F3F46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Fonts w:ascii="Times New Roman" w:hAnsi="Times New Roman" w:cs="Times New Roman"/>
                <w:sz w:val="24"/>
                <w:szCs w:val="24"/>
              </w:rPr>
              <w:t xml:space="preserve">   т.3</w:t>
            </w:r>
          </w:p>
        </w:tc>
        <w:tc>
          <w:tcPr>
            <w:tcW w:w="4402" w:type="dxa"/>
          </w:tcPr>
          <w:p w:rsidR="005F3F46" w:rsidRPr="00B0285A" w:rsidRDefault="005F3F46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    43° 15'40.0"  с.ш.</w:t>
            </w:r>
          </w:p>
        </w:tc>
        <w:tc>
          <w:tcPr>
            <w:tcW w:w="4227" w:type="dxa"/>
          </w:tcPr>
          <w:p w:rsidR="005F3F46" w:rsidRPr="00B0285A" w:rsidRDefault="005F3F46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° 02'40.3"  и.д.</w:t>
            </w:r>
          </w:p>
        </w:tc>
      </w:tr>
      <w:tr w:rsidR="005F3F46" w:rsidRPr="00B0285A" w:rsidTr="008A4C95">
        <w:tc>
          <w:tcPr>
            <w:tcW w:w="892" w:type="dxa"/>
          </w:tcPr>
          <w:p w:rsidR="005F3F46" w:rsidRPr="00B0285A" w:rsidRDefault="005F3F46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Fonts w:ascii="Times New Roman" w:hAnsi="Times New Roman" w:cs="Times New Roman"/>
                <w:sz w:val="24"/>
                <w:szCs w:val="24"/>
              </w:rPr>
              <w:t xml:space="preserve">   т.4</w:t>
            </w:r>
          </w:p>
        </w:tc>
        <w:tc>
          <w:tcPr>
            <w:tcW w:w="4402" w:type="dxa"/>
          </w:tcPr>
          <w:p w:rsidR="005F3F46" w:rsidRPr="00B0285A" w:rsidRDefault="005F3F46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    43° 16'10.5"  с.ш.</w:t>
            </w:r>
          </w:p>
        </w:tc>
        <w:tc>
          <w:tcPr>
            <w:tcW w:w="4227" w:type="dxa"/>
          </w:tcPr>
          <w:p w:rsidR="005F3F46" w:rsidRPr="00B0285A" w:rsidRDefault="005F3F46" w:rsidP="00FF15F2">
            <w:pPr>
              <w:pStyle w:val="2"/>
              <w:shd w:val="clear" w:color="auto" w:fill="auto"/>
              <w:tabs>
                <w:tab w:val="left" w:pos="1405"/>
              </w:tabs>
              <w:spacing w:after="0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B0285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'54.7"  и.д.</w:t>
            </w:r>
          </w:p>
        </w:tc>
      </w:tr>
    </w:tbl>
    <w:p w:rsidR="00027172" w:rsidRPr="00B0285A" w:rsidRDefault="00027172" w:rsidP="002A2772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44BA2" w:rsidRPr="0029408B" w:rsidRDefault="005D5DB1" w:rsidP="005D5DB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4F5E054C" wp14:editId="698934D5">
            <wp:extent cx="3159663" cy="3575050"/>
            <wp:effectExtent l="0" t="0" r="3175" b="6350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63131" cy="3578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D73" w:rsidRPr="00B0285A" w:rsidRDefault="004D0408" w:rsidP="00C13F3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0285A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5FFCE6A">
            <wp:extent cx="5087712" cy="2082800"/>
            <wp:effectExtent l="0" t="0" r="0" b="0"/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621" cy="20872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72C1" w:rsidRPr="00B0285A" w:rsidRDefault="00F772C1" w:rsidP="00F772C1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Всички дейности ще се осъществяват единствено и само в границите на отредената площ от 546.758 дка (в това число обща, производствена и експлоатационна площ). Не се </w:t>
      </w:r>
      <w:r w:rsidR="00174D18"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налага ползването на </w:t>
      </w: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допълнителни площи.</w:t>
      </w:r>
    </w:p>
    <w:p w:rsidR="009A4E94" w:rsidRPr="00B0285A" w:rsidRDefault="009A4E94" w:rsidP="00FA54B3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Описание на основните процеси (по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проспектни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данни), капацитет, включително на съоръженията, в които се очаква да са налични опасни вещества от приложение № 3 към ЗООС.</w:t>
      </w:r>
    </w:p>
    <w:p w:rsidR="00D85940" w:rsidRPr="00B0285A" w:rsidRDefault="00405304" w:rsidP="00D85940">
      <w:pPr>
        <w:pStyle w:val="21"/>
        <w:shd w:val="clear" w:color="auto" w:fill="auto"/>
        <w:ind w:firstLine="760"/>
        <w:rPr>
          <w:sz w:val="24"/>
          <w:szCs w:val="24"/>
        </w:rPr>
      </w:pPr>
      <w:proofErr w:type="spellStart"/>
      <w:r w:rsidRPr="00140657">
        <w:rPr>
          <w:sz w:val="24"/>
          <w:szCs w:val="24"/>
        </w:rPr>
        <w:t>Садково</w:t>
      </w:r>
      <w:proofErr w:type="spellEnd"/>
      <w:r w:rsidRPr="00140657">
        <w:rPr>
          <w:sz w:val="24"/>
          <w:szCs w:val="24"/>
        </w:rPr>
        <w:t xml:space="preserve"> стопанство за отглеждане на ценни морски видове риби  ще се изгради от 9 бр. рибни </w:t>
      </w:r>
      <w:proofErr w:type="spellStart"/>
      <w:r w:rsidRPr="00140657">
        <w:rPr>
          <w:sz w:val="24"/>
          <w:szCs w:val="24"/>
        </w:rPr>
        <w:t>садки</w:t>
      </w:r>
      <w:proofErr w:type="spellEnd"/>
      <w:r w:rsidRPr="00140657">
        <w:rPr>
          <w:sz w:val="24"/>
          <w:szCs w:val="24"/>
        </w:rPr>
        <w:t xml:space="preserve"> с диаметър до 30 м. от </w:t>
      </w:r>
      <w:proofErr w:type="spellStart"/>
      <w:r w:rsidRPr="00140657">
        <w:rPr>
          <w:sz w:val="24"/>
          <w:szCs w:val="24"/>
        </w:rPr>
        <w:t>полипропиленови</w:t>
      </w:r>
      <w:proofErr w:type="spellEnd"/>
      <w:r w:rsidRPr="00140657">
        <w:rPr>
          <w:sz w:val="24"/>
          <w:szCs w:val="24"/>
        </w:rPr>
        <w:t xml:space="preserve"> тръби, оборудвани с </w:t>
      </w:r>
      <w:proofErr w:type="spellStart"/>
      <w:r w:rsidRPr="00140657">
        <w:rPr>
          <w:sz w:val="24"/>
          <w:szCs w:val="24"/>
        </w:rPr>
        <w:t>капронова</w:t>
      </w:r>
      <w:proofErr w:type="spellEnd"/>
      <w:r w:rsidRPr="00140657">
        <w:rPr>
          <w:sz w:val="24"/>
          <w:szCs w:val="24"/>
        </w:rPr>
        <w:t xml:space="preserve"> мрежа H -10м, прикрепени към дъното чрез система от 3,5 куб.м котви и въжета</w:t>
      </w:r>
      <w:r w:rsidR="00D85940" w:rsidRPr="00B0285A">
        <w:rPr>
          <w:rStyle w:val="2Exact"/>
          <w:sz w:val="24"/>
          <w:szCs w:val="24"/>
        </w:rPr>
        <w:t xml:space="preserve">, като една </w:t>
      </w:r>
      <w:proofErr w:type="spellStart"/>
      <w:r w:rsidR="00D85940" w:rsidRPr="00B0285A">
        <w:rPr>
          <w:rStyle w:val="2Exact"/>
          <w:sz w:val="24"/>
          <w:szCs w:val="24"/>
        </w:rPr>
        <w:t>садка</w:t>
      </w:r>
      <w:proofErr w:type="spellEnd"/>
      <w:r w:rsidR="00D85940" w:rsidRPr="00B0285A">
        <w:rPr>
          <w:rStyle w:val="2Exact"/>
          <w:sz w:val="24"/>
          <w:szCs w:val="24"/>
        </w:rPr>
        <w:t xml:space="preserve"> ще се състои от следните елементи:</w:t>
      </w:r>
    </w:p>
    <w:p w:rsidR="00405304" w:rsidRPr="00405304" w:rsidRDefault="00405304" w:rsidP="00312EF0">
      <w:pPr>
        <w:widowControl w:val="0"/>
        <w:spacing w:line="313" w:lineRule="exact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1 .</w:t>
      </w:r>
      <w:r w:rsidR="00312EF0"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       </w:t>
      </w: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Диаметър до 30 м.</w:t>
      </w:r>
    </w:p>
    <w:p w:rsidR="00405304" w:rsidRPr="00405304" w:rsidRDefault="00405304" w:rsidP="00312EF0">
      <w:pPr>
        <w:widowControl w:val="0"/>
        <w:numPr>
          <w:ilvl w:val="0"/>
          <w:numId w:val="15"/>
        </w:numPr>
        <w:tabs>
          <w:tab w:val="left" w:pos="205"/>
        </w:tabs>
        <w:spacing w:line="313" w:lineRule="exact"/>
        <w:ind w:left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Система от два ринга полиетиленови тръби;</w:t>
      </w:r>
    </w:p>
    <w:p w:rsidR="00405304" w:rsidRPr="00405304" w:rsidRDefault="00405304" w:rsidP="00312EF0">
      <w:pPr>
        <w:widowControl w:val="0"/>
        <w:numPr>
          <w:ilvl w:val="0"/>
          <w:numId w:val="15"/>
        </w:numPr>
        <w:tabs>
          <w:tab w:val="left" w:pos="209"/>
        </w:tabs>
        <w:spacing w:line="313" w:lineRule="exact"/>
        <w:ind w:left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lastRenderedPageBreak/>
        <w:t>Височина на надводната част - 1 м.</w:t>
      </w:r>
    </w:p>
    <w:p w:rsidR="00405304" w:rsidRPr="00405304" w:rsidRDefault="00405304" w:rsidP="00312EF0">
      <w:pPr>
        <w:widowControl w:val="0"/>
        <w:numPr>
          <w:ilvl w:val="0"/>
          <w:numId w:val="15"/>
        </w:numPr>
        <w:tabs>
          <w:tab w:val="left" w:pos="274"/>
        </w:tabs>
        <w:spacing w:line="313" w:lineRule="exact"/>
        <w:ind w:left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Дълбочина на мрежата 10 м.</w:t>
      </w:r>
    </w:p>
    <w:p w:rsidR="00405304" w:rsidRPr="00B0285A" w:rsidRDefault="00405304" w:rsidP="00312EF0">
      <w:pPr>
        <w:widowControl w:val="0"/>
        <w:numPr>
          <w:ilvl w:val="0"/>
          <w:numId w:val="15"/>
        </w:numPr>
        <w:tabs>
          <w:tab w:val="left" w:pos="266"/>
        </w:tabs>
        <w:spacing w:line="313" w:lineRule="exact"/>
        <w:ind w:left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Система от въжета, котви и вериги по проект</w:t>
      </w:r>
    </w:p>
    <w:p w:rsidR="003B27CA" w:rsidRPr="00405304" w:rsidRDefault="003B27CA" w:rsidP="003B27CA">
      <w:pPr>
        <w:widowControl w:val="0"/>
        <w:tabs>
          <w:tab w:val="left" w:pos="266"/>
        </w:tabs>
        <w:spacing w:line="313" w:lineRule="exact"/>
        <w:ind w:left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</w:p>
    <w:p w:rsidR="00D74629" w:rsidRPr="00B0285A" w:rsidRDefault="00D74629" w:rsidP="00D74629">
      <w:pPr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Предвиденият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общ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капацитет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садковата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инсталация е до 200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тона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риба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максимална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налична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биомаса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от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видове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възрастови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размерни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групи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риби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от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отглежданата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садките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риба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  <w:r w:rsidRPr="00B0285A">
        <w:rPr>
          <w:rFonts w:ascii="Times New Roman" w:hAnsi="Times New Roman" w:cs="Times New Roman"/>
          <w:sz w:val="24"/>
          <w:szCs w:val="24"/>
        </w:rPr>
        <w:t xml:space="preserve"> </w:t>
      </w:r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В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садковата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инсталация ще се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отглежда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основно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дъгова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пъстърва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морска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в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бъдеще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други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видове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стопански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ценни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морски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риби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За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хранене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рибата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ще се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използва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гранулиран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концентриран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балансиран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фураж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произведен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по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стандартите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Европейския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съюз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C80BC3" w:rsidRPr="00B0285A" w:rsidRDefault="00C80BC3" w:rsidP="00D74629">
      <w:pPr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0285A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3353A72B" wp14:editId="15293CA3">
            <wp:extent cx="2905125" cy="2638425"/>
            <wp:effectExtent l="0" t="0" r="9525" b="9525"/>
            <wp:docPr id="10" name="Картин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0BC3" w:rsidRPr="00B0285A" w:rsidRDefault="00C80BC3" w:rsidP="00D74629">
      <w:pPr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5CB2" w:rsidRPr="009957B2" w:rsidRDefault="00F11EA6" w:rsidP="00F11EA6">
      <w:pPr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Миденото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поле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отглеждане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култивирана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черна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мида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Mytilus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galloprovincialis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Lam ще се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изгради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от </w:t>
      </w:r>
      <w:r w:rsidRPr="009957B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0285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бр. </w:t>
      </w:r>
      <w:proofErr w:type="spellStart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дълги</w:t>
      </w:r>
      <w:proofErr w:type="spellEnd"/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0285A">
        <w:rPr>
          <w:rFonts w:ascii="Times New Roman" w:eastAsia="Times New Roman" w:hAnsi="Times New Roman" w:cs="Times New Roman"/>
          <w:sz w:val="24"/>
          <w:szCs w:val="24"/>
        </w:rPr>
        <w:t>единични</w:t>
      </w:r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линии, </w:t>
      </w:r>
      <w:r w:rsidRPr="00B0285A">
        <w:rPr>
          <w:rFonts w:ascii="Times New Roman" w:hAnsi="Times New Roman" w:cs="Times New Roman"/>
          <w:sz w:val="24"/>
          <w:szCs w:val="24"/>
        </w:rPr>
        <w:t xml:space="preserve">линиите ще бъдат закотвени с по 3,5 куб.м. бетонови котви, прикрепени към тях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полипропиленови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 въжета с поддържаща система от 30 л. пластмасови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буйове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>. На всяка линия ще бъде монтиран работен колектор и памучно чорапче</w:t>
      </w:r>
      <w:r w:rsidRPr="009957B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11EA6" w:rsidRPr="00B0285A" w:rsidRDefault="00F11EA6" w:rsidP="00F11EA6">
      <w:pPr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Капацитета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добив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миди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от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фермата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100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тона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годишно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D379F" w:rsidRPr="00B0285A" w:rsidRDefault="005D379F" w:rsidP="00F11EA6">
      <w:pPr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D379F" w:rsidRPr="00B0285A" w:rsidRDefault="005D379F" w:rsidP="008878C6">
      <w:pPr>
        <w:pStyle w:val="25"/>
        <w:keepNext/>
        <w:keepLines/>
        <w:numPr>
          <w:ilvl w:val="0"/>
          <w:numId w:val="18"/>
        </w:numPr>
        <w:shd w:val="clear" w:color="auto" w:fill="auto"/>
        <w:spacing w:before="0" w:after="240" w:line="313" w:lineRule="exact"/>
        <w:ind w:left="0" w:firstLine="360"/>
        <w:rPr>
          <w:sz w:val="24"/>
          <w:szCs w:val="24"/>
        </w:rPr>
      </w:pPr>
      <w:bookmarkStart w:id="1" w:name="bookmark14"/>
      <w:r w:rsidRPr="00B0285A">
        <w:rPr>
          <w:sz w:val="24"/>
          <w:szCs w:val="24"/>
        </w:rPr>
        <w:t xml:space="preserve">Прогноза за обслужващия персонал на </w:t>
      </w:r>
      <w:proofErr w:type="spellStart"/>
      <w:r w:rsidRPr="00B0285A">
        <w:rPr>
          <w:sz w:val="24"/>
          <w:szCs w:val="24"/>
        </w:rPr>
        <w:t>аквакултурното</w:t>
      </w:r>
      <w:proofErr w:type="spellEnd"/>
      <w:r w:rsidRPr="00B0285A">
        <w:rPr>
          <w:sz w:val="24"/>
          <w:szCs w:val="24"/>
        </w:rPr>
        <w:t xml:space="preserve"> стопанство и подобектите в него</w:t>
      </w:r>
      <w:bookmarkEnd w:id="1"/>
    </w:p>
    <w:p w:rsidR="008878C6" w:rsidRPr="00B0285A" w:rsidRDefault="008878C6" w:rsidP="00C06A63">
      <w:pPr>
        <w:pStyle w:val="21"/>
        <w:shd w:val="clear" w:color="auto" w:fill="auto"/>
        <w:spacing w:after="0" w:line="240" w:lineRule="auto"/>
        <w:ind w:firstLine="1100"/>
        <w:rPr>
          <w:sz w:val="24"/>
          <w:szCs w:val="24"/>
        </w:rPr>
      </w:pPr>
      <w:r w:rsidRPr="00B0285A">
        <w:rPr>
          <w:sz w:val="24"/>
          <w:szCs w:val="24"/>
        </w:rPr>
        <w:t xml:space="preserve">Прогнозният вариант за обслужващия персонал на </w:t>
      </w:r>
      <w:proofErr w:type="spellStart"/>
      <w:r w:rsidRPr="00B0285A">
        <w:rPr>
          <w:sz w:val="24"/>
          <w:szCs w:val="24"/>
        </w:rPr>
        <w:t>аквакултурното</w:t>
      </w:r>
      <w:proofErr w:type="spellEnd"/>
      <w:r w:rsidRPr="00B0285A">
        <w:rPr>
          <w:sz w:val="24"/>
          <w:szCs w:val="24"/>
        </w:rPr>
        <w:t xml:space="preserve"> стопанство за миденото стопанство е следния:</w:t>
      </w:r>
    </w:p>
    <w:p w:rsidR="008878C6" w:rsidRPr="00B0285A" w:rsidRDefault="008878C6" w:rsidP="00C06A63">
      <w:pPr>
        <w:pStyle w:val="21"/>
        <w:numPr>
          <w:ilvl w:val="1"/>
          <w:numId w:val="20"/>
        </w:numPr>
        <w:shd w:val="clear" w:color="auto" w:fill="auto"/>
        <w:spacing w:after="0" w:line="240" w:lineRule="auto"/>
        <w:ind w:left="1418"/>
        <w:rPr>
          <w:sz w:val="24"/>
          <w:szCs w:val="24"/>
        </w:rPr>
      </w:pPr>
      <w:r w:rsidRPr="00B0285A">
        <w:rPr>
          <w:sz w:val="24"/>
          <w:szCs w:val="24"/>
        </w:rPr>
        <w:t>Персонал на кораб за обслужване на фермата - 6 човека, от които:</w:t>
      </w:r>
    </w:p>
    <w:p w:rsidR="008878C6" w:rsidRPr="00B0285A" w:rsidRDefault="008878C6" w:rsidP="00C06A63">
      <w:pPr>
        <w:pStyle w:val="21"/>
        <w:numPr>
          <w:ilvl w:val="0"/>
          <w:numId w:val="21"/>
        </w:numPr>
        <w:shd w:val="clear" w:color="auto" w:fill="auto"/>
        <w:tabs>
          <w:tab w:val="left" w:pos="2313"/>
        </w:tabs>
        <w:spacing w:after="0" w:line="240" w:lineRule="auto"/>
        <w:ind w:left="1418"/>
        <w:rPr>
          <w:sz w:val="24"/>
          <w:szCs w:val="24"/>
        </w:rPr>
      </w:pPr>
      <w:r w:rsidRPr="00B0285A">
        <w:rPr>
          <w:sz w:val="24"/>
          <w:szCs w:val="24"/>
        </w:rPr>
        <w:t>Капитан с правоспособност;</w:t>
      </w:r>
    </w:p>
    <w:p w:rsidR="008878C6" w:rsidRPr="00B0285A" w:rsidRDefault="008878C6" w:rsidP="00C06A63">
      <w:pPr>
        <w:pStyle w:val="21"/>
        <w:numPr>
          <w:ilvl w:val="0"/>
          <w:numId w:val="21"/>
        </w:numPr>
        <w:shd w:val="clear" w:color="auto" w:fill="auto"/>
        <w:tabs>
          <w:tab w:val="left" w:pos="2313"/>
        </w:tabs>
        <w:spacing w:after="0" w:line="240" w:lineRule="auto"/>
        <w:ind w:left="1418"/>
        <w:rPr>
          <w:sz w:val="24"/>
          <w:szCs w:val="24"/>
        </w:rPr>
      </w:pPr>
      <w:r w:rsidRPr="00B0285A">
        <w:rPr>
          <w:sz w:val="24"/>
          <w:szCs w:val="24"/>
        </w:rPr>
        <w:t>Механик с правоспособност;</w:t>
      </w:r>
    </w:p>
    <w:p w:rsidR="008878C6" w:rsidRPr="00B0285A" w:rsidRDefault="00076D2E" w:rsidP="00C06A63">
      <w:pPr>
        <w:pStyle w:val="21"/>
        <w:numPr>
          <w:ilvl w:val="0"/>
          <w:numId w:val="21"/>
        </w:numPr>
        <w:shd w:val="clear" w:color="auto" w:fill="auto"/>
        <w:tabs>
          <w:tab w:val="left" w:pos="2313"/>
        </w:tabs>
        <w:spacing w:after="0" w:line="240" w:lineRule="auto"/>
        <w:ind w:left="1418"/>
        <w:rPr>
          <w:sz w:val="24"/>
          <w:szCs w:val="24"/>
        </w:rPr>
      </w:pPr>
      <w:proofErr w:type="spellStart"/>
      <w:r w:rsidRPr="00B0285A">
        <w:rPr>
          <w:sz w:val="24"/>
          <w:szCs w:val="24"/>
        </w:rPr>
        <w:t>Палубни</w:t>
      </w:r>
      <w:proofErr w:type="spellEnd"/>
      <w:r w:rsidRPr="00B0285A">
        <w:rPr>
          <w:sz w:val="24"/>
          <w:szCs w:val="24"/>
        </w:rPr>
        <w:t xml:space="preserve"> работници- 4 човека.</w:t>
      </w:r>
    </w:p>
    <w:p w:rsidR="00076D2E" w:rsidRPr="00B0285A" w:rsidRDefault="00076D2E" w:rsidP="00C06A63">
      <w:pPr>
        <w:pStyle w:val="21"/>
        <w:shd w:val="clear" w:color="auto" w:fill="auto"/>
        <w:tabs>
          <w:tab w:val="left" w:pos="2313"/>
        </w:tabs>
        <w:spacing w:after="0" w:line="240" w:lineRule="auto"/>
        <w:ind w:firstLine="0"/>
        <w:rPr>
          <w:sz w:val="24"/>
          <w:szCs w:val="24"/>
        </w:rPr>
      </w:pPr>
    </w:p>
    <w:p w:rsidR="005E7A7E" w:rsidRPr="00B0285A" w:rsidRDefault="008878C6" w:rsidP="00C06A63">
      <w:pPr>
        <w:pStyle w:val="21"/>
        <w:shd w:val="clear" w:color="auto" w:fill="auto"/>
        <w:spacing w:after="0" w:line="240" w:lineRule="auto"/>
        <w:ind w:firstLine="1134"/>
        <w:rPr>
          <w:sz w:val="24"/>
          <w:szCs w:val="24"/>
        </w:rPr>
      </w:pPr>
      <w:r w:rsidRPr="00B0285A">
        <w:rPr>
          <w:sz w:val="24"/>
          <w:szCs w:val="24"/>
        </w:rPr>
        <w:t xml:space="preserve">Прогнозният вариант за обслужващия персонал на </w:t>
      </w:r>
      <w:proofErr w:type="spellStart"/>
      <w:r w:rsidRPr="00B0285A">
        <w:rPr>
          <w:sz w:val="24"/>
          <w:szCs w:val="24"/>
        </w:rPr>
        <w:t>аквакултурното</w:t>
      </w:r>
      <w:proofErr w:type="spellEnd"/>
      <w:r w:rsidRPr="00B0285A">
        <w:rPr>
          <w:sz w:val="24"/>
          <w:szCs w:val="24"/>
        </w:rPr>
        <w:t xml:space="preserve"> стопанство за </w:t>
      </w:r>
      <w:proofErr w:type="spellStart"/>
      <w:r w:rsidRPr="00B0285A">
        <w:rPr>
          <w:sz w:val="24"/>
          <w:szCs w:val="24"/>
        </w:rPr>
        <w:t>садковото</w:t>
      </w:r>
      <w:proofErr w:type="spellEnd"/>
      <w:r w:rsidRPr="00B0285A">
        <w:rPr>
          <w:sz w:val="24"/>
          <w:szCs w:val="24"/>
        </w:rPr>
        <w:t xml:space="preserve"> стопанство е следния:</w:t>
      </w:r>
    </w:p>
    <w:p w:rsidR="005E7A7E" w:rsidRPr="00B0285A" w:rsidRDefault="005E7A7E" w:rsidP="005E7A7E">
      <w:pPr>
        <w:pStyle w:val="21"/>
        <w:numPr>
          <w:ilvl w:val="1"/>
          <w:numId w:val="20"/>
        </w:numPr>
        <w:shd w:val="clear" w:color="auto" w:fill="auto"/>
        <w:spacing w:after="0" w:line="240" w:lineRule="auto"/>
        <w:ind w:left="1418"/>
        <w:rPr>
          <w:sz w:val="24"/>
          <w:szCs w:val="24"/>
        </w:rPr>
      </w:pPr>
      <w:r w:rsidRPr="00B0285A">
        <w:rPr>
          <w:sz w:val="24"/>
          <w:szCs w:val="24"/>
        </w:rPr>
        <w:t>Персонал на кораб за обслужване на фермата - 5 човека, от които:</w:t>
      </w:r>
    </w:p>
    <w:p w:rsidR="005E7A7E" w:rsidRPr="00B0285A" w:rsidRDefault="005E7A7E" w:rsidP="005E7A7E">
      <w:pPr>
        <w:pStyle w:val="21"/>
        <w:numPr>
          <w:ilvl w:val="0"/>
          <w:numId w:val="21"/>
        </w:numPr>
        <w:shd w:val="clear" w:color="auto" w:fill="auto"/>
        <w:tabs>
          <w:tab w:val="left" w:pos="2313"/>
        </w:tabs>
        <w:spacing w:after="0" w:line="240" w:lineRule="auto"/>
        <w:ind w:left="1418"/>
        <w:rPr>
          <w:sz w:val="24"/>
          <w:szCs w:val="24"/>
        </w:rPr>
      </w:pPr>
      <w:r w:rsidRPr="00B0285A">
        <w:rPr>
          <w:sz w:val="24"/>
          <w:szCs w:val="24"/>
        </w:rPr>
        <w:t>Капитан с правоспособност;</w:t>
      </w:r>
    </w:p>
    <w:p w:rsidR="005E7A7E" w:rsidRPr="00B0285A" w:rsidRDefault="005E7A7E" w:rsidP="005E7A7E">
      <w:pPr>
        <w:pStyle w:val="21"/>
        <w:numPr>
          <w:ilvl w:val="0"/>
          <w:numId w:val="21"/>
        </w:numPr>
        <w:shd w:val="clear" w:color="auto" w:fill="auto"/>
        <w:tabs>
          <w:tab w:val="left" w:pos="2313"/>
        </w:tabs>
        <w:spacing w:after="0" w:line="240" w:lineRule="auto"/>
        <w:ind w:left="1418"/>
        <w:rPr>
          <w:sz w:val="24"/>
          <w:szCs w:val="24"/>
        </w:rPr>
      </w:pPr>
      <w:r w:rsidRPr="00B0285A">
        <w:rPr>
          <w:sz w:val="24"/>
          <w:szCs w:val="24"/>
        </w:rPr>
        <w:t>Механик с правоспособност;</w:t>
      </w:r>
    </w:p>
    <w:p w:rsidR="005E7A7E" w:rsidRPr="00B0285A" w:rsidRDefault="005E7A7E" w:rsidP="005E7A7E">
      <w:pPr>
        <w:pStyle w:val="21"/>
        <w:numPr>
          <w:ilvl w:val="0"/>
          <w:numId w:val="21"/>
        </w:numPr>
        <w:shd w:val="clear" w:color="auto" w:fill="auto"/>
        <w:tabs>
          <w:tab w:val="left" w:pos="2313"/>
        </w:tabs>
        <w:spacing w:after="0" w:line="240" w:lineRule="auto"/>
        <w:ind w:left="1418"/>
        <w:rPr>
          <w:sz w:val="24"/>
          <w:szCs w:val="24"/>
        </w:rPr>
      </w:pPr>
      <w:proofErr w:type="spellStart"/>
      <w:r w:rsidRPr="00B0285A">
        <w:rPr>
          <w:sz w:val="24"/>
          <w:szCs w:val="24"/>
        </w:rPr>
        <w:t>Палубни</w:t>
      </w:r>
      <w:proofErr w:type="spellEnd"/>
      <w:r w:rsidRPr="00B0285A">
        <w:rPr>
          <w:sz w:val="24"/>
          <w:szCs w:val="24"/>
        </w:rPr>
        <w:t xml:space="preserve"> работници- 3 човека.</w:t>
      </w:r>
    </w:p>
    <w:p w:rsidR="008878C6" w:rsidRPr="00B0285A" w:rsidRDefault="008878C6" w:rsidP="00C06A63">
      <w:pPr>
        <w:pStyle w:val="21"/>
        <w:shd w:val="clear" w:color="auto" w:fill="auto"/>
        <w:spacing w:after="0" w:line="240" w:lineRule="auto"/>
        <w:ind w:firstLine="1134"/>
        <w:rPr>
          <w:sz w:val="24"/>
          <w:szCs w:val="24"/>
        </w:rPr>
      </w:pPr>
    </w:p>
    <w:p w:rsidR="008878C6" w:rsidRPr="00B0285A" w:rsidRDefault="008878C6" w:rsidP="00DD061B">
      <w:pPr>
        <w:pStyle w:val="21"/>
        <w:shd w:val="clear" w:color="auto" w:fill="auto"/>
        <w:spacing w:after="0" w:line="240" w:lineRule="auto"/>
        <w:ind w:firstLine="1123"/>
        <w:rPr>
          <w:sz w:val="24"/>
          <w:szCs w:val="24"/>
        </w:rPr>
      </w:pPr>
      <w:r w:rsidRPr="00B0285A">
        <w:rPr>
          <w:sz w:val="24"/>
          <w:szCs w:val="24"/>
        </w:rPr>
        <w:t>Заявеният брой лица за обслужващ перс</w:t>
      </w:r>
      <w:r w:rsidR="005E7A7E" w:rsidRPr="00B0285A">
        <w:rPr>
          <w:sz w:val="24"/>
          <w:szCs w:val="24"/>
        </w:rPr>
        <w:t xml:space="preserve">онал на </w:t>
      </w:r>
      <w:proofErr w:type="spellStart"/>
      <w:r w:rsidR="005E7A7E" w:rsidRPr="00B0285A">
        <w:rPr>
          <w:sz w:val="24"/>
          <w:szCs w:val="24"/>
        </w:rPr>
        <w:t>аквакултурното</w:t>
      </w:r>
      <w:proofErr w:type="spellEnd"/>
      <w:r w:rsidRPr="00B0285A">
        <w:rPr>
          <w:sz w:val="24"/>
          <w:szCs w:val="24"/>
        </w:rPr>
        <w:t xml:space="preserve"> стопанство са със статут на постоянно назначение.</w:t>
      </w:r>
    </w:p>
    <w:p w:rsidR="008938D8" w:rsidRPr="00B0285A" w:rsidRDefault="008938D8" w:rsidP="00D94836">
      <w:pPr>
        <w:spacing w:before="100" w:beforeAutospacing="1" w:after="100" w:afterAutospacing="1"/>
        <w:ind w:firstLine="36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Последователността на необходимите стъпки и дейности за изграждането на комбинираната ферма, необходимите човешки ресурси, материално-техническото оборудване, транспортните средства и методика за изпълнение на проекта са заложени в технологичния проект на инвеститора.</w:t>
      </w:r>
    </w:p>
    <w:p w:rsidR="008938D8" w:rsidRPr="00B0285A" w:rsidRDefault="008938D8" w:rsidP="00A97B50">
      <w:pPr>
        <w:pStyle w:val="ListParagraph"/>
        <w:numPr>
          <w:ilvl w:val="0"/>
          <w:numId w:val="10"/>
        </w:numPr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Дейностите по изграждане на инсталациите са разделени в етапи по мероприятия и време:</w:t>
      </w:r>
    </w:p>
    <w:p w:rsidR="002B2195" w:rsidRPr="00B0285A" w:rsidRDefault="002B2195" w:rsidP="002B2195">
      <w:pPr>
        <w:ind w:left="108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938D8" w:rsidRPr="00B0285A" w:rsidRDefault="008938D8" w:rsidP="00617A05">
      <w:pPr>
        <w:pStyle w:val="ListParagraph"/>
        <w:numPr>
          <w:ilvl w:val="0"/>
          <w:numId w:val="12"/>
        </w:numPr>
        <w:ind w:hanging="35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изграждане на инсталациите е необходимо:</w:t>
      </w:r>
    </w:p>
    <w:p w:rsidR="0051607E" w:rsidRPr="00B0285A" w:rsidRDefault="0051607E" w:rsidP="00617A05">
      <w:pPr>
        <w:widowControl w:val="0"/>
        <w:numPr>
          <w:ilvl w:val="0"/>
          <w:numId w:val="11"/>
        </w:numPr>
        <w:autoSpaceDE w:val="0"/>
        <w:autoSpaceDN w:val="0"/>
        <w:adjustRightInd w:val="0"/>
        <w:ind w:hanging="357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Метриране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акваторията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GPS по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зададените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координати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разполагане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временна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маркировка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51607E" w:rsidRPr="00B0285A" w:rsidRDefault="0051607E" w:rsidP="00516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Обследване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дъното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метриране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дънната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маркировка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51607E" w:rsidRPr="00B0285A" w:rsidRDefault="0051607E" w:rsidP="00516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Разполагане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навигационната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система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крайните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точки;</w:t>
      </w:r>
    </w:p>
    <w:p w:rsidR="0051607E" w:rsidRPr="00B0285A" w:rsidRDefault="0051607E" w:rsidP="00516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Подготвяне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разстановка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бетоновите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котви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вериги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по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точките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определени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от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дънната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маркировка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51607E" w:rsidRPr="00B0285A" w:rsidRDefault="0051607E" w:rsidP="00516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Мантиране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дългите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линии към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котвите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които са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предварително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окомплектовани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51607E" w:rsidRPr="00B0285A" w:rsidRDefault="0051607E" w:rsidP="00516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Зареждане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дългите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линии с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празен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колектор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захващане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спатов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материал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51607E" w:rsidRPr="00B0285A" w:rsidRDefault="0051607E" w:rsidP="00516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Монтиране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садките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предварително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окомплектовани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51607E" w:rsidRPr="00B0285A" w:rsidRDefault="0051607E" w:rsidP="00516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Монтиране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мрежите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към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садките</w:t>
      </w:r>
      <w:proofErr w:type="spellEnd"/>
    </w:p>
    <w:p w:rsidR="008938D8" w:rsidRPr="00B0285A" w:rsidRDefault="008938D8" w:rsidP="005A63CD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Експлоатацията на инсталациите се състои в следните мероприятия:</w:t>
      </w:r>
    </w:p>
    <w:p w:rsidR="00966023" w:rsidRPr="00B0285A" w:rsidRDefault="00966023" w:rsidP="00966023">
      <w:pPr>
        <w:pStyle w:val="ListParagraph"/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938D8" w:rsidRPr="00B0285A" w:rsidRDefault="008938D8" w:rsidP="00617A05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мидената ферма</w:t>
      </w:r>
    </w:p>
    <w:p w:rsidR="00966023" w:rsidRPr="00B0285A" w:rsidRDefault="008938D8" w:rsidP="00753A34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bg-BG"/>
        </w:rPr>
        <w:t xml:space="preserve">       </w:t>
      </w: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 захващане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спатовия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материал се прилага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ретубинг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калибровка на борда на кораба с монтираната линия от машини за обработка миди. При достигане на необходимата за продажба големина, продукцията се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калиброва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почиства, пакетира, етикира и се продава в живо състояние. Всички гореописани дейности се извършват на борда на кораба, който се регистрира като експедиционен център за първа продажба.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Леководолазният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екип има за задача да проверява за целостта на инсталацията и да я почист</w:t>
      </w:r>
      <w:r w:rsidR="005A63CD"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ва от натрупан </w:t>
      </w:r>
      <w:proofErr w:type="spellStart"/>
      <w:r w:rsidR="005A63CD"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спатов</w:t>
      </w:r>
      <w:proofErr w:type="spellEnd"/>
      <w:r w:rsidR="005A63CD"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материал.</w:t>
      </w:r>
      <w:r w:rsidRPr="00B0285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bg-BG"/>
        </w:rPr>
        <w:t xml:space="preserve">     </w:t>
      </w:r>
    </w:p>
    <w:p w:rsidR="008938D8" w:rsidRPr="00B0285A" w:rsidRDefault="008938D8" w:rsidP="00617A05">
      <w:pPr>
        <w:ind w:left="36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bg-BG"/>
        </w:rPr>
        <w:t xml:space="preserve"> </w:t>
      </w:r>
    </w:p>
    <w:p w:rsidR="008938D8" w:rsidRPr="00B0285A" w:rsidRDefault="008938D8" w:rsidP="00617A05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садковото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стопанство</w:t>
      </w:r>
    </w:p>
    <w:p w:rsidR="008938D8" w:rsidRPr="00B0285A" w:rsidRDefault="008938D8" w:rsidP="00753A34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bg-BG"/>
        </w:rPr>
        <w:t xml:space="preserve">      </w:t>
      </w: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 монтажа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садките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проверка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цялоста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мрежите се полага развъдния материал от малки рибки. Храненето се извършва с помощта на кораба и машините на борда по схема за хранене. При достигане на необходимата за продажба големина, рибата се прибира на борда на кораба, където се етикира, подрежда и продава. Според изискванията на инвеститора продукцията ще се продава само охладена в прясно състояние.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Леководолазният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екип има за задача да проверява и почиства мрежите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садките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закотвящата система</w:t>
      </w:r>
      <w:r w:rsidR="00C338BA"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8938D8" w:rsidRPr="00B0285A" w:rsidRDefault="008938D8" w:rsidP="00554BD7">
      <w:pPr>
        <w:pStyle w:val="ListParagraph"/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Технически съоръжения за обслужване на стопанството</w:t>
      </w:r>
    </w:p>
    <w:p w:rsidR="008938D8" w:rsidRPr="00B0285A" w:rsidRDefault="008938D8" w:rsidP="00036458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Съоръженията необходими за обслужване на миденото стопанство  са:</w:t>
      </w:r>
    </w:p>
    <w:p w:rsidR="0033400C" w:rsidRPr="00B0285A" w:rsidRDefault="008938D8" w:rsidP="0033400C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Кораб /изпълнение по поръчка/</w:t>
      </w:r>
      <w:r w:rsidR="0033400C"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33400C" w:rsidRPr="00B0285A" w:rsidRDefault="008938D8" w:rsidP="0033400C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Водолазна лодка;</w:t>
      </w:r>
    </w:p>
    <w:p w:rsidR="0033400C" w:rsidRPr="00B0285A" w:rsidRDefault="008938D8" w:rsidP="0033400C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Водолазно оборудване;</w:t>
      </w:r>
    </w:p>
    <w:p w:rsidR="008938D8" w:rsidRPr="00B0285A" w:rsidRDefault="008938D8" w:rsidP="0033400C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Машини за обработка на миди, монтирани на борда на</w:t>
      </w:r>
      <w:r w:rsidR="003C7762"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кораба /изпълнение по поръчка/.</w:t>
      </w:r>
    </w:p>
    <w:p w:rsidR="005F32C6" w:rsidRPr="00B0285A" w:rsidRDefault="005F32C6" w:rsidP="005F32C6">
      <w:pPr>
        <w:pStyle w:val="ListParagraph"/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938D8" w:rsidRPr="00B0285A" w:rsidRDefault="008938D8" w:rsidP="005F32C6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Съоръженията необходими за обслужване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садковото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стопанство  са:</w:t>
      </w:r>
    </w:p>
    <w:p w:rsidR="00684F07" w:rsidRPr="00B0285A" w:rsidRDefault="008938D8" w:rsidP="00684F07">
      <w:pPr>
        <w:pStyle w:val="ListParagraph"/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Кораб /изпълнение по поръчка/</w:t>
      </w:r>
      <w:r w:rsidR="00684F07"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684F07" w:rsidRPr="00B0285A" w:rsidRDefault="008938D8" w:rsidP="00684F07">
      <w:pPr>
        <w:pStyle w:val="ListParagraph"/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Водолазна лодка;</w:t>
      </w:r>
    </w:p>
    <w:p w:rsidR="00684F07" w:rsidRPr="00B0285A" w:rsidRDefault="008938D8" w:rsidP="00684F07">
      <w:pPr>
        <w:pStyle w:val="ListParagraph"/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Водолазно оборудване;</w:t>
      </w:r>
    </w:p>
    <w:p w:rsidR="008938D8" w:rsidRPr="00B0285A" w:rsidRDefault="008938D8" w:rsidP="00684F07">
      <w:pPr>
        <w:pStyle w:val="ListParagraph"/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Машини за обработка на рибата, монтирани на борда на</w:t>
      </w:r>
      <w:r w:rsidR="003C7762"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кораба /изпълнение по поръчка/.</w:t>
      </w:r>
    </w:p>
    <w:p w:rsidR="008F7142" w:rsidRPr="00B0285A" w:rsidRDefault="008F7142" w:rsidP="008F7142">
      <w:pPr>
        <w:pStyle w:val="ListParagraph"/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84035F5" wp14:editId="0262E03C">
            <wp:extent cx="2978017" cy="2094932"/>
            <wp:effectExtent l="0" t="0" r="0" b="635"/>
            <wp:docPr id="11" name="Картина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83791" cy="2098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38D8" w:rsidRPr="00B0285A" w:rsidRDefault="008938D8" w:rsidP="00477D5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технологичен разчет, при отглеждане на мидите не се използват химически продукти, фармацевтични вещества, лекарствени </w:t>
      </w:r>
      <w:r w:rsidR="00E26936"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препарати, </w:t>
      </w:r>
      <w:proofErr w:type="spellStart"/>
      <w:r w:rsidR="00E26936"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антиобрастатели</w:t>
      </w:r>
      <w:proofErr w:type="spellEnd"/>
      <w:r w:rsidR="00E26936"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други </w:t>
      </w: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средства.</w:t>
      </w:r>
    </w:p>
    <w:p w:rsidR="008938D8" w:rsidRPr="00B0285A" w:rsidRDefault="008938D8" w:rsidP="00477D5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отношение отглеждането на риба в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садково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стопанство в морето е неприложимо третирането на рибата с химически продукти, фармацевтични вещества, лекарствени препарати,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антиобрастатели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др.средства.</w:t>
      </w:r>
    </w:p>
    <w:p w:rsidR="008938D8" w:rsidRPr="00B0285A" w:rsidRDefault="008938D8" w:rsidP="00477D5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Проекта на инвеститора предвижда добиването на продукти отговарящи на стандарт био-продукт.</w:t>
      </w:r>
    </w:p>
    <w:p w:rsidR="00E42E64" w:rsidRPr="00B0285A" w:rsidRDefault="00E42E64" w:rsidP="00E42E64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Схема на нова или промяна на съществуваща пътна инфраструктура.</w:t>
      </w:r>
    </w:p>
    <w:p w:rsidR="00C268C3" w:rsidRPr="00B0285A" w:rsidRDefault="00C268C3" w:rsidP="00C268C3">
      <w:pPr>
        <w:pStyle w:val="21"/>
        <w:shd w:val="clear" w:color="auto" w:fill="auto"/>
        <w:ind w:firstLine="740"/>
        <w:rPr>
          <w:rStyle w:val="2Exact"/>
          <w:sz w:val="24"/>
          <w:szCs w:val="24"/>
        </w:rPr>
      </w:pPr>
      <w:r w:rsidRPr="00B0285A">
        <w:rPr>
          <w:rStyle w:val="2Exact"/>
          <w:sz w:val="24"/>
          <w:szCs w:val="24"/>
        </w:rPr>
        <w:t>Не се предвижда изграждане на нова пътна инфраструктура. Обектът се намира в близост до гр. Варна, к.</w:t>
      </w:r>
      <w:proofErr w:type="spellStart"/>
      <w:r w:rsidRPr="00B0285A">
        <w:rPr>
          <w:rStyle w:val="2Exact"/>
          <w:sz w:val="24"/>
          <w:szCs w:val="24"/>
        </w:rPr>
        <w:t>к</w:t>
      </w:r>
      <w:proofErr w:type="spellEnd"/>
      <w:r w:rsidRPr="00B0285A">
        <w:rPr>
          <w:rStyle w:val="2Exact"/>
          <w:sz w:val="24"/>
          <w:szCs w:val="24"/>
        </w:rPr>
        <w:t>.“Златни пясъци“. Така, че за обекта ще се ползва съществуващата пътна инфраструктура без промяна и без изграждане на нова такава.</w:t>
      </w:r>
    </w:p>
    <w:p w:rsidR="007A1A45" w:rsidRPr="00B0285A" w:rsidRDefault="007A1A45" w:rsidP="00FA54B3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Програма за дейностите, включително за строителство, експлоатация и фазите на закриване, възстановяване и последващо използване.</w:t>
      </w:r>
    </w:p>
    <w:p w:rsidR="00CF15A4" w:rsidRPr="00B0285A" w:rsidRDefault="00CF15A4" w:rsidP="00CF15A4">
      <w:pPr>
        <w:ind w:firstLine="720"/>
        <w:rPr>
          <w:rFonts w:ascii="Times New Roman" w:eastAsia="Batang" w:hAnsi="Times New Roman" w:cs="Times New Roman"/>
          <w:sz w:val="24"/>
          <w:szCs w:val="24"/>
        </w:rPr>
      </w:pPr>
      <w:r w:rsidRPr="00B0285A">
        <w:rPr>
          <w:rFonts w:ascii="Times New Roman" w:eastAsia="Batang" w:hAnsi="Times New Roman" w:cs="Times New Roman"/>
          <w:sz w:val="24"/>
          <w:szCs w:val="24"/>
        </w:rPr>
        <w:t>Изграждането на комбинираната ферма ще се извърши на база одобрен план за безопасност и здраве, включващ и мерки за опазване на околната среда. Извършване на опасни дейности и такива, създаващи риск за състоянието на околната среда не се предвиждат.</w:t>
      </w:r>
    </w:p>
    <w:p w:rsidR="00CF15A4" w:rsidRPr="00B0285A" w:rsidRDefault="00CF15A4" w:rsidP="00CF15A4">
      <w:pPr>
        <w:pStyle w:val="BodyText"/>
        <w:ind w:right="-33" w:firstLine="720"/>
      </w:pPr>
      <w:r w:rsidRPr="00B0285A">
        <w:t xml:space="preserve">Строителният период при реализацията на инвестиционното предложение се очаква да продължи около две години. </w:t>
      </w:r>
    </w:p>
    <w:p w:rsidR="00CF15A4" w:rsidRPr="00B0285A" w:rsidRDefault="00CF15A4" w:rsidP="00CF15A4">
      <w:pPr>
        <w:pStyle w:val="BodyText"/>
        <w:ind w:right="-33" w:firstLine="720"/>
      </w:pPr>
      <w:r w:rsidRPr="00B0285A">
        <w:t xml:space="preserve">Експлоатационният процес е свързан с предоставяне на обслужващи дейности. Не се предвиждат производствени и други дейности, изискващи хигиенно-защитни зони или оказващи значително въздействие върху околната среда. </w:t>
      </w:r>
    </w:p>
    <w:p w:rsidR="00CF15A4" w:rsidRPr="00B0285A" w:rsidRDefault="00CF15A4" w:rsidP="00CF15A4">
      <w:pPr>
        <w:pStyle w:val="BodyText"/>
        <w:ind w:right="-33" w:firstLine="720"/>
      </w:pPr>
      <w:r w:rsidRPr="00B0285A">
        <w:lastRenderedPageBreak/>
        <w:t>Експлоатационният период на обекта се определя от амортизацията на такъв вид  морски ферми. При сегашните условия може да се предположи, че цялостна реконструкция и модернизация или извеждане от експлоатация на обекта ще се наложи след около 10 години след изграждането. При необходимост се извършва подмяна и ремонт на отделни компоненти.</w:t>
      </w:r>
    </w:p>
    <w:p w:rsidR="00F06B14" w:rsidRPr="00B0285A" w:rsidRDefault="00F06B14" w:rsidP="00F06B14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Предлагани методи за строителство.</w:t>
      </w:r>
    </w:p>
    <w:p w:rsidR="00F06B14" w:rsidRPr="00B0285A" w:rsidRDefault="00F06B14" w:rsidP="00682B51">
      <w:pPr>
        <w:pStyle w:val="21"/>
        <w:shd w:val="clear" w:color="auto" w:fill="auto"/>
        <w:ind w:firstLine="740"/>
        <w:rPr>
          <w:sz w:val="24"/>
          <w:szCs w:val="24"/>
        </w:rPr>
      </w:pPr>
      <w:r w:rsidRPr="00B0285A">
        <w:rPr>
          <w:sz w:val="24"/>
          <w:szCs w:val="24"/>
        </w:rPr>
        <w:t xml:space="preserve">Морската ферма обект на инвестиционното намерение не представлява строителство на място в класическия вид и смисъл на понятието. Обектът се изгражда чрез монтиране на място на готовите елементи, транспортирани с товарен транспорт и </w:t>
      </w:r>
      <w:proofErr w:type="spellStart"/>
      <w:r w:rsidRPr="00B0285A">
        <w:rPr>
          <w:sz w:val="24"/>
          <w:szCs w:val="24"/>
        </w:rPr>
        <w:t>леководолазен</w:t>
      </w:r>
      <w:proofErr w:type="spellEnd"/>
      <w:r w:rsidRPr="00B0285A">
        <w:rPr>
          <w:sz w:val="24"/>
          <w:szCs w:val="24"/>
        </w:rPr>
        <w:t xml:space="preserve"> екип.</w:t>
      </w:r>
    </w:p>
    <w:p w:rsidR="00B54715" w:rsidRPr="00B0285A" w:rsidRDefault="00B54715" w:rsidP="00B54715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Доказване на необходимостта от инвестиционното предложение.</w:t>
      </w:r>
    </w:p>
    <w:p w:rsidR="00773F12" w:rsidRPr="00B0285A" w:rsidRDefault="00773F12" w:rsidP="009678A1">
      <w:pPr>
        <w:tabs>
          <w:tab w:val="left" w:pos="900"/>
          <w:tab w:val="left" w:pos="1080"/>
        </w:tabs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B0285A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Аквакултурата</w:t>
      </w:r>
      <w:proofErr w:type="spellEnd"/>
      <w:r w:rsidRPr="00B0285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 сред най-бързо развиващите се отрасли от селското стопанство в света, включително и в страната. За период от 30 г. е отчетено двукратно увеличаване на общото количество </w:t>
      </w:r>
      <w:proofErr w:type="spellStart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>хидробионти</w:t>
      </w:r>
      <w:proofErr w:type="spellEnd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предлагащи се на пазара. В България, общият добив на </w:t>
      </w:r>
      <w:proofErr w:type="spellStart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>хидробионти</w:t>
      </w:r>
      <w:proofErr w:type="spellEnd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 формира от два основни сектора: </w:t>
      </w:r>
      <w:proofErr w:type="spellStart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>аквакултура</w:t>
      </w:r>
      <w:proofErr w:type="spellEnd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>улов</w:t>
      </w:r>
      <w:proofErr w:type="spellEnd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към момента е малък, но оказва важно значение, като източник на ценна белтъчна храна. От Древността хората използват водните организми, като източник на храна. Ролята в изхранването на населението придобива все по-голямо значение, особено в районите – богати на водни ресурси. Отбелязаната тенденция за намаляване на рибните и нерибни запаси на Световния океан, все по-остро поставя въпроса за вземане на адекватни мерки за намаляване пресата върху естествените популации на </w:t>
      </w:r>
      <w:proofErr w:type="spellStart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>хидробионтите</w:t>
      </w:r>
      <w:proofErr w:type="spellEnd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Това разбира се, може да се осъществи, чрез развитие на различни методи за отглеждане на водни организми или, чрез приоритетно развитие на </w:t>
      </w:r>
      <w:proofErr w:type="spellStart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>аквакултурата</w:t>
      </w:r>
      <w:proofErr w:type="spellEnd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73F12" w:rsidRPr="00B0285A" w:rsidRDefault="00773F12" w:rsidP="009678A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Сектора има специфична позиция и роля, както за аграрния отрасъл, така и за националната икономика. Относително малък е в България, но въпреки това осигурява висока работна заетост на регионално равнище, особено в крайбрежните райони, където заема значителен дял в местните икономики. За разлика от наблюдаваната през предходните 2 години тенденция на спад в производството, последните 2 такива се забелязва постепенно увеличение на производството на </w:t>
      </w:r>
      <w:proofErr w:type="spellStart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>аквакултури</w:t>
      </w:r>
      <w:proofErr w:type="spellEnd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>зарибителен</w:t>
      </w:r>
      <w:proofErr w:type="spellEnd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материал, риба и други водни организми за консумация). Продукцията в страната (в тона) се доминира от производството на риба, следвано от производството на </w:t>
      </w:r>
      <w:proofErr w:type="spellStart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>молюски</w:t>
      </w:r>
      <w:proofErr w:type="spellEnd"/>
      <w:r w:rsidRPr="00B02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(черна мида), а от ракообразните обект на култивиране е езерният рак.</w:t>
      </w:r>
      <w:r w:rsidRPr="00B028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3F12" w:rsidRPr="00B0285A" w:rsidRDefault="00773F12" w:rsidP="009678A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 xml:space="preserve">          Развитието на морската</w:t>
      </w:r>
      <w:r w:rsidRPr="00B028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аквакултура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 в Черно море е </w:t>
      </w:r>
      <w:r w:rsidRPr="00B0285A">
        <w:rPr>
          <w:rFonts w:ascii="Times New Roman" w:hAnsi="Times New Roman" w:cs="Times New Roman"/>
          <w:bCs/>
          <w:sz w:val="24"/>
          <w:szCs w:val="24"/>
        </w:rPr>
        <w:t>перспективно</w:t>
      </w:r>
      <w:r w:rsidRPr="00B0285A">
        <w:rPr>
          <w:rFonts w:ascii="Times New Roman" w:hAnsi="Times New Roman" w:cs="Times New Roman"/>
          <w:sz w:val="24"/>
          <w:szCs w:val="24"/>
        </w:rPr>
        <w:t xml:space="preserve">, </w:t>
      </w:r>
      <w:r w:rsidRPr="00B0285A">
        <w:rPr>
          <w:rFonts w:ascii="Times New Roman" w:hAnsi="Times New Roman" w:cs="Times New Roman"/>
          <w:bCs/>
          <w:sz w:val="24"/>
          <w:szCs w:val="24"/>
        </w:rPr>
        <w:t>поради липсата на индустриални замърсявания, липсата на опасни токсини</w:t>
      </w:r>
      <w:r w:rsidRPr="00B0285A">
        <w:rPr>
          <w:rFonts w:ascii="Times New Roman" w:hAnsi="Times New Roman" w:cs="Times New Roman"/>
          <w:sz w:val="24"/>
          <w:szCs w:val="24"/>
        </w:rPr>
        <w:t>,</w:t>
      </w:r>
      <w:r w:rsidRPr="00B028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0285A">
        <w:rPr>
          <w:rFonts w:ascii="Times New Roman" w:hAnsi="Times New Roman" w:cs="Times New Roman"/>
          <w:sz w:val="24"/>
          <w:szCs w:val="24"/>
        </w:rPr>
        <w:t>произвеждани от водорасли (например в Средиземно море). Благоприятно въздействие</w:t>
      </w:r>
      <w:r w:rsidRPr="00B028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0285A">
        <w:rPr>
          <w:rFonts w:ascii="Times New Roman" w:hAnsi="Times New Roman" w:cs="Times New Roman"/>
          <w:sz w:val="24"/>
          <w:szCs w:val="24"/>
        </w:rPr>
        <w:t>за култивирането на Черна мида</w:t>
      </w:r>
      <w:r w:rsidRPr="00B028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0285A">
        <w:rPr>
          <w:rFonts w:ascii="Times New Roman" w:hAnsi="Times New Roman" w:cs="Times New Roman"/>
          <w:sz w:val="24"/>
          <w:szCs w:val="24"/>
        </w:rPr>
        <w:t xml:space="preserve">и рибата оказва и наличието на </w:t>
      </w:r>
      <w:proofErr w:type="spellStart"/>
      <w:r w:rsidRPr="00B0285A">
        <w:rPr>
          <w:rFonts w:ascii="Times New Roman" w:hAnsi="Times New Roman" w:cs="Times New Roman"/>
          <w:bCs/>
          <w:sz w:val="24"/>
          <w:szCs w:val="24"/>
        </w:rPr>
        <w:t>фитопланктон</w:t>
      </w:r>
      <w:proofErr w:type="spellEnd"/>
      <w:r w:rsidRPr="00B028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285A">
        <w:rPr>
          <w:rFonts w:ascii="Times New Roman" w:hAnsi="Times New Roman" w:cs="Times New Roman"/>
          <w:sz w:val="24"/>
          <w:szCs w:val="24"/>
        </w:rPr>
        <w:t>(основна хранителна суровина на мидите) в повърхностните води на Черно море от 106 до 1330 мг/м3/24ч., докато за сравнение в Средиземно море показателите са от 7 до 157 мг/м3/24ч.</w:t>
      </w:r>
    </w:p>
    <w:p w:rsidR="00773F12" w:rsidRPr="00B0285A" w:rsidRDefault="00773F12" w:rsidP="009678A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 xml:space="preserve"> В Черно море липсват </w:t>
      </w:r>
      <w:r w:rsidRPr="00B0285A">
        <w:rPr>
          <w:rFonts w:ascii="Times New Roman" w:hAnsi="Times New Roman" w:cs="Times New Roman"/>
          <w:bCs/>
          <w:sz w:val="24"/>
          <w:szCs w:val="24"/>
        </w:rPr>
        <w:t>плуващи хищници</w:t>
      </w:r>
      <w:r w:rsidRPr="00B0285A">
        <w:rPr>
          <w:rFonts w:ascii="Times New Roman" w:hAnsi="Times New Roman" w:cs="Times New Roman"/>
          <w:sz w:val="24"/>
          <w:szCs w:val="24"/>
        </w:rPr>
        <w:t xml:space="preserve">, като морски звезди и др., които да нанасят поражения върху инсталациите. В последните 10 години в България се разви с бързи темпове морската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аквакултура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 изразена в култивиране на Черна мида</w:t>
      </w:r>
      <w:r w:rsidRPr="00B028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0285A">
        <w:rPr>
          <w:rFonts w:ascii="Times New Roman" w:hAnsi="Times New Roman" w:cs="Times New Roman"/>
          <w:sz w:val="24"/>
          <w:szCs w:val="24"/>
        </w:rPr>
        <w:t>и риби</w:t>
      </w:r>
      <w:r w:rsidRPr="00B028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0285A">
        <w:rPr>
          <w:rFonts w:ascii="Times New Roman" w:hAnsi="Times New Roman" w:cs="Times New Roman"/>
          <w:sz w:val="24"/>
          <w:szCs w:val="24"/>
        </w:rPr>
        <w:t xml:space="preserve">.  За това време в сектора навлязоха и много иновативни технологии за отглеждането им, които подобриха ефективността на единица площ. Черната мида и рибата е търсен продукт на международните пазари, а в пиковете месеци на летния туристически сезон в страната се наблюдава недостиг.           </w:t>
      </w:r>
    </w:p>
    <w:p w:rsidR="00773F12" w:rsidRPr="00B0285A" w:rsidRDefault="00773F12" w:rsidP="009678A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0285A">
        <w:rPr>
          <w:rFonts w:ascii="Times New Roman" w:hAnsi="Times New Roman" w:cs="Times New Roman"/>
          <w:bCs/>
          <w:sz w:val="24"/>
          <w:szCs w:val="24"/>
        </w:rPr>
        <w:t xml:space="preserve">Екологичните ползи </w:t>
      </w:r>
      <w:r w:rsidRPr="00B0285A">
        <w:rPr>
          <w:rFonts w:ascii="Times New Roman" w:hAnsi="Times New Roman" w:cs="Times New Roman"/>
          <w:sz w:val="24"/>
          <w:szCs w:val="24"/>
        </w:rPr>
        <w:t xml:space="preserve">от производството на черупчести  са многобройни. При инсталирането на мидени ферми в морето, в рамките на година, се наблюдава ефект върху </w:t>
      </w:r>
      <w:r w:rsidRPr="00B0285A">
        <w:rPr>
          <w:rFonts w:ascii="Times New Roman" w:hAnsi="Times New Roman" w:cs="Times New Roman"/>
          <w:sz w:val="24"/>
          <w:szCs w:val="24"/>
        </w:rPr>
        <w:lastRenderedPageBreak/>
        <w:t xml:space="preserve">подобряване качеството на водата, тъй-като мидените инсталации функционират подобно на вертикални рифове, покрити с миди – естественото местообитание на отглеждания вид. Черната мида филтрира 80 литра морска вода на денонощие, като задържа органичната материя и пречиства морето. Освен гореизброените ползи, инсталациите предлага места за почивка и по-интензивно хранене на птиците (поради по-голяма гъстота на ихтиофауната – риба, раци и рапани), което от своя страна води до траен благоприятен ефект върху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орнитофауната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. Култивирани количества миди отделят и допълнителен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спатов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 материал, който подпомага естественото възпроизводство на популациите и тяхното оцеляване от инвазията на рапана. </w:t>
      </w:r>
    </w:p>
    <w:p w:rsidR="00773F12" w:rsidRPr="00B0285A" w:rsidRDefault="00773F12" w:rsidP="009678A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 xml:space="preserve">         Целесъобразно е да се подпомагат </w:t>
      </w:r>
      <w:r w:rsidRPr="00B0285A">
        <w:rPr>
          <w:rFonts w:ascii="Times New Roman" w:hAnsi="Times New Roman" w:cs="Times New Roman"/>
          <w:bCs/>
          <w:sz w:val="24"/>
          <w:szCs w:val="24"/>
        </w:rPr>
        <w:t xml:space="preserve">приоритетно </w:t>
      </w:r>
      <w:r w:rsidRPr="00B0285A">
        <w:rPr>
          <w:rFonts w:ascii="Times New Roman" w:hAnsi="Times New Roman" w:cs="Times New Roman"/>
          <w:sz w:val="24"/>
          <w:szCs w:val="24"/>
        </w:rPr>
        <w:t>фермите, които целят уплътняване на разрешената за ползване акватория чрез преминаване от традиционни към по-интензивни методи за производство, както и изграждане на такъв тип ферми в открито море.</w:t>
      </w:r>
    </w:p>
    <w:p w:rsidR="00773F12" w:rsidRPr="00B0285A" w:rsidRDefault="00773F12" w:rsidP="009678A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B0285A">
        <w:rPr>
          <w:rFonts w:ascii="Times New Roman" w:hAnsi="Times New Roman" w:cs="Times New Roman"/>
          <w:sz w:val="24"/>
          <w:szCs w:val="24"/>
        </w:rPr>
        <w:t xml:space="preserve">  </w:t>
      </w:r>
      <w:r w:rsidRPr="00B028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0285A">
        <w:rPr>
          <w:rFonts w:ascii="Times New Roman" w:hAnsi="Times New Roman" w:cs="Times New Roman"/>
          <w:sz w:val="24"/>
          <w:szCs w:val="24"/>
        </w:rPr>
        <w:t xml:space="preserve">През последните десетилетия, науката обръща по-сериозно внимание на изключително високата хранителна стойност на рибата и рибните продукти и важните ползи, чиято редовната консумация може да допринесе благоприятно за човешкото здраве. Именно омега-3 мастни киселини се считат за най-ценния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нутриент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, който може да си набавим, чрез консумация на риба; съдържание на други полезни вещества: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триптофан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метионин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треонин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хистин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лизин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>, витамините – А, D, E, K, B1, B2 – а в черния дроб и хайвера на рибите – B12. Съдържанието на полезни минерални вещества е представено от калций, фосфор, сяра, калий, магнезий, мед, селен, цинк, йод, кобалт, манган, фосфор и др.. Консумацията на риба/рибни продукти спомага за: функционирането на щитовидната жлеза; подобряване инсулиновата чувствителност и усвояването на въглехидратите; ускорено горене на мазнини и ускорен мускулен растеж; намалено мускулно разграждане; намаляване риска от инсулт, нарушен сърдечен ритъм и запушване на артерии; намаляване риска от ракови заболявания.</w:t>
      </w:r>
    </w:p>
    <w:p w:rsidR="00AD0FBF" w:rsidRPr="00B0285A" w:rsidRDefault="00CD1296" w:rsidP="00FA54B3">
      <w:pPr>
        <w:pStyle w:val="ListParagraph"/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План, карти и снимки, показващи границите на инвестиционното предложение, даващи информация за физическите, природните и антропогенните характеристики, както и за разположените в близост елементи от Националната екологична мрежа и най-близко разположените обекти, подлежащи на здравна защита, и отстоянията до тях.</w:t>
      </w:r>
    </w:p>
    <w:p w:rsidR="00FA54B3" w:rsidRPr="00B0285A" w:rsidRDefault="003026CB" w:rsidP="00FA54B3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0285A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3C4A7721" wp14:editId="2AEA494A">
            <wp:extent cx="2628053" cy="3657600"/>
            <wp:effectExtent l="0" t="0" r="1270" b="0"/>
            <wp:docPr id="9" name="Картин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31465" cy="3662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48FD" w:rsidRPr="00B0285A">
        <w:rPr>
          <w:rFonts w:ascii="Times New Roman" w:eastAsia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 wp14:anchorId="2DF5C3A7">
            <wp:extent cx="2586251" cy="2925849"/>
            <wp:effectExtent l="0" t="0" r="5080" b="8255"/>
            <wp:docPr id="14" name="Картина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26" cy="293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1ED0" w:rsidRPr="00CC1ED0" w:rsidRDefault="00CC1ED0" w:rsidP="006A4E3C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C1ED0">
        <w:rPr>
          <w:rFonts w:ascii="Times New Roman" w:eastAsia="Times New Roman" w:hAnsi="Times New Roman" w:cs="Times New Roman"/>
          <w:sz w:val="24"/>
          <w:szCs w:val="24"/>
        </w:rPr>
        <w:t xml:space="preserve">Към инвестиционното предложение са приложени карти, посочващи местоположението и границите на обекта в акваторията на Черно море. Няма данни за разположени в непосредствена близост елементи от Националната екологично мрежа, която да има отношение към функционирането на обекта или върху които обектът да има някакво въздействие. </w:t>
      </w:r>
    </w:p>
    <w:p w:rsidR="00CC1ED0" w:rsidRPr="00CC1ED0" w:rsidRDefault="00CC1ED0" w:rsidP="00CC1ED0">
      <w:pPr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sz w:val="24"/>
          <w:szCs w:val="24"/>
        </w:rPr>
        <w:t xml:space="preserve">Територията </w:t>
      </w:r>
      <w:r w:rsidR="005E1D8E" w:rsidRPr="00B0285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Pr="00B0285A">
        <w:rPr>
          <w:rFonts w:ascii="Times New Roman" w:eastAsia="Times New Roman" w:hAnsi="Times New Roman" w:cs="Times New Roman"/>
          <w:sz w:val="24"/>
          <w:szCs w:val="24"/>
        </w:rPr>
        <w:t>на инвестиционното предложение</w:t>
      </w:r>
      <w:r w:rsidRPr="00CC1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1D8E" w:rsidRPr="00B0285A">
        <w:rPr>
          <w:rFonts w:ascii="Times New Roman" w:eastAsia="Times New Roman" w:hAnsi="Times New Roman" w:cs="Times New Roman"/>
          <w:sz w:val="24"/>
          <w:szCs w:val="24"/>
        </w:rPr>
        <w:t xml:space="preserve">почти изцяло </w:t>
      </w:r>
      <w:r w:rsidRPr="00CC1ED0">
        <w:rPr>
          <w:rFonts w:ascii="Times New Roman" w:eastAsia="Times New Roman" w:hAnsi="Times New Roman" w:cs="Times New Roman"/>
          <w:sz w:val="24"/>
          <w:szCs w:val="24"/>
        </w:rPr>
        <w:t xml:space="preserve">попада в обхвата на защитена зона </w:t>
      </w:r>
      <w:r w:rsidR="0055205F"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BG</w:t>
      </w:r>
      <w:r w:rsidR="0055205F" w:rsidRPr="00B0285A">
        <w:rPr>
          <w:rFonts w:ascii="Times New Roman" w:eastAsia="Times New Roman" w:hAnsi="Times New Roman" w:cs="Times New Roman"/>
          <w:sz w:val="24"/>
          <w:szCs w:val="24"/>
        </w:rPr>
        <w:t>0001500 „</w:t>
      </w:r>
      <w:proofErr w:type="spellStart"/>
      <w:r w:rsidR="0055205F" w:rsidRPr="00B0285A">
        <w:rPr>
          <w:rFonts w:ascii="Times New Roman" w:eastAsia="Times New Roman" w:hAnsi="Times New Roman" w:cs="Times New Roman"/>
          <w:sz w:val="24"/>
          <w:szCs w:val="24"/>
        </w:rPr>
        <w:t>Аладжа</w:t>
      </w:r>
      <w:proofErr w:type="spellEnd"/>
      <w:r w:rsidR="0055205F" w:rsidRPr="00B0285A">
        <w:rPr>
          <w:rFonts w:ascii="Times New Roman" w:eastAsia="Times New Roman" w:hAnsi="Times New Roman" w:cs="Times New Roman"/>
          <w:sz w:val="24"/>
          <w:szCs w:val="24"/>
        </w:rPr>
        <w:t xml:space="preserve"> банка“ за опазване на природните местообитания и на дивата флора и фауна.</w:t>
      </w:r>
    </w:p>
    <w:p w:rsidR="00B54715" w:rsidRPr="00B0285A" w:rsidRDefault="00B54715" w:rsidP="00682B51">
      <w:pPr>
        <w:pStyle w:val="21"/>
        <w:shd w:val="clear" w:color="auto" w:fill="auto"/>
        <w:ind w:firstLine="740"/>
        <w:rPr>
          <w:sz w:val="24"/>
          <w:szCs w:val="24"/>
        </w:rPr>
      </w:pPr>
    </w:p>
    <w:p w:rsidR="0022582F" w:rsidRPr="0022582F" w:rsidRDefault="0022582F" w:rsidP="001022E9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2582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Съществуващо </w:t>
      </w:r>
      <w:proofErr w:type="spellStart"/>
      <w:r w:rsidRPr="0022582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земеползване</w:t>
      </w:r>
      <w:proofErr w:type="spellEnd"/>
      <w:r w:rsidRPr="0022582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по границите на площадката или трасето на инвестиционното предложение.</w:t>
      </w:r>
    </w:p>
    <w:p w:rsidR="00FE6C1B" w:rsidRPr="00B0285A" w:rsidRDefault="00FE6C1B" w:rsidP="00FE6C1B">
      <w:pPr>
        <w:tabs>
          <w:tab w:val="left" w:pos="900"/>
          <w:tab w:val="left" w:pos="1080"/>
        </w:tabs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>Площадката на инвестиционнот</w:t>
      </w:r>
      <w:r w:rsidR="00A348FD" w:rsidRPr="00B0285A">
        <w:rPr>
          <w:rFonts w:ascii="Times New Roman" w:hAnsi="Times New Roman" w:cs="Times New Roman"/>
          <w:sz w:val="24"/>
          <w:szCs w:val="24"/>
        </w:rPr>
        <w:t>о предложение е в морска среда (</w:t>
      </w:r>
      <w:r w:rsidRPr="00B0285A">
        <w:rPr>
          <w:rFonts w:ascii="Times New Roman" w:hAnsi="Times New Roman" w:cs="Times New Roman"/>
          <w:sz w:val="24"/>
          <w:szCs w:val="24"/>
        </w:rPr>
        <w:t>акваторията на Черно море</w:t>
      </w:r>
      <w:r w:rsidR="00A348FD" w:rsidRPr="00B0285A">
        <w:rPr>
          <w:rFonts w:ascii="Times New Roman" w:hAnsi="Times New Roman" w:cs="Times New Roman"/>
          <w:sz w:val="24"/>
          <w:szCs w:val="24"/>
        </w:rPr>
        <w:t>)</w:t>
      </w:r>
      <w:r w:rsidRPr="00B0285A">
        <w:rPr>
          <w:rFonts w:ascii="Times New Roman" w:hAnsi="Times New Roman" w:cs="Times New Roman"/>
          <w:sz w:val="24"/>
          <w:szCs w:val="24"/>
        </w:rPr>
        <w:t xml:space="preserve">, и в нейните рамки не е приложимо </w:t>
      </w:r>
      <w:proofErr w:type="spellStart"/>
      <w:r w:rsidRPr="00B0285A">
        <w:rPr>
          <w:rFonts w:ascii="Times New Roman" w:hAnsi="Times New Roman" w:cs="Times New Roman"/>
          <w:sz w:val="24"/>
          <w:szCs w:val="24"/>
        </w:rPr>
        <w:t>земеползване</w:t>
      </w:r>
      <w:proofErr w:type="spellEnd"/>
      <w:r w:rsidRPr="00B028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68C3" w:rsidRPr="00B0285A" w:rsidRDefault="00E73B5A" w:rsidP="001022E9">
      <w:pPr>
        <w:pStyle w:val="ListParagraph"/>
        <w:numPr>
          <w:ilvl w:val="0"/>
          <w:numId w:val="6"/>
        </w:numPr>
        <w:spacing w:before="100" w:beforeAutospacing="1" w:after="100" w:afterAutospacing="1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Чувствителни територии, в т.ч. чувствителни зони, уязвими зони, защитени зони, санитарно-охранителни зони около водоизточниците и съоръженията за питейно-битово водоснабдяване и около водоизточниците на минерални води, използвани за лечебни, профилактични, питейни и хигиенни нужди и др.; Национална екологична мрежа.</w:t>
      </w:r>
    </w:p>
    <w:p w:rsidR="003C3C37" w:rsidRPr="00B0285A" w:rsidRDefault="003C3C37" w:rsidP="00C97EF8">
      <w:pPr>
        <w:pStyle w:val="21"/>
        <w:shd w:val="clear" w:color="auto" w:fill="auto"/>
        <w:spacing w:after="0" w:line="240" w:lineRule="auto"/>
        <w:ind w:firstLine="760"/>
        <w:rPr>
          <w:sz w:val="24"/>
          <w:szCs w:val="24"/>
        </w:rPr>
      </w:pPr>
      <w:r w:rsidRPr="00B0285A">
        <w:rPr>
          <w:sz w:val="24"/>
          <w:szCs w:val="24"/>
        </w:rPr>
        <w:t xml:space="preserve">Територията предмет на ИП не попада в границите на защитени територии по смисъла на закона, по попада в границите на защитена зона от екологична мрежа НАТУРА 2000- </w:t>
      </w:r>
      <w:r w:rsidRPr="00B0285A">
        <w:rPr>
          <w:rStyle w:val="23"/>
          <w:b w:val="0"/>
          <w:i w:val="0"/>
          <w:color w:val="auto"/>
          <w:sz w:val="24"/>
          <w:szCs w:val="24"/>
        </w:rPr>
        <w:t>33</w:t>
      </w:r>
      <w:r w:rsidRPr="00B0285A">
        <w:rPr>
          <w:b/>
          <w:i/>
          <w:sz w:val="24"/>
          <w:szCs w:val="24"/>
        </w:rPr>
        <w:t xml:space="preserve"> </w:t>
      </w:r>
      <w:r w:rsidRPr="00B0285A">
        <w:rPr>
          <w:sz w:val="24"/>
          <w:szCs w:val="24"/>
        </w:rPr>
        <w:t xml:space="preserve">опазване на природните местообитания на дивата флора и фауна </w:t>
      </w:r>
      <w:r w:rsidRPr="00B0285A">
        <w:rPr>
          <w:rStyle w:val="22"/>
          <w:b w:val="0"/>
          <w:color w:val="auto"/>
          <w:sz w:val="24"/>
          <w:szCs w:val="24"/>
          <w:lang w:val="en-US" w:bidi="en-US"/>
        </w:rPr>
        <w:t>BG000</w:t>
      </w:r>
      <w:r w:rsidRPr="00B0285A">
        <w:rPr>
          <w:rStyle w:val="22"/>
          <w:b w:val="0"/>
          <w:color w:val="auto"/>
          <w:sz w:val="24"/>
          <w:szCs w:val="24"/>
          <w:lang w:bidi="en-US"/>
        </w:rPr>
        <w:t>1500</w:t>
      </w:r>
      <w:r w:rsidRPr="00B0285A">
        <w:rPr>
          <w:rStyle w:val="22"/>
          <w:b w:val="0"/>
          <w:color w:val="auto"/>
          <w:sz w:val="24"/>
          <w:szCs w:val="24"/>
          <w:lang w:val="en-US" w:bidi="en-US"/>
        </w:rPr>
        <w:t xml:space="preserve"> </w:t>
      </w:r>
      <w:r w:rsidRPr="00B0285A">
        <w:rPr>
          <w:rStyle w:val="22"/>
          <w:b w:val="0"/>
          <w:color w:val="auto"/>
          <w:sz w:val="24"/>
          <w:szCs w:val="24"/>
        </w:rPr>
        <w:t>„</w:t>
      </w:r>
      <w:proofErr w:type="spellStart"/>
      <w:r w:rsidRPr="00B0285A">
        <w:rPr>
          <w:rStyle w:val="22"/>
          <w:b w:val="0"/>
          <w:color w:val="auto"/>
          <w:sz w:val="24"/>
          <w:szCs w:val="24"/>
        </w:rPr>
        <w:t>Аладжа</w:t>
      </w:r>
      <w:proofErr w:type="spellEnd"/>
      <w:r w:rsidRPr="00B0285A">
        <w:rPr>
          <w:rStyle w:val="22"/>
          <w:b w:val="0"/>
          <w:color w:val="auto"/>
          <w:sz w:val="24"/>
          <w:szCs w:val="24"/>
        </w:rPr>
        <w:t xml:space="preserve"> банка”</w:t>
      </w:r>
    </w:p>
    <w:p w:rsidR="003C3C37" w:rsidRPr="00B0285A" w:rsidRDefault="003C3C37" w:rsidP="00C97EF8">
      <w:pPr>
        <w:pStyle w:val="21"/>
        <w:shd w:val="clear" w:color="auto" w:fill="auto"/>
        <w:spacing w:after="0" w:line="240" w:lineRule="auto"/>
        <w:ind w:firstLine="760"/>
        <w:rPr>
          <w:sz w:val="24"/>
          <w:szCs w:val="24"/>
        </w:rPr>
      </w:pPr>
      <w:r w:rsidRPr="00B0285A">
        <w:rPr>
          <w:sz w:val="24"/>
          <w:szCs w:val="24"/>
        </w:rPr>
        <w:t>ИП няма да доведе до отрицателно въздействие въ</w:t>
      </w:r>
      <w:r w:rsidR="00C97EF8" w:rsidRPr="00B0285A">
        <w:rPr>
          <w:sz w:val="24"/>
          <w:szCs w:val="24"/>
        </w:rPr>
        <w:t>р</w:t>
      </w:r>
      <w:r w:rsidRPr="00B0285A">
        <w:rPr>
          <w:sz w:val="24"/>
          <w:szCs w:val="24"/>
        </w:rPr>
        <w:t xml:space="preserve">ху видовете, предмет на опазване, до нарушаване целостта или фрагментация на техните </w:t>
      </w:r>
      <w:proofErr w:type="spellStart"/>
      <w:r w:rsidRPr="00B0285A">
        <w:rPr>
          <w:sz w:val="24"/>
          <w:szCs w:val="24"/>
        </w:rPr>
        <w:t>хабитати</w:t>
      </w:r>
      <w:proofErr w:type="spellEnd"/>
      <w:r w:rsidRPr="00B0285A">
        <w:rPr>
          <w:sz w:val="24"/>
          <w:szCs w:val="24"/>
        </w:rPr>
        <w:t xml:space="preserve">, както и до увреждане на </w:t>
      </w:r>
      <w:r w:rsidRPr="00B0285A">
        <w:rPr>
          <w:sz w:val="24"/>
          <w:szCs w:val="24"/>
        </w:rPr>
        <w:lastRenderedPageBreak/>
        <w:t>защитен</w:t>
      </w:r>
      <w:r w:rsidR="00C97EF8" w:rsidRPr="00B0285A">
        <w:rPr>
          <w:sz w:val="24"/>
          <w:szCs w:val="24"/>
        </w:rPr>
        <w:t>а</w:t>
      </w:r>
      <w:r w:rsidRPr="00B0285A">
        <w:rPr>
          <w:sz w:val="24"/>
          <w:szCs w:val="24"/>
        </w:rPr>
        <w:t>т</w:t>
      </w:r>
      <w:r w:rsidR="00C97EF8" w:rsidRPr="00B0285A">
        <w:rPr>
          <w:sz w:val="24"/>
          <w:szCs w:val="24"/>
        </w:rPr>
        <w:t>а</w:t>
      </w:r>
      <w:r w:rsidRPr="00B0285A">
        <w:rPr>
          <w:sz w:val="24"/>
          <w:szCs w:val="24"/>
        </w:rPr>
        <w:t xml:space="preserve"> зон</w:t>
      </w:r>
      <w:r w:rsidR="00C97EF8" w:rsidRPr="00B0285A">
        <w:rPr>
          <w:sz w:val="24"/>
          <w:szCs w:val="24"/>
        </w:rPr>
        <w:t>а</w:t>
      </w:r>
      <w:r w:rsidRPr="00B0285A">
        <w:rPr>
          <w:sz w:val="24"/>
          <w:szCs w:val="24"/>
        </w:rPr>
        <w:t xml:space="preserve">. Реализацията на ИП ще се осъществи в съответствие с целите на опазване на местообитанията и </w:t>
      </w:r>
      <w:r w:rsidR="00C97EF8" w:rsidRPr="00B0285A">
        <w:rPr>
          <w:sz w:val="24"/>
          <w:szCs w:val="24"/>
        </w:rPr>
        <w:t>в</w:t>
      </w:r>
      <w:r w:rsidRPr="00B0285A">
        <w:rPr>
          <w:sz w:val="24"/>
          <w:szCs w:val="24"/>
        </w:rPr>
        <w:t>идовете в района.</w:t>
      </w:r>
    </w:p>
    <w:p w:rsidR="003C3C37" w:rsidRPr="00B0285A" w:rsidRDefault="003C3C37" w:rsidP="00C97EF8">
      <w:pPr>
        <w:pStyle w:val="21"/>
        <w:shd w:val="clear" w:color="auto" w:fill="auto"/>
        <w:spacing w:after="0" w:line="240" w:lineRule="auto"/>
        <w:ind w:firstLine="760"/>
        <w:rPr>
          <w:sz w:val="24"/>
          <w:szCs w:val="24"/>
        </w:rPr>
      </w:pPr>
      <w:r w:rsidRPr="00B0285A">
        <w:rPr>
          <w:sz w:val="24"/>
          <w:szCs w:val="24"/>
        </w:rPr>
        <w:t>Може да се направи прогноза, че реализацията н</w:t>
      </w:r>
      <w:r w:rsidR="00C97EF8" w:rsidRPr="00B0285A">
        <w:rPr>
          <w:sz w:val="24"/>
          <w:szCs w:val="24"/>
        </w:rPr>
        <w:t>а ИП няма да доведе до</w:t>
      </w:r>
      <w:r w:rsidRPr="00B0285A">
        <w:rPr>
          <w:sz w:val="24"/>
          <w:szCs w:val="24"/>
        </w:rPr>
        <w:t xml:space="preserve"> значително отрицателно въздействие върху предмета на </w:t>
      </w:r>
      <w:r w:rsidR="00C97EF8" w:rsidRPr="00B0285A">
        <w:rPr>
          <w:sz w:val="24"/>
          <w:szCs w:val="24"/>
        </w:rPr>
        <w:t xml:space="preserve">опазване, до нарушаване </w:t>
      </w:r>
      <w:r w:rsidRPr="00B0285A">
        <w:rPr>
          <w:sz w:val="24"/>
          <w:szCs w:val="24"/>
        </w:rPr>
        <w:t>целостта или до увреждане на защитената зона.</w:t>
      </w:r>
    </w:p>
    <w:p w:rsidR="00F01D0F" w:rsidRPr="00B0285A" w:rsidRDefault="00F01D0F" w:rsidP="000B4291">
      <w:pPr>
        <w:ind w:firstLine="720"/>
        <w:rPr>
          <w:rFonts w:ascii="Times New Roman" w:eastAsia="Calibri" w:hAnsi="Times New Roman" w:cs="Times New Roman"/>
          <w:sz w:val="24"/>
          <w:szCs w:val="24"/>
        </w:rPr>
      </w:pPr>
    </w:p>
    <w:p w:rsidR="00F0445D" w:rsidRPr="00B0285A" w:rsidRDefault="00F0445D" w:rsidP="005C7124">
      <w:pPr>
        <w:pStyle w:val="ListParagraph"/>
        <w:numPr>
          <w:ilvl w:val="0"/>
          <w:numId w:val="6"/>
        </w:numPr>
        <w:ind w:left="0" w:firstLine="851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Други дейности, свързани с инвестиционното предложение (например добив на строителни материали, нов водопровод, добив или пренасяне на енергия, жилищно строителство).</w:t>
      </w:r>
    </w:p>
    <w:p w:rsidR="005C7124" w:rsidRPr="00B0285A" w:rsidRDefault="005C7124" w:rsidP="005C7124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 xml:space="preserve">              При прилагането на комбинираната технология за отглеждане на миди и риба в определената ни за това акватория в Черно море на практика няма да се осъществяват други дейности, които биха нарушили екосистемата. Не се предвижда добив на строителни материали, нито изграждането на водопроводна система.</w:t>
      </w:r>
    </w:p>
    <w:p w:rsidR="005C7124" w:rsidRPr="00B0285A" w:rsidRDefault="005C7124" w:rsidP="005C7124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 xml:space="preserve">              Не се предвижда жилищно строителство. Постоянно живеещи хора на обекта няма да има.</w:t>
      </w:r>
    </w:p>
    <w:p w:rsidR="005C7124" w:rsidRPr="00B0285A" w:rsidRDefault="005C7124" w:rsidP="005C7124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 xml:space="preserve">              Не се предвижда организиране или изграждане на мощности за добив на електроенергия.</w:t>
      </w:r>
    </w:p>
    <w:p w:rsidR="005C7124" w:rsidRPr="00B0285A" w:rsidRDefault="005C7124" w:rsidP="005C7124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B0285A">
        <w:rPr>
          <w:rFonts w:ascii="Times New Roman" w:hAnsi="Times New Roman" w:cs="Times New Roman"/>
          <w:sz w:val="24"/>
          <w:szCs w:val="24"/>
        </w:rPr>
        <w:t xml:space="preserve">              Производството не се нуждае от използване и доставка на промишлена вода, поради което практически няма да има отпадни води, които да изискват някаква форма на третиране.</w:t>
      </w:r>
    </w:p>
    <w:p w:rsidR="002B5938" w:rsidRPr="00B0285A" w:rsidRDefault="002B5938" w:rsidP="005C7124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2B5938" w:rsidRPr="00B0285A" w:rsidRDefault="002B5938" w:rsidP="002B5938">
      <w:pPr>
        <w:tabs>
          <w:tab w:val="left" w:pos="1080"/>
        </w:tabs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B0285A">
        <w:rPr>
          <w:rFonts w:ascii="Times New Roman" w:hAnsi="Times New Roman" w:cs="Times New Roman"/>
          <w:b/>
          <w:sz w:val="24"/>
          <w:szCs w:val="24"/>
        </w:rPr>
        <w:t>12.</w:t>
      </w:r>
      <w:r w:rsidRPr="00B0285A">
        <w:rPr>
          <w:rFonts w:ascii="Times New Roman" w:hAnsi="Times New Roman" w:cs="Times New Roman"/>
          <w:b/>
          <w:sz w:val="24"/>
          <w:szCs w:val="24"/>
        </w:rPr>
        <w:tab/>
        <w:t>Необходимост от други разрешителни, свързани с инвестиционното предложение.</w:t>
      </w:r>
    </w:p>
    <w:p w:rsidR="001F2D26" w:rsidRPr="001F2D26" w:rsidRDefault="001F2D26" w:rsidP="001F2D26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1F2D26">
        <w:rPr>
          <w:rFonts w:ascii="Times New Roman" w:eastAsia="Times New Roman" w:hAnsi="Times New Roman" w:cs="Times New Roman"/>
          <w:sz w:val="24"/>
          <w:szCs w:val="24"/>
        </w:rPr>
        <w:t>Инвестиционното намерение и функционирането на обекта е свързано с издаването на разрешително за ползване на воден обект по Закона за водите от БДЧР-Варна. Това е действие последващо процедурата за преценка от необходимостта за извършване на ОС. Всички заявления за разрешителни, необходими за реализирането на инвестиционното предложение и изисквани от българските власти, ще бъдат изготвени и предадени на съответните органи от страна на Възложителя, преди осъществяването на съответната дейност. Реализирането на инвестиционното предложение ще е в съответствие с всички приложими и актуални нормативни изисквания, като например тези по Директивата за морска безопасност (</w:t>
      </w:r>
      <w:proofErr w:type="spellStart"/>
      <w:r w:rsidRPr="001F2D26">
        <w:rPr>
          <w:rFonts w:ascii="Times New Roman" w:eastAsia="Times New Roman" w:hAnsi="Times New Roman" w:cs="Times New Roman"/>
          <w:sz w:val="24"/>
          <w:szCs w:val="24"/>
        </w:rPr>
        <w:t>Offshore</w:t>
      </w:r>
      <w:proofErr w:type="spellEnd"/>
      <w:r w:rsidRPr="001F2D26">
        <w:rPr>
          <w:rFonts w:ascii="Times New Roman" w:eastAsia="Times New Roman" w:hAnsi="Times New Roman" w:cs="Times New Roman"/>
          <w:sz w:val="24"/>
          <w:szCs w:val="24"/>
        </w:rPr>
        <w:t xml:space="preserve"> Safety </w:t>
      </w:r>
      <w:proofErr w:type="spellStart"/>
      <w:r w:rsidRPr="001F2D26">
        <w:rPr>
          <w:rFonts w:ascii="Times New Roman" w:eastAsia="Times New Roman" w:hAnsi="Times New Roman" w:cs="Times New Roman"/>
          <w:sz w:val="24"/>
          <w:szCs w:val="24"/>
        </w:rPr>
        <w:t>Directive</w:t>
      </w:r>
      <w:proofErr w:type="spellEnd"/>
      <w:r w:rsidRPr="001F2D26">
        <w:rPr>
          <w:rFonts w:ascii="Times New Roman" w:eastAsia="Times New Roman" w:hAnsi="Times New Roman" w:cs="Times New Roman"/>
          <w:sz w:val="24"/>
          <w:szCs w:val="24"/>
        </w:rPr>
        <w:t xml:space="preserve"> (OSD)), одобрена от българските власти. След изграждането на обекта и въвеждането му в експлоатация той се регистрира и в ИАРА по реда на Закона за рибарството и </w:t>
      </w:r>
      <w:proofErr w:type="spellStart"/>
      <w:r w:rsidRPr="001F2D26">
        <w:rPr>
          <w:rFonts w:ascii="Times New Roman" w:eastAsia="Times New Roman" w:hAnsi="Times New Roman" w:cs="Times New Roman"/>
          <w:sz w:val="24"/>
          <w:szCs w:val="24"/>
        </w:rPr>
        <w:t>аквакултурите</w:t>
      </w:r>
      <w:proofErr w:type="spellEnd"/>
      <w:r w:rsidRPr="001F2D26">
        <w:rPr>
          <w:rFonts w:ascii="Times New Roman" w:eastAsia="Times New Roman" w:hAnsi="Times New Roman" w:cs="Times New Roman"/>
          <w:sz w:val="24"/>
          <w:szCs w:val="24"/>
        </w:rPr>
        <w:t>, както и от БАБХ по реда на закона за ветеринарно-медицинската дейност.</w:t>
      </w:r>
    </w:p>
    <w:p w:rsidR="005C7124" w:rsidRPr="00B0285A" w:rsidRDefault="005C7124" w:rsidP="005C7124">
      <w:pPr>
        <w:tabs>
          <w:tab w:val="left" w:pos="1080"/>
        </w:tabs>
        <w:rPr>
          <w:rFonts w:ascii="Times New Roman" w:eastAsia="Batang" w:hAnsi="Times New Roman" w:cs="Times New Roman"/>
          <w:sz w:val="24"/>
          <w:szCs w:val="24"/>
          <w:lang w:val="ru-RU"/>
        </w:rPr>
      </w:pPr>
    </w:p>
    <w:p w:rsidR="00D9270B" w:rsidRPr="00B0285A" w:rsidRDefault="00D9270B" w:rsidP="00D9270B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III. Местоположение на инвестиционното предложение, което може да окаже отрицателно въздействие върху нестабилните екологични характеристики на географските райони, поради което тези характеристики трябва да се вземат под внимание, и по-конкретно:</w:t>
      </w:r>
    </w:p>
    <w:p w:rsidR="002B1EE2" w:rsidRPr="00B0285A" w:rsidRDefault="002B1EE2" w:rsidP="002B1EE2">
      <w:pPr>
        <w:widowControl w:val="0"/>
        <w:numPr>
          <w:ilvl w:val="0"/>
          <w:numId w:val="7"/>
        </w:numPr>
        <w:spacing w:line="313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 xml:space="preserve">съществуващо и одобрено </w:t>
      </w:r>
      <w:proofErr w:type="spellStart"/>
      <w:r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>земеползване</w:t>
      </w:r>
      <w:proofErr w:type="spellEnd"/>
      <w:r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>;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>Площадката</w:t>
      </w:r>
      <w:proofErr w:type="spellEnd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 xml:space="preserve"> на инвестиционното предложение е в </w:t>
      </w:r>
      <w:proofErr w:type="spellStart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>морска</w:t>
      </w:r>
      <w:proofErr w:type="spellEnd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 xml:space="preserve"> среда</w:t>
      </w:r>
      <w:r w:rsidR="002E48E2"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(</w:t>
      </w:r>
      <w:proofErr w:type="spellStart"/>
      <w:r w:rsidR="002E48E2"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>акваторията</w:t>
      </w:r>
      <w:proofErr w:type="spellEnd"/>
      <w:r w:rsidR="002E48E2"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 xml:space="preserve"> на Черно море</w:t>
      </w:r>
      <w:r w:rsidR="002E48E2"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)</w:t>
      </w: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 xml:space="preserve">, и в </w:t>
      </w:r>
      <w:proofErr w:type="spellStart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>нейните</w:t>
      </w:r>
      <w:proofErr w:type="spellEnd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>рамки</w:t>
      </w:r>
      <w:proofErr w:type="spellEnd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 xml:space="preserve"> не е приложимо </w:t>
      </w:r>
      <w:proofErr w:type="spellStart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>земеползване</w:t>
      </w:r>
      <w:proofErr w:type="spellEnd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 xml:space="preserve">. 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</w:pPr>
    </w:p>
    <w:p w:rsidR="002B1EE2" w:rsidRPr="00B0285A" w:rsidRDefault="002B1EE2" w:rsidP="002B1EE2">
      <w:pPr>
        <w:widowControl w:val="0"/>
        <w:numPr>
          <w:ilvl w:val="0"/>
          <w:numId w:val="7"/>
        </w:numPr>
        <w:spacing w:line="313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>Мочурища, крайречни области, речни устия;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     Няма 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</w:p>
    <w:p w:rsidR="002B1EE2" w:rsidRPr="00B0285A" w:rsidRDefault="002B1EE2" w:rsidP="002B1EE2">
      <w:pPr>
        <w:widowControl w:val="0"/>
        <w:numPr>
          <w:ilvl w:val="0"/>
          <w:numId w:val="7"/>
        </w:numPr>
        <w:spacing w:line="313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>Крайбрежни зони и морска околна среда;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lastRenderedPageBreak/>
        <w:t xml:space="preserve">       Територията на водно тяло </w:t>
      </w:r>
      <w:r w:rsidR="009361B6"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 w:bidi="bg-BG"/>
        </w:rPr>
        <w:t>BG2BS000C1013</w:t>
      </w:r>
      <w:r w:rsidR="00080ACD" w:rsidRPr="00B0285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bg-BG" w:bidi="bg-BG"/>
        </w:rPr>
        <w:t xml:space="preserve"> </w:t>
      </w: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предмет на Инвестиционното намерение не попада в границите на защитени територии по смисъла на закона, но </w:t>
      </w:r>
      <w:r w:rsidR="0072112C"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попада почти изцяло в границите на защитена</w:t>
      </w: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зон</w:t>
      </w:r>
      <w:r w:rsidR="0072112C"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а</w:t>
      </w: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от екологична мрежа НАТУРА 2000</w:t>
      </w:r>
      <w:r w:rsidR="0072112C"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- ЗЗ опазване на природните местообитания на дивата флора и фауна </w:t>
      </w:r>
      <w:r w:rsidR="0072112C"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>BG0001500</w:t>
      </w:r>
      <w:r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 xml:space="preserve"> „</w:t>
      </w:r>
      <w:proofErr w:type="spellStart"/>
      <w:r w:rsidR="0072112C"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>Аладжа</w:t>
      </w:r>
      <w:proofErr w:type="spellEnd"/>
      <w:r w:rsidR="0072112C"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 xml:space="preserve"> банка</w:t>
      </w:r>
      <w:r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>”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ИП няма да доведе до отрицателно въздействие върху видовете, предмет на опазване, до нарушаване целостта или фрагментация на техните </w:t>
      </w:r>
      <w:proofErr w:type="spellStart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хабитати</w:t>
      </w:r>
      <w:proofErr w:type="spellEnd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, както и до увреждане на защитен</w:t>
      </w:r>
      <w:r w:rsidR="00D3684C"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ата</w:t>
      </w: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зон</w:t>
      </w:r>
      <w:r w:rsidR="00D3684C"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а</w:t>
      </w: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. Реализацията на ИП ще се осъществи в съответствие с целите на опазване на местообитанията и видовете в района. 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Може да се направи прогноза, че реализацията на ИП няма да доведе до значително отрицателно въздействие върху предмета на опазване, до нарушаване целостта или до увреждане на защитената зона.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</w:p>
    <w:p w:rsidR="002B1EE2" w:rsidRPr="00B0285A" w:rsidRDefault="002B1EE2" w:rsidP="002B1EE2">
      <w:pPr>
        <w:widowControl w:val="0"/>
        <w:numPr>
          <w:ilvl w:val="0"/>
          <w:numId w:val="7"/>
        </w:numPr>
        <w:spacing w:line="313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>Планински и горски райони;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      Няма 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</w:p>
    <w:p w:rsidR="002B1EE2" w:rsidRPr="00B0285A" w:rsidRDefault="002B1EE2" w:rsidP="002B1EE2">
      <w:pPr>
        <w:widowControl w:val="0"/>
        <w:numPr>
          <w:ilvl w:val="0"/>
          <w:numId w:val="7"/>
        </w:numPr>
        <w:spacing w:line="313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>Защитени със закон територии;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      </w:t>
      </w: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 xml:space="preserve">Инвестиционното </w:t>
      </w:r>
      <w:proofErr w:type="spellStart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>намерение</w:t>
      </w:r>
      <w:proofErr w:type="spellEnd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 xml:space="preserve"> не </w:t>
      </w:r>
      <w:proofErr w:type="spellStart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>попада</w:t>
      </w:r>
      <w:proofErr w:type="spellEnd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 xml:space="preserve"> в границите на </w:t>
      </w:r>
      <w:proofErr w:type="spellStart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>защитени</w:t>
      </w:r>
      <w:proofErr w:type="spellEnd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 xml:space="preserve"> територии по </w:t>
      </w:r>
      <w:proofErr w:type="spellStart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>смисъла</w:t>
      </w:r>
      <w:proofErr w:type="spellEnd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>закона</w:t>
      </w:r>
      <w:proofErr w:type="spellEnd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.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 xml:space="preserve">  6. Засегнати елементи от Националната екологична мрежа;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    Обектът на инвестиционното намерение </w:t>
      </w:r>
      <w:r w:rsidR="00475A83"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попада почти изцяло в границите на защитена зона от екологична мрежа НАТУРА 2000 - ЗЗ опазване на природните местообитания на дивата флора и фауна BG0001500 „</w:t>
      </w:r>
      <w:proofErr w:type="spellStart"/>
      <w:r w:rsidR="00475A83"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Аладжа</w:t>
      </w:r>
      <w:proofErr w:type="spellEnd"/>
      <w:r w:rsidR="00475A83"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банка”</w:t>
      </w: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.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 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>7. Ландшафт и обекти с историческа, културна или археологическа стойност;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 xml:space="preserve">      </w:t>
      </w:r>
      <w:proofErr w:type="spellStart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>Територията</w:t>
      </w:r>
      <w:proofErr w:type="spellEnd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>водно</w:t>
      </w:r>
      <w:proofErr w:type="spellEnd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>тяло</w:t>
      </w:r>
      <w:proofErr w:type="spellEnd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r w:rsidR="0019162A"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>BG2BS000C1013</w:t>
      </w: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 w:bidi="bg-BG"/>
        </w:rPr>
        <w:t>,</w:t>
      </w: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находяща</w:t>
      </w:r>
      <w:r w:rsidR="002744EE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се в акваторията на Черно море</w:t>
      </w: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и обект на инвестиционното намерение не засяга обекти с историческа, културна и археологическа стойност</w:t>
      </w:r>
      <w:r w:rsidR="002744EE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.</w:t>
      </w: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</w:p>
    <w:p w:rsidR="002B1EE2" w:rsidRPr="00B0285A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 xml:space="preserve"> 8. Територии и/или зони и обекти със специфичен санитарен статут или подлежащи на здравна защита.</w:t>
      </w:r>
    </w:p>
    <w:p w:rsidR="002B1EE2" w:rsidRDefault="002B1EE2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   На територията на инвестиционното предложение няма зони и обекти със специфичен санитарен статут или подлежащи на здравна защита.</w:t>
      </w:r>
    </w:p>
    <w:p w:rsidR="001D3CEF" w:rsidRPr="00B0285A" w:rsidRDefault="001D3CEF" w:rsidP="002B1EE2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</w:p>
    <w:p w:rsidR="002A5378" w:rsidRPr="00B0285A" w:rsidRDefault="002A5378" w:rsidP="002A5378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>IV. Тип и характеристики на потенциалното въздействие върху околната среда, като се вземат предвид вероятните значителни последици за околната среда вследствие на реализацията на инвестиционното предложение:</w:t>
      </w:r>
    </w:p>
    <w:p w:rsidR="002A5378" w:rsidRPr="00B0285A" w:rsidRDefault="002A5378" w:rsidP="002A5378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</w:pPr>
    </w:p>
    <w:p w:rsidR="002A5378" w:rsidRPr="00B0285A" w:rsidRDefault="002A5378" w:rsidP="002A5378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>1.</w:t>
      </w:r>
      <w:r w:rsidRPr="00B0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ab/>
        <w:t>Въздействие върху населението и човешкото здраве, материалните активи, културното наследство, въздуха, водата, почвата, земните недра, ландшафта, климата, биологичното разнообразие и неговите елементи и защитените територии.</w:t>
      </w:r>
    </w:p>
    <w:p w:rsidR="002A5378" w:rsidRPr="00B0285A" w:rsidRDefault="002A5378" w:rsidP="002A5378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</w:p>
    <w:p w:rsidR="002A5378" w:rsidRPr="00B0285A" w:rsidRDefault="002A5378" w:rsidP="002A5378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Функционирането на обекта на инвестиционното намерение няма въздействие върху </w:t>
      </w: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lastRenderedPageBreak/>
        <w:t xml:space="preserve">хората и тяхното здраве, върху </w:t>
      </w:r>
      <w:proofErr w:type="spellStart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земеползването</w:t>
      </w:r>
      <w:proofErr w:type="spellEnd"/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и материалните активи. Прилаганата технология няма въздействие и върху атмосферния въздух, атмосферата, земните недра, ландшафта, природните обекти, минералното разнообразие и други подобни. Въздействието върху водата в Черно море като среда за отглеждане на миди и риба е описано подробно по-горе. Технологията няма въздействие и върху биологичното разнообразие във водоема и неговите елементи. Отглежданият вид миди и риба  са типичен вид от естествената екосистема на водите от тази зона, поради което не може да има отрицателно въздействие върху нея. Няма връзка и въздействие върху защитени територии, единични и групови паметници на културата. При прилагането на технологията не се използват рискови енергийни източници, които да имат въздействие върху средата, екосистемата и населението. При производството няма източници на шум, вибрации и радиация. Липсват източници на естествени и антропогенни вещества, които биха могли да имат отражение върху околната среда и екосистемата. Не се използват генетично модифицирани организми.</w:t>
      </w:r>
    </w:p>
    <w:p w:rsidR="002A5378" w:rsidRPr="00B0285A" w:rsidRDefault="002A5378" w:rsidP="002A5378">
      <w:pPr>
        <w:widowControl w:val="0"/>
        <w:spacing w:line="313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B0285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ab/>
        <w:t xml:space="preserve"> </w:t>
      </w:r>
    </w:p>
    <w:p w:rsidR="00D24CB9" w:rsidRPr="00B0285A" w:rsidRDefault="009F7B43" w:rsidP="00B829CE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2.</w:t>
      </w:r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  <w:t xml:space="preserve">Въздействие върху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елементи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от Националната екологична мрежа, включително на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разположените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близост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до инвестиционното предложение.</w:t>
      </w:r>
    </w:p>
    <w:p w:rsidR="00B96E48" w:rsidRPr="00B0285A" w:rsidRDefault="00394C04" w:rsidP="00B829CE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sz w:val="24"/>
          <w:szCs w:val="24"/>
        </w:rPr>
        <w:t>С реализацията на инвестиционното предложение няма да бъдат увредени видовете предмет на опазване на защитената зона.</w:t>
      </w:r>
    </w:p>
    <w:p w:rsidR="00933FD2" w:rsidRPr="00B0285A" w:rsidRDefault="00933FD2" w:rsidP="00933FD2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3.</w:t>
      </w:r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Очакваните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последици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произтичащи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от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уязвимостта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на инвестиционното предложение от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риск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от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големи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аварии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и/или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бедствия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</w:p>
    <w:p w:rsidR="00933FD2" w:rsidRPr="00B0285A" w:rsidRDefault="00933FD2" w:rsidP="00933FD2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Не се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очаква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реализирането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инвестиционното предложение да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доведе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до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възникване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големи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бедствия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аварии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Ще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бъдат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разработени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процедури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безопасност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процедури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по време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реализацията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инвестиционното предложение, за да се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гарантира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че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каквито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да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било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инциденти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ще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бъдат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много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малко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вероятни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366FC" w:rsidRPr="00B0285A" w:rsidRDefault="00E366FC" w:rsidP="00E366FC">
      <w:pPr>
        <w:pStyle w:val="ListParagraph"/>
        <w:numPr>
          <w:ilvl w:val="0"/>
          <w:numId w:val="9"/>
        </w:numPr>
        <w:spacing w:before="100" w:beforeAutospacing="1" w:after="100" w:afterAutospacing="1"/>
        <w:ind w:left="0" w:firstLine="85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</w:rPr>
        <w:t>Вид и естество на въздействието (пряко, непряко, вторично, кумулативно, краткотрайно, средно- и дълготрайно, постоянно и временно, положително и отрицателно).</w:t>
      </w:r>
    </w:p>
    <w:p w:rsidR="00E366FC" w:rsidRPr="00B0285A" w:rsidRDefault="00E366FC" w:rsidP="00E366FC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sz w:val="24"/>
          <w:szCs w:val="24"/>
        </w:rPr>
        <w:t>Липсват въздействия, които да бъдат определени по този начин. Общото въздействие на обекта върху околната среда, което не само не е отрицателно, а има и положителни елементи е постоянно във времето на ползване на обекта.</w:t>
      </w:r>
    </w:p>
    <w:p w:rsidR="00E366FC" w:rsidRPr="00B0285A" w:rsidRDefault="00E366FC" w:rsidP="00A2448A">
      <w:pPr>
        <w:pStyle w:val="ListParagraph"/>
        <w:numPr>
          <w:ilvl w:val="0"/>
          <w:numId w:val="9"/>
        </w:numPr>
        <w:spacing w:before="100" w:beforeAutospacing="1" w:after="100" w:afterAutospacing="1"/>
        <w:ind w:left="0" w:firstLine="85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</w:rPr>
        <w:t>Степен и пространствен обхват на въздействието - географски район; засегнато население; населени места (наименование, вид - град, село, курортно селище, брой на населението, което е вероятно да бъде засегнато, и др.).</w:t>
      </w:r>
    </w:p>
    <w:p w:rsidR="00E366FC" w:rsidRPr="00B0285A" w:rsidRDefault="00E366FC" w:rsidP="00E366FC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sz w:val="24"/>
          <w:szCs w:val="24"/>
        </w:rPr>
        <w:t>Обектът на инвестиционното намерение се намира на приблизително 0,7 морски мили от най-близката крайбрежна зона.</w:t>
      </w:r>
      <w:r w:rsidR="001D3C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85A">
        <w:rPr>
          <w:rFonts w:ascii="Times New Roman" w:eastAsia="Times New Roman" w:hAnsi="Times New Roman" w:cs="Times New Roman"/>
          <w:sz w:val="24"/>
          <w:szCs w:val="24"/>
        </w:rPr>
        <w:t>Доколкото е разположен в акваторията на Черно море има взаимодействие върху него без отрицателно въздействие върху водната екосистема. Обхватът на въздействие при нормална дейност ще бъде в рамките на морската ферма, и няма да засегне пряко което и да е било от населените места. Косвеното отражение е върху ра</w:t>
      </w:r>
      <w:r w:rsidR="009B77EC">
        <w:rPr>
          <w:rFonts w:ascii="Times New Roman" w:eastAsia="Times New Roman" w:hAnsi="Times New Roman" w:cs="Times New Roman"/>
          <w:sz w:val="24"/>
          <w:szCs w:val="24"/>
        </w:rPr>
        <w:t>йона и населението на община В</w:t>
      </w:r>
      <w:r w:rsidRPr="00B0285A">
        <w:rPr>
          <w:rFonts w:ascii="Times New Roman" w:eastAsia="Times New Roman" w:hAnsi="Times New Roman" w:cs="Times New Roman"/>
          <w:sz w:val="24"/>
          <w:szCs w:val="24"/>
        </w:rPr>
        <w:t>арна, което има положителен социален  и икономически ефект.</w:t>
      </w:r>
    </w:p>
    <w:p w:rsidR="00E366FC" w:rsidRPr="00B0285A" w:rsidRDefault="00E366FC" w:rsidP="00A2448A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Вероятност, интензивност, комплексност на въздействието.</w:t>
      </w:r>
    </w:p>
    <w:p w:rsidR="00E366FC" w:rsidRPr="00B0285A" w:rsidRDefault="00E366FC" w:rsidP="000B3B6D">
      <w:pPr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sz w:val="24"/>
          <w:szCs w:val="24"/>
        </w:rPr>
        <w:t>Не се очаква отрицателно въздействие на обекта върху компонентите на околната среда. Не се очакват аварийни ситуации от експлоатацията на обекта при спазване на проектната документация и нормативната уредба свързана със строителството и експлоатацията на подобен род обекти.</w:t>
      </w:r>
    </w:p>
    <w:p w:rsidR="00E366FC" w:rsidRPr="00B0285A" w:rsidRDefault="00E366FC" w:rsidP="000B3B6D">
      <w:pPr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sz w:val="24"/>
          <w:szCs w:val="24"/>
        </w:rPr>
        <w:t>Няма рискови фактори, които могат да повлияят на човешкото здраве,  не могат да имат комбинирано, кумулативно, комплексно и отдалечено въздействие. Потенциален здравен риск за работещите  подлежащи на здравна защита не се очаква от реализацията на проекта.</w:t>
      </w:r>
    </w:p>
    <w:p w:rsidR="00E366FC" w:rsidRPr="00B0285A" w:rsidRDefault="00E366FC" w:rsidP="00260DE7">
      <w:pPr>
        <w:numPr>
          <w:ilvl w:val="0"/>
          <w:numId w:val="9"/>
        </w:numPr>
        <w:spacing w:before="100" w:beforeAutospacing="1" w:after="100" w:afterAutospacing="1"/>
        <w:ind w:left="0" w:firstLine="85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</w:rPr>
        <w:t>Очакваното настъпване, продължителността, честотата и обратимостта на въздействието.</w:t>
      </w:r>
    </w:p>
    <w:p w:rsidR="00E366FC" w:rsidRPr="00B0285A" w:rsidRDefault="00E366FC" w:rsidP="00E366FC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sz w:val="24"/>
          <w:szCs w:val="24"/>
        </w:rPr>
        <w:t xml:space="preserve">Въздействия, генерирани по време на нормалното протичане на процесите, свързани с реализацията на инвестиционното предложение, са временни и локализирани. Очаква се потенциалните въздействия да бъдат класифицирани като незначителни, краткосрочни и обратими . Не се очаква инвестиционното предложение да доведе до значителни въздействия върху биоразнообразието при нормално протичане на дейностите по реализирането на ИП, както в крайбрежната, така и в морската околна среда. </w:t>
      </w:r>
    </w:p>
    <w:p w:rsidR="00E366FC" w:rsidRPr="00B0285A" w:rsidRDefault="00E366FC" w:rsidP="00260DE7">
      <w:pPr>
        <w:numPr>
          <w:ilvl w:val="0"/>
          <w:numId w:val="9"/>
        </w:numPr>
        <w:spacing w:before="100" w:beforeAutospacing="1" w:after="100" w:afterAutospacing="1"/>
        <w:ind w:left="0" w:firstLine="85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</w:rPr>
        <w:t>Комбинирането с въздействия на други съществуващи и/или одобрени инвестиционни предложения.</w:t>
      </w:r>
    </w:p>
    <w:p w:rsidR="00E366FC" w:rsidRPr="00B0285A" w:rsidRDefault="00E366FC" w:rsidP="00E366FC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sz w:val="24"/>
          <w:szCs w:val="24"/>
        </w:rPr>
        <w:t xml:space="preserve"> Не се очакват въздействия комбинирани с други съществуващи или одобрени проекти.</w:t>
      </w:r>
    </w:p>
    <w:p w:rsidR="00E366FC" w:rsidRPr="00B0285A" w:rsidRDefault="00E366FC" w:rsidP="00A2448A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</w:rPr>
        <w:t>Възможността за ефективно намаляване на въздействията.</w:t>
      </w:r>
    </w:p>
    <w:p w:rsidR="00E366FC" w:rsidRPr="00B0285A" w:rsidRDefault="00E366FC" w:rsidP="009B3F2F">
      <w:pPr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sz w:val="24"/>
          <w:szCs w:val="24"/>
        </w:rPr>
        <w:t xml:space="preserve">Всички дейности ще бъдат извършвани в съответствие с добрата международна практика. Възложителят ще реализира подходящите планове и процедури за инвестиционното предложение, за да защити здравето и безопасността на работниците, както и да сведе до минимум въздействията върху околната среда. Ще бъдат взети мерки за предотвратяване и намаляване на потенциалните неблагоприятни въздействия. Ще бъдат идентифицирани въздействията от дейностите по реализиране на инвестиционното предложение и тяхната значимост и след това ще бъдат въведени подходящите мерки за управление на тези въздействия. </w:t>
      </w:r>
    </w:p>
    <w:p w:rsidR="00E366FC" w:rsidRPr="00B0285A" w:rsidRDefault="00E366FC" w:rsidP="009B3F2F">
      <w:pPr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sz w:val="24"/>
          <w:szCs w:val="24"/>
        </w:rPr>
        <w:t>Потенциалните въздействия върху биоразнообразието (морски бозайници, птици и др.) ще бъдат сведени до минимум с въвеждането на процедури предназначени да гарантират, че дейностите по реализирането на ИП няма да увредят или да въздействат неблагоприятно на морското биоразнообразие.</w:t>
      </w:r>
    </w:p>
    <w:p w:rsidR="00E366FC" w:rsidRPr="00B0285A" w:rsidRDefault="00E366FC" w:rsidP="0015167A">
      <w:pPr>
        <w:pStyle w:val="ListParagraph"/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</w:rPr>
        <w:t>Трансграничен характер на въздействието.</w:t>
      </w:r>
    </w:p>
    <w:p w:rsidR="00E366FC" w:rsidRPr="00B0285A" w:rsidRDefault="00E366FC" w:rsidP="00E366FC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B0285A">
        <w:rPr>
          <w:rFonts w:ascii="Times New Roman" w:eastAsia="Times New Roman" w:hAnsi="Times New Roman" w:cs="Times New Roman"/>
          <w:sz w:val="24"/>
          <w:szCs w:val="24"/>
        </w:rPr>
        <w:t xml:space="preserve">Обектът на инвестиционното </w:t>
      </w:r>
      <w:r w:rsidR="009B3F2F">
        <w:rPr>
          <w:rFonts w:ascii="Times New Roman" w:eastAsia="Times New Roman" w:hAnsi="Times New Roman" w:cs="Times New Roman"/>
          <w:sz w:val="24"/>
          <w:szCs w:val="24"/>
        </w:rPr>
        <w:t>предложение</w:t>
      </w:r>
      <w:r w:rsidRPr="00B0285A">
        <w:rPr>
          <w:rFonts w:ascii="Times New Roman" w:eastAsia="Times New Roman" w:hAnsi="Times New Roman" w:cs="Times New Roman"/>
          <w:sz w:val="24"/>
          <w:szCs w:val="24"/>
        </w:rPr>
        <w:t xml:space="preserve"> няма въздействия, които имат или биха могли да имат трансграничен характер.</w:t>
      </w:r>
    </w:p>
    <w:p w:rsidR="001B08F5" w:rsidRPr="00B0285A" w:rsidRDefault="001B08F5" w:rsidP="001B08F5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11.</w:t>
      </w:r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  <w:t xml:space="preserve">Мерки, които е необходимо да се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включат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в инвестиционното предложение, свързани с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избягване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предотвратяване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намаляване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или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компенсиране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 xml:space="preserve">на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предполагаемите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значителни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отрицателни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въздействия върху околната среда и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човешкото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здраве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</w:p>
    <w:p w:rsidR="00E366FC" w:rsidRPr="00B0285A" w:rsidRDefault="001B08F5" w:rsidP="001B08F5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Не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съществува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риск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от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замърсяване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околната среда.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Характерът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инвестиционното предложение и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технологията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отглеждане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риба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миди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изключва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появата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значителни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отрицателни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въздействия върху околната среда и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човешкото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здраве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Изграждането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комбинираната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ферма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ще се извърши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база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одобрен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план за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безопасност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здраве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включващ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мерки за опазване на околната среда. Извършване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опасни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дейности и такива,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създаващи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риск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за състоянието на околната среда не се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предвиждат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B10956" w:rsidRPr="00B0285A" w:rsidRDefault="00B10956" w:rsidP="00F80365">
      <w:pPr>
        <w:pStyle w:val="21"/>
        <w:shd w:val="clear" w:color="auto" w:fill="auto"/>
        <w:tabs>
          <w:tab w:val="left" w:pos="1001"/>
        </w:tabs>
        <w:spacing w:after="0" w:line="291" w:lineRule="exact"/>
        <w:ind w:firstLine="0"/>
        <w:rPr>
          <w:sz w:val="24"/>
          <w:szCs w:val="24"/>
        </w:rPr>
      </w:pPr>
    </w:p>
    <w:p w:rsidR="00763F1F" w:rsidRPr="00B0285A" w:rsidRDefault="00763F1F" w:rsidP="00763F1F">
      <w:pPr>
        <w:ind w:firstLine="851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V. Обществен </w:t>
      </w:r>
      <w:proofErr w:type="spellStart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интерес</w:t>
      </w:r>
      <w:proofErr w:type="spellEnd"/>
      <w:r w:rsidRPr="00B028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към инвестиционното предложение.</w:t>
      </w:r>
    </w:p>
    <w:p w:rsidR="00A81C81" w:rsidRPr="00B0285A" w:rsidRDefault="00763F1F" w:rsidP="00763F1F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Инвеститора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няма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данни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проявен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обществен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интерес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във връзка с инвестиционно предложение за „Изграждане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ферма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отглеждане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култивирана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черна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мида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Mytilus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galloprovincialis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Lam и изграждане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садкова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инсталация за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отглеждане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ценни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морски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видове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риби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акваторията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Черно море, с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площ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546.758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дка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(в това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число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обща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производствена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експлоатационна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площ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воден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обект: Черно море,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район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к.к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. „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Златни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пясъци</w:t>
      </w:r>
      <w:proofErr w:type="spellEnd"/>
      <w:r w:rsidRPr="00B0285A">
        <w:rPr>
          <w:rFonts w:ascii="Times New Roman" w:eastAsia="Times New Roman" w:hAnsi="Times New Roman" w:cs="Times New Roman"/>
          <w:sz w:val="24"/>
          <w:szCs w:val="24"/>
          <w:lang w:val="en-US"/>
        </w:rPr>
        <w:t>“, обл. Варна, ВОДНО ТЯЛО BG2BS000C1013</w:t>
      </w:r>
    </w:p>
    <w:sectPr w:rsidR="00A81C81" w:rsidRPr="00B0285A" w:rsidSect="00753A34">
      <w:headerReference w:type="default" r:id="rId17"/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84A" w:rsidRDefault="0042484A" w:rsidP="00E607EC">
      <w:r>
        <w:separator/>
      </w:r>
    </w:p>
  </w:endnote>
  <w:endnote w:type="continuationSeparator" w:id="0">
    <w:p w:rsidR="0042484A" w:rsidRDefault="0042484A" w:rsidP="00E60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84A" w:rsidRDefault="0042484A" w:rsidP="00E607EC">
      <w:r>
        <w:separator/>
      </w:r>
    </w:p>
  </w:footnote>
  <w:footnote w:type="continuationSeparator" w:id="0">
    <w:p w:rsidR="0042484A" w:rsidRDefault="0042484A" w:rsidP="00E60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7EC" w:rsidRPr="00E607EC" w:rsidRDefault="00E607EC" w:rsidP="00E607EC">
    <w:pPr>
      <w:jc w:val="center"/>
      <w:rPr>
        <w:rFonts w:ascii="Times New Roman" w:eastAsia="Times New Roman" w:hAnsi="Times New Roman" w:cs="Times New Roman"/>
        <w:caps/>
        <w:sz w:val="20"/>
        <w:szCs w:val="20"/>
        <w:lang w:eastAsia="bg-BG"/>
      </w:rPr>
    </w:pPr>
    <w:r w:rsidRPr="00E607EC">
      <w:rPr>
        <w:rFonts w:ascii="Times New Roman" w:eastAsia="Times New Roman" w:hAnsi="Times New Roman" w:cs="Times New Roman"/>
        <w:caps/>
        <w:sz w:val="20"/>
        <w:szCs w:val="20"/>
        <w:lang w:eastAsia="bg-BG"/>
      </w:rPr>
      <w:t>Информация за преценяване необходимостта от овос</w:t>
    </w:r>
  </w:p>
  <w:p w:rsidR="00E607EC" w:rsidRPr="00E607EC" w:rsidRDefault="00E607EC" w:rsidP="00E607EC">
    <w:pPr>
      <w:widowControl w:val="0"/>
      <w:autoSpaceDE w:val="0"/>
      <w:autoSpaceDN w:val="0"/>
      <w:adjustRightInd w:val="0"/>
      <w:ind w:firstLine="480"/>
      <w:rPr>
        <w:rFonts w:ascii="Times New Roman" w:eastAsia="Times New Roman" w:hAnsi="Times New Roman" w:cs="Times New Roman"/>
        <w:b/>
        <w:sz w:val="20"/>
        <w:szCs w:val="20"/>
        <w:lang w:eastAsia="bg-BG"/>
      </w:rPr>
    </w:pPr>
    <w:r w:rsidRPr="00E607EC">
      <w:rPr>
        <w:rFonts w:ascii="Times New Roman" w:eastAsia="Times New Roman" w:hAnsi="Times New Roman" w:cs="Times New Roman"/>
        <w:sz w:val="20"/>
        <w:szCs w:val="20"/>
        <w:lang w:val="ru-RU" w:eastAsia="bg-BG"/>
      </w:rPr>
      <w:t xml:space="preserve">на </w:t>
    </w:r>
    <w:r w:rsidRPr="00E607EC">
      <w:rPr>
        <w:rFonts w:ascii="Times New Roman" w:eastAsia="Times New Roman" w:hAnsi="Times New Roman" w:cs="Times New Roman"/>
        <w:sz w:val="20"/>
        <w:szCs w:val="20"/>
        <w:lang w:val="x-none" w:eastAsia="bg-BG"/>
      </w:rPr>
      <w:t>инвестиционно предложение</w:t>
    </w:r>
    <w:r w:rsidRPr="00E607EC">
      <w:rPr>
        <w:rFonts w:ascii="Times New Roman" w:eastAsia="Times New Roman" w:hAnsi="Times New Roman" w:cs="Times New Roman"/>
        <w:sz w:val="24"/>
        <w:szCs w:val="24"/>
        <w:lang w:val="x-none" w:eastAsia="bg-BG"/>
      </w:rPr>
      <w:t xml:space="preserve">: </w:t>
    </w:r>
    <w:r w:rsidR="00CB551F" w:rsidRPr="00CB551F">
      <w:rPr>
        <w:rFonts w:ascii="Times New Roman" w:eastAsia="Times New Roman" w:hAnsi="Times New Roman" w:cs="Times New Roman"/>
        <w:sz w:val="20"/>
        <w:szCs w:val="20"/>
        <w:lang w:val="en-US" w:eastAsia="bg-BG"/>
      </w:rPr>
      <w:t>“</w:t>
    </w:r>
    <w:r w:rsidR="00CB551F" w:rsidRPr="00CB551F">
      <w:rPr>
        <w:rFonts w:ascii="Times New Roman" w:hAnsi="Times New Roman" w:cs="Times New Roman"/>
        <w:sz w:val="20"/>
        <w:szCs w:val="20"/>
      </w:rPr>
      <w:t xml:space="preserve">Изграждане </w:t>
    </w:r>
    <w:r w:rsidR="00317EC1">
      <w:rPr>
        <w:rFonts w:ascii="Times New Roman" w:hAnsi="Times New Roman" w:cs="Times New Roman"/>
        <w:sz w:val="20"/>
        <w:szCs w:val="20"/>
      </w:rPr>
      <w:t xml:space="preserve">на </w:t>
    </w:r>
    <w:r w:rsidR="00CB551F" w:rsidRPr="00CB551F">
      <w:rPr>
        <w:rFonts w:ascii="Times New Roman" w:hAnsi="Times New Roman" w:cs="Times New Roman"/>
        <w:sz w:val="20"/>
        <w:szCs w:val="20"/>
      </w:rPr>
      <w:t xml:space="preserve">ферма за отглеждане на култивирана черна мида </w:t>
    </w:r>
    <w:proofErr w:type="spellStart"/>
    <w:r w:rsidR="00CB551F" w:rsidRPr="00CB551F">
      <w:rPr>
        <w:rFonts w:ascii="Times New Roman" w:hAnsi="Times New Roman" w:cs="Times New Roman"/>
        <w:sz w:val="20"/>
        <w:szCs w:val="20"/>
      </w:rPr>
      <w:t>Mytilus</w:t>
    </w:r>
    <w:proofErr w:type="spellEnd"/>
    <w:r w:rsidR="00CB551F" w:rsidRPr="00CB551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CB551F" w:rsidRPr="00CB551F">
      <w:rPr>
        <w:rFonts w:ascii="Times New Roman" w:hAnsi="Times New Roman" w:cs="Times New Roman"/>
        <w:sz w:val="20"/>
        <w:szCs w:val="20"/>
      </w:rPr>
      <w:t>galloprovincialis</w:t>
    </w:r>
    <w:proofErr w:type="spellEnd"/>
    <w:r w:rsidR="00CB551F" w:rsidRPr="00CB551F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CB551F" w:rsidRPr="00CB551F">
      <w:rPr>
        <w:rFonts w:ascii="Times New Roman" w:hAnsi="Times New Roman" w:cs="Times New Roman"/>
        <w:sz w:val="20"/>
        <w:szCs w:val="20"/>
      </w:rPr>
      <w:t>Lam</w:t>
    </w:r>
    <w:proofErr w:type="spellEnd"/>
    <w:r w:rsidR="00CB551F" w:rsidRPr="00CB551F">
      <w:rPr>
        <w:rFonts w:ascii="Times New Roman" w:hAnsi="Times New Roman" w:cs="Times New Roman"/>
        <w:sz w:val="20"/>
        <w:szCs w:val="20"/>
      </w:rPr>
      <w:t xml:space="preserve"> и изграждане на </w:t>
    </w:r>
    <w:proofErr w:type="spellStart"/>
    <w:r w:rsidR="00CB551F" w:rsidRPr="00CB551F">
      <w:rPr>
        <w:rFonts w:ascii="Times New Roman" w:hAnsi="Times New Roman" w:cs="Times New Roman"/>
        <w:sz w:val="20"/>
        <w:szCs w:val="20"/>
      </w:rPr>
      <w:t>садкова</w:t>
    </w:r>
    <w:proofErr w:type="spellEnd"/>
    <w:r w:rsidR="00CB551F" w:rsidRPr="00CB551F">
      <w:rPr>
        <w:rFonts w:ascii="Times New Roman" w:hAnsi="Times New Roman" w:cs="Times New Roman"/>
        <w:sz w:val="20"/>
        <w:szCs w:val="20"/>
      </w:rPr>
      <w:t xml:space="preserve"> инсталация за отглеждане на ценни морски видове риби в акваторията на Черно море, с площ 546.758 дка (в това число обща, производствена и експлоатационна площ), воден обект: Черно море, район к.</w:t>
    </w:r>
    <w:proofErr w:type="spellStart"/>
    <w:r w:rsidR="00CB551F" w:rsidRPr="00CB551F">
      <w:rPr>
        <w:rFonts w:ascii="Times New Roman" w:hAnsi="Times New Roman" w:cs="Times New Roman"/>
        <w:sz w:val="20"/>
        <w:szCs w:val="20"/>
      </w:rPr>
      <w:t>к</w:t>
    </w:r>
    <w:proofErr w:type="spellEnd"/>
    <w:r w:rsidR="00CB551F" w:rsidRPr="00CB551F">
      <w:rPr>
        <w:rFonts w:ascii="Times New Roman" w:hAnsi="Times New Roman" w:cs="Times New Roman"/>
        <w:sz w:val="20"/>
        <w:szCs w:val="20"/>
      </w:rPr>
      <w:t>. „Златни пясъци“, обл. Варна“</w:t>
    </w:r>
    <w:r w:rsidR="00CB551F">
      <w:rPr>
        <w:rFonts w:ascii="Times New Roman" w:hAnsi="Times New Roman" w:cs="Times New Roman"/>
        <w:b/>
        <w:sz w:val="24"/>
        <w:szCs w:val="24"/>
      </w:rPr>
      <w:t xml:space="preserve">  </w:t>
    </w:r>
  </w:p>
  <w:p w:rsidR="00E607EC" w:rsidRPr="00E607EC" w:rsidRDefault="00E607EC" w:rsidP="00E607EC">
    <w:pPr>
      <w:jc w:val="center"/>
      <w:rPr>
        <w:rFonts w:ascii="Times New Roman" w:eastAsia="Times New Roman" w:hAnsi="Times New Roman" w:cs="Times New Roman"/>
        <w:b/>
        <w:i/>
        <w:lang w:eastAsia="bg-BG"/>
      </w:rPr>
    </w:pPr>
    <w:r w:rsidRPr="00E607EC">
      <w:rPr>
        <w:rFonts w:ascii="Times New Roman" w:eastAsia="Times New Roman" w:hAnsi="Times New Roman" w:cs="Times New Roman"/>
        <w:b/>
        <w:i/>
        <w:caps/>
        <w:noProof/>
        <w:sz w:val="20"/>
        <w:szCs w:val="2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-48260</wp:posOffset>
              </wp:positionH>
              <wp:positionV relativeFrom="paragraph">
                <wp:posOffset>62230</wp:posOffset>
              </wp:positionV>
              <wp:extent cx="6172200" cy="0"/>
              <wp:effectExtent l="0" t="0" r="0" b="0"/>
              <wp:wrapNone/>
              <wp:docPr id="1" name="Право съединени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360D27C6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4.9pt" to="482.2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" strokeweight="3pt">
              <v:stroke linestyle="thinThin"/>
            </v:line>
          </w:pict>
        </mc:Fallback>
      </mc:AlternateContent>
    </w:r>
  </w:p>
  <w:p w:rsidR="00E607EC" w:rsidRDefault="00E607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B13"/>
      </v:shape>
    </w:pict>
  </w:numPicBullet>
  <w:abstractNum w:abstractNumId="0">
    <w:nsid w:val="01F30870"/>
    <w:multiLevelType w:val="multilevel"/>
    <w:tmpl w:val="A29485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537043"/>
    <w:multiLevelType w:val="multilevel"/>
    <w:tmpl w:val="FACE4CB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6E6203"/>
    <w:multiLevelType w:val="hybridMultilevel"/>
    <w:tmpl w:val="C1B4B3D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B51DB7"/>
    <w:multiLevelType w:val="hybridMultilevel"/>
    <w:tmpl w:val="53E4EDA6"/>
    <w:lvl w:ilvl="0" w:tplc="0402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36B87"/>
    <w:multiLevelType w:val="hybridMultilevel"/>
    <w:tmpl w:val="BF8610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9402AB"/>
    <w:multiLevelType w:val="hybridMultilevel"/>
    <w:tmpl w:val="32FA035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E6C4038"/>
    <w:multiLevelType w:val="hybridMultilevel"/>
    <w:tmpl w:val="8DB4A75A"/>
    <w:lvl w:ilvl="0" w:tplc="0402000B">
      <w:start w:val="1"/>
      <w:numFmt w:val="bullet"/>
      <w:lvlText w:val=""/>
      <w:lvlJc w:val="left"/>
      <w:pPr>
        <w:ind w:left="2000" w:hanging="360"/>
      </w:pPr>
      <w:rPr>
        <w:rFonts w:ascii="Wingdings" w:hAnsi="Wingdings" w:hint="default"/>
      </w:rPr>
    </w:lvl>
    <w:lvl w:ilvl="1" w:tplc="0402000B">
      <w:start w:val="1"/>
      <w:numFmt w:val="bullet"/>
      <w:lvlText w:val=""/>
      <w:lvlJc w:val="left"/>
      <w:pPr>
        <w:ind w:left="272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ind w:left="34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1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760" w:hanging="360"/>
      </w:pPr>
      <w:rPr>
        <w:rFonts w:ascii="Wingdings" w:hAnsi="Wingdings" w:hint="default"/>
      </w:rPr>
    </w:lvl>
  </w:abstractNum>
  <w:abstractNum w:abstractNumId="7">
    <w:nsid w:val="22251EA6"/>
    <w:multiLevelType w:val="hybridMultilevel"/>
    <w:tmpl w:val="07DCDE18"/>
    <w:lvl w:ilvl="0" w:tplc="0402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98A5C7C"/>
    <w:multiLevelType w:val="hybridMultilevel"/>
    <w:tmpl w:val="B7CA793E"/>
    <w:lvl w:ilvl="0" w:tplc="CAE67624">
      <w:start w:val="1"/>
      <w:numFmt w:val="decimal"/>
      <w:lvlText w:val="%1."/>
      <w:lvlJc w:val="left"/>
      <w:pPr>
        <w:ind w:left="1210" w:hanging="360"/>
      </w:pPr>
      <w:rPr>
        <w:rFonts w:ascii="Times New Roman" w:hAnsi="Times New Roman" w:cs="Times New Roman" w:hint="default"/>
        <w:sz w:val="28"/>
        <w:szCs w:val="28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9">
    <w:nsid w:val="2BDE11AA"/>
    <w:multiLevelType w:val="multilevel"/>
    <w:tmpl w:val="98DA73A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E940B6"/>
    <w:multiLevelType w:val="multilevel"/>
    <w:tmpl w:val="87321C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F643FE"/>
    <w:multiLevelType w:val="multilevel"/>
    <w:tmpl w:val="3FBC8F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1E4564"/>
    <w:multiLevelType w:val="hybridMultilevel"/>
    <w:tmpl w:val="A3B4DF40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826A85"/>
    <w:multiLevelType w:val="hybridMultilevel"/>
    <w:tmpl w:val="2E3AD17C"/>
    <w:lvl w:ilvl="0" w:tplc="35205AB4">
      <w:start w:val="4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>
    <w:nsid w:val="57761197"/>
    <w:multiLevelType w:val="hybridMultilevel"/>
    <w:tmpl w:val="04941B98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A6F1498"/>
    <w:multiLevelType w:val="hybridMultilevel"/>
    <w:tmpl w:val="43BC0744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ACEC5D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B07739"/>
    <w:multiLevelType w:val="hybridMultilevel"/>
    <w:tmpl w:val="3BE05AD4"/>
    <w:lvl w:ilvl="0" w:tplc="D31C7512">
      <w:start w:val="1"/>
      <w:numFmt w:val="decimal"/>
      <w:lvlText w:val="%1."/>
      <w:lvlJc w:val="left"/>
      <w:pPr>
        <w:ind w:left="121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17">
    <w:nsid w:val="673A7129"/>
    <w:multiLevelType w:val="multilevel"/>
    <w:tmpl w:val="E09C8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605D6F"/>
    <w:multiLevelType w:val="hybridMultilevel"/>
    <w:tmpl w:val="871E2172"/>
    <w:lvl w:ilvl="0" w:tplc="0402000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9200" w:hanging="360"/>
      </w:pPr>
      <w:rPr>
        <w:rFonts w:ascii="Wingdings" w:hAnsi="Wingdings" w:hint="default"/>
      </w:rPr>
    </w:lvl>
  </w:abstractNum>
  <w:abstractNum w:abstractNumId="19">
    <w:nsid w:val="71A92D36"/>
    <w:multiLevelType w:val="hybridMultilevel"/>
    <w:tmpl w:val="43DE0F9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74641F"/>
    <w:multiLevelType w:val="multilevel"/>
    <w:tmpl w:val="B11C31E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CD4062"/>
    <w:multiLevelType w:val="hybridMultilevel"/>
    <w:tmpl w:val="B9DCC368"/>
    <w:lvl w:ilvl="0" w:tplc="0402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A514F60"/>
    <w:multiLevelType w:val="hybridMultilevel"/>
    <w:tmpl w:val="A4F03E22"/>
    <w:lvl w:ilvl="0" w:tplc="0402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19"/>
  </w:num>
  <w:num w:numId="4">
    <w:abstractNumId w:val="12"/>
  </w:num>
  <w:num w:numId="5">
    <w:abstractNumId w:val="0"/>
  </w:num>
  <w:num w:numId="6">
    <w:abstractNumId w:val="3"/>
  </w:num>
  <w:num w:numId="7">
    <w:abstractNumId w:val="16"/>
  </w:num>
  <w:num w:numId="8">
    <w:abstractNumId w:val="8"/>
  </w:num>
  <w:num w:numId="9">
    <w:abstractNumId w:val="13"/>
  </w:num>
  <w:num w:numId="10">
    <w:abstractNumId w:val="21"/>
  </w:num>
  <w:num w:numId="11">
    <w:abstractNumId w:val="4"/>
  </w:num>
  <w:num w:numId="12">
    <w:abstractNumId w:val="14"/>
  </w:num>
  <w:num w:numId="13">
    <w:abstractNumId w:val="2"/>
  </w:num>
  <w:num w:numId="14">
    <w:abstractNumId w:val="5"/>
  </w:num>
  <w:num w:numId="15">
    <w:abstractNumId w:val="9"/>
  </w:num>
  <w:num w:numId="16">
    <w:abstractNumId w:val="10"/>
  </w:num>
  <w:num w:numId="17">
    <w:abstractNumId w:val="20"/>
  </w:num>
  <w:num w:numId="18">
    <w:abstractNumId w:val="15"/>
  </w:num>
  <w:num w:numId="19">
    <w:abstractNumId w:val="11"/>
  </w:num>
  <w:num w:numId="20">
    <w:abstractNumId w:val="6"/>
  </w:num>
  <w:num w:numId="21">
    <w:abstractNumId w:val="18"/>
  </w:num>
  <w:num w:numId="22">
    <w:abstractNumId w:val="7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17"/>
    <w:rsid w:val="00012FC3"/>
    <w:rsid w:val="00027172"/>
    <w:rsid w:val="00036458"/>
    <w:rsid w:val="00046C3B"/>
    <w:rsid w:val="00063E16"/>
    <w:rsid w:val="00075740"/>
    <w:rsid w:val="00076D2E"/>
    <w:rsid w:val="00080ACD"/>
    <w:rsid w:val="0009764B"/>
    <w:rsid w:val="000B3B6D"/>
    <w:rsid w:val="000B4291"/>
    <w:rsid w:val="000C3FF7"/>
    <w:rsid w:val="000F2464"/>
    <w:rsid w:val="001022E9"/>
    <w:rsid w:val="0011356B"/>
    <w:rsid w:val="00121AC3"/>
    <w:rsid w:val="00134BE1"/>
    <w:rsid w:val="00140657"/>
    <w:rsid w:val="001460EC"/>
    <w:rsid w:val="0015167A"/>
    <w:rsid w:val="00174D18"/>
    <w:rsid w:val="00181902"/>
    <w:rsid w:val="0019162A"/>
    <w:rsid w:val="001A66D5"/>
    <w:rsid w:val="001B08F5"/>
    <w:rsid w:val="001C09C4"/>
    <w:rsid w:val="001D3CEF"/>
    <w:rsid w:val="001E0E07"/>
    <w:rsid w:val="001E40BE"/>
    <w:rsid w:val="001F2D26"/>
    <w:rsid w:val="002213AE"/>
    <w:rsid w:val="0022582F"/>
    <w:rsid w:val="00235D73"/>
    <w:rsid w:val="00260DE7"/>
    <w:rsid w:val="00261768"/>
    <w:rsid w:val="00261D2C"/>
    <w:rsid w:val="00271E3C"/>
    <w:rsid w:val="002744EE"/>
    <w:rsid w:val="002778A3"/>
    <w:rsid w:val="0028345C"/>
    <w:rsid w:val="0029408B"/>
    <w:rsid w:val="002A204B"/>
    <w:rsid w:val="002A2772"/>
    <w:rsid w:val="002A5378"/>
    <w:rsid w:val="002B1EE2"/>
    <w:rsid w:val="002B2195"/>
    <w:rsid w:val="002B5938"/>
    <w:rsid w:val="002E2BF4"/>
    <w:rsid w:val="002E48E2"/>
    <w:rsid w:val="002E69BB"/>
    <w:rsid w:val="003026CB"/>
    <w:rsid w:val="00312EF0"/>
    <w:rsid w:val="003154F7"/>
    <w:rsid w:val="00317EC1"/>
    <w:rsid w:val="0033400C"/>
    <w:rsid w:val="00360480"/>
    <w:rsid w:val="003754C9"/>
    <w:rsid w:val="00394C04"/>
    <w:rsid w:val="003A07F3"/>
    <w:rsid w:val="003B27CA"/>
    <w:rsid w:val="003C3C37"/>
    <w:rsid w:val="003C7762"/>
    <w:rsid w:val="003E67E5"/>
    <w:rsid w:val="003F0E10"/>
    <w:rsid w:val="003F75CC"/>
    <w:rsid w:val="00405304"/>
    <w:rsid w:val="0042484A"/>
    <w:rsid w:val="0043083A"/>
    <w:rsid w:val="00435782"/>
    <w:rsid w:val="0044505C"/>
    <w:rsid w:val="00475A83"/>
    <w:rsid w:val="00477D58"/>
    <w:rsid w:val="00481960"/>
    <w:rsid w:val="00484507"/>
    <w:rsid w:val="004A79E4"/>
    <w:rsid w:val="004D0408"/>
    <w:rsid w:val="004E5F4C"/>
    <w:rsid w:val="00506052"/>
    <w:rsid w:val="0051607E"/>
    <w:rsid w:val="00542F07"/>
    <w:rsid w:val="0055205F"/>
    <w:rsid w:val="00553A46"/>
    <w:rsid w:val="00554BD7"/>
    <w:rsid w:val="00587382"/>
    <w:rsid w:val="00587CD3"/>
    <w:rsid w:val="005A0400"/>
    <w:rsid w:val="005A63CD"/>
    <w:rsid w:val="005B0100"/>
    <w:rsid w:val="005B5100"/>
    <w:rsid w:val="005B603E"/>
    <w:rsid w:val="005C7124"/>
    <w:rsid w:val="005D379F"/>
    <w:rsid w:val="005D5DB1"/>
    <w:rsid w:val="005E1D8E"/>
    <w:rsid w:val="005E7A7E"/>
    <w:rsid w:val="005F32C6"/>
    <w:rsid w:val="005F3F46"/>
    <w:rsid w:val="005F6A56"/>
    <w:rsid w:val="00602B4F"/>
    <w:rsid w:val="0061208F"/>
    <w:rsid w:val="00617A05"/>
    <w:rsid w:val="00620040"/>
    <w:rsid w:val="006278D8"/>
    <w:rsid w:val="00630833"/>
    <w:rsid w:val="00646010"/>
    <w:rsid w:val="00647222"/>
    <w:rsid w:val="0065313A"/>
    <w:rsid w:val="00682B51"/>
    <w:rsid w:val="00684F07"/>
    <w:rsid w:val="006A424D"/>
    <w:rsid w:val="006A4E3C"/>
    <w:rsid w:val="006C3FAC"/>
    <w:rsid w:val="006E2C87"/>
    <w:rsid w:val="006F5CB2"/>
    <w:rsid w:val="007044E7"/>
    <w:rsid w:val="007132E8"/>
    <w:rsid w:val="0072112C"/>
    <w:rsid w:val="00721616"/>
    <w:rsid w:val="00742BD1"/>
    <w:rsid w:val="00744BA2"/>
    <w:rsid w:val="00750671"/>
    <w:rsid w:val="00753A34"/>
    <w:rsid w:val="00763F1F"/>
    <w:rsid w:val="00773F12"/>
    <w:rsid w:val="007939C9"/>
    <w:rsid w:val="007A1581"/>
    <w:rsid w:val="007A1A45"/>
    <w:rsid w:val="007A21A9"/>
    <w:rsid w:val="007E720E"/>
    <w:rsid w:val="007F4975"/>
    <w:rsid w:val="008139A7"/>
    <w:rsid w:val="008219FE"/>
    <w:rsid w:val="00843106"/>
    <w:rsid w:val="008878C6"/>
    <w:rsid w:val="008938D8"/>
    <w:rsid w:val="00894BF1"/>
    <w:rsid w:val="00897DB4"/>
    <w:rsid w:val="008A4C95"/>
    <w:rsid w:val="008A61EE"/>
    <w:rsid w:val="008B1C00"/>
    <w:rsid w:val="008D2672"/>
    <w:rsid w:val="008D6E45"/>
    <w:rsid w:val="008F7142"/>
    <w:rsid w:val="0090075D"/>
    <w:rsid w:val="009029DE"/>
    <w:rsid w:val="00933FD2"/>
    <w:rsid w:val="009361B6"/>
    <w:rsid w:val="00941AF6"/>
    <w:rsid w:val="00962ADB"/>
    <w:rsid w:val="00966023"/>
    <w:rsid w:val="009678A1"/>
    <w:rsid w:val="0097408F"/>
    <w:rsid w:val="00981888"/>
    <w:rsid w:val="009957B2"/>
    <w:rsid w:val="009A4E94"/>
    <w:rsid w:val="009B3F2F"/>
    <w:rsid w:val="009B77EC"/>
    <w:rsid w:val="009E0240"/>
    <w:rsid w:val="009F7B43"/>
    <w:rsid w:val="00A24365"/>
    <w:rsid w:val="00A2448A"/>
    <w:rsid w:val="00A348FD"/>
    <w:rsid w:val="00A52707"/>
    <w:rsid w:val="00A66144"/>
    <w:rsid w:val="00A81C81"/>
    <w:rsid w:val="00A83D21"/>
    <w:rsid w:val="00A97B50"/>
    <w:rsid w:val="00AC0BE8"/>
    <w:rsid w:val="00AD0FBF"/>
    <w:rsid w:val="00AD44AC"/>
    <w:rsid w:val="00B0285A"/>
    <w:rsid w:val="00B10956"/>
    <w:rsid w:val="00B24D28"/>
    <w:rsid w:val="00B54715"/>
    <w:rsid w:val="00B829CE"/>
    <w:rsid w:val="00B93011"/>
    <w:rsid w:val="00B96E48"/>
    <w:rsid w:val="00BB0E7C"/>
    <w:rsid w:val="00C06A63"/>
    <w:rsid w:val="00C13F33"/>
    <w:rsid w:val="00C268C3"/>
    <w:rsid w:val="00C338BA"/>
    <w:rsid w:val="00C3650E"/>
    <w:rsid w:val="00C80BC3"/>
    <w:rsid w:val="00C80C47"/>
    <w:rsid w:val="00C97EF8"/>
    <w:rsid w:val="00CB551F"/>
    <w:rsid w:val="00CC1ED0"/>
    <w:rsid w:val="00CC600A"/>
    <w:rsid w:val="00CD0624"/>
    <w:rsid w:val="00CD1296"/>
    <w:rsid w:val="00CE2937"/>
    <w:rsid w:val="00CE6219"/>
    <w:rsid w:val="00CE6E1A"/>
    <w:rsid w:val="00CF15A4"/>
    <w:rsid w:val="00CF6D91"/>
    <w:rsid w:val="00D104A5"/>
    <w:rsid w:val="00D24CB9"/>
    <w:rsid w:val="00D3684C"/>
    <w:rsid w:val="00D74629"/>
    <w:rsid w:val="00D85940"/>
    <w:rsid w:val="00D9270B"/>
    <w:rsid w:val="00D94836"/>
    <w:rsid w:val="00DA5263"/>
    <w:rsid w:val="00DD061B"/>
    <w:rsid w:val="00DD0FF8"/>
    <w:rsid w:val="00DE028D"/>
    <w:rsid w:val="00E04517"/>
    <w:rsid w:val="00E26936"/>
    <w:rsid w:val="00E366FC"/>
    <w:rsid w:val="00E42E64"/>
    <w:rsid w:val="00E44FD8"/>
    <w:rsid w:val="00E52372"/>
    <w:rsid w:val="00E607EC"/>
    <w:rsid w:val="00E73B5A"/>
    <w:rsid w:val="00E80A80"/>
    <w:rsid w:val="00EB263C"/>
    <w:rsid w:val="00EB5962"/>
    <w:rsid w:val="00EF4197"/>
    <w:rsid w:val="00F0130A"/>
    <w:rsid w:val="00F01D0F"/>
    <w:rsid w:val="00F0445D"/>
    <w:rsid w:val="00F06B14"/>
    <w:rsid w:val="00F11EA6"/>
    <w:rsid w:val="00F438A6"/>
    <w:rsid w:val="00F55F45"/>
    <w:rsid w:val="00F772C1"/>
    <w:rsid w:val="00F80365"/>
    <w:rsid w:val="00FA54B3"/>
    <w:rsid w:val="00FC3454"/>
    <w:rsid w:val="00FD7CEC"/>
    <w:rsid w:val="00FE6C1B"/>
    <w:rsid w:val="00FE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63B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07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07EC"/>
  </w:style>
  <w:style w:type="paragraph" w:styleId="Footer">
    <w:name w:val="footer"/>
    <w:basedOn w:val="Normal"/>
    <w:link w:val="FooterChar"/>
    <w:uiPriority w:val="99"/>
    <w:unhideWhenUsed/>
    <w:rsid w:val="00E607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7EC"/>
  </w:style>
  <w:style w:type="paragraph" w:styleId="ListParagraph">
    <w:name w:val="List Paragraph"/>
    <w:basedOn w:val="Normal"/>
    <w:uiPriority w:val="34"/>
    <w:qFormat/>
    <w:rsid w:val="007F4975"/>
    <w:pPr>
      <w:ind w:left="720"/>
      <w:contextualSpacing/>
    </w:pPr>
  </w:style>
  <w:style w:type="character" w:customStyle="1" w:styleId="a">
    <w:name w:val="Основной текст_"/>
    <w:link w:val="1"/>
    <w:rsid w:val="00FD7CEC"/>
    <w:rPr>
      <w:rFonts w:ascii="Segoe UI" w:hAnsi="Segoe UI"/>
      <w:sz w:val="17"/>
      <w:szCs w:val="17"/>
      <w:shd w:val="clear" w:color="auto" w:fill="FFFFFF"/>
    </w:rPr>
  </w:style>
  <w:style w:type="paragraph" w:customStyle="1" w:styleId="1">
    <w:name w:val="Основной текст1"/>
    <w:basedOn w:val="Normal"/>
    <w:link w:val="a"/>
    <w:rsid w:val="00FD7CEC"/>
    <w:pPr>
      <w:widowControl w:val="0"/>
      <w:shd w:val="clear" w:color="auto" w:fill="FFFFFF"/>
      <w:spacing w:after="180" w:line="240" w:lineRule="atLeast"/>
      <w:ind w:hanging="420"/>
      <w:jc w:val="center"/>
    </w:pPr>
    <w:rPr>
      <w:rFonts w:ascii="Segoe UI" w:hAnsi="Segoe UI"/>
      <w:sz w:val="17"/>
      <w:szCs w:val="17"/>
    </w:rPr>
  </w:style>
  <w:style w:type="character" w:customStyle="1" w:styleId="a0">
    <w:name w:val="Основен текст_"/>
    <w:link w:val="2"/>
    <w:locked/>
    <w:rsid w:val="00261768"/>
    <w:rPr>
      <w:rFonts w:ascii="Lucida Sans Unicode" w:hAnsi="Lucida Sans Unicode"/>
      <w:sz w:val="18"/>
      <w:szCs w:val="18"/>
      <w:shd w:val="clear" w:color="auto" w:fill="FFFFFF"/>
    </w:rPr>
  </w:style>
  <w:style w:type="paragraph" w:customStyle="1" w:styleId="2">
    <w:name w:val="Основен текст2"/>
    <w:basedOn w:val="Normal"/>
    <w:link w:val="a0"/>
    <w:rsid w:val="00261768"/>
    <w:pPr>
      <w:widowControl w:val="0"/>
      <w:shd w:val="clear" w:color="auto" w:fill="FFFFFF"/>
      <w:spacing w:after="180" w:line="254" w:lineRule="exact"/>
      <w:ind w:hanging="300"/>
    </w:pPr>
    <w:rPr>
      <w:rFonts w:ascii="Lucida Sans Unicode" w:hAnsi="Lucida Sans Unicode"/>
      <w:sz w:val="18"/>
      <w:szCs w:val="18"/>
      <w:shd w:val="clear" w:color="auto" w:fill="FFFFFF"/>
    </w:rPr>
  </w:style>
  <w:style w:type="character" w:customStyle="1" w:styleId="10">
    <w:name w:val="Основен текст1"/>
    <w:rsid w:val="00261768"/>
    <w:rPr>
      <w:rFonts w:ascii="Lucida Sans Unicode" w:hAnsi="Lucida Sans Unicode"/>
      <w:color w:val="000000"/>
      <w:spacing w:val="0"/>
      <w:w w:val="100"/>
      <w:position w:val="0"/>
      <w:sz w:val="18"/>
      <w:szCs w:val="18"/>
      <w:u w:val="none"/>
      <w:shd w:val="clear" w:color="auto" w:fill="FFFFFF"/>
      <w:lang w:val="bg-BG" w:eastAsia="x-none" w:bidi="ar-SA"/>
    </w:rPr>
  </w:style>
  <w:style w:type="character" w:customStyle="1" w:styleId="20">
    <w:name w:val="Основен текст (2)_"/>
    <w:basedOn w:val="DefaultParagraphFont"/>
    <w:link w:val="21"/>
    <w:rsid w:val="00CD062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ен текст (2)"/>
    <w:basedOn w:val="Normal"/>
    <w:link w:val="20"/>
    <w:rsid w:val="00CD0624"/>
    <w:pPr>
      <w:widowControl w:val="0"/>
      <w:shd w:val="clear" w:color="auto" w:fill="FFFFFF"/>
      <w:spacing w:after="240" w:line="272" w:lineRule="exact"/>
      <w:ind w:hanging="360"/>
    </w:pPr>
    <w:rPr>
      <w:rFonts w:ascii="Times New Roman" w:eastAsia="Times New Roman" w:hAnsi="Times New Roman" w:cs="Times New Roman"/>
    </w:rPr>
  </w:style>
  <w:style w:type="character" w:customStyle="1" w:styleId="2Exact">
    <w:name w:val="Основен текст (2) Exact"/>
    <w:basedOn w:val="DefaultParagraphFont"/>
    <w:rsid w:val="00F55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BodyText">
    <w:name w:val="Body Text"/>
    <w:basedOn w:val="Normal"/>
    <w:link w:val="BodyTextChar"/>
    <w:rsid w:val="00CF15A4"/>
    <w:pPr>
      <w:spacing w:after="12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CF15A4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773F12"/>
    <w:rPr>
      <w:b/>
      <w:bCs/>
    </w:rPr>
  </w:style>
  <w:style w:type="character" w:customStyle="1" w:styleId="apple-converted-space">
    <w:name w:val="apple-converted-space"/>
    <w:basedOn w:val="DefaultParagraphFont"/>
    <w:rsid w:val="00773F12"/>
  </w:style>
  <w:style w:type="paragraph" w:styleId="NormalWeb">
    <w:name w:val="Normal (Web)"/>
    <w:basedOn w:val="Normal"/>
    <w:uiPriority w:val="99"/>
    <w:semiHidden/>
    <w:unhideWhenUsed/>
    <w:rsid w:val="00E366FC"/>
    <w:rPr>
      <w:rFonts w:ascii="Times New Roman" w:hAnsi="Times New Roman" w:cs="Times New Roman"/>
      <w:sz w:val="24"/>
      <w:szCs w:val="24"/>
    </w:rPr>
  </w:style>
  <w:style w:type="character" w:customStyle="1" w:styleId="22">
    <w:name w:val="Основен текст (2) + Удебелен"/>
    <w:basedOn w:val="20"/>
    <w:rsid w:val="003C3C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bg-BG" w:eastAsia="bg-BG" w:bidi="bg-BG"/>
    </w:rPr>
  </w:style>
  <w:style w:type="character" w:customStyle="1" w:styleId="23">
    <w:name w:val="Основен текст (2) + Удебелен;Курсив"/>
    <w:basedOn w:val="20"/>
    <w:rsid w:val="003C3C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bg-BG" w:eastAsia="bg-BG" w:bidi="bg-BG"/>
    </w:rPr>
  </w:style>
  <w:style w:type="character" w:customStyle="1" w:styleId="3Exact">
    <w:name w:val="Основен текст (3) Exact"/>
    <w:basedOn w:val="DefaultParagraphFont"/>
    <w:rsid w:val="005D379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ен текст (3)_"/>
    <w:basedOn w:val="DefaultParagraphFont"/>
    <w:link w:val="30"/>
    <w:rsid w:val="005D379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4">
    <w:name w:val="Заглавие #2_"/>
    <w:basedOn w:val="DefaultParagraphFont"/>
    <w:link w:val="25"/>
    <w:rsid w:val="005D379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5D379F"/>
    <w:pPr>
      <w:widowControl w:val="0"/>
      <w:shd w:val="clear" w:color="auto" w:fill="FFFFFF"/>
      <w:spacing w:line="317" w:lineRule="exact"/>
      <w:ind w:hanging="360"/>
      <w:jc w:val="lef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Заглавие #2"/>
    <w:basedOn w:val="Normal"/>
    <w:link w:val="24"/>
    <w:rsid w:val="005D379F"/>
    <w:pPr>
      <w:widowControl w:val="0"/>
      <w:shd w:val="clear" w:color="auto" w:fill="FFFFFF"/>
      <w:spacing w:before="600" w:after="300" w:line="0" w:lineRule="atLeast"/>
      <w:ind w:hanging="420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E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E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07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07EC"/>
  </w:style>
  <w:style w:type="paragraph" w:styleId="Footer">
    <w:name w:val="footer"/>
    <w:basedOn w:val="Normal"/>
    <w:link w:val="FooterChar"/>
    <w:uiPriority w:val="99"/>
    <w:unhideWhenUsed/>
    <w:rsid w:val="00E607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7EC"/>
  </w:style>
  <w:style w:type="paragraph" w:styleId="ListParagraph">
    <w:name w:val="List Paragraph"/>
    <w:basedOn w:val="Normal"/>
    <w:uiPriority w:val="34"/>
    <w:qFormat/>
    <w:rsid w:val="007F4975"/>
    <w:pPr>
      <w:ind w:left="720"/>
      <w:contextualSpacing/>
    </w:pPr>
  </w:style>
  <w:style w:type="character" w:customStyle="1" w:styleId="a">
    <w:name w:val="Основной текст_"/>
    <w:link w:val="1"/>
    <w:rsid w:val="00FD7CEC"/>
    <w:rPr>
      <w:rFonts w:ascii="Segoe UI" w:hAnsi="Segoe UI"/>
      <w:sz w:val="17"/>
      <w:szCs w:val="17"/>
      <w:shd w:val="clear" w:color="auto" w:fill="FFFFFF"/>
    </w:rPr>
  </w:style>
  <w:style w:type="paragraph" w:customStyle="1" w:styleId="1">
    <w:name w:val="Основной текст1"/>
    <w:basedOn w:val="Normal"/>
    <w:link w:val="a"/>
    <w:rsid w:val="00FD7CEC"/>
    <w:pPr>
      <w:widowControl w:val="0"/>
      <w:shd w:val="clear" w:color="auto" w:fill="FFFFFF"/>
      <w:spacing w:after="180" w:line="240" w:lineRule="atLeast"/>
      <w:ind w:hanging="420"/>
      <w:jc w:val="center"/>
    </w:pPr>
    <w:rPr>
      <w:rFonts w:ascii="Segoe UI" w:hAnsi="Segoe UI"/>
      <w:sz w:val="17"/>
      <w:szCs w:val="17"/>
    </w:rPr>
  </w:style>
  <w:style w:type="character" w:customStyle="1" w:styleId="a0">
    <w:name w:val="Основен текст_"/>
    <w:link w:val="2"/>
    <w:locked/>
    <w:rsid w:val="00261768"/>
    <w:rPr>
      <w:rFonts w:ascii="Lucida Sans Unicode" w:hAnsi="Lucida Sans Unicode"/>
      <w:sz w:val="18"/>
      <w:szCs w:val="18"/>
      <w:shd w:val="clear" w:color="auto" w:fill="FFFFFF"/>
    </w:rPr>
  </w:style>
  <w:style w:type="paragraph" w:customStyle="1" w:styleId="2">
    <w:name w:val="Основен текст2"/>
    <w:basedOn w:val="Normal"/>
    <w:link w:val="a0"/>
    <w:rsid w:val="00261768"/>
    <w:pPr>
      <w:widowControl w:val="0"/>
      <w:shd w:val="clear" w:color="auto" w:fill="FFFFFF"/>
      <w:spacing w:after="180" w:line="254" w:lineRule="exact"/>
      <w:ind w:hanging="300"/>
    </w:pPr>
    <w:rPr>
      <w:rFonts w:ascii="Lucida Sans Unicode" w:hAnsi="Lucida Sans Unicode"/>
      <w:sz w:val="18"/>
      <w:szCs w:val="18"/>
      <w:shd w:val="clear" w:color="auto" w:fill="FFFFFF"/>
    </w:rPr>
  </w:style>
  <w:style w:type="character" w:customStyle="1" w:styleId="10">
    <w:name w:val="Основен текст1"/>
    <w:rsid w:val="00261768"/>
    <w:rPr>
      <w:rFonts w:ascii="Lucida Sans Unicode" w:hAnsi="Lucida Sans Unicode"/>
      <w:color w:val="000000"/>
      <w:spacing w:val="0"/>
      <w:w w:val="100"/>
      <w:position w:val="0"/>
      <w:sz w:val="18"/>
      <w:szCs w:val="18"/>
      <w:u w:val="none"/>
      <w:shd w:val="clear" w:color="auto" w:fill="FFFFFF"/>
      <w:lang w:val="bg-BG" w:eastAsia="x-none" w:bidi="ar-SA"/>
    </w:rPr>
  </w:style>
  <w:style w:type="character" w:customStyle="1" w:styleId="20">
    <w:name w:val="Основен текст (2)_"/>
    <w:basedOn w:val="DefaultParagraphFont"/>
    <w:link w:val="21"/>
    <w:rsid w:val="00CD062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ен текст (2)"/>
    <w:basedOn w:val="Normal"/>
    <w:link w:val="20"/>
    <w:rsid w:val="00CD0624"/>
    <w:pPr>
      <w:widowControl w:val="0"/>
      <w:shd w:val="clear" w:color="auto" w:fill="FFFFFF"/>
      <w:spacing w:after="240" w:line="272" w:lineRule="exact"/>
      <w:ind w:hanging="360"/>
    </w:pPr>
    <w:rPr>
      <w:rFonts w:ascii="Times New Roman" w:eastAsia="Times New Roman" w:hAnsi="Times New Roman" w:cs="Times New Roman"/>
    </w:rPr>
  </w:style>
  <w:style w:type="character" w:customStyle="1" w:styleId="2Exact">
    <w:name w:val="Основен текст (2) Exact"/>
    <w:basedOn w:val="DefaultParagraphFont"/>
    <w:rsid w:val="00F55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BodyText">
    <w:name w:val="Body Text"/>
    <w:basedOn w:val="Normal"/>
    <w:link w:val="BodyTextChar"/>
    <w:rsid w:val="00CF15A4"/>
    <w:pPr>
      <w:spacing w:after="12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CF15A4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773F12"/>
    <w:rPr>
      <w:b/>
      <w:bCs/>
    </w:rPr>
  </w:style>
  <w:style w:type="character" w:customStyle="1" w:styleId="apple-converted-space">
    <w:name w:val="apple-converted-space"/>
    <w:basedOn w:val="DefaultParagraphFont"/>
    <w:rsid w:val="00773F12"/>
  </w:style>
  <w:style w:type="paragraph" w:styleId="NormalWeb">
    <w:name w:val="Normal (Web)"/>
    <w:basedOn w:val="Normal"/>
    <w:uiPriority w:val="99"/>
    <w:semiHidden/>
    <w:unhideWhenUsed/>
    <w:rsid w:val="00E366FC"/>
    <w:rPr>
      <w:rFonts w:ascii="Times New Roman" w:hAnsi="Times New Roman" w:cs="Times New Roman"/>
      <w:sz w:val="24"/>
      <w:szCs w:val="24"/>
    </w:rPr>
  </w:style>
  <w:style w:type="character" w:customStyle="1" w:styleId="22">
    <w:name w:val="Основен текст (2) + Удебелен"/>
    <w:basedOn w:val="20"/>
    <w:rsid w:val="003C3C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bg-BG" w:eastAsia="bg-BG" w:bidi="bg-BG"/>
    </w:rPr>
  </w:style>
  <w:style w:type="character" w:customStyle="1" w:styleId="23">
    <w:name w:val="Основен текст (2) + Удебелен;Курсив"/>
    <w:basedOn w:val="20"/>
    <w:rsid w:val="003C3C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bg-BG" w:eastAsia="bg-BG" w:bidi="bg-BG"/>
    </w:rPr>
  </w:style>
  <w:style w:type="character" w:customStyle="1" w:styleId="3Exact">
    <w:name w:val="Основен текст (3) Exact"/>
    <w:basedOn w:val="DefaultParagraphFont"/>
    <w:rsid w:val="005D379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ен текст (3)_"/>
    <w:basedOn w:val="DefaultParagraphFont"/>
    <w:link w:val="30"/>
    <w:rsid w:val="005D379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4">
    <w:name w:val="Заглавие #2_"/>
    <w:basedOn w:val="DefaultParagraphFont"/>
    <w:link w:val="25"/>
    <w:rsid w:val="005D379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5D379F"/>
    <w:pPr>
      <w:widowControl w:val="0"/>
      <w:shd w:val="clear" w:color="auto" w:fill="FFFFFF"/>
      <w:spacing w:line="317" w:lineRule="exact"/>
      <w:ind w:hanging="360"/>
      <w:jc w:val="lef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Заглавие #2"/>
    <w:basedOn w:val="Normal"/>
    <w:link w:val="24"/>
    <w:rsid w:val="005D379F"/>
    <w:pPr>
      <w:widowControl w:val="0"/>
      <w:shd w:val="clear" w:color="auto" w:fill="FFFFFF"/>
      <w:spacing w:before="600" w:after="300" w:line="0" w:lineRule="atLeast"/>
      <w:ind w:hanging="420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E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E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foxel@abv.bg" TargetMode="External"/><Relationship Id="rId1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AB49A-1149-484E-BB86-CBF656544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5792</Words>
  <Characters>33017</Characters>
  <Application>Microsoft Office Word</Application>
  <DocSecurity>0</DocSecurity>
  <Lines>275</Lines>
  <Paragraphs>77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PPetrov</cp:lastModifiedBy>
  <cp:revision>3</cp:revision>
  <dcterms:created xsi:type="dcterms:W3CDTF">2020-11-01T12:02:00Z</dcterms:created>
  <dcterms:modified xsi:type="dcterms:W3CDTF">2020-11-09T15:20:00Z</dcterms:modified>
</cp:coreProperties>
</file>