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3A" w:rsidRPr="00461E3A" w:rsidRDefault="00461E3A" w:rsidP="00461E3A">
      <w:pPr>
        <w:spacing w:after="120"/>
        <w:jc w:val="center"/>
        <w:rPr>
          <w:b/>
          <w:sz w:val="28"/>
          <w:szCs w:val="28"/>
          <w:u w:val="single"/>
        </w:rPr>
      </w:pPr>
      <w:r w:rsidRPr="00461E3A">
        <w:rPr>
          <w:b/>
          <w:sz w:val="28"/>
          <w:szCs w:val="28"/>
          <w:u w:val="single"/>
        </w:rPr>
        <w:t>Съобщение за провеждане на консултации</w:t>
      </w:r>
    </w:p>
    <w:p w:rsidR="00461E3A" w:rsidRPr="00461E3A" w:rsidRDefault="00461E3A" w:rsidP="00461E3A">
      <w:pPr>
        <w:spacing w:after="120"/>
        <w:jc w:val="both"/>
        <w:rPr>
          <w:color w:val="9BBB59"/>
          <w:szCs w:val="24"/>
        </w:rPr>
      </w:pPr>
    </w:p>
    <w:p w:rsidR="00461E3A" w:rsidRPr="00461E3A" w:rsidRDefault="00461E3A" w:rsidP="00461E3A">
      <w:pPr>
        <w:spacing w:after="120"/>
        <w:ind w:firstLine="720"/>
        <w:jc w:val="both"/>
        <w:rPr>
          <w:szCs w:val="24"/>
        </w:rPr>
      </w:pPr>
      <w:r w:rsidRPr="00461E3A">
        <w:rPr>
          <w:szCs w:val="24"/>
        </w:rPr>
        <w:t xml:space="preserve">За </w:t>
      </w:r>
      <w:r w:rsidRPr="00461E3A">
        <w:rPr>
          <w:b/>
          <w:szCs w:val="24"/>
        </w:rPr>
        <w:t>Екологична оценка на Средносрочна Оперативна програма за изпълнение на стратегията за развитие на пътната инфраструктура в Република България 2014</w:t>
      </w:r>
      <w:r w:rsidRPr="00461E3A">
        <w:rPr>
          <w:b/>
          <w:szCs w:val="24"/>
          <w:lang w:val="en-US"/>
        </w:rPr>
        <w:t xml:space="preserve"> </w:t>
      </w:r>
      <w:r w:rsidRPr="00461E3A">
        <w:rPr>
          <w:b/>
          <w:szCs w:val="24"/>
        </w:rPr>
        <w:t>-</w:t>
      </w:r>
      <w:r w:rsidRPr="00461E3A">
        <w:rPr>
          <w:b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61E3A">
          <w:rPr>
            <w:b/>
            <w:szCs w:val="24"/>
          </w:rPr>
          <w:t>2020 г</w:t>
        </w:r>
      </w:smartTag>
      <w:r w:rsidRPr="00461E3A">
        <w:rPr>
          <w:b/>
          <w:szCs w:val="24"/>
        </w:rPr>
        <w:t>.</w:t>
      </w:r>
      <w:r w:rsidRPr="00461E3A">
        <w:rPr>
          <w:b/>
          <w:szCs w:val="24"/>
          <w:lang w:val="en-US"/>
        </w:rPr>
        <w:t>,</w:t>
      </w:r>
      <w:r w:rsidRPr="00461E3A">
        <w:rPr>
          <w:b/>
          <w:szCs w:val="24"/>
        </w:rPr>
        <w:t xml:space="preserve"> </w:t>
      </w:r>
      <w:r w:rsidRPr="00461E3A">
        <w:rPr>
          <w:szCs w:val="24"/>
        </w:rPr>
        <w:t xml:space="preserve">изготвена съгласно изискванията на Наредба за условията и реда за извършване на екологична оценка на планове и програми (обн. ДВ бр. 57 от 2 Юли </w:t>
      </w:r>
      <w:smartTag w:uri="urn:schemas-microsoft-com:office:smarttags" w:element="metricconverter">
        <w:smartTagPr>
          <w:attr w:name="ProductID" w:val="2004 г"/>
        </w:smartTagPr>
        <w:r w:rsidRPr="00461E3A">
          <w:rPr>
            <w:szCs w:val="24"/>
          </w:rPr>
          <w:t>2004 г</w:t>
        </w:r>
      </w:smartTag>
      <w:r w:rsidRPr="00461E3A">
        <w:rPr>
          <w:szCs w:val="24"/>
        </w:rPr>
        <w:t xml:space="preserve">., </w:t>
      </w:r>
      <w:proofErr w:type="spellStart"/>
      <w:r w:rsidRPr="00461E3A">
        <w:rPr>
          <w:szCs w:val="24"/>
        </w:rPr>
        <w:t>посл</w:t>
      </w:r>
      <w:proofErr w:type="spellEnd"/>
      <w:r w:rsidRPr="00461E3A">
        <w:rPr>
          <w:szCs w:val="24"/>
        </w:rPr>
        <w:t xml:space="preserve">. изм. ДВ бр. 94 от 30 Ноември </w:t>
      </w:r>
      <w:smartTag w:uri="urn:schemas-microsoft-com:office:smarttags" w:element="metricconverter">
        <w:smartTagPr>
          <w:attr w:name="ProductID" w:val="2012 г"/>
        </w:smartTagPr>
        <w:r w:rsidRPr="00461E3A">
          <w:rPr>
            <w:szCs w:val="24"/>
          </w:rPr>
          <w:t>2012 г</w:t>
        </w:r>
      </w:smartTag>
      <w:r w:rsidRPr="00461E3A">
        <w:rPr>
          <w:szCs w:val="24"/>
        </w:rPr>
        <w:t>.)</w:t>
      </w:r>
    </w:p>
    <w:p w:rsidR="00461E3A" w:rsidRPr="00461E3A" w:rsidRDefault="00461E3A" w:rsidP="00461E3A">
      <w:pPr>
        <w:spacing w:after="120"/>
        <w:jc w:val="both"/>
        <w:rPr>
          <w:b/>
          <w:szCs w:val="24"/>
          <w:lang w:val="en-US"/>
        </w:rPr>
      </w:pPr>
    </w:p>
    <w:p w:rsidR="00461E3A" w:rsidRPr="00461E3A" w:rsidRDefault="00461E3A" w:rsidP="00461E3A">
      <w:pPr>
        <w:spacing w:after="120"/>
        <w:jc w:val="both"/>
        <w:rPr>
          <w:b/>
          <w:szCs w:val="24"/>
        </w:rPr>
      </w:pPr>
      <w:r w:rsidRPr="00461E3A">
        <w:rPr>
          <w:b/>
          <w:szCs w:val="24"/>
        </w:rPr>
        <w:t>1. Информация за възложителя:</w:t>
      </w:r>
    </w:p>
    <w:p w:rsidR="00134A79" w:rsidRDefault="00134A79" w:rsidP="00461E3A">
      <w:pPr>
        <w:spacing w:after="120"/>
        <w:jc w:val="both"/>
        <w:rPr>
          <w:color w:val="000000"/>
          <w:szCs w:val="24"/>
        </w:rPr>
      </w:pPr>
      <w:bookmarkStart w:id="0" w:name="_GoBack"/>
      <w:bookmarkEnd w:id="0"/>
    </w:p>
    <w:p w:rsidR="00134A79" w:rsidRPr="00E141A6" w:rsidRDefault="00134A79" w:rsidP="00461E3A">
      <w:pPr>
        <w:spacing w:after="120"/>
        <w:jc w:val="both"/>
        <w:rPr>
          <w:color w:val="000000"/>
          <w:szCs w:val="24"/>
        </w:rPr>
      </w:pPr>
    </w:p>
    <w:p w:rsidR="00461E3A" w:rsidRPr="00461E3A" w:rsidRDefault="00461E3A" w:rsidP="00461E3A">
      <w:pPr>
        <w:spacing w:after="120"/>
        <w:jc w:val="both"/>
        <w:rPr>
          <w:b/>
          <w:szCs w:val="24"/>
          <w:lang w:val="en-US"/>
        </w:rPr>
      </w:pPr>
      <w:r w:rsidRPr="00461E3A">
        <w:rPr>
          <w:b/>
          <w:szCs w:val="24"/>
        </w:rPr>
        <w:t>2. Обща информация за предложената Програма</w:t>
      </w:r>
    </w:p>
    <w:p w:rsidR="00461E3A" w:rsidRPr="00461E3A" w:rsidRDefault="00461E3A" w:rsidP="00461E3A">
      <w:pPr>
        <w:spacing w:after="120"/>
        <w:ind w:firstLine="720"/>
        <w:jc w:val="both"/>
        <w:rPr>
          <w:szCs w:val="24"/>
        </w:rPr>
      </w:pPr>
      <w:r w:rsidRPr="00461E3A">
        <w:rPr>
          <w:b/>
          <w:szCs w:val="24"/>
        </w:rPr>
        <w:t>а) основание за изготвяне на Програмата</w:t>
      </w:r>
      <w:r w:rsidRPr="00461E3A">
        <w:rPr>
          <w:szCs w:val="24"/>
        </w:rPr>
        <w:t xml:space="preserve"> – СОПИСРПИ 2014-2020г. е разработена въз основа на чл. 34, ал.2,3,4 и 5 от Правилника за прилагане на Закона за пътищата </w:t>
      </w:r>
      <w:r w:rsidRPr="00461E3A">
        <w:rPr>
          <w:szCs w:val="24"/>
          <w:lang w:val="en-US"/>
        </w:rPr>
        <w:t>(</w:t>
      </w:r>
      <w:r w:rsidRPr="00461E3A">
        <w:rPr>
          <w:szCs w:val="24"/>
        </w:rPr>
        <w:t>ЗП</w:t>
      </w:r>
      <w:r w:rsidRPr="00461E3A">
        <w:rPr>
          <w:szCs w:val="24"/>
          <w:lang w:val="en-US"/>
        </w:rPr>
        <w:t>)</w:t>
      </w:r>
      <w:r w:rsidRPr="00461E3A">
        <w:rPr>
          <w:szCs w:val="24"/>
        </w:rPr>
        <w:t xml:space="preserve"> и в съответствие с чл. 10, ал.1, т.9 от Правилника за структурата, дейността и работата на Агенция „Пътна инфраструктура</w:t>
      </w:r>
      <w:r w:rsidRPr="00461E3A">
        <w:rPr>
          <w:szCs w:val="24"/>
          <w:lang w:val="en-US"/>
        </w:rPr>
        <w:t>”</w:t>
      </w:r>
      <w:r w:rsidRPr="00461E3A">
        <w:rPr>
          <w:szCs w:val="24"/>
        </w:rPr>
        <w:t xml:space="preserve"> и във връзка с чл. 20, ал1, т.2 от ЗП, определящ отговорностите на министъра на транспорта, информационните технологии и съобщенията, в съответствие с държавната политика. </w:t>
      </w:r>
    </w:p>
    <w:p w:rsidR="00461E3A" w:rsidRPr="00461E3A" w:rsidRDefault="00461E3A" w:rsidP="00461E3A">
      <w:pPr>
        <w:spacing w:after="120"/>
        <w:ind w:firstLine="720"/>
        <w:jc w:val="both"/>
        <w:rPr>
          <w:szCs w:val="24"/>
        </w:rPr>
      </w:pPr>
      <w:r w:rsidRPr="00461E3A">
        <w:rPr>
          <w:szCs w:val="24"/>
        </w:rPr>
        <w:t>Програмата е разработена в следния обхват:</w:t>
      </w:r>
    </w:p>
    <w:p w:rsidR="00461E3A" w:rsidRPr="00461E3A" w:rsidRDefault="00461E3A" w:rsidP="00461E3A">
      <w:pPr>
        <w:numPr>
          <w:ilvl w:val="0"/>
          <w:numId w:val="1"/>
        </w:numPr>
        <w:spacing w:after="120"/>
        <w:jc w:val="both"/>
        <w:rPr>
          <w:szCs w:val="24"/>
          <w:lang w:val="en-US"/>
        </w:rPr>
      </w:pPr>
      <w:r w:rsidRPr="00461E3A">
        <w:rPr>
          <w:szCs w:val="24"/>
        </w:rPr>
        <w:t xml:space="preserve">Анализ на състоянието на пътния сектор /класификация на пътищата, превозени товари по видове транспорт и </w:t>
      </w:r>
      <w:proofErr w:type="spellStart"/>
      <w:r w:rsidRPr="00461E3A">
        <w:rPr>
          <w:szCs w:val="24"/>
        </w:rPr>
        <w:t>автопарк</w:t>
      </w:r>
      <w:proofErr w:type="spellEnd"/>
      <w:r w:rsidRPr="00461E3A">
        <w:rPr>
          <w:szCs w:val="24"/>
        </w:rPr>
        <w:t>; състояние на републиканската пътна мрежа; състояние на общинската пътна мрежа/;</w:t>
      </w:r>
    </w:p>
    <w:p w:rsidR="00461E3A" w:rsidRPr="00461E3A" w:rsidRDefault="00461E3A" w:rsidP="00461E3A">
      <w:pPr>
        <w:numPr>
          <w:ilvl w:val="0"/>
          <w:numId w:val="1"/>
        </w:numPr>
        <w:spacing w:after="120"/>
        <w:jc w:val="both"/>
        <w:rPr>
          <w:szCs w:val="24"/>
          <w:lang w:val="en-US"/>
        </w:rPr>
      </w:pPr>
      <w:r w:rsidRPr="00461E3A">
        <w:rPr>
          <w:szCs w:val="24"/>
        </w:rPr>
        <w:t>Срок и цели на програмата;</w:t>
      </w:r>
    </w:p>
    <w:p w:rsidR="00461E3A" w:rsidRPr="00461E3A" w:rsidRDefault="00461E3A" w:rsidP="00461E3A">
      <w:pPr>
        <w:numPr>
          <w:ilvl w:val="0"/>
          <w:numId w:val="1"/>
        </w:numPr>
        <w:spacing w:after="120"/>
        <w:jc w:val="both"/>
        <w:rPr>
          <w:szCs w:val="24"/>
          <w:lang w:val="en-US"/>
        </w:rPr>
      </w:pPr>
      <w:r w:rsidRPr="00461E3A">
        <w:rPr>
          <w:szCs w:val="24"/>
        </w:rPr>
        <w:t>Приоритетни проекти/пътни отсечки от републиканските пътища; пътни отсечки от общинските пътища;мостови проекти/;</w:t>
      </w:r>
    </w:p>
    <w:p w:rsidR="00461E3A" w:rsidRPr="00461E3A" w:rsidRDefault="00461E3A" w:rsidP="00461E3A">
      <w:pPr>
        <w:numPr>
          <w:ilvl w:val="0"/>
          <w:numId w:val="1"/>
        </w:numPr>
        <w:spacing w:after="120"/>
        <w:jc w:val="both"/>
        <w:rPr>
          <w:szCs w:val="24"/>
          <w:lang w:val="en-US"/>
        </w:rPr>
      </w:pPr>
      <w:r w:rsidRPr="00461E3A">
        <w:rPr>
          <w:szCs w:val="24"/>
        </w:rPr>
        <w:t>Финансов план</w:t>
      </w:r>
      <w:r w:rsidR="00E80699">
        <w:rPr>
          <w:szCs w:val="24"/>
        </w:rPr>
        <w:t>;</w:t>
      </w:r>
    </w:p>
    <w:p w:rsidR="00461E3A" w:rsidRPr="00461E3A" w:rsidRDefault="00461E3A" w:rsidP="00461E3A">
      <w:pPr>
        <w:spacing w:after="120"/>
        <w:ind w:firstLine="720"/>
        <w:jc w:val="both"/>
        <w:rPr>
          <w:szCs w:val="24"/>
        </w:rPr>
      </w:pPr>
      <w:r w:rsidRPr="00461E3A">
        <w:rPr>
          <w:szCs w:val="24"/>
        </w:rPr>
        <w:t>Със СОПИСРПИ 2014</w:t>
      </w:r>
      <w:r w:rsidRPr="00461E3A">
        <w:rPr>
          <w:szCs w:val="24"/>
          <w:lang w:val="en-US"/>
        </w:rPr>
        <w:t xml:space="preserve"> - </w:t>
      </w:r>
      <w:r w:rsidRPr="00461E3A">
        <w:rPr>
          <w:szCs w:val="24"/>
        </w:rPr>
        <w:t>2020</w:t>
      </w:r>
      <w:r w:rsidRPr="00461E3A">
        <w:rPr>
          <w:szCs w:val="24"/>
          <w:lang w:val="en-US"/>
        </w:rPr>
        <w:t xml:space="preserve"> </w:t>
      </w:r>
      <w:r w:rsidRPr="00461E3A">
        <w:rPr>
          <w:szCs w:val="24"/>
        </w:rPr>
        <w:t>г. се определя рамката за развитие на инвестиционни предложения в обхват „транспорт</w:t>
      </w:r>
      <w:r w:rsidRPr="00461E3A">
        <w:rPr>
          <w:szCs w:val="24"/>
          <w:lang w:val="en-US"/>
        </w:rPr>
        <w:t>”</w:t>
      </w:r>
      <w:r w:rsidRPr="00461E3A">
        <w:rPr>
          <w:szCs w:val="24"/>
        </w:rPr>
        <w:t xml:space="preserve"> от областите по чл. 85, ал.1 на Закона за опазване на околната среда. Разрешенията за строителство представляват окончателни документи, необходими за строителството и реализацията на дейностите по СОПИСРПИ, и се издават по реда на Закона за устройство на територията /ЗУТ/. Тези разрешения се издават след получаване на всички документи, изискващи се от ЗУТ, част от които са решенията и/или становищата по оценка на въздействието на околната среда и решенията по оценка на съвместимост с предмета и целите на опазване на защитените зони по реда на чл. 31 от Закона за биологичното разнообразие /ЗБР/. Настоящата екологично оценка има за цел оценяване на евентуалното въздействие на програмата върху околната среда и интегриране на екологичните съображения в нея, като ще даде и препоръки за опазване на околната среда и за мониторинг на въздействието върху околната среда и човешкото здраве при реализирането на проектите, произтичащи от нея. Тези препоръки е необходимо да се съобразят за всеки проект, като съобразяването им зависи и последващо разрешаване на изпълнението на проектите/издаване на разрешение за строеж/.</w:t>
      </w:r>
    </w:p>
    <w:p w:rsidR="00461E3A" w:rsidRPr="0048769D" w:rsidRDefault="00461E3A" w:rsidP="00461E3A">
      <w:pPr>
        <w:spacing w:after="120"/>
        <w:jc w:val="both"/>
        <w:rPr>
          <w:szCs w:val="24"/>
          <w:lang w:val="en-US"/>
        </w:rPr>
      </w:pPr>
      <w:r w:rsidRPr="00461E3A">
        <w:rPr>
          <w:b/>
          <w:szCs w:val="24"/>
        </w:rPr>
        <w:t>б) период на действие и етапи на изпълнение на Програмата</w:t>
      </w:r>
      <w:r w:rsidRPr="00461E3A">
        <w:rPr>
          <w:szCs w:val="24"/>
        </w:rPr>
        <w:t xml:space="preserve"> –</w:t>
      </w:r>
      <w:r w:rsidRPr="00461E3A">
        <w:rPr>
          <w:szCs w:val="24"/>
          <w:lang w:val="en-US"/>
        </w:rPr>
        <w:t xml:space="preserve"> </w:t>
      </w:r>
      <w:r w:rsidRPr="00461E3A">
        <w:rPr>
          <w:szCs w:val="24"/>
        </w:rPr>
        <w:t>периодът на действие на 2014</w:t>
      </w:r>
      <w:r w:rsidRPr="00461E3A">
        <w:rPr>
          <w:szCs w:val="24"/>
          <w:lang w:val="en-US"/>
        </w:rPr>
        <w:t xml:space="preserve"> </w:t>
      </w:r>
      <w:r w:rsidRPr="00461E3A">
        <w:rPr>
          <w:szCs w:val="24"/>
        </w:rPr>
        <w:t>-</w:t>
      </w:r>
      <w:r w:rsidRPr="00461E3A">
        <w:rPr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61E3A">
          <w:rPr>
            <w:szCs w:val="24"/>
          </w:rPr>
          <w:t>2020 г</w:t>
        </w:r>
      </w:smartTag>
      <w:r w:rsidRPr="0048769D">
        <w:rPr>
          <w:szCs w:val="24"/>
        </w:rPr>
        <w:t>. до приключване на всички проекти, финансирани по програмата е 01.</w:t>
      </w:r>
      <w:proofErr w:type="spellStart"/>
      <w:r w:rsidRPr="0048769D">
        <w:rPr>
          <w:szCs w:val="24"/>
        </w:rPr>
        <w:t>01</w:t>
      </w:r>
      <w:proofErr w:type="spellEnd"/>
      <w:r w:rsidRPr="0048769D">
        <w:rPr>
          <w:szCs w:val="24"/>
        </w:rPr>
        <w:t>.2014 г. - 31.12.2022 г.</w:t>
      </w:r>
    </w:p>
    <w:p w:rsidR="00461E3A" w:rsidRPr="00E141A6" w:rsidRDefault="00461E3A" w:rsidP="00461E3A">
      <w:pPr>
        <w:spacing w:after="120"/>
        <w:jc w:val="both"/>
        <w:rPr>
          <w:szCs w:val="24"/>
        </w:rPr>
      </w:pPr>
      <w:r w:rsidRPr="00461E3A">
        <w:rPr>
          <w:b/>
          <w:szCs w:val="24"/>
        </w:rPr>
        <w:lastRenderedPageBreak/>
        <w:t>в) териториален обхват</w:t>
      </w:r>
      <w:r w:rsidRPr="00461E3A">
        <w:rPr>
          <w:szCs w:val="24"/>
        </w:rPr>
        <w:t xml:space="preserve"> – </w:t>
      </w:r>
      <w:r w:rsidRPr="0048769D">
        <w:rPr>
          <w:szCs w:val="24"/>
        </w:rPr>
        <w:t>ОПРР 2014</w:t>
      </w:r>
      <w:r w:rsidRPr="0048769D">
        <w:rPr>
          <w:szCs w:val="24"/>
          <w:lang w:val="en-US"/>
        </w:rPr>
        <w:t xml:space="preserve"> </w:t>
      </w:r>
      <w:r w:rsidRPr="0048769D">
        <w:rPr>
          <w:szCs w:val="24"/>
        </w:rPr>
        <w:t>-</w:t>
      </w:r>
      <w:r w:rsidRPr="0048769D">
        <w:rPr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8769D">
          <w:rPr>
            <w:szCs w:val="24"/>
          </w:rPr>
          <w:t>2020 г</w:t>
        </w:r>
      </w:smartTag>
      <w:r w:rsidRPr="0048769D">
        <w:rPr>
          <w:szCs w:val="24"/>
        </w:rPr>
        <w:t>. е с национален обхват, като по-голямата част от предвидените допустими дейности по съответните Приоритетни оси се отнасят за урбанизирани територии.</w:t>
      </w:r>
    </w:p>
    <w:p w:rsidR="00461E3A" w:rsidRPr="00461E3A" w:rsidRDefault="00461E3A" w:rsidP="00461E3A">
      <w:pPr>
        <w:spacing w:after="120"/>
        <w:jc w:val="both"/>
        <w:rPr>
          <w:b/>
          <w:szCs w:val="24"/>
          <w:lang w:val="en-US"/>
        </w:rPr>
      </w:pPr>
      <w:r w:rsidRPr="00461E3A">
        <w:rPr>
          <w:b/>
          <w:szCs w:val="24"/>
        </w:rPr>
        <w:t xml:space="preserve">г) засегнати елементи на Националната екологична мрежа (НЕМ) </w:t>
      </w:r>
      <w:r w:rsidRPr="00461E3A">
        <w:rPr>
          <w:szCs w:val="24"/>
        </w:rPr>
        <w:t>–</w:t>
      </w:r>
      <w:r w:rsidRPr="00461E3A">
        <w:rPr>
          <w:szCs w:val="24"/>
          <w:lang w:val="en-US"/>
        </w:rPr>
        <w:t xml:space="preserve"> </w:t>
      </w:r>
      <w:r w:rsidRPr="00461E3A">
        <w:rPr>
          <w:b/>
          <w:szCs w:val="24"/>
        </w:rPr>
        <w:t>в доклада за екологична оценка е направена оценка на евентуалното въздействие на програмата върху обекти на НЕМ.</w:t>
      </w:r>
      <w:r w:rsidRPr="00461E3A">
        <w:rPr>
          <w:b/>
          <w:szCs w:val="24"/>
          <w:lang w:val="en-US"/>
        </w:rPr>
        <w:t xml:space="preserve"> </w:t>
      </w:r>
    </w:p>
    <w:p w:rsidR="00461E3A" w:rsidRPr="00461E3A" w:rsidRDefault="00461E3A" w:rsidP="00461E3A">
      <w:pPr>
        <w:spacing w:after="120"/>
        <w:jc w:val="both"/>
        <w:rPr>
          <w:szCs w:val="24"/>
          <w:lang w:val="en-US"/>
        </w:rPr>
      </w:pPr>
    </w:p>
    <w:p w:rsidR="00461E3A" w:rsidRPr="00461E3A" w:rsidRDefault="00461E3A" w:rsidP="00461E3A">
      <w:pPr>
        <w:spacing w:after="120" w:line="276" w:lineRule="auto"/>
        <w:jc w:val="both"/>
        <w:rPr>
          <w:szCs w:val="24"/>
        </w:rPr>
      </w:pPr>
      <w:r w:rsidRPr="00461E3A">
        <w:rPr>
          <w:b/>
          <w:szCs w:val="24"/>
        </w:rPr>
        <w:t xml:space="preserve">д) основни цели на Програмата – </w:t>
      </w:r>
      <w:r w:rsidRPr="00461E3A">
        <w:rPr>
          <w:szCs w:val="24"/>
        </w:rPr>
        <w:t>Основната цел на програмата е да установи списък с приоритетни проекти, програми и дейности, чийто изпълнение ще доведе до постигане на стратегически цели посочени в Пътната стратегия.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</w:rPr>
        <w:t>Целите на програмата съответстват на основните цели на СРПИ:</w:t>
      </w:r>
    </w:p>
    <w:p w:rsidR="00461E3A" w:rsidRPr="00461E3A" w:rsidRDefault="00461E3A" w:rsidP="00461E3A">
      <w:pPr>
        <w:numPr>
          <w:ilvl w:val="0"/>
          <w:numId w:val="2"/>
        </w:numPr>
        <w:spacing w:after="120" w:line="276" w:lineRule="auto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Развитие на устойчива пътна инфраструктура;</w:t>
      </w:r>
    </w:p>
    <w:p w:rsidR="00461E3A" w:rsidRPr="00461E3A" w:rsidRDefault="00461E3A" w:rsidP="00461E3A">
      <w:pPr>
        <w:numPr>
          <w:ilvl w:val="0"/>
          <w:numId w:val="2"/>
        </w:numPr>
        <w:spacing w:after="120" w:line="276" w:lineRule="auto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Интегриране на пътната инфраструктура в европейската транспортна система;</w:t>
      </w:r>
    </w:p>
    <w:p w:rsidR="00461E3A" w:rsidRPr="00461E3A" w:rsidRDefault="00461E3A" w:rsidP="00461E3A">
      <w:pPr>
        <w:numPr>
          <w:ilvl w:val="0"/>
          <w:numId w:val="2"/>
        </w:numPr>
        <w:spacing w:after="120" w:line="276" w:lineRule="auto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Постигане на висока безопасност на пътната инфраструктура;</w:t>
      </w:r>
    </w:p>
    <w:p w:rsidR="00461E3A" w:rsidRPr="00461E3A" w:rsidRDefault="00461E3A" w:rsidP="00461E3A">
      <w:pPr>
        <w:numPr>
          <w:ilvl w:val="0"/>
          <w:numId w:val="2"/>
        </w:numPr>
        <w:spacing w:after="120" w:line="276" w:lineRule="auto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Ефективно управление на пътния сектор</w:t>
      </w:r>
      <w:r w:rsidRPr="00461E3A">
        <w:rPr>
          <w:szCs w:val="24"/>
          <w:shd w:val="clear" w:color="auto" w:fill="FEFEFE"/>
          <w:lang w:val="en-US" w:eastAsia="en-US"/>
        </w:rPr>
        <w:t>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Целите ще бъдат постигнати посредством: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- Ефективна поддръжка чрез разширяване на приложението на пътните договори базирани на показатели на изпълнение за цялата държавна пътна мрежа;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- Степенуване по важност рехабилитация на пътната мрежа;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- Разширяване на основните транспортни коридори ТЕМ-Т, вкл. високоскоростните пътища и магистралите;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- Изпълнение на План за действие на пътната безопасност 2013-2020г., изготвен в сътрудничество със Световната банка;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- Укрепване на административния капацитет на пътната администрация, чрез подходящи форми на обучение и образование;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 xml:space="preserve"> - Оптимизиране на вътрешните правила на АПИ определящи процеса на планиране, проектиране, изпълнение и оценка на резултатите;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val="en-US" w:eastAsia="en-US"/>
        </w:rPr>
      </w:pPr>
      <w:r w:rsidRPr="00461E3A">
        <w:rPr>
          <w:szCs w:val="24"/>
          <w:shd w:val="clear" w:color="auto" w:fill="FEFEFE"/>
          <w:lang w:eastAsia="en-US"/>
        </w:rPr>
        <w:t>- Въвеждане на интегрирани транспортни системи /ИТС/ за подобряване на управлението на движението по републиканските пътища</w:t>
      </w:r>
      <w:r w:rsidRPr="00461E3A">
        <w:rPr>
          <w:szCs w:val="24"/>
          <w:shd w:val="clear" w:color="auto" w:fill="FEFEFE"/>
          <w:lang w:val="en-US" w:eastAsia="en-US"/>
        </w:rPr>
        <w:t>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Развитието на пътната инфраструктура на България през програмен период 2014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–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2020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г. е основната предпоставка за интеграция в транс-европейската пътна мрежа, за ускоряване на регионалното сближаване, за устойчивото развитие на икономиката и подобряване състоянието на околната среда.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СОПИСРПИ има средносрочен обхват и поставя като основна цел постигане на устойчиво развитие на пътната инфраструктура до 2020г., както и ефективна интеграция в транс-европейската мрежа.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 xml:space="preserve">Интеграцията на пътната транспортна мрежа на Република България в мрежата на ЕС се изпълнява с общата политика на ЕС за развитие на ТЕМ-Т. Тази политика е </w:t>
      </w:r>
      <w:r w:rsidRPr="00461E3A">
        <w:rPr>
          <w:szCs w:val="24"/>
          <w:shd w:val="clear" w:color="auto" w:fill="FEFEFE"/>
          <w:lang w:eastAsia="en-US"/>
        </w:rPr>
        <w:lastRenderedPageBreak/>
        <w:t>насочена към интеграция в европейското пространство и намаляване на изолацията на периферните региони чрез развитие на пътната инфраструктура.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СОПИСРПИ 2014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–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2020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 xml:space="preserve">г. определя необходимите инвестиции за изпълнение на стратегията и ще спомогне да се премахнат „тесните места“ в пътната мрежа, като укрепването на връзките за </w:t>
      </w:r>
      <w:proofErr w:type="spellStart"/>
      <w:r w:rsidRPr="00461E3A">
        <w:rPr>
          <w:szCs w:val="24"/>
          <w:shd w:val="clear" w:color="auto" w:fill="FEFEFE"/>
          <w:lang w:eastAsia="en-US"/>
        </w:rPr>
        <w:t>интермодален</w:t>
      </w:r>
      <w:proofErr w:type="spellEnd"/>
      <w:r w:rsidRPr="00461E3A">
        <w:rPr>
          <w:szCs w:val="24"/>
          <w:shd w:val="clear" w:color="auto" w:fill="FEFEFE"/>
          <w:lang w:eastAsia="en-US"/>
        </w:rPr>
        <w:t xml:space="preserve"> транспорт и хармонизираното устойчиво развитие чрез опазване на мрежата, с цел да се постигне по-динамично и конкурентно стопанство.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b/>
          <w:i/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Програмата идентифицира приоритетните проекти, като следва четирите основни принципа заложени в СРПИ. Те включват</w:t>
      </w:r>
      <w:r w:rsidRPr="00461E3A">
        <w:rPr>
          <w:b/>
          <w:szCs w:val="24"/>
          <w:shd w:val="clear" w:color="auto" w:fill="FEFEFE"/>
          <w:lang w:eastAsia="en-US"/>
        </w:rPr>
        <w:t xml:space="preserve"> </w:t>
      </w:r>
      <w:r w:rsidRPr="00461E3A">
        <w:rPr>
          <w:b/>
          <w:i/>
          <w:szCs w:val="24"/>
          <w:shd w:val="clear" w:color="auto" w:fill="FEFEFE"/>
          <w:lang w:eastAsia="en-US"/>
        </w:rPr>
        <w:t>устойчивост, свързаност, достъпност и опазване на активите.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szCs w:val="24"/>
          <w:shd w:val="clear" w:color="auto" w:fill="FEFEFE"/>
          <w:lang w:eastAsia="en-US"/>
        </w:rPr>
        <w:t>СОПИСРПИ 2014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–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2020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 xml:space="preserve">г. дава списък с приоритетни проекти на </w:t>
      </w:r>
      <w:r w:rsidRPr="00461E3A">
        <w:rPr>
          <w:b/>
          <w:szCs w:val="24"/>
          <w:u w:val="single"/>
          <w:shd w:val="clear" w:color="auto" w:fill="FEFEFE"/>
          <w:lang w:eastAsia="en-US"/>
        </w:rPr>
        <w:t>пътни отсечки от РПМ, отсечки от общински пътища и мостове</w:t>
      </w:r>
      <w:r w:rsidRPr="00461E3A">
        <w:rPr>
          <w:szCs w:val="24"/>
          <w:shd w:val="clear" w:color="auto" w:fill="FEFEFE"/>
          <w:lang w:eastAsia="en-US"/>
        </w:rPr>
        <w:t>, който е изготвен следвайки определени процедури за идентификация и оценка.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b/>
          <w:szCs w:val="24"/>
          <w:shd w:val="clear" w:color="auto" w:fill="FEFEFE"/>
          <w:lang w:eastAsia="en-US"/>
        </w:rPr>
        <w:t xml:space="preserve">Пътни отсечки от републикански пътища – </w:t>
      </w:r>
      <w:r w:rsidRPr="00461E3A">
        <w:rPr>
          <w:szCs w:val="24"/>
          <w:shd w:val="clear" w:color="auto" w:fill="FEFEFE"/>
          <w:lang w:eastAsia="en-US"/>
        </w:rPr>
        <w:t>същите подлежащи на реконструкция, модернизация и ново строителство са с 18 пъти по-малка дължина от тези подлежащи на превантивна поддръжка и рехабилитация. В тези проекти се включват голям обем дейности, които биха могли да окажат негативно въздействие върху околната среда и се налага прецизиране на въздействието по компоненти и фактори, както и включване на редица мерки и условия, които да ограничават тези въздействия.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b/>
          <w:szCs w:val="24"/>
          <w:shd w:val="clear" w:color="auto" w:fill="FEFEFE"/>
          <w:lang w:eastAsia="en-US"/>
        </w:rPr>
        <w:t xml:space="preserve">Пътни отсечки от общински пътища </w:t>
      </w:r>
      <w:r w:rsidRPr="00461E3A">
        <w:rPr>
          <w:szCs w:val="24"/>
          <w:shd w:val="clear" w:color="auto" w:fill="FEFEFE"/>
          <w:lang w:eastAsia="en-US"/>
        </w:rPr>
        <w:t xml:space="preserve">– информацията е предоставена от 201 /от общо 264/ общини чрез Националното сдружение на общините и включва 663 общински пътни участъци. Липсата на данни за състоянието на участъците и трафика, не дават възможност да се направи икономическа оценка на мрежата и прилагане на </w:t>
      </w:r>
      <w:proofErr w:type="spellStart"/>
      <w:r w:rsidRPr="00461E3A">
        <w:rPr>
          <w:szCs w:val="24"/>
          <w:shd w:val="clear" w:color="auto" w:fill="FEFEFE"/>
          <w:lang w:eastAsia="en-US"/>
        </w:rPr>
        <w:t>мултикритериен</w:t>
      </w:r>
      <w:proofErr w:type="spellEnd"/>
      <w:r w:rsidRPr="00461E3A">
        <w:rPr>
          <w:szCs w:val="24"/>
          <w:shd w:val="clear" w:color="auto" w:fill="FEFEFE"/>
          <w:lang w:eastAsia="en-US"/>
        </w:rPr>
        <w:t xml:space="preserve"> анализ, за да се </w:t>
      </w:r>
      <w:proofErr w:type="spellStart"/>
      <w:r w:rsidRPr="00461E3A">
        <w:rPr>
          <w:szCs w:val="24"/>
          <w:shd w:val="clear" w:color="auto" w:fill="FEFEFE"/>
          <w:lang w:eastAsia="en-US"/>
        </w:rPr>
        <w:t>приоритизират</w:t>
      </w:r>
      <w:proofErr w:type="spellEnd"/>
      <w:r w:rsidRPr="00461E3A">
        <w:rPr>
          <w:szCs w:val="24"/>
          <w:shd w:val="clear" w:color="auto" w:fill="FEFEFE"/>
          <w:lang w:eastAsia="en-US"/>
        </w:rPr>
        <w:t xml:space="preserve"> кандидатурите за проекти и поради това, че критерий за това е единствено информацията за състоянието на пътищата, подадена от общините. Пътните отсечки са идентифицирани като километраж от съответния път, като всяка от предвидените дейности се предшества от проектни дейности, както и от процедура по ОВОС и оценка на съвместимост с предмета и целите на опазване на защитените зони от мрежата Натура 2000.</w:t>
      </w:r>
    </w:p>
    <w:p w:rsidR="00461E3A" w:rsidRPr="00461E3A" w:rsidRDefault="00461E3A" w:rsidP="00461E3A">
      <w:pPr>
        <w:spacing w:after="120" w:line="276" w:lineRule="auto"/>
        <w:ind w:firstLine="708"/>
        <w:jc w:val="both"/>
        <w:rPr>
          <w:b/>
          <w:szCs w:val="24"/>
          <w:shd w:val="clear" w:color="auto" w:fill="FEFEFE"/>
          <w:lang w:eastAsia="en-US"/>
        </w:rPr>
      </w:pPr>
      <w:r w:rsidRPr="00461E3A">
        <w:rPr>
          <w:b/>
          <w:szCs w:val="24"/>
          <w:shd w:val="clear" w:color="auto" w:fill="FEFEFE"/>
          <w:lang w:eastAsia="en-US"/>
        </w:rPr>
        <w:t>Мостови проекти –</w:t>
      </w:r>
      <w:r w:rsidRPr="00461E3A">
        <w:rPr>
          <w:szCs w:val="24"/>
          <w:shd w:val="clear" w:color="auto" w:fill="FEFEFE"/>
          <w:lang w:eastAsia="en-US"/>
        </w:rPr>
        <w:t xml:space="preserve"> </w:t>
      </w:r>
      <w:proofErr w:type="spellStart"/>
      <w:r w:rsidRPr="00461E3A">
        <w:rPr>
          <w:szCs w:val="24"/>
          <w:shd w:val="clear" w:color="auto" w:fill="FEFEFE"/>
          <w:lang w:eastAsia="en-US"/>
        </w:rPr>
        <w:t>Приоритизирането</w:t>
      </w:r>
      <w:proofErr w:type="spellEnd"/>
      <w:r w:rsidRPr="00461E3A">
        <w:rPr>
          <w:szCs w:val="24"/>
          <w:shd w:val="clear" w:color="auto" w:fill="FEFEFE"/>
          <w:lang w:eastAsia="en-US"/>
        </w:rPr>
        <w:t xml:space="preserve"> на мостовите проекти се основава на оценката на 1312 моста от държавната пътна мрежа извършена в периода 2004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–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>2006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 xml:space="preserve">г. от консултантска фирма под ръководството на </w:t>
      </w:r>
      <w:r w:rsidRPr="00461E3A">
        <w:rPr>
          <w:szCs w:val="24"/>
          <w:shd w:val="clear" w:color="auto" w:fill="FEFEFE"/>
          <w:lang w:val="en-US" w:eastAsia="en-US"/>
        </w:rPr>
        <w:t>ADVITAM,</w:t>
      </w:r>
      <w:r w:rsidRPr="00461E3A">
        <w:rPr>
          <w:szCs w:val="24"/>
          <w:shd w:val="clear" w:color="auto" w:fill="FEFEFE"/>
          <w:lang w:eastAsia="en-US"/>
        </w:rPr>
        <w:t xml:space="preserve"> Франция. Използвана е методиката в Инструкцията за технически надзор и поддържане на мостове и водостоци, издадена от Пътната администрация през 1993г. 64 от мостовете са класирани в категорията много лошо или лошо състояние и са включени в списъка на приоритетните обекти. Списъка е актуализиран през 2010 и 2011г. след извършен оглед от специалисти от областните пътни управления. На мостовете в много лошо и лошо състояние и тези на ТЕМ-Т коридорите е даден приоритет.</w:t>
      </w:r>
    </w:p>
    <w:p w:rsidR="00461E3A" w:rsidRPr="00E141A6" w:rsidRDefault="00461E3A" w:rsidP="00E141A6">
      <w:pPr>
        <w:spacing w:after="120" w:line="276" w:lineRule="auto"/>
        <w:ind w:firstLine="708"/>
        <w:jc w:val="both"/>
        <w:rPr>
          <w:szCs w:val="24"/>
          <w:shd w:val="clear" w:color="auto" w:fill="FEFEFE"/>
          <w:lang w:eastAsia="en-US"/>
        </w:rPr>
      </w:pPr>
      <w:r w:rsidRPr="00461E3A">
        <w:rPr>
          <w:b/>
          <w:szCs w:val="24"/>
        </w:rPr>
        <w:t xml:space="preserve">е) финансиране на </w:t>
      </w:r>
      <w:r w:rsidR="00BC3C12">
        <w:rPr>
          <w:b/>
          <w:szCs w:val="24"/>
        </w:rPr>
        <w:t>СОПИСРП</w:t>
      </w:r>
      <w:r w:rsidRPr="00461E3A">
        <w:rPr>
          <w:b/>
          <w:szCs w:val="24"/>
        </w:rPr>
        <w:t xml:space="preserve">И </w:t>
      </w:r>
      <w:r w:rsidRPr="00461E3A">
        <w:rPr>
          <w:szCs w:val="24"/>
          <w:shd w:val="clear" w:color="auto" w:fill="FEFEFE"/>
          <w:lang w:eastAsia="en-US"/>
        </w:rPr>
        <w:t>- средствата ще бъдат осигурени от различни източници на приходи, като винетки, др. пътни такси, средства за безвъзмездно финансиране от ЕС, държавни субсидии, заеми и сделки за публично-частни партньорства</w:t>
      </w:r>
      <w:r w:rsidRPr="00461E3A">
        <w:rPr>
          <w:szCs w:val="24"/>
          <w:shd w:val="clear" w:color="auto" w:fill="FEFEFE"/>
          <w:lang w:val="en-US" w:eastAsia="en-US"/>
        </w:rPr>
        <w:t xml:space="preserve"> </w:t>
      </w:r>
      <w:r w:rsidRPr="00461E3A">
        <w:rPr>
          <w:szCs w:val="24"/>
          <w:shd w:val="clear" w:color="auto" w:fill="FEFEFE"/>
          <w:lang w:eastAsia="en-US"/>
        </w:rPr>
        <w:t xml:space="preserve">/ПЧП/. Приходите от винетки и др. пътни такси ще се използват за </w:t>
      </w:r>
      <w:r w:rsidRPr="00461E3A">
        <w:rPr>
          <w:szCs w:val="24"/>
          <w:shd w:val="clear" w:color="auto" w:fill="FEFEFE"/>
          <w:lang w:eastAsia="en-US"/>
        </w:rPr>
        <w:lastRenderedPageBreak/>
        <w:t>покриване на разходите по поддръжка, докато останалите ще се използват за покриване на капиталови разходи. В програмата е представена разбивка на разходите по дейно</w:t>
      </w:r>
      <w:r w:rsidR="00E141A6">
        <w:rPr>
          <w:szCs w:val="24"/>
          <w:shd w:val="clear" w:color="auto" w:fill="FEFEFE"/>
          <w:lang w:eastAsia="en-US"/>
        </w:rPr>
        <w:t>сти и източници на финансиране.</w:t>
      </w:r>
    </w:p>
    <w:p w:rsidR="00461E3A" w:rsidRPr="00461E3A" w:rsidRDefault="00461E3A" w:rsidP="00E141A6">
      <w:pPr>
        <w:tabs>
          <w:tab w:val="left" w:pos="1134"/>
        </w:tabs>
        <w:spacing w:after="120"/>
        <w:jc w:val="both"/>
        <w:rPr>
          <w:szCs w:val="24"/>
        </w:rPr>
      </w:pPr>
      <w:r w:rsidRPr="00461E3A">
        <w:rPr>
          <w:b/>
          <w:szCs w:val="24"/>
        </w:rPr>
        <w:t>ж) срокове и етапи за изготвяне на Програмата и наличие, нормативно регламентирано, на изискване за обществено обсъждане или друга форма за участие на обществеността</w:t>
      </w:r>
      <w:r w:rsidRPr="00461E3A">
        <w:rPr>
          <w:szCs w:val="24"/>
        </w:rPr>
        <w:t xml:space="preserve"> – няма изискване за обществено обсъждане.</w:t>
      </w:r>
      <w:r w:rsidRPr="00461E3A">
        <w:t xml:space="preserve"> </w:t>
      </w:r>
      <w:r w:rsidRPr="00461E3A">
        <w:rPr>
          <w:szCs w:val="24"/>
        </w:rPr>
        <w:t>В процеса на подготовката на Програмата ще се провеждат обсъждания със заинтересованите страни и с обществеността.</w:t>
      </w:r>
    </w:p>
    <w:p w:rsidR="00461E3A" w:rsidRPr="00461E3A" w:rsidRDefault="00461E3A" w:rsidP="00461E3A">
      <w:pPr>
        <w:spacing w:after="120"/>
        <w:jc w:val="both"/>
        <w:rPr>
          <w:b/>
          <w:szCs w:val="24"/>
        </w:rPr>
      </w:pPr>
      <w:r w:rsidRPr="00461E3A">
        <w:rPr>
          <w:b/>
          <w:szCs w:val="24"/>
        </w:rPr>
        <w:t>3. Орган, отговорен за приемането на Програмата и орган, отговорен за прилагането на Програмата</w:t>
      </w:r>
    </w:p>
    <w:p w:rsidR="00461E3A" w:rsidRPr="00BC3C12" w:rsidRDefault="00461E3A" w:rsidP="00461E3A">
      <w:pPr>
        <w:spacing w:after="120"/>
        <w:jc w:val="both"/>
        <w:rPr>
          <w:szCs w:val="24"/>
          <w:lang w:val="en-US"/>
        </w:rPr>
      </w:pPr>
      <w:r w:rsidRPr="00BC3C12">
        <w:rPr>
          <w:szCs w:val="24"/>
        </w:rPr>
        <w:t xml:space="preserve">Органът, отговорен за одобрение на </w:t>
      </w:r>
      <w:r w:rsidRPr="00BC3C12">
        <w:rPr>
          <w:szCs w:val="24"/>
          <w:lang w:val="en-US"/>
        </w:rPr>
        <w:t xml:space="preserve">Стратегия за развитие на пътната инфраструктура в Република България 2014 - 2020 г. </w:t>
      </w:r>
      <w:proofErr w:type="gramStart"/>
      <w:r w:rsidRPr="00BC3C12">
        <w:rPr>
          <w:szCs w:val="24"/>
          <w:lang w:val="en-US"/>
        </w:rPr>
        <w:t>и</w:t>
      </w:r>
      <w:proofErr w:type="gramEnd"/>
      <w:r w:rsidRPr="00BC3C12">
        <w:rPr>
          <w:szCs w:val="24"/>
          <w:lang w:val="en-US"/>
        </w:rPr>
        <w:t xml:space="preserve"> Средносрочната оперативна програма за изпълнение на стратегията</w:t>
      </w:r>
      <w:r w:rsidRPr="00BC3C12">
        <w:rPr>
          <w:szCs w:val="24"/>
        </w:rPr>
        <w:t xml:space="preserve"> е Министерския съвет. </w:t>
      </w:r>
      <w:r w:rsidRPr="00BC3C12">
        <w:rPr>
          <w:szCs w:val="24"/>
          <w:lang w:val="en-US"/>
        </w:rPr>
        <w:t xml:space="preserve">  </w:t>
      </w:r>
    </w:p>
    <w:p w:rsidR="00461E3A" w:rsidRPr="00BC3C12" w:rsidRDefault="00461E3A" w:rsidP="00461E3A">
      <w:pPr>
        <w:spacing w:after="120"/>
        <w:jc w:val="both"/>
        <w:rPr>
          <w:szCs w:val="24"/>
        </w:rPr>
      </w:pPr>
      <w:r w:rsidRPr="00BC3C12">
        <w:rPr>
          <w:szCs w:val="24"/>
        </w:rPr>
        <w:t>Орган, отговорен за прилагането на Програмата е Агенция „Пътна инфраструктура”.</w:t>
      </w:r>
    </w:p>
    <w:p w:rsidR="00461E3A" w:rsidRPr="00461E3A" w:rsidRDefault="00461E3A" w:rsidP="00461E3A">
      <w:pPr>
        <w:spacing w:after="120"/>
        <w:jc w:val="both"/>
        <w:rPr>
          <w:b/>
          <w:szCs w:val="24"/>
          <w:lang w:val="en-US"/>
        </w:rPr>
      </w:pPr>
    </w:p>
    <w:p w:rsidR="00461E3A" w:rsidRPr="00461E3A" w:rsidRDefault="00461E3A" w:rsidP="00461E3A">
      <w:pPr>
        <w:spacing w:after="120"/>
        <w:jc w:val="both"/>
        <w:rPr>
          <w:szCs w:val="24"/>
        </w:rPr>
      </w:pPr>
      <w:r w:rsidRPr="00461E3A">
        <w:rPr>
          <w:b/>
          <w:szCs w:val="24"/>
        </w:rPr>
        <w:t xml:space="preserve">4. Място за публичен достъп </w:t>
      </w:r>
      <w:r w:rsidRPr="00461E3A">
        <w:rPr>
          <w:szCs w:val="24"/>
        </w:rPr>
        <w:t>– Екологична оценка на СОПИСРПИ за периода 2014-</w:t>
      </w:r>
      <w:smartTag w:uri="urn:schemas-microsoft-com:office:smarttags" w:element="metricconverter">
        <w:smartTagPr>
          <w:attr w:name="ProductID" w:val="2020 г"/>
        </w:smartTagPr>
        <w:r w:rsidRPr="00461E3A">
          <w:rPr>
            <w:szCs w:val="24"/>
          </w:rPr>
          <w:t>2020 г</w:t>
        </w:r>
      </w:smartTag>
      <w:r w:rsidRPr="00461E3A">
        <w:rPr>
          <w:szCs w:val="24"/>
        </w:rPr>
        <w:t>.,Нетехническото резюме на Екологичната оценка и проекта на програмата са на разположение на интересуващите се на адрес: гр. София  1606, бул. „Македония</w:t>
      </w:r>
      <w:r w:rsidRPr="00461E3A">
        <w:rPr>
          <w:szCs w:val="24"/>
          <w:lang w:val="en-US"/>
        </w:rPr>
        <w:t>”</w:t>
      </w:r>
      <w:r w:rsidRPr="00461E3A">
        <w:rPr>
          <w:szCs w:val="24"/>
        </w:rPr>
        <w:t xml:space="preserve"> № 3, ет. 1, отдел „ППОПТ</w:t>
      </w:r>
      <w:r w:rsidRPr="00461E3A">
        <w:rPr>
          <w:szCs w:val="24"/>
          <w:lang w:val="en-US"/>
        </w:rPr>
        <w:t>”</w:t>
      </w:r>
      <w:r w:rsidRPr="00461E3A">
        <w:rPr>
          <w:szCs w:val="24"/>
        </w:rPr>
        <w:t xml:space="preserve">, дирекция ИПОПТКФ, всеки работен ден от 9:00 до 17:30 часа. </w:t>
      </w:r>
    </w:p>
    <w:p w:rsidR="00461E3A" w:rsidRPr="00461E3A" w:rsidRDefault="00461E3A" w:rsidP="00461E3A">
      <w:pPr>
        <w:spacing w:after="120"/>
        <w:jc w:val="both"/>
        <w:rPr>
          <w:szCs w:val="24"/>
        </w:rPr>
      </w:pPr>
      <w:r w:rsidRPr="00461E3A">
        <w:rPr>
          <w:szCs w:val="24"/>
        </w:rPr>
        <w:t>Документите са публикувани на електронната страница на Агенция „Пътна инфраструктура“ (</w:t>
      </w:r>
      <w:hyperlink r:id="rId8" w:history="1">
        <w:r w:rsidRPr="00461E3A">
          <w:rPr>
            <w:rStyle w:val="Hyperlink"/>
            <w:szCs w:val="24"/>
          </w:rPr>
          <w:t>www.</w:t>
        </w:r>
        <w:r w:rsidRPr="00461E3A">
          <w:rPr>
            <w:rStyle w:val="Hyperlink"/>
            <w:szCs w:val="24"/>
            <w:lang w:val="en-US"/>
          </w:rPr>
          <w:t>api</w:t>
        </w:r>
        <w:r w:rsidRPr="00461E3A">
          <w:rPr>
            <w:rStyle w:val="Hyperlink"/>
            <w:szCs w:val="24"/>
          </w:rPr>
          <w:t>.bg</w:t>
        </w:r>
      </w:hyperlink>
      <w:r w:rsidRPr="00461E3A">
        <w:rPr>
          <w:szCs w:val="24"/>
        </w:rPr>
        <w:t>), в секция „Нормативна база”, категория „Документи”.</w:t>
      </w:r>
    </w:p>
    <w:p w:rsidR="00461E3A" w:rsidRPr="00461E3A" w:rsidRDefault="00461E3A" w:rsidP="00461E3A">
      <w:pPr>
        <w:spacing w:after="120"/>
        <w:jc w:val="both"/>
        <w:rPr>
          <w:szCs w:val="24"/>
        </w:rPr>
      </w:pPr>
      <w:r w:rsidRPr="00461E3A">
        <w:rPr>
          <w:b/>
          <w:szCs w:val="24"/>
        </w:rPr>
        <w:t>5. Време за публичен достъп –</w:t>
      </w:r>
      <w:r w:rsidRPr="00461E3A">
        <w:rPr>
          <w:szCs w:val="24"/>
        </w:rPr>
        <w:t xml:space="preserve"> 30 дни от датата на публикуване: от </w:t>
      </w:r>
      <w:r w:rsidR="00907563">
        <w:rPr>
          <w:szCs w:val="24"/>
          <w:lang w:val="en-US"/>
        </w:rPr>
        <w:t>16</w:t>
      </w:r>
      <w:r w:rsidRPr="00461E3A">
        <w:rPr>
          <w:szCs w:val="24"/>
        </w:rPr>
        <w:t>.</w:t>
      </w:r>
      <w:r w:rsidRPr="00461E3A">
        <w:rPr>
          <w:szCs w:val="24"/>
          <w:lang w:val="en-US"/>
        </w:rPr>
        <w:t>0</w:t>
      </w:r>
      <w:r w:rsidRPr="00461E3A">
        <w:rPr>
          <w:szCs w:val="24"/>
        </w:rPr>
        <w:t xml:space="preserve">3.2015 г.  до </w:t>
      </w:r>
      <w:r w:rsidR="00907563">
        <w:rPr>
          <w:szCs w:val="24"/>
          <w:lang w:val="en-US"/>
        </w:rPr>
        <w:t>16</w:t>
      </w:r>
      <w:r w:rsidRPr="00461E3A">
        <w:rPr>
          <w:szCs w:val="24"/>
        </w:rPr>
        <w:t>.04.2015 г.</w:t>
      </w:r>
    </w:p>
    <w:p w:rsidR="00461E3A" w:rsidRPr="00461E3A" w:rsidRDefault="00461E3A" w:rsidP="00461E3A">
      <w:pPr>
        <w:spacing w:after="120"/>
        <w:jc w:val="both"/>
        <w:rPr>
          <w:szCs w:val="24"/>
        </w:rPr>
      </w:pPr>
    </w:p>
    <w:p w:rsidR="00461E3A" w:rsidRPr="00E11E9C" w:rsidRDefault="00461E3A" w:rsidP="00461E3A">
      <w:pPr>
        <w:spacing w:after="120"/>
        <w:jc w:val="both"/>
        <w:rPr>
          <w:szCs w:val="24"/>
          <w:lang w:val="en-US"/>
        </w:rPr>
      </w:pPr>
      <w:r w:rsidRPr="00461E3A">
        <w:rPr>
          <w:b/>
          <w:szCs w:val="24"/>
        </w:rPr>
        <w:t>6. Начин за изразяване на становище –</w:t>
      </w:r>
      <w:r w:rsidRPr="00461E3A">
        <w:rPr>
          <w:szCs w:val="24"/>
        </w:rPr>
        <w:t xml:space="preserve"> становищата и мненията могат да се депозират на място, с писма на адрес: гр. София 1</w:t>
      </w:r>
      <w:r w:rsidRPr="00461E3A">
        <w:rPr>
          <w:szCs w:val="24"/>
          <w:lang w:val="en-US"/>
        </w:rPr>
        <w:t>6</w:t>
      </w:r>
      <w:r w:rsidRPr="00461E3A">
        <w:rPr>
          <w:szCs w:val="24"/>
        </w:rPr>
        <w:t>0</w:t>
      </w:r>
      <w:r w:rsidRPr="00461E3A">
        <w:rPr>
          <w:szCs w:val="24"/>
          <w:lang w:val="en-US"/>
        </w:rPr>
        <w:t>6</w:t>
      </w:r>
      <w:r w:rsidRPr="00461E3A">
        <w:rPr>
          <w:szCs w:val="24"/>
        </w:rPr>
        <w:t>, бул. „Македония</w:t>
      </w:r>
      <w:r w:rsidRPr="00461E3A">
        <w:rPr>
          <w:szCs w:val="24"/>
          <w:lang w:val="en-US"/>
        </w:rPr>
        <w:t>”</w:t>
      </w:r>
      <w:r w:rsidRPr="00461E3A">
        <w:rPr>
          <w:szCs w:val="24"/>
        </w:rPr>
        <w:t xml:space="preserve"> № 3 , по факс: 02/952-14-84 и по електронна поща:</w:t>
      </w:r>
      <w:r w:rsidRPr="00461E3A">
        <w:rPr>
          <w:color w:val="000000"/>
          <w:szCs w:val="24"/>
        </w:rPr>
        <w:t xml:space="preserve"> </w:t>
      </w:r>
      <w:proofErr w:type="spellStart"/>
      <w:r w:rsidRPr="00461E3A">
        <w:rPr>
          <w:color w:val="000000"/>
          <w:szCs w:val="24"/>
        </w:rPr>
        <w:t>е-mail</w:t>
      </w:r>
      <w:proofErr w:type="spellEnd"/>
      <w:r w:rsidRPr="00461E3A">
        <w:rPr>
          <w:color w:val="000000"/>
          <w:szCs w:val="24"/>
        </w:rPr>
        <w:t xml:space="preserve">: </w:t>
      </w:r>
      <w:r w:rsidRPr="00461E3A">
        <w:rPr>
          <w:color w:val="000000"/>
          <w:szCs w:val="24"/>
          <w:lang w:val="en-US"/>
        </w:rPr>
        <w:t>g.popov@api.bg</w:t>
      </w:r>
    </w:p>
    <w:p w:rsidR="00A33204" w:rsidRDefault="00A33204"/>
    <w:sectPr w:rsidR="00A33204" w:rsidSect="003331C5">
      <w:footerReference w:type="even" r:id="rId9"/>
      <w:footerReference w:type="default" r:id="rId10"/>
      <w:pgSz w:w="11900" w:h="16820" w:code="9"/>
      <w:pgMar w:top="1134" w:right="1418" w:bottom="567" w:left="1418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30" w:rsidRDefault="00B05930">
      <w:r>
        <w:separator/>
      </w:r>
    </w:p>
  </w:endnote>
  <w:endnote w:type="continuationSeparator" w:id="0">
    <w:p w:rsidR="00B05930" w:rsidRDefault="00B0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6B" w:rsidRDefault="00134A79" w:rsidP="00D34E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96B" w:rsidRDefault="00B05930" w:rsidP="003F4F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6B" w:rsidRDefault="00134A79" w:rsidP="00D34E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28D">
      <w:rPr>
        <w:rStyle w:val="PageNumber"/>
        <w:noProof/>
      </w:rPr>
      <w:t>4</w:t>
    </w:r>
    <w:r>
      <w:rPr>
        <w:rStyle w:val="PageNumber"/>
      </w:rPr>
      <w:fldChar w:fldCharType="end"/>
    </w:r>
  </w:p>
  <w:p w:rsidR="00A6796B" w:rsidRDefault="00B05930" w:rsidP="003F4F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30" w:rsidRDefault="00B05930">
      <w:r>
        <w:separator/>
      </w:r>
    </w:p>
  </w:footnote>
  <w:footnote w:type="continuationSeparator" w:id="0">
    <w:p w:rsidR="00B05930" w:rsidRDefault="00B0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FB7"/>
    <w:multiLevelType w:val="hybridMultilevel"/>
    <w:tmpl w:val="048A7E20"/>
    <w:lvl w:ilvl="0" w:tplc="91F85B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656AD0"/>
    <w:multiLevelType w:val="hybridMultilevel"/>
    <w:tmpl w:val="6E66CF4A"/>
    <w:lvl w:ilvl="0" w:tplc="0FD23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3A"/>
    <w:rsid w:val="00134A79"/>
    <w:rsid w:val="00193ED0"/>
    <w:rsid w:val="0042031E"/>
    <w:rsid w:val="00461E3A"/>
    <w:rsid w:val="0048769D"/>
    <w:rsid w:val="00507F3D"/>
    <w:rsid w:val="005E754E"/>
    <w:rsid w:val="00647A8B"/>
    <w:rsid w:val="0072428D"/>
    <w:rsid w:val="00907563"/>
    <w:rsid w:val="00A33204"/>
    <w:rsid w:val="00B05930"/>
    <w:rsid w:val="00BC3C12"/>
    <w:rsid w:val="00CA3850"/>
    <w:rsid w:val="00E141A6"/>
    <w:rsid w:val="00E8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1E3A"/>
    <w:rPr>
      <w:color w:val="0000FF"/>
      <w:u w:val="single"/>
    </w:rPr>
  </w:style>
  <w:style w:type="paragraph" w:styleId="Footer">
    <w:name w:val="footer"/>
    <w:basedOn w:val="Normal"/>
    <w:link w:val="FooterChar"/>
    <w:rsid w:val="0046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61E3A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461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1E3A"/>
    <w:rPr>
      <w:color w:val="0000FF"/>
      <w:u w:val="single"/>
    </w:rPr>
  </w:style>
  <w:style w:type="paragraph" w:styleId="Footer">
    <w:name w:val="footer"/>
    <w:basedOn w:val="Normal"/>
    <w:link w:val="FooterChar"/>
    <w:rsid w:val="0046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61E3A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46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i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Lebanov</dc:creator>
  <cp:keywords/>
  <dc:description/>
  <cp:lastModifiedBy>PPetrov</cp:lastModifiedBy>
  <cp:revision>12</cp:revision>
  <dcterms:created xsi:type="dcterms:W3CDTF">2015-03-09T12:01:00Z</dcterms:created>
  <dcterms:modified xsi:type="dcterms:W3CDTF">2018-10-09T11:29:00Z</dcterms:modified>
</cp:coreProperties>
</file>