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A4" w:rsidRDefault="00602DA4">
      <w:pPr>
        <w:sectPr w:rsidR="00602DA4" w:rsidSect="00551C3A"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7C039F" w:rsidTr="00F1178C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5E18" w:rsidRDefault="00602DA4" w:rsidP="00C45E18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94AA9">
              <w:rPr>
                <w:b/>
                <w:sz w:val="36"/>
                <w:szCs w:val="36"/>
              </w:rPr>
              <w:t xml:space="preserve">Становище на </w:t>
            </w:r>
          </w:p>
          <w:p w:rsidR="00602DA4" w:rsidRPr="00351063" w:rsidRDefault="00C45E18" w:rsidP="00C45E18">
            <w:pPr>
              <w:spacing w:after="240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4215" w:rsidRPr="00094215" w:rsidRDefault="00094215" w:rsidP="00094215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7C039F" w:rsidTr="00F1178C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152F23" w:rsidRDefault="00551C3A" w:rsidP="00431CC4">
            <w:pPr>
              <w:jc w:val="both"/>
            </w:pPr>
            <w:r w:rsidRPr="00394AA9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2061BC" w:rsidRDefault="00551C3A" w:rsidP="00551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оценка: 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51C3A" w:rsidRDefault="00551C3A" w:rsidP="00551C3A">
            <w:r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>
              <w:rPr>
                <w:shd w:val="clear" w:color="auto" w:fill="FFFFFF" w:themeFill="background1"/>
              </w:rPr>
              <w:instrText xml:space="preserve"> FORMDROPDOWN </w:instrText>
            </w:r>
            <w:r w:rsidR="00E73778">
              <w:rPr>
                <w:shd w:val="clear" w:color="auto" w:fill="FFFFFF" w:themeFill="background1"/>
              </w:rPr>
            </w:r>
            <w:r w:rsidR="00E73778">
              <w:rPr>
                <w:shd w:val="clear" w:color="auto" w:fill="FFFFFF" w:themeFill="background1"/>
              </w:rPr>
              <w:fldChar w:fldCharType="separate"/>
            </w:r>
            <w:r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551C3A" w:rsidRPr="007C039F" w:rsidTr="00F1178C">
        <w:trPr>
          <w:trHeight w:val="403"/>
        </w:trPr>
        <w:tc>
          <w:tcPr>
            <w:tcW w:w="4820" w:type="dxa"/>
            <w:gridSpan w:val="3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275A2F" w:rsidRDefault="00CE543F" w:rsidP="00BB4C16">
            <w:pPr>
              <w:spacing w:line="360" w:lineRule="auto"/>
              <w:ind w:left="38"/>
              <w:jc w:val="both"/>
              <w:rPr>
                <w:rFonts w:cstheme="minorHAnsi"/>
              </w:rPr>
            </w:pPr>
            <w:r w:rsidRPr="00CE543F">
              <w:rPr>
                <w:rFonts w:cstheme="minorHAnsi"/>
              </w:rPr>
              <w:t>Проект на Постановление на Министерския съвет за изменение и допълнение на Наредбата за излезли от употреба моторни превозни средства</w:t>
            </w:r>
          </w:p>
          <w:p w:rsidR="005E5955" w:rsidRPr="009C55BC" w:rsidRDefault="005E5955" w:rsidP="00A379E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551C3A" w:rsidRPr="002061BC" w:rsidRDefault="00551C3A" w:rsidP="002B6CB5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551C3A" w:rsidRPr="00152F23" w:rsidRDefault="00551C3A" w:rsidP="002B6CB5"/>
        </w:tc>
      </w:tr>
      <w:tr w:rsidR="00602DA4" w:rsidRPr="007C039F" w:rsidTr="00F1178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602DA4" w:rsidP="002B6CB5"/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602DA4" w:rsidRPr="002061BC" w:rsidRDefault="00602DA4" w:rsidP="002B6CB5">
            <w:pPr>
              <w:rPr>
                <w:b/>
                <w:sz w:val="24"/>
                <w:szCs w:val="24"/>
              </w:rPr>
            </w:pPr>
            <w:r w:rsidRPr="002061BC">
              <w:rPr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D4506B" w:rsidP="002B6CB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E73778">
              <w:fldChar w:fldCharType="separate"/>
            </w:r>
            <w:r>
              <w:fldChar w:fldCharType="end"/>
            </w:r>
            <w:bookmarkEnd w:id="2"/>
          </w:p>
        </w:tc>
      </w:tr>
      <w:tr w:rsidR="00602DA4" w:rsidRPr="007C039F" w:rsidTr="00F1178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602DA4" w:rsidP="002B6CB5"/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602DA4" w:rsidRPr="002061BC" w:rsidRDefault="00602DA4" w:rsidP="002B6CB5">
            <w:pPr>
              <w:rPr>
                <w:b/>
                <w:sz w:val="24"/>
                <w:szCs w:val="24"/>
              </w:rPr>
            </w:pPr>
            <w:r w:rsidRPr="002061BC">
              <w:rPr>
                <w:b/>
                <w:sz w:val="24"/>
                <w:szCs w:val="24"/>
              </w:rPr>
              <w:t xml:space="preserve">Дата: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E73778" w:rsidP="002B6CB5">
            <w:sdt>
              <w:sdtPr>
                <w:id w:val="417376458"/>
                <w:placeholder>
                  <w:docPart w:val="7DF3AF8EE27B4FCC89FB4F286468AFC0"/>
                </w:placeholder>
                <w:date w:fullDate="2020-03-18T00:00:00Z">
                  <w:dateFormat w:val="dd.MM.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r w:rsidR="00CE543F">
                  <w:t>18.03.2020</w:t>
                </w:r>
              </w:sdtContent>
            </w:sdt>
          </w:p>
        </w:tc>
      </w:tr>
      <w:tr w:rsidR="00602DA4" w:rsidRPr="007C039F" w:rsidTr="00F1178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602DA4" w:rsidP="002B6CB5"/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602DA4" w:rsidRPr="002061BC" w:rsidRDefault="00602DA4" w:rsidP="002B6CB5">
            <w:pPr>
              <w:rPr>
                <w:b/>
                <w:sz w:val="24"/>
                <w:szCs w:val="24"/>
              </w:rPr>
            </w:pPr>
            <w:r w:rsidRPr="002061BC">
              <w:rPr>
                <w:b/>
                <w:sz w:val="24"/>
                <w:szCs w:val="24"/>
              </w:rPr>
              <w:t xml:space="preserve">В отговор на №: 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E73778" w:rsidP="00CE543F">
            <w:sdt>
              <w:sdtPr>
                <w:id w:val="752936331"/>
                <w:placeholder>
                  <w:docPart w:val="03D8CEF4FFE64879A34A9CB95C4B837B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9481DE0B9388417793580E9BB6B138F7"/>
                    </w:placeholder>
                  </w:sdtPr>
                  <w:sdtEndPr/>
                  <w:sdtContent>
                    <w:r w:rsidR="00CE543F">
                      <w:t>03-00-93/13.03.2020</w:t>
                    </w:r>
                  </w:sdtContent>
                </w:sdt>
              </w:sdtContent>
            </w:sdt>
          </w:p>
        </w:tc>
      </w:tr>
      <w:tr w:rsidR="00602DA4" w:rsidRPr="007C039F" w:rsidTr="00F1178C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602DA4" w:rsidRPr="00152F23" w:rsidRDefault="00602DA4" w:rsidP="002B6CB5"/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602DA4" w:rsidRPr="002061BC" w:rsidRDefault="00602DA4" w:rsidP="00274543">
            <w:pPr>
              <w:rPr>
                <w:b/>
                <w:sz w:val="24"/>
                <w:szCs w:val="24"/>
              </w:rPr>
            </w:pPr>
            <w:r w:rsidRPr="002061BC">
              <w:rPr>
                <w:b/>
                <w:sz w:val="24"/>
                <w:szCs w:val="24"/>
              </w:rPr>
              <w:t>Институция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id w:val="-390038682"/>
            <w:placeholder>
              <w:docPart w:val="778E35219DAA4A0A87336FBA4932B750"/>
            </w:placeholder>
          </w:sdtPr>
          <w:sdtEndPr/>
          <w:sdtContent>
            <w:sdt>
              <w:sdtPr>
                <w:id w:val="687492188"/>
                <w:placeholder>
                  <w:docPart w:val="09B54F11FA0D498C923D7F6F3B5F88A9"/>
                </w:placeholder>
              </w:sdtPr>
              <w:sdtEndPr/>
              <w:sdtContent>
                <w:tc>
                  <w:tcPr>
                    <w:tcW w:w="2881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</w:tcPr>
                  <w:p w:rsidR="00602DA4" w:rsidRPr="00152F23" w:rsidRDefault="00CE543F" w:rsidP="00CE543F">
                    <w:r>
                      <w:t>Министерство на околната среда и водите</w:t>
                    </w:r>
                  </w:p>
                </w:tc>
              </w:sdtContent>
            </w:sdt>
          </w:sdtContent>
        </w:sdt>
      </w:tr>
      <w:tr w:rsidR="00602DA4" w:rsidRPr="007C039F" w:rsidTr="00F1178C">
        <w:tc>
          <w:tcPr>
            <w:tcW w:w="4820" w:type="dxa"/>
            <w:gridSpan w:val="3"/>
            <w:vMerge/>
            <w:shd w:val="clear" w:color="auto" w:fill="FFFFFF" w:themeFill="background1"/>
          </w:tcPr>
          <w:p w:rsidR="00602DA4" w:rsidRPr="00152F23" w:rsidRDefault="00602DA4" w:rsidP="002B6CB5"/>
        </w:tc>
        <w:tc>
          <w:tcPr>
            <w:tcW w:w="5103" w:type="dxa"/>
            <w:gridSpan w:val="2"/>
            <w:tcBorders>
              <w:bottom w:val="single" w:sz="6" w:space="0" w:color="FFFFFF" w:themeColor="background1"/>
            </w:tcBorders>
            <w:shd w:val="clear" w:color="auto" w:fill="FFFFFF" w:themeFill="background1"/>
          </w:tcPr>
          <w:p w:rsidR="00602DA4" w:rsidRPr="00394AA9" w:rsidRDefault="00602DA4" w:rsidP="002B6CB5"/>
        </w:tc>
      </w:tr>
      <w:tr w:rsidR="00602DA4" w:rsidRPr="007C039F" w:rsidTr="00F1178C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:rsidR="00602DA4" w:rsidRPr="00E14879" w:rsidRDefault="00602DA4" w:rsidP="002B6CB5">
            <w:pPr>
              <w:rPr>
                <w:b/>
                <w:sz w:val="24"/>
                <w:szCs w:val="24"/>
              </w:rPr>
            </w:pPr>
            <w:r w:rsidRPr="00E14879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02DA4" w:rsidRPr="000257D5" w:rsidRDefault="00E73778" w:rsidP="002B6CB5">
            <w:hyperlink w:anchor="Dropdown3" w:tooltip="Съобразете текста от раздела с ограниченията спрямо диспозитива." w:history="1">
              <w:r w:rsidR="00602DA4" w:rsidRPr="000257D5">
                <w:rPr>
                  <w:rStyle w:val="Hyperlink"/>
                  <w:color w:val="auto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602DA4" w:rsidRPr="000257D5">
                <w:rPr>
                  <w:rStyle w:val="Hyperlink"/>
                  <w:color w:val="auto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color w:val="auto"/>
                  <w:u w:val="none"/>
                </w:rPr>
              </w:r>
              <w:r>
                <w:rPr>
                  <w:rStyle w:val="Hyperlink"/>
                  <w:color w:val="auto"/>
                  <w:u w:val="none"/>
                </w:rPr>
                <w:fldChar w:fldCharType="separate"/>
              </w:r>
              <w:r w:rsidR="00602DA4" w:rsidRPr="000257D5">
                <w:rPr>
                  <w:rStyle w:val="Hyperlink"/>
                  <w:color w:val="auto"/>
                  <w:u w:val="none"/>
                </w:rPr>
                <w:fldChar w:fldCharType="end"/>
              </w:r>
              <w:bookmarkEnd w:id="3"/>
            </w:hyperlink>
          </w:p>
        </w:tc>
      </w:tr>
      <w:tr w:rsidR="00602DA4" w:rsidRPr="007C039F" w:rsidTr="00F1178C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602DA4" w:rsidRPr="00152F23" w:rsidRDefault="00602DA4" w:rsidP="002B6CB5">
            <w:r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02DA4" w:rsidRPr="00152F23" w:rsidRDefault="00564081" w:rsidP="00564081">
            <w:r>
              <w:t>Чл. 30б, ал. 3, т. 2, б. “а</w:t>
            </w:r>
            <w:r w:rsidRPr="00564081">
              <w:rPr>
                <w:lang w:val="ru-RU"/>
              </w:rPr>
              <w:t>”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602DA4" w:rsidRPr="006B1131" w:rsidRDefault="00602DA4" w:rsidP="002B6CB5">
            <w:r w:rsidRPr="006B1131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02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14" w:type="dxa"/>
        <w:tblInd w:w="-280" w:type="dxa"/>
        <w:tblLook w:val="04A0" w:firstRow="1" w:lastRow="0" w:firstColumn="1" w:lastColumn="0" w:noHBand="0" w:noVBand="1"/>
      </w:tblPr>
      <w:tblGrid>
        <w:gridCol w:w="9914"/>
      </w:tblGrid>
      <w:tr w:rsidR="00CE543F" w:rsidRPr="00E55825" w:rsidTr="00CE543F">
        <w:tc>
          <w:tcPr>
            <w:tcW w:w="9914" w:type="dxa"/>
          </w:tcPr>
          <w:p w:rsidR="00CE543F" w:rsidRPr="00E55825" w:rsidRDefault="00CE543F" w:rsidP="001E0DEE"/>
          <w:p w:rsidR="00CE543F" w:rsidRPr="00E55825" w:rsidRDefault="00CE543F" w:rsidP="001E0DE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Относно раздел </w:t>
            </w:r>
            <w:r>
              <w:t>"</w:t>
            </w:r>
            <w:r w:rsidRPr="0005265F">
              <w:rPr>
                <w:b/>
                <w:sz w:val="28"/>
                <w:szCs w:val="28"/>
              </w:rPr>
              <w:t>Дефиниране на проблема</w:t>
            </w:r>
            <w:r>
              <w:t>"</w:t>
            </w:r>
            <w:r w:rsidRPr="0005265F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CE543F" w:rsidRPr="00EC6886" w:rsidTr="00CE543F">
        <w:tc>
          <w:tcPr>
            <w:tcW w:w="9914" w:type="dxa"/>
          </w:tcPr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Необходимостта от транспонирането на посочените делегирани директиви представлява обосновка на варианта на действие, с който ще се изпълнят изисквания на законодателството на ЕС. Необходимо е информацията да бъде преформулирана, като се посочи конкретния проблем, който в този случай е несъответствие на националното законодателство с преразгледаните изключения от забраните за използване на олово, живак, кадмий и шествалентен хром в материалите и компонентите на превозните средства, пускани на пазара след 01 юли 2003 г.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За по-голяма яснота относно промените в законодателството на ЕС, които налагат предприемането на действия с оглед на прилагането им, предлагаме в описанието на проблема да се посочат и причините за промените в самото европейско законодателство (които са извършени в резултат на задължението за периодичното преразглеждане на въведените освобождавания от забрана), тъй като те са релевантни както за ЕС като цяло, така и за отделните страни. Причините са описани в основанията за приемането на посочените в оценката директиви за изменение на Приложение II към Директива 2000/53/ЕО на Европейския парламент и на Съвета и са следните: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□ Оценката на освобождаването по точка 14 с оглед на техническия и научния напредък е довела до заключението, че независимо от съществуването на подходящи алтернативни на шествалентния хром вещества, те все още не могат да бъдат използвани в продукти.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□ Оценката на освобождаването по точка 8, буква д) и точка 8 буква ж) е довела до заключението, че понастоящем няма подходяща алтернатива на употребата на олово в материалите и компонентите, обхванати от тези освобождения. Също така е посочено, че за да се позволи на автомобилната промишленост да се адаптира към тези промени, настоящият обхват за освобождаването по точка 8, буква ж) следва да се запази за превозните средства, чийто тип е одобрен </w:t>
            </w:r>
            <w:r>
              <w:lastRenderedPageBreak/>
              <w:t xml:space="preserve">преди 1 октомври 2022 г., докато по-тесният обхват на това освобождаване следва да се прилага за превозните средства, чийто тип е одобрен след тази дата.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□ Оценката на освобождаването по точка 8, буква е) и буква б) е довела до заключението, че употребата на олово в приложенията, обхванати от това освобождаване, следва да бъде прекратена, тъй като съществуват алтернативи на употребата на олово в тях.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□ Оценката на освобождаването по точка 8, буква й), което позволява освобождаване на употребата на олово в припой за запояване на многопластови стъкла, е довела до заключението, че за някои приложения има алтернативи на употребата на олово в припой за запояване на многопластови стъкла. Въпреки това, съществуват определени стъклени плоскости и определени приложения, при които не е сигурно, че към този момент съществуват подходящи алтернативи на употребата на олово. Поради това е определено ново, по-ограничено освобождаване по точка 8, буква к) за тези стъклени плоскости и приложения.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>Информацията относно предложените промени в нормативната уредба следва да бъде посочена в избрания вариант на действие.</w:t>
            </w:r>
          </w:p>
          <w:p w:rsidR="00CE543F" w:rsidRPr="00EC6886" w:rsidRDefault="00CE543F" w:rsidP="001E0DEE">
            <w:pPr>
              <w:spacing w:before="120" w:after="120" w:line="276" w:lineRule="auto"/>
              <w:ind w:firstLine="731"/>
              <w:jc w:val="both"/>
            </w:pPr>
          </w:p>
        </w:tc>
      </w:tr>
      <w:tr w:rsidR="00CE543F" w:rsidRPr="0005265F" w:rsidTr="00CE543F">
        <w:tc>
          <w:tcPr>
            <w:tcW w:w="9914" w:type="dxa"/>
          </w:tcPr>
          <w:p w:rsidR="00CE543F" w:rsidRPr="0005265F" w:rsidRDefault="00CE543F" w:rsidP="001E0DE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Относно раздел </w:t>
            </w:r>
            <w:r>
              <w:t>"</w:t>
            </w:r>
            <w:r w:rsidRPr="004568A7">
              <w:rPr>
                <w:b/>
                <w:sz w:val="28"/>
                <w:szCs w:val="28"/>
              </w:rPr>
              <w:t>Идентифициране на заинтересованите страни</w:t>
            </w:r>
            <w:r>
              <w:t>"</w:t>
            </w:r>
            <w:r w:rsidRPr="0005265F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CE543F" w:rsidRPr="00EC6886" w:rsidTr="00CE543F">
        <w:tc>
          <w:tcPr>
            <w:tcW w:w="9914" w:type="dxa"/>
          </w:tcPr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Като заинтересовани страни са посочени юридическите лица, които произвеждат отделни компоненти и/или резервни части за превозни средства, в качеството си на подизпълнители на автомобилни производители в рамките на ЕС. Ако е налична информация за броя на посочените заинтересовани страни на местно ниво, тя следва да бъде представена </w:t>
            </w:r>
            <w:r w:rsidRPr="006A7EA1">
              <w:t xml:space="preserve">(информацията </w:t>
            </w:r>
            <w:r>
              <w:t xml:space="preserve">би могла </w:t>
            </w:r>
            <w:r w:rsidRPr="006A7EA1">
              <w:t>да бъде взета от регистри, статистическа информация, поддържана от институцията и др.)</w:t>
            </w:r>
            <w:r w:rsidRPr="00754993">
              <w:t>.</w:t>
            </w:r>
            <w:r>
              <w:t xml:space="preserve"> </w:t>
            </w:r>
          </w:p>
          <w:p w:rsidR="00CE543F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 xml:space="preserve">Използваме възможността да Ви напомним, че при извършването на бъдещи оценки на въздействието, ако Ви е необходима конкретна информация,  с която не разполагате, бихте могли да я поискате от държавните органи и бюджетните организации по смисъла на Закона за публичните финанси. Основанието за това е въведено в чл. 23 от Закона за нормативните актове. </w:t>
            </w:r>
          </w:p>
          <w:p w:rsidR="00CE543F" w:rsidRPr="00EC6886" w:rsidRDefault="00CE543F" w:rsidP="001E0DEE">
            <w:pPr>
              <w:spacing w:before="120" w:after="120" w:line="276" w:lineRule="auto"/>
              <w:ind w:firstLine="731"/>
              <w:jc w:val="both"/>
            </w:pPr>
          </w:p>
        </w:tc>
      </w:tr>
      <w:tr w:rsidR="00CE543F" w:rsidRPr="0005265F" w:rsidTr="00CE543F">
        <w:tc>
          <w:tcPr>
            <w:tcW w:w="9914" w:type="dxa"/>
          </w:tcPr>
          <w:p w:rsidR="00CE543F" w:rsidRPr="0005265F" w:rsidRDefault="00CE543F" w:rsidP="001E0DE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Относно раздел 4 </w:t>
            </w:r>
            <w:r>
              <w:t>"</w:t>
            </w:r>
            <w:r w:rsidRPr="004568A7">
              <w:rPr>
                <w:b/>
                <w:sz w:val="28"/>
                <w:szCs w:val="28"/>
              </w:rPr>
              <w:t>Варианти на действие</w:t>
            </w:r>
            <w:r>
              <w:t>"</w:t>
            </w:r>
            <w:r w:rsidRPr="0005265F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CE543F" w:rsidRPr="00E633DC" w:rsidTr="00CE543F">
        <w:tc>
          <w:tcPr>
            <w:tcW w:w="9914" w:type="dxa"/>
          </w:tcPr>
          <w:p w:rsidR="00CE543F" w:rsidRPr="00E633DC" w:rsidRDefault="00CE543F" w:rsidP="001E0DEE">
            <w:pPr>
              <w:spacing w:before="120" w:after="120" w:line="276" w:lineRule="auto"/>
              <w:ind w:firstLine="731"/>
              <w:jc w:val="both"/>
            </w:pPr>
            <w:r>
              <w:t>В избрания вариант на действие следва да се посочат конкретните действия (предвидените промени в Наредбата за излезлите от употреба моторни превозни средства, с които ще се транспонират директивите</w:t>
            </w:r>
            <w:r w:rsidRPr="0095560C">
              <w:t xml:space="preserve"> за изменение на Приложение II към Директива 2000/53/ЕО на Европейския парламент и на Съвета</w:t>
            </w:r>
            <w:r>
              <w:t>), които се предлага да се предприемат с цел решаването на проблема.</w:t>
            </w:r>
          </w:p>
        </w:tc>
      </w:tr>
    </w:tbl>
    <w:p w:rsidR="00FA3536" w:rsidRDefault="00FA3536"/>
    <w:p w:rsidR="00F60C8D" w:rsidRDefault="00F60C8D"/>
    <w:tbl>
      <w:tblPr>
        <w:tblStyle w:val="TableGrid"/>
        <w:tblW w:w="992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A8338D" w:rsidRPr="00351063" w:rsidTr="00A8338D">
        <w:tc>
          <w:tcPr>
            <w:tcW w:w="9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338D" w:rsidRDefault="00A8338D" w:rsidP="00A8338D">
            <w:pPr>
              <w:spacing w:before="120" w:after="120"/>
              <w:jc w:val="both"/>
            </w:pPr>
            <w:r>
              <w:t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A8338D" w:rsidRDefault="00236615" w:rsidP="00A8338D">
            <w:pPr>
              <w:spacing w:before="120" w:after="120"/>
              <w:jc w:val="both"/>
            </w:pPr>
            <w:r>
              <w:t>** </w:t>
            </w:r>
            <w:r w:rsidR="00A8338D">
              <w:t>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</w:tc>
      </w:tr>
      <w:tr w:rsidR="00A8338D" w:rsidRPr="00351063" w:rsidTr="00A8338D">
        <w:tc>
          <w:tcPr>
            <w:tcW w:w="9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338D" w:rsidRDefault="00236615" w:rsidP="00A8338D">
            <w:pPr>
              <w:spacing w:before="120" w:after="120"/>
              <w:jc w:val="both"/>
            </w:pPr>
            <w:r>
              <w:lastRenderedPageBreak/>
              <w:t>*** </w:t>
            </w:r>
            <w:r w:rsidR="00A8338D">
              <w:t>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A8338D" w:rsidRPr="00351063" w:rsidTr="00A8338D">
        <w:tc>
          <w:tcPr>
            <w:tcW w:w="9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38D" w:rsidRDefault="00A8338D" w:rsidP="00A8338D">
            <w:pPr>
              <w:spacing w:before="120" w:after="120"/>
              <w:jc w:val="both"/>
            </w:pPr>
            <w:r>
              <w:t>****</w:t>
            </w:r>
            <w:r w:rsidR="002665A0">
              <w:rPr>
                <w:lang w:val="ru-RU"/>
              </w:rPr>
              <w:t> </w:t>
            </w:r>
            <w: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351063" w:rsidTr="00A8338D"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81" w:rsidRDefault="00564081" w:rsidP="00773325">
            <w:pPr>
              <w:spacing w:before="20" w:after="20" w:line="276" w:lineRule="auto"/>
              <w:ind w:right="-6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AAE" w:rsidRDefault="00823BB8" w:rsidP="00FB6AAE">
            <w:pPr>
              <w:pStyle w:val="a0"/>
              <w:spacing w:before="0" w:after="0"/>
              <w:ind w:left="1647" w:firstLine="0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B06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6AAE"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:rsidR="00FB6AAE" w:rsidRDefault="00FB6AAE" w:rsidP="00FB6AAE">
            <w:pPr>
              <w:pStyle w:val="a0"/>
              <w:spacing w:before="0" w:after="0"/>
              <w:contextualSpacing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„МОДЕРНИЗАЦИЯ НА АДМИНИСТРАЦИЯТА</w:t>
            </w: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”    </w:t>
            </w:r>
          </w:p>
          <w:p w:rsidR="00FB6AAE" w:rsidRDefault="00FB6AAE" w:rsidP="00FB6AAE">
            <w:pPr>
              <w:pStyle w:val="a0"/>
              <w:spacing w:before="0" w:after="0"/>
              <w:contextualSpacing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 </w:t>
            </w:r>
          </w:p>
          <w:p w:rsidR="00FB6AAE" w:rsidRDefault="00FB6AAE" w:rsidP="00FB6AAE">
            <w:pPr>
              <w:pStyle w:val="a"/>
              <w:numPr>
                <w:ilvl w:val="0"/>
                <w:numId w:val="0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ab/>
            </w:r>
            <w:r>
              <w:rPr>
                <w:rFonts w:eastAsia="Times New Roman" w:cstheme="minorHAnsi"/>
              </w:rPr>
              <w:tab/>
              <w:t xml:space="preserve">                     </w:t>
            </w:r>
            <w:r w:rsidR="00E42EFE">
              <w:rPr>
                <w:rFonts w:eastAsia="Times New Roman" w:cstheme="minorHAnsi"/>
              </w:rPr>
              <w:t xml:space="preserve">    </w:t>
            </w:r>
            <w:r w:rsidR="009C55BC">
              <w:rPr>
                <w:rFonts w:eastAsia="Times New Roman" w:cstheme="minorHAnsi"/>
              </w:rPr>
              <w:t>/КРАСИМИР БОЖАНОВ</w:t>
            </w:r>
            <w:r>
              <w:rPr>
                <w:rFonts w:eastAsia="Times New Roman" w:cstheme="minorHAnsi"/>
              </w:rPr>
              <w:t>/</w:t>
            </w:r>
          </w:p>
          <w:p w:rsidR="00F1178C" w:rsidRPr="00351063" w:rsidRDefault="00FB6AAE" w:rsidP="00FB6AAE">
            <w:pPr>
              <w:pStyle w:val="a0"/>
              <w:spacing w:before="0" w:after="0"/>
              <w:ind w:left="1647" w:firstLine="0"/>
              <w:contextualSpacing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</w:t>
            </w:r>
          </w:p>
        </w:tc>
      </w:tr>
    </w:tbl>
    <w:p w:rsidR="00773325" w:rsidRDefault="00773325">
      <w:pPr>
        <w:rPr>
          <w:sz w:val="16"/>
          <w:szCs w:val="16"/>
        </w:rPr>
      </w:pPr>
    </w:p>
    <w:p w:rsidR="00E10771" w:rsidRPr="00E97122" w:rsidRDefault="00E10771">
      <w:pPr>
        <w:rPr>
          <w:sz w:val="16"/>
          <w:szCs w:val="16"/>
        </w:rPr>
      </w:pPr>
    </w:p>
    <w:sectPr w:rsidR="00E10771" w:rsidRPr="00E97122" w:rsidSect="00773325">
      <w:type w:val="continuous"/>
      <w:pgSz w:w="11906" w:h="16838"/>
      <w:pgMar w:top="709" w:right="1417" w:bottom="56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78" w:rsidRDefault="00E73778" w:rsidP="004568A7">
      <w:pPr>
        <w:spacing w:after="0" w:line="240" w:lineRule="auto"/>
      </w:pPr>
      <w:r>
        <w:separator/>
      </w:r>
    </w:p>
  </w:endnote>
  <w:endnote w:type="continuationSeparator" w:id="0">
    <w:p w:rsidR="00E73778" w:rsidRDefault="00E73778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4568A7" w:rsidRDefault="00E73778">
    <w:pPr>
      <w:pStyle w:val="Footer"/>
      <w:jc w:val="right"/>
    </w:pPr>
    <w:sdt>
      <w:sdtPr>
        <w:id w:val="-193158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68A7">
          <w:fldChar w:fldCharType="begin"/>
        </w:r>
        <w:r w:rsidR="004568A7">
          <w:instrText xml:space="preserve"> PAGE   \* MERGEFORMAT </w:instrText>
        </w:r>
        <w:r w:rsidR="004568A7">
          <w:fldChar w:fldCharType="separate"/>
        </w:r>
        <w:r w:rsidR="002E792A">
          <w:rPr>
            <w:noProof/>
          </w:rPr>
          <w:t>2</w:t>
        </w:r>
        <w:r w:rsidR="004568A7">
          <w:rPr>
            <w:noProof/>
          </w:rPr>
          <w:fldChar w:fldCharType="end"/>
        </w:r>
      </w:sdtContent>
    </w:sdt>
  </w:p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78" w:rsidRDefault="00E73778" w:rsidP="004568A7">
      <w:pPr>
        <w:spacing w:after="0" w:line="240" w:lineRule="auto"/>
      </w:pPr>
      <w:r>
        <w:separator/>
      </w:r>
    </w:p>
  </w:footnote>
  <w:footnote w:type="continuationSeparator" w:id="0">
    <w:p w:rsidR="00E73778" w:rsidRDefault="00E73778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6226F5"/>
    <w:multiLevelType w:val="hybridMultilevel"/>
    <w:tmpl w:val="DED88912"/>
    <w:lvl w:ilvl="0" w:tplc="CB749E5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2A23"/>
    <w:rsid w:val="00003692"/>
    <w:rsid w:val="00022AF8"/>
    <w:rsid w:val="00023D4D"/>
    <w:rsid w:val="000257D5"/>
    <w:rsid w:val="00034C10"/>
    <w:rsid w:val="0005265F"/>
    <w:rsid w:val="00070725"/>
    <w:rsid w:val="000851AE"/>
    <w:rsid w:val="000879ED"/>
    <w:rsid w:val="00094215"/>
    <w:rsid w:val="000A68D9"/>
    <w:rsid w:val="000B35AF"/>
    <w:rsid w:val="000C6859"/>
    <w:rsid w:val="000F5A0B"/>
    <w:rsid w:val="001043BF"/>
    <w:rsid w:val="00105170"/>
    <w:rsid w:val="00116AF1"/>
    <w:rsid w:val="00122E4B"/>
    <w:rsid w:val="0012348A"/>
    <w:rsid w:val="00126555"/>
    <w:rsid w:val="00142A5E"/>
    <w:rsid w:val="00152F23"/>
    <w:rsid w:val="00160CB1"/>
    <w:rsid w:val="00174323"/>
    <w:rsid w:val="0017546E"/>
    <w:rsid w:val="00182180"/>
    <w:rsid w:val="001931EC"/>
    <w:rsid w:val="00194A8E"/>
    <w:rsid w:val="001A55A3"/>
    <w:rsid w:val="001C15E4"/>
    <w:rsid w:val="001C2972"/>
    <w:rsid w:val="001D691E"/>
    <w:rsid w:val="001D7F92"/>
    <w:rsid w:val="001E0A77"/>
    <w:rsid w:val="002061BC"/>
    <w:rsid w:val="00225046"/>
    <w:rsid w:val="00236615"/>
    <w:rsid w:val="002417F3"/>
    <w:rsid w:val="00247168"/>
    <w:rsid w:val="0024731C"/>
    <w:rsid w:val="00251A1C"/>
    <w:rsid w:val="002533C6"/>
    <w:rsid w:val="002665A0"/>
    <w:rsid w:val="00267F02"/>
    <w:rsid w:val="00274543"/>
    <w:rsid w:val="00275A2F"/>
    <w:rsid w:val="00277B2B"/>
    <w:rsid w:val="002802AD"/>
    <w:rsid w:val="0028039E"/>
    <w:rsid w:val="00292933"/>
    <w:rsid w:val="002C1D3A"/>
    <w:rsid w:val="002D2E7B"/>
    <w:rsid w:val="002D3CB0"/>
    <w:rsid w:val="002D5CBC"/>
    <w:rsid w:val="002E792A"/>
    <w:rsid w:val="0030529E"/>
    <w:rsid w:val="00311AA7"/>
    <w:rsid w:val="00314B6A"/>
    <w:rsid w:val="00324E9F"/>
    <w:rsid w:val="00351063"/>
    <w:rsid w:val="00367FFB"/>
    <w:rsid w:val="00372C00"/>
    <w:rsid w:val="00380C9B"/>
    <w:rsid w:val="003911F8"/>
    <w:rsid w:val="00394AA9"/>
    <w:rsid w:val="00394E59"/>
    <w:rsid w:val="00397B57"/>
    <w:rsid w:val="003A3CA8"/>
    <w:rsid w:val="003A4582"/>
    <w:rsid w:val="003B1FED"/>
    <w:rsid w:val="003C1E9E"/>
    <w:rsid w:val="003D5314"/>
    <w:rsid w:val="003D5CCC"/>
    <w:rsid w:val="003F3662"/>
    <w:rsid w:val="00421A3A"/>
    <w:rsid w:val="00422D91"/>
    <w:rsid w:val="004249D1"/>
    <w:rsid w:val="0042644C"/>
    <w:rsid w:val="004309DF"/>
    <w:rsid w:val="00431CC4"/>
    <w:rsid w:val="004460D7"/>
    <w:rsid w:val="004568A7"/>
    <w:rsid w:val="004717C8"/>
    <w:rsid w:val="00472B2D"/>
    <w:rsid w:val="0048550F"/>
    <w:rsid w:val="004B06F0"/>
    <w:rsid w:val="004B796D"/>
    <w:rsid w:val="004C2CDF"/>
    <w:rsid w:val="004C685C"/>
    <w:rsid w:val="0050294F"/>
    <w:rsid w:val="0052005D"/>
    <w:rsid w:val="0054673B"/>
    <w:rsid w:val="00551C3A"/>
    <w:rsid w:val="00562FF2"/>
    <w:rsid w:val="00564081"/>
    <w:rsid w:val="005717CC"/>
    <w:rsid w:val="005860E2"/>
    <w:rsid w:val="005960A5"/>
    <w:rsid w:val="00597DD4"/>
    <w:rsid w:val="005A0839"/>
    <w:rsid w:val="005A6B87"/>
    <w:rsid w:val="005A7C2F"/>
    <w:rsid w:val="005B5D75"/>
    <w:rsid w:val="005C52A5"/>
    <w:rsid w:val="005D3149"/>
    <w:rsid w:val="005D5C5F"/>
    <w:rsid w:val="005E5955"/>
    <w:rsid w:val="005F1939"/>
    <w:rsid w:val="005F2242"/>
    <w:rsid w:val="00602DA4"/>
    <w:rsid w:val="0064796D"/>
    <w:rsid w:val="00651198"/>
    <w:rsid w:val="00654092"/>
    <w:rsid w:val="00662C51"/>
    <w:rsid w:val="00664A4E"/>
    <w:rsid w:val="006717EA"/>
    <w:rsid w:val="006718A8"/>
    <w:rsid w:val="006758C3"/>
    <w:rsid w:val="0067769C"/>
    <w:rsid w:val="00677D7A"/>
    <w:rsid w:val="00691E92"/>
    <w:rsid w:val="006A2212"/>
    <w:rsid w:val="006A7ED1"/>
    <w:rsid w:val="006B1131"/>
    <w:rsid w:val="006C05A6"/>
    <w:rsid w:val="006C2860"/>
    <w:rsid w:val="006D4637"/>
    <w:rsid w:val="006D7A28"/>
    <w:rsid w:val="006F6E81"/>
    <w:rsid w:val="00701B6E"/>
    <w:rsid w:val="00704164"/>
    <w:rsid w:val="00704F5C"/>
    <w:rsid w:val="0071477D"/>
    <w:rsid w:val="00715FD8"/>
    <w:rsid w:val="00745795"/>
    <w:rsid w:val="00760CCA"/>
    <w:rsid w:val="00765A88"/>
    <w:rsid w:val="00773325"/>
    <w:rsid w:val="00787229"/>
    <w:rsid w:val="00791365"/>
    <w:rsid w:val="00794FF2"/>
    <w:rsid w:val="007C039F"/>
    <w:rsid w:val="007D0247"/>
    <w:rsid w:val="007D5CC8"/>
    <w:rsid w:val="007F3C2D"/>
    <w:rsid w:val="007F4B37"/>
    <w:rsid w:val="008055BD"/>
    <w:rsid w:val="0080564D"/>
    <w:rsid w:val="00805D9F"/>
    <w:rsid w:val="00820FB7"/>
    <w:rsid w:val="00823BB8"/>
    <w:rsid w:val="0082450B"/>
    <w:rsid w:val="008300F0"/>
    <w:rsid w:val="00832AFF"/>
    <w:rsid w:val="008356AE"/>
    <w:rsid w:val="00841685"/>
    <w:rsid w:val="00852EF9"/>
    <w:rsid w:val="008549A7"/>
    <w:rsid w:val="00856370"/>
    <w:rsid w:val="008569ED"/>
    <w:rsid w:val="00856A5E"/>
    <w:rsid w:val="00875660"/>
    <w:rsid w:val="00890309"/>
    <w:rsid w:val="008947BB"/>
    <w:rsid w:val="008A23F6"/>
    <w:rsid w:val="008B501E"/>
    <w:rsid w:val="008C099C"/>
    <w:rsid w:val="008C5F15"/>
    <w:rsid w:val="008D2926"/>
    <w:rsid w:val="008D649C"/>
    <w:rsid w:val="008E142D"/>
    <w:rsid w:val="008F0DE9"/>
    <w:rsid w:val="00921621"/>
    <w:rsid w:val="00930313"/>
    <w:rsid w:val="0094408C"/>
    <w:rsid w:val="00950CB6"/>
    <w:rsid w:val="00974EC2"/>
    <w:rsid w:val="00981CBD"/>
    <w:rsid w:val="009A3050"/>
    <w:rsid w:val="009B6F55"/>
    <w:rsid w:val="009C55BC"/>
    <w:rsid w:val="009D00BA"/>
    <w:rsid w:val="009D1A1B"/>
    <w:rsid w:val="009E3DA0"/>
    <w:rsid w:val="00A07BE3"/>
    <w:rsid w:val="00A15777"/>
    <w:rsid w:val="00A22CE2"/>
    <w:rsid w:val="00A305A4"/>
    <w:rsid w:val="00A379EB"/>
    <w:rsid w:val="00A51FF3"/>
    <w:rsid w:val="00A75737"/>
    <w:rsid w:val="00A75F5C"/>
    <w:rsid w:val="00A8338D"/>
    <w:rsid w:val="00A86130"/>
    <w:rsid w:val="00A86C30"/>
    <w:rsid w:val="00AA76D4"/>
    <w:rsid w:val="00AB16E3"/>
    <w:rsid w:val="00AC6248"/>
    <w:rsid w:val="00AD56A0"/>
    <w:rsid w:val="00AD6852"/>
    <w:rsid w:val="00AE009C"/>
    <w:rsid w:val="00AE4086"/>
    <w:rsid w:val="00B27733"/>
    <w:rsid w:val="00B3373B"/>
    <w:rsid w:val="00B41069"/>
    <w:rsid w:val="00B64AED"/>
    <w:rsid w:val="00B766F6"/>
    <w:rsid w:val="00B80303"/>
    <w:rsid w:val="00BB2188"/>
    <w:rsid w:val="00BB4C16"/>
    <w:rsid w:val="00BE68BC"/>
    <w:rsid w:val="00C04D06"/>
    <w:rsid w:val="00C05481"/>
    <w:rsid w:val="00C074E8"/>
    <w:rsid w:val="00C307F0"/>
    <w:rsid w:val="00C44982"/>
    <w:rsid w:val="00C45E18"/>
    <w:rsid w:val="00C61BAF"/>
    <w:rsid w:val="00C70D77"/>
    <w:rsid w:val="00C805CC"/>
    <w:rsid w:val="00C81B78"/>
    <w:rsid w:val="00C948E9"/>
    <w:rsid w:val="00CC5A32"/>
    <w:rsid w:val="00CD018A"/>
    <w:rsid w:val="00CD1444"/>
    <w:rsid w:val="00CE543F"/>
    <w:rsid w:val="00CF2A40"/>
    <w:rsid w:val="00CF6908"/>
    <w:rsid w:val="00D04285"/>
    <w:rsid w:val="00D125F2"/>
    <w:rsid w:val="00D14EA6"/>
    <w:rsid w:val="00D16B60"/>
    <w:rsid w:val="00D17CA5"/>
    <w:rsid w:val="00D34F0E"/>
    <w:rsid w:val="00D3630E"/>
    <w:rsid w:val="00D42D4F"/>
    <w:rsid w:val="00D4506B"/>
    <w:rsid w:val="00D50DE1"/>
    <w:rsid w:val="00D71609"/>
    <w:rsid w:val="00D84688"/>
    <w:rsid w:val="00D8762D"/>
    <w:rsid w:val="00D96A1B"/>
    <w:rsid w:val="00DA5512"/>
    <w:rsid w:val="00DB0697"/>
    <w:rsid w:val="00DB7F41"/>
    <w:rsid w:val="00DC0AF5"/>
    <w:rsid w:val="00DD7B26"/>
    <w:rsid w:val="00DE33AD"/>
    <w:rsid w:val="00E05D74"/>
    <w:rsid w:val="00E10771"/>
    <w:rsid w:val="00E12949"/>
    <w:rsid w:val="00E14879"/>
    <w:rsid w:val="00E40878"/>
    <w:rsid w:val="00E42EFE"/>
    <w:rsid w:val="00E57891"/>
    <w:rsid w:val="00E57CBF"/>
    <w:rsid w:val="00E70100"/>
    <w:rsid w:val="00E73778"/>
    <w:rsid w:val="00E7386E"/>
    <w:rsid w:val="00E94A73"/>
    <w:rsid w:val="00E97122"/>
    <w:rsid w:val="00EA3A95"/>
    <w:rsid w:val="00EB0B9D"/>
    <w:rsid w:val="00ED4250"/>
    <w:rsid w:val="00ED5798"/>
    <w:rsid w:val="00EE2581"/>
    <w:rsid w:val="00EE28ED"/>
    <w:rsid w:val="00F03555"/>
    <w:rsid w:val="00F1178C"/>
    <w:rsid w:val="00F14222"/>
    <w:rsid w:val="00F3067F"/>
    <w:rsid w:val="00F60C8D"/>
    <w:rsid w:val="00F8315B"/>
    <w:rsid w:val="00FA3536"/>
    <w:rsid w:val="00FB531B"/>
    <w:rsid w:val="00FB6AAE"/>
    <w:rsid w:val="00FC0F5A"/>
    <w:rsid w:val="00FC31C7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17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F3AF8EE27B4FCC89FB4F286468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3DC-8A78-4DF4-887A-633309772FD7}"/>
      </w:docPartPr>
      <w:docPartBody>
        <w:p w:rsidR="002B6C5A" w:rsidRDefault="00C769A9" w:rsidP="00C769A9">
          <w:pPr>
            <w:pStyle w:val="7DF3AF8EE27B4FCC89FB4F286468AFC0"/>
          </w:pPr>
          <w:r w:rsidRPr="006E5D96">
            <w:rPr>
              <w:rStyle w:val="PlaceholderText"/>
            </w:rPr>
            <w:t>Click here to enter a date.</w:t>
          </w:r>
        </w:p>
      </w:docPartBody>
    </w:docPart>
    <w:docPart>
      <w:docPartPr>
        <w:name w:val="03D8CEF4FFE64879A34A9CB95C4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9DA2-08D7-42D0-8EB0-BEF09CEE06B6}"/>
      </w:docPartPr>
      <w:docPartBody>
        <w:p w:rsidR="002B6C5A" w:rsidRDefault="00C769A9" w:rsidP="00C769A9">
          <w:pPr>
            <w:pStyle w:val="03D8CEF4FFE64879A34A9CB95C4B837B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778E35219DAA4A0A87336FBA4932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4975-19F4-4F8E-8EE5-A7853EB8ABEF}"/>
      </w:docPartPr>
      <w:docPartBody>
        <w:p w:rsidR="002B6C5A" w:rsidRDefault="00C769A9" w:rsidP="00C769A9">
          <w:pPr>
            <w:pStyle w:val="778E35219DAA4A0A87336FBA4932B750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9481DE0B9388417793580E9BB6B1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C01-6342-486E-86AE-949FFAFEECE7}"/>
      </w:docPartPr>
      <w:docPartBody>
        <w:p w:rsidR="002646CF" w:rsidRDefault="002F2554" w:rsidP="002F2554">
          <w:pPr>
            <w:pStyle w:val="9481DE0B9388417793580E9BB6B138F7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09B54F11FA0D498C923D7F6F3B5F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78D3-52D1-4C37-8D79-58182E4889D4}"/>
      </w:docPartPr>
      <w:docPartBody>
        <w:p w:rsidR="002646CF" w:rsidRDefault="002F2554" w:rsidP="002F2554">
          <w:pPr>
            <w:pStyle w:val="09B54F11FA0D498C923D7F6F3B5F88A9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161974"/>
    <w:rsid w:val="001D51CB"/>
    <w:rsid w:val="00217012"/>
    <w:rsid w:val="002646CF"/>
    <w:rsid w:val="002B6C5A"/>
    <w:rsid w:val="002F2554"/>
    <w:rsid w:val="00303941"/>
    <w:rsid w:val="0035473A"/>
    <w:rsid w:val="003A6AB6"/>
    <w:rsid w:val="003F4474"/>
    <w:rsid w:val="00406B88"/>
    <w:rsid w:val="004D1707"/>
    <w:rsid w:val="004E26DD"/>
    <w:rsid w:val="00573915"/>
    <w:rsid w:val="00672054"/>
    <w:rsid w:val="00677FA2"/>
    <w:rsid w:val="006A7644"/>
    <w:rsid w:val="006B0232"/>
    <w:rsid w:val="007B399F"/>
    <w:rsid w:val="007E7BAB"/>
    <w:rsid w:val="009157B9"/>
    <w:rsid w:val="0094156A"/>
    <w:rsid w:val="009E1631"/>
    <w:rsid w:val="009E6B4A"/>
    <w:rsid w:val="00A15891"/>
    <w:rsid w:val="00AB4BCA"/>
    <w:rsid w:val="00B26D53"/>
    <w:rsid w:val="00C769A9"/>
    <w:rsid w:val="00E33F30"/>
    <w:rsid w:val="00E84714"/>
    <w:rsid w:val="00EB62FC"/>
    <w:rsid w:val="00ED6597"/>
    <w:rsid w:val="00EE4BFD"/>
    <w:rsid w:val="00F0172C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554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21D7-778B-47DB-8641-76B869B1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Windows User</cp:lastModifiedBy>
  <cp:revision>2</cp:revision>
  <cp:lastPrinted>2020-01-15T06:48:00Z</cp:lastPrinted>
  <dcterms:created xsi:type="dcterms:W3CDTF">2020-03-18T14:43:00Z</dcterms:created>
  <dcterms:modified xsi:type="dcterms:W3CDTF">2020-03-18T14:43:00Z</dcterms:modified>
</cp:coreProperties>
</file>