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CEAB5" w14:textId="47558113" w:rsidR="004606C0" w:rsidRPr="004606C0" w:rsidRDefault="009C6119" w:rsidP="004606C0">
      <w:pPr>
        <w:pStyle w:val="Header"/>
        <w:jc w:val="center"/>
        <w:rPr>
          <w:rFonts w:ascii="Arial" w:eastAsia="Times New Roman" w:hAnsi="Arial"/>
          <w:sz w:val="20"/>
          <w:szCs w:val="20"/>
        </w:rPr>
      </w:pPr>
      <w:r>
        <w:rPr>
          <w:lang w:val="en-US"/>
        </w:rPr>
        <w:t xml:space="preserve"> </w:t>
      </w:r>
      <w:r w:rsidR="004606C0" w:rsidRPr="004606C0">
        <w:rPr>
          <w:rFonts w:ascii="Times New Roman" w:eastAsia="Times New Roman" w:hAnsi="Times New Roman"/>
          <w:b/>
          <w:noProof/>
          <w:sz w:val="24"/>
          <w:szCs w:val="24"/>
          <w:lang w:eastAsia="bg-BG"/>
        </w:rPr>
        <w:drawing>
          <wp:inline distT="0" distB="0" distL="0" distR="0" wp14:anchorId="5E6BDD63" wp14:editId="4308E567">
            <wp:extent cx="9334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pic:spPr>
                </pic:pic>
              </a:graphicData>
            </a:graphic>
          </wp:inline>
        </w:drawing>
      </w:r>
    </w:p>
    <w:p w14:paraId="3124F48D" w14:textId="77777777" w:rsidR="004606C0" w:rsidRPr="004606C0" w:rsidRDefault="004606C0" w:rsidP="004606C0">
      <w:pPr>
        <w:tabs>
          <w:tab w:val="center" w:pos="4320"/>
          <w:tab w:val="right" w:pos="8640"/>
        </w:tabs>
        <w:suppressAutoHyphens w:val="0"/>
        <w:overflowPunct w:val="0"/>
        <w:autoSpaceDE w:val="0"/>
        <w:adjustRightInd w:val="0"/>
        <w:spacing w:after="0" w:line="240" w:lineRule="auto"/>
        <w:jc w:val="center"/>
        <w:textAlignment w:val="baseline"/>
        <w:rPr>
          <w:rFonts w:ascii="Arial" w:eastAsia="Times New Roman" w:hAnsi="Arial"/>
          <w:sz w:val="20"/>
          <w:szCs w:val="20"/>
        </w:rPr>
      </w:pPr>
    </w:p>
    <w:p w14:paraId="71C6940B" w14:textId="77777777" w:rsidR="004606C0" w:rsidRPr="004606C0" w:rsidRDefault="004606C0" w:rsidP="004606C0">
      <w:pPr>
        <w:suppressAutoHyphens w:val="0"/>
        <w:autoSpaceDN/>
        <w:spacing w:after="0" w:line="240" w:lineRule="auto"/>
        <w:jc w:val="center"/>
        <w:rPr>
          <w:rFonts w:ascii="Times New Roman" w:eastAsia="Times New Roman" w:hAnsi="Times New Roman"/>
          <w:b/>
          <w:spacing w:val="88"/>
          <w:sz w:val="28"/>
          <w:szCs w:val="28"/>
          <w:lang w:val="en-US"/>
        </w:rPr>
      </w:pPr>
      <w:r w:rsidRPr="004606C0">
        <w:rPr>
          <w:rFonts w:ascii="Times New Roman" w:eastAsia="Times New Roman" w:hAnsi="Times New Roman"/>
          <w:b/>
          <w:spacing w:val="88"/>
          <w:sz w:val="28"/>
          <w:szCs w:val="28"/>
        </w:rPr>
        <w:t>РЕПУБЛИКА БЪЛГАРИЯ</w:t>
      </w:r>
    </w:p>
    <w:p w14:paraId="6A2A6D7E" w14:textId="77777777" w:rsidR="004606C0" w:rsidRPr="004606C0" w:rsidRDefault="004606C0" w:rsidP="004606C0">
      <w:pPr>
        <w:suppressAutoHyphens w:val="0"/>
        <w:autoSpaceDN/>
        <w:spacing w:after="0" w:line="240" w:lineRule="auto"/>
        <w:jc w:val="center"/>
        <w:rPr>
          <w:rFonts w:ascii="Times New Roman" w:eastAsia="Times New Roman" w:hAnsi="Times New Roman"/>
          <w:b/>
          <w:bCs/>
          <w:caps/>
          <w:sz w:val="28"/>
          <w:szCs w:val="28"/>
          <w:lang w:val="en-US"/>
        </w:rPr>
      </w:pPr>
    </w:p>
    <w:p w14:paraId="78B77295" w14:textId="77777777" w:rsidR="004606C0" w:rsidRPr="004606C0" w:rsidRDefault="004606C0" w:rsidP="004606C0">
      <w:pPr>
        <w:suppressAutoHyphens w:val="0"/>
        <w:overflowPunct w:val="0"/>
        <w:autoSpaceDE w:val="0"/>
        <w:adjustRightInd w:val="0"/>
        <w:spacing w:after="0" w:line="240" w:lineRule="auto"/>
        <w:jc w:val="center"/>
        <w:textAlignment w:val="baseline"/>
        <w:rPr>
          <w:rFonts w:ascii="Times New Roman" w:eastAsia="Times New Roman" w:hAnsi="Times New Roman"/>
          <w:b/>
          <w:sz w:val="28"/>
          <w:szCs w:val="28"/>
        </w:rPr>
      </w:pPr>
      <w:r w:rsidRPr="004606C0">
        <w:rPr>
          <w:rFonts w:ascii="Times New Roman" w:eastAsia="Times New Roman" w:hAnsi="Times New Roman"/>
          <w:b/>
          <w:sz w:val="28"/>
          <w:szCs w:val="28"/>
        </w:rPr>
        <w:t>МИНИСТЕРСТВО НА ОКОЛНАТА СРЕДА И ВОДИТЕ</w:t>
      </w:r>
    </w:p>
    <w:p w14:paraId="76ECFFAB" w14:textId="12F41AA8" w:rsidR="0063734D" w:rsidRPr="00E05A02" w:rsidRDefault="0063734D" w:rsidP="008D1AC6">
      <w:pPr>
        <w:pStyle w:val="NoSpacing"/>
      </w:pPr>
    </w:p>
    <w:p w14:paraId="7D193BFA" w14:textId="77777777" w:rsidR="0063734D" w:rsidRPr="00E05A02" w:rsidRDefault="0063734D" w:rsidP="008D1AC6">
      <w:pPr>
        <w:spacing w:line="240" w:lineRule="auto"/>
        <w:jc w:val="center"/>
        <w:rPr>
          <w:rFonts w:ascii="Times New Roman" w:hAnsi="Times New Roman"/>
          <w:b/>
          <w:bCs/>
          <w:sz w:val="44"/>
          <w:szCs w:val="44"/>
        </w:rPr>
      </w:pPr>
    </w:p>
    <w:p w14:paraId="4C1EE593" w14:textId="77777777" w:rsidR="0063734D" w:rsidRPr="00E05A02" w:rsidRDefault="0063734D" w:rsidP="008D1AC6">
      <w:pPr>
        <w:spacing w:line="240" w:lineRule="auto"/>
        <w:jc w:val="center"/>
        <w:rPr>
          <w:rFonts w:ascii="Times New Roman" w:hAnsi="Times New Roman"/>
          <w:b/>
          <w:bCs/>
          <w:sz w:val="44"/>
          <w:szCs w:val="44"/>
        </w:rPr>
      </w:pPr>
    </w:p>
    <w:p w14:paraId="585A06B4" w14:textId="77777777" w:rsidR="0063734D" w:rsidRPr="00E05A02" w:rsidRDefault="0063734D" w:rsidP="008D1AC6">
      <w:pPr>
        <w:spacing w:line="240" w:lineRule="auto"/>
        <w:jc w:val="center"/>
        <w:rPr>
          <w:rFonts w:ascii="Times New Roman" w:hAnsi="Times New Roman"/>
          <w:b/>
          <w:bCs/>
          <w:sz w:val="44"/>
          <w:szCs w:val="44"/>
        </w:rPr>
      </w:pPr>
    </w:p>
    <w:p w14:paraId="10BFFA1D" w14:textId="77777777" w:rsidR="0063734D" w:rsidRPr="00E05A02" w:rsidRDefault="0063734D" w:rsidP="008D1AC6">
      <w:pPr>
        <w:spacing w:line="240" w:lineRule="auto"/>
        <w:jc w:val="center"/>
        <w:rPr>
          <w:rFonts w:ascii="Times New Roman" w:hAnsi="Times New Roman"/>
          <w:b/>
          <w:bCs/>
          <w:sz w:val="44"/>
          <w:szCs w:val="44"/>
        </w:rPr>
      </w:pPr>
    </w:p>
    <w:p w14:paraId="2FEAF265" w14:textId="77777777" w:rsidR="0063734D" w:rsidRPr="00E05A02" w:rsidRDefault="0063734D" w:rsidP="008D1AC6">
      <w:pPr>
        <w:spacing w:line="240" w:lineRule="auto"/>
        <w:jc w:val="center"/>
        <w:rPr>
          <w:rFonts w:ascii="Times New Roman" w:hAnsi="Times New Roman"/>
          <w:b/>
          <w:bCs/>
          <w:sz w:val="44"/>
          <w:szCs w:val="44"/>
        </w:rPr>
      </w:pPr>
      <w:r w:rsidRPr="00E05A02">
        <w:rPr>
          <w:rFonts w:ascii="Times New Roman" w:hAnsi="Times New Roman"/>
          <w:b/>
          <w:bCs/>
          <w:sz w:val="44"/>
          <w:szCs w:val="44"/>
        </w:rPr>
        <w:t xml:space="preserve">СТРАТЕГИЯ ЗА БИОЛОГИЧНОТО  </w:t>
      </w:r>
    </w:p>
    <w:p w14:paraId="6361C795" w14:textId="77777777" w:rsidR="0063734D" w:rsidRPr="00E05A02" w:rsidRDefault="0063734D" w:rsidP="008D1AC6">
      <w:pPr>
        <w:spacing w:line="240" w:lineRule="auto"/>
        <w:jc w:val="center"/>
        <w:rPr>
          <w:rFonts w:ascii="Times New Roman" w:hAnsi="Times New Roman"/>
          <w:b/>
          <w:bCs/>
          <w:sz w:val="44"/>
          <w:szCs w:val="44"/>
        </w:rPr>
      </w:pPr>
      <w:r w:rsidRPr="00E05A02">
        <w:rPr>
          <w:rFonts w:ascii="Times New Roman" w:hAnsi="Times New Roman"/>
          <w:b/>
          <w:bCs/>
          <w:sz w:val="44"/>
          <w:szCs w:val="44"/>
        </w:rPr>
        <w:t xml:space="preserve">РАЗНООБРАЗИЕ </w:t>
      </w:r>
    </w:p>
    <w:p w14:paraId="3932967E" w14:textId="3B886616" w:rsidR="0063734D" w:rsidRPr="00E05A02" w:rsidRDefault="0063734D" w:rsidP="008D1AC6">
      <w:pPr>
        <w:spacing w:line="240" w:lineRule="auto"/>
        <w:jc w:val="center"/>
        <w:rPr>
          <w:rFonts w:ascii="Times New Roman" w:hAnsi="Times New Roman"/>
          <w:b/>
          <w:bCs/>
          <w:sz w:val="44"/>
          <w:szCs w:val="44"/>
        </w:rPr>
      </w:pPr>
      <w:r w:rsidRPr="00E05A02">
        <w:rPr>
          <w:rFonts w:ascii="Times New Roman" w:hAnsi="Times New Roman"/>
          <w:b/>
          <w:bCs/>
          <w:sz w:val="44"/>
          <w:szCs w:val="44"/>
        </w:rPr>
        <w:t>В РЕПУБЛИКА БЪЛГАРИЯ</w:t>
      </w:r>
      <w:r w:rsidR="00EC6EF3" w:rsidRPr="00E05A02">
        <w:rPr>
          <w:rFonts w:ascii="Times New Roman" w:hAnsi="Times New Roman"/>
          <w:b/>
          <w:bCs/>
          <w:sz w:val="44"/>
          <w:szCs w:val="44"/>
        </w:rPr>
        <w:t xml:space="preserve"> </w:t>
      </w:r>
    </w:p>
    <w:p w14:paraId="64C420CF" w14:textId="77777777" w:rsidR="0063734D" w:rsidRPr="00E05A02" w:rsidRDefault="0063734D" w:rsidP="008D1AC6">
      <w:pPr>
        <w:spacing w:line="240" w:lineRule="auto"/>
        <w:jc w:val="center"/>
        <w:rPr>
          <w:rFonts w:ascii="Times New Roman" w:hAnsi="Times New Roman"/>
          <w:b/>
          <w:bCs/>
          <w:sz w:val="44"/>
          <w:szCs w:val="44"/>
        </w:rPr>
      </w:pPr>
    </w:p>
    <w:p w14:paraId="532B9883" w14:textId="77777777" w:rsidR="0063734D" w:rsidRPr="00E05A02" w:rsidRDefault="0063734D" w:rsidP="008D1AC6">
      <w:pPr>
        <w:spacing w:line="240" w:lineRule="auto"/>
        <w:jc w:val="center"/>
        <w:rPr>
          <w:rFonts w:ascii="Times New Roman" w:hAnsi="Times New Roman"/>
          <w:b/>
          <w:bCs/>
          <w:sz w:val="44"/>
          <w:szCs w:val="44"/>
        </w:rPr>
      </w:pPr>
    </w:p>
    <w:p w14:paraId="4A86C855" w14:textId="77777777" w:rsidR="0063734D" w:rsidRPr="00E05A02" w:rsidRDefault="0063734D" w:rsidP="008D1AC6">
      <w:pPr>
        <w:spacing w:line="240" w:lineRule="auto"/>
        <w:jc w:val="center"/>
        <w:rPr>
          <w:rFonts w:ascii="Times New Roman" w:hAnsi="Times New Roman"/>
          <w:b/>
          <w:bCs/>
          <w:sz w:val="44"/>
          <w:szCs w:val="44"/>
        </w:rPr>
      </w:pPr>
    </w:p>
    <w:p w14:paraId="2FC0508D" w14:textId="77777777" w:rsidR="0063734D" w:rsidRPr="00E05A02" w:rsidRDefault="0063734D" w:rsidP="008D1AC6">
      <w:pPr>
        <w:spacing w:line="240" w:lineRule="auto"/>
        <w:jc w:val="center"/>
        <w:rPr>
          <w:rFonts w:ascii="Times New Roman" w:hAnsi="Times New Roman"/>
          <w:b/>
          <w:bCs/>
          <w:sz w:val="44"/>
          <w:szCs w:val="44"/>
        </w:rPr>
      </w:pPr>
    </w:p>
    <w:p w14:paraId="7FDF0BBC" w14:textId="77777777" w:rsidR="0063734D" w:rsidRPr="00E05A02" w:rsidRDefault="0063734D" w:rsidP="008D1AC6">
      <w:pPr>
        <w:spacing w:line="240" w:lineRule="auto"/>
        <w:jc w:val="center"/>
        <w:rPr>
          <w:rFonts w:ascii="Times New Roman" w:hAnsi="Times New Roman"/>
          <w:b/>
          <w:bCs/>
          <w:sz w:val="44"/>
          <w:szCs w:val="44"/>
        </w:rPr>
      </w:pPr>
    </w:p>
    <w:p w14:paraId="2AD21552" w14:textId="77777777" w:rsidR="0063734D" w:rsidRPr="00E05A02" w:rsidRDefault="0063734D" w:rsidP="008D1AC6">
      <w:pPr>
        <w:spacing w:line="240" w:lineRule="auto"/>
        <w:jc w:val="center"/>
        <w:rPr>
          <w:rFonts w:ascii="Times New Roman" w:hAnsi="Times New Roman"/>
          <w:b/>
          <w:bCs/>
          <w:sz w:val="44"/>
          <w:szCs w:val="44"/>
        </w:rPr>
      </w:pPr>
    </w:p>
    <w:p w14:paraId="5888C587" w14:textId="77777777" w:rsidR="0063734D" w:rsidRPr="00E05A02" w:rsidRDefault="0063734D" w:rsidP="008D1AC6">
      <w:pPr>
        <w:spacing w:line="240" w:lineRule="auto"/>
        <w:jc w:val="center"/>
        <w:rPr>
          <w:rFonts w:ascii="Times New Roman" w:hAnsi="Times New Roman"/>
          <w:b/>
          <w:bCs/>
          <w:sz w:val="44"/>
          <w:szCs w:val="44"/>
        </w:rPr>
      </w:pPr>
    </w:p>
    <w:p w14:paraId="120EA49D" w14:textId="77777777" w:rsidR="0063734D" w:rsidRPr="00E05A02" w:rsidRDefault="0063734D" w:rsidP="008D1AC6">
      <w:pPr>
        <w:spacing w:line="240" w:lineRule="auto"/>
        <w:jc w:val="center"/>
        <w:rPr>
          <w:rFonts w:ascii="Times New Roman" w:hAnsi="Times New Roman"/>
          <w:b/>
          <w:bCs/>
          <w:sz w:val="28"/>
          <w:szCs w:val="28"/>
        </w:rPr>
      </w:pPr>
    </w:p>
    <w:p w14:paraId="56CDC2F9" w14:textId="77777777" w:rsidR="0063734D" w:rsidRPr="00E05A02" w:rsidRDefault="0063734D" w:rsidP="008D1AC6">
      <w:pPr>
        <w:spacing w:line="240" w:lineRule="auto"/>
        <w:jc w:val="center"/>
        <w:rPr>
          <w:rFonts w:ascii="Times New Roman" w:hAnsi="Times New Roman"/>
          <w:b/>
          <w:bCs/>
          <w:sz w:val="28"/>
          <w:szCs w:val="28"/>
        </w:rPr>
      </w:pPr>
    </w:p>
    <w:p w14:paraId="2EBD9D2E" w14:textId="77777777" w:rsidR="0063734D" w:rsidRPr="00E05A02" w:rsidRDefault="0063734D" w:rsidP="008D1AC6">
      <w:pPr>
        <w:spacing w:line="240" w:lineRule="auto"/>
        <w:jc w:val="center"/>
        <w:rPr>
          <w:rFonts w:ascii="Times New Roman" w:hAnsi="Times New Roman"/>
          <w:b/>
          <w:bCs/>
          <w:sz w:val="28"/>
          <w:szCs w:val="28"/>
        </w:rPr>
      </w:pPr>
    </w:p>
    <w:p w14:paraId="34DCD2B8" w14:textId="3F383A5C" w:rsidR="00DB19CD" w:rsidRPr="00DF6838" w:rsidRDefault="0063734D" w:rsidP="008D1AC6">
      <w:pPr>
        <w:spacing w:line="240" w:lineRule="auto"/>
        <w:jc w:val="center"/>
        <w:rPr>
          <w:rFonts w:ascii="Times New Roman" w:hAnsi="Times New Roman"/>
          <w:b/>
          <w:bCs/>
          <w:sz w:val="28"/>
          <w:szCs w:val="28"/>
        </w:rPr>
      </w:pPr>
      <w:r w:rsidRPr="00E05A02">
        <w:rPr>
          <w:rFonts w:ascii="Times New Roman" w:hAnsi="Times New Roman"/>
          <w:b/>
          <w:bCs/>
          <w:sz w:val="28"/>
          <w:szCs w:val="28"/>
        </w:rPr>
        <w:t xml:space="preserve">СОФИЯ, </w:t>
      </w:r>
      <w:r w:rsidR="00015E26" w:rsidRPr="00E05A02">
        <w:rPr>
          <w:rFonts w:ascii="Times New Roman" w:hAnsi="Times New Roman"/>
          <w:b/>
          <w:bCs/>
          <w:sz w:val="28"/>
          <w:szCs w:val="28"/>
        </w:rPr>
        <w:t>2</w:t>
      </w:r>
      <w:r w:rsidR="00015E26">
        <w:rPr>
          <w:rFonts w:ascii="Times New Roman" w:hAnsi="Times New Roman"/>
          <w:b/>
          <w:bCs/>
          <w:sz w:val="28"/>
          <w:szCs w:val="28"/>
          <w:lang w:val="en-US"/>
        </w:rPr>
        <w:t>02</w:t>
      </w:r>
      <w:r w:rsidR="00015E26">
        <w:rPr>
          <w:rFonts w:ascii="Times New Roman" w:hAnsi="Times New Roman"/>
          <w:b/>
          <w:bCs/>
          <w:sz w:val="28"/>
          <w:szCs w:val="28"/>
        </w:rPr>
        <w:t>2</w:t>
      </w:r>
      <w:r w:rsidR="00015E26">
        <w:rPr>
          <w:rFonts w:ascii="Times New Roman" w:hAnsi="Times New Roman"/>
          <w:b/>
          <w:bCs/>
          <w:sz w:val="28"/>
          <w:szCs w:val="28"/>
          <w:lang w:val="en-US"/>
        </w:rPr>
        <w:t xml:space="preserve"> </w:t>
      </w:r>
    </w:p>
    <w:p w14:paraId="168CBCD4" w14:textId="77777777" w:rsidR="00DB19CD" w:rsidRPr="00E05A02" w:rsidRDefault="00DB19CD" w:rsidP="008D1AC6">
      <w:pPr>
        <w:pStyle w:val="NoSpacing"/>
        <w:rPr>
          <w:rFonts w:ascii="Times New Roman" w:hAnsi="Times New Roman"/>
          <w:sz w:val="24"/>
          <w:szCs w:val="24"/>
        </w:rPr>
      </w:pPr>
    </w:p>
    <w:p w14:paraId="3034DEA5" w14:textId="77777777" w:rsidR="00DB19CD" w:rsidRPr="00E05A02" w:rsidRDefault="00DB19CD" w:rsidP="008D1AC6">
      <w:pPr>
        <w:pStyle w:val="NoSpacing"/>
        <w:rPr>
          <w:rFonts w:ascii="Times New Roman" w:hAnsi="Times New Roman"/>
          <w:sz w:val="24"/>
          <w:szCs w:val="24"/>
        </w:rPr>
      </w:pPr>
    </w:p>
    <w:p w14:paraId="0A5435A6" w14:textId="30C6B878" w:rsidR="0009102B" w:rsidRPr="00C37A78" w:rsidRDefault="007D3684" w:rsidP="008D1AC6">
      <w:pPr>
        <w:pStyle w:val="NoSpacing"/>
        <w:jc w:val="center"/>
        <w:rPr>
          <w:b/>
        </w:rPr>
      </w:pPr>
      <w:r w:rsidRPr="00E05A02">
        <w:rPr>
          <w:rFonts w:ascii="Times New Roman" w:hAnsi="Times New Roman"/>
          <w:b/>
          <w:sz w:val="24"/>
          <w:szCs w:val="24"/>
        </w:rPr>
        <w:t>СЪДЪРЖАНИЕ</w:t>
      </w:r>
    </w:p>
    <w:sdt>
      <w:sdtPr>
        <w:rPr>
          <w:rFonts w:asciiTheme="minorHAnsi" w:eastAsiaTheme="minorEastAsia" w:hAnsiTheme="minorHAnsi" w:cs="Times New Roman"/>
          <w:color w:val="auto"/>
          <w:sz w:val="22"/>
          <w:szCs w:val="22"/>
        </w:rPr>
        <w:id w:val="1971241025"/>
        <w:docPartObj>
          <w:docPartGallery w:val="Table of Contents"/>
          <w:docPartUnique/>
        </w:docPartObj>
      </w:sdtPr>
      <w:sdtEndPr>
        <w:rPr>
          <w:rFonts w:ascii="Times New Roman" w:hAnsi="Times New Roman"/>
          <w:b/>
          <w:bCs/>
          <w:noProof/>
          <w:sz w:val="24"/>
          <w:szCs w:val="24"/>
        </w:rPr>
      </w:sdtEndPr>
      <w:sdtContent>
        <w:p w14:paraId="3E073065" w14:textId="2BB2D8D3" w:rsidR="00043BDC" w:rsidRDefault="00043BDC" w:rsidP="008D1AC6">
          <w:pPr>
            <w:pStyle w:val="TOCHeading"/>
            <w:spacing w:line="240" w:lineRule="auto"/>
          </w:pPr>
        </w:p>
        <w:p w14:paraId="75BF15AD" w14:textId="473F6F6B" w:rsidR="005C16D1" w:rsidRDefault="00043BDC">
          <w:pPr>
            <w:pStyle w:val="TOC1"/>
            <w:tabs>
              <w:tab w:val="right" w:leader="dot" w:pos="9440"/>
            </w:tabs>
            <w:rPr>
              <w:rFonts w:cstheme="minorBidi"/>
              <w:noProof/>
              <w:lang w:val="bg-BG" w:eastAsia="bg-BG"/>
            </w:rPr>
          </w:pPr>
          <w:r w:rsidRPr="00C37A78">
            <w:rPr>
              <w:rFonts w:ascii="Times New Roman" w:hAnsi="Times New Roman"/>
              <w:sz w:val="24"/>
              <w:szCs w:val="24"/>
            </w:rPr>
            <w:fldChar w:fldCharType="begin"/>
          </w:r>
          <w:r w:rsidRPr="00C37A78">
            <w:rPr>
              <w:rFonts w:ascii="Times New Roman" w:hAnsi="Times New Roman"/>
              <w:sz w:val="24"/>
              <w:szCs w:val="24"/>
            </w:rPr>
            <w:instrText xml:space="preserve"> TOC \o "1-3" \h \z \u </w:instrText>
          </w:r>
          <w:r w:rsidRPr="00C37A78">
            <w:rPr>
              <w:rFonts w:ascii="Times New Roman" w:hAnsi="Times New Roman"/>
              <w:sz w:val="24"/>
              <w:szCs w:val="24"/>
            </w:rPr>
            <w:fldChar w:fldCharType="separate"/>
          </w:r>
          <w:hyperlink w:anchor="_Toc109649983" w:history="1">
            <w:r w:rsidR="005C16D1" w:rsidRPr="00382301">
              <w:rPr>
                <w:rStyle w:val="Hyperlink"/>
                <w:noProof/>
              </w:rPr>
              <w:t>РЕЗЮМЕ</w:t>
            </w:r>
            <w:r w:rsidR="005C16D1">
              <w:rPr>
                <w:noProof/>
                <w:webHidden/>
              </w:rPr>
              <w:tab/>
            </w:r>
            <w:r w:rsidR="005C16D1">
              <w:rPr>
                <w:noProof/>
                <w:webHidden/>
              </w:rPr>
              <w:fldChar w:fldCharType="begin"/>
            </w:r>
            <w:r w:rsidR="005C16D1">
              <w:rPr>
                <w:noProof/>
                <w:webHidden/>
              </w:rPr>
              <w:instrText xml:space="preserve"> PAGEREF _Toc109649983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EAF77F2" w14:textId="4EDA93A0" w:rsidR="005C16D1" w:rsidRDefault="00FB5B40">
          <w:pPr>
            <w:pStyle w:val="TOC1"/>
            <w:tabs>
              <w:tab w:val="right" w:leader="dot" w:pos="9440"/>
            </w:tabs>
            <w:rPr>
              <w:rFonts w:cstheme="minorBidi"/>
              <w:noProof/>
              <w:lang w:val="bg-BG" w:eastAsia="bg-BG"/>
            </w:rPr>
          </w:pPr>
          <w:hyperlink w:anchor="_Toc109649984" w:history="1">
            <w:r w:rsidR="005C16D1" w:rsidRPr="00382301">
              <w:rPr>
                <w:rStyle w:val="Hyperlink"/>
                <w:noProof/>
                <w:lang w:val="bg-BG"/>
              </w:rPr>
              <w:t>1. ВЪВЕДЕНИЕ</w:t>
            </w:r>
            <w:r w:rsidR="005C16D1">
              <w:rPr>
                <w:noProof/>
                <w:webHidden/>
              </w:rPr>
              <w:tab/>
            </w:r>
            <w:r w:rsidR="005C16D1">
              <w:rPr>
                <w:noProof/>
                <w:webHidden/>
              </w:rPr>
              <w:fldChar w:fldCharType="begin"/>
            </w:r>
            <w:r w:rsidR="005C16D1">
              <w:rPr>
                <w:noProof/>
                <w:webHidden/>
              </w:rPr>
              <w:instrText xml:space="preserve"> PAGEREF _Toc109649984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6C99608B" w14:textId="62009ECF" w:rsidR="005C16D1" w:rsidRDefault="00FB5B40">
          <w:pPr>
            <w:pStyle w:val="TOC2"/>
            <w:tabs>
              <w:tab w:val="right" w:leader="dot" w:pos="9440"/>
            </w:tabs>
            <w:rPr>
              <w:rFonts w:cstheme="minorBidi"/>
              <w:noProof/>
              <w:lang w:val="bg-BG" w:eastAsia="bg-BG"/>
            </w:rPr>
          </w:pPr>
          <w:hyperlink w:anchor="_Toc109649985" w:history="1">
            <w:r w:rsidR="005C16D1" w:rsidRPr="00382301">
              <w:rPr>
                <w:rStyle w:val="Hyperlink"/>
                <w:noProof/>
                <w:lang w:val="bg-BG"/>
              </w:rPr>
              <w:t>2.1. Растително и гъбно разнообразие</w:t>
            </w:r>
            <w:r w:rsidR="005C16D1">
              <w:rPr>
                <w:noProof/>
                <w:webHidden/>
              </w:rPr>
              <w:tab/>
            </w:r>
            <w:r w:rsidR="005C16D1">
              <w:rPr>
                <w:noProof/>
                <w:webHidden/>
              </w:rPr>
              <w:fldChar w:fldCharType="begin"/>
            </w:r>
            <w:r w:rsidR="005C16D1">
              <w:rPr>
                <w:noProof/>
                <w:webHidden/>
              </w:rPr>
              <w:instrText xml:space="preserve"> PAGEREF _Toc109649985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5319A856" w14:textId="48B5A5B9" w:rsidR="005C16D1" w:rsidRDefault="00FB5B40">
          <w:pPr>
            <w:pStyle w:val="TOC2"/>
            <w:tabs>
              <w:tab w:val="right" w:leader="dot" w:pos="9440"/>
            </w:tabs>
            <w:rPr>
              <w:rFonts w:cstheme="minorBidi"/>
              <w:noProof/>
              <w:lang w:val="bg-BG" w:eastAsia="bg-BG"/>
            </w:rPr>
          </w:pPr>
          <w:hyperlink w:anchor="_Toc109649986" w:history="1">
            <w:r w:rsidR="005C16D1" w:rsidRPr="00382301">
              <w:rPr>
                <w:rStyle w:val="Hyperlink"/>
                <w:noProof/>
              </w:rPr>
              <w:t>2.2. Животинско разнообразие</w:t>
            </w:r>
            <w:r w:rsidR="005C16D1">
              <w:rPr>
                <w:noProof/>
                <w:webHidden/>
              </w:rPr>
              <w:tab/>
            </w:r>
            <w:r w:rsidR="005C16D1">
              <w:rPr>
                <w:noProof/>
                <w:webHidden/>
              </w:rPr>
              <w:fldChar w:fldCharType="begin"/>
            </w:r>
            <w:r w:rsidR="005C16D1">
              <w:rPr>
                <w:noProof/>
                <w:webHidden/>
              </w:rPr>
              <w:instrText xml:space="preserve"> PAGEREF _Toc109649986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1A5BBE0A" w14:textId="4C7AA19B" w:rsidR="005C16D1" w:rsidRDefault="00FB5B40">
          <w:pPr>
            <w:pStyle w:val="TOC2"/>
            <w:tabs>
              <w:tab w:val="right" w:leader="dot" w:pos="9440"/>
            </w:tabs>
            <w:rPr>
              <w:rFonts w:cstheme="minorBidi"/>
              <w:noProof/>
              <w:lang w:val="bg-BG" w:eastAsia="bg-BG"/>
            </w:rPr>
          </w:pPr>
          <w:hyperlink w:anchor="_Toc109649987" w:history="1">
            <w:r w:rsidR="005C16D1" w:rsidRPr="00382301">
              <w:rPr>
                <w:rStyle w:val="Hyperlink"/>
                <w:noProof/>
                <w:lang w:val="bg-BG"/>
              </w:rPr>
              <w:t>2.3. Растителни съобщества</w:t>
            </w:r>
            <w:r w:rsidR="005C16D1">
              <w:rPr>
                <w:noProof/>
                <w:webHidden/>
              </w:rPr>
              <w:tab/>
            </w:r>
            <w:r w:rsidR="005C16D1">
              <w:rPr>
                <w:noProof/>
                <w:webHidden/>
              </w:rPr>
              <w:fldChar w:fldCharType="begin"/>
            </w:r>
            <w:r w:rsidR="005C16D1">
              <w:rPr>
                <w:noProof/>
                <w:webHidden/>
              </w:rPr>
              <w:instrText xml:space="preserve"> PAGEREF _Toc109649987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4C965475" w14:textId="084AD976" w:rsidR="005C16D1" w:rsidRDefault="00FB5B40">
          <w:pPr>
            <w:pStyle w:val="TOC2"/>
            <w:tabs>
              <w:tab w:val="right" w:leader="dot" w:pos="9440"/>
            </w:tabs>
            <w:rPr>
              <w:rFonts w:cstheme="minorBidi"/>
              <w:noProof/>
              <w:lang w:val="bg-BG" w:eastAsia="bg-BG"/>
            </w:rPr>
          </w:pPr>
          <w:hyperlink w:anchor="_Toc109649988" w:history="1">
            <w:r w:rsidR="005C16D1" w:rsidRPr="00382301">
              <w:rPr>
                <w:rStyle w:val="Hyperlink"/>
                <w:rFonts w:eastAsia="ヒラギノ角ゴ Pro W3"/>
                <w:noProof/>
                <w:lang w:val="bg-BG"/>
              </w:rPr>
              <w:t xml:space="preserve">2.4. </w:t>
            </w:r>
            <w:r w:rsidR="005C16D1" w:rsidRPr="00382301">
              <w:rPr>
                <w:rStyle w:val="Hyperlink"/>
                <w:noProof/>
                <w:lang w:val="bg-BG"/>
              </w:rPr>
              <w:t>Хабитатно разнообразие</w:t>
            </w:r>
            <w:r w:rsidR="005C16D1">
              <w:rPr>
                <w:noProof/>
                <w:webHidden/>
              </w:rPr>
              <w:tab/>
            </w:r>
            <w:r w:rsidR="005C16D1">
              <w:rPr>
                <w:noProof/>
                <w:webHidden/>
              </w:rPr>
              <w:fldChar w:fldCharType="begin"/>
            </w:r>
            <w:r w:rsidR="005C16D1">
              <w:rPr>
                <w:noProof/>
                <w:webHidden/>
              </w:rPr>
              <w:instrText xml:space="preserve"> PAGEREF _Toc109649988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E32E9A4" w14:textId="22E58570" w:rsidR="005C16D1" w:rsidRDefault="00FB5B40">
          <w:pPr>
            <w:pStyle w:val="TOC2"/>
            <w:tabs>
              <w:tab w:val="right" w:leader="dot" w:pos="9440"/>
            </w:tabs>
            <w:rPr>
              <w:rFonts w:cstheme="minorBidi"/>
              <w:noProof/>
              <w:lang w:val="bg-BG" w:eastAsia="bg-BG"/>
            </w:rPr>
          </w:pPr>
          <w:hyperlink w:anchor="_Toc109649989" w:history="1">
            <w:r w:rsidR="005C16D1" w:rsidRPr="00382301">
              <w:rPr>
                <w:rStyle w:val="Hyperlink"/>
                <w:noProof/>
                <w:lang w:val="bg-BG"/>
              </w:rPr>
              <w:t>2.5. Генетични ресурси със стопанска и нетърговска цел</w:t>
            </w:r>
            <w:r w:rsidR="005C16D1">
              <w:rPr>
                <w:noProof/>
                <w:webHidden/>
              </w:rPr>
              <w:tab/>
            </w:r>
            <w:r w:rsidR="005C16D1">
              <w:rPr>
                <w:noProof/>
                <w:webHidden/>
              </w:rPr>
              <w:fldChar w:fldCharType="begin"/>
            </w:r>
            <w:r w:rsidR="005C16D1">
              <w:rPr>
                <w:noProof/>
                <w:webHidden/>
              </w:rPr>
              <w:instrText xml:space="preserve"> PAGEREF _Toc109649989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423A09F3" w14:textId="6B46C287" w:rsidR="005C16D1" w:rsidRDefault="00FB5B40">
          <w:pPr>
            <w:pStyle w:val="TOC1"/>
            <w:tabs>
              <w:tab w:val="right" w:leader="dot" w:pos="9440"/>
            </w:tabs>
            <w:rPr>
              <w:rFonts w:cstheme="minorBidi"/>
              <w:noProof/>
              <w:lang w:val="bg-BG" w:eastAsia="bg-BG"/>
            </w:rPr>
          </w:pPr>
          <w:hyperlink w:anchor="_Toc109649990" w:history="1">
            <w:r w:rsidR="005C16D1" w:rsidRPr="00382301">
              <w:rPr>
                <w:rStyle w:val="Hyperlink"/>
                <w:noProof/>
                <w:lang w:val="bg-BG"/>
              </w:rPr>
              <w:t>3. НОРМАТИВНА РАМКА</w:t>
            </w:r>
            <w:r w:rsidR="005C16D1">
              <w:rPr>
                <w:noProof/>
                <w:webHidden/>
              </w:rPr>
              <w:tab/>
            </w:r>
            <w:r w:rsidR="005C16D1">
              <w:rPr>
                <w:noProof/>
                <w:webHidden/>
              </w:rPr>
              <w:fldChar w:fldCharType="begin"/>
            </w:r>
            <w:r w:rsidR="005C16D1">
              <w:rPr>
                <w:noProof/>
                <w:webHidden/>
              </w:rPr>
              <w:instrText xml:space="preserve"> PAGEREF _Toc109649990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479C9328" w14:textId="19FB0BEA" w:rsidR="005C16D1" w:rsidRDefault="00FB5B40">
          <w:pPr>
            <w:pStyle w:val="TOC2"/>
            <w:tabs>
              <w:tab w:val="right" w:leader="dot" w:pos="9440"/>
            </w:tabs>
            <w:rPr>
              <w:rFonts w:cstheme="minorBidi"/>
              <w:noProof/>
              <w:lang w:val="bg-BG" w:eastAsia="bg-BG"/>
            </w:rPr>
          </w:pPr>
          <w:hyperlink w:anchor="_Toc109649991" w:history="1">
            <w:r w:rsidR="005C16D1" w:rsidRPr="00382301">
              <w:rPr>
                <w:rStyle w:val="Hyperlink"/>
                <w:noProof/>
                <w:lang w:val="bg-BG"/>
              </w:rPr>
              <w:t>3.1. Международни екологични споразумения и стратегически документи</w:t>
            </w:r>
            <w:r w:rsidR="005C16D1">
              <w:rPr>
                <w:noProof/>
                <w:webHidden/>
              </w:rPr>
              <w:tab/>
            </w:r>
            <w:r w:rsidR="005C16D1">
              <w:rPr>
                <w:noProof/>
                <w:webHidden/>
              </w:rPr>
              <w:fldChar w:fldCharType="begin"/>
            </w:r>
            <w:r w:rsidR="005C16D1">
              <w:rPr>
                <w:noProof/>
                <w:webHidden/>
              </w:rPr>
              <w:instrText xml:space="preserve"> PAGEREF _Toc109649991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5CC6443D" w14:textId="050E5AC0" w:rsidR="005C16D1" w:rsidRDefault="00FB5B40">
          <w:pPr>
            <w:pStyle w:val="TOC2"/>
            <w:tabs>
              <w:tab w:val="right" w:leader="dot" w:pos="9440"/>
            </w:tabs>
            <w:rPr>
              <w:rFonts w:cstheme="minorBidi"/>
              <w:noProof/>
              <w:lang w:val="bg-BG" w:eastAsia="bg-BG"/>
            </w:rPr>
          </w:pPr>
          <w:hyperlink w:anchor="_Toc109649992" w:history="1">
            <w:r w:rsidR="005C16D1" w:rsidRPr="00382301">
              <w:rPr>
                <w:rStyle w:val="Hyperlink"/>
                <w:noProof/>
                <w:lang w:val="bg-BG"/>
              </w:rPr>
              <w:t>3.2. Стратегически документи на ЕС</w:t>
            </w:r>
            <w:r w:rsidR="005C16D1">
              <w:rPr>
                <w:noProof/>
                <w:webHidden/>
              </w:rPr>
              <w:tab/>
            </w:r>
            <w:r w:rsidR="005C16D1">
              <w:rPr>
                <w:noProof/>
                <w:webHidden/>
              </w:rPr>
              <w:fldChar w:fldCharType="begin"/>
            </w:r>
            <w:r w:rsidR="005C16D1">
              <w:rPr>
                <w:noProof/>
                <w:webHidden/>
              </w:rPr>
              <w:instrText xml:space="preserve"> PAGEREF _Toc109649992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D34C8C7" w14:textId="5FCC01A6" w:rsidR="005C16D1" w:rsidRDefault="00FB5B40">
          <w:pPr>
            <w:pStyle w:val="TOC1"/>
            <w:tabs>
              <w:tab w:val="right" w:leader="dot" w:pos="9440"/>
            </w:tabs>
            <w:rPr>
              <w:rFonts w:cstheme="minorBidi"/>
              <w:noProof/>
              <w:lang w:val="bg-BG" w:eastAsia="bg-BG"/>
            </w:rPr>
          </w:pPr>
          <w:hyperlink w:anchor="_Toc109649993" w:history="1">
            <w:r w:rsidR="005C16D1" w:rsidRPr="00382301">
              <w:rPr>
                <w:rStyle w:val="Hyperlink"/>
                <w:noProof/>
              </w:rPr>
              <w:t>План за действие за природата, хората и икономиката</w:t>
            </w:r>
            <w:r w:rsidR="005C16D1" w:rsidRPr="00382301">
              <w:rPr>
                <w:rStyle w:val="Hyperlink"/>
                <w:noProof/>
                <w:lang w:val="bg-BG"/>
              </w:rPr>
              <w:t xml:space="preserve">, 2017 </w:t>
            </w:r>
            <w:r w:rsidR="005C16D1" w:rsidRPr="00382301">
              <w:rPr>
                <w:rStyle w:val="Hyperlink"/>
                <w:noProof/>
              </w:rPr>
              <w:t xml:space="preserve">(COM/2017/0198 </w:t>
            </w:r>
            <w:r w:rsidR="005C16D1" w:rsidRPr="00382301">
              <w:rPr>
                <w:rStyle w:val="Hyperlink"/>
                <w:noProof/>
                <w:lang w:val="bg-BG"/>
              </w:rPr>
              <w:t>окончателен</w:t>
            </w:r>
            <w:r w:rsidR="005C16D1" w:rsidRPr="00382301">
              <w:rPr>
                <w:rStyle w:val="Hyperlink"/>
                <w:noProof/>
              </w:rPr>
              <w:t>)</w:t>
            </w:r>
            <w:r w:rsidR="005C16D1" w:rsidRPr="00382301">
              <w:rPr>
                <w:rStyle w:val="Hyperlink"/>
                <w:noProof/>
                <w:lang w:val="bg-BG"/>
              </w:rPr>
              <w:t xml:space="preserve"> – цели </w:t>
            </w:r>
            <w:r w:rsidR="005C16D1" w:rsidRPr="00382301">
              <w:rPr>
                <w:rStyle w:val="Hyperlink"/>
                <w:noProof/>
              </w:rPr>
              <w:t xml:space="preserve">да се подобри прилагането на директивите </w:t>
            </w:r>
            <w:r w:rsidR="005C16D1" w:rsidRPr="00382301">
              <w:rPr>
                <w:rStyle w:val="Hyperlink"/>
                <w:noProof/>
                <w:lang w:val="bg-BG"/>
              </w:rPr>
              <w:t xml:space="preserve">за птиците и местообитанията </w:t>
            </w:r>
            <w:r w:rsidR="005C16D1" w:rsidRPr="00382301">
              <w:rPr>
                <w:rStyle w:val="Hyperlink"/>
                <w:noProof/>
              </w:rPr>
              <w:t>и тяхната съгласуваност със социално-икономическите цели</w:t>
            </w:r>
            <w:r w:rsidR="005C16D1" w:rsidRPr="00382301">
              <w:rPr>
                <w:rStyle w:val="Hyperlink"/>
                <w:noProof/>
                <w:lang w:val="bg-BG"/>
              </w:rPr>
              <w:t xml:space="preserve">, като </w:t>
            </w:r>
            <w:r w:rsidR="005C16D1" w:rsidRPr="00382301">
              <w:rPr>
                <w:rStyle w:val="Hyperlink"/>
                <w:noProof/>
              </w:rPr>
              <w:t>се осигури по-широкото участие на националните, регионалните и местните органи, заинтересованите страни и гражданите.</w:t>
            </w:r>
            <w:r w:rsidR="005C16D1" w:rsidRPr="00382301">
              <w:rPr>
                <w:rStyle w:val="Hyperlink"/>
                <w:noProof/>
                <w:lang w:val="bg-BG"/>
              </w:rPr>
              <w:t xml:space="preserve"> Планът обхваща четири приоритетни области с </w:t>
            </w:r>
            <w:r w:rsidR="005C16D1" w:rsidRPr="00382301">
              <w:rPr>
                <w:rStyle w:val="Hyperlink"/>
                <w:noProof/>
              </w:rPr>
              <w:t>15 конкретни действия и над 100 отделни мерки.</w:t>
            </w:r>
            <w:r w:rsidR="005C16D1">
              <w:rPr>
                <w:noProof/>
                <w:webHidden/>
              </w:rPr>
              <w:tab/>
            </w:r>
            <w:r w:rsidR="005C16D1">
              <w:rPr>
                <w:noProof/>
                <w:webHidden/>
              </w:rPr>
              <w:fldChar w:fldCharType="begin"/>
            </w:r>
            <w:r w:rsidR="005C16D1">
              <w:rPr>
                <w:noProof/>
                <w:webHidden/>
              </w:rPr>
              <w:instrText xml:space="preserve"> PAGEREF _Toc109649993 \h </w:instrText>
            </w:r>
            <w:r w:rsidR="005C16D1">
              <w:rPr>
                <w:noProof/>
                <w:webHidden/>
              </w:rPr>
              <w:fldChar w:fldCharType="separate"/>
            </w:r>
            <w:r w:rsidR="00150D06">
              <w:rPr>
                <w:b/>
                <w:bCs/>
                <w:noProof/>
                <w:webHidden/>
              </w:rPr>
              <w:t>Error! Bookmark not defined.</w:t>
            </w:r>
            <w:r w:rsidR="005C16D1">
              <w:rPr>
                <w:noProof/>
                <w:webHidden/>
              </w:rPr>
              <w:fldChar w:fldCharType="end"/>
            </w:r>
          </w:hyperlink>
        </w:p>
        <w:p w14:paraId="2D07545C" w14:textId="2612E3AF" w:rsidR="005C16D1" w:rsidRDefault="00FB5B40">
          <w:pPr>
            <w:pStyle w:val="TOC2"/>
            <w:tabs>
              <w:tab w:val="right" w:leader="dot" w:pos="9440"/>
            </w:tabs>
            <w:rPr>
              <w:rFonts w:cstheme="minorBidi"/>
              <w:noProof/>
              <w:lang w:val="bg-BG" w:eastAsia="bg-BG"/>
            </w:rPr>
          </w:pPr>
          <w:hyperlink w:anchor="_Toc109649994" w:history="1">
            <w:r w:rsidR="005C16D1" w:rsidRPr="00382301">
              <w:rPr>
                <w:rStyle w:val="Hyperlink"/>
                <w:noProof/>
                <w:lang w:val="bg-BG"/>
              </w:rPr>
              <w:t>3.3. Национални стратегически документи</w:t>
            </w:r>
            <w:r w:rsidR="005C16D1">
              <w:rPr>
                <w:noProof/>
                <w:webHidden/>
              </w:rPr>
              <w:tab/>
            </w:r>
            <w:r w:rsidR="005C16D1">
              <w:rPr>
                <w:noProof/>
                <w:webHidden/>
              </w:rPr>
              <w:fldChar w:fldCharType="begin"/>
            </w:r>
            <w:r w:rsidR="005C16D1">
              <w:rPr>
                <w:noProof/>
                <w:webHidden/>
              </w:rPr>
              <w:instrText xml:space="preserve"> PAGEREF _Toc109649994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0D3C0DA4" w14:textId="72E3175B" w:rsidR="005C16D1" w:rsidRDefault="00FB5B40">
          <w:pPr>
            <w:pStyle w:val="TOC2"/>
            <w:tabs>
              <w:tab w:val="right" w:leader="dot" w:pos="9440"/>
            </w:tabs>
            <w:rPr>
              <w:rFonts w:cstheme="minorBidi"/>
              <w:noProof/>
              <w:lang w:val="bg-BG" w:eastAsia="bg-BG"/>
            </w:rPr>
          </w:pPr>
          <w:hyperlink w:anchor="_Toc109649995" w:history="1">
            <w:r w:rsidR="005C16D1" w:rsidRPr="00382301">
              <w:rPr>
                <w:rStyle w:val="Hyperlink"/>
                <w:noProof/>
                <w:lang w:val="bg-BG"/>
              </w:rPr>
              <w:t>3.4. Компетентни органи в България</w:t>
            </w:r>
            <w:r w:rsidR="005C16D1">
              <w:rPr>
                <w:noProof/>
                <w:webHidden/>
              </w:rPr>
              <w:tab/>
            </w:r>
            <w:r w:rsidR="005C16D1">
              <w:rPr>
                <w:noProof/>
                <w:webHidden/>
              </w:rPr>
              <w:fldChar w:fldCharType="begin"/>
            </w:r>
            <w:r w:rsidR="005C16D1">
              <w:rPr>
                <w:noProof/>
                <w:webHidden/>
              </w:rPr>
              <w:instrText xml:space="preserve"> PAGEREF _Toc109649995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53E3F33E" w14:textId="6DFBD98C" w:rsidR="005C16D1" w:rsidRDefault="00FB5B40">
          <w:pPr>
            <w:pStyle w:val="TOC2"/>
            <w:tabs>
              <w:tab w:val="right" w:leader="dot" w:pos="9440"/>
            </w:tabs>
            <w:rPr>
              <w:rFonts w:cstheme="minorBidi"/>
              <w:noProof/>
              <w:lang w:val="bg-BG" w:eastAsia="bg-BG"/>
            </w:rPr>
          </w:pPr>
          <w:hyperlink w:anchor="_Toc109649996" w:history="1">
            <w:r w:rsidR="005C16D1" w:rsidRPr="00382301">
              <w:rPr>
                <w:rStyle w:val="Hyperlink"/>
                <w:noProof/>
                <w:lang w:val="bg-BG"/>
              </w:rPr>
              <w:t>3.5. Място на Стратегията в контекста на глобалните и национални стратегически документи</w:t>
            </w:r>
            <w:r w:rsidR="005C16D1">
              <w:rPr>
                <w:noProof/>
                <w:webHidden/>
              </w:rPr>
              <w:tab/>
            </w:r>
            <w:r w:rsidR="005C16D1">
              <w:rPr>
                <w:noProof/>
                <w:webHidden/>
              </w:rPr>
              <w:fldChar w:fldCharType="begin"/>
            </w:r>
            <w:r w:rsidR="005C16D1">
              <w:rPr>
                <w:noProof/>
                <w:webHidden/>
              </w:rPr>
              <w:instrText xml:space="preserve"> PAGEREF _Toc109649996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6AF760DF" w14:textId="3311A22F" w:rsidR="005C16D1" w:rsidRDefault="00FB5B40">
          <w:pPr>
            <w:pStyle w:val="TOC2"/>
            <w:tabs>
              <w:tab w:val="right" w:leader="dot" w:pos="9440"/>
            </w:tabs>
            <w:rPr>
              <w:rFonts w:cstheme="minorBidi"/>
              <w:noProof/>
              <w:lang w:val="bg-BG" w:eastAsia="bg-BG"/>
            </w:rPr>
          </w:pPr>
          <w:hyperlink w:anchor="_Toc109649997" w:history="1">
            <w:r w:rsidR="005C16D1" w:rsidRPr="00382301">
              <w:rPr>
                <w:rStyle w:val="Hyperlink"/>
                <w:noProof/>
                <w:lang w:val="bg-BG"/>
              </w:rPr>
              <w:t>3.6. Заинтересовани страни, информираност на населението и обществеността</w:t>
            </w:r>
            <w:r w:rsidR="005C16D1">
              <w:rPr>
                <w:noProof/>
                <w:webHidden/>
              </w:rPr>
              <w:tab/>
            </w:r>
            <w:r w:rsidR="005C16D1">
              <w:rPr>
                <w:noProof/>
                <w:webHidden/>
              </w:rPr>
              <w:fldChar w:fldCharType="begin"/>
            </w:r>
            <w:r w:rsidR="005C16D1">
              <w:rPr>
                <w:noProof/>
                <w:webHidden/>
              </w:rPr>
              <w:instrText xml:space="preserve"> PAGEREF _Toc109649997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2F4C3290" w14:textId="5E528418" w:rsidR="005C16D1" w:rsidRDefault="00FB5B40">
          <w:pPr>
            <w:pStyle w:val="TOC1"/>
            <w:tabs>
              <w:tab w:val="right" w:leader="dot" w:pos="9440"/>
            </w:tabs>
            <w:rPr>
              <w:rFonts w:cstheme="minorBidi"/>
              <w:noProof/>
              <w:lang w:val="bg-BG" w:eastAsia="bg-BG"/>
            </w:rPr>
          </w:pPr>
          <w:hyperlink w:anchor="_Toc109649998" w:history="1">
            <w:r w:rsidR="005C16D1" w:rsidRPr="00382301">
              <w:rPr>
                <w:rStyle w:val="Hyperlink"/>
                <w:noProof/>
                <w:lang w:val="bg-BG"/>
              </w:rPr>
              <w:t>4. ПРИНЦИПИ, КОНЦЕПЦИИ И ПОДХОДИ, ЗАЛЕГНАЛИ В СТРАТЕГИЯТА</w:t>
            </w:r>
            <w:r w:rsidR="005C16D1">
              <w:rPr>
                <w:noProof/>
                <w:webHidden/>
              </w:rPr>
              <w:tab/>
            </w:r>
            <w:r w:rsidR="005C16D1">
              <w:rPr>
                <w:noProof/>
                <w:webHidden/>
              </w:rPr>
              <w:fldChar w:fldCharType="begin"/>
            </w:r>
            <w:r w:rsidR="005C16D1">
              <w:rPr>
                <w:noProof/>
                <w:webHidden/>
              </w:rPr>
              <w:instrText xml:space="preserve"> PAGEREF _Toc109649998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193C9934" w14:textId="5BA65B2F" w:rsidR="005C16D1" w:rsidRDefault="00FB5B40">
          <w:pPr>
            <w:pStyle w:val="TOC1"/>
            <w:tabs>
              <w:tab w:val="right" w:leader="dot" w:pos="9440"/>
            </w:tabs>
            <w:rPr>
              <w:rFonts w:cstheme="minorBidi"/>
              <w:noProof/>
              <w:lang w:val="bg-BG" w:eastAsia="bg-BG"/>
            </w:rPr>
          </w:pPr>
          <w:hyperlink w:anchor="_Toc109649999" w:history="1">
            <w:r w:rsidR="005C16D1" w:rsidRPr="00382301">
              <w:rPr>
                <w:rStyle w:val="Hyperlink"/>
                <w:noProof/>
                <w:lang w:val="bg-BG"/>
              </w:rPr>
              <w:t>5. ЗАПЛАХИ И ЛИМИТИРАЩИ ФАКТОРИ</w:t>
            </w:r>
            <w:r w:rsidR="005C16D1">
              <w:rPr>
                <w:noProof/>
                <w:webHidden/>
              </w:rPr>
              <w:tab/>
            </w:r>
            <w:r w:rsidR="005C16D1">
              <w:rPr>
                <w:noProof/>
                <w:webHidden/>
              </w:rPr>
              <w:fldChar w:fldCharType="begin"/>
            </w:r>
            <w:r w:rsidR="005C16D1">
              <w:rPr>
                <w:noProof/>
                <w:webHidden/>
              </w:rPr>
              <w:instrText xml:space="preserve"> PAGEREF _Toc109649999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44CE2007" w14:textId="1198237A" w:rsidR="005C16D1" w:rsidRDefault="00FB5B40">
          <w:pPr>
            <w:pStyle w:val="TOC2"/>
            <w:tabs>
              <w:tab w:val="right" w:leader="dot" w:pos="9440"/>
            </w:tabs>
            <w:rPr>
              <w:rFonts w:cstheme="minorBidi"/>
              <w:noProof/>
              <w:lang w:val="bg-BG" w:eastAsia="bg-BG"/>
            </w:rPr>
          </w:pPr>
          <w:hyperlink w:anchor="_Toc109650000" w:history="1">
            <w:r w:rsidR="005C16D1" w:rsidRPr="00382301">
              <w:rPr>
                <w:rStyle w:val="Hyperlink"/>
                <w:noProof/>
                <w:lang w:val="bg-BG"/>
              </w:rPr>
              <w:t>5.1. Анализ на факторите и заплахите, възпрепятстващи изпълнението на националните политики в сектора и представляващи заплаха за изпълнение на визията и целите на Стратегията</w:t>
            </w:r>
            <w:r w:rsidR="005C16D1">
              <w:rPr>
                <w:noProof/>
                <w:webHidden/>
              </w:rPr>
              <w:tab/>
            </w:r>
            <w:r w:rsidR="005C16D1">
              <w:rPr>
                <w:noProof/>
                <w:webHidden/>
              </w:rPr>
              <w:fldChar w:fldCharType="begin"/>
            </w:r>
            <w:r w:rsidR="005C16D1">
              <w:rPr>
                <w:noProof/>
                <w:webHidden/>
              </w:rPr>
              <w:instrText xml:space="preserve"> PAGEREF _Toc109650000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2AF98F7" w14:textId="4D01D8E7" w:rsidR="005C16D1" w:rsidRDefault="00FB5B40">
          <w:pPr>
            <w:pStyle w:val="TOC1"/>
            <w:tabs>
              <w:tab w:val="right" w:leader="dot" w:pos="9440"/>
            </w:tabs>
            <w:rPr>
              <w:rFonts w:cstheme="minorBidi"/>
              <w:noProof/>
              <w:lang w:val="bg-BG" w:eastAsia="bg-BG"/>
            </w:rPr>
          </w:pPr>
          <w:hyperlink w:anchor="_Toc109650001" w:history="1">
            <w:r w:rsidR="005C16D1" w:rsidRPr="00382301">
              <w:rPr>
                <w:rStyle w:val="Hyperlink"/>
                <w:noProof/>
                <w:lang w:val="bg-BG"/>
              </w:rPr>
              <w:t>5.2. Анализ на пропуските и нуждите от финансиране в сектора</w:t>
            </w:r>
            <w:r w:rsidR="005C16D1">
              <w:rPr>
                <w:noProof/>
                <w:webHidden/>
              </w:rPr>
              <w:tab/>
            </w:r>
            <w:r w:rsidR="005C16D1">
              <w:rPr>
                <w:noProof/>
                <w:webHidden/>
              </w:rPr>
              <w:fldChar w:fldCharType="begin"/>
            </w:r>
            <w:r w:rsidR="005C16D1">
              <w:rPr>
                <w:noProof/>
                <w:webHidden/>
              </w:rPr>
              <w:instrText xml:space="preserve"> PAGEREF _Toc109650001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158C0F34" w14:textId="034A2827" w:rsidR="005C16D1" w:rsidRDefault="00FB5B40">
          <w:pPr>
            <w:pStyle w:val="TOC1"/>
            <w:tabs>
              <w:tab w:val="right" w:leader="dot" w:pos="9440"/>
            </w:tabs>
            <w:rPr>
              <w:rFonts w:cstheme="minorBidi"/>
              <w:noProof/>
              <w:lang w:val="bg-BG" w:eastAsia="bg-BG"/>
            </w:rPr>
          </w:pPr>
          <w:hyperlink w:anchor="_Toc109650002" w:history="1">
            <w:r w:rsidR="005C16D1" w:rsidRPr="00382301">
              <w:rPr>
                <w:rStyle w:val="Hyperlink"/>
                <w:noProof/>
                <w:lang w:val="bg-BG"/>
              </w:rPr>
              <w:t>6. ВИЗИЯ, МИСИЯ, ПРИОРИТЕТИ И НАЦИОНАЛНИ ЦЕЛИ</w:t>
            </w:r>
            <w:r w:rsidR="005C16D1">
              <w:rPr>
                <w:noProof/>
                <w:webHidden/>
              </w:rPr>
              <w:tab/>
            </w:r>
            <w:r w:rsidR="005C16D1">
              <w:rPr>
                <w:noProof/>
                <w:webHidden/>
              </w:rPr>
              <w:fldChar w:fldCharType="begin"/>
            </w:r>
            <w:r w:rsidR="005C16D1">
              <w:rPr>
                <w:noProof/>
                <w:webHidden/>
              </w:rPr>
              <w:instrText xml:space="preserve"> PAGEREF _Toc109650002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92FFEB4" w14:textId="5B8DD1E9" w:rsidR="005C16D1" w:rsidRDefault="00FB5B40">
          <w:pPr>
            <w:pStyle w:val="TOC2"/>
            <w:tabs>
              <w:tab w:val="right" w:leader="dot" w:pos="9440"/>
            </w:tabs>
            <w:rPr>
              <w:rFonts w:cstheme="minorBidi"/>
              <w:noProof/>
              <w:lang w:val="bg-BG" w:eastAsia="bg-BG"/>
            </w:rPr>
          </w:pPr>
          <w:hyperlink w:anchor="_Toc109650003" w:history="1">
            <w:r w:rsidR="005C16D1" w:rsidRPr="00382301">
              <w:rPr>
                <w:rStyle w:val="Hyperlink"/>
                <w:noProof/>
                <w:lang w:val="bg-BG"/>
              </w:rPr>
              <w:t>6.1. Визия и мисия на СБРРБ</w:t>
            </w:r>
            <w:r w:rsidR="005C16D1">
              <w:rPr>
                <w:noProof/>
                <w:webHidden/>
              </w:rPr>
              <w:tab/>
            </w:r>
            <w:r w:rsidR="005C16D1">
              <w:rPr>
                <w:noProof/>
                <w:webHidden/>
              </w:rPr>
              <w:fldChar w:fldCharType="begin"/>
            </w:r>
            <w:r w:rsidR="005C16D1">
              <w:rPr>
                <w:noProof/>
                <w:webHidden/>
              </w:rPr>
              <w:instrText xml:space="preserve"> PAGEREF _Toc109650003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014B1DCE" w14:textId="1A932D0E" w:rsidR="005C16D1" w:rsidRDefault="00FB5B40">
          <w:pPr>
            <w:pStyle w:val="TOC2"/>
            <w:tabs>
              <w:tab w:val="right" w:leader="dot" w:pos="9440"/>
            </w:tabs>
            <w:rPr>
              <w:rFonts w:cstheme="minorBidi"/>
              <w:noProof/>
              <w:lang w:val="bg-BG" w:eastAsia="bg-BG"/>
            </w:rPr>
          </w:pPr>
          <w:hyperlink w:anchor="_Toc109650004" w:history="1">
            <w:r w:rsidR="005C16D1" w:rsidRPr="00382301">
              <w:rPr>
                <w:rStyle w:val="Hyperlink"/>
                <w:noProof/>
                <w:lang w:val="bg-BG"/>
              </w:rPr>
              <w:t>6.2. Национални цели</w:t>
            </w:r>
            <w:r w:rsidR="005C16D1">
              <w:rPr>
                <w:noProof/>
                <w:webHidden/>
              </w:rPr>
              <w:tab/>
            </w:r>
            <w:r w:rsidR="005C16D1">
              <w:rPr>
                <w:noProof/>
                <w:webHidden/>
              </w:rPr>
              <w:fldChar w:fldCharType="begin"/>
            </w:r>
            <w:r w:rsidR="005C16D1">
              <w:rPr>
                <w:noProof/>
                <w:webHidden/>
              </w:rPr>
              <w:instrText xml:space="preserve"> PAGEREF _Toc109650004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9C31638" w14:textId="39D13FA6" w:rsidR="005C16D1" w:rsidRDefault="00FB5B40">
          <w:pPr>
            <w:pStyle w:val="TOC3"/>
            <w:tabs>
              <w:tab w:val="right" w:leader="dot" w:pos="9440"/>
            </w:tabs>
            <w:rPr>
              <w:rFonts w:cstheme="minorBidi"/>
              <w:noProof/>
              <w:lang w:val="bg-BG" w:eastAsia="bg-BG"/>
            </w:rPr>
          </w:pPr>
          <w:hyperlink w:anchor="_Toc109650005" w:history="1">
            <w:r w:rsidR="005C16D1" w:rsidRPr="00382301">
              <w:rPr>
                <w:rStyle w:val="Hyperlink"/>
                <w:rFonts w:ascii="Times New Roman" w:hAnsi="Times New Roman"/>
                <w:noProof/>
                <w:lang w:val="bg-BG"/>
              </w:rPr>
              <w:t>Национална цел 12 е в пряка връзка със следния основен елемент от  Стратегията на ЕС за биоразнообразието за 2030 г.: „</w:t>
            </w:r>
            <w:r w:rsidR="005C16D1" w:rsidRPr="00382301">
              <w:rPr>
                <w:rStyle w:val="Hyperlink"/>
                <w:rFonts w:ascii="Times New Roman" w:hAnsi="Times New Roman"/>
                <w:i/>
                <w:noProof/>
                <w:lang w:val="bg-BG"/>
              </w:rPr>
              <w:t>Подобряване на познанията, образованието и уменията“.</w:t>
            </w:r>
            <w:r w:rsidR="005C16D1">
              <w:rPr>
                <w:noProof/>
                <w:webHidden/>
              </w:rPr>
              <w:tab/>
            </w:r>
            <w:r w:rsidR="005C16D1">
              <w:rPr>
                <w:noProof/>
                <w:webHidden/>
              </w:rPr>
              <w:fldChar w:fldCharType="begin"/>
            </w:r>
            <w:r w:rsidR="005C16D1">
              <w:rPr>
                <w:noProof/>
                <w:webHidden/>
              </w:rPr>
              <w:instrText xml:space="preserve"> PAGEREF _Toc109650005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0C382688" w14:textId="744179D3" w:rsidR="005C16D1" w:rsidRDefault="00FB5B40">
          <w:pPr>
            <w:pStyle w:val="TOC1"/>
            <w:tabs>
              <w:tab w:val="right" w:leader="dot" w:pos="9440"/>
            </w:tabs>
            <w:rPr>
              <w:rFonts w:cstheme="minorBidi"/>
              <w:noProof/>
              <w:lang w:val="bg-BG" w:eastAsia="bg-BG"/>
            </w:rPr>
          </w:pPr>
          <w:hyperlink w:anchor="_Toc109650006" w:history="1">
            <w:r w:rsidR="005C16D1" w:rsidRPr="00382301">
              <w:rPr>
                <w:rStyle w:val="Hyperlink"/>
                <w:noProof/>
                <w:lang w:val="bg-BG"/>
              </w:rPr>
              <w:t>ПРИЛОЖЕНИЯ</w:t>
            </w:r>
            <w:r w:rsidR="005C16D1">
              <w:rPr>
                <w:noProof/>
                <w:webHidden/>
              </w:rPr>
              <w:tab/>
            </w:r>
            <w:r w:rsidR="005C16D1">
              <w:rPr>
                <w:noProof/>
                <w:webHidden/>
              </w:rPr>
              <w:fldChar w:fldCharType="begin"/>
            </w:r>
            <w:r w:rsidR="005C16D1">
              <w:rPr>
                <w:noProof/>
                <w:webHidden/>
              </w:rPr>
              <w:instrText xml:space="preserve"> PAGEREF _Toc109650006 \h </w:instrText>
            </w:r>
            <w:r w:rsidR="005C16D1">
              <w:rPr>
                <w:noProof/>
                <w:webHidden/>
              </w:rPr>
            </w:r>
            <w:r w:rsidR="005C16D1">
              <w:rPr>
                <w:noProof/>
                <w:webHidden/>
              </w:rPr>
              <w:fldChar w:fldCharType="separate"/>
            </w:r>
            <w:r w:rsidR="00150D06">
              <w:rPr>
                <w:noProof/>
                <w:webHidden/>
              </w:rPr>
              <w:t>2</w:t>
            </w:r>
            <w:r w:rsidR="005C16D1">
              <w:rPr>
                <w:noProof/>
                <w:webHidden/>
              </w:rPr>
              <w:fldChar w:fldCharType="end"/>
            </w:r>
          </w:hyperlink>
        </w:p>
        <w:p w14:paraId="34D878BF" w14:textId="3D5A2DFE" w:rsidR="00043BDC" w:rsidRPr="00C37A78" w:rsidRDefault="00043BDC" w:rsidP="008D1AC6">
          <w:pPr>
            <w:pStyle w:val="TOC2"/>
            <w:tabs>
              <w:tab w:val="right" w:leader="dot" w:pos="9440"/>
            </w:tabs>
            <w:spacing w:line="240" w:lineRule="auto"/>
            <w:rPr>
              <w:rFonts w:ascii="Times New Roman" w:hAnsi="Times New Roman"/>
              <w:noProof/>
              <w:sz w:val="24"/>
              <w:szCs w:val="24"/>
            </w:rPr>
          </w:pPr>
          <w:r w:rsidRPr="00C37A78">
            <w:rPr>
              <w:rFonts w:ascii="Times New Roman" w:hAnsi="Times New Roman"/>
              <w:b/>
              <w:bCs/>
              <w:noProof/>
              <w:sz w:val="24"/>
              <w:szCs w:val="24"/>
            </w:rPr>
            <w:fldChar w:fldCharType="end"/>
          </w:r>
        </w:p>
      </w:sdtContent>
    </w:sdt>
    <w:p w14:paraId="724069C3" w14:textId="5354F8E8" w:rsidR="00A526C9" w:rsidRDefault="00A526C9" w:rsidP="008D1AC6">
      <w:pPr>
        <w:spacing w:line="240" w:lineRule="auto"/>
      </w:pPr>
    </w:p>
    <w:p w14:paraId="5A1C6FC8" w14:textId="77777777" w:rsidR="00DB19CD" w:rsidRPr="00E05A02" w:rsidRDefault="00DB19CD" w:rsidP="008D1AC6">
      <w:pPr>
        <w:pStyle w:val="NoSpacing"/>
        <w:rPr>
          <w:rFonts w:ascii="Times New Roman" w:hAnsi="Times New Roman"/>
          <w:color w:val="0070C0"/>
          <w:sz w:val="24"/>
          <w:szCs w:val="24"/>
        </w:rPr>
      </w:pPr>
    </w:p>
    <w:p w14:paraId="0FF92EDD" w14:textId="77777777" w:rsidR="00DB19CD" w:rsidRPr="00E05A02" w:rsidRDefault="00DB19CD" w:rsidP="008D1AC6">
      <w:pPr>
        <w:pStyle w:val="NoSpacing"/>
        <w:rPr>
          <w:rFonts w:ascii="Times New Roman" w:hAnsi="Times New Roman"/>
          <w:color w:val="0070C0"/>
          <w:sz w:val="24"/>
          <w:szCs w:val="24"/>
        </w:rPr>
      </w:pPr>
    </w:p>
    <w:p w14:paraId="65879AA4" w14:textId="77777777" w:rsidR="00DB19CD" w:rsidRPr="00E05A02" w:rsidRDefault="00DB19CD" w:rsidP="008D1AC6">
      <w:pPr>
        <w:pStyle w:val="NoSpacing"/>
        <w:rPr>
          <w:rFonts w:ascii="Times New Roman" w:hAnsi="Times New Roman"/>
          <w:color w:val="0070C0"/>
          <w:sz w:val="24"/>
          <w:szCs w:val="24"/>
        </w:rPr>
      </w:pPr>
    </w:p>
    <w:p w14:paraId="1E4474ED" w14:textId="77777777" w:rsidR="00DB19CD" w:rsidRPr="00E05A02" w:rsidRDefault="00DB19CD" w:rsidP="008D1AC6">
      <w:pPr>
        <w:pStyle w:val="NoSpacing"/>
        <w:rPr>
          <w:rFonts w:ascii="Times New Roman" w:hAnsi="Times New Roman"/>
          <w:color w:val="0070C0"/>
          <w:sz w:val="24"/>
          <w:szCs w:val="24"/>
        </w:rPr>
      </w:pPr>
    </w:p>
    <w:p w14:paraId="5CA13A9C" w14:textId="34AEE8A3" w:rsidR="00DB19CD" w:rsidRDefault="00DB19CD" w:rsidP="008D1AC6">
      <w:pPr>
        <w:pStyle w:val="NoSpacing"/>
        <w:rPr>
          <w:rFonts w:ascii="Times New Roman" w:hAnsi="Times New Roman"/>
          <w:color w:val="0070C0"/>
          <w:sz w:val="24"/>
          <w:szCs w:val="24"/>
        </w:rPr>
      </w:pPr>
    </w:p>
    <w:p w14:paraId="351F7880" w14:textId="6845F7C1" w:rsidR="0030441F" w:rsidRDefault="0030441F" w:rsidP="008D1AC6">
      <w:pPr>
        <w:pStyle w:val="NoSpacing"/>
        <w:rPr>
          <w:rFonts w:ascii="Times New Roman" w:hAnsi="Times New Roman"/>
          <w:color w:val="0070C0"/>
          <w:sz w:val="24"/>
          <w:szCs w:val="24"/>
        </w:rPr>
      </w:pPr>
    </w:p>
    <w:p w14:paraId="5F3E9362" w14:textId="7EA9027F" w:rsidR="00425BBE" w:rsidRDefault="00425BBE" w:rsidP="008D1AC6">
      <w:pPr>
        <w:pStyle w:val="NoSpacing"/>
        <w:rPr>
          <w:rFonts w:ascii="Times New Roman" w:hAnsi="Times New Roman"/>
          <w:color w:val="0070C0"/>
          <w:sz w:val="24"/>
          <w:szCs w:val="24"/>
        </w:rPr>
      </w:pPr>
    </w:p>
    <w:p w14:paraId="34D1B18E" w14:textId="6B957252" w:rsidR="00425BBE" w:rsidRDefault="00425BBE" w:rsidP="008D1AC6">
      <w:pPr>
        <w:pStyle w:val="NoSpacing"/>
        <w:rPr>
          <w:rFonts w:ascii="Times New Roman" w:hAnsi="Times New Roman"/>
          <w:color w:val="0070C0"/>
          <w:sz w:val="24"/>
          <w:szCs w:val="24"/>
        </w:rPr>
      </w:pPr>
    </w:p>
    <w:p w14:paraId="5F4F968B" w14:textId="77777777" w:rsidR="00425BBE" w:rsidRPr="00E05A02" w:rsidRDefault="00425BBE" w:rsidP="008D1AC6">
      <w:pPr>
        <w:pStyle w:val="NoSpacing"/>
        <w:rPr>
          <w:rFonts w:ascii="Times New Roman" w:hAnsi="Times New Roman"/>
          <w:color w:val="0070C0"/>
          <w:sz w:val="24"/>
          <w:szCs w:val="24"/>
        </w:rPr>
      </w:pPr>
    </w:p>
    <w:p w14:paraId="30526431" w14:textId="77777777" w:rsidR="00DB19CD" w:rsidRPr="00E05A02" w:rsidRDefault="00DB19CD" w:rsidP="008D1AC6">
      <w:pPr>
        <w:pStyle w:val="NoSpacing"/>
        <w:rPr>
          <w:rFonts w:ascii="Times New Roman" w:hAnsi="Times New Roman"/>
          <w:color w:val="0070C0"/>
          <w:sz w:val="24"/>
          <w:szCs w:val="24"/>
        </w:rPr>
      </w:pPr>
    </w:p>
    <w:p w14:paraId="02016EF2" w14:textId="18480396" w:rsidR="00A963EA" w:rsidRPr="005E69F6" w:rsidRDefault="00A963EA" w:rsidP="008D1AC6">
      <w:pPr>
        <w:spacing w:line="240" w:lineRule="auto"/>
        <w:rPr>
          <w:rFonts w:ascii="Times New Roman" w:hAnsi="Times New Roman"/>
          <w:i/>
          <w:iCs/>
          <w:sz w:val="24"/>
          <w:szCs w:val="24"/>
        </w:rPr>
      </w:pPr>
      <w:r w:rsidRPr="005E69F6">
        <w:rPr>
          <w:rFonts w:ascii="Times New Roman" w:hAnsi="Times New Roman"/>
          <w:i/>
          <w:iCs/>
          <w:sz w:val="24"/>
          <w:szCs w:val="24"/>
        </w:rPr>
        <w:t>Списък на използваните съкращения /</w:t>
      </w:r>
      <w:r w:rsidR="003A4802" w:rsidRPr="005E69F6">
        <w:rPr>
          <w:rFonts w:ascii="Times New Roman" w:hAnsi="Times New Roman"/>
          <w:i/>
          <w:iCs/>
          <w:sz w:val="24"/>
          <w:szCs w:val="24"/>
          <w:lang w:val="en-US"/>
        </w:rPr>
        <w:t>a</w:t>
      </w:r>
      <w:r w:rsidRPr="005E69F6">
        <w:rPr>
          <w:rFonts w:ascii="Times New Roman" w:hAnsi="Times New Roman"/>
          <w:i/>
          <w:iCs/>
          <w:sz w:val="24"/>
          <w:szCs w:val="24"/>
        </w:rPr>
        <w:t>бревиатури</w:t>
      </w:r>
    </w:p>
    <w:p w14:paraId="22DC664C" w14:textId="77777777" w:rsidR="00123613" w:rsidRPr="00261596" w:rsidRDefault="00123613" w:rsidP="008D1AC6">
      <w:pPr>
        <w:spacing w:line="240" w:lineRule="auto"/>
      </w:pPr>
    </w:p>
    <w:tbl>
      <w:tblPr>
        <w:tblW w:w="97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90"/>
        <w:gridCol w:w="6937"/>
      </w:tblGrid>
      <w:tr w:rsidR="00A963EA" w:rsidRPr="00261596" w14:paraId="24158300" w14:textId="77777777" w:rsidTr="00D146F7">
        <w:trPr>
          <w:cantSplit/>
          <w:trHeight w:val="220"/>
        </w:trPr>
        <w:tc>
          <w:tcPr>
            <w:tcW w:w="2790" w:type="dxa"/>
            <w:vAlign w:val="center"/>
          </w:tcPr>
          <w:p w14:paraId="0C09DD35"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lang w:eastAsia="en-GB"/>
              </w:rPr>
              <w:t xml:space="preserve">БАБХ </w:t>
            </w:r>
          </w:p>
        </w:tc>
        <w:tc>
          <w:tcPr>
            <w:tcW w:w="6937" w:type="dxa"/>
            <w:vAlign w:val="center"/>
          </w:tcPr>
          <w:p w14:paraId="717802EF" w14:textId="77777777" w:rsidR="00A963EA" w:rsidRPr="00261596" w:rsidRDefault="00A963EA" w:rsidP="008D1AC6">
            <w:pPr>
              <w:spacing w:after="0" w:line="240" w:lineRule="auto"/>
              <w:rPr>
                <w:rFonts w:ascii="Times New Roman" w:eastAsiaTheme="minorHAnsi" w:hAnsi="Times New Roman"/>
                <w:color w:val="000000" w:themeColor="text1"/>
                <w:sz w:val="24"/>
                <w:szCs w:val="24"/>
                <w:lang w:eastAsia="en-GB"/>
              </w:rPr>
            </w:pPr>
            <w:r w:rsidRPr="00261596">
              <w:rPr>
                <w:rFonts w:ascii="Times New Roman" w:eastAsiaTheme="minorHAnsi" w:hAnsi="Times New Roman"/>
                <w:color w:val="000000" w:themeColor="text1"/>
                <w:sz w:val="24"/>
                <w:szCs w:val="24"/>
                <w:lang w:eastAsia="en-GB"/>
              </w:rPr>
              <w:t>Българска агенция по безопасност на храните</w:t>
            </w:r>
          </w:p>
        </w:tc>
      </w:tr>
      <w:tr w:rsidR="00A963EA" w:rsidRPr="00261596" w14:paraId="4BDEC716" w14:textId="77777777" w:rsidTr="00D146F7">
        <w:trPr>
          <w:cantSplit/>
          <w:trHeight w:val="220"/>
        </w:trPr>
        <w:tc>
          <w:tcPr>
            <w:tcW w:w="2790" w:type="dxa"/>
            <w:vAlign w:val="center"/>
          </w:tcPr>
          <w:p w14:paraId="684F6F30" w14:textId="77777777" w:rsidR="00A963EA" w:rsidRPr="00261596" w:rsidRDefault="00A963EA" w:rsidP="008D1AC6">
            <w:pPr>
              <w:spacing w:after="0" w:line="240" w:lineRule="auto"/>
              <w:rPr>
                <w:rFonts w:ascii="Times New Roman" w:eastAsiaTheme="minorHAnsi" w:hAnsi="Times New Roman"/>
                <w:b/>
                <w:color w:val="000000" w:themeColor="text1"/>
                <w:sz w:val="24"/>
                <w:szCs w:val="24"/>
                <w:lang w:eastAsia="en-GB"/>
              </w:rPr>
            </w:pPr>
            <w:r w:rsidRPr="00261596">
              <w:rPr>
                <w:rFonts w:ascii="Times New Roman" w:eastAsiaTheme="minorHAnsi" w:hAnsi="Times New Roman"/>
                <w:color w:val="000000" w:themeColor="text1"/>
                <w:sz w:val="24"/>
                <w:szCs w:val="24"/>
                <w:lang w:eastAsia="en-GB"/>
              </w:rPr>
              <w:t>БД</w:t>
            </w:r>
          </w:p>
        </w:tc>
        <w:tc>
          <w:tcPr>
            <w:tcW w:w="6937" w:type="dxa"/>
            <w:vAlign w:val="center"/>
          </w:tcPr>
          <w:p w14:paraId="4A697C9F" w14:textId="77777777" w:rsidR="00A963EA" w:rsidRPr="00261596" w:rsidRDefault="00A963EA" w:rsidP="008D1AC6">
            <w:pPr>
              <w:spacing w:after="0" w:line="240" w:lineRule="auto"/>
              <w:rPr>
                <w:rFonts w:ascii="Times New Roman" w:eastAsiaTheme="minorHAnsi" w:hAnsi="Times New Roman"/>
                <w:color w:val="000000" w:themeColor="text1"/>
                <w:sz w:val="24"/>
                <w:szCs w:val="24"/>
                <w:lang w:eastAsia="en-GB"/>
              </w:rPr>
            </w:pPr>
            <w:r w:rsidRPr="00261596">
              <w:rPr>
                <w:rFonts w:ascii="Times New Roman" w:eastAsiaTheme="minorHAnsi" w:hAnsi="Times New Roman"/>
                <w:color w:val="000000" w:themeColor="text1"/>
                <w:sz w:val="24"/>
                <w:szCs w:val="24"/>
              </w:rPr>
              <w:t>Басейнова дирекция</w:t>
            </w:r>
          </w:p>
        </w:tc>
      </w:tr>
      <w:tr w:rsidR="00A963EA" w:rsidRPr="00261596" w14:paraId="561D901B" w14:textId="77777777" w:rsidTr="00D146F7">
        <w:trPr>
          <w:cantSplit/>
          <w:trHeight w:val="220"/>
        </w:trPr>
        <w:tc>
          <w:tcPr>
            <w:tcW w:w="2790" w:type="dxa"/>
            <w:vAlign w:val="center"/>
          </w:tcPr>
          <w:p w14:paraId="3C888357" w14:textId="77777777" w:rsidR="00A963EA" w:rsidRPr="00261596" w:rsidRDefault="00A963EA" w:rsidP="008D1AC6">
            <w:pPr>
              <w:spacing w:after="0" w:line="240" w:lineRule="auto"/>
              <w:rPr>
                <w:rFonts w:ascii="Times New Roman" w:eastAsiaTheme="minorHAnsi" w:hAnsi="Times New Roman"/>
                <w:b/>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БР</w:t>
            </w:r>
          </w:p>
        </w:tc>
        <w:tc>
          <w:tcPr>
            <w:tcW w:w="6937" w:type="dxa"/>
            <w:vAlign w:val="center"/>
          </w:tcPr>
          <w:p w14:paraId="5C236D1B" w14:textId="77777777" w:rsidR="00A963EA" w:rsidRPr="00261596" w:rsidRDefault="00A963EA" w:rsidP="008D1AC6">
            <w:pPr>
              <w:spacing w:after="0" w:line="240" w:lineRule="auto"/>
              <w:rPr>
                <w:rFonts w:ascii="Times New Roman" w:eastAsiaTheme="minorHAnsi" w:hAnsi="Times New Roman"/>
                <w:b/>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Биологично разнообразие</w:t>
            </w:r>
          </w:p>
        </w:tc>
      </w:tr>
      <w:tr w:rsidR="00A963EA" w:rsidRPr="00261596" w14:paraId="3AF96416" w14:textId="77777777" w:rsidTr="00D146F7">
        <w:trPr>
          <w:cantSplit/>
          <w:trHeight w:val="220"/>
        </w:trPr>
        <w:tc>
          <w:tcPr>
            <w:tcW w:w="2790" w:type="dxa"/>
            <w:vAlign w:val="center"/>
          </w:tcPr>
          <w:p w14:paraId="472E39D8" w14:textId="77777777" w:rsidR="00A963EA" w:rsidRPr="00261596" w:rsidRDefault="00A963EA" w:rsidP="008D1AC6">
            <w:pPr>
              <w:spacing w:after="0" w:line="240" w:lineRule="auto"/>
              <w:rPr>
                <w:rFonts w:ascii="Times New Roman" w:eastAsiaTheme="minorHAnsi" w:hAnsi="Times New Roman"/>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ГМО</w:t>
            </w:r>
          </w:p>
        </w:tc>
        <w:tc>
          <w:tcPr>
            <w:tcW w:w="6937" w:type="dxa"/>
            <w:vAlign w:val="center"/>
          </w:tcPr>
          <w:p w14:paraId="536DEBBC"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Генетично модифицирани организми</w:t>
            </w:r>
          </w:p>
        </w:tc>
      </w:tr>
      <w:tr w:rsidR="00A963EA" w:rsidRPr="00261596" w14:paraId="25BC2A72" w14:textId="77777777" w:rsidTr="00D146F7">
        <w:trPr>
          <w:cantSplit/>
          <w:trHeight w:val="124"/>
        </w:trPr>
        <w:tc>
          <w:tcPr>
            <w:tcW w:w="2790" w:type="dxa"/>
            <w:vAlign w:val="center"/>
          </w:tcPr>
          <w:p w14:paraId="0C818333"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ГР</w:t>
            </w:r>
          </w:p>
        </w:tc>
        <w:tc>
          <w:tcPr>
            <w:tcW w:w="6937" w:type="dxa"/>
            <w:vAlign w:val="center"/>
          </w:tcPr>
          <w:p w14:paraId="5F9301E2"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Генетични ресурси</w:t>
            </w:r>
          </w:p>
        </w:tc>
      </w:tr>
      <w:tr w:rsidR="00A963EA" w:rsidRPr="00261596" w14:paraId="4466D680" w14:textId="77777777" w:rsidTr="00D146F7">
        <w:trPr>
          <w:cantSplit/>
          <w:trHeight w:val="220"/>
        </w:trPr>
        <w:tc>
          <w:tcPr>
            <w:tcW w:w="2790" w:type="dxa"/>
            <w:vAlign w:val="center"/>
          </w:tcPr>
          <w:p w14:paraId="3EB52E1B" w14:textId="1C38A83F" w:rsidR="00A963EA" w:rsidRPr="00261596" w:rsidRDefault="00A963EA" w:rsidP="008D1AC6">
            <w:pPr>
              <w:spacing w:after="0" w:line="240" w:lineRule="auto"/>
              <w:rPr>
                <w:rFonts w:ascii="Times New Roman" w:eastAsiaTheme="minorHAnsi" w:hAnsi="Times New Roman"/>
                <w:b/>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Д</w:t>
            </w:r>
            <w:r w:rsidR="006D1985">
              <w:rPr>
                <w:rFonts w:ascii="Times New Roman" w:eastAsiaTheme="minorHAnsi" w:hAnsi="Times New Roman"/>
                <w:snapToGrid w:val="0"/>
                <w:color w:val="000000" w:themeColor="text1"/>
                <w:kern w:val="22"/>
                <w:sz w:val="24"/>
                <w:szCs w:val="24"/>
              </w:rPr>
              <w:t>ирекция</w:t>
            </w:r>
            <w:r w:rsidRPr="00261596">
              <w:rPr>
                <w:rFonts w:ascii="Times New Roman" w:eastAsiaTheme="minorHAnsi" w:hAnsi="Times New Roman"/>
                <w:snapToGrid w:val="0"/>
                <w:color w:val="000000" w:themeColor="text1"/>
                <w:kern w:val="22"/>
                <w:sz w:val="24"/>
                <w:szCs w:val="24"/>
              </w:rPr>
              <w:t xml:space="preserve"> НСЗП</w:t>
            </w:r>
            <w:r w:rsidR="00535141">
              <w:rPr>
                <w:rFonts w:ascii="Times New Roman" w:eastAsiaTheme="minorHAnsi" w:hAnsi="Times New Roman"/>
                <w:snapToGrid w:val="0"/>
                <w:color w:val="000000" w:themeColor="text1"/>
                <w:kern w:val="22"/>
                <w:sz w:val="24"/>
                <w:szCs w:val="24"/>
              </w:rPr>
              <w:t xml:space="preserve"> –</w:t>
            </w:r>
            <w:r w:rsidRPr="00261596">
              <w:rPr>
                <w:rFonts w:ascii="Times New Roman" w:eastAsiaTheme="minorHAnsi" w:hAnsi="Times New Roman"/>
                <w:snapToGrid w:val="0"/>
                <w:color w:val="000000" w:themeColor="text1"/>
                <w:kern w:val="22"/>
                <w:sz w:val="24"/>
                <w:szCs w:val="24"/>
              </w:rPr>
              <w:t xml:space="preserve"> МОСВ</w:t>
            </w:r>
          </w:p>
        </w:tc>
        <w:tc>
          <w:tcPr>
            <w:tcW w:w="6937" w:type="dxa"/>
            <w:vAlign w:val="center"/>
          </w:tcPr>
          <w:p w14:paraId="47B6A1B7" w14:textId="449B2B50"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 xml:space="preserve">Дирекция „Национална служба за защита на природата“ </w:t>
            </w:r>
            <w:r w:rsidR="00535141">
              <w:rPr>
                <w:rFonts w:ascii="Times New Roman" w:eastAsiaTheme="minorHAnsi" w:hAnsi="Times New Roman"/>
                <w:color w:val="000000" w:themeColor="text1"/>
                <w:sz w:val="24"/>
                <w:szCs w:val="24"/>
              </w:rPr>
              <w:t>–</w:t>
            </w:r>
            <w:r w:rsidRPr="00261596">
              <w:rPr>
                <w:rFonts w:ascii="Times New Roman" w:eastAsiaTheme="minorHAnsi" w:hAnsi="Times New Roman"/>
                <w:color w:val="000000" w:themeColor="text1"/>
                <w:sz w:val="24"/>
                <w:szCs w:val="24"/>
              </w:rPr>
              <w:t xml:space="preserve"> МОСВ</w:t>
            </w:r>
          </w:p>
        </w:tc>
      </w:tr>
      <w:tr w:rsidR="00A963EA" w:rsidRPr="00261596" w14:paraId="15AD501D" w14:textId="77777777" w:rsidTr="00D146F7">
        <w:trPr>
          <w:cantSplit/>
          <w:trHeight w:val="220"/>
        </w:trPr>
        <w:tc>
          <w:tcPr>
            <w:tcW w:w="2790" w:type="dxa"/>
            <w:vAlign w:val="center"/>
          </w:tcPr>
          <w:p w14:paraId="383FD15B" w14:textId="77777777" w:rsidR="00A963EA" w:rsidRPr="00261596" w:rsidRDefault="00A963EA" w:rsidP="008D1AC6">
            <w:pPr>
              <w:spacing w:after="0" w:line="240" w:lineRule="auto"/>
              <w:rPr>
                <w:rFonts w:ascii="Times New Roman" w:eastAsiaTheme="minorHAnsi" w:hAnsi="Times New Roman"/>
                <w:b/>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ДНП</w:t>
            </w:r>
          </w:p>
        </w:tc>
        <w:tc>
          <w:tcPr>
            <w:tcW w:w="6937" w:type="dxa"/>
            <w:vAlign w:val="center"/>
          </w:tcPr>
          <w:p w14:paraId="034F5645"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Дирекция национален парк</w:t>
            </w:r>
          </w:p>
        </w:tc>
      </w:tr>
      <w:tr w:rsidR="00A963EA" w:rsidRPr="00261596" w14:paraId="425B5B17" w14:textId="77777777" w:rsidTr="00D146F7">
        <w:trPr>
          <w:cantSplit/>
          <w:trHeight w:val="165"/>
        </w:trPr>
        <w:tc>
          <w:tcPr>
            <w:tcW w:w="2790" w:type="dxa"/>
            <w:vAlign w:val="center"/>
          </w:tcPr>
          <w:p w14:paraId="34E7211C" w14:textId="77777777" w:rsidR="00A963EA" w:rsidRPr="00261596" w:rsidRDefault="00A963EA" w:rsidP="008D1AC6">
            <w:pPr>
              <w:spacing w:after="0" w:line="240" w:lineRule="auto"/>
              <w:rPr>
                <w:rFonts w:ascii="Times New Roman" w:eastAsiaTheme="minorHAnsi" w:hAnsi="Times New Roman"/>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ДПП</w:t>
            </w:r>
          </w:p>
        </w:tc>
        <w:tc>
          <w:tcPr>
            <w:tcW w:w="6937" w:type="dxa"/>
            <w:vAlign w:val="center"/>
          </w:tcPr>
          <w:p w14:paraId="21EDFEF9"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Дирекция природен парк</w:t>
            </w:r>
          </w:p>
        </w:tc>
      </w:tr>
      <w:tr w:rsidR="001065F7" w:rsidRPr="00261596" w14:paraId="522C233E" w14:textId="77777777" w:rsidTr="006D1985">
        <w:trPr>
          <w:cantSplit/>
          <w:trHeight w:val="96"/>
        </w:trPr>
        <w:tc>
          <w:tcPr>
            <w:tcW w:w="2790" w:type="dxa"/>
            <w:vAlign w:val="center"/>
          </w:tcPr>
          <w:p w14:paraId="6548427F" w14:textId="3B68831A" w:rsidR="001065F7" w:rsidRPr="00261596" w:rsidRDefault="001065F7" w:rsidP="008D1AC6">
            <w:pPr>
              <w:spacing w:after="0" w:line="240" w:lineRule="auto"/>
              <w:rPr>
                <w:rFonts w:ascii="Times New Roman" w:eastAsiaTheme="minorHAnsi" w:hAnsi="Times New Roman"/>
                <w:snapToGrid w:val="0"/>
                <w:color w:val="000000" w:themeColor="text1"/>
                <w:kern w:val="22"/>
                <w:sz w:val="24"/>
                <w:szCs w:val="24"/>
              </w:rPr>
            </w:pPr>
            <w:r>
              <w:rPr>
                <w:rFonts w:ascii="Times New Roman" w:eastAsiaTheme="minorHAnsi" w:hAnsi="Times New Roman"/>
                <w:snapToGrid w:val="0"/>
                <w:color w:val="000000" w:themeColor="text1"/>
                <w:kern w:val="22"/>
                <w:sz w:val="24"/>
                <w:szCs w:val="24"/>
              </w:rPr>
              <w:t>ЕАОС</w:t>
            </w:r>
          </w:p>
        </w:tc>
        <w:tc>
          <w:tcPr>
            <w:tcW w:w="6937" w:type="dxa"/>
            <w:vAlign w:val="center"/>
          </w:tcPr>
          <w:p w14:paraId="202BFA40" w14:textId="0579E558" w:rsidR="001065F7" w:rsidRPr="00261596" w:rsidRDefault="001065F7"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Европейска агенция по околната среда</w:t>
            </w:r>
          </w:p>
        </w:tc>
      </w:tr>
      <w:tr w:rsidR="00A963EA" w:rsidRPr="00261596" w14:paraId="0AF923B5" w14:textId="77777777" w:rsidTr="00D146F7">
        <w:trPr>
          <w:cantSplit/>
          <w:trHeight w:val="220"/>
        </w:trPr>
        <w:tc>
          <w:tcPr>
            <w:tcW w:w="2790" w:type="dxa"/>
            <w:vAlign w:val="center"/>
          </w:tcPr>
          <w:p w14:paraId="45C269E1" w14:textId="77777777" w:rsidR="00A963EA" w:rsidRPr="00261596" w:rsidRDefault="00A963EA" w:rsidP="008D1AC6">
            <w:pPr>
              <w:spacing w:after="0" w:line="240" w:lineRule="auto"/>
              <w:rPr>
                <w:rFonts w:ascii="Times New Roman" w:eastAsiaTheme="minorHAnsi" w:hAnsi="Times New Roman"/>
                <w:b/>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ЕСУ</w:t>
            </w:r>
          </w:p>
        </w:tc>
        <w:tc>
          <w:tcPr>
            <w:tcW w:w="6937" w:type="dxa"/>
            <w:vAlign w:val="center"/>
          </w:tcPr>
          <w:p w14:paraId="4E64C57D"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Екосистемни услуги</w:t>
            </w:r>
          </w:p>
        </w:tc>
      </w:tr>
      <w:tr w:rsidR="00A963EA" w:rsidRPr="00261596" w14:paraId="498A53F5" w14:textId="77777777" w:rsidTr="00D146F7">
        <w:trPr>
          <w:cantSplit/>
          <w:trHeight w:val="220"/>
        </w:trPr>
        <w:tc>
          <w:tcPr>
            <w:tcW w:w="2790" w:type="dxa"/>
            <w:vAlign w:val="center"/>
          </w:tcPr>
          <w:p w14:paraId="12DB7B52" w14:textId="77777777" w:rsidR="00A963EA" w:rsidRPr="00261596" w:rsidRDefault="00A963EA" w:rsidP="008D1AC6">
            <w:pPr>
              <w:spacing w:after="0" w:line="240" w:lineRule="auto"/>
              <w:rPr>
                <w:rFonts w:ascii="Times New Roman" w:eastAsiaTheme="minorHAnsi" w:hAnsi="Times New Roman"/>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ЗБР</w:t>
            </w:r>
          </w:p>
        </w:tc>
        <w:tc>
          <w:tcPr>
            <w:tcW w:w="6937" w:type="dxa"/>
            <w:vAlign w:val="center"/>
          </w:tcPr>
          <w:p w14:paraId="0916C4D8"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Закон за биологичното разнообразие</w:t>
            </w:r>
          </w:p>
        </w:tc>
      </w:tr>
      <w:tr w:rsidR="00A963EA" w:rsidRPr="00261596" w14:paraId="33BA3F3F" w14:textId="77777777" w:rsidTr="00D146F7">
        <w:trPr>
          <w:cantSplit/>
          <w:trHeight w:val="220"/>
        </w:trPr>
        <w:tc>
          <w:tcPr>
            <w:tcW w:w="2790" w:type="dxa"/>
            <w:vAlign w:val="center"/>
          </w:tcPr>
          <w:p w14:paraId="5AC3AE67" w14:textId="77777777" w:rsidR="00A963EA" w:rsidRPr="00261596" w:rsidRDefault="00A963EA" w:rsidP="008D1AC6">
            <w:pPr>
              <w:spacing w:after="0" w:line="240" w:lineRule="auto"/>
              <w:rPr>
                <w:rFonts w:ascii="Times New Roman" w:eastAsiaTheme="minorHAnsi" w:hAnsi="Times New Roman"/>
                <w:snapToGrid w:val="0"/>
                <w:color w:val="000000" w:themeColor="text1"/>
                <w:kern w:val="22"/>
                <w:sz w:val="24"/>
                <w:szCs w:val="24"/>
              </w:rPr>
            </w:pPr>
            <w:r w:rsidRPr="00261596">
              <w:rPr>
                <w:rFonts w:ascii="Times New Roman" w:eastAsiaTheme="minorHAnsi" w:hAnsi="Times New Roman"/>
                <w:snapToGrid w:val="0"/>
                <w:color w:val="000000" w:themeColor="text1"/>
                <w:kern w:val="22"/>
                <w:sz w:val="24"/>
                <w:szCs w:val="24"/>
              </w:rPr>
              <w:t>ЗВ</w:t>
            </w:r>
          </w:p>
        </w:tc>
        <w:tc>
          <w:tcPr>
            <w:tcW w:w="6937" w:type="dxa"/>
            <w:vAlign w:val="center"/>
          </w:tcPr>
          <w:p w14:paraId="20067B70"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Закон за водите</w:t>
            </w:r>
          </w:p>
        </w:tc>
      </w:tr>
      <w:tr w:rsidR="00A963EA" w:rsidRPr="00261596" w14:paraId="4A0AD9C3" w14:textId="77777777" w:rsidTr="00D146F7">
        <w:trPr>
          <w:cantSplit/>
          <w:trHeight w:val="124"/>
        </w:trPr>
        <w:tc>
          <w:tcPr>
            <w:tcW w:w="2790" w:type="dxa"/>
            <w:vAlign w:val="center"/>
          </w:tcPr>
          <w:p w14:paraId="0B191946"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ЗЗ</w:t>
            </w:r>
          </w:p>
        </w:tc>
        <w:tc>
          <w:tcPr>
            <w:tcW w:w="6937" w:type="dxa"/>
            <w:vAlign w:val="center"/>
          </w:tcPr>
          <w:p w14:paraId="5CEB4D8C"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Защитени зони</w:t>
            </w:r>
          </w:p>
        </w:tc>
      </w:tr>
      <w:tr w:rsidR="00A963EA" w:rsidRPr="00261596" w14:paraId="3A9E88BE" w14:textId="77777777" w:rsidTr="00D146F7">
        <w:trPr>
          <w:cantSplit/>
          <w:trHeight w:val="124"/>
        </w:trPr>
        <w:tc>
          <w:tcPr>
            <w:tcW w:w="2790" w:type="dxa"/>
            <w:vAlign w:val="center"/>
          </w:tcPr>
          <w:p w14:paraId="1D50E8E1"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ЗЗТ</w:t>
            </w:r>
          </w:p>
        </w:tc>
        <w:tc>
          <w:tcPr>
            <w:tcW w:w="6937" w:type="dxa"/>
            <w:vAlign w:val="center"/>
          </w:tcPr>
          <w:p w14:paraId="4402CDD0"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Закон за защитените територии</w:t>
            </w:r>
          </w:p>
        </w:tc>
      </w:tr>
      <w:tr w:rsidR="00F468BE" w:rsidRPr="00261596" w14:paraId="17D56B8F" w14:textId="77777777" w:rsidTr="00D146F7">
        <w:trPr>
          <w:cantSplit/>
          <w:trHeight w:val="124"/>
        </w:trPr>
        <w:tc>
          <w:tcPr>
            <w:tcW w:w="2790" w:type="dxa"/>
            <w:vAlign w:val="center"/>
          </w:tcPr>
          <w:p w14:paraId="26A32F6A" w14:textId="718C1CBF" w:rsidR="00F468BE" w:rsidRPr="00261596" w:rsidRDefault="00F468BE"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ЗООС</w:t>
            </w:r>
          </w:p>
        </w:tc>
        <w:tc>
          <w:tcPr>
            <w:tcW w:w="6937" w:type="dxa"/>
            <w:vAlign w:val="center"/>
          </w:tcPr>
          <w:p w14:paraId="5D5EC5C1" w14:textId="1F5CB621" w:rsidR="00F468BE" w:rsidRPr="00261596" w:rsidRDefault="00F468BE"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Закон за опазване на околната среда</w:t>
            </w:r>
          </w:p>
        </w:tc>
      </w:tr>
      <w:tr w:rsidR="00A963EA" w:rsidRPr="00261596" w14:paraId="180E67AC" w14:textId="77777777" w:rsidTr="00D146F7">
        <w:trPr>
          <w:cantSplit/>
          <w:trHeight w:val="124"/>
        </w:trPr>
        <w:tc>
          <w:tcPr>
            <w:tcW w:w="2790" w:type="dxa"/>
            <w:vAlign w:val="center"/>
          </w:tcPr>
          <w:p w14:paraId="6EF0B53E"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ЗТ</w:t>
            </w:r>
          </w:p>
        </w:tc>
        <w:tc>
          <w:tcPr>
            <w:tcW w:w="6937" w:type="dxa"/>
            <w:vAlign w:val="center"/>
          </w:tcPr>
          <w:p w14:paraId="2365EBA9"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Защитени територии</w:t>
            </w:r>
          </w:p>
        </w:tc>
      </w:tr>
      <w:tr w:rsidR="00A963EA" w:rsidRPr="00261596" w14:paraId="47FFF5E6" w14:textId="77777777" w:rsidTr="00D146F7">
        <w:trPr>
          <w:cantSplit/>
          <w:trHeight w:val="212"/>
        </w:trPr>
        <w:tc>
          <w:tcPr>
            <w:tcW w:w="2790" w:type="dxa"/>
            <w:vAlign w:val="center"/>
          </w:tcPr>
          <w:p w14:paraId="7BABEA94"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ИАГ</w:t>
            </w:r>
          </w:p>
        </w:tc>
        <w:tc>
          <w:tcPr>
            <w:tcW w:w="6937" w:type="dxa"/>
            <w:vAlign w:val="center"/>
          </w:tcPr>
          <w:p w14:paraId="0D531958"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 xml:space="preserve">Изпълнителна агенция по горите </w:t>
            </w:r>
          </w:p>
        </w:tc>
      </w:tr>
      <w:tr w:rsidR="00A963EA" w:rsidRPr="00261596" w14:paraId="66197EEE" w14:textId="77777777" w:rsidTr="00D146F7">
        <w:trPr>
          <w:cantSplit/>
          <w:trHeight w:val="212"/>
        </w:trPr>
        <w:tc>
          <w:tcPr>
            <w:tcW w:w="2790" w:type="dxa"/>
            <w:vAlign w:val="center"/>
          </w:tcPr>
          <w:p w14:paraId="4189437C"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ИАОС</w:t>
            </w:r>
          </w:p>
        </w:tc>
        <w:tc>
          <w:tcPr>
            <w:tcW w:w="6937" w:type="dxa"/>
            <w:vAlign w:val="center"/>
          </w:tcPr>
          <w:p w14:paraId="49EEB819" w14:textId="0FD97F45" w:rsidR="00A963EA" w:rsidRPr="00261596" w:rsidRDefault="00A963EA" w:rsidP="00535141">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 xml:space="preserve">Изпълнителна агенция по околна среда </w:t>
            </w:r>
          </w:p>
        </w:tc>
      </w:tr>
      <w:tr w:rsidR="00A963EA" w:rsidRPr="00261596" w14:paraId="40276621" w14:textId="77777777" w:rsidTr="00D146F7">
        <w:trPr>
          <w:cantSplit/>
          <w:trHeight w:val="124"/>
        </w:trPr>
        <w:tc>
          <w:tcPr>
            <w:tcW w:w="2790" w:type="dxa"/>
            <w:vAlign w:val="center"/>
          </w:tcPr>
          <w:p w14:paraId="7B276738"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КБР</w:t>
            </w:r>
          </w:p>
        </w:tc>
        <w:tc>
          <w:tcPr>
            <w:tcW w:w="6937" w:type="dxa"/>
            <w:vAlign w:val="center"/>
          </w:tcPr>
          <w:p w14:paraId="31AFCBBA" w14:textId="25F4406D" w:rsidR="00A963EA" w:rsidRPr="00261596" w:rsidRDefault="00A963EA" w:rsidP="00535141">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 xml:space="preserve">Конвенция за биологичното разнообразие </w:t>
            </w:r>
          </w:p>
        </w:tc>
      </w:tr>
      <w:tr w:rsidR="00A963EA" w:rsidRPr="00261596" w14:paraId="72D32C2C" w14:textId="77777777" w:rsidTr="00D146F7">
        <w:trPr>
          <w:cantSplit/>
          <w:trHeight w:val="124"/>
        </w:trPr>
        <w:tc>
          <w:tcPr>
            <w:tcW w:w="2790" w:type="dxa"/>
            <w:vAlign w:val="center"/>
          </w:tcPr>
          <w:p w14:paraId="4285C55F"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ИЧВ</w:t>
            </w:r>
          </w:p>
        </w:tc>
        <w:tc>
          <w:tcPr>
            <w:tcW w:w="6937" w:type="dxa"/>
            <w:vAlign w:val="center"/>
          </w:tcPr>
          <w:p w14:paraId="20F1AEFF"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Инвазивни чужди видове</w:t>
            </w:r>
          </w:p>
        </w:tc>
      </w:tr>
      <w:tr w:rsidR="00A963EA" w:rsidRPr="00261596" w14:paraId="6C4BD4AE" w14:textId="77777777" w:rsidTr="00D146F7">
        <w:trPr>
          <w:cantSplit/>
          <w:trHeight w:val="124"/>
        </w:trPr>
        <w:tc>
          <w:tcPr>
            <w:tcW w:w="2790" w:type="dxa"/>
            <w:vAlign w:val="center"/>
          </w:tcPr>
          <w:p w14:paraId="2A529563"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МЗХГ</w:t>
            </w:r>
          </w:p>
        </w:tc>
        <w:tc>
          <w:tcPr>
            <w:tcW w:w="6937" w:type="dxa"/>
            <w:vAlign w:val="center"/>
          </w:tcPr>
          <w:p w14:paraId="3D39C51E"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Министерство на земеделието, храните и горите</w:t>
            </w:r>
          </w:p>
        </w:tc>
      </w:tr>
      <w:tr w:rsidR="00A963EA" w:rsidRPr="00261596" w14:paraId="264A4B30" w14:textId="77777777" w:rsidTr="00D146F7">
        <w:trPr>
          <w:cantSplit/>
          <w:trHeight w:val="124"/>
        </w:trPr>
        <w:tc>
          <w:tcPr>
            <w:tcW w:w="2790" w:type="dxa"/>
            <w:vAlign w:val="center"/>
          </w:tcPr>
          <w:p w14:paraId="342B0DAC"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МОСВ</w:t>
            </w:r>
          </w:p>
        </w:tc>
        <w:tc>
          <w:tcPr>
            <w:tcW w:w="6937" w:type="dxa"/>
            <w:vAlign w:val="center"/>
          </w:tcPr>
          <w:p w14:paraId="72B86010"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Министерство на околната среда и водите</w:t>
            </w:r>
          </w:p>
        </w:tc>
      </w:tr>
      <w:tr w:rsidR="00A963EA" w:rsidRPr="00261596" w14:paraId="653157AB" w14:textId="77777777" w:rsidTr="00D146F7">
        <w:trPr>
          <w:cantSplit/>
          <w:trHeight w:val="124"/>
        </w:trPr>
        <w:tc>
          <w:tcPr>
            <w:tcW w:w="2790" w:type="dxa"/>
            <w:vAlign w:val="center"/>
          </w:tcPr>
          <w:p w14:paraId="0B333034"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НЕМ</w:t>
            </w:r>
          </w:p>
        </w:tc>
        <w:tc>
          <w:tcPr>
            <w:tcW w:w="6937" w:type="dxa"/>
            <w:vAlign w:val="center"/>
          </w:tcPr>
          <w:p w14:paraId="45CD0478"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Национална екологична мрежа</w:t>
            </w:r>
          </w:p>
        </w:tc>
      </w:tr>
      <w:tr w:rsidR="00A963EA" w:rsidRPr="00261596" w14:paraId="7EA2E94A" w14:textId="77777777" w:rsidTr="00D146F7">
        <w:trPr>
          <w:cantSplit/>
          <w:trHeight w:val="124"/>
        </w:trPr>
        <w:tc>
          <w:tcPr>
            <w:tcW w:w="2790" w:type="dxa"/>
            <w:vAlign w:val="center"/>
          </w:tcPr>
          <w:p w14:paraId="30FD206D"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НП</w:t>
            </w:r>
          </w:p>
        </w:tc>
        <w:tc>
          <w:tcPr>
            <w:tcW w:w="6937" w:type="dxa"/>
            <w:vAlign w:val="center"/>
          </w:tcPr>
          <w:p w14:paraId="79D1BF40"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Национален парк</w:t>
            </w:r>
          </w:p>
        </w:tc>
      </w:tr>
      <w:tr w:rsidR="00A963EA" w:rsidRPr="00261596" w14:paraId="015D3764" w14:textId="77777777" w:rsidTr="00D146F7">
        <w:trPr>
          <w:cantSplit/>
          <w:trHeight w:val="124"/>
        </w:trPr>
        <w:tc>
          <w:tcPr>
            <w:tcW w:w="2790" w:type="dxa"/>
            <w:vAlign w:val="center"/>
          </w:tcPr>
          <w:p w14:paraId="05A5D633" w14:textId="26585E94"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 xml:space="preserve">НПРД Натура 2000 </w:t>
            </w:r>
          </w:p>
        </w:tc>
        <w:tc>
          <w:tcPr>
            <w:tcW w:w="6937" w:type="dxa"/>
            <w:vAlign w:val="center"/>
          </w:tcPr>
          <w:p w14:paraId="461727C3"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Национална приоритетна рамка за действие за Натура 2000 България</w:t>
            </w:r>
          </w:p>
        </w:tc>
      </w:tr>
      <w:tr w:rsidR="00A963EA" w:rsidRPr="00261596" w14:paraId="1E8F1A95" w14:textId="77777777" w:rsidTr="00D146F7">
        <w:trPr>
          <w:cantSplit/>
          <w:trHeight w:val="195"/>
        </w:trPr>
        <w:tc>
          <w:tcPr>
            <w:tcW w:w="2790" w:type="dxa"/>
            <w:vAlign w:val="center"/>
          </w:tcPr>
          <w:p w14:paraId="702298BE"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hAnsi="Times New Roman"/>
                <w:color w:val="000000" w:themeColor="text1"/>
                <w:sz w:val="24"/>
                <w:szCs w:val="24"/>
              </w:rPr>
              <w:t>НСМСБР</w:t>
            </w:r>
          </w:p>
        </w:tc>
        <w:tc>
          <w:tcPr>
            <w:tcW w:w="6937" w:type="dxa"/>
            <w:vAlign w:val="center"/>
          </w:tcPr>
          <w:p w14:paraId="7A4AB1AC" w14:textId="27312A76" w:rsidR="00A963EA" w:rsidRPr="00261596" w:rsidRDefault="00A963EA" w:rsidP="00535141">
            <w:pPr>
              <w:spacing w:after="0" w:line="240" w:lineRule="auto"/>
              <w:rPr>
                <w:rFonts w:ascii="Times New Roman" w:hAnsi="Times New Roman"/>
                <w:b/>
                <w:color w:val="000000" w:themeColor="text1"/>
                <w:sz w:val="24"/>
                <w:szCs w:val="24"/>
              </w:rPr>
            </w:pPr>
            <w:r w:rsidRPr="00261596">
              <w:rPr>
                <w:rFonts w:ascii="Times New Roman" w:hAnsi="Times New Roman"/>
                <w:color w:val="000000" w:themeColor="text1"/>
                <w:sz w:val="24"/>
                <w:szCs w:val="24"/>
              </w:rPr>
              <w:t>Национална система за мониторинг на състоянието на биологичн</w:t>
            </w:r>
            <w:r w:rsidR="00532FB8">
              <w:rPr>
                <w:rFonts w:ascii="Times New Roman" w:hAnsi="Times New Roman"/>
                <w:color w:val="000000" w:themeColor="text1"/>
                <w:sz w:val="24"/>
                <w:szCs w:val="24"/>
              </w:rPr>
              <w:t>о</w:t>
            </w:r>
            <w:r w:rsidRPr="00261596">
              <w:rPr>
                <w:rFonts w:ascii="Times New Roman" w:hAnsi="Times New Roman"/>
                <w:color w:val="000000" w:themeColor="text1"/>
                <w:sz w:val="24"/>
                <w:szCs w:val="24"/>
              </w:rPr>
              <w:t xml:space="preserve">то разнообразие  </w:t>
            </w:r>
          </w:p>
        </w:tc>
      </w:tr>
      <w:tr w:rsidR="00A963EA" w:rsidRPr="00261596" w14:paraId="4E1D5ABB" w14:textId="77777777" w:rsidTr="00D146F7">
        <w:trPr>
          <w:cantSplit/>
          <w:trHeight w:val="124"/>
        </w:trPr>
        <w:tc>
          <w:tcPr>
            <w:tcW w:w="2790" w:type="dxa"/>
            <w:vAlign w:val="center"/>
          </w:tcPr>
          <w:p w14:paraId="72FB8CC9"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ООН</w:t>
            </w:r>
          </w:p>
        </w:tc>
        <w:tc>
          <w:tcPr>
            <w:tcW w:w="6937" w:type="dxa"/>
            <w:vAlign w:val="center"/>
          </w:tcPr>
          <w:p w14:paraId="3754DFE0"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Организация на обединените нации</w:t>
            </w:r>
          </w:p>
        </w:tc>
      </w:tr>
      <w:tr w:rsidR="00A963EA" w:rsidRPr="00261596" w14:paraId="6CAEE5F4" w14:textId="77777777" w:rsidTr="00D146F7">
        <w:trPr>
          <w:cantSplit/>
          <w:trHeight w:val="124"/>
        </w:trPr>
        <w:tc>
          <w:tcPr>
            <w:tcW w:w="2790" w:type="dxa"/>
            <w:vAlign w:val="center"/>
          </w:tcPr>
          <w:p w14:paraId="572EA747"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ПП</w:t>
            </w:r>
          </w:p>
        </w:tc>
        <w:tc>
          <w:tcPr>
            <w:tcW w:w="6937" w:type="dxa"/>
            <w:vAlign w:val="center"/>
          </w:tcPr>
          <w:p w14:paraId="33D4257C"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Природен парк</w:t>
            </w:r>
          </w:p>
        </w:tc>
      </w:tr>
      <w:tr w:rsidR="00F468BE" w:rsidRPr="00261596" w14:paraId="5F332E47" w14:textId="77777777" w:rsidTr="00D146F7">
        <w:trPr>
          <w:cantSplit/>
          <w:trHeight w:val="124"/>
        </w:trPr>
        <w:tc>
          <w:tcPr>
            <w:tcW w:w="2790" w:type="dxa"/>
            <w:vAlign w:val="center"/>
          </w:tcPr>
          <w:p w14:paraId="2A5D308D" w14:textId="4983508E" w:rsidR="00F468BE" w:rsidRPr="00261596" w:rsidRDefault="00F468BE"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ПСОВ</w:t>
            </w:r>
          </w:p>
        </w:tc>
        <w:tc>
          <w:tcPr>
            <w:tcW w:w="6937" w:type="dxa"/>
            <w:vAlign w:val="center"/>
          </w:tcPr>
          <w:p w14:paraId="541C5D46" w14:textId="61005ADD" w:rsidR="00F468BE" w:rsidRPr="00261596" w:rsidRDefault="00F468BE"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Пречиствателни станции за отпадни води</w:t>
            </w:r>
          </w:p>
        </w:tc>
      </w:tr>
      <w:tr w:rsidR="00A963EA" w:rsidRPr="00261596" w14:paraId="4BC23354" w14:textId="77777777" w:rsidTr="00D146F7">
        <w:trPr>
          <w:cantSplit/>
          <w:trHeight w:val="124"/>
        </w:trPr>
        <w:tc>
          <w:tcPr>
            <w:tcW w:w="2790" w:type="dxa"/>
            <w:vAlign w:val="center"/>
          </w:tcPr>
          <w:p w14:paraId="0CB8AEAA"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ПУ</w:t>
            </w:r>
          </w:p>
        </w:tc>
        <w:tc>
          <w:tcPr>
            <w:tcW w:w="6937" w:type="dxa"/>
            <w:vAlign w:val="center"/>
          </w:tcPr>
          <w:p w14:paraId="24116E53"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 xml:space="preserve">План за управление </w:t>
            </w:r>
          </w:p>
        </w:tc>
      </w:tr>
      <w:tr w:rsidR="00A963EA" w:rsidRPr="00261596" w14:paraId="103B91B5" w14:textId="77777777" w:rsidTr="00D146F7">
        <w:trPr>
          <w:cantSplit/>
          <w:trHeight w:val="204"/>
        </w:trPr>
        <w:tc>
          <w:tcPr>
            <w:tcW w:w="2790" w:type="dxa"/>
            <w:vAlign w:val="center"/>
          </w:tcPr>
          <w:p w14:paraId="7437FACC"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ПУДООС</w:t>
            </w:r>
          </w:p>
          <w:p w14:paraId="229D69C9"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p>
        </w:tc>
        <w:tc>
          <w:tcPr>
            <w:tcW w:w="6937" w:type="dxa"/>
            <w:vAlign w:val="center"/>
          </w:tcPr>
          <w:p w14:paraId="0BEFF94C" w14:textId="77777777" w:rsidR="00A963EA" w:rsidRPr="00261596" w:rsidRDefault="00A963EA" w:rsidP="008D1AC6">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 xml:space="preserve">Предприятие за управление на дейностите по опазване на околната среда </w:t>
            </w:r>
          </w:p>
        </w:tc>
      </w:tr>
      <w:tr w:rsidR="00D233B5" w:rsidRPr="00261596" w14:paraId="6A4A21B3" w14:textId="77777777" w:rsidTr="00D146F7">
        <w:trPr>
          <w:cantSplit/>
          <w:trHeight w:val="204"/>
        </w:trPr>
        <w:tc>
          <w:tcPr>
            <w:tcW w:w="2790" w:type="dxa"/>
            <w:vAlign w:val="center"/>
          </w:tcPr>
          <w:p w14:paraId="47089CCB" w14:textId="7DB3850B" w:rsidR="00D233B5" w:rsidRDefault="00D233B5"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ПУРБ</w:t>
            </w:r>
          </w:p>
        </w:tc>
        <w:tc>
          <w:tcPr>
            <w:tcW w:w="6937" w:type="dxa"/>
            <w:vAlign w:val="center"/>
          </w:tcPr>
          <w:p w14:paraId="3073ECA4" w14:textId="11F5B3DD" w:rsidR="00D233B5" w:rsidRDefault="00D233B5"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Планове за управление на речните басейни</w:t>
            </w:r>
          </w:p>
        </w:tc>
      </w:tr>
      <w:tr w:rsidR="00D233B5" w:rsidRPr="00261596" w14:paraId="0F4FE2FE" w14:textId="77777777" w:rsidTr="00D146F7">
        <w:trPr>
          <w:cantSplit/>
          <w:trHeight w:val="204"/>
        </w:trPr>
        <w:tc>
          <w:tcPr>
            <w:tcW w:w="2790" w:type="dxa"/>
            <w:vAlign w:val="center"/>
          </w:tcPr>
          <w:p w14:paraId="37BBC9AC" w14:textId="4BE88B0C" w:rsidR="00D233B5" w:rsidRDefault="00D233B5"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РДВ</w:t>
            </w:r>
          </w:p>
        </w:tc>
        <w:tc>
          <w:tcPr>
            <w:tcW w:w="6937" w:type="dxa"/>
            <w:vAlign w:val="center"/>
          </w:tcPr>
          <w:p w14:paraId="3A349BF5" w14:textId="55BCED4D" w:rsidR="00D233B5" w:rsidRDefault="00D233B5"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Рамкова директива за водите</w:t>
            </w:r>
          </w:p>
        </w:tc>
      </w:tr>
      <w:tr w:rsidR="008D6562" w:rsidRPr="00261596" w14:paraId="5E0985C9" w14:textId="77777777" w:rsidTr="00D146F7">
        <w:trPr>
          <w:cantSplit/>
          <w:trHeight w:val="204"/>
        </w:trPr>
        <w:tc>
          <w:tcPr>
            <w:tcW w:w="2790" w:type="dxa"/>
            <w:vAlign w:val="center"/>
          </w:tcPr>
          <w:p w14:paraId="120D98F2" w14:textId="2960984D" w:rsidR="008D6562" w:rsidRPr="00261596" w:rsidRDefault="008D6562"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 xml:space="preserve">РПД Натура 2000 </w:t>
            </w:r>
          </w:p>
        </w:tc>
        <w:tc>
          <w:tcPr>
            <w:tcW w:w="6937" w:type="dxa"/>
            <w:vAlign w:val="center"/>
          </w:tcPr>
          <w:p w14:paraId="2EB12C9E" w14:textId="74624F28" w:rsidR="008D6562" w:rsidRPr="00261596" w:rsidRDefault="008D6562"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Рамка за приоритетн</w:t>
            </w:r>
            <w:r w:rsidR="00223CB7">
              <w:rPr>
                <w:rFonts w:ascii="Times New Roman" w:eastAsiaTheme="minorHAnsi" w:hAnsi="Times New Roman"/>
                <w:color w:val="000000" w:themeColor="text1"/>
                <w:sz w:val="24"/>
                <w:szCs w:val="24"/>
              </w:rPr>
              <w:t>и</w:t>
            </w:r>
            <w:r>
              <w:rPr>
                <w:rFonts w:ascii="Times New Roman" w:eastAsiaTheme="minorHAnsi" w:hAnsi="Times New Roman"/>
                <w:color w:val="000000" w:themeColor="text1"/>
                <w:sz w:val="24"/>
                <w:szCs w:val="24"/>
              </w:rPr>
              <w:t xml:space="preserve"> действи</w:t>
            </w:r>
            <w:r w:rsidR="00223CB7">
              <w:rPr>
                <w:rFonts w:ascii="Times New Roman" w:eastAsiaTheme="minorHAnsi" w:hAnsi="Times New Roman"/>
                <w:color w:val="000000" w:themeColor="text1"/>
                <w:sz w:val="24"/>
                <w:szCs w:val="24"/>
              </w:rPr>
              <w:t>я</w:t>
            </w:r>
            <w:r>
              <w:rPr>
                <w:rFonts w:ascii="Times New Roman" w:eastAsiaTheme="minorHAnsi" w:hAnsi="Times New Roman"/>
                <w:color w:val="000000" w:themeColor="text1"/>
                <w:sz w:val="24"/>
                <w:szCs w:val="24"/>
              </w:rPr>
              <w:t xml:space="preserve"> за Натура 2000 </w:t>
            </w:r>
          </w:p>
        </w:tc>
      </w:tr>
      <w:tr w:rsidR="00C470F3" w:rsidRPr="00261596" w14:paraId="62BD6E72" w14:textId="77777777" w:rsidTr="00D146F7">
        <w:trPr>
          <w:cantSplit/>
          <w:trHeight w:val="124"/>
        </w:trPr>
        <w:tc>
          <w:tcPr>
            <w:tcW w:w="2790" w:type="dxa"/>
            <w:vAlign w:val="center"/>
          </w:tcPr>
          <w:p w14:paraId="5F909504" w14:textId="1842FFEE" w:rsidR="00C470F3" w:rsidRPr="00261596" w:rsidRDefault="00C470F3"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РДМС</w:t>
            </w:r>
          </w:p>
        </w:tc>
        <w:tc>
          <w:tcPr>
            <w:tcW w:w="6937" w:type="dxa"/>
            <w:vAlign w:val="center"/>
          </w:tcPr>
          <w:p w14:paraId="48B1A96C" w14:textId="4E63806C" w:rsidR="00C470F3" w:rsidRPr="00261596" w:rsidRDefault="00C470F3" w:rsidP="00C470F3">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Рамкова директива за морската стратегия</w:t>
            </w:r>
          </w:p>
        </w:tc>
      </w:tr>
      <w:tr w:rsidR="00A963EA" w:rsidRPr="00261596" w14:paraId="2245A73D" w14:textId="77777777" w:rsidTr="00D146F7">
        <w:trPr>
          <w:cantSplit/>
          <w:trHeight w:val="124"/>
        </w:trPr>
        <w:tc>
          <w:tcPr>
            <w:tcW w:w="2790" w:type="dxa"/>
            <w:vAlign w:val="center"/>
          </w:tcPr>
          <w:p w14:paraId="58518FF7" w14:textId="2436AA6A" w:rsidR="00A963EA" w:rsidRPr="00261596" w:rsidRDefault="00A963EA" w:rsidP="00C470F3">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СБРРБ</w:t>
            </w:r>
          </w:p>
        </w:tc>
        <w:tc>
          <w:tcPr>
            <w:tcW w:w="6937" w:type="dxa"/>
            <w:vAlign w:val="center"/>
          </w:tcPr>
          <w:p w14:paraId="4C0CCDF2" w14:textId="76AE0F91"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 xml:space="preserve">Стратегия за биологичното разнообразие в Република България </w:t>
            </w:r>
          </w:p>
        </w:tc>
      </w:tr>
      <w:tr w:rsidR="00A963EA" w:rsidRPr="00261596" w14:paraId="01F7E1FB" w14:textId="77777777" w:rsidTr="00D146F7">
        <w:trPr>
          <w:cantSplit/>
          <w:trHeight w:val="200"/>
        </w:trPr>
        <w:tc>
          <w:tcPr>
            <w:tcW w:w="2790" w:type="dxa"/>
            <w:vAlign w:val="center"/>
          </w:tcPr>
          <w:p w14:paraId="652D9F55"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ЦУР</w:t>
            </w:r>
          </w:p>
        </w:tc>
        <w:tc>
          <w:tcPr>
            <w:tcW w:w="6937" w:type="dxa"/>
            <w:vAlign w:val="center"/>
          </w:tcPr>
          <w:p w14:paraId="2246675B" w14:textId="157290EF" w:rsidR="00A963EA" w:rsidRPr="00535141"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Цели за устойчиво развитие</w:t>
            </w:r>
            <w:r w:rsidR="00535141">
              <w:rPr>
                <w:rFonts w:ascii="Times New Roman" w:eastAsiaTheme="minorHAnsi" w:hAnsi="Times New Roman"/>
                <w:color w:val="000000" w:themeColor="text1"/>
                <w:sz w:val="24"/>
                <w:szCs w:val="24"/>
                <w:lang w:val="en-US"/>
              </w:rPr>
              <w:t xml:space="preserve"> </w:t>
            </w:r>
            <w:r w:rsidR="00535141">
              <w:rPr>
                <w:rFonts w:ascii="Times New Roman" w:eastAsiaTheme="minorHAnsi" w:hAnsi="Times New Roman"/>
                <w:color w:val="000000" w:themeColor="text1"/>
                <w:sz w:val="24"/>
                <w:szCs w:val="24"/>
              </w:rPr>
              <w:t>на ООН</w:t>
            </w:r>
          </w:p>
        </w:tc>
      </w:tr>
      <w:tr w:rsidR="00A963EA" w:rsidRPr="00261596" w14:paraId="7335CA13" w14:textId="77777777" w:rsidTr="00D146F7">
        <w:trPr>
          <w:cantSplit/>
          <w:trHeight w:val="124"/>
        </w:trPr>
        <w:tc>
          <w:tcPr>
            <w:tcW w:w="2790" w:type="dxa"/>
            <w:vAlign w:val="center"/>
          </w:tcPr>
          <w:p w14:paraId="1DA51E72" w14:textId="56000F1C" w:rsidR="00A963EA" w:rsidRPr="00261596" w:rsidRDefault="00973845" w:rsidP="008D1AC6">
            <w:pPr>
              <w:spacing w:after="0" w:line="240" w:lineRule="auto"/>
              <w:rPr>
                <w:rFonts w:ascii="Times New Roman" w:eastAsiaTheme="minorHAnsi" w:hAnsi="Times New Roman"/>
                <w:b/>
                <w:color w:val="000000" w:themeColor="text1"/>
                <w:sz w:val="24"/>
                <w:szCs w:val="24"/>
              </w:rPr>
            </w:pPr>
            <w:r w:rsidRPr="000562AF">
              <w:rPr>
                <w:rFonts w:ascii="Times New Roman" w:eastAsiaTheme="minorHAnsi" w:hAnsi="Times New Roman"/>
                <w:color w:val="000000" w:themeColor="text1"/>
                <w:sz w:val="24"/>
                <w:szCs w:val="24"/>
              </w:rPr>
              <w:t>С</w:t>
            </w:r>
            <w:r w:rsidRPr="000562AF">
              <w:rPr>
                <w:rFonts w:ascii="Times New Roman" w:eastAsiaTheme="minorHAnsi" w:hAnsi="Times New Roman"/>
                <w:color w:val="000000" w:themeColor="text1"/>
                <w:sz w:val="24"/>
                <w:szCs w:val="24"/>
                <w:lang w:val="en-US"/>
              </w:rPr>
              <w:t>I</w:t>
            </w:r>
            <w:r w:rsidR="00A963EA" w:rsidRPr="000562AF">
              <w:rPr>
                <w:rFonts w:ascii="Times New Roman" w:eastAsiaTheme="minorHAnsi" w:hAnsi="Times New Roman"/>
                <w:color w:val="000000" w:themeColor="text1"/>
                <w:sz w:val="24"/>
                <w:szCs w:val="24"/>
              </w:rPr>
              <w:t>ТЕS</w:t>
            </w:r>
          </w:p>
        </w:tc>
        <w:tc>
          <w:tcPr>
            <w:tcW w:w="6937" w:type="dxa"/>
            <w:vAlign w:val="center"/>
          </w:tcPr>
          <w:p w14:paraId="628DC119" w14:textId="5B5091BE" w:rsidR="00A963EA" w:rsidRPr="00261596" w:rsidRDefault="00A963EA" w:rsidP="00535141">
            <w:pPr>
              <w:spacing w:after="0" w:line="240" w:lineRule="auto"/>
              <w:rPr>
                <w:rFonts w:ascii="Times New Roman" w:eastAsiaTheme="minorHAnsi" w:hAnsi="Times New Roman"/>
                <w:b/>
                <w:color w:val="000000" w:themeColor="text1"/>
                <w:sz w:val="24"/>
                <w:szCs w:val="24"/>
              </w:rPr>
            </w:pPr>
            <w:r w:rsidRPr="00261596">
              <w:rPr>
                <w:rFonts w:ascii="Times New Roman" w:eastAsiaTheme="minorHAnsi" w:hAnsi="Times New Roman"/>
                <w:color w:val="000000" w:themeColor="text1"/>
                <w:sz w:val="24"/>
                <w:szCs w:val="24"/>
              </w:rPr>
              <w:t xml:space="preserve">Конвенция за международна търговия със застрашени видове </w:t>
            </w:r>
            <w:r w:rsidR="00C92B0A">
              <w:rPr>
                <w:rFonts w:ascii="Times New Roman" w:eastAsiaTheme="minorHAnsi" w:hAnsi="Times New Roman"/>
                <w:color w:val="000000" w:themeColor="text1"/>
                <w:sz w:val="24"/>
                <w:szCs w:val="24"/>
              </w:rPr>
              <w:t>от дивата флора и фауна.</w:t>
            </w:r>
          </w:p>
        </w:tc>
      </w:tr>
      <w:tr w:rsidR="00A963EA" w:rsidRPr="00261596" w14:paraId="05114FB4" w14:textId="77777777" w:rsidTr="00D146F7">
        <w:trPr>
          <w:cantSplit/>
          <w:trHeight w:val="124"/>
        </w:trPr>
        <w:tc>
          <w:tcPr>
            <w:tcW w:w="2790" w:type="dxa"/>
            <w:vAlign w:val="center"/>
          </w:tcPr>
          <w:p w14:paraId="71962D9D" w14:textId="77777777" w:rsidR="00A963EA" w:rsidRPr="00261596" w:rsidRDefault="00A963EA" w:rsidP="008D1AC6">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DIAS</w:t>
            </w:r>
          </w:p>
        </w:tc>
        <w:tc>
          <w:tcPr>
            <w:tcW w:w="6937" w:type="dxa"/>
            <w:vAlign w:val="center"/>
          </w:tcPr>
          <w:p w14:paraId="2960E3D6" w14:textId="3CF4076E" w:rsidR="00A963EA" w:rsidRPr="00261596" w:rsidRDefault="00A963EA" w:rsidP="006D1D82">
            <w:pPr>
              <w:spacing w:after="0" w:line="240" w:lineRule="auto"/>
              <w:rPr>
                <w:rFonts w:ascii="Times New Roman" w:eastAsiaTheme="minorHAnsi" w:hAnsi="Times New Roman"/>
                <w:color w:val="000000" w:themeColor="text1"/>
                <w:sz w:val="24"/>
                <w:szCs w:val="24"/>
              </w:rPr>
            </w:pPr>
            <w:r w:rsidRPr="00261596">
              <w:rPr>
                <w:rFonts w:ascii="Times New Roman" w:eastAsiaTheme="minorHAnsi" w:hAnsi="Times New Roman"/>
                <w:color w:val="000000" w:themeColor="text1"/>
                <w:sz w:val="24"/>
                <w:szCs w:val="24"/>
              </w:rPr>
              <w:t xml:space="preserve">Мрежа за </w:t>
            </w:r>
            <w:r w:rsidR="006D1D82" w:rsidRPr="00261596">
              <w:rPr>
                <w:rFonts w:ascii="Times New Roman" w:eastAsiaTheme="minorHAnsi" w:hAnsi="Times New Roman"/>
                <w:color w:val="000000" w:themeColor="text1"/>
                <w:sz w:val="24"/>
                <w:szCs w:val="24"/>
              </w:rPr>
              <w:t>инвазивн</w:t>
            </w:r>
            <w:r w:rsidR="006D1D82">
              <w:rPr>
                <w:rFonts w:ascii="Times New Roman" w:eastAsiaTheme="minorHAnsi" w:hAnsi="Times New Roman"/>
                <w:color w:val="000000" w:themeColor="text1"/>
                <w:sz w:val="24"/>
                <w:szCs w:val="24"/>
              </w:rPr>
              <w:t>ите</w:t>
            </w:r>
            <w:r w:rsidR="006D1D82" w:rsidRPr="00261596">
              <w:rPr>
                <w:rFonts w:ascii="Times New Roman" w:eastAsiaTheme="minorHAnsi" w:hAnsi="Times New Roman"/>
                <w:color w:val="000000" w:themeColor="text1"/>
                <w:sz w:val="24"/>
                <w:szCs w:val="24"/>
              </w:rPr>
              <w:t xml:space="preserve"> </w:t>
            </w:r>
            <w:r w:rsidRPr="00261596">
              <w:rPr>
                <w:rFonts w:ascii="Times New Roman" w:eastAsiaTheme="minorHAnsi" w:hAnsi="Times New Roman"/>
                <w:color w:val="000000" w:themeColor="text1"/>
                <w:sz w:val="24"/>
                <w:szCs w:val="24"/>
              </w:rPr>
              <w:t>чужди видове в Дунавския регион</w:t>
            </w:r>
          </w:p>
        </w:tc>
      </w:tr>
      <w:tr w:rsidR="006D1D82" w:rsidRPr="00261596" w14:paraId="34D4ECD5" w14:textId="77777777" w:rsidTr="00D146F7">
        <w:trPr>
          <w:cantSplit/>
          <w:trHeight w:val="124"/>
        </w:trPr>
        <w:tc>
          <w:tcPr>
            <w:tcW w:w="2790" w:type="dxa"/>
            <w:vAlign w:val="center"/>
          </w:tcPr>
          <w:p w14:paraId="015B7717" w14:textId="0E788271" w:rsidR="006D1D82" w:rsidRPr="00722C30" w:rsidRDefault="006D1D82" w:rsidP="008D1AC6">
            <w:pPr>
              <w:spacing w:after="0" w:line="240" w:lineRule="auto"/>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ESENIAS</w:t>
            </w:r>
          </w:p>
        </w:tc>
        <w:tc>
          <w:tcPr>
            <w:tcW w:w="6937" w:type="dxa"/>
            <w:vAlign w:val="center"/>
          </w:tcPr>
          <w:p w14:paraId="2CF457B1" w14:textId="65AA6337" w:rsidR="006D1D82" w:rsidRPr="00261596" w:rsidRDefault="006D1D82" w:rsidP="008D1AC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Мрежа за инвазивните чужди видове в Югоизточна Европа</w:t>
            </w:r>
          </w:p>
        </w:tc>
      </w:tr>
    </w:tbl>
    <w:p w14:paraId="3C1826DC" w14:textId="77777777" w:rsidR="00A963EA" w:rsidRDefault="00A963EA" w:rsidP="008D1AC6">
      <w:pPr>
        <w:pStyle w:val="NoSpacing"/>
        <w:rPr>
          <w:rFonts w:ascii="Times New Roman" w:hAnsi="Times New Roman"/>
          <w:b/>
          <w:sz w:val="24"/>
          <w:szCs w:val="24"/>
        </w:rPr>
      </w:pPr>
    </w:p>
    <w:p w14:paraId="7D8A6789" w14:textId="77777777" w:rsidR="00A963EA" w:rsidRDefault="00A963EA" w:rsidP="008D1AC6">
      <w:pPr>
        <w:pStyle w:val="NoSpacing"/>
        <w:rPr>
          <w:rFonts w:ascii="Times New Roman" w:hAnsi="Times New Roman"/>
          <w:b/>
          <w:sz w:val="24"/>
          <w:szCs w:val="24"/>
        </w:rPr>
      </w:pPr>
    </w:p>
    <w:p w14:paraId="04602BB0" w14:textId="4DE74896" w:rsidR="00A963EA" w:rsidRDefault="00A963EA" w:rsidP="008D1AC6">
      <w:pPr>
        <w:pStyle w:val="NoSpacing"/>
        <w:rPr>
          <w:rFonts w:ascii="Times New Roman" w:hAnsi="Times New Roman"/>
          <w:b/>
          <w:sz w:val="24"/>
          <w:szCs w:val="24"/>
        </w:rPr>
      </w:pPr>
    </w:p>
    <w:p w14:paraId="3CD8919D" w14:textId="46420AD9" w:rsidR="00425BBE" w:rsidRDefault="00425BBE" w:rsidP="008D1AC6">
      <w:pPr>
        <w:pStyle w:val="NoSpacing"/>
        <w:rPr>
          <w:rFonts w:ascii="Times New Roman" w:hAnsi="Times New Roman"/>
          <w:b/>
          <w:sz w:val="24"/>
          <w:szCs w:val="24"/>
        </w:rPr>
      </w:pPr>
    </w:p>
    <w:p w14:paraId="6EA6EFE2" w14:textId="154DB521" w:rsidR="00425BBE" w:rsidRDefault="00425BBE" w:rsidP="008D1AC6">
      <w:pPr>
        <w:pStyle w:val="NoSpacing"/>
        <w:rPr>
          <w:rFonts w:ascii="Times New Roman" w:hAnsi="Times New Roman"/>
          <w:b/>
          <w:sz w:val="24"/>
          <w:szCs w:val="24"/>
        </w:rPr>
      </w:pPr>
    </w:p>
    <w:p w14:paraId="612A688F" w14:textId="32FA3148" w:rsidR="00425BBE" w:rsidRDefault="00425BBE" w:rsidP="008D1AC6">
      <w:pPr>
        <w:pStyle w:val="NoSpacing"/>
        <w:rPr>
          <w:rFonts w:ascii="Times New Roman" w:hAnsi="Times New Roman"/>
          <w:b/>
          <w:sz w:val="24"/>
          <w:szCs w:val="24"/>
        </w:rPr>
      </w:pPr>
    </w:p>
    <w:p w14:paraId="224FBE58" w14:textId="77777777" w:rsidR="00425BBE" w:rsidRDefault="00425BBE" w:rsidP="008D1AC6">
      <w:pPr>
        <w:pStyle w:val="NoSpacing"/>
        <w:rPr>
          <w:rFonts w:ascii="Times New Roman" w:hAnsi="Times New Roman"/>
          <w:b/>
          <w:sz w:val="24"/>
          <w:szCs w:val="24"/>
        </w:rPr>
      </w:pPr>
    </w:p>
    <w:p w14:paraId="1611501A" w14:textId="4A552977" w:rsidR="00A963EA" w:rsidRDefault="00A963EA" w:rsidP="008D1AC6">
      <w:pPr>
        <w:pStyle w:val="NoSpacing"/>
        <w:rPr>
          <w:rFonts w:ascii="Times New Roman" w:hAnsi="Times New Roman"/>
          <w:b/>
          <w:sz w:val="24"/>
          <w:szCs w:val="24"/>
        </w:rPr>
      </w:pPr>
    </w:p>
    <w:p w14:paraId="5F92A44A" w14:textId="00AB77ED" w:rsidR="00F20157" w:rsidRPr="005E69F6" w:rsidRDefault="00F20157" w:rsidP="008D1AC6">
      <w:pPr>
        <w:spacing w:line="240" w:lineRule="auto"/>
        <w:rPr>
          <w:rFonts w:ascii="Times New Roman" w:hAnsi="Times New Roman"/>
          <w:sz w:val="24"/>
          <w:szCs w:val="24"/>
        </w:rPr>
      </w:pPr>
      <w:bookmarkStart w:id="0" w:name="_Toc501659543"/>
      <w:bookmarkStart w:id="1" w:name="_Toc501659689"/>
      <w:bookmarkStart w:id="2" w:name="_Toc528677311"/>
      <w:bookmarkStart w:id="3" w:name="_Toc530040902"/>
      <w:r w:rsidRPr="005E69F6">
        <w:rPr>
          <w:rFonts w:ascii="Times New Roman" w:hAnsi="Times New Roman"/>
          <w:sz w:val="24"/>
          <w:szCs w:val="24"/>
        </w:rPr>
        <w:t>ТЕРМИНОЛОГИЧЕН РЕЧНИК</w:t>
      </w:r>
      <w:bookmarkEnd w:id="0"/>
      <w:bookmarkEnd w:id="1"/>
      <w:bookmarkEnd w:id="2"/>
      <w:bookmarkEnd w:id="3"/>
    </w:p>
    <w:tbl>
      <w:tblPr>
        <w:tblStyle w:val="TableGrid3"/>
        <w:tblW w:w="9351" w:type="dxa"/>
        <w:tblLook w:val="04A0" w:firstRow="1" w:lastRow="0" w:firstColumn="1" w:lastColumn="0" w:noHBand="0" w:noVBand="1"/>
      </w:tblPr>
      <w:tblGrid>
        <w:gridCol w:w="2972"/>
        <w:gridCol w:w="6379"/>
      </w:tblGrid>
      <w:tr w:rsidR="00730435" w:rsidRPr="00730435" w14:paraId="47DCF0CA" w14:textId="77777777" w:rsidTr="007B74F5">
        <w:tc>
          <w:tcPr>
            <w:tcW w:w="2972" w:type="dxa"/>
          </w:tcPr>
          <w:p w14:paraId="21100D6D"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Абиотични фактори</w:t>
            </w:r>
          </w:p>
        </w:tc>
        <w:tc>
          <w:tcPr>
            <w:tcW w:w="6379" w:type="dxa"/>
          </w:tcPr>
          <w:p w14:paraId="7FDFCD89"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Включват всички компоненти на неживата природа като светлина, температура, соленост, налягане и други компоненти на климата и околната среда</w:t>
            </w:r>
          </w:p>
        </w:tc>
      </w:tr>
      <w:tr w:rsidR="00730435" w:rsidRPr="00730435" w14:paraId="055E8690" w14:textId="77777777" w:rsidTr="007B74F5">
        <w:tc>
          <w:tcPr>
            <w:tcW w:w="2972" w:type="dxa"/>
          </w:tcPr>
          <w:p w14:paraId="020E3E24" w14:textId="4CC5879C"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Автохтонен</w:t>
            </w:r>
          </w:p>
        </w:tc>
        <w:tc>
          <w:tcPr>
            <w:tcW w:w="6379" w:type="dxa"/>
          </w:tcPr>
          <w:p w14:paraId="7772ACDD" w14:textId="70DD7F63"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Живо същество, продукт или място, което е местно или родно в страната, в която се намират</w:t>
            </w:r>
          </w:p>
        </w:tc>
      </w:tr>
      <w:tr w:rsidR="00730435" w:rsidRPr="00730435" w14:paraId="5BE48E8A" w14:textId="77777777" w:rsidTr="007B74F5">
        <w:tc>
          <w:tcPr>
            <w:tcW w:w="2972" w:type="dxa"/>
          </w:tcPr>
          <w:p w14:paraId="165CF87D"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Биологично разнообразие</w:t>
            </w:r>
          </w:p>
        </w:tc>
        <w:tc>
          <w:tcPr>
            <w:tcW w:w="6379" w:type="dxa"/>
          </w:tcPr>
          <w:p w14:paraId="07B59367"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Разнообразието от екосистеми (природен капитал), биологични видове и родове в света или в определено местообитание.</w:t>
            </w:r>
          </w:p>
        </w:tc>
      </w:tr>
      <w:tr w:rsidR="00730435" w:rsidRPr="00730435" w14:paraId="5D9941A5" w14:textId="77777777" w:rsidTr="007B74F5">
        <w:tc>
          <w:tcPr>
            <w:tcW w:w="2972" w:type="dxa"/>
          </w:tcPr>
          <w:p w14:paraId="6A3D1FD8"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Биотични фактори</w:t>
            </w:r>
          </w:p>
        </w:tc>
        <w:tc>
          <w:tcPr>
            <w:tcW w:w="6379" w:type="dxa"/>
          </w:tcPr>
          <w:p w14:paraId="45FB87E5"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Съвкупност от въздействието на жизнената дейност на едни организми върху съществуването и развитието на други организми</w:t>
            </w:r>
          </w:p>
        </w:tc>
      </w:tr>
      <w:tr w:rsidR="00730435" w:rsidRPr="00730435" w14:paraId="442E192F" w14:textId="77777777" w:rsidTr="007B74F5">
        <w:tc>
          <w:tcPr>
            <w:tcW w:w="2972" w:type="dxa"/>
          </w:tcPr>
          <w:p w14:paraId="5B782E88"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 xml:space="preserve">Биотоп </w:t>
            </w:r>
          </w:p>
        </w:tc>
        <w:tc>
          <w:tcPr>
            <w:tcW w:w="6379" w:type="dxa"/>
          </w:tcPr>
          <w:p w14:paraId="2C9DFE36"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Част от еднообразно по характеристики геопространство, върху което живее определена комбинация от живи организми</w:t>
            </w:r>
          </w:p>
        </w:tc>
      </w:tr>
      <w:tr w:rsidR="00535141" w:rsidRPr="00730435" w14:paraId="16FD1E2E" w14:textId="77777777" w:rsidTr="007B74F5">
        <w:tc>
          <w:tcPr>
            <w:tcW w:w="2972" w:type="dxa"/>
          </w:tcPr>
          <w:p w14:paraId="1BC59D29" w14:textId="20DD6131" w:rsidR="00535141" w:rsidRPr="00532FB8" w:rsidRDefault="00535141" w:rsidP="008D1AC6">
            <w:pPr>
              <w:spacing w:before="60" w:after="60" w:line="240" w:lineRule="auto"/>
              <w:jc w:val="both"/>
              <w:rPr>
                <w:rFonts w:ascii="Times New Roman" w:hAnsi="Times New Roman"/>
                <w:bCs/>
                <w:szCs w:val="24"/>
              </w:rPr>
            </w:pPr>
            <w:r>
              <w:rPr>
                <w:rFonts w:ascii="Times New Roman" w:hAnsi="Times New Roman"/>
                <w:bCs/>
                <w:szCs w:val="24"/>
                <w:lang w:val="bg-BG"/>
              </w:rPr>
              <w:t>Въвеждане на чужд вид</w:t>
            </w:r>
          </w:p>
        </w:tc>
        <w:tc>
          <w:tcPr>
            <w:tcW w:w="6379" w:type="dxa"/>
          </w:tcPr>
          <w:p w14:paraId="072AFB73" w14:textId="453DCA89" w:rsidR="00535141" w:rsidRPr="00532FB8" w:rsidRDefault="002B4521" w:rsidP="008D1AC6">
            <w:pPr>
              <w:spacing w:before="60" w:after="60" w:line="240" w:lineRule="auto"/>
              <w:jc w:val="both"/>
              <w:rPr>
                <w:rFonts w:ascii="Times New Roman" w:hAnsi="Times New Roman"/>
                <w:bCs/>
                <w:szCs w:val="24"/>
              </w:rPr>
            </w:pPr>
            <w:r>
              <w:rPr>
                <w:rFonts w:ascii="Times New Roman" w:hAnsi="Times New Roman"/>
                <w:bCs/>
                <w:szCs w:val="24"/>
                <w:lang w:val="bg-BG"/>
              </w:rPr>
              <w:t>Пренасянето (преднамерено и/или непреднамерено)</w:t>
            </w:r>
            <w:r w:rsidR="00535141">
              <w:rPr>
                <w:rFonts w:ascii="Times New Roman" w:hAnsi="Times New Roman"/>
                <w:bCs/>
                <w:szCs w:val="24"/>
                <w:lang w:val="bg-BG"/>
              </w:rPr>
              <w:t xml:space="preserve"> на даден организъм извън неговия естествен ареал в резултат на човешката дейност</w:t>
            </w:r>
          </w:p>
        </w:tc>
      </w:tr>
      <w:tr w:rsidR="00730435" w:rsidRPr="00730435" w14:paraId="306F4446" w14:textId="77777777" w:rsidTr="007B74F5">
        <w:tc>
          <w:tcPr>
            <w:tcW w:w="2972" w:type="dxa"/>
          </w:tcPr>
          <w:p w14:paraId="0DABC726"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Генетични ресурси</w:t>
            </w:r>
          </w:p>
        </w:tc>
        <w:tc>
          <w:tcPr>
            <w:tcW w:w="6379" w:type="dxa"/>
          </w:tcPr>
          <w:p w14:paraId="1203A21F" w14:textId="78CDE5E4" w:rsidR="00730435" w:rsidRPr="00532FB8" w:rsidRDefault="009D77D9" w:rsidP="008D1AC6">
            <w:pPr>
              <w:spacing w:before="60" w:after="60" w:line="240" w:lineRule="auto"/>
              <w:jc w:val="both"/>
              <w:rPr>
                <w:rFonts w:ascii="Times New Roman" w:hAnsi="Times New Roman"/>
                <w:bCs/>
                <w:szCs w:val="24"/>
                <w:lang w:val="bg-BG"/>
              </w:rPr>
            </w:pPr>
            <w:r>
              <w:rPr>
                <w:rFonts w:ascii="Times New Roman" w:hAnsi="Times New Roman"/>
                <w:bCs/>
                <w:szCs w:val="24"/>
                <w:lang w:val="bg-BG"/>
              </w:rPr>
              <w:t>М</w:t>
            </w:r>
            <w:r w:rsidR="00730435" w:rsidRPr="00532FB8">
              <w:rPr>
                <w:rFonts w:ascii="Times New Roman" w:hAnsi="Times New Roman"/>
                <w:bCs/>
                <w:szCs w:val="24"/>
                <w:lang w:val="bg-BG"/>
              </w:rPr>
              <w:t>атериали от растителен, животински, гъбен или микроорганизмов произход, които съдържат функционални единици за наследственост и притежават реална или потенциална стойност.</w:t>
            </w:r>
          </w:p>
        </w:tc>
      </w:tr>
      <w:tr w:rsidR="00730435" w:rsidRPr="00730435" w14:paraId="598530BD" w14:textId="77777777" w:rsidTr="007B74F5">
        <w:tc>
          <w:tcPr>
            <w:tcW w:w="2972" w:type="dxa"/>
          </w:tcPr>
          <w:p w14:paraId="379AF012"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 xml:space="preserve">Едификатор </w:t>
            </w:r>
          </w:p>
        </w:tc>
        <w:tc>
          <w:tcPr>
            <w:tcW w:w="6379" w:type="dxa"/>
          </w:tcPr>
          <w:p w14:paraId="4DF8B6AF" w14:textId="7526FB30" w:rsidR="00730435" w:rsidRPr="00532FB8" w:rsidRDefault="004B5726"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Преобладаващ (доминиращ) вид в главния (структуроопределящия) етаж на съобществото</w:t>
            </w:r>
          </w:p>
        </w:tc>
      </w:tr>
      <w:tr w:rsidR="00730435" w:rsidRPr="00730435" w14:paraId="638BB9EA" w14:textId="77777777" w:rsidTr="007B74F5">
        <w:tc>
          <w:tcPr>
            <w:tcW w:w="2972" w:type="dxa"/>
          </w:tcPr>
          <w:p w14:paraId="65ABA257"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 xml:space="preserve">Екосистеми </w:t>
            </w:r>
          </w:p>
        </w:tc>
        <w:tc>
          <w:tcPr>
            <w:tcW w:w="6379" w:type="dxa"/>
          </w:tcPr>
          <w:p w14:paraId="047FE217"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Динамичен комплекс от функционално свързани растителни, животински и микробиални съобщества и тяхната среда</w:t>
            </w:r>
          </w:p>
          <w:p w14:paraId="391130D9"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Организмите, които съставляват дадено съобщество, заедно с тяхната физическа среда и взаимодействията, които ги обединяват в една функционална единица.</w:t>
            </w:r>
          </w:p>
        </w:tc>
      </w:tr>
      <w:tr w:rsidR="00730435" w:rsidRPr="00730435" w14:paraId="7CBF08B0" w14:textId="77777777" w:rsidTr="007B74F5">
        <w:tc>
          <w:tcPr>
            <w:tcW w:w="2972" w:type="dxa"/>
          </w:tcPr>
          <w:p w14:paraId="45164AE9"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Екосистемни услуги</w:t>
            </w:r>
          </w:p>
        </w:tc>
        <w:tc>
          <w:tcPr>
            <w:tcW w:w="6379" w:type="dxa"/>
          </w:tcPr>
          <w:p w14:paraId="0344AD75"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Услуги в полза на хората, които би могла да предостави екосистемата с директен и индиректен принос към човешкото благосъстояние</w:t>
            </w:r>
          </w:p>
        </w:tc>
      </w:tr>
      <w:tr w:rsidR="00730435" w:rsidRPr="00730435" w14:paraId="03BFB36C" w14:textId="77777777" w:rsidTr="007B74F5">
        <w:tc>
          <w:tcPr>
            <w:tcW w:w="2972" w:type="dxa"/>
          </w:tcPr>
          <w:p w14:paraId="47BD4811"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lastRenderedPageBreak/>
              <w:t xml:space="preserve">Ендемит </w:t>
            </w:r>
          </w:p>
        </w:tc>
        <w:tc>
          <w:tcPr>
            <w:tcW w:w="6379" w:type="dxa"/>
          </w:tcPr>
          <w:p w14:paraId="438295F5" w14:textId="77777777" w:rsidR="00730435" w:rsidRPr="00532FB8" w:rsidRDefault="00730435" w:rsidP="008D1AC6">
            <w:pPr>
              <w:spacing w:before="60" w:after="60" w:line="240" w:lineRule="auto"/>
              <w:jc w:val="both"/>
              <w:rPr>
                <w:rFonts w:ascii="Times New Roman" w:hAnsi="Times New Roman"/>
                <w:szCs w:val="24"/>
                <w:lang w:val="bg-BG"/>
              </w:rPr>
            </w:pPr>
            <w:r w:rsidRPr="00532FB8">
              <w:rPr>
                <w:rFonts w:ascii="Times New Roman" w:hAnsi="Times New Roman"/>
                <w:szCs w:val="24"/>
                <w:lang w:val="bg-BG"/>
              </w:rPr>
              <w:t>Местен вид, който се среща само в даден географски район</w:t>
            </w:r>
          </w:p>
        </w:tc>
      </w:tr>
      <w:tr w:rsidR="00730435" w:rsidRPr="00730435" w14:paraId="2627093B" w14:textId="77777777" w:rsidTr="007B74F5">
        <w:tc>
          <w:tcPr>
            <w:tcW w:w="2972" w:type="dxa"/>
          </w:tcPr>
          <w:p w14:paraId="6C52DA6C"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 xml:space="preserve">Еутрофикация </w:t>
            </w:r>
          </w:p>
        </w:tc>
        <w:tc>
          <w:tcPr>
            <w:tcW w:w="6379" w:type="dxa"/>
          </w:tcPr>
          <w:p w14:paraId="4192572C" w14:textId="10B48628" w:rsidR="00730435" w:rsidRPr="00532FB8" w:rsidRDefault="009D77D9" w:rsidP="00A04086">
            <w:pPr>
              <w:spacing w:before="60" w:after="60" w:line="240" w:lineRule="auto"/>
              <w:jc w:val="both"/>
              <w:rPr>
                <w:rFonts w:ascii="Times New Roman" w:hAnsi="Times New Roman"/>
                <w:szCs w:val="24"/>
                <w:lang w:val="bg-BG"/>
              </w:rPr>
            </w:pPr>
            <w:r>
              <w:rPr>
                <w:rFonts w:ascii="Times New Roman" w:hAnsi="Times New Roman"/>
                <w:szCs w:val="24"/>
                <w:lang w:val="bg-BG"/>
              </w:rPr>
              <w:t>П</w:t>
            </w:r>
            <w:r w:rsidR="00C33404" w:rsidRPr="00C33404">
              <w:rPr>
                <w:rFonts w:ascii="Times New Roman" w:hAnsi="Times New Roman"/>
                <w:szCs w:val="24"/>
                <w:lang w:val="bg-BG"/>
              </w:rPr>
              <w:t>роцес на обогатяване на водите с биогенни елементи (съединения на азота и фосфора), водещ до засилен растеж и увеличаване на биомасата на водораслите (фитопланктона), респ. първичната продукция във водните екосистеми, влошаване на качеството на водата и негативни промени във флората и фауната</w:t>
            </w:r>
            <w:r w:rsidR="004B5726" w:rsidRPr="00532FB8">
              <w:rPr>
                <w:rFonts w:ascii="Times New Roman" w:hAnsi="Times New Roman"/>
                <w:szCs w:val="24"/>
                <w:lang w:val="bg-BG"/>
              </w:rPr>
              <w:t>.</w:t>
            </w:r>
          </w:p>
        </w:tc>
      </w:tr>
      <w:tr w:rsidR="00730435" w:rsidRPr="00730435" w14:paraId="461E4965" w14:textId="77777777" w:rsidTr="007B74F5">
        <w:tc>
          <w:tcPr>
            <w:tcW w:w="2972" w:type="dxa"/>
          </w:tcPr>
          <w:p w14:paraId="088A6D63" w14:textId="2CB56368"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 xml:space="preserve">Инвазивни </w:t>
            </w:r>
            <w:r w:rsidR="00F709C2">
              <w:rPr>
                <w:rFonts w:ascii="Times New Roman" w:hAnsi="Times New Roman"/>
                <w:bCs/>
                <w:szCs w:val="24"/>
                <w:lang w:val="bg-BG"/>
              </w:rPr>
              <w:t xml:space="preserve">чужди </w:t>
            </w:r>
            <w:r w:rsidRPr="00532FB8">
              <w:rPr>
                <w:rFonts w:ascii="Times New Roman" w:hAnsi="Times New Roman"/>
                <w:bCs/>
                <w:szCs w:val="24"/>
                <w:lang w:val="bg-BG"/>
              </w:rPr>
              <w:t>видове</w:t>
            </w:r>
          </w:p>
        </w:tc>
        <w:tc>
          <w:tcPr>
            <w:tcW w:w="6379" w:type="dxa"/>
          </w:tcPr>
          <w:p w14:paraId="41932C7B" w14:textId="169896C5" w:rsidR="00730435" w:rsidRPr="00532FB8" w:rsidRDefault="00AD4B60" w:rsidP="009D77D9">
            <w:pPr>
              <w:spacing w:before="60" w:after="60" w:line="240" w:lineRule="auto"/>
              <w:jc w:val="both"/>
              <w:rPr>
                <w:rFonts w:ascii="Times New Roman" w:hAnsi="Times New Roman"/>
                <w:szCs w:val="24"/>
                <w:lang w:val="bg-BG"/>
              </w:rPr>
            </w:pPr>
            <w:r w:rsidRPr="00AD4B60">
              <w:rPr>
                <w:rFonts w:ascii="Times New Roman" w:hAnsi="Times New Roman"/>
                <w:szCs w:val="24"/>
                <w:lang w:val="bg-BG"/>
              </w:rPr>
              <w:t>Чужди видове, за които е установено, че въвеждането или разпространяването им в нови територии/ акватории застрашава или въздейства неблагоприятно върху биологичното разнообразие и свърз</w:t>
            </w:r>
            <w:r>
              <w:rPr>
                <w:rFonts w:ascii="Times New Roman" w:hAnsi="Times New Roman"/>
                <w:szCs w:val="24"/>
                <w:lang w:val="bg-BG"/>
              </w:rPr>
              <w:t>аните екосистемни услуги</w:t>
            </w:r>
          </w:p>
        </w:tc>
      </w:tr>
      <w:tr w:rsidR="009D77D9" w:rsidRPr="00730435" w14:paraId="225E5591" w14:textId="77777777" w:rsidTr="007B74F5">
        <w:tc>
          <w:tcPr>
            <w:tcW w:w="2972" w:type="dxa"/>
          </w:tcPr>
          <w:p w14:paraId="24E43046" w14:textId="51FE3811" w:rsidR="009D77D9" w:rsidRPr="00722C30" w:rsidRDefault="009D77D9" w:rsidP="008D1AC6">
            <w:pPr>
              <w:spacing w:before="60" w:after="60" w:line="240" w:lineRule="auto"/>
              <w:jc w:val="both"/>
              <w:rPr>
                <w:rFonts w:ascii="Times New Roman" w:hAnsi="Times New Roman"/>
                <w:bCs/>
                <w:szCs w:val="24"/>
                <w:lang w:val="bg-BG"/>
              </w:rPr>
            </w:pPr>
            <w:r>
              <w:rPr>
                <w:rFonts w:ascii="Times New Roman" w:hAnsi="Times New Roman"/>
                <w:bCs/>
                <w:szCs w:val="24"/>
                <w:lang w:val="bg-BG"/>
              </w:rPr>
              <w:t>Натурализиране/</w:t>
            </w:r>
            <w:r w:rsidR="00B40296">
              <w:rPr>
                <w:rFonts w:ascii="Times New Roman" w:hAnsi="Times New Roman"/>
                <w:bCs/>
                <w:szCs w:val="24"/>
                <w:lang w:val="bg-BG"/>
              </w:rPr>
              <w:t>подивяване на чужд вид</w:t>
            </w:r>
          </w:p>
        </w:tc>
        <w:tc>
          <w:tcPr>
            <w:tcW w:w="6379" w:type="dxa"/>
          </w:tcPr>
          <w:p w14:paraId="611CA121" w14:textId="7870C435" w:rsidR="009D77D9" w:rsidRPr="00532FB8" w:rsidRDefault="00B40296" w:rsidP="008D1AC6">
            <w:pPr>
              <w:spacing w:before="60" w:after="60" w:line="240" w:lineRule="auto"/>
              <w:jc w:val="both"/>
              <w:rPr>
                <w:rFonts w:ascii="Times New Roman" w:hAnsi="Times New Roman"/>
                <w:bCs/>
                <w:szCs w:val="24"/>
              </w:rPr>
            </w:pPr>
            <w:r w:rsidRPr="00B40296">
              <w:rPr>
                <w:rFonts w:ascii="Times New Roman" w:hAnsi="Times New Roman"/>
                <w:bCs/>
                <w:szCs w:val="24"/>
              </w:rPr>
              <w:t>Въведен чужд вид, който успява да намери подходящи условия и ресурси за живот, започва да се размножава и да разширява своя ареал</w:t>
            </w:r>
          </w:p>
        </w:tc>
      </w:tr>
      <w:tr w:rsidR="00730435" w:rsidRPr="00730435" w14:paraId="56395503" w14:textId="77777777" w:rsidTr="007B74F5">
        <w:tc>
          <w:tcPr>
            <w:tcW w:w="2972" w:type="dxa"/>
          </w:tcPr>
          <w:p w14:paraId="02BEE27E"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 xml:space="preserve">Опрашители </w:t>
            </w:r>
          </w:p>
        </w:tc>
        <w:tc>
          <w:tcPr>
            <w:tcW w:w="6379" w:type="dxa"/>
          </w:tcPr>
          <w:p w14:paraId="7003A0B6" w14:textId="77777777" w:rsidR="00730435" w:rsidRPr="00532FB8" w:rsidRDefault="00730435" w:rsidP="008D1AC6">
            <w:pPr>
              <w:spacing w:before="60" w:after="60" w:line="240" w:lineRule="auto"/>
              <w:jc w:val="both"/>
              <w:rPr>
                <w:rFonts w:ascii="Times New Roman" w:hAnsi="Times New Roman"/>
                <w:bCs/>
                <w:szCs w:val="24"/>
                <w:lang w:val="bg-BG"/>
              </w:rPr>
            </w:pPr>
            <w:r w:rsidRPr="00532FB8">
              <w:rPr>
                <w:rFonts w:ascii="Times New Roman" w:hAnsi="Times New Roman"/>
                <w:bCs/>
                <w:szCs w:val="24"/>
                <w:lang w:val="bg-BG"/>
              </w:rPr>
              <w:t>Биотичните агенти, отговорни за половото размножаване на растенията, които се нуждаят от тях за транспортиране и обмен на цветен прашец между техните мъжки и женски флорални структури</w:t>
            </w:r>
          </w:p>
        </w:tc>
      </w:tr>
      <w:tr w:rsidR="00AD4B60" w:rsidRPr="00AD4B60" w14:paraId="6F068887" w14:textId="77777777" w:rsidTr="007B74F5">
        <w:tc>
          <w:tcPr>
            <w:tcW w:w="2972" w:type="dxa"/>
          </w:tcPr>
          <w:p w14:paraId="54F5BD6D" w14:textId="5BDA20B3" w:rsidR="00AD4B60" w:rsidRPr="00722C30" w:rsidRDefault="00AD4B60" w:rsidP="008D1AC6">
            <w:pPr>
              <w:spacing w:before="60" w:after="60" w:line="240" w:lineRule="auto"/>
              <w:jc w:val="both"/>
              <w:rPr>
                <w:rFonts w:ascii="Times New Roman" w:hAnsi="Times New Roman"/>
                <w:bCs/>
              </w:rPr>
            </w:pPr>
            <w:r w:rsidRPr="00722C30">
              <w:rPr>
                <w:rFonts w:ascii="Times New Roman" w:hAnsi="Times New Roman"/>
              </w:rPr>
              <w:t>Чужди видове</w:t>
            </w:r>
          </w:p>
        </w:tc>
        <w:tc>
          <w:tcPr>
            <w:tcW w:w="6379" w:type="dxa"/>
          </w:tcPr>
          <w:p w14:paraId="7270DE21" w14:textId="5A255329" w:rsidR="00AD4B60" w:rsidRPr="00722C30" w:rsidRDefault="00AD4B60" w:rsidP="008D1AC6">
            <w:pPr>
              <w:spacing w:before="60" w:after="60" w:line="240" w:lineRule="auto"/>
              <w:jc w:val="both"/>
              <w:rPr>
                <w:rFonts w:ascii="Times New Roman" w:hAnsi="Times New Roman"/>
                <w:bCs/>
              </w:rPr>
            </w:pPr>
            <w:r w:rsidRPr="00722C30">
              <w:rPr>
                <w:rFonts w:ascii="Times New Roman" w:hAnsi="Times New Roman"/>
              </w:rPr>
              <w:t>Организмите, които в резултат на човешката дейност са въведени извън техния естествен ареал. Чужди видове могат да бъдат всички живи екземпляри от вид, подвид или по-нисш таксон животни, растения, гъби или микроорганизми, включително всички части, гамети, семена, яйца или пропагули на такива видове, както и всички хибриди, сортове или породи, които биха могли да оцелеят и впоследствие да се размножат</w:t>
            </w:r>
          </w:p>
        </w:tc>
      </w:tr>
    </w:tbl>
    <w:p w14:paraId="3ACBD1B1" w14:textId="6F1E3B6C" w:rsidR="00730435" w:rsidRPr="00AD4B60" w:rsidRDefault="00730435" w:rsidP="008D1AC6">
      <w:pPr>
        <w:pStyle w:val="NoSpacing"/>
        <w:rPr>
          <w:rFonts w:ascii="Times New Roman" w:hAnsi="Times New Roman" w:cs="Times New Roman"/>
          <w:b/>
          <w:sz w:val="24"/>
          <w:szCs w:val="24"/>
        </w:rPr>
      </w:pPr>
    </w:p>
    <w:p w14:paraId="75DA8CFA" w14:textId="5C5F3EA4" w:rsidR="00DF6838" w:rsidRDefault="00DF6838" w:rsidP="008D1AC6">
      <w:pPr>
        <w:pStyle w:val="NoSpacing"/>
        <w:rPr>
          <w:rFonts w:ascii="Times New Roman" w:hAnsi="Times New Roman"/>
          <w:b/>
          <w:sz w:val="24"/>
          <w:szCs w:val="24"/>
        </w:rPr>
      </w:pPr>
    </w:p>
    <w:p w14:paraId="5CF5F738" w14:textId="77777777" w:rsidR="00425BBE" w:rsidRDefault="00425BBE" w:rsidP="008D1AC6">
      <w:pPr>
        <w:pStyle w:val="NoSpacing"/>
        <w:rPr>
          <w:rFonts w:ascii="Times New Roman" w:hAnsi="Times New Roman"/>
          <w:b/>
          <w:sz w:val="24"/>
          <w:szCs w:val="24"/>
        </w:rPr>
      </w:pPr>
    </w:p>
    <w:p w14:paraId="6C77C27C" w14:textId="5B73F0A8" w:rsidR="000562AF" w:rsidRPr="009D5A43" w:rsidRDefault="0063734D" w:rsidP="00003324">
      <w:pPr>
        <w:pStyle w:val="Heading1"/>
        <w:ind w:firstLine="567"/>
        <w:rPr>
          <w:sz w:val="24"/>
          <w:szCs w:val="24"/>
        </w:rPr>
      </w:pPr>
      <w:bookmarkStart w:id="4" w:name="_Toc109649983"/>
      <w:r w:rsidRPr="009D5A43">
        <w:rPr>
          <w:sz w:val="24"/>
          <w:szCs w:val="24"/>
        </w:rPr>
        <w:t>РЕЗЮМЕ</w:t>
      </w:r>
      <w:bookmarkEnd w:id="4"/>
      <w:r w:rsidRPr="009D5A43">
        <w:rPr>
          <w:sz w:val="24"/>
          <w:szCs w:val="24"/>
        </w:rPr>
        <w:t xml:space="preserve"> </w:t>
      </w:r>
    </w:p>
    <w:p w14:paraId="2C0194B8" w14:textId="0C9336F8" w:rsidR="007411A5" w:rsidRPr="00730435" w:rsidRDefault="007411A5" w:rsidP="008D1AC6">
      <w:pPr>
        <w:pStyle w:val="NoSpacing"/>
        <w:ind w:firstLine="567"/>
        <w:jc w:val="both"/>
        <w:rPr>
          <w:rFonts w:ascii="Times New Roman" w:hAnsi="Times New Roman" w:cs="Times New Roman"/>
          <w:sz w:val="24"/>
          <w:szCs w:val="24"/>
        </w:rPr>
      </w:pPr>
      <w:r w:rsidRPr="00730435">
        <w:rPr>
          <w:rFonts w:ascii="Times New Roman" w:hAnsi="Times New Roman" w:cs="Times New Roman"/>
          <w:sz w:val="24"/>
          <w:szCs w:val="24"/>
        </w:rPr>
        <w:t>Стратегията за биологичното разнообразие</w:t>
      </w:r>
      <w:r w:rsidR="00271F70" w:rsidRPr="00730435">
        <w:rPr>
          <w:rFonts w:ascii="Times New Roman" w:hAnsi="Times New Roman" w:cs="Times New Roman"/>
          <w:sz w:val="24"/>
          <w:szCs w:val="24"/>
        </w:rPr>
        <w:t xml:space="preserve"> </w:t>
      </w:r>
      <w:r w:rsidR="00E8495E" w:rsidRPr="00730435">
        <w:rPr>
          <w:rFonts w:ascii="Times New Roman" w:hAnsi="Times New Roman" w:cs="Times New Roman"/>
          <w:sz w:val="24"/>
          <w:szCs w:val="24"/>
        </w:rPr>
        <w:t>на</w:t>
      </w:r>
      <w:r w:rsidR="00271F70" w:rsidRPr="00730435">
        <w:rPr>
          <w:rFonts w:ascii="Times New Roman" w:hAnsi="Times New Roman" w:cs="Times New Roman"/>
          <w:sz w:val="24"/>
          <w:szCs w:val="24"/>
        </w:rPr>
        <w:t xml:space="preserve"> Република България (СБРРБ)</w:t>
      </w:r>
      <w:r w:rsidRPr="00730435">
        <w:rPr>
          <w:rFonts w:ascii="Times New Roman" w:hAnsi="Times New Roman" w:cs="Times New Roman"/>
          <w:sz w:val="24"/>
          <w:szCs w:val="24"/>
        </w:rPr>
        <w:t xml:space="preserve"> е</w:t>
      </w:r>
      <w:r w:rsidR="00BB68C1" w:rsidRPr="00730435">
        <w:rPr>
          <w:rFonts w:ascii="Times New Roman" w:hAnsi="Times New Roman" w:cs="Times New Roman"/>
          <w:sz w:val="24"/>
          <w:szCs w:val="24"/>
        </w:rPr>
        <w:t xml:space="preserve"> основен </w:t>
      </w:r>
      <w:r w:rsidR="00E33177" w:rsidRPr="00730435">
        <w:rPr>
          <w:rFonts w:ascii="Times New Roman" w:hAnsi="Times New Roman" w:cs="Times New Roman"/>
          <w:sz w:val="24"/>
          <w:szCs w:val="24"/>
        </w:rPr>
        <w:t>стратегически</w:t>
      </w:r>
      <w:r w:rsidR="00122070" w:rsidRPr="00730435">
        <w:rPr>
          <w:rFonts w:ascii="Times New Roman" w:hAnsi="Times New Roman" w:cs="Times New Roman"/>
          <w:sz w:val="24"/>
          <w:szCs w:val="24"/>
        </w:rPr>
        <w:t xml:space="preserve"> документ</w:t>
      </w:r>
      <w:r w:rsidRPr="00730435">
        <w:rPr>
          <w:rFonts w:ascii="Times New Roman" w:hAnsi="Times New Roman" w:cs="Times New Roman"/>
          <w:sz w:val="24"/>
          <w:szCs w:val="24"/>
        </w:rPr>
        <w:t>,</w:t>
      </w:r>
      <w:r w:rsidR="00E33177" w:rsidRPr="00730435">
        <w:rPr>
          <w:rFonts w:ascii="Times New Roman" w:hAnsi="Times New Roman" w:cs="Times New Roman"/>
          <w:sz w:val="24"/>
          <w:szCs w:val="24"/>
        </w:rPr>
        <w:t xml:space="preserve"> чрез който се </w:t>
      </w:r>
      <w:r w:rsidRPr="00730435">
        <w:rPr>
          <w:rFonts w:ascii="Times New Roman" w:hAnsi="Times New Roman" w:cs="Times New Roman"/>
          <w:sz w:val="24"/>
          <w:szCs w:val="24"/>
        </w:rPr>
        <w:t>определя</w:t>
      </w:r>
      <w:r w:rsidR="00E33177" w:rsidRPr="00730435">
        <w:rPr>
          <w:rFonts w:ascii="Times New Roman" w:hAnsi="Times New Roman" w:cs="Times New Roman"/>
          <w:sz w:val="24"/>
          <w:szCs w:val="24"/>
        </w:rPr>
        <w:t>т</w:t>
      </w:r>
      <w:r w:rsidRPr="00730435">
        <w:rPr>
          <w:rFonts w:ascii="Times New Roman" w:hAnsi="Times New Roman" w:cs="Times New Roman"/>
          <w:sz w:val="24"/>
          <w:szCs w:val="24"/>
        </w:rPr>
        <w:t xml:space="preserve"> средносрочните цели и приоритети</w:t>
      </w:r>
      <w:r w:rsidR="00E33177" w:rsidRPr="00730435">
        <w:rPr>
          <w:rFonts w:ascii="Times New Roman" w:hAnsi="Times New Roman" w:cs="Times New Roman"/>
          <w:sz w:val="24"/>
          <w:szCs w:val="24"/>
        </w:rPr>
        <w:t xml:space="preserve">, свързани с </w:t>
      </w:r>
      <w:r w:rsidRPr="00730435">
        <w:rPr>
          <w:rFonts w:ascii="Times New Roman" w:hAnsi="Times New Roman" w:cs="Times New Roman"/>
          <w:sz w:val="24"/>
          <w:szCs w:val="24"/>
        </w:rPr>
        <w:t>опазване на биологичното разнообразие на територията на страната.</w:t>
      </w:r>
      <w:r w:rsidR="00B75576" w:rsidRPr="00730435">
        <w:rPr>
          <w:rFonts w:ascii="Times New Roman" w:hAnsi="Times New Roman" w:cs="Times New Roman"/>
          <w:sz w:val="24"/>
          <w:szCs w:val="24"/>
        </w:rPr>
        <w:t xml:space="preserve"> Тя има интегриран характер, който се обуславя от </w:t>
      </w:r>
      <w:r w:rsidR="00835CE1" w:rsidRPr="00730435">
        <w:rPr>
          <w:rFonts w:ascii="Times New Roman" w:hAnsi="Times New Roman" w:cs="Times New Roman"/>
          <w:sz w:val="24"/>
          <w:szCs w:val="24"/>
        </w:rPr>
        <w:t xml:space="preserve">една страна от прякото </w:t>
      </w:r>
      <w:r w:rsidR="00E5267A" w:rsidRPr="00730435">
        <w:rPr>
          <w:rFonts w:ascii="Times New Roman" w:hAnsi="Times New Roman" w:cs="Times New Roman"/>
          <w:sz w:val="24"/>
          <w:szCs w:val="24"/>
        </w:rPr>
        <w:t xml:space="preserve">въздействие </w:t>
      </w:r>
      <w:r w:rsidR="00835CE1" w:rsidRPr="00730435">
        <w:rPr>
          <w:rFonts w:ascii="Times New Roman" w:hAnsi="Times New Roman" w:cs="Times New Roman"/>
          <w:sz w:val="24"/>
          <w:szCs w:val="24"/>
        </w:rPr>
        <w:t xml:space="preserve">на документа върху </w:t>
      </w:r>
      <w:r w:rsidR="00C63086" w:rsidRPr="00730435">
        <w:rPr>
          <w:rFonts w:ascii="Times New Roman" w:hAnsi="Times New Roman" w:cs="Times New Roman"/>
          <w:sz w:val="24"/>
          <w:szCs w:val="24"/>
        </w:rPr>
        <w:t xml:space="preserve">социално-икономическите </w:t>
      </w:r>
      <w:r w:rsidR="00E256A0" w:rsidRPr="00730435">
        <w:rPr>
          <w:rFonts w:ascii="Times New Roman" w:hAnsi="Times New Roman" w:cs="Times New Roman"/>
          <w:sz w:val="24"/>
          <w:szCs w:val="24"/>
        </w:rPr>
        <w:t>процеси</w:t>
      </w:r>
      <w:r w:rsidR="00C63086" w:rsidRPr="00730435">
        <w:rPr>
          <w:rFonts w:ascii="Times New Roman" w:hAnsi="Times New Roman" w:cs="Times New Roman"/>
          <w:sz w:val="24"/>
          <w:szCs w:val="24"/>
        </w:rPr>
        <w:t xml:space="preserve">, протичащи в </w:t>
      </w:r>
      <w:r w:rsidR="00C33404">
        <w:rPr>
          <w:rFonts w:ascii="Times New Roman" w:hAnsi="Times New Roman" w:cs="Times New Roman"/>
          <w:sz w:val="24"/>
          <w:szCs w:val="24"/>
        </w:rPr>
        <w:t>държавата</w:t>
      </w:r>
      <w:r w:rsidR="00E256A0" w:rsidRPr="00730435">
        <w:rPr>
          <w:rFonts w:ascii="Times New Roman" w:hAnsi="Times New Roman" w:cs="Times New Roman"/>
          <w:sz w:val="24"/>
          <w:szCs w:val="24"/>
        </w:rPr>
        <w:t xml:space="preserve">, а от друга с </w:t>
      </w:r>
      <w:r w:rsidR="00B75576" w:rsidRPr="00730435">
        <w:rPr>
          <w:rFonts w:ascii="Times New Roman" w:hAnsi="Times New Roman" w:cs="Times New Roman"/>
          <w:sz w:val="24"/>
          <w:szCs w:val="24"/>
        </w:rPr>
        <w:t xml:space="preserve">необходимостта от </w:t>
      </w:r>
      <w:r w:rsidR="00666985" w:rsidRPr="00730435">
        <w:rPr>
          <w:rFonts w:ascii="Times New Roman" w:hAnsi="Times New Roman" w:cs="Times New Roman"/>
          <w:sz w:val="24"/>
          <w:szCs w:val="24"/>
        </w:rPr>
        <w:t>реализацията на дейности в различни</w:t>
      </w:r>
      <w:r w:rsidR="00E256A0" w:rsidRPr="00730435">
        <w:rPr>
          <w:rFonts w:ascii="Times New Roman" w:hAnsi="Times New Roman" w:cs="Times New Roman"/>
          <w:sz w:val="24"/>
          <w:szCs w:val="24"/>
        </w:rPr>
        <w:t>те</w:t>
      </w:r>
      <w:r w:rsidR="00666985" w:rsidRPr="00730435">
        <w:rPr>
          <w:rFonts w:ascii="Times New Roman" w:hAnsi="Times New Roman" w:cs="Times New Roman"/>
          <w:sz w:val="24"/>
          <w:szCs w:val="24"/>
        </w:rPr>
        <w:t xml:space="preserve"> сектори</w:t>
      </w:r>
      <w:r w:rsidR="00E256A0" w:rsidRPr="00730435">
        <w:rPr>
          <w:rFonts w:ascii="Times New Roman" w:hAnsi="Times New Roman" w:cs="Times New Roman"/>
          <w:sz w:val="24"/>
          <w:szCs w:val="24"/>
        </w:rPr>
        <w:t xml:space="preserve"> на икономиката и обществото. </w:t>
      </w:r>
    </w:p>
    <w:p w14:paraId="1A2C1499" w14:textId="471F0A8A" w:rsidR="007411A5" w:rsidRPr="00730435" w:rsidRDefault="007411A5" w:rsidP="008D1AC6">
      <w:pPr>
        <w:pStyle w:val="NoSpacing"/>
        <w:ind w:firstLine="567"/>
        <w:jc w:val="both"/>
        <w:rPr>
          <w:rFonts w:ascii="Times New Roman" w:hAnsi="Times New Roman" w:cs="Times New Roman"/>
          <w:sz w:val="24"/>
          <w:szCs w:val="24"/>
        </w:rPr>
      </w:pPr>
      <w:r w:rsidRPr="00730435">
        <w:rPr>
          <w:rFonts w:ascii="Times New Roman" w:hAnsi="Times New Roman" w:cs="Times New Roman"/>
          <w:sz w:val="24"/>
          <w:szCs w:val="24"/>
        </w:rPr>
        <w:t>Като</w:t>
      </w:r>
      <w:r w:rsidR="00383761" w:rsidRPr="00730435">
        <w:rPr>
          <w:rFonts w:ascii="Times New Roman" w:hAnsi="Times New Roman" w:cs="Times New Roman"/>
          <w:sz w:val="24"/>
          <w:szCs w:val="24"/>
        </w:rPr>
        <w:t xml:space="preserve"> стратегически</w:t>
      </w:r>
      <w:r w:rsidRPr="00730435">
        <w:rPr>
          <w:rFonts w:ascii="Times New Roman" w:hAnsi="Times New Roman" w:cs="Times New Roman"/>
          <w:sz w:val="24"/>
          <w:szCs w:val="24"/>
        </w:rPr>
        <w:t xml:space="preserve"> документ, </w:t>
      </w:r>
      <w:r w:rsidR="00271F70" w:rsidRPr="00730435">
        <w:rPr>
          <w:rFonts w:ascii="Times New Roman" w:hAnsi="Times New Roman" w:cs="Times New Roman"/>
          <w:sz w:val="24"/>
          <w:szCs w:val="24"/>
        </w:rPr>
        <w:t xml:space="preserve">СБРРБ </w:t>
      </w:r>
      <w:r w:rsidR="00A15CE5" w:rsidRPr="00730435">
        <w:rPr>
          <w:rFonts w:ascii="Times New Roman" w:hAnsi="Times New Roman" w:cs="Times New Roman"/>
          <w:sz w:val="24"/>
          <w:szCs w:val="24"/>
        </w:rPr>
        <w:t xml:space="preserve">се явява основния свързващ и координиращ елемент </w:t>
      </w:r>
      <w:r w:rsidRPr="00730435">
        <w:rPr>
          <w:rFonts w:ascii="Times New Roman" w:hAnsi="Times New Roman" w:cs="Times New Roman"/>
          <w:sz w:val="24"/>
          <w:szCs w:val="24"/>
        </w:rPr>
        <w:t xml:space="preserve">между </w:t>
      </w:r>
      <w:r w:rsidR="00A15CE5" w:rsidRPr="00730435">
        <w:rPr>
          <w:rFonts w:ascii="Times New Roman" w:hAnsi="Times New Roman" w:cs="Times New Roman"/>
          <w:sz w:val="24"/>
          <w:szCs w:val="24"/>
        </w:rPr>
        <w:t xml:space="preserve">действащите </w:t>
      </w:r>
      <w:r w:rsidRPr="00730435">
        <w:rPr>
          <w:rFonts w:ascii="Times New Roman" w:hAnsi="Times New Roman" w:cs="Times New Roman"/>
          <w:sz w:val="24"/>
          <w:szCs w:val="24"/>
        </w:rPr>
        <w:t>стратегическите планови документи</w:t>
      </w:r>
      <w:r w:rsidR="00D03970" w:rsidRPr="00730435">
        <w:rPr>
          <w:rFonts w:ascii="Times New Roman" w:hAnsi="Times New Roman" w:cs="Times New Roman"/>
          <w:sz w:val="24"/>
          <w:szCs w:val="24"/>
        </w:rPr>
        <w:t xml:space="preserve"> </w:t>
      </w:r>
      <w:r w:rsidR="00FF21C7" w:rsidRPr="00730435">
        <w:rPr>
          <w:rFonts w:ascii="Times New Roman" w:hAnsi="Times New Roman" w:cs="Times New Roman"/>
          <w:sz w:val="24"/>
          <w:szCs w:val="24"/>
        </w:rPr>
        <w:t>на</w:t>
      </w:r>
      <w:r w:rsidR="00D03970" w:rsidRPr="00730435">
        <w:rPr>
          <w:rFonts w:ascii="Times New Roman" w:hAnsi="Times New Roman" w:cs="Times New Roman"/>
          <w:sz w:val="24"/>
          <w:szCs w:val="24"/>
        </w:rPr>
        <w:t xml:space="preserve"> национално, регионално</w:t>
      </w:r>
      <w:r w:rsidR="0004707B" w:rsidRPr="00730435">
        <w:rPr>
          <w:rFonts w:ascii="Times New Roman" w:hAnsi="Times New Roman" w:cs="Times New Roman"/>
          <w:sz w:val="24"/>
          <w:szCs w:val="24"/>
        </w:rPr>
        <w:t>,</w:t>
      </w:r>
      <w:r w:rsidR="00D03970" w:rsidRPr="00730435">
        <w:rPr>
          <w:rFonts w:ascii="Times New Roman" w:hAnsi="Times New Roman" w:cs="Times New Roman"/>
          <w:sz w:val="24"/>
          <w:szCs w:val="24"/>
        </w:rPr>
        <w:t xml:space="preserve"> </w:t>
      </w:r>
      <w:r w:rsidR="0004707B" w:rsidRPr="00730435">
        <w:rPr>
          <w:rFonts w:ascii="Times New Roman" w:hAnsi="Times New Roman" w:cs="Times New Roman"/>
          <w:sz w:val="24"/>
          <w:szCs w:val="24"/>
        </w:rPr>
        <w:t xml:space="preserve">областно </w:t>
      </w:r>
      <w:r w:rsidR="00D03970" w:rsidRPr="00730435">
        <w:rPr>
          <w:rFonts w:ascii="Times New Roman" w:hAnsi="Times New Roman" w:cs="Times New Roman"/>
          <w:sz w:val="24"/>
          <w:szCs w:val="24"/>
        </w:rPr>
        <w:t>и общинско ниво</w:t>
      </w:r>
      <w:r w:rsidR="004669D4" w:rsidRPr="00730435">
        <w:rPr>
          <w:rFonts w:ascii="Times New Roman" w:hAnsi="Times New Roman" w:cs="Times New Roman"/>
          <w:sz w:val="24"/>
          <w:szCs w:val="24"/>
        </w:rPr>
        <w:t xml:space="preserve">, </w:t>
      </w:r>
      <w:r w:rsidR="006F3A14" w:rsidRPr="00730435">
        <w:rPr>
          <w:rFonts w:ascii="Times New Roman" w:hAnsi="Times New Roman" w:cs="Times New Roman"/>
          <w:sz w:val="24"/>
          <w:szCs w:val="24"/>
        </w:rPr>
        <w:t>които определят</w:t>
      </w:r>
      <w:r w:rsidR="0076078E" w:rsidRPr="00730435">
        <w:rPr>
          <w:rFonts w:ascii="Times New Roman" w:hAnsi="Times New Roman" w:cs="Times New Roman"/>
          <w:sz w:val="24"/>
          <w:szCs w:val="24"/>
        </w:rPr>
        <w:t xml:space="preserve"> развитието на </w:t>
      </w:r>
      <w:r w:rsidR="006F3A14" w:rsidRPr="00730435">
        <w:rPr>
          <w:rFonts w:ascii="Times New Roman" w:hAnsi="Times New Roman" w:cs="Times New Roman"/>
          <w:sz w:val="24"/>
          <w:szCs w:val="24"/>
        </w:rPr>
        <w:t>страната</w:t>
      </w:r>
      <w:r w:rsidR="0076078E" w:rsidRPr="00730435">
        <w:rPr>
          <w:rFonts w:ascii="Times New Roman" w:hAnsi="Times New Roman" w:cs="Times New Roman"/>
          <w:sz w:val="24"/>
          <w:szCs w:val="24"/>
        </w:rPr>
        <w:t xml:space="preserve"> в средносрочен и дългосрочен план</w:t>
      </w:r>
      <w:r w:rsidR="006F3A14" w:rsidRPr="00730435">
        <w:rPr>
          <w:rFonts w:ascii="Times New Roman" w:hAnsi="Times New Roman" w:cs="Times New Roman"/>
          <w:sz w:val="24"/>
          <w:szCs w:val="24"/>
        </w:rPr>
        <w:t xml:space="preserve">. Тя </w:t>
      </w:r>
      <w:r w:rsidR="004669D4" w:rsidRPr="00730435">
        <w:rPr>
          <w:rFonts w:ascii="Times New Roman" w:hAnsi="Times New Roman" w:cs="Times New Roman"/>
          <w:sz w:val="24"/>
          <w:szCs w:val="24"/>
        </w:rPr>
        <w:t xml:space="preserve"> </w:t>
      </w:r>
      <w:r w:rsidR="00000E10" w:rsidRPr="00730435">
        <w:rPr>
          <w:rFonts w:ascii="Times New Roman" w:hAnsi="Times New Roman" w:cs="Times New Roman"/>
          <w:sz w:val="24"/>
          <w:szCs w:val="24"/>
        </w:rPr>
        <w:t>надгражда</w:t>
      </w:r>
      <w:r w:rsidR="00E265AF" w:rsidRPr="00730435">
        <w:rPr>
          <w:rFonts w:ascii="Times New Roman" w:hAnsi="Times New Roman" w:cs="Times New Roman"/>
          <w:sz w:val="24"/>
          <w:szCs w:val="24"/>
        </w:rPr>
        <w:t xml:space="preserve">, </w:t>
      </w:r>
      <w:r w:rsidR="00000E10" w:rsidRPr="00730435">
        <w:rPr>
          <w:rFonts w:ascii="Times New Roman" w:hAnsi="Times New Roman" w:cs="Times New Roman"/>
          <w:sz w:val="24"/>
          <w:szCs w:val="24"/>
        </w:rPr>
        <w:t>допълва</w:t>
      </w:r>
      <w:r w:rsidR="00E265AF" w:rsidRPr="00730435">
        <w:rPr>
          <w:rFonts w:ascii="Times New Roman" w:hAnsi="Times New Roman" w:cs="Times New Roman"/>
          <w:sz w:val="24"/>
          <w:szCs w:val="24"/>
        </w:rPr>
        <w:t xml:space="preserve"> и актуализира</w:t>
      </w:r>
      <w:r w:rsidR="00FF0B41" w:rsidRPr="00730435">
        <w:rPr>
          <w:rFonts w:ascii="Times New Roman" w:hAnsi="Times New Roman" w:cs="Times New Roman"/>
          <w:sz w:val="24"/>
          <w:szCs w:val="24"/>
        </w:rPr>
        <w:t xml:space="preserve"> целите и задачите на предходната</w:t>
      </w:r>
      <w:r w:rsidRPr="00730435">
        <w:rPr>
          <w:rFonts w:ascii="Times New Roman" w:hAnsi="Times New Roman" w:cs="Times New Roman"/>
          <w:sz w:val="24"/>
          <w:szCs w:val="24"/>
        </w:rPr>
        <w:t xml:space="preserve"> Н</w:t>
      </w:r>
      <w:r w:rsidR="00EB674F" w:rsidRPr="00730435">
        <w:rPr>
          <w:rFonts w:ascii="Times New Roman" w:hAnsi="Times New Roman" w:cs="Times New Roman"/>
          <w:sz w:val="24"/>
          <w:szCs w:val="24"/>
        </w:rPr>
        <w:t>ационална стратегия за опазване на биологичното разнообразие</w:t>
      </w:r>
      <w:r w:rsidR="00000E10" w:rsidRPr="00730435">
        <w:rPr>
          <w:rFonts w:ascii="Times New Roman" w:hAnsi="Times New Roman" w:cs="Times New Roman"/>
          <w:sz w:val="24"/>
          <w:szCs w:val="24"/>
        </w:rPr>
        <w:t xml:space="preserve">, въз основа на </w:t>
      </w:r>
      <w:r w:rsidR="001C70FB" w:rsidRPr="00730435">
        <w:rPr>
          <w:rFonts w:ascii="Times New Roman" w:hAnsi="Times New Roman" w:cs="Times New Roman"/>
          <w:sz w:val="24"/>
          <w:szCs w:val="24"/>
        </w:rPr>
        <w:t xml:space="preserve">задълбочен </w:t>
      </w:r>
      <w:r w:rsidR="00000E10" w:rsidRPr="00730435">
        <w:rPr>
          <w:rFonts w:ascii="Times New Roman" w:hAnsi="Times New Roman" w:cs="Times New Roman"/>
          <w:sz w:val="24"/>
          <w:szCs w:val="24"/>
        </w:rPr>
        <w:t>анали</w:t>
      </w:r>
      <w:r w:rsidR="001C70FB" w:rsidRPr="00730435">
        <w:rPr>
          <w:rFonts w:ascii="Times New Roman" w:hAnsi="Times New Roman" w:cs="Times New Roman"/>
          <w:sz w:val="24"/>
          <w:szCs w:val="24"/>
        </w:rPr>
        <w:t>з</w:t>
      </w:r>
      <w:r w:rsidR="00000E10" w:rsidRPr="00730435">
        <w:rPr>
          <w:rFonts w:ascii="Times New Roman" w:hAnsi="Times New Roman" w:cs="Times New Roman"/>
          <w:sz w:val="24"/>
          <w:szCs w:val="24"/>
        </w:rPr>
        <w:t xml:space="preserve"> на </w:t>
      </w:r>
      <w:r w:rsidR="001C70FB" w:rsidRPr="00730435">
        <w:rPr>
          <w:rFonts w:ascii="Times New Roman" w:hAnsi="Times New Roman" w:cs="Times New Roman"/>
          <w:sz w:val="24"/>
          <w:szCs w:val="24"/>
        </w:rPr>
        <w:t>текущото</w:t>
      </w:r>
      <w:r w:rsidR="00000E10" w:rsidRPr="00730435">
        <w:rPr>
          <w:rFonts w:ascii="Times New Roman" w:hAnsi="Times New Roman" w:cs="Times New Roman"/>
          <w:sz w:val="24"/>
          <w:szCs w:val="24"/>
        </w:rPr>
        <w:t xml:space="preserve"> състояние на биологичното разнооб</w:t>
      </w:r>
      <w:r w:rsidR="000207EC" w:rsidRPr="00730435">
        <w:rPr>
          <w:rFonts w:ascii="Times New Roman" w:hAnsi="Times New Roman" w:cs="Times New Roman"/>
          <w:sz w:val="24"/>
          <w:szCs w:val="24"/>
        </w:rPr>
        <w:t>р</w:t>
      </w:r>
      <w:r w:rsidR="00000E10" w:rsidRPr="00730435">
        <w:rPr>
          <w:rFonts w:ascii="Times New Roman" w:hAnsi="Times New Roman" w:cs="Times New Roman"/>
          <w:sz w:val="24"/>
          <w:szCs w:val="24"/>
        </w:rPr>
        <w:t xml:space="preserve">азие и </w:t>
      </w:r>
      <w:r w:rsidR="001C70FB" w:rsidRPr="00730435">
        <w:rPr>
          <w:rFonts w:ascii="Times New Roman" w:hAnsi="Times New Roman" w:cs="Times New Roman"/>
          <w:sz w:val="24"/>
          <w:szCs w:val="24"/>
        </w:rPr>
        <w:t xml:space="preserve">идентифицираните потенциални </w:t>
      </w:r>
      <w:r w:rsidR="00000E10" w:rsidRPr="00730435">
        <w:rPr>
          <w:rFonts w:ascii="Times New Roman" w:hAnsi="Times New Roman" w:cs="Times New Roman"/>
          <w:sz w:val="24"/>
          <w:szCs w:val="24"/>
        </w:rPr>
        <w:t>заплахи</w:t>
      </w:r>
      <w:r w:rsidR="001C70FB" w:rsidRPr="00730435">
        <w:rPr>
          <w:rFonts w:ascii="Times New Roman" w:hAnsi="Times New Roman" w:cs="Times New Roman"/>
          <w:sz w:val="24"/>
          <w:szCs w:val="24"/>
        </w:rPr>
        <w:t xml:space="preserve"> и проблеми</w:t>
      </w:r>
      <w:r w:rsidR="00000E10" w:rsidRPr="00730435">
        <w:rPr>
          <w:rFonts w:ascii="Times New Roman" w:hAnsi="Times New Roman" w:cs="Times New Roman"/>
          <w:sz w:val="24"/>
          <w:szCs w:val="24"/>
        </w:rPr>
        <w:t xml:space="preserve"> в средносрочен план. </w:t>
      </w:r>
    </w:p>
    <w:p w14:paraId="6DAF7A72" w14:textId="0CE428ED" w:rsidR="00C7704D" w:rsidRPr="00730435" w:rsidRDefault="007F0E1C" w:rsidP="008D1AC6">
      <w:pPr>
        <w:pStyle w:val="Default"/>
        <w:ind w:firstLine="567"/>
        <w:jc w:val="both"/>
      </w:pPr>
      <w:r w:rsidRPr="00730435">
        <w:t xml:space="preserve">Не на последно място </w:t>
      </w:r>
      <w:r w:rsidR="00271F70" w:rsidRPr="00730435">
        <w:t xml:space="preserve">СБРРБ </w:t>
      </w:r>
      <w:r w:rsidRPr="00730435">
        <w:t>се явява и основен рефер</w:t>
      </w:r>
      <w:r w:rsidR="00DF6838">
        <w:t>е</w:t>
      </w:r>
      <w:r w:rsidRPr="00730435">
        <w:t xml:space="preserve">нтен </w:t>
      </w:r>
      <w:r w:rsidR="007411A5" w:rsidRPr="00730435">
        <w:t>документ, определящ рамката за приоритетните действия и направления</w:t>
      </w:r>
      <w:r w:rsidRPr="00730435">
        <w:t>, свързани с</w:t>
      </w:r>
      <w:r w:rsidR="007411A5" w:rsidRPr="00730435">
        <w:t xml:space="preserve"> опазване на биологичното разнообразие на България </w:t>
      </w:r>
      <w:r w:rsidR="00870A6B" w:rsidRPr="00730435">
        <w:t xml:space="preserve">с хоризонт </w:t>
      </w:r>
      <w:r w:rsidR="007411A5" w:rsidRPr="00730435">
        <w:t>2030</w:t>
      </w:r>
      <w:r w:rsidR="00962B5F" w:rsidRPr="00730435">
        <w:t xml:space="preserve"> </w:t>
      </w:r>
      <w:r w:rsidR="007411A5" w:rsidRPr="00730435">
        <w:t>г</w:t>
      </w:r>
      <w:r w:rsidR="00962B5F" w:rsidRPr="00730435">
        <w:t>.</w:t>
      </w:r>
      <w:r w:rsidR="007411A5" w:rsidRPr="00730435">
        <w:t xml:space="preserve"> и след това.</w:t>
      </w:r>
      <w:r w:rsidR="00271F70" w:rsidRPr="00730435">
        <w:t xml:space="preserve"> Към стратегията се изготв</w:t>
      </w:r>
      <w:r w:rsidR="00C92B0A" w:rsidRPr="00730435">
        <w:t>я</w:t>
      </w:r>
      <w:r w:rsidR="00271F70" w:rsidRPr="00730435">
        <w:t xml:space="preserve"> </w:t>
      </w:r>
      <w:r w:rsidR="000207EC" w:rsidRPr="00730435">
        <w:t>Н</w:t>
      </w:r>
      <w:r w:rsidR="00271F70" w:rsidRPr="00730435">
        <w:t>ационале</w:t>
      </w:r>
      <w:r w:rsidR="00C92B0A" w:rsidRPr="00730435">
        <w:t>н</w:t>
      </w:r>
      <w:r w:rsidR="00271F70" w:rsidRPr="00730435">
        <w:t xml:space="preserve"> план за опазване и устойчиво използване на биологичното разнообразие и генетичните ресурси. План</w:t>
      </w:r>
      <w:r w:rsidR="00C92B0A" w:rsidRPr="00730435">
        <w:t>ът</w:t>
      </w:r>
      <w:r w:rsidR="000207EC" w:rsidRPr="00730435">
        <w:t xml:space="preserve"> </w:t>
      </w:r>
      <w:r w:rsidR="00004CB1" w:rsidRPr="00730435">
        <w:t xml:space="preserve">е разработен за </w:t>
      </w:r>
      <w:r w:rsidR="00973845" w:rsidRPr="00730435">
        <w:t>период от 5 години</w:t>
      </w:r>
      <w:r w:rsidR="00C92B0A" w:rsidRPr="00730435">
        <w:t xml:space="preserve">, след което подлежи на </w:t>
      </w:r>
      <w:r w:rsidR="00C92B0A" w:rsidRPr="00730435">
        <w:lastRenderedPageBreak/>
        <w:t xml:space="preserve">актуализация </w:t>
      </w:r>
      <w:r w:rsidR="000207EC" w:rsidRPr="00730435">
        <w:t>(</w:t>
      </w:r>
      <w:r w:rsidR="00C92B0A" w:rsidRPr="00730435">
        <w:t>за следващия 5-годишен период</w:t>
      </w:r>
      <w:r w:rsidR="000207EC" w:rsidRPr="00730435">
        <w:t>)</w:t>
      </w:r>
      <w:r w:rsidR="00004CB1" w:rsidRPr="00730435">
        <w:t xml:space="preserve">, като </w:t>
      </w:r>
      <w:r w:rsidR="00271F70" w:rsidRPr="00730435">
        <w:t>включв</w:t>
      </w:r>
      <w:r w:rsidR="00C92B0A" w:rsidRPr="00730435">
        <w:t>а</w:t>
      </w:r>
      <w:r w:rsidR="00271F70" w:rsidRPr="00730435">
        <w:t xml:space="preserve"> мерките за </w:t>
      </w:r>
      <w:r w:rsidR="00C91C3F" w:rsidRPr="00730435">
        <w:t xml:space="preserve">постигане </w:t>
      </w:r>
      <w:r w:rsidR="00271F70" w:rsidRPr="00730435">
        <w:t xml:space="preserve">изпълнение на </w:t>
      </w:r>
      <w:r w:rsidR="008B5B5C" w:rsidRPr="00730435">
        <w:t xml:space="preserve">дефинираните </w:t>
      </w:r>
      <w:r w:rsidR="00271F70" w:rsidRPr="00730435">
        <w:t>в стратегията национални цели</w:t>
      </w:r>
      <w:r w:rsidR="00973845" w:rsidRPr="00730435">
        <w:t>.</w:t>
      </w:r>
    </w:p>
    <w:p w14:paraId="14F6E00B" w14:textId="2802C8F1" w:rsidR="00CE6B07" w:rsidRPr="00730435" w:rsidRDefault="00C261BA" w:rsidP="008D1AC6">
      <w:pPr>
        <w:spacing w:line="240" w:lineRule="auto"/>
        <w:ind w:firstLine="567"/>
        <w:contextualSpacing/>
        <w:jc w:val="both"/>
        <w:rPr>
          <w:rFonts w:ascii="Times New Roman" w:hAnsi="Times New Roman"/>
          <w:noProof/>
          <w:sz w:val="24"/>
          <w:szCs w:val="24"/>
        </w:rPr>
      </w:pPr>
      <w:r w:rsidRPr="00730435">
        <w:rPr>
          <w:rFonts w:ascii="Times New Roman" w:hAnsi="Times New Roman"/>
          <w:noProof/>
          <w:sz w:val="24"/>
          <w:szCs w:val="24"/>
        </w:rPr>
        <w:t xml:space="preserve">В настоящата стратегия са отразени </w:t>
      </w:r>
      <w:r w:rsidR="00083192" w:rsidRPr="00730435">
        <w:rPr>
          <w:rFonts w:ascii="Times New Roman" w:hAnsi="Times New Roman"/>
          <w:noProof/>
          <w:sz w:val="24"/>
          <w:szCs w:val="24"/>
        </w:rPr>
        <w:t>всички основни ангажименти на страната ни като член на ЕС</w:t>
      </w:r>
      <w:r w:rsidR="0022603B" w:rsidRPr="00730435">
        <w:rPr>
          <w:rFonts w:ascii="Times New Roman" w:hAnsi="Times New Roman"/>
          <w:noProof/>
          <w:sz w:val="24"/>
          <w:szCs w:val="24"/>
        </w:rPr>
        <w:t xml:space="preserve">, </w:t>
      </w:r>
      <w:r w:rsidR="007411A5" w:rsidRPr="00730435">
        <w:rPr>
          <w:rFonts w:ascii="Times New Roman" w:hAnsi="Times New Roman"/>
          <w:noProof/>
          <w:sz w:val="24"/>
          <w:szCs w:val="24"/>
        </w:rPr>
        <w:t xml:space="preserve">в контекста на Стратегията на ЕС </w:t>
      </w:r>
      <w:r w:rsidR="00DF4AC4" w:rsidRPr="00730435">
        <w:rPr>
          <w:rFonts w:ascii="Times New Roman" w:hAnsi="Times New Roman"/>
          <w:noProof/>
          <w:sz w:val="24"/>
          <w:szCs w:val="24"/>
        </w:rPr>
        <w:t xml:space="preserve">за биологичното разнообразие </w:t>
      </w:r>
      <w:r w:rsidR="00DB4406" w:rsidRPr="00730435">
        <w:rPr>
          <w:rFonts w:ascii="Times New Roman" w:hAnsi="Times New Roman"/>
          <w:noProof/>
          <w:sz w:val="24"/>
          <w:szCs w:val="24"/>
        </w:rPr>
        <w:t xml:space="preserve">до </w:t>
      </w:r>
      <w:r w:rsidR="007411A5" w:rsidRPr="00730435">
        <w:rPr>
          <w:rFonts w:ascii="Times New Roman" w:hAnsi="Times New Roman"/>
          <w:noProof/>
          <w:sz w:val="24"/>
          <w:szCs w:val="24"/>
        </w:rPr>
        <w:t>2030</w:t>
      </w:r>
      <w:r w:rsidR="009B3FDA" w:rsidRPr="00730435">
        <w:rPr>
          <w:rFonts w:ascii="Times New Roman" w:hAnsi="Times New Roman"/>
          <w:noProof/>
          <w:sz w:val="24"/>
          <w:szCs w:val="24"/>
        </w:rPr>
        <w:t xml:space="preserve"> </w:t>
      </w:r>
      <w:r w:rsidR="00962B5F" w:rsidRPr="00730435">
        <w:rPr>
          <w:rFonts w:ascii="Times New Roman" w:hAnsi="Times New Roman"/>
          <w:noProof/>
          <w:sz w:val="24"/>
          <w:szCs w:val="24"/>
        </w:rPr>
        <w:t>г.</w:t>
      </w:r>
      <w:r w:rsidR="007411A5" w:rsidRPr="00730435">
        <w:rPr>
          <w:rFonts w:ascii="Times New Roman" w:hAnsi="Times New Roman"/>
          <w:noProof/>
          <w:sz w:val="24"/>
          <w:szCs w:val="24"/>
        </w:rPr>
        <w:t>,</w:t>
      </w:r>
      <w:r w:rsidR="00374E66" w:rsidRPr="00730435">
        <w:rPr>
          <w:rFonts w:ascii="Times New Roman" w:hAnsi="Times New Roman"/>
          <w:noProof/>
          <w:sz w:val="24"/>
          <w:szCs w:val="24"/>
        </w:rPr>
        <w:t xml:space="preserve"> чиято основна задача е свързана с</w:t>
      </w:r>
      <w:r w:rsidR="007411A5" w:rsidRPr="00730435">
        <w:rPr>
          <w:rFonts w:ascii="Times New Roman" w:hAnsi="Times New Roman"/>
          <w:noProof/>
          <w:sz w:val="24"/>
          <w:szCs w:val="24"/>
        </w:rPr>
        <w:t xml:space="preserve"> ограничаване на основните фактори, предизвикващи загуба</w:t>
      </w:r>
      <w:r w:rsidR="009073AB">
        <w:rPr>
          <w:rFonts w:ascii="Times New Roman" w:hAnsi="Times New Roman"/>
          <w:noProof/>
          <w:sz w:val="24"/>
          <w:szCs w:val="24"/>
        </w:rPr>
        <w:t xml:space="preserve"> на</w:t>
      </w:r>
      <w:r w:rsidR="007411A5" w:rsidRPr="00730435">
        <w:rPr>
          <w:rFonts w:ascii="Times New Roman" w:hAnsi="Times New Roman"/>
          <w:noProof/>
          <w:sz w:val="24"/>
          <w:szCs w:val="24"/>
        </w:rPr>
        <w:t xml:space="preserve"> </w:t>
      </w:r>
      <w:r w:rsidR="00374E66" w:rsidRPr="00730435">
        <w:rPr>
          <w:rFonts w:ascii="Times New Roman" w:hAnsi="Times New Roman"/>
          <w:noProof/>
          <w:sz w:val="24"/>
          <w:szCs w:val="24"/>
        </w:rPr>
        <w:t>биологично разнообразие</w:t>
      </w:r>
      <w:r w:rsidR="000306CD">
        <w:rPr>
          <w:rFonts w:ascii="Times New Roman" w:hAnsi="Times New Roman"/>
          <w:noProof/>
          <w:sz w:val="24"/>
          <w:szCs w:val="24"/>
        </w:rPr>
        <w:t xml:space="preserve"> - промените в земеползването и мореползването</w:t>
      </w:r>
      <w:r w:rsidR="007411A5" w:rsidRPr="00730435">
        <w:rPr>
          <w:rFonts w:ascii="Times New Roman" w:hAnsi="Times New Roman"/>
          <w:noProof/>
          <w:sz w:val="24"/>
          <w:szCs w:val="24"/>
        </w:rPr>
        <w:t>, свръхексплоатация</w:t>
      </w:r>
      <w:r w:rsidR="001479AF" w:rsidRPr="00730435">
        <w:rPr>
          <w:rFonts w:ascii="Times New Roman" w:hAnsi="Times New Roman"/>
          <w:noProof/>
          <w:sz w:val="24"/>
          <w:szCs w:val="24"/>
        </w:rPr>
        <w:t>та</w:t>
      </w:r>
      <w:r w:rsidR="007411A5" w:rsidRPr="00730435">
        <w:rPr>
          <w:rFonts w:ascii="Times New Roman" w:hAnsi="Times New Roman"/>
          <w:noProof/>
          <w:sz w:val="24"/>
          <w:szCs w:val="24"/>
        </w:rPr>
        <w:t xml:space="preserve"> на природни ресурси,</w:t>
      </w:r>
      <w:r w:rsidR="00271F70" w:rsidRPr="00730435">
        <w:rPr>
          <w:rFonts w:ascii="Times New Roman" w:hAnsi="Times New Roman"/>
          <w:noProof/>
          <w:sz w:val="24"/>
          <w:szCs w:val="24"/>
        </w:rPr>
        <w:t xml:space="preserve"> </w:t>
      </w:r>
      <w:r w:rsidR="001479AF" w:rsidRPr="00730435">
        <w:rPr>
          <w:rFonts w:ascii="Times New Roman" w:hAnsi="Times New Roman"/>
          <w:noProof/>
          <w:sz w:val="24"/>
          <w:szCs w:val="24"/>
        </w:rPr>
        <w:t>климатичните промени</w:t>
      </w:r>
      <w:r w:rsidR="00271F70" w:rsidRPr="00730435">
        <w:rPr>
          <w:rFonts w:ascii="Times New Roman" w:hAnsi="Times New Roman"/>
          <w:noProof/>
          <w:sz w:val="24"/>
          <w:szCs w:val="24"/>
        </w:rPr>
        <w:t>, замърсяване</w:t>
      </w:r>
      <w:r w:rsidR="00C91C3F" w:rsidRPr="00730435">
        <w:rPr>
          <w:rFonts w:ascii="Times New Roman" w:hAnsi="Times New Roman"/>
          <w:noProof/>
          <w:sz w:val="24"/>
          <w:szCs w:val="24"/>
        </w:rPr>
        <w:t>то</w:t>
      </w:r>
      <w:r w:rsidR="00271F70" w:rsidRPr="00730435">
        <w:rPr>
          <w:rFonts w:ascii="Times New Roman" w:hAnsi="Times New Roman"/>
          <w:noProof/>
          <w:sz w:val="24"/>
          <w:szCs w:val="24"/>
        </w:rPr>
        <w:t>,</w:t>
      </w:r>
      <w:r w:rsidR="007411A5" w:rsidRPr="00730435">
        <w:rPr>
          <w:rFonts w:ascii="Times New Roman" w:hAnsi="Times New Roman"/>
          <w:noProof/>
          <w:sz w:val="24"/>
          <w:szCs w:val="24"/>
        </w:rPr>
        <w:t xml:space="preserve"> навлизане</w:t>
      </w:r>
      <w:r w:rsidR="00C91C3F" w:rsidRPr="00730435">
        <w:rPr>
          <w:rFonts w:ascii="Times New Roman" w:hAnsi="Times New Roman"/>
          <w:noProof/>
          <w:sz w:val="24"/>
          <w:szCs w:val="24"/>
        </w:rPr>
        <w:t>то</w:t>
      </w:r>
      <w:r w:rsidR="007411A5" w:rsidRPr="00730435">
        <w:rPr>
          <w:rFonts w:ascii="Times New Roman" w:hAnsi="Times New Roman"/>
          <w:noProof/>
          <w:sz w:val="24"/>
          <w:szCs w:val="24"/>
        </w:rPr>
        <w:t xml:space="preserve"> </w:t>
      </w:r>
      <w:r w:rsidR="00C92B0A" w:rsidRPr="00730435">
        <w:rPr>
          <w:rFonts w:ascii="Times New Roman" w:hAnsi="Times New Roman"/>
          <w:noProof/>
          <w:sz w:val="24"/>
          <w:szCs w:val="24"/>
        </w:rPr>
        <w:t xml:space="preserve">и разпространението </w:t>
      </w:r>
      <w:r w:rsidR="007411A5" w:rsidRPr="00730435">
        <w:rPr>
          <w:rFonts w:ascii="Times New Roman" w:hAnsi="Times New Roman"/>
          <w:noProof/>
          <w:sz w:val="24"/>
          <w:szCs w:val="24"/>
        </w:rPr>
        <w:t xml:space="preserve">на </w:t>
      </w:r>
      <w:r w:rsidR="00271F70" w:rsidRPr="00730435">
        <w:rPr>
          <w:rFonts w:ascii="Times New Roman" w:hAnsi="Times New Roman"/>
          <w:noProof/>
          <w:sz w:val="24"/>
          <w:szCs w:val="24"/>
        </w:rPr>
        <w:t xml:space="preserve">инвазивни </w:t>
      </w:r>
      <w:r w:rsidR="007411A5" w:rsidRPr="00730435">
        <w:rPr>
          <w:rFonts w:ascii="Times New Roman" w:hAnsi="Times New Roman"/>
          <w:noProof/>
          <w:sz w:val="24"/>
          <w:szCs w:val="24"/>
        </w:rPr>
        <w:t>чужди видове.</w:t>
      </w:r>
      <w:r w:rsidR="00B66C8C" w:rsidRPr="00730435">
        <w:rPr>
          <w:rFonts w:ascii="Times New Roman" w:hAnsi="Times New Roman"/>
          <w:noProof/>
          <w:sz w:val="24"/>
          <w:szCs w:val="24"/>
        </w:rPr>
        <w:t xml:space="preserve"> </w:t>
      </w:r>
    </w:p>
    <w:p w14:paraId="4BFBBAD9" w14:textId="6D7B329F" w:rsidR="005D5FA1" w:rsidRPr="00730435" w:rsidRDefault="00B66C8C" w:rsidP="008D1AC6">
      <w:pPr>
        <w:spacing w:line="240" w:lineRule="auto"/>
        <w:ind w:firstLine="567"/>
        <w:contextualSpacing/>
        <w:jc w:val="both"/>
        <w:rPr>
          <w:rFonts w:ascii="Times New Roman" w:hAnsi="Times New Roman"/>
          <w:noProof/>
          <w:sz w:val="24"/>
          <w:szCs w:val="24"/>
        </w:rPr>
      </w:pPr>
      <w:r w:rsidRPr="00730435">
        <w:rPr>
          <w:rFonts w:ascii="Times New Roman" w:hAnsi="Times New Roman"/>
          <w:noProof/>
          <w:sz w:val="24"/>
          <w:szCs w:val="24"/>
        </w:rPr>
        <w:t xml:space="preserve">Документът отразява </w:t>
      </w:r>
      <w:r w:rsidR="00572F81" w:rsidRPr="00730435">
        <w:rPr>
          <w:rFonts w:ascii="Times New Roman" w:hAnsi="Times New Roman"/>
          <w:noProof/>
          <w:sz w:val="24"/>
          <w:szCs w:val="24"/>
        </w:rPr>
        <w:t xml:space="preserve">поетите от България конкретни </w:t>
      </w:r>
      <w:r w:rsidRPr="00730435">
        <w:rPr>
          <w:rFonts w:ascii="Times New Roman" w:hAnsi="Times New Roman"/>
          <w:noProof/>
          <w:sz w:val="24"/>
          <w:szCs w:val="24"/>
        </w:rPr>
        <w:t>ангажимент</w:t>
      </w:r>
      <w:r w:rsidR="00651DC4" w:rsidRPr="00730435">
        <w:rPr>
          <w:rFonts w:ascii="Times New Roman" w:hAnsi="Times New Roman"/>
          <w:noProof/>
          <w:sz w:val="24"/>
          <w:szCs w:val="24"/>
        </w:rPr>
        <w:t xml:space="preserve">и, свързани с </w:t>
      </w:r>
      <w:r w:rsidRPr="00730435">
        <w:rPr>
          <w:rFonts w:ascii="Times New Roman" w:hAnsi="Times New Roman"/>
          <w:noProof/>
          <w:sz w:val="24"/>
          <w:szCs w:val="24"/>
        </w:rPr>
        <w:t xml:space="preserve"> изпълнение</w:t>
      </w:r>
      <w:r w:rsidR="00651DC4" w:rsidRPr="00730435">
        <w:rPr>
          <w:rFonts w:ascii="Times New Roman" w:hAnsi="Times New Roman"/>
          <w:noProof/>
          <w:sz w:val="24"/>
          <w:szCs w:val="24"/>
        </w:rPr>
        <w:t>то</w:t>
      </w:r>
      <w:r w:rsidRPr="00730435">
        <w:rPr>
          <w:rFonts w:ascii="Times New Roman" w:hAnsi="Times New Roman"/>
          <w:noProof/>
          <w:sz w:val="24"/>
          <w:szCs w:val="24"/>
        </w:rPr>
        <w:t xml:space="preserve"> на Целите за устойчиво развитие (ЦУР) на ООН до 2030 г., приет</w:t>
      </w:r>
      <w:r w:rsidR="00886FEC" w:rsidRPr="00730435">
        <w:rPr>
          <w:rFonts w:ascii="Times New Roman" w:hAnsi="Times New Roman"/>
          <w:noProof/>
          <w:sz w:val="24"/>
          <w:szCs w:val="24"/>
        </w:rPr>
        <w:t>и</w:t>
      </w:r>
      <w:r w:rsidRPr="00730435">
        <w:rPr>
          <w:rFonts w:ascii="Times New Roman" w:hAnsi="Times New Roman"/>
          <w:noProof/>
          <w:sz w:val="24"/>
          <w:szCs w:val="24"/>
        </w:rPr>
        <w:t xml:space="preserve"> на 70-то Общо събрание на ООН на 25 септември 2015 г</w:t>
      </w:r>
      <w:r w:rsidR="00972B0B" w:rsidRPr="00730435">
        <w:rPr>
          <w:rFonts w:ascii="Times New Roman" w:hAnsi="Times New Roman"/>
          <w:noProof/>
          <w:sz w:val="24"/>
          <w:szCs w:val="24"/>
        </w:rPr>
        <w:t>.</w:t>
      </w:r>
      <w:r w:rsidR="00F353B7">
        <w:rPr>
          <w:rFonts w:ascii="Times New Roman" w:hAnsi="Times New Roman"/>
          <w:noProof/>
          <w:sz w:val="24"/>
          <w:szCs w:val="24"/>
        </w:rPr>
        <w:t xml:space="preserve">, както </w:t>
      </w:r>
      <w:r w:rsidR="001333D9" w:rsidRPr="00730435">
        <w:rPr>
          <w:rFonts w:ascii="Times New Roman" w:hAnsi="Times New Roman"/>
          <w:noProof/>
          <w:sz w:val="24"/>
          <w:szCs w:val="24"/>
        </w:rPr>
        <w:t xml:space="preserve">и </w:t>
      </w:r>
      <w:r w:rsidR="00F353B7">
        <w:rPr>
          <w:rFonts w:ascii="Times New Roman" w:hAnsi="Times New Roman"/>
          <w:noProof/>
          <w:sz w:val="24"/>
          <w:szCs w:val="24"/>
        </w:rPr>
        <w:t>В</w:t>
      </w:r>
      <w:r w:rsidR="00F353B7" w:rsidRPr="00730435">
        <w:rPr>
          <w:rFonts w:ascii="Times New Roman" w:hAnsi="Times New Roman"/>
          <w:noProof/>
          <w:sz w:val="24"/>
          <w:szCs w:val="24"/>
        </w:rPr>
        <w:t xml:space="preserve">изията </w:t>
      </w:r>
      <w:r w:rsidR="00886FEC" w:rsidRPr="00730435">
        <w:rPr>
          <w:rFonts w:ascii="Times New Roman" w:hAnsi="Times New Roman"/>
          <w:noProof/>
          <w:sz w:val="24"/>
          <w:szCs w:val="24"/>
        </w:rPr>
        <w:t xml:space="preserve">до </w:t>
      </w:r>
      <w:r w:rsidR="008C6C80" w:rsidRPr="00730435">
        <w:rPr>
          <w:rFonts w:ascii="Times New Roman" w:hAnsi="Times New Roman"/>
          <w:noProof/>
          <w:sz w:val="24"/>
          <w:szCs w:val="24"/>
        </w:rPr>
        <w:t>2050 г. на Стратегическия план за биологичното разнообразие 2011-2020 към Конвенцията за биологи</w:t>
      </w:r>
      <w:r w:rsidR="00015E26">
        <w:rPr>
          <w:rFonts w:ascii="Times New Roman" w:hAnsi="Times New Roman"/>
          <w:noProof/>
          <w:sz w:val="24"/>
          <w:szCs w:val="24"/>
        </w:rPr>
        <w:t>ч</w:t>
      </w:r>
      <w:r w:rsidR="008C6C80" w:rsidRPr="00730435">
        <w:rPr>
          <w:rFonts w:ascii="Times New Roman" w:hAnsi="Times New Roman"/>
          <w:noProof/>
          <w:sz w:val="24"/>
          <w:szCs w:val="24"/>
        </w:rPr>
        <w:t>ното разнообразие</w:t>
      </w:r>
      <w:r w:rsidR="0036648F" w:rsidRPr="00730435">
        <w:rPr>
          <w:rFonts w:ascii="Times New Roman" w:hAnsi="Times New Roman"/>
          <w:noProof/>
          <w:sz w:val="24"/>
          <w:szCs w:val="24"/>
        </w:rPr>
        <w:t xml:space="preserve"> (КБР)</w:t>
      </w:r>
      <w:r w:rsidR="00972B0B" w:rsidRPr="00730435">
        <w:rPr>
          <w:rFonts w:ascii="Times New Roman" w:hAnsi="Times New Roman"/>
          <w:noProof/>
          <w:sz w:val="24"/>
          <w:szCs w:val="24"/>
        </w:rPr>
        <w:t xml:space="preserve">, насочена към </w:t>
      </w:r>
      <w:r w:rsidR="008C6C80" w:rsidRPr="00730435">
        <w:rPr>
          <w:rFonts w:ascii="Times New Roman" w:hAnsi="Times New Roman"/>
          <w:noProof/>
          <w:sz w:val="24"/>
          <w:szCs w:val="24"/>
        </w:rPr>
        <w:t>„</w:t>
      </w:r>
      <w:r w:rsidR="00972B0B" w:rsidRPr="00730435">
        <w:rPr>
          <w:rFonts w:ascii="Times New Roman" w:hAnsi="Times New Roman"/>
          <w:noProof/>
          <w:sz w:val="24"/>
          <w:szCs w:val="24"/>
        </w:rPr>
        <w:t xml:space="preserve">живот </w:t>
      </w:r>
      <w:r w:rsidR="008C6C80" w:rsidRPr="00730435">
        <w:rPr>
          <w:rFonts w:ascii="Times New Roman" w:hAnsi="Times New Roman"/>
          <w:noProof/>
          <w:sz w:val="24"/>
          <w:szCs w:val="24"/>
        </w:rPr>
        <w:t>в хармония с природата</w:t>
      </w:r>
      <w:r w:rsidR="00892C26">
        <w:rPr>
          <w:rFonts w:ascii="Times New Roman" w:hAnsi="Times New Roman"/>
          <w:noProof/>
          <w:sz w:val="24"/>
          <w:szCs w:val="24"/>
        </w:rPr>
        <w:t>“</w:t>
      </w:r>
      <w:r w:rsidR="008C6C80" w:rsidRPr="00730435">
        <w:rPr>
          <w:rFonts w:ascii="Times New Roman" w:hAnsi="Times New Roman"/>
          <w:noProof/>
          <w:sz w:val="24"/>
          <w:szCs w:val="24"/>
        </w:rPr>
        <w:t xml:space="preserve"> и </w:t>
      </w:r>
      <w:r w:rsidR="00892C26">
        <w:rPr>
          <w:rFonts w:ascii="Times New Roman" w:hAnsi="Times New Roman"/>
          <w:noProof/>
          <w:sz w:val="24"/>
          <w:szCs w:val="24"/>
        </w:rPr>
        <w:t>„</w:t>
      </w:r>
      <w:r w:rsidR="008C6C80" w:rsidRPr="00730435">
        <w:rPr>
          <w:rFonts w:ascii="Times New Roman" w:hAnsi="Times New Roman"/>
          <w:noProof/>
          <w:sz w:val="24"/>
          <w:szCs w:val="24"/>
        </w:rPr>
        <w:t>свят, в който биологичното разнообразие е опазено,</w:t>
      </w:r>
      <w:r w:rsidR="00653AE3">
        <w:rPr>
          <w:rFonts w:ascii="Times New Roman" w:hAnsi="Times New Roman"/>
          <w:noProof/>
          <w:sz w:val="24"/>
          <w:szCs w:val="24"/>
        </w:rPr>
        <w:t xml:space="preserve"> </w:t>
      </w:r>
      <w:r w:rsidR="008C6C80" w:rsidRPr="00730435">
        <w:rPr>
          <w:rFonts w:ascii="Times New Roman" w:hAnsi="Times New Roman"/>
          <w:noProof/>
          <w:sz w:val="24"/>
          <w:szCs w:val="24"/>
        </w:rPr>
        <w:t>оценено и използвано рационално, предоставяйки жизненоважни за всички хора</w:t>
      </w:r>
      <w:r w:rsidR="00CE6B07" w:rsidRPr="00730435">
        <w:rPr>
          <w:rFonts w:ascii="Times New Roman" w:hAnsi="Times New Roman"/>
          <w:noProof/>
          <w:sz w:val="24"/>
          <w:szCs w:val="24"/>
        </w:rPr>
        <w:t xml:space="preserve"> ползи.“</w:t>
      </w:r>
    </w:p>
    <w:p w14:paraId="23023C29" w14:textId="13A0865D" w:rsidR="00C92B0A" w:rsidRPr="00730435" w:rsidRDefault="006C479D" w:rsidP="008D1AC6">
      <w:pPr>
        <w:spacing w:line="240" w:lineRule="auto"/>
        <w:ind w:firstLine="567"/>
        <w:contextualSpacing/>
        <w:jc w:val="both"/>
        <w:rPr>
          <w:rFonts w:ascii="Times New Roman" w:hAnsi="Times New Roman"/>
          <w:sz w:val="24"/>
          <w:szCs w:val="24"/>
        </w:rPr>
      </w:pPr>
      <w:r w:rsidRPr="00730435">
        <w:rPr>
          <w:rFonts w:ascii="Times New Roman" w:hAnsi="Times New Roman"/>
          <w:noProof/>
          <w:sz w:val="24"/>
          <w:szCs w:val="24"/>
        </w:rPr>
        <w:t xml:space="preserve">На тази основа </w:t>
      </w:r>
      <w:r w:rsidR="00DE6228" w:rsidRPr="00730435">
        <w:rPr>
          <w:rFonts w:ascii="Times New Roman" w:hAnsi="Times New Roman"/>
          <w:noProof/>
          <w:sz w:val="24"/>
          <w:szCs w:val="24"/>
        </w:rPr>
        <w:t>е определ</w:t>
      </w:r>
      <w:r w:rsidR="00015E26">
        <w:rPr>
          <w:rFonts w:ascii="Times New Roman" w:hAnsi="Times New Roman"/>
          <w:noProof/>
          <w:sz w:val="24"/>
          <w:szCs w:val="24"/>
        </w:rPr>
        <w:t>е</w:t>
      </w:r>
      <w:r w:rsidR="00DE6228" w:rsidRPr="00730435">
        <w:rPr>
          <w:rFonts w:ascii="Times New Roman" w:hAnsi="Times New Roman"/>
          <w:noProof/>
          <w:sz w:val="24"/>
          <w:szCs w:val="24"/>
        </w:rPr>
        <w:t xml:space="preserve">на и </w:t>
      </w:r>
      <w:r w:rsidR="00927FB6" w:rsidRPr="00730435">
        <w:rPr>
          <w:rFonts w:ascii="Times New Roman" w:hAnsi="Times New Roman"/>
          <w:sz w:val="24"/>
          <w:szCs w:val="24"/>
          <w:shd w:val="clear" w:color="auto" w:fill="FFFFFF"/>
        </w:rPr>
        <w:t xml:space="preserve">главната </w:t>
      </w:r>
      <w:r w:rsidR="007411A5" w:rsidRPr="00730435">
        <w:rPr>
          <w:rFonts w:ascii="Times New Roman" w:hAnsi="Times New Roman"/>
          <w:sz w:val="24"/>
          <w:szCs w:val="24"/>
          <w:shd w:val="clear" w:color="auto" w:fill="FFFFFF"/>
        </w:rPr>
        <w:t xml:space="preserve">цел на </w:t>
      </w:r>
      <w:r w:rsidR="00271F70" w:rsidRPr="00730435">
        <w:rPr>
          <w:rFonts w:ascii="Times New Roman" w:hAnsi="Times New Roman"/>
          <w:sz w:val="24"/>
          <w:szCs w:val="24"/>
          <w:shd w:val="clear" w:color="auto" w:fill="FFFFFF"/>
        </w:rPr>
        <w:t>СБРРБ</w:t>
      </w:r>
      <w:r w:rsidR="00C33404">
        <w:rPr>
          <w:rFonts w:ascii="Times New Roman" w:hAnsi="Times New Roman"/>
          <w:sz w:val="24"/>
          <w:szCs w:val="24"/>
          <w:shd w:val="clear" w:color="auto" w:fill="FFFFFF"/>
        </w:rPr>
        <w:t xml:space="preserve"> - </w:t>
      </w:r>
      <w:r w:rsidR="00430A43" w:rsidRPr="00730435">
        <w:rPr>
          <w:rFonts w:ascii="Times New Roman" w:hAnsi="Times New Roman"/>
          <w:sz w:val="24"/>
          <w:szCs w:val="24"/>
          <w:shd w:val="clear" w:color="auto" w:fill="FFFFFF"/>
        </w:rPr>
        <w:t xml:space="preserve"> осигуряване </w:t>
      </w:r>
      <w:r w:rsidR="00DF6838" w:rsidRPr="00730435">
        <w:rPr>
          <w:rFonts w:ascii="Times New Roman" w:hAnsi="Times New Roman"/>
          <w:sz w:val="24"/>
          <w:szCs w:val="24"/>
          <w:shd w:val="clear" w:color="auto" w:fill="FFFFFF"/>
        </w:rPr>
        <w:t>на</w:t>
      </w:r>
      <w:r w:rsidR="00430A43" w:rsidRPr="00730435">
        <w:rPr>
          <w:rFonts w:ascii="Times New Roman" w:hAnsi="Times New Roman"/>
          <w:sz w:val="24"/>
          <w:szCs w:val="24"/>
          <w:shd w:val="clear" w:color="auto" w:fill="FFFFFF"/>
        </w:rPr>
        <w:t xml:space="preserve"> адекватна</w:t>
      </w:r>
      <w:r w:rsidR="007B2095" w:rsidRPr="00730435">
        <w:rPr>
          <w:rFonts w:ascii="Times New Roman" w:hAnsi="Times New Roman"/>
          <w:sz w:val="24"/>
          <w:szCs w:val="24"/>
          <w:shd w:val="clear" w:color="auto" w:fill="FFFFFF"/>
        </w:rPr>
        <w:t xml:space="preserve"> и ефективна </w:t>
      </w:r>
      <w:r w:rsidR="00430A43" w:rsidRPr="00730435">
        <w:rPr>
          <w:rFonts w:ascii="Times New Roman" w:hAnsi="Times New Roman"/>
          <w:sz w:val="24"/>
          <w:szCs w:val="24"/>
          <w:shd w:val="clear" w:color="auto" w:fill="FFFFFF"/>
        </w:rPr>
        <w:t xml:space="preserve">обща </w:t>
      </w:r>
      <w:r w:rsidR="007B2095" w:rsidRPr="00730435">
        <w:rPr>
          <w:rFonts w:ascii="Times New Roman" w:hAnsi="Times New Roman"/>
          <w:sz w:val="24"/>
          <w:szCs w:val="24"/>
          <w:shd w:val="clear" w:color="auto" w:fill="FFFFFF"/>
        </w:rPr>
        <w:t>стратегическа и политическа рамка</w:t>
      </w:r>
      <w:r w:rsidR="00354F1E" w:rsidRPr="00730435">
        <w:rPr>
          <w:rFonts w:ascii="Times New Roman" w:hAnsi="Times New Roman"/>
          <w:sz w:val="24"/>
          <w:szCs w:val="24"/>
          <w:shd w:val="clear" w:color="auto" w:fill="FFFFFF"/>
        </w:rPr>
        <w:t xml:space="preserve"> за </w:t>
      </w:r>
      <w:r w:rsidR="007B2095" w:rsidRPr="00730435">
        <w:rPr>
          <w:rFonts w:ascii="Times New Roman" w:hAnsi="Times New Roman"/>
          <w:sz w:val="24"/>
          <w:szCs w:val="24"/>
          <w:shd w:val="clear" w:color="auto" w:fill="FFFFFF"/>
        </w:rPr>
        <w:t xml:space="preserve">устойчиво </w:t>
      </w:r>
      <w:r w:rsidR="00354F1E" w:rsidRPr="00730435">
        <w:rPr>
          <w:rFonts w:ascii="Times New Roman" w:hAnsi="Times New Roman"/>
          <w:sz w:val="24"/>
          <w:szCs w:val="24"/>
          <w:shd w:val="clear" w:color="auto" w:fill="FFFFFF"/>
        </w:rPr>
        <w:t>преодоляване на</w:t>
      </w:r>
      <w:r w:rsidR="0004707B" w:rsidRPr="00730435">
        <w:rPr>
          <w:rFonts w:ascii="Times New Roman" w:hAnsi="Times New Roman"/>
          <w:sz w:val="24"/>
          <w:szCs w:val="24"/>
          <w:shd w:val="clear" w:color="auto" w:fill="FFFFFF"/>
        </w:rPr>
        <w:t xml:space="preserve"> </w:t>
      </w:r>
      <w:r w:rsidR="007411A5" w:rsidRPr="00730435">
        <w:rPr>
          <w:rFonts w:ascii="Times New Roman" w:hAnsi="Times New Roman"/>
          <w:sz w:val="24"/>
          <w:szCs w:val="24"/>
          <w:shd w:val="clear" w:color="auto" w:fill="FFFFFF"/>
        </w:rPr>
        <w:t>загубата на биологично разнообразие</w:t>
      </w:r>
      <w:r w:rsidR="009E30A7">
        <w:rPr>
          <w:rFonts w:ascii="Times New Roman" w:hAnsi="Times New Roman"/>
          <w:sz w:val="24"/>
          <w:szCs w:val="24"/>
          <w:shd w:val="clear" w:color="auto" w:fill="FFFFFF"/>
        </w:rPr>
        <w:t xml:space="preserve"> и</w:t>
      </w:r>
      <w:r w:rsidR="002E6524" w:rsidRPr="00730435">
        <w:rPr>
          <w:rFonts w:ascii="Times New Roman" w:hAnsi="Times New Roman"/>
          <w:sz w:val="24"/>
          <w:szCs w:val="24"/>
          <w:shd w:val="clear" w:color="auto" w:fill="FFFFFF"/>
        </w:rPr>
        <w:t xml:space="preserve"> </w:t>
      </w:r>
      <w:r w:rsidR="009E30A7" w:rsidRPr="00730435">
        <w:rPr>
          <w:rFonts w:ascii="Times New Roman" w:hAnsi="Times New Roman"/>
          <w:sz w:val="24"/>
          <w:szCs w:val="24"/>
          <w:shd w:val="clear" w:color="auto" w:fill="FFFFFF"/>
        </w:rPr>
        <w:t>мотивир</w:t>
      </w:r>
      <w:r w:rsidR="009E30A7">
        <w:rPr>
          <w:rFonts w:ascii="Times New Roman" w:hAnsi="Times New Roman"/>
          <w:sz w:val="24"/>
          <w:szCs w:val="24"/>
          <w:shd w:val="clear" w:color="auto" w:fill="FFFFFF"/>
        </w:rPr>
        <w:t>ане на</w:t>
      </w:r>
      <w:r w:rsidR="009E30A7" w:rsidRPr="00730435">
        <w:rPr>
          <w:rFonts w:ascii="Times New Roman" w:hAnsi="Times New Roman"/>
          <w:sz w:val="24"/>
          <w:szCs w:val="24"/>
          <w:shd w:val="clear" w:color="auto" w:fill="FFFFFF"/>
        </w:rPr>
        <w:t xml:space="preserve"> </w:t>
      </w:r>
      <w:r w:rsidR="007411A5" w:rsidRPr="00730435">
        <w:rPr>
          <w:rFonts w:ascii="Times New Roman" w:hAnsi="Times New Roman"/>
          <w:sz w:val="24"/>
          <w:szCs w:val="24"/>
          <w:shd w:val="clear" w:color="auto" w:fill="FFFFFF"/>
        </w:rPr>
        <w:t>неговото опазване и подобряване</w:t>
      </w:r>
      <w:r w:rsidR="002E6524" w:rsidRPr="00730435">
        <w:rPr>
          <w:rFonts w:ascii="Times New Roman" w:hAnsi="Times New Roman"/>
          <w:sz w:val="24"/>
          <w:szCs w:val="24"/>
          <w:shd w:val="clear" w:color="auto" w:fill="FFFFFF"/>
        </w:rPr>
        <w:t xml:space="preserve">. </w:t>
      </w:r>
      <w:r w:rsidR="00927FB6" w:rsidRPr="00730435">
        <w:rPr>
          <w:rFonts w:ascii="Times New Roman" w:hAnsi="Times New Roman"/>
          <w:sz w:val="24"/>
          <w:szCs w:val="24"/>
          <w:shd w:val="clear" w:color="auto" w:fill="FFFFFF"/>
        </w:rPr>
        <w:t>Документ</w:t>
      </w:r>
      <w:r w:rsidR="005C448A">
        <w:rPr>
          <w:rFonts w:ascii="Times New Roman" w:hAnsi="Times New Roman"/>
          <w:sz w:val="24"/>
          <w:szCs w:val="24"/>
          <w:shd w:val="clear" w:color="auto" w:fill="FFFFFF"/>
        </w:rPr>
        <w:t>ът</w:t>
      </w:r>
      <w:r w:rsidR="00927FB6" w:rsidRPr="00730435">
        <w:rPr>
          <w:rFonts w:ascii="Times New Roman" w:hAnsi="Times New Roman"/>
          <w:sz w:val="24"/>
          <w:szCs w:val="24"/>
          <w:shd w:val="clear" w:color="auto" w:fill="FFFFFF"/>
        </w:rPr>
        <w:t xml:space="preserve"> също така </w:t>
      </w:r>
      <w:r w:rsidR="009E30A7">
        <w:rPr>
          <w:rFonts w:ascii="Times New Roman" w:hAnsi="Times New Roman"/>
          <w:sz w:val="24"/>
          <w:szCs w:val="24"/>
          <w:shd w:val="clear" w:color="auto" w:fill="FFFFFF"/>
        </w:rPr>
        <w:t>определя</w:t>
      </w:r>
      <w:r w:rsidR="007411A5" w:rsidRPr="00730435">
        <w:rPr>
          <w:rFonts w:ascii="Times New Roman" w:hAnsi="Times New Roman"/>
          <w:sz w:val="24"/>
          <w:szCs w:val="24"/>
          <w:shd w:val="clear" w:color="auto" w:fill="FFFFFF"/>
        </w:rPr>
        <w:t xml:space="preserve"> основните цели и задачи, които следва да бъдат изпълнени в следващото десетилетие </w:t>
      </w:r>
      <w:r w:rsidR="00962B5F" w:rsidRPr="00730435">
        <w:rPr>
          <w:rFonts w:ascii="Times New Roman" w:hAnsi="Times New Roman"/>
          <w:sz w:val="24"/>
          <w:szCs w:val="24"/>
          <w:shd w:val="clear" w:color="auto" w:fill="FFFFFF"/>
        </w:rPr>
        <w:t>и</w:t>
      </w:r>
      <w:r w:rsidR="007411A5" w:rsidRPr="00730435">
        <w:rPr>
          <w:rFonts w:ascii="Times New Roman" w:hAnsi="Times New Roman"/>
          <w:sz w:val="24"/>
          <w:szCs w:val="24"/>
          <w:shd w:val="clear" w:color="auto" w:fill="FFFFFF"/>
        </w:rPr>
        <w:t xml:space="preserve"> да формулира конкретни мерки и действия, чиято реализация ще гарантира изпълнението на </w:t>
      </w:r>
      <w:r w:rsidR="00D1466B" w:rsidRPr="00730435">
        <w:rPr>
          <w:rFonts w:ascii="Times New Roman" w:hAnsi="Times New Roman"/>
          <w:sz w:val="24"/>
          <w:szCs w:val="24"/>
          <w:shd w:val="clear" w:color="auto" w:fill="FFFFFF"/>
        </w:rPr>
        <w:t xml:space="preserve">целите, заложени в </w:t>
      </w:r>
      <w:r w:rsidR="007411A5" w:rsidRPr="00730435">
        <w:rPr>
          <w:rFonts w:ascii="Times New Roman" w:hAnsi="Times New Roman"/>
          <w:sz w:val="24"/>
          <w:szCs w:val="24"/>
          <w:shd w:val="clear" w:color="auto" w:fill="FFFFFF"/>
        </w:rPr>
        <w:t>стратегията и плана към нея.</w:t>
      </w:r>
      <w:r w:rsidR="005D5FA1" w:rsidRPr="00730435">
        <w:rPr>
          <w:rFonts w:ascii="Times New Roman" w:hAnsi="Times New Roman"/>
          <w:sz w:val="24"/>
          <w:szCs w:val="24"/>
          <w:shd w:val="clear" w:color="auto" w:fill="FFFFFF"/>
        </w:rPr>
        <w:t xml:space="preserve"> </w:t>
      </w:r>
      <w:r w:rsidR="0085122A" w:rsidRPr="00730435">
        <w:rPr>
          <w:rFonts w:ascii="Times New Roman" w:hAnsi="Times New Roman"/>
          <w:noProof/>
          <w:sz w:val="24"/>
          <w:szCs w:val="24"/>
        </w:rPr>
        <w:t>В</w:t>
      </w:r>
      <w:r w:rsidR="00381815" w:rsidRPr="00730435">
        <w:rPr>
          <w:rFonts w:ascii="Times New Roman" w:hAnsi="Times New Roman"/>
          <w:noProof/>
          <w:sz w:val="24"/>
          <w:szCs w:val="24"/>
        </w:rPr>
        <w:t xml:space="preserve"> концептуално </w:t>
      </w:r>
      <w:r w:rsidR="00D83976" w:rsidRPr="00730435">
        <w:rPr>
          <w:rFonts w:ascii="Times New Roman" w:hAnsi="Times New Roman"/>
          <w:noProof/>
          <w:sz w:val="24"/>
          <w:szCs w:val="24"/>
        </w:rPr>
        <w:t xml:space="preserve">отношение </w:t>
      </w:r>
      <w:r w:rsidR="00B119BC" w:rsidRPr="00730435">
        <w:rPr>
          <w:rFonts w:ascii="Times New Roman" w:hAnsi="Times New Roman"/>
          <w:noProof/>
          <w:sz w:val="24"/>
          <w:szCs w:val="24"/>
        </w:rPr>
        <w:t xml:space="preserve">настоящата стратегия </w:t>
      </w:r>
      <w:r w:rsidR="007411A5" w:rsidRPr="00730435">
        <w:rPr>
          <w:rFonts w:ascii="Times New Roman" w:hAnsi="Times New Roman"/>
          <w:noProof/>
          <w:sz w:val="24"/>
          <w:szCs w:val="24"/>
        </w:rPr>
        <w:t xml:space="preserve">разглежда </w:t>
      </w:r>
      <w:r w:rsidR="00962B5F" w:rsidRPr="00730435">
        <w:rPr>
          <w:rFonts w:ascii="Times New Roman" w:hAnsi="Times New Roman"/>
          <w:sz w:val="24"/>
          <w:szCs w:val="24"/>
        </w:rPr>
        <w:t>биологичното</w:t>
      </w:r>
      <w:r w:rsidR="007411A5" w:rsidRPr="00730435">
        <w:rPr>
          <w:rFonts w:ascii="Times New Roman" w:hAnsi="Times New Roman"/>
          <w:sz w:val="24"/>
          <w:szCs w:val="24"/>
        </w:rPr>
        <w:t xml:space="preserve"> разнообразие като </w:t>
      </w:r>
      <w:r w:rsidR="009A2FDC" w:rsidRPr="00730435">
        <w:rPr>
          <w:rFonts w:ascii="Times New Roman" w:hAnsi="Times New Roman"/>
          <w:sz w:val="24"/>
          <w:szCs w:val="24"/>
        </w:rPr>
        <w:t xml:space="preserve">фундамента за </w:t>
      </w:r>
      <w:r w:rsidR="007411A5" w:rsidRPr="00730435">
        <w:rPr>
          <w:rFonts w:ascii="Times New Roman" w:hAnsi="Times New Roman"/>
          <w:sz w:val="24"/>
          <w:szCs w:val="24"/>
        </w:rPr>
        <w:t xml:space="preserve">реализиране на </w:t>
      </w:r>
      <w:r w:rsidR="009A2FDC" w:rsidRPr="00730435">
        <w:rPr>
          <w:rFonts w:ascii="Times New Roman" w:hAnsi="Times New Roman"/>
          <w:sz w:val="24"/>
          <w:szCs w:val="24"/>
        </w:rPr>
        <w:t xml:space="preserve">различните категории </w:t>
      </w:r>
      <w:r w:rsidR="007411A5" w:rsidRPr="00730435">
        <w:rPr>
          <w:rFonts w:ascii="Times New Roman" w:hAnsi="Times New Roman"/>
          <w:sz w:val="24"/>
          <w:szCs w:val="24"/>
        </w:rPr>
        <w:t xml:space="preserve">екосистемни услуги (поддържащи, материални, регулиращи и културни), които </w:t>
      </w:r>
      <w:r w:rsidR="009A2FDC" w:rsidRPr="00730435">
        <w:rPr>
          <w:rFonts w:ascii="Times New Roman" w:hAnsi="Times New Roman"/>
          <w:sz w:val="24"/>
          <w:szCs w:val="24"/>
        </w:rPr>
        <w:t xml:space="preserve">стоят в основата на </w:t>
      </w:r>
      <w:r w:rsidR="00621CFF" w:rsidRPr="00730435">
        <w:rPr>
          <w:rFonts w:ascii="Times New Roman" w:hAnsi="Times New Roman"/>
          <w:sz w:val="24"/>
          <w:szCs w:val="24"/>
        </w:rPr>
        <w:t>цялостното функциониране на икономиката на страната</w:t>
      </w:r>
      <w:r w:rsidR="000E061C" w:rsidRPr="00730435">
        <w:rPr>
          <w:rFonts w:ascii="Times New Roman" w:hAnsi="Times New Roman"/>
          <w:sz w:val="24"/>
          <w:szCs w:val="24"/>
        </w:rPr>
        <w:t xml:space="preserve"> и </w:t>
      </w:r>
      <w:r w:rsidR="00621CFF" w:rsidRPr="00730435">
        <w:rPr>
          <w:rFonts w:ascii="Times New Roman" w:hAnsi="Times New Roman"/>
          <w:sz w:val="24"/>
          <w:szCs w:val="24"/>
        </w:rPr>
        <w:t xml:space="preserve">определят качеството на </w:t>
      </w:r>
      <w:r w:rsidR="000E061C" w:rsidRPr="00730435">
        <w:rPr>
          <w:rFonts w:ascii="Times New Roman" w:hAnsi="Times New Roman"/>
          <w:sz w:val="24"/>
          <w:szCs w:val="24"/>
        </w:rPr>
        <w:t>живот на населението в отделните части от националното пространство</w:t>
      </w:r>
      <w:r w:rsidR="00053F23" w:rsidRPr="00730435">
        <w:rPr>
          <w:rFonts w:ascii="Times New Roman" w:hAnsi="Times New Roman"/>
          <w:sz w:val="24"/>
          <w:szCs w:val="24"/>
        </w:rPr>
        <w:t xml:space="preserve">. </w:t>
      </w:r>
      <w:r w:rsidR="007411A5" w:rsidRPr="00F353B7">
        <w:rPr>
          <w:rFonts w:ascii="Times New Roman" w:hAnsi="Times New Roman"/>
          <w:sz w:val="24"/>
          <w:szCs w:val="24"/>
        </w:rPr>
        <w:t xml:space="preserve">Изучаването, рационалното и ефективно ползване на биоразнообразието са сред националните приоритети и са в основата на развитието на познавателен и екологичен туризъм, </w:t>
      </w:r>
      <w:r w:rsidR="009538F9" w:rsidRPr="00772D87">
        <w:rPr>
          <w:rFonts w:ascii="Times New Roman" w:hAnsi="Times New Roman"/>
          <w:sz w:val="24"/>
          <w:szCs w:val="24"/>
        </w:rPr>
        <w:t xml:space="preserve">устойчива </w:t>
      </w:r>
      <w:r w:rsidR="007411A5" w:rsidRPr="00772D87">
        <w:rPr>
          <w:rFonts w:ascii="Times New Roman" w:hAnsi="Times New Roman"/>
          <w:sz w:val="24"/>
          <w:szCs w:val="24"/>
        </w:rPr>
        <w:t xml:space="preserve">енергетика и транспорт, съвременно </w:t>
      </w:r>
      <w:r w:rsidR="00C92B0A" w:rsidRPr="00772D87">
        <w:rPr>
          <w:rFonts w:ascii="Times New Roman" w:hAnsi="Times New Roman"/>
          <w:sz w:val="24"/>
          <w:szCs w:val="24"/>
        </w:rPr>
        <w:t xml:space="preserve">и </w:t>
      </w:r>
      <w:r w:rsidR="009538F9" w:rsidRPr="00772D87">
        <w:rPr>
          <w:rFonts w:ascii="Times New Roman" w:hAnsi="Times New Roman"/>
          <w:sz w:val="24"/>
          <w:szCs w:val="24"/>
        </w:rPr>
        <w:t xml:space="preserve">екологосъобразно </w:t>
      </w:r>
      <w:r w:rsidR="007411A5" w:rsidRPr="00772D87">
        <w:rPr>
          <w:rFonts w:ascii="Times New Roman" w:hAnsi="Times New Roman"/>
          <w:sz w:val="24"/>
          <w:szCs w:val="24"/>
        </w:rPr>
        <w:t xml:space="preserve">земеделие, животновъдство, горско стопанство, </w:t>
      </w:r>
      <w:r w:rsidR="00C92B0A" w:rsidRPr="00942A53">
        <w:rPr>
          <w:rFonts w:ascii="Times New Roman" w:hAnsi="Times New Roman"/>
          <w:sz w:val="24"/>
          <w:szCs w:val="24"/>
        </w:rPr>
        <w:t xml:space="preserve">ловно стопанство, </w:t>
      </w:r>
      <w:r w:rsidR="007411A5" w:rsidRPr="00942A53">
        <w:rPr>
          <w:rFonts w:ascii="Times New Roman" w:hAnsi="Times New Roman"/>
          <w:sz w:val="24"/>
          <w:szCs w:val="24"/>
        </w:rPr>
        <w:t>риб</w:t>
      </w:r>
      <w:r w:rsidR="00521FA6" w:rsidRPr="00971133">
        <w:rPr>
          <w:rFonts w:ascii="Times New Roman" w:hAnsi="Times New Roman"/>
          <w:sz w:val="24"/>
          <w:szCs w:val="24"/>
        </w:rPr>
        <w:t>арство</w:t>
      </w:r>
      <w:r w:rsidR="007411A5" w:rsidRPr="004171BA">
        <w:rPr>
          <w:rFonts w:ascii="Times New Roman" w:hAnsi="Times New Roman"/>
          <w:sz w:val="24"/>
          <w:szCs w:val="24"/>
        </w:rPr>
        <w:t>, разширяване на суровинната база за фармацевтичната, хранително-вкусовата и козметичната промишленост,</w:t>
      </w:r>
      <w:r w:rsidR="00C92B0A" w:rsidRPr="007E4215">
        <w:rPr>
          <w:rFonts w:ascii="Times New Roman" w:hAnsi="Times New Roman"/>
          <w:sz w:val="24"/>
          <w:szCs w:val="24"/>
        </w:rPr>
        <w:t xml:space="preserve"> изпо</w:t>
      </w:r>
      <w:r w:rsidR="00C92B0A" w:rsidRPr="000306CD">
        <w:rPr>
          <w:rFonts w:ascii="Times New Roman" w:hAnsi="Times New Roman"/>
          <w:sz w:val="24"/>
          <w:szCs w:val="24"/>
        </w:rPr>
        <w:t>лзването на билки за лечебни и профилактични цели</w:t>
      </w:r>
      <w:r w:rsidR="007411A5" w:rsidRPr="000306CD">
        <w:rPr>
          <w:rFonts w:ascii="Times New Roman" w:hAnsi="Times New Roman"/>
          <w:sz w:val="24"/>
          <w:szCs w:val="24"/>
        </w:rPr>
        <w:t>.</w:t>
      </w:r>
      <w:r w:rsidR="007411A5" w:rsidRPr="00730435">
        <w:rPr>
          <w:rFonts w:ascii="Times New Roman" w:hAnsi="Times New Roman"/>
          <w:sz w:val="24"/>
          <w:szCs w:val="24"/>
        </w:rPr>
        <w:t xml:space="preserve"> </w:t>
      </w:r>
    </w:p>
    <w:p w14:paraId="408F378C" w14:textId="12E6C81E" w:rsidR="00773C44" w:rsidRDefault="007411A5" w:rsidP="00425BBE">
      <w:pPr>
        <w:spacing w:line="240" w:lineRule="auto"/>
        <w:ind w:firstLine="567"/>
        <w:contextualSpacing/>
        <w:jc w:val="both"/>
        <w:rPr>
          <w:rFonts w:ascii="Times New Roman" w:hAnsi="Times New Roman"/>
          <w:b/>
          <w:sz w:val="24"/>
          <w:szCs w:val="24"/>
        </w:rPr>
      </w:pPr>
      <w:r w:rsidRPr="00730435">
        <w:rPr>
          <w:rFonts w:ascii="Times New Roman" w:hAnsi="Times New Roman"/>
          <w:sz w:val="24"/>
          <w:szCs w:val="24"/>
        </w:rPr>
        <w:t xml:space="preserve">Във връзка с произтичащите </w:t>
      </w:r>
      <w:r w:rsidR="00F32ABF" w:rsidRPr="00730435">
        <w:rPr>
          <w:rFonts w:ascii="Times New Roman" w:hAnsi="Times New Roman"/>
          <w:sz w:val="24"/>
          <w:szCs w:val="24"/>
        </w:rPr>
        <w:t xml:space="preserve">задължения на </w:t>
      </w:r>
      <w:r w:rsidRPr="00730435">
        <w:rPr>
          <w:rFonts w:ascii="Times New Roman" w:hAnsi="Times New Roman"/>
          <w:sz w:val="24"/>
          <w:szCs w:val="24"/>
        </w:rPr>
        <w:t xml:space="preserve">България </w:t>
      </w:r>
      <w:r w:rsidR="00F32ABF" w:rsidRPr="00730435">
        <w:rPr>
          <w:rFonts w:ascii="Times New Roman" w:hAnsi="Times New Roman"/>
          <w:sz w:val="24"/>
          <w:szCs w:val="24"/>
        </w:rPr>
        <w:t xml:space="preserve">като страна по </w:t>
      </w:r>
      <w:r w:rsidR="00DB1AE5" w:rsidRPr="00730435">
        <w:rPr>
          <w:rFonts w:ascii="Times New Roman" w:hAnsi="Times New Roman"/>
          <w:sz w:val="24"/>
          <w:szCs w:val="24"/>
        </w:rPr>
        <w:t>К</w:t>
      </w:r>
      <w:r w:rsidR="00A16777">
        <w:rPr>
          <w:rFonts w:ascii="Times New Roman" w:hAnsi="Times New Roman"/>
          <w:sz w:val="24"/>
          <w:szCs w:val="24"/>
        </w:rPr>
        <w:t>КБР</w:t>
      </w:r>
      <w:r w:rsidRPr="00730435">
        <w:rPr>
          <w:rFonts w:ascii="Times New Roman" w:hAnsi="Times New Roman"/>
          <w:sz w:val="24"/>
          <w:szCs w:val="24"/>
        </w:rPr>
        <w:t xml:space="preserve">, </w:t>
      </w:r>
      <w:r w:rsidR="005A0E99" w:rsidRPr="00730435">
        <w:rPr>
          <w:rFonts w:ascii="Times New Roman" w:hAnsi="Times New Roman"/>
          <w:sz w:val="24"/>
          <w:szCs w:val="24"/>
        </w:rPr>
        <w:t>с оглед следването на политиките</w:t>
      </w:r>
      <w:r w:rsidRPr="00730435">
        <w:rPr>
          <w:rFonts w:ascii="Times New Roman" w:hAnsi="Times New Roman"/>
          <w:sz w:val="24"/>
          <w:szCs w:val="24"/>
        </w:rPr>
        <w:t xml:space="preserve"> </w:t>
      </w:r>
      <w:r w:rsidR="005A0E99" w:rsidRPr="00730435">
        <w:rPr>
          <w:rFonts w:ascii="Times New Roman" w:hAnsi="Times New Roman"/>
          <w:sz w:val="24"/>
          <w:szCs w:val="24"/>
        </w:rPr>
        <w:t>на</w:t>
      </w:r>
      <w:r w:rsidRPr="00730435">
        <w:rPr>
          <w:rFonts w:ascii="Times New Roman" w:hAnsi="Times New Roman"/>
          <w:sz w:val="24"/>
          <w:szCs w:val="24"/>
        </w:rPr>
        <w:t xml:space="preserve"> ЕС</w:t>
      </w:r>
      <w:r w:rsidR="005A0E99" w:rsidRPr="00730435">
        <w:rPr>
          <w:rFonts w:ascii="Times New Roman" w:hAnsi="Times New Roman"/>
          <w:sz w:val="24"/>
          <w:szCs w:val="24"/>
        </w:rPr>
        <w:t xml:space="preserve"> за опазване на биологичното разнообразие</w:t>
      </w:r>
      <w:r w:rsidR="00152FF0" w:rsidRPr="00730435">
        <w:rPr>
          <w:rFonts w:ascii="Times New Roman" w:hAnsi="Times New Roman"/>
          <w:sz w:val="24"/>
          <w:szCs w:val="24"/>
        </w:rPr>
        <w:t xml:space="preserve">, </w:t>
      </w:r>
      <w:r w:rsidR="005A0E99" w:rsidRPr="00730435">
        <w:rPr>
          <w:rFonts w:ascii="Times New Roman" w:hAnsi="Times New Roman"/>
          <w:sz w:val="24"/>
          <w:szCs w:val="24"/>
        </w:rPr>
        <w:t xml:space="preserve">както </w:t>
      </w:r>
      <w:r w:rsidR="00152FF0" w:rsidRPr="00730435">
        <w:rPr>
          <w:rFonts w:ascii="Times New Roman" w:hAnsi="Times New Roman"/>
          <w:sz w:val="24"/>
          <w:szCs w:val="24"/>
        </w:rPr>
        <w:t xml:space="preserve">и в съответствие с националните приоритети за осигуряване на опазването </w:t>
      </w:r>
      <w:r w:rsidR="00872AE0" w:rsidRPr="00730435">
        <w:rPr>
          <w:rFonts w:ascii="Times New Roman" w:hAnsi="Times New Roman"/>
          <w:sz w:val="24"/>
          <w:szCs w:val="24"/>
        </w:rPr>
        <w:t xml:space="preserve">и възстановяването </w:t>
      </w:r>
      <w:r w:rsidR="00152FF0" w:rsidRPr="00730435">
        <w:rPr>
          <w:rFonts w:ascii="Times New Roman" w:hAnsi="Times New Roman"/>
          <w:sz w:val="24"/>
          <w:szCs w:val="24"/>
        </w:rPr>
        <w:t>на околната среда, поддържането и разнообразието на живата природа и разумното използване на природните богатства</w:t>
      </w:r>
      <w:r w:rsidR="00A16777">
        <w:rPr>
          <w:rFonts w:ascii="Times New Roman" w:hAnsi="Times New Roman"/>
          <w:sz w:val="24"/>
          <w:szCs w:val="24"/>
        </w:rPr>
        <w:t xml:space="preserve"> съгласно Конституцията на Република България (чл. 15)</w:t>
      </w:r>
      <w:r w:rsidR="00152FF0" w:rsidRPr="00730435">
        <w:rPr>
          <w:rFonts w:ascii="Times New Roman" w:hAnsi="Times New Roman"/>
          <w:sz w:val="24"/>
          <w:szCs w:val="24"/>
        </w:rPr>
        <w:t>,</w:t>
      </w:r>
      <w:r w:rsidRPr="00730435">
        <w:rPr>
          <w:rFonts w:ascii="Times New Roman" w:hAnsi="Times New Roman"/>
          <w:sz w:val="24"/>
          <w:szCs w:val="24"/>
        </w:rPr>
        <w:t xml:space="preserve"> </w:t>
      </w:r>
      <w:r w:rsidR="00872AE0" w:rsidRPr="00730435">
        <w:rPr>
          <w:rFonts w:ascii="Times New Roman" w:hAnsi="Times New Roman"/>
          <w:b/>
          <w:sz w:val="24"/>
          <w:szCs w:val="24"/>
        </w:rPr>
        <w:t xml:space="preserve">са </w:t>
      </w:r>
      <w:r w:rsidR="00DF6838" w:rsidRPr="00730435">
        <w:rPr>
          <w:rFonts w:ascii="Times New Roman" w:hAnsi="Times New Roman"/>
          <w:b/>
          <w:sz w:val="24"/>
          <w:szCs w:val="24"/>
        </w:rPr>
        <w:t>определени</w:t>
      </w:r>
      <w:r w:rsidR="00931436" w:rsidRPr="00730435">
        <w:rPr>
          <w:rFonts w:ascii="Times New Roman" w:hAnsi="Times New Roman"/>
          <w:b/>
          <w:sz w:val="24"/>
          <w:szCs w:val="24"/>
        </w:rPr>
        <w:t xml:space="preserve"> </w:t>
      </w:r>
      <w:r w:rsidR="00AB3510" w:rsidRPr="00730435">
        <w:rPr>
          <w:rFonts w:ascii="Times New Roman" w:hAnsi="Times New Roman"/>
          <w:b/>
          <w:sz w:val="24"/>
          <w:szCs w:val="24"/>
        </w:rPr>
        <w:t xml:space="preserve">следните </w:t>
      </w:r>
      <w:r w:rsidR="008B12B5" w:rsidRPr="00730435">
        <w:rPr>
          <w:rFonts w:ascii="Times New Roman" w:hAnsi="Times New Roman"/>
          <w:b/>
          <w:sz w:val="24"/>
          <w:szCs w:val="24"/>
        </w:rPr>
        <w:t>в</w:t>
      </w:r>
      <w:r w:rsidR="00AB3510" w:rsidRPr="00730435">
        <w:rPr>
          <w:rFonts w:ascii="Times New Roman" w:hAnsi="Times New Roman"/>
          <w:b/>
          <w:sz w:val="24"/>
          <w:szCs w:val="24"/>
        </w:rPr>
        <w:t xml:space="preserve">изия, </w:t>
      </w:r>
      <w:r w:rsidR="008B12B5" w:rsidRPr="00730435">
        <w:rPr>
          <w:rFonts w:ascii="Times New Roman" w:hAnsi="Times New Roman"/>
          <w:b/>
          <w:sz w:val="24"/>
          <w:szCs w:val="24"/>
        </w:rPr>
        <w:t>м</w:t>
      </w:r>
      <w:r w:rsidR="00AB3510" w:rsidRPr="00730435">
        <w:rPr>
          <w:rFonts w:ascii="Times New Roman" w:hAnsi="Times New Roman"/>
          <w:b/>
          <w:sz w:val="24"/>
          <w:szCs w:val="24"/>
        </w:rPr>
        <w:t>исия</w:t>
      </w:r>
      <w:r w:rsidR="008B12B5" w:rsidRPr="00730435">
        <w:rPr>
          <w:rFonts w:ascii="Times New Roman" w:hAnsi="Times New Roman"/>
          <w:b/>
          <w:sz w:val="24"/>
          <w:szCs w:val="24"/>
        </w:rPr>
        <w:t xml:space="preserve"> и</w:t>
      </w:r>
      <w:r w:rsidR="00AB3510" w:rsidRPr="00730435">
        <w:rPr>
          <w:rFonts w:ascii="Times New Roman" w:hAnsi="Times New Roman"/>
          <w:b/>
          <w:sz w:val="24"/>
          <w:szCs w:val="24"/>
        </w:rPr>
        <w:t xml:space="preserve"> </w:t>
      </w:r>
      <w:r w:rsidR="008B12B5" w:rsidRPr="00730435">
        <w:rPr>
          <w:rFonts w:ascii="Times New Roman" w:hAnsi="Times New Roman"/>
          <w:b/>
          <w:sz w:val="24"/>
          <w:szCs w:val="24"/>
        </w:rPr>
        <w:t>п</w:t>
      </w:r>
      <w:r w:rsidR="00AB3510" w:rsidRPr="00730435">
        <w:rPr>
          <w:rFonts w:ascii="Times New Roman" w:hAnsi="Times New Roman"/>
          <w:b/>
          <w:sz w:val="24"/>
          <w:szCs w:val="24"/>
        </w:rPr>
        <w:t>риоритети:</w:t>
      </w:r>
    </w:p>
    <w:p w14:paraId="37B2A084" w14:textId="77777777" w:rsidR="00C62B71" w:rsidRPr="00730435" w:rsidRDefault="00C62B71" w:rsidP="008D1AC6">
      <w:pPr>
        <w:pStyle w:val="NoSpacing"/>
        <w:jc w:val="center"/>
        <w:rPr>
          <w:rFonts w:ascii="Times New Roman" w:hAnsi="Times New Roman" w:cs="Times New Roman"/>
          <w:b/>
          <w:sz w:val="24"/>
          <w:szCs w:val="24"/>
        </w:rPr>
      </w:pPr>
    </w:p>
    <w:p w14:paraId="72D7C7B9" w14:textId="33370851" w:rsidR="00C50D9B" w:rsidRPr="00730435" w:rsidRDefault="00FE6526" w:rsidP="008D1AC6">
      <w:pPr>
        <w:pStyle w:val="NoSpacing"/>
        <w:jc w:val="center"/>
        <w:rPr>
          <w:rFonts w:ascii="Times New Roman" w:hAnsi="Times New Roman" w:cs="Times New Roman"/>
          <w:b/>
          <w:sz w:val="24"/>
          <w:szCs w:val="24"/>
        </w:rPr>
      </w:pPr>
      <w:r w:rsidRPr="00730435">
        <w:rPr>
          <w:rFonts w:ascii="Times New Roman" w:hAnsi="Times New Roman" w:cs="Times New Roman"/>
          <w:b/>
          <w:sz w:val="24"/>
          <w:szCs w:val="24"/>
        </w:rPr>
        <w:t>В</w:t>
      </w:r>
      <w:r w:rsidR="00C50D9B" w:rsidRPr="00730435">
        <w:rPr>
          <w:rFonts w:ascii="Times New Roman" w:hAnsi="Times New Roman" w:cs="Times New Roman"/>
          <w:b/>
          <w:sz w:val="24"/>
          <w:szCs w:val="24"/>
        </w:rPr>
        <w:t>изия</w:t>
      </w:r>
      <w:r w:rsidR="00152FF0" w:rsidRPr="00730435">
        <w:rPr>
          <w:rFonts w:ascii="Times New Roman" w:hAnsi="Times New Roman" w:cs="Times New Roman"/>
          <w:b/>
          <w:sz w:val="24"/>
          <w:szCs w:val="24"/>
        </w:rPr>
        <w:t xml:space="preserve"> </w:t>
      </w:r>
    </w:p>
    <w:p w14:paraId="1EB9905F" w14:textId="77777777" w:rsidR="00C92B0A" w:rsidRPr="00730435" w:rsidRDefault="00C92B0A" w:rsidP="008D1AC6">
      <w:pPr>
        <w:pStyle w:val="NoSpacing"/>
        <w:jc w:val="center"/>
        <w:rPr>
          <w:rFonts w:ascii="Times New Roman" w:hAnsi="Times New Roman" w:cs="Times New Roman"/>
          <w:sz w:val="24"/>
          <w:szCs w:val="24"/>
        </w:rPr>
      </w:pPr>
    </w:p>
    <w:p w14:paraId="421354D3" w14:textId="3A97D8F4" w:rsidR="00391E5B" w:rsidRDefault="00391E5B" w:rsidP="008D1AC6">
      <w:pPr>
        <w:spacing w:after="0" w:line="240" w:lineRule="auto"/>
        <w:ind w:firstLine="567"/>
        <w:jc w:val="both"/>
        <w:rPr>
          <w:rFonts w:ascii="Times New Roman" w:eastAsiaTheme="minorHAnsi" w:hAnsi="Times New Roman"/>
          <w:sz w:val="24"/>
          <w:szCs w:val="24"/>
        </w:rPr>
      </w:pPr>
      <w:r w:rsidRPr="00730435">
        <w:rPr>
          <w:rFonts w:ascii="Times New Roman" w:eastAsiaTheme="minorHAnsi" w:hAnsi="Times New Roman"/>
          <w:sz w:val="24"/>
          <w:szCs w:val="24"/>
        </w:rPr>
        <w:t>До 2050 г. биологичното разнообразие, представляващо национално и световно природно наследство е защитено, възстановено, оценено, устойчиво и справедливо ползвано чрез дългосрочни и стратегически политики и подходи, интеграция в други национални секторни политики, участие и приобщаване на държавни, научни</w:t>
      </w:r>
      <w:r w:rsidR="00081A79">
        <w:rPr>
          <w:rFonts w:ascii="Times New Roman" w:eastAsiaTheme="minorHAnsi" w:hAnsi="Times New Roman"/>
          <w:sz w:val="24"/>
          <w:szCs w:val="24"/>
        </w:rPr>
        <w:t xml:space="preserve"> и</w:t>
      </w:r>
      <w:r w:rsidRPr="00730435">
        <w:rPr>
          <w:rFonts w:ascii="Times New Roman" w:eastAsiaTheme="minorHAnsi" w:hAnsi="Times New Roman"/>
          <w:sz w:val="24"/>
          <w:szCs w:val="24"/>
        </w:rPr>
        <w:t xml:space="preserve"> образователни институции, неправителствени организации и инициативи, бизнеса и гражданското общество.</w:t>
      </w:r>
    </w:p>
    <w:p w14:paraId="5350775F" w14:textId="77777777" w:rsidR="0099253F" w:rsidRPr="00730435" w:rsidRDefault="0099253F" w:rsidP="00425BBE">
      <w:pPr>
        <w:pStyle w:val="NoSpacing"/>
        <w:rPr>
          <w:rFonts w:ascii="Times New Roman" w:hAnsi="Times New Roman" w:cs="Times New Roman"/>
          <w:b/>
          <w:sz w:val="24"/>
          <w:szCs w:val="24"/>
        </w:rPr>
      </w:pPr>
    </w:p>
    <w:p w14:paraId="611E572C" w14:textId="457346B7" w:rsidR="00C50D9B" w:rsidRPr="00730435" w:rsidRDefault="00FE6526" w:rsidP="008D1AC6">
      <w:pPr>
        <w:pStyle w:val="NoSpacing"/>
        <w:jc w:val="center"/>
        <w:rPr>
          <w:rFonts w:ascii="Times New Roman" w:hAnsi="Times New Roman" w:cs="Times New Roman"/>
          <w:b/>
          <w:sz w:val="24"/>
          <w:szCs w:val="24"/>
        </w:rPr>
      </w:pPr>
      <w:r w:rsidRPr="00730435">
        <w:rPr>
          <w:rFonts w:ascii="Times New Roman" w:hAnsi="Times New Roman" w:cs="Times New Roman"/>
          <w:b/>
          <w:sz w:val="24"/>
          <w:szCs w:val="24"/>
        </w:rPr>
        <w:t>М</w:t>
      </w:r>
      <w:r w:rsidR="00C50D9B" w:rsidRPr="00730435">
        <w:rPr>
          <w:rFonts w:ascii="Times New Roman" w:hAnsi="Times New Roman" w:cs="Times New Roman"/>
          <w:b/>
          <w:sz w:val="24"/>
          <w:szCs w:val="24"/>
        </w:rPr>
        <w:t>исия</w:t>
      </w:r>
      <w:r w:rsidRPr="00730435">
        <w:rPr>
          <w:rFonts w:ascii="Times New Roman" w:hAnsi="Times New Roman" w:cs="Times New Roman"/>
          <w:b/>
          <w:sz w:val="24"/>
          <w:szCs w:val="24"/>
        </w:rPr>
        <w:t xml:space="preserve"> </w:t>
      </w:r>
    </w:p>
    <w:p w14:paraId="3C51463F" w14:textId="77777777" w:rsidR="0099253F" w:rsidRPr="00730435" w:rsidRDefault="0099253F" w:rsidP="008D1AC6">
      <w:pPr>
        <w:pStyle w:val="NoSpacing"/>
        <w:jc w:val="center"/>
        <w:rPr>
          <w:rFonts w:ascii="Times New Roman" w:hAnsi="Times New Roman" w:cs="Times New Roman"/>
          <w:sz w:val="24"/>
          <w:szCs w:val="24"/>
        </w:rPr>
      </w:pPr>
    </w:p>
    <w:p w14:paraId="1D2D9ABF" w14:textId="31D45338" w:rsidR="00391E5B" w:rsidRPr="00730435" w:rsidRDefault="00391E5B" w:rsidP="008D1AC6">
      <w:pPr>
        <w:spacing w:after="0" w:line="240" w:lineRule="auto"/>
        <w:ind w:firstLine="567"/>
        <w:jc w:val="both"/>
        <w:rPr>
          <w:rFonts w:ascii="Times New Roman" w:eastAsiaTheme="minorHAnsi" w:hAnsi="Times New Roman"/>
          <w:sz w:val="24"/>
          <w:szCs w:val="24"/>
        </w:rPr>
      </w:pPr>
      <w:r w:rsidRPr="00730435">
        <w:rPr>
          <w:rFonts w:ascii="Times New Roman" w:eastAsiaTheme="minorHAnsi" w:hAnsi="Times New Roman"/>
          <w:sz w:val="24"/>
          <w:szCs w:val="24"/>
        </w:rPr>
        <w:lastRenderedPageBreak/>
        <w:t xml:space="preserve">До 2030 г. са предприети необходимите спешни действия на различни нива в обществото, така че биоразнообразието да бъде поставено на пътя </w:t>
      </w:r>
      <w:r w:rsidR="004D117E" w:rsidRPr="00730435">
        <w:rPr>
          <w:rFonts w:ascii="Times New Roman" w:eastAsiaTheme="minorHAnsi" w:hAnsi="Times New Roman"/>
          <w:sz w:val="24"/>
          <w:szCs w:val="24"/>
        </w:rPr>
        <w:t>към</w:t>
      </w:r>
      <w:r w:rsidRPr="00730435">
        <w:rPr>
          <w:rFonts w:ascii="Times New Roman" w:eastAsiaTheme="minorHAnsi" w:hAnsi="Times New Roman"/>
          <w:sz w:val="24"/>
          <w:szCs w:val="24"/>
        </w:rPr>
        <w:t xml:space="preserve"> възстановяване, в полза на хората, климата и планетата.</w:t>
      </w:r>
    </w:p>
    <w:p w14:paraId="2F028E91" w14:textId="77777777" w:rsidR="0099253F" w:rsidRPr="00730435" w:rsidRDefault="0099253F" w:rsidP="008D1AC6">
      <w:pPr>
        <w:pStyle w:val="NoSpacing"/>
        <w:ind w:firstLine="567"/>
        <w:jc w:val="both"/>
        <w:rPr>
          <w:rFonts w:ascii="Times New Roman" w:hAnsi="Times New Roman" w:cs="Times New Roman"/>
          <w:sz w:val="24"/>
          <w:szCs w:val="24"/>
        </w:rPr>
      </w:pPr>
    </w:p>
    <w:p w14:paraId="1B315C1D" w14:textId="5B5D163A" w:rsidR="006C15D9" w:rsidRPr="00730435" w:rsidRDefault="006C15D9" w:rsidP="008D1AC6">
      <w:pPr>
        <w:pStyle w:val="NoSpacing"/>
        <w:ind w:firstLine="567"/>
        <w:jc w:val="both"/>
        <w:rPr>
          <w:rFonts w:ascii="Times New Roman" w:hAnsi="Times New Roman" w:cs="Times New Roman"/>
          <w:sz w:val="24"/>
          <w:szCs w:val="24"/>
        </w:rPr>
      </w:pPr>
      <w:r w:rsidRPr="00730435">
        <w:rPr>
          <w:rFonts w:ascii="Times New Roman" w:hAnsi="Times New Roman" w:cs="Times New Roman"/>
          <w:b/>
          <w:sz w:val="24"/>
          <w:szCs w:val="24"/>
        </w:rPr>
        <w:t>П</w:t>
      </w:r>
      <w:r w:rsidR="00C50D9B" w:rsidRPr="00730435">
        <w:rPr>
          <w:rFonts w:ascii="Times New Roman" w:hAnsi="Times New Roman" w:cs="Times New Roman"/>
          <w:b/>
          <w:sz w:val="24"/>
          <w:szCs w:val="24"/>
        </w:rPr>
        <w:t>риоритет</w:t>
      </w:r>
      <w:r w:rsidRPr="00730435">
        <w:rPr>
          <w:rFonts w:ascii="Times New Roman" w:hAnsi="Times New Roman" w:cs="Times New Roman"/>
          <w:b/>
          <w:sz w:val="24"/>
          <w:szCs w:val="24"/>
        </w:rPr>
        <w:t xml:space="preserve"> 1</w:t>
      </w:r>
      <w:r w:rsidR="00C50D9B" w:rsidRPr="00730435">
        <w:rPr>
          <w:rFonts w:ascii="Times New Roman" w:hAnsi="Times New Roman" w:cs="Times New Roman"/>
          <w:sz w:val="24"/>
          <w:szCs w:val="24"/>
        </w:rPr>
        <w:t xml:space="preserve"> </w:t>
      </w:r>
      <w:r w:rsidR="007411A5" w:rsidRPr="00730435">
        <w:rPr>
          <w:rFonts w:ascii="Times New Roman" w:hAnsi="Times New Roman" w:cs="Times New Roman"/>
          <w:b/>
          <w:sz w:val="24"/>
          <w:szCs w:val="24"/>
        </w:rPr>
        <w:t>-</w:t>
      </w:r>
      <w:r w:rsidR="001A689F" w:rsidRPr="00730435">
        <w:rPr>
          <w:rFonts w:ascii="Times New Roman" w:hAnsi="Times New Roman" w:cs="Times New Roman"/>
          <w:sz w:val="24"/>
          <w:szCs w:val="24"/>
        </w:rPr>
        <w:t xml:space="preserve"> </w:t>
      </w:r>
      <w:r w:rsidR="007411A5" w:rsidRPr="00730435">
        <w:rPr>
          <w:rFonts w:ascii="Times New Roman" w:hAnsi="Times New Roman" w:cs="Times New Roman"/>
          <w:sz w:val="24"/>
          <w:szCs w:val="24"/>
        </w:rPr>
        <w:t xml:space="preserve">Опазване, устойчиво ползване на биологичното разнообразие </w:t>
      </w:r>
      <w:r w:rsidR="00A37D2E" w:rsidRPr="00730435">
        <w:rPr>
          <w:rFonts w:ascii="Times New Roman" w:hAnsi="Times New Roman" w:cs="Times New Roman"/>
          <w:sz w:val="24"/>
          <w:szCs w:val="24"/>
        </w:rPr>
        <w:t>и</w:t>
      </w:r>
      <w:r w:rsidR="007411A5" w:rsidRPr="00730435">
        <w:rPr>
          <w:rFonts w:ascii="Times New Roman" w:hAnsi="Times New Roman" w:cs="Times New Roman"/>
          <w:sz w:val="24"/>
          <w:szCs w:val="24"/>
        </w:rPr>
        <w:t xml:space="preserve"> </w:t>
      </w:r>
      <w:r w:rsidR="00F32ABF" w:rsidRPr="00730435">
        <w:rPr>
          <w:rFonts w:ascii="Times New Roman" w:hAnsi="Times New Roman" w:cs="Times New Roman"/>
          <w:sz w:val="24"/>
          <w:szCs w:val="24"/>
        </w:rPr>
        <w:t xml:space="preserve">справедливо и равноправно </w:t>
      </w:r>
      <w:r w:rsidR="007411A5" w:rsidRPr="00730435">
        <w:rPr>
          <w:rFonts w:ascii="Times New Roman" w:hAnsi="Times New Roman" w:cs="Times New Roman"/>
          <w:sz w:val="24"/>
          <w:szCs w:val="24"/>
        </w:rPr>
        <w:t>разпределение на ползите</w:t>
      </w:r>
      <w:r w:rsidR="00F32ABF" w:rsidRPr="00730435">
        <w:rPr>
          <w:rFonts w:ascii="Times New Roman" w:hAnsi="Times New Roman" w:cs="Times New Roman"/>
          <w:sz w:val="24"/>
          <w:szCs w:val="24"/>
        </w:rPr>
        <w:t>, произтичащи от използването на</w:t>
      </w:r>
      <w:r w:rsidR="007411A5" w:rsidRPr="00730435">
        <w:rPr>
          <w:rFonts w:ascii="Times New Roman" w:hAnsi="Times New Roman" w:cs="Times New Roman"/>
          <w:sz w:val="24"/>
          <w:szCs w:val="24"/>
        </w:rPr>
        <w:t xml:space="preserve"> генетичните ресурси</w:t>
      </w:r>
      <w:r w:rsidR="00A37D2E" w:rsidRPr="00730435">
        <w:rPr>
          <w:rFonts w:ascii="Times New Roman" w:hAnsi="Times New Roman" w:cs="Times New Roman"/>
          <w:sz w:val="24"/>
          <w:szCs w:val="24"/>
        </w:rPr>
        <w:t>.</w:t>
      </w:r>
    </w:p>
    <w:p w14:paraId="2E3D3245" w14:textId="4CB8A8D1" w:rsidR="006C15D9" w:rsidRPr="00730435" w:rsidRDefault="004451AD" w:rsidP="008D1AC6">
      <w:pPr>
        <w:pStyle w:val="NoSpacing"/>
        <w:ind w:firstLine="567"/>
        <w:jc w:val="both"/>
        <w:rPr>
          <w:rFonts w:ascii="Times New Roman" w:hAnsi="Times New Roman" w:cs="Times New Roman"/>
          <w:b/>
          <w:sz w:val="24"/>
          <w:szCs w:val="24"/>
        </w:rPr>
      </w:pPr>
      <w:r>
        <w:rPr>
          <w:rFonts w:ascii="Times New Roman" w:hAnsi="Times New Roman" w:cs="Times New Roman"/>
          <w:b/>
          <w:sz w:val="24"/>
          <w:szCs w:val="24"/>
        </w:rPr>
        <w:tab/>
      </w:r>
    </w:p>
    <w:p w14:paraId="5CD8B22D" w14:textId="3CBB8813" w:rsidR="006C15D9" w:rsidRPr="00730435" w:rsidRDefault="006C15D9" w:rsidP="008D1AC6">
      <w:pPr>
        <w:pStyle w:val="NoSpacing"/>
        <w:ind w:firstLine="567"/>
        <w:jc w:val="both"/>
        <w:rPr>
          <w:rFonts w:ascii="Times New Roman" w:hAnsi="Times New Roman" w:cs="Times New Roman"/>
          <w:sz w:val="24"/>
          <w:szCs w:val="24"/>
        </w:rPr>
      </w:pPr>
      <w:r w:rsidRPr="00730435">
        <w:rPr>
          <w:rFonts w:ascii="Times New Roman" w:hAnsi="Times New Roman" w:cs="Times New Roman"/>
          <w:b/>
          <w:sz w:val="24"/>
          <w:szCs w:val="24"/>
        </w:rPr>
        <w:t>П</w:t>
      </w:r>
      <w:r w:rsidR="00C50D9B" w:rsidRPr="00730435">
        <w:rPr>
          <w:rFonts w:ascii="Times New Roman" w:hAnsi="Times New Roman" w:cs="Times New Roman"/>
          <w:b/>
          <w:sz w:val="24"/>
          <w:szCs w:val="24"/>
        </w:rPr>
        <w:t>риоритет</w:t>
      </w:r>
      <w:r w:rsidRPr="00730435">
        <w:rPr>
          <w:rFonts w:ascii="Times New Roman" w:hAnsi="Times New Roman" w:cs="Times New Roman"/>
          <w:b/>
          <w:sz w:val="24"/>
          <w:szCs w:val="24"/>
        </w:rPr>
        <w:t xml:space="preserve"> 2</w:t>
      </w:r>
      <w:r w:rsidR="00C50D9B" w:rsidRPr="00730435">
        <w:rPr>
          <w:rFonts w:ascii="Times New Roman" w:hAnsi="Times New Roman" w:cs="Times New Roman"/>
          <w:b/>
          <w:sz w:val="24"/>
          <w:szCs w:val="24"/>
        </w:rPr>
        <w:t xml:space="preserve"> </w:t>
      </w:r>
      <w:r w:rsidR="00AB3510" w:rsidRPr="00730435">
        <w:rPr>
          <w:rFonts w:ascii="Times New Roman" w:hAnsi="Times New Roman" w:cs="Times New Roman"/>
          <w:sz w:val="24"/>
          <w:szCs w:val="24"/>
        </w:rPr>
        <w:t>-</w:t>
      </w:r>
      <w:r w:rsidR="00AB3510" w:rsidRPr="00730435">
        <w:rPr>
          <w:rFonts w:ascii="Times New Roman" w:hAnsi="Times New Roman" w:cs="Times New Roman"/>
          <w:b/>
          <w:sz w:val="24"/>
          <w:szCs w:val="24"/>
        </w:rPr>
        <w:t xml:space="preserve"> </w:t>
      </w:r>
      <w:r w:rsidR="007411A5" w:rsidRPr="00730435">
        <w:rPr>
          <w:rFonts w:ascii="Times New Roman" w:hAnsi="Times New Roman" w:cs="Times New Roman"/>
          <w:sz w:val="24"/>
          <w:szCs w:val="24"/>
        </w:rPr>
        <w:t>Опазване и възстановяване на екосистемите</w:t>
      </w:r>
      <w:r w:rsidR="00F32ABF" w:rsidRPr="00730435">
        <w:rPr>
          <w:rFonts w:ascii="Times New Roman" w:hAnsi="Times New Roman" w:cs="Times New Roman"/>
          <w:sz w:val="24"/>
          <w:szCs w:val="24"/>
        </w:rPr>
        <w:t xml:space="preserve"> и </w:t>
      </w:r>
      <w:r w:rsidR="00120F28" w:rsidRPr="00730435">
        <w:rPr>
          <w:rFonts w:ascii="Times New Roman" w:hAnsi="Times New Roman" w:cs="Times New Roman"/>
          <w:sz w:val="24"/>
          <w:szCs w:val="24"/>
        </w:rPr>
        <w:t xml:space="preserve">съхраняване </w:t>
      </w:r>
      <w:r w:rsidR="007411A5" w:rsidRPr="00730435">
        <w:rPr>
          <w:rFonts w:ascii="Times New Roman" w:hAnsi="Times New Roman" w:cs="Times New Roman"/>
          <w:sz w:val="24"/>
          <w:szCs w:val="24"/>
        </w:rPr>
        <w:t xml:space="preserve">на услугите и ползите, които </w:t>
      </w:r>
      <w:r w:rsidR="00D06437" w:rsidRPr="00730435">
        <w:rPr>
          <w:rFonts w:ascii="Times New Roman" w:hAnsi="Times New Roman" w:cs="Times New Roman"/>
          <w:sz w:val="24"/>
          <w:szCs w:val="24"/>
        </w:rPr>
        <w:t xml:space="preserve">те </w:t>
      </w:r>
      <w:r w:rsidR="007411A5" w:rsidRPr="00730435">
        <w:rPr>
          <w:rFonts w:ascii="Times New Roman" w:hAnsi="Times New Roman" w:cs="Times New Roman"/>
          <w:sz w:val="24"/>
          <w:szCs w:val="24"/>
        </w:rPr>
        <w:t>предоставят</w:t>
      </w:r>
      <w:r w:rsidR="00A37D2E" w:rsidRPr="00730435">
        <w:rPr>
          <w:rFonts w:ascii="Times New Roman" w:hAnsi="Times New Roman" w:cs="Times New Roman"/>
          <w:sz w:val="24"/>
          <w:szCs w:val="24"/>
        </w:rPr>
        <w:t>.</w:t>
      </w:r>
    </w:p>
    <w:p w14:paraId="56AFFE34" w14:textId="77777777" w:rsidR="006C15D9" w:rsidRPr="00730435" w:rsidRDefault="006C15D9" w:rsidP="008D1AC6">
      <w:pPr>
        <w:pStyle w:val="NoSpacing"/>
        <w:ind w:firstLine="567"/>
        <w:jc w:val="both"/>
        <w:rPr>
          <w:rFonts w:ascii="Times New Roman" w:hAnsi="Times New Roman" w:cs="Times New Roman"/>
          <w:b/>
          <w:sz w:val="24"/>
          <w:szCs w:val="24"/>
        </w:rPr>
      </w:pPr>
    </w:p>
    <w:p w14:paraId="46935B6A" w14:textId="1D5598B4" w:rsidR="00B37519" w:rsidRPr="00730435" w:rsidRDefault="006C15D9" w:rsidP="008D1AC6">
      <w:pPr>
        <w:pStyle w:val="NoSpacing"/>
        <w:ind w:firstLine="567"/>
        <w:jc w:val="both"/>
        <w:rPr>
          <w:rFonts w:ascii="Times New Roman" w:hAnsi="Times New Roman" w:cs="Times New Roman"/>
          <w:sz w:val="24"/>
          <w:szCs w:val="24"/>
        </w:rPr>
      </w:pPr>
      <w:r w:rsidRPr="00730435">
        <w:rPr>
          <w:rFonts w:ascii="Times New Roman" w:hAnsi="Times New Roman" w:cs="Times New Roman"/>
          <w:b/>
          <w:sz w:val="24"/>
          <w:szCs w:val="24"/>
        </w:rPr>
        <w:t>П</w:t>
      </w:r>
      <w:r w:rsidR="00C50D9B" w:rsidRPr="00730435">
        <w:rPr>
          <w:rFonts w:ascii="Times New Roman" w:hAnsi="Times New Roman" w:cs="Times New Roman"/>
          <w:b/>
          <w:sz w:val="24"/>
          <w:szCs w:val="24"/>
        </w:rPr>
        <w:t>риоритет</w:t>
      </w:r>
      <w:r w:rsidRPr="00730435">
        <w:rPr>
          <w:rFonts w:ascii="Times New Roman" w:hAnsi="Times New Roman" w:cs="Times New Roman"/>
          <w:b/>
          <w:sz w:val="24"/>
          <w:szCs w:val="24"/>
        </w:rPr>
        <w:t xml:space="preserve"> 3</w:t>
      </w:r>
      <w:r w:rsidR="00C50D9B" w:rsidRPr="00730435">
        <w:rPr>
          <w:rFonts w:ascii="Times New Roman" w:hAnsi="Times New Roman" w:cs="Times New Roman"/>
          <w:b/>
          <w:sz w:val="24"/>
          <w:szCs w:val="24"/>
        </w:rPr>
        <w:t xml:space="preserve"> </w:t>
      </w:r>
      <w:r w:rsidR="00AB3510" w:rsidRPr="00730435">
        <w:rPr>
          <w:rFonts w:ascii="Times New Roman" w:hAnsi="Times New Roman" w:cs="Times New Roman"/>
          <w:sz w:val="24"/>
          <w:szCs w:val="24"/>
        </w:rPr>
        <w:t>-</w:t>
      </w:r>
      <w:r w:rsidR="00AB3510" w:rsidRPr="00730435">
        <w:rPr>
          <w:rFonts w:ascii="Times New Roman" w:hAnsi="Times New Roman" w:cs="Times New Roman"/>
          <w:b/>
          <w:sz w:val="24"/>
          <w:szCs w:val="24"/>
        </w:rPr>
        <w:t xml:space="preserve"> </w:t>
      </w:r>
      <w:r w:rsidR="00834F1A" w:rsidRPr="00730435">
        <w:rPr>
          <w:rFonts w:ascii="Times New Roman" w:hAnsi="Times New Roman" w:cs="Times New Roman"/>
          <w:sz w:val="24"/>
          <w:szCs w:val="24"/>
        </w:rPr>
        <w:t>Поддържане и ефективно управление на Националната екологична мрежа (НЕМ).</w:t>
      </w:r>
    </w:p>
    <w:p w14:paraId="18CAF9B4" w14:textId="2C8E58BF" w:rsidR="00D04055" w:rsidRPr="00730435" w:rsidRDefault="00D04055" w:rsidP="008D1AC6">
      <w:pPr>
        <w:pStyle w:val="NoSpacing"/>
        <w:ind w:firstLine="567"/>
        <w:jc w:val="both"/>
        <w:rPr>
          <w:rFonts w:ascii="Times New Roman" w:hAnsi="Times New Roman" w:cs="Times New Roman"/>
          <w:sz w:val="24"/>
          <w:szCs w:val="24"/>
        </w:rPr>
      </w:pPr>
    </w:p>
    <w:p w14:paraId="15C3B03C" w14:textId="0AE697FD" w:rsidR="00931436" w:rsidRDefault="00D04055" w:rsidP="00425BBE">
      <w:pPr>
        <w:pStyle w:val="NoSpacing"/>
        <w:ind w:firstLine="567"/>
        <w:jc w:val="both"/>
        <w:rPr>
          <w:rFonts w:ascii="Times New Roman" w:hAnsi="Times New Roman" w:cs="Times New Roman"/>
          <w:sz w:val="24"/>
          <w:szCs w:val="24"/>
        </w:rPr>
      </w:pPr>
      <w:r w:rsidRPr="00730435">
        <w:rPr>
          <w:rFonts w:ascii="Times New Roman" w:hAnsi="Times New Roman" w:cs="Times New Roman"/>
          <w:sz w:val="24"/>
          <w:szCs w:val="24"/>
        </w:rPr>
        <w:t>Следвайки националните приоритети</w:t>
      </w:r>
      <w:r w:rsidR="005A5AD8">
        <w:rPr>
          <w:rFonts w:ascii="Times New Roman" w:hAnsi="Times New Roman" w:cs="Times New Roman"/>
          <w:sz w:val="24"/>
          <w:szCs w:val="24"/>
        </w:rPr>
        <w:t>,</w:t>
      </w:r>
      <w:r w:rsidRPr="00730435">
        <w:rPr>
          <w:rFonts w:ascii="Times New Roman" w:hAnsi="Times New Roman" w:cs="Times New Roman"/>
          <w:sz w:val="24"/>
          <w:szCs w:val="24"/>
        </w:rPr>
        <w:t xml:space="preserve"> СБРРБ дефинира </w:t>
      </w:r>
      <w:r w:rsidR="00857A1B">
        <w:rPr>
          <w:rFonts w:ascii="Times New Roman" w:hAnsi="Times New Roman" w:cs="Times New Roman"/>
          <w:b/>
          <w:sz w:val="24"/>
          <w:szCs w:val="24"/>
        </w:rPr>
        <w:t>1</w:t>
      </w:r>
      <w:r w:rsidR="00101870">
        <w:rPr>
          <w:rFonts w:ascii="Times New Roman" w:hAnsi="Times New Roman" w:cs="Times New Roman"/>
          <w:b/>
          <w:sz w:val="24"/>
          <w:szCs w:val="24"/>
        </w:rPr>
        <w:t>3</w:t>
      </w:r>
      <w:r w:rsidR="00857A1B" w:rsidRPr="00730435">
        <w:rPr>
          <w:rFonts w:ascii="Times New Roman" w:hAnsi="Times New Roman" w:cs="Times New Roman"/>
          <w:b/>
          <w:sz w:val="24"/>
          <w:szCs w:val="24"/>
        </w:rPr>
        <w:t xml:space="preserve"> </w:t>
      </w:r>
      <w:r w:rsidR="00B37519" w:rsidRPr="00730435">
        <w:rPr>
          <w:rFonts w:ascii="Times New Roman" w:hAnsi="Times New Roman" w:cs="Times New Roman"/>
          <w:b/>
          <w:sz w:val="24"/>
          <w:szCs w:val="24"/>
        </w:rPr>
        <w:t xml:space="preserve">броя </w:t>
      </w:r>
      <w:r w:rsidRPr="00730435">
        <w:rPr>
          <w:rFonts w:ascii="Times New Roman" w:hAnsi="Times New Roman" w:cs="Times New Roman"/>
          <w:b/>
          <w:sz w:val="24"/>
          <w:szCs w:val="24"/>
        </w:rPr>
        <w:t>цели</w:t>
      </w:r>
      <w:r w:rsidR="00201EA9" w:rsidRPr="00730435">
        <w:rPr>
          <w:rFonts w:ascii="Times New Roman" w:hAnsi="Times New Roman" w:cs="Times New Roman"/>
          <w:b/>
          <w:sz w:val="24"/>
          <w:szCs w:val="24"/>
        </w:rPr>
        <w:t xml:space="preserve"> </w:t>
      </w:r>
      <w:r w:rsidR="00201EA9" w:rsidRPr="00730435">
        <w:rPr>
          <w:rFonts w:ascii="Times New Roman" w:hAnsi="Times New Roman" w:cs="Times New Roman"/>
          <w:sz w:val="24"/>
          <w:szCs w:val="24"/>
        </w:rPr>
        <w:t>(т. 6 от документа</w:t>
      </w:r>
      <w:r w:rsidR="009231A4" w:rsidRPr="00730435">
        <w:rPr>
          <w:rFonts w:ascii="Times New Roman" w:hAnsi="Times New Roman" w:cs="Times New Roman"/>
          <w:sz w:val="24"/>
          <w:szCs w:val="24"/>
        </w:rPr>
        <w:t>: „Визия, мисия, приоритети и национални цели“</w:t>
      </w:r>
      <w:r w:rsidR="00201EA9" w:rsidRPr="00730435">
        <w:rPr>
          <w:rFonts w:ascii="Times New Roman" w:hAnsi="Times New Roman" w:cs="Times New Roman"/>
          <w:sz w:val="24"/>
          <w:szCs w:val="24"/>
        </w:rPr>
        <w:t>)</w:t>
      </w:r>
      <w:r w:rsidR="00654F1E" w:rsidRPr="00730435">
        <w:rPr>
          <w:rFonts w:ascii="Times New Roman" w:hAnsi="Times New Roman" w:cs="Times New Roman"/>
          <w:b/>
          <w:sz w:val="24"/>
          <w:szCs w:val="24"/>
        </w:rPr>
        <w:t>,</w:t>
      </w:r>
      <w:r w:rsidR="00654F1E" w:rsidRPr="00730435">
        <w:rPr>
          <w:rFonts w:ascii="Times New Roman" w:hAnsi="Times New Roman" w:cs="Times New Roman"/>
          <w:sz w:val="24"/>
          <w:szCs w:val="24"/>
        </w:rPr>
        <w:t xml:space="preserve"> отразяващи конкретни задачи, които следва да бъдат изпълнени за постигане на визията и мисията на документа.</w:t>
      </w:r>
    </w:p>
    <w:p w14:paraId="0D966129" w14:textId="57D77610" w:rsidR="00FB5B40" w:rsidRDefault="00FB5B40" w:rsidP="00425BBE">
      <w:pPr>
        <w:pStyle w:val="NoSpacing"/>
        <w:ind w:firstLine="567"/>
        <w:jc w:val="both"/>
        <w:rPr>
          <w:rFonts w:ascii="Times New Roman" w:hAnsi="Times New Roman" w:cs="Times New Roman"/>
          <w:sz w:val="24"/>
          <w:szCs w:val="24"/>
        </w:rPr>
      </w:pPr>
    </w:p>
    <w:p w14:paraId="7FD92B82" w14:textId="09D041C6" w:rsidR="00FB5B40" w:rsidRDefault="00FB5B40" w:rsidP="00425BBE">
      <w:pPr>
        <w:pStyle w:val="NoSpacing"/>
        <w:ind w:firstLine="567"/>
        <w:jc w:val="both"/>
        <w:rPr>
          <w:rFonts w:ascii="Times New Roman" w:hAnsi="Times New Roman" w:cs="Times New Roman"/>
          <w:sz w:val="24"/>
          <w:szCs w:val="24"/>
        </w:rPr>
      </w:pPr>
    </w:p>
    <w:p w14:paraId="1577F73D" w14:textId="6539C80F" w:rsidR="00FB5B40" w:rsidRDefault="00FB5B40" w:rsidP="00425BBE">
      <w:pPr>
        <w:pStyle w:val="NoSpacing"/>
        <w:ind w:firstLine="567"/>
        <w:jc w:val="both"/>
        <w:rPr>
          <w:rFonts w:ascii="Times New Roman" w:hAnsi="Times New Roman" w:cs="Times New Roman"/>
          <w:sz w:val="24"/>
          <w:szCs w:val="24"/>
        </w:rPr>
      </w:pPr>
    </w:p>
    <w:p w14:paraId="74BCE028" w14:textId="3432C831" w:rsidR="00FB5B40" w:rsidRDefault="00FB5B40" w:rsidP="00425BBE">
      <w:pPr>
        <w:pStyle w:val="NoSpacing"/>
        <w:ind w:firstLine="567"/>
        <w:jc w:val="both"/>
        <w:rPr>
          <w:rFonts w:ascii="Times New Roman" w:hAnsi="Times New Roman" w:cs="Times New Roman"/>
          <w:sz w:val="24"/>
          <w:szCs w:val="24"/>
        </w:rPr>
      </w:pPr>
    </w:p>
    <w:p w14:paraId="1B36C1AA" w14:textId="3BB541AD" w:rsidR="00FB5B40" w:rsidRDefault="00FB5B40" w:rsidP="00425BBE">
      <w:pPr>
        <w:pStyle w:val="NoSpacing"/>
        <w:ind w:firstLine="567"/>
        <w:jc w:val="both"/>
        <w:rPr>
          <w:rFonts w:ascii="Times New Roman" w:hAnsi="Times New Roman" w:cs="Times New Roman"/>
          <w:sz w:val="24"/>
          <w:szCs w:val="24"/>
        </w:rPr>
      </w:pPr>
    </w:p>
    <w:p w14:paraId="33A56D6E" w14:textId="5BF480D7" w:rsidR="00FB5B40" w:rsidRDefault="00FB5B40" w:rsidP="00425BBE">
      <w:pPr>
        <w:pStyle w:val="NoSpacing"/>
        <w:ind w:firstLine="567"/>
        <w:jc w:val="both"/>
        <w:rPr>
          <w:rFonts w:ascii="Times New Roman" w:hAnsi="Times New Roman" w:cs="Times New Roman"/>
          <w:sz w:val="24"/>
          <w:szCs w:val="24"/>
        </w:rPr>
      </w:pPr>
    </w:p>
    <w:p w14:paraId="4DFF8E59" w14:textId="2E165A29" w:rsidR="00FB5B40" w:rsidRDefault="00FB5B40" w:rsidP="00425BBE">
      <w:pPr>
        <w:pStyle w:val="NoSpacing"/>
        <w:ind w:firstLine="567"/>
        <w:jc w:val="both"/>
        <w:rPr>
          <w:rFonts w:ascii="Times New Roman" w:hAnsi="Times New Roman" w:cs="Times New Roman"/>
          <w:sz w:val="24"/>
          <w:szCs w:val="24"/>
        </w:rPr>
      </w:pPr>
    </w:p>
    <w:p w14:paraId="2A8D922A" w14:textId="6E2C2F79" w:rsidR="00FB5B40" w:rsidRDefault="00FB5B40" w:rsidP="00425BBE">
      <w:pPr>
        <w:pStyle w:val="NoSpacing"/>
        <w:ind w:firstLine="567"/>
        <w:jc w:val="both"/>
        <w:rPr>
          <w:rFonts w:ascii="Times New Roman" w:hAnsi="Times New Roman" w:cs="Times New Roman"/>
          <w:sz w:val="24"/>
          <w:szCs w:val="24"/>
        </w:rPr>
      </w:pPr>
    </w:p>
    <w:p w14:paraId="30263696" w14:textId="51EAB499" w:rsidR="00FB5B40" w:rsidRDefault="00FB5B40" w:rsidP="00425BBE">
      <w:pPr>
        <w:pStyle w:val="NoSpacing"/>
        <w:ind w:firstLine="567"/>
        <w:jc w:val="both"/>
        <w:rPr>
          <w:rFonts w:ascii="Times New Roman" w:hAnsi="Times New Roman" w:cs="Times New Roman"/>
          <w:sz w:val="24"/>
          <w:szCs w:val="24"/>
        </w:rPr>
      </w:pPr>
    </w:p>
    <w:p w14:paraId="341F3AC8" w14:textId="320BD9EC" w:rsidR="00FB5B40" w:rsidRDefault="00FB5B40" w:rsidP="00425BBE">
      <w:pPr>
        <w:pStyle w:val="NoSpacing"/>
        <w:ind w:firstLine="567"/>
        <w:jc w:val="both"/>
        <w:rPr>
          <w:rFonts w:ascii="Times New Roman" w:hAnsi="Times New Roman" w:cs="Times New Roman"/>
          <w:sz w:val="24"/>
          <w:szCs w:val="24"/>
        </w:rPr>
      </w:pPr>
    </w:p>
    <w:p w14:paraId="0BB4108C" w14:textId="6C9215A6" w:rsidR="00FB5B40" w:rsidRDefault="00FB5B40" w:rsidP="00425BBE">
      <w:pPr>
        <w:pStyle w:val="NoSpacing"/>
        <w:ind w:firstLine="567"/>
        <w:jc w:val="both"/>
        <w:rPr>
          <w:rFonts w:ascii="Times New Roman" w:hAnsi="Times New Roman" w:cs="Times New Roman"/>
          <w:sz w:val="24"/>
          <w:szCs w:val="24"/>
        </w:rPr>
      </w:pPr>
    </w:p>
    <w:p w14:paraId="3B556988" w14:textId="2EFFE564" w:rsidR="00FB5B40" w:rsidRDefault="00FB5B40" w:rsidP="00425BBE">
      <w:pPr>
        <w:pStyle w:val="NoSpacing"/>
        <w:ind w:firstLine="567"/>
        <w:jc w:val="both"/>
        <w:rPr>
          <w:rFonts w:ascii="Times New Roman" w:hAnsi="Times New Roman" w:cs="Times New Roman"/>
          <w:sz w:val="24"/>
          <w:szCs w:val="24"/>
        </w:rPr>
      </w:pPr>
    </w:p>
    <w:p w14:paraId="2A0FF1AA" w14:textId="4E2E706E" w:rsidR="00FB5B40" w:rsidRDefault="00FB5B40" w:rsidP="00425BBE">
      <w:pPr>
        <w:pStyle w:val="NoSpacing"/>
        <w:ind w:firstLine="567"/>
        <w:jc w:val="both"/>
        <w:rPr>
          <w:rFonts w:ascii="Times New Roman" w:hAnsi="Times New Roman" w:cs="Times New Roman"/>
          <w:sz w:val="24"/>
          <w:szCs w:val="24"/>
        </w:rPr>
      </w:pPr>
    </w:p>
    <w:p w14:paraId="669C1B14" w14:textId="0429A2BA" w:rsidR="00FB5B40" w:rsidRDefault="00FB5B40" w:rsidP="00425BBE">
      <w:pPr>
        <w:pStyle w:val="NoSpacing"/>
        <w:ind w:firstLine="567"/>
        <w:jc w:val="both"/>
        <w:rPr>
          <w:rFonts w:ascii="Times New Roman" w:hAnsi="Times New Roman" w:cs="Times New Roman"/>
          <w:sz w:val="24"/>
          <w:szCs w:val="24"/>
        </w:rPr>
      </w:pPr>
    </w:p>
    <w:p w14:paraId="4C547E34" w14:textId="28C57030" w:rsidR="00FB5B40" w:rsidRDefault="00FB5B40" w:rsidP="00425BBE">
      <w:pPr>
        <w:pStyle w:val="NoSpacing"/>
        <w:ind w:firstLine="567"/>
        <w:jc w:val="both"/>
        <w:rPr>
          <w:rFonts w:ascii="Times New Roman" w:hAnsi="Times New Roman" w:cs="Times New Roman"/>
          <w:sz w:val="24"/>
          <w:szCs w:val="24"/>
        </w:rPr>
      </w:pPr>
    </w:p>
    <w:p w14:paraId="396DA792" w14:textId="41B3164D" w:rsidR="00FB5B40" w:rsidRDefault="00FB5B40" w:rsidP="00425BBE">
      <w:pPr>
        <w:pStyle w:val="NoSpacing"/>
        <w:ind w:firstLine="567"/>
        <w:jc w:val="both"/>
        <w:rPr>
          <w:rFonts w:ascii="Times New Roman" w:hAnsi="Times New Roman" w:cs="Times New Roman"/>
          <w:sz w:val="24"/>
          <w:szCs w:val="24"/>
        </w:rPr>
      </w:pPr>
    </w:p>
    <w:p w14:paraId="0E6B5EBE" w14:textId="1C5CD7C0" w:rsidR="00FB5B40" w:rsidRDefault="00FB5B40" w:rsidP="00425BBE">
      <w:pPr>
        <w:pStyle w:val="NoSpacing"/>
        <w:ind w:firstLine="567"/>
        <w:jc w:val="both"/>
        <w:rPr>
          <w:rFonts w:ascii="Times New Roman" w:hAnsi="Times New Roman" w:cs="Times New Roman"/>
          <w:sz w:val="24"/>
          <w:szCs w:val="24"/>
        </w:rPr>
      </w:pPr>
    </w:p>
    <w:p w14:paraId="30CD97E6" w14:textId="70F4C877" w:rsidR="00FB5B40" w:rsidRDefault="00FB5B40" w:rsidP="00425BBE">
      <w:pPr>
        <w:pStyle w:val="NoSpacing"/>
        <w:ind w:firstLine="567"/>
        <w:jc w:val="both"/>
        <w:rPr>
          <w:rFonts w:ascii="Times New Roman" w:hAnsi="Times New Roman" w:cs="Times New Roman"/>
          <w:sz w:val="24"/>
          <w:szCs w:val="24"/>
        </w:rPr>
      </w:pPr>
    </w:p>
    <w:p w14:paraId="79BB6C0C" w14:textId="0364C061" w:rsidR="00FB5B40" w:rsidRDefault="00FB5B40" w:rsidP="00425BBE">
      <w:pPr>
        <w:pStyle w:val="NoSpacing"/>
        <w:ind w:firstLine="567"/>
        <w:jc w:val="both"/>
        <w:rPr>
          <w:rFonts w:ascii="Times New Roman" w:hAnsi="Times New Roman" w:cs="Times New Roman"/>
          <w:sz w:val="24"/>
          <w:szCs w:val="24"/>
        </w:rPr>
      </w:pPr>
    </w:p>
    <w:p w14:paraId="4B350328" w14:textId="57672774" w:rsidR="00FB5B40" w:rsidRDefault="00FB5B40" w:rsidP="00425BBE">
      <w:pPr>
        <w:pStyle w:val="NoSpacing"/>
        <w:ind w:firstLine="567"/>
        <w:jc w:val="both"/>
        <w:rPr>
          <w:rFonts w:ascii="Times New Roman" w:hAnsi="Times New Roman" w:cs="Times New Roman"/>
          <w:sz w:val="24"/>
          <w:szCs w:val="24"/>
        </w:rPr>
      </w:pPr>
    </w:p>
    <w:p w14:paraId="2B616F4C" w14:textId="271C6775" w:rsidR="00FB5B40" w:rsidRDefault="00FB5B40" w:rsidP="00425BBE">
      <w:pPr>
        <w:pStyle w:val="NoSpacing"/>
        <w:ind w:firstLine="567"/>
        <w:jc w:val="both"/>
        <w:rPr>
          <w:rFonts w:ascii="Times New Roman" w:hAnsi="Times New Roman" w:cs="Times New Roman"/>
          <w:sz w:val="24"/>
          <w:szCs w:val="24"/>
        </w:rPr>
      </w:pPr>
    </w:p>
    <w:p w14:paraId="07B9C554" w14:textId="13312863" w:rsidR="00FB5B40" w:rsidRDefault="00FB5B40" w:rsidP="00425BBE">
      <w:pPr>
        <w:pStyle w:val="NoSpacing"/>
        <w:ind w:firstLine="567"/>
        <w:jc w:val="both"/>
        <w:rPr>
          <w:rFonts w:ascii="Times New Roman" w:hAnsi="Times New Roman" w:cs="Times New Roman"/>
          <w:sz w:val="24"/>
          <w:szCs w:val="24"/>
        </w:rPr>
      </w:pPr>
    </w:p>
    <w:p w14:paraId="5FE71D0E" w14:textId="77A2E53C" w:rsidR="00FB5B40" w:rsidRDefault="00FB5B40" w:rsidP="00425BBE">
      <w:pPr>
        <w:pStyle w:val="NoSpacing"/>
        <w:ind w:firstLine="567"/>
        <w:jc w:val="both"/>
        <w:rPr>
          <w:rFonts w:ascii="Times New Roman" w:hAnsi="Times New Roman" w:cs="Times New Roman"/>
          <w:sz w:val="24"/>
          <w:szCs w:val="24"/>
        </w:rPr>
      </w:pPr>
    </w:p>
    <w:p w14:paraId="3F411706" w14:textId="20015283" w:rsidR="00FB5B40" w:rsidRDefault="00FB5B40" w:rsidP="00425BBE">
      <w:pPr>
        <w:pStyle w:val="NoSpacing"/>
        <w:ind w:firstLine="567"/>
        <w:jc w:val="both"/>
        <w:rPr>
          <w:rFonts w:ascii="Times New Roman" w:hAnsi="Times New Roman" w:cs="Times New Roman"/>
          <w:sz w:val="24"/>
          <w:szCs w:val="24"/>
        </w:rPr>
      </w:pPr>
    </w:p>
    <w:p w14:paraId="6DC72C7A" w14:textId="52A39E25" w:rsidR="00FB5B40" w:rsidRDefault="00FB5B40" w:rsidP="00425BBE">
      <w:pPr>
        <w:pStyle w:val="NoSpacing"/>
        <w:ind w:firstLine="567"/>
        <w:jc w:val="both"/>
        <w:rPr>
          <w:rFonts w:ascii="Times New Roman" w:hAnsi="Times New Roman" w:cs="Times New Roman"/>
          <w:sz w:val="24"/>
          <w:szCs w:val="24"/>
        </w:rPr>
      </w:pPr>
    </w:p>
    <w:p w14:paraId="69F6D039" w14:textId="71384692" w:rsidR="00FB5B40" w:rsidRDefault="00FB5B40" w:rsidP="00425BBE">
      <w:pPr>
        <w:pStyle w:val="NoSpacing"/>
        <w:ind w:firstLine="567"/>
        <w:jc w:val="both"/>
        <w:rPr>
          <w:rFonts w:ascii="Times New Roman" w:hAnsi="Times New Roman" w:cs="Times New Roman"/>
          <w:sz w:val="24"/>
          <w:szCs w:val="24"/>
        </w:rPr>
      </w:pPr>
    </w:p>
    <w:p w14:paraId="16F84B46" w14:textId="3CCC4C59" w:rsidR="00FB5B40" w:rsidRDefault="00FB5B40" w:rsidP="00425BBE">
      <w:pPr>
        <w:pStyle w:val="NoSpacing"/>
        <w:ind w:firstLine="567"/>
        <w:jc w:val="both"/>
        <w:rPr>
          <w:rFonts w:ascii="Times New Roman" w:hAnsi="Times New Roman" w:cs="Times New Roman"/>
          <w:sz w:val="24"/>
          <w:szCs w:val="24"/>
        </w:rPr>
      </w:pPr>
    </w:p>
    <w:p w14:paraId="0499D0F8" w14:textId="504387BC" w:rsidR="00FB5B40" w:rsidRDefault="00FB5B40" w:rsidP="00425BBE">
      <w:pPr>
        <w:pStyle w:val="NoSpacing"/>
        <w:ind w:firstLine="567"/>
        <w:jc w:val="both"/>
        <w:rPr>
          <w:rFonts w:ascii="Times New Roman" w:hAnsi="Times New Roman" w:cs="Times New Roman"/>
          <w:sz w:val="24"/>
          <w:szCs w:val="24"/>
        </w:rPr>
      </w:pPr>
    </w:p>
    <w:p w14:paraId="49BB24B1" w14:textId="561453F7" w:rsidR="00FB5B40" w:rsidRDefault="00FB5B40" w:rsidP="00425BBE">
      <w:pPr>
        <w:pStyle w:val="NoSpacing"/>
        <w:ind w:firstLine="567"/>
        <w:jc w:val="both"/>
        <w:rPr>
          <w:rFonts w:ascii="Times New Roman" w:hAnsi="Times New Roman" w:cs="Times New Roman"/>
          <w:sz w:val="24"/>
          <w:szCs w:val="24"/>
        </w:rPr>
      </w:pPr>
    </w:p>
    <w:p w14:paraId="64E61EDE" w14:textId="39EAB581" w:rsidR="00FB5B40" w:rsidRDefault="00FB5B40" w:rsidP="00425BBE">
      <w:pPr>
        <w:pStyle w:val="NoSpacing"/>
        <w:ind w:firstLine="567"/>
        <w:jc w:val="both"/>
        <w:rPr>
          <w:rFonts w:ascii="Times New Roman" w:hAnsi="Times New Roman" w:cs="Times New Roman"/>
          <w:sz w:val="24"/>
          <w:szCs w:val="24"/>
        </w:rPr>
      </w:pPr>
    </w:p>
    <w:p w14:paraId="7C41ECDA" w14:textId="0F1A1797" w:rsidR="00FB5B40" w:rsidRDefault="00FB5B40" w:rsidP="00425BBE">
      <w:pPr>
        <w:pStyle w:val="NoSpacing"/>
        <w:ind w:firstLine="567"/>
        <w:jc w:val="both"/>
        <w:rPr>
          <w:rFonts w:ascii="Times New Roman" w:hAnsi="Times New Roman" w:cs="Times New Roman"/>
          <w:sz w:val="24"/>
          <w:szCs w:val="24"/>
        </w:rPr>
      </w:pPr>
    </w:p>
    <w:p w14:paraId="7707B493" w14:textId="4D5627D6" w:rsidR="00FB5B40" w:rsidRDefault="00FB5B40" w:rsidP="00425BBE">
      <w:pPr>
        <w:pStyle w:val="NoSpacing"/>
        <w:ind w:firstLine="567"/>
        <w:jc w:val="both"/>
        <w:rPr>
          <w:rFonts w:ascii="Times New Roman" w:hAnsi="Times New Roman" w:cs="Times New Roman"/>
          <w:sz w:val="24"/>
          <w:szCs w:val="24"/>
        </w:rPr>
      </w:pPr>
    </w:p>
    <w:p w14:paraId="7D431F1F" w14:textId="5605AC07" w:rsidR="00FB5B40" w:rsidRDefault="00FB5B40" w:rsidP="00425BBE">
      <w:pPr>
        <w:pStyle w:val="NoSpacing"/>
        <w:ind w:firstLine="567"/>
        <w:jc w:val="both"/>
        <w:rPr>
          <w:rFonts w:ascii="Times New Roman" w:hAnsi="Times New Roman" w:cs="Times New Roman"/>
          <w:sz w:val="24"/>
          <w:szCs w:val="24"/>
        </w:rPr>
      </w:pPr>
    </w:p>
    <w:p w14:paraId="32A57664" w14:textId="79BE5C8E" w:rsidR="00FB5B40" w:rsidRDefault="00FB5B40" w:rsidP="00425BBE">
      <w:pPr>
        <w:pStyle w:val="NoSpacing"/>
        <w:ind w:firstLine="567"/>
        <w:jc w:val="both"/>
        <w:rPr>
          <w:rFonts w:ascii="Times New Roman" w:hAnsi="Times New Roman" w:cs="Times New Roman"/>
          <w:sz w:val="24"/>
          <w:szCs w:val="24"/>
        </w:rPr>
      </w:pPr>
    </w:p>
    <w:p w14:paraId="16F1A7BA" w14:textId="22575702" w:rsidR="00FB5B40" w:rsidRDefault="00FB5B40" w:rsidP="00425BBE">
      <w:pPr>
        <w:pStyle w:val="NoSpacing"/>
        <w:ind w:firstLine="567"/>
        <w:jc w:val="both"/>
        <w:rPr>
          <w:rFonts w:ascii="Times New Roman" w:hAnsi="Times New Roman" w:cs="Times New Roman"/>
          <w:sz w:val="24"/>
          <w:szCs w:val="24"/>
        </w:rPr>
      </w:pPr>
    </w:p>
    <w:p w14:paraId="0BB1A565" w14:textId="77777777" w:rsidR="00FB5B40" w:rsidRPr="00425BBE" w:rsidRDefault="00FB5B40" w:rsidP="00425BBE">
      <w:pPr>
        <w:pStyle w:val="NoSpacing"/>
        <w:ind w:firstLine="567"/>
        <w:jc w:val="both"/>
        <w:rPr>
          <w:rFonts w:ascii="Times New Roman" w:hAnsi="Times New Roman" w:cs="Times New Roman"/>
          <w:sz w:val="24"/>
          <w:szCs w:val="24"/>
        </w:rPr>
      </w:pPr>
    </w:p>
    <w:p w14:paraId="794C778C" w14:textId="759BE4F7" w:rsidR="00716FCF" w:rsidRPr="00722C30" w:rsidRDefault="007D3684" w:rsidP="00003324">
      <w:pPr>
        <w:pStyle w:val="Heading1"/>
        <w:ind w:firstLine="567"/>
        <w:rPr>
          <w:sz w:val="24"/>
          <w:szCs w:val="24"/>
          <w:lang w:val="bg-BG"/>
        </w:rPr>
      </w:pPr>
      <w:bookmarkStart w:id="5" w:name="_Toc109649984"/>
      <w:r w:rsidRPr="00722C30">
        <w:rPr>
          <w:sz w:val="24"/>
          <w:szCs w:val="24"/>
          <w:lang w:val="bg-BG"/>
        </w:rPr>
        <w:t>1.</w:t>
      </w:r>
      <w:r w:rsidR="00E323EF" w:rsidRPr="00722C30">
        <w:rPr>
          <w:sz w:val="24"/>
          <w:szCs w:val="24"/>
          <w:lang w:val="bg-BG"/>
        </w:rPr>
        <w:t xml:space="preserve"> ВЪВЕДЕНИЕ</w:t>
      </w:r>
      <w:bookmarkEnd w:id="5"/>
      <w:r w:rsidR="00E323EF" w:rsidRPr="00722C30">
        <w:rPr>
          <w:sz w:val="24"/>
          <w:szCs w:val="24"/>
          <w:lang w:val="bg-BG"/>
        </w:rPr>
        <w:t xml:space="preserve"> </w:t>
      </w:r>
    </w:p>
    <w:p w14:paraId="1005A991" w14:textId="74BD327E" w:rsidR="004873F5" w:rsidRPr="00730435" w:rsidRDefault="002A499F" w:rsidP="008D1AC6">
      <w:pPr>
        <w:pStyle w:val="NoSpacing"/>
        <w:ind w:firstLine="567"/>
        <w:jc w:val="both"/>
        <w:rPr>
          <w:rFonts w:ascii="Times New Roman" w:hAnsi="Times New Roman"/>
          <w:sz w:val="24"/>
          <w:szCs w:val="24"/>
          <w:shd w:val="clear" w:color="auto" w:fill="FFFFFF"/>
        </w:rPr>
      </w:pPr>
      <w:r w:rsidRPr="00730435">
        <w:rPr>
          <w:rFonts w:ascii="Times New Roman" w:hAnsi="Times New Roman"/>
          <w:sz w:val="24"/>
          <w:szCs w:val="24"/>
          <w:shd w:val="clear" w:color="auto" w:fill="FFFFFF"/>
        </w:rPr>
        <w:t xml:space="preserve">България, както и останалите страни </w:t>
      </w:r>
      <w:r w:rsidR="00286300" w:rsidRPr="00730435">
        <w:rPr>
          <w:rFonts w:ascii="Times New Roman" w:hAnsi="Times New Roman"/>
          <w:sz w:val="24"/>
          <w:szCs w:val="24"/>
          <w:shd w:val="clear" w:color="auto" w:fill="FFFFFF"/>
        </w:rPr>
        <w:t xml:space="preserve">в Европа и </w:t>
      </w:r>
      <w:r w:rsidR="000F760C" w:rsidRPr="00730435">
        <w:rPr>
          <w:rFonts w:ascii="Times New Roman" w:hAnsi="Times New Roman"/>
          <w:sz w:val="24"/>
          <w:szCs w:val="24"/>
          <w:shd w:val="clear" w:color="auto" w:fill="FFFFFF"/>
        </w:rPr>
        <w:t>с</w:t>
      </w:r>
      <w:r w:rsidR="00286300" w:rsidRPr="00730435">
        <w:rPr>
          <w:rFonts w:ascii="Times New Roman" w:hAnsi="Times New Roman"/>
          <w:sz w:val="24"/>
          <w:szCs w:val="24"/>
          <w:shd w:val="clear" w:color="auto" w:fill="FFFFFF"/>
        </w:rPr>
        <w:t>вета са изправени пред редица предизвикателства по отношение на биоразнообразиет</w:t>
      </w:r>
      <w:r w:rsidR="00997E6F" w:rsidRPr="00730435">
        <w:rPr>
          <w:rFonts w:ascii="Times New Roman" w:hAnsi="Times New Roman"/>
          <w:sz w:val="24"/>
          <w:szCs w:val="24"/>
          <w:shd w:val="clear" w:color="auto" w:fill="FFFFFF"/>
        </w:rPr>
        <w:t xml:space="preserve">о, опазването на околната среда </w:t>
      </w:r>
      <w:r w:rsidR="00E90A76" w:rsidRPr="00730435">
        <w:rPr>
          <w:rFonts w:ascii="Times New Roman" w:hAnsi="Times New Roman"/>
          <w:sz w:val="24"/>
          <w:szCs w:val="24"/>
          <w:shd w:val="clear" w:color="auto" w:fill="FFFFFF"/>
        </w:rPr>
        <w:t xml:space="preserve">и </w:t>
      </w:r>
      <w:r w:rsidR="00DF6838" w:rsidRPr="00730435">
        <w:rPr>
          <w:rFonts w:ascii="Times New Roman" w:hAnsi="Times New Roman"/>
          <w:sz w:val="24"/>
          <w:szCs w:val="24"/>
          <w:shd w:val="clear" w:color="auto" w:fill="FFFFFF"/>
        </w:rPr>
        <w:t>устойчивото</w:t>
      </w:r>
      <w:r w:rsidR="00E90A76" w:rsidRPr="00730435">
        <w:rPr>
          <w:rFonts w:ascii="Times New Roman" w:hAnsi="Times New Roman"/>
          <w:sz w:val="24"/>
          <w:szCs w:val="24"/>
          <w:shd w:val="clear" w:color="auto" w:fill="FFFFFF"/>
        </w:rPr>
        <w:t xml:space="preserve"> ползване на природните ресурси. Тези предизвикателства пораждат сериозни </w:t>
      </w:r>
      <w:r w:rsidR="002B24A2" w:rsidRPr="00730435">
        <w:rPr>
          <w:rFonts w:ascii="Times New Roman" w:hAnsi="Times New Roman"/>
          <w:sz w:val="24"/>
          <w:szCs w:val="24"/>
          <w:shd w:val="clear" w:color="auto" w:fill="FFFFFF"/>
        </w:rPr>
        <w:t>пробл</w:t>
      </w:r>
      <w:r w:rsidR="000E448A" w:rsidRPr="00730435">
        <w:rPr>
          <w:rFonts w:ascii="Times New Roman" w:hAnsi="Times New Roman"/>
          <w:sz w:val="24"/>
          <w:szCs w:val="24"/>
          <w:shd w:val="clear" w:color="auto" w:fill="FFFFFF"/>
        </w:rPr>
        <w:t>е</w:t>
      </w:r>
      <w:r w:rsidR="002B24A2" w:rsidRPr="00730435">
        <w:rPr>
          <w:rFonts w:ascii="Times New Roman" w:hAnsi="Times New Roman"/>
          <w:sz w:val="24"/>
          <w:szCs w:val="24"/>
          <w:shd w:val="clear" w:color="auto" w:fill="FFFFFF"/>
        </w:rPr>
        <w:t xml:space="preserve">ми, които се изразяват </w:t>
      </w:r>
      <w:r w:rsidR="008A203E" w:rsidRPr="00730435">
        <w:rPr>
          <w:rFonts w:ascii="Times New Roman" w:hAnsi="Times New Roman"/>
          <w:sz w:val="24"/>
          <w:szCs w:val="24"/>
          <w:shd w:val="clear" w:color="auto" w:fill="FFFFFF"/>
        </w:rPr>
        <w:t xml:space="preserve">както в директна </w:t>
      </w:r>
      <w:r w:rsidR="00A537A8" w:rsidRPr="00730435">
        <w:rPr>
          <w:rFonts w:ascii="Times New Roman" w:hAnsi="Times New Roman"/>
          <w:sz w:val="24"/>
          <w:szCs w:val="24"/>
          <w:shd w:val="clear" w:color="auto" w:fill="FFFFFF"/>
        </w:rPr>
        <w:t>загуба на местообитания</w:t>
      </w:r>
      <w:r w:rsidR="008A203E" w:rsidRPr="00730435">
        <w:rPr>
          <w:rFonts w:ascii="Times New Roman" w:hAnsi="Times New Roman"/>
          <w:sz w:val="24"/>
          <w:szCs w:val="24"/>
          <w:shd w:val="clear" w:color="auto" w:fill="FFFFFF"/>
        </w:rPr>
        <w:t xml:space="preserve"> и </w:t>
      </w:r>
      <w:r w:rsidR="00A537A8" w:rsidRPr="00730435">
        <w:rPr>
          <w:rFonts w:ascii="Times New Roman" w:hAnsi="Times New Roman"/>
          <w:sz w:val="24"/>
          <w:szCs w:val="24"/>
          <w:shd w:val="clear" w:color="auto" w:fill="FFFFFF"/>
        </w:rPr>
        <w:t xml:space="preserve">влошаване на състоянието и биологичния статус на </w:t>
      </w:r>
      <w:r w:rsidR="00FC6AF6" w:rsidRPr="00730435">
        <w:rPr>
          <w:rFonts w:ascii="Times New Roman" w:hAnsi="Times New Roman"/>
          <w:sz w:val="24"/>
          <w:szCs w:val="24"/>
          <w:shd w:val="clear" w:color="auto" w:fill="FFFFFF"/>
        </w:rPr>
        <w:t>видовете,</w:t>
      </w:r>
      <w:r w:rsidR="008A203E" w:rsidRPr="00730435">
        <w:rPr>
          <w:rFonts w:ascii="Times New Roman" w:hAnsi="Times New Roman"/>
          <w:sz w:val="24"/>
          <w:szCs w:val="24"/>
          <w:shd w:val="clear" w:color="auto" w:fill="FFFFFF"/>
        </w:rPr>
        <w:t xml:space="preserve"> така и </w:t>
      </w:r>
      <w:r w:rsidR="00857A1B">
        <w:rPr>
          <w:rFonts w:ascii="Times New Roman" w:hAnsi="Times New Roman"/>
          <w:sz w:val="24"/>
          <w:szCs w:val="24"/>
          <w:shd w:val="clear" w:color="auto" w:fill="FFFFFF"/>
        </w:rPr>
        <w:t>в</w:t>
      </w:r>
      <w:r w:rsidR="00857A1B" w:rsidRPr="00730435">
        <w:rPr>
          <w:rFonts w:ascii="Times New Roman" w:hAnsi="Times New Roman"/>
          <w:sz w:val="24"/>
          <w:szCs w:val="24"/>
          <w:shd w:val="clear" w:color="auto" w:fill="FFFFFF"/>
        </w:rPr>
        <w:t xml:space="preserve"> </w:t>
      </w:r>
      <w:r w:rsidR="00FC6AF6" w:rsidRPr="00730435">
        <w:rPr>
          <w:rFonts w:ascii="Times New Roman" w:hAnsi="Times New Roman"/>
          <w:sz w:val="24"/>
          <w:szCs w:val="24"/>
          <w:shd w:val="clear" w:color="auto" w:fill="FFFFFF"/>
        </w:rPr>
        <w:t xml:space="preserve">промени във функционалните и пространствени характеристики </w:t>
      </w:r>
      <w:r w:rsidR="008F14AE" w:rsidRPr="00730435">
        <w:rPr>
          <w:rFonts w:ascii="Times New Roman" w:hAnsi="Times New Roman"/>
          <w:sz w:val="24"/>
          <w:szCs w:val="24"/>
          <w:shd w:val="clear" w:color="auto" w:fill="FFFFFF"/>
        </w:rPr>
        <w:t xml:space="preserve">на </w:t>
      </w:r>
      <w:r w:rsidR="00DF6838" w:rsidRPr="00730435">
        <w:rPr>
          <w:rFonts w:ascii="Times New Roman" w:hAnsi="Times New Roman"/>
          <w:sz w:val="24"/>
          <w:szCs w:val="24"/>
          <w:shd w:val="clear" w:color="auto" w:fill="FFFFFF"/>
        </w:rPr>
        <w:t>екосистемите</w:t>
      </w:r>
      <w:r w:rsidR="007D62D0" w:rsidRPr="00730435">
        <w:rPr>
          <w:rFonts w:ascii="Times New Roman" w:hAnsi="Times New Roman"/>
          <w:sz w:val="24"/>
          <w:szCs w:val="24"/>
          <w:shd w:val="clear" w:color="auto" w:fill="FFFFFF"/>
        </w:rPr>
        <w:t>, което от своя страна пряко влияе върху качеството и количеството на предоставяните от тях екос</w:t>
      </w:r>
      <w:r w:rsidR="008A203E" w:rsidRPr="00730435">
        <w:rPr>
          <w:rFonts w:ascii="Times New Roman" w:hAnsi="Times New Roman"/>
          <w:sz w:val="24"/>
          <w:szCs w:val="24"/>
          <w:shd w:val="clear" w:color="auto" w:fill="FFFFFF"/>
        </w:rPr>
        <w:t>истемни услуги</w:t>
      </w:r>
      <w:r w:rsidR="008F14AE" w:rsidRPr="00730435">
        <w:rPr>
          <w:rFonts w:ascii="Times New Roman" w:hAnsi="Times New Roman"/>
          <w:sz w:val="24"/>
          <w:szCs w:val="24"/>
          <w:shd w:val="clear" w:color="auto" w:fill="FFFFFF"/>
        </w:rPr>
        <w:t>, нивото на икономическо развитие</w:t>
      </w:r>
      <w:r w:rsidR="000E448A" w:rsidRPr="00730435">
        <w:rPr>
          <w:rFonts w:ascii="Times New Roman" w:hAnsi="Times New Roman"/>
          <w:sz w:val="24"/>
          <w:szCs w:val="24"/>
          <w:shd w:val="clear" w:color="auto" w:fill="FFFFFF"/>
        </w:rPr>
        <w:t xml:space="preserve"> и благосъстоянието на хората и обществото</w:t>
      </w:r>
      <w:r w:rsidR="000F760C" w:rsidRPr="00730435">
        <w:rPr>
          <w:rFonts w:ascii="Times New Roman" w:hAnsi="Times New Roman"/>
          <w:sz w:val="24"/>
          <w:szCs w:val="24"/>
          <w:shd w:val="clear" w:color="auto" w:fill="FFFFFF"/>
        </w:rPr>
        <w:t xml:space="preserve">. Всичко това се случва в условията на задълбочаващи се климатични промени, които </w:t>
      </w:r>
      <w:r w:rsidR="008533D3" w:rsidRPr="00730435">
        <w:rPr>
          <w:rFonts w:ascii="Times New Roman" w:hAnsi="Times New Roman"/>
          <w:sz w:val="24"/>
          <w:szCs w:val="24"/>
          <w:shd w:val="clear" w:color="auto" w:fill="FFFFFF"/>
        </w:rPr>
        <w:t xml:space="preserve">драстично променят условията за живот и установените </w:t>
      </w:r>
      <w:r w:rsidR="00945F0B" w:rsidRPr="00730435">
        <w:rPr>
          <w:rFonts w:ascii="Times New Roman" w:hAnsi="Times New Roman"/>
          <w:sz w:val="24"/>
          <w:szCs w:val="24"/>
          <w:shd w:val="clear" w:color="auto" w:fill="FFFFFF"/>
        </w:rPr>
        <w:t>географски характеристики на средата</w:t>
      </w:r>
      <w:r w:rsidR="00081A79">
        <w:rPr>
          <w:rFonts w:ascii="Times New Roman" w:hAnsi="Times New Roman"/>
          <w:sz w:val="24"/>
          <w:szCs w:val="24"/>
          <w:shd w:val="clear" w:color="auto" w:fill="FFFFFF"/>
        </w:rPr>
        <w:t>. Наложителни са</w:t>
      </w:r>
      <w:r w:rsidR="006771DF" w:rsidRPr="00730435">
        <w:rPr>
          <w:rFonts w:ascii="Times New Roman" w:hAnsi="Times New Roman"/>
          <w:sz w:val="24"/>
          <w:szCs w:val="24"/>
          <w:shd w:val="clear" w:color="auto" w:fill="FFFFFF"/>
        </w:rPr>
        <w:t xml:space="preserve"> </w:t>
      </w:r>
      <w:r w:rsidR="00965A26" w:rsidRPr="00730435">
        <w:rPr>
          <w:rFonts w:ascii="Times New Roman" w:hAnsi="Times New Roman"/>
          <w:sz w:val="24"/>
          <w:szCs w:val="24"/>
          <w:shd w:val="clear" w:color="auto" w:fill="FFFFFF"/>
        </w:rPr>
        <w:t>допълнителни мерки, насочени към смекчаването на заплахите и рисковете</w:t>
      </w:r>
      <w:r w:rsidR="006F5536" w:rsidRPr="00730435">
        <w:rPr>
          <w:rFonts w:ascii="Times New Roman" w:hAnsi="Times New Roman"/>
          <w:sz w:val="24"/>
          <w:szCs w:val="24"/>
          <w:shd w:val="clear" w:color="auto" w:fill="FFFFFF"/>
        </w:rPr>
        <w:t xml:space="preserve"> за </w:t>
      </w:r>
      <w:r w:rsidR="00AC7BAD" w:rsidRPr="00730435">
        <w:rPr>
          <w:rFonts w:ascii="Times New Roman" w:hAnsi="Times New Roman"/>
          <w:sz w:val="24"/>
          <w:szCs w:val="24"/>
          <w:shd w:val="clear" w:color="auto" w:fill="FFFFFF"/>
        </w:rPr>
        <w:t>ек</w:t>
      </w:r>
      <w:r w:rsidR="00AC7BAD">
        <w:rPr>
          <w:rFonts w:ascii="Times New Roman" w:hAnsi="Times New Roman"/>
          <w:sz w:val="24"/>
          <w:szCs w:val="24"/>
          <w:shd w:val="clear" w:color="auto" w:fill="FFFFFF"/>
        </w:rPr>
        <w:t xml:space="preserve">осистемите </w:t>
      </w:r>
      <w:r w:rsidR="006F5536" w:rsidRPr="00730435">
        <w:rPr>
          <w:rFonts w:ascii="Times New Roman" w:hAnsi="Times New Roman"/>
          <w:sz w:val="24"/>
          <w:szCs w:val="24"/>
          <w:shd w:val="clear" w:color="auto" w:fill="FFFFFF"/>
        </w:rPr>
        <w:t>(природни и социални) и тяхната</w:t>
      </w:r>
      <w:r w:rsidR="008D2C22" w:rsidRPr="00730435">
        <w:rPr>
          <w:rFonts w:ascii="Times New Roman" w:hAnsi="Times New Roman"/>
          <w:sz w:val="24"/>
          <w:szCs w:val="24"/>
          <w:shd w:val="clear" w:color="auto" w:fill="FFFFFF"/>
        </w:rPr>
        <w:t xml:space="preserve"> ефективна адаптация. Паралелно с т</w:t>
      </w:r>
      <w:r w:rsidR="003C37A8" w:rsidRPr="00730435">
        <w:rPr>
          <w:rFonts w:ascii="Times New Roman" w:hAnsi="Times New Roman"/>
          <w:sz w:val="24"/>
          <w:szCs w:val="24"/>
          <w:shd w:val="clear" w:color="auto" w:fill="FFFFFF"/>
        </w:rPr>
        <w:t xml:space="preserve">ези сериозни предизвикателства се наблюдават и конкретни </w:t>
      </w:r>
      <w:r w:rsidR="001E22E2" w:rsidRPr="00730435">
        <w:rPr>
          <w:rFonts w:ascii="Times New Roman" w:hAnsi="Times New Roman"/>
          <w:sz w:val="24"/>
          <w:szCs w:val="24"/>
          <w:shd w:val="clear" w:color="auto" w:fill="FFFFFF"/>
        </w:rPr>
        <w:t xml:space="preserve">мащабни </w:t>
      </w:r>
      <w:r w:rsidR="004A0976" w:rsidRPr="00730435">
        <w:rPr>
          <w:rFonts w:ascii="Times New Roman" w:hAnsi="Times New Roman"/>
          <w:sz w:val="24"/>
          <w:szCs w:val="24"/>
          <w:shd w:val="clear" w:color="auto" w:fill="FFFFFF"/>
        </w:rPr>
        <w:t xml:space="preserve">човешки </w:t>
      </w:r>
      <w:r w:rsidR="003C37A8" w:rsidRPr="00730435">
        <w:rPr>
          <w:rFonts w:ascii="Times New Roman" w:hAnsi="Times New Roman"/>
          <w:sz w:val="24"/>
          <w:szCs w:val="24"/>
          <w:shd w:val="clear" w:color="auto" w:fill="FFFFFF"/>
        </w:rPr>
        <w:t>въздействия</w:t>
      </w:r>
      <w:r w:rsidR="001E22E2" w:rsidRPr="00730435">
        <w:rPr>
          <w:rFonts w:ascii="Times New Roman" w:hAnsi="Times New Roman"/>
          <w:sz w:val="24"/>
          <w:szCs w:val="24"/>
          <w:shd w:val="clear" w:color="auto" w:fill="FFFFFF"/>
        </w:rPr>
        <w:t xml:space="preserve"> върху биологичното </w:t>
      </w:r>
      <w:r w:rsidR="004A0976" w:rsidRPr="00730435">
        <w:rPr>
          <w:rFonts w:ascii="Times New Roman" w:hAnsi="Times New Roman"/>
          <w:sz w:val="24"/>
          <w:szCs w:val="24"/>
          <w:shd w:val="clear" w:color="auto" w:fill="FFFFFF"/>
        </w:rPr>
        <w:t xml:space="preserve">разнообразие и </w:t>
      </w:r>
      <w:r w:rsidR="00DF6838" w:rsidRPr="00730435">
        <w:rPr>
          <w:rFonts w:ascii="Times New Roman" w:hAnsi="Times New Roman"/>
          <w:sz w:val="24"/>
          <w:szCs w:val="24"/>
          <w:shd w:val="clear" w:color="auto" w:fill="FFFFFF"/>
        </w:rPr>
        <w:t>екосистемите</w:t>
      </w:r>
      <w:r w:rsidR="004A0976" w:rsidRPr="00730435">
        <w:rPr>
          <w:rFonts w:ascii="Times New Roman" w:hAnsi="Times New Roman"/>
          <w:sz w:val="24"/>
          <w:szCs w:val="24"/>
          <w:shd w:val="clear" w:color="auto" w:fill="FFFFFF"/>
        </w:rPr>
        <w:t>, свързани най-вече с неуст</w:t>
      </w:r>
      <w:r w:rsidR="00D146F7" w:rsidRPr="00730435">
        <w:rPr>
          <w:rFonts w:ascii="Times New Roman" w:hAnsi="Times New Roman"/>
          <w:sz w:val="24"/>
          <w:szCs w:val="24"/>
          <w:shd w:val="clear" w:color="auto" w:fill="FFFFFF"/>
          <w:lang w:val="en-US"/>
        </w:rPr>
        <w:t>o</w:t>
      </w:r>
      <w:r w:rsidR="004A0976" w:rsidRPr="00730435">
        <w:rPr>
          <w:rFonts w:ascii="Times New Roman" w:hAnsi="Times New Roman"/>
          <w:sz w:val="24"/>
          <w:szCs w:val="24"/>
          <w:shd w:val="clear" w:color="auto" w:fill="FFFFFF"/>
        </w:rPr>
        <w:t>йчивата експлоатация на природните ресурси</w:t>
      </w:r>
      <w:r w:rsidR="00F008A6">
        <w:rPr>
          <w:rFonts w:ascii="Times New Roman" w:hAnsi="Times New Roman"/>
          <w:sz w:val="24"/>
          <w:szCs w:val="24"/>
          <w:shd w:val="clear" w:color="auto" w:fill="FFFFFF"/>
        </w:rPr>
        <w:t xml:space="preserve"> и територии</w:t>
      </w:r>
      <w:r w:rsidR="004A0976" w:rsidRPr="00730435">
        <w:rPr>
          <w:rFonts w:ascii="Times New Roman" w:hAnsi="Times New Roman"/>
          <w:sz w:val="24"/>
          <w:szCs w:val="24"/>
          <w:shd w:val="clear" w:color="auto" w:fill="FFFFFF"/>
        </w:rPr>
        <w:t xml:space="preserve">, ускорената </w:t>
      </w:r>
      <w:r w:rsidR="00943879" w:rsidRPr="00730435">
        <w:rPr>
          <w:rFonts w:ascii="Times New Roman" w:hAnsi="Times New Roman"/>
          <w:sz w:val="24"/>
          <w:szCs w:val="24"/>
          <w:shd w:val="clear" w:color="auto" w:fill="FFFFFF"/>
        </w:rPr>
        <w:t xml:space="preserve">урбанизация и свързаните с тях дълбоки </w:t>
      </w:r>
      <w:r w:rsidR="00DF6838" w:rsidRPr="00730435">
        <w:rPr>
          <w:rFonts w:ascii="Times New Roman" w:hAnsi="Times New Roman"/>
          <w:sz w:val="24"/>
          <w:szCs w:val="24"/>
          <w:shd w:val="clear" w:color="auto" w:fill="FFFFFF"/>
        </w:rPr>
        <w:t>трансформационни</w:t>
      </w:r>
      <w:r w:rsidR="00943879" w:rsidRPr="00730435">
        <w:rPr>
          <w:rFonts w:ascii="Times New Roman" w:hAnsi="Times New Roman"/>
          <w:sz w:val="24"/>
          <w:szCs w:val="24"/>
          <w:shd w:val="clear" w:color="auto" w:fill="FFFFFF"/>
        </w:rPr>
        <w:t xml:space="preserve"> процеси на </w:t>
      </w:r>
      <w:r w:rsidR="004873F5" w:rsidRPr="00730435">
        <w:rPr>
          <w:rFonts w:ascii="Times New Roman" w:hAnsi="Times New Roman"/>
          <w:sz w:val="24"/>
          <w:szCs w:val="24"/>
          <w:shd w:val="clear" w:color="auto" w:fill="FFFFFF"/>
        </w:rPr>
        <w:t xml:space="preserve">естествените геосистеми. </w:t>
      </w:r>
    </w:p>
    <w:p w14:paraId="38AB7D7E" w14:textId="61C8A714" w:rsidR="00C37A78" w:rsidRDefault="004873F5" w:rsidP="008D1AC6">
      <w:pPr>
        <w:pStyle w:val="NoSpacing"/>
        <w:ind w:firstLine="567"/>
        <w:jc w:val="both"/>
        <w:rPr>
          <w:rFonts w:ascii="Times New Roman" w:hAnsi="Times New Roman" w:cs="Times New Roman"/>
          <w:sz w:val="24"/>
          <w:szCs w:val="24"/>
        </w:rPr>
      </w:pPr>
      <w:r w:rsidRPr="00730435">
        <w:rPr>
          <w:rFonts w:ascii="Times New Roman" w:hAnsi="Times New Roman"/>
          <w:sz w:val="24"/>
          <w:szCs w:val="24"/>
          <w:shd w:val="clear" w:color="auto" w:fill="FFFFFF"/>
        </w:rPr>
        <w:t>Всичко това налага</w:t>
      </w:r>
      <w:r w:rsidR="00335D5F" w:rsidRPr="00730435">
        <w:rPr>
          <w:rFonts w:ascii="Times New Roman" w:hAnsi="Times New Roman"/>
          <w:sz w:val="24"/>
          <w:szCs w:val="24"/>
          <w:shd w:val="clear" w:color="auto" w:fill="FFFFFF"/>
        </w:rPr>
        <w:t xml:space="preserve"> да </w:t>
      </w:r>
      <w:r w:rsidR="0095713A" w:rsidRPr="00730435">
        <w:rPr>
          <w:rFonts w:ascii="Times New Roman" w:hAnsi="Times New Roman" w:cs="Times New Roman"/>
          <w:sz w:val="24"/>
          <w:szCs w:val="24"/>
        </w:rPr>
        <w:t xml:space="preserve">се обърне </w:t>
      </w:r>
      <w:r w:rsidR="00335D5F" w:rsidRPr="00730435">
        <w:rPr>
          <w:rFonts w:ascii="Times New Roman" w:hAnsi="Times New Roman" w:cs="Times New Roman"/>
          <w:sz w:val="24"/>
          <w:szCs w:val="24"/>
        </w:rPr>
        <w:t xml:space="preserve">сериозно </w:t>
      </w:r>
      <w:r w:rsidR="0095713A" w:rsidRPr="00730435">
        <w:rPr>
          <w:rFonts w:ascii="Times New Roman" w:hAnsi="Times New Roman" w:cs="Times New Roman"/>
          <w:sz w:val="24"/>
          <w:szCs w:val="24"/>
        </w:rPr>
        <w:t xml:space="preserve">внимание на потенциалния риск </w:t>
      </w:r>
      <w:r w:rsidR="00910C52" w:rsidRPr="00730435">
        <w:rPr>
          <w:rFonts w:ascii="Times New Roman" w:hAnsi="Times New Roman" w:cs="Times New Roman"/>
          <w:sz w:val="24"/>
          <w:szCs w:val="24"/>
        </w:rPr>
        <w:t xml:space="preserve">от загуба на </w:t>
      </w:r>
      <w:r w:rsidR="00DF6838" w:rsidRPr="00730435">
        <w:rPr>
          <w:rFonts w:ascii="Times New Roman" w:hAnsi="Times New Roman" w:cs="Times New Roman"/>
          <w:sz w:val="24"/>
          <w:szCs w:val="24"/>
        </w:rPr>
        <w:t>биологично</w:t>
      </w:r>
      <w:r w:rsidR="00910C52" w:rsidRPr="00730435">
        <w:rPr>
          <w:rFonts w:ascii="Times New Roman" w:hAnsi="Times New Roman" w:cs="Times New Roman"/>
          <w:sz w:val="24"/>
          <w:szCs w:val="24"/>
        </w:rPr>
        <w:t xml:space="preserve"> разнообразие </w:t>
      </w:r>
      <w:r w:rsidR="0095713A" w:rsidRPr="00730435">
        <w:rPr>
          <w:rFonts w:ascii="Times New Roman" w:hAnsi="Times New Roman" w:cs="Times New Roman"/>
          <w:sz w:val="24"/>
          <w:szCs w:val="24"/>
        </w:rPr>
        <w:t xml:space="preserve">в бъдеще, както и да се </w:t>
      </w:r>
      <w:r w:rsidR="004C0D90" w:rsidRPr="00730435">
        <w:rPr>
          <w:rFonts w:ascii="Times New Roman" w:hAnsi="Times New Roman" w:cs="Times New Roman"/>
          <w:sz w:val="24"/>
          <w:szCs w:val="24"/>
        </w:rPr>
        <w:t xml:space="preserve">работи целенасочено </w:t>
      </w:r>
      <w:r w:rsidR="0095713A" w:rsidRPr="00730435">
        <w:rPr>
          <w:rFonts w:ascii="Times New Roman" w:hAnsi="Times New Roman" w:cs="Times New Roman"/>
          <w:sz w:val="24"/>
          <w:szCs w:val="24"/>
        </w:rPr>
        <w:t xml:space="preserve">в посока </w:t>
      </w:r>
      <w:r w:rsidR="004C0D90" w:rsidRPr="00730435">
        <w:rPr>
          <w:rFonts w:ascii="Times New Roman" w:hAnsi="Times New Roman" w:cs="Times New Roman"/>
          <w:sz w:val="24"/>
          <w:szCs w:val="24"/>
        </w:rPr>
        <w:t xml:space="preserve">ефективна </w:t>
      </w:r>
      <w:r w:rsidR="0095713A" w:rsidRPr="00730435">
        <w:rPr>
          <w:rFonts w:ascii="Times New Roman" w:hAnsi="Times New Roman" w:cs="Times New Roman"/>
          <w:sz w:val="24"/>
          <w:szCs w:val="24"/>
        </w:rPr>
        <w:t>адаптация</w:t>
      </w:r>
      <w:r w:rsidR="00A01B06" w:rsidRPr="00730435">
        <w:rPr>
          <w:rFonts w:ascii="Times New Roman" w:hAnsi="Times New Roman" w:cs="Times New Roman"/>
          <w:sz w:val="24"/>
          <w:szCs w:val="24"/>
        </w:rPr>
        <w:t>,</w:t>
      </w:r>
      <w:r w:rsidR="0095713A" w:rsidRPr="00730435">
        <w:rPr>
          <w:rFonts w:ascii="Times New Roman" w:hAnsi="Times New Roman" w:cs="Times New Roman"/>
          <w:sz w:val="24"/>
          <w:szCs w:val="24"/>
        </w:rPr>
        <w:t xml:space="preserve"> смекчаване</w:t>
      </w:r>
      <w:r w:rsidR="00A01B06" w:rsidRPr="00730435">
        <w:rPr>
          <w:rFonts w:ascii="Times New Roman" w:hAnsi="Times New Roman" w:cs="Times New Roman"/>
          <w:sz w:val="24"/>
          <w:szCs w:val="24"/>
        </w:rPr>
        <w:t xml:space="preserve"> и където е възможно </w:t>
      </w:r>
      <w:r w:rsidR="00452B34" w:rsidRPr="00730435">
        <w:rPr>
          <w:rFonts w:ascii="Times New Roman" w:hAnsi="Times New Roman" w:cs="Times New Roman"/>
          <w:sz w:val="24"/>
          <w:szCs w:val="24"/>
        </w:rPr>
        <w:t>елиминиране</w:t>
      </w:r>
      <w:r w:rsidR="0095713A" w:rsidRPr="00730435">
        <w:rPr>
          <w:rFonts w:ascii="Times New Roman" w:hAnsi="Times New Roman" w:cs="Times New Roman"/>
          <w:sz w:val="24"/>
          <w:szCs w:val="24"/>
        </w:rPr>
        <w:t xml:space="preserve"> на</w:t>
      </w:r>
      <w:r w:rsidR="00452B34" w:rsidRPr="00730435">
        <w:rPr>
          <w:rFonts w:ascii="Times New Roman" w:hAnsi="Times New Roman" w:cs="Times New Roman"/>
          <w:sz w:val="24"/>
          <w:szCs w:val="24"/>
        </w:rPr>
        <w:t xml:space="preserve"> установените</w:t>
      </w:r>
      <w:r w:rsidR="004C0D90" w:rsidRPr="00730435">
        <w:rPr>
          <w:rFonts w:ascii="Times New Roman" w:hAnsi="Times New Roman" w:cs="Times New Roman"/>
          <w:sz w:val="24"/>
          <w:szCs w:val="24"/>
        </w:rPr>
        <w:t xml:space="preserve"> заплахи</w:t>
      </w:r>
      <w:r w:rsidR="00452B34" w:rsidRPr="00730435">
        <w:rPr>
          <w:rFonts w:ascii="Times New Roman" w:hAnsi="Times New Roman" w:cs="Times New Roman"/>
          <w:sz w:val="24"/>
          <w:szCs w:val="24"/>
        </w:rPr>
        <w:t xml:space="preserve"> </w:t>
      </w:r>
      <w:r w:rsidR="004C0D90" w:rsidRPr="00730435">
        <w:rPr>
          <w:rFonts w:ascii="Times New Roman" w:hAnsi="Times New Roman" w:cs="Times New Roman"/>
          <w:sz w:val="24"/>
          <w:szCs w:val="24"/>
        </w:rPr>
        <w:t xml:space="preserve">и </w:t>
      </w:r>
      <w:r w:rsidR="00DF6838" w:rsidRPr="00730435">
        <w:rPr>
          <w:rFonts w:ascii="Times New Roman" w:hAnsi="Times New Roman" w:cs="Times New Roman"/>
          <w:sz w:val="24"/>
          <w:szCs w:val="24"/>
        </w:rPr>
        <w:t>произтичащите</w:t>
      </w:r>
      <w:r w:rsidR="00572A85" w:rsidRPr="00730435">
        <w:rPr>
          <w:rFonts w:ascii="Times New Roman" w:hAnsi="Times New Roman" w:cs="Times New Roman"/>
          <w:sz w:val="24"/>
          <w:szCs w:val="24"/>
        </w:rPr>
        <w:t xml:space="preserve"> от тях рискове</w:t>
      </w:r>
      <w:r w:rsidR="00452B34" w:rsidRPr="00730435">
        <w:rPr>
          <w:rFonts w:ascii="Times New Roman" w:hAnsi="Times New Roman" w:cs="Times New Roman"/>
          <w:sz w:val="24"/>
          <w:szCs w:val="24"/>
        </w:rPr>
        <w:t xml:space="preserve"> за околната среда, екосистемите и биоразнообразието</w:t>
      </w:r>
      <w:r w:rsidR="0095713A" w:rsidRPr="00730435">
        <w:rPr>
          <w:rFonts w:ascii="Times New Roman" w:hAnsi="Times New Roman" w:cs="Times New Roman"/>
          <w:sz w:val="24"/>
          <w:szCs w:val="24"/>
        </w:rPr>
        <w:t>.</w:t>
      </w:r>
      <w:r w:rsidR="00946E41" w:rsidRPr="00730435">
        <w:rPr>
          <w:rFonts w:ascii="Times New Roman" w:hAnsi="Times New Roman" w:cs="Times New Roman"/>
          <w:sz w:val="24"/>
          <w:szCs w:val="24"/>
        </w:rPr>
        <w:t xml:space="preserve"> </w:t>
      </w:r>
    </w:p>
    <w:p w14:paraId="6E948C79" w14:textId="1946FCB1" w:rsidR="00F353B7" w:rsidRPr="00C62B71" w:rsidRDefault="007A795D" w:rsidP="008D1AC6">
      <w:pPr>
        <w:pStyle w:val="NoSpacing"/>
        <w:ind w:firstLine="567"/>
        <w:jc w:val="both"/>
        <w:rPr>
          <w:rFonts w:ascii="Times New Roman" w:hAnsi="Times New Roman" w:cs="Times New Roman"/>
          <w:sz w:val="24"/>
          <w:szCs w:val="24"/>
        </w:rPr>
      </w:pPr>
      <w:r w:rsidRPr="00730435">
        <w:rPr>
          <w:rFonts w:ascii="Times New Roman" w:hAnsi="Times New Roman"/>
          <w:sz w:val="24"/>
          <w:szCs w:val="24"/>
          <w:shd w:val="clear" w:color="auto" w:fill="FFFFFF"/>
        </w:rPr>
        <w:t xml:space="preserve">Предмет на </w:t>
      </w:r>
      <w:r w:rsidR="002111D6" w:rsidRPr="00730435">
        <w:rPr>
          <w:rFonts w:ascii="Times New Roman" w:hAnsi="Times New Roman"/>
          <w:sz w:val="24"/>
          <w:szCs w:val="24"/>
          <w:shd w:val="clear" w:color="auto" w:fill="FFFFFF"/>
        </w:rPr>
        <w:t>настоящия стратегически документ</w:t>
      </w:r>
      <w:r w:rsidR="0036648F" w:rsidRPr="00730435">
        <w:rPr>
          <w:rFonts w:ascii="Times New Roman" w:hAnsi="Times New Roman"/>
          <w:sz w:val="24"/>
          <w:szCs w:val="24"/>
          <w:shd w:val="clear" w:color="auto" w:fill="FFFFFF"/>
        </w:rPr>
        <w:t xml:space="preserve"> </w:t>
      </w:r>
      <w:r w:rsidRPr="00730435">
        <w:rPr>
          <w:rFonts w:ascii="Times New Roman" w:hAnsi="Times New Roman"/>
          <w:sz w:val="24"/>
          <w:szCs w:val="24"/>
          <w:shd w:val="clear" w:color="auto" w:fill="FFFFFF"/>
        </w:rPr>
        <w:t>е биологичното разнообразие на България в неговата цялост</w:t>
      </w:r>
      <w:r w:rsidR="002111D6" w:rsidRPr="00730435">
        <w:rPr>
          <w:rFonts w:ascii="Times New Roman" w:hAnsi="Times New Roman"/>
          <w:sz w:val="24"/>
          <w:szCs w:val="24"/>
          <w:shd w:val="clear" w:color="auto" w:fill="FFFFFF"/>
        </w:rPr>
        <w:t xml:space="preserve">, </w:t>
      </w:r>
      <w:r w:rsidR="00D06437" w:rsidRPr="00730435">
        <w:rPr>
          <w:rFonts w:ascii="Times New Roman" w:hAnsi="Times New Roman"/>
          <w:sz w:val="24"/>
          <w:szCs w:val="24"/>
          <w:shd w:val="clear" w:color="auto" w:fill="FFFFFF"/>
        </w:rPr>
        <w:t>многообразие</w:t>
      </w:r>
      <w:r w:rsidR="002111D6" w:rsidRPr="00730435">
        <w:rPr>
          <w:rFonts w:ascii="Times New Roman" w:hAnsi="Times New Roman"/>
          <w:sz w:val="24"/>
          <w:szCs w:val="24"/>
          <w:shd w:val="clear" w:color="auto" w:fill="FFFFFF"/>
        </w:rPr>
        <w:t xml:space="preserve"> и геопространствени съчетания</w:t>
      </w:r>
      <w:r w:rsidRPr="00730435">
        <w:rPr>
          <w:rFonts w:ascii="Times New Roman" w:hAnsi="Times New Roman"/>
          <w:sz w:val="24"/>
          <w:szCs w:val="24"/>
          <w:shd w:val="clear" w:color="auto" w:fill="FFFFFF"/>
        </w:rPr>
        <w:t>,</w:t>
      </w:r>
      <w:r w:rsidR="00A5684F" w:rsidRPr="00730435">
        <w:rPr>
          <w:rFonts w:ascii="Times New Roman" w:hAnsi="Times New Roman"/>
          <w:sz w:val="24"/>
          <w:szCs w:val="24"/>
          <w:shd w:val="clear" w:color="auto" w:fill="FFFFFF"/>
        </w:rPr>
        <w:t xml:space="preserve"> </w:t>
      </w:r>
      <w:r w:rsidRPr="00730435">
        <w:rPr>
          <w:rFonts w:ascii="Times New Roman" w:hAnsi="Times New Roman"/>
          <w:sz w:val="24"/>
          <w:szCs w:val="24"/>
          <w:shd w:val="clear" w:color="auto" w:fill="FFFFFF"/>
        </w:rPr>
        <w:t xml:space="preserve">представляващо ценен </w:t>
      </w:r>
      <w:r w:rsidR="002111D6" w:rsidRPr="00730435">
        <w:rPr>
          <w:rFonts w:ascii="Times New Roman" w:hAnsi="Times New Roman"/>
          <w:sz w:val="24"/>
          <w:szCs w:val="24"/>
          <w:shd w:val="clear" w:color="auto" w:fill="FFFFFF"/>
        </w:rPr>
        <w:t>и незамени</w:t>
      </w:r>
      <w:r w:rsidR="000207EC" w:rsidRPr="00730435">
        <w:rPr>
          <w:rFonts w:ascii="Times New Roman" w:hAnsi="Times New Roman"/>
          <w:sz w:val="24"/>
          <w:szCs w:val="24"/>
          <w:shd w:val="clear" w:color="auto" w:fill="FFFFFF"/>
        </w:rPr>
        <w:t>м</w:t>
      </w:r>
      <w:r w:rsidR="002111D6" w:rsidRPr="00730435">
        <w:rPr>
          <w:rFonts w:ascii="Times New Roman" w:hAnsi="Times New Roman"/>
          <w:sz w:val="24"/>
          <w:szCs w:val="24"/>
          <w:shd w:val="clear" w:color="auto" w:fill="FFFFFF"/>
        </w:rPr>
        <w:t xml:space="preserve"> </w:t>
      </w:r>
      <w:r w:rsidRPr="00730435">
        <w:rPr>
          <w:rFonts w:ascii="Times New Roman" w:hAnsi="Times New Roman"/>
          <w:sz w:val="24"/>
          <w:szCs w:val="24"/>
          <w:shd w:val="clear" w:color="auto" w:fill="FFFFFF"/>
        </w:rPr>
        <w:t>природ</w:t>
      </w:r>
      <w:r w:rsidR="006476E2" w:rsidRPr="00730435">
        <w:rPr>
          <w:rFonts w:ascii="Times New Roman" w:hAnsi="Times New Roman"/>
          <w:sz w:val="24"/>
          <w:szCs w:val="24"/>
          <w:shd w:val="clear" w:color="auto" w:fill="FFFFFF"/>
        </w:rPr>
        <w:t>е</w:t>
      </w:r>
      <w:r w:rsidRPr="00730435">
        <w:rPr>
          <w:rFonts w:ascii="Times New Roman" w:hAnsi="Times New Roman"/>
          <w:sz w:val="24"/>
          <w:szCs w:val="24"/>
          <w:shd w:val="clear" w:color="auto" w:fill="FFFFFF"/>
        </w:rPr>
        <w:t>н капитал</w:t>
      </w:r>
      <w:r w:rsidR="009073AB">
        <w:rPr>
          <w:rFonts w:ascii="Times New Roman" w:hAnsi="Times New Roman"/>
          <w:sz w:val="24"/>
          <w:szCs w:val="24"/>
          <w:shd w:val="clear" w:color="auto" w:fill="FFFFFF"/>
        </w:rPr>
        <w:t>,</w:t>
      </w:r>
      <w:r w:rsidRPr="00730435">
        <w:rPr>
          <w:rFonts w:ascii="Times New Roman" w:hAnsi="Times New Roman"/>
          <w:sz w:val="24"/>
          <w:szCs w:val="24"/>
          <w:shd w:val="clear" w:color="auto" w:fill="FFFFFF"/>
        </w:rPr>
        <w:t xml:space="preserve"> </w:t>
      </w:r>
      <w:r w:rsidR="002111D6" w:rsidRPr="00730435">
        <w:rPr>
          <w:rFonts w:ascii="Times New Roman" w:hAnsi="Times New Roman"/>
          <w:sz w:val="24"/>
          <w:szCs w:val="24"/>
          <w:shd w:val="clear" w:color="auto" w:fill="FFFFFF"/>
        </w:rPr>
        <w:t xml:space="preserve">както за </w:t>
      </w:r>
      <w:r w:rsidR="006C15D9" w:rsidRPr="00730435">
        <w:rPr>
          <w:rFonts w:ascii="Times New Roman" w:hAnsi="Times New Roman"/>
          <w:sz w:val="24"/>
          <w:szCs w:val="24"/>
          <w:shd w:val="clear" w:color="auto" w:fill="FFFFFF"/>
        </w:rPr>
        <w:t>с</w:t>
      </w:r>
      <w:r w:rsidR="00773C44" w:rsidRPr="00730435">
        <w:rPr>
          <w:rFonts w:ascii="Times New Roman" w:hAnsi="Times New Roman"/>
          <w:sz w:val="24"/>
          <w:szCs w:val="24"/>
          <w:shd w:val="clear" w:color="auto" w:fill="FFFFFF"/>
        </w:rPr>
        <w:t>траната,</w:t>
      </w:r>
      <w:r w:rsidR="002111D6" w:rsidRPr="00730435">
        <w:rPr>
          <w:rFonts w:ascii="Times New Roman" w:hAnsi="Times New Roman"/>
          <w:sz w:val="24"/>
          <w:szCs w:val="24"/>
          <w:shd w:val="clear" w:color="auto" w:fill="FFFFFF"/>
        </w:rPr>
        <w:t xml:space="preserve"> така и за </w:t>
      </w:r>
      <w:r w:rsidR="00A72B03" w:rsidRPr="00730435">
        <w:rPr>
          <w:rFonts w:ascii="Times New Roman" w:hAnsi="Times New Roman"/>
          <w:sz w:val="24"/>
          <w:szCs w:val="24"/>
          <w:shd w:val="clear" w:color="auto" w:fill="FFFFFF"/>
        </w:rPr>
        <w:t xml:space="preserve">световното </w:t>
      </w:r>
      <w:r w:rsidR="002111D6" w:rsidRPr="00730435">
        <w:rPr>
          <w:rFonts w:ascii="Times New Roman" w:hAnsi="Times New Roman"/>
          <w:sz w:val="24"/>
          <w:szCs w:val="24"/>
          <w:shd w:val="clear" w:color="auto" w:fill="FFFFFF"/>
        </w:rPr>
        <w:t>природното</w:t>
      </w:r>
      <w:r w:rsidR="00A72B03" w:rsidRPr="00730435">
        <w:rPr>
          <w:rFonts w:ascii="Times New Roman" w:hAnsi="Times New Roman"/>
          <w:sz w:val="24"/>
          <w:szCs w:val="24"/>
          <w:shd w:val="clear" w:color="auto" w:fill="FFFFFF"/>
        </w:rPr>
        <w:t xml:space="preserve"> наследство. </w:t>
      </w:r>
      <w:r w:rsidR="002111D6" w:rsidRPr="00730435">
        <w:rPr>
          <w:rFonts w:ascii="Times New Roman" w:hAnsi="Times New Roman"/>
          <w:sz w:val="24"/>
          <w:szCs w:val="24"/>
          <w:shd w:val="clear" w:color="auto" w:fill="FFFFFF"/>
        </w:rPr>
        <w:t xml:space="preserve"> </w:t>
      </w:r>
      <w:r w:rsidR="00773C44" w:rsidRPr="00730435">
        <w:rPr>
          <w:rFonts w:ascii="Times New Roman" w:hAnsi="Times New Roman"/>
          <w:sz w:val="24"/>
          <w:szCs w:val="24"/>
          <w:shd w:val="clear" w:color="auto" w:fill="FFFFFF"/>
        </w:rPr>
        <w:t xml:space="preserve"> </w:t>
      </w:r>
    </w:p>
    <w:p w14:paraId="5FCDCBE9" w14:textId="77360617" w:rsidR="00A5684F" w:rsidRPr="00730435" w:rsidRDefault="00A5684F" w:rsidP="008D1AC6">
      <w:pPr>
        <w:spacing w:after="0" w:line="240" w:lineRule="auto"/>
        <w:ind w:firstLine="567"/>
        <w:contextualSpacing/>
        <w:jc w:val="both"/>
      </w:pPr>
      <w:r w:rsidRPr="00730435">
        <w:rPr>
          <w:rFonts w:ascii="Times New Roman" w:hAnsi="Times New Roman"/>
          <w:sz w:val="24"/>
          <w:szCs w:val="24"/>
        </w:rPr>
        <w:t>Съгласно чл. 1, ал. 2 и 3 от Закона за биологичното разнообразие /ЗБР/, биологичното разнообразие представлява многообразието от живи организми във всички форми на тяхната естествена организация, на техните съобщества и местообитания, на екосистемите и процесите, протичащи в тях. То е неразделна част от националното богатство и неговото опазване е приоритет и задължение за държавните</w:t>
      </w:r>
      <w:r w:rsidR="0004707B" w:rsidRPr="00730435">
        <w:rPr>
          <w:rFonts w:ascii="Times New Roman" w:hAnsi="Times New Roman"/>
          <w:sz w:val="24"/>
          <w:szCs w:val="24"/>
        </w:rPr>
        <w:t>, областните</w:t>
      </w:r>
      <w:r w:rsidRPr="00730435">
        <w:rPr>
          <w:rFonts w:ascii="Times New Roman" w:hAnsi="Times New Roman"/>
          <w:sz w:val="24"/>
          <w:szCs w:val="24"/>
        </w:rPr>
        <w:t xml:space="preserve"> и общинските органи</w:t>
      </w:r>
      <w:r w:rsidR="0004707B" w:rsidRPr="00730435">
        <w:rPr>
          <w:rFonts w:ascii="Times New Roman" w:hAnsi="Times New Roman"/>
          <w:sz w:val="24"/>
          <w:szCs w:val="24"/>
        </w:rPr>
        <w:t xml:space="preserve">, както и на </w:t>
      </w:r>
      <w:r w:rsidRPr="00730435">
        <w:rPr>
          <w:rFonts w:ascii="Times New Roman" w:hAnsi="Times New Roman"/>
          <w:sz w:val="24"/>
          <w:szCs w:val="24"/>
        </w:rPr>
        <w:t xml:space="preserve">гражданите. </w:t>
      </w:r>
    </w:p>
    <w:p w14:paraId="302750A8" w14:textId="5358E1F3" w:rsidR="002E4996" w:rsidRPr="00C62B71" w:rsidRDefault="00A5684F" w:rsidP="008D1AC6">
      <w:pPr>
        <w:pStyle w:val="NoSpacing"/>
        <w:ind w:firstLine="567"/>
        <w:jc w:val="both"/>
        <w:rPr>
          <w:rFonts w:ascii="Times New Roman" w:hAnsi="Times New Roman" w:cs="Times New Roman"/>
          <w:sz w:val="24"/>
          <w:szCs w:val="24"/>
        </w:rPr>
      </w:pPr>
      <w:r w:rsidRPr="00730435">
        <w:rPr>
          <w:rFonts w:ascii="Times New Roman" w:hAnsi="Times New Roman" w:cs="Times New Roman"/>
          <w:sz w:val="24"/>
          <w:szCs w:val="24"/>
        </w:rPr>
        <w:t>В Конвенцията за биологичното разнообразие, биологично разнообразие е дефинирано като многообразие на живите организми от различни източници (сухоземни, морски и други водни екосистеми) и екологичните комплекси, от които те са част, т. е. включва разнообразието в рамките на отделния вид, между видовете и в екосистемите.</w:t>
      </w:r>
    </w:p>
    <w:p w14:paraId="229F3160" w14:textId="019B98A9" w:rsidR="00A5684F" w:rsidRPr="00C62B71" w:rsidRDefault="00A5684F" w:rsidP="008D1AC6">
      <w:pPr>
        <w:pStyle w:val="NoSpacing"/>
        <w:ind w:firstLine="567"/>
        <w:jc w:val="both"/>
        <w:rPr>
          <w:rFonts w:ascii="Calibri" w:hAnsi="Calibri"/>
        </w:rPr>
      </w:pPr>
      <w:r w:rsidRPr="00730435">
        <w:rPr>
          <w:rFonts w:ascii="Times New Roman" w:hAnsi="Times New Roman"/>
          <w:sz w:val="24"/>
          <w:szCs w:val="24"/>
          <w:shd w:val="clear" w:color="auto" w:fill="FFFFFF"/>
        </w:rPr>
        <w:t>Био</w:t>
      </w:r>
      <w:r w:rsidR="00AB3F34">
        <w:rPr>
          <w:rFonts w:ascii="Times New Roman" w:hAnsi="Times New Roman"/>
          <w:sz w:val="24"/>
          <w:szCs w:val="24"/>
          <w:shd w:val="clear" w:color="auto" w:fill="FFFFFF"/>
        </w:rPr>
        <w:t xml:space="preserve">логичното </w:t>
      </w:r>
      <w:r w:rsidRPr="00730435">
        <w:rPr>
          <w:rFonts w:ascii="Times New Roman" w:hAnsi="Times New Roman"/>
          <w:sz w:val="24"/>
          <w:szCs w:val="24"/>
          <w:shd w:val="clear" w:color="auto" w:fill="FFFFFF"/>
        </w:rPr>
        <w:t>разнообразие е в основата на функционирането на екосистемите и осигуряването на екосистемните услуги, които са от съществено значение</w:t>
      </w:r>
      <w:r w:rsidRPr="00730435">
        <w:rPr>
          <w:rFonts w:ascii="Times New Roman" w:hAnsi="Times New Roman"/>
          <w:b/>
          <w:sz w:val="24"/>
          <w:szCs w:val="24"/>
          <w:shd w:val="clear" w:color="auto" w:fill="FFFFFF"/>
        </w:rPr>
        <w:t xml:space="preserve"> </w:t>
      </w:r>
      <w:r w:rsidRPr="00730435">
        <w:rPr>
          <w:rFonts w:ascii="Times New Roman" w:hAnsi="Times New Roman"/>
          <w:sz w:val="24"/>
          <w:szCs w:val="24"/>
          <w:shd w:val="clear" w:color="auto" w:fill="FFFFFF"/>
        </w:rPr>
        <w:t>за благосъстоянието на човечеството. То допринася за продоволствената сигурност, здравето на хората, осигуряването на чисти въздух и вода, подпомага местните начини на препитание, както и икономическото развитие и е от съществено значение за постигането на Целите на хилядолетието за развитие, включително ограничаване на бедността.</w:t>
      </w:r>
    </w:p>
    <w:p w14:paraId="4F60571F" w14:textId="13E10457" w:rsidR="006C4866" w:rsidRDefault="00A5684F" w:rsidP="008D1AC6">
      <w:pPr>
        <w:pStyle w:val="NoSpacing"/>
        <w:ind w:firstLine="567"/>
        <w:jc w:val="both"/>
        <w:rPr>
          <w:rFonts w:ascii="Times New Roman" w:hAnsi="Times New Roman"/>
          <w:sz w:val="24"/>
          <w:szCs w:val="24"/>
        </w:rPr>
      </w:pPr>
      <w:r w:rsidRPr="00730435">
        <w:rPr>
          <w:rFonts w:ascii="Times New Roman" w:hAnsi="Times New Roman"/>
          <w:sz w:val="24"/>
          <w:szCs w:val="24"/>
        </w:rPr>
        <w:t xml:space="preserve">Загубата на биологичното разнообразие е заплаха за устойчивото развитие. При опазването му е крайно необходимо възприемането на такъв подход </w:t>
      </w:r>
      <w:r w:rsidR="00AA3916">
        <w:rPr>
          <w:rFonts w:ascii="Times New Roman" w:hAnsi="Times New Roman"/>
          <w:sz w:val="24"/>
          <w:szCs w:val="24"/>
        </w:rPr>
        <w:t>на</w:t>
      </w:r>
      <w:r w:rsidR="00AA3916" w:rsidRPr="00730435">
        <w:rPr>
          <w:rFonts w:ascii="Times New Roman" w:hAnsi="Times New Roman"/>
          <w:sz w:val="24"/>
          <w:szCs w:val="24"/>
        </w:rPr>
        <w:t xml:space="preserve"> </w:t>
      </w:r>
      <w:r w:rsidRPr="00730435">
        <w:rPr>
          <w:rFonts w:ascii="Times New Roman" w:hAnsi="Times New Roman"/>
          <w:sz w:val="24"/>
          <w:szCs w:val="24"/>
        </w:rPr>
        <w:t xml:space="preserve">стопанисване на земите и ресурсите, с който се осъзнава и отчита стойността на запазването и </w:t>
      </w:r>
      <w:r w:rsidRPr="00730435">
        <w:rPr>
          <w:rFonts w:ascii="Times New Roman" w:hAnsi="Times New Roman"/>
          <w:sz w:val="24"/>
          <w:szCs w:val="24"/>
        </w:rPr>
        <w:lastRenderedPageBreak/>
        <w:t xml:space="preserve">възстановяването на </w:t>
      </w:r>
      <w:r w:rsidR="00E53F5C" w:rsidRPr="00730435">
        <w:rPr>
          <w:rFonts w:ascii="Times New Roman" w:hAnsi="Times New Roman"/>
          <w:sz w:val="24"/>
          <w:szCs w:val="24"/>
        </w:rPr>
        <w:t>био</w:t>
      </w:r>
      <w:r w:rsidRPr="00730435">
        <w:rPr>
          <w:rFonts w:ascii="Times New Roman" w:hAnsi="Times New Roman"/>
          <w:sz w:val="24"/>
          <w:szCs w:val="24"/>
        </w:rPr>
        <w:t>разнообразието на всичките му равнища и чрез различни режими на управление.</w:t>
      </w:r>
      <w:r w:rsidRPr="00E05A02">
        <w:rPr>
          <w:rFonts w:ascii="Times New Roman" w:hAnsi="Times New Roman"/>
          <w:sz w:val="24"/>
          <w:szCs w:val="24"/>
        </w:rPr>
        <w:t xml:space="preserve"> </w:t>
      </w:r>
    </w:p>
    <w:p w14:paraId="3DFB2DE2" w14:textId="77777777" w:rsidR="007D3684" w:rsidRPr="00722C30" w:rsidRDefault="007D3684" w:rsidP="008D1AC6">
      <w:pPr>
        <w:pStyle w:val="Heading1"/>
        <w:jc w:val="both"/>
        <w:rPr>
          <w:sz w:val="24"/>
          <w:szCs w:val="24"/>
          <w:lang w:val="bg-BG"/>
        </w:rPr>
      </w:pPr>
    </w:p>
    <w:p w14:paraId="04574F79" w14:textId="3B6093CF" w:rsidR="004E7BE0" w:rsidRPr="00722C30" w:rsidRDefault="007D3684" w:rsidP="00003324">
      <w:pPr>
        <w:spacing w:after="0" w:line="240" w:lineRule="auto"/>
        <w:ind w:left="-142" w:firstLine="709"/>
        <w:jc w:val="both"/>
        <w:rPr>
          <w:rFonts w:ascii="Times New Roman" w:eastAsia="Times New Roman" w:hAnsi="Times New Roman"/>
          <w:b/>
          <w:bCs/>
          <w:kern w:val="36"/>
          <w:sz w:val="24"/>
          <w:szCs w:val="24"/>
          <w:lang w:eastAsia="en-GB"/>
        </w:rPr>
      </w:pPr>
      <w:r w:rsidRPr="00663AD7">
        <w:rPr>
          <w:rFonts w:ascii="Times New Roman" w:hAnsi="Times New Roman"/>
          <w:b/>
          <w:bCs/>
          <w:sz w:val="24"/>
          <w:szCs w:val="24"/>
        </w:rPr>
        <w:t>2</w:t>
      </w:r>
      <w:r w:rsidR="0063734D" w:rsidRPr="00663AD7">
        <w:rPr>
          <w:rFonts w:ascii="Times New Roman" w:hAnsi="Times New Roman"/>
          <w:b/>
          <w:bCs/>
          <w:sz w:val="24"/>
          <w:szCs w:val="24"/>
        </w:rPr>
        <w:t>.</w:t>
      </w:r>
      <w:r w:rsidRPr="00663AD7">
        <w:rPr>
          <w:rFonts w:ascii="Times New Roman" w:hAnsi="Times New Roman"/>
          <w:b/>
          <w:bCs/>
          <w:sz w:val="24"/>
          <w:szCs w:val="24"/>
        </w:rPr>
        <w:t xml:space="preserve"> </w:t>
      </w:r>
      <w:bookmarkStart w:id="6" w:name="_Hlk70580931"/>
      <w:r w:rsidRPr="00663AD7">
        <w:rPr>
          <w:rFonts w:ascii="Times New Roman" w:hAnsi="Times New Roman"/>
          <w:b/>
          <w:bCs/>
          <w:sz w:val="24"/>
          <w:szCs w:val="24"/>
        </w:rPr>
        <w:t xml:space="preserve">СЪСТОЯНИЕ </w:t>
      </w:r>
      <w:r w:rsidR="008A20E2" w:rsidRPr="00663AD7">
        <w:rPr>
          <w:rFonts w:ascii="Times New Roman" w:hAnsi="Times New Roman"/>
          <w:b/>
          <w:bCs/>
          <w:sz w:val="24"/>
          <w:szCs w:val="24"/>
        </w:rPr>
        <w:t xml:space="preserve">И ПРОМЕНИ </w:t>
      </w:r>
      <w:r w:rsidRPr="00663AD7">
        <w:rPr>
          <w:rFonts w:ascii="Times New Roman" w:hAnsi="Times New Roman"/>
          <w:b/>
          <w:bCs/>
          <w:sz w:val="24"/>
          <w:szCs w:val="24"/>
        </w:rPr>
        <w:t>НА БИОЛОГИЧНОТО РАЗНООБРАЗИЕ В БЪЛГАРИЯ</w:t>
      </w:r>
      <w:bookmarkEnd w:id="6"/>
    </w:p>
    <w:p w14:paraId="5549BAB3" w14:textId="77777777" w:rsidR="00663AD7" w:rsidRPr="00E05A02" w:rsidRDefault="00663AD7" w:rsidP="008D1AC6">
      <w:pPr>
        <w:spacing w:after="0" w:line="240" w:lineRule="auto"/>
        <w:jc w:val="both"/>
        <w:rPr>
          <w:rFonts w:ascii="Times New Roman" w:hAnsi="Times New Roman"/>
          <w:b/>
          <w:iCs/>
          <w:sz w:val="24"/>
          <w:szCs w:val="24"/>
        </w:rPr>
      </w:pPr>
    </w:p>
    <w:p w14:paraId="5D83DD92" w14:textId="0B0D4E39" w:rsidR="00910C52" w:rsidRPr="00653AE3" w:rsidRDefault="00FB3B9E" w:rsidP="00653AE3">
      <w:pPr>
        <w:spacing w:after="0" w:line="240" w:lineRule="auto"/>
        <w:ind w:firstLine="567"/>
        <w:jc w:val="both"/>
        <w:textAlignment w:val="baseline"/>
        <w:rPr>
          <w:color w:val="000000" w:themeColor="text1"/>
        </w:rPr>
      </w:pPr>
      <w:r w:rsidRPr="00730435">
        <w:rPr>
          <w:rFonts w:ascii="Times New Roman" w:hAnsi="Times New Roman"/>
          <w:sz w:val="24"/>
          <w:szCs w:val="24"/>
        </w:rPr>
        <w:t xml:space="preserve">Характерното </w:t>
      </w:r>
      <w:r w:rsidR="00DF6838" w:rsidRPr="00730435">
        <w:rPr>
          <w:rFonts w:ascii="Times New Roman" w:hAnsi="Times New Roman"/>
          <w:sz w:val="24"/>
          <w:szCs w:val="24"/>
        </w:rPr>
        <w:t>географско положение</w:t>
      </w:r>
      <w:r w:rsidR="00D12703" w:rsidRPr="00730435">
        <w:rPr>
          <w:rFonts w:ascii="Times New Roman" w:hAnsi="Times New Roman"/>
          <w:sz w:val="24"/>
          <w:szCs w:val="24"/>
        </w:rPr>
        <w:t xml:space="preserve"> на страната,</w:t>
      </w:r>
      <w:r w:rsidRPr="00730435">
        <w:rPr>
          <w:rFonts w:ascii="Times New Roman" w:hAnsi="Times New Roman"/>
          <w:sz w:val="24"/>
          <w:szCs w:val="24"/>
        </w:rPr>
        <w:t xml:space="preserve"> в комбинация с</w:t>
      </w:r>
      <w:r w:rsidR="000D3BC2" w:rsidRPr="00730435">
        <w:rPr>
          <w:rFonts w:ascii="Times New Roman" w:hAnsi="Times New Roman"/>
          <w:sz w:val="24"/>
          <w:szCs w:val="24"/>
        </w:rPr>
        <w:t>ъс</w:t>
      </w:r>
      <w:r w:rsidR="00D12703" w:rsidRPr="00730435">
        <w:rPr>
          <w:rFonts w:ascii="Times New Roman" w:hAnsi="Times New Roman"/>
          <w:sz w:val="24"/>
          <w:szCs w:val="24"/>
        </w:rPr>
        <w:t xml:space="preserve"> сложното палеогеографско и палеоклиматично минало, разнообразния релеф и климат, </w:t>
      </w:r>
      <w:r w:rsidR="00AA3916" w:rsidRPr="00730435">
        <w:rPr>
          <w:rFonts w:ascii="Times New Roman" w:hAnsi="Times New Roman"/>
          <w:sz w:val="24"/>
          <w:szCs w:val="24"/>
        </w:rPr>
        <w:t>сладководн</w:t>
      </w:r>
      <w:r w:rsidR="00AA3916">
        <w:rPr>
          <w:rFonts w:ascii="Times New Roman" w:hAnsi="Times New Roman"/>
          <w:sz w:val="24"/>
          <w:szCs w:val="24"/>
        </w:rPr>
        <w:t>ите</w:t>
      </w:r>
      <w:r w:rsidR="00AA3916" w:rsidRPr="00730435">
        <w:rPr>
          <w:rFonts w:ascii="Times New Roman" w:hAnsi="Times New Roman"/>
          <w:sz w:val="24"/>
          <w:szCs w:val="24"/>
        </w:rPr>
        <w:t xml:space="preserve"> </w:t>
      </w:r>
      <w:r w:rsidR="00965C21" w:rsidRPr="00730435">
        <w:rPr>
          <w:rFonts w:ascii="Times New Roman" w:hAnsi="Times New Roman"/>
          <w:sz w:val="24"/>
          <w:szCs w:val="24"/>
        </w:rPr>
        <w:t xml:space="preserve">басейни </w:t>
      </w:r>
      <w:r w:rsidR="00D12703" w:rsidRPr="00730435">
        <w:rPr>
          <w:rFonts w:ascii="Times New Roman" w:hAnsi="Times New Roman"/>
          <w:sz w:val="24"/>
          <w:szCs w:val="24"/>
        </w:rPr>
        <w:t xml:space="preserve">и излазът на Черно море, </w:t>
      </w:r>
      <w:r w:rsidR="003D182B" w:rsidRPr="00730435">
        <w:rPr>
          <w:rFonts w:ascii="Times New Roman" w:hAnsi="Times New Roman"/>
          <w:sz w:val="24"/>
          <w:szCs w:val="24"/>
        </w:rPr>
        <w:t xml:space="preserve">както и </w:t>
      </w:r>
      <w:r w:rsidR="00AA3916" w:rsidRPr="00730435">
        <w:rPr>
          <w:rFonts w:ascii="Times New Roman" w:hAnsi="Times New Roman"/>
          <w:sz w:val="24"/>
          <w:szCs w:val="24"/>
        </w:rPr>
        <w:t>разнообразн</w:t>
      </w:r>
      <w:r w:rsidR="00AA3916">
        <w:rPr>
          <w:rFonts w:ascii="Times New Roman" w:hAnsi="Times New Roman"/>
          <w:sz w:val="24"/>
          <w:szCs w:val="24"/>
        </w:rPr>
        <w:t>ите</w:t>
      </w:r>
      <w:r w:rsidR="00AA3916" w:rsidRPr="00730435">
        <w:rPr>
          <w:rFonts w:ascii="Times New Roman" w:hAnsi="Times New Roman"/>
          <w:sz w:val="24"/>
          <w:szCs w:val="24"/>
        </w:rPr>
        <w:t xml:space="preserve"> </w:t>
      </w:r>
      <w:r w:rsidR="00DF6838" w:rsidRPr="00730435">
        <w:rPr>
          <w:rFonts w:ascii="Times New Roman" w:hAnsi="Times New Roman"/>
          <w:sz w:val="24"/>
          <w:szCs w:val="24"/>
        </w:rPr>
        <w:t>ландшафти</w:t>
      </w:r>
      <w:r w:rsidR="003D182B" w:rsidRPr="00730435">
        <w:rPr>
          <w:rFonts w:ascii="Times New Roman" w:hAnsi="Times New Roman"/>
          <w:sz w:val="24"/>
          <w:szCs w:val="24"/>
        </w:rPr>
        <w:t xml:space="preserve"> и геосистеми</w:t>
      </w:r>
      <w:r w:rsidR="000936FA" w:rsidRPr="00730435">
        <w:rPr>
          <w:rFonts w:ascii="Times New Roman" w:hAnsi="Times New Roman"/>
          <w:sz w:val="24"/>
          <w:szCs w:val="24"/>
        </w:rPr>
        <w:t xml:space="preserve"> са </w:t>
      </w:r>
      <w:r w:rsidR="00C800E7" w:rsidRPr="00730435">
        <w:rPr>
          <w:rFonts w:ascii="Times New Roman" w:hAnsi="Times New Roman"/>
          <w:sz w:val="24"/>
          <w:szCs w:val="24"/>
        </w:rPr>
        <w:t xml:space="preserve">основните </w:t>
      </w:r>
      <w:r w:rsidR="00D12703" w:rsidRPr="00730435">
        <w:rPr>
          <w:rFonts w:ascii="Times New Roman" w:hAnsi="Times New Roman"/>
          <w:sz w:val="24"/>
          <w:szCs w:val="24"/>
        </w:rPr>
        <w:t xml:space="preserve">фактори </w:t>
      </w:r>
      <w:r w:rsidR="00971FA5" w:rsidRPr="00730435">
        <w:rPr>
          <w:rFonts w:ascii="Times New Roman" w:hAnsi="Times New Roman"/>
          <w:sz w:val="24"/>
          <w:szCs w:val="24"/>
        </w:rPr>
        <w:t xml:space="preserve">с определящо значение за </w:t>
      </w:r>
      <w:r w:rsidR="00D12703" w:rsidRPr="00730435">
        <w:rPr>
          <w:rFonts w:ascii="Times New Roman" w:hAnsi="Times New Roman"/>
          <w:sz w:val="24"/>
          <w:szCs w:val="24"/>
        </w:rPr>
        <w:t>богатото разнообразие на видове, съобщества и природни местообитания в България</w:t>
      </w:r>
      <w:r w:rsidR="00971FA5" w:rsidRPr="00730435">
        <w:rPr>
          <w:rFonts w:ascii="Times New Roman" w:hAnsi="Times New Roman"/>
          <w:sz w:val="24"/>
          <w:szCs w:val="24"/>
        </w:rPr>
        <w:t xml:space="preserve">. </w:t>
      </w:r>
      <w:r w:rsidR="000207EC" w:rsidRPr="00730435">
        <w:rPr>
          <w:rFonts w:ascii="Times New Roman" w:hAnsi="Times New Roman"/>
          <w:sz w:val="24"/>
          <w:szCs w:val="24"/>
        </w:rPr>
        <w:t>Т</w:t>
      </w:r>
      <w:r w:rsidR="000936FA" w:rsidRPr="00730435">
        <w:rPr>
          <w:rFonts w:ascii="Times New Roman" w:hAnsi="Times New Roman"/>
          <w:sz w:val="24"/>
          <w:szCs w:val="24"/>
        </w:rPr>
        <w:t xml:space="preserve">ова разнообразие е </w:t>
      </w:r>
      <w:r w:rsidR="00971FA5" w:rsidRPr="00730435">
        <w:rPr>
          <w:rFonts w:ascii="Times New Roman" w:hAnsi="Times New Roman"/>
          <w:sz w:val="24"/>
          <w:szCs w:val="24"/>
        </w:rPr>
        <w:t xml:space="preserve"> </w:t>
      </w:r>
      <w:r w:rsidR="00625C0C" w:rsidRPr="00730435">
        <w:rPr>
          <w:rFonts w:ascii="Times New Roman" w:hAnsi="Times New Roman"/>
          <w:sz w:val="24"/>
          <w:szCs w:val="24"/>
        </w:rPr>
        <w:t xml:space="preserve">обусловено и </w:t>
      </w:r>
      <w:r w:rsidR="000207EC" w:rsidRPr="00730435">
        <w:rPr>
          <w:rFonts w:ascii="Times New Roman" w:hAnsi="Times New Roman"/>
          <w:sz w:val="24"/>
          <w:szCs w:val="24"/>
        </w:rPr>
        <w:t xml:space="preserve">от </w:t>
      </w:r>
      <w:r w:rsidR="00624339" w:rsidRPr="00730435">
        <w:rPr>
          <w:rFonts w:ascii="Times New Roman" w:hAnsi="Times New Roman"/>
          <w:sz w:val="24"/>
          <w:szCs w:val="24"/>
        </w:rPr>
        <w:t xml:space="preserve">обстоятелството, че страната </w:t>
      </w:r>
      <w:r w:rsidR="00625C0C" w:rsidRPr="00730435">
        <w:rPr>
          <w:rFonts w:ascii="Times New Roman" w:hAnsi="Times New Roman"/>
          <w:sz w:val="24"/>
          <w:szCs w:val="24"/>
        </w:rPr>
        <w:t xml:space="preserve"> попада в </w:t>
      </w:r>
      <w:r w:rsidR="00C2323C" w:rsidRPr="00730435">
        <w:rPr>
          <w:rFonts w:ascii="Times New Roman" w:hAnsi="Times New Roman"/>
          <w:sz w:val="24"/>
          <w:szCs w:val="24"/>
        </w:rPr>
        <w:t>три биогеографски района – алпийски,</w:t>
      </w:r>
      <w:r w:rsidR="00C2323C" w:rsidRPr="00730435">
        <w:rPr>
          <w:rFonts w:ascii="Times New Roman" w:hAnsi="Times New Roman"/>
          <w:color w:val="000000" w:themeColor="text1"/>
          <w:sz w:val="24"/>
          <w:szCs w:val="24"/>
        </w:rPr>
        <w:t xml:space="preserve"> черноморски и континентален. </w:t>
      </w:r>
    </w:p>
    <w:p w14:paraId="6C9F3324" w14:textId="73D1BD6B" w:rsidR="001A3DDC" w:rsidRPr="00730435" w:rsidRDefault="001A3DDC" w:rsidP="008D1AC6">
      <w:pPr>
        <w:pStyle w:val="NoSpacing"/>
        <w:ind w:firstLine="567"/>
        <w:jc w:val="both"/>
        <w:rPr>
          <w:rFonts w:ascii="Times New Roman" w:hAnsi="Times New Roman" w:cs="Times New Roman"/>
          <w:color w:val="000000" w:themeColor="text1"/>
          <w:sz w:val="24"/>
          <w:szCs w:val="24"/>
        </w:rPr>
      </w:pPr>
      <w:bookmarkStart w:id="7" w:name="_Hlk70580915"/>
      <w:r w:rsidRPr="00730435">
        <w:rPr>
          <w:rFonts w:ascii="Times New Roman" w:hAnsi="Times New Roman" w:cs="Times New Roman"/>
          <w:color w:val="000000" w:themeColor="text1"/>
          <w:sz w:val="24"/>
          <w:szCs w:val="24"/>
        </w:rPr>
        <w:t xml:space="preserve">България е на едно от първите места в Европа по богатство на биологично разнообразие, представено от около 5500 вида низши растения, </w:t>
      </w:r>
      <w:r w:rsidR="006E6282">
        <w:rPr>
          <w:rFonts w:ascii="Times New Roman" w:hAnsi="Times New Roman" w:cs="Times New Roman"/>
          <w:color w:val="000000" w:themeColor="text1"/>
          <w:sz w:val="24"/>
          <w:szCs w:val="24"/>
        </w:rPr>
        <w:t>над</w:t>
      </w:r>
      <w:r w:rsidR="006E6282" w:rsidRPr="00730435">
        <w:rPr>
          <w:rFonts w:ascii="Times New Roman" w:hAnsi="Times New Roman" w:cs="Times New Roman"/>
          <w:color w:val="000000" w:themeColor="text1"/>
          <w:sz w:val="24"/>
          <w:szCs w:val="24"/>
        </w:rPr>
        <w:t xml:space="preserve"> </w:t>
      </w:r>
      <w:r w:rsidR="006E6282">
        <w:rPr>
          <w:rFonts w:ascii="Times New Roman" w:hAnsi="Times New Roman" w:cs="Times New Roman"/>
          <w:color w:val="000000" w:themeColor="text1"/>
          <w:sz w:val="24"/>
          <w:szCs w:val="24"/>
        </w:rPr>
        <w:t>750</w:t>
      </w:r>
      <w:r w:rsidR="006E6282" w:rsidRPr="00730435">
        <w:rPr>
          <w:rFonts w:ascii="Times New Roman" w:hAnsi="Times New Roman" w:cs="Times New Roman"/>
          <w:color w:val="000000" w:themeColor="text1"/>
          <w:sz w:val="24"/>
          <w:szCs w:val="24"/>
        </w:rPr>
        <w:t xml:space="preserve"> </w:t>
      </w:r>
      <w:r w:rsidRPr="00730435">
        <w:rPr>
          <w:rFonts w:ascii="Times New Roman" w:hAnsi="Times New Roman" w:cs="Times New Roman"/>
          <w:color w:val="000000" w:themeColor="text1"/>
          <w:sz w:val="24"/>
          <w:szCs w:val="24"/>
        </w:rPr>
        <w:t xml:space="preserve">вида мъхове, </w:t>
      </w:r>
      <w:r w:rsidR="006E6282">
        <w:rPr>
          <w:rFonts w:ascii="Times New Roman" w:hAnsi="Times New Roman" w:cs="Times New Roman"/>
          <w:color w:val="000000" w:themeColor="text1"/>
          <w:sz w:val="24"/>
          <w:szCs w:val="24"/>
        </w:rPr>
        <w:t>4064</w:t>
      </w:r>
      <w:r w:rsidR="006E6282" w:rsidRPr="00730435">
        <w:rPr>
          <w:rFonts w:ascii="Times New Roman" w:hAnsi="Times New Roman" w:cs="Times New Roman"/>
          <w:color w:val="000000" w:themeColor="text1"/>
          <w:sz w:val="24"/>
          <w:szCs w:val="24"/>
        </w:rPr>
        <w:t xml:space="preserve"> </w:t>
      </w:r>
      <w:r w:rsidRPr="00730435">
        <w:rPr>
          <w:rFonts w:ascii="Times New Roman" w:hAnsi="Times New Roman" w:cs="Times New Roman"/>
          <w:color w:val="000000" w:themeColor="text1"/>
          <w:sz w:val="24"/>
          <w:szCs w:val="24"/>
        </w:rPr>
        <w:t>вида папратовидни и семенни растения,</w:t>
      </w:r>
      <w:r w:rsidR="00931CED">
        <w:rPr>
          <w:rFonts w:ascii="Times New Roman" w:hAnsi="Times New Roman" w:cs="Times New Roman"/>
          <w:color w:val="000000" w:themeColor="text1"/>
          <w:sz w:val="24"/>
          <w:szCs w:val="24"/>
        </w:rPr>
        <w:t>над 4900 вида гъби и</w:t>
      </w:r>
      <w:r w:rsidRPr="00730435">
        <w:rPr>
          <w:rFonts w:ascii="Times New Roman" w:hAnsi="Times New Roman" w:cs="Times New Roman"/>
          <w:color w:val="000000" w:themeColor="text1"/>
          <w:sz w:val="24"/>
          <w:szCs w:val="24"/>
        </w:rPr>
        <w:t xml:space="preserve"> гъбоподобни организми</w:t>
      </w:r>
      <w:r w:rsidR="00C77FCA">
        <w:rPr>
          <w:rFonts w:ascii="Times New Roman" w:hAnsi="Times New Roman" w:cs="Times New Roman"/>
          <w:color w:val="000000" w:themeColor="text1"/>
          <w:sz w:val="24"/>
          <w:szCs w:val="24"/>
        </w:rPr>
        <w:t xml:space="preserve">, </w:t>
      </w:r>
      <w:r w:rsidR="00C77FCA" w:rsidRPr="00C77FCA">
        <w:rPr>
          <w:rFonts w:ascii="Times New Roman" w:hAnsi="Times New Roman" w:cs="Times New Roman"/>
          <w:color w:val="000000" w:themeColor="text1"/>
          <w:sz w:val="24"/>
          <w:szCs w:val="24"/>
        </w:rPr>
        <w:t>око</w:t>
      </w:r>
      <w:r w:rsidR="00C77FCA">
        <w:rPr>
          <w:rFonts w:ascii="Times New Roman" w:hAnsi="Times New Roman" w:cs="Times New Roman"/>
          <w:color w:val="000000" w:themeColor="text1"/>
          <w:sz w:val="24"/>
          <w:szCs w:val="24"/>
        </w:rPr>
        <w:t>ло 1610 едноклетъчни организми,</w:t>
      </w:r>
      <w:r w:rsidR="00C77FCA" w:rsidRPr="00C77FCA">
        <w:rPr>
          <w:rFonts w:ascii="Times New Roman" w:hAnsi="Times New Roman" w:cs="Times New Roman"/>
          <w:color w:val="000000" w:themeColor="text1"/>
          <w:sz w:val="24"/>
          <w:szCs w:val="24"/>
        </w:rPr>
        <w:t xml:space="preserve"> около 31 080 вида безгръбначни и 858 вида гръбначни животни</w:t>
      </w:r>
      <w:r w:rsidRPr="00730435">
        <w:rPr>
          <w:rFonts w:ascii="Times New Roman" w:hAnsi="Times New Roman" w:cs="Times New Roman"/>
          <w:color w:val="000000" w:themeColor="text1"/>
          <w:sz w:val="24"/>
          <w:szCs w:val="24"/>
        </w:rPr>
        <w:t xml:space="preserve"> 92 типа местообитания</w:t>
      </w:r>
      <w:r w:rsidR="00C77FCA">
        <w:rPr>
          <w:rFonts w:ascii="Times New Roman" w:hAnsi="Times New Roman" w:cs="Times New Roman"/>
          <w:color w:val="000000" w:themeColor="text1"/>
          <w:sz w:val="24"/>
          <w:szCs w:val="24"/>
        </w:rPr>
        <w:t xml:space="preserve"> от интерес за Европейската общност</w:t>
      </w:r>
      <w:r w:rsidRPr="00730435">
        <w:rPr>
          <w:rFonts w:ascii="Times New Roman" w:hAnsi="Times New Roman" w:cs="Times New Roman"/>
          <w:color w:val="000000" w:themeColor="text1"/>
          <w:sz w:val="24"/>
          <w:szCs w:val="24"/>
        </w:rPr>
        <w:t xml:space="preserve">, множество генетични растителни и животински ресурси (култури, плодни дървета и фуражни видове, български породи домашни </w:t>
      </w:r>
      <w:r w:rsidR="00AD1926">
        <w:rPr>
          <w:rFonts w:ascii="Times New Roman" w:hAnsi="Times New Roman" w:cs="Times New Roman"/>
          <w:color w:val="000000" w:themeColor="text1"/>
          <w:sz w:val="24"/>
          <w:szCs w:val="24"/>
        </w:rPr>
        <w:t>животни</w:t>
      </w:r>
      <w:r w:rsidRPr="00730435">
        <w:rPr>
          <w:rFonts w:ascii="Times New Roman" w:hAnsi="Times New Roman" w:cs="Times New Roman"/>
          <w:color w:val="000000" w:themeColor="text1"/>
          <w:sz w:val="24"/>
          <w:szCs w:val="24"/>
        </w:rPr>
        <w:t xml:space="preserve"> и пчели).</w:t>
      </w:r>
    </w:p>
    <w:bookmarkEnd w:id="7"/>
    <w:p w14:paraId="1FD31968" w14:textId="77777777" w:rsidR="00064C40" w:rsidRPr="00E05A02" w:rsidRDefault="00064C40" w:rsidP="008D1AC6">
      <w:pPr>
        <w:pStyle w:val="NoSpacing"/>
        <w:jc w:val="both"/>
        <w:rPr>
          <w:rFonts w:ascii="Times New Roman" w:hAnsi="Times New Roman" w:cs="Times New Roman"/>
          <w:color w:val="000000" w:themeColor="text1"/>
          <w:sz w:val="24"/>
          <w:szCs w:val="24"/>
        </w:rPr>
      </w:pPr>
    </w:p>
    <w:p w14:paraId="65151054" w14:textId="6D1D063A" w:rsidR="00B703CB" w:rsidRPr="00722C30" w:rsidRDefault="007D3684" w:rsidP="00C85FF2">
      <w:pPr>
        <w:pStyle w:val="Heading2"/>
        <w:ind w:firstLine="567"/>
        <w:rPr>
          <w:sz w:val="24"/>
          <w:szCs w:val="24"/>
          <w:lang w:val="bg-BG"/>
        </w:rPr>
      </w:pPr>
      <w:bookmarkStart w:id="8" w:name="_Toc109649985"/>
      <w:r w:rsidRPr="00722C30">
        <w:rPr>
          <w:sz w:val="24"/>
          <w:szCs w:val="24"/>
          <w:lang w:val="bg-BG"/>
        </w:rPr>
        <w:t>2</w:t>
      </w:r>
      <w:r w:rsidR="00FA1AC1" w:rsidRPr="00722C30">
        <w:rPr>
          <w:sz w:val="24"/>
          <w:szCs w:val="24"/>
          <w:lang w:val="bg-BG"/>
        </w:rPr>
        <w:t>.</w:t>
      </w:r>
      <w:r w:rsidR="00206F64" w:rsidRPr="00722C30">
        <w:rPr>
          <w:sz w:val="24"/>
          <w:szCs w:val="24"/>
          <w:lang w:val="bg-BG"/>
        </w:rPr>
        <w:t>1</w:t>
      </w:r>
      <w:r w:rsidR="00FA1AC1" w:rsidRPr="00722C30">
        <w:rPr>
          <w:sz w:val="24"/>
          <w:szCs w:val="24"/>
          <w:lang w:val="bg-BG"/>
        </w:rPr>
        <w:t>.</w:t>
      </w:r>
      <w:r w:rsidRPr="00722C30">
        <w:rPr>
          <w:sz w:val="24"/>
          <w:szCs w:val="24"/>
          <w:lang w:val="bg-BG"/>
        </w:rPr>
        <w:t xml:space="preserve"> </w:t>
      </w:r>
      <w:r w:rsidR="00C2323C" w:rsidRPr="00722C30">
        <w:rPr>
          <w:sz w:val="24"/>
          <w:szCs w:val="24"/>
          <w:lang w:val="bg-BG"/>
        </w:rPr>
        <w:t xml:space="preserve">Растително </w:t>
      </w:r>
      <w:r w:rsidR="00331944" w:rsidRPr="00722C30">
        <w:rPr>
          <w:sz w:val="24"/>
          <w:szCs w:val="24"/>
          <w:lang w:val="bg-BG"/>
        </w:rPr>
        <w:t xml:space="preserve">и гъбно </w:t>
      </w:r>
      <w:r w:rsidR="00C2323C" w:rsidRPr="00722C30">
        <w:rPr>
          <w:sz w:val="24"/>
          <w:szCs w:val="24"/>
          <w:lang w:val="bg-BG"/>
        </w:rPr>
        <w:t>разнообразие</w:t>
      </w:r>
      <w:bookmarkEnd w:id="8"/>
    </w:p>
    <w:p w14:paraId="24CB7720" w14:textId="5C357C1B" w:rsidR="00856799" w:rsidRPr="00E05A02" w:rsidRDefault="00EA4633" w:rsidP="008D1AC6">
      <w:pPr>
        <w:spacing w:after="0" w:line="240" w:lineRule="auto"/>
        <w:ind w:firstLine="567"/>
        <w:jc w:val="both"/>
        <w:textAlignment w:val="baseline"/>
        <w:rPr>
          <w:rFonts w:ascii="Times New Roman" w:hAnsi="Times New Roman"/>
          <w:bCs/>
          <w:color w:val="000000" w:themeColor="text1"/>
          <w:sz w:val="24"/>
          <w:szCs w:val="24"/>
          <w:lang w:eastAsia="en-GB"/>
        </w:rPr>
      </w:pPr>
      <w:r w:rsidRPr="00E05A02">
        <w:rPr>
          <w:rFonts w:ascii="Times New Roman" w:hAnsi="Times New Roman"/>
          <w:bCs/>
          <w:color w:val="000000" w:themeColor="text1"/>
          <w:sz w:val="24"/>
          <w:szCs w:val="24"/>
          <w:lang w:eastAsia="en-GB"/>
        </w:rPr>
        <w:t xml:space="preserve">Растителното </w:t>
      </w:r>
      <w:r w:rsidR="00331944">
        <w:rPr>
          <w:rFonts w:ascii="Times New Roman" w:hAnsi="Times New Roman"/>
          <w:bCs/>
          <w:color w:val="000000" w:themeColor="text1"/>
          <w:sz w:val="24"/>
          <w:szCs w:val="24"/>
          <w:lang w:eastAsia="en-GB"/>
        </w:rPr>
        <w:t xml:space="preserve">и гъбно </w:t>
      </w:r>
      <w:r w:rsidRPr="00E05A02">
        <w:rPr>
          <w:rFonts w:ascii="Times New Roman" w:hAnsi="Times New Roman"/>
          <w:bCs/>
          <w:color w:val="000000" w:themeColor="text1"/>
          <w:sz w:val="24"/>
          <w:szCs w:val="24"/>
          <w:lang w:eastAsia="en-GB"/>
        </w:rPr>
        <w:t>разнообразие на страната е представено от:</w:t>
      </w:r>
    </w:p>
    <w:p w14:paraId="2CA5C2DF" w14:textId="760F52A8" w:rsidR="00F17A07" w:rsidRPr="00E05A02" w:rsidRDefault="00396090" w:rsidP="00C751B6">
      <w:pPr>
        <w:pStyle w:val="ListParagraph"/>
        <w:numPr>
          <w:ilvl w:val="0"/>
          <w:numId w:val="36"/>
        </w:numPr>
        <w:ind w:left="0" w:firstLine="450"/>
        <w:textAlignment w:val="baseline"/>
        <w:rPr>
          <w:bCs/>
          <w:color w:val="000000" w:themeColor="text1"/>
          <w:sz w:val="24"/>
          <w:lang w:val="bg-BG"/>
        </w:rPr>
      </w:pPr>
      <w:r w:rsidRPr="00E05A02">
        <w:rPr>
          <w:b/>
          <w:bCs/>
          <w:color w:val="000000" w:themeColor="text1"/>
          <w:sz w:val="24"/>
          <w:lang w:val="bg-BG" w:eastAsia="en-GB"/>
        </w:rPr>
        <w:t>ни</w:t>
      </w:r>
      <w:r>
        <w:rPr>
          <w:b/>
          <w:bCs/>
          <w:color w:val="000000" w:themeColor="text1"/>
          <w:sz w:val="24"/>
          <w:lang w:val="bg-BG" w:eastAsia="en-GB"/>
        </w:rPr>
        <w:t>з</w:t>
      </w:r>
      <w:r w:rsidRPr="00E05A02">
        <w:rPr>
          <w:b/>
          <w:bCs/>
          <w:color w:val="000000" w:themeColor="text1"/>
          <w:sz w:val="24"/>
          <w:lang w:val="bg-BG" w:eastAsia="en-GB"/>
        </w:rPr>
        <w:t xml:space="preserve">ши </w:t>
      </w:r>
      <w:r w:rsidR="006D40A2" w:rsidRPr="00E05A02">
        <w:rPr>
          <w:b/>
          <w:bCs/>
          <w:color w:val="000000" w:themeColor="text1"/>
          <w:sz w:val="24"/>
          <w:lang w:val="bg-BG" w:eastAsia="en-GB"/>
        </w:rPr>
        <w:t>растения</w:t>
      </w:r>
      <w:r w:rsidR="006D40A2" w:rsidRPr="00E05A02">
        <w:rPr>
          <w:bCs/>
          <w:color w:val="000000" w:themeColor="text1"/>
          <w:sz w:val="24"/>
          <w:lang w:val="bg-BG" w:eastAsia="en-GB"/>
        </w:rPr>
        <w:t xml:space="preserve"> </w:t>
      </w:r>
      <w:r w:rsidR="00F32A8F" w:rsidRPr="00E05A02">
        <w:rPr>
          <w:bCs/>
          <w:color w:val="000000" w:themeColor="text1"/>
          <w:sz w:val="24"/>
          <w:lang w:val="bg-BG" w:eastAsia="en-GB"/>
        </w:rPr>
        <w:t xml:space="preserve">– </w:t>
      </w:r>
      <w:r w:rsidR="00127B6A" w:rsidRPr="00E05A02">
        <w:rPr>
          <w:bCs/>
          <w:color w:val="000000" w:themeColor="text1"/>
          <w:sz w:val="24"/>
          <w:lang w:val="bg-BG" w:eastAsia="en-GB"/>
        </w:rPr>
        <w:t>а</w:t>
      </w:r>
      <w:r w:rsidR="00127B6A" w:rsidRPr="00E05A02">
        <w:rPr>
          <w:rFonts w:eastAsia="Calibri"/>
          <w:sz w:val="24"/>
          <w:lang w:val="bg-BG" w:eastAsia="en-GB"/>
        </w:rPr>
        <w:t xml:space="preserve">нализът на научните трудове и публикуваните сведения за алгофлората на България за периода 2014-2018 г. показва, че са натрупани нови данни за състава и разпространението на водораслите в страната, които водят до увеличаване на броя на установените таксони; </w:t>
      </w:r>
      <w:r w:rsidR="00F32A8F" w:rsidRPr="00E05A02">
        <w:rPr>
          <w:bCs/>
          <w:color w:val="000000" w:themeColor="text1"/>
          <w:sz w:val="24"/>
          <w:lang w:val="bg-BG" w:eastAsia="en-GB"/>
        </w:rPr>
        <w:t>установени са общо 5</w:t>
      </w:r>
      <w:r w:rsidR="00EA4633" w:rsidRPr="00E05A02">
        <w:rPr>
          <w:bCs/>
          <w:color w:val="000000" w:themeColor="text1"/>
          <w:sz w:val="24"/>
          <w:lang w:val="bg-BG" w:eastAsia="en-GB"/>
        </w:rPr>
        <w:t xml:space="preserve"> </w:t>
      </w:r>
      <w:r w:rsidR="00F32A8F" w:rsidRPr="00E05A02">
        <w:rPr>
          <w:bCs/>
          <w:color w:val="000000" w:themeColor="text1"/>
          <w:sz w:val="24"/>
          <w:lang w:val="bg-BG" w:eastAsia="en-GB"/>
        </w:rPr>
        <w:t>493 вида водорасли, разновидности и форми от 777 рода</w:t>
      </w:r>
      <w:r w:rsidR="00BD46CB" w:rsidRPr="00E05A02">
        <w:rPr>
          <w:bCs/>
          <w:color w:val="000000" w:themeColor="text1"/>
          <w:sz w:val="24"/>
          <w:lang w:val="bg-BG" w:eastAsia="en-GB"/>
        </w:rPr>
        <w:t xml:space="preserve"> и</w:t>
      </w:r>
      <w:r w:rsidR="00F32A8F" w:rsidRPr="00E05A02">
        <w:rPr>
          <w:bCs/>
          <w:color w:val="000000" w:themeColor="text1"/>
          <w:sz w:val="24"/>
          <w:lang w:val="bg-BG" w:eastAsia="en-GB"/>
        </w:rPr>
        <w:t xml:space="preserve"> 9 отдела</w:t>
      </w:r>
      <w:r w:rsidR="00504159" w:rsidRPr="00E05A02">
        <w:rPr>
          <w:bCs/>
          <w:color w:val="000000" w:themeColor="text1"/>
          <w:sz w:val="24"/>
          <w:lang w:val="bg-BG" w:eastAsia="en-GB"/>
        </w:rPr>
        <w:t>.</w:t>
      </w:r>
      <w:r w:rsidR="00127A09" w:rsidRPr="00E05A02">
        <w:rPr>
          <w:bCs/>
          <w:color w:val="000000" w:themeColor="text1"/>
          <w:sz w:val="24"/>
          <w:lang w:val="bg-BG" w:eastAsia="en-GB"/>
        </w:rPr>
        <w:t xml:space="preserve"> </w:t>
      </w:r>
      <w:r w:rsidR="005B1B1D" w:rsidRPr="00E05A02">
        <w:rPr>
          <w:color w:val="000000" w:themeColor="text1"/>
          <w:sz w:val="24"/>
          <w:lang w:val="bg-BG" w:eastAsia="en-GB"/>
        </w:rPr>
        <w:t xml:space="preserve">Червен списък на микрофитните водорасли на България </w:t>
      </w:r>
      <w:r w:rsidR="005B1B1D" w:rsidRPr="00E05A02">
        <w:rPr>
          <w:bCs/>
          <w:iCs/>
          <w:color w:val="000000" w:themeColor="text1"/>
          <w:sz w:val="24"/>
          <w:lang w:val="bg-BG" w:eastAsia="en-GB"/>
        </w:rPr>
        <w:t xml:space="preserve">включва 757 таксона от континенталните водорасли на България (613 вида, 83 разновидности и 61 форми) от 7 отдела класифицирани в 6 стандартни категории на IUCN. </w:t>
      </w:r>
      <w:r w:rsidR="005B1B1D" w:rsidRPr="00E05A02">
        <w:rPr>
          <w:iCs/>
          <w:color w:val="000000" w:themeColor="text1"/>
          <w:sz w:val="24"/>
          <w:lang w:val="bg-BG" w:eastAsia="en-GB"/>
        </w:rPr>
        <w:t>Броят на таксоните водорасли, включени в Червения списък на микроводораслите</w:t>
      </w:r>
      <w:r w:rsidR="005B1B1D" w:rsidRPr="00E05A02">
        <w:rPr>
          <w:bCs/>
          <w:iCs/>
          <w:color w:val="000000" w:themeColor="text1"/>
          <w:sz w:val="24"/>
          <w:lang w:val="bg-BG" w:eastAsia="en-GB"/>
        </w:rPr>
        <w:t xml:space="preserve"> </w:t>
      </w:r>
      <w:r w:rsidR="005B1B1D" w:rsidRPr="00E05A02">
        <w:rPr>
          <w:iCs/>
          <w:color w:val="000000" w:themeColor="text1"/>
          <w:sz w:val="24"/>
          <w:lang w:val="bg-BG" w:eastAsia="en-GB"/>
        </w:rPr>
        <w:t xml:space="preserve">представлява 14% от общото им биоразнообразие на България, </w:t>
      </w:r>
      <w:r w:rsidR="005B1B1D" w:rsidRPr="00E05A02">
        <w:rPr>
          <w:bCs/>
          <w:iCs/>
          <w:color w:val="000000" w:themeColor="text1"/>
          <w:sz w:val="24"/>
          <w:lang w:val="bg-BG" w:eastAsia="en-GB"/>
        </w:rPr>
        <w:t>а заедно с таксоните от Червения списък на макроводораслите,</w:t>
      </w:r>
      <w:r w:rsidR="005B1B1D" w:rsidRPr="00E05A02">
        <w:rPr>
          <w:iCs/>
          <w:color w:val="000000" w:themeColor="text1"/>
          <w:sz w:val="24"/>
          <w:lang w:val="bg-BG" w:eastAsia="en-GB"/>
        </w:rPr>
        <w:t xml:space="preserve"> всички консервационно значими видове водорасли в </w:t>
      </w:r>
      <w:r w:rsidR="00EA4633" w:rsidRPr="00E05A02">
        <w:rPr>
          <w:iCs/>
          <w:color w:val="000000" w:themeColor="text1"/>
          <w:sz w:val="24"/>
          <w:lang w:val="bg-BG" w:eastAsia="en-GB"/>
        </w:rPr>
        <w:t>страната</w:t>
      </w:r>
      <w:r w:rsidR="005B1B1D" w:rsidRPr="00E05A02">
        <w:rPr>
          <w:iCs/>
          <w:color w:val="000000" w:themeColor="text1"/>
          <w:sz w:val="24"/>
          <w:lang w:val="bg-BG" w:eastAsia="en-GB"/>
        </w:rPr>
        <w:t xml:space="preserve"> съставляват 15% от общото биоразнообразие</w:t>
      </w:r>
      <w:r w:rsidR="00924383" w:rsidRPr="00E05A02">
        <w:rPr>
          <w:iCs/>
          <w:color w:val="000000" w:themeColor="text1"/>
          <w:sz w:val="24"/>
          <w:lang w:val="bg-BG" w:eastAsia="en-GB"/>
        </w:rPr>
        <w:t>.</w:t>
      </w:r>
      <w:r w:rsidR="0027167E" w:rsidRPr="00E05A02">
        <w:rPr>
          <w:iCs/>
          <w:color w:val="000000" w:themeColor="text1"/>
          <w:sz w:val="24"/>
          <w:lang w:val="bg-BG" w:eastAsia="en-GB"/>
        </w:rPr>
        <w:t xml:space="preserve"> </w:t>
      </w:r>
      <w:r w:rsidR="0027167E" w:rsidRPr="00E05A02">
        <w:rPr>
          <w:color w:val="000000" w:themeColor="text1"/>
          <w:sz w:val="24"/>
          <w:lang w:val="bg-BG"/>
        </w:rPr>
        <w:t xml:space="preserve">В Червената книга на Република България, Том 1 </w:t>
      </w:r>
      <w:r w:rsidR="00625C0C">
        <w:rPr>
          <w:color w:val="000000" w:themeColor="text1"/>
          <w:sz w:val="24"/>
          <w:lang w:val="bg-BG"/>
        </w:rPr>
        <w:t>„</w:t>
      </w:r>
      <w:r w:rsidR="009A3839" w:rsidRPr="00E05A02">
        <w:rPr>
          <w:color w:val="000000" w:themeColor="text1"/>
          <w:sz w:val="24"/>
          <w:lang w:val="bg-BG"/>
        </w:rPr>
        <w:t xml:space="preserve">Растения </w:t>
      </w:r>
      <w:r w:rsidR="0027167E" w:rsidRPr="00E05A02">
        <w:rPr>
          <w:color w:val="000000" w:themeColor="text1"/>
          <w:sz w:val="24"/>
          <w:lang w:val="bg-BG"/>
        </w:rPr>
        <w:t>и гъби</w:t>
      </w:r>
      <w:r w:rsidR="00625C0C">
        <w:rPr>
          <w:color w:val="000000" w:themeColor="text1"/>
          <w:sz w:val="24"/>
          <w:lang w:val="bg-BG"/>
        </w:rPr>
        <w:t>”, 2015</w:t>
      </w:r>
      <w:r w:rsidR="00653AE3">
        <w:rPr>
          <w:color w:val="000000" w:themeColor="text1"/>
          <w:sz w:val="24"/>
          <w:lang w:val="bg-BG"/>
        </w:rPr>
        <w:t xml:space="preserve"> </w:t>
      </w:r>
      <w:r w:rsidR="00625C0C">
        <w:rPr>
          <w:color w:val="000000" w:themeColor="text1"/>
          <w:sz w:val="24"/>
          <w:lang w:val="bg-BG"/>
        </w:rPr>
        <w:t>г</w:t>
      </w:r>
      <w:r w:rsidR="001C1FC2">
        <w:rPr>
          <w:color w:val="000000" w:themeColor="text1"/>
          <w:sz w:val="24"/>
          <w:lang w:val="bg-BG"/>
        </w:rPr>
        <w:t>.</w:t>
      </w:r>
      <w:r w:rsidR="00625C0C">
        <w:rPr>
          <w:color w:val="000000" w:themeColor="text1"/>
          <w:sz w:val="24"/>
          <w:lang w:val="bg-BG"/>
        </w:rPr>
        <w:t xml:space="preserve"> </w:t>
      </w:r>
      <w:r w:rsidR="0027167E" w:rsidRPr="00E05A02">
        <w:rPr>
          <w:color w:val="000000" w:themeColor="text1"/>
          <w:sz w:val="24"/>
          <w:lang w:val="bg-BG"/>
        </w:rPr>
        <w:t xml:space="preserve">са включени само 6 вида макроводорасли (4 от отдел </w:t>
      </w:r>
      <w:r w:rsidR="0027167E" w:rsidRPr="00E05A02">
        <w:rPr>
          <w:i/>
          <w:iCs/>
          <w:color w:val="000000" w:themeColor="text1"/>
          <w:sz w:val="24"/>
          <w:lang w:val="bg-BG"/>
        </w:rPr>
        <w:t>Streptophyta</w:t>
      </w:r>
      <w:r w:rsidR="0027167E" w:rsidRPr="00E05A02">
        <w:rPr>
          <w:color w:val="000000" w:themeColor="text1"/>
          <w:sz w:val="24"/>
          <w:lang w:val="bg-BG"/>
        </w:rPr>
        <w:t xml:space="preserve">, 1 от отдел </w:t>
      </w:r>
      <w:r w:rsidR="0027167E" w:rsidRPr="00E05A02">
        <w:rPr>
          <w:i/>
          <w:iCs/>
          <w:color w:val="000000" w:themeColor="text1"/>
          <w:sz w:val="24"/>
          <w:lang w:val="bg-BG"/>
        </w:rPr>
        <w:t>Rhodophyta</w:t>
      </w:r>
      <w:r w:rsidR="0027167E" w:rsidRPr="00E05A02">
        <w:rPr>
          <w:color w:val="000000" w:themeColor="text1"/>
          <w:sz w:val="24"/>
          <w:lang w:val="bg-BG"/>
        </w:rPr>
        <w:t xml:space="preserve"> и 1 от отдел </w:t>
      </w:r>
      <w:r w:rsidR="0027167E" w:rsidRPr="00E05A02">
        <w:rPr>
          <w:i/>
          <w:iCs/>
          <w:color w:val="000000" w:themeColor="text1"/>
          <w:sz w:val="24"/>
          <w:lang w:val="bg-BG"/>
        </w:rPr>
        <w:t>Ochrophyta, Phaeophyceae</w:t>
      </w:r>
      <w:r w:rsidR="0027167E" w:rsidRPr="00E05A02">
        <w:rPr>
          <w:color w:val="000000" w:themeColor="text1"/>
          <w:sz w:val="24"/>
          <w:lang w:val="bg-BG"/>
        </w:rPr>
        <w:t>), от които 5 в категорията Критично застрашени и 1 в категорията Застрашени</w:t>
      </w:r>
      <w:r w:rsidR="00924383" w:rsidRPr="00E05A02">
        <w:rPr>
          <w:color w:val="000000" w:themeColor="text1"/>
          <w:sz w:val="24"/>
          <w:lang w:val="bg-BG"/>
        </w:rPr>
        <w:t>.</w:t>
      </w:r>
      <w:r w:rsidR="0027167E" w:rsidRPr="00E05A02">
        <w:rPr>
          <w:color w:val="000000" w:themeColor="text1"/>
          <w:sz w:val="24"/>
          <w:lang w:val="bg-BG"/>
        </w:rPr>
        <w:t xml:space="preserve"> </w:t>
      </w:r>
      <w:r w:rsidR="00504159" w:rsidRPr="00E05A02">
        <w:rPr>
          <w:bCs/>
          <w:color w:val="000000" w:themeColor="text1"/>
          <w:sz w:val="24"/>
          <w:lang w:val="bg-BG"/>
        </w:rPr>
        <w:t xml:space="preserve">Консервационно значимите видове по райони и екологични групи се разпределят както следва: </w:t>
      </w:r>
    </w:p>
    <w:p w14:paraId="6E31A57C" w14:textId="77777777" w:rsidR="00F17A07" w:rsidRPr="00E05A02" w:rsidRDefault="00504159" w:rsidP="00C751B6">
      <w:pPr>
        <w:pStyle w:val="ListParagraph"/>
        <w:numPr>
          <w:ilvl w:val="0"/>
          <w:numId w:val="55"/>
        </w:numPr>
        <w:textAlignment w:val="baseline"/>
        <w:rPr>
          <w:bCs/>
          <w:color w:val="000000" w:themeColor="text1"/>
          <w:sz w:val="24"/>
          <w:lang w:val="bg-BG"/>
        </w:rPr>
      </w:pPr>
      <w:r w:rsidRPr="00E05A02">
        <w:rPr>
          <w:bCs/>
          <w:color w:val="000000" w:themeColor="text1"/>
          <w:sz w:val="24"/>
          <w:lang w:val="bg-BG"/>
        </w:rPr>
        <w:t xml:space="preserve">сред фитопланктона и фитобентоса на </w:t>
      </w:r>
      <w:r w:rsidR="00BD46CB" w:rsidRPr="00E05A02">
        <w:rPr>
          <w:bCs/>
          <w:color w:val="000000" w:themeColor="text1"/>
          <w:sz w:val="24"/>
          <w:lang w:val="bg-BG"/>
        </w:rPr>
        <w:t xml:space="preserve">крайморските </w:t>
      </w:r>
      <w:r w:rsidRPr="00E05A02">
        <w:rPr>
          <w:bCs/>
          <w:color w:val="000000" w:themeColor="text1"/>
          <w:sz w:val="24"/>
          <w:lang w:val="bg-BG"/>
        </w:rPr>
        <w:t>водоеми са установени 78 консервационно значими вида, от които 64 микрофити и 14 макрофити от Червените списъци на българските макро-  и микроводорасли</w:t>
      </w:r>
      <w:r w:rsidR="0027167E" w:rsidRPr="00E05A02">
        <w:rPr>
          <w:bCs/>
          <w:color w:val="000000" w:themeColor="text1"/>
          <w:sz w:val="24"/>
          <w:lang w:val="bg-BG"/>
        </w:rPr>
        <w:t>;</w:t>
      </w:r>
    </w:p>
    <w:p w14:paraId="01A67EA6" w14:textId="77777777" w:rsidR="00F17A07" w:rsidRPr="00E05A02" w:rsidRDefault="00504159" w:rsidP="00C751B6">
      <w:pPr>
        <w:pStyle w:val="ListParagraph"/>
        <w:numPr>
          <w:ilvl w:val="0"/>
          <w:numId w:val="55"/>
        </w:numPr>
        <w:textAlignment w:val="baseline"/>
        <w:rPr>
          <w:bCs/>
          <w:color w:val="000000" w:themeColor="text1"/>
          <w:sz w:val="24"/>
          <w:lang w:val="bg-BG"/>
        </w:rPr>
      </w:pPr>
      <w:r w:rsidRPr="00E05A02">
        <w:rPr>
          <w:bCs/>
          <w:color w:val="000000" w:themeColor="text1"/>
          <w:sz w:val="24"/>
          <w:lang w:val="bg-BG"/>
        </w:rPr>
        <w:t>в аерофитона и едафофитона по Черноморското крайбрежие консервационно значимите водорасли са 4 вида</w:t>
      </w:r>
      <w:r w:rsidRPr="00E05A02">
        <w:rPr>
          <w:color w:val="000000" w:themeColor="text1"/>
          <w:sz w:val="24"/>
          <w:lang w:val="bg-BG"/>
        </w:rPr>
        <w:t xml:space="preserve"> по Червения списък на микроводораслите</w:t>
      </w:r>
      <w:r w:rsidRPr="00E05A02">
        <w:rPr>
          <w:bCs/>
          <w:color w:val="000000" w:themeColor="text1"/>
          <w:sz w:val="24"/>
          <w:lang w:val="bg-BG"/>
        </w:rPr>
        <w:t>;</w:t>
      </w:r>
    </w:p>
    <w:p w14:paraId="6B555415" w14:textId="77777777" w:rsidR="00F17A07" w:rsidRPr="00E05A02" w:rsidRDefault="00504159" w:rsidP="00C751B6">
      <w:pPr>
        <w:pStyle w:val="ListParagraph"/>
        <w:numPr>
          <w:ilvl w:val="0"/>
          <w:numId w:val="55"/>
        </w:numPr>
        <w:textAlignment w:val="baseline"/>
        <w:rPr>
          <w:color w:val="000000" w:themeColor="text1"/>
          <w:sz w:val="24"/>
          <w:lang w:val="bg-BG"/>
        </w:rPr>
      </w:pPr>
      <w:r w:rsidRPr="00E05A02">
        <w:rPr>
          <w:bCs/>
          <w:color w:val="000000" w:themeColor="text1"/>
          <w:sz w:val="24"/>
          <w:lang w:val="bg-BG"/>
        </w:rPr>
        <w:t>в</w:t>
      </w:r>
      <w:r w:rsidRPr="00E05A02">
        <w:rPr>
          <w:color w:val="000000" w:themeColor="text1"/>
          <w:sz w:val="24"/>
          <w:lang w:val="bg-BG"/>
        </w:rPr>
        <w:t xml:space="preserve"> термалните извори и техните разливи 21 от видовете са с консервационна значимост според Червените списъци на българските макро- и микроводорасли и Червената книга на България</w:t>
      </w:r>
      <w:r w:rsidR="00F17A07" w:rsidRPr="00E05A02">
        <w:rPr>
          <w:color w:val="000000" w:themeColor="text1"/>
          <w:sz w:val="24"/>
          <w:lang w:val="bg-BG"/>
        </w:rPr>
        <w:t xml:space="preserve">; </w:t>
      </w:r>
    </w:p>
    <w:p w14:paraId="4387A928" w14:textId="4E67F641" w:rsidR="00504159" w:rsidRPr="00E05A02" w:rsidRDefault="00504159" w:rsidP="00C751B6">
      <w:pPr>
        <w:pStyle w:val="ListParagraph"/>
        <w:numPr>
          <w:ilvl w:val="0"/>
          <w:numId w:val="55"/>
        </w:numPr>
        <w:rPr>
          <w:i/>
          <w:color w:val="000000" w:themeColor="text1"/>
          <w:sz w:val="24"/>
          <w:u w:val="single"/>
          <w:lang w:val="bg-BG"/>
        </w:rPr>
      </w:pPr>
      <w:r w:rsidRPr="00E05A02">
        <w:rPr>
          <w:bCs/>
          <w:iCs/>
          <w:color w:val="000000" w:themeColor="text1"/>
          <w:sz w:val="24"/>
          <w:lang w:val="bg-BG"/>
        </w:rPr>
        <w:lastRenderedPageBreak/>
        <w:t>от хидрофитона на ПП „Витоша“ са съобщени 107 консервационно значими таксона кремъчни водорасли по Червения списък на лимнетичните кремъчни водорасли на Централна Европа</w:t>
      </w:r>
      <w:r w:rsidR="004E31D0" w:rsidRPr="00E05A02">
        <w:rPr>
          <w:bCs/>
          <w:iCs/>
          <w:color w:val="000000" w:themeColor="text1"/>
          <w:sz w:val="24"/>
          <w:lang w:val="bg-BG"/>
        </w:rPr>
        <w:t xml:space="preserve">; за </w:t>
      </w:r>
      <w:r w:rsidR="00396090">
        <w:rPr>
          <w:bCs/>
          <w:iCs/>
          <w:color w:val="000000" w:themeColor="text1"/>
          <w:sz w:val="24"/>
          <w:lang w:val="bg-BG"/>
        </w:rPr>
        <w:t>Н</w:t>
      </w:r>
      <w:r w:rsidR="00396090" w:rsidRPr="00E05A02">
        <w:rPr>
          <w:bCs/>
          <w:iCs/>
          <w:color w:val="000000" w:themeColor="text1"/>
          <w:sz w:val="24"/>
          <w:lang w:val="bg-BG"/>
        </w:rPr>
        <w:t xml:space="preserve">П </w:t>
      </w:r>
      <w:r w:rsidR="004E31D0" w:rsidRPr="00E05A02">
        <w:rPr>
          <w:bCs/>
          <w:iCs/>
          <w:color w:val="000000" w:themeColor="text1"/>
          <w:sz w:val="24"/>
          <w:lang w:val="bg-BG"/>
        </w:rPr>
        <w:t>„Пирин“ са установени 8 вида водорасли и 3 вида макрофити</w:t>
      </w:r>
      <w:r w:rsidR="007665DA" w:rsidRPr="00E05A02">
        <w:rPr>
          <w:bCs/>
          <w:iCs/>
          <w:color w:val="000000" w:themeColor="text1"/>
          <w:sz w:val="24"/>
          <w:lang w:val="bg-BG"/>
        </w:rPr>
        <w:t xml:space="preserve">; </w:t>
      </w:r>
      <w:r w:rsidR="00015E26">
        <w:rPr>
          <w:sz w:val="24"/>
          <w:lang w:val="bg-BG"/>
        </w:rPr>
        <w:t>н</w:t>
      </w:r>
      <w:r w:rsidR="00015E26" w:rsidRPr="00E05A02">
        <w:rPr>
          <w:sz w:val="24"/>
          <w:lang w:val="bg-BG"/>
        </w:rPr>
        <w:t xml:space="preserve">а </w:t>
      </w:r>
      <w:r w:rsidR="007665DA" w:rsidRPr="00E05A02">
        <w:rPr>
          <w:sz w:val="24"/>
          <w:lang w:val="bg-BG"/>
        </w:rPr>
        <w:t xml:space="preserve">територията на НП „Рила“ </w:t>
      </w:r>
      <w:r w:rsidR="007A54E0" w:rsidRPr="00E05A02">
        <w:rPr>
          <w:sz w:val="24"/>
          <w:lang w:val="bg-BG"/>
        </w:rPr>
        <w:t>и Н</w:t>
      </w:r>
      <w:r w:rsidR="00CA465A" w:rsidRPr="00E05A02">
        <w:rPr>
          <w:sz w:val="24"/>
          <w:lang w:val="bg-BG"/>
        </w:rPr>
        <w:t>П</w:t>
      </w:r>
      <w:r w:rsidR="007A54E0" w:rsidRPr="00E05A02">
        <w:rPr>
          <w:sz w:val="24"/>
          <w:lang w:val="bg-BG"/>
        </w:rPr>
        <w:t xml:space="preserve"> „Централен Балкан“ </w:t>
      </w:r>
      <w:r w:rsidR="007665DA" w:rsidRPr="00E05A02">
        <w:rPr>
          <w:sz w:val="24"/>
          <w:lang w:val="bg-BG"/>
        </w:rPr>
        <w:t>не са установени видове от Червена книга и от Червения списък на макрофитните водорасли на страната.</w:t>
      </w:r>
    </w:p>
    <w:p w14:paraId="46714EC1" w14:textId="41E4280C" w:rsidR="00A31147" w:rsidRPr="00E05A02" w:rsidRDefault="00812F28" w:rsidP="00C751B6">
      <w:pPr>
        <w:pStyle w:val="ListParagraph"/>
        <w:numPr>
          <w:ilvl w:val="0"/>
          <w:numId w:val="36"/>
        </w:numPr>
        <w:tabs>
          <w:tab w:val="left" w:pos="270"/>
          <w:tab w:val="left" w:pos="900"/>
        </w:tabs>
        <w:ind w:left="0" w:firstLine="709"/>
        <w:textAlignment w:val="baseline"/>
        <w:rPr>
          <w:color w:val="000000" w:themeColor="text1"/>
          <w:lang w:val="bg-BG"/>
        </w:rPr>
      </w:pPr>
      <w:r>
        <w:rPr>
          <w:rFonts w:eastAsia="ヒラギノ角ゴ Pro W3"/>
          <w:b/>
          <w:bCs/>
          <w:color w:val="000000" w:themeColor="text1"/>
          <w:sz w:val="24"/>
          <w:lang w:val="bg-BG" w:eastAsia="en-GB"/>
        </w:rPr>
        <w:t>мъхове</w:t>
      </w:r>
      <w:r w:rsidR="00F17A07" w:rsidRPr="00E05A02">
        <w:rPr>
          <w:rFonts w:eastAsia="ヒラギノ角ゴ Pro W3"/>
          <w:b/>
          <w:bCs/>
          <w:color w:val="000000" w:themeColor="text1"/>
          <w:sz w:val="24"/>
          <w:lang w:val="bg-BG" w:eastAsia="en-GB"/>
        </w:rPr>
        <w:t xml:space="preserve"> – </w:t>
      </w:r>
      <w:r w:rsidR="009A103B" w:rsidRPr="00722C30">
        <w:rPr>
          <w:rFonts w:eastAsia="ヒラギノ角ゴ Pro W3"/>
          <w:bCs/>
          <w:color w:val="000000" w:themeColor="text1"/>
          <w:sz w:val="24"/>
          <w:lang w:val="bg-BG" w:eastAsia="en-GB"/>
        </w:rPr>
        <w:t xml:space="preserve">установени </w:t>
      </w:r>
      <w:r w:rsidR="009A103B">
        <w:rPr>
          <w:rFonts w:eastAsia="ヒラギノ角ゴ Pro W3"/>
          <w:bCs/>
          <w:color w:val="000000" w:themeColor="text1"/>
          <w:sz w:val="24"/>
          <w:lang w:val="bg-BG" w:eastAsia="en-GB"/>
        </w:rPr>
        <w:t>с</w:t>
      </w:r>
      <w:r w:rsidR="009A103B" w:rsidRPr="00722C30">
        <w:rPr>
          <w:rFonts w:eastAsia="ヒラギノ角ゴ Pro W3"/>
          <w:bCs/>
          <w:color w:val="000000" w:themeColor="text1"/>
          <w:sz w:val="24"/>
          <w:lang w:val="bg-BG" w:eastAsia="en-GB"/>
        </w:rPr>
        <w:t>а</w:t>
      </w:r>
      <w:r w:rsidR="009A103B">
        <w:rPr>
          <w:rFonts w:eastAsia="ヒラギノ角ゴ Pro W3"/>
          <w:bCs/>
          <w:color w:val="000000" w:themeColor="text1"/>
          <w:sz w:val="24"/>
          <w:lang w:val="bg-BG" w:eastAsia="en-GB"/>
        </w:rPr>
        <w:t xml:space="preserve"> над 750 вида</w:t>
      </w:r>
      <w:r w:rsidR="001F4600">
        <w:rPr>
          <w:rFonts w:eastAsia="ヒラギノ角ゴ Pro W3"/>
          <w:bCs/>
          <w:color w:val="000000" w:themeColor="text1"/>
          <w:sz w:val="24"/>
          <w:lang w:val="bg-BG" w:eastAsia="en-GB"/>
        </w:rPr>
        <w:t xml:space="preserve"> в страната</w:t>
      </w:r>
      <w:r w:rsidR="009A103B">
        <w:rPr>
          <w:rFonts w:eastAsia="ヒラギノ角ゴ Pro W3"/>
          <w:bCs/>
          <w:color w:val="000000" w:themeColor="text1"/>
          <w:sz w:val="24"/>
          <w:lang w:val="bg-BG" w:eastAsia="en-GB"/>
        </w:rPr>
        <w:t>, от които 191 вида са чернодробни</w:t>
      </w:r>
      <w:r w:rsidR="001F4600">
        <w:rPr>
          <w:rFonts w:eastAsia="ヒラギノ角ゴ Pro W3"/>
          <w:bCs/>
          <w:color w:val="000000" w:themeColor="text1"/>
          <w:sz w:val="24"/>
          <w:lang w:val="bg-BG" w:eastAsia="en-GB"/>
        </w:rPr>
        <w:t xml:space="preserve"> и </w:t>
      </w:r>
      <w:r w:rsidR="006E6282">
        <w:rPr>
          <w:rFonts w:eastAsia="ヒラギノ角ゴ Pro W3"/>
          <w:bCs/>
          <w:color w:val="000000" w:themeColor="text1"/>
          <w:sz w:val="24"/>
          <w:lang w:val="bg-BG" w:eastAsia="en-GB"/>
        </w:rPr>
        <w:t>рогоплодни</w:t>
      </w:r>
      <w:r w:rsidR="001F4600">
        <w:rPr>
          <w:rFonts w:eastAsia="ヒラギノ角ゴ Pro W3"/>
          <w:bCs/>
          <w:color w:val="000000" w:themeColor="text1"/>
          <w:sz w:val="24"/>
          <w:lang w:val="bg-BG" w:eastAsia="en-GB"/>
        </w:rPr>
        <w:t xml:space="preserve"> мъхове</w:t>
      </w:r>
      <w:r w:rsidR="009A103B">
        <w:rPr>
          <w:rFonts w:eastAsia="ヒラギノ角ゴ Pro W3"/>
          <w:bCs/>
          <w:color w:val="000000" w:themeColor="text1"/>
          <w:sz w:val="24"/>
          <w:lang w:val="bg-BG" w:eastAsia="en-GB"/>
        </w:rPr>
        <w:t>. В Червения списък на мъховете в България са включени 2</w:t>
      </w:r>
      <w:r w:rsidR="009A103B">
        <w:rPr>
          <w:rFonts w:eastAsia="ヒラギノ角ゴ Pro W3"/>
          <w:bCs/>
          <w:color w:val="000000" w:themeColor="text1"/>
          <w:sz w:val="24"/>
          <w:lang w:val="en-US" w:eastAsia="en-GB"/>
        </w:rPr>
        <w:t>51</w:t>
      </w:r>
      <w:r w:rsidR="009A103B">
        <w:rPr>
          <w:rFonts w:eastAsia="ヒラギノ角ゴ Pro W3"/>
          <w:bCs/>
          <w:color w:val="000000" w:themeColor="text1"/>
          <w:sz w:val="24"/>
          <w:lang w:val="bg-BG" w:eastAsia="en-GB"/>
        </w:rPr>
        <w:t xml:space="preserve"> вида, от които </w:t>
      </w:r>
      <w:r w:rsidR="009A103B">
        <w:rPr>
          <w:rFonts w:eastAsia="ヒラギノ角ゴ Pro W3"/>
          <w:bCs/>
          <w:color w:val="000000" w:themeColor="text1"/>
          <w:sz w:val="24"/>
          <w:lang w:val="en-US" w:eastAsia="en-GB"/>
        </w:rPr>
        <w:t>228</w:t>
      </w:r>
      <w:r w:rsidR="009A103B">
        <w:rPr>
          <w:rFonts w:eastAsia="ヒラギノ角ゴ Pro W3"/>
          <w:bCs/>
          <w:color w:val="000000" w:themeColor="text1"/>
          <w:sz w:val="24"/>
          <w:lang w:val="bg-BG" w:eastAsia="en-GB"/>
        </w:rPr>
        <w:t xml:space="preserve"> са с категория на застрашеност (Критично застрашени – 28, Застрашени – 42, Уязвими – 158) и 23 вида са с категория </w:t>
      </w:r>
      <w:r w:rsidR="00602040">
        <w:rPr>
          <w:rFonts w:eastAsia="ヒラギノ角ゴ Pro W3"/>
          <w:bCs/>
          <w:color w:val="000000" w:themeColor="text1"/>
          <w:sz w:val="24"/>
          <w:lang w:val="bg-BG" w:eastAsia="en-GB"/>
        </w:rPr>
        <w:t xml:space="preserve">„Почти застрашен“. </w:t>
      </w:r>
      <w:r w:rsidR="0018797F">
        <w:rPr>
          <w:rFonts w:eastAsia="ヒラギノ角ゴ Pro W3"/>
          <w:bCs/>
          <w:color w:val="000000" w:themeColor="text1"/>
          <w:sz w:val="24"/>
          <w:lang w:val="bg-BG" w:eastAsia="en-GB"/>
        </w:rPr>
        <w:t>В Червена книга на Република България са включени 102 вида (</w:t>
      </w:r>
      <w:r w:rsidR="006E6282">
        <w:rPr>
          <w:rFonts w:eastAsia="ヒラギノ角ゴ Pro W3"/>
          <w:bCs/>
          <w:color w:val="000000" w:themeColor="text1"/>
          <w:sz w:val="24"/>
          <w:lang w:val="bg-BG" w:eastAsia="en-GB"/>
        </w:rPr>
        <w:t>Критично застрашени – 27, Застрашени – 42, Уязвими - 33</w:t>
      </w:r>
      <w:r w:rsidR="0018797F">
        <w:rPr>
          <w:rFonts w:eastAsia="ヒラギノ角ゴ Pro W3"/>
          <w:bCs/>
          <w:color w:val="000000" w:themeColor="text1"/>
          <w:sz w:val="24"/>
          <w:lang w:val="bg-BG" w:eastAsia="en-GB"/>
        </w:rPr>
        <w:t xml:space="preserve">). </w:t>
      </w:r>
      <w:r w:rsidR="00CC65F1">
        <w:rPr>
          <w:rFonts w:eastAsia="ヒラギノ角ゴ Pro W3"/>
          <w:bCs/>
          <w:color w:val="000000" w:themeColor="text1"/>
          <w:sz w:val="24"/>
          <w:lang w:val="bg-BG" w:eastAsia="en-GB"/>
        </w:rPr>
        <w:t xml:space="preserve">Предмет на опазване съгласно приложение </w:t>
      </w:r>
      <w:r w:rsidR="00CC65F1">
        <w:rPr>
          <w:rFonts w:eastAsia="ヒラギノ角ゴ Pro W3"/>
          <w:bCs/>
          <w:color w:val="000000" w:themeColor="text1"/>
          <w:sz w:val="24"/>
          <w:lang w:val="en-US" w:eastAsia="en-GB"/>
        </w:rPr>
        <w:t xml:space="preserve">II </w:t>
      </w:r>
      <w:r w:rsidR="00CC65F1">
        <w:rPr>
          <w:rFonts w:eastAsia="ヒラギノ角ゴ Pro W3"/>
          <w:bCs/>
          <w:color w:val="000000" w:themeColor="text1"/>
          <w:sz w:val="24"/>
          <w:lang w:val="bg-BG" w:eastAsia="en-GB"/>
        </w:rPr>
        <w:t xml:space="preserve">на Директивата за местообитанията в нашата страна са 6 вида. </w:t>
      </w:r>
      <w:r w:rsidR="006E6282">
        <w:rPr>
          <w:rFonts w:eastAsia="ヒラギノ角ゴ Pro W3"/>
          <w:bCs/>
          <w:color w:val="000000" w:themeColor="text1"/>
          <w:sz w:val="24"/>
          <w:lang w:val="bg-BG" w:eastAsia="en-GB"/>
        </w:rPr>
        <w:t xml:space="preserve">В последните години са натрупани нови данни за различни защитени територии в страната във връзка с разработането на планове за управлението им, напр. </w:t>
      </w:r>
      <w:r w:rsidR="006E6282">
        <w:rPr>
          <w:sz w:val="24"/>
          <w:lang w:val="bg-BG"/>
        </w:rPr>
        <w:t>в</w:t>
      </w:r>
      <w:r w:rsidR="00A31147" w:rsidRPr="00E05A02">
        <w:rPr>
          <w:rFonts w:eastAsia="ヒラギノ角ゴ Pro W3"/>
          <w:color w:val="000000" w:themeColor="text1"/>
          <w:sz w:val="24"/>
          <w:shd w:val="clear" w:color="auto" w:fill="FFFFFF"/>
          <w:lang w:val="bg-BG" w:eastAsia="en-GB"/>
        </w:rPr>
        <w:t xml:space="preserve"> НП „Рила“ са установени 282 вида</w:t>
      </w:r>
      <w:r w:rsidR="006E6282">
        <w:rPr>
          <w:rFonts w:eastAsia="ヒラギノ角ゴ Pro W3"/>
          <w:color w:val="000000" w:themeColor="text1"/>
          <w:sz w:val="24"/>
          <w:shd w:val="clear" w:color="auto" w:fill="FFFFFF"/>
          <w:lang w:val="bg-BG" w:eastAsia="en-GB"/>
        </w:rPr>
        <w:t xml:space="preserve"> и в НП „Пирин“ </w:t>
      </w:r>
      <w:r w:rsidR="00A31147" w:rsidRPr="00E05A02">
        <w:rPr>
          <w:color w:val="000000" w:themeColor="text1"/>
          <w:sz w:val="24"/>
          <w:shd w:val="clear" w:color="auto" w:fill="FFFFFF"/>
          <w:lang w:val="bg-BG"/>
        </w:rPr>
        <w:t>330 вида</w:t>
      </w:r>
      <w:r>
        <w:rPr>
          <w:color w:val="000000" w:themeColor="text1"/>
          <w:sz w:val="24"/>
          <w:shd w:val="clear" w:color="auto" w:fill="FFFFFF"/>
          <w:lang w:val="bg-BG"/>
        </w:rPr>
        <w:t>.</w:t>
      </w:r>
    </w:p>
    <w:p w14:paraId="03E7192F" w14:textId="7A0C0BDC" w:rsidR="009A3839" w:rsidRPr="00CC65F1" w:rsidRDefault="00812F28" w:rsidP="00C751B6">
      <w:pPr>
        <w:pStyle w:val="ListParagraph"/>
        <w:numPr>
          <w:ilvl w:val="0"/>
          <w:numId w:val="5"/>
        </w:numPr>
        <w:tabs>
          <w:tab w:val="left" w:pos="270"/>
          <w:tab w:val="left" w:pos="851"/>
        </w:tabs>
        <w:spacing w:before="100"/>
        <w:ind w:left="0" w:firstLine="630"/>
        <w:textAlignment w:val="baseline"/>
        <w:rPr>
          <w:rFonts w:eastAsia="ヒラギノ角ゴ Pro W3"/>
          <w:color w:val="000000" w:themeColor="text1"/>
          <w:sz w:val="24"/>
          <w:shd w:val="clear" w:color="auto" w:fill="FFFFFF"/>
          <w:lang w:val="bg-BG" w:eastAsia="en-GB"/>
        </w:rPr>
      </w:pPr>
      <w:r w:rsidRPr="00C44967">
        <w:rPr>
          <w:rFonts w:eastAsia="ヒラギノ角ゴ Pro W3"/>
          <w:b/>
          <w:bCs/>
          <w:color w:val="000000" w:themeColor="text1"/>
          <w:sz w:val="24"/>
          <w:lang w:val="bg-BG" w:eastAsia="en-GB"/>
        </w:rPr>
        <w:t>п</w:t>
      </w:r>
      <w:r w:rsidRPr="00AA2058">
        <w:rPr>
          <w:rFonts w:eastAsia="ヒラギノ角ゴ Pro W3"/>
          <w:b/>
          <w:bCs/>
          <w:color w:val="000000" w:themeColor="text1"/>
          <w:sz w:val="24"/>
          <w:lang w:val="bg-BG" w:eastAsia="en-GB"/>
        </w:rPr>
        <w:t xml:space="preserve">апратовидни </w:t>
      </w:r>
      <w:r w:rsidRPr="005032A8">
        <w:rPr>
          <w:rFonts w:eastAsia="ヒラギノ角ゴ Pro W3"/>
          <w:b/>
          <w:bCs/>
          <w:color w:val="000000" w:themeColor="text1"/>
          <w:sz w:val="24"/>
          <w:lang w:val="bg-BG" w:eastAsia="en-GB"/>
        </w:rPr>
        <w:t>и семенни растения</w:t>
      </w:r>
      <w:r w:rsidR="00F17A07" w:rsidRPr="005032A8">
        <w:rPr>
          <w:rFonts w:eastAsia="ヒラギノ角ゴ Pro W3"/>
          <w:b/>
          <w:bCs/>
          <w:color w:val="000000" w:themeColor="text1"/>
          <w:sz w:val="24"/>
          <w:lang w:val="bg-BG" w:eastAsia="en-GB"/>
        </w:rPr>
        <w:t xml:space="preserve"> </w:t>
      </w:r>
      <w:r w:rsidRPr="00444F4C">
        <w:rPr>
          <w:rFonts w:eastAsia="ヒラギノ角ゴ Pro W3"/>
          <w:color w:val="000000" w:themeColor="text1"/>
          <w:sz w:val="24"/>
          <w:lang w:val="bg-BG" w:eastAsia="en-GB"/>
        </w:rPr>
        <w:t>–</w:t>
      </w:r>
      <w:r w:rsidR="00F17A07" w:rsidRPr="00444F4C">
        <w:rPr>
          <w:rFonts w:eastAsia="ヒラギノ角ゴ Pro W3"/>
          <w:color w:val="000000" w:themeColor="text1"/>
          <w:sz w:val="24"/>
          <w:lang w:val="bg-BG" w:eastAsia="en-GB"/>
        </w:rPr>
        <w:t xml:space="preserve"> установени са общо 4064 вида, принадле</w:t>
      </w:r>
      <w:r w:rsidR="00F17A07" w:rsidRPr="00CC65F1">
        <w:rPr>
          <w:rFonts w:eastAsia="ヒラギノ角ゴ Pro W3"/>
          <w:color w:val="000000" w:themeColor="text1"/>
          <w:sz w:val="24"/>
          <w:lang w:val="bg-BG" w:eastAsia="en-GB"/>
        </w:rPr>
        <w:t>жащи към 921 рода и 159 семейства</w:t>
      </w:r>
      <w:r w:rsidR="00F709C2" w:rsidRPr="00CC65F1">
        <w:rPr>
          <w:rFonts w:eastAsia="ヒラギノ角ゴ Pro W3"/>
          <w:color w:val="000000" w:themeColor="text1"/>
          <w:sz w:val="24"/>
          <w:lang w:val="bg-BG" w:eastAsia="en-GB"/>
        </w:rPr>
        <w:t xml:space="preserve">. В Червения </w:t>
      </w:r>
      <w:r w:rsidRPr="00CC65F1">
        <w:rPr>
          <w:rFonts w:eastAsia="ヒラギノ角ゴ Pro W3"/>
          <w:color w:val="000000" w:themeColor="text1"/>
          <w:sz w:val="24"/>
          <w:lang w:val="bg-BG" w:eastAsia="en-GB"/>
        </w:rPr>
        <w:t xml:space="preserve">списък на папратовидните и семенните растения в България са включени общо </w:t>
      </w:r>
      <w:r w:rsidRPr="00CC65F1">
        <w:rPr>
          <w:rFonts w:eastAsia="ヒラギノ角ゴ Pro W3"/>
          <w:color w:val="000000" w:themeColor="text1"/>
          <w:sz w:val="24"/>
          <w:lang w:val="en-US" w:eastAsia="en-GB"/>
        </w:rPr>
        <w:t xml:space="preserve">898 </w:t>
      </w:r>
      <w:r w:rsidRPr="00CC65F1">
        <w:rPr>
          <w:rFonts w:eastAsia="ヒラギノ角ゴ Pro W3"/>
          <w:color w:val="000000" w:themeColor="text1"/>
          <w:sz w:val="24"/>
          <w:lang w:val="bg-BG" w:eastAsia="en-GB"/>
        </w:rPr>
        <w:t xml:space="preserve">вида, от които 722 вида са с категория на застрашеност (Изчезнал – 1 вид, Регионално изчезнал – 12, Критично застрашен – 208, Застрашен – 297 и Уязвим – 204) и 79 вида са с категория „Почти застрашен“. В Червена книга на Република България са включени общо </w:t>
      </w:r>
      <w:r w:rsidR="00CC65F1" w:rsidRPr="00CC65F1">
        <w:rPr>
          <w:rFonts w:eastAsia="ヒラギノ角ゴ Pro W3"/>
          <w:color w:val="000000" w:themeColor="text1"/>
          <w:sz w:val="24"/>
          <w:lang w:val="bg-BG" w:eastAsia="en-GB"/>
        </w:rPr>
        <w:t>551 вида (Изчезнал – 2 вида, Регионално изчезнал – 12, Критично застрашен – 204, Застрашен – 295 и Уязвим – 38).</w:t>
      </w:r>
      <w:r w:rsidR="00CC65F1">
        <w:rPr>
          <w:rFonts w:eastAsia="ヒラギノ角ゴ Pro W3"/>
          <w:color w:val="000000" w:themeColor="text1"/>
          <w:sz w:val="24"/>
          <w:lang w:val="bg-BG" w:eastAsia="en-GB"/>
        </w:rPr>
        <w:t xml:space="preserve"> </w:t>
      </w:r>
      <w:r w:rsidR="009A3839" w:rsidRPr="00CC65F1">
        <w:rPr>
          <w:rFonts w:eastAsia="ヒラギノ角ゴ Pro W3"/>
          <w:color w:val="000000" w:themeColor="text1"/>
          <w:sz w:val="24"/>
          <w:lang w:val="bg-BG" w:eastAsia="en-GB"/>
        </w:rPr>
        <w:t>В българската флора ендемичните видове са около 12% от общия брой растителни видове</w:t>
      </w:r>
      <w:r w:rsidR="00CC65F1">
        <w:rPr>
          <w:rFonts w:eastAsia="ヒラギノ角ゴ Pro W3"/>
          <w:color w:val="000000" w:themeColor="text1"/>
          <w:sz w:val="24"/>
          <w:lang w:val="bg-BG" w:eastAsia="en-GB"/>
        </w:rPr>
        <w:t>, като</w:t>
      </w:r>
      <w:r w:rsidR="00CC65F1" w:rsidRPr="003B1356">
        <w:rPr>
          <w:rFonts w:eastAsia="ヒラギノ角ゴ Pro W3"/>
          <w:color w:val="000000" w:themeColor="text1"/>
          <w:sz w:val="24"/>
          <w:lang w:val="bg-BG" w:eastAsia="en-GB"/>
        </w:rPr>
        <w:t xml:space="preserve"> </w:t>
      </w:r>
      <w:r w:rsidR="00CC65F1">
        <w:rPr>
          <w:rFonts w:eastAsia="ヒラギノ角ゴ Pro W3"/>
          <w:color w:val="000000" w:themeColor="text1"/>
          <w:sz w:val="24"/>
          <w:lang w:val="bg-BG" w:eastAsia="en-GB"/>
        </w:rPr>
        <w:t>б</w:t>
      </w:r>
      <w:r w:rsidR="00CC65F1" w:rsidRPr="003B1356">
        <w:rPr>
          <w:rFonts w:eastAsia="ヒラギノ角ゴ Pro W3"/>
          <w:color w:val="000000" w:themeColor="text1"/>
          <w:sz w:val="24"/>
          <w:lang w:val="bg-BG" w:eastAsia="en-GB"/>
        </w:rPr>
        <w:t>ългарски</w:t>
      </w:r>
      <w:r w:rsidR="00CC65F1">
        <w:rPr>
          <w:rFonts w:eastAsia="ヒラギノ角ゴ Pro W3"/>
          <w:color w:val="000000" w:themeColor="text1"/>
          <w:sz w:val="24"/>
          <w:lang w:val="bg-BG" w:eastAsia="en-GB"/>
        </w:rPr>
        <w:t>те</w:t>
      </w:r>
      <w:r w:rsidR="00CC65F1" w:rsidRPr="003B1356">
        <w:rPr>
          <w:rFonts w:eastAsia="ヒラギノ角ゴ Pro W3"/>
          <w:color w:val="000000" w:themeColor="text1"/>
          <w:sz w:val="24"/>
          <w:lang w:val="bg-BG" w:eastAsia="en-GB"/>
        </w:rPr>
        <w:t xml:space="preserve"> </w:t>
      </w:r>
      <w:r w:rsidR="009A3839" w:rsidRPr="00C44967">
        <w:rPr>
          <w:rFonts w:eastAsia="ヒラギノ角ゴ Pro W3"/>
          <w:color w:val="000000" w:themeColor="text1"/>
          <w:sz w:val="24"/>
          <w:lang w:val="bg-BG" w:eastAsia="en-GB"/>
        </w:rPr>
        <w:t>ендемити са 186 в</w:t>
      </w:r>
      <w:r w:rsidR="00CC65F1">
        <w:rPr>
          <w:rFonts w:eastAsia="ヒラギノ角ゴ Pro W3"/>
          <w:color w:val="000000" w:themeColor="text1"/>
          <w:sz w:val="24"/>
          <w:lang w:val="bg-BG" w:eastAsia="en-GB"/>
        </w:rPr>
        <w:t>ида</w:t>
      </w:r>
      <w:r w:rsidR="00CC65F1" w:rsidRPr="003B1356">
        <w:rPr>
          <w:rFonts w:eastAsia="ヒラギノ角ゴ Pro W3"/>
          <w:color w:val="000000" w:themeColor="text1"/>
          <w:sz w:val="24"/>
          <w:lang w:val="bg-BG" w:eastAsia="en-GB"/>
        </w:rPr>
        <w:t xml:space="preserve">, </w:t>
      </w:r>
      <w:r w:rsidR="009A3839" w:rsidRPr="00C44967">
        <w:rPr>
          <w:rFonts w:eastAsia="ヒラギノ角ゴ Pro W3"/>
          <w:color w:val="000000" w:themeColor="text1"/>
          <w:sz w:val="24"/>
          <w:lang w:val="bg-BG" w:eastAsia="en-GB"/>
        </w:rPr>
        <w:t>а балканските – 312 в</w:t>
      </w:r>
      <w:r w:rsidR="00CC65F1">
        <w:rPr>
          <w:rFonts w:eastAsia="ヒラギノ角ゴ Pro W3"/>
          <w:color w:val="000000" w:themeColor="text1"/>
          <w:sz w:val="24"/>
          <w:lang w:val="bg-BG" w:eastAsia="en-GB"/>
        </w:rPr>
        <w:t>ида</w:t>
      </w:r>
      <w:r w:rsidR="009A3839" w:rsidRPr="003B1356">
        <w:rPr>
          <w:rFonts w:eastAsia="ヒラギノ角ゴ Pro W3"/>
          <w:color w:val="000000" w:themeColor="text1"/>
          <w:sz w:val="24"/>
          <w:lang w:val="bg-BG" w:eastAsia="en-GB"/>
        </w:rPr>
        <w:t xml:space="preserve">. </w:t>
      </w:r>
      <w:r w:rsidR="00746C97" w:rsidRPr="00CC65F1">
        <w:rPr>
          <w:rFonts w:eastAsia="Calibri"/>
          <w:color w:val="000000" w:themeColor="text1"/>
          <w:sz w:val="24"/>
          <w:szCs w:val="22"/>
          <w:lang w:val="bg-BG"/>
        </w:rPr>
        <w:t xml:space="preserve">Предмет на опазване съгласно Приложение II на Директивата за местообитанията в нашата страна са </w:t>
      </w:r>
      <w:r w:rsidR="00CC65F1">
        <w:rPr>
          <w:rFonts w:eastAsia="Calibri"/>
          <w:color w:val="000000" w:themeColor="text1"/>
          <w:sz w:val="24"/>
          <w:szCs w:val="22"/>
          <w:lang w:val="bg-BG"/>
        </w:rPr>
        <w:t>18</w:t>
      </w:r>
      <w:r w:rsidR="00CC65F1" w:rsidRPr="003B1356">
        <w:rPr>
          <w:rFonts w:eastAsia="Calibri"/>
          <w:color w:val="000000" w:themeColor="text1"/>
          <w:sz w:val="24"/>
          <w:szCs w:val="22"/>
          <w:lang w:val="bg-BG"/>
        </w:rPr>
        <w:t xml:space="preserve"> </w:t>
      </w:r>
      <w:r w:rsidR="00746C97" w:rsidRPr="00C44967">
        <w:rPr>
          <w:rFonts w:eastAsia="Calibri"/>
          <w:color w:val="000000" w:themeColor="text1"/>
          <w:sz w:val="24"/>
          <w:szCs w:val="22"/>
          <w:lang w:val="bg-BG"/>
        </w:rPr>
        <w:t>вида</w:t>
      </w:r>
      <w:r w:rsidR="00746C97" w:rsidRPr="00DB5709">
        <w:rPr>
          <w:rFonts w:eastAsia="Calibri"/>
          <w:color w:val="000000" w:themeColor="text1"/>
          <w:sz w:val="18"/>
          <w:szCs w:val="22"/>
          <w:vertAlign w:val="superscript"/>
          <w:lang w:val="bg-BG"/>
        </w:rPr>
        <w:footnoteReference w:id="1"/>
      </w:r>
      <w:r w:rsidR="00876AA5" w:rsidRPr="00722C30">
        <w:rPr>
          <w:rFonts w:eastAsia="Calibri"/>
          <w:color w:val="000000" w:themeColor="text1"/>
          <w:sz w:val="24"/>
          <w:szCs w:val="22"/>
          <w:vertAlign w:val="superscript"/>
          <w:lang w:val="bg-BG"/>
        </w:rPr>
        <w:t xml:space="preserve">, </w:t>
      </w:r>
      <w:r w:rsidR="00876AA5" w:rsidRPr="00DB5709">
        <w:rPr>
          <w:rStyle w:val="FootnoteReference"/>
          <w:rFonts w:eastAsia="Calibri"/>
          <w:color w:val="000000" w:themeColor="text1"/>
          <w:szCs w:val="22"/>
          <w:vertAlign w:val="superscript"/>
          <w:lang w:val="en-US"/>
        </w:rPr>
        <w:footnoteReference w:id="2"/>
      </w:r>
      <w:r w:rsidR="00746C97" w:rsidRPr="00CC65F1">
        <w:rPr>
          <w:rFonts w:eastAsia="Calibri"/>
          <w:color w:val="000000" w:themeColor="text1"/>
          <w:sz w:val="24"/>
          <w:szCs w:val="22"/>
          <w:lang w:val="bg-BG"/>
        </w:rPr>
        <w:t>.</w:t>
      </w:r>
      <w:r w:rsidR="005B5F38" w:rsidRPr="00CC65F1">
        <w:rPr>
          <w:rFonts w:eastAsia="Calibri"/>
          <w:color w:val="000000" w:themeColor="text1"/>
          <w:sz w:val="24"/>
          <w:szCs w:val="22"/>
          <w:lang w:val="bg-BG"/>
        </w:rPr>
        <w:t xml:space="preserve"> </w:t>
      </w:r>
    </w:p>
    <w:p w14:paraId="4271C5F4" w14:textId="2BA1B1FB" w:rsidR="00D93F5D" w:rsidRPr="004D6A71" w:rsidRDefault="00130D69" w:rsidP="00C751B6">
      <w:pPr>
        <w:pStyle w:val="ListParagraph"/>
        <w:numPr>
          <w:ilvl w:val="0"/>
          <w:numId w:val="5"/>
        </w:numPr>
        <w:tabs>
          <w:tab w:val="left" w:pos="360"/>
          <w:tab w:val="left" w:pos="851"/>
        </w:tabs>
        <w:autoSpaceDE w:val="0"/>
        <w:ind w:left="0" w:firstLine="630"/>
        <w:textAlignment w:val="baseline"/>
        <w:rPr>
          <w:color w:val="000000" w:themeColor="text1"/>
          <w:sz w:val="24"/>
          <w:lang w:val="bg-BG" w:eastAsia="en-GB"/>
        </w:rPr>
      </w:pPr>
      <w:r w:rsidRPr="00722C30">
        <w:rPr>
          <w:rFonts w:eastAsia="ヒラギノ角ゴ Pro W3"/>
          <w:color w:val="000000" w:themeColor="text1"/>
          <w:sz w:val="24"/>
          <w:shd w:val="clear" w:color="auto" w:fill="FFFFFF"/>
          <w:lang w:val="bg-BG" w:eastAsia="en-GB"/>
        </w:rPr>
        <w:t>б</w:t>
      </w:r>
      <w:r w:rsidRPr="00722C30">
        <w:rPr>
          <w:sz w:val="24"/>
          <w:szCs w:val="28"/>
          <w:lang w:val="bg-BG" w:eastAsia="en-GB"/>
        </w:rPr>
        <w:t>роят на гъбите</w:t>
      </w:r>
      <w:r w:rsidRPr="00722C30">
        <w:rPr>
          <w:sz w:val="24"/>
          <w:szCs w:val="28"/>
          <w:lang w:val="en-US" w:eastAsia="en-GB"/>
        </w:rPr>
        <w:t xml:space="preserve"> (</w:t>
      </w:r>
      <w:r w:rsidRPr="00722C30">
        <w:rPr>
          <w:sz w:val="24"/>
          <w:szCs w:val="28"/>
          <w:lang w:val="bg-BG" w:eastAsia="en-GB"/>
        </w:rPr>
        <w:t xml:space="preserve">царство </w:t>
      </w:r>
      <w:r w:rsidRPr="00722C30">
        <w:rPr>
          <w:i/>
          <w:sz w:val="24"/>
          <w:szCs w:val="28"/>
          <w:lang w:val="en-US" w:eastAsia="en-GB"/>
        </w:rPr>
        <w:t>Fungi</w:t>
      </w:r>
      <w:r w:rsidRPr="00722C30">
        <w:rPr>
          <w:sz w:val="24"/>
          <w:szCs w:val="28"/>
          <w:lang w:val="en-US" w:eastAsia="en-GB"/>
        </w:rPr>
        <w:t xml:space="preserve">) </w:t>
      </w:r>
      <w:r w:rsidRPr="00722C30">
        <w:rPr>
          <w:sz w:val="24"/>
          <w:szCs w:val="28"/>
          <w:lang w:val="bg-BG" w:eastAsia="en-GB"/>
        </w:rPr>
        <w:t xml:space="preserve">и гъбоподобните организми </w:t>
      </w:r>
      <w:r w:rsidRPr="00722C30">
        <w:rPr>
          <w:sz w:val="24"/>
          <w:szCs w:val="28"/>
          <w:lang w:val="en-US" w:eastAsia="en-GB"/>
        </w:rPr>
        <w:t>(</w:t>
      </w:r>
      <w:r w:rsidRPr="00722C30">
        <w:rPr>
          <w:sz w:val="24"/>
          <w:szCs w:val="28"/>
          <w:lang w:val="bg-BG" w:eastAsia="en-GB"/>
        </w:rPr>
        <w:t xml:space="preserve">царство </w:t>
      </w:r>
      <w:r w:rsidRPr="00722C30">
        <w:rPr>
          <w:i/>
          <w:sz w:val="24"/>
          <w:szCs w:val="28"/>
          <w:lang w:val="en-US" w:eastAsia="en-GB"/>
        </w:rPr>
        <w:t>Straminipila</w:t>
      </w:r>
      <w:r w:rsidRPr="00722C30">
        <w:rPr>
          <w:sz w:val="24"/>
          <w:szCs w:val="28"/>
          <w:lang w:val="en-US" w:eastAsia="en-GB"/>
        </w:rPr>
        <w:t>)</w:t>
      </w:r>
      <w:r w:rsidRPr="00722C30">
        <w:rPr>
          <w:sz w:val="24"/>
          <w:szCs w:val="28"/>
          <w:lang w:val="bg-BG" w:eastAsia="en-GB"/>
        </w:rPr>
        <w:t xml:space="preserve"> в България надвишава 4900 вида.</w:t>
      </w:r>
      <w:r w:rsidRPr="00722C30">
        <w:rPr>
          <w:sz w:val="24"/>
          <w:szCs w:val="28"/>
          <w:lang w:val="en-US" w:eastAsia="en-GB"/>
        </w:rPr>
        <w:t xml:space="preserve"> </w:t>
      </w:r>
      <w:r w:rsidRPr="00722C30">
        <w:rPr>
          <w:sz w:val="24"/>
          <w:szCs w:val="28"/>
          <w:lang w:val="bg-BG" w:eastAsia="en-GB"/>
        </w:rPr>
        <w:t>Сред тях базидиалните макромицети са около 1600 вида</w:t>
      </w:r>
      <w:r w:rsidRPr="00722C30">
        <w:rPr>
          <w:sz w:val="24"/>
          <w:szCs w:val="28"/>
          <w:lang w:val="en-US" w:eastAsia="en-GB"/>
        </w:rPr>
        <w:t xml:space="preserve">, </w:t>
      </w:r>
      <w:r w:rsidRPr="00722C30">
        <w:rPr>
          <w:sz w:val="24"/>
          <w:szCs w:val="28"/>
          <w:lang w:val="bg-BG" w:eastAsia="en-GB"/>
        </w:rPr>
        <w:t>а торбестите дискомицети</w:t>
      </w:r>
      <w:r w:rsidRPr="00722C30">
        <w:rPr>
          <w:sz w:val="24"/>
          <w:szCs w:val="28"/>
          <w:lang w:val="en-US" w:eastAsia="en-GB"/>
        </w:rPr>
        <w:t xml:space="preserve"> (</w:t>
      </w:r>
      <w:r w:rsidRPr="00722C30">
        <w:rPr>
          <w:i/>
          <w:sz w:val="24"/>
          <w:szCs w:val="28"/>
          <w:lang w:val="en-US" w:eastAsia="en-GB"/>
        </w:rPr>
        <w:t>Pezizales</w:t>
      </w:r>
      <w:r w:rsidRPr="00722C30">
        <w:rPr>
          <w:sz w:val="24"/>
          <w:szCs w:val="28"/>
          <w:lang w:val="en-US" w:eastAsia="en-GB"/>
        </w:rPr>
        <w:t xml:space="preserve">) </w:t>
      </w:r>
      <w:r w:rsidRPr="00722C30">
        <w:rPr>
          <w:rFonts w:eastAsia="ヒラギノ角ゴ Pro W3"/>
          <w:color w:val="000000" w:themeColor="text1"/>
          <w:sz w:val="24"/>
          <w:lang w:val="bg-BG" w:eastAsia="en-GB"/>
        </w:rPr>
        <w:t>–</w:t>
      </w:r>
      <w:r w:rsidRPr="00722C30">
        <w:rPr>
          <w:sz w:val="24"/>
          <w:szCs w:val="28"/>
          <w:lang w:val="bg-BG" w:eastAsia="en-GB"/>
        </w:rPr>
        <w:t xml:space="preserve"> над</w:t>
      </w:r>
      <w:r w:rsidRPr="00722C30">
        <w:rPr>
          <w:sz w:val="24"/>
          <w:szCs w:val="28"/>
          <w:lang w:val="en-US" w:eastAsia="en-GB"/>
        </w:rPr>
        <w:t xml:space="preserve"> 200</w:t>
      </w:r>
      <w:r w:rsidRPr="00722C30">
        <w:rPr>
          <w:sz w:val="24"/>
          <w:szCs w:val="28"/>
          <w:lang w:val="bg-BG" w:eastAsia="en-GB"/>
        </w:rPr>
        <w:t xml:space="preserve"> вида. </w:t>
      </w:r>
      <w:r w:rsidR="00295676" w:rsidRPr="00722C30">
        <w:rPr>
          <w:sz w:val="24"/>
          <w:szCs w:val="28"/>
          <w:lang w:val="bg-BG" w:eastAsia="en-GB"/>
        </w:rPr>
        <w:t>Съвременният списък на лихенизираните и лихениколните гъби в България включва 1137 таксона. Лихенизираните гъби са</w:t>
      </w:r>
      <w:r w:rsidR="00295676" w:rsidRPr="00722C30">
        <w:rPr>
          <w:sz w:val="24"/>
          <w:szCs w:val="28"/>
          <w:lang w:val="en-US" w:eastAsia="en-GB"/>
        </w:rPr>
        <w:t xml:space="preserve"> </w:t>
      </w:r>
      <w:r w:rsidR="00295676" w:rsidRPr="00722C30">
        <w:rPr>
          <w:sz w:val="24"/>
          <w:szCs w:val="28"/>
          <w:lang w:val="bg-BG" w:eastAsia="en-GB"/>
        </w:rPr>
        <w:t>1115</w:t>
      </w:r>
      <w:r w:rsidR="00295676" w:rsidRPr="00722C30">
        <w:rPr>
          <w:sz w:val="24"/>
          <w:szCs w:val="28"/>
          <w:lang w:val="en-US" w:eastAsia="en-GB"/>
        </w:rPr>
        <w:t xml:space="preserve"> </w:t>
      </w:r>
      <w:r w:rsidR="00295676" w:rsidRPr="00722C30">
        <w:rPr>
          <w:sz w:val="24"/>
          <w:szCs w:val="28"/>
          <w:lang w:val="bg-BG" w:eastAsia="en-GB"/>
        </w:rPr>
        <w:t>вида</w:t>
      </w:r>
      <w:r w:rsidR="00295676" w:rsidRPr="00722C30">
        <w:rPr>
          <w:sz w:val="24"/>
          <w:szCs w:val="28"/>
          <w:lang w:val="en-US" w:eastAsia="en-GB"/>
        </w:rPr>
        <w:t xml:space="preserve">, </w:t>
      </w:r>
      <w:r w:rsidR="00295676" w:rsidRPr="00722C30">
        <w:rPr>
          <w:sz w:val="24"/>
          <w:szCs w:val="28"/>
          <w:lang w:val="bg-BG" w:eastAsia="en-GB"/>
        </w:rPr>
        <w:t>5 подвида и</w:t>
      </w:r>
      <w:r w:rsidR="00295676" w:rsidRPr="00722C30">
        <w:rPr>
          <w:sz w:val="24"/>
          <w:szCs w:val="28"/>
          <w:lang w:val="en-US" w:eastAsia="en-GB"/>
        </w:rPr>
        <w:t xml:space="preserve"> </w:t>
      </w:r>
      <w:r w:rsidR="00295676" w:rsidRPr="00722C30">
        <w:rPr>
          <w:sz w:val="24"/>
          <w:szCs w:val="28"/>
          <w:lang w:val="bg-BG" w:eastAsia="en-GB"/>
        </w:rPr>
        <w:t>17 вариетета</w:t>
      </w:r>
      <w:r w:rsidR="00295676" w:rsidRPr="00722C30">
        <w:rPr>
          <w:sz w:val="24"/>
          <w:szCs w:val="28"/>
          <w:lang w:val="en-US" w:eastAsia="en-GB"/>
        </w:rPr>
        <w:t xml:space="preserve">, </w:t>
      </w:r>
      <w:r w:rsidR="00295676" w:rsidRPr="00722C30">
        <w:rPr>
          <w:sz w:val="24"/>
          <w:szCs w:val="28"/>
          <w:lang w:val="bg-BG" w:eastAsia="en-GB"/>
        </w:rPr>
        <w:t>а лихениколните гъби – 46 вида</w:t>
      </w:r>
      <w:r w:rsidRPr="00722C30">
        <w:rPr>
          <w:sz w:val="24"/>
          <w:szCs w:val="28"/>
          <w:lang w:val="bg-BG" w:eastAsia="en-GB"/>
        </w:rPr>
        <w:t xml:space="preserve">. </w:t>
      </w:r>
      <w:r w:rsidRPr="00722C30">
        <w:rPr>
          <w:color w:val="000000" w:themeColor="text1"/>
          <w:sz w:val="24"/>
          <w:lang w:val="bg-BG" w:eastAsia="en-GB"/>
        </w:rPr>
        <w:t xml:space="preserve">Червеният списък на гъбите в България включва </w:t>
      </w:r>
      <w:r w:rsidRPr="00722C30">
        <w:rPr>
          <w:b/>
          <w:color w:val="000000" w:themeColor="text1"/>
          <w:sz w:val="24"/>
          <w:lang w:val="bg-BG" w:eastAsia="en-GB"/>
        </w:rPr>
        <w:t xml:space="preserve"> </w:t>
      </w:r>
      <w:r w:rsidRPr="00722C30">
        <w:rPr>
          <w:bCs/>
          <w:color w:val="000000" w:themeColor="text1"/>
          <w:sz w:val="24"/>
          <w:lang w:val="bg-BG" w:eastAsia="en-GB"/>
        </w:rPr>
        <w:t>215 вида торбести и базидиални гъби от категориите</w:t>
      </w:r>
      <w:r w:rsidRPr="00722C30">
        <w:rPr>
          <w:bCs/>
          <w:color w:val="000000" w:themeColor="text1"/>
          <w:sz w:val="24"/>
          <w:lang w:val="en-US" w:eastAsia="en-GB"/>
        </w:rPr>
        <w:t xml:space="preserve">: </w:t>
      </w:r>
      <w:r w:rsidRPr="00722C30">
        <w:rPr>
          <w:bCs/>
          <w:color w:val="000000" w:themeColor="text1"/>
          <w:sz w:val="24"/>
          <w:lang w:val="bg-BG" w:eastAsia="en-GB"/>
        </w:rPr>
        <w:t xml:space="preserve">Критично застрашени </w:t>
      </w:r>
      <w:r w:rsidRPr="00722C30">
        <w:rPr>
          <w:rFonts w:eastAsia="ヒラギノ角ゴ Pro W3"/>
          <w:color w:val="000000" w:themeColor="text1"/>
          <w:sz w:val="24"/>
          <w:lang w:val="bg-BG" w:eastAsia="en-GB"/>
        </w:rPr>
        <w:t xml:space="preserve">– </w:t>
      </w:r>
      <w:r w:rsidRPr="00722C30">
        <w:rPr>
          <w:bCs/>
          <w:color w:val="000000" w:themeColor="text1"/>
          <w:sz w:val="24"/>
          <w:lang w:val="bg-BG" w:eastAsia="en-GB"/>
        </w:rPr>
        <w:t xml:space="preserve">37 вида, Застрашени </w:t>
      </w:r>
      <w:r w:rsidRPr="00722C30">
        <w:rPr>
          <w:rFonts w:eastAsia="ヒラギノ角ゴ Pro W3"/>
          <w:color w:val="000000" w:themeColor="text1"/>
          <w:sz w:val="24"/>
          <w:lang w:val="bg-BG" w:eastAsia="en-GB"/>
        </w:rPr>
        <w:t xml:space="preserve">– </w:t>
      </w:r>
      <w:r w:rsidRPr="00722C30">
        <w:rPr>
          <w:bCs/>
          <w:color w:val="000000" w:themeColor="text1"/>
          <w:sz w:val="24"/>
          <w:lang w:val="bg-BG" w:eastAsia="en-GB"/>
        </w:rPr>
        <w:t xml:space="preserve">105 вида, Уязвими </w:t>
      </w:r>
      <w:r w:rsidRPr="00722C30">
        <w:rPr>
          <w:rFonts w:eastAsia="ヒラギノ角ゴ Pro W3"/>
          <w:color w:val="000000" w:themeColor="text1"/>
          <w:sz w:val="24"/>
          <w:lang w:val="bg-BG" w:eastAsia="en-GB"/>
        </w:rPr>
        <w:t>–</w:t>
      </w:r>
      <w:r w:rsidRPr="00722C30">
        <w:rPr>
          <w:bCs/>
          <w:color w:val="000000" w:themeColor="text1"/>
          <w:sz w:val="24"/>
          <w:lang w:val="bg-BG" w:eastAsia="en-GB"/>
        </w:rPr>
        <w:t xml:space="preserve"> 40 вида, Почти застрашени</w:t>
      </w:r>
      <w:r w:rsidRPr="00722C30">
        <w:rPr>
          <w:bCs/>
          <w:color w:val="000000" w:themeColor="text1"/>
          <w:sz w:val="24"/>
          <w:lang w:val="en-US" w:eastAsia="en-GB"/>
        </w:rPr>
        <w:t xml:space="preserve"> </w:t>
      </w:r>
      <w:r w:rsidRPr="00722C30">
        <w:rPr>
          <w:rFonts w:eastAsia="ヒラギノ角ゴ Pro W3"/>
          <w:color w:val="000000" w:themeColor="text1"/>
          <w:sz w:val="24"/>
          <w:lang w:val="bg-BG" w:eastAsia="en-GB"/>
        </w:rPr>
        <w:t>–</w:t>
      </w:r>
      <w:r w:rsidRPr="00722C30">
        <w:rPr>
          <w:bCs/>
          <w:color w:val="000000" w:themeColor="text1"/>
          <w:sz w:val="24"/>
          <w:lang w:val="bg-BG" w:eastAsia="en-GB"/>
        </w:rPr>
        <w:t xml:space="preserve"> 14 вида и  С недостатъчно данни </w:t>
      </w:r>
      <w:r w:rsidRPr="00722C30">
        <w:rPr>
          <w:rFonts w:eastAsia="ヒラギノ角ゴ Pro W3"/>
          <w:color w:val="000000" w:themeColor="text1"/>
          <w:sz w:val="24"/>
          <w:lang w:val="bg-BG" w:eastAsia="en-GB"/>
        </w:rPr>
        <w:t xml:space="preserve">– </w:t>
      </w:r>
      <w:r w:rsidRPr="00722C30">
        <w:rPr>
          <w:bCs/>
          <w:color w:val="000000" w:themeColor="text1"/>
          <w:sz w:val="24"/>
          <w:lang w:val="bg-BG" w:eastAsia="en-GB"/>
        </w:rPr>
        <w:t>19 вида. Броят на консервационно значимите видове гъби в Червената книга на Република България</w:t>
      </w:r>
      <w:r w:rsidRPr="00722C30">
        <w:rPr>
          <w:bCs/>
          <w:color w:val="000000" w:themeColor="text1"/>
          <w:sz w:val="24"/>
          <w:lang w:val="en-US" w:eastAsia="en-GB"/>
        </w:rPr>
        <w:t xml:space="preserve">, </w:t>
      </w:r>
      <w:r w:rsidRPr="00722C30">
        <w:rPr>
          <w:bCs/>
          <w:color w:val="000000" w:themeColor="text1"/>
          <w:sz w:val="24"/>
          <w:lang w:val="bg-BG" w:eastAsia="en-GB"/>
        </w:rPr>
        <w:t xml:space="preserve">том </w:t>
      </w:r>
      <w:r w:rsidRPr="00722C30">
        <w:rPr>
          <w:bCs/>
          <w:color w:val="000000" w:themeColor="text1"/>
          <w:sz w:val="24"/>
          <w:lang w:val="en-US" w:eastAsia="en-GB"/>
        </w:rPr>
        <w:t xml:space="preserve">I </w:t>
      </w:r>
      <w:r w:rsidRPr="00722C30">
        <w:rPr>
          <w:bCs/>
          <w:color w:val="000000" w:themeColor="text1"/>
          <w:sz w:val="24"/>
          <w:lang w:val="bg-BG" w:eastAsia="en-GB"/>
        </w:rPr>
        <w:t xml:space="preserve">– Растения и гъби е 149 вида, като от тях критично застрашени са 37, застрашени – 104, и уязвими – 8. Десет вида критично застрашени и застрашени  </w:t>
      </w:r>
      <w:r w:rsidR="004D6A71">
        <w:rPr>
          <w:bCs/>
          <w:color w:val="000000" w:themeColor="text1"/>
          <w:sz w:val="24"/>
          <w:lang w:val="bg-BG" w:eastAsia="en-GB"/>
        </w:rPr>
        <w:t>гъби</w:t>
      </w:r>
      <w:r w:rsidRPr="00B30F8D">
        <w:rPr>
          <w:bCs/>
          <w:color w:val="000000" w:themeColor="text1"/>
          <w:sz w:val="24"/>
          <w:lang w:val="bg-BG" w:eastAsia="en-GB"/>
        </w:rPr>
        <w:t xml:space="preserve"> са включени в Приложение 2а</w:t>
      </w:r>
      <w:r w:rsidRPr="00B30F8D">
        <w:rPr>
          <w:bCs/>
          <w:color w:val="000000" w:themeColor="text1"/>
          <w:sz w:val="24"/>
          <w:lang w:val="en-US" w:eastAsia="en-GB"/>
        </w:rPr>
        <w:t>,</w:t>
      </w:r>
      <w:r w:rsidRPr="00B30F8D">
        <w:rPr>
          <w:bCs/>
          <w:color w:val="000000" w:themeColor="text1"/>
          <w:sz w:val="24"/>
          <w:lang w:val="bg-BG" w:eastAsia="en-GB"/>
        </w:rPr>
        <w:t xml:space="preserve"> към</w:t>
      </w:r>
      <w:r w:rsidRPr="00B30F8D">
        <w:rPr>
          <w:bCs/>
          <w:color w:val="000000" w:themeColor="text1"/>
          <w:sz w:val="24"/>
          <w:lang w:val="en-US" w:eastAsia="en-GB"/>
        </w:rPr>
        <w:t xml:space="preserve"> </w:t>
      </w:r>
      <w:r w:rsidRPr="00B30F8D">
        <w:rPr>
          <w:bCs/>
          <w:color w:val="000000" w:themeColor="text1"/>
          <w:sz w:val="24"/>
          <w:lang w:val="bg-BG" w:eastAsia="en-GB"/>
        </w:rPr>
        <w:t xml:space="preserve">чл. 35а на Закона за биологичното разнообразие. Шестнадесет вида от Червения списък на гъбите са подбрани за системен мониторинг в НСМСБР. </w:t>
      </w:r>
      <w:r w:rsidRPr="00B30F8D">
        <w:rPr>
          <w:sz w:val="24"/>
          <w:szCs w:val="28"/>
          <w:lang w:val="bg-BG" w:eastAsia="en-GB"/>
        </w:rPr>
        <w:t xml:space="preserve">В резултат на микологични  изследвания и конкретно при разработване и актуализиране на плановете за управление на редица защитени територии </w:t>
      </w:r>
      <w:r w:rsidRPr="00B30F8D">
        <w:rPr>
          <w:rFonts w:eastAsia="Calibri"/>
          <w:sz w:val="24"/>
          <w:lang w:val="bg-BG" w:eastAsia="en-GB"/>
        </w:rPr>
        <w:t>в последните 10 години са натрупани нови данни за гъбното разнообразие в страната и за</w:t>
      </w:r>
      <w:r w:rsidRPr="00B30F8D">
        <w:rPr>
          <w:bCs/>
          <w:color w:val="000000" w:themeColor="text1"/>
          <w:sz w:val="24"/>
          <w:lang w:val="bg-BG" w:eastAsia="en-GB"/>
        </w:rPr>
        <w:t xml:space="preserve"> разпространението на</w:t>
      </w:r>
      <w:r w:rsidRPr="00B30F8D">
        <w:rPr>
          <w:b/>
          <w:bCs/>
          <w:color w:val="000000" w:themeColor="text1"/>
          <w:sz w:val="24"/>
          <w:lang w:val="bg-BG" w:eastAsia="en-GB"/>
        </w:rPr>
        <w:t xml:space="preserve"> </w:t>
      </w:r>
      <w:r w:rsidRPr="00B30F8D">
        <w:rPr>
          <w:bCs/>
          <w:color w:val="000000" w:themeColor="text1"/>
          <w:sz w:val="24"/>
          <w:lang w:val="bg-BG" w:eastAsia="en-GB"/>
        </w:rPr>
        <w:t xml:space="preserve">консервационно значимите видове. Например </w:t>
      </w:r>
      <w:r w:rsidRPr="00B30F8D">
        <w:rPr>
          <w:color w:val="000000" w:themeColor="text1"/>
          <w:sz w:val="24"/>
          <w:lang w:val="bg-BG" w:eastAsia="en-GB"/>
        </w:rPr>
        <w:t>броят на макромицетите</w:t>
      </w:r>
      <w:r w:rsidRPr="00B30F8D">
        <w:rPr>
          <w:color w:val="000000" w:themeColor="text1"/>
          <w:sz w:val="24"/>
          <w:lang w:val="en-US" w:eastAsia="en-GB"/>
        </w:rPr>
        <w:t>,</w:t>
      </w:r>
      <w:r w:rsidRPr="00B30F8D">
        <w:rPr>
          <w:color w:val="000000" w:themeColor="text1"/>
          <w:sz w:val="24"/>
          <w:lang w:val="bg-BG" w:eastAsia="en-GB"/>
        </w:rPr>
        <w:t xml:space="preserve"> установени в НП </w:t>
      </w:r>
      <w:r w:rsidRPr="00B30F8D">
        <w:rPr>
          <w:color w:val="000000" w:themeColor="text1"/>
          <w:sz w:val="24"/>
          <w:lang w:val="en-US" w:eastAsia="en-GB"/>
        </w:rPr>
        <w:t>,,</w:t>
      </w:r>
      <w:r w:rsidRPr="00B30F8D">
        <w:rPr>
          <w:color w:val="000000" w:themeColor="text1"/>
          <w:sz w:val="24"/>
          <w:lang w:val="bg-BG" w:eastAsia="en-GB"/>
        </w:rPr>
        <w:t>Рила</w:t>
      </w:r>
      <w:r w:rsidR="004D6A71">
        <w:rPr>
          <w:color w:val="000000" w:themeColor="text1"/>
          <w:sz w:val="24"/>
          <w:lang w:val="bg-BG" w:eastAsia="en-GB"/>
        </w:rPr>
        <w:t>“</w:t>
      </w:r>
      <w:r w:rsidRPr="00B30F8D">
        <w:rPr>
          <w:color w:val="000000" w:themeColor="text1"/>
          <w:sz w:val="24"/>
          <w:lang w:val="bg-BG" w:eastAsia="en-GB"/>
        </w:rPr>
        <w:t xml:space="preserve"> вече надвишава 700 вида </w:t>
      </w:r>
      <w:r w:rsidRPr="00B30F8D">
        <w:rPr>
          <w:color w:val="000000" w:themeColor="text1"/>
          <w:sz w:val="24"/>
          <w:lang w:val="en-US" w:eastAsia="en-GB"/>
        </w:rPr>
        <w:t>(</w:t>
      </w:r>
      <w:r w:rsidRPr="00B30F8D">
        <w:rPr>
          <w:color w:val="000000" w:themeColor="text1"/>
          <w:sz w:val="24"/>
          <w:lang w:val="bg-BG" w:eastAsia="en-GB"/>
        </w:rPr>
        <w:t>64 консервационно значими</w:t>
      </w:r>
      <w:r w:rsidRPr="00B30F8D">
        <w:rPr>
          <w:color w:val="000000" w:themeColor="text1"/>
          <w:sz w:val="24"/>
          <w:lang w:val="en-US" w:eastAsia="en-GB"/>
        </w:rPr>
        <w:t xml:space="preserve">), </w:t>
      </w:r>
      <w:r w:rsidRPr="00B30F8D">
        <w:rPr>
          <w:color w:val="000000" w:themeColor="text1"/>
          <w:sz w:val="24"/>
          <w:lang w:val="bg-BG" w:eastAsia="en-GB"/>
        </w:rPr>
        <w:t xml:space="preserve">в НП </w:t>
      </w:r>
      <w:r w:rsidRPr="00B30F8D">
        <w:rPr>
          <w:color w:val="000000" w:themeColor="text1"/>
          <w:sz w:val="24"/>
          <w:lang w:val="en-US" w:eastAsia="en-GB"/>
        </w:rPr>
        <w:t>,,</w:t>
      </w:r>
      <w:r w:rsidRPr="00B30F8D">
        <w:rPr>
          <w:color w:val="000000" w:themeColor="text1"/>
          <w:sz w:val="24"/>
          <w:lang w:val="bg-BG" w:eastAsia="en-GB"/>
        </w:rPr>
        <w:t>Пирин</w:t>
      </w:r>
      <w:r w:rsidR="004D6A71">
        <w:rPr>
          <w:color w:val="000000" w:themeColor="text1"/>
          <w:sz w:val="24"/>
          <w:lang w:val="bg-BG" w:eastAsia="en-GB"/>
        </w:rPr>
        <w:t>“</w:t>
      </w:r>
      <w:r w:rsidRPr="00B30F8D">
        <w:rPr>
          <w:rFonts w:eastAsia="ヒラギノ角ゴ Pro W3"/>
          <w:color w:val="000000" w:themeColor="text1"/>
          <w:sz w:val="24"/>
          <w:lang w:val="bg-BG" w:eastAsia="en-GB"/>
        </w:rPr>
        <w:t xml:space="preserve"> –</w:t>
      </w:r>
      <w:r w:rsidRPr="00B30F8D">
        <w:rPr>
          <w:bCs/>
          <w:color w:val="000000" w:themeColor="text1"/>
          <w:sz w:val="24"/>
          <w:lang w:val="bg-BG" w:eastAsia="en-GB"/>
        </w:rPr>
        <w:t xml:space="preserve"> 400 вида </w:t>
      </w:r>
      <w:r w:rsidRPr="00B30F8D">
        <w:rPr>
          <w:color w:val="000000" w:themeColor="text1"/>
          <w:sz w:val="24"/>
          <w:lang w:val="en-US" w:eastAsia="en-GB"/>
        </w:rPr>
        <w:t>(</w:t>
      </w:r>
      <w:r w:rsidRPr="00B30F8D">
        <w:rPr>
          <w:color w:val="000000" w:themeColor="text1"/>
          <w:sz w:val="24"/>
          <w:lang w:val="bg-BG" w:eastAsia="en-GB"/>
        </w:rPr>
        <w:t>25 консервационно значими</w:t>
      </w:r>
      <w:r w:rsidRPr="00B30F8D">
        <w:rPr>
          <w:color w:val="000000" w:themeColor="text1"/>
          <w:sz w:val="24"/>
          <w:lang w:val="en-US" w:eastAsia="en-GB"/>
        </w:rPr>
        <w:t xml:space="preserve">), </w:t>
      </w:r>
      <w:r w:rsidRPr="00B30F8D">
        <w:rPr>
          <w:color w:val="000000" w:themeColor="text1"/>
          <w:sz w:val="24"/>
          <w:lang w:val="bg-BG" w:eastAsia="en-GB"/>
        </w:rPr>
        <w:t xml:space="preserve">в ПП </w:t>
      </w:r>
      <w:r w:rsidRPr="00B30F8D">
        <w:rPr>
          <w:color w:val="000000" w:themeColor="text1"/>
          <w:sz w:val="24"/>
          <w:lang w:val="en-US" w:eastAsia="en-GB"/>
        </w:rPr>
        <w:t>,,</w:t>
      </w:r>
      <w:r w:rsidRPr="00B30F8D">
        <w:rPr>
          <w:color w:val="000000" w:themeColor="text1"/>
          <w:sz w:val="24"/>
          <w:lang w:val="bg-BG" w:eastAsia="en-GB"/>
        </w:rPr>
        <w:t>Българка</w:t>
      </w:r>
      <w:r w:rsidR="004D6A71">
        <w:rPr>
          <w:color w:val="000000" w:themeColor="text1"/>
          <w:sz w:val="24"/>
          <w:lang w:val="bg-BG" w:eastAsia="en-GB"/>
        </w:rPr>
        <w:t>“</w:t>
      </w:r>
      <w:r w:rsidRPr="00B30F8D">
        <w:rPr>
          <w:rFonts w:eastAsia="ヒラギノ角ゴ Pro W3"/>
          <w:color w:val="000000" w:themeColor="text1"/>
          <w:sz w:val="24"/>
          <w:lang w:val="bg-BG" w:eastAsia="en-GB"/>
        </w:rPr>
        <w:t xml:space="preserve"> –</w:t>
      </w:r>
      <w:r w:rsidRPr="00B30F8D">
        <w:rPr>
          <w:bCs/>
          <w:color w:val="000000" w:themeColor="text1"/>
          <w:sz w:val="24"/>
          <w:lang w:val="bg-BG" w:eastAsia="en-GB"/>
        </w:rPr>
        <w:t xml:space="preserve"> </w:t>
      </w:r>
      <w:r w:rsidRPr="00B30F8D">
        <w:rPr>
          <w:bCs/>
          <w:color w:val="000000" w:themeColor="text1"/>
          <w:sz w:val="24"/>
          <w:lang w:val="en-US" w:eastAsia="en-GB"/>
        </w:rPr>
        <w:t xml:space="preserve">210 </w:t>
      </w:r>
      <w:r w:rsidRPr="00B30F8D">
        <w:rPr>
          <w:bCs/>
          <w:color w:val="000000" w:themeColor="text1"/>
          <w:sz w:val="24"/>
          <w:lang w:val="bg-BG" w:eastAsia="en-GB"/>
        </w:rPr>
        <w:t xml:space="preserve">вида </w:t>
      </w:r>
      <w:r w:rsidRPr="00B30F8D">
        <w:rPr>
          <w:color w:val="000000" w:themeColor="text1"/>
          <w:sz w:val="24"/>
          <w:lang w:val="en-US" w:eastAsia="en-GB"/>
        </w:rPr>
        <w:t>(</w:t>
      </w:r>
      <w:r w:rsidRPr="00B30F8D">
        <w:rPr>
          <w:color w:val="000000" w:themeColor="text1"/>
          <w:sz w:val="24"/>
          <w:lang w:val="bg-BG" w:eastAsia="en-GB"/>
        </w:rPr>
        <w:t>10 консервационно значими</w:t>
      </w:r>
      <w:r w:rsidRPr="00B30F8D">
        <w:rPr>
          <w:color w:val="000000" w:themeColor="text1"/>
          <w:sz w:val="24"/>
          <w:lang w:val="en-US" w:eastAsia="en-GB"/>
        </w:rPr>
        <w:t>),</w:t>
      </w:r>
      <w:r w:rsidRPr="00B30F8D">
        <w:rPr>
          <w:color w:val="000000" w:themeColor="text1"/>
          <w:sz w:val="24"/>
          <w:lang w:val="bg-BG" w:eastAsia="en-GB"/>
        </w:rPr>
        <w:t xml:space="preserve"> в ПП </w:t>
      </w:r>
      <w:r w:rsidRPr="00B30F8D">
        <w:rPr>
          <w:color w:val="000000" w:themeColor="text1"/>
          <w:sz w:val="24"/>
          <w:lang w:val="en-US" w:eastAsia="en-GB"/>
        </w:rPr>
        <w:t>,,</w:t>
      </w:r>
      <w:r w:rsidRPr="00B30F8D">
        <w:rPr>
          <w:color w:val="000000" w:themeColor="text1"/>
          <w:sz w:val="24"/>
          <w:lang w:val="bg-BG" w:eastAsia="en-GB"/>
        </w:rPr>
        <w:t>Витоша</w:t>
      </w:r>
      <w:r w:rsidR="004D6A71">
        <w:rPr>
          <w:color w:val="000000" w:themeColor="text1"/>
          <w:sz w:val="24"/>
          <w:lang w:val="bg-BG" w:eastAsia="en-GB"/>
        </w:rPr>
        <w:t>“</w:t>
      </w:r>
      <w:r w:rsidRPr="00B30F8D">
        <w:rPr>
          <w:rFonts w:eastAsia="ヒラギノ角ゴ Pro W3"/>
          <w:color w:val="000000" w:themeColor="text1"/>
          <w:sz w:val="24"/>
          <w:lang w:val="bg-BG" w:eastAsia="en-GB"/>
        </w:rPr>
        <w:t xml:space="preserve"> –</w:t>
      </w:r>
      <w:r w:rsidRPr="00B30F8D">
        <w:rPr>
          <w:bCs/>
          <w:color w:val="000000" w:themeColor="text1"/>
          <w:sz w:val="24"/>
          <w:lang w:val="bg-BG" w:eastAsia="en-GB"/>
        </w:rPr>
        <w:t xml:space="preserve"> 670 вида </w:t>
      </w:r>
      <w:r w:rsidRPr="00B30F8D">
        <w:rPr>
          <w:color w:val="000000" w:themeColor="text1"/>
          <w:sz w:val="24"/>
          <w:lang w:val="en-US" w:eastAsia="en-GB"/>
        </w:rPr>
        <w:t>(</w:t>
      </w:r>
      <w:r w:rsidRPr="00B30F8D">
        <w:rPr>
          <w:color w:val="000000" w:themeColor="text1"/>
          <w:sz w:val="24"/>
          <w:lang w:val="bg-BG" w:eastAsia="en-GB"/>
        </w:rPr>
        <w:t>72 консервационно значими</w:t>
      </w:r>
      <w:r w:rsidRPr="00B30F8D">
        <w:rPr>
          <w:color w:val="000000" w:themeColor="text1"/>
          <w:sz w:val="24"/>
          <w:lang w:val="en-US" w:eastAsia="en-GB"/>
        </w:rPr>
        <w:t>)</w:t>
      </w:r>
      <w:r w:rsidRPr="00B30F8D">
        <w:rPr>
          <w:color w:val="000000" w:themeColor="text1"/>
          <w:sz w:val="24"/>
          <w:lang w:val="bg-BG" w:eastAsia="en-GB"/>
        </w:rPr>
        <w:t xml:space="preserve">  и т. н.</w:t>
      </w:r>
    </w:p>
    <w:p w14:paraId="07701805" w14:textId="77777777" w:rsidR="00373CE2" w:rsidRPr="00050D55" w:rsidRDefault="00373CE2" w:rsidP="008D1AC6">
      <w:pPr>
        <w:pStyle w:val="ListParagraph"/>
        <w:tabs>
          <w:tab w:val="left" w:pos="360"/>
          <w:tab w:val="left" w:pos="990"/>
        </w:tabs>
        <w:autoSpaceDE w:val="0"/>
        <w:ind w:left="630"/>
        <w:textAlignment w:val="baseline"/>
        <w:rPr>
          <w:color w:val="000000" w:themeColor="text1"/>
          <w:sz w:val="24"/>
          <w:lang w:val="bg-BG" w:eastAsia="en-GB"/>
        </w:rPr>
      </w:pPr>
    </w:p>
    <w:p w14:paraId="160F40B0" w14:textId="77DFC53F" w:rsidR="00B703CB" w:rsidRPr="00425BBE" w:rsidRDefault="007D3684" w:rsidP="00C85FF2">
      <w:pPr>
        <w:pStyle w:val="Heading2"/>
        <w:ind w:firstLine="567"/>
        <w:rPr>
          <w:sz w:val="24"/>
          <w:szCs w:val="24"/>
        </w:rPr>
      </w:pPr>
      <w:bookmarkStart w:id="9" w:name="_Toc109649986"/>
      <w:r w:rsidRPr="00043BDC">
        <w:rPr>
          <w:sz w:val="24"/>
          <w:szCs w:val="24"/>
        </w:rPr>
        <w:t>2.2</w:t>
      </w:r>
      <w:r w:rsidR="00F17A07" w:rsidRPr="00043BDC">
        <w:rPr>
          <w:sz w:val="24"/>
          <w:szCs w:val="24"/>
        </w:rPr>
        <w:t xml:space="preserve">. </w:t>
      </w:r>
      <w:r w:rsidR="00331944" w:rsidRPr="00043BDC">
        <w:rPr>
          <w:sz w:val="24"/>
          <w:szCs w:val="24"/>
        </w:rPr>
        <w:t>Животинско</w:t>
      </w:r>
      <w:r w:rsidR="00F17A07" w:rsidRPr="00043BDC">
        <w:rPr>
          <w:sz w:val="24"/>
          <w:szCs w:val="24"/>
        </w:rPr>
        <w:t xml:space="preserve"> разнообразие</w:t>
      </w:r>
      <w:bookmarkEnd w:id="9"/>
      <w:r w:rsidR="00F17A07" w:rsidRPr="00043BDC">
        <w:rPr>
          <w:sz w:val="24"/>
          <w:szCs w:val="24"/>
        </w:rPr>
        <w:t xml:space="preserve"> </w:t>
      </w:r>
    </w:p>
    <w:p w14:paraId="00676207" w14:textId="77777777" w:rsidR="00C77FCA" w:rsidRPr="00B72308" w:rsidRDefault="00C77FCA" w:rsidP="00C77FCA">
      <w:pPr>
        <w:pStyle w:val="Heading2"/>
        <w:spacing w:before="0" w:beforeAutospacing="0" w:after="0" w:afterAutospacing="0"/>
        <w:jc w:val="both"/>
        <w:rPr>
          <w:b w:val="0"/>
          <w:sz w:val="24"/>
          <w:szCs w:val="24"/>
          <w:lang w:val="en-US"/>
        </w:rPr>
      </w:pPr>
      <w:r w:rsidRPr="00B72308">
        <w:rPr>
          <w:b w:val="0"/>
          <w:sz w:val="24"/>
          <w:szCs w:val="24"/>
          <w:lang w:val="bg-BG"/>
        </w:rPr>
        <w:t xml:space="preserve">Включва едноклетъчните организми, които се приемат за отделно царство </w:t>
      </w:r>
      <w:r w:rsidRPr="00B72308">
        <w:rPr>
          <w:b w:val="0"/>
          <w:color w:val="000000" w:themeColor="text1"/>
          <w:sz w:val="24"/>
          <w:szCs w:val="24"/>
          <w:lang w:val="en-US"/>
        </w:rPr>
        <w:t>(Protozoa)</w:t>
      </w:r>
      <w:r w:rsidRPr="00B72308">
        <w:rPr>
          <w:b w:val="0"/>
          <w:color w:val="000000" w:themeColor="text1"/>
          <w:sz w:val="24"/>
          <w:szCs w:val="24"/>
          <w:lang w:val="bg-BG"/>
        </w:rPr>
        <w:t xml:space="preserve"> и безгръбначните и гръбначни животни (</w:t>
      </w:r>
      <w:r w:rsidRPr="00B72308">
        <w:rPr>
          <w:b w:val="0"/>
          <w:color w:val="000000" w:themeColor="text1"/>
          <w:sz w:val="24"/>
          <w:szCs w:val="24"/>
          <w:lang w:val="en-US"/>
        </w:rPr>
        <w:t>Animalia).</w:t>
      </w:r>
    </w:p>
    <w:p w14:paraId="19285B4C" w14:textId="77777777" w:rsidR="00C77FCA" w:rsidRPr="00A227CF" w:rsidRDefault="00C77FCA" w:rsidP="00C751B6">
      <w:pPr>
        <w:pStyle w:val="Heading2"/>
        <w:numPr>
          <w:ilvl w:val="0"/>
          <w:numId w:val="69"/>
        </w:numPr>
        <w:spacing w:before="0" w:beforeAutospacing="0" w:after="0" w:afterAutospacing="0"/>
        <w:ind w:left="0" w:firstLine="357"/>
        <w:jc w:val="both"/>
        <w:rPr>
          <w:b w:val="0"/>
          <w:sz w:val="24"/>
          <w:szCs w:val="24"/>
          <w:lang w:val="bg-BG"/>
        </w:rPr>
      </w:pPr>
      <w:r w:rsidRPr="00A227CF">
        <w:rPr>
          <w:color w:val="000000" w:themeColor="text1"/>
          <w:sz w:val="24"/>
          <w:szCs w:val="24"/>
          <w:lang w:val="bg-BG"/>
        </w:rPr>
        <w:t>едноклетъчни организми</w:t>
      </w:r>
      <w:r w:rsidRPr="00A227CF">
        <w:rPr>
          <w:color w:val="000000" w:themeColor="text1"/>
          <w:sz w:val="24"/>
          <w:szCs w:val="24"/>
        </w:rPr>
        <w:t xml:space="preserve"> </w:t>
      </w:r>
      <w:r w:rsidRPr="00A227CF">
        <w:rPr>
          <w:b w:val="0"/>
          <w:color w:val="000000" w:themeColor="text1"/>
          <w:sz w:val="24"/>
          <w:szCs w:val="24"/>
        </w:rPr>
        <w:t xml:space="preserve">– </w:t>
      </w:r>
      <w:r w:rsidRPr="00A227CF">
        <w:rPr>
          <w:b w:val="0"/>
          <w:color w:val="000000" w:themeColor="text1"/>
          <w:sz w:val="24"/>
          <w:szCs w:val="24"/>
          <w:lang w:val="bg-BG"/>
        </w:rPr>
        <w:t>броят на установените видове в България е около 1610, като от тях 580 вида от 116 рода са паразити, а 1030 вида са свободноживеещи, обитаващи Черно море, вътрешните водоеми, горската шума, влажните мъхове, почвата и др.</w:t>
      </w:r>
    </w:p>
    <w:p w14:paraId="3C43214B" w14:textId="77777777" w:rsidR="00C77FCA" w:rsidRPr="00A227CF" w:rsidRDefault="00C77FCA" w:rsidP="00C751B6">
      <w:pPr>
        <w:pStyle w:val="NoSpacing"/>
        <w:numPr>
          <w:ilvl w:val="0"/>
          <w:numId w:val="37"/>
        </w:numPr>
        <w:ind w:left="0" w:firstLine="360"/>
        <w:jc w:val="both"/>
        <w:rPr>
          <w:rFonts w:ascii="Times New Roman" w:eastAsia="Times New Roman" w:hAnsi="Times New Roman" w:cs="Times New Roman"/>
          <w:color w:val="000000" w:themeColor="text1"/>
          <w:sz w:val="24"/>
          <w:szCs w:val="24"/>
          <w:lang w:eastAsia="bg-BG"/>
        </w:rPr>
      </w:pPr>
      <w:r w:rsidRPr="00A227CF">
        <w:rPr>
          <w:rFonts w:ascii="Times New Roman" w:hAnsi="Times New Roman" w:cs="Times New Roman"/>
          <w:b/>
          <w:color w:val="000000" w:themeColor="text1"/>
          <w:sz w:val="24"/>
          <w:szCs w:val="24"/>
        </w:rPr>
        <w:t xml:space="preserve">безгръбначни животни – </w:t>
      </w:r>
      <w:r w:rsidRPr="00A227CF">
        <w:rPr>
          <w:rFonts w:ascii="Times New Roman" w:hAnsi="Times New Roman" w:cs="Times New Roman"/>
          <w:bCs/>
          <w:color w:val="000000" w:themeColor="text1"/>
          <w:sz w:val="24"/>
          <w:szCs w:val="24"/>
        </w:rPr>
        <w:t>досега</w:t>
      </w:r>
      <w:r w:rsidRPr="00A227CF">
        <w:rPr>
          <w:rFonts w:ascii="Times New Roman" w:hAnsi="Times New Roman" w:cs="Times New Roman"/>
          <w:color w:val="000000" w:themeColor="text1"/>
          <w:sz w:val="24"/>
          <w:szCs w:val="24"/>
        </w:rPr>
        <w:t xml:space="preserve"> у нас са установени около </w:t>
      </w:r>
      <w:r w:rsidRPr="00A227CF">
        <w:rPr>
          <w:rFonts w:ascii="Times New Roman" w:hAnsi="Times New Roman" w:cs="Times New Roman"/>
          <w:bCs/>
          <w:color w:val="000000" w:themeColor="text1"/>
          <w:sz w:val="24"/>
          <w:szCs w:val="24"/>
        </w:rPr>
        <w:t>31 080 вида, принадлежащи</w:t>
      </w:r>
      <w:r w:rsidRPr="00A227CF">
        <w:rPr>
          <w:rFonts w:ascii="Times New Roman" w:hAnsi="Times New Roman" w:cs="Times New Roman"/>
          <w:color w:val="000000" w:themeColor="text1"/>
          <w:sz w:val="24"/>
          <w:szCs w:val="24"/>
        </w:rPr>
        <w:t xml:space="preserve"> към 251 разреда и 1745 семейства. Предполага се, че това са около 50</w:t>
      </w:r>
      <w:r w:rsidRPr="00A227CF">
        <w:rPr>
          <w:rFonts w:ascii="Times New Roman" w:hAnsi="Times New Roman" w:cs="Times New Roman"/>
          <w:b/>
          <w:color w:val="000000" w:themeColor="text1"/>
          <w:sz w:val="24"/>
          <w:szCs w:val="24"/>
        </w:rPr>
        <w:t>–</w:t>
      </w:r>
      <w:r w:rsidRPr="00A227CF">
        <w:rPr>
          <w:rFonts w:ascii="Times New Roman" w:hAnsi="Times New Roman" w:cs="Times New Roman"/>
          <w:color w:val="000000" w:themeColor="text1"/>
          <w:sz w:val="24"/>
          <w:szCs w:val="24"/>
        </w:rPr>
        <w:t xml:space="preserve">60% от безгръбначните животни в страната. </w:t>
      </w:r>
      <w:r w:rsidRPr="00A227CF">
        <w:rPr>
          <w:rFonts w:ascii="Times New Roman" w:hAnsi="Times New Roman" w:cs="Times New Roman"/>
          <w:sz w:val="24"/>
          <w:szCs w:val="24"/>
        </w:rPr>
        <w:t>З</w:t>
      </w:r>
      <w:r w:rsidRPr="00A227CF">
        <w:rPr>
          <w:rFonts w:ascii="Times New Roman" w:hAnsi="Times New Roman" w:cs="Times New Roman"/>
          <w:sz w:val="24"/>
          <w:szCs w:val="24"/>
          <w:lang w:val="ru-RU"/>
        </w:rPr>
        <w:t>а последните 30 години броят на известните видове</w:t>
      </w:r>
      <w:r w:rsidRPr="00A227CF">
        <w:rPr>
          <w:rFonts w:ascii="Times New Roman" w:hAnsi="Times New Roman" w:cs="Times New Roman"/>
          <w:sz w:val="24"/>
          <w:szCs w:val="24"/>
        </w:rPr>
        <w:t xml:space="preserve"> е нараснал най-много при насекомите, като установените видове са се увеличили с 4</w:t>
      </w:r>
      <w:r w:rsidRPr="00A227CF">
        <w:rPr>
          <w:rFonts w:ascii="Times New Roman" w:hAnsi="Times New Roman" w:cs="Times New Roman"/>
          <w:sz w:val="24"/>
          <w:szCs w:val="24"/>
          <w:lang w:val="ru-RU"/>
        </w:rPr>
        <w:t>77</w:t>
      </w:r>
      <w:r w:rsidRPr="00A227CF">
        <w:rPr>
          <w:rFonts w:ascii="Times New Roman" w:hAnsi="Times New Roman" w:cs="Times New Roman"/>
          <w:sz w:val="24"/>
          <w:szCs w:val="24"/>
        </w:rPr>
        <w:t>0</w:t>
      </w:r>
      <w:r>
        <w:rPr>
          <w:rFonts w:ascii="Times New Roman" w:hAnsi="Times New Roman" w:cs="Times New Roman"/>
          <w:sz w:val="24"/>
          <w:szCs w:val="24"/>
        </w:rPr>
        <w:t xml:space="preserve"> броя</w:t>
      </w:r>
      <w:r w:rsidRPr="00A227CF">
        <w:rPr>
          <w:rFonts w:ascii="Times New Roman" w:hAnsi="Times New Roman" w:cs="Times New Roman"/>
          <w:sz w:val="24"/>
          <w:szCs w:val="24"/>
        </w:rPr>
        <w:t>. Високо видово богатство (над 1000 вида) имат типовете членестоноги (Arthropoda) и нематоди (Nematoda); класовете насекоми (Insecta), паякообразни (Arachnida) и ракообразни (Crustacea); и разредите твърдокрили (Coleoptera), ципокрили (Hymenoptera), двукрили (Diptera), пеперуди (Lepidoptera), еднаквокрили (Homoptera) и полутвърдокрили (Heteroptera). Те включват до 87% от българската фауна.</w:t>
      </w:r>
    </w:p>
    <w:p w14:paraId="7661024E" w14:textId="77777777" w:rsidR="00C77FCA" w:rsidRPr="004E2C55" w:rsidRDefault="00C77FCA" w:rsidP="00C751B6">
      <w:pPr>
        <w:pStyle w:val="ListParagraph"/>
        <w:numPr>
          <w:ilvl w:val="0"/>
          <w:numId w:val="50"/>
        </w:numPr>
        <w:ind w:left="0" w:firstLine="360"/>
        <w:textAlignment w:val="baseline"/>
        <w:rPr>
          <w:rStyle w:val="A8"/>
          <w:sz w:val="24"/>
          <w:lang w:val="en-US"/>
        </w:rPr>
      </w:pPr>
      <w:r w:rsidRPr="004E2C55">
        <w:rPr>
          <w:rFonts w:eastAsia="ヒラギノ角ゴ Pro W3"/>
          <w:b/>
          <w:color w:val="000000" w:themeColor="text1"/>
          <w:sz w:val="24"/>
          <w:shd w:val="clear" w:color="auto" w:fill="FFFFFF"/>
          <w:lang w:val="bg-BG" w:eastAsia="en-GB"/>
        </w:rPr>
        <w:t>гръбначни животни</w:t>
      </w:r>
      <w:r w:rsidRPr="004E2C55">
        <w:rPr>
          <w:rFonts w:eastAsia="ヒラギノ角ゴ Pro W3"/>
          <w:bCs/>
          <w:color w:val="000000" w:themeColor="text1"/>
          <w:sz w:val="24"/>
          <w:shd w:val="clear" w:color="auto" w:fill="FFFFFF"/>
          <w:lang w:val="bg-BG" w:eastAsia="en-GB"/>
        </w:rPr>
        <w:t xml:space="preserve"> – досега в </w:t>
      </w:r>
      <w:r w:rsidRPr="004E2C55">
        <w:rPr>
          <w:bCs/>
          <w:color w:val="000000" w:themeColor="text1"/>
          <w:sz w:val="24"/>
          <w:lang w:val="bg-BG"/>
        </w:rPr>
        <w:t>България са установени 858 вида</w:t>
      </w:r>
      <w:r w:rsidRPr="004E2C55">
        <w:rPr>
          <w:bCs/>
          <w:color w:val="000000" w:themeColor="text1"/>
          <w:sz w:val="24"/>
          <w:lang w:val="en-US"/>
        </w:rPr>
        <w:t xml:space="preserve">, </w:t>
      </w:r>
      <w:r w:rsidRPr="004E2C55">
        <w:rPr>
          <w:bCs/>
          <w:color w:val="000000" w:themeColor="text1"/>
          <w:sz w:val="24"/>
          <w:lang w:val="bg-BG"/>
        </w:rPr>
        <w:t xml:space="preserve">което е </w:t>
      </w:r>
      <w:r w:rsidRPr="004E2C55">
        <w:rPr>
          <w:sz w:val="24"/>
          <w:lang w:val="ru-RU"/>
        </w:rPr>
        <w:t>2.7% от българската фауна</w:t>
      </w:r>
      <w:r w:rsidRPr="004E2C55">
        <w:rPr>
          <w:bCs/>
          <w:color w:val="000000" w:themeColor="text1"/>
          <w:sz w:val="24"/>
          <w:lang w:val="bg-BG"/>
        </w:rPr>
        <w:t xml:space="preserve">. През последните 25 години броят на гръбначните животни е нараснал с около 30 вида, което се дължи </w:t>
      </w:r>
      <w:r w:rsidRPr="004E2C55">
        <w:rPr>
          <w:sz w:val="24"/>
        </w:rPr>
        <w:t xml:space="preserve">на </w:t>
      </w:r>
      <w:r w:rsidRPr="004E2C55">
        <w:rPr>
          <w:sz w:val="24"/>
          <w:lang w:val="bg-BG"/>
        </w:rPr>
        <w:t>съобщени</w:t>
      </w:r>
      <w:r w:rsidRPr="004E2C55">
        <w:rPr>
          <w:sz w:val="24"/>
        </w:rPr>
        <w:t xml:space="preserve"> нови видове, но и до голяма степен на извършени голям брой ревизии на различни таксони</w:t>
      </w:r>
      <w:r w:rsidRPr="004E2C55">
        <w:rPr>
          <w:sz w:val="24"/>
          <w:lang w:val="bg-BG"/>
        </w:rPr>
        <w:t>. При рибите броят на видовете от 210 през 2006 г.</w:t>
      </w:r>
      <w:r w:rsidRPr="004E2C55">
        <w:rPr>
          <w:sz w:val="24"/>
          <w:lang w:val="en-US"/>
        </w:rPr>
        <w:t xml:space="preserve"> </w:t>
      </w:r>
      <w:r w:rsidRPr="004E2C55">
        <w:rPr>
          <w:sz w:val="24"/>
          <w:lang w:val="bg-BG"/>
        </w:rPr>
        <w:t>се е увеличил до 242 броя през 202</w:t>
      </w:r>
      <w:r w:rsidRPr="004E2C55">
        <w:rPr>
          <w:sz w:val="24"/>
          <w:lang w:val="en-US"/>
        </w:rPr>
        <w:t>1</w:t>
      </w:r>
      <w:r w:rsidRPr="004E2C55">
        <w:rPr>
          <w:sz w:val="24"/>
          <w:lang w:val="bg-BG"/>
        </w:rPr>
        <w:t xml:space="preserve"> г. Установените в България видове включват един вид минога – представител на безчелюстните риби, два вида акули и два вида скатове – представители на хрущялните риби, и 237 вида костни риби.</w:t>
      </w:r>
      <w:r w:rsidRPr="004E2C55">
        <w:rPr>
          <w:sz w:val="24"/>
        </w:rPr>
        <w:t xml:space="preserve"> </w:t>
      </w:r>
      <w:r w:rsidRPr="004E2C55">
        <w:rPr>
          <w:sz w:val="24"/>
          <w:lang w:val="bg-BG"/>
        </w:rPr>
        <w:t xml:space="preserve">Те принадлежат </w:t>
      </w:r>
      <w:r w:rsidRPr="004E2C55">
        <w:rPr>
          <w:sz w:val="24"/>
        </w:rPr>
        <w:t xml:space="preserve">към </w:t>
      </w:r>
      <w:r w:rsidRPr="004E2C55">
        <w:rPr>
          <w:sz w:val="24"/>
          <w:lang w:val="ru-RU"/>
        </w:rPr>
        <w:t xml:space="preserve">34 </w:t>
      </w:r>
      <w:r w:rsidRPr="004E2C55">
        <w:rPr>
          <w:sz w:val="24"/>
        </w:rPr>
        <w:t>разреда и 60 семейства</w:t>
      </w:r>
      <w:r w:rsidRPr="004E2C55">
        <w:rPr>
          <w:sz w:val="24"/>
          <w:lang w:val="bg-BG"/>
        </w:rPr>
        <w:t>.</w:t>
      </w:r>
      <w:r w:rsidRPr="004E2C55">
        <w:rPr>
          <w:sz w:val="24"/>
        </w:rPr>
        <w:t xml:space="preserve"> Според произхода си </w:t>
      </w:r>
      <w:r w:rsidRPr="004E2C55">
        <w:rPr>
          <w:sz w:val="24"/>
          <w:lang w:val="ru-RU"/>
        </w:rPr>
        <w:t>7</w:t>
      </w:r>
      <w:r w:rsidRPr="004E2C55">
        <w:rPr>
          <w:sz w:val="24"/>
        </w:rPr>
        <w:t xml:space="preserve">3 вида са сладководни, </w:t>
      </w:r>
      <w:r w:rsidRPr="004E2C55">
        <w:rPr>
          <w:sz w:val="24"/>
          <w:lang w:val="ru-RU"/>
        </w:rPr>
        <w:t xml:space="preserve">25 </w:t>
      </w:r>
      <w:r w:rsidRPr="004E2C55">
        <w:rPr>
          <w:sz w:val="24"/>
        </w:rPr>
        <w:t xml:space="preserve">са с понто-каспийски произход, </w:t>
      </w:r>
      <w:r w:rsidRPr="004E2C55">
        <w:rPr>
          <w:sz w:val="24"/>
          <w:lang w:val="ru-RU"/>
        </w:rPr>
        <w:t xml:space="preserve">8 </w:t>
      </w:r>
      <w:r w:rsidRPr="004E2C55">
        <w:rPr>
          <w:sz w:val="24"/>
        </w:rPr>
        <w:t>са бореални реликти,</w:t>
      </w:r>
      <w:r w:rsidRPr="004E2C55">
        <w:rPr>
          <w:sz w:val="24"/>
          <w:lang w:val="ru-RU"/>
        </w:rPr>
        <w:t xml:space="preserve"> 107</w:t>
      </w:r>
      <w:r w:rsidRPr="004E2C55">
        <w:rPr>
          <w:sz w:val="24"/>
        </w:rPr>
        <w:t xml:space="preserve"> са с атлантическо-средиземноморски произход и </w:t>
      </w:r>
      <w:r w:rsidRPr="004E2C55">
        <w:rPr>
          <w:sz w:val="24"/>
          <w:lang w:val="ru-RU"/>
        </w:rPr>
        <w:t xml:space="preserve">29 </w:t>
      </w:r>
      <w:r w:rsidRPr="004E2C55">
        <w:rPr>
          <w:sz w:val="24"/>
        </w:rPr>
        <w:t>вида са чужди за ихтиофауната на България. В резултат на доказването на два нови вида жаби за страната (</w:t>
      </w:r>
      <w:r w:rsidRPr="004E2C55">
        <w:rPr>
          <w:i/>
          <w:sz w:val="24"/>
        </w:rPr>
        <w:t>Pelophylax lessonae</w:t>
      </w:r>
      <w:r w:rsidRPr="004E2C55">
        <w:rPr>
          <w:sz w:val="24"/>
        </w:rPr>
        <w:t xml:space="preserve"> и </w:t>
      </w:r>
      <w:r w:rsidRPr="004E2C55">
        <w:rPr>
          <w:i/>
          <w:sz w:val="24"/>
        </w:rPr>
        <w:t>Pelophylax bedriagae</w:t>
      </w:r>
      <w:r w:rsidRPr="004E2C55">
        <w:rPr>
          <w:iCs/>
          <w:sz w:val="24"/>
        </w:rPr>
        <w:t>)</w:t>
      </w:r>
      <w:r w:rsidRPr="004E2C55">
        <w:rPr>
          <w:i/>
          <w:sz w:val="24"/>
        </w:rPr>
        <w:t xml:space="preserve">, </w:t>
      </w:r>
      <w:r w:rsidRPr="004E2C55">
        <w:rPr>
          <w:sz w:val="24"/>
        </w:rPr>
        <w:t>както и поради настъпилите таксономични промени, може да се счита, че съвременният видов състав на клас земноводни включва поне 24 вида от два разреда – опашатите земноводни са представени с 8 вида, а жабите – с 16 вида. Установените досега видове от клас влечуги са общо 40. Костенурките са 5 вида, от които един вид чужд за България – червенобузата водна костенурка (</w:t>
      </w:r>
      <w:r w:rsidRPr="004E2C55">
        <w:rPr>
          <w:i/>
          <w:sz w:val="24"/>
        </w:rPr>
        <w:t>Trachemys scripta</w:t>
      </w:r>
      <w:r w:rsidRPr="004E2C55">
        <w:rPr>
          <w:sz w:val="24"/>
        </w:rPr>
        <w:t>). Гущерите са 16 вида от 4 семейства, змиите също са 16 вида</w:t>
      </w:r>
      <w:r w:rsidRPr="004E2C55">
        <w:rPr>
          <w:sz w:val="24"/>
          <w:lang w:val="bg-BG"/>
        </w:rPr>
        <w:t>, принадлежащи към</w:t>
      </w:r>
      <w:r w:rsidRPr="004E2C55">
        <w:rPr>
          <w:sz w:val="24"/>
        </w:rPr>
        <w:t xml:space="preserve"> 5 семейства. Към тази бройка влизат и два вида морски костенурки и два вида отровни змии, които се смятат за непостоянни/изчезнали на територията на страната.</w:t>
      </w:r>
      <w:r w:rsidRPr="004E2C55">
        <w:rPr>
          <w:sz w:val="24"/>
          <w:lang w:val="bg-BG"/>
        </w:rPr>
        <w:t xml:space="preserve"> </w:t>
      </w:r>
      <w:r w:rsidRPr="004E2C55">
        <w:rPr>
          <w:sz w:val="24"/>
          <w:shd w:val="clear" w:color="auto" w:fill="FFFFFF"/>
        </w:rPr>
        <w:t xml:space="preserve">Българската орнитофауна включва 452 вида, включително избягали или пуснати от </w:t>
      </w:r>
      <w:r w:rsidRPr="004E2C55">
        <w:rPr>
          <w:color w:val="222222"/>
          <w:sz w:val="24"/>
          <w:shd w:val="clear" w:color="auto" w:fill="FFFFFF"/>
        </w:rPr>
        <w:t>зоопаркове и частни колекции, като за част от видовете достоверността от установяване в страната не е общопризната.</w:t>
      </w:r>
      <w:r w:rsidRPr="004E2C55">
        <w:rPr>
          <w:color w:val="222222"/>
          <w:sz w:val="24"/>
          <w:shd w:val="clear" w:color="auto" w:fill="FFFFFF"/>
          <w:lang w:val="bg-BG"/>
        </w:rPr>
        <w:t xml:space="preserve"> </w:t>
      </w:r>
      <w:r w:rsidRPr="004E2C55">
        <w:rPr>
          <w:rStyle w:val="A8"/>
          <w:sz w:val="24"/>
        </w:rPr>
        <w:t>Бозайниците в България са 101 вида, принадлежащи към 7 раз</w:t>
      </w:r>
      <w:r w:rsidRPr="004E2C55">
        <w:rPr>
          <w:rStyle w:val="A8"/>
          <w:sz w:val="24"/>
        </w:rPr>
        <w:softHyphen/>
        <w:t xml:space="preserve">реда и 25 семейства. </w:t>
      </w:r>
      <w:r w:rsidRPr="004E2C55">
        <w:rPr>
          <w:sz w:val="24"/>
        </w:rPr>
        <w:t>Съвсем наскоро е съобщено присъствието на бобъра (</w:t>
      </w:r>
      <w:r w:rsidRPr="004E2C55">
        <w:rPr>
          <w:i/>
          <w:sz w:val="24"/>
        </w:rPr>
        <w:t>Castor fiber</w:t>
      </w:r>
      <w:r w:rsidRPr="004E2C55">
        <w:rPr>
          <w:sz w:val="24"/>
        </w:rPr>
        <w:t xml:space="preserve">), чието навлизане </w:t>
      </w:r>
      <w:r>
        <w:rPr>
          <w:sz w:val="24"/>
          <w:lang w:val="bg-BG"/>
        </w:rPr>
        <w:t xml:space="preserve">в страната </w:t>
      </w:r>
      <w:r w:rsidRPr="004E2C55">
        <w:rPr>
          <w:sz w:val="24"/>
        </w:rPr>
        <w:t xml:space="preserve">е </w:t>
      </w:r>
      <w:r>
        <w:rPr>
          <w:sz w:val="24"/>
          <w:lang w:val="bg-BG"/>
        </w:rPr>
        <w:t>установено</w:t>
      </w:r>
      <w:r w:rsidRPr="004E2C55">
        <w:rPr>
          <w:sz w:val="24"/>
        </w:rPr>
        <w:t xml:space="preserve"> в района на </w:t>
      </w:r>
      <w:r>
        <w:rPr>
          <w:sz w:val="24"/>
          <w:lang w:val="bg-BG"/>
        </w:rPr>
        <w:t>р. Дунав</w:t>
      </w:r>
      <w:r w:rsidRPr="004E2C55">
        <w:rPr>
          <w:sz w:val="24"/>
          <w:lang w:val="en-US"/>
        </w:rPr>
        <w:t>.</w:t>
      </w:r>
      <w:r w:rsidRPr="004E2C55">
        <w:rPr>
          <w:rStyle w:val="A8"/>
          <w:sz w:val="24"/>
        </w:rPr>
        <w:t xml:space="preserve"> Най-голям брой видове има разредът на прилепите (33 вида), следван от този на гризачите (31). Видовият състав на прилепите представлява 94% от прилепната фауна на Европа, а този на хищни</w:t>
      </w:r>
      <w:r w:rsidRPr="004E2C55">
        <w:rPr>
          <w:rStyle w:val="A8"/>
          <w:sz w:val="24"/>
        </w:rPr>
        <w:softHyphen/>
        <w:t>ците – 64% от автохтонните видове хищници на конти</w:t>
      </w:r>
      <w:r w:rsidRPr="004E2C55">
        <w:rPr>
          <w:rStyle w:val="A8"/>
          <w:sz w:val="24"/>
        </w:rPr>
        <w:softHyphen/>
        <w:t>нента.</w:t>
      </w:r>
    </w:p>
    <w:p w14:paraId="02A2685F" w14:textId="77777777" w:rsidR="00C77FCA" w:rsidRDefault="00C77FCA" w:rsidP="00C77FCA">
      <w:pPr>
        <w:spacing w:after="0" w:line="240" w:lineRule="auto"/>
        <w:ind w:firstLine="708"/>
        <w:jc w:val="both"/>
        <w:textAlignment w:val="baseline"/>
        <w:rPr>
          <w:rFonts w:ascii="Times New Roman" w:hAnsi="Times New Roman"/>
          <w:sz w:val="24"/>
          <w:szCs w:val="24"/>
        </w:rPr>
      </w:pPr>
      <w:r w:rsidRPr="00B72308">
        <w:rPr>
          <w:rFonts w:ascii="Times New Roman" w:hAnsi="Times New Roman"/>
          <w:bCs/>
          <w:color w:val="000000" w:themeColor="text1"/>
          <w:sz w:val="24"/>
          <w:szCs w:val="24"/>
        </w:rPr>
        <w:t xml:space="preserve">Общият брой на ендемичните таксони </w:t>
      </w:r>
      <w:r>
        <w:rPr>
          <w:rFonts w:ascii="Times New Roman" w:hAnsi="Times New Roman"/>
          <w:bCs/>
          <w:color w:val="000000" w:themeColor="text1"/>
          <w:sz w:val="24"/>
          <w:szCs w:val="24"/>
        </w:rPr>
        <w:t xml:space="preserve">животни в България </w:t>
      </w:r>
      <w:r w:rsidRPr="00B72308">
        <w:rPr>
          <w:rFonts w:ascii="Times New Roman" w:hAnsi="Times New Roman"/>
          <w:bCs/>
          <w:color w:val="000000" w:themeColor="text1"/>
          <w:sz w:val="24"/>
          <w:szCs w:val="24"/>
        </w:rPr>
        <w:t>е към 1</w:t>
      </w:r>
      <w:r>
        <w:rPr>
          <w:rFonts w:ascii="Times New Roman" w:hAnsi="Times New Roman"/>
          <w:bCs/>
          <w:color w:val="000000" w:themeColor="text1"/>
          <w:sz w:val="24"/>
          <w:szCs w:val="24"/>
        </w:rPr>
        <w:t>3</w:t>
      </w:r>
      <w:r w:rsidRPr="00B72308">
        <w:rPr>
          <w:rFonts w:ascii="Times New Roman" w:hAnsi="Times New Roman"/>
          <w:bCs/>
          <w:color w:val="000000" w:themeColor="text1"/>
          <w:sz w:val="24"/>
          <w:szCs w:val="24"/>
        </w:rPr>
        <w:t xml:space="preserve">00. Балканските ендемити са около 450 вида, а българските около 850 вида. </w:t>
      </w:r>
      <w:r w:rsidRPr="009E39C6">
        <w:rPr>
          <w:rFonts w:ascii="Times New Roman" w:hAnsi="Times New Roman"/>
          <w:sz w:val="24"/>
          <w:szCs w:val="24"/>
        </w:rPr>
        <w:t>При някои групи процентът на ендемизъм е много висок</w:t>
      </w:r>
      <w:r>
        <w:rPr>
          <w:rFonts w:ascii="Times New Roman" w:hAnsi="Times New Roman"/>
          <w:sz w:val="24"/>
          <w:szCs w:val="24"/>
        </w:rPr>
        <w:t>, напр.</w:t>
      </w:r>
      <w:r w:rsidRPr="009E39C6">
        <w:rPr>
          <w:rFonts w:ascii="Times New Roman" w:hAnsi="Times New Roman"/>
          <w:sz w:val="24"/>
          <w:szCs w:val="24"/>
        </w:rPr>
        <w:t xml:space="preserve"> </w:t>
      </w:r>
      <w:r w:rsidRPr="009E39C6">
        <w:rPr>
          <w:rFonts w:ascii="Times New Roman" w:hAnsi="Times New Roman"/>
          <w:sz w:val="24"/>
        </w:rPr>
        <w:t>охлювите от сем</w:t>
      </w:r>
      <w:r>
        <w:rPr>
          <w:rFonts w:ascii="Times New Roman" w:hAnsi="Times New Roman"/>
          <w:sz w:val="24"/>
        </w:rPr>
        <w:t>ействата</w:t>
      </w:r>
      <w:r w:rsidRPr="009E39C6">
        <w:rPr>
          <w:rFonts w:ascii="Times New Roman" w:hAnsi="Times New Roman"/>
          <w:sz w:val="24"/>
        </w:rPr>
        <w:t xml:space="preserve"> Hydrobiidae </w:t>
      </w:r>
      <w:r>
        <w:rPr>
          <w:rFonts w:ascii="Times New Roman" w:hAnsi="Times New Roman"/>
          <w:sz w:val="24"/>
        </w:rPr>
        <w:t>(</w:t>
      </w:r>
      <w:r w:rsidRPr="009E39C6">
        <w:rPr>
          <w:rFonts w:ascii="Times New Roman" w:hAnsi="Times New Roman"/>
          <w:sz w:val="24"/>
        </w:rPr>
        <w:t>95.5%</w:t>
      </w:r>
      <w:r>
        <w:rPr>
          <w:rFonts w:ascii="Times New Roman" w:hAnsi="Times New Roman"/>
          <w:sz w:val="24"/>
        </w:rPr>
        <w:t>)</w:t>
      </w:r>
      <w:r w:rsidRPr="009E39C6">
        <w:rPr>
          <w:rFonts w:ascii="Times New Roman" w:hAnsi="Times New Roman"/>
          <w:sz w:val="24"/>
        </w:rPr>
        <w:t xml:space="preserve"> и </w:t>
      </w:r>
      <w:r w:rsidRPr="009E39C6">
        <w:rPr>
          <w:rFonts w:ascii="Times New Roman" w:hAnsi="Times New Roman"/>
          <w:sz w:val="24"/>
          <w:szCs w:val="24"/>
        </w:rPr>
        <w:t xml:space="preserve">Clausiliidae </w:t>
      </w:r>
      <w:r>
        <w:rPr>
          <w:rFonts w:ascii="Times New Roman" w:hAnsi="Times New Roman"/>
          <w:sz w:val="24"/>
          <w:szCs w:val="24"/>
        </w:rPr>
        <w:t>(</w:t>
      </w:r>
      <w:r w:rsidRPr="009E39C6">
        <w:rPr>
          <w:rFonts w:ascii="Times New Roman" w:hAnsi="Times New Roman"/>
          <w:sz w:val="24"/>
          <w:szCs w:val="24"/>
        </w:rPr>
        <w:t>71%</w:t>
      </w:r>
      <w:r>
        <w:rPr>
          <w:rFonts w:ascii="Times New Roman" w:hAnsi="Times New Roman"/>
          <w:sz w:val="24"/>
          <w:szCs w:val="24"/>
        </w:rPr>
        <w:t>)</w:t>
      </w:r>
      <w:r w:rsidRPr="009E39C6">
        <w:rPr>
          <w:rFonts w:ascii="Times New Roman" w:hAnsi="Times New Roman"/>
          <w:sz w:val="24"/>
          <w:szCs w:val="24"/>
        </w:rPr>
        <w:t>, сухоземни</w:t>
      </w:r>
      <w:r>
        <w:rPr>
          <w:rFonts w:ascii="Times New Roman" w:hAnsi="Times New Roman"/>
          <w:sz w:val="24"/>
          <w:szCs w:val="24"/>
        </w:rPr>
        <w:t>те</w:t>
      </w:r>
      <w:r w:rsidRPr="009E39C6">
        <w:rPr>
          <w:rFonts w:ascii="Times New Roman" w:hAnsi="Times New Roman"/>
          <w:sz w:val="24"/>
          <w:szCs w:val="24"/>
        </w:rPr>
        <w:t xml:space="preserve"> Isopoda </w:t>
      </w:r>
      <w:r>
        <w:rPr>
          <w:rFonts w:ascii="Times New Roman" w:hAnsi="Times New Roman"/>
          <w:sz w:val="24"/>
          <w:szCs w:val="24"/>
        </w:rPr>
        <w:t>(</w:t>
      </w:r>
      <w:r w:rsidRPr="009E39C6">
        <w:rPr>
          <w:rFonts w:ascii="Times New Roman" w:hAnsi="Times New Roman"/>
          <w:sz w:val="24"/>
          <w:szCs w:val="24"/>
        </w:rPr>
        <w:t>50.0%</w:t>
      </w:r>
      <w:r>
        <w:rPr>
          <w:rFonts w:ascii="Times New Roman" w:hAnsi="Times New Roman"/>
          <w:sz w:val="24"/>
          <w:szCs w:val="24"/>
        </w:rPr>
        <w:t>)</w:t>
      </w:r>
      <w:r w:rsidRPr="009E39C6">
        <w:rPr>
          <w:rFonts w:ascii="Times New Roman" w:hAnsi="Times New Roman"/>
          <w:sz w:val="24"/>
          <w:szCs w:val="24"/>
        </w:rPr>
        <w:t xml:space="preserve">, Diplopoda </w:t>
      </w:r>
      <w:r>
        <w:rPr>
          <w:rFonts w:ascii="Times New Roman" w:hAnsi="Times New Roman"/>
          <w:sz w:val="24"/>
          <w:szCs w:val="24"/>
        </w:rPr>
        <w:t>(</w:t>
      </w:r>
      <w:r w:rsidRPr="009E39C6">
        <w:rPr>
          <w:rFonts w:ascii="Times New Roman" w:hAnsi="Times New Roman"/>
          <w:sz w:val="24"/>
          <w:szCs w:val="24"/>
        </w:rPr>
        <w:t>53.6%</w:t>
      </w:r>
      <w:r>
        <w:rPr>
          <w:rFonts w:ascii="Times New Roman" w:hAnsi="Times New Roman"/>
          <w:sz w:val="24"/>
          <w:szCs w:val="24"/>
        </w:rPr>
        <w:t>)</w:t>
      </w:r>
      <w:r w:rsidRPr="009E39C6">
        <w:rPr>
          <w:rFonts w:ascii="Times New Roman" w:hAnsi="Times New Roman"/>
          <w:sz w:val="24"/>
          <w:szCs w:val="24"/>
        </w:rPr>
        <w:t xml:space="preserve"> и Ensifera </w:t>
      </w:r>
      <w:r>
        <w:rPr>
          <w:rFonts w:ascii="Times New Roman" w:hAnsi="Times New Roman"/>
          <w:sz w:val="24"/>
          <w:szCs w:val="24"/>
        </w:rPr>
        <w:t>(</w:t>
      </w:r>
      <w:r w:rsidRPr="009E39C6">
        <w:rPr>
          <w:rFonts w:ascii="Times New Roman" w:hAnsi="Times New Roman"/>
          <w:sz w:val="24"/>
          <w:szCs w:val="24"/>
        </w:rPr>
        <w:t>42.9%)</w:t>
      </w:r>
      <w:r>
        <w:rPr>
          <w:rFonts w:ascii="Times New Roman" w:hAnsi="Times New Roman"/>
          <w:sz w:val="24"/>
          <w:szCs w:val="24"/>
        </w:rPr>
        <w:t>.</w:t>
      </w:r>
      <w:r w:rsidRPr="00D36C5E">
        <w:rPr>
          <w:rFonts w:ascii="Times New Roman" w:hAnsi="Times New Roman"/>
          <w:sz w:val="24"/>
          <w:szCs w:val="24"/>
        </w:rPr>
        <w:t xml:space="preserve"> </w:t>
      </w:r>
      <w:r w:rsidRPr="009E39C6">
        <w:rPr>
          <w:rFonts w:ascii="Times New Roman" w:hAnsi="Times New Roman"/>
          <w:sz w:val="24"/>
          <w:szCs w:val="24"/>
        </w:rPr>
        <w:t>Най-голям е броят на ендемичните насекоми.</w:t>
      </w:r>
      <w:r>
        <w:rPr>
          <w:rFonts w:ascii="Times New Roman" w:hAnsi="Times New Roman"/>
          <w:sz w:val="24"/>
          <w:szCs w:val="24"/>
        </w:rPr>
        <w:t xml:space="preserve"> </w:t>
      </w:r>
      <w:r w:rsidRPr="009E39C6">
        <w:rPr>
          <w:rFonts w:ascii="Times New Roman" w:hAnsi="Times New Roman"/>
          <w:sz w:val="24"/>
          <w:szCs w:val="24"/>
        </w:rPr>
        <w:t xml:space="preserve">Най-богати на ендемити територии по отношение на повечето групи са: Рила </w:t>
      </w:r>
      <w:r>
        <w:rPr>
          <w:rFonts w:ascii="Times New Roman" w:hAnsi="Times New Roman"/>
          <w:sz w:val="24"/>
          <w:szCs w:val="24"/>
          <w:lang w:val="ru-RU"/>
        </w:rPr>
        <w:t>(</w:t>
      </w:r>
      <w:r w:rsidRPr="009E39C6">
        <w:rPr>
          <w:rFonts w:ascii="Times New Roman" w:hAnsi="Times New Roman"/>
          <w:sz w:val="24"/>
          <w:szCs w:val="24"/>
        </w:rPr>
        <w:t>268</w:t>
      </w:r>
      <w:r>
        <w:rPr>
          <w:rFonts w:ascii="Times New Roman" w:hAnsi="Times New Roman"/>
          <w:sz w:val="24"/>
          <w:szCs w:val="24"/>
        </w:rPr>
        <w:t xml:space="preserve"> бр.)</w:t>
      </w:r>
      <w:r w:rsidRPr="009E39C6">
        <w:rPr>
          <w:rFonts w:ascii="Times New Roman" w:hAnsi="Times New Roman"/>
          <w:sz w:val="24"/>
          <w:szCs w:val="24"/>
        </w:rPr>
        <w:t xml:space="preserve">, Пирин </w:t>
      </w:r>
      <w:r>
        <w:rPr>
          <w:rFonts w:ascii="Times New Roman" w:hAnsi="Times New Roman"/>
          <w:sz w:val="24"/>
          <w:szCs w:val="24"/>
          <w:lang w:val="ru-RU"/>
        </w:rPr>
        <w:t>(</w:t>
      </w:r>
      <w:r w:rsidRPr="009E39C6">
        <w:rPr>
          <w:rFonts w:ascii="Times New Roman" w:hAnsi="Times New Roman"/>
          <w:sz w:val="24"/>
          <w:szCs w:val="24"/>
        </w:rPr>
        <w:t>220</w:t>
      </w:r>
      <w:r>
        <w:rPr>
          <w:rFonts w:ascii="Times New Roman" w:hAnsi="Times New Roman"/>
          <w:sz w:val="24"/>
          <w:szCs w:val="24"/>
        </w:rPr>
        <w:t>)</w:t>
      </w:r>
      <w:r w:rsidRPr="009E39C6">
        <w:rPr>
          <w:rFonts w:ascii="Times New Roman" w:hAnsi="Times New Roman"/>
          <w:sz w:val="24"/>
          <w:szCs w:val="24"/>
        </w:rPr>
        <w:t xml:space="preserve">, Западна Стара планина </w:t>
      </w:r>
      <w:r>
        <w:rPr>
          <w:rFonts w:ascii="Times New Roman" w:hAnsi="Times New Roman"/>
          <w:sz w:val="24"/>
          <w:szCs w:val="24"/>
          <w:lang w:val="ru-RU"/>
        </w:rPr>
        <w:t>(</w:t>
      </w:r>
      <w:r w:rsidRPr="009E39C6">
        <w:rPr>
          <w:rFonts w:ascii="Times New Roman" w:hAnsi="Times New Roman"/>
          <w:sz w:val="24"/>
          <w:szCs w:val="24"/>
        </w:rPr>
        <w:t>184</w:t>
      </w:r>
      <w:r>
        <w:rPr>
          <w:rFonts w:ascii="Times New Roman" w:hAnsi="Times New Roman"/>
          <w:sz w:val="24"/>
          <w:szCs w:val="24"/>
        </w:rPr>
        <w:t>)</w:t>
      </w:r>
      <w:r w:rsidRPr="009E39C6">
        <w:rPr>
          <w:rFonts w:ascii="Times New Roman" w:hAnsi="Times New Roman"/>
          <w:sz w:val="24"/>
          <w:szCs w:val="24"/>
        </w:rPr>
        <w:t xml:space="preserve">, Западни Родопи </w:t>
      </w:r>
      <w:r>
        <w:rPr>
          <w:rFonts w:ascii="Times New Roman" w:hAnsi="Times New Roman"/>
          <w:sz w:val="24"/>
          <w:szCs w:val="24"/>
          <w:lang w:val="ru-RU"/>
        </w:rPr>
        <w:t>(</w:t>
      </w:r>
      <w:r w:rsidRPr="009E39C6">
        <w:rPr>
          <w:rFonts w:ascii="Times New Roman" w:hAnsi="Times New Roman"/>
          <w:sz w:val="24"/>
          <w:szCs w:val="24"/>
        </w:rPr>
        <w:t>183</w:t>
      </w:r>
      <w:r>
        <w:rPr>
          <w:rFonts w:ascii="Times New Roman" w:hAnsi="Times New Roman"/>
          <w:sz w:val="24"/>
          <w:szCs w:val="24"/>
        </w:rPr>
        <w:t>)</w:t>
      </w:r>
      <w:r w:rsidRPr="009E39C6">
        <w:rPr>
          <w:rFonts w:ascii="Times New Roman" w:hAnsi="Times New Roman"/>
          <w:sz w:val="24"/>
          <w:szCs w:val="24"/>
        </w:rPr>
        <w:t xml:space="preserve">, </w:t>
      </w:r>
      <w:r w:rsidRPr="009E39C6">
        <w:rPr>
          <w:rFonts w:ascii="Times New Roman" w:hAnsi="Times New Roman"/>
          <w:sz w:val="24"/>
          <w:szCs w:val="24"/>
        </w:rPr>
        <w:lastRenderedPageBreak/>
        <w:t xml:space="preserve">Средна Стара планина </w:t>
      </w:r>
      <w:r>
        <w:rPr>
          <w:rFonts w:ascii="Times New Roman" w:hAnsi="Times New Roman"/>
          <w:sz w:val="24"/>
          <w:szCs w:val="24"/>
          <w:lang w:val="ru-RU"/>
        </w:rPr>
        <w:t>(</w:t>
      </w:r>
      <w:r w:rsidRPr="009E39C6">
        <w:rPr>
          <w:rFonts w:ascii="Times New Roman" w:hAnsi="Times New Roman"/>
          <w:sz w:val="24"/>
          <w:szCs w:val="24"/>
        </w:rPr>
        <w:t>181</w:t>
      </w:r>
      <w:r>
        <w:rPr>
          <w:rFonts w:ascii="Times New Roman" w:hAnsi="Times New Roman"/>
          <w:sz w:val="24"/>
          <w:szCs w:val="24"/>
        </w:rPr>
        <w:t>)</w:t>
      </w:r>
      <w:r w:rsidRPr="009E39C6">
        <w:rPr>
          <w:rFonts w:ascii="Times New Roman" w:hAnsi="Times New Roman"/>
          <w:sz w:val="24"/>
          <w:szCs w:val="24"/>
        </w:rPr>
        <w:t xml:space="preserve">, Черноморието </w:t>
      </w:r>
      <w:r>
        <w:rPr>
          <w:rFonts w:ascii="Times New Roman" w:hAnsi="Times New Roman"/>
          <w:sz w:val="24"/>
          <w:szCs w:val="24"/>
        </w:rPr>
        <w:t>(</w:t>
      </w:r>
      <w:r w:rsidRPr="009E39C6">
        <w:rPr>
          <w:rFonts w:ascii="Times New Roman" w:hAnsi="Times New Roman"/>
          <w:sz w:val="24"/>
          <w:szCs w:val="24"/>
        </w:rPr>
        <w:t>172</w:t>
      </w:r>
      <w:r>
        <w:rPr>
          <w:rFonts w:ascii="Times New Roman" w:hAnsi="Times New Roman"/>
          <w:sz w:val="24"/>
          <w:szCs w:val="24"/>
        </w:rPr>
        <w:t>)</w:t>
      </w:r>
      <w:r w:rsidRPr="009E39C6">
        <w:rPr>
          <w:rFonts w:ascii="Times New Roman" w:hAnsi="Times New Roman"/>
          <w:sz w:val="24"/>
          <w:szCs w:val="24"/>
        </w:rPr>
        <w:t xml:space="preserve">, Източни Родопи </w:t>
      </w:r>
      <w:r>
        <w:rPr>
          <w:rFonts w:ascii="Times New Roman" w:hAnsi="Times New Roman"/>
          <w:sz w:val="24"/>
          <w:szCs w:val="24"/>
        </w:rPr>
        <w:t>(</w:t>
      </w:r>
      <w:r w:rsidRPr="009E39C6">
        <w:rPr>
          <w:rFonts w:ascii="Times New Roman" w:hAnsi="Times New Roman"/>
          <w:sz w:val="24"/>
          <w:szCs w:val="24"/>
        </w:rPr>
        <w:t>157</w:t>
      </w:r>
      <w:r>
        <w:rPr>
          <w:rFonts w:ascii="Times New Roman" w:hAnsi="Times New Roman"/>
          <w:sz w:val="24"/>
          <w:szCs w:val="24"/>
        </w:rPr>
        <w:t>)</w:t>
      </w:r>
      <w:r w:rsidRPr="009E39C6">
        <w:rPr>
          <w:rFonts w:ascii="Times New Roman" w:hAnsi="Times New Roman"/>
          <w:sz w:val="24"/>
          <w:szCs w:val="24"/>
        </w:rPr>
        <w:t xml:space="preserve">, Витоша </w:t>
      </w:r>
      <w:r>
        <w:rPr>
          <w:rFonts w:ascii="Times New Roman" w:hAnsi="Times New Roman"/>
          <w:sz w:val="24"/>
          <w:szCs w:val="24"/>
        </w:rPr>
        <w:t>(</w:t>
      </w:r>
      <w:r w:rsidRPr="009E39C6">
        <w:rPr>
          <w:rFonts w:ascii="Times New Roman" w:hAnsi="Times New Roman"/>
          <w:sz w:val="24"/>
          <w:szCs w:val="24"/>
        </w:rPr>
        <w:t>138</w:t>
      </w:r>
      <w:r>
        <w:rPr>
          <w:rFonts w:ascii="Times New Roman" w:hAnsi="Times New Roman"/>
          <w:sz w:val="24"/>
          <w:szCs w:val="24"/>
        </w:rPr>
        <w:t>)</w:t>
      </w:r>
      <w:r w:rsidRPr="009E39C6">
        <w:rPr>
          <w:rFonts w:ascii="Times New Roman" w:hAnsi="Times New Roman"/>
          <w:sz w:val="24"/>
          <w:szCs w:val="24"/>
        </w:rPr>
        <w:t xml:space="preserve"> и Санданско-Петричката котловина с Кресненския пролом </w:t>
      </w:r>
      <w:r>
        <w:rPr>
          <w:rFonts w:ascii="Times New Roman" w:hAnsi="Times New Roman"/>
          <w:sz w:val="24"/>
          <w:szCs w:val="24"/>
          <w:lang w:val="ru-RU"/>
        </w:rPr>
        <w:t>(</w:t>
      </w:r>
      <w:r w:rsidRPr="009E39C6">
        <w:rPr>
          <w:rFonts w:ascii="Times New Roman" w:hAnsi="Times New Roman"/>
          <w:sz w:val="24"/>
          <w:szCs w:val="24"/>
        </w:rPr>
        <w:t>137</w:t>
      </w:r>
      <w:r>
        <w:rPr>
          <w:rFonts w:ascii="Times New Roman" w:hAnsi="Times New Roman"/>
          <w:sz w:val="24"/>
          <w:szCs w:val="24"/>
        </w:rPr>
        <w:t>)</w:t>
      </w:r>
      <w:r w:rsidRPr="009E39C6">
        <w:rPr>
          <w:rFonts w:ascii="Times New Roman" w:hAnsi="Times New Roman"/>
          <w:sz w:val="24"/>
          <w:szCs w:val="24"/>
        </w:rPr>
        <w:t>. В тези райони са съсредоточени най-активните локални центрове на формообразуване в българската фауна.</w:t>
      </w:r>
    </w:p>
    <w:p w14:paraId="2B8AA58F" w14:textId="77777777" w:rsidR="00C77FCA" w:rsidRPr="00C352E9" w:rsidRDefault="00C77FCA" w:rsidP="00C77FCA">
      <w:pPr>
        <w:spacing w:after="0" w:line="240" w:lineRule="auto"/>
        <w:ind w:firstLine="708"/>
        <w:jc w:val="both"/>
        <w:textAlignment w:val="baseline"/>
        <w:rPr>
          <w:rFonts w:ascii="Times New Roman" w:hAnsi="Times New Roman"/>
          <w:sz w:val="24"/>
          <w:szCs w:val="24"/>
          <w:lang w:val="en-US"/>
        </w:rPr>
      </w:pPr>
      <w:r>
        <w:rPr>
          <w:rFonts w:ascii="Times New Roman" w:hAnsi="Times New Roman"/>
          <w:bCs/>
          <w:color w:val="000000" w:themeColor="text1"/>
          <w:sz w:val="24"/>
          <w:szCs w:val="24"/>
        </w:rPr>
        <w:t>В Червена</w:t>
      </w:r>
      <w:r w:rsidRPr="00B72308">
        <w:rPr>
          <w:rFonts w:ascii="Times New Roman" w:hAnsi="Times New Roman"/>
          <w:bCs/>
          <w:color w:val="000000" w:themeColor="text1"/>
          <w:sz w:val="24"/>
          <w:szCs w:val="24"/>
        </w:rPr>
        <w:t xml:space="preserve"> книга на Република България </w:t>
      </w:r>
      <w:r>
        <w:rPr>
          <w:rFonts w:ascii="Times New Roman" w:hAnsi="Times New Roman"/>
          <w:bCs/>
          <w:color w:val="000000" w:themeColor="text1"/>
          <w:sz w:val="24"/>
          <w:szCs w:val="24"/>
        </w:rPr>
        <w:t xml:space="preserve">(2011 г.) </w:t>
      </w:r>
      <w:r w:rsidRPr="00B72308">
        <w:rPr>
          <w:rFonts w:ascii="Times New Roman" w:hAnsi="Times New Roman"/>
          <w:bCs/>
          <w:color w:val="000000" w:themeColor="text1"/>
          <w:sz w:val="24"/>
          <w:szCs w:val="24"/>
        </w:rPr>
        <w:t>са категоризирани общо 442 вида животни</w:t>
      </w:r>
      <w:r w:rsidRPr="00B72308">
        <w:rPr>
          <w:rFonts w:ascii="Times New Roman" w:hAnsi="Times New Roman"/>
          <w:color w:val="000000" w:themeColor="text1"/>
          <w:sz w:val="24"/>
          <w:szCs w:val="24"/>
        </w:rPr>
        <w:t xml:space="preserve">. </w:t>
      </w:r>
      <w:r>
        <w:rPr>
          <w:rFonts w:ascii="Times New Roman" w:hAnsi="Times New Roman"/>
          <w:color w:val="000000" w:themeColor="text1"/>
          <w:sz w:val="24"/>
          <w:szCs w:val="24"/>
        </w:rPr>
        <w:t>От тях</w:t>
      </w:r>
      <w:r w:rsidRPr="00B72308">
        <w:rPr>
          <w:rFonts w:ascii="Times New Roman" w:hAnsi="Times New Roman"/>
          <w:color w:val="000000" w:themeColor="text1"/>
          <w:sz w:val="24"/>
          <w:szCs w:val="24"/>
        </w:rPr>
        <w:t xml:space="preserve"> 30 вида </w:t>
      </w:r>
      <w:r>
        <w:rPr>
          <w:rFonts w:ascii="Times New Roman" w:hAnsi="Times New Roman"/>
          <w:color w:val="000000" w:themeColor="text1"/>
          <w:sz w:val="24"/>
          <w:szCs w:val="24"/>
        </w:rPr>
        <w:t>а с</w:t>
      </w:r>
      <w:r w:rsidRPr="00B72308">
        <w:rPr>
          <w:rFonts w:ascii="Times New Roman" w:hAnsi="Times New Roman"/>
          <w:color w:val="000000" w:themeColor="text1"/>
          <w:sz w:val="24"/>
          <w:szCs w:val="24"/>
        </w:rPr>
        <w:t xml:space="preserve">ъс статут на „Изчезнали“ (EX), 87 вида са категоризирани като „Критично застрашени“ (CR), 107 вида </w:t>
      </w:r>
      <w:r>
        <w:rPr>
          <w:rFonts w:ascii="Times New Roman" w:hAnsi="Times New Roman"/>
          <w:color w:val="000000" w:themeColor="text1"/>
          <w:sz w:val="24"/>
          <w:szCs w:val="24"/>
        </w:rPr>
        <w:t>са</w:t>
      </w:r>
      <w:r w:rsidRPr="00B72308">
        <w:rPr>
          <w:rFonts w:ascii="Times New Roman" w:hAnsi="Times New Roman"/>
          <w:color w:val="000000" w:themeColor="text1"/>
          <w:sz w:val="24"/>
          <w:szCs w:val="24"/>
        </w:rPr>
        <w:t xml:space="preserve"> „Застрашени“ (EN), 137 вида </w:t>
      </w:r>
      <w:r>
        <w:rPr>
          <w:rFonts w:ascii="Times New Roman" w:hAnsi="Times New Roman"/>
          <w:color w:val="000000" w:themeColor="text1"/>
          <w:sz w:val="24"/>
          <w:szCs w:val="24"/>
        </w:rPr>
        <w:t>са</w:t>
      </w:r>
      <w:r w:rsidRPr="00B72308">
        <w:rPr>
          <w:rFonts w:ascii="Times New Roman" w:hAnsi="Times New Roman"/>
          <w:color w:val="000000" w:themeColor="text1"/>
          <w:sz w:val="24"/>
          <w:szCs w:val="24"/>
        </w:rPr>
        <w:t xml:space="preserve"> „Уязвими“ (VU), 14 вида са категоризирани като „Почти застрашени“ (NT), 42 вида </w:t>
      </w:r>
      <w:r>
        <w:rPr>
          <w:rFonts w:ascii="Times New Roman" w:hAnsi="Times New Roman"/>
          <w:color w:val="000000" w:themeColor="text1"/>
          <w:sz w:val="24"/>
          <w:szCs w:val="24"/>
        </w:rPr>
        <w:t>са</w:t>
      </w:r>
      <w:r w:rsidRPr="00B72308">
        <w:rPr>
          <w:rFonts w:ascii="Times New Roman" w:hAnsi="Times New Roman"/>
          <w:color w:val="000000" w:themeColor="text1"/>
          <w:sz w:val="24"/>
          <w:szCs w:val="24"/>
        </w:rPr>
        <w:t xml:space="preserve"> „Слабо засегнати“ (LC) и 25 вида </w:t>
      </w:r>
      <w:r>
        <w:rPr>
          <w:rFonts w:ascii="Times New Roman" w:hAnsi="Times New Roman"/>
          <w:color w:val="000000" w:themeColor="text1"/>
          <w:sz w:val="24"/>
          <w:szCs w:val="24"/>
        </w:rPr>
        <w:t xml:space="preserve">са </w:t>
      </w:r>
      <w:r w:rsidRPr="00B72308">
        <w:rPr>
          <w:rFonts w:ascii="Times New Roman" w:hAnsi="Times New Roman"/>
          <w:color w:val="000000" w:themeColor="text1"/>
          <w:sz w:val="24"/>
          <w:szCs w:val="24"/>
        </w:rPr>
        <w:t xml:space="preserve">„С недостатъчно данни“ (DD). </w:t>
      </w:r>
      <w:r>
        <w:rPr>
          <w:rFonts w:ascii="Times New Roman" w:hAnsi="Times New Roman"/>
          <w:sz w:val="24"/>
          <w:szCs w:val="24"/>
        </w:rPr>
        <w:t>В Червена</w:t>
      </w:r>
      <w:r w:rsidRPr="00C352E9">
        <w:rPr>
          <w:rFonts w:ascii="Times New Roman" w:hAnsi="Times New Roman"/>
          <w:sz w:val="24"/>
          <w:szCs w:val="24"/>
        </w:rPr>
        <w:t xml:space="preserve"> книга на Черно море </w:t>
      </w:r>
      <w:r>
        <w:rPr>
          <w:rFonts w:ascii="Times New Roman" w:hAnsi="Times New Roman"/>
          <w:sz w:val="24"/>
          <w:szCs w:val="24"/>
        </w:rPr>
        <w:t xml:space="preserve">(1999 г.) </w:t>
      </w:r>
      <w:r w:rsidRPr="00C352E9">
        <w:rPr>
          <w:rFonts w:ascii="Times New Roman" w:hAnsi="Times New Roman"/>
          <w:sz w:val="24"/>
          <w:szCs w:val="24"/>
        </w:rPr>
        <w:t>са включени</w:t>
      </w:r>
      <w:r w:rsidRPr="00C352E9">
        <w:rPr>
          <w:rFonts w:ascii="Times New Roman" w:hAnsi="Times New Roman"/>
          <w:bCs/>
          <w:sz w:val="24"/>
          <w:szCs w:val="24"/>
        </w:rPr>
        <w:t xml:space="preserve"> 95 вида от българското крайбрежие – 30 вида безгръбначни и 65 вида гръбначни животни</w:t>
      </w:r>
      <w:r w:rsidRPr="00C352E9">
        <w:rPr>
          <w:rFonts w:ascii="Times New Roman" w:hAnsi="Times New Roman"/>
          <w:sz w:val="24"/>
          <w:szCs w:val="24"/>
        </w:rPr>
        <w:t>.</w:t>
      </w:r>
    </w:p>
    <w:p w14:paraId="00FE1667" w14:textId="77777777" w:rsidR="00C77FCA" w:rsidRPr="00B51196" w:rsidRDefault="00C77FCA" w:rsidP="00C77FCA">
      <w:pPr>
        <w:spacing w:after="0" w:line="240" w:lineRule="auto"/>
        <w:ind w:firstLine="708"/>
        <w:jc w:val="both"/>
        <w:textAlignment w:val="baseline"/>
        <w:rPr>
          <w:rFonts w:ascii="Times New Roman" w:hAnsi="Times New Roman"/>
          <w:bCs/>
          <w:iCs/>
          <w:color w:val="000000" w:themeColor="text1"/>
          <w:sz w:val="24"/>
          <w:szCs w:val="24"/>
        </w:rPr>
      </w:pPr>
      <w:r w:rsidRPr="00C053A8">
        <w:rPr>
          <w:rFonts w:ascii="Times New Roman" w:hAnsi="Times New Roman"/>
          <w:color w:val="000000" w:themeColor="text1"/>
          <w:sz w:val="24"/>
          <w:szCs w:val="24"/>
        </w:rPr>
        <w:t>Защитените видове съгласно Закона за биологичното разнообразие (Приложение 2) са 35 вида безгръбначни животни, 23 вида риби, 5 вида земноводни, 8 вида влечуги, 119 вида птици и 26 вида бозайници, от които 12 вида прилепи.</w:t>
      </w:r>
      <w:r w:rsidRPr="00C053A8">
        <w:rPr>
          <w:rFonts w:ascii="Times New Roman" w:hAnsi="Times New Roman"/>
          <w:bCs/>
          <w:color w:val="000000" w:themeColor="text1"/>
          <w:sz w:val="24"/>
          <w:szCs w:val="24"/>
        </w:rPr>
        <w:t xml:space="preserve"> </w:t>
      </w:r>
      <w:r w:rsidRPr="00C053A8">
        <w:rPr>
          <w:rFonts w:ascii="Times New Roman" w:hAnsi="Times New Roman"/>
          <w:color w:val="000000" w:themeColor="text1"/>
          <w:sz w:val="24"/>
          <w:szCs w:val="24"/>
        </w:rPr>
        <w:t xml:space="preserve">Предмет на опазване съгласно Приложение II на </w:t>
      </w:r>
      <w:r w:rsidRPr="00C053A8">
        <w:rPr>
          <w:rFonts w:ascii="Times New Roman" w:hAnsi="Times New Roman"/>
          <w:color w:val="000000" w:themeColor="text1"/>
          <w:sz w:val="24"/>
        </w:rPr>
        <w:t>Директива 92/43/ЕИО</w:t>
      </w:r>
      <w:r w:rsidRPr="00C053A8">
        <w:rPr>
          <w:rFonts w:ascii="Times New Roman" w:hAnsi="Times New Roman"/>
          <w:color w:val="000000" w:themeColor="text1"/>
          <w:sz w:val="24"/>
          <w:szCs w:val="24"/>
        </w:rPr>
        <w:t xml:space="preserve"> в нашата страна са 124 вида от общо 404 вида за територията на ЕС, включени в това приложение. Това са 39 вида безгръбначни животни (28,69% от видовете в Приложение II), 27 вида риби (21,95%), 6 вида земноводни (16,67%), 7 вида влечуги (22,58%) и 24 вида бозайници, от които 11 вида прилепи (37,5%)</w:t>
      </w:r>
      <w:r w:rsidRPr="00C053A8">
        <w:rPr>
          <w:rFonts w:ascii="Times New Roman" w:hAnsi="Times New Roman"/>
          <w:bCs/>
          <w:iCs/>
          <w:color w:val="000000" w:themeColor="text1"/>
          <w:sz w:val="24"/>
          <w:szCs w:val="24"/>
        </w:rPr>
        <w:t xml:space="preserve">. Предмет на опазване съгласно Приложение I от </w:t>
      </w:r>
      <w:r w:rsidRPr="00C053A8">
        <w:rPr>
          <w:rFonts w:ascii="Times New Roman" w:hAnsi="Times New Roman"/>
          <w:color w:val="000000" w:themeColor="text1"/>
          <w:sz w:val="24"/>
          <w:shd w:val="clear" w:color="auto" w:fill="FFFFFF"/>
        </w:rPr>
        <w:t>Директива 2009/147/Е</w:t>
      </w:r>
      <w:r>
        <w:rPr>
          <w:rFonts w:ascii="Times New Roman" w:hAnsi="Times New Roman"/>
          <w:color w:val="000000" w:themeColor="text1"/>
          <w:sz w:val="24"/>
          <w:shd w:val="clear" w:color="auto" w:fill="FFFFFF"/>
        </w:rPr>
        <w:t>О</w:t>
      </w:r>
      <w:r w:rsidRPr="00C053A8">
        <w:rPr>
          <w:rFonts w:ascii="Times New Roman" w:hAnsi="Times New Roman"/>
          <w:bCs/>
          <w:iCs/>
          <w:color w:val="000000" w:themeColor="text1"/>
          <w:sz w:val="24"/>
          <w:szCs w:val="24"/>
        </w:rPr>
        <w:t xml:space="preserve"> за територията на България са 184 вида от общо 194 вида включени в това приложение.</w:t>
      </w:r>
      <w:r w:rsidRPr="00B51196">
        <w:rPr>
          <w:rFonts w:ascii="Times New Roman" w:hAnsi="Times New Roman"/>
          <w:bCs/>
          <w:iCs/>
          <w:color w:val="000000" w:themeColor="text1"/>
          <w:sz w:val="24"/>
          <w:szCs w:val="24"/>
        </w:rPr>
        <w:t xml:space="preserve"> </w:t>
      </w:r>
    </w:p>
    <w:p w14:paraId="74650CE6" w14:textId="1846AE95" w:rsidR="00331944" w:rsidRDefault="00C77FCA" w:rsidP="008D1AC6">
      <w:pPr>
        <w:pStyle w:val="NoSpacing"/>
        <w:jc w:val="both"/>
        <w:rPr>
          <w:rFonts w:ascii="Times New Roman" w:hAnsi="Times New Roman" w:cs="Times New Roman"/>
          <w:b/>
          <w:bCs/>
          <w:iCs/>
          <w:color w:val="000000" w:themeColor="text1"/>
          <w:sz w:val="24"/>
          <w:szCs w:val="24"/>
        </w:rPr>
      </w:pPr>
      <w:r w:rsidRPr="0066426A">
        <w:rPr>
          <w:rFonts w:ascii="Times New Roman" w:hAnsi="Times New Roman" w:cs="Times New Roman"/>
          <w:bCs/>
          <w:iCs/>
          <w:color w:val="000000" w:themeColor="text1"/>
          <w:sz w:val="24"/>
          <w:szCs w:val="24"/>
        </w:rPr>
        <w:t xml:space="preserve">В българската фауна са установени </w:t>
      </w:r>
      <w:r>
        <w:rPr>
          <w:rFonts w:ascii="Times New Roman" w:hAnsi="Times New Roman" w:cs="Times New Roman"/>
          <w:bCs/>
          <w:iCs/>
          <w:color w:val="000000" w:themeColor="text1"/>
          <w:sz w:val="24"/>
          <w:szCs w:val="24"/>
        </w:rPr>
        <w:t xml:space="preserve">минимум </w:t>
      </w:r>
      <w:r w:rsidRPr="0066426A">
        <w:rPr>
          <w:rFonts w:ascii="Times New Roman" w:hAnsi="Times New Roman" w:cs="Times New Roman"/>
          <w:bCs/>
          <w:iCs/>
          <w:color w:val="000000" w:themeColor="text1"/>
          <w:sz w:val="24"/>
          <w:szCs w:val="24"/>
        </w:rPr>
        <w:t>288 чужди вида</w:t>
      </w:r>
      <w:r w:rsidRPr="0066426A">
        <w:rPr>
          <w:rFonts w:ascii="Times New Roman" w:hAnsi="Times New Roman" w:cs="Times New Roman"/>
          <w:sz w:val="24"/>
          <w:szCs w:val="24"/>
        </w:rPr>
        <w:t>, като техният брой непрекъснато се променя поради появата на нови видове, в зависимост от това дали видовете се натурализират в природата или тяхното присъствие е случайно, или в зависимост от степента на проученост на съответните групи. Най-голям брой чужди видове са установени при членестоногите, мекотелите и гръбначните животни.</w:t>
      </w:r>
      <w:r>
        <w:rPr>
          <w:rFonts w:ascii="Times New Roman" w:hAnsi="Times New Roman" w:cs="Times New Roman"/>
          <w:sz w:val="24"/>
          <w:szCs w:val="24"/>
        </w:rPr>
        <w:t xml:space="preserve"> </w:t>
      </w:r>
    </w:p>
    <w:p w14:paraId="1B4E04AE" w14:textId="23CB41C9" w:rsidR="00B703CB" w:rsidRPr="00722C30" w:rsidRDefault="007D3684" w:rsidP="00C85FF2">
      <w:pPr>
        <w:pStyle w:val="Heading2"/>
        <w:ind w:firstLine="567"/>
        <w:rPr>
          <w:sz w:val="24"/>
          <w:szCs w:val="24"/>
          <w:lang w:val="bg-BG"/>
        </w:rPr>
      </w:pPr>
      <w:bookmarkStart w:id="10" w:name="_Toc109649987"/>
      <w:r w:rsidRPr="00722C30">
        <w:rPr>
          <w:sz w:val="24"/>
          <w:szCs w:val="24"/>
          <w:lang w:val="bg-BG"/>
        </w:rPr>
        <w:t>2.3</w:t>
      </w:r>
      <w:r w:rsidR="00653AE3">
        <w:rPr>
          <w:sz w:val="24"/>
          <w:szCs w:val="24"/>
          <w:lang w:val="bg-BG"/>
        </w:rPr>
        <w:t>.</w:t>
      </w:r>
      <w:r w:rsidR="00711D6A" w:rsidRPr="00722C30">
        <w:rPr>
          <w:sz w:val="24"/>
          <w:szCs w:val="24"/>
          <w:lang w:val="bg-BG"/>
        </w:rPr>
        <w:t xml:space="preserve"> </w:t>
      </w:r>
      <w:r w:rsidR="006508AD" w:rsidRPr="003162A3">
        <w:rPr>
          <w:sz w:val="24"/>
          <w:szCs w:val="24"/>
          <w:lang w:val="bg-BG"/>
        </w:rPr>
        <w:t>Р</w:t>
      </w:r>
      <w:r w:rsidR="00F17A07" w:rsidRPr="003162A3">
        <w:rPr>
          <w:sz w:val="24"/>
          <w:szCs w:val="24"/>
          <w:lang w:val="bg-BG"/>
        </w:rPr>
        <w:t>астителни съобщества</w:t>
      </w:r>
      <w:bookmarkEnd w:id="10"/>
    </w:p>
    <w:p w14:paraId="25151FCB" w14:textId="77777777" w:rsidR="007B380B" w:rsidRPr="007B380B" w:rsidRDefault="007B380B" w:rsidP="007B380B">
      <w:pPr>
        <w:spacing w:after="0" w:line="240" w:lineRule="auto"/>
        <w:ind w:firstLine="567"/>
        <w:jc w:val="both"/>
        <w:textAlignment w:val="baseline"/>
        <w:rPr>
          <w:rFonts w:ascii="Times New Roman" w:hAnsi="Times New Roman"/>
          <w:sz w:val="24"/>
          <w:szCs w:val="24"/>
        </w:rPr>
      </w:pPr>
      <w:r w:rsidRPr="007B380B">
        <w:rPr>
          <w:rFonts w:ascii="Times New Roman" w:hAnsi="Times New Roman"/>
          <w:sz w:val="24"/>
          <w:szCs w:val="24"/>
        </w:rPr>
        <w:t>Растителната покривка на България се отличава с голямо разнообразие поради особеностите на релефа, климата, геоложките характеристики, флористичното богатство, както и наличието на различни фитогеографски влияния, които са въздействали при формирането й. Растителността на България представлява комплекс от съобщества с аркто-алпийски, бореално-планински, средноевропейски (най-широко разпространените), понтийско-степен, средиземноморски _</w:t>
      </w:r>
      <w:r w:rsidRPr="007B380B">
        <w:rPr>
          <w:rFonts w:ascii="Times New Roman" w:hAnsi="Times New Roman"/>
          <w:sz w:val="24"/>
          <w:szCs w:val="24"/>
          <w:lang w:val="en-US"/>
        </w:rPr>
        <w:t>(</w:t>
      </w:r>
      <w:r w:rsidRPr="007B380B">
        <w:rPr>
          <w:rFonts w:ascii="Times New Roman" w:hAnsi="Times New Roman"/>
          <w:sz w:val="24"/>
          <w:szCs w:val="24"/>
        </w:rPr>
        <w:t>субсредиземноморски и планинско-средиземноморски</w:t>
      </w:r>
      <w:r w:rsidRPr="007B380B">
        <w:rPr>
          <w:rFonts w:ascii="Times New Roman" w:hAnsi="Times New Roman"/>
          <w:sz w:val="24"/>
          <w:szCs w:val="24"/>
          <w:lang w:val="en-US"/>
        </w:rPr>
        <w:t>)</w:t>
      </w:r>
      <w:r w:rsidRPr="007B380B">
        <w:rPr>
          <w:rFonts w:ascii="Times New Roman" w:hAnsi="Times New Roman"/>
          <w:sz w:val="24"/>
          <w:szCs w:val="24"/>
        </w:rPr>
        <w:t>, евксински, както и с ендемичен, балкански произход. Екологичните фактори, които определят съвременното състояние и разпространението на растителните съобщества в страната, са климатичните особености (валежите и тяхното разпределение, интензитетът на слънчевото греене и температурния режим), орографските характеристики и едафичните условия. Към последните се включват типа и богатството на почвите, минерален състав и други техни особености, почвената влага</w:t>
      </w:r>
      <w:r w:rsidRPr="007B380B">
        <w:rPr>
          <w:rFonts w:ascii="Times New Roman" w:hAnsi="Times New Roman"/>
          <w:sz w:val="24"/>
          <w:szCs w:val="24"/>
          <w:lang w:val="en-US"/>
        </w:rPr>
        <w:t>,</w:t>
      </w:r>
      <w:r w:rsidRPr="007B380B">
        <w:rPr>
          <w:rFonts w:ascii="Times New Roman" w:hAnsi="Times New Roman"/>
          <w:sz w:val="24"/>
          <w:szCs w:val="24"/>
        </w:rPr>
        <w:t xml:space="preserve"> киселинността на скалите и др.</w:t>
      </w:r>
    </w:p>
    <w:p w14:paraId="36717076" w14:textId="77777777" w:rsidR="007B380B" w:rsidRPr="007B380B" w:rsidRDefault="007B380B" w:rsidP="007B380B">
      <w:pPr>
        <w:spacing w:after="0" w:line="240" w:lineRule="auto"/>
        <w:ind w:firstLine="567"/>
        <w:jc w:val="both"/>
        <w:textAlignment w:val="baseline"/>
        <w:rPr>
          <w:rFonts w:ascii="Times New Roman" w:hAnsi="Times New Roman"/>
          <w:sz w:val="24"/>
          <w:szCs w:val="24"/>
        </w:rPr>
      </w:pPr>
      <w:r w:rsidRPr="007B380B">
        <w:rPr>
          <w:rFonts w:ascii="Times New Roman" w:hAnsi="Times New Roman"/>
          <w:sz w:val="24"/>
          <w:szCs w:val="24"/>
        </w:rPr>
        <w:t xml:space="preserve">Диференциацията на климатичните условия в хоризонтален </w:t>
      </w:r>
      <w:r w:rsidRPr="007B380B">
        <w:rPr>
          <w:rFonts w:ascii="Times New Roman" w:hAnsi="Times New Roman"/>
          <w:sz w:val="24"/>
          <w:szCs w:val="24"/>
          <w:lang w:val="en-US"/>
        </w:rPr>
        <w:t>(</w:t>
      </w:r>
      <w:r w:rsidRPr="007B380B">
        <w:rPr>
          <w:rFonts w:ascii="Times New Roman" w:hAnsi="Times New Roman"/>
          <w:sz w:val="24"/>
          <w:szCs w:val="24"/>
        </w:rPr>
        <w:t>макроклимат, от север на юг</w:t>
      </w:r>
      <w:r w:rsidRPr="007B380B">
        <w:rPr>
          <w:rFonts w:ascii="Times New Roman" w:hAnsi="Times New Roman"/>
          <w:sz w:val="24"/>
          <w:szCs w:val="24"/>
          <w:lang w:val="en-US"/>
        </w:rPr>
        <w:t>)</w:t>
      </w:r>
      <w:r w:rsidRPr="007B380B">
        <w:rPr>
          <w:rFonts w:ascii="Times New Roman" w:hAnsi="Times New Roman"/>
          <w:sz w:val="24"/>
          <w:szCs w:val="24"/>
        </w:rPr>
        <w:t xml:space="preserve"> и вертикален </w:t>
      </w:r>
      <w:r w:rsidRPr="007B380B">
        <w:rPr>
          <w:rFonts w:ascii="Times New Roman" w:hAnsi="Times New Roman"/>
          <w:sz w:val="24"/>
          <w:szCs w:val="24"/>
          <w:lang w:val="en-US"/>
        </w:rPr>
        <w:t>(</w:t>
      </w:r>
      <w:r w:rsidRPr="007B380B">
        <w:rPr>
          <w:rFonts w:ascii="Times New Roman" w:hAnsi="Times New Roman"/>
          <w:sz w:val="24"/>
          <w:szCs w:val="24"/>
        </w:rPr>
        <w:t>с увеличаване на надморската височина</w:t>
      </w:r>
      <w:r w:rsidRPr="007B380B">
        <w:rPr>
          <w:rFonts w:ascii="Times New Roman" w:hAnsi="Times New Roman"/>
          <w:sz w:val="24"/>
          <w:szCs w:val="24"/>
          <w:lang w:val="en-US"/>
        </w:rPr>
        <w:t>)</w:t>
      </w:r>
      <w:r w:rsidRPr="007B380B">
        <w:rPr>
          <w:rFonts w:ascii="Times New Roman" w:hAnsi="Times New Roman"/>
          <w:sz w:val="24"/>
          <w:szCs w:val="24"/>
        </w:rPr>
        <w:t xml:space="preserve"> пространствен план</w:t>
      </w:r>
      <w:r w:rsidRPr="007B380B">
        <w:rPr>
          <w:rFonts w:ascii="Times New Roman" w:hAnsi="Times New Roman"/>
          <w:sz w:val="24"/>
          <w:szCs w:val="24"/>
          <w:lang w:val="en-US"/>
        </w:rPr>
        <w:t xml:space="preserve"> </w:t>
      </w:r>
      <w:r w:rsidRPr="007B380B">
        <w:rPr>
          <w:rFonts w:ascii="Times New Roman" w:hAnsi="Times New Roman"/>
          <w:sz w:val="24"/>
          <w:szCs w:val="24"/>
        </w:rPr>
        <w:t xml:space="preserve">обуславя формирането в растителната покривка на хоризонтални растителни зони </w:t>
      </w:r>
      <w:r w:rsidRPr="007B380B">
        <w:rPr>
          <w:rFonts w:ascii="Times New Roman" w:hAnsi="Times New Roman"/>
          <w:sz w:val="24"/>
          <w:szCs w:val="24"/>
          <w:lang w:val="en-US"/>
        </w:rPr>
        <w:t>(</w:t>
      </w:r>
      <w:r w:rsidRPr="007B380B">
        <w:rPr>
          <w:rFonts w:ascii="Times New Roman" w:hAnsi="Times New Roman"/>
          <w:sz w:val="24"/>
          <w:szCs w:val="24"/>
        </w:rPr>
        <w:t>зонобиоми</w:t>
      </w:r>
      <w:r w:rsidRPr="007B380B">
        <w:rPr>
          <w:rFonts w:ascii="Times New Roman" w:hAnsi="Times New Roman"/>
          <w:sz w:val="24"/>
          <w:szCs w:val="24"/>
          <w:lang w:val="en-US"/>
        </w:rPr>
        <w:t>)</w:t>
      </w:r>
      <w:r w:rsidRPr="007B380B">
        <w:rPr>
          <w:rFonts w:ascii="Times New Roman" w:hAnsi="Times New Roman"/>
          <w:sz w:val="24"/>
          <w:szCs w:val="24"/>
        </w:rPr>
        <w:t xml:space="preserve"> и височинни пояси в планините </w:t>
      </w:r>
      <w:r w:rsidRPr="007B380B">
        <w:rPr>
          <w:rFonts w:ascii="Times New Roman" w:hAnsi="Times New Roman"/>
          <w:sz w:val="24"/>
          <w:szCs w:val="24"/>
          <w:lang w:val="en-US"/>
        </w:rPr>
        <w:t>(</w:t>
      </w:r>
      <w:r w:rsidRPr="007B380B">
        <w:rPr>
          <w:rFonts w:ascii="Times New Roman" w:hAnsi="Times New Roman"/>
          <w:sz w:val="24"/>
          <w:szCs w:val="24"/>
        </w:rPr>
        <w:t>оробиоми</w:t>
      </w:r>
      <w:r w:rsidRPr="007B380B">
        <w:rPr>
          <w:rFonts w:ascii="Times New Roman" w:hAnsi="Times New Roman"/>
          <w:sz w:val="24"/>
          <w:szCs w:val="24"/>
          <w:lang w:val="en-US"/>
        </w:rPr>
        <w:t>)</w:t>
      </w:r>
      <w:r w:rsidRPr="007B380B">
        <w:rPr>
          <w:rFonts w:ascii="Times New Roman" w:hAnsi="Times New Roman"/>
          <w:sz w:val="24"/>
          <w:szCs w:val="24"/>
        </w:rPr>
        <w:t>. Всяка растителна зона или височинен пояс се характеризират чрез специфичен флористичен и фитоценотичен профил, екологични и биоморфологични особености, биоресурсен потенциал и др.</w:t>
      </w:r>
    </w:p>
    <w:p w14:paraId="453035F8" w14:textId="38F41DCF" w:rsidR="007B380B" w:rsidRDefault="007B380B" w:rsidP="007B380B">
      <w:pPr>
        <w:spacing w:after="0" w:line="240" w:lineRule="auto"/>
        <w:ind w:firstLine="567"/>
        <w:jc w:val="both"/>
        <w:textAlignment w:val="baseline"/>
        <w:rPr>
          <w:rFonts w:ascii="Times New Roman" w:eastAsia="ヒラギノ角ゴ Pro W3" w:hAnsi="Times New Roman"/>
          <w:color w:val="000000" w:themeColor="text1"/>
          <w:sz w:val="24"/>
          <w:szCs w:val="24"/>
        </w:rPr>
      </w:pPr>
      <w:r w:rsidRPr="007B380B">
        <w:rPr>
          <w:rFonts w:ascii="Times New Roman" w:hAnsi="Times New Roman"/>
          <w:sz w:val="24"/>
          <w:szCs w:val="24"/>
        </w:rPr>
        <w:t>В растителната покривка на България са обособени три зони: зона с господство на летнозелени широколистни горски съобщества от средноевропейски тип; зона с господство на първични или близки до тях степни съобщества;</w:t>
      </w:r>
      <w:r w:rsidRPr="007B380B">
        <w:rPr>
          <w:rFonts w:ascii="Times New Roman" w:hAnsi="Times New Roman"/>
          <w:sz w:val="24"/>
          <w:szCs w:val="24"/>
          <w:lang w:val="en-US"/>
        </w:rPr>
        <w:t xml:space="preserve"> </w:t>
      </w:r>
      <w:r w:rsidRPr="007B380B">
        <w:rPr>
          <w:rFonts w:ascii="Times New Roman" w:hAnsi="Times New Roman"/>
          <w:sz w:val="24"/>
          <w:szCs w:val="24"/>
        </w:rPr>
        <w:t>зона с участие на средиземноморски или близки до тях съобщества</w:t>
      </w:r>
      <w:r w:rsidRPr="007B380B">
        <w:rPr>
          <w:rFonts w:ascii="Times New Roman" w:hAnsi="Times New Roman"/>
          <w:sz w:val="24"/>
          <w:szCs w:val="24"/>
          <w:lang w:val="en-US"/>
        </w:rPr>
        <w:t xml:space="preserve">. </w:t>
      </w:r>
      <w:r w:rsidRPr="007B380B">
        <w:rPr>
          <w:rFonts w:ascii="Times New Roman" w:hAnsi="Times New Roman"/>
          <w:sz w:val="24"/>
          <w:szCs w:val="24"/>
        </w:rPr>
        <w:t xml:space="preserve">В планините на България са развити алпийски, субалпийски, </w:t>
      </w:r>
      <w:r w:rsidRPr="007B380B">
        <w:rPr>
          <w:rFonts w:ascii="Times New Roman" w:hAnsi="Times New Roman"/>
          <w:sz w:val="24"/>
          <w:szCs w:val="24"/>
        </w:rPr>
        <w:lastRenderedPageBreak/>
        <w:t xml:space="preserve">иглолистен, буков, габърово-горунов и дъбов пояси. Тези пояси са неравномерно представени на територията на страната в различните планини, а границите им във вертикално отношение се променят на места с повече от 200 </w:t>
      </w:r>
      <w:r w:rsidRPr="007B380B">
        <w:rPr>
          <w:rFonts w:ascii="Times New Roman" w:hAnsi="Times New Roman"/>
          <w:sz w:val="24"/>
          <w:szCs w:val="24"/>
          <w:lang w:val="en-US"/>
        </w:rPr>
        <w:t>m</w:t>
      </w:r>
      <w:r w:rsidRPr="007B380B">
        <w:rPr>
          <w:rFonts w:ascii="Times New Roman" w:hAnsi="Times New Roman"/>
          <w:sz w:val="24"/>
          <w:szCs w:val="24"/>
        </w:rPr>
        <w:t xml:space="preserve"> в зависимост от експозицията на макросклоновете.</w:t>
      </w:r>
    </w:p>
    <w:p w14:paraId="25E32664" w14:textId="77777777" w:rsidR="007B380B" w:rsidRPr="007B380B" w:rsidRDefault="007B380B" w:rsidP="007B380B">
      <w:pPr>
        <w:spacing w:after="0" w:line="240" w:lineRule="auto"/>
        <w:ind w:firstLine="567"/>
        <w:jc w:val="both"/>
        <w:textAlignment w:val="baseline"/>
        <w:rPr>
          <w:rFonts w:ascii="Times New Roman" w:eastAsia="ヒラギノ角ゴ Pro W3" w:hAnsi="Times New Roman"/>
          <w:color w:val="000000" w:themeColor="text1"/>
          <w:sz w:val="24"/>
          <w:szCs w:val="24"/>
        </w:rPr>
      </w:pPr>
      <w:r w:rsidRPr="007B380B">
        <w:rPr>
          <w:rFonts w:ascii="Times New Roman" w:eastAsia="ヒラギノ角ゴ Pro W3" w:hAnsi="Times New Roman"/>
          <w:color w:val="000000" w:themeColor="text1"/>
          <w:sz w:val="24"/>
          <w:szCs w:val="24"/>
        </w:rPr>
        <w:t>Поради хилядолетното човешко въздействие върху растителната покривка на България, тя е деградирала пространствено в различна степен. В по-голямата част (над 60% от територията), особено в равнинните и предпланинските райони, естествената растителност е унищожена и е заменена от обработваеми площи и горски култури вкл. от чужди за флората на България видове. В антропогенно повлияни територии преобладават различни рудерални (антропофитни) съобщества, в това число и на множество неофити, някои от които са силно инвазивни.</w:t>
      </w:r>
    </w:p>
    <w:p w14:paraId="00196801" w14:textId="1644A0B9" w:rsidR="007B380B" w:rsidRDefault="007B380B" w:rsidP="007B380B">
      <w:pPr>
        <w:spacing w:after="0" w:line="240" w:lineRule="auto"/>
        <w:ind w:firstLine="567"/>
        <w:jc w:val="both"/>
        <w:textAlignment w:val="baseline"/>
        <w:rPr>
          <w:rFonts w:ascii="Times New Roman" w:eastAsia="ヒラギノ角ゴ Pro W3" w:hAnsi="Times New Roman"/>
          <w:color w:val="000000" w:themeColor="text1"/>
          <w:sz w:val="24"/>
          <w:szCs w:val="24"/>
        </w:rPr>
      </w:pPr>
      <w:r w:rsidRPr="007B380B">
        <w:rPr>
          <w:rFonts w:ascii="Times New Roman" w:eastAsia="ヒラギノ角ゴ Pro W3" w:hAnsi="Times New Roman"/>
          <w:color w:val="000000" w:themeColor="text1"/>
          <w:sz w:val="24"/>
          <w:szCs w:val="24"/>
        </w:rPr>
        <w:t>Значителното разнообразие на растителни съобщества в България и тяхното голямо екологично и практическо значение, като напр. пасищата и ливадите, гори, влажни зони с водолюбива растителност и др., степента на проучването им не е задоволителна и няма разработена пълна класификация, тъй като проучванията по общоприетия за Европа флористичен (сигматичен) метод (Braun-Blanquet 1964) започват много късно, едва преди  30 години.</w:t>
      </w:r>
    </w:p>
    <w:p w14:paraId="481D62AF" w14:textId="09FD2E8F" w:rsidR="007B380B" w:rsidRDefault="007B380B" w:rsidP="007B380B">
      <w:pPr>
        <w:spacing w:after="0" w:line="240" w:lineRule="auto"/>
        <w:ind w:firstLine="567"/>
        <w:jc w:val="both"/>
        <w:textAlignment w:val="baseline"/>
        <w:rPr>
          <w:rFonts w:ascii="Times New Roman" w:eastAsia="ヒラギノ角ゴ Pro W3" w:hAnsi="Times New Roman"/>
          <w:color w:val="000000" w:themeColor="text1"/>
          <w:sz w:val="24"/>
          <w:szCs w:val="24"/>
        </w:rPr>
      </w:pPr>
      <w:r w:rsidRPr="007B380B">
        <w:rPr>
          <w:rFonts w:ascii="Times New Roman" w:eastAsia="ヒラギノ角ゴ Pro W3" w:hAnsi="Times New Roman"/>
          <w:color w:val="000000" w:themeColor="text1"/>
          <w:sz w:val="24"/>
          <w:szCs w:val="24"/>
        </w:rPr>
        <w:t>Първият  преглед  на установените в страната синтаксони през 2009 показва данни за наличието на 39 класа и 94 съюза, а към настоящия момент има преки или косвени данни за наличието на 69 класа и 234 съюза. Голямата разлика се дължи на интензификацията на проучванията на различните типове растителност и свързаните с тях  горски, храстови, тревни, халофитни, псамофитни, хазмофитни и антропофитни растителни съобщества.</w:t>
      </w:r>
    </w:p>
    <w:p w14:paraId="63301D09" w14:textId="1B164614" w:rsidR="00851621" w:rsidRPr="00B703CB" w:rsidRDefault="00F17A07" w:rsidP="008D1AC6">
      <w:pPr>
        <w:spacing w:after="0" w:line="240" w:lineRule="auto"/>
        <w:jc w:val="both"/>
        <w:textAlignment w:val="baseline"/>
        <w:rPr>
          <w:rFonts w:ascii="Times New Roman" w:eastAsia="ヒラギノ角ゴ Pro W3" w:hAnsi="Times New Roman"/>
          <w:color w:val="000000" w:themeColor="text1"/>
          <w:sz w:val="24"/>
          <w:szCs w:val="24"/>
        </w:rPr>
      </w:pPr>
      <w:r w:rsidRPr="00E05A02">
        <w:rPr>
          <w:rFonts w:ascii="Times New Roman" w:eastAsia="ヒラギノ角ゴ Pro W3" w:hAnsi="Times New Roman"/>
          <w:color w:val="000000" w:themeColor="text1"/>
          <w:sz w:val="24"/>
          <w:szCs w:val="24"/>
        </w:rPr>
        <w:tab/>
      </w:r>
    </w:p>
    <w:p w14:paraId="4014839E" w14:textId="47A7812E" w:rsidR="00730435" w:rsidRPr="00722C30" w:rsidRDefault="007D3684" w:rsidP="00C85FF2">
      <w:pPr>
        <w:pStyle w:val="Heading2"/>
        <w:ind w:firstLine="567"/>
        <w:rPr>
          <w:sz w:val="24"/>
          <w:szCs w:val="24"/>
          <w:lang w:val="bg-BG"/>
        </w:rPr>
      </w:pPr>
      <w:bookmarkStart w:id="11" w:name="_Toc109649988"/>
      <w:r w:rsidRPr="00722C30">
        <w:rPr>
          <w:rFonts w:eastAsia="ヒラギノ角ゴ Pro W3"/>
          <w:sz w:val="24"/>
          <w:szCs w:val="24"/>
          <w:lang w:val="bg-BG"/>
        </w:rPr>
        <w:t>2.4</w:t>
      </w:r>
      <w:r w:rsidR="00653AE3">
        <w:rPr>
          <w:rFonts w:eastAsia="ヒラギノ角ゴ Pro W3"/>
          <w:sz w:val="24"/>
          <w:szCs w:val="24"/>
          <w:lang w:val="bg-BG"/>
        </w:rPr>
        <w:t>.</w:t>
      </w:r>
      <w:r w:rsidR="00B756CA" w:rsidRPr="00722C30">
        <w:rPr>
          <w:rFonts w:eastAsia="ヒラギノ角ゴ Pro W3"/>
          <w:sz w:val="24"/>
          <w:szCs w:val="24"/>
          <w:lang w:val="bg-BG"/>
        </w:rPr>
        <w:t xml:space="preserve"> </w:t>
      </w:r>
      <w:r w:rsidR="00F17A07" w:rsidRPr="00722C30">
        <w:rPr>
          <w:sz w:val="24"/>
          <w:szCs w:val="24"/>
          <w:lang w:val="bg-BG"/>
        </w:rPr>
        <w:t>Хабитатно разнообразие</w:t>
      </w:r>
      <w:bookmarkEnd w:id="11"/>
    </w:p>
    <w:p w14:paraId="22916BE7" w14:textId="1D3486A4" w:rsidR="00B97F93" w:rsidRDefault="00B97F93" w:rsidP="008D1AC6">
      <w:pPr>
        <w:spacing w:after="0" w:line="240" w:lineRule="auto"/>
        <w:ind w:firstLine="567"/>
        <w:jc w:val="both"/>
        <w:textAlignment w:val="baseline"/>
        <w:rPr>
          <w:rFonts w:ascii="Times New Roman" w:eastAsia="ヒラギノ角ゴ Pro W3" w:hAnsi="Times New Roman"/>
          <w:color w:val="000000" w:themeColor="text1"/>
          <w:sz w:val="24"/>
          <w:szCs w:val="24"/>
          <w:lang w:eastAsia="en-GB"/>
        </w:rPr>
      </w:pPr>
      <w:r w:rsidRPr="00B97F93">
        <w:rPr>
          <w:rFonts w:ascii="Times New Roman" w:eastAsia="ヒラギノ角ゴ Pro W3" w:hAnsi="Times New Roman"/>
          <w:color w:val="000000" w:themeColor="text1"/>
          <w:sz w:val="24"/>
          <w:szCs w:val="24"/>
          <w:lang w:eastAsia="en-GB"/>
        </w:rPr>
        <w:t>В Червената книга на България (2015) са включени и характеризирани 166 природни консервационно значими местообитания, които са идентифицирани въз основа на общоприетата Класификация на местообитанията  в Информационната система за природата на Европейския съюз (EUNIS). Те принадлежат към шест основни групи – Морски местообитания – 11 бр.; Крайбрежни местообитания – 8 бр.; Вътрешни водоеми – 21 бр.; Блата, мочурища и торфища – 6 бр.; Тревни съобщества и съобщества от мъхове и лишеи – 32 бр.; Храстови съобщества – 32 бр.; Гори – 40 бр.; Вътрешноконтинентални скални местообитания – 16 бр. По категории на застрашеност природните местообитания в Том 3 се разпределят, както следва: Критично застрашени (CR) – 28 бр.; Застрашени (ЕN) – 71 бр.; Уязвими (VU) – 47 бр.;Потен</w:t>
      </w:r>
      <w:r>
        <w:rPr>
          <w:rFonts w:ascii="Times New Roman" w:eastAsia="ヒラギノ角ゴ Pro W3" w:hAnsi="Times New Roman"/>
          <w:color w:val="000000" w:themeColor="text1"/>
          <w:sz w:val="24"/>
          <w:szCs w:val="24"/>
          <w:lang w:eastAsia="en-GB"/>
        </w:rPr>
        <w:t>циално застрашени (NT) – 20 бр.</w:t>
      </w:r>
    </w:p>
    <w:p w14:paraId="4C5C43A6" w14:textId="77777777" w:rsidR="00B97F93" w:rsidRPr="00B97F93" w:rsidRDefault="00B97F93" w:rsidP="00B97F93">
      <w:pPr>
        <w:spacing w:after="0" w:line="240" w:lineRule="auto"/>
        <w:ind w:firstLine="567"/>
        <w:jc w:val="both"/>
        <w:textAlignment w:val="baseline"/>
        <w:rPr>
          <w:rFonts w:ascii="Times New Roman" w:hAnsi="Times New Roman"/>
          <w:color w:val="000000" w:themeColor="text1"/>
          <w:sz w:val="24"/>
          <w:szCs w:val="24"/>
        </w:rPr>
      </w:pPr>
      <w:r w:rsidRPr="00B97F93">
        <w:rPr>
          <w:rFonts w:ascii="Times New Roman" w:hAnsi="Times New Roman"/>
          <w:color w:val="000000" w:themeColor="text1"/>
          <w:sz w:val="24"/>
          <w:szCs w:val="24"/>
        </w:rPr>
        <w:t xml:space="preserve">В Европейската екологична мрежа НАТУРА 2000 за територията на България в края на 2018 г. са идентифицирани и характеризирани 92 типа природни местообитания, или 39,48% от общо 233 типа местообитания, установени и приети към настоящия момент в Европейския съюз (Приложение I към Директива 92/43/EEC). </w:t>
      </w:r>
    </w:p>
    <w:p w14:paraId="0A9C084E" w14:textId="77777777" w:rsidR="00B97F93" w:rsidRPr="00B97F93" w:rsidRDefault="00B97F93" w:rsidP="00B97F93">
      <w:pPr>
        <w:spacing w:after="0" w:line="240" w:lineRule="auto"/>
        <w:ind w:firstLine="567"/>
        <w:jc w:val="both"/>
        <w:textAlignment w:val="baseline"/>
        <w:rPr>
          <w:rFonts w:ascii="Times New Roman" w:hAnsi="Times New Roman"/>
          <w:strike/>
          <w:color w:val="000000" w:themeColor="text1"/>
          <w:sz w:val="24"/>
          <w:szCs w:val="24"/>
        </w:rPr>
      </w:pPr>
      <w:r w:rsidRPr="00B97F93">
        <w:rPr>
          <w:rFonts w:ascii="Times New Roman" w:hAnsi="Times New Roman"/>
          <w:color w:val="000000" w:themeColor="text1"/>
          <w:sz w:val="24"/>
          <w:szCs w:val="24"/>
        </w:rPr>
        <w:t xml:space="preserve">Установените в България местообитания имат характерно разпределение по основни категории и групи природни формирования. Най-голяма част от тях принадлежат към категорията „Гори“ – 27, или 33,75% от числеността на тази група в Европа. Следващи по численост са отнасящите се към категорията „Естествени и полуестествени тревни формации“ – 18 броя, или 58,06%. На трето място са местообитанията от категория „Крайбрежни и халофитни местообитания“ – 12 броя, или 42,86%. Със сравнително високо участие на национално ниво са и местообитанията от категория „Умереноконтинентални пустоши и храсталаци“ – 8 броя, или 66% от тези за Европа. Останалите типове се разпределят, както следва: „Скални местообитания и пещери“ – 9 броя, или 64,29%; „Сладководни местообитания“ – 6 броя, или 31,58%; „Крайбрежни пясъчни дюни и </w:t>
      </w:r>
      <w:r w:rsidRPr="00B97F93">
        <w:rPr>
          <w:rFonts w:ascii="Times New Roman" w:hAnsi="Times New Roman"/>
          <w:color w:val="000000" w:themeColor="text1"/>
          <w:sz w:val="24"/>
          <w:szCs w:val="24"/>
        </w:rPr>
        <w:lastRenderedPageBreak/>
        <w:t>континентални дюни“ – 6 броя, или 28,57%; „Преовлажнени тресавища, калища и мочурища“ – 4 броя, или 33,33% и „Склерофилни храсталаци (маторал)“ – 2 броя, или 15,38% от числеността в Европа. Съгласно Директивата за местообитанията (92/43) и Интерпретационния наръчник – EUR 28, определените като приоритетни типове природни местообитания в България са 28, или 30,44% от общия брой на местообитанията, обект на опазване в мрежата НАТУРА 2000 в страната. Те са 39.44% от приоритетните местообитания в Европейския съюз.</w:t>
      </w:r>
      <w:r w:rsidRPr="00B97F93">
        <w:rPr>
          <w:rFonts w:ascii="Times New Roman" w:hAnsi="Times New Roman"/>
          <w:strike/>
          <w:color w:val="000000" w:themeColor="text1"/>
          <w:sz w:val="24"/>
          <w:szCs w:val="24"/>
        </w:rPr>
        <w:t xml:space="preserve"> </w:t>
      </w:r>
    </w:p>
    <w:p w14:paraId="6978844A" w14:textId="1EF75960" w:rsidR="00B97F93" w:rsidRDefault="00B97F93" w:rsidP="00B97F93">
      <w:pPr>
        <w:spacing w:after="0" w:line="240" w:lineRule="auto"/>
        <w:ind w:firstLine="567"/>
        <w:jc w:val="both"/>
        <w:textAlignment w:val="baseline"/>
        <w:rPr>
          <w:rFonts w:ascii="Times New Roman" w:eastAsia="ヒラギノ角ゴ Pro W3" w:hAnsi="Times New Roman"/>
          <w:color w:val="000000" w:themeColor="text1"/>
          <w:sz w:val="24"/>
          <w:szCs w:val="24"/>
          <w:lang w:eastAsia="en-GB"/>
        </w:rPr>
      </w:pPr>
      <w:r w:rsidRPr="00B97F93">
        <w:rPr>
          <w:rFonts w:ascii="Times New Roman" w:eastAsia="Times New Roman" w:hAnsi="Times New Roman"/>
          <w:color w:val="000000" w:themeColor="text1"/>
          <w:sz w:val="24"/>
          <w:szCs w:val="24"/>
        </w:rPr>
        <w:t>Съгласно докладването по чл.17 от Директивата за местообитанията, за периода 2014-2018 г. са идентифицирани ди окладвани две нови природни местообитания за България – природно местообитание с код 8150 Средноевропейски силикатни сипеи и приоритетно природно местообитание с код 8160* Средноевропейски варовикови сипеи на хълмисто и планинско ниво</w:t>
      </w:r>
      <w:r w:rsidRPr="00B97F93">
        <w:rPr>
          <w:rFonts w:ascii="Times New Roman" w:eastAsia="Times New Roman" w:hAnsi="Times New Roman"/>
          <w:color w:val="000000" w:themeColor="text1"/>
          <w:sz w:val="24"/>
          <w:szCs w:val="24"/>
          <w:lang w:val="en-US"/>
        </w:rPr>
        <w:t>.</w:t>
      </w:r>
    </w:p>
    <w:p w14:paraId="0FA96D03" w14:textId="5D9EC059" w:rsidR="00B756CA" w:rsidRPr="00866B6A" w:rsidRDefault="00F402B2" w:rsidP="008D1AC6">
      <w:pPr>
        <w:spacing w:after="0" w:line="240" w:lineRule="auto"/>
        <w:ind w:firstLine="567"/>
        <w:jc w:val="both"/>
        <w:textAlignment w:val="baseline"/>
        <w:rPr>
          <w:rFonts w:ascii="Times New Roman" w:eastAsia="ヒラギノ角ゴ Pro W3" w:hAnsi="Times New Roman"/>
          <w:color w:val="000000" w:themeColor="text1"/>
          <w:sz w:val="24"/>
          <w:szCs w:val="24"/>
          <w:lang w:eastAsia="en-GB"/>
        </w:rPr>
      </w:pPr>
      <w:r>
        <w:rPr>
          <w:rFonts w:ascii="Times New Roman" w:eastAsia="ヒラギノ角ゴ Pro W3" w:hAnsi="Times New Roman"/>
          <w:color w:val="000000" w:themeColor="text1"/>
          <w:sz w:val="24"/>
          <w:szCs w:val="24"/>
          <w:lang w:eastAsia="en-GB"/>
        </w:rPr>
        <w:t>В</w:t>
      </w:r>
      <w:r w:rsidR="00B756CA" w:rsidRPr="00E05A02">
        <w:rPr>
          <w:rFonts w:ascii="Times New Roman" w:eastAsia="ヒラギノ角ゴ Pro W3" w:hAnsi="Times New Roman"/>
          <w:color w:val="000000" w:themeColor="text1"/>
          <w:sz w:val="24"/>
          <w:szCs w:val="24"/>
          <w:lang w:eastAsia="en-GB"/>
        </w:rPr>
        <w:t xml:space="preserve"> Червена книга на</w:t>
      </w:r>
      <w:r>
        <w:rPr>
          <w:rFonts w:ascii="Times New Roman" w:eastAsia="ヒラギノ角ゴ Pro W3" w:hAnsi="Times New Roman"/>
          <w:color w:val="000000" w:themeColor="text1"/>
          <w:sz w:val="24"/>
          <w:szCs w:val="24"/>
          <w:lang w:val="en-US" w:eastAsia="en-GB"/>
        </w:rPr>
        <w:t xml:space="preserve"> </w:t>
      </w:r>
      <w:r>
        <w:rPr>
          <w:rFonts w:ascii="Times New Roman" w:eastAsia="ヒラギノ角ゴ Pro W3" w:hAnsi="Times New Roman"/>
          <w:color w:val="000000" w:themeColor="text1"/>
          <w:sz w:val="24"/>
          <w:szCs w:val="24"/>
          <w:lang w:eastAsia="en-GB"/>
        </w:rPr>
        <w:t xml:space="preserve">Република </w:t>
      </w:r>
      <w:r w:rsidR="00B756CA" w:rsidRPr="00E05A02">
        <w:rPr>
          <w:rFonts w:ascii="Times New Roman" w:eastAsia="ヒラギノ角ゴ Pro W3" w:hAnsi="Times New Roman"/>
          <w:color w:val="000000" w:themeColor="text1"/>
          <w:sz w:val="24"/>
          <w:szCs w:val="24"/>
          <w:lang w:eastAsia="en-GB"/>
        </w:rPr>
        <w:t xml:space="preserve">България </w:t>
      </w:r>
      <w:r>
        <w:rPr>
          <w:rFonts w:ascii="Times New Roman" w:eastAsia="ヒラギノ角ゴ Pro W3" w:hAnsi="Times New Roman"/>
          <w:color w:val="000000" w:themeColor="text1"/>
          <w:sz w:val="24"/>
          <w:szCs w:val="24"/>
          <w:lang w:eastAsia="en-GB"/>
        </w:rPr>
        <w:t xml:space="preserve">са включени </w:t>
      </w:r>
      <w:r w:rsidR="00B756CA" w:rsidRPr="00E05A02">
        <w:rPr>
          <w:rFonts w:ascii="Times New Roman" w:eastAsia="ヒラギノ角ゴ Pro W3" w:hAnsi="Times New Roman"/>
          <w:color w:val="000000" w:themeColor="text1"/>
          <w:sz w:val="24"/>
          <w:szCs w:val="24"/>
          <w:lang w:eastAsia="en-GB"/>
        </w:rPr>
        <w:t>166 природни местообитания</w:t>
      </w:r>
      <w:r>
        <w:rPr>
          <w:rFonts w:ascii="Times New Roman" w:eastAsia="ヒラギノ角ゴ Pro W3" w:hAnsi="Times New Roman"/>
          <w:color w:val="000000" w:themeColor="text1"/>
          <w:sz w:val="24"/>
          <w:szCs w:val="24"/>
          <w:lang w:eastAsia="en-GB"/>
        </w:rPr>
        <w:t xml:space="preserve"> от класификацията на </w:t>
      </w:r>
      <w:r>
        <w:rPr>
          <w:rFonts w:ascii="Times New Roman" w:eastAsia="ヒラギノ角ゴ Pro W3" w:hAnsi="Times New Roman"/>
          <w:color w:val="000000" w:themeColor="text1"/>
          <w:sz w:val="24"/>
          <w:szCs w:val="24"/>
          <w:lang w:val="en-US" w:eastAsia="en-GB"/>
        </w:rPr>
        <w:t>EUNIS</w:t>
      </w:r>
      <w:r>
        <w:rPr>
          <w:rFonts w:ascii="Times New Roman" w:eastAsia="ヒラギノ角ゴ Pro W3" w:hAnsi="Times New Roman"/>
          <w:color w:val="000000" w:themeColor="text1"/>
          <w:sz w:val="24"/>
          <w:szCs w:val="24"/>
          <w:lang w:eastAsia="en-GB"/>
        </w:rPr>
        <w:t>.</w:t>
      </w:r>
      <w:r w:rsidR="00B756CA" w:rsidRPr="00E05A02">
        <w:rPr>
          <w:rFonts w:ascii="Times New Roman" w:eastAsia="ヒラギノ角ゴ Pro W3" w:hAnsi="Times New Roman"/>
          <w:color w:val="000000" w:themeColor="text1"/>
          <w:sz w:val="24"/>
          <w:szCs w:val="24"/>
          <w:lang w:eastAsia="en-GB"/>
        </w:rPr>
        <w:t xml:space="preserve"> В Приложение 1 към ЗБР </w:t>
      </w:r>
      <w:r>
        <w:rPr>
          <w:rFonts w:ascii="Times New Roman" w:eastAsia="ヒラギノ角ゴ Pro W3" w:hAnsi="Times New Roman"/>
          <w:color w:val="000000" w:themeColor="text1"/>
          <w:sz w:val="24"/>
          <w:szCs w:val="24"/>
          <w:lang w:eastAsia="en-GB"/>
        </w:rPr>
        <w:t xml:space="preserve">са включени </w:t>
      </w:r>
      <w:r w:rsidR="00B756CA" w:rsidRPr="00E05A02">
        <w:rPr>
          <w:rFonts w:ascii="Times New Roman" w:eastAsia="ヒラギノ角ゴ Pro W3" w:hAnsi="Times New Roman"/>
          <w:color w:val="000000" w:themeColor="text1"/>
          <w:sz w:val="24"/>
          <w:szCs w:val="24"/>
          <w:lang w:eastAsia="en-GB"/>
        </w:rPr>
        <w:t>90 местообитания</w:t>
      </w:r>
      <w:r>
        <w:rPr>
          <w:rFonts w:ascii="Times New Roman" w:eastAsia="ヒラギノ角ゴ Pro W3" w:hAnsi="Times New Roman"/>
          <w:color w:val="000000" w:themeColor="text1"/>
          <w:sz w:val="24"/>
          <w:szCs w:val="24"/>
          <w:lang w:eastAsia="en-GB"/>
        </w:rPr>
        <w:t>, които</w:t>
      </w:r>
      <w:r w:rsidR="00B756CA" w:rsidRPr="00E05A02">
        <w:rPr>
          <w:rFonts w:ascii="Times New Roman" w:eastAsia="ヒラギノ角ゴ Pro W3" w:hAnsi="Times New Roman"/>
          <w:color w:val="000000" w:themeColor="text1"/>
          <w:sz w:val="24"/>
          <w:szCs w:val="24"/>
          <w:lang w:eastAsia="en-GB"/>
        </w:rPr>
        <w:t xml:space="preserve"> се считат за важни за Общността и се нуждаят от специално внимание</w:t>
      </w:r>
      <w:r w:rsidR="00AC41A9">
        <w:rPr>
          <w:rFonts w:ascii="Times New Roman" w:eastAsia="ヒラギノ角ゴ Pro W3" w:hAnsi="Times New Roman"/>
          <w:color w:val="000000" w:themeColor="text1"/>
          <w:sz w:val="24"/>
          <w:szCs w:val="24"/>
          <w:lang w:eastAsia="en-GB"/>
        </w:rPr>
        <w:t xml:space="preserve"> и мерки за опазване</w:t>
      </w:r>
      <w:r w:rsidR="00B756CA" w:rsidRPr="00E05A02">
        <w:rPr>
          <w:rFonts w:ascii="Times New Roman" w:eastAsia="ヒラギノ角ゴ Pro W3" w:hAnsi="Times New Roman"/>
          <w:color w:val="000000" w:themeColor="text1"/>
          <w:sz w:val="24"/>
          <w:szCs w:val="24"/>
          <w:lang w:eastAsia="en-GB"/>
        </w:rPr>
        <w:t xml:space="preserve">. </w:t>
      </w:r>
    </w:p>
    <w:p w14:paraId="18C4BB90" w14:textId="511ACB92" w:rsidR="00B756CA" w:rsidRPr="00E05A02" w:rsidRDefault="00B756CA" w:rsidP="008D1AC6">
      <w:pPr>
        <w:spacing w:after="0" w:line="240" w:lineRule="auto"/>
        <w:ind w:firstLine="567"/>
        <w:jc w:val="both"/>
        <w:textAlignment w:val="baseline"/>
        <w:rPr>
          <w:rFonts w:ascii="Times New Roman" w:hAnsi="Times New Roman"/>
          <w:color w:val="000000" w:themeColor="text1"/>
          <w:sz w:val="24"/>
          <w:szCs w:val="24"/>
        </w:rPr>
      </w:pPr>
      <w:r w:rsidRPr="00E05A02">
        <w:rPr>
          <w:rFonts w:ascii="Times New Roman" w:hAnsi="Times New Roman"/>
          <w:color w:val="000000" w:themeColor="text1"/>
          <w:sz w:val="24"/>
          <w:szCs w:val="24"/>
        </w:rPr>
        <w:t>В Европейската екологична мрежа НАТУРА 2000 за територията на България в края на 2018 г. са идентифицирани и характеризирани 92 типа природни местообитания, или 39,</w:t>
      </w:r>
      <w:r w:rsidR="00A37239">
        <w:rPr>
          <w:rFonts w:ascii="Times New Roman" w:hAnsi="Times New Roman"/>
          <w:color w:val="000000" w:themeColor="text1"/>
          <w:sz w:val="24"/>
          <w:szCs w:val="24"/>
        </w:rPr>
        <w:t>48</w:t>
      </w:r>
      <w:r w:rsidRPr="00E05A02">
        <w:rPr>
          <w:rFonts w:ascii="Times New Roman" w:hAnsi="Times New Roman"/>
          <w:color w:val="000000" w:themeColor="text1"/>
          <w:sz w:val="24"/>
          <w:szCs w:val="24"/>
        </w:rPr>
        <w:t xml:space="preserve">% от общо </w:t>
      </w:r>
      <w:r w:rsidR="00A37239" w:rsidRPr="00E05A02">
        <w:rPr>
          <w:rFonts w:ascii="Times New Roman" w:hAnsi="Times New Roman"/>
          <w:color w:val="000000" w:themeColor="text1"/>
          <w:sz w:val="24"/>
          <w:szCs w:val="24"/>
        </w:rPr>
        <w:t>23</w:t>
      </w:r>
      <w:r w:rsidR="00A37239">
        <w:rPr>
          <w:rFonts w:ascii="Times New Roman" w:hAnsi="Times New Roman"/>
          <w:color w:val="000000" w:themeColor="text1"/>
          <w:sz w:val="24"/>
          <w:szCs w:val="24"/>
        </w:rPr>
        <w:t>3</w:t>
      </w:r>
      <w:r w:rsidR="00A37239"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 xml:space="preserve">типа местообитания, </w:t>
      </w:r>
      <w:r w:rsidR="006E53B9">
        <w:rPr>
          <w:rFonts w:ascii="Times New Roman" w:hAnsi="Times New Roman"/>
          <w:color w:val="000000" w:themeColor="text1"/>
          <w:sz w:val="24"/>
          <w:szCs w:val="24"/>
        </w:rPr>
        <w:t xml:space="preserve">включени в </w:t>
      </w:r>
      <w:r w:rsidRPr="00E05A02">
        <w:rPr>
          <w:rFonts w:ascii="Times New Roman" w:hAnsi="Times New Roman"/>
          <w:color w:val="000000" w:themeColor="text1"/>
          <w:sz w:val="24"/>
          <w:szCs w:val="24"/>
        </w:rPr>
        <w:t xml:space="preserve">Приложение I </w:t>
      </w:r>
      <w:r w:rsidR="008011C5">
        <w:rPr>
          <w:rFonts w:ascii="Times New Roman" w:hAnsi="Times New Roman"/>
          <w:color w:val="000000" w:themeColor="text1"/>
          <w:sz w:val="24"/>
          <w:szCs w:val="24"/>
        </w:rPr>
        <w:t>към</w:t>
      </w:r>
      <w:r w:rsidR="008011C5"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 xml:space="preserve">Директива 92/43/EEC. </w:t>
      </w:r>
    </w:p>
    <w:p w14:paraId="45DF1053" w14:textId="705A80C8" w:rsidR="00B756CA" w:rsidRPr="00E05A02" w:rsidRDefault="00B756CA" w:rsidP="008D1AC6">
      <w:pPr>
        <w:spacing w:after="0" w:line="240" w:lineRule="auto"/>
        <w:ind w:firstLine="567"/>
        <w:jc w:val="both"/>
        <w:textAlignment w:val="baseline"/>
        <w:rPr>
          <w:rFonts w:ascii="Times New Roman" w:hAnsi="Times New Roman"/>
          <w:strike/>
          <w:color w:val="000000" w:themeColor="text1"/>
          <w:sz w:val="24"/>
          <w:szCs w:val="24"/>
        </w:rPr>
      </w:pPr>
      <w:r w:rsidRPr="00E05A02">
        <w:rPr>
          <w:rFonts w:ascii="Times New Roman" w:hAnsi="Times New Roman"/>
          <w:color w:val="000000" w:themeColor="text1"/>
          <w:sz w:val="24"/>
          <w:szCs w:val="24"/>
        </w:rPr>
        <w:t xml:space="preserve">Установените в България местообитания </w:t>
      </w:r>
      <w:r w:rsidR="008F6B6E">
        <w:rPr>
          <w:rFonts w:ascii="Times New Roman" w:hAnsi="Times New Roman"/>
          <w:color w:val="000000" w:themeColor="text1"/>
          <w:sz w:val="24"/>
          <w:szCs w:val="24"/>
        </w:rPr>
        <w:t xml:space="preserve">от приложение </w:t>
      </w:r>
      <w:r w:rsidR="008F6B6E">
        <w:rPr>
          <w:rFonts w:ascii="Times New Roman" w:hAnsi="Times New Roman"/>
          <w:color w:val="000000" w:themeColor="text1"/>
          <w:sz w:val="24"/>
          <w:szCs w:val="24"/>
          <w:lang w:val="en-US"/>
        </w:rPr>
        <w:t xml:space="preserve">I </w:t>
      </w:r>
      <w:r w:rsidR="008F6B6E">
        <w:rPr>
          <w:rFonts w:ascii="Times New Roman" w:hAnsi="Times New Roman"/>
          <w:color w:val="000000" w:themeColor="text1"/>
          <w:sz w:val="24"/>
          <w:szCs w:val="24"/>
        </w:rPr>
        <w:t xml:space="preserve">към Директива 92/43/ЕЕС </w:t>
      </w:r>
      <w:r w:rsidRPr="00E05A02">
        <w:rPr>
          <w:rFonts w:ascii="Times New Roman" w:hAnsi="Times New Roman"/>
          <w:color w:val="000000" w:themeColor="text1"/>
          <w:sz w:val="24"/>
          <w:szCs w:val="24"/>
        </w:rPr>
        <w:t xml:space="preserve">имат характерно разпределение по основни категории и групи. Най-голяма част от тях принадлежат към категорията „Гори“ – 27, или 33,75% от </w:t>
      </w:r>
      <w:r w:rsidR="00F402B2">
        <w:rPr>
          <w:rFonts w:ascii="Times New Roman" w:hAnsi="Times New Roman"/>
          <w:color w:val="000000" w:themeColor="text1"/>
          <w:sz w:val="24"/>
          <w:szCs w:val="24"/>
        </w:rPr>
        <w:t>броя</w:t>
      </w:r>
      <w:r w:rsidR="00F402B2" w:rsidRPr="00E05A02">
        <w:rPr>
          <w:rFonts w:ascii="Times New Roman" w:hAnsi="Times New Roman"/>
          <w:color w:val="000000" w:themeColor="text1"/>
          <w:sz w:val="24"/>
          <w:szCs w:val="24"/>
        </w:rPr>
        <w:t xml:space="preserve"> </w:t>
      </w:r>
      <w:r w:rsidR="00F402B2">
        <w:rPr>
          <w:rFonts w:ascii="Times New Roman" w:hAnsi="Times New Roman"/>
          <w:color w:val="000000" w:themeColor="text1"/>
          <w:sz w:val="24"/>
          <w:szCs w:val="24"/>
        </w:rPr>
        <w:t>местообитания в</w:t>
      </w:r>
      <w:r w:rsidR="00F402B2"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 xml:space="preserve">тази група в Европа. </w:t>
      </w:r>
      <w:r w:rsidR="00D704B8">
        <w:rPr>
          <w:rFonts w:ascii="Times New Roman" w:hAnsi="Times New Roman"/>
          <w:color w:val="000000" w:themeColor="text1"/>
          <w:sz w:val="24"/>
          <w:szCs w:val="24"/>
        </w:rPr>
        <w:t>Следват тези от</w:t>
      </w:r>
      <w:r w:rsidRPr="00E05A02">
        <w:rPr>
          <w:rFonts w:ascii="Times New Roman" w:hAnsi="Times New Roman"/>
          <w:color w:val="000000" w:themeColor="text1"/>
          <w:sz w:val="24"/>
          <w:szCs w:val="24"/>
        </w:rPr>
        <w:t xml:space="preserve"> категорията „Естествени и полуестествени тревни формации“ – 18 броя, или 58,06%. На трето място са местообитанията от категория „Крайбрежни и халофитни местообитания“ – 12 броя, или 42,86%. Със сравнително висок</w:t>
      </w:r>
      <w:r w:rsidR="006B42C9" w:rsidRPr="00E05A02">
        <w:rPr>
          <w:rFonts w:ascii="Times New Roman" w:hAnsi="Times New Roman"/>
          <w:color w:val="000000" w:themeColor="text1"/>
          <w:sz w:val="24"/>
          <w:szCs w:val="24"/>
        </w:rPr>
        <w:t>о</w:t>
      </w:r>
      <w:r w:rsidRPr="00E05A02">
        <w:rPr>
          <w:rFonts w:ascii="Times New Roman" w:hAnsi="Times New Roman"/>
          <w:color w:val="000000" w:themeColor="text1"/>
          <w:sz w:val="24"/>
          <w:szCs w:val="24"/>
        </w:rPr>
        <w:t xml:space="preserve"> </w:t>
      </w:r>
      <w:r w:rsidR="006B42C9" w:rsidRPr="00E05A02">
        <w:rPr>
          <w:rFonts w:ascii="Times New Roman" w:hAnsi="Times New Roman"/>
          <w:color w:val="000000" w:themeColor="text1"/>
          <w:sz w:val="24"/>
          <w:szCs w:val="24"/>
        </w:rPr>
        <w:t xml:space="preserve">участие </w:t>
      </w:r>
      <w:r w:rsidRPr="00E05A02">
        <w:rPr>
          <w:rFonts w:ascii="Times New Roman" w:hAnsi="Times New Roman"/>
          <w:color w:val="000000" w:themeColor="text1"/>
          <w:sz w:val="24"/>
          <w:szCs w:val="24"/>
        </w:rPr>
        <w:t>на национално ниво са и местообитанията от категория „Умереноконтинентални пустоши и храсталаци“ – 8 броя, или 66% от тези за Европа. Останалите типове се разпределят, както следва: „Скални местообитания и пещери“ – 9 броя, или 64,29%; „Сладководни местообитания“ – 6 броя, или 31,58%; „Крайбрежни пясъчни дюни и континентални дюни“ – 6 броя, или 28,57%; „Преовлажнени тресавища, калища и мочурища“ – 4 броя, или 33,33% и „</w:t>
      </w:r>
      <w:r w:rsidR="00D217C1" w:rsidRPr="00E05A02">
        <w:rPr>
          <w:rFonts w:ascii="Times New Roman" w:hAnsi="Times New Roman"/>
          <w:color w:val="000000" w:themeColor="text1"/>
          <w:sz w:val="24"/>
          <w:szCs w:val="24"/>
        </w:rPr>
        <w:t>Скле</w:t>
      </w:r>
      <w:r w:rsidR="00D217C1">
        <w:rPr>
          <w:rFonts w:ascii="Times New Roman" w:hAnsi="Times New Roman"/>
          <w:color w:val="000000" w:themeColor="text1"/>
          <w:sz w:val="24"/>
          <w:szCs w:val="24"/>
        </w:rPr>
        <w:t>рофилни</w:t>
      </w:r>
      <w:r w:rsidR="00D217C1"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храсталаци (</w:t>
      </w:r>
      <w:r w:rsidR="00D217C1" w:rsidRPr="00E05A02">
        <w:rPr>
          <w:rFonts w:ascii="Times New Roman" w:hAnsi="Times New Roman"/>
          <w:color w:val="000000" w:themeColor="text1"/>
          <w:sz w:val="24"/>
          <w:szCs w:val="24"/>
        </w:rPr>
        <w:t>мат</w:t>
      </w:r>
      <w:r w:rsidR="00D217C1">
        <w:rPr>
          <w:rFonts w:ascii="Times New Roman" w:hAnsi="Times New Roman"/>
          <w:color w:val="000000" w:themeColor="text1"/>
          <w:sz w:val="24"/>
          <w:szCs w:val="24"/>
        </w:rPr>
        <w:t>о</w:t>
      </w:r>
      <w:r w:rsidR="00D217C1" w:rsidRPr="00E05A02">
        <w:rPr>
          <w:rFonts w:ascii="Times New Roman" w:hAnsi="Times New Roman"/>
          <w:color w:val="000000" w:themeColor="text1"/>
          <w:sz w:val="24"/>
          <w:szCs w:val="24"/>
        </w:rPr>
        <w:t>рал</w:t>
      </w:r>
      <w:r w:rsidRPr="00E05A02">
        <w:rPr>
          <w:rFonts w:ascii="Times New Roman" w:hAnsi="Times New Roman"/>
          <w:color w:val="000000" w:themeColor="text1"/>
          <w:sz w:val="24"/>
          <w:szCs w:val="24"/>
        </w:rPr>
        <w:t xml:space="preserve">)“ – 2 броя, или 15,38% от числеността в Европа. Съгласно Директивата за местообитанията (92/43) и Интерпретационния наръчник – EUR 28, определените като приоритетни типове природни местообитания в България са 28, или 30,44% от общия брой на местообитанията, обект на опазване в мрежата НАТУРА 2000 в страната. Те </w:t>
      </w:r>
      <w:r w:rsidR="006E53B9">
        <w:rPr>
          <w:rFonts w:ascii="Times New Roman" w:hAnsi="Times New Roman"/>
          <w:color w:val="000000" w:themeColor="text1"/>
          <w:sz w:val="24"/>
          <w:szCs w:val="24"/>
        </w:rPr>
        <w:t>съставляват</w:t>
      </w:r>
      <w:r w:rsidR="006E53B9"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39.44% от приоритетните местообитания в Европейския съюз.</w:t>
      </w:r>
      <w:r w:rsidRPr="00E05A02">
        <w:rPr>
          <w:rFonts w:ascii="Times New Roman" w:hAnsi="Times New Roman"/>
          <w:strike/>
          <w:color w:val="000000" w:themeColor="text1"/>
          <w:sz w:val="24"/>
          <w:szCs w:val="24"/>
        </w:rPr>
        <w:t xml:space="preserve"> </w:t>
      </w:r>
    </w:p>
    <w:p w14:paraId="31EF1722" w14:textId="66756664" w:rsidR="007D3684" w:rsidRPr="00722C30" w:rsidRDefault="00B756CA" w:rsidP="008D1AC6">
      <w:pPr>
        <w:spacing w:after="0" w:line="240" w:lineRule="auto"/>
        <w:ind w:firstLine="567"/>
        <w:jc w:val="both"/>
        <w:rPr>
          <w:rFonts w:ascii="Times New Roman" w:eastAsia="Times New Roman" w:hAnsi="Times New Roman"/>
          <w:color w:val="000000" w:themeColor="text1"/>
          <w:sz w:val="24"/>
          <w:szCs w:val="24"/>
        </w:rPr>
      </w:pPr>
      <w:r w:rsidRPr="00E05A02">
        <w:rPr>
          <w:rFonts w:ascii="Times New Roman" w:eastAsia="Times New Roman" w:hAnsi="Times New Roman"/>
          <w:color w:val="000000" w:themeColor="text1"/>
          <w:sz w:val="24"/>
          <w:szCs w:val="24"/>
        </w:rPr>
        <w:t>Съгласно докладването по чл.17 от Директивата за местообитанията</w:t>
      </w:r>
      <w:r w:rsidR="00670757">
        <w:rPr>
          <w:rFonts w:ascii="Times New Roman" w:eastAsia="Times New Roman" w:hAnsi="Times New Roman"/>
          <w:color w:val="000000" w:themeColor="text1"/>
          <w:sz w:val="24"/>
          <w:szCs w:val="24"/>
        </w:rPr>
        <w:t>,</w:t>
      </w:r>
      <w:r w:rsidRPr="00E05A02">
        <w:rPr>
          <w:rFonts w:ascii="Times New Roman" w:eastAsia="Times New Roman" w:hAnsi="Times New Roman"/>
          <w:color w:val="000000" w:themeColor="text1"/>
          <w:sz w:val="24"/>
          <w:szCs w:val="24"/>
        </w:rPr>
        <w:t xml:space="preserve"> за периода 2014-2018 г. са докладвани две нови природни местообитания за България</w:t>
      </w:r>
      <w:r w:rsidR="00306AEC" w:rsidRPr="00E05A02">
        <w:rPr>
          <w:rFonts w:ascii="Times New Roman" w:eastAsia="Times New Roman" w:hAnsi="Times New Roman"/>
          <w:color w:val="000000" w:themeColor="text1"/>
          <w:sz w:val="24"/>
          <w:szCs w:val="24"/>
        </w:rPr>
        <w:t xml:space="preserve"> – </w:t>
      </w:r>
      <w:r w:rsidRPr="00E05A02">
        <w:rPr>
          <w:rFonts w:ascii="Times New Roman" w:eastAsia="Times New Roman" w:hAnsi="Times New Roman"/>
          <w:color w:val="000000" w:themeColor="text1"/>
          <w:sz w:val="24"/>
          <w:szCs w:val="24"/>
        </w:rPr>
        <w:t>природно</w:t>
      </w:r>
      <w:r w:rsidR="00306AEC" w:rsidRPr="00E05A02">
        <w:rPr>
          <w:rFonts w:ascii="Times New Roman" w:eastAsia="Times New Roman" w:hAnsi="Times New Roman"/>
          <w:color w:val="000000" w:themeColor="text1"/>
          <w:sz w:val="24"/>
          <w:szCs w:val="24"/>
        </w:rPr>
        <w:t xml:space="preserve"> </w:t>
      </w:r>
      <w:r w:rsidRPr="00E05A02">
        <w:rPr>
          <w:rFonts w:ascii="Times New Roman" w:eastAsia="Times New Roman" w:hAnsi="Times New Roman"/>
          <w:color w:val="000000" w:themeColor="text1"/>
          <w:sz w:val="24"/>
          <w:szCs w:val="24"/>
        </w:rPr>
        <w:t xml:space="preserve">местообитание с код 8150 </w:t>
      </w:r>
      <w:r w:rsidR="00A37239" w:rsidRPr="00A37239">
        <w:rPr>
          <w:rFonts w:ascii="Times New Roman" w:eastAsia="Times New Roman" w:hAnsi="Times New Roman"/>
          <w:color w:val="000000" w:themeColor="text1"/>
          <w:sz w:val="24"/>
          <w:szCs w:val="24"/>
        </w:rPr>
        <w:t>Средноевропейски силикатни сипеи</w:t>
      </w:r>
      <w:r w:rsidRPr="00E05A02">
        <w:rPr>
          <w:rFonts w:ascii="Times New Roman" w:eastAsia="Times New Roman" w:hAnsi="Times New Roman"/>
          <w:color w:val="000000" w:themeColor="text1"/>
          <w:sz w:val="24"/>
          <w:szCs w:val="24"/>
        </w:rPr>
        <w:t xml:space="preserve"> и приоритетно природно местообитание с код 8160* </w:t>
      </w:r>
      <w:r w:rsidR="00A37239" w:rsidRPr="00A37239">
        <w:rPr>
          <w:rFonts w:ascii="Times New Roman" w:eastAsia="Times New Roman" w:hAnsi="Times New Roman"/>
          <w:color w:val="000000" w:themeColor="text1"/>
          <w:sz w:val="24"/>
          <w:szCs w:val="24"/>
        </w:rPr>
        <w:t>Средноевропейски варовикови сипеи на хълмисто и планинско ниво</w:t>
      </w:r>
      <w:r w:rsidR="000562AF" w:rsidRPr="00722C30">
        <w:rPr>
          <w:rFonts w:ascii="Times New Roman" w:eastAsia="Times New Roman" w:hAnsi="Times New Roman"/>
          <w:color w:val="000000" w:themeColor="text1"/>
          <w:sz w:val="24"/>
          <w:szCs w:val="24"/>
        </w:rPr>
        <w:t>.</w:t>
      </w:r>
    </w:p>
    <w:p w14:paraId="09C9F059" w14:textId="77777777" w:rsidR="00866B6A" w:rsidRDefault="00866B6A" w:rsidP="008D1AC6">
      <w:pPr>
        <w:pStyle w:val="NoSpacing"/>
        <w:jc w:val="both"/>
        <w:rPr>
          <w:rFonts w:ascii="Times New Roman" w:hAnsi="Times New Roman"/>
          <w:b/>
          <w:bCs/>
          <w:iCs/>
          <w:color w:val="000000" w:themeColor="text1"/>
          <w:sz w:val="24"/>
          <w:szCs w:val="24"/>
        </w:rPr>
      </w:pPr>
    </w:p>
    <w:p w14:paraId="1C199127" w14:textId="2D7FA038" w:rsidR="00730435" w:rsidRPr="00722C30" w:rsidRDefault="007D3684" w:rsidP="00C85FF2">
      <w:pPr>
        <w:pStyle w:val="Heading2"/>
        <w:ind w:firstLine="567"/>
        <w:rPr>
          <w:sz w:val="24"/>
          <w:szCs w:val="24"/>
          <w:lang w:val="bg-BG"/>
        </w:rPr>
      </w:pPr>
      <w:bookmarkStart w:id="12" w:name="_Toc109649989"/>
      <w:r w:rsidRPr="00722C30">
        <w:rPr>
          <w:sz w:val="24"/>
          <w:szCs w:val="24"/>
          <w:lang w:val="bg-BG"/>
        </w:rPr>
        <w:t>2.5</w:t>
      </w:r>
      <w:r w:rsidR="00B703CB" w:rsidRPr="00722C30">
        <w:rPr>
          <w:sz w:val="24"/>
          <w:szCs w:val="24"/>
          <w:lang w:val="bg-BG"/>
        </w:rPr>
        <w:t>.</w:t>
      </w:r>
      <w:r w:rsidRPr="00722C30">
        <w:rPr>
          <w:sz w:val="24"/>
          <w:szCs w:val="24"/>
          <w:lang w:val="bg-BG"/>
        </w:rPr>
        <w:t xml:space="preserve"> Гене</w:t>
      </w:r>
      <w:r w:rsidR="00F17A07" w:rsidRPr="00722C30">
        <w:rPr>
          <w:sz w:val="24"/>
          <w:szCs w:val="24"/>
          <w:lang w:val="bg-BG"/>
        </w:rPr>
        <w:t>тични ресурси със стопанска и нетърговска цел</w:t>
      </w:r>
      <w:bookmarkEnd w:id="12"/>
    </w:p>
    <w:p w14:paraId="79B53F70" w14:textId="1AB88EEC" w:rsidR="00F17A07" w:rsidRPr="00E05A02" w:rsidRDefault="00F17A07" w:rsidP="008D1AC6">
      <w:pPr>
        <w:pStyle w:val="NoSpacing"/>
        <w:ind w:firstLine="567"/>
        <w:jc w:val="both"/>
        <w:rPr>
          <w:rFonts w:ascii="Calibri" w:hAnsi="Calibri"/>
          <w:color w:val="000000" w:themeColor="text1"/>
        </w:rPr>
      </w:pPr>
      <w:r w:rsidRPr="00E05A02">
        <w:rPr>
          <w:rFonts w:ascii="Times New Roman" w:hAnsi="Times New Roman"/>
          <w:color w:val="000000" w:themeColor="text1"/>
          <w:sz w:val="24"/>
          <w:szCs w:val="24"/>
        </w:rPr>
        <w:t xml:space="preserve">Биологичното разнообразие на България включва </w:t>
      </w:r>
      <w:r w:rsidRPr="00612B5A">
        <w:rPr>
          <w:rFonts w:ascii="Times New Roman" w:hAnsi="Times New Roman"/>
          <w:sz w:val="24"/>
          <w:szCs w:val="24"/>
        </w:rPr>
        <w:t>видове</w:t>
      </w:r>
      <w:r w:rsidRPr="00E05A02">
        <w:rPr>
          <w:rFonts w:ascii="Times New Roman" w:hAnsi="Times New Roman"/>
          <w:color w:val="000000" w:themeColor="text1"/>
          <w:sz w:val="24"/>
          <w:szCs w:val="24"/>
        </w:rPr>
        <w:t xml:space="preserve">, които се използват широко както със стопанска, така и с нетърговска цел. Много </w:t>
      </w:r>
      <w:r w:rsidR="00F008A6">
        <w:rPr>
          <w:rFonts w:ascii="Times New Roman" w:hAnsi="Times New Roman"/>
          <w:color w:val="000000" w:themeColor="text1"/>
          <w:sz w:val="24"/>
          <w:szCs w:val="24"/>
        </w:rPr>
        <w:t>диви видове, както и възникналите, а по-късно и създадени културни растения и</w:t>
      </w:r>
      <w:r w:rsidRPr="00E05A02">
        <w:rPr>
          <w:rFonts w:ascii="Times New Roman" w:hAnsi="Times New Roman"/>
          <w:color w:val="000000" w:themeColor="text1"/>
          <w:sz w:val="24"/>
          <w:szCs w:val="24"/>
        </w:rPr>
        <w:t xml:space="preserve"> автохтонните </w:t>
      </w:r>
      <w:r w:rsidR="00C27AA3" w:rsidRPr="00E05A02">
        <w:rPr>
          <w:rFonts w:ascii="Times New Roman" w:hAnsi="Times New Roman"/>
          <w:color w:val="000000" w:themeColor="text1"/>
          <w:sz w:val="24"/>
          <w:szCs w:val="24"/>
        </w:rPr>
        <w:t xml:space="preserve">породи </w:t>
      </w:r>
      <w:r w:rsidRPr="00E05A02">
        <w:rPr>
          <w:rFonts w:ascii="Times New Roman" w:hAnsi="Times New Roman"/>
          <w:color w:val="000000" w:themeColor="text1"/>
          <w:sz w:val="24"/>
          <w:szCs w:val="24"/>
        </w:rPr>
        <w:t xml:space="preserve">осигуряват продукти за местна консумация, </w:t>
      </w:r>
      <w:r w:rsidRPr="00612B5A">
        <w:rPr>
          <w:rFonts w:ascii="Times New Roman" w:hAnsi="Times New Roman"/>
          <w:sz w:val="24"/>
          <w:szCs w:val="24"/>
        </w:rPr>
        <w:t>вътрешна търговия</w:t>
      </w:r>
      <w:r w:rsidRPr="00E05A02">
        <w:rPr>
          <w:rFonts w:ascii="Times New Roman" w:hAnsi="Times New Roman"/>
          <w:color w:val="000000" w:themeColor="text1"/>
          <w:sz w:val="24"/>
          <w:szCs w:val="24"/>
        </w:rPr>
        <w:t xml:space="preserve"> и износ. В миналото тези ресурси са разработвани</w:t>
      </w:r>
      <w:r w:rsidR="00F008A6">
        <w:rPr>
          <w:rFonts w:ascii="Times New Roman" w:hAnsi="Times New Roman"/>
          <w:color w:val="000000" w:themeColor="text1"/>
          <w:sz w:val="24"/>
          <w:szCs w:val="24"/>
        </w:rPr>
        <w:t>, развивани</w:t>
      </w:r>
      <w:r w:rsidRPr="00E05A02">
        <w:rPr>
          <w:rFonts w:ascii="Times New Roman" w:hAnsi="Times New Roman"/>
          <w:color w:val="000000" w:themeColor="text1"/>
          <w:sz w:val="24"/>
          <w:szCs w:val="24"/>
        </w:rPr>
        <w:t xml:space="preserve"> и експлоатирани в различна степен, някои от тях, като стопански ценните дървесни видове, дивеча и подходящите за храна риби, са отдавна със стопанско значение и </w:t>
      </w:r>
      <w:r w:rsidRPr="00E05A02">
        <w:rPr>
          <w:rFonts w:ascii="Times New Roman" w:hAnsi="Times New Roman"/>
          <w:color w:val="000000" w:themeColor="text1"/>
          <w:sz w:val="24"/>
          <w:szCs w:val="24"/>
        </w:rPr>
        <w:lastRenderedPageBreak/>
        <w:t xml:space="preserve">са подлагани на интензивно ползване и стопанисване. Други, като ядливите гъби и лечебните растения, са били традиционно събирани от местата, където се срещат в диворастящ вид, но </w:t>
      </w:r>
      <w:r w:rsidR="00267AD7" w:rsidRPr="00E05A02">
        <w:rPr>
          <w:rFonts w:ascii="Times New Roman" w:hAnsi="Times New Roman"/>
          <w:color w:val="000000" w:themeColor="text1"/>
          <w:sz w:val="24"/>
          <w:szCs w:val="24"/>
        </w:rPr>
        <w:t xml:space="preserve">в последните години </w:t>
      </w:r>
      <w:r w:rsidRPr="00E05A02">
        <w:rPr>
          <w:rFonts w:ascii="Times New Roman" w:hAnsi="Times New Roman"/>
          <w:color w:val="000000" w:themeColor="text1"/>
          <w:sz w:val="24"/>
          <w:szCs w:val="24"/>
        </w:rPr>
        <w:t>са подложени на активна експлоатация, особено за експорт с търговска цел. В списъка на стопански ценните биологични ресурси се включват:</w:t>
      </w:r>
    </w:p>
    <w:p w14:paraId="394FADD7" w14:textId="7244FBCA" w:rsidR="00F17A07" w:rsidRPr="00E05A02" w:rsidRDefault="00F17A07" w:rsidP="00C751B6">
      <w:pPr>
        <w:pStyle w:val="NoSpacing"/>
        <w:numPr>
          <w:ilvl w:val="0"/>
          <w:numId w:val="38"/>
        </w:numPr>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над 200 вида ядливи гъби</w:t>
      </w:r>
      <w:r w:rsidR="00EE511F" w:rsidRPr="00EE511F">
        <w:rPr>
          <w:rFonts w:ascii="Times New Roman" w:hAnsi="Times New Roman"/>
          <w:color w:val="000000" w:themeColor="text1"/>
          <w:sz w:val="24"/>
          <w:szCs w:val="24"/>
        </w:rPr>
        <w:t>, сред които обект на най</w:t>
      </w:r>
      <w:r w:rsidR="00EE511F">
        <w:rPr>
          <w:rFonts w:ascii="Times New Roman" w:hAnsi="Times New Roman"/>
          <w:color w:val="000000" w:themeColor="text1"/>
          <w:sz w:val="24"/>
          <w:szCs w:val="24"/>
        </w:rPr>
        <w:t>-</w:t>
      </w:r>
      <w:r w:rsidR="00EE511F" w:rsidRPr="00EE511F">
        <w:rPr>
          <w:rFonts w:ascii="Times New Roman" w:hAnsi="Times New Roman"/>
          <w:color w:val="000000" w:themeColor="text1"/>
          <w:sz w:val="24"/>
          <w:szCs w:val="24"/>
        </w:rPr>
        <w:t>интензивно събиране за храна и търговски цели са обикновената, боровата и дъбовата манатарки</w:t>
      </w:r>
      <w:r w:rsidR="00EE511F">
        <w:rPr>
          <w:rFonts w:ascii="Times New Roman" w:hAnsi="Times New Roman"/>
          <w:color w:val="000000" w:themeColor="text1"/>
          <w:sz w:val="24"/>
          <w:szCs w:val="24"/>
        </w:rPr>
        <w:t xml:space="preserve"> (род </w:t>
      </w:r>
      <w:r w:rsidR="00EE511F" w:rsidRPr="00EE511F">
        <w:rPr>
          <w:rFonts w:ascii="Times New Roman" w:hAnsi="Times New Roman"/>
          <w:i/>
          <w:color w:val="000000" w:themeColor="text1"/>
          <w:sz w:val="24"/>
          <w:szCs w:val="24"/>
          <w:lang w:val="en-US"/>
        </w:rPr>
        <w:t>Boletus</w:t>
      </w:r>
      <w:r w:rsidR="00EE511F">
        <w:rPr>
          <w:rFonts w:ascii="Times New Roman" w:hAnsi="Times New Roman"/>
          <w:color w:val="000000" w:themeColor="text1"/>
          <w:sz w:val="24"/>
          <w:szCs w:val="24"/>
        </w:rPr>
        <w:t>)</w:t>
      </w:r>
      <w:r w:rsidR="00EE511F" w:rsidRPr="00EE511F">
        <w:rPr>
          <w:rFonts w:ascii="Times New Roman" w:hAnsi="Times New Roman"/>
          <w:color w:val="000000" w:themeColor="text1"/>
          <w:sz w:val="24"/>
          <w:szCs w:val="24"/>
        </w:rPr>
        <w:t>, пачият кра</w:t>
      </w:r>
      <w:r w:rsidR="00EE511F">
        <w:rPr>
          <w:rFonts w:ascii="Times New Roman" w:hAnsi="Times New Roman"/>
          <w:color w:val="000000" w:themeColor="text1"/>
          <w:sz w:val="24"/>
          <w:szCs w:val="24"/>
        </w:rPr>
        <w:t>к (</w:t>
      </w:r>
      <w:r w:rsidR="00EE511F" w:rsidRPr="00EE511F">
        <w:rPr>
          <w:rFonts w:ascii="Times New Roman" w:hAnsi="Times New Roman"/>
          <w:i/>
          <w:color w:val="000000" w:themeColor="text1"/>
          <w:sz w:val="24"/>
          <w:szCs w:val="24"/>
        </w:rPr>
        <w:t>Cantharellus cibarius</w:t>
      </w:r>
      <w:r w:rsidR="00EE511F">
        <w:rPr>
          <w:rFonts w:ascii="Times New Roman" w:hAnsi="Times New Roman"/>
          <w:color w:val="000000" w:themeColor="text1"/>
          <w:sz w:val="24"/>
          <w:szCs w:val="24"/>
        </w:rPr>
        <w:t xml:space="preserve">) и смръчкулите (род </w:t>
      </w:r>
      <w:r w:rsidR="00EE511F" w:rsidRPr="00EE511F">
        <w:rPr>
          <w:rFonts w:ascii="Times New Roman" w:hAnsi="Times New Roman"/>
          <w:i/>
          <w:color w:val="000000" w:themeColor="text1"/>
          <w:sz w:val="24"/>
          <w:szCs w:val="24"/>
        </w:rPr>
        <w:t>Morchella</w:t>
      </w:r>
      <w:r w:rsidR="00EE511F">
        <w:rPr>
          <w:rFonts w:ascii="Times New Roman" w:hAnsi="Times New Roman"/>
          <w:color w:val="000000" w:themeColor="text1"/>
          <w:sz w:val="24"/>
          <w:szCs w:val="24"/>
        </w:rPr>
        <w:t>)</w:t>
      </w:r>
      <w:r w:rsidR="00EE511F" w:rsidRPr="00EE511F">
        <w:rPr>
          <w:rFonts w:ascii="Times New Roman" w:hAnsi="Times New Roman"/>
          <w:color w:val="000000" w:themeColor="text1"/>
          <w:sz w:val="24"/>
          <w:szCs w:val="24"/>
        </w:rPr>
        <w:t xml:space="preserve">. Изключително експлоатирани в последните години са трюфелите (род </w:t>
      </w:r>
      <w:r w:rsidR="00EE511F" w:rsidRPr="00EE511F">
        <w:rPr>
          <w:rFonts w:ascii="Times New Roman" w:hAnsi="Times New Roman"/>
          <w:i/>
          <w:color w:val="000000" w:themeColor="text1"/>
          <w:sz w:val="24"/>
          <w:szCs w:val="24"/>
        </w:rPr>
        <w:t>Tuber</w:t>
      </w:r>
      <w:r w:rsidR="00EE511F" w:rsidRPr="00EE511F">
        <w:rPr>
          <w:rFonts w:ascii="Times New Roman" w:hAnsi="Times New Roman"/>
          <w:color w:val="000000" w:themeColor="text1"/>
          <w:sz w:val="24"/>
          <w:szCs w:val="24"/>
        </w:rPr>
        <w:t>). Най-добре познат и събиран в големи количества е летният трюфел (</w:t>
      </w:r>
      <w:r w:rsidR="00EE511F" w:rsidRPr="00EE511F">
        <w:rPr>
          <w:rFonts w:ascii="Times New Roman" w:hAnsi="Times New Roman"/>
          <w:i/>
          <w:color w:val="000000" w:themeColor="text1"/>
          <w:sz w:val="24"/>
          <w:szCs w:val="24"/>
        </w:rPr>
        <w:t>Tuber aestivum</w:t>
      </w:r>
      <w:r w:rsidR="00EE511F" w:rsidRPr="00EE511F">
        <w:rPr>
          <w:rFonts w:ascii="Times New Roman" w:hAnsi="Times New Roman"/>
          <w:color w:val="000000" w:themeColor="text1"/>
          <w:sz w:val="24"/>
          <w:szCs w:val="24"/>
        </w:rPr>
        <w:t>);</w:t>
      </w:r>
      <w:r w:rsidRPr="00E05A02">
        <w:rPr>
          <w:rFonts w:ascii="Times New Roman" w:hAnsi="Times New Roman"/>
          <w:color w:val="000000" w:themeColor="text1"/>
          <w:sz w:val="24"/>
          <w:szCs w:val="24"/>
        </w:rPr>
        <w:t xml:space="preserve">; </w:t>
      </w:r>
    </w:p>
    <w:p w14:paraId="40CCD836" w14:textId="1C1C9374" w:rsidR="00F17A07" w:rsidRPr="00E05A02" w:rsidRDefault="00F17A07" w:rsidP="00C751B6">
      <w:pPr>
        <w:pStyle w:val="NoSpacing"/>
        <w:numPr>
          <w:ilvl w:val="0"/>
          <w:numId w:val="38"/>
        </w:numPr>
        <w:ind w:left="567"/>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около 750 вида лечебни растения</w:t>
      </w:r>
      <w:r w:rsidR="007828A6">
        <w:rPr>
          <w:rFonts w:ascii="Times New Roman" w:hAnsi="Times New Roman"/>
          <w:color w:val="000000" w:themeColor="text1"/>
          <w:sz w:val="24"/>
          <w:szCs w:val="24"/>
        </w:rPr>
        <w:t>, от които около 200 вида са по-често използвани за получаване на билка или суровина за фармацевтичната, козметичната, парфюмерийната и хранително-вкусовата промишленост; най-голям обем билки се събират ежегодно от около 30 вида лечебни растения</w:t>
      </w:r>
      <w:r w:rsidRPr="00E05A02">
        <w:rPr>
          <w:rFonts w:ascii="Times New Roman" w:hAnsi="Times New Roman"/>
          <w:color w:val="000000" w:themeColor="text1"/>
          <w:sz w:val="24"/>
          <w:szCs w:val="24"/>
        </w:rPr>
        <w:t xml:space="preserve">; </w:t>
      </w:r>
    </w:p>
    <w:p w14:paraId="0D8F77EC" w14:textId="354FADF4" w:rsidR="00F17A07" w:rsidRPr="00E05A02" w:rsidRDefault="00F17A07" w:rsidP="00C751B6">
      <w:pPr>
        <w:pStyle w:val="NoSpacing"/>
        <w:numPr>
          <w:ilvl w:val="0"/>
          <w:numId w:val="38"/>
        </w:numPr>
        <w:ind w:left="567"/>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 xml:space="preserve">стопански ценни дървесни видове, главно от </w:t>
      </w:r>
      <w:r w:rsidR="00AF26F0" w:rsidRPr="00E05A02">
        <w:rPr>
          <w:rFonts w:ascii="Times New Roman" w:hAnsi="Times New Roman"/>
          <w:color w:val="000000" w:themeColor="text1"/>
          <w:sz w:val="24"/>
          <w:szCs w:val="24"/>
        </w:rPr>
        <w:t>р</w:t>
      </w:r>
      <w:r w:rsidRPr="00E05A02">
        <w:rPr>
          <w:rFonts w:ascii="Times New Roman" w:hAnsi="Times New Roman"/>
          <w:color w:val="000000" w:themeColor="text1"/>
          <w:sz w:val="24"/>
          <w:szCs w:val="24"/>
        </w:rPr>
        <w:t>од Дъб (</w:t>
      </w:r>
      <w:r w:rsidR="006E47C8">
        <w:rPr>
          <w:rFonts w:ascii="Times New Roman" w:hAnsi="Times New Roman"/>
          <w:i/>
          <w:color w:val="000000" w:themeColor="text1"/>
          <w:sz w:val="24"/>
          <w:szCs w:val="24"/>
        </w:rPr>
        <w:t xml:space="preserve"> </w:t>
      </w:r>
      <w:r w:rsidR="006E47C8">
        <w:rPr>
          <w:rFonts w:ascii="Times New Roman" w:hAnsi="Times New Roman"/>
          <w:i/>
          <w:color w:val="000000" w:themeColor="text1"/>
          <w:sz w:val="24"/>
          <w:szCs w:val="24"/>
          <w:lang w:val="en-GB"/>
        </w:rPr>
        <w:t>Quercus</w:t>
      </w:r>
      <w:r w:rsidRPr="00E05A02">
        <w:rPr>
          <w:rFonts w:ascii="Times New Roman" w:hAnsi="Times New Roman"/>
          <w:color w:val="000000" w:themeColor="text1"/>
          <w:sz w:val="24"/>
          <w:szCs w:val="24"/>
        </w:rPr>
        <w:t>), Обикновен бук (</w:t>
      </w:r>
      <w:r w:rsidR="006E47C8" w:rsidRPr="004A283B">
        <w:rPr>
          <w:rFonts w:ascii="Times New Roman" w:hAnsi="Times New Roman" w:cs="Times New Roman"/>
          <w:i/>
          <w:iCs/>
          <w:sz w:val="24"/>
          <w:szCs w:val="24"/>
        </w:rPr>
        <w:t>Fagus sylvatica </w:t>
      </w:r>
      <w:r w:rsidRPr="00E05A02">
        <w:rPr>
          <w:rFonts w:ascii="Times New Roman" w:hAnsi="Times New Roman"/>
          <w:color w:val="000000" w:themeColor="text1"/>
          <w:sz w:val="24"/>
          <w:szCs w:val="24"/>
        </w:rPr>
        <w:t>L.), Бял бор (</w:t>
      </w:r>
      <w:r w:rsidRPr="00E05A02">
        <w:rPr>
          <w:rFonts w:ascii="Times New Roman" w:hAnsi="Times New Roman"/>
          <w:i/>
          <w:color w:val="000000" w:themeColor="text1"/>
          <w:sz w:val="24"/>
          <w:szCs w:val="24"/>
        </w:rPr>
        <w:t>Pinus sylvestris</w:t>
      </w:r>
      <w:r w:rsidRPr="00E05A02">
        <w:rPr>
          <w:rFonts w:ascii="Times New Roman" w:hAnsi="Times New Roman"/>
          <w:color w:val="000000" w:themeColor="text1"/>
          <w:sz w:val="24"/>
          <w:szCs w:val="24"/>
        </w:rPr>
        <w:t xml:space="preserve"> L.), Черен бор (</w:t>
      </w:r>
      <w:r w:rsidRPr="00E05A02">
        <w:rPr>
          <w:rFonts w:ascii="Times New Roman" w:hAnsi="Times New Roman"/>
          <w:i/>
          <w:color w:val="000000" w:themeColor="text1"/>
          <w:sz w:val="24"/>
          <w:szCs w:val="24"/>
        </w:rPr>
        <w:t>Рinus nigra</w:t>
      </w:r>
      <w:r w:rsidRPr="00E05A02">
        <w:rPr>
          <w:rFonts w:ascii="Times New Roman" w:hAnsi="Times New Roman"/>
          <w:color w:val="000000" w:themeColor="text1"/>
          <w:sz w:val="24"/>
          <w:szCs w:val="24"/>
        </w:rPr>
        <w:t xml:space="preserve"> Arn.), Обикновен смърч (</w:t>
      </w:r>
      <w:r w:rsidRPr="00E05A02">
        <w:rPr>
          <w:rFonts w:ascii="Times New Roman" w:hAnsi="Times New Roman"/>
          <w:i/>
          <w:color w:val="000000" w:themeColor="text1"/>
          <w:sz w:val="24"/>
          <w:szCs w:val="24"/>
        </w:rPr>
        <w:t>Pices abies</w:t>
      </w:r>
      <w:r w:rsidRPr="00E05A02">
        <w:rPr>
          <w:rFonts w:ascii="Times New Roman" w:hAnsi="Times New Roman"/>
          <w:color w:val="000000" w:themeColor="text1"/>
          <w:sz w:val="24"/>
          <w:szCs w:val="24"/>
        </w:rPr>
        <w:t xml:space="preserve"> (L.) Karst.)</w:t>
      </w:r>
      <w:r w:rsidR="008F6B6E">
        <w:rPr>
          <w:rFonts w:ascii="Times New Roman" w:hAnsi="Times New Roman"/>
          <w:color w:val="000000" w:themeColor="text1"/>
          <w:sz w:val="24"/>
          <w:szCs w:val="24"/>
        </w:rPr>
        <w:t>,</w:t>
      </w:r>
      <w:r w:rsidRPr="00E05A02">
        <w:rPr>
          <w:rFonts w:ascii="Times New Roman" w:hAnsi="Times New Roman"/>
          <w:color w:val="000000" w:themeColor="text1"/>
          <w:sz w:val="24"/>
          <w:szCs w:val="24"/>
        </w:rPr>
        <w:t xml:space="preserve"> Обикновена (бяла) ела (</w:t>
      </w:r>
      <w:r w:rsidRPr="00E05A02">
        <w:rPr>
          <w:rFonts w:ascii="Times New Roman" w:hAnsi="Times New Roman"/>
          <w:i/>
          <w:color w:val="000000" w:themeColor="text1"/>
          <w:sz w:val="24"/>
          <w:szCs w:val="24"/>
        </w:rPr>
        <w:t>Abies alba</w:t>
      </w:r>
      <w:r w:rsidRPr="00E05A02">
        <w:rPr>
          <w:rFonts w:ascii="Times New Roman" w:hAnsi="Times New Roman"/>
          <w:color w:val="000000" w:themeColor="text1"/>
          <w:sz w:val="24"/>
          <w:szCs w:val="24"/>
        </w:rPr>
        <w:t xml:space="preserve"> Mill.)</w:t>
      </w:r>
      <w:r w:rsidR="008F6B6E">
        <w:rPr>
          <w:rFonts w:ascii="Times New Roman" w:hAnsi="Times New Roman"/>
          <w:color w:val="000000" w:themeColor="text1"/>
          <w:sz w:val="24"/>
          <w:szCs w:val="24"/>
        </w:rPr>
        <w:t xml:space="preserve"> и др.</w:t>
      </w:r>
      <w:r w:rsidRPr="00E05A02">
        <w:rPr>
          <w:rFonts w:ascii="Times New Roman" w:hAnsi="Times New Roman"/>
          <w:color w:val="000000" w:themeColor="text1"/>
          <w:sz w:val="24"/>
          <w:szCs w:val="24"/>
        </w:rPr>
        <w:t xml:space="preserve">; </w:t>
      </w:r>
    </w:p>
    <w:p w14:paraId="53F84637" w14:textId="4CD148A6" w:rsidR="00F17A07" w:rsidRPr="00E05A02" w:rsidRDefault="00F17A07" w:rsidP="00C751B6">
      <w:pPr>
        <w:pStyle w:val="NoSpacing"/>
        <w:numPr>
          <w:ilvl w:val="0"/>
          <w:numId w:val="38"/>
        </w:numPr>
        <w:ind w:left="567"/>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 xml:space="preserve">диворастящи и културни местни растения, които са източник на </w:t>
      </w:r>
      <w:r w:rsidRPr="007F0FD2">
        <w:rPr>
          <w:rFonts w:ascii="Times New Roman" w:hAnsi="Times New Roman"/>
          <w:color w:val="000000" w:themeColor="text1"/>
          <w:sz w:val="24"/>
          <w:szCs w:val="24"/>
        </w:rPr>
        <w:t>различни видове плодове, растителни масла и химични съединения, като фураж в животновъдството</w:t>
      </w:r>
      <w:r w:rsidRPr="00E05A02">
        <w:rPr>
          <w:rFonts w:ascii="Times New Roman" w:hAnsi="Times New Roman"/>
          <w:color w:val="000000" w:themeColor="text1"/>
          <w:sz w:val="24"/>
          <w:szCs w:val="24"/>
        </w:rPr>
        <w:t xml:space="preserve">; </w:t>
      </w:r>
    </w:p>
    <w:p w14:paraId="76AA8FA2" w14:textId="66A74730" w:rsidR="00F17A07" w:rsidRPr="00E05A02" w:rsidRDefault="00F17A07" w:rsidP="00C751B6">
      <w:pPr>
        <w:pStyle w:val="NoSpacing"/>
        <w:numPr>
          <w:ilvl w:val="0"/>
          <w:numId w:val="38"/>
        </w:numPr>
        <w:ind w:left="567"/>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 xml:space="preserve">ядливи видове, </w:t>
      </w:r>
      <w:r w:rsidR="004A0CDB" w:rsidRPr="00E05A02">
        <w:rPr>
          <w:rFonts w:ascii="Times New Roman" w:hAnsi="Times New Roman"/>
          <w:color w:val="000000" w:themeColor="text1"/>
          <w:sz w:val="24"/>
          <w:szCs w:val="24"/>
        </w:rPr>
        <w:t>използвани</w:t>
      </w:r>
      <w:r w:rsidRPr="00E05A02">
        <w:rPr>
          <w:rFonts w:ascii="Times New Roman" w:hAnsi="Times New Roman"/>
          <w:color w:val="000000" w:themeColor="text1"/>
          <w:sz w:val="24"/>
          <w:szCs w:val="24"/>
        </w:rPr>
        <w:t xml:space="preserve"> за консумация и износ, между които </w:t>
      </w:r>
      <w:r w:rsidR="00A822F1">
        <w:rPr>
          <w:rFonts w:ascii="Times New Roman" w:hAnsi="Times New Roman"/>
          <w:color w:val="000000" w:themeColor="text1"/>
          <w:sz w:val="24"/>
          <w:szCs w:val="24"/>
        </w:rPr>
        <w:t>два</w:t>
      </w:r>
      <w:r w:rsidR="00A822F1"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вида сухоземни охлюви (</w:t>
      </w:r>
      <w:r w:rsidRPr="00E05A02">
        <w:rPr>
          <w:rFonts w:ascii="Times New Roman" w:hAnsi="Times New Roman"/>
          <w:i/>
          <w:color w:val="000000" w:themeColor="text1"/>
          <w:sz w:val="24"/>
          <w:szCs w:val="24"/>
        </w:rPr>
        <w:t>Helix pomatia</w:t>
      </w:r>
      <w:r w:rsidRPr="00E05A02">
        <w:rPr>
          <w:rFonts w:ascii="Times New Roman" w:hAnsi="Times New Roman"/>
          <w:color w:val="000000" w:themeColor="text1"/>
          <w:sz w:val="24"/>
          <w:szCs w:val="24"/>
        </w:rPr>
        <w:t xml:space="preserve"> u </w:t>
      </w:r>
      <w:r w:rsidRPr="00E05A02">
        <w:rPr>
          <w:rFonts w:ascii="Times New Roman" w:hAnsi="Times New Roman"/>
          <w:i/>
          <w:color w:val="000000" w:themeColor="text1"/>
          <w:sz w:val="24"/>
          <w:szCs w:val="24"/>
        </w:rPr>
        <w:t>Helix lucorum</w:t>
      </w:r>
      <w:r w:rsidRPr="00E05A02">
        <w:rPr>
          <w:rFonts w:ascii="Times New Roman" w:hAnsi="Times New Roman"/>
          <w:color w:val="000000" w:themeColor="text1"/>
          <w:sz w:val="24"/>
          <w:szCs w:val="24"/>
        </w:rPr>
        <w:t xml:space="preserve">), </w:t>
      </w:r>
      <w:r w:rsidR="001F5FC6">
        <w:rPr>
          <w:rFonts w:ascii="Times New Roman" w:hAnsi="Times New Roman"/>
          <w:color w:val="000000" w:themeColor="text1"/>
          <w:sz w:val="24"/>
          <w:szCs w:val="24"/>
        </w:rPr>
        <w:t>голямата</w:t>
      </w:r>
      <w:r w:rsidR="001F5FC6"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водна жаба (</w:t>
      </w:r>
      <w:r w:rsidR="00AF26F0" w:rsidRPr="00E05A02">
        <w:rPr>
          <w:rFonts w:ascii="Times New Roman" w:hAnsi="Times New Roman"/>
          <w:i/>
          <w:color w:val="000000" w:themeColor="text1"/>
          <w:sz w:val="24"/>
          <w:szCs w:val="24"/>
        </w:rPr>
        <w:t>Pelophylax ridibundus</w:t>
      </w:r>
      <w:r w:rsidRPr="00E05A02">
        <w:rPr>
          <w:rFonts w:ascii="Times New Roman" w:hAnsi="Times New Roman"/>
          <w:color w:val="000000" w:themeColor="text1"/>
          <w:sz w:val="24"/>
          <w:szCs w:val="24"/>
        </w:rPr>
        <w:t>) и езерният рак (</w:t>
      </w:r>
      <w:r w:rsidR="00A822F1">
        <w:rPr>
          <w:rFonts w:ascii="Times New Roman" w:hAnsi="Times New Roman"/>
          <w:i/>
          <w:color w:val="000000" w:themeColor="text1"/>
          <w:sz w:val="24"/>
          <w:szCs w:val="24"/>
          <w:lang w:val="en-US"/>
        </w:rPr>
        <w:t>Ponta</w:t>
      </w:r>
      <w:r w:rsidR="00A822F1" w:rsidRPr="00E05A02">
        <w:rPr>
          <w:rFonts w:ascii="Times New Roman" w:hAnsi="Times New Roman"/>
          <w:i/>
          <w:color w:val="000000" w:themeColor="text1"/>
          <w:sz w:val="24"/>
          <w:szCs w:val="24"/>
        </w:rPr>
        <w:t xml:space="preserve">stacus </w:t>
      </w:r>
      <w:r w:rsidRPr="00E05A02">
        <w:rPr>
          <w:rFonts w:ascii="Times New Roman" w:hAnsi="Times New Roman"/>
          <w:i/>
          <w:color w:val="000000" w:themeColor="text1"/>
          <w:sz w:val="24"/>
          <w:szCs w:val="24"/>
        </w:rPr>
        <w:t>leptodactylus</w:t>
      </w:r>
      <w:r w:rsidRPr="00E05A02">
        <w:rPr>
          <w:rFonts w:ascii="Times New Roman" w:hAnsi="Times New Roman"/>
          <w:color w:val="000000" w:themeColor="text1"/>
          <w:sz w:val="24"/>
          <w:szCs w:val="24"/>
        </w:rPr>
        <w:t xml:space="preserve">); </w:t>
      </w:r>
    </w:p>
    <w:p w14:paraId="08552A06" w14:textId="060E803A" w:rsidR="00F17A07" w:rsidRPr="00E05A02" w:rsidRDefault="00F17A07" w:rsidP="00C751B6">
      <w:pPr>
        <w:pStyle w:val="NoSpacing"/>
        <w:numPr>
          <w:ilvl w:val="0"/>
          <w:numId w:val="38"/>
        </w:numPr>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 xml:space="preserve">едър и дребен дивеч, в т.ч. </w:t>
      </w:r>
      <w:r w:rsidR="00126384">
        <w:rPr>
          <w:rFonts w:ascii="Times New Roman" w:hAnsi="Times New Roman"/>
          <w:color w:val="000000" w:themeColor="text1"/>
          <w:sz w:val="24"/>
          <w:szCs w:val="24"/>
        </w:rPr>
        <w:t>19</w:t>
      </w:r>
      <w:r w:rsidR="00126384"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вида бозайници (</w:t>
      </w:r>
      <w:r w:rsidR="00AC20C2">
        <w:rPr>
          <w:rFonts w:ascii="Times New Roman" w:hAnsi="Times New Roman"/>
          <w:color w:val="000000" w:themeColor="text1"/>
          <w:sz w:val="24"/>
          <w:szCs w:val="24"/>
        </w:rPr>
        <w:t>вкл. чужди видове</w:t>
      </w:r>
      <w:r w:rsidRPr="00E05A02">
        <w:rPr>
          <w:rFonts w:ascii="Times New Roman" w:hAnsi="Times New Roman"/>
          <w:color w:val="000000" w:themeColor="text1"/>
          <w:sz w:val="24"/>
          <w:szCs w:val="24"/>
        </w:rPr>
        <w:t xml:space="preserve">) и </w:t>
      </w:r>
      <w:r w:rsidR="00126384">
        <w:rPr>
          <w:rFonts w:ascii="Times New Roman" w:hAnsi="Times New Roman"/>
          <w:color w:val="000000" w:themeColor="text1"/>
          <w:sz w:val="24"/>
          <w:szCs w:val="24"/>
        </w:rPr>
        <w:t>25</w:t>
      </w:r>
      <w:r w:rsidR="00126384" w:rsidRPr="00E05A02">
        <w:rPr>
          <w:rFonts w:ascii="Times New Roman" w:hAnsi="Times New Roman"/>
          <w:color w:val="000000" w:themeColor="text1"/>
          <w:sz w:val="24"/>
          <w:szCs w:val="24"/>
        </w:rPr>
        <w:t xml:space="preserve"> </w:t>
      </w:r>
      <w:r w:rsidRPr="00E05A02">
        <w:rPr>
          <w:rFonts w:ascii="Times New Roman" w:hAnsi="Times New Roman"/>
          <w:color w:val="000000" w:themeColor="text1"/>
          <w:sz w:val="24"/>
          <w:szCs w:val="24"/>
        </w:rPr>
        <w:t xml:space="preserve">вида птици; </w:t>
      </w:r>
      <w:r w:rsidR="00126384" w:rsidRPr="00126384">
        <w:rPr>
          <w:rFonts w:ascii="Times New Roman" w:hAnsi="Times New Roman"/>
          <w:color w:val="000000" w:themeColor="text1"/>
          <w:sz w:val="24"/>
          <w:szCs w:val="24"/>
        </w:rPr>
        <w:t>възможността за отстрел на подивели кучета и котки е важна във връзка с опазване на видовото разнообразие на някои райони</w:t>
      </w:r>
      <w:r w:rsidR="00126384">
        <w:rPr>
          <w:rFonts w:ascii="Times New Roman" w:hAnsi="Times New Roman"/>
          <w:color w:val="000000" w:themeColor="text1"/>
          <w:sz w:val="24"/>
          <w:szCs w:val="24"/>
        </w:rPr>
        <w:t>;</w:t>
      </w:r>
    </w:p>
    <w:p w14:paraId="4639D882" w14:textId="7511E944" w:rsidR="00F17A07" w:rsidRDefault="00F17A07" w:rsidP="00C751B6">
      <w:pPr>
        <w:pStyle w:val="NoSpacing"/>
        <w:numPr>
          <w:ilvl w:val="0"/>
          <w:numId w:val="38"/>
        </w:numPr>
        <w:ind w:left="567"/>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 xml:space="preserve">над 20 вида черноморски и сладководни риби, обект на стопански и </w:t>
      </w:r>
      <w:r w:rsidR="00521FA6" w:rsidRPr="00E05A02">
        <w:rPr>
          <w:rFonts w:ascii="Times New Roman" w:hAnsi="Times New Roman"/>
          <w:color w:val="000000" w:themeColor="text1"/>
          <w:sz w:val="24"/>
          <w:szCs w:val="24"/>
        </w:rPr>
        <w:t xml:space="preserve">любителски </w:t>
      </w:r>
      <w:r w:rsidR="00F672AC">
        <w:rPr>
          <w:rFonts w:ascii="Times New Roman" w:hAnsi="Times New Roman"/>
          <w:color w:val="000000" w:themeColor="text1"/>
          <w:sz w:val="24"/>
          <w:szCs w:val="24"/>
        </w:rPr>
        <w:t xml:space="preserve"> риболов</w:t>
      </w:r>
      <w:r w:rsidR="00946642">
        <w:rPr>
          <w:rFonts w:ascii="Times New Roman" w:hAnsi="Times New Roman"/>
          <w:color w:val="000000" w:themeColor="text1"/>
          <w:sz w:val="24"/>
          <w:szCs w:val="24"/>
        </w:rPr>
        <w:t>;</w:t>
      </w:r>
    </w:p>
    <w:p w14:paraId="3433D323" w14:textId="5BFF776A" w:rsidR="000D0023" w:rsidRPr="00946642" w:rsidRDefault="00946642" w:rsidP="00C751B6">
      <w:pPr>
        <w:pStyle w:val="NoSpacing"/>
        <w:numPr>
          <w:ilvl w:val="0"/>
          <w:numId w:val="38"/>
        </w:numPr>
        <w:ind w:left="567"/>
        <w:jc w:val="both"/>
        <w:rPr>
          <w:rFonts w:ascii="Times New Roman" w:hAnsi="Times New Roman"/>
          <w:color w:val="000000" w:themeColor="text1"/>
          <w:sz w:val="24"/>
          <w:szCs w:val="24"/>
        </w:rPr>
      </w:pPr>
      <w:r w:rsidRPr="00946642">
        <w:rPr>
          <w:rFonts w:ascii="Times New Roman" w:hAnsi="Times New Roman"/>
          <w:color w:val="000000" w:themeColor="text1"/>
          <w:sz w:val="24"/>
          <w:szCs w:val="24"/>
        </w:rPr>
        <w:t>о</w:t>
      </w:r>
      <w:r w:rsidR="00B703CB" w:rsidRPr="00946642">
        <w:rPr>
          <w:rFonts w:ascii="Times New Roman" w:hAnsi="Times New Roman"/>
          <w:color w:val="000000" w:themeColor="text1"/>
          <w:sz w:val="24"/>
          <w:szCs w:val="24"/>
        </w:rPr>
        <w:t xml:space="preserve">прашители </w:t>
      </w:r>
      <w:r w:rsidR="002803CF" w:rsidRPr="00946642">
        <w:rPr>
          <w:rFonts w:ascii="Times New Roman" w:hAnsi="Times New Roman"/>
          <w:color w:val="000000" w:themeColor="text1"/>
          <w:sz w:val="24"/>
          <w:szCs w:val="24"/>
        </w:rPr>
        <w:t xml:space="preserve">– според </w:t>
      </w:r>
      <w:r w:rsidRPr="00946642">
        <w:rPr>
          <w:rFonts w:ascii="Times New Roman" w:hAnsi="Times New Roman"/>
          <w:color w:val="000000" w:themeColor="text1"/>
          <w:sz w:val="24"/>
          <w:szCs w:val="24"/>
        </w:rPr>
        <w:t xml:space="preserve">Чл. 18. (1) от </w:t>
      </w:r>
      <w:r w:rsidR="002803CF" w:rsidRPr="00946642">
        <w:rPr>
          <w:rFonts w:ascii="Times New Roman" w:hAnsi="Times New Roman"/>
          <w:color w:val="000000" w:themeColor="text1"/>
          <w:sz w:val="24"/>
          <w:szCs w:val="24"/>
        </w:rPr>
        <w:t xml:space="preserve">Закона за пчеларството </w:t>
      </w:r>
      <w:r w:rsidRPr="00946642">
        <w:rPr>
          <w:rFonts w:ascii="Times New Roman" w:hAnsi="Times New Roman"/>
          <w:color w:val="000000" w:themeColor="text1"/>
          <w:sz w:val="24"/>
          <w:szCs w:val="24"/>
        </w:rPr>
        <w:t>в Република България се отглеждат само местни отродия пчели и/или вътрелинейните им и междулинейните кръстоски.</w:t>
      </w:r>
      <w:r w:rsidR="00B703CB" w:rsidRPr="00946642">
        <w:rPr>
          <w:rFonts w:ascii="Times New Roman" w:hAnsi="Times New Roman"/>
          <w:color w:val="000000" w:themeColor="text1"/>
          <w:sz w:val="24"/>
          <w:szCs w:val="24"/>
          <w:highlight w:val="yellow"/>
        </w:rPr>
        <w:t xml:space="preserve"> </w:t>
      </w:r>
    </w:p>
    <w:p w14:paraId="7DD87190" w14:textId="58E70CDE" w:rsidR="008F10DD" w:rsidRDefault="00F17A07" w:rsidP="008D1AC6">
      <w:pPr>
        <w:pStyle w:val="NoSpacing"/>
        <w:ind w:firstLine="567"/>
        <w:jc w:val="both"/>
        <w:rPr>
          <w:rFonts w:ascii="Times New Roman" w:hAnsi="Times New Roman"/>
          <w:color w:val="000000" w:themeColor="text1"/>
          <w:sz w:val="24"/>
          <w:szCs w:val="24"/>
        </w:rPr>
      </w:pPr>
      <w:r w:rsidRPr="00E05A02">
        <w:rPr>
          <w:rFonts w:ascii="Times New Roman" w:hAnsi="Times New Roman"/>
          <w:color w:val="000000" w:themeColor="text1"/>
          <w:sz w:val="24"/>
          <w:szCs w:val="24"/>
        </w:rPr>
        <w:t xml:space="preserve">България е първично формообразуващо огнище за много </w:t>
      </w:r>
      <w:r w:rsidR="005D29E4">
        <w:rPr>
          <w:rFonts w:ascii="Times New Roman" w:hAnsi="Times New Roman"/>
          <w:color w:val="000000" w:themeColor="text1"/>
          <w:sz w:val="24"/>
          <w:szCs w:val="24"/>
        </w:rPr>
        <w:t xml:space="preserve">диви форми и родственици на </w:t>
      </w:r>
      <w:r w:rsidRPr="00E05A02">
        <w:rPr>
          <w:rFonts w:ascii="Times New Roman" w:hAnsi="Times New Roman"/>
          <w:color w:val="000000" w:themeColor="text1"/>
          <w:sz w:val="24"/>
          <w:szCs w:val="24"/>
        </w:rPr>
        <w:t xml:space="preserve">полски, зеленчукови и овощни култури, плодни дървета и фуражни видове, </w:t>
      </w:r>
      <w:r w:rsidR="00C31331" w:rsidRPr="00E05A02">
        <w:rPr>
          <w:rFonts w:ascii="Times New Roman" w:hAnsi="Times New Roman"/>
          <w:color w:val="000000" w:themeColor="text1"/>
          <w:sz w:val="24"/>
          <w:szCs w:val="24"/>
        </w:rPr>
        <w:t>като</w:t>
      </w:r>
      <w:r w:rsidRPr="00E05A02">
        <w:rPr>
          <w:rFonts w:ascii="Times New Roman" w:hAnsi="Times New Roman"/>
          <w:color w:val="000000" w:themeColor="text1"/>
          <w:sz w:val="24"/>
          <w:szCs w:val="24"/>
        </w:rPr>
        <w:t xml:space="preserve"> се е утвърдила и като вторичен център за редица интродуцирани видове. </w:t>
      </w:r>
      <w:r w:rsidR="00C27AA3" w:rsidRPr="00E05A02">
        <w:rPr>
          <w:rFonts w:ascii="Times New Roman" w:hAnsi="Times New Roman"/>
          <w:color w:val="000000" w:themeColor="text1"/>
          <w:sz w:val="24"/>
          <w:szCs w:val="24"/>
        </w:rPr>
        <w:t xml:space="preserve">В страната има общо 54 </w:t>
      </w:r>
      <w:r w:rsidR="00F008A6">
        <w:rPr>
          <w:rFonts w:ascii="Times New Roman" w:hAnsi="Times New Roman"/>
          <w:color w:val="000000" w:themeColor="text1"/>
          <w:sz w:val="24"/>
          <w:szCs w:val="24"/>
        </w:rPr>
        <w:t>автохтонни</w:t>
      </w:r>
      <w:r w:rsidR="00F008A6" w:rsidRPr="00E05A02">
        <w:rPr>
          <w:rFonts w:ascii="Times New Roman" w:hAnsi="Times New Roman"/>
          <w:color w:val="000000" w:themeColor="text1"/>
          <w:sz w:val="24"/>
          <w:szCs w:val="24"/>
        </w:rPr>
        <w:t xml:space="preserve"> </w:t>
      </w:r>
      <w:r w:rsidR="00C27AA3" w:rsidRPr="00E05A02">
        <w:rPr>
          <w:rFonts w:ascii="Times New Roman" w:hAnsi="Times New Roman"/>
          <w:color w:val="000000" w:themeColor="text1"/>
          <w:sz w:val="24"/>
          <w:szCs w:val="24"/>
        </w:rPr>
        <w:t xml:space="preserve">български породи животни - 6 породи говеда, 1 порода бивол, 29 породи овце, 2 породи кози, 3 породи свине, 6 породи коне, 1 порода магарета, 2 породи кокошки, 1 порода пуйки, 2 породи кучета и </w:t>
      </w:r>
      <w:r w:rsidR="00C27AA3" w:rsidRPr="00E05A02">
        <w:rPr>
          <w:rFonts w:ascii="Times New Roman" w:hAnsi="Times New Roman" w:cs="Times New Roman"/>
          <w:sz w:val="24"/>
          <w:szCs w:val="24"/>
        </w:rPr>
        <w:t>местни отродия пчели</w:t>
      </w:r>
      <w:r w:rsidR="00C27AA3" w:rsidRPr="00E05A02">
        <w:rPr>
          <w:rFonts w:ascii="Times New Roman" w:hAnsi="Times New Roman"/>
          <w:color w:val="000000" w:themeColor="text1"/>
          <w:sz w:val="24"/>
          <w:szCs w:val="24"/>
        </w:rPr>
        <w:t>.</w:t>
      </w:r>
      <w:r w:rsidRPr="00E05A02">
        <w:rPr>
          <w:rFonts w:ascii="Times New Roman" w:hAnsi="Times New Roman"/>
          <w:color w:val="000000" w:themeColor="text1"/>
          <w:sz w:val="24"/>
          <w:szCs w:val="24"/>
        </w:rPr>
        <w:t xml:space="preserve"> Българската флора </w:t>
      </w:r>
      <w:r w:rsidR="006B42C9" w:rsidRPr="00E05A02">
        <w:rPr>
          <w:rFonts w:ascii="Times New Roman" w:hAnsi="Times New Roman"/>
          <w:color w:val="000000" w:themeColor="text1"/>
          <w:sz w:val="24"/>
          <w:szCs w:val="24"/>
        </w:rPr>
        <w:t xml:space="preserve">е източник на </w:t>
      </w:r>
      <w:r w:rsidRPr="00E05A02">
        <w:rPr>
          <w:rFonts w:ascii="Times New Roman" w:hAnsi="Times New Roman"/>
          <w:color w:val="000000" w:themeColor="text1"/>
          <w:sz w:val="24"/>
          <w:szCs w:val="24"/>
        </w:rPr>
        <w:t xml:space="preserve">диви и полудиви предшественици и родственици на културните растения – малини, </w:t>
      </w:r>
      <w:r w:rsidR="008F6B6E">
        <w:rPr>
          <w:rFonts w:ascii="Times New Roman" w:hAnsi="Times New Roman"/>
          <w:color w:val="000000" w:themeColor="text1"/>
          <w:sz w:val="24"/>
          <w:szCs w:val="24"/>
        </w:rPr>
        <w:t xml:space="preserve">къпини, </w:t>
      </w:r>
      <w:r w:rsidRPr="00E05A02">
        <w:rPr>
          <w:rFonts w:ascii="Times New Roman" w:hAnsi="Times New Roman"/>
          <w:color w:val="000000" w:themeColor="text1"/>
          <w:sz w:val="24"/>
          <w:szCs w:val="24"/>
        </w:rPr>
        <w:t xml:space="preserve">ягоди, кайсии, круши, ябълки, сливи, череши, вишни и др. </w:t>
      </w:r>
      <w:r w:rsidR="008F6B6E">
        <w:rPr>
          <w:rFonts w:ascii="Times New Roman" w:hAnsi="Times New Roman"/>
          <w:color w:val="000000" w:themeColor="text1"/>
          <w:sz w:val="24"/>
          <w:szCs w:val="24"/>
        </w:rPr>
        <w:t>В резултат на тяхното еволюционно развитие, включително и с помощта на</w:t>
      </w:r>
      <w:r w:rsidR="009E74F4">
        <w:rPr>
          <w:rFonts w:ascii="Times New Roman" w:hAnsi="Times New Roman"/>
          <w:color w:val="000000" w:themeColor="text1"/>
          <w:sz w:val="24"/>
          <w:szCs w:val="24"/>
        </w:rPr>
        <w:t xml:space="preserve"> естествената хибридизация, се</w:t>
      </w:r>
      <w:r w:rsidRPr="00E05A02">
        <w:rPr>
          <w:rFonts w:ascii="Times New Roman" w:hAnsi="Times New Roman"/>
          <w:color w:val="000000" w:themeColor="text1"/>
          <w:sz w:val="24"/>
          <w:szCs w:val="24"/>
        </w:rPr>
        <w:t xml:space="preserve"> е създало голямо разнообразие от добре адаптирани </w:t>
      </w:r>
      <w:r w:rsidR="009E74F4">
        <w:rPr>
          <w:rFonts w:ascii="Times New Roman" w:hAnsi="Times New Roman"/>
          <w:color w:val="000000" w:themeColor="text1"/>
          <w:sz w:val="24"/>
          <w:szCs w:val="24"/>
        </w:rPr>
        <w:t>генотипове</w:t>
      </w:r>
      <w:r w:rsidRPr="00E05A02">
        <w:rPr>
          <w:rFonts w:ascii="Times New Roman" w:hAnsi="Times New Roman"/>
          <w:color w:val="000000" w:themeColor="text1"/>
          <w:sz w:val="24"/>
          <w:szCs w:val="24"/>
        </w:rPr>
        <w:t xml:space="preserve">, различаващи се по форма, размери, структура и вкусови качества на плодовете, устойчивост на болести и други признаци. </w:t>
      </w:r>
      <w:r w:rsidR="00F008A6" w:rsidRPr="00F008A6">
        <w:rPr>
          <w:rFonts w:ascii="Times New Roman" w:hAnsi="Times New Roman"/>
          <w:color w:val="000000" w:themeColor="text1"/>
          <w:sz w:val="24"/>
          <w:szCs w:val="24"/>
        </w:rPr>
        <w:t>Те са били основа за системна изследователска и селекционна дейност в селскостопанските институти на България, в резултат на което днес те поддържат генофонд от високопродуктивни и добре адаптирани към местните условия сортове. В условията на климатичните промени тези генетични ресурси могат да бъдат основа за адаптирането към тях и за постигане на хранителна независимост</w:t>
      </w:r>
      <w:r w:rsidRPr="00E05A02">
        <w:rPr>
          <w:rFonts w:ascii="Times New Roman" w:hAnsi="Times New Roman"/>
          <w:color w:val="000000" w:themeColor="text1"/>
          <w:sz w:val="24"/>
          <w:szCs w:val="24"/>
        </w:rPr>
        <w:t xml:space="preserve">. </w:t>
      </w:r>
      <w:r w:rsidR="00F008A6" w:rsidRPr="00F008A6">
        <w:rPr>
          <w:rFonts w:ascii="Times New Roman" w:hAnsi="Times New Roman"/>
          <w:color w:val="000000" w:themeColor="text1"/>
          <w:sz w:val="24"/>
          <w:szCs w:val="24"/>
        </w:rPr>
        <w:t>Те също могат да са основа за диверсификация на селскостопанските дейности, особено в планинските и полупланинските райони, където няма ус</w:t>
      </w:r>
      <w:r w:rsidR="00F008A6">
        <w:rPr>
          <w:rFonts w:ascii="Times New Roman" w:hAnsi="Times New Roman"/>
          <w:color w:val="000000" w:themeColor="text1"/>
          <w:sz w:val="24"/>
          <w:szCs w:val="24"/>
        </w:rPr>
        <w:t xml:space="preserve">ловия за интензивно земеделие. </w:t>
      </w:r>
      <w:r w:rsidR="00F008A6" w:rsidRPr="00F008A6">
        <w:rPr>
          <w:rFonts w:ascii="Times New Roman" w:hAnsi="Times New Roman"/>
          <w:color w:val="000000" w:themeColor="text1"/>
          <w:sz w:val="24"/>
          <w:szCs w:val="24"/>
        </w:rPr>
        <w:t>Българските генетични ресурси могат да бъдат основа за развитие на агротуризъм, който да даде алтернативен и високодоходен поминък на местните общности в селските райони.</w:t>
      </w:r>
    </w:p>
    <w:p w14:paraId="619452F8" w14:textId="29DDB078" w:rsidR="00391E5B" w:rsidRPr="00391E5B" w:rsidRDefault="00391E5B" w:rsidP="008D1AC6">
      <w:pPr>
        <w:spacing w:after="0" w:line="240" w:lineRule="auto"/>
        <w:ind w:firstLine="567"/>
        <w:jc w:val="both"/>
        <w:rPr>
          <w:rFonts w:ascii="Times New Roman" w:eastAsiaTheme="minorHAnsi" w:hAnsi="Times New Roman" w:cstheme="minorBidi"/>
          <w:color w:val="000000" w:themeColor="text1"/>
          <w:sz w:val="24"/>
          <w:szCs w:val="24"/>
        </w:rPr>
      </w:pPr>
      <w:r w:rsidRPr="00391E5B">
        <w:rPr>
          <w:rFonts w:ascii="Times New Roman" w:eastAsiaTheme="minorHAnsi" w:hAnsi="Times New Roman" w:cstheme="minorBidi"/>
          <w:color w:val="000000" w:themeColor="text1"/>
          <w:sz w:val="24"/>
          <w:szCs w:val="24"/>
        </w:rPr>
        <w:lastRenderedPageBreak/>
        <w:t xml:space="preserve">Със своето видово богатство и висок процент на ендемизъм, българската природа е богат източник на генетични ресурси от диви видове. </w:t>
      </w:r>
      <w:r w:rsidR="00E618BB">
        <w:rPr>
          <w:rFonts w:ascii="Times New Roman" w:eastAsiaTheme="minorHAnsi" w:hAnsi="Times New Roman" w:cstheme="minorBidi"/>
          <w:color w:val="000000" w:themeColor="text1"/>
          <w:sz w:val="24"/>
          <w:szCs w:val="24"/>
        </w:rPr>
        <w:t>С</w:t>
      </w:r>
      <w:r w:rsidRPr="00391E5B">
        <w:rPr>
          <w:rFonts w:ascii="Times New Roman" w:eastAsiaTheme="minorHAnsi" w:hAnsi="Times New Roman" w:cstheme="minorBidi"/>
          <w:color w:val="000000" w:themeColor="text1"/>
          <w:sz w:val="24"/>
          <w:szCs w:val="24"/>
        </w:rPr>
        <w:t xml:space="preserve">траната има дългогодишна традиция в </w:t>
      </w:r>
      <w:r w:rsidR="005D29E4">
        <w:rPr>
          <w:rFonts w:ascii="Times New Roman" w:eastAsiaTheme="minorHAnsi" w:hAnsi="Times New Roman" w:cstheme="minorBidi"/>
          <w:color w:val="000000" w:themeColor="text1"/>
          <w:sz w:val="24"/>
          <w:szCs w:val="24"/>
        </w:rPr>
        <w:t xml:space="preserve">проучването, събирането, първичната преработка и </w:t>
      </w:r>
      <w:r w:rsidRPr="00391E5B">
        <w:rPr>
          <w:rFonts w:ascii="Times New Roman" w:eastAsiaTheme="minorHAnsi" w:hAnsi="Times New Roman" w:cstheme="minorBidi"/>
          <w:color w:val="000000" w:themeColor="text1"/>
          <w:sz w:val="24"/>
          <w:szCs w:val="24"/>
        </w:rPr>
        <w:t xml:space="preserve">използването </w:t>
      </w:r>
      <w:r w:rsidR="005D72C3">
        <w:rPr>
          <w:rFonts w:ascii="Times New Roman" w:eastAsiaTheme="minorHAnsi" w:hAnsi="Times New Roman" w:cstheme="minorBidi"/>
          <w:color w:val="000000" w:themeColor="text1"/>
          <w:sz w:val="24"/>
          <w:szCs w:val="24"/>
        </w:rPr>
        <w:t xml:space="preserve">на </w:t>
      </w:r>
      <w:r w:rsidRPr="00391E5B">
        <w:rPr>
          <w:rFonts w:ascii="Times New Roman" w:eastAsiaTheme="minorHAnsi" w:hAnsi="Times New Roman" w:cstheme="minorBidi"/>
          <w:color w:val="000000" w:themeColor="text1"/>
          <w:sz w:val="24"/>
          <w:szCs w:val="24"/>
        </w:rPr>
        <w:t xml:space="preserve">лечебни растения при създаването на нови продукти </w:t>
      </w:r>
      <w:r w:rsidR="005D29E4">
        <w:rPr>
          <w:rFonts w:ascii="Times New Roman" w:eastAsiaTheme="minorHAnsi" w:hAnsi="Times New Roman" w:cstheme="minorBidi"/>
          <w:color w:val="000000" w:themeColor="text1"/>
          <w:sz w:val="24"/>
          <w:szCs w:val="24"/>
        </w:rPr>
        <w:t>за</w:t>
      </w:r>
      <w:r w:rsidRPr="00391E5B">
        <w:rPr>
          <w:rFonts w:ascii="Times New Roman" w:eastAsiaTheme="minorHAnsi" w:hAnsi="Times New Roman" w:cstheme="minorBidi"/>
          <w:color w:val="000000" w:themeColor="text1"/>
          <w:sz w:val="24"/>
          <w:szCs w:val="24"/>
        </w:rPr>
        <w:t xml:space="preserve"> парфюмерията, козметиката и медицината. Традиционно висок е интересът към българските генетични ресурси и от страна на чуждестранни компании в рамките на самостоятелни проекти или в партньорство с български</w:t>
      </w:r>
      <w:r w:rsidR="005C44D9">
        <w:rPr>
          <w:rFonts w:ascii="Times New Roman" w:eastAsiaTheme="minorHAnsi" w:hAnsi="Times New Roman" w:cstheme="minorBidi"/>
          <w:color w:val="000000" w:themeColor="text1"/>
          <w:sz w:val="24"/>
          <w:szCs w:val="24"/>
        </w:rPr>
        <w:t xml:space="preserve"> фирми или научни организации. </w:t>
      </w:r>
      <w:r w:rsidRPr="00391E5B">
        <w:rPr>
          <w:rFonts w:ascii="Times New Roman" w:eastAsiaTheme="minorHAnsi" w:hAnsi="Times New Roman" w:cstheme="minorBidi"/>
          <w:color w:val="000000" w:themeColor="text1"/>
          <w:sz w:val="24"/>
          <w:szCs w:val="24"/>
        </w:rPr>
        <w:t xml:space="preserve">За постигане на устойчиво и пълноценно използване на това природно богатството, както и за </w:t>
      </w:r>
      <w:r w:rsidR="005D72C3" w:rsidRPr="00391E5B">
        <w:rPr>
          <w:rFonts w:ascii="Times New Roman" w:eastAsiaTheme="minorHAnsi" w:hAnsi="Times New Roman" w:cstheme="minorBidi"/>
          <w:color w:val="000000" w:themeColor="text1"/>
          <w:sz w:val="24"/>
          <w:szCs w:val="24"/>
        </w:rPr>
        <w:t>осигуряване</w:t>
      </w:r>
      <w:r w:rsidR="005D72C3">
        <w:rPr>
          <w:rFonts w:ascii="Times New Roman" w:eastAsiaTheme="minorHAnsi" w:hAnsi="Times New Roman" w:cstheme="minorBidi"/>
          <w:color w:val="000000" w:themeColor="text1"/>
          <w:sz w:val="24"/>
          <w:szCs w:val="24"/>
        </w:rPr>
        <w:t xml:space="preserve"> на</w:t>
      </w:r>
      <w:r w:rsidR="005D72C3" w:rsidRPr="00391E5B">
        <w:rPr>
          <w:rFonts w:ascii="Times New Roman" w:eastAsiaTheme="minorHAnsi" w:hAnsi="Times New Roman" w:cstheme="minorBidi"/>
          <w:color w:val="000000" w:themeColor="text1"/>
          <w:sz w:val="24"/>
          <w:szCs w:val="24"/>
        </w:rPr>
        <w:t xml:space="preserve"> </w:t>
      </w:r>
      <w:r w:rsidRPr="00391E5B">
        <w:rPr>
          <w:rFonts w:ascii="Times New Roman" w:eastAsiaTheme="minorHAnsi" w:hAnsi="Times New Roman" w:cstheme="minorBidi"/>
          <w:color w:val="000000" w:themeColor="text1"/>
          <w:sz w:val="24"/>
          <w:szCs w:val="24"/>
        </w:rPr>
        <w:t>неговото опазване, е необходим преход от преобладаващото към момента използване на диворастящи лечебни растения като суровина за износ</w:t>
      </w:r>
      <w:r w:rsidR="00A344E4" w:rsidRPr="00D146F7">
        <w:rPr>
          <w:rStyle w:val="FootnoteReference"/>
          <w:rFonts w:ascii="Times New Roman" w:eastAsiaTheme="minorHAnsi" w:hAnsi="Times New Roman" w:cstheme="minorBidi"/>
          <w:color w:val="000000" w:themeColor="text1"/>
          <w:szCs w:val="24"/>
          <w:u w:val="none"/>
          <w:vertAlign w:val="superscript"/>
        </w:rPr>
        <w:footnoteReference w:id="3"/>
      </w:r>
      <w:r w:rsidRPr="00391E5B">
        <w:rPr>
          <w:rFonts w:ascii="Times New Roman" w:eastAsiaTheme="minorHAnsi" w:hAnsi="Times New Roman" w:cstheme="minorBidi"/>
          <w:color w:val="000000" w:themeColor="text1"/>
          <w:sz w:val="24"/>
          <w:szCs w:val="24"/>
        </w:rPr>
        <w:t xml:space="preserve"> към научно-изследователски дейности с приложен характер за създаване на крайни продукти с висока добавена стойност (лекарства, козметични продукти, др.).</w:t>
      </w:r>
    </w:p>
    <w:p w14:paraId="75E536DD" w14:textId="5B3694F3" w:rsidR="001F38BC" w:rsidRDefault="001F38BC" w:rsidP="008D1AC6">
      <w:pPr>
        <w:pStyle w:val="NoSpacing"/>
        <w:rPr>
          <w:rFonts w:ascii="Times New Roman" w:hAnsi="Times New Roman" w:cs="Times New Roman"/>
          <w:b/>
          <w:sz w:val="24"/>
          <w:szCs w:val="24"/>
        </w:rPr>
      </w:pPr>
    </w:p>
    <w:p w14:paraId="02729E40" w14:textId="77777777" w:rsidR="00425BBE" w:rsidRDefault="00425BBE" w:rsidP="008D1AC6">
      <w:pPr>
        <w:pStyle w:val="NoSpacing"/>
        <w:rPr>
          <w:rFonts w:ascii="Times New Roman" w:hAnsi="Times New Roman" w:cs="Times New Roman"/>
          <w:b/>
          <w:sz w:val="24"/>
          <w:szCs w:val="24"/>
        </w:rPr>
      </w:pPr>
    </w:p>
    <w:p w14:paraId="3FB6141F" w14:textId="77777777" w:rsidR="00FB5B40" w:rsidRDefault="00FB5B40" w:rsidP="008D1AC6">
      <w:pPr>
        <w:pStyle w:val="Heading1"/>
        <w:rPr>
          <w:sz w:val="24"/>
          <w:szCs w:val="24"/>
          <w:lang w:val="bg-BG"/>
        </w:rPr>
      </w:pPr>
      <w:bookmarkStart w:id="13" w:name="_Toc109649990"/>
    </w:p>
    <w:p w14:paraId="610AA19B" w14:textId="77777777" w:rsidR="00FB5B40" w:rsidRDefault="00FB5B40" w:rsidP="008D1AC6">
      <w:pPr>
        <w:pStyle w:val="Heading1"/>
        <w:rPr>
          <w:sz w:val="24"/>
          <w:szCs w:val="24"/>
          <w:lang w:val="bg-BG"/>
        </w:rPr>
      </w:pPr>
    </w:p>
    <w:p w14:paraId="22DDFCDA" w14:textId="77777777" w:rsidR="00FB5B40" w:rsidRDefault="00FB5B40" w:rsidP="008D1AC6">
      <w:pPr>
        <w:pStyle w:val="Heading1"/>
        <w:rPr>
          <w:sz w:val="24"/>
          <w:szCs w:val="24"/>
          <w:lang w:val="bg-BG"/>
        </w:rPr>
      </w:pPr>
    </w:p>
    <w:p w14:paraId="7862DADA" w14:textId="77777777" w:rsidR="00FB5B40" w:rsidRDefault="00FB5B40" w:rsidP="008D1AC6">
      <w:pPr>
        <w:pStyle w:val="Heading1"/>
        <w:rPr>
          <w:sz w:val="24"/>
          <w:szCs w:val="24"/>
          <w:lang w:val="bg-BG"/>
        </w:rPr>
      </w:pPr>
    </w:p>
    <w:p w14:paraId="7C0FC8C2" w14:textId="77777777" w:rsidR="00FB5B40" w:rsidRDefault="00FB5B40" w:rsidP="008D1AC6">
      <w:pPr>
        <w:pStyle w:val="Heading1"/>
        <w:rPr>
          <w:sz w:val="24"/>
          <w:szCs w:val="24"/>
          <w:lang w:val="bg-BG"/>
        </w:rPr>
      </w:pPr>
    </w:p>
    <w:p w14:paraId="78C43194" w14:textId="77777777" w:rsidR="00FB5B40" w:rsidRDefault="00FB5B40" w:rsidP="008D1AC6">
      <w:pPr>
        <w:pStyle w:val="Heading1"/>
        <w:rPr>
          <w:sz w:val="24"/>
          <w:szCs w:val="24"/>
          <w:lang w:val="bg-BG"/>
        </w:rPr>
      </w:pPr>
    </w:p>
    <w:p w14:paraId="31D9C4BC" w14:textId="77777777" w:rsidR="00FB5B40" w:rsidRDefault="00FB5B40" w:rsidP="008D1AC6">
      <w:pPr>
        <w:pStyle w:val="Heading1"/>
        <w:rPr>
          <w:sz w:val="24"/>
          <w:szCs w:val="24"/>
          <w:lang w:val="bg-BG"/>
        </w:rPr>
      </w:pPr>
    </w:p>
    <w:p w14:paraId="1DDD6694" w14:textId="77777777" w:rsidR="00FB5B40" w:rsidRDefault="00FB5B40" w:rsidP="008D1AC6">
      <w:pPr>
        <w:pStyle w:val="Heading1"/>
        <w:rPr>
          <w:sz w:val="24"/>
          <w:szCs w:val="24"/>
          <w:lang w:val="bg-BG"/>
        </w:rPr>
      </w:pPr>
    </w:p>
    <w:p w14:paraId="579A1B91" w14:textId="77777777" w:rsidR="00FB5B40" w:rsidRDefault="00FB5B40" w:rsidP="008D1AC6">
      <w:pPr>
        <w:pStyle w:val="Heading1"/>
        <w:rPr>
          <w:sz w:val="24"/>
          <w:szCs w:val="24"/>
          <w:lang w:val="bg-BG"/>
        </w:rPr>
      </w:pPr>
    </w:p>
    <w:p w14:paraId="509770DA" w14:textId="77777777" w:rsidR="00FB5B40" w:rsidRDefault="00FB5B40" w:rsidP="008D1AC6">
      <w:pPr>
        <w:pStyle w:val="Heading1"/>
        <w:rPr>
          <w:sz w:val="24"/>
          <w:szCs w:val="24"/>
          <w:lang w:val="bg-BG"/>
        </w:rPr>
      </w:pPr>
    </w:p>
    <w:p w14:paraId="747D99B8" w14:textId="77777777" w:rsidR="00FB5B40" w:rsidRDefault="00FB5B40" w:rsidP="008D1AC6">
      <w:pPr>
        <w:pStyle w:val="Heading1"/>
        <w:rPr>
          <w:sz w:val="24"/>
          <w:szCs w:val="24"/>
          <w:lang w:val="bg-BG"/>
        </w:rPr>
      </w:pPr>
    </w:p>
    <w:p w14:paraId="305391CF" w14:textId="77777777" w:rsidR="00FB5B40" w:rsidRDefault="00FB5B40" w:rsidP="008D1AC6">
      <w:pPr>
        <w:pStyle w:val="Heading1"/>
        <w:rPr>
          <w:sz w:val="24"/>
          <w:szCs w:val="24"/>
          <w:lang w:val="bg-BG"/>
        </w:rPr>
      </w:pPr>
    </w:p>
    <w:p w14:paraId="20588481" w14:textId="77777777" w:rsidR="00FB5B40" w:rsidRDefault="00FB5B40" w:rsidP="008D1AC6">
      <w:pPr>
        <w:pStyle w:val="Heading1"/>
        <w:rPr>
          <w:sz w:val="24"/>
          <w:szCs w:val="24"/>
          <w:lang w:val="bg-BG"/>
        </w:rPr>
      </w:pPr>
    </w:p>
    <w:p w14:paraId="027B565D" w14:textId="77777777" w:rsidR="00FB5B40" w:rsidRDefault="00FB5B40" w:rsidP="008D1AC6">
      <w:pPr>
        <w:pStyle w:val="Heading1"/>
        <w:rPr>
          <w:sz w:val="24"/>
          <w:szCs w:val="24"/>
          <w:lang w:val="bg-BG"/>
        </w:rPr>
      </w:pPr>
    </w:p>
    <w:p w14:paraId="04A2A740" w14:textId="77777777" w:rsidR="00FB5B40" w:rsidRDefault="00FB5B40" w:rsidP="008D1AC6">
      <w:pPr>
        <w:pStyle w:val="Heading1"/>
        <w:rPr>
          <w:sz w:val="24"/>
          <w:szCs w:val="24"/>
          <w:lang w:val="bg-BG"/>
        </w:rPr>
      </w:pPr>
    </w:p>
    <w:p w14:paraId="0667E139" w14:textId="77777777" w:rsidR="00FB5B40" w:rsidRDefault="00FB5B40" w:rsidP="008D1AC6">
      <w:pPr>
        <w:pStyle w:val="Heading1"/>
        <w:rPr>
          <w:sz w:val="24"/>
          <w:szCs w:val="24"/>
          <w:lang w:val="bg-BG"/>
        </w:rPr>
      </w:pPr>
    </w:p>
    <w:p w14:paraId="374908CD" w14:textId="77777777" w:rsidR="00FB5B40" w:rsidRDefault="00FB5B40" w:rsidP="008D1AC6">
      <w:pPr>
        <w:pStyle w:val="Heading1"/>
        <w:rPr>
          <w:sz w:val="24"/>
          <w:szCs w:val="24"/>
          <w:lang w:val="bg-BG"/>
        </w:rPr>
      </w:pPr>
    </w:p>
    <w:p w14:paraId="4AF3FAD4" w14:textId="7B1D8A21" w:rsidR="008D7151" w:rsidRPr="00722C30" w:rsidRDefault="007D3684" w:rsidP="00C85FF2">
      <w:pPr>
        <w:pStyle w:val="Heading1"/>
        <w:ind w:firstLine="567"/>
        <w:rPr>
          <w:sz w:val="24"/>
          <w:szCs w:val="24"/>
          <w:lang w:val="bg-BG"/>
        </w:rPr>
      </w:pPr>
      <w:r w:rsidRPr="00722C30">
        <w:rPr>
          <w:sz w:val="24"/>
          <w:szCs w:val="24"/>
          <w:lang w:val="bg-BG"/>
        </w:rPr>
        <w:t>3</w:t>
      </w:r>
      <w:r w:rsidR="001C10B9" w:rsidRPr="00722C30">
        <w:rPr>
          <w:sz w:val="24"/>
          <w:szCs w:val="24"/>
          <w:lang w:val="bg-BG"/>
        </w:rPr>
        <w:t xml:space="preserve">. </w:t>
      </w:r>
      <w:r w:rsidR="00331944" w:rsidRPr="00722C30">
        <w:rPr>
          <w:sz w:val="24"/>
          <w:szCs w:val="24"/>
          <w:lang w:val="bg-BG"/>
        </w:rPr>
        <w:t>НОРМАТИВНА</w:t>
      </w:r>
      <w:r w:rsidR="00676D0C" w:rsidRPr="00722C30">
        <w:rPr>
          <w:sz w:val="24"/>
          <w:szCs w:val="24"/>
          <w:lang w:val="bg-BG"/>
        </w:rPr>
        <w:t xml:space="preserve"> </w:t>
      </w:r>
      <w:r w:rsidR="001C10B9" w:rsidRPr="00722C30">
        <w:rPr>
          <w:sz w:val="24"/>
          <w:szCs w:val="24"/>
          <w:lang w:val="bg-BG"/>
        </w:rPr>
        <w:t>РАМКА</w:t>
      </w:r>
      <w:bookmarkEnd w:id="13"/>
      <w:r w:rsidR="00676D0C" w:rsidRPr="00722C30">
        <w:rPr>
          <w:sz w:val="24"/>
          <w:szCs w:val="24"/>
          <w:lang w:val="bg-BG"/>
        </w:rPr>
        <w:t xml:space="preserve"> </w:t>
      </w:r>
    </w:p>
    <w:p w14:paraId="0DC1B482" w14:textId="77777777" w:rsidR="00B703CB" w:rsidRDefault="00B703CB" w:rsidP="008D1AC6">
      <w:pPr>
        <w:pStyle w:val="NoSpacing"/>
        <w:rPr>
          <w:rFonts w:ascii="Times New Roman" w:hAnsi="Times New Roman" w:cs="Times New Roman"/>
          <w:b/>
          <w:sz w:val="24"/>
          <w:szCs w:val="24"/>
        </w:rPr>
      </w:pPr>
    </w:p>
    <w:p w14:paraId="79612461" w14:textId="38C7BFAA" w:rsidR="00391E5B" w:rsidRDefault="00391E5B" w:rsidP="008D1AC6">
      <w:pPr>
        <w:pStyle w:val="NoSpacing"/>
        <w:ind w:firstLine="567"/>
        <w:jc w:val="both"/>
        <w:rPr>
          <w:rFonts w:ascii="Times New Roman" w:hAnsi="Times New Roman" w:cs="Times New Roman"/>
          <w:sz w:val="24"/>
          <w:szCs w:val="24"/>
        </w:rPr>
      </w:pPr>
      <w:r w:rsidRPr="00391E5B">
        <w:rPr>
          <w:rFonts w:ascii="Times New Roman" w:hAnsi="Times New Roman" w:cs="Times New Roman"/>
          <w:sz w:val="24"/>
          <w:szCs w:val="24"/>
        </w:rPr>
        <w:t>Изготвянето, формулирането на целите и изпълнението на настоящата СБРРБ са свързани и следва да се разглеждат в контекста на широка политическа и правна рамка</w:t>
      </w:r>
      <w:r w:rsidR="00643BC0">
        <w:rPr>
          <w:rFonts w:ascii="Times New Roman" w:hAnsi="Times New Roman" w:cs="Times New Roman"/>
          <w:sz w:val="24"/>
          <w:szCs w:val="24"/>
        </w:rPr>
        <w:t>,</w:t>
      </w:r>
      <w:r w:rsidRPr="00391E5B">
        <w:rPr>
          <w:rFonts w:ascii="Times New Roman" w:hAnsi="Times New Roman" w:cs="Times New Roman"/>
          <w:sz w:val="24"/>
          <w:szCs w:val="24"/>
        </w:rPr>
        <w:t xml:space="preserve"> </w:t>
      </w:r>
      <w:r w:rsidR="004A0CDB" w:rsidRPr="00391E5B">
        <w:rPr>
          <w:rFonts w:ascii="Times New Roman" w:hAnsi="Times New Roman" w:cs="Times New Roman"/>
          <w:sz w:val="24"/>
          <w:szCs w:val="24"/>
        </w:rPr>
        <w:t>включваща</w:t>
      </w:r>
      <w:r w:rsidRPr="00391E5B">
        <w:rPr>
          <w:rFonts w:ascii="Times New Roman" w:hAnsi="Times New Roman" w:cs="Times New Roman"/>
          <w:sz w:val="24"/>
          <w:szCs w:val="24"/>
        </w:rPr>
        <w:t xml:space="preserve"> редица международни споразумения с отношение към опазването на </w:t>
      </w:r>
      <w:r w:rsidR="00AC20C2">
        <w:rPr>
          <w:rFonts w:ascii="Times New Roman" w:hAnsi="Times New Roman" w:cs="Times New Roman"/>
          <w:sz w:val="24"/>
          <w:szCs w:val="24"/>
        </w:rPr>
        <w:t xml:space="preserve">биологичното разнообразие и </w:t>
      </w:r>
      <w:r w:rsidRPr="00391E5B">
        <w:rPr>
          <w:rFonts w:ascii="Times New Roman" w:hAnsi="Times New Roman" w:cs="Times New Roman"/>
          <w:sz w:val="24"/>
          <w:szCs w:val="24"/>
        </w:rPr>
        <w:t>околната среда, по които България е страна, приложимото законодателство на ЕС, националните закони, националните стратегически и планови документи, както и документите</w:t>
      </w:r>
      <w:r w:rsidR="00AC20C2">
        <w:rPr>
          <w:rFonts w:ascii="Times New Roman" w:hAnsi="Times New Roman" w:cs="Times New Roman"/>
          <w:sz w:val="24"/>
          <w:szCs w:val="24"/>
        </w:rPr>
        <w:t>,</w:t>
      </w:r>
      <w:r w:rsidRPr="00391E5B">
        <w:rPr>
          <w:rFonts w:ascii="Times New Roman" w:hAnsi="Times New Roman" w:cs="Times New Roman"/>
          <w:sz w:val="24"/>
          <w:szCs w:val="24"/>
        </w:rPr>
        <w:t xml:space="preserve"> свързани с политиките, които се провеждат на местно ниво.</w:t>
      </w:r>
      <w:r>
        <w:rPr>
          <w:rFonts w:ascii="Times New Roman" w:hAnsi="Times New Roman" w:cs="Times New Roman"/>
          <w:sz w:val="24"/>
          <w:szCs w:val="24"/>
        </w:rPr>
        <w:t xml:space="preserve"> </w:t>
      </w:r>
    </w:p>
    <w:p w14:paraId="15F0B9DB" w14:textId="49BF8599" w:rsidR="00FF338B" w:rsidRPr="00E05A02" w:rsidRDefault="00FF338B" w:rsidP="008D1AC6">
      <w:pPr>
        <w:pStyle w:val="NoSpacing"/>
        <w:jc w:val="both"/>
        <w:rPr>
          <w:rFonts w:ascii="Times New Roman" w:hAnsi="Times New Roman" w:cs="Times New Roman"/>
          <w:b/>
          <w:sz w:val="24"/>
          <w:szCs w:val="24"/>
        </w:rPr>
      </w:pPr>
    </w:p>
    <w:p w14:paraId="21DFEDFA" w14:textId="6210AEF4" w:rsidR="00676D0C" w:rsidRPr="00722C30" w:rsidRDefault="007D3684" w:rsidP="00C85FF2">
      <w:pPr>
        <w:pStyle w:val="Heading2"/>
        <w:ind w:firstLine="567"/>
        <w:jc w:val="both"/>
        <w:rPr>
          <w:sz w:val="24"/>
          <w:szCs w:val="24"/>
          <w:lang w:val="bg-BG"/>
        </w:rPr>
      </w:pPr>
      <w:bookmarkStart w:id="14" w:name="_Toc109649991"/>
      <w:r w:rsidRPr="00722C30">
        <w:rPr>
          <w:sz w:val="24"/>
          <w:szCs w:val="24"/>
          <w:lang w:val="bg-BG"/>
        </w:rPr>
        <w:t>3</w:t>
      </w:r>
      <w:r w:rsidR="001C10B9" w:rsidRPr="00722C30">
        <w:rPr>
          <w:sz w:val="24"/>
          <w:szCs w:val="24"/>
          <w:lang w:val="bg-BG"/>
        </w:rPr>
        <w:t>.1. Международни споразумения</w:t>
      </w:r>
      <w:r w:rsidR="003A7041" w:rsidRPr="00722C30">
        <w:rPr>
          <w:sz w:val="24"/>
          <w:szCs w:val="24"/>
          <w:lang w:val="bg-BG"/>
        </w:rPr>
        <w:t xml:space="preserve"> и стратегически документи</w:t>
      </w:r>
      <w:bookmarkEnd w:id="14"/>
      <w:r w:rsidR="003A7041" w:rsidRPr="00722C30">
        <w:rPr>
          <w:sz w:val="24"/>
          <w:szCs w:val="24"/>
          <w:lang w:val="bg-BG"/>
        </w:rPr>
        <w:t xml:space="preserve"> </w:t>
      </w:r>
    </w:p>
    <w:p w14:paraId="7CFAFCE2" w14:textId="2436943A" w:rsidR="006C15D9" w:rsidRDefault="00676D0C" w:rsidP="008D1AC6">
      <w:pPr>
        <w:pStyle w:val="NoSpacing"/>
        <w:ind w:firstLine="567"/>
        <w:jc w:val="both"/>
        <w:rPr>
          <w:iCs/>
          <w:sz w:val="24"/>
          <w:szCs w:val="24"/>
        </w:rPr>
      </w:pPr>
      <w:r w:rsidRPr="00DB5709">
        <w:rPr>
          <w:rFonts w:ascii="Times New Roman" w:hAnsi="Times New Roman" w:cs="Times New Roman"/>
          <w:iCs/>
          <w:sz w:val="24"/>
          <w:szCs w:val="24"/>
        </w:rPr>
        <w:t xml:space="preserve">България е страна по редица международни споразумения </w:t>
      </w:r>
      <w:r w:rsidR="00AC20C2">
        <w:rPr>
          <w:rFonts w:ascii="Times New Roman" w:hAnsi="Times New Roman" w:cs="Times New Roman"/>
          <w:iCs/>
          <w:sz w:val="24"/>
          <w:szCs w:val="24"/>
        </w:rPr>
        <w:t xml:space="preserve">и стратегически документи </w:t>
      </w:r>
      <w:r w:rsidRPr="00DB5709">
        <w:rPr>
          <w:rFonts w:ascii="Times New Roman" w:hAnsi="Times New Roman" w:cs="Times New Roman"/>
          <w:iCs/>
          <w:sz w:val="24"/>
          <w:szCs w:val="24"/>
        </w:rPr>
        <w:t>с отношение към опазванет</w:t>
      </w:r>
      <w:r w:rsidR="001E4B27" w:rsidRPr="00DB5709">
        <w:rPr>
          <w:rFonts w:ascii="Times New Roman" w:hAnsi="Times New Roman" w:cs="Times New Roman"/>
          <w:iCs/>
          <w:sz w:val="24"/>
          <w:szCs w:val="24"/>
        </w:rPr>
        <w:t>о на биологичното разнообразие. Визията, цел</w:t>
      </w:r>
      <w:r w:rsidR="001E4B27" w:rsidRPr="00281B25">
        <w:rPr>
          <w:rFonts w:ascii="Times New Roman" w:hAnsi="Times New Roman" w:cs="Times New Roman"/>
          <w:iCs/>
          <w:sz w:val="24"/>
          <w:szCs w:val="24"/>
        </w:rPr>
        <w:t>ите и задачите на СБРРБ</w:t>
      </w:r>
      <w:r w:rsidR="001E4B27">
        <w:rPr>
          <w:rFonts w:ascii="Times New Roman" w:hAnsi="Times New Roman" w:cs="Times New Roman"/>
          <w:iCs/>
          <w:sz w:val="24"/>
          <w:szCs w:val="24"/>
        </w:rPr>
        <w:t xml:space="preserve"> произтичат от </w:t>
      </w:r>
      <w:r w:rsidR="004054B0">
        <w:rPr>
          <w:rFonts w:ascii="Times New Roman" w:hAnsi="Times New Roman" w:cs="Times New Roman"/>
          <w:iCs/>
          <w:sz w:val="24"/>
          <w:szCs w:val="24"/>
        </w:rPr>
        <w:t xml:space="preserve">поетите </w:t>
      </w:r>
      <w:r w:rsidR="001E4B27">
        <w:rPr>
          <w:rFonts w:ascii="Times New Roman" w:hAnsi="Times New Roman" w:cs="Times New Roman"/>
          <w:iCs/>
          <w:sz w:val="24"/>
          <w:szCs w:val="24"/>
        </w:rPr>
        <w:t>задължения на с</w:t>
      </w:r>
      <w:r w:rsidR="00331944">
        <w:rPr>
          <w:rFonts w:ascii="Times New Roman" w:hAnsi="Times New Roman" w:cs="Times New Roman"/>
          <w:iCs/>
          <w:sz w:val="24"/>
          <w:szCs w:val="24"/>
        </w:rPr>
        <w:t>т</w:t>
      </w:r>
      <w:r w:rsidR="001E4B27">
        <w:rPr>
          <w:rFonts w:ascii="Times New Roman" w:hAnsi="Times New Roman" w:cs="Times New Roman"/>
          <w:iCs/>
          <w:sz w:val="24"/>
          <w:szCs w:val="24"/>
        </w:rPr>
        <w:t xml:space="preserve">раната </w:t>
      </w:r>
      <w:r w:rsidR="004054B0">
        <w:rPr>
          <w:rFonts w:ascii="Times New Roman" w:hAnsi="Times New Roman" w:cs="Times New Roman"/>
          <w:iCs/>
          <w:sz w:val="24"/>
          <w:szCs w:val="24"/>
        </w:rPr>
        <w:t>по</w:t>
      </w:r>
      <w:r w:rsidR="001E4B27">
        <w:rPr>
          <w:rFonts w:ascii="Times New Roman" w:hAnsi="Times New Roman" w:cs="Times New Roman"/>
          <w:iCs/>
          <w:sz w:val="24"/>
          <w:szCs w:val="24"/>
        </w:rPr>
        <w:t xml:space="preserve"> изпълнение на целите на тези докуме</w:t>
      </w:r>
      <w:r w:rsidR="00C7704D">
        <w:rPr>
          <w:rFonts w:ascii="Times New Roman" w:hAnsi="Times New Roman" w:cs="Times New Roman"/>
          <w:iCs/>
          <w:sz w:val="24"/>
          <w:szCs w:val="24"/>
        </w:rPr>
        <w:t xml:space="preserve">нти. С най-пряко отношение към изготвянето и формулирането на целите на СБРРБ е Конвенцията за биологичното разнообразие, както и изготвените за </w:t>
      </w:r>
      <w:r w:rsidR="00FC684B">
        <w:rPr>
          <w:rFonts w:ascii="Times New Roman" w:hAnsi="Times New Roman" w:cs="Times New Roman"/>
          <w:iCs/>
          <w:sz w:val="24"/>
          <w:szCs w:val="24"/>
        </w:rPr>
        <w:t>постигане</w:t>
      </w:r>
      <w:r w:rsidR="00C7704D">
        <w:rPr>
          <w:rFonts w:ascii="Times New Roman" w:hAnsi="Times New Roman" w:cs="Times New Roman"/>
          <w:iCs/>
          <w:sz w:val="24"/>
          <w:szCs w:val="24"/>
        </w:rPr>
        <w:t xml:space="preserve"> на нейните цели стратегически документи.</w:t>
      </w:r>
      <w:r w:rsidR="001E4B27" w:rsidRPr="00281B25">
        <w:rPr>
          <w:rFonts w:ascii="Times New Roman" w:hAnsi="Times New Roman" w:cs="Times New Roman"/>
          <w:iCs/>
          <w:sz w:val="24"/>
          <w:szCs w:val="24"/>
        </w:rPr>
        <w:t xml:space="preserve"> </w:t>
      </w:r>
    </w:p>
    <w:p w14:paraId="17F03F13" w14:textId="72E978CC" w:rsidR="006C15D9" w:rsidRPr="00866B6A" w:rsidRDefault="006C15D9" w:rsidP="004E519F">
      <w:pPr>
        <w:tabs>
          <w:tab w:val="left" w:pos="0"/>
        </w:tabs>
        <w:spacing w:line="240" w:lineRule="auto"/>
        <w:ind w:firstLine="567"/>
        <w:jc w:val="both"/>
        <w:rPr>
          <w:rFonts w:ascii="Times New Roman" w:eastAsiaTheme="minorHAnsi" w:hAnsi="Times New Roman"/>
          <w:color w:val="000000" w:themeColor="text1"/>
          <w:sz w:val="24"/>
        </w:rPr>
      </w:pPr>
      <w:r w:rsidRPr="00866B6A">
        <w:rPr>
          <w:rFonts w:ascii="Times New Roman" w:eastAsiaTheme="minorHAnsi" w:hAnsi="Times New Roman"/>
          <w:b/>
          <w:color w:val="000000" w:themeColor="text1"/>
          <w:sz w:val="24"/>
        </w:rPr>
        <w:t>Конвенция за биологичното разнообразие</w:t>
      </w:r>
      <w:r w:rsidR="00AC20C2">
        <w:rPr>
          <w:rFonts w:ascii="Times New Roman" w:eastAsiaTheme="minorHAnsi" w:hAnsi="Times New Roman"/>
          <w:b/>
          <w:color w:val="000000" w:themeColor="text1"/>
          <w:sz w:val="24"/>
        </w:rPr>
        <w:t>.</w:t>
      </w:r>
      <w:r w:rsidRPr="00866B6A">
        <w:rPr>
          <w:rFonts w:ascii="Times New Roman" w:eastAsiaTheme="minorHAnsi" w:hAnsi="Times New Roman"/>
          <w:b/>
          <w:color w:val="000000" w:themeColor="text1"/>
          <w:sz w:val="24"/>
        </w:rPr>
        <w:t xml:space="preserve"> </w:t>
      </w:r>
      <w:r w:rsidR="00AC20C2" w:rsidRPr="00722C30">
        <w:rPr>
          <w:rFonts w:ascii="Times New Roman" w:eastAsiaTheme="minorHAnsi" w:hAnsi="Times New Roman"/>
          <w:color w:val="000000" w:themeColor="text1"/>
          <w:sz w:val="24"/>
        </w:rPr>
        <w:t xml:space="preserve">Това </w:t>
      </w:r>
      <w:r w:rsidRPr="00866B6A">
        <w:rPr>
          <w:rFonts w:ascii="Times New Roman" w:eastAsiaTheme="minorHAnsi" w:hAnsi="Times New Roman"/>
          <w:color w:val="000000" w:themeColor="text1"/>
          <w:sz w:val="24"/>
        </w:rPr>
        <w:t>е международното споразумение с най-пряко отношение към изпълнението на СБРРБ. Целите на конвенцията, които следва да се изпълняват в съответствие с нейните разпоредби</w:t>
      </w:r>
      <w:r w:rsidR="00C725EF" w:rsidRPr="00866B6A">
        <w:rPr>
          <w:rFonts w:ascii="Times New Roman" w:eastAsiaTheme="minorHAnsi" w:hAnsi="Times New Roman"/>
          <w:color w:val="000000" w:themeColor="text1"/>
          <w:sz w:val="24"/>
        </w:rPr>
        <w:t>,</w:t>
      </w:r>
      <w:r w:rsidRPr="00866B6A">
        <w:rPr>
          <w:rFonts w:ascii="Times New Roman" w:eastAsiaTheme="minorHAnsi" w:hAnsi="Times New Roman"/>
          <w:color w:val="000000" w:themeColor="text1"/>
          <w:sz w:val="24"/>
        </w:rPr>
        <w:t xml:space="preserve"> са опазване на биологичното разнообразие, устойчиво </w:t>
      </w:r>
      <w:r w:rsidR="004A0CDB" w:rsidRPr="00866B6A">
        <w:rPr>
          <w:rFonts w:ascii="Times New Roman" w:eastAsiaTheme="minorHAnsi" w:hAnsi="Times New Roman"/>
          <w:color w:val="000000" w:themeColor="text1"/>
          <w:sz w:val="24"/>
        </w:rPr>
        <w:t>използване</w:t>
      </w:r>
      <w:r w:rsidRPr="00866B6A">
        <w:rPr>
          <w:rFonts w:ascii="Times New Roman" w:eastAsiaTheme="minorHAnsi" w:hAnsi="Times New Roman"/>
          <w:color w:val="000000" w:themeColor="text1"/>
          <w:sz w:val="24"/>
        </w:rPr>
        <w:t xml:space="preserve"> на неговите компоненти и справедлива и равноправна подялба на ползите, произтичащи от използването на генетични ресурси. Страните по документа предприемат необходимото за </w:t>
      </w:r>
      <w:r w:rsidR="00851453" w:rsidRPr="00866B6A">
        <w:rPr>
          <w:rFonts w:ascii="Times New Roman" w:eastAsiaTheme="minorHAnsi" w:hAnsi="Times New Roman"/>
          <w:color w:val="000000" w:themeColor="text1"/>
          <w:sz w:val="24"/>
        </w:rPr>
        <w:t xml:space="preserve">изпълнение на целите на </w:t>
      </w:r>
      <w:r w:rsidR="00AC20C2">
        <w:rPr>
          <w:rFonts w:ascii="Times New Roman" w:eastAsiaTheme="minorHAnsi" w:hAnsi="Times New Roman"/>
          <w:color w:val="000000" w:themeColor="text1"/>
          <w:sz w:val="24"/>
        </w:rPr>
        <w:t>КБР</w:t>
      </w:r>
      <w:r w:rsidR="00AC20C2" w:rsidRPr="00866B6A">
        <w:rPr>
          <w:rFonts w:ascii="Times New Roman" w:eastAsiaTheme="minorHAnsi" w:hAnsi="Times New Roman"/>
          <w:color w:val="000000" w:themeColor="text1"/>
          <w:sz w:val="24"/>
        </w:rPr>
        <w:t xml:space="preserve"> </w:t>
      </w:r>
      <w:r w:rsidR="00C725EF" w:rsidRPr="00866B6A">
        <w:rPr>
          <w:rFonts w:ascii="Times New Roman" w:eastAsiaTheme="minorHAnsi" w:hAnsi="Times New Roman"/>
          <w:color w:val="000000" w:themeColor="text1"/>
          <w:sz w:val="24"/>
        </w:rPr>
        <w:t xml:space="preserve">като </w:t>
      </w:r>
      <w:r w:rsidRPr="00866B6A">
        <w:rPr>
          <w:rFonts w:ascii="Times New Roman" w:eastAsiaTheme="minorHAnsi" w:hAnsi="Times New Roman"/>
          <w:color w:val="000000" w:themeColor="text1"/>
          <w:sz w:val="24"/>
        </w:rPr>
        <w:t>идентифицират, наблюдават и контролират компонентите</w:t>
      </w:r>
      <w:r w:rsidR="00C725EF" w:rsidRPr="00866B6A">
        <w:rPr>
          <w:rFonts w:ascii="Times New Roman" w:eastAsiaTheme="minorHAnsi" w:hAnsi="Times New Roman"/>
          <w:color w:val="000000" w:themeColor="text1"/>
          <w:sz w:val="24"/>
        </w:rPr>
        <w:t xml:space="preserve"> на биологичното разнообразие</w:t>
      </w:r>
      <w:r w:rsidRPr="00866B6A">
        <w:rPr>
          <w:rFonts w:ascii="Times New Roman" w:eastAsiaTheme="minorHAnsi" w:hAnsi="Times New Roman"/>
          <w:color w:val="000000" w:themeColor="text1"/>
          <w:sz w:val="24"/>
        </w:rPr>
        <w:t xml:space="preserve">, които са важни за неговото опазване и устойчиво </w:t>
      </w:r>
      <w:r w:rsidR="00004F27" w:rsidRPr="00866B6A">
        <w:rPr>
          <w:rFonts w:ascii="Times New Roman" w:eastAsiaTheme="minorHAnsi" w:hAnsi="Times New Roman"/>
          <w:color w:val="000000" w:themeColor="text1"/>
          <w:sz w:val="24"/>
        </w:rPr>
        <w:t>използване</w:t>
      </w:r>
      <w:r w:rsidRPr="00866B6A">
        <w:rPr>
          <w:rFonts w:ascii="Times New Roman" w:eastAsiaTheme="minorHAnsi" w:hAnsi="Times New Roman"/>
          <w:color w:val="000000" w:themeColor="text1"/>
          <w:sz w:val="24"/>
        </w:rPr>
        <w:t xml:space="preserve"> с особено внимание на тези, изискващи спешни мерки за опазване и тези, които предлагат най-голям потенциал за устойчиво използване.</w:t>
      </w:r>
      <w:r w:rsidR="00325C8D" w:rsidRPr="00866B6A">
        <w:rPr>
          <w:rFonts w:ascii="Times New Roman" w:eastAsiaTheme="minorHAnsi" w:hAnsi="Times New Roman"/>
          <w:color w:val="000000" w:themeColor="text1"/>
          <w:sz w:val="24"/>
        </w:rPr>
        <w:t xml:space="preserve"> </w:t>
      </w:r>
      <w:r w:rsidRPr="00866B6A">
        <w:rPr>
          <w:rFonts w:ascii="Times New Roman" w:eastAsiaTheme="minorHAnsi" w:hAnsi="Times New Roman"/>
          <w:color w:val="000000" w:themeColor="text1"/>
          <w:sz w:val="24"/>
        </w:rPr>
        <w:t xml:space="preserve">Конвенцията изисква договарящите се страни да разработят национални стратегии, планове и програми или да адаптират съществуващи такива, така че да отразят постановените от </w:t>
      </w:r>
      <w:r w:rsidR="00325C8D" w:rsidRPr="00866B6A">
        <w:rPr>
          <w:rFonts w:ascii="Times New Roman" w:eastAsiaTheme="minorHAnsi" w:hAnsi="Times New Roman"/>
          <w:color w:val="000000" w:themeColor="text1"/>
          <w:sz w:val="24"/>
        </w:rPr>
        <w:t xml:space="preserve">документа </w:t>
      </w:r>
      <w:r w:rsidRPr="00866B6A">
        <w:rPr>
          <w:rFonts w:ascii="Times New Roman" w:eastAsiaTheme="minorHAnsi" w:hAnsi="Times New Roman"/>
          <w:color w:val="000000" w:themeColor="text1"/>
          <w:sz w:val="24"/>
        </w:rPr>
        <w:t>мерки, както</w:t>
      </w:r>
      <w:r w:rsidR="00C7704D" w:rsidRPr="00866B6A">
        <w:rPr>
          <w:rFonts w:ascii="Times New Roman" w:eastAsiaTheme="minorHAnsi" w:hAnsi="Times New Roman"/>
          <w:color w:val="000000" w:themeColor="text1"/>
          <w:sz w:val="24"/>
        </w:rPr>
        <w:t xml:space="preserve"> и да интегрират </w:t>
      </w:r>
      <w:r w:rsidR="00C725EF" w:rsidRPr="00866B6A">
        <w:rPr>
          <w:rFonts w:ascii="Times New Roman" w:eastAsiaTheme="minorHAnsi" w:hAnsi="Times New Roman"/>
          <w:color w:val="000000" w:themeColor="text1"/>
          <w:sz w:val="24"/>
        </w:rPr>
        <w:t>не</w:t>
      </w:r>
      <w:r w:rsidR="00325C8D" w:rsidRPr="00866B6A">
        <w:rPr>
          <w:rFonts w:ascii="Times New Roman" w:eastAsiaTheme="minorHAnsi" w:hAnsi="Times New Roman"/>
          <w:color w:val="000000" w:themeColor="text1"/>
          <w:sz w:val="24"/>
        </w:rPr>
        <w:t>говите</w:t>
      </w:r>
      <w:r w:rsidR="00C725EF" w:rsidRPr="00866B6A">
        <w:rPr>
          <w:rFonts w:ascii="Times New Roman" w:eastAsiaTheme="minorHAnsi" w:hAnsi="Times New Roman"/>
          <w:color w:val="000000" w:themeColor="text1"/>
          <w:sz w:val="24"/>
        </w:rPr>
        <w:t xml:space="preserve"> цели</w:t>
      </w:r>
      <w:r w:rsidRPr="00866B6A">
        <w:rPr>
          <w:rFonts w:ascii="Times New Roman" w:eastAsiaTheme="minorHAnsi" w:hAnsi="Times New Roman"/>
          <w:color w:val="000000" w:themeColor="text1"/>
          <w:sz w:val="24"/>
        </w:rPr>
        <w:t xml:space="preserve"> в съответните секторни и междусекторни планове, програми и политики</w:t>
      </w:r>
      <w:r w:rsidR="00C725EF" w:rsidRPr="00866B6A">
        <w:rPr>
          <w:rFonts w:ascii="Times New Roman" w:eastAsiaTheme="minorHAnsi" w:hAnsi="Times New Roman"/>
          <w:color w:val="000000" w:themeColor="text1"/>
          <w:sz w:val="24"/>
        </w:rPr>
        <w:t xml:space="preserve"> на национално и местно ниво</w:t>
      </w:r>
      <w:r w:rsidRPr="00866B6A">
        <w:rPr>
          <w:rFonts w:ascii="Times New Roman" w:eastAsiaTheme="minorHAnsi" w:hAnsi="Times New Roman"/>
          <w:color w:val="000000" w:themeColor="text1"/>
          <w:sz w:val="24"/>
        </w:rPr>
        <w:t>.</w:t>
      </w:r>
      <w:r w:rsidR="00C7704D" w:rsidRPr="00866B6A">
        <w:rPr>
          <w:rFonts w:ascii="Times New Roman" w:eastAsiaTheme="minorHAnsi" w:hAnsi="Times New Roman"/>
          <w:color w:val="000000" w:themeColor="text1"/>
          <w:sz w:val="24"/>
        </w:rPr>
        <w:t xml:space="preserve"> </w:t>
      </w:r>
      <w:r w:rsidR="008C6C80" w:rsidRPr="00866B6A">
        <w:rPr>
          <w:rFonts w:ascii="Times New Roman" w:eastAsiaTheme="minorHAnsi" w:hAnsi="Times New Roman"/>
          <w:color w:val="000000" w:themeColor="text1"/>
          <w:sz w:val="24"/>
        </w:rPr>
        <w:t>С н</w:t>
      </w:r>
      <w:r w:rsidR="00C7704D" w:rsidRPr="00866B6A">
        <w:rPr>
          <w:rFonts w:ascii="Times New Roman" w:eastAsiaTheme="minorHAnsi" w:hAnsi="Times New Roman"/>
          <w:color w:val="000000" w:themeColor="text1"/>
          <w:sz w:val="24"/>
        </w:rPr>
        <w:t xml:space="preserve">астоящата СБРРБ </w:t>
      </w:r>
      <w:r w:rsidR="008C6C80" w:rsidRPr="00866B6A">
        <w:rPr>
          <w:rFonts w:ascii="Times New Roman" w:eastAsiaTheme="minorHAnsi" w:hAnsi="Times New Roman"/>
          <w:color w:val="000000" w:themeColor="text1"/>
          <w:sz w:val="24"/>
        </w:rPr>
        <w:t>страната изпълнява</w:t>
      </w:r>
      <w:r w:rsidR="00C7704D" w:rsidRPr="00866B6A">
        <w:rPr>
          <w:rFonts w:ascii="Times New Roman" w:eastAsiaTheme="minorHAnsi" w:hAnsi="Times New Roman"/>
          <w:color w:val="000000" w:themeColor="text1"/>
          <w:sz w:val="24"/>
        </w:rPr>
        <w:t xml:space="preserve"> разпоредбата на </w:t>
      </w:r>
      <w:r w:rsidR="00AC20C2">
        <w:rPr>
          <w:rFonts w:ascii="Times New Roman" w:eastAsiaTheme="minorHAnsi" w:hAnsi="Times New Roman"/>
          <w:color w:val="000000" w:themeColor="text1"/>
          <w:sz w:val="24"/>
        </w:rPr>
        <w:t>КБР</w:t>
      </w:r>
      <w:r w:rsidR="003178EF" w:rsidRPr="00866B6A">
        <w:rPr>
          <w:rFonts w:ascii="Times New Roman" w:eastAsiaTheme="minorHAnsi" w:hAnsi="Times New Roman"/>
          <w:color w:val="000000" w:themeColor="text1"/>
          <w:sz w:val="24"/>
        </w:rPr>
        <w:t xml:space="preserve"> </w:t>
      </w:r>
      <w:r w:rsidR="00C7704D" w:rsidRPr="00866B6A">
        <w:rPr>
          <w:rFonts w:ascii="Times New Roman" w:eastAsiaTheme="minorHAnsi" w:hAnsi="Times New Roman"/>
          <w:color w:val="000000" w:themeColor="text1"/>
          <w:sz w:val="24"/>
        </w:rPr>
        <w:t xml:space="preserve">относно изготвянето на стратегически документи за нейното прилагане на национално ниво.  </w:t>
      </w:r>
    </w:p>
    <w:p w14:paraId="21B0706A" w14:textId="1E40E035" w:rsidR="005306EF" w:rsidRDefault="006C15D9" w:rsidP="00722C30">
      <w:pPr>
        <w:tabs>
          <w:tab w:val="left" w:pos="709"/>
        </w:tabs>
        <w:suppressAutoHyphens w:val="0"/>
        <w:spacing w:after="0" w:line="240" w:lineRule="auto"/>
        <w:ind w:firstLine="709"/>
        <w:jc w:val="both"/>
        <w:rPr>
          <w:rFonts w:ascii="Times New Roman" w:eastAsiaTheme="minorHAnsi" w:hAnsi="Times New Roman"/>
          <w:color w:val="000000" w:themeColor="text1"/>
          <w:sz w:val="24"/>
          <w:szCs w:val="24"/>
        </w:rPr>
      </w:pPr>
      <w:r w:rsidRPr="00DB5709">
        <w:rPr>
          <w:rFonts w:ascii="Times New Roman" w:eastAsiaTheme="minorHAnsi" w:hAnsi="Times New Roman"/>
          <w:b/>
          <w:color w:val="000000" w:themeColor="text1"/>
          <w:sz w:val="24"/>
          <w:szCs w:val="24"/>
        </w:rPr>
        <w:t>Стратегически план за биологичното разнообразие 2011-2020</w:t>
      </w:r>
      <w:r w:rsidR="00982C0C">
        <w:rPr>
          <w:rFonts w:ascii="Times New Roman" w:eastAsiaTheme="minorHAnsi" w:hAnsi="Times New Roman"/>
          <w:b/>
          <w:color w:val="000000" w:themeColor="text1"/>
          <w:sz w:val="24"/>
          <w:szCs w:val="24"/>
        </w:rPr>
        <w:t xml:space="preserve"> към Конвенцията за биологичното разнообразие</w:t>
      </w:r>
      <w:r w:rsidRPr="006C15D9">
        <w:rPr>
          <w:rFonts w:ascii="Times New Roman" w:eastAsiaTheme="minorHAnsi" w:hAnsi="Times New Roman"/>
          <w:color w:val="000000" w:themeColor="text1"/>
          <w:sz w:val="24"/>
          <w:szCs w:val="24"/>
        </w:rPr>
        <w:t xml:space="preserve">. </w:t>
      </w:r>
      <w:r w:rsidR="00AB21DA" w:rsidRPr="00004F27">
        <w:rPr>
          <w:rFonts w:ascii="Times New Roman" w:eastAsiaTheme="minorHAnsi" w:hAnsi="Times New Roman"/>
          <w:color w:val="000000" w:themeColor="text1"/>
          <w:sz w:val="24"/>
          <w:szCs w:val="24"/>
        </w:rPr>
        <w:t xml:space="preserve">Целта на документа е да предостави на страните по </w:t>
      </w:r>
      <w:r w:rsidR="00306AB8">
        <w:rPr>
          <w:rFonts w:ascii="Times New Roman" w:eastAsiaTheme="minorHAnsi" w:hAnsi="Times New Roman"/>
          <w:color w:val="000000" w:themeColor="text1"/>
          <w:sz w:val="24"/>
          <w:szCs w:val="24"/>
        </w:rPr>
        <w:t xml:space="preserve">КБР </w:t>
      </w:r>
      <w:r w:rsidR="00AB21DA" w:rsidRPr="00004F27">
        <w:rPr>
          <w:rFonts w:ascii="Times New Roman" w:eastAsiaTheme="minorHAnsi" w:hAnsi="Times New Roman"/>
          <w:color w:val="000000" w:themeColor="text1"/>
          <w:sz w:val="24"/>
          <w:szCs w:val="24"/>
        </w:rPr>
        <w:t>необходимата рамка за действие за ефективното изпълнение на нейните цели.</w:t>
      </w:r>
      <w:r w:rsidR="0060485D">
        <w:rPr>
          <w:rFonts w:ascii="Times New Roman" w:eastAsiaTheme="minorHAnsi" w:hAnsi="Times New Roman"/>
          <w:color w:val="000000" w:themeColor="text1"/>
          <w:sz w:val="24"/>
          <w:szCs w:val="24"/>
        </w:rPr>
        <w:t xml:space="preserve"> Планът се състои от </w:t>
      </w:r>
      <w:r w:rsidR="00331944">
        <w:rPr>
          <w:rFonts w:ascii="Times New Roman" w:eastAsiaTheme="minorHAnsi" w:hAnsi="Times New Roman"/>
          <w:b/>
          <w:color w:val="000000" w:themeColor="text1"/>
          <w:sz w:val="24"/>
          <w:szCs w:val="24"/>
        </w:rPr>
        <w:t>Визия:</w:t>
      </w:r>
      <w:r w:rsidR="0060485D">
        <w:rPr>
          <w:rFonts w:ascii="Times New Roman" w:eastAsiaTheme="minorHAnsi" w:hAnsi="Times New Roman"/>
          <w:color w:val="000000" w:themeColor="text1"/>
          <w:sz w:val="24"/>
          <w:szCs w:val="24"/>
        </w:rPr>
        <w:t xml:space="preserve"> </w:t>
      </w:r>
      <w:r w:rsidRPr="006C15D9">
        <w:rPr>
          <w:rFonts w:ascii="Times New Roman" w:eastAsiaTheme="minorHAnsi" w:hAnsi="Times New Roman"/>
          <w:color w:val="000000" w:themeColor="text1"/>
          <w:sz w:val="24"/>
          <w:szCs w:val="24"/>
        </w:rPr>
        <w:t>„</w:t>
      </w:r>
      <w:r w:rsidRPr="00DB5709">
        <w:rPr>
          <w:rFonts w:ascii="Times New Roman" w:eastAsiaTheme="minorHAnsi" w:hAnsi="Times New Roman"/>
          <w:i/>
          <w:color w:val="000000" w:themeColor="text1"/>
          <w:sz w:val="24"/>
          <w:szCs w:val="24"/>
        </w:rPr>
        <w:t xml:space="preserve">До 2050 г. да се </w:t>
      </w:r>
      <w:r w:rsidR="002F328F">
        <w:rPr>
          <w:rFonts w:ascii="Times New Roman" w:eastAsiaTheme="minorHAnsi" w:hAnsi="Times New Roman"/>
          <w:i/>
          <w:color w:val="000000" w:themeColor="text1"/>
          <w:sz w:val="24"/>
          <w:szCs w:val="24"/>
          <w:lang w:val="en-US"/>
        </w:rPr>
        <w:t>o</w:t>
      </w:r>
      <w:r w:rsidRPr="00DB5709">
        <w:rPr>
          <w:rFonts w:ascii="Times New Roman" w:eastAsiaTheme="minorHAnsi" w:hAnsi="Times New Roman"/>
          <w:i/>
          <w:color w:val="000000" w:themeColor="text1"/>
          <w:sz w:val="24"/>
          <w:szCs w:val="24"/>
        </w:rPr>
        <w:t>цени значението на биоразнообразието, да се опазва, възстановява и използва рационално, поддържащо за екосистемните услуги, здрава планета и предоставяйки жизненоважни за всички хора ползи.</w:t>
      </w:r>
      <w:r w:rsidRPr="006C15D9">
        <w:rPr>
          <w:rFonts w:ascii="Times New Roman" w:eastAsiaTheme="minorHAnsi" w:hAnsi="Times New Roman"/>
          <w:color w:val="000000" w:themeColor="text1"/>
          <w:sz w:val="24"/>
          <w:szCs w:val="24"/>
        </w:rPr>
        <w:t>“</w:t>
      </w:r>
      <w:r w:rsidR="00331944">
        <w:rPr>
          <w:rFonts w:ascii="Times New Roman" w:eastAsiaTheme="minorHAnsi" w:hAnsi="Times New Roman"/>
          <w:color w:val="000000" w:themeColor="text1"/>
          <w:sz w:val="24"/>
          <w:szCs w:val="24"/>
        </w:rPr>
        <w:t xml:space="preserve">, </w:t>
      </w:r>
      <w:r w:rsidR="00005728" w:rsidRPr="00005728">
        <w:rPr>
          <w:rFonts w:ascii="Times New Roman" w:eastAsiaTheme="minorHAnsi" w:hAnsi="Times New Roman"/>
          <w:b/>
          <w:color w:val="000000" w:themeColor="text1"/>
          <w:sz w:val="24"/>
          <w:szCs w:val="24"/>
        </w:rPr>
        <w:t>Мисия:</w:t>
      </w:r>
      <w:r w:rsidR="00005728">
        <w:rPr>
          <w:rFonts w:ascii="Times New Roman" w:eastAsiaTheme="minorHAnsi" w:hAnsi="Times New Roman"/>
          <w:color w:val="000000" w:themeColor="text1"/>
          <w:sz w:val="24"/>
          <w:szCs w:val="24"/>
        </w:rPr>
        <w:t xml:space="preserve"> </w:t>
      </w:r>
      <w:r w:rsidR="00391E5B" w:rsidRPr="00005728">
        <w:rPr>
          <w:rFonts w:ascii="Times New Roman" w:eastAsiaTheme="minorHAnsi" w:hAnsi="Times New Roman"/>
          <w:color w:val="000000" w:themeColor="text1"/>
          <w:sz w:val="24"/>
          <w:szCs w:val="24"/>
        </w:rPr>
        <w:t>“</w:t>
      </w:r>
      <w:r w:rsidR="00391E5B" w:rsidRPr="00005728">
        <w:rPr>
          <w:rFonts w:ascii="Times New Roman" w:eastAsiaTheme="minorHAnsi" w:hAnsi="Times New Roman"/>
          <w:i/>
          <w:color w:val="000000" w:themeColor="text1"/>
          <w:sz w:val="24"/>
          <w:szCs w:val="24"/>
        </w:rPr>
        <w:t>Да се предприемат ефективни и спешни мерки, за спиране на загубата на  биологично разнообразие, за да се гарантира до 2020 г. устойчивостта на екосистемите, които да продължат да предоставят жизненоважни услуги, осигурявайки по този начин разнообразието на живота на планетата и допринасяйки за благосъстоянието на човечеството и премахването на бедностт</w:t>
      </w:r>
      <w:r w:rsidR="000437CD">
        <w:rPr>
          <w:rFonts w:ascii="Times New Roman" w:eastAsiaTheme="minorHAnsi" w:hAnsi="Times New Roman"/>
          <w:i/>
          <w:color w:val="000000" w:themeColor="text1"/>
          <w:sz w:val="24"/>
          <w:szCs w:val="24"/>
        </w:rPr>
        <w:t>а.</w:t>
      </w:r>
      <w:r w:rsidR="00391E5B">
        <w:rPr>
          <w:rFonts w:ascii="Times New Roman" w:eastAsiaTheme="minorHAnsi" w:hAnsi="Times New Roman"/>
          <w:color w:val="000000" w:themeColor="text1"/>
          <w:sz w:val="24"/>
          <w:szCs w:val="24"/>
        </w:rPr>
        <w:t xml:space="preserve">” и </w:t>
      </w:r>
      <w:r w:rsidR="00005728" w:rsidRPr="00331944">
        <w:rPr>
          <w:rFonts w:ascii="Times New Roman" w:eastAsiaTheme="minorHAnsi" w:hAnsi="Times New Roman"/>
          <w:b/>
          <w:color w:val="000000" w:themeColor="text1"/>
          <w:sz w:val="24"/>
          <w:szCs w:val="24"/>
        </w:rPr>
        <w:t>Цели</w:t>
      </w:r>
      <w:r w:rsidR="00E46933" w:rsidRPr="00331944">
        <w:rPr>
          <w:rFonts w:ascii="Times New Roman" w:eastAsiaTheme="minorHAnsi" w:hAnsi="Times New Roman"/>
          <w:color w:val="000000" w:themeColor="text1"/>
          <w:sz w:val="24"/>
          <w:szCs w:val="24"/>
        </w:rPr>
        <w:t>:</w:t>
      </w:r>
      <w:r w:rsidR="00B027E9" w:rsidRPr="00331944">
        <w:rPr>
          <w:rFonts w:ascii="Times New Roman" w:eastAsiaTheme="minorHAnsi" w:hAnsi="Times New Roman"/>
          <w:color w:val="000000" w:themeColor="text1"/>
          <w:sz w:val="24"/>
          <w:szCs w:val="24"/>
        </w:rPr>
        <w:t xml:space="preserve"> </w:t>
      </w:r>
      <w:r w:rsidRPr="00331944">
        <w:rPr>
          <w:rFonts w:ascii="Times New Roman" w:eastAsiaTheme="minorHAnsi" w:hAnsi="Times New Roman"/>
          <w:i/>
          <w:color w:val="000000" w:themeColor="text1"/>
          <w:sz w:val="24"/>
          <w:szCs w:val="24"/>
        </w:rPr>
        <w:t>„</w:t>
      </w:r>
      <w:r w:rsidRPr="00DB5709">
        <w:rPr>
          <w:rFonts w:ascii="Times New Roman" w:eastAsiaTheme="minorHAnsi" w:hAnsi="Times New Roman"/>
          <w:i/>
          <w:color w:val="000000" w:themeColor="text1"/>
          <w:sz w:val="24"/>
          <w:szCs w:val="24"/>
        </w:rPr>
        <w:t>Цели от Аичи за биологичното разнообразие</w:t>
      </w:r>
      <w:r w:rsidRPr="00331944">
        <w:rPr>
          <w:rFonts w:ascii="Times New Roman" w:eastAsiaTheme="minorHAnsi" w:hAnsi="Times New Roman"/>
          <w:i/>
          <w:color w:val="000000" w:themeColor="text1"/>
          <w:sz w:val="24"/>
          <w:szCs w:val="24"/>
        </w:rPr>
        <w:t>“</w:t>
      </w:r>
      <w:r w:rsidR="00B027E9" w:rsidRPr="00331944">
        <w:rPr>
          <w:rFonts w:ascii="Times New Roman" w:eastAsiaTheme="minorHAnsi" w:hAnsi="Times New Roman"/>
          <w:i/>
          <w:color w:val="000000" w:themeColor="text1"/>
          <w:sz w:val="24"/>
          <w:szCs w:val="24"/>
        </w:rPr>
        <w:t xml:space="preserve">, </w:t>
      </w:r>
      <w:r w:rsidR="007F7AC2" w:rsidRPr="00722C30">
        <w:rPr>
          <w:rFonts w:ascii="Times New Roman" w:eastAsiaTheme="minorHAnsi" w:hAnsi="Times New Roman"/>
          <w:color w:val="000000" w:themeColor="text1"/>
          <w:sz w:val="24"/>
          <w:szCs w:val="24"/>
        </w:rPr>
        <w:t xml:space="preserve">20 </w:t>
      </w:r>
      <w:r w:rsidR="007F7AC2" w:rsidRPr="00DB5709">
        <w:rPr>
          <w:rFonts w:ascii="Times New Roman" w:eastAsiaTheme="minorHAnsi" w:hAnsi="Times New Roman"/>
          <w:color w:val="000000" w:themeColor="text1"/>
          <w:sz w:val="24"/>
          <w:szCs w:val="24"/>
        </w:rPr>
        <w:t>цели</w:t>
      </w:r>
      <w:r w:rsidR="003178EF">
        <w:rPr>
          <w:rFonts w:ascii="Times New Roman" w:eastAsiaTheme="minorHAnsi" w:hAnsi="Times New Roman"/>
          <w:color w:val="000000" w:themeColor="text1"/>
          <w:sz w:val="24"/>
          <w:szCs w:val="24"/>
        </w:rPr>
        <w:t xml:space="preserve"> за изпълнение</w:t>
      </w:r>
      <w:r w:rsidR="00982C0C">
        <w:rPr>
          <w:rFonts w:ascii="Times New Roman" w:eastAsiaTheme="minorHAnsi" w:hAnsi="Times New Roman"/>
          <w:color w:val="000000" w:themeColor="text1"/>
          <w:sz w:val="24"/>
          <w:szCs w:val="24"/>
        </w:rPr>
        <w:t xml:space="preserve"> до 2020 г</w:t>
      </w:r>
      <w:r w:rsidR="00643BC0">
        <w:rPr>
          <w:rFonts w:ascii="Times New Roman" w:eastAsiaTheme="minorHAnsi" w:hAnsi="Times New Roman"/>
          <w:color w:val="000000" w:themeColor="text1"/>
          <w:sz w:val="24"/>
          <w:szCs w:val="24"/>
        </w:rPr>
        <w:t>.</w:t>
      </w:r>
      <w:r w:rsidR="00982C0C">
        <w:rPr>
          <w:rFonts w:ascii="Times New Roman" w:eastAsiaTheme="minorHAnsi" w:hAnsi="Times New Roman"/>
          <w:color w:val="000000" w:themeColor="text1"/>
          <w:sz w:val="24"/>
          <w:szCs w:val="24"/>
        </w:rPr>
        <w:t xml:space="preserve">, </w:t>
      </w:r>
      <w:r w:rsidRPr="00DB5709">
        <w:rPr>
          <w:rFonts w:ascii="Times New Roman" w:eastAsiaTheme="minorHAnsi" w:hAnsi="Times New Roman"/>
          <w:color w:val="000000" w:themeColor="text1"/>
          <w:sz w:val="24"/>
          <w:szCs w:val="24"/>
        </w:rPr>
        <w:t xml:space="preserve">групирани в </w:t>
      </w:r>
      <w:r w:rsidR="00306AB8">
        <w:rPr>
          <w:rFonts w:ascii="Times New Roman" w:eastAsiaTheme="minorHAnsi" w:hAnsi="Times New Roman"/>
          <w:color w:val="000000" w:themeColor="text1"/>
          <w:sz w:val="24"/>
          <w:szCs w:val="24"/>
        </w:rPr>
        <w:t>пет</w:t>
      </w:r>
      <w:r w:rsidR="00306AB8" w:rsidRPr="00DB5709">
        <w:rPr>
          <w:rFonts w:ascii="Times New Roman" w:eastAsiaTheme="minorHAnsi" w:hAnsi="Times New Roman"/>
          <w:color w:val="000000" w:themeColor="text1"/>
          <w:sz w:val="24"/>
          <w:szCs w:val="24"/>
        </w:rPr>
        <w:t xml:space="preserve"> </w:t>
      </w:r>
      <w:r w:rsidRPr="00DB5709">
        <w:rPr>
          <w:rFonts w:ascii="Times New Roman" w:eastAsiaTheme="minorHAnsi" w:hAnsi="Times New Roman"/>
          <w:color w:val="000000" w:themeColor="text1"/>
          <w:sz w:val="24"/>
          <w:szCs w:val="24"/>
        </w:rPr>
        <w:t>направления</w:t>
      </w:r>
      <w:r w:rsidRPr="00331944">
        <w:rPr>
          <w:rFonts w:ascii="Times New Roman" w:eastAsiaTheme="minorHAnsi" w:hAnsi="Times New Roman"/>
          <w:color w:val="000000" w:themeColor="text1"/>
          <w:sz w:val="24"/>
          <w:szCs w:val="24"/>
        </w:rPr>
        <w:t xml:space="preserve">, насочени към справяне с основните причини за намаляване на биологичното разнообразие, намаляване на прекия натиск и насърчаване устойчивото ползване върху неговите </w:t>
      </w:r>
      <w:r w:rsidRPr="00331944">
        <w:rPr>
          <w:rFonts w:ascii="Times New Roman" w:eastAsiaTheme="minorHAnsi" w:hAnsi="Times New Roman"/>
          <w:color w:val="000000" w:themeColor="text1"/>
          <w:sz w:val="24"/>
          <w:szCs w:val="24"/>
        </w:rPr>
        <w:lastRenderedPageBreak/>
        <w:t xml:space="preserve">компоненти, подобряване на състоянието на </w:t>
      </w:r>
      <w:r w:rsidR="00306AB8">
        <w:rPr>
          <w:rFonts w:ascii="Times New Roman" w:eastAsiaTheme="minorHAnsi" w:hAnsi="Times New Roman"/>
          <w:color w:val="000000" w:themeColor="text1"/>
          <w:sz w:val="24"/>
          <w:szCs w:val="24"/>
        </w:rPr>
        <w:t>биологичното разнообразие</w:t>
      </w:r>
      <w:r w:rsidRPr="00331944">
        <w:rPr>
          <w:rFonts w:ascii="Times New Roman" w:eastAsiaTheme="minorHAnsi" w:hAnsi="Times New Roman"/>
          <w:color w:val="000000" w:themeColor="text1"/>
          <w:sz w:val="24"/>
          <w:szCs w:val="24"/>
        </w:rPr>
        <w:t xml:space="preserve"> чрез опазване  на екосистемите, видовете и генетичното разнообразие, увеличаване на ползите от </w:t>
      </w:r>
      <w:r w:rsidR="00271822">
        <w:rPr>
          <w:rFonts w:ascii="Times New Roman" w:eastAsiaTheme="minorHAnsi" w:hAnsi="Times New Roman"/>
          <w:color w:val="000000" w:themeColor="text1"/>
          <w:sz w:val="24"/>
          <w:szCs w:val="24"/>
        </w:rPr>
        <w:t>биологичното разнообразие</w:t>
      </w:r>
      <w:r w:rsidR="00271822" w:rsidRPr="00331944">
        <w:rPr>
          <w:rFonts w:ascii="Times New Roman" w:eastAsiaTheme="minorHAnsi" w:hAnsi="Times New Roman"/>
          <w:color w:val="000000" w:themeColor="text1"/>
          <w:sz w:val="24"/>
          <w:szCs w:val="24"/>
        </w:rPr>
        <w:t xml:space="preserve"> </w:t>
      </w:r>
      <w:r w:rsidRPr="00331944">
        <w:rPr>
          <w:rFonts w:ascii="Times New Roman" w:eastAsiaTheme="minorHAnsi" w:hAnsi="Times New Roman"/>
          <w:color w:val="000000" w:themeColor="text1"/>
          <w:sz w:val="24"/>
          <w:szCs w:val="24"/>
        </w:rPr>
        <w:t xml:space="preserve">и екосистемните услуги за всички, подобряване на прилагането чрез обществено планиране, управление на знанията и укрепване на капацитета. </w:t>
      </w:r>
    </w:p>
    <w:p w14:paraId="59C8E995" w14:textId="77777777" w:rsidR="005306EF" w:rsidRDefault="005306EF" w:rsidP="008D1AC6">
      <w:pPr>
        <w:tabs>
          <w:tab w:val="left" w:pos="709"/>
        </w:tabs>
        <w:suppressAutoHyphens w:val="0"/>
        <w:spacing w:after="0" w:line="240" w:lineRule="auto"/>
        <w:ind w:left="360"/>
        <w:jc w:val="both"/>
        <w:rPr>
          <w:rFonts w:ascii="Times New Roman" w:eastAsiaTheme="minorHAnsi" w:hAnsi="Times New Roman"/>
          <w:b/>
          <w:color w:val="000000" w:themeColor="text1"/>
          <w:sz w:val="24"/>
          <w:szCs w:val="24"/>
        </w:rPr>
      </w:pPr>
    </w:p>
    <w:p w14:paraId="76B08298" w14:textId="39E621BA" w:rsidR="006C15D9" w:rsidRPr="004451AD" w:rsidRDefault="009337EA" w:rsidP="008D1AC6">
      <w:pPr>
        <w:tabs>
          <w:tab w:val="left" w:pos="709"/>
        </w:tabs>
        <w:suppressAutoHyphens w:val="0"/>
        <w:spacing w:after="0" w:line="240" w:lineRule="auto"/>
        <w:jc w:val="both"/>
        <w:rPr>
          <w:rFonts w:ascii="Times New Roman" w:eastAsiaTheme="minorHAnsi" w:hAnsi="Times New Roman"/>
          <w:b/>
          <w:bCs/>
          <w:color w:val="000000" w:themeColor="text1"/>
          <w:sz w:val="24"/>
          <w:szCs w:val="24"/>
        </w:rPr>
      </w:pPr>
      <w:r>
        <w:rPr>
          <w:rFonts w:ascii="Times New Roman" w:eastAsiaTheme="minorHAnsi" w:hAnsi="Times New Roman"/>
          <w:b/>
          <w:bCs/>
          <w:color w:val="000000" w:themeColor="text1"/>
          <w:sz w:val="24"/>
          <w:szCs w:val="24"/>
        </w:rPr>
        <w:tab/>
      </w:r>
      <w:r w:rsidR="006C15D9" w:rsidRPr="004451AD">
        <w:rPr>
          <w:rFonts w:ascii="Times New Roman" w:eastAsiaTheme="minorHAnsi" w:hAnsi="Times New Roman"/>
          <w:b/>
          <w:bCs/>
          <w:color w:val="000000" w:themeColor="text1"/>
          <w:sz w:val="24"/>
          <w:szCs w:val="24"/>
        </w:rPr>
        <w:t>Анализът на напредъка по изпълнението на Целите от А</w:t>
      </w:r>
      <w:r w:rsidR="004A0CDB" w:rsidRPr="004451AD">
        <w:rPr>
          <w:rFonts w:ascii="Times New Roman" w:eastAsiaTheme="minorHAnsi" w:hAnsi="Times New Roman"/>
          <w:b/>
          <w:bCs/>
          <w:color w:val="000000" w:themeColor="text1"/>
          <w:sz w:val="24"/>
          <w:szCs w:val="24"/>
        </w:rPr>
        <w:t>и</w:t>
      </w:r>
      <w:r w:rsidR="006C15D9" w:rsidRPr="004451AD">
        <w:rPr>
          <w:rFonts w:ascii="Times New Roman" w:eastAsiaTheme="minorHAnsi" w:hAnsi="Times New Roman"/>
          <w:b/>
          <w:bCs/>
          <w:color w:val="000000" w:themeColor="text1"/>
          <w:sz w:val="24"/>
          <w:szCs w:val="24"/>
        </w:rPr>
        <w:t>чи на световно равнище показва,</w:t>
      </w:r>
      <w:r w:rsidR="0093422F">
        <w:rPr>
          <w:rFonts w:ascii="Times New Roman" w:eastAsiaTheme="minorHAnsi" w:hAnsi="Times New Roman"/>
          <w:b/>
          <w:bCs/>
          <w:color w:val="000000" w:themeColor="text1"/>
          <w:sz w:val="24"/>
          <w:szCs w:val="24"/>
        </w:rPr>
        <w:t xml:space="preserve"> че</w:t>
      </w:r>
      <w:r w:rsidR="006C15D9" w:rsidRPr="004451AD">
        <w:rPr>
          <w:rFonts w:ascii="Times New Roman" w:eastAsiaTheme="minorHAnsi" w:hAnsi="Times New Roman"/>
          <w:b/>
          <w:bCs/>
          <w:color w:val="000000" w:themeColor="text1"/>
          <w:sz w:val="24"/>
          <w:szCs w:val="24"/>
        </w:rPr>
        <w:t xml:space="preserve"> той </w:t>
      </w:r>
      <w:r w:rsidR="003178EF">
        <w:rPr>
          <w:rFonts w:ascii="Times New Roman" w:eastAsiaTheme="minorHAnsi" w:hAnsi="Times New Roman"/>
          <w:b/>
          <w:bCs/>
          <w:color w:val="000000" w:themeColor="text1"/>
          <w:sz w:val="24"/>
          <w:szCs w:val="24"/>
        </w:rPr>
        <w:t>до</w:t>
      </w:r>
      <w:r w:rsidR="006C15D9" w:rsidRPr="004451AD">
        <w:rPr>
          <w:rFonts w:ascii="Times New Roman" w:eastAsiaTheme="minorHAnsi" w:hAnsi="Times New Roman"/>
          <w:b/>
          <w:bCs/>
          <w:color w:val="000000" w:themeColor="text1"/>
          <w:sz w:val="24"/>
          <w:szCs w:val="24"/>
        </w:rPr>
        <w:t xml:space="preserve"> голяма степен </w:t>
      </w:r>
      <w:r w:rsidR="003178EF">
        <w:rPr>
          <w:rFonts w:ascii="Times New Roman" w:eastAsiaTheme="minorHAnsi" w:hAnsi="Times New Roman"/>
          <w:b/>
          <w:bCs/>
          <w:color w:val="000000" w:themeColor="text1"/>
          <w:sz w:val="24"/>
          <w:szCs w:val="24"/>
        </w:rPr>
        <w:t xml:space="preserve">е </w:t>
      </w:r>
      <w:r w:rsidR="006C15D9" w:rsidRPr="004451AD">
        <w:rPr>
          <w:rFonts w:ascii="Times New Roman" w:eastAsiaTheme="minorHAnsi" w:hAnsi="Times New Roman"/>
          <w:b/>
          <w:bCs/>
          <w:color w:val="000000" w:themeColor="text1"/>
          <w:sz w:val="24"/>
          <w:szCs w:val="24"/>
        </w:rPr>
        <w:t xml:space="preserve">недостатъчен, предвид </w:t>
      </w:r>
      <w:r w:rsidR="00982C0C">
        <w:rPr>
          <w:rFonts w:ascii="Times New Roman" w:eastAsiaTheme="minorHAnsi" w:hAnsi="Times New Roman"/>
          <w:b/>
          <w:bCs/>
          <w:color w:val="000000" w:themeColor="text1"/>
          <w:sz w:val="24"/>
          <w:szCs w:val="24"/>
        </w:rPr>
        <w:t>това</w:t>
      </w:r>
      <w:r w:rsidR="0093422F">
        <w:rPr>
          <w:rFonts w:ascii="Times New Roman" w:eastAsiaTheme="minorHAnsi" w:hAnsi="Times New Roman"/>
          <w:b/>
          <w:bCs/>
          <w:color w:val="000000" w:themeColor="text1"/>
          <w:sz w:val="24"/>
          <w:szCs w:val="24"/>
        </w:rPr>
        <w:t>,</w:t>
      </w:r>
      <w:r w:rsidR="00982C0C">
        <w:rPr>
          <w:rFonts w:ascii="Times New Roman" w:eastAsiaTheme="minorHAnsi" w:hAnsi="Times New Roman"/>
          <w:b/>
          <w:bCs/>
          <w:color w:val="000000" w:themeColor="text1"/>
          <w:sz w:val="24"/>
          <w:szCs w:val="24"/>
        </w:rPr>
        <w:t xml:space="preserve"> </w:t>
      </w:r>
      <w:r w:rsidR="006C15D9" w:rsidRPr="004451AD">
        <w:rPr>
          <w:rFonts w:ascii="Times New Roman" w:eastAsiaTheme="minorHAnsi" w:hAnsi="Times New Roman"/>
          <w:b/>
          <w:bCs/>
          <w:color w:val="000000" w:themeColor="text1"/>
          <w:sz w:val="24"/>
          <w:szCs w:val="24"/>
        </w:rPr>
        <w:t>че нито една от целите не е напълно постигната</w:t>
      </w:r>
      <w:r w:rsidR="006C15D9" w:rsidRPr="00144F05">
        <w:rPr>
          <w:rFonts w:ascii="Times New Roman" w:eastAsiaTheme="minorHAnsi" w:hAnsi="Times New Roman"/>
          <w:b/>
          <w:bCs/>
          <w:color w:val="000000" w:themeColor="text1"/>
          <w:sz w:val="18"/>
          <w:szCs w:val="18"/>
          <w:vertAlign w:val="superscript"/>
        </w:rPr>
        <w:footnoteReference w:id="4"/>
      </w:r>
      <w:r w:rsidR="006C15D9" w:rsidRPr="004451AD">
        <w:rPr>
          <w:rFonts w:ascii="Times New Roman" w:eastAsiaTheme="minorHAnsi" w:hAnsi="Times New Roman"/>
          <w:b/>
          <w:bCs/>
          <w:color w:val="000000" w:themeColor="text1"/>
          <w:sz w:val="24"/>
          <w:szCs w:val="24"/>
        </w:rPr>
        <w:t>.</w:t>
      </w:r>
    </w:p>
    <w:p w14:paraId="6C8EFCBC" w14:textId="77777777" w:rsidR="006C15D9" w:rsidRPr="006C15D9" w:rsidRDefault="006C15D9" w:rsidP="008D1AC6">
      <w:pPr>
        <w:tabs>
          <w:tab w:val="left" w:pos="709"/>
        </w:tabs>
        <w:suppressAutoHyphens w:val="0"/>
        <w:spacing w:after="0" w:line="240" w:lineRule="auto"/>
        <w:ind w:left="360"/>
        <w:jc w:val="both"/>
        <w:rPr>
          <w:rFonts w:ascii="Times New Roman" w:eastAsiaTheme="minorHAnsi" w:hAnsi="Times New Roman"/>
          <w:color w:val="000000" w:themeColor="text1"/>
          <w:sz w:val="24"/>
          <w:szCs w:val="24"/>
        </w:rPr>
      </w:pPr>
    </w:p>
    <w:p w14:paraId="462277E0" w14:textId="14FDFC43" w:rsidR="006C15D9" w:rsidRPr="006C15D9" w:rsidRDefault="0060485D" w:rsidP="00722C30">
      <w:pPr>
        <w:tabs>
          <w:tab w:val="left" w:pos="709"/>
        </w:tabs>
        <w:suppressAutoHyphens w:val="0"/>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Визията, мисията и целите на Стратегическия план за биологичното разнообразие 2010–2020 г.</w:t>
      </w:r>
      <w:r w:rsidR="006C15D9" w:rsidRPr="006C15D9">
        <w:rPr>
          <w:rFonts w:ascii="Times New Roman" w:eastAsiaTheme="minorHAnsi" w:hAnsi="Times New Roman"/>
          <w:color w:val="000000" w:themeColor="text1"/>
          <w:sz w:val="24"/>
          <w:szCs w:val="24"/>
        </w:rPr>
        <w:t xml:space="preserve"> са отразени и допълнени в </w:t>
      </w:r>
      <w:r w:rsidR="006C15D9" w:rsidRPr="006C15D9">
        <w:rPr>
          <w:rFonts w:ascii="Times New Roman" w:eastAsiaTheme="minorHAnsi" w:hAnsi="Times New Roman"/>
          <w:b/>
          <w:color w:val="000000" w:themeColor="text1"/>
          <w:sz w:val="24"/>
          <w:szCs w:val="24"/>
        </w:rPr>
        <w:t>проекта на новата Глобална рамка за биологичното разнообразие за периода след 2020 г</w:t>
      </w:r>
      <w:r w:rsidR="006C15D9" w:rsidRPr="006C15D9">
        <w:rPr>
          <w:rFonts w:ascii="Times New Roman" w:eastAsiaTheme="minorHAnsi" w:hAnsi="Times New Roman"/>
          <w:color w:val="000000" w:themeColor="text1"/>
          <w:sz w:val="24"/>
          <w:szCs w:val="24"/>
        </w:rPr>
        <w:t xml:space="preserve">. </w:t>
      </w:r>
      <w:r w:rsidR="008F6BDD">
        <w:rPr>
          <w:rFonts w:ascii="Times New Roman" w:eastAsiaTheme="minorHAnsi" w:hAnsi="Times New Roman"/>
          <w:color w:val="000000" w:themeColor="text1"/>
          <w:sz w:val="24"/>
          <w:szCs w:val="24"/>
        </w:rPr>
        <w:t xml:space="preserve">Документът ще </w:t>
      </w:r>
      <w:r w:rsidR="006C15D9" w:rsidRPr="006C15D9">
        <w:rPr>
          <w:rFonts w:ascii="Times New Roman" w:eastAsiaTheme="minorHAnsi" w:hAnsi="Times New Roman"/>
          <w:color w:val="000000" w:themeColor="text1"/>
          <w:sz w:val="24"/>
          <w:szCs w:val="24"/>
        </w:rPr>
        <w:t xml:space="preserve">предостави амбициозен план за постигането на </w:t>
      </w:r>
      <w:r w:rsidR="00E46933">
        <w:rPr>
          <w:rFonts w:ascii="Times New Roman" w:eastAsiaTheme="minorHAnsi" w:hAnsi="Times New Roman"/>
          <w:color w:val="000000" w:themeColor="text1"/>
          <w:sz w:val="24"/>
          <w:szCs w:val="24"/>
        </w:rPr>
        <w:t xml:space="preserve">преобразуваща </w:t>
      </w:r>
      <w:r w:rsidR="006C15D9" w:rsidRPr="006C15D9">
        <w:rPr>
          <w:rFonts w:ascii="Times New Roman" w:eastAsiaTheme="minorHAnsi" w:hAnsi="Times New Roman"/>
          <w:color w:val="000000" w:themeColor="text1"/>
          <w:sz w:val="24"/>
          <w:szCs w:val="24"/>
        </w:rPr>
        <w:t>промяна в отношението на обществото към биологичното разнообразие, така че до 2050 г. да бъде постигната споделената визия за живот в хармония с природата, където биологичното разнообразие е оценено, съхранено, възстановено и използвано разумно, осигуряващо екосистемни ползи, поддържащо здрава планета и носещо основни ползи за цялото човечество.</w:t>
      </w:r>
      <w:r w:rsidR="009337EA">
        <w:rPr>
          <w:rFonts w:ascii="Times New Roman" w:eastAsiaTheme="minorHAnsi" w:hAnsi="Times New Roman"/>
          <w:color w:val="000000" w:themeColor="text1"/>
          <w:sz w:val="24"/>
          <w:szCs w:val="24"/>
        </w:rPr>
        <w:t xml:space="preserve"> </w:t>
      </w:r>
      <w:r w:rsidR="008F6BDD">
        <w:rPr>
          <w:rFonts w:ascii="Times New Roman" w:eastAsiaTheme="minorHAnsi" w:hAnsi="Times New Roman"/>
          <w:color w:val="000000" w:themeColor="text1"/>
          <w:sz w:val="24"/>
          <w:szCs w:val="24"/>
        </w:rPr>
        <w:t xml:space="preserve">Глобалната рамка се </w:t>
      </w:r>
      <w:r w:rsidR="00D87138">
        <w:rPr>
          <w:rFonts w:ascii="Times New Roman" w:eastAsiaTheme="minorHAnsi" w:hAnsi="Times New Roman"/>
          <w:color w:val="000000" w:themeColor="text1"/>
          <w:sz w:val="24"/>
          <w:szCs w:val="24"/>
        </w:rPr>
        <w:t>изгражда</w:t>
      </w:r>
      <w:r w:rsidR="006C15D9" w:rsidRPr="006C15D9">
        <w:rPr>
          <w:rFonts w:ascii="Times New Roman" w:eastAsiaTheme="minorHAnsi" w:hAnsi="Times New Roman"/>
          <w:color w:val="000000" w:themeColor="text1"/>
          <w:sz w:val="24"/>
          <w:szCs w:val="24"/>
        </w:rPr>
        <w:t xml:space="preserve"> въз основа на така наречената „теория на промяната“</w:t>
      </w:r>
      <w:r w:rsidR="00E46933">
        <w:rPr>
          <w:rFonts w:ascii="Times New Roman" w:eastAsiaTheme="minorHAnsi" w:hAnsi="Times New Roman"/>
          <w:color w:val="000000" w:themeColor="text1"/>
          <w:sz w:val="24"/>
          <w:szCs w:val="24"/>
        </w:rPr>
        <w:t>,</w:t>
      </w:r>
      <w:r w:rsidR="006C15D9" w:rsidRPr="006C15D9">
        <w:rPr>
          <w:rFonts w:ascii="Times New Roman" w:eastAsiaTheme="minorHAnsi" w:hAnsi="Times New Roman"/>
          <w:color w:val="000000" w:themeColor="text1"/>
          <w:sz w:val="24"/>
          <w:szCs w:val="24"/>
        </w:rPr>
        <w:t xml:space="preserve"> </w:t>
      </w:r>
      <w:r w:rsidR="00E46933">
        <w:rPr>
          <w:rFonts w:ascii="Times New Roman" w:eastAsiaTheme="minorHAnsi" w:hAnsi="Times New Roman"/>
          <w:color w:val="000000" w:themeColor="text1"/>
          <w:sz w:val="24"/>
          <w:szCs w:val="24"/>
        </w:rPr>
        <w:t>която</w:t>
      </w:r>
      <w:r w:rsidR="00D87138">
        <w:rPr>
          <w:rFonts w:ascii="Times New Roman" w:eastAsiaTheme="minorHAnsi" w:hAnsi="Times New Roman"/>
          <w:color w:val="000000" w:themeColor="text1"/>
          <w:sz w:val="24"/>
          <w:szCs w:val="24"/>
        </w:rPr>
        <w:t xml:space="preserve"> </w:t>
      </w:r>
      <w:r w:rsidR="006C15D9" w:rsidRPr="006C15D9">
        <w:rPr>
          <w:rFonts w:ascii="Times New Roman" w:eastAsiaTheme="minorHAnsi" w:hAnsi="Times New Roman"/>
          <w:color w:val="000000" w:themeColor="text1"/>
          <w:sz w:val="24"/>
          <w:szCs w:val="24"/>
        </w:rPr>
        <w:t>предполага прилагането на  спешни (политически) мерки на глобално, регионално и национално ниво с цел ограничаване влиянието на процесите</w:t>
      </w:r>
      <w:r w:rsidR="002F1A1C">
        <w:rPr>
          <w:rFonts w:ascii="Times New Roman" w:eastAsiaTheme="minorHAnsi" w:hAnsi="Times New Roman"/>
          <w:color w:val="000000" w:themeColor="text1"/>
          <w:sz w:val="24"/>
          <w:szCs w:val="24"/>
        </w:rPr>
        <w:t>,</w:t>
      </w:r>
      <w:r w:rsidR="006C15D9" w:rsidRPr="006C15D9">
        <w:rPr>
          <w:rFonts w:ascii="Times New Roman" w:eastAsiaTheme="minorHAnsi" w:hAnsi="Times New Roman"/>
          <w:color w:val="000000" w:themeColor="text1"/>
          <w:sz w:val="24"/>
          <w:szCs w:val="24"/>
        </w:rPr>
        <w:t xml:space="preserve"> водещи до загуба на биологично разнообразие до 2030 г. и постепенно възстановяване на естествените екосистеми в следващите 20 години до 2050 г. За изпълнение на цел</w:t>
      </w:r>
      <w:r w:rsidR="00E46933">
        <w:rPr>
          <w:rFonts w:ascii="Times New Roman" w:eastAsiaTheme="minorHAnsi" w:hAnsi="Times New Roman"/>
          <w:color w:val="000000" w:themeColor="text1"/>
          <w:sz w:val="24"/>
          <w:szCs w:val="24"/>
        </w:rPr>
        <w:t>ите</w:t>
      </w:r>
      <w:r w:rsidR="006C15D9" w:rsidRPr="006C15D9">
        <w:rPr>
          <w:rFonts w:ascii="Times New Roman" w:eastAsiaTheme="minorHAnsi" w:hAnsi="Times New Roman"/>
          <w:color w:val="000000" w:themeColor="text1"/>
          <w:sz w:val="24"/>
          <w:szCs w:val="24"/>
        </w:rPr>
        <w:t xml:space="preserve"> на национално ниво следва да се определят приоритетите и да се оцени </w:t>
      </w:r>
      <w:r w:rsidR="004A0CDB" w:rsidRPr="006C15D9">
        <w:rPr>
          <w:rFonts w:ascii="Times New Roman" w:eastAsiaTheme="minorHAnsi" w:hAnsi="Times New Roman"/>
          <w:color w:val="000000" w:themeColor="text1"/>
          <w:sz w:val="24"/>
          <w:szCs w:val="24"/>
        </w:rPr>
        <w:t>необходимостта</w:t>
      </w:r>
      <w:r w:rsidR="006C15D9" w:rsidRPr="006C15D9">
        <w:rPr>
          <w:rFonts w:ascii="Times New Roman" w:eastAsiaTheme="minorHAnsi" w:hAnsi="Times New Roman"/>
          <w:color w:val="000000" w:themeColor="text1"/>
          <w:sz w:val="24"/>
          <w:szCs w:val="24"/>
        </w:rPr>
        <w:t xml:space="preserve"> от финансови и други ресурси за тяхната реализация. Необходимо е да се остойностят ползите от здравите и пълноценно функциониращи екосистеми и съответно потенциалните загуби в резултат от непредприемането на действия за тяхното опазване. </w:t>
      </w:r>
    </w:p>
    <w:p w14:paraId="335D9DF9" w14:textId="4DD1B9AD" w:rsidR="006C15D9" w:rsidRPr="00DB5709" w:rsidRDefault="006C15D9" w:rsidP="00722C30">
      <w:pPr>
        <w:suppressAutoHyphens w:val="0"/>
        <w:spacing w:after="0" w:line="240" w:lineRule="auto"/>
        <w:ind w:firstLine="709"/>
        <w:jc w:val="both"/>
        <w:rPr>
          <w:rFonts w:eastAsiaTheme="minorHAnsi"/>
          <w:color w:val="000000" w:themeColor="text1"/>
          <w:sz w:val="24"/>
          <w:szCs w:val="24"/>
        </w:rPr>
      </w:pPr>
      <w:r w:rsidRPr="00DB5709">
        <w:rPr>
          <w:rFonts w:ascii="Times New Roman" w:eastAsiaTheme="minorHAnsi" w:hAnsi="Times New Roman"/>
          <w:b/>
          <w:color w:val="000000" w:themeColor="text1"/>
          <w:sz w:val="24"/>
          <w:szCs w:val="24"/>
        </w:rPr>
        <w:t>Програма на ООН до 2030 г. за устойчиво развитие</w:t>
      </w:r>
      <w:r w:rsidRPr="006C15D9">
        <w:rPr>
          <w:rFonts w:ascii="Times New Roman" w:eastAsiaTheme="minorHAnsi" w:hAnsi="Times New Roman"/>
          <w:color w:val="000000" w:themeColor="text1"/>
          <w:sz w:val="24"/>
          <w:szCs w:val="24"/>
        </w:rPr>
        <w:t xml:space="preserve"> </w:t>
      </w:r>
      <w:r w:rsidRPr="00DB5709">
        <w:rPr>
          <w:rFonts w:ascii="Times New Roman" w:eastAsiaTheme="minorHAnsi" w:hAnsi="Times New Roman"/>
          <w:b/>
          <w:color w:val="000000" w:themeColor="text1"/>
          <w:sz w:val="24"/>
          <w:szCs w:val="24"/>
        </w:rPr>
        <w:t>и</w:t>
      </w:r>
      <w:r w:rsidRPr="006C15D9">
        <w:rPr>
          <w:rFonts w:ascii="Times New Roman" w:eastAsiaTheme="minorHAnsi" w:hAnsi="Times New Roman"/>
          <w:color w:val="000000" w:themeColor="text1"/>
          <w:sz w:val="24"/>
          <w:szCs w:val="24"/>
        </w:rPr>
        <w:t xml:space="preserve"> </w:t>
      </w:r>
      <w:r w:rsidRPr="00DB5709">
        <w:rPr>
          <w:rFonts w:ascii="Times New Roman" w:eastAsiaTheme="minorHAnsi" w:hAnsi="Times New Roman"/>
          <w:b/>
          <w:color w:val="000000" w:themeColor="text1"/>
          <w:sz w:val="24"/>
          <w:szCs w:val="24"/>
        </w:rPr>
        <w:t>Цели за устойчиво развитие (ЦУР)</w:t>
      </w:r>
      <w:r w:rsidRPr="006C15D9">
        <w:rPr>
          <w:rFonts w:ascii="Times New Roman" w:eastAsiaTheme="minorHAnsi" w:hAnsi="Times New Roman"/>
          <w:b/>
          <w:color w:val="000000" w:themeColor="text1"/>
          <w:sz w:val="24"/>
          <w:szCs w:val="24"/>
        </w:rPr>
        <w:t>.</w:t>
      </w:r>
      <w:r w:rsidRPr="006C15D9">
        <w:rPr>
          <w:rFonts w:ascii="Times New Roman" w:eastAsiaTheme="minorHAnsi" w:hAnsi="Times New Roman"/>
          <w:color w:val="000000" w:themeColor="text1"/>
          <w:sz w:val="24"/>
          <w:szCs w:val="24"/>
        </w:rPr>
        <w:t xml:space="preserve"> Документът е приет на 70-то Общо събрание на ООН на 25 септември 2015 г.</w:t>
      </w:r>
      <w:r w:rsidR="00FC684B">
        <w:rPr>
          <w:rFonts w:ascii="Times New Roman" w:eastAsiaTheme="minorHAnsi" w:hAnsi="Times New Roman"/>
          <w:color w:val="000000" w:themeColor="text1"/>
          <w:sz w:val="24"/>
          <w:szCs w:val="24"/>
        </w:rPr>
        <w:t xml:space="preserve"> и</w:t>
      </w:r>
      <w:r w:rsidRPr="006C15D9">
        <w:rPr>
          <w:rFonts w:ascii="Times New Roman" w:eastAsiaTheme="minorHAnsi" w:hAnsi="Times New Roman"/>
          <w:color w:val="000000" w:themeColor="text1"/>
          <w:sz w:val="24"/>
          <w:szCs w:val="24"/>
        </w:rPr>
        <w:t xml:space="preserve"> </w:t>
      </w:r>
      <w:r w:rsidR="00181ED1">
        <w:rPr>
          <w:rFonts w:ascii="Times New Roman" w:eastAsiaTheme="minorHAnsi" w:hAnsi="Times New Roman"/>
          <w:color w:val="000000" w:themeColor="text1"/>
          <w:sz w:val="24"/>
          <w:szCs w:val="24"/>
        </w:rPr>
        <w:t>определя 17 цели и 169 подцели,</w:t>
      </w:r>
      <w:r w:rsidRPr="006C15D9">
        <w:rPr>
          <w:rFonts w:ascii="Times New Roman" w:eastAsiaTheme="minorHAnsi" w:hAnsi="Times New Roman"/>
          <w:color w:val="000000" w:themeColor="text1"/>
          <w:sz w:val="24"/>
          <w:szCs w:val="24"/>
        </w:rPr>
        <w:t xml:space="preserve"> за премахване на бедността и постигане на устойчиво развитие до 2030 г. в световен мащаб. ЦУР са балансирани между трите измерения на устойчивото развитие: икономическо, социално и екологично. С пряко отношение към СБРРБ са </w:t>
      </w:r>
      <w:r w:rsidR="00F008A6">
        <w:rPr>
          <w:rFonts w:ascii="Times New Roman" w:eastAsiaTheme="minorHAnsi" w:hAnsi="Times New Roman"/>
          <w:color w:val="000000" w:themeColor="text1"/>
          <w:sz w:val="24"/>
          <w:szCs w:val="24"/>
        </w:rPr>
        <w:t xml:space="preserve">Цел 12 „Отговорно потребление и производство“, </w:t>
      </w:r>
      <w:r w:rsidRPr="006C15D9">
        <w:rPr>
          <w:rFonts w:ascii="Times New Roman" w:eastAsiaTheme="minorHAnsi" w:hAnsi="Times New Roman"/>
          <w:color w:val="000000" w:themeColor="text1"/>
          <w:sz w:val="24"/>
          <w:szCs w:val="24"/>
        </w:rPr>
        <w:t>Цел 14 „Опазване и устойчиво използване на океаните, моретата и водните ресурси за устойчиво развитие“ и Цел 15 „Опазване, възстановяване и насърчаване на устойчивото използване на сухоземните екосистеми, устойчиво управление на горите, борба с разпространението на необработваемите площи, спиране и обръщане на процеса на деградация на земите и предотвратяване загубата на биологично разнообразие“.</w:t>
      </w:r>
      <w:r w:rsidRPr="00DB5709">
        <w:rPr>
          <w:rFonts w:ascii="Times New Roman" w:eastAsiaTheme="minorHAnsi" w:hAnsi="Times New Roman"/>
          <w:color w:val="000000" w:themeColor="text1"/>
          <w:sz w:val="24"/>
          <w:szCs w:val="24"/>
        </w:rPr>
        <w:t xml:space="preserve"> </w:t>
      </w:r>
    </w:p>
    <w:p w14:paraId="23432D54" w14:textId="295B60B7" w:rsidR="005332F6" w:rsidRDefault="009545B5" w:rsidP="008D1AC6">
      <w:pPr>
        <w:suppressAutoHyphens w:val="0"/>
        <w:spacing w:after="0" w:line="240" w:lineRule="auto"/>
        <w:ind w:firstLine="567"/>
        <w:jc w:val="both"/>
        <w:rPr>
          <w:rFonts w:eastAsiaTheme="minorHAnsi"/>
          <w:color w:val="000000" w:themeColor="text1"/>
          <w:sz w:val="24"/>
          <w:szCs w:val="24"/>
        </w:rPr>
      </w:pPr>
      <w:r w:rsidRPr="00DB5709">
        <w:rPr>
          <w:rFonts w:ascii="Times New Roman" w:eastAsiaTheme="minorHAnsi" w:hAnsi="Times New Roman"/>
          <w:color w:val="000000" w:themeColor="text1"/>
          <w:sz w:val="24"/>
          <w:szCs w:val="24"/>
        </w:rPr>
        <w:t xml:space="preserve">България е страна </w:t>
      </w:r>
      <w:r w:rsidR="008866E5">
        <w:rPr>
          <w:rFonts w:ascii="Times New Roman" w:eastAsiaTheme="minorHAnsi" w:hAnsi="Times New Roman"/>
          <w:color w:val="000000" w:themeColor="text1"/>
          <w:sz w:val="24"/>
          <w:szCs w:val="24"/>
        </w:rPr>
        <w:t xml:space="preserve">и </w:t>
      </w:r>
      <w:r w:rsidRPr="00DB5709">
        <w:rPr>
          <w:rFonts w:ascii="Times New Roman" w:eastAsiaTheme="minorHAnsi" w:hAnsi="Times New Roman"/>
          <w:color w:val="000000" w:themeColor="text1"/>
          <w:sz w:val="24"/>
          <w:szCs w:val="24"/>
        </w:rPr>
        <w:t xml:space="preserve">по редица </w:t>
      </w:r>
      <w:r w:rsidR="008866E5">
        <w:rPr>
          <w:rFonts w:ascii="Times New Roman" w:eastAsiaTheme="minorHAnsi" w:hAnsi="Times New Roman"/>
          <w:color w:val="000000" w:themeColor="text1"/>
          <w:sz w:val="24"/>
          <w:szCs w:val="24"/>
        </w:rPr>
        <w:t xml:space="preserve">други </w:t>
      </w:r>
      <w:r w:rsidRPr="00DB5709">
        <w:rPr>
          <w:rFonts w:ascii="Times New Roman" w:eastAsiaTheme="minorHAnsi" w:hAnsi="Times New Roman"/>
          <w:color w:val="000000" w:themeColor="text1"/>
          <w:sz w:val="24"/>
          <w:szCs w:val="24"/>
        </w:rPr>
        <w:t>международни споразумения с пряко или косвено отношение към опазването на биологичното разнообразие</w:t>
      </w:r>
      <w:r w:rsidR="00BE44C1">
        <w:rPr>
          <w:rFonts w:ascii="Times New Roman" w:eastAsiaTheme="minorHAnsi" w:hAnsi="Times New Roman"/>
          <w:color w:val="000000" w:themeColor="text1"/>
          <w:sz w:val="24"/>
          <w:szCs w:val="24"/>
        </w:rPr>
        <w:t>,</w:t>
      </w:r>
      <w:r w:rsidR="0024573A" w:rsidRPr="00281B25">
        <w:rPr>
          <w:rFonts w:ascii="Times New Roman" w:eastAsiaTheme="minorHAnsi" w:hAnsi="Times New Roman"/>
          <w:color w:val="000000" w:themeColor="text1"/>
          <w:sz w:val="24"/>
          <w:szCs w:val="24"/>
        </w:rPr>
        <w:t xml:space="preserve"> </w:t>
      </w:r>
      <w:r w:rsidR="00BE44C1">
        <w:rPr>
          <w:rFonts w:ascii="Times New Roman" w:eastAsiaTheme="minorHAnsi" w:hAnsi="Times New Roman"/>
          <w:color w:val="000000" w:themeColor="text1"/>
          <w:sz w:val="24"/>
          <w:szCs w:val="24"/>
        </w:rPr>
        <w:t xml:space="preserve">списък на които е представен в </w:t>
      </w:r>
      <w:r w:rsidR="00BE44C1" w:rsidRPr="00722C30">
        <w:rPr>
          <w:rFonts w:ascii="Times New Roman" w:eastAsiaTheme="minorHAnsi" w:hAnsi="Times New Roman"/>
          <w:i/>
          <w:color w:val="000000" w:themeColor="text1"/>
          <w:sz w:val="24"/>
          <w:szCs w:val="24"/>
        </w:rPr>
        <w:t>Приложение 1</w:t>
      </w:r>
      <w:r w:rsidR="00BE44C1">
        <w:rPr>
          <w:rFonts w:ascii="Times New Roman" w:eastAsiaTheme="minorHAnsi" w:hAnsi="Times New Roman"/>
          <w:color w:val="000000" w:themeColor="text1"/>
          <w:sz w:val="24"/>
          <w:szCs w:val="24"/>
        </w:rPr>
        <w:t>.</w:t>
      </w:r>
      <w:r w:rsidR="005332F6" w:rsidRPr="005332F6">
        <w:rPr>
          <w:rFonts w:ascii="Times New Roman" w:eastAsiaTheme="minorHAnsi" w:hAnsi="Times New Roman"/>
          <w:color w:val="000000" w:themeColor="text1"/>
          <w:sz w:val="24"/>
          <w:szCs w:val="24"/>
        </w:rPr>
        <w:t xml:space="preserve"> </w:t>
      </w:r>
    </w:p>
    <w:p w14:paraId="4C644FA4" w14:textId="77777777" w:rsidR="005332F6" w:rsidRDefault="005332F6" w:rsidP="008D1AC6">
      <w:pPr>
        <w:suppressAutoHyphens w:val="0"/>
        <w:spacing w:after="0" w:line="240" w:lineRule="auto"/>
        <w:jc w:val="both"/>
        <w:rPr>
          <w:rFonts w:eastAsiaTheme="minorHAnsi"/>
          <w:color w:val="000000" w:themeColor="text1"/>
          <w:sz w:val="24"/>
          <w:szCs w:val="24"/>
        </w:rPr>
      </w:pPr>
    </w:p>
    <w:p w14:paraId="6F114A52" w14:textId="648ED8F2" w:rsidR="005E69F6" w:rsidRPr="00722C30" w:rsidRDefault="004410B3" w:rsidP="00C85FF2">
      <w:pPr>
        <w:pStyle w:val="Heading2"/>
        <w:ind w:firstLine="567"/>
        <w:rPr>
          <w:sz w:val="24"/>
          <w:szCs w:val="24"/>
          <w:lang w:val="bg-BG"/>
        </w:rPr>
      </w:pPr>
      <w:bookmarkStart w:id="15" w:name="_Toc109649992"/>
      <w:r w:rsidRPr="00722C30">
        <w:rPr>
          <w:sz w:val="24"/>
          <w:szCs w:val="24"/>
          <w:lang w:val="bg-BG"/>
        </w:rPr>
        <w:t>3.</w:t>
      </w:r>
      <w:r w:rsidR="006C15D9" w:rsidRPr="00722C30">
        <w:rPr>
          <w:sz w:val="24"/>
          <w:szCs w:val="24"/>
          <w:lang w:val="bg-BG"/>
        </w:rPr>
        <w:t xml:space="preserve">2. </w:t>
      </w:r>
      <w:r w:rsidR="009545B5" w:rsidRPr="00722C30">
        <w:rPr>
          <w:sz w:val="24"/>
          <w:szCs w:val="24"/>
          <w:lang w:val="bg-BG"/>
        </w:rPr>
        <w:t>Стратегически</w:t>
      </w:r>
      <w:r w:rsidR="006C15D9" w:rsidRPr="00722C30">
        <w:rPr>
          <w:sz w:val="24"/>
          <w:szCs w:val="24"/>
          <w:lang w:val="bg-BG"/>
        </w:rPr>
        <w:t xml:space="preserve"> </w:t>
      </w:r>
      <w:r w:rsidR="00A26013">
        <w:rPr>
          <w:sz w:val="24"/>
          <w:szCs w:val="24"/>
          <w:lang w:val="bg-BG"/>
        </w:rPr>
        <w:t xml:space="preserve">и нормативни </w:t>
      </w:r>
      <w:r w:rsidR="009545B5" w:rsidRPr="00722C30">
        <w:rPr>
          <w:sz w:val="24"/>
          <w:szCs w:val="24"/>
          <w:lang w:val="bg-BG"/>
        </w:rPr>
        <w:t xml:space="preserve">документи </w:t>
      </w:r>
      <w:r w:rsidR="006C15D9" w:rsidRPr="00722C30">
        <w:rPr>
          <w:sz w:val="24"/>
          <w:szCs w:val="24"/>
          <w:lang w:val="bg-BG"/>
        </w:rPr>
        <w:t xml:space="preserve">на </w:t>
      </w:r>
      <w:bookmarkEnd w:id="15"/>
      <w:r w:rsidR="00A26013">
        <w:rPr>
          <w:sz w:val="24"/>
          <w:szCs w:val="24"/>
          <w:lang w:val="bg-BG"/>
        </w:rPr>
        <w:t>Европейския съюз</w:t>
      </w:r>
    </w:p>
    <w:p w14:paraId="6E87DF6D" w14:textId="7E7568B8" w:rsidR="001B7450" w:rsidRDefault="009060EF" w:rsidP="008D1AC6">
      <w:pPr>
        <w:suppressAutoHyphens w:val="0"/>
        <w:spacing w:after="0" w:line="240" w:lineRule="auto"/>
        <w:ind w:firstLine="567"/>
        <w:jc w:val="both"/>
        <w:rPr>
          <w:rFonts w:eastAsiaTheme="minorHAnsi"/>
          <w:color w:val="000000" w:themeColor="text1"/>
          <w:sz w:val="24"/>
          <w:szCs w:val="24"/>
        </w:rPr>
      </w:pPr>
      <w:r>
        <w:rPr>
          <w:rFonts w:ascii="Times New Roman" w:eastAsiaTheme="minorHAnsi" w:hAnsi="Times New Roman" w:cstheme="minorBidi"/>
          <w:color w:val="000000" w:themeColor="text1"/>
          <w:sz w:val="24"/>
          <w:szCs w:val="24"/>
        </w:rPr>
        <w:t>Усилията на държавите-членки на ЕС</w:t>
      </w:r>
      <w:r w:rsidRPr="00281B25">
        <w:rPr>
          <w:rFonts w:ascii="Times New Roman" w:eastAsiaTheme="minorHAnsi" w:hAnsi="Times New Roman" w:cstheme="minorBidi"/>
          <w:color w:val="000000" w:themeColor="text1"/>
          <w:sz w:val="24"/>
          <w:szCs w:val="24"/>
        </w:rPr>
        <w:t xml:space="preserve"> за опазване на биологичното разнообразие и устойчиво</w:t>
      </w:r>
      <w:r w:rsidRPr="001F2924">
        <w:rPr>
          <w:rFonts w:ascii="Times New Roman" w:eastAsiaTheme="minorHAnsi" w:hAnsi="Times New Roman" w:cstheme="minorBidi"/>
          <w:color w:val="000000" w:themeColor="text1"/>
          <w:sz w:val="24"/>
          <w:szCs w:val="24"/>
        </w:rPr>
        <w:t>то използване на неговите компоненти са отразени в редица страте</w:t>
      </w:r>
      <w:r w:rsidRPr="00BB4E81">
        <w:rPr>
          <w:rFonts w:ascii="Times New Roman" w:eastAsiaTheme="minorHAnsi" w:hAnsi="Times New Roman" w:cstheme="minorBidi"/>
          <w:color w:val="000000" w:themeColor="text1"/>
          <w:sz w:val="24"/>
          <w:szCs w:val="24"/>
        </w:rPr>
        <w:t xml:space="preserve">гически, планови и нормативни документи. </w:t>
      </w:r>
      <w:r w:rsidR="009545B5">
        <w:rPr>
          <w:rFonts w:ascii="Times New Roman" w:eastAsiaTheme="minorHAnsi" w:hAnsi="Times New Roman" w:cstheme="minorBidi"/>
          <w:color w:val="000000" w:themeColor="text1"/>
          <w:sz w:val="24"/>
          <w:szCs w:val="24"/>
        </w:rPr>
        <w:t xml:space="preserve">Съпоставими в най-голяма степен към формата, целите и </w:t>
      </w:r>
      <w:r w:rsidR="009545B5">
        <w:rPr>
          <w:rFonts w:ascii="Times New Roman" w:eastAsiaTheme="minorHAnsi" w:hAnsi="Times New Roman" w:cstheme="minorBidi"/>
          <w:color w:val="000000" w:themeColor="text1"/>
          <w:sz w:val="24"/>
          <w:szCs w:val="24"/>
        </w:rPr>
        <w:lastRenderedPageBreak/>
        <w:t xml:space="preserve">задачите на СБРРБ са Европейският зелен пакт и Стратегията на ЕС за биологичното разнообразие за 2030 г. </w:t>
      </w:r>
    </w:p>
    <w:p w14:paraId="2F5F6CCC" w14:textId="6D5D36C5" w:rsidR="00391E5B" w:rsidRPr="00391E5B" w:rsidRDefault="00866B6A" w:rsidP="008D1AC6">
      <w:pPr>
        <w:shd w:val="clear" w:color="auto" w:fill="FFFFFF"/>
        <w:tabs>
          <w:tab w:val="left" w:pos="567"/>
        </w:tabs>
        <w:suppressAutoHyphens w:val="0"/>
        <w:autoSpaceDN/>
        <w:spacing w:after="0" w:line="240" w:lineRule="auto"/>
        <w:jc w:val="both"/>
        <w:rPr>
          <w:rFonts w:ascii="Times New Roman" w:eastAsiaTheme="minorHAnsi" w:hAnsi="Times New Roman"/>
          <w:iCs/>
          <w:color w:val="000000" w:themeColor="text1"/>
          <w:sz w:val="24"/>
          <w:szCs w:val="24"/>
        </w:rPr>
      </w:pPr>
      <w:r>
        <w:rPr>
          <w:rFonts w:eastAsiaTheme="minorHAnsi"/>
          <w:color w:val="000000" w:themeColor="text1"/>
          <w:sz w:val="24"/>
          <w:szCs w:val="24"/>
        </w:rPr>
        <w:tab/>
      </w:r>
      <w:r w:rsidR="00391E5B" w:rsidRPr="00DB5709">
        <w:rPr>
          <w:rFonts w:ascii="Times New Roman" w:eastAsiaTheme="minorHAnsi" w:hAnsi="Times New Roman"/>
          <w:b/>
          <w:iCs/>
          <w:color w:val="000000" w:themeColor="text1"/>
          <w:sz w:val="24"/>
          <w:szCs w:val="24"/>
        </w:rPr>
        <w:t>Европейски</w:t>
      </w:r>
      <w:r w:rsidR="00391E5B" w:rsidRPr="00391E5B">
        <w:rPr>
          <w:rFonts w:ascii="Times New Roman" w:eastAsiaTheme="minorHAnsi" w:hAnsi="Times New Roman"/>
          <w:b/>
          <w:iCs/>
          <w:color w:val="000000" w:themeColor="text1"/>
          <w:sz w:val="24"/>
          <w:szCs w:val="24"/>
        </w:rPr>
        <w:t xml:space="preserve"> зелен пакт</w:t>
      </w:r>
      <w:r w:rsidR="00391E5B" w:rsidRPr="00391E5B">
        <w:rPr>
          <w:rFonts w:ascii="Times New Roman" w:eastAsiaTheme="minorHAnsi" w:hAnsi="Times New Roman"/>
          <w:iCs/>
          <w:color w:val="000000" w:themeColor="text1"/>
          <w:sz w:val="24"/>
          <w:szCs w:val="24"/>
        </w:rPr>
        <w:t xml:space="preserve">. </w:t>
      </w:r>
      <w:r w:rsidR="004A0CDB" w:rsidRPr="00391E5B">
        <w:rPr>
          <w:rFonts w:ascii="Times New Roman" w:eastAsiaTheme="minorHAnsi" w:hAnsi="Times New Roman"/>
          <w:iCs/>
          <w:color w:val="000000" w:themeColor="text1"/>
          <w:sz w:val="24"/>
          <w:szCs w:val="24"/>
        </w:rPr>
        <w:t>Представлява</w:t>
      </w:r>
      <w:r w:rsidR="00391E5B" w:rsidRPr="00391E5B">
        <w:rPr>
          <w:rFonts w:ascii="Times New Roman" w:eastAsiaTheme="minorHAnsi" w:hAnsi="Times New Roman"/>
          <w:iCs/>
          <w:color w:val="000000" w:themeColor="text1"/>
          <w:sz w:val="24"/>
          <w:szCs w:val="24"/>
        </w:rPr>
        <w:t xml:space="preserve"> пакет от мерки и политики за справяне с предизвикателствата</w:t>
      </w:r>
      <w:r w:rsidR="002F1A1C">
        <w:rPr>
          <w:rFonts w:ascii="Times New Roman" w:eastAsiaTheme="minorHAnsi" w:hAnsi="Times New Roman"/>
          <w:iCs/>
          <w:color w:val="000000" w:themeColor="text1"/>
          <w:sz w:val="24"/>
          <w:szCs w:val="24"/>
        </w:rPr>
        <w:t>,</w:t>
      </w:r>
      <w:r w:rsidR="00391E5B" w:rsidRPr="00391E5B">
        <w:rPr>
          <w:rFonts w:ascii="Times New Roman" w:eastAsiaTheme="minorHAnsi" w:hAnsi="Times New Roman"/>
          <w:iCs/>
          <w:color w:val="000000" w:themeColor="text1"/>
          <w:sz w:val="24"/>
          <w:szCs w:val="24"/>
        </w:rPr>
        <w:t xml:space="preserve"> свързани с изменението на климата и влошаването на състоянието на околната среда. Крайната цел е извършването на справедлив и приобщаващ преход към модерна, ресурсно ефективна и конкурентноспособна икономика с нулеви нетни емисии на парникови газове до 2050 г, в която икономическият растеж не зависи от използването на ресурси, а природното богатство на ЕС е опазено</w:t>
      </w:r>
      <w:r w:rsidR="00391E5B" w:rsidRPr="00722C30">
        <w:rPr>
          <w:rFonts w:ascii="Times New Roman" w:eastAsiaTheme="minorHAnsi" w:hAnsi="Times New Roman"/>
          <w:iCs/>
          <w:color w:val="000000" w:themeColor="text1"/>
          <w:sz w:val="24"/>
          <w:szCs w:val="24"/>
        </w:rPr>
        <w:t>,</w:t>
      </w:r>
      <w:r w:rsidR="00391E5B" w:rsidRPr="00391E5B">
        <w:rPr>
          <w:rFonts w:ascii="Times New Roman" w:eastAsiaTheme="minorHAnsi" w:hAnsi="Times New Roman"/>
          <w:iCs/>
          <w:color w:val="000000" w:themeColor="text1"/>
          <w:sz w:val="24"/>
          <w:szCs w:val="24"/>
        </w:rPr>
        <w:t xml:space="preserve"> възстановено и съхранено. </w:t>
      </w:r>
    </w:p>
    <w:p w14:paraId="6441BCB8" w14:textId="601DE4EE" w:rsidR="00B703CB" w:rsidRPr="00391E5B" w:rsidRDefault="00391E5B" w:rsidP="008D1AC6">
      <w:pPr>
        <w:spacing w:line="240" w:lineRule="auto"/>
        <w:ind w:firstLine="567"/>
        <w:jc w:val="both"/>
        <w:rPr>
          <w:rFonts w:ascii="Times New Roman" w:eastAsiaTheme="minorHAnsi" w:hAnsi="Times New Roman"/>
          <w:iCs/>
          <w:color w:val="000000" w:themeColor="text1"/>
          <w:sz w:val="24"/>
          <w:szCs w:val="24"/>
        </w:rPr>
      </w:pPr>
      <w:r w:rsidRPr="00391E5B">
        <w:rPr>
          <w:rFonts w:ascii="Times New Roman" w:eastAsiaTheme="minorHAnsi" w:hAnsi="Times New Roman"/>
          <w:iCs/>
          <w:color w:val="000000" w:themeColor="text1"/>
          <w:sz w:val="24"/>
          <w:szCs w:val="24"/>
        </w:rPr>
        <w:t>Политиките</w:t>
      </w:r>
      <w:r w:rsidR="002F1A1C">
        <w:rPr>
          <w:rFonts w:ascii="Times New Roman" w:eastAsiaTheme="minorHAnsi" w:hAnsi="Times New Roman"/>
          <w:iCs/>
          <w:color w:val="000000" w:themeColor="text1"/>
          <w:sz w:val="24"/>
          <w:szCs w:val="24"/>
        </w:rPr>
        <w:t>,</w:t>
      </w:r>
      <w:r w:rsidRPr="00391E5B">
        <w:rPr>
          <w:rFonts w:ascii="Times New Roman" w:eastAsiaTheme="minorHAnsi" w:hAnsi="Times New Roman"/>
          <w:iCs/>
          <w:color w:val="000000" w:themeColor="text1"/>
          <w:sz w:val="24"/>
          <w:szCs w:val="24"/>
        </w:rPr>
        <w:t xml:space="preserve"> необходими за постигането на целите на Европейския зелен пакт са предоставени в План за действие. Документът предлага мерки в различни области (климат, енергетика, земеделие, икономика, транспорт, биологично разнообразие</w:t>
      </w:r>
      <w:r w:rsidR="004A0CDB">
        <w:rPr>
          <w:rFonts w:ascii="Times New Roman" w:eastAsiaTheme="minorHAnsi" w:hAnsi="Times New Roman"/>
          <w:iCs/>
          <w:color w:val="000000" w:themeColor="text1"/>
          <w:sz w:val="24"/>
          <w:szCs w:val="24"/>
        </w:rPr>
        <w:t xml:space="preserve"> и</w:t>
      </w:r>
      <w:r w:rsidRPr="00391E5B">
        <w:rPr>
          <w:rFonts w:ascii="Times New Roman" w:eastAsiaTheme="minorHAnsi" w:hAnsi="Times New Roman"/>
          <w:iCs/>
          <w:color w:val="000000" w:themeColor="text1"/>
          <w:sz w:val="24"/>
          <w:szCs w:val="24"/>
        </w:rPr>
        <w:t xml:space="preserve"> др</w:t>
      </w:r>
      <w:r w:rsidR="004A0CDB">
        <w:rPr>
          <w:rFonts w:ascii="Times New Roman" w:eastAsiaTheme="minorHAnsi" w:hAnsi="Times New Roman"/>
          <w:iCs/>
          <w:color w:val="000000" w:themeColor="text1"/>
          <w:sz w:val="24"/>
          <w:szCs w:val="24"/>
        </w:rPr>
        <w:t>.</w:t>
      </w:r>
      <w:r w:rsidRPr="00391E5B">
        <w:rPr>
          <w:rFonts w:ascii="Times New Roman" w:eastAsiaTheme="minorHAnsi" w:hAnsi="Times New Roman"/>
          <w:iCs/>
          <w:color w:val="000000" w:themeColor="text1"/>
          <w:sz w:val="24"/>
          <w:szCs w:val="24"/>
        </w:rPr>
        <w:t xml:space="preserve">), насочени към намаляване на емисиите от парникови газове, снабдяване с чиста, достъпна и сигурна енергия, мобилизиране на промишлеността за чиста и кръгова икономика,  изграждане и реновиране по енергийно и ресурсно ефективен начин, ускоряване на прехода към устойчива и интелигентна мобилност, създаване на справедлива, здравословна и екологосъобразна продоволствена система, опазване и възстановяване на екосистемите и биологичното разнообразие, </w:t>
      </w:r>
      <w:r w:rsidR="00A26013">
        <w:rPr>
          <w:rFonts w:ascii="Times New Roman" w:eastAsiaTheme="minorHAnsi" w:hAnsi="Times New Roman"/>
          <w:iCs/>
          <w:color w:val="000000" w:themeColor="text1"/>
          <w:sz w:val="24"/>
          <w:szCs w:val="24"/>
        </w:rPr>
        <w:t>както и</w:t>
      </w:r>
      <w:r w:rsidRPr="00391E5B">
        <w:rPr>
          <w:rFonts w:ascii="Times New Roman" w:eastAsiaTheme="minorHAnsi" w:hAnsi="Times New Roman"/>
          <w:iCs/>
          <w:color w:val="000000" w:themeColor="text1"/>
          <w:sz w:val="24"/>
          <w:szCs w:val="24"/>
        </w:rPr>
        <w:t xml:space="preserve"> постигане на нетоксична околна среда</w:t>
      </w:r>
      <w:r w:rsidR="00A26013">
        <w:rPr>
          <w:rFonts w:ascii="Times New Roman" w:eastAsiaTheme="minorHAnsi" w:hAnsi="Times New Roman"/>
          <w:iCs/>
          <w:color w:val="000000" w:themeColor="text1"/>
          <w:sz w:val="24"/>
          <w:szCs w:val="24"/>
        </w:rPr>
        <w:t xml:space="preserve"> с нулево замърсяване</w:t>
      </w:r>
      <w:r w:rsidRPr="00391E5B">
        <w:rPr>
          <w:rFonts w:ascii="Times New Roman" w:eastAsiaTheme="minorHAnsi" w:hAnsi="Times New Roman"/>
          <w:iCs/>
          <w:color w:val="000000" w:themeColor="text1"/>
          <w:sz w:val="24"/>
          <w:szCs w:val="24"/>
        </w:rPr>
        <w:t xml:space="preserve">. </w:t>
      </w:r>
    </w:p>
    <w:p w14:paraId="454918E8" w14:textId="6A9C5605" w:rsidR="004410B3" w:rsidRDefault="004451AD" w:rsidP="008D1AC6">
      <w:pPr>
        <w:shd w:val="clear" w:color="auto" w:fill="FFFFFF"/>
        <w:tabs>
          <w:tab w:val="left" w:pos="426"/>
          <w:tab w:val="left" w:pos="709"/>
        </w:tabs>
        <w:suppressAutoHyphens w:val="0"/>
        <w:autoSpaceDN/>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b/>
          <w:color w:val="000000" w:themeColor="text1"/>
          <w:sz w:val="24"/>
          <w:szCs w:val="24"/>
        </w:rPr>
        <w:tab/>
      </w:r>
      <w:r w:rsidR="005A7654">
        <w:rPr>
          <w:rFonts w:ascii="Times New Roman" w:eastAsiaTheme="minorHAnsi" w:hAnsi="Times New Roman"/>
          <w:b/>
          <w:color w:val="000000" w:themeColor="text1"/>
          <w:sz w:val="24"/>
          <w:szCs w:val="24"/>
        </w:rPr>
        <w:tab/>
      </w:r>
      <w:r w:rsidR="006C15D9" w:rsidRPr="00507C63">
        <w:rPr>
          <w:rFonts w:ascii="Times New Roman" w:eastAsiaTheme="minorHAnsi" w:hAnsi="Times New Roman"/>
          <w:b/>
          <w:color w:val="000000" w:themeColor="text1"/>
          <w:sz w:val="24"/>
          <w:szCs w:val="24"/>
        </w:rPr>
        <w:t>Стратегията на ЕС за биологичното разнообразие до 2030 г.</w:t>
      </w:r>
      <w:r w:rsidR="006C15D9" w:rsidRPr="00DB5709">
        <w:rPr>
          <w:rFonts w:ascii="Times New Roman" w:eastAsiaTheme="minorHAnsi" w:hAnsi="Times New Roman"/>
          <w:color w:val="000000" w:themeColor="text1"/>
          <w:sz w:val="18"/>
          <w:szCs w:val="18"/>
          <w:vertAlign w:val="superscript"/>
        </w:rPr>
        <w:footnoteReference w:id="5"/>
      </w:r>
      <w:r w:rsidR="006C15D9" w:rsidRPr="00507C63">
        <w:rPr>
          <w:rFonts w:ascii="Times New Roman" w:eastAsiaTheme="minorHAnsi" w:hAnsi="Times New Roman"/>
          <w:color w:val="000000" w:themeColor="text1"/>
          <w:sz w:val="24"/>
          <w:szCs w:val="24"/>
        </w:rPr>
        <w:t xml:space="preserve">, </w:t>
      </w:r>
      <w:r w:rsidR="00A37239" w:rsidRPr="00A37239">
        <w:rPr>
          <w:rFonts w:ascii="Times New Roman" w:eastAsiaTheme="minorHAnsi" w:hAnsi="Times New Roman"/>
          <w:color w:val="000000" w:themeColor="text1"/>
          <w:sz w:val="24"/>
          <w:szCs w:val="24"/>
        </w:rPr>
        <w:t xml:space="preserve">е интегрална част от Европейския зелен пакт. Документът поставя амбициозни цели за периода след 2020 г., свързани с опазване, възстановяване и увеличаване площта на екосистемите и опазване и </w:t>
      </w:r>
      <w:r w:rsidR="004A0CDB" w:rsidRPr="00A37239">
        <w:rPr>
          <w:rFonts w:ascii="Times New Roman" w:eastAsiaTheme="minorHAnsi" w:hAnsi="Times New Roman"/>
          <w:color w:val="000000" w:themeColor="text1"/>
          <w:sz w:val="24"/>
          <w:szCs w:val="24"/>
        </w:rPr>
        <w:t>възстановяване</w:t>
      </w:r>
      <w:r w:rsidR="00A37239" w:rsidRPr="00A37239">
        <w:rPr>
          <w:rFonts w:ascii="Times New Roman" w:eastAsiaTheme="minorHAnsi" w:hAnsi="Times New Roman"/>
          <w:color w:val="000000" w:themeColor="text1"/>
          <w:sz w:val="24"/>
          <w:szCs w:val="24"/>
        </w:rPr>
        <w:t xml:space="preserve"> на биологичното разнообразие в тях. Целта на стратегията е до 2030 г. биологичното разнообразие в Европа да поеме по пътя на възстановяването в полза на хората, планетата, климата и икономиката. Тя следва да бъде постигната чрез изпълнението на поредица от ангажименти, включително: увеличаване на </w:t>
      </w:r>
      <w:r w:rsidR="004A0CDB" w:rsidRPr="00A37239">
        <w:rPr>
          <w:rFonts w:ascii="Times New Roman" w:eastAsiaTheme="minorHAnsi" w:hAnsi="Times New Roman"/>
          <w:color w:val="000000" w:themeColor="text1"/>
          <w:sz w:val="24"/>
          <w:szCs w:val="24"/>
        </w:rPr>
        <w:t>площта</w:t>
      </w:r>
      <w:r w:rsidR="00A37239" w:rsidRPr="00A37239">
        <w:rPr>
          <w:rFonts w:ascii="Times New Roman" w:eastAsiaTheme="minorHAnsi" w:hAnsi="Times New Roman"/>
          <w:color w:val="000000" w:themeColor="text1"/>
          <w:sz w:val="24"/>
          <w:szCs w:val="24"/>
        </w:rPr>
        <w:t xml:space="preserve"> на сухоземните и морски територии под режим на защита</w:t>
      </w:r>
      <w:r w:rsidR="005A7654">
        <w:rPr>
          <w:rFonts w:ascii="Times New Roman" w:eastAsiaTheme="minorHAnsi" w:hAnsi="Times New Roman"/>
          <w:color w:val="000000" w:themeColor="text1"/>
          <w:sz w:val="24"/>
          <w:szCs w:val="24"/>
        </w:rPr>
        <w:t xml:space="preserve">, </w:t>
      </w:r>
      <w:r w:rsidR="00A37239" w:rsidRPr="00A37239">
        <w:rPr>
          <w:rFonts w:ascii="Times New Roman" w:eastAsiaTheme="minorHAnsi" w:hAnsi="Times New Roman"/>
          <w:color w:val="000000" w:themeColor="text1"/>
          <w:sz w:val="24"/>
          <w:szCs w:val="24"/>
        </w:rPr>
        <w:t xml:space="preserve">подобряване на тяхната свързаност, подобряване на състоянието на видовете и на техните местообитания, включително морските и сладководните екосистеми, намаляване на замърсяването и възстановяване на замърсени местообитания, стимулиране на устойчиви и опазващи биологичното разнообразие селскостопански практики и възстановяване на природните дадености в </w:t>
      </w:r>
      <w:r w:rsidR="004A0CDB" w:rsidRPr="00A37239">
        <w:rPr>
          <w:rFonts w:ascii="Times New Roman" w:eastAsiaTheme="minorHAnsi" w:hAnsi="Times New Roman"/>
          <w:color w:val="000000" w:themeColor="text1"/>
          <w:sz w:val="24"/>
          <w:szCs w:val="24"/>
        </w:rPr>
        <w:t>земеделските</w:t>
      </w:r>
      <w:r w:rsidR="00A37239" w:rsidRPr="00A37239">
        <w:rPr>
          <w:rFonts w:ascii="Times New Roman" w:eastAsiaTheme="minorHAnsi" w:hAnsi="Times New Roman"/>
          <w:color w:val="000000" w:themeColor="text1"/>
          <w:sz w:val="24"/>
          <w:szCs w:val="24"/>
        </w:rPr>
        <w:t xml:space="preserve"> земи, </w:t>
      </w:r>
      <w:r w:rsidR="004A0CDB" w:rsidRPr="00A37239">
        <w:rPr>
          <w:rFonts w:ascii="Times New Roman" w:eastAsiaTheme="minorHAnsi" w:hAnsi="Times New Roman"/>
          <w:color w:val="000000" w:themeColor="text1"/>
          <w:sz w:val="24"/>
          <w:szCs w:val="24"/>
        </w:rPr>
        <w:t>възстановяване</w:t>
      </w:r>
      <w:r w:rsidR="00A37239" w:rsidRPr="00A37239">
        <w:rPr>
          <w:rFonts w:ascii="Times New Roman" w:eastAsiaTheme="minorHAnsi" w:hAnsi="Times New Roman"/>
          <w:color w:val="000000" w:themeColor="text1"/>
          <w:sz w:val="24"/>
          <w:szCs w:val="24"/>
        </w:rPr>
        <w:t xml:space="preserve"> на горите и подобряване на тяхното </w:t>
      </w:r>
      <w:r w:rsidR="00C65BB8">
        <w:rPr>
          <w:rFonts w:ascii="Times New Roman" w:eastAsiaTheme="minorHAnsi" w:hAnsi="Times New Roman"/>
          <w:color w:val="000000" w:themeColor="text1"/>
          <w:sz w:val="24"/>
          <w:szCs w:val="24"/>
        </w:rPr>
        <w:t>състояние</w:t>
      </w:r>
      <w:r w:rsidR="00A37239" w:rsidRPr="00A37239">
        <w:rPr>
          <w:rFonts w:ascii="Times New Roman" w:eastAsiaTheme="minorHAnsi" w:hAnsi="Times New Roman"/>
          <w:color w:val="000000" w:themeColor="text1"/>
          <w:sz w:val="24"/>
          <w:szCs w:val="24"/>
        </w:rPr>
        <w:t xml:space="preserve">, подобряване на биологичното </w:t>
      </w:r>
      <w:r w:rsidR="004A0CDB" w:rsidRPr="00A37239">
        <w:rPr>
          <w:rFonts w:ascii="Times New Roman" w:eastAsiaTheme="minorHAnsi" w:hAnsi="Times New Roman"/>
          <w:color w:val="000000" w:themeColor="text1"/>
          <w:sz w:val="24"/>
          <w:szCs w:val="24"/>
        </w:rPr>
        <w:t>разнообразие</w:t>
      </w:r>
      <w:r w:rsidR="00A37239" w:rsidRPr="00A37239">
        <w:rPr>
          <w:rFonts w:ascii="Times New Roman" w:eastAsiaTheme="minorHAnsi" w:hAnsi="Times New Roman"/>
          <w:color w:val="000000" w:themeColor="text1"/>
          <w:sz w:val="24"/>
          <w:szCs w:val="24"/>
        </w:rPr>
        <w:t xml:space="preserve"> в урбанизираните райони, борба с инвазивните чужди видове.</w:t>
      </w:r>
      <w:r w:rsidR="00B97F0B">
        <w:rPr>
          <w:rFonts w:ascii="Times New Roman" w:eastAsiaTheme="minorHAnsi" w:hAnsi="Times New Roman"/>
          <w:color w:val="000000" w:themeColor="text1"/>
          <w:sz w:val="24"/>
          <w:szCs w:val="24"/>
        </w:rPr>
        <w:t xml:space="preserve"> </w:t>
      </w:r>
      <w:r w:rsidR="006C15D9" w:rsidRPr="002F7DB6">
        <w:rPr>
          <w:rFonts w:ascii="Times New Roman" w:eastAsiaTheme="minorHAnsi" w:hAnsi="Times New Roman"/>
          <w:color w:val="000000" w:themeColor="text1"/>
          <w:sz w:val="24"/>
          <w:szCs w:val="24"/>
        </w:rPr>
        <w:t>Стратегията поставя основите за приноса на ЕС към бъдещата рамка на ООН за биологичното разнообразие</w:t>
      </w:r>
      <w:r w:rsidR="00AD1926" w:rsidRPr="00AD1926">
        <w:rPr>
          <w:rFonts w:ascii="Times New Roman" w:eastAsiaTheme="minorHAnsi" w:hAnsi="Times New Roman"/>
          <w:color w:val="000000" w:themeColor="text1"/>
          <w:sz w:val="24"/>
          <w:szCs w:val="24"/>
        </w:rPr>
        <w:t>.</w:t>
      </w:r>
    </w:p>
    <w:p w14:paraId="5CB5E83C" w14:textId="190CC020" w:rsidR="007E4F45" w:rsidRDefault="003F3E7F" w:rsidP="00722C30">
      <w:pPr>
        <w:shd w:val="clear" w:color="auto" w:fill="FFFFFF"/>
        <w:tabs>
          <w:tab w:val="left" w:pos="426"/>
          <w:tab w:val="left" w:pos="709"/>
        </w:tabs>
        <w:suppressAutoHyphens w:val="0"/>
        <w:autoSpaceDN/>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Целите на Стратегията са подкрепени </w:t>
      </w:r>
      <w:r w:rsidR="00E7595E">
        <w:rPr>
          <w:rFonts w:ascii="Times New Roman" w:eastAsiaTheme="minorHAnsi" w:hAnsi="Times New Roman"/>
          <w:color w:val="000000" w:themeColor="text1"/>
          <w:sz w:val="24"/>
          <w:szCs w:val="24"/>
        </w:rPr>
        <w:t xml:space="preserve">от </w:t>
      </w:r>
      <w:r w:rsidR="007E4F45">
        <w:rPr>
          <w:rFonts w:ascii="Times New Roman" w:eastAsiaTheme="minorHAnsi" w:hAnsi="Times New Roman"/>
          <w:color w:val="000000" w:themeColor="text1"/>
          <w:sz w:val="24"/>
          <w:szCs w:val="24"/>
        </w:rPr>
        <w:t xml:space="preserve">Съвета на </w:t>
      </w:r>
      <w:r w:rsidR="00E7595E">
        <w:rPr>
          <w:rFonts w:ascii="Times New Roman" w:eastAsiaTheme="minorHAnsi" w:hAnsi="Times New Roman"/>
          <w:color w:val="000000" w:themeColor="text1"/>
          <w:sz w:val="24"/>
          <w:szCs w:val="24"/>
        </w:rPr>
        <w:t>ЕС</w:t>
      </w:r>
      <w:r w:rsidR="00AC6DC6">
        <w:rPr>
          <w:rFonts w:ascii="Times New Roman" w:eastAsiaTheme="minorHAnsi" w:hAnsi="Times New Roman"/>
          <w:color w:val="000000" w:themeColor="text1"/>
          <w:sz w:val="24"/>
          <w:szCs w:val="24"/>
        </w:rPr>
        <w:t xml:space="preserve"> </w:t>
      </w:r>
      <w:r w:rsidR="00E7595E" w:rsidRPr="00E7595E">
        <w:rPr>
          <w:rFonts w:ascii="Times New Roman" w:eastAsiaTheme="minorHAnsi" w:hAnsi="Times New Roman"/>
          <w:color w:val="000000" w:themeColor="text1"/>
          <w:sz w:val="24"/>
          <w:szCs w:val="24"/>
        </w:rPr>
        <w:t xml:space="preserve">в </w:t>
      </w:r>
      <w:r w:rsidR="00B37E93">
        <w:rPr>
          <w:rFonts w:ascii="Times New Roman" w:eastAsiaTheme="minorHAnsi" w:hAnsi="Times New Roman"/>
          <w:color w:val="000000" w:themeColor="text1"/>
          <w:sz w:val="24"/>
          <w:szCs w:val="24"/>
        </w:rPr>
        <w:t xml:space="preserve">рамките на </w:t>
      </w:r>
      <w:r w:rsidR="0026592D">
        <w:rPr>
          <w:rFonts w:ascii="Times New Roman" w:eastAsiaTheme="minorHAnsi" w:hAnsi="Times New Roman"/>
          <w:color w:val="000000" w:themeColor="text1"/>
          <w:sz w:val="24"/>
          <w:szCs w:val="24"/>
        </w:rPr>
        <w:t xml:space="preserve">„Биологичното разнообразие изисква неотложни действия – Заключения на Съвета“ </w:t>
      </w:r>
      <w:r w:rsidR="0026592D">
        <w:rPr>
          <w:rFonts w:ascii="Times New Roman" w:eastAsiaTheme="minorHAnsi" w:hAnsi="Times New Roman"/>
          <w:color w:val="000000" w:themeColor="text1"/>
          <w:sz w:val="24"/>
          <w:szCs w:val="24"/>
          <w:lang w:val="en-US"/>
        </w:rPr>
        <w:t xml:space="preserve">(11829/20 </w:t>
      </w:r>
      <w:r w:rsidR="0026592D">
        <w:rPr>
          <w:rFonts w:ascii="Times New Roman" w:eastAsiaTheme="minorHAnsi" w:hAnsi="Times New Roman"/>
          <w:color w:val="000000" w:themeColor="text1"/>
          <w:sz w:val="24"/>
          <w:szCs w:val="24"/>
        </w:rPr>
        <w:t>от 16 октомври 2020 г.)</w:t>
      </w:r>
      <w:r w:rsidR="007E4F45">
        <w:rPr>
          <w:rFonts w:ascii="Times New Roman" w:eastAsiaTheme="minorHAnsi" w:hAnsi="Times New Roman"/>
          <w:color w:val="000000" w:themeColor="text1"/>
          <w:sz w:val="24"/>
          <w:szCs w:val="24"/>
        </w:rPr>
        <w:t xml:space="preserve">. </w:t>
      </w:r>
    </w:p>
    <w:p w14:paraId="0C11D5D7" w14:textId="1CF9EE63" w:rsidR="00BE1177" w:rsidRDefault="00BE1177" w:rsidP="00BE1177">
      <w:pPr>
        <w:pStyle w:val="Default"/>
        <w:ind w:firstLine="709"/>
        <w:jc w:val="both"/>
        <w:rPr>
          <w:sz w:val="23"/>
          <w:szCs w:val="23"/>
        </w:rPr>
      </w:pPr>
      <w:r w:rsidRPr="00BE1177">
        <w:rPr>
          <w:b/>
          <w:sz w:val="23"/>
          <w:szCs w:val="23"/>
        </w:rPr>
        <w:t>План за действие на ЕС: „Към нулево замърсяване на въздуха, водата и почвата“</w:t>
      </w:r>
      <w:r>
        <w:rPr>
          <w:b/>
          <w:sz w:val="23"/>
          <w:szCs w:val="23"/>
        </w:rPr>
        <w:t xml:space="preserve"> </w:t>
      </w:r>
      <w:r w:rsidRPr="00BE1177">
        <w:rPr>
          <w:sz w:val="23"/>
          <w:szCs w:val="23"/>
          <w:lang w:val="en-US"/>
        </w:rPr>
        <w:t xml:space="preserve">(COM(2021) 400 </w:t>
      </w:r>
      <w:r w:rsidR="00417409">
        <w:rPr>
          <w:sz w:val="23"/>
          <w:szCs w:val="23"/>
          <w:lang w:val="en-US"/>
        </w:rPr>
        <w:t>final</w:t>
      </w:r>
      <w:r w:rsidRPr="00BE1177">
        <w:rPr>
          <w:sz w:val="23"/>
          <w:szCs w:val="23"/>
          <w:lang w:val="en-US"/>
        </w:rPr>
        <w:t>)</w:t>
      </w:r>
      <w:r>
        <w:rPr>
          <w:sz w:val="23"/>
          <w:szCs w:val="23"/>
        </w:rPr>
        <w:t xml:space="preserve"> – </w:t>
      </w:r>
      <w:r>
        <w:t xml:space="preserve">цели </w:t>
      </w:r>
      <w:r w:rsidR="00417409">
        <w:t>укрепване на</w:t>
      </w:r>
      <w:r>
        <w:t xml:space="preserve"> водещата роля на ЕС в областта на екологията, цифро</w:t>
      </w:r>
      <w:r w:rsidR="00417409">
        <w:t>вите технологии и икономиката и</w:t>
      </w:r>
      <w:r>
        <w:t xml:space="preserve"> изграждане на по-здрава и социално по-справедлива Европа и планета. </w:t>
      </w:r>
      <w:r w:rsidR="00417409">
        <w:t>Планът</w:t>
      </w:r>
      <w:r>
        <w:t xml:space="preserve"> предоставя ориентир за включване на предотвратяването на замърсяването във всички съответни политики на ЕС, за ускоряване на прилагането на законодателството на Съюза в тази област и за установяване на евентуални пропуски.</w:t>
      </w:r>
    </w:p>
    <w:p w14:paraId="5A25D15A" w14:textId="77777777" w:rsidR="00BE1177" w:rsidRDefault="00BE1177" w:rsidP="008D1AC6">
      <w:pPr>
        <w:shd w:val="clear" w:color="auto" w:fill="FFFFFF"/>
        <w:tabs>
          <w:tab w:val="left" w:pos="426"/>
          <w:tab w:val="left" w:pos="709"/>
        </w:tabs>
        <w:suppressAutoHyphens w:val="0"/>
        <w:autoSpaceDN/>
        <w:spacing w:after="0" w:line="240" w:lineRule="auto"/>
        <w:jc w:val="both"/>
        <w:rPr>
          <w:rFonts w:ascii="Times New Roman" w:eastAsiaTheme="minorHAnsi" w:hAnsi="Times New Roman"/>
          <w:color w:val="000000" w:themeColor="text1"/>
          <w:sz w:val="24"/>
          <w:szCs w:val="24"/>
        </w:rPr>
      </w:pPr>
    </w:p>
    <w:p w14:paraId="59898E55" w14:textId="43B82DA5" w:rsidR="00AD1926" w:rsidRDefault="00AD1926" w:rsidP="008D1AC6">
      <w:pPr>
        <w:shd w:val="clear" w:color="auto" w:fill="FFFFFF"/>
        <w:tabs>
          <w:tab w:val="left" w:pos="426"/>
          <w:tab w:val="left" w:pos="709"/>
        </w:tabs>
        <w:suppressAutoHyphens w:val="0"/>
        <w:autoSpaceDN/>
        <w:spacing w:after="0" w:line="240" w:lineRule="auto"/>
        <w:jc w:val="both"/>
        <w:rPr>
          <w:rFonts w:ascii="Times New Roman" w:eastAsiaTheme="minorHAnsi" w:hAnsi="Times New Roman"/>
          <w:bCs/>
          <w:color w:val="000000" w:themeColor="text1"/>
          <w:sz w:val="24"/>
          <w:szCs w:val="24"/>
        </w:rPr>
      </w:pPr>
      <w:r>
        <w:rPr>
          <w:rFonts w:ascii="Times New Roman" w:eastAsiaTheme="minorHAnsi" w:hAnsi="Times New Roman"/>
          <w:b/>
          <w:color w:val="000000" w:themeColor="text1"/>
          <w:sz w:val="24"/>
          <w:szCs w:val="24"/>
        </w:rPr>
        <w:tab/>
      </w:r>
      <w:r>
        <w:rPr>
          <w:rFonts w:ascii="Times New Roman" w:eastAsiaTheme="minorHAnsi" w:hAnsi="Times New Roman"/>
          <w:b/>
          <w:color w:val="000000" w:themeColor="text1"/>
          <w:sz w:val="24"/>
          <w:szCs w:val="24"/>
        </w:rPr>
        <w:tab/>
      </w:r>
      <w:r w:rsidRPr="00AD1926">
        <w:rPr>
          <w:rFonts w:ascii="Times New Roman" w:eastAsiaTheme="minorHAnsi" w:hAnsi="Times New Roman"/>
          <w:b/>
          <w:color w:val="000000" w:themeColor="text1"/>
          <w:sz w:val="24"/>
          <w:szCs w:val="24"/>
        </w:rPr>
        <w:t>Нова стратегия на ЕС за горите за 2030 г</w:t>
      </w:r>
      <w:r w:rsidRPr="00AD1926">
        <w:rPr>
          <w:rFonts w:ascii="Times New Roman" w:eastAsiaTheme="minorHAnsi" w:hAnsi="Times New Roman"/>
          <w:bCs/>
          <w:color w:val="000000" w:themeColor="text1"/>
          <w:sz w:val="24"/>
          <w:szCs w:val="24"/>
        </w:rPr>
        <w:t xml:space="preserve">. приета на 16.06.2021 г. от Европейската комисия (COM/2021/572 </w:t>
      </w:r>
      <w:r w:rsidR="00417409">
        <w:rPr>
          <w:rFonts w:ascii="Times New Roman" w:eastAsiaTheme="minorHAnsi" w:hAnsi="Times New Roman"/>
          <w:bCs/>
          <w:color w:val="000000" w:themeColor="text1"/>
          <w:sz w:val="24"/>
          <w:szCs w:val="24"/>
          <w:lang w:val="en-US"/>
        </w:rPr>
        <w:t>final</w:t>
      </w:r>
      <w:r w:rsidRPr="00AD1926">
        <w:rPr>
          <w:rFonts w:ascii="Times New Roman" w:eastAsiaTheme="minorHAnsi" w:hAnsi="Times New Roman"/>
          <w:bCs/>
          <w:color w:val="000000" w:themeColor="text1"/>
          <w:sz w:val="24"/>
          <w:szCs w:val="24"/>
        </w:rPr>
        <w:t>). Цели</w:t>
      </w:r>
      <w:r w:rsidR="00417409">
        <w:rPr>
          <w:rFonts w:ascii="Times New Roman" w:eastAsiaTheme="minorHAnsi" w:hAnsi="Times New Roman"/>
          <w:bCs/>
          <w:color w:val="000000" w:themeColor="text1"/>
          <w:sz w:val="24"/>
          <w:szCs w:val="24"/>
        </w:rPr>
        <w:t>те на стратегията</w:t>
      </w:r>
      <w:r w:rsidR="000819AE">
        <w:rPr>
          <w:rFonts w:ascii="Times New Roman" w:eastAsiaTheme="minorHAnsi" w:hAnsi="Times New Roman"/>
          <w:bCs/>
          <w:color w:val="000000" w:themeColor="text1"/>
          <w:sz w:val="24"/>
          <w:szCs w:val="24"/>
        </w:rPr>
        <w:t xml:space="preserve"> са</w:t>
      </w:r>
      <w:r w:rsidR="00417409" w:rsidRPr="00AD1926">
        <w:rPr>
          <w:rFonts w:ascii="Times New Roman" w:eastAsiaTheme="minorHAnsi" w:hAnsi="Times New Roman"/>
          <w:bCs/>
          <w:color w:val="000000" w:themeColor="text1"/>
          <w:sz w:val="24"/>
          <w:szCs w:val="24"/>
        </w:rPr>
        <w:t xml:space="preserve"> </w:t>
      </w:r>
      <w:r w:rsidRPr="00AD1926">
        <w:rPr>
          <w:rFonts w:ascii="Times New Roman" w:eastAsiaTheme="minorHAnsi" w:hAnsi="Times New Roman"/>
          <w:bCs/>
          <w:color w:val="000000" w:themeColor="text1"/>
          <w:sz w:val="24"/>
          <w:szCs w:val="24"/>
        </w:rPr>
        <w:t xml:space="preserve">преодоляване на посочените предизвикателства (натиск в резултат на естествени процеси, човешка дейност и други </w:t>
      </w:r>
      <w:r w:rsidRPr="00AD1926">
        <w:rPr>
          <w:rFonts w:ascii="Times New Roman" w:eastAsiaTheme="minorHAnsi" w:hAnsi="Times New Roman"/>
          <w:bCs/>
          <w:color w:val="000000" w:themeColor="text1"/>
          <w:sz w:val="24"/>
          <w:szCs w:val="24"/>
        </w:rPr>
        <w:lastRenderedPageBreak/>
        <w:t>фактори) и отключване на потенциала на горите за нашето бъдеще при пълно спазване на принципа на субсидиарност, най-добрите налични научни доказателства и изискванията за по-добро регулиране. Тя се основава на Европейския зелен пакт и стратегията на ЕС за биологичното разнообразие за 2030 г. В нея се признават централната и многофункционална роля на горите, както и приносът на горските стопани и цялата верига за създаване на стойност в областта на горското стопанство за постигане на устойчива и неутрална по отношение на климата икономика до 2050 г., като същевременно се гарантира, че всички екосистеми са възстановени, устойчиви и адекватно защитени.</w:t>
      </w:r>
    </w:p>
    <w:p w14:paraId="3F5F958E" w14:textId="4D59426C" w:rsidR="000819AE" w:rsidRPr="00AD1926" w:rsidRDefault="000819AE" w:rsidP="00722C30">
      <w:pPr>
        <w:shd w:val="clear" w:color="auto" w:fill="FFFFFF"/>
        <w:tabs>
          <w:tab w:val="left" w:pos="426"/>
          <w:tab w:val="left" w:pos="709"/>
        </w:tabs>
        <w:suppressAutoHyphens w:val="0"/>
        <w:autoSpaceDN/>
        <w:spacing w:after="0" w:line="240" w:lineRule="auto"/>
        <w:ind w:firstLine="709"/>
        <w:jc w:val="both"/>
        <w:rPr>
          <w:rFonts w:ascii="Times New Roman" w:eastAsiaTheme="minorHAnsi" w:hAnsi="Times New Roman"/>
          <w:bCs/>
          <w:color w:val="000000" w:themeColor="text1"/>
          <w:sz w:val="24"/>
          <w:szCs w:val="24"/>
        </w:rPr>
      </w:pPr>
      <w:r w:rsidRPr="00AB4EBC">
        <w:rPr>
          <w:rFonts w:ascii="Times New Roman" w:hAnsi="Times New Roman"/>
          <w:b/>
          <w:bCs/>
          <w:color w:val="000000"/>
          <w:sz w:val="24"/>
          <w:szCs w:val="24"/>
          <w:shd w:val="clear" w:color="auto" w:fill="FFFFFF"/>
        </w:rPr>
        <w:t>Нова стратегия на ЕС за адаптиране към изменението на климата – Изграждане на устойчива на климатичните изменения Европа</w:t>
      </w:r>
      <w:r w:rsidRPr="00AB4EBC">
        <w:rPr>
          <w:rFonts w:ascii="Times New Roman" w:hAnsi="Times New Roman"/>
          <w:color w:val="333333"/>
          <w:sz w:val="24"/>
          <w:szCs w:val="24"/>
        </w:rPr>
        <w:t xml:space="preserve"> COM/2021/82 final</w:t>
      </w:r>
      <w:r w:rsidRPr="00AB4EBC">
        <w:rPr>
          <w:rFonts w:ascii="Times New Roman" w:hAnsi="Times New Roman"/>
          <w:color w:val="333333"/>
          <w:sz w:val="24"/>
          <w:szCs w:val="24"/>
          <w:shd w:val="clear" w:color="auto" w:fill="FFFFFF"/>
        </w:rPr>
        <w:t xml:space="preserve"> /24.02.2021. Стратегията определя пътя на ЕС за адаптиране към неизбежните въздействия в резултат на изменението на климата и постигане на устойчивост на климата до 2050 г. Целта на новата стратегия е да се измести фокусът от </w:t>
      </w:r>
      <w:r w:rsidRPr="00AB4EBC">
        <w:rPr>
          <w:rFonts w:ascii="Times New Roman" w:hAnsi="Times New Roman"/>
          <w:bCs/>
          <w:color w:val="000000"/>
          <w:sz w:val="24"/>
          <w:szCs w:val="24"/>
          <w:shd w:val="clear" w:color="auto" w:fill="FFFFFF"/>
          <w:lang w:val="en-US"/>
        </w:rPr>
        <w:t>разбирането на проблема към разработването на решения и да се премине от планиране към изпълнение. Стратегията има четири основни цели: да направи адаптирането по-интелигентно, по-систем</w:t>
      </w:r>
      <w:r w:rsidRPr="00AB4EBC">
        <w:rPr>
          <w:rFonts w:ascii="Times New Roman" w:hAnsi="Times New Roman"/>
          <w:bCs/>
          <w:color w:val="000000"/>
          <w:sz w:val="24"/>
          <w:szCs w:val="24"/>
          <w:shd w:val="clear" w:color="auto" w:fill="FFFFFF"/>
        </w:rPr>
        <w:t>атично,</w:t>
      </w:r>
      <w:r w:rsidRPr="00AB4EBC">
        <w:rPr>
          <w:rFonts w:ascii="Times New Roman" w:hAnsi="Times New Roman"/>
          <w:bCs/>
          <w:color w:val="000000"/>
          <w:sz w:val="24"/>
          <w:szCs w:val="24"/>
          <w:shd w:val="clear" w:color="auto" w:fill="FFFFFF"/>
          <w:lang w:val="en-US"/>
        </w:rPr>
        <w:t xml:space="preserve"> по-бързо и да засили </w:t>
      </w:r>
      <w:r w:rsidRPr="00AB4EBC">
        <w:rPr>
          <w:rFonts w:ascii="Times New Roman" w:hAnsi="Times New Roman"/>
          <w:bCs/>
          <w:color w:val="000000"/>
          <w:sz w:val="24"/>
          <w:szCs w:val="24"/>
          <w:shd w:val="clear" w:color="auto" w:fill="FFFFFF"/>
        </w:rPr>
        <w:t>международния ангажимент и обмена по отношение на</w:t>
      </w:r>
      <w:r w:rsidRPr="00AB4EBC">
        <w:rPr>
          <w:rFonts w:ascii="Times New Roman" w:hAnsi="Times New Roman"/>
          <w:bCs/>
          <w:color w:val="000000"/>
          <w:sz w:val="24"/>
          <w:szCs w:val="24"/>
          <w:shd w:val="clear" w:color="auto" w:fill="FFFFFF"/>
          <w:lang w:val="en-US"/>
        </w:rPr>
        <w:t xml:space="preserve"> адаптиране</w:t>
      </w:r>
      <w:r w:rsidRPr="00AB4EBC">
        <w:rPr>
          <w:rFonts w:ascii="Times New Roman" w:hAnsi="Times New Roman"/>
          <w:bCs/>
          <w:color w:val="000000"/>
          <w:sz w:val="24"/>
          <w:szCs w:val="24"/>
          <w:shd w:val="clear" w:color="auto" w:fill="FFFFFF"/>
        </w:rPr>
        <w:t>то</w:t>
      </w:r>
      <w:r w:rsidRPr="00AB4EBC">
        <w:rPr>
          <w:rFonts w:ascii="Times New Roman" w:hAnsi="Times New Roman"/>
          <w:bCs/>
          <w:color w:val="000000"/>
          <w:sz w:val="24"/>
          <w:szCs w:val="24"/>
          <w:shd w:val="clear" w:color="auto" w:fill="FFFFFF"/>
          <w:lang w:val="en-US"/>
        </w:rPr>
        <w:t xml:space="preserve"> към изменението на климата. Четирите цели на стратегията са подкрепени от 14 действия и стъпки</w:t>
      </w:r>
      <w:r w:rsidRPr="00AB4EBC">
        <w:rPr>
          <w:rFonts w:ascii="Times New Roman" w:hAnsi="Times New Roman"/>
          <w:bCs/>
          <w:color w:val="000000"/>
          <w:sz w:val="24"/>
          <w:szCs w:val="24"/>
          <w:shd w:val="clear" w:color="auto" w:fill="FFFFFF"/>
        </w:rPr>
        <w:t>те</w:t>
      </w:r>
      <w:r w:rsidRPr="00AB4EBC">
        <w:rPr>
          <w:rFonts w:ascii="Times New Roman" w:hAnsi="Times New Roman"/>
          <w:bCs/>
          <w:color w:val="000000"/>
          <w:sz w:val="24"/>
          <w:szCs w:val="24"/>
          <w:shd w:val="clear" w:color="auto" w:fill="FFFFFF"/>
          <w:lang w:val="en-US"/>
        </w:rPr>
        <w:t>, които трябва да бъдат предприети за тяхното постигане.</w:t>
      </w:r>
    </w:p>
    <w:p w14:paraId="6A8809C7" w14:textId="0C216819" w:rsidR="00EF5863" w:rsidRDefault="000819AE" w:rsidP="00722C30">
      <w:pPr>
        <w:shd w:val="clear" w:color="auto" w:fill="FFFFFF"/>
        <w:tabs>
          <w:tab w:val="left" w:pos="567"/>
        </w:tabs>
        <w:suppressAutoHyphens w:val="0"/>
        <w:autoSpaceDN/>
        <w:spacing w:after="0" w:line="240" w:lineRule="auto"/>
        <w:ind w:firstLine="709"/>
        <w:jc w:val="both"/>
        <w:rPr>
          <w:rFonts w:ascii="Times New Roman" w:eastAsiaTheme="minorHAnsi" w:hAnsi="Times New Roman"/>
          <w:color w:val="000000" w:themeColor="text1"/>
          <w:sz w:val="24"/>
          <w:szCs w:val="24"/>
        </w:rPr>
      </w:pPr>
      <w:r w:rsidRPr="00CD7CD0">
        <w:rPr>
          <w:rFonts w:ascii="Times New Roman" w:hAnsi="Times New Roman"/>
          <w:b/>
          <w:bCs/>
          <w:color w:val="000000"/>
          <w:sz w:val="24"/>
          <w:szCs w:val="24"/>
          <w:shd w:val="clear" w:color="auto" w:fill="FFFFFF"/>
        </w:rPr>
        <w:t xml:space="preserve">Предложение за Регламент на Европейския парламент и на Съвета относно възстановяването на природата </w:t>
      </w:r>
      <w:r w:rsidRPr="00CD7CD0">
        <w:rPr>
          <w:rFonts w:ascii="Times New Roman" w:eastAsiaTheme="minorHAnsi" w:hAnsi="Times New Roman"/>
          <w:b/>
          <w:bCs/>
          <w:color w:val="000000"/>
          <w:sz w:val="24"/>
          <w:szCs w:val="24"/>
        </w:rPr>
        <w:t>(Закон за възстановяване на природата)</w:t>
      </w:r>
      <w:r w:rsidRPr="00CD7CD0">
        <w:rPr>
          <w:rFonts w:ascii="Times New Roman" w:eastAsiaTheme="minorHAnsi" w:hAnsi="Times New Roman"/>
          <w:bCs/>
          <w:color w:val="000000"/>
          <w:sz w:val="24"/>
          <w:szCs w:val="24"/>
        </w:rPr>
        <w:t xml:space="preserve"> </w:t>
      </w:r>
      <w:r w:rsidRPr="00CD7CD0">
        <w:rPr>
          <w:rFonts w:ascii="Times New Roman" w:eastAsiaTheme="minorHAnsi" w:hAnsi="Times New Roman"/>
          <w:color w:val="000000"/>
          <w:sz w:val="24"/>
          <w:szCs w:val="24"/>
        </w:rPr>
        <w:t xml:space="preserve">2022/0195 (COD)/ 22.07.2022 г. Предложението на ЕК за </w:t>
      </w:r>
      <w:r w:rsidRPr="00CD7CD0">
        <w:rPr>
          <w:rFonts w:ascii="Times New Roman" w:eastAsiaTheme="minorHAnsi" w:hAnsi="Times New Roman"/>
          <w:bCs/>
          <w:color w:val="000000"/>
          <w:sz w:val="24"/>
          <w:szCs w:val="24"/>
        </w:rPr>
        <w:t xml:space="preserve">Закон за възстановяване на природата е първият по рода си всеобхватен закон за целия континент. Това е ключов елемент от Стратегията на ЕС за биологичното разнообразие. Законът призовава за поемане на ангажимент за </w:t>
      </w:r>
      <w:r w:rsidRPr="00CD7CD0">
        <w:rPr>
          <w:rFonts w:ascii="Times New Roman" w:hAnsi="Times New Roman"/>
          <w:bCs/>
          <w:color w:val="000000"/>
          <w:sz w:val="24"/>
          <w:szCs w:val="24"/>
          <w:shd w:val="clear" w:color="auto" w:fill="FFFFFF"/>
        </w:rPr>
        <w:t xml:space="preserve">възстановяване на деградирали екосистеми, по-специално тези с най-голям потенциал за улавяне и съхранение на въглерод и за предотвратяване и намаляване на въздействието на природни бедствия. Законът комбинира всеобхватната цел  </w:t>
      </w:r>
      <w:r w:rsidRPr="00CD7CD0">
        <w:rPr>
          <w:rFonts w:ascii="Times New Roman" w:eastAsiaTheme="minorHAnsi" w:hAnsi="Times New Roman"/>
          <w:color w:val="000000"/>
          <w:sz w:val="24"/>
          <w:szCs w:val="24"/>
        </w:rPr>
        <w:t>за дългосрочно възстановяване на природата в сухоземните и морските зони на ЕС със задължителните цели за възстановяване на конкретни местообитания и видове. Тези мерки трябва да обхванат най-малко 20% от сухоземните и морските зони на ЕС до 2030 г. и в крайна сметка всички екосистеми, нуждаещи се от възстановяване до 2050 г. Специфични цели фокусират върху опрашващите насекоми, горските екосистеми, градските и селскостопанските екосистеми, морските екосистеми и речната свързаност.</w:t>
      </w:r>
    </w:p>
    <w:p w14:paraId="033B11AA" w14:textId="77777777" w:rsidR="000819AE" w:rsidRDefault="000819AE" w:rsidP="008D1AC6">
      <w:pPr>
        <w:shd w:val="clear" w:color="auto" w:fill="FFFFFF"/>
        <w:tabs>
          <w:tab w:val="left" w:pos="567"/>
        </w:tabs>
        <w:suppressAutoHyphens w:val="0"/>
        <w:autoSpaceDN/>
        <w:spacing w:after="0" w:line="240" w:lineRule="auto"/>
        <w:jc w:val="both"/>
        <w:rPr>
          <w:rFonts w:ascii="Times New Roman" w:eastAsiaTheme="minorHAnsi" w:hAnsi="Times New Roman"/>
          <w:color w:val="000000" w:themeColor="text1"/>
          <w:sz w:val="24"/>
          <w:szCs w:val="24"/>
        </w:rPr>
      </w:pPr>
    </w:p>
    <w:p w14:paraId="66CAB6FE" w14:textId="678D24ED" w:rsidR="00425BBE" w:rsidRPr="00AD1926" w:rsidRDefault="00EF5863" w:rsidP="008D1AC6">
      <w:pPr>
        <w:shd w:val="clear" w:color="auto" w:fill="FFFFFF"/>
        <w:tabs>
          <w:tab w:val="left" w:pos="567"/>
        </w:tabs>
        <w:suppressAutoHyphens w:val="0"/>
        <w:autoSpaceDN/>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ab/>
      </w:r>
      <w:r w:rsidR="00A031E8" w:rsidRPr="00DB5709">
        <w:rPr>
          <w:rFonts w:ascii="Times New Roman" w:eastAsiaTheme="minorHAnsi" w:hAnsi="Times New Roman"/>
          <w:color w:val="000000" w:themeColor="text1"/>
          <w:sz w:val="24"/>
          <w:szCs w:val="24"/>
        </w:rPr>
        <w:t xml:space="preserve">В </w:t>
      </w:r>
      <w:r w:rsidR="00A031E8" w:rsidRPr="00DB5709">
        <w:rPr>
          <w:rFonts w:ascii="Times New Roman" w:eastAsiaTheme="minorHAnsi" w:hAnsi="Times New Roman"/>
          <w:i/>
          <w:color w:val="000000" w:themeColor="text1"/>
          <w:sz w:val="24"/>
          <w:szCs w:val="24"/>
          <w:u w:val="single"/>
        </w:rPr>
        <w:t>П</w:t>
      </w:r>
      <w:r w:rsidR="004410B3" w:rsidRPr="00DB5709">
        <w:rPr>
          <w:rFonts w:ascii="Times New Roman" w:eastAsiaTheme="minorHAnsi" w:hAnsi="Times New Roman"/>
          <w:i/>
          <w:color w:val="000000" w:themeColor="text1"/>
          <w:sz w:val="24"/>
          <w:szCs w:val="24"/>
          <w:u w:val="single"/>
        </w:rPr>
        <w:t xml:space="preserve">риложение </w:t>
      </w:r>
      <w:r w:rsidR="000819AE">
        <w:rPr>
          <w:rFonts w:ascii="Times New Roman" w:eastAsiaTheme="minorHAnsi" w:hAnsi="Times New Roman"/>
          <w:i/>
          <w:color w:val="000000" w:themeColor="text1"/>
          <w:sz w:val="24"/>
          <w:szCs w:val="24"/>
          <w:u w:val="single"/>
        </w:rPr>
        <w:t>2</w:t>
      </w:r>
      <w:r w:rsidR="000819AE" w:rsidRPr="00DB5709">
        <w:rPr>
          <w:rFonts w:ascii="Times New Roman" w:eastAsiaTheme="minorHAnsi" w:hAnsi="Times New Roman"/>
          <w:i/>
          <w:color w:val="000000" w:themeColor="text1"/>
          <w:sz w:val="24"/>
          <w:szCs w:val="24"/>
        </w:rPr>
        <w:t xml:space="preserve"> </w:t>
      </w:r>
      <w:r w:rsidR="004410B3" w:rsidRPr="00DB5709">
        <w:rPr>
          <w:rFonts w:ascii="Times New Roman" w:eastAsiaTheme="minorHAnsi" w:hAnsi="Times New Roman"/>
          <w:color w:val="000000" w:themeColor="text1"/>
          <w:sz w:val="24"/>
          <w:szCs w:val="24"/>
        </w:rPr>
        <w:t>е предоставен списък на стратегическите и нормативни документи на ЕС</w:t>
      </w:r>
      <w:r w:rsidR="00A031E8" w:rsidRPr="00DB5709">
        <w:rPr>
          <w:rFonts w:ascii="Times New Roman" w:eastAsiaTheme="minorHAnsi" w:hAnsi="Times New Roman"/>
          <w:color w:val="000000" w:themeColor="text1"/>
          <w:sz w:val="24"/>
          <w:szCs w:val="24"/>
        </w:rPr>
        <w:t>, с пряко отношение към целите и задачите на СБРРБ.</w:t>
      </w:r>
      <w:r w:rsidR="006C15D9" w:rsidRPr="00DB5709">
        <w:rPr>
          <w:rFonts w:ascii="Times New Roman" w:eastAsiaTheme="minorHAnsi" w:hAnsi="Times New Roman"/>
          <w:color w:val="000000" w:themeColor="text1"/>
          <w:sz w:val="24"/>
          <w:szCs w:val="24"/>
        </w:rPr>
        <w:t xml:space="preserve"> </w:t>
      </w:r>
    </w:p>
    <w:p w14:paraId="3162E4E4" w14:textId="77777777" w:rsidR="005A5C95" w:rsidRDefault="005A5C95" w:rsidP="008D1AC6">
      <w:pPr>
        <w:shd w:val="clear" w:color="auto" w:fill="FFFFFF"/>
        <w:tabs>
          <w:tab w:val="left" w:pos="567"/>
        </w:tabs>
        <w:suppressAutoHyphens w:val="0"/>
        <w:autoSpaceDN/>
        <w:spacing w:after="0" w:line="240" w:lineRule="auto"/>
        <w:jc w:val="both"/>
        <w:rPr>
          <w:rFonts w:ascii="Times New Roman" w:hAnsi="Times New Roman"/>
          <w:color w:val="000000" w:themeColor="text1"/>
          <w:sz w:val="24"/>
          <w:szCs w:val="24"/>
        </w:rPr>
      </w:pPr>
    </w:p>
    <w:p w14:paraId="5024EC02" w14:textId="3674F02F" w:rsidR="00C6625E" w:rsidRDefault="005A0E99" w:rsidP="00C85FF2">
      <w:pPr>
        <w:pStyle w:val="Heading2"/>
        <w:ind w:firstLine="567"/>
        <w:rPr>
          <w:sz w:val="24"/>
          <w:szCs w:val="24"/>
          <w:lang w:val="bg-BG"/>
        </w:rPr>
      </w:pPr>
      <w:bookmarkStart w:id="16" w:name="_Toc109649994"/>
      <w:r w:rsidRPr="00722C30">
        <w:rPr>
          <w:sz w:val="24"/>
          <w:szCs w:val="24"/>
          <w:lang w:val="bg-BG"/>
        </w:rPr>
        <w:t xml:space="preserve">3.3. </w:t>
      </w:r>
      <w:r w:rsidR="006C15D9" w:rsidRPr="00722C30">
        <w:rPr>
          <w:sz w:val="24"/>
          <w:szCs w:val="24"/>
          <w:lang w:val="bg-BG"/>
        </w:rPr>
        <w:t>Национални стратегически</w:t>
      </w:r>
      <w:r w:rsidR="000819AE">
        <w:rPr>
          <w:sz w:val="24"/>
          <w:szCs w:val="24"/>
          <w:lang w:val="bg-BG"/>
        </w:rPr>
        <w:t xml:space="preserve"> и нормативни</w:t>
      </w:r>
      <w:r w:rsidR="006C15D9" w:rsidRPr="00722C30">
        <w:rPr>
          <w:sz w:val="24"/>
          <w:szCs w:val="24"/>
          <w:lang w:val="bg-BG"/>
        </w:rPr>
        <w:t xml:space="preserve"> документи</w:t>
      </w:r>
      <w:bookmarkEnd w:id="16"/>
      <w:r w:rsidR="006C15D9" w:rsidRPr="00722C30">
        <w:rPr>
          <w:sz w:val="24"/>
          <w:szCs w:val="24"/>
          <w:lang w:val="bg-BG"/>
        </w:rPr>
        <w:t xml:space="preserve"> </w:t>
      </w:r>
    </w:p>
    <w:p w14:paraId="78F95A71" w14:textId="75426787" w:rsidR="003B7AA9" w:rsidRPr="00722C30" w:rsidRDefault="003B7AA9" w:rsidP="00C85FF2">
      <w:pPr>
        <w:pStyle w:val="Heading2"/>
        <w:ind w:firstLine="567"/>
        <w:rPr>
          <w:sz w:val="24"/>
          <w:szCs w:val="24"/>
          <w:lang w:val="bg-BG"/>
        </w:rPr>
      </w:pPr>
      <w:r>
        <w:rPr>
          <w:sz w:val="24"/>
          <w:szCs w:val="24"/>
          <w:lang w:val="bg-BG"/>
        </w:rPr>
        <w:t>3.3.1. Национални стратегически документи</w:t>
      </w:r>
    </w:p>
    <w:p w14:paraId="17458DBB" w14:textId="3EAD82EB" w:rsidR="00006CC3" w:rsidRDefault="004451AD" w:rsidP="008D1AC6">
      <w:pPr>
        <w:tabs>
          <w:tab w:val="left" w:pos="567"/>
        </w:tabs>
        <w:spacing w:after="0" w:line="240" w:lineRule="auto"/>
        <w:jc w:val="both"/>
        <w:rPr>
          <w:rFonts w:ascii="Times New Roman" w:hAnsi="Times New Roman"/>
          <w:bCs/>
          <w:iCs/>
          <w:sz w:val="24"/>
          <w:szCs w:val="24"/>
        </w:rPr>
      </w:pPr>
      <w:r>
        <w:rPr>
          <w:rFonts w:ascii="Times New Roman" w:hAnsi="Times New Roman"/>
          <w:bCs/>
          <w:iCs/>
          <w:sz w:val="24"/>
          <w:szCs w:val="24"/>
        </w:rPr>
        <w:tab/>
      </w:r>
      <w:r w:rsidR="005A0E99" w:rsidRPr="00DB5709">
        <w:rPr>
          <w:rFonts w:ascii="Times New Roman" w:hAnsi="Times New Roman"/>
          <w:bCs/>
          <w:iCs/>
          <w:sz w:val="24"/>
          <w:szCs w:val="24"/>
        </w:rPr>
        <w:t>Политиките на страната във връзка с изпълнението на</w:t>
      </w:r>
      <w:r w:rsidR="001A0249" w:rsidRPr="00DB5709">
        <w:rPr>
          <w:rFonts w:ascii="Times New Roman" w:hAnsi="Times New Roman"/>
          <w:bCs/>
          <w:iCs/>
          <w:sz w:val="24"/>
          <w:szCs w:val="24"/>
        </w:rPr>
        <w:t xml:space="preserve"> националните приоритети за осигуряване на опазването и възпроизводството на околната среда, поддържането и разнообразието на живата природа и разумното използване на природните богатства</w:t>
      </w:r>
      <w:r w:rsidR="005A0E99" w:rsidRPr="00DB5709">
        <w:rPr>
          <w:rFonts w:ascii="Times New Roman" w:hAnsi="Times New Roman"/>
          <w:bCs/>
          <w:iCs/>
          <w:sz w:val="24"/>
          <w:szCs w:val="24"/>
        </w:rPr>
        <w:t xml:space="preserve"> </w:t>
      </w:r>
      <w:r w:rsidR="00575435" w:rsidRPr="00DB5709">
        <w:rPr>
          <w:rFonts w:ascii="Times New Roman" w:hAnsi="Times New Roman"/>
          <w:bCs/>
          <w:iCs/>
          <w:sz w:val="24"/>
          <w:szCs w:val="24"/>
        </w:rPr>
        <w:t>са отразени в редица стратегически и планови документи на национално и мес</w:t>
      </w:r>
      <w:r w:rsidR="00575435">
        <w:rPr>
          <w:rFonts w:ascii="Times New Roman" w:hAnsi="Times New Roman"/>
          <w:bCs/>
          <w:iCs/>
          <w:sz w:val="24"/>
          <w:szCs w:val="24"/>
        </w:rPr>
        <w:t>т</w:t>
      </w:r>
      <w:r w:rsidR="00575435" w:rsidRPr="00DB5709">
        <w:rPr>
          <w:rFonts w:ascii="Times New Roman" w:hAnsi="Times New Roman"/>
          <w:bCs/>
          <w:iCs/>
          <w:sz w:val="24"/>
          <w:szCs w:val="24"/>
        </w:rPr>
        <w:t>но ниво.</w:t>
      </w:r>
      <w:r w:rsidR="00963EE4" w:rsidRPr="00281B25">
        <w:rPr>
          <w:rFonts w:ascii="Times New Roman" w:hAnsi="Times New Roman"/>
          <w:bCs/>
          <w:iCs/>
          <w:sz w:val="24"/>
          <w:szCs w:val="24"/>
        </w:rPr>
        <w:t xml:space="preserve"> Тук следва да бъдат отбелязани</w:t>
      </w:r>
      <w:r w:rsidR="00FA2A2B">
        <w:rPr>
          <w:rFonts w:ascii="Times New Roman" w:hAnsi="Times New Roman"/>
          <w:bCs/>
          <w:iCs/>
          <w:sz w:val="24"/>
          <w:szCs w:val="24"/>
        </w:rPr>
        <w:t xml:space="preserve"> следните по-важни документи</w:t>
      </w:r>
      <w:r w:rsidR="00963EE4" w:rsidRPr="00281B25">
        <w:rPr>
          <w:rFonts w:ascii="Times New Roman" w:hAnsi="Times New Roman"/>
          <w:bCs/>
          <w:iCs/>
          <w:sz w:val="24"/>
          <w:szCs w:val="24"/>
        </w:rPr>
        <w:t xml:space="preserve">: </w:t>
      </w:r>
      <w:r w:rsidR="00FA2A2B" w:rsidRPr="00F914AB">
        <w:rPr>
          <w:rFonts w:ascii="Times New Roman" w:hAnsi="Times New Roman"/>
          <w:bCs/>
          <w:iCs/>
          <w:sz w:val="24"/>
          <w:szCs w:val="24"/>
        </w:rPr>
        <w:t>Национална стратегия за околна среда,</w:t>
      </w:r>
      <w:r w:rsidR="00FA2A2B">
        <w:rPr>
          <w:rFonts w:ascii="Times New Roman" w:hAnsi="Times New Roman"/>
          <w:bCs/>
          <w:iCs/>
          <w:sz w:val="24"/>
          <w:szCs w:val="24"/>
        </w:rPr>
        <w:t xml:space="preserve"> </w:t>
      </w:r>
      <w:r w:rsidR="00963EE4" w:rsidRPr="00281B25">
        <w:rPr>
          <w:rFonts w:ascii="Times New Roman" w:hAnsi="Times New Roman"/>
          <w:bCs/>
          <w:iCs/>
          <w:sz w:val="24"/>
          <w:szCs w:val="24"/>
        </w:rPr>
        <w:t xml:space="preserve">Национална програма за развитие на България 2030, </w:t>
      </w:r>
      <w:r w:rsidR="003B7AA9">
        <w:rPr>
          <w:rFonts w:ascii="Times New Roman" w:hAnsi="Times New Roman"/>
          <w:bCs/>
          <w:iCs/>
          <w:sz w:val="24"/>
          <w:szCs w:val="24"/>
        </w:rPr>
        <w:t xml:space="preserve">Национален план за възстановяване и устойчивост, </w:t>
      </w:r>
      <w:r w:rsidR="00963EE4" w:rsidRPr="00281B25">
        <w:rPr>
          <w:rFonts w:ascii="Times New Roman" w:hAnsi="Times New Roman"/>
          <w:bCs/>
          <w:iCs/>
          <w:sz w:val="24"/>
          <w:szCs w:val="24"/>
        </w:rPr>
        <w:t>Национална страт</w:t>
      </w:r>
      <w:r w:rsidR="00963EE4" w:rsidRPr="001F2924">
        <w:rPr>
          <w:rFonts w:ascii="Times New Roman" w:hAnsi="Times New Roman"/>
          <w:bCs/>
          <w:iCs/>
          <w:sz w:val="24"/>
          <w:szCs w:val="24"/>
        </w:rPr>
        <w:t>егия за адаптация към изменението на климата и план за действие к</w:t>
      </w:r>
      <w:r w:rsidR="00963EE4" w:rsidRPr="00BB4E81">
        <w:rPr>
          <w:rFonts w:ascii="Times New Roman" w:hAnsi="Times New Roman"/>
          <w:bCs/>
          <w:iCs/>
          <w:sz w:val="24"/>
          <w:szCs w:val="24"/>
        </w:rPr>
        <w:t>ъм нея, Национален план за опазване на най-значимите влажни зони в България</w:t>
      </w:r>
      <w:r w:rsidR="00BE1177">
        <w:rPr>
          <w:rFonts w:ascii="Times New Roman" w:hAnsi="Times New Roman"/>
          <w:bCs/>
          <w:iCs/>
          <w:sz w:val="24"/>
          <w:szCs w:val="24"/>
        </w:rPr>
        <w:t xml:space="preserve"> 2013–2022</w:t>
      </w:r>
      <w:r w:rsidR="00963EE4">
        <w:rPr>
          <w:rFonts w:ascii="Times New Roman" w:hAnsi="Times New Roman"/>
          <w:bCs/>
          <w:iCs/>
          <w:sz w:val="24"/>
          <w:szCs w:val="24"/>
        </w:rPr>
        <w:t xml:space="preserve">, Морска стратегия на Република България, </w:t>
      </w:r>
      <w:r w:rsidR="003634DE">
        <w:rPr>
          <w:rFonts w:ascii="Times New Roman" w:hAnsi="Times New Roman"/>
          <w:bCs/>
          <w:iCs/>
          <w:sz w:val="24"/>
          <w:szCs w:val="24"/>
        </w:rPr>
        <w:t xml:space="preserve">Морски </w:t>
      </w:r>
      <w:r w:rsidR="003634DE">
        <w:rPr>
          <w:rFonts w:ascii="Times New Roman" w:hAnsi="Times New Roman"/>
          <w:bCs/>
          <w:iCs/>
          <w:sz w:val="24"/>
          <w:szCs w:val="24"/>
        </w:rPr>
        <w:lastRenderedPageBreak/>
        <w:t xml:space="preserve">пространствен план на Република България, </w:t>
      </w:r>
      <w:r w:rsidR="00963EE4" w:rsidRPr="00963EE4">
        <w:rPr>
          <w:rFonts w:ascii="Times New Roman" w:hAnsi="Times New Roman"/>
          <w:bCs/>
          <w:iCs/>
          <w:sz w:val="24"/>
          <w:szCs w:val="24"/>
        </w:rPr>
        <w:t>Национална програма за опазване, устойчиво ползване и възстановяване функци</w:t>
      </w:r>
      <w:r w:rsidR="00963EE4">
        <w:rPr>
          <w:rFonts w:ascii="Times New Roman" w:hAnsi="Times New Roman"/>
          <w:bCs/>
          <w:iCs/>
          <w:sz w:val="24"/>
          <w:szCs w:val="24"/>
        </w:rPr>
        <w:t xml:space="preserve">ите на почвите (2020 – 2030 г.), </w:t>
      </w:r>
      <w:r w:rsidR="00963EE4" w:rsidRPr="00963EE4">
        <w:rPr>
          <w:rFonts w:ascii="Times New Roman" w:hAnsi="Times New Roman"/>
          <w:bCs/>
          <w:iCs/>
          <w:sz w:val="24"/>
          <w:szCs w:val="24"/>
        </w:rPr>
        <w:t>Национален план за действие за устойчива употреба на пестициди в Република България</w:t>
      </w:r>
      <w:r w:rsidR="003B7AA9">
        <w:rPr>
          <w:rFonts w:ascii="Times New Roman" w:hAnsi="Times New Roman"/>
          <w:bCs/>
          <w:iCs/>
          <w:sz w:val="24"/>
          <w:szCs w:val="24"/>
        </w:rPr>
        <w:t xml:space="preserve"> и др</w:t>
      </w:r>
      <w:r w:rsidR="00006CC3">
        <w:rPr>
          <w:rFonts w:ascii="Times New Roman" w:hAnsi="Times New Roman"/>
          <w:bCs/>
          <w:iCs/>
          <w:sz w:val="24"/>
          <w:szCs w:val="24"/>
        </w:rPr>
        <w:t>.</w:t>
      </w:r>
    </w:p>
    <w:p w14:paraId="561639EA" w14:textId="77777777" w:rsidR="00006CC3" w:rsidRDefault="00006CC3" w:rsidP="008D1AC6">
      <w:pPr>
        <w:tabs>
          <w:tab w:val="left" w:pos="810"/>
        </w:tabs>
        <w:spacing w:after="0" w:line="240" w:lineRule="auto"/>
        <w:jc w:val="both"/>
        <w:rPr>
          <w:rFonts w:ascii="Times New Roman" w:hAnsi="Times New Roman"/>
          <w:bCs/>
          <w:iCs/>
          <w:sz w:val="24"/>
          <w:szCs w:val="24"/>
        </w:rPr>
      </w:pPr>
    </w:p>
    <w:p w14:paraId="2E41EBF7" w14:textId="3EA79071" w:rsidR="000A161E" w:rsidRPr="00DB5709" w:rsidRDefault="004451AD" w:rsidP="008D1AC6">
      <w:pPr>
        <w:tabs>
          <w:tab w:val="left" w:pos="567"/>
        </w:tabs>
        <w:spacing w:after="0" w:line="240" w:lineRule="auto"/>
        <w:jc w:val="both"/>
        <w:rPr>
          <w:rFonts w:ascii="Times New Roman" w:hAnsi="Times New Roman"/>
          <w:bCs/>
          <w:iCs/>
          <w:sz w:val="24"/>
          <w:szCs w:val="24"/>
        </w:rPr>
      </w:pPr>
      <w:r>
        <w:rPr>
          <w:rFonts w:ascii="Times New Roman" w:hAnsi="Times New Roman"/>
          <w:bCs/>
          <w:iCs/>
          <w:sz w:val="24"/>
          <w:szCs w:val="24"/>
        </w:rPr>
        <w:tab/>
      </w:r>
      <w:r w:rsidR="00006CC3" w:rsidRPr="00DB5709">
        <w:rPr>
          <w:rFonts w:ascii="Times New Roman" w:hAnsi="Times New Roman"/>
          <w:bCs/>
          <w:iCs/>
          <w:sz w:val="24"/>
          <w:szCs w:val="24"/>
        </w:rPr>
        <w:t>И</w:t>
      </w:r>
      <w:r w:rsidR="006C475B" w:rsidRPr="00DB5709">
        <w:rPr>
          <w:rFonts w:ascii="Times New Roman" w:hAnsi="Times New Roman"/>
          <w:bCs/>
          <w:iCs/>
          <w:sz w:val="24"/>
          <w:szCs w:val="24"/>
        </w:rPr>
        <w:t xml:space="preserve">нформация за приложимите стратегически и планови документи на национално ниво е предоставена в </w:t>
      </w:r>
      <w:r w:rsidR="006C475B" w:rsidRPr="00DB5709">
        <w:rPr>
          <w:rFonts w:ascii="Times New Roman" w:hAnsi="Times New Roman"/>
          <w:bCs/>
          <w:i/>
          <w:iCs/>
          <w:sz w:val="24"/>
          <w:szCs w:val="24"/>
          <w:u w:val="single"/>
        </w:rPr>
        <w:t xml:space="preserve">Приложение </w:t>
      </w:r>
      <w:r w:rsidR="006F7041">
        <w:rPr>
          <w:rFonts w:ascii="Times New Roman" w:hAnsi="Times New Roman"/>
          <w:bCs/>
          <w:i/>
          <w:iCs/>
          <w:sz w:val="24"/>
          <w:szCs w:val="24"/>
          <w:u w:val="single"/>
        </w:rPr>
        <w:t>3</w:t>
      </w:r>
      <w:r w:rsidR="006C475B" w:rsidRPr="00DB5709">
        <w:rPr>
          <w:rFonts w:ascii="Times New Roman" w:hAnsi="Times New Roman"/>
          <w:bCs/>
          <w:iCs/>
          <w:sz w:val="24"/>
          <w:szCs w:val="24"/>
        </w:rPr>
        <w:t xml:space="preserve">. </w:t>
      </w:r>
    </w:p>
    <w:p w14:paraId="73F474BE" w14:textId="77777777" w:rsidR="00E21727" w:rsidRPr="00DF0042" w:rsidRDefault="00E21727" w:rsidP="008D1AC6">
      <w:pPr>
        <w:spacing w:after="0" w:line="240" w:lineRule="auto"/>
        <w:jc w:val="both"/>
        <w:rPr>
          <w:rFonts w:ascii="Times New Roman" w:hAnsi="Times New Roman"/>
          <w:b/>
          <w:bCs/>
          <w:iCs/>
          <w:sz w:val="24"/>
          <w:szCs w:val="24"/>
        </w:rPr>
      </w:pPr>
    </w:p>
    <w:p w14:paraId="12AF4073" w14:textId="3D5D0CE7" w:rsidR="006C15D9" w:rsidRPr="006C15D9" w:rsidRDefault="006C15D9" w:rsidP="00C85FF2">
      <w:pPr>
        <w:spacing w:after="0" w:line="240" w:lineRule="auto"/>
        <w:ind w:firstLine="567"/>
        <w:jc w:val="both"/>
        <w:rPr>
          <w:rFonts w:ascii="Times New Roman" w:eastAsia="Times New Roman" w:hAnsi="Times New Roman"/>
          <w:b/>
          <w:bCs/>
          <w:color w:val="000000" w:themeColor="text1"/>
          <w:sz w:val="24"/>
          <w:szCs w:val="24"/>
        </w:rPr>
      </w:pPr>
      <w:r w:rsidRPr="006C15D9">
        <w:rPr>
          <w:rFonts w:ascii="Times New Roman" w:eastAsia="Times New Roman" w:hAnsi="Times New Roman"/>
          <w:b/>
          <w:bCs/>
          <w:color w:val="000000" w:themeColor="text1"/>
          <w:sz w:val="24"/>
          <w:szCs w:val="24"/>
        </w:rPr>
        <w:t>3.</w:t>
      </w:r>
      <w:r w:rsidR="00A031E8">
        <w:rPr>
          <w:rFonts w:ascii="Times New Roman" w:eastAsia="Times New Roman" w:hAnsi="Times New Roman"/>
          <w:b/>
          <w:bCs/>
          <w:color w:val="000000" w:themeColor="text1"/>
          <w:sz w:val="24"/>
          <w:szCs w:val="24"/>
        </w:rPr>
        <w:t>3</w:t>
      </w:r>
      <w:r w:rsidRPr="006C15D9">
        <w:rPr>
          <w:rFonts w:ascii="Times New Roman" w:eastAsia="Times New Roman" w:hAnsi="Times New Roman"/>
          <w:b/>
          <w:bCs/>
          <w:color w:val="000000" w:themeColor="text1"/>
          <w:sz w:val="24"/>
          <w:szCs w:val="24"/>
        </w:rPr>
        <w:t>.</w:t>
      </w:r>
      <w:r w:rsidR="006F7041">
        <w:rPr>
          <w:rFonts w:ascii="Times New Roman" w:eastAsia="Times New Roman" w:hAnsi="Times New Roman"/>
          <w:b/>
          <w:bCs/>
          <w:color w:val="000000" w:themeColor="text1"/>
          <w:sz w:val="24"/>
          <w:szCs w:val="24"/>
        </w:rPr>
        <w:t>2</w:t>
      </w:r>
      <w:r w:rsidRPr="006C15D9">
        <w:rPr>
          <w:rFonts w:ascii="Times New Roman" w:eastAsia="Times New Roman" w:hAnsi="Times New Roman"/>
          <w:b/>
          <w:bCs/>
          <w:color w:val="000000" w:themeColor="text1"/>
          <w:sz w:val="24"/>
          <w:szCs w:val="24"/>
        </w:rPr>
        <w:t>. Национални закони</w:t>
      </w:r>
      <w:r w:rsidRPr="006C15D9">
        <w:rPr>
          <w:rFonts w:ascii="Times New Roman" w:eastAsia="Times New Roman" w:hAnsi="Times New Roman"/>
          <w:b/>
          <w:bCs/>
          <w:color w:val="000000" w:themeColor="text1"/>
          <w:sz w:val="24"/>
          <w:szCs w:val="24"/>
        </w:rPr>
        <w:tab/>
        <w:t xml:space="preserve"> </w:t>
      </w:r>
    </w:p>
    <w:p w14:paraId="09360240" w14:textId="35C4C931" w:rsidR="004451AD" w:rsidRDefault="006C15D9" w:rsidP="008D1AC6">
      <w:pPr>
        <w:spacing w:after="0" w:line="240" w:lineRule="auto"/>
        <w:ind w:firstLine="567"/>
        <w:jc w:val="both"/>
        <w:rPr>
          <w:rFonts w:ascii="Times New Roman" w:hAnsi="Times New Roman"/>
          <w:sz w:val="24"/>
          <w:szCs w:val="24"/>
        </w:rPr>
      </w:pPr>
      <w:r w:rsidRPr="006C15D9">
        <w:rPr>
          <w:rFonts w:ascii="Times New Roman" w:eastAsia="Times New Roman" w:hAnsi="Times New Roman"/>
          <w:color w:val="000000" w:themeColor="text1"/>
          <w:sz w:val="24"/>
          <w:szCs w:val="24"/>
        </w:rPr>
        <w:t xml:space="preserve">В България </w:t>
      </w:r>
      <w:r w:rsidR="00A17F91">
        <w:rPr>
          <w:rFonts w:ascii="Times New Roman" w:eastAsia="Times New Roman" w:hAnsi="Times New Roman"/>
          <w:color w:val="000000" w:themeColor="text1"/>
          <w:sz w:val="24"/>
          <w:szCs w:val="24"/>
        </w:rPr>
        <w:t>с</w:t>
      </w:r>
      <w:r w:rsidRPr="006C15D9">
        <w:rPr>
          <w:rFonts w:ascii="Times New Roman" w:eastAsia="Times New Roman" w:hAnsi="Times New Roman"/>
          <w:color w:val="000000" w:themeColor="text1"/>
          <w:sz w:val="24"/>
          <w:szCs w:val="24"/>
        </w:rPr>
        <w:t>е при</w:t>
      </w:r>
      <w:r w:rsidR="00A17F91">
        <w:rPr>
          <w:rFonts w:ascii="Times New Roman" w:eastAsia="Times New Roman" w:hAnsi="Times New Roman"/>
          <w:color w:val="000000" w:themeColor="text1"/>
          <w:sz w:val="24"/>
          <w:szCs w:val="24"/>
        </w:rPr>
        <w:t>лага</w:t>
      </w:r>
      <w:r w:rsidRPr="006C15D9">
        <w:rPr>
          <w:rFonts w:ascii="Times New Roman" w:eastAsia="Times New Roman" w:hAnsi="Times New Roman"/>
          <w:color w:val="000000" w:themeColor="text1"/>
          <w:sz w:val="24"/>
          <w:szCs w:val="24"/>
        </w:rPr>
        <w:t xml:space="preserve"> основен пакет от </w:t>
      </w:r>
      <w:r w:rsidR="00A17F91">
        <w:rPr>
          <w:rFonts w:ascii="Times New Roman" w:eastAsia="Times New Roman" w:hAnsi="Times New Roman"/>
          <w:color w:val="000000" w:themeColor="text1"/>
          <w:sz w:val="24"/>
          <w:szCs w:val="24"/>
        </w:rPr>
        <w:t>нормативни документи</w:t>
      </w:r>
      <w:r w:rsidRPr="006C15D9">
        <w:rPr>
          <w:rFonts w:ascii="Times New Roman" w:eastAsia="Times New Roman" w:hAnsi="Times New Roman"/>
          <w:color w:val="000000" w:themeColor="text1"/>
          <w:sz w:val="24"/>
          <w:szCs w:val="24"/>
        </w:rPr>
        <w:t xml:space="preserve">, свързани с опазване на биологичното разнообразие, </w:t>
      </w:r>
      <w:r w:rsidRPr="006C15D9">
        <w:rPr>
          <w:rFonts w:ascii="Times New Roman" w:eastAsia="Times New Roman" w:hAnsi="Times New Roman"/>
          <w:sz w:val="24"/>
          <w:szCs w:val="24"/>
        </w:rPr>
        <w:t xml:space="preserve">включващ </w:t>
      </w:r>
      <w:r w:rsidR="00A17F91" w:rsidRPr="006C15D9">
        <w:rPr>
          <w:rFonts w:ascii="Times New Roman" w:eastAsia="Times New Roman" w:hAnsi="Times New Roman"/>
          <w:sz w:val="24"/>
          <w:szCs w:val="24"/>
        </w:rPr>
        <w:t>прие</w:t>
      </w:r>
      <w:r w:rsidR="00A17F91">
        <w:rPr>
          <w:rFonts w:ascii="Times New Roman" w:eastAsia="Times New Roman" w:hAnsi="Times New Roman"/>
          <w:sz w:val="24"/>
          <w:szCs w:val="24"/>
        </w:rPr>
        <w:t>тите</w:t>
      </w:r>
      <w:r w:rsidRPr="006C15D9">
        <w:rPr>
          <w:rFonts w:ascii="Times New Roman" w:eastAsia="Times New Roman" w:hAnsi="Times New Roman"/>
          <w:sz w:val="24"/>
          <w:szCs w:val="24"/>
        </w:rPr>
        <w:t xml:space="preserve"> </w:t>
      </w:r>
      <w:r w:rsidR="00A17F91" w:rsidRPr="006C15D9">
        <w:rPr>
          <w:rFonts w:ascii="Times New Roman" w:eastAsia="Times New Roman" w:hAnsi="Times New Roman"/>
          <w:color w:val="000000" w:themeColor="text1"/>
          <w:sz w:val="24"/>
          <w:szCs w:val="24"/>
        </w:rPr>
        <w:t>през периода 1996 – 2007 г.</w:t>
      </w:r>
      <w:r w:rsidR="00A17F91">
        <w:rPr>
          <w:rFonts w:ascii="Times New Roman" w:eastAsia="Times New Roman" w:hAnsi="Times New Roman"/>
          <w:color w:val="000000" w:themeColor="text1"/>
          <w:sz w:val="24"/>
          <w:szCs w:val="24"/>
        </w:rPr>
        <w:t xml:space="preserve"> </w:t>
      </w:r>
      <w:r w:rsidRPr="006C15D9">
        <w:rPr>
          <w:rFonts w:ascii="Times New Roman" w:eastAsia="Times New Roman" w:hAnsi="Times New Roman"/>
          <w:sz w:val="24"/>
          <w:szCs w:val="24"/>
        </w:rPr>
        <w:t>закони от страна на Народното събрание и решения на Министерски съвет</w:t>
      </w:r>
      <w:r w:rsidR="00A17F91">
        <w:rPr>
          <w:rFonts w:ascii="Times New Roman" w:eastAsia="Times New Roman" w:hAnsi="Times New Roman"/>
          <w:sz w:val="24"/>
          <w:szCs w:val="24"/>
        </w:rPr>
        <w:t>.</w:t>
      </w:r>
      <w:r w:rsidR="00A17F91" w:rsidRPr="006C15D9">
        <w:rPr>
          <w:rFonts w:ascii="Times New Roman" w:eastAsia="Times New Roman" w:hAnsi="Times New Roman"/>
          <w:sz w:val="24"/>
          <w:szCs w:val="24"/>
        </w:rPr>
        <w:t xml:space="preserve"> Пакет</w:t>
      </w:r>
      <w:r w:rsidR="00A17F91">
        <w:rPr>
          <w:rFonts w:ascii="Times New Roman" w:eastAsia="Times New Roman" w:hAnsi="Times New Roman"/>
          <w:sz w:val="24"/>
          <w:szCs w:val="24"/>
        </w:rPr>
        <w:t>ът</w:t>
      </w:r>
      <w:r w:rsidR="00A17F91" w:rsidRPr="006C15D9">
        <w:rPr>
          <w:rFonts w:ascii="Times New Roman" w:eastAsia="Times New Roman" w:hAnsi="Times New Roman"/>
          <w:sz w:val="24"/>
          <w:szCs w:val="24"/>
        </w:rPr>
        <w:t xml:space="preserve"> </w:t>
      </w:r>
      <w:r w:rsidR="00A17F91">
        <w:rPr>
          <w:rFonts w:ascii="Times New Roman" w:eastAsia="Times New Roman" w:hAnsi="Times New Roman"/>
          <w:sz w:val="24"/>
          <w:szCs w:val="24"/>
        </w:rPr>
        <w:t>с</w:t>
      </w:r>
      <w:r w:rsidRPr="006C15D9">
        <w:rPr>
          <w:rFonts w:ascii="Times New Roman" w:eastAsia="Times New Roman" w:hAnsi="Times New Roman"/>
          <w:sz w:val="24"/>
          <w:szCs w:val="24"/>
        </w:rPr>
        <w:t xml:space="preserve">е допълва, </w:t>
      </w:r>
      <w:r w:rsidR="00A17F91">
        <w:rPr>
          <w:rFonts w:ascii="Times New Roman" w:eastAsia="Times New Roman" w:hAnsi="Times New Roman"/>
          <w:sz w:val="24"/>
          <w:szCs w:val="24"/>
        </w:rPr>
        <w:t>като</w:t>
      </w:r>
      <w:r w:rsidRPr="006C15D9">
        <w:rPr>
          <w:rFonts w:ascii="Times New Roman" w:eastAsia="Times New Roman" w:hAnsi="Times New Roman"/>
          <w:sz w:val="24"/>
          <w:szCs w:val="24"/>
        </w:rPr>
        <w:t xml:space="preserve"> </w:t>
      </w:r>
      <w:r w:rsidR="00A17F91">
        <w:rPr>
          <w:rFonts w:ascii="Times New Roman" w:eastAsia="Times New Roman" w:hAnsi="Times New Roman"/>
          <w:sz w:val="24"/>
          <w:szCs w:val="24"/>
        </w:rPr>
        <w:t xml:space="preserve">през </w:t>
      </w:r>
      <w:r w:rsidRPr="006C15D9">
        <w:rPr>
          <w:rFonts w:ascii="Times New Roman" w:eastAsia="Times New Roman" w:hAnsi="Times New Roman"/>
          <w:sz w:val="24"/>
          <w:szCs w:val="24"/>
        </w:rPr>
        <w:t>следващите години</w:t>
      </w:r>
      <w:r w:rsidR="00A17F91">
        <w:rPr>
          <w:rFonts w:ascii="Times New Roman" w:eastAsia="Times New Roman" w:hAnsi="Times New Roman"/>
          <w:sz w:val="24"/>
          <w:szCs w:val="24"/>
        </w:rPr>
        <w:t xml:space="preserve"> продължава</w:t>
      </w:r>
      <w:r w:rsidR="007776D5">
        <w:rPr>
          <w:rFonts w:ascii="Times New Roman" w:eastAsia="Times New Roman" w:hAnsi="Times New Roman"/>
          <w:sz w:val="24"/>
          <w:szCs w:val="24"/>
        </w:rPr>
        <w:t>т</w:t>
      </w:r>
      <w:r w:rsidR="00A17F91">
        <w:rPr>
          <w:rFonts w:ascii="Times New Roman" w:eastAsia="Times New Roman" w:hAnsi="Times New Roman"/>
          <w:sz w:val="24"/>
          <w:szCs w:val="24"/>
        </w:rPr>
        <w:t xml:space="preserve"> да </w:t>
      </w:r>
      <w:r w:rsidRPr="006C15D9">
        <w:rPr>
          <w:rFonts w:ascii="Times New Roman" w:eastAsia="Times New Roman" w:hAnsi="Times New Roman"/>
          <w:color w:val="000000" w:themeColor="text1"/>
          <w:sz w:val="24"/>
          <w:szCs w:val="24"/>
        </w:rPr>
        <w:t>с</w:t>
      </w:r>
      <w:r w:rsidR="00A17F91">
        <w:rPr>
          <w:rFonts w:ascii="Times New Roman" w:eastAsia="Times New Roman" w:hAnsi="Times New Roman"/>
          <w:color w:val="000000" w:themeColor="text1"/>
          <w:sz w:val="24"/>
          <w:szCs w:val="24"/>
        </w:rPr>
        <w:t>е</w:t>
      </w:r>
      <w:r w:rsidRPr="006C15D9">
        <w:rPr>
          <w:rFonts w:ascii="Times New Roman" w:eastAsia="Times New Roman" w:hAnsi="Times New Roman"/>
          <w:color w:val="000000" w:themeColor="text1"/>
          <w:sz w:val="24"/>
          <w:szCs w:val="24"/>
        </w:rPr>
        <w:t xml:space="preserve"> </w:t>
      </w:r>
      <w:r w:rsidR="00A17F91">
        <w:rPr>
          <w:rFonts w:ascii="Times New Roman" w:eastAsia="Times New Roman" w:hAnsi="Times New Roman"/>
          <w:color w:val="000000" w:themeColor="text1"/>
          <w:sz w:val="24"/>
          <w:szCs w:val="24"/>
        </w:rPr>
        <w:t>въвеждат</w:t>
      </w:r>
      <w:r w:rsidRPr="006C15D9">
        <w:rPr>
          <w:rFonts w:ascii="Times New Roman" w:eastAsia="Times New Roman" w:hAnsi="Times New Roman"/>
          <w:color w:val="000000" w:themeColor="text1"/>
          <w:sz w:val="24"/>
          <w:szCs w:val="24"/>
        </w:rPr>
        <w:t xml:space="preserve"> европейските и световни ангажименти на България в контекста на  биологичното разнообразие. </w:t>
      </w:r>
      <w:r w:rsidRPr="006C15D9">
        <w:rPr>
          <w:rFonts w:ascii="Times New Roman" w:hAnsi="Times New Roman"/>
          <w:color w:val="000000" w:themeColor="text1"/>
          <w:sz w:val="24"/>
          <w:szCs w:val="24"/>
        </w:rPr>
        <w:t xml:space="preserve">Общата регламентация за опазване на биологичното разнообразие и устойчивото използване на биологичните ресурси е установена в </w:t>
      </w:r>
      <w:r w:rsidR="00E21727">
        <w:rPr>
          <w:rFonts w:ascii="Times New Roman" w:hAnsi="Times New Roman"/>
          <w:color w:val="000000" w:themeColor="text1"/>
          <w:sz w:val="24"/>
          <w:szCs w:val="24"/>
        </w:rPr>
        <w:t>секторното законодателство</w:t>
      </w:r>
      <w:r w:rsidRPr="006C15D9">
        <w:rPr>
          <w:rFonts w:ascii="Times New Roman" w:hAnsi="Times New Roman"/>
          <w:color w:val="000000" w:themeColor="text1"/>
          <w:sz w:val="24"/>
          <w:szCs w:val="24"/>
        </w:rPr>
        <w:t xml:space="preserve">, покриващи, както естествените биологични ресурси, така и тези, култивирани от </w:t>
      </w:r>
      <w:r w:rsidRPr="006C15D9">
        <w:rPr>
          <w:rFonts w:ascii="Times New Roman" w:hAnsi="Times New Roman"/>
          <w:sz w:val="24"/>
          <w:szCs w:val="24"/>
        </w:rPr>
        <w:t xml:space="preserve">човека </w:t>
      </w:r>
      <w:r w:rsidRPr="006C15D9">
        <w:rPr>
          <w:rFonts w:ascii="Times New Roman" w:hAnsi="Times New Roman"/>
          <w:i/>
          <w:sz w:val="24"/>
          <w:szCs w:val="24"/>
        </w:rPr>
        <w:t xml:space="preserve">(вж. Приложение </w:t>
      </w:r>
      <w:r w:rsidR="006F7041">
        <w:rPr>
          <w:rFonts w:ascii="Times New Roman" w:hAnsi="Times New Roman"/>
          <w:i/>
          <w:sz w:val="24"/>
          <w:szCs w:val="24"/>
        </w:rPr>
        <w:t>3</w:t>
      </w:r>
      <w:r w:rsidRPr="006C15D9">
        <w:rPr>
          <w:rFonts w:ascii="Times New Roman" w:hAnsi="Times New Roman"/>
          <w:i/>
          <w:sz w:val="24"/>
          <w:szCs w:val="24"/>
        </w:rPr>
        <w:t>)</w:t>
      </w:r>
      <w:r w:rsidRPr="006C15D9">
        <w:rPr>
          <w:rFonts w:ascii="Times New Roman" w:hAnsi="Times New Roman"/>
          <w:sz w:val="24"/>
          <w:szCs w:val="24"/>
        </w:rPr>
        <w:t>.</w:t>
      </w:r>
    </w:p>
    <w:p w14:paraId="58B4F589" w14:textId="77777777" w:rsidR="004451AD" w:rsidRDefault="004451AD" w:rsidP="008D1AC6">
      <w:pPr>
        <w:spacing w:after="0" w:line="240" w:lineRule="auto"/>
        <w:jc w:val="both"/>
        <w:rPr>
          <w:rFonts w:ascii="Times New Roman" w:hAnsi="Times New Roman"/>
          <w:sz w:val="24"/>
          <w:szCs w:val="24"/>
        </w:rPr>
      </w:pPr>
    </w:p>
    <w:p w14:paraId="27E291BF" w14:textId="484EB0C1" w:rsidR="00F15D51" w:rsidRPr="004451AD" w:rsidRDefault="006C15D9" w:rsidP="008D1AC6">
      <w:pPr>
        <w:spacing w:after="0" w:line="240" w:lineRule="auto"/>
        <w:ind w:firstLine="567"/>
        <w:jc w:val="both"/>
        <w:rPr>
          <w:rFonts w:ascii="Times New Roman" w:hAnsi="Times New Roman"/>
          <w:sz w:val="24"/>
          <w:szCs w:val="24"/>
        </w:rPr>
      </w:pPr>
      <w:r w:rsidRPr="004451AD">
        <w:rPr>
          <w:rFonts w:ascii="Times New Roman" w:hAnsi="Times New Roman"/>
          <w:b/>
          <w:sz w:val="24"/>
        </w:rPr>
        <w:t>Закон за биологичното разнообразие (ЗБР)</w:t>
      </w:r>
      <w:r w:rsidRPr="004451AD">
        <w:rPr>
          <w:rFonts w:ascii="Times New Roman" w:hAnsi="Times New Roman"/>
          <w:sz w:val="24"/>
        </w:rPr>
        <w:t xml:space="preserve"> </w:t>
      </w:r>
      <w:r w:rsidR="00F914AB" w:rsidRPr="004451AD">
        <w:rPr>
          <w:rFonts w:ascii="Times New Roman" w:hAnsi="Times New Roman"/>
          <w:sz w:val="24"/>
        </w:rPr>
        <w:t>(</w:t>
      </w:r>
      <w:r w:rsidRPr="004451AD">
        <w:rPr>
          <w:rFonts w:ascii="Times New Roman" w:hAnsi="Times New Roman"/>
          <w:sz w:val="24"/>
        </w:rPr>
        <w:t>Обн. ДВ. бр.77 от 9 Август 2002 г.</w:t>
      </w:r>
      <w:r w:rsidR="00F37B5D" w:rsidRPr="004451AD">
        <w:rPr>
          <w:rFonts w:ascii="Times New Roman" w:hAnsi="Times New Roman"/>
          <w:sz w:val="24"/>
        </w:rPr>
        <w:t>, изм.</w:t>
      </w:r>
      <w:r w:rsidR="007776D5">
        <w:rPr>
          <w:rFonts w:ascii="Times New Roman" w:hAnsi="Times New Roman"/>
          <w:sz w:val="24"/>
        </w:rPr>
        <w:t xml:space="preserve"> и доп.</w:t>
      </w:r>
      <w:r w:rsidR="00F37B5D" w:rsidRPr="004451AD">
        <w:rPr>
          <w:rFonts w:ascii="Times New Roman" w:hAnsi="Times New Roman"/>
          <w:sz w:val="24"/>
        </w:rPr>
        <w:t>)</w:t>
      </w:r>
      <w:r w:rsidR="001B7450" w:rsidRPr="004451AD">
        <w:rPr>
          <w:rFonts w:ascii="Times New Roman" w:hAnsi="Times New Roman"/>
          <w:sz w:val="24"/>
        </w:rPr>
        <w:t xml:space="preserve"> </w:t>
      </w:r>
      <w:r w:rsidRPr="004451AD">
        <w:rPr>
          <w:rFonts w:ascii="Times New Roman" w:hAnsi="Times New Roman"/>
          <w:sz w:val="24"/>
        </w:rPr>
        <w:t>урежда отношенията между държавата, общините, юридическите и физическите лица по опазването и устойчивото ползване на биологичното разнообразие в Република България. ЗБР определя биологичното разнообразие като част от националното богатство, чието опазване е приоритет и задължение за държавните и общинските органи и гражданите.</w:t>
      </w:r>
      <w:r w:rsidR="001B7450" w:rsidRPr="004451AD">
        <w:rPr>
          <w:rFonts w:ascii="Times New Roman" w:hAnsi="Times New Roman"/>
          <w:sz w:val="24"/>
        </w:rPr>
        <w:t xml:space="preserve"> ЗБР постановява изготвянето на Национална стратегия з</w:t>
      </w:r>
      <w:r w:rsidR="00E34D80" w:rsidRPr="004451AD">
        <w:rPr>
          <w:rFonts w:ascii="Times New Roman" w:hAnsi="Times New Roman"/>
          <w:sz w:val="24"/>
        </w:rPr>
        <w:t xml:space="preserve">а опазване на биологичното разнообразие и национален план за опазване на биологичното разнообразие. </w:t>
      </w:r>
    </w:p>
    <w:p w14:paraId="75B490D2" w14:textId="2B24BFCD" w:rsidR="00BE1177" w:rsidRDefault="00BE1177" w:rsidP="008D1AC6">
      <w:pPr>
        <w:pStyle w:val="ListParagraph"/>
        <w:ind w:left="0" w:firstLine="567"/>
        <w:rPr>
          <w:b/>
          <w:sz w:val="24"/>
          <w:lang w:val="en-US"/>
        </w:rPr>
      </w:pPr>
      <w:r w:rsidRPr="006377C0">
        <w:rPr>
          <w:b/>
          <w:sz w:val="24"/>
        </w:rPr>
        <w:t>Закон за опазване на околната среда (ЗООС)</w:t>
      </w:r>
      <w:r w:rsidRPr="00267701">
        <w:rPr>
          <w:sz w:val="24"/>
        </w:rPr>
        <w:t xml:space="preserve"> (Обн. ДВ. бр.9</w:t>
      </w:r>
      <w:r w:rsidRPr="004B661A">
        <w:rPr>
          <w:sz w:val="24"/>
        </w:rPr>
        <w:t>1</w:t>
      </w:r>
      <w:r w:rsidRPr="001478DF">
        <w:rPr>
          <w:sz w:val="24"/>
        </w:rPr>
        <w:t xml:space="preserve"> от </w:t>
      </w:r>
      <w:r w:rsidRPr="00267701">
        <w:rPr>
          <w:sz w:val="24"/>
        </w:rPr>
        <w:t>25 Септември 2002</w:t>
      </w:r>
      <w:r>
        <w:rPr>
          <w:sz w:val="24"/>
        </w:rPr>
        <w:t xml:space="preserve"> </w:t>
      </w:r>
      <w:r w:rsidRPr="00267701">
        <w:rPr>
          <w:sz w:val="24"/>
        </w:rPr>
        <w:t>г., изм. и доп.)</w:t>
      </w:r>
      <w:r>
        <w:rPr>
          <w:sz w:val="24"/>
        </w:rPr>
        <w:t xml:space="preserve"> </w:t>
      </w:r>
      <w:r>
        <w:rPr>
          <w:lang w:eastAsia="bg-BG"/>
        </w:rPr>
        <w:t>регламентира</w:t>
      </w:r>
      <w:r w:rsidRPr="00CB5CC7">
        <w:rPr>
          <w:lang w:eastAsia="bg-BG"/>
        </w:rPr>
        <w:t xml:space="preserve"> обществените отношения, свързани с</w:t>
      </w:r>
      <w:r>
        <w:rPr>
          <w:lang w:eastAsia="bg-BG"/>
        </w:rPr>
        <w:t xml:space="preserve"> </w:t>
      </w:r>
      <w:r w:rsidRPr="00CB5CC7">
        <w:rPr>
          <w:lang w:eastAsia="bg-BG"/>
        </w:rPr>
        <w:t>опазването на околната среда и защитата на здравето на хората;</w:t>
      </w:r>
      <w:r>
        <w:rPr>
          <w:lang w:eastAsia="bg-BG"/>
        </w:rPr>
        <w:t xml:space="preserve"> </w:t>
      </w:r>
      <w:r w:rsidRPr="00CB5CC7">
        <w:rPr>
          <w:lang w:eastAsia="bg-BG"/>
        </w:rPr>
        <w:t>съхраняването на биологичното разнообразие в съответствие с природната биогеографска характеристика на страната;</w:t>
      </w:r>
      <w:r>
        <w:rPr>
          <w:lang w:eastAsia="bg-BG"/>
        </w:rPr>
        <w:t xml:space="preserve"> </w:t>
      </w:r>
      <w:r w:rsidRPr="00CB5CC7">
        <w:rPr>
          <w:lang w:eastAsia="bg-BG"/>
        </w:rPr>
        <w:t>опазването и ползването на компонентите на околната среда;</w:t>
      </w:r>
      <w:r>
        <w:rPr>
          <w:lang w:eastAsia="bg-BG"/>
        </w:rPr>
        <w:t xml:space="preserve"> </w:t>
      </w:r>
      <w:r w:rsidRPr="00CB5CC7">
        <w:rPr>
          <w:lang w:eastAsia="bg-BG"/>
        </w:rPr>
        <w:t xml:space="preserve">контрола и управлението на </w:t>
      </w:r>
      <w:r>
        <w:rPr>
          <w:lang w:eastAsia="bg-BG"/>
        </w:rPr>
        <w:t>неблагоприятните фактори</w:t>
      </w:r>
      <w:r w:rsidRPr="00CB5CC7">
        <w:rPr>
          <w:lang w:eastAsia="bg-BG"/>
        </w:rPr>
        <w:t>, които увреждат околната среда;</w:t>
      </w:r>
      <w:r>
        <w:rPr>
          <w:lang w:eastAsia="bg-BG"/>
        </w:rPr>
        <w:t xml:space="preserve"> </w:t>
      </w:r>
      <w:r w:rsidRPr="00CB5CC7">
        <w:rPr>
          <w:lang w:eastAsia="bg-BG"/>
        </w:rPr>
        <w:t>контрол</w:t>
      </w:r>
      <w:r>
        <w:rPr>
          <w:lang w:eastAsia="bg-BG"/>
        </w:rPr>
        <w:t>а</w:t>
      </w:r>
      <w:r w:rsidRPr="00CB5CC7">
        <w:rPr>
          <w:lang w:eastAsia="bg-BG"/>
        </w:rPr>
        <w:t xml:space="preserve"> </w:t>
      </w:r>
      <w:r>
        <w:rPr>
          <w:lang w:eastAsia="bg-BG"/>
        </w:rPr>
        <w:t>на</w:t>
      </w:r>
      <w:r w:rsidRPr="00CB5CC7">
        <w:rPr>
          <w:lang w:eastAsia="bg-BG"/>
        </w:rPr>
        <w:t xml:space="preserve"> източниците на замърсяване</w:t>
      </w:r>
      <w:r>
        <w:rPr>
          <w:lang w:eastAsia="bg-BG"/>
        </w:rPr>
        <w:t xml:space="preserve"> с цел </w:t>
      </w:r>
      <w:r w:rsidRPr="00CB5CC7">
        <w:rPr>
          <w:lang w:eastAsia="bg-BG"/>
        </w:rPr>
        <w:t>предотвратяване и ограничаване на замърсяването;</w:t>
      </w:r>
      <w:r>
        <w:rPr>
          <w:lang w:eastAsia="bg-BG"/>
        </w:rPr>
        <w:t xml:space="preserve"> </w:t>
      </w:r>
      <w:r w:rsidRPr="00CB5CC7">
        <w:rPr>
          <w:lang w:eastAsia="bg-BG"/>
        </w:rPr>
        <w:t>функционирането на Националната система за мониторинг на околната среда;</w:t>
      </w:r>
      <w:r w:rsidRPr="001A432A">
        <w:rPr>
          <w:lang w:eastAsia="bg-BG"/>
        </w:rPr>
        <w:t xml:space="preserve"> </w:t>
      </w:r>
      <w:r w:rsidRPr="00CB5CC7">
        <w:rPr>
          <w:lang w:eastAsia="bg-BG"/>
        </w:rPr>
        <w:t>правата и задълженията на държавата, общините, юридическите и физическите лица по опазването на околната среда.</w:t>
      </w:r>
    </w:p>
    <w:p w14:paraId="7945830A" w14:textId="5A022C2C" w:rsidR="001E18EC" w:rsidRDefault="001B7450" w:rsidP="008D1AC6">
      <w:pPr>
        <w:pStyle w:val="ListParagraph"/>
        <w:ind w:left="0" w:firstLine="567"/>
        <w:rPr>
          <w:sz w:val="24"/>
          <w:lang w:val="bg-BG"/>
        </w:rPr>
      </w:pPr>
      <w:r>
        <w:rPr>
          <w:b/>
          <w:sz w:val="24"/>
          <w:lang w:val="bg-BG"/>
        </w:rPr>
        <w:t xml:space="preserve">Закон за защитените територии (ЗЗТ) </w:t>
      </w:r>
      <w:r w:rsidR="00F37B5D">
        <w:rPr>
          <w:b/>
          <w:sz w:val="24"/>
          <w:lang w:val="bg-BG"/>
        </w:rPr>
        <w:t>(</w:t>
      </w:r>
      <w:r w:rsidRPr="001B7450">
        <w:rPr>
          <w:sz w:val="24"/>
          <w:lang w:val="bg-BG"/>
        </w:rPr>
        <w:t>Обн. ДВ. бр.133 от 11 Ноември 1998 г.</w:t>
      </w:r>
      <w:r w:rsidR="00F37B5D">
        <w:rPr>
          <w:sz w:val="24"/>
          <w:lang w:val="bg-BG"/>
        </w:rPr>
        <w:t>, изм.</w:t>
      </w:r>
      <w:r w:rsidR="007776D5">
        <w:rPr>
          <w:sz w:val="24"/>
          <w:lang w:val="bg-BG"/>
        </w:rPr>
        <w:t xml:space="preserve"> и доп.</w:t>
      </w:r>
      <w:r w:rsidR="00F37B5D">
        <w:rPr>
          <w:sz w:val="24"/>
          <w:lang w:val="bg-BG"/>
        </w:rPr>
        <w:t>)</w:t>
      </w:r>
      <w:r w:rsidRPr="001B7450">
        <w:rPr>
          <w:sz w:val="24"/>
          <w:lang w:val="bg-BG"/>
        </w:rPr>
        <w:t xml:space="preserve"> установява категориите защитени територии (резерват, национален парк, природна забележителност, поддържан резерват, природен парк и защитена местност), тяхното предназначение и режим на опазване и ползване, обявяване и управление. Законът цели опазването и съхраняването на защитените територии като национално и общочовешко богатство и достояние като поставя опазването на природата в защитените територии пред другите дейности в тях.</w:t>
      </w:r>
    </w:p>
    <w:p w14:paraId="7007B29E" w14:textId="77777777" w:rsidR="00144F05" w:rsidRPr="00722C30" w:rsidRDefault="00144F05" w:rsidP="008D1AC6">
      <w:pPr>
        <w:pStyle w:val="ListParagraph"/>
        <w:ind w:left="0" w:firstLine="708"/>
        <w:rPr>
          <w:lang w:val="bg-BG"/>
        </w:rPr>
      </w:pPr>
    </w:p>
    <w:p w14:paraId="2E3AFF30" w14:textId="59673D62" w:rsidR="001E18EC" w:rsidRDefault="006C15D9" w:rsidP="00C85FF2">
      <w:pPr>
        <w:spacing w:after="0" w:line="240" w:lineRule="auto"/>
        <w:ind w:firstLine="567"/>
        <w:jc w:val="both"/>
        <w:rPr>
          <w:rFonts w:ascii="Times New Roman" w:eastAsia="Times New Roman" w:hAnsi="Times New Roman"/>
          <w:b/>
          <w:bCs/>
          <w:color w:val="000000" w:themeColor="text1"/>
          <w:sz w:val="24"/>
          <w:szCs w:val="24"/>
        </w:rPr>
      </w:pPr>
      <w:r w:rsidRPr="006C15D9">
        <w:rPr>
          <w:rFonts w:ascii="Times New Roman" w:eastAsia="Times New Roman" w:hAnsi="Times New Roman"/>
          <w:b/>
          <w:bCs/>
          <w:color w:val="000000" w:themeColor="text1"/>
          <w:sz w:val="24"/>
          <w:szCs w:val="24"/>
        </w:rPr>
        <w:t>3.</w:t>
      </w:r>
      <w:r w:rsidR="00A031E8">
        <w:rPr>
          <w:rFonts w:ascii="Times New Roman" w:eastAsia="Times New Roman" w:hAnsi="Times New Roman"/>
          <w:b/>
          <w:bCs/>
          <w:color w:val="000000" w:themeColor="text1"/>
          <w:sz w:val="24"/>
          <w:szCs w:val="24"/>
        </w:rPr>
        <w:t>3</w:t>
      </w:r>
      <w:r w:rsidRPr="006C15D9">
        <w:rPr>
          <w:rFonts w:ascii="Times New Roman" w:eastAsia="Times New Roman" w:hAnsi="Times New Roman"/>
          <w:b/>
          <w:bCs/>
          <w:color w:val="000000" w:themeColor="text1"/>
          <w:sz w:val="24"/>
          <w:szCs w:val="24"/>
        </w:rPr>
        <w:t>.</w:t>
      </w:r>
      <w:r w:rsidR="006F7041">
        <w:rPr>
          <w:rFonts w:ascii="Times New Roman" w:eastAsia="Times New Roman" w:hAnsi="Times New Roman"/>
          <w:b/>
          <w:bCs/>
          <w:color w:val="000000" w:themeColor="text1"/>
          <w:sz w:val="24"/>
          <w:szCs w:val="24"/>
        </w:rPr>
        <w:t>3</w:t>
      </w:r>
      <w:r w:rsidRPr="006C15D9">
        <w:rPr>
          <w:rFonts w:ascii="Times New Roman" w:eastAsia="Times New Roman" w:hAnsi="Times New Roman"/>
          <w:b/>
          <w:bCs/>
          <w:color w:val="000000" w:themeColor="text1"/>
          <w:sz w:val="24"/>
          <w:szCs w:val="24"/>
        </w:rPr>
        <w:t>. Наредби</w:t>
      </w:r>
    </w:p>
    <w:p w14:paraId="7F4F0053" w14:textId="77777777" w:rsidR="00B703CB" w:rsidRPr="006C15D9" w:rsidRDefault="00B703CB" w:rsidP="008D1AC6">
      <w:pPr>
        <w:spacing w:after="0" w:line="240" w:lineRule="auto"/>
        <w:jc w:val="both"/>
        <w:rPr>
          <w:rFonts w:ascii="Times New Roman" w:eastAsia="Times New Roman" w:hAnsi="Times New Roman"/>
          <w:b/>
          <w:bCs/>
          <w:color w:val="000000" w:themeColor="text1"/>
          <w:sz w:val="24"/>
          <w:szCs w:val="24"/>
        </w:rPr>
      </w:pPr>
    </w:p>
    <w:p w14:paraId="1FDE9793" w14:textId="68AAB79C" w:rsidR="006C15D9" w:rsidRPr="006C15D9" w:rsidRDefault="006C15D9" w:rsidP="008D1AC6">
      <w:pPr>
        <w:spacing w:after="0" w:line="240" w:lineRule="auto"/>
        <w:ind w:firstLine="567"/>
        <w:jc w:val="both"/>
        <w:rPr>
          <w:rFonts w:ascii="Times New Roman" w:eastAsia="Times New Roman" w:hAnsi="Times New Roman"/>
          <w:color w:val="000000" w:themeColor="text1"/>
          <w:sz w:val="24"/>
          <w:szCs w:val="24"/>
        </w:rPr>
      </w:pPr>
      <w:r w:rsidRPr="006C15D9">
        <w:rPr>
          <w:rFonts w:ascii="Times New Roman" w:eastAsia="Times New Roman" w:hAnsi="Times New Roman"/>
          <w:color w:val="000000" w:themeColor="text1"/>
          <w:sz w:val="24"/>
          <w:szCs w:val="24"/>
        </w:rPr>
        <w:t xml:space="preserve">В България, в периода 2001-2015 г. са разработени и приети общо 19 наредби, свързани с опазване на биологичното разнообразие </w:t>
      </w:r>
      <w:r w:rsidRPr="00A031E8">
        <w:rPr>
          <w:rFonts w:ascii="Times New Roman" w:eastAsia="Times New Roman" w:hAnsi="Times New Roman"/>
          <w:i/>
          <w:color w:val="000000" w:themeColor="text1"/>
          <w:sz w:val="24"/>
          <w:szCs w:val="24"/>
        </w:rPr>
        <w:t xml:space="preserve">(вж. Приложение </w:t>
      </w:r>
      <w:r w:rsidR="006F7041">
        <w:rPr>
          <w:rFonts w:ascii="Times New Roman" w:eastAsia="Times New Roman" w:hAnsi="Times New Roman"/>
          <w:i/>
          <w:color w:val="000000" w:themeColor="text1"/>
          <w:sz w:val="24"/>
          <w:szCs w:val="24"/>
        </w:rPr>
        <w:t>3</w:t>
      </w:r>
      <w:r w:rsidRPr="00A031E8">
        <w:rPr>
          <w:rFonts w:ascii="Times New Roman" w:eastAsia="Times New Roman" w:hAnsi="Times New Roman"/>
          <w:i/>
          <w:color w:val="000000" w:themeColor="text1"/>
          <w:sz w:val="24"/>
          <w:szCs w:val="24"/>
        </w:rPr>
        <w:t>)</w:t>
      </w:r>
      <w:r w:rsidRPr="006C15D9">
        <w:rPr>
          <w:rFonts w:ascii="Times New Roman" w:eastAsia="Times New Roman" w:hAnsi="Times New Roman"/>
          <w:color w:val="000000" w:themeColor="text1"/>
          <w:sz w:val="24"/>
          <w:szCs w:val="24"/>
        </w:rPr>
        <w:t xml:space="preserve">. Повече от половината от тях са разработени в периода 2003-2005 г. – период, в който необходимостта от регулиращи инструменти е най-осезателна. </w:t>
      </w:r>
    </w:p>
    <w:p w14:paraId="27BDCFD4" w14:textId="7C58BCE0" w:rsidR="006C15D9" w:rsidRPr="006C15D9" w:rsidRDefault="006C15D9" w:rsidP="008D1AC6">
      <w:pPr>
        <w:spacing w:after="0" w:line="240" w:lineRule="auto"/>
        <w:ind w:firstLine="567"/>
        <w:jc w:val="both"/>
        <w:rPr>
          <w:rFonts w:ascii="Times New Roman" w:eastAsia="Times New Roman" w:hAnsi="Times New Roman"/>
          <w:color w:val="000000" w:themeColor="text1"/>
          <w:sz w:val="24"/>
          <w:szCs w:val="24"/>
        </w:rPr>
      </w:pPr>
      <w:r w:rsidRPr="006C15D9">
        <w:rPr>
          <w:rFonts w:ascii="Times New Roman" w:eastAsia="Times New Roman" w:hAnsi="Times New Roman"/>
          <w:color w:val="000000" w:themeColor="text1"/>
          <w:sz w:val="24"/>
          <w:szCs w:val="24"/>
        </w:rPr>
        <w:t xml:space="preserve">Част от наредбите са насочени към защитените зони и територии, Националната система за мониторинг на състоянието на биологичното разнообразие (НСМСБР), правилата за събиране на лечебни растения, горските територии, работата с генетично модифицирани организми (ГМО). </w:t>
      </w:r>
    </w:p>
    <w:p w14:paraId="096763CF" w14:textId="77777777" w:rsidR="00FF338B" w:rsidRDefault="006C15D9" w:rsidP="008D1AC6">
      <w:pPr>
        <w:spacing w:line="240" w:lineRule="auto"/>
        <w:ind w:firstLine="567"/>
        <w:contextualSpacing/>
        <w:jc w:val="both"/>
        <w:rPr>
          <w:rFonts w:ascii="Times New Roman" w:hAnsi="Times New Roman"/>
          <w:sz w:val="24"/>
          <w:szCs w:val="24"/>
        </w:rPr>
      </w:pPr>
      <w:r w:rsidRPr="006C15D9">
        <w:rPr>
          <w:rFonts w:ascii="Times New Roman" w:hAnsi="Times New Roman"/>
          <w:sz w:val="24"/>
          <w:szCs w:val="24"/>
        </w:rPr>
        <w:lastRenderedPageBreak/>
        <w:t>В подзаконовата нормативна уредба не е засегната в необходимата степен концепцията за екосистемните услуги, разработена в по-късни документи на ЕС, която би могла систематично да свързва и фокусира анализа на защитените зони и необходимите инвестиции за устойчиви икономически дейности в тях.</w:t>
      </w:r>
      <w:r w:rsidR="00FF338B">
        <w:rPr>
          <w:rFonts w:ascii="Times New Roman" w:hAnsi="Times New Roman"/>
          <w:sz w:val="24"/>
          <w:szCs w:val="24"/>
        </w:rPr>
        <w:t xml:space="preserve"> </w:t>
      </w:r>
    </w:p>
    <w:p w14:paraId="79F17615" w14:textId="672ED2BB" w:rsidR="00F008A6" w:rsidRDefault="00F008A6" w:rsidP="008D1AC6">
      <w:pPr>
        <w:spacing w:line="240" w:lineRule="auto"/>
        <w:ind w:firstLine="567"/>
        <w:contextualSpacing/>
        <w:jc w:val="both"/>
        <w:rPr>
          <w:rFonts w:ascii="Times New Roman" w:hAnsi="Times New Roman"/>
          <w:sz w:val="24"/>
          <w:szCs w:val="24"/>
        </w:rPr>
      </w:pPr>
      <w:r w:rsidRPr="00F008A6">
        <w:rPr>
          <w:rFonts w:ascii="Times New Roman" w:hAnsi="Times New Roman"/>
          <w:sz w:val="24"/>
          <w:szCs w:val="24"/>
        </w:rPr>
        <w:t>Принос за опазването на биологичното разнообразие в България имат и наредбите, свързани с опазването на местни сортове и популации културни растения, автохтонни породи животни и тревни местообитания - ливади и пасища (мярка “Пасторализъм”), както и наредбите, гарантиращи “зелени” плащания на стопани, чиито земи поподат в зони на НАТУРА 2000.</w:t>
      </w:r>
    </w:p>
    <w:p w14:paraId="5CD1DCD9" w14:textId="77777777" w:rsidR="006C15D9" w:rsidRPr="006C15D9" w:rsidRDefault="006C15D9" w:rsidP="008D1AC6">
      <w:pPr>
        <w:spacing w:after="0" w:line="240" w:lineRule="auto"/>
        <w:rPr>
          <w:rFonts w:ascii="Times New Roman" w:eastAsiaTheme="minorHAnsi" w:hAnsi="Times New Roman"/>
          <w:b/>
          <w:bCs/>
          <w:sz w:val="24"/>
          <w:szCs w:val="24"/>
        </w:rPr>
      </w:pPr>
    </w:p>
    <w:p w14:paraId="703484D7" w14:textId="1078951F" w:rsidR="001E18EC" w:rsidRPr="00722C30" w:rsidRDefault="006C15D9" w:rsidP="00C85FF2">
      <w:pPr>
        <w:pStyle w:val="Heading2"/>
        <w:ind w:firstLine="567"/>
        <w:rPr>
          <w:sz w:val="24"/>
          <w:szCs w:val="24"/>
          <w:lang w:val="bg-BG"/>
        </w:rPr>
      </w:pPr>
      <w:bookmarkStart w:id="17" w:name="_Toc109649995"/>
      <w:r w:rsidRPr="00722C30">
        <w:rPr>
          <w:sz w:val="24"/>
          <w:szCs w:val="24"/>
          <w:lang w:val="bg-BG"/>
        </w:rPr>
        <w:t>3.</w:t>
      </w:r>
      <w:r w:rsidR="00A031E8" w:rsidRPr="00722C30">
        <w:rPr>
          <w:sz w:val="24"/>
          <w:szCs w:val="24"/>
          <w:lang w:val="bg-BG"/>
        </w:rPr>
        <w:t>4.</w:t>
      </w:r>
      <w:r w:rsidRPr="00722C30">
        <w:rPr>
          <w:sz w:val="24"/>
          <w:szCs w:val="24"/>
          <w:lang w:val="bg-BG"/>
        </w:rPr>
        <w:t xml:space="preserve"> Компетентни органи в България</w:t>
      </w:r>
      <w:bookmarkEnd w:id="17"/>
    </w:p>
    <w:p w14:paraId="10ADF99A" w14:textId="1FA6FDF2" w:rsidR="00491F90" w:rsidRDefault="006C15D9" w:rsidP="008D1AC6">
      <w:pPr>
        <w:spacing w:after="0" w:line="240" w:lineRule="auto"/>
        <w:ind w:firstLine="567"/>
        <w:jc w:val="both"/>
        <w:rPr>
          <w:rFonts w:ascii="Times New Roman" w:eastAsiaTheme="minorHAnsi" w:hAnsi="Times New Roman"/>
          <w:color w:val="000000" w:themeColor="text1"/>
          <w:sz w:val="24"/>
          <w:szCs w:val="24"/>
        </w:rPr>
      </w:pPr>
      <w:r w:rsidRPr="006C15D9">
        <w:rPr>
          <w:rFonts w:ascii="Times New Roman" w:eastAsiaTheme="minorHAnsi" w:hAnsi="Times New Roman"/>
          <w:color w:val="000000" w:themeColor="text1"/>
          <w:sz w:val="24"/>
          <w:szCs w:val="24"/>
        </w:rPr>
        <w:t xml:space="preserve">Управлението и контрола по опазване на биологичното разнообразие в Република България се осъществяват от </w:t>
      </w:r>
      <w:r w:rsidR="006D1985">
        <w:rPr>
          <w:rFonts w:ascii="Times New Roman" w:eastAsiaTheme="minorHAnsi" w:hAnsi="Times New Roman"/>
          <w:color w:val="000000" w:themeColor="text1"/>
          <w:sz w:val="24"/>
          <w:szCs w:val="24"/>
        </w:rPr>
        <w:t>МОСВ</w:t>
      </w:r>
      <w:r w:rsidRPr="006C15D9">
        <w:rPr>
          <w:rFonts w:ascii="Times New Roman" w:eastAsiaTheme="minorHAnsi" w:hAnsi="Times New Roman"/>
          <w:color w:val="000000" w:themeColor="text1"/>
          <w:sz w:val="24"/>
          <w:szCs w:val="24"/>
        </w:rPr>
        <w:t xml:space="preserve"> и </w:t>
      </w:r>
      <w:r w:rsidR="00B027E9">
        <w:rPr>
          <w:rFonts w:ascii="Times New Roman" w:eastAsiaTheme="minorHAnsi" w:hAnsi="Times New Roman"/>
          <w:color w:val="000000" w:themeColor="text1"/>
          <w:sz w:val="24"/>
          <w:szCs w:val="24"/>
        </w:rPr>
        <w:t xml:space="preserve">от </w:t>
      </w:r>
      <w:r w:rsidRPr="006C15D9">
        <w:rPr>
          <w:rFonts w:ascii="Times New Roman" w:eastAsiaTheme="minorHAnsi" w:hAnsi="Times New Roman"/>
          <w:color w:val="000000" w:themeColor="text1"/>
          <w:sz w:val="24"/>
          <w:szCs w:val="24"/>
        </w:rPr>
        <w:t xml:space="preserve">други държавни органи и техните поделения в рамките на </w:t>
      </w:r>
      <w:r w:rsidRPr="001E18EC">
        <w:rPr>
          <w:rFonts w:ascii="Times New Roman" w:eastAsiaTheme="minorHAnsi" w:hAnsi="Times New Roman"/>
          <w:color w:val="000000" w:themeColor="text1"/>
          <w:sz w:val="24"/>
          <w:szCs w:val="24"/>
        </w:rPr>
        <w:t>своите компетенции</w:t>
      </w:r>
      <w:r w:rsidR="001E18EC">
        <w:rPr>
          <w:rFonts w:ascii="Times New Roman" w:eastAsiaTheme="minorHAnsi" w:hAnsi="Times New Roman"/>
          <w:color w:val="000000" w:themeColor="text1"/>
          <w:sz w:val="24"/>
          <w:szCs w:val="24"/>
        </w:rPr>
        <w:t xml:space="preserve"> в сферите на </w:t>
      </w:r>
      <w:r w:rsidR="001E18EC" w:rsidRPr="001E18EC">
        <w:rPr>
          <w:rFonts w:ascii="Times New Roman" w:hAnsi="Times New Roman"/>
          <w:color w:val="000000" w:themeColor="text1"/>
          <w:sz w:val="24"/>
          <w:szCs w:val="24"/>
        </w:rPr>
        <w:t>земеделието, горското стопанство, риболова, туризма, енергетика, минното дело, инфраструктурата и пространственото планиране, здравеопазването</w:t>
      </w:r>
      <w:r w:rsidR="001E18EC">
        <w:rPr>
          <w:rFonts w:ascii="Times New Roman" w:hAnsi="Times New Roman"/>
          <w:color w:val="000000" w:themeColor="text1"/>
          <w:sz w:val="24"/>
          <w:szCs w:val="24"/>
        </w:rPr>
        <w:t xml:space="preserve"> и др</w:t>
      </w:r>
      <w:r w:rsidRPr="001E18EC">
        <w:rPr>
          <w:rFonts w:ascii="Times New Roman" w:eastAsiaTheme="minorHAnsi" w:hAnsi="Times New Roman"/>
          <w:color w:val="000000" w:themeColor="text1"/>
          <w:sz w:val="24"/>
          <w:szCs w:val="24"/>
        </w:rPr>
        <w:t>.</w:t>
      </w:r>
      <w:r w:rsidRPr="006C15D9">
        <w:rPr>
          <w:rFonts w:ascii="Times New Roman" w:eastAsiaTheme="minorHAnsi" w:hAnsi="Times New Roman"/>
          <w:color w:val="000000" w:themeColor="text1"/>
          <w:sz w:val="24"/>
          <w:szCs w:val="24"/>
        </w:rPr>
        <w:t xml:space="preserve"> </w:t>
      </w:r>
    </w:p>
    <w:p w14:paraId="297FD460" w14:textId="70A0CC6A" w:rsidR="00F15D51" w:rsidRPr="006C15D9" w:rsidRDefault="00507C63" w:rsidP="008D1AC6">
      <w:pPr>
        <w:spacing w:after="0" w:line="240" w:lineRule="auto"/>
        <w:ind w:firstLine="567"/>
        <w:jc w:val="both"/>
        <w:rPr>
          <w:rFonts w:ascii="Times New Roman" w:eastAsiaTheme="minorHAnsi" w:hAnsi="Times New Roman"/>
          <w:color w:val="000000" w:themeColor="text1"/>
          <w:sz w:val="24"/>
          <w:szCs w:val="24"/>
        </w:rPr>
      </w:pPr>
      <w:r w:rsidRPr="001A5C77">
        <w:rPr>
          <w:rFonts w:ascii="Times New Roman" w:eastAsiaTheme="minorHAnsi" w:hAnsi="Times New Roman"/>
          <w:color w:val="000000" w:themeColor="text1"/>
          <w:sz w:val="24"/>
          <w:szCs w:val="24"/>
        </w:rPr>
        <w:t>Министърът на околната среда и водите</w:t>
      </w:r>
      <w:r w:rsidRPr="00507C63">
        <w:rPr>
          <w:rFonts w:ascii="Times New Roman" w:eastAsiaTheme="minorHAnsi" w:hAnsi="Times New Roman"/>
          <w:color w:val="000000" w:themeColor="text1"/>
          <w:sz w:val="24"/>
          <w:szCs w:val="24"/>
        </w:rPr>
        <w:t xml:space="preserve"> провежда държавната политика по опазване и поддържане на биологичното разнообразие и координира дейностите на други министерства, ведомства, общини, обществени организации, научни и академични институти по опазване на биологичното разнообразие. Задължение на Министъра е изготвянето и внасянето в Министерския съвет на Национална стратегия за опазване на биологичното разнообразие и Национален план за опазване на биологичното разнообразие</w:t>
      </w:r>
      <w:r w:rsidR="00146662">
        <w:rPr>
          <w:rFonts w:ascii="Times New Roman" w:eastAsiaTheme="minorHAnsi" w:hAnsi="Times New Roman"/>
          <w:color w:val="000000" w:themeColor="text1"/>
          <w:sz w:val="24"/>
          <w:szCs w:val="24"/>
        </w:rPr>
        <w:t>, с участието на о</w:t>
      </w:r>
      <w:r w:rsidR="00146662" w:rsidRPr="00146662">
        <w:rPr>
          <w:rFonts w:ascii="Times New Roman" w:eastAsiaTheme="minorHAnsi" w:hAnsi="Times New Roman"/>
          <w:color w:val="000000" w:themeColor="text1"/>
          <w:sz w:val="24"/>
          <w:szCs w:val="24"/>
        </w:rPr>
        <w:t>трасловите ведомства и неправителствените организации</w:t>
      </w:r>
      <w:r w:rsidR="00146662">
        <w:rPr>
          <w:rFonts w:ascii="Times New Roman" w:eastAsiaTheme="minorHAnsi" w:hAnsi="Times New Roman"/>
          <w:color w:val="000000" w:themeColor="text1"/>
          <w:sz w:val="24"/>
          <w:szCs w:val="24"/>
        </w:rPr>
        <w:t>,</w:t>
      </w:r>
      <w:r w:rsidR="00146662" w:rsidRPr="00146662">
        <w:rPr>
          <w:rFonts w:ascii="Times New Roman" w:eastAsiaTheme="minorHAnsi" w:hAnsi="Times New Roman"/>
          <w:color w:val="000000" w:themeColor="text1"/>
          <w:sz w:val="24"/>
          <w:szCs w:val="24"/>
        </w:rPr>
        <w:t xml:space="preserve"> </w:t>
      </w:r>
      <w:r w:rsidR="00146662">
        <w:rPr>
          <w:rFonts w:ascii="Times New Roman" w:eastAsiaTheme="minorHAnsi" w:hAnsi="Times New Roman"/>
          <w:color w:val="000000" w:themeColor="text1"/>
          <w:sz w:val="24"/>
          <w:szCs w:val="24"/>
        </w:rPr>
        <w:t xml:space="preserve">както и </w:t>
      </w:r>
      <w:r w:rsidR="006C15D9" w:rsidRPr="006C15D9">
        <w:rPr>
          <w:rFonts w:ascii="Times New Roman" w:eastAsiaTheme="minorHAnsi" w:hAnsi="Times New Roman"/>
          <w:color w:val="000000" w:themeColor="text1"/>
          <w:sz w:val="24"/>
          <w:szCs w:val="24"/>
        </w:rPr>
        <w:t>организира</w:t>
      </w:r>
      <w:r w:rsidR="00146662">
        <w:rPr>
          <w:rFonts w:ascii="Times New Roman" w:eastAsiaTheme="minorHAnsi" w:hAnsi="Times New Roman"/>
          <w:color w:val="000000" w:themeColor="text1"/>
          <w:sz w:val="24"/>
          <w:szCs w:val="24"/>
        </w:rPr>
        <w:t>нето</w:t>
      </w:r>
      <w:r w:rsidR="006C15D9" w:rsidRPr="006C15D9">
        <w:rPr>
          <w:rFonts w:ascii="Times New Roman" w:eastAsiaTheme="minorHAnsi" w:hAnsi="Times New Roman"/>
          <w:color w:val="000000" w:themeColor="text1"/>
          <w:sz w:val="24"/>
          <w:szCs w:val="24"/>
        </w:rPr>
        <w:t xml:space="preserve"> </w:t>
      </w:r>
      <w:r w:rsidR="00146662">
        <w:rPr>
          <w:rFonts w:ascii="Times New Roman" w:eastAsiaTheme="minorHAnsi" w:hAnsi="Times New Roman"/>
          <w:color w:val="000000" w:themeColor="text1"/>
          <w:sz w:val="24"/>
          <w:szCs w:val="24"/>
        </w:rPr>
        <w:t xml:space="preserve">на процеса по изготвяне на документите </w:t>
      </w:r>
      <w:r w:rsidR="006C15D9" w:rsidRPr="006C15D9">
        <w:rPr>
          <w:rFonts w:ascii="Times New Roman" w:eastAsiaTheme="minorHAnsi" w:hAnsi="Times New Roman"/>
          <w:color w:val="000000" w:themeColor="text1"/>
          <w:sz w:val="24"/>
          <w:szCs w:val="24"/>
        </w:rPr>
        <w:t>и отчита</w:t>
      </w:r>
      <w:r w:rsidR="00146662">
        <w:rPr>
          <w:rFonts w:ascii="Times New Roman" w:eastAsiaTheme="minorHAnsi" w:hAnsi="Times New Roman"/>
          <w:color w:val="000000" w:themeColor="text1"/>
          <w:sz w:val="24"/>
          <w:szCs w:val="24"/>
        </w:rPr>
        <w:t>не на</w:t>
      </w:r>
      <w:r w:rsidR="006C15D9" w:rsidRPr="006C15D9">
        <w:rPr>
          <w:rFonts w:ascii="Times New Roman" w:eastAsiaTheme="minorHAnsi" w:hAnsi="Times New Roman"/>
          <w:color w:val="000000" w:themeColor="text1"/>
          <w:sz w:val="24"/>
          <w:szCs w:val="24"/>
        </w:rPr>
        <w:t xml:space="preserve"> изпълнението на Стратегията и Плана към нея. </w:t>
      </w:r>
    </w:p>
    <w:p w14:paraId="5077589F" w14:textId="73A79DF6" w:rsidR="00F70E71" w:rsidRDefault="006C15D9" w:rsidP="008D1AC6">
      <w:pPr>
        <w:spacing w:after="0" w:line="240" w:lineRule="auto"/>
        <w:ind w:firstLine="567"/>
        <w:jc w:val="both"/>
        <w:rPr>
          <w:rFonts w:ascii="Times New Roman" w:eastAsiaTheme="minorHAnsi" w:hAnsi="Times New Roman"/>
          <w:color w:val="000000" w:themeColor="text1"/>
          <w:sz w:val="24"/>
          <w:szCs w:val="24"/>
        </w:rPr>
      </w:pPr>
      <w:r w:rsidRPr="006C15D9">
        <w:rPr>
          <w:rFonts w:ascii="Times New Roman" w:eastAsiaTheme="minorHAnsi" w:hAnsi="Times New Roman"/>
          <w:color w:val="000000" w:themeColor="text1"/>
          <w:sz w:val="24"/>
          <w:szCs w:val="24"/>
        </w:rPr>
        <w:t>Министерство на земеделието, храните и горите</w:t>
      </w:r>
      <w:r w:rsidR="001A5C77">
        <w:rPr>
          <w:rFonts w:ascii="Times New Roman" w:eastAsiaTheme="minorHAnsi" w:hAnsi="Times New Roman"/>
          <w:color w:val="000000" w:themeColor="text1"/>
          <w:sz w:val="24"/>
          <w:szCs w:val="24"/>
        </w:rPr>
        <w:t xml:space="preserve"> (</w:t>
      </w:r>
      <w:r w:rsidR="006D1985">
        <w:rPr>
          <w:rFonts w:ascii="Times New Roman" w:eastAsiaTheme="minorHAnsi" w:hAnsi="Times New Roman"/>
          <w:color w:val="000000" w:themeColor="text1"/>
          <w:sz w:val="24"/>
          <w:szCs w:val="24"/>
        </w:rPr>
        <w:t>МЗХГ</w:t>
      </w:r>
      <w:r w:rsidR="001A5C77">
        <w:rPr>
          <w:rFonts w:ascii="Times New Roman" w:eastAsiaTheme="minorHAnsi" w:hAnsi="Times New Roman"/>
          <w:color w:val="000000" w:themeColor="text1"/>
          <w:sz w:val="24"/>
          <w:szCs w:val="24"/>
        </w:rPr>
        <w:t>)</w:t>
      </w:r>
      <w:r w:rsidRPr="006C15D9">
        <w:rPr>
          <w:rFonts w:ascii="Times New Roman" w:eastAsiaTheme="minorHAnsi" w:hAnsi="Times New Roman"/>
          <w:color w:val="000000" w:themeColor="text1"/>
          <w:sz w:val="24"/>
          <w:szCs w:val="24"/>
        </w:rPr>
        <w:t>, Министерство на регионалното развитие и благоустройство</w:t>
      </w:r>
      <w:r w:rsidR="00B84DEB">
        <w:rPr>
          <w:rFonts w:ascii="Times New Roman" w:eastAsiaTheme="minorHAnsi" w:hAnsi="Times New Roman"/>
          <w:color w:val="000000" w:themeColor="text1"/>
          <w:sz w:val="24"/>
          <w:szCs w:val="24"/>
        </w:rPr>
        <w:t xml:space="preserve"> (МРРБ)</w:t>
      </w:r>
      <w:r w:rsidR="00F70E71">
        <w:rPr>
          <w:rFonts w:ascii="Times New Roman" w:eastAsiaTheme="minorHAnsi" w:hAnsi="Times New Roman"/>
          <w:color w:val="000000" w:themeColor="text1"/>
          <w:sz w:val="24"/>
          <w:szCs w:val="24"/>
        </w:rPr>
        <w:t>, Министерство на вътрешните работи</w:t>
      </w:r>
      <w:r w:rsidRPr="006C15D9">
        <w:rPr>
          <w:rFonts w:ascii="Times New Roman" w:eastAsiaTheme="minorHAnsi" w:hAnsi="Times New Roman"/>
          <w:color w:val="000000" w:themeColor="text1"/>
          <w:sz w:val="24"/>
          <w:szCs w:val="24"/>
        </w:rPr>
        <w:t xml:space="preserve"> </w:t>
      </w:r>
      <w:r w:rsidR="00B84DEB">
        <w:rPr>
          <w:rFonts w:ascii="Times New Roman" w:eastAsiaTheme="minorHAnsi" w:hAnsi="Times New Roman"/>
          <w:color w:val="000000" w:themeColor="text1"/>
          <w:sz w:val="24"/>
          <w:szCs w:val="24"/>
        </w:rPr>
        <w:t xml:space="preserve">(МВР) </w:t>
      </w:r>
      <w:r w:rsidRPr="006C15D9">
        <w:rPr>
          <w:rFonts w:ascii="Times New Roman" w:eastAsiaTheme="minorHAnsi" w:hAnsi="Times New Roman"/>
          <w:color w:val="000000" w:themeColor="text1"/>
          <w:sz w:val="24"/>
          <w:szCs w:val="24"/>
        </w:rPr>
        <w:t>и други държавни органи и техни поделения, както и общините, в сферата на своята компетентност, опазват биол</w:t>
      </w:r>
      <w:r w:rsidR="00030037">
        <w:rPr>
          <w:rFonts w:ascii="Times New Roman" w:eastAsiaTheme="minorHAnsi" w:hAnsi="Times New Roman"/>
          <w:color w:val="000000" w:themeColor="text1"/>
          <w:sz w:val="24"/>
          <w:szCs w:val="24"/>
        </w:rPr>
        <w:t>огичното разнообразие и интегрир</w:t>
      </w:r>
      <w:r w:rsidRPr="006C15D9">
        <w:rPr>
          <w:rFonts w:ascii="Times New Roman" w:eastAsiaTheme="minorHAnsi" w:hAnsi="Times New Roman"/>
          <w:color w:val="000000" w:themeColor="text1"/>
          <w:sz w:val="24"/>
          <w:szCs w:val="24"/>
        </w:rPr>
        <w:t>ат неговото съхраняване и устойчивото използване във всички планове, проекти, програми, политики и стратегии в съответния сектор, като включват в тях преди всичко дейности</w:t>
      </w:r>
      <w:r w:rsidR="001E18EC">
        <w:rPr>
          <w:rFonts w:ascii="Times New Roman" w:eastAsiaTheme="minorHAnsi" w:hAnsi="Times New Roman"/>
          <w:color w:val="000000" w:themeColor="text1"/>
          <w:sz w:val="24"/>
          <w:szCs w:val="24"/>
        </w:rPr>
        <w:t>те</w:t>
      </w:r>
      <w:r w:rsidRPr="006C15D9">
        <w:rPr>
          <w:rFonts w:ascii="Times New Roman" w:eastAsiaTheme="minorHAnsi" w:hAnsi="Times New Roman"/>
          <w:color w:val="000000" w:themeColor="text1"/>
          <w:sz w:val="24"/>
          <w:szCs w:val="24"/>
        </w:rPr>
        <w:t xml:space="preserve"> по опазване</w:t>
      </w:r>
      <w:r w:rsidR="001E18EC">
        <w:rPr>
          <w:rFonts w:ascii="Times New Roman" w:eastAsiaTheme="minorHAnsi" w:hAnsi="Times New Roman"/>
          <w:color w:val="000000" w:themeColor="text1"/>
          <w:sz w:val="24"/>
          <w:szCs w:val="24"/>
        </w:rPr>
        <w:t xml:space="preserve">. </w:t>
      </w:r>
    </w:p>
    <w:p w14:paraId="0CD9CE13" w14:textId="34603E3E" w:rsidR="00F70E71" w:rsidRDefault="00B0240D" w:rsidP="008D1AC6">
      <w:pPr>
        <w:spacing w:after="0" w:line="240" w:lineRule="auto"/>
        <w:ind w:firstLine="567"/>
        <w:jc w:val="both"/>
        <w:rPr>
          <w:rFonts w:ascii="Times New Roman" w:eastAsiaTheme="minorHAnsi" w:hAnsi="Times New Roman"/>
          <w:color w:val="000000" w:themeColor="text1"/>
          <w:sz w:val="24"/>
          <w:szCs w:val="24"/>
        </w:rPr>
      </w:pPr>
      <w:r w:rsidRPr="00B0240D">
        <w:rPr>
          <w:rFonts w:ascii="Times New Roman" w:eastAsiaTheme="minorHAnsi" w:hAnsi="Times New Roman"/>
          <w:color w:val="000000" w:themeColor="text1"/>
          <w:sz w:val="24"/>
          <w:szCs w:val="24"/>
        </w:rPr>
        <w:t>Изпълнителна агенция по околната среда (ИАОС) е администрация към Министъра на околната среда и водите за осъществяване на ръководни, координиращи и информационни функции по отношение на контрола и опазването на околната среда в България. Тя проектира и управлява Националната система за мониторинг на околната среда и информацията за състоянието на компонентите и факторите на околната среда за територията на цялата страна. Част от Националната система за мониторинг на околната среда е и Националната система за мониторинг на състоянието на биологичното разнообразие (НСМСБР).</w:t>
      </w:r>
    </w:p>
    <w:p w14:paraId="1B0D89CE" w14:textId="45F0D426" w:rsidR="00F70E71" w:rsidRPr="00C94005" w:rsidRDefault="00F70E71" w:rsidP="008D1AC6">
      <w:pPr>
        <w:spacing w:after="0" w:line="240" w:lineRule="auto"/>
        <w:jc w:val="both"/>
        <w:rPr>
          <w:rFonts w:ascii="Times New Roman" w:eastAsiaTheme="minorHAnsi" w:hAnsi="Times New Roman"/>
          <w:b/>
          <w:color w:val="000000" w:themeColor="text1"/>
          <w:sz w:val="24"/>
          <w:szCs w:val="24"/>
        </w:rPr>
      </w:pPr>
    </w:p>
    <w:p w14:paraId="4CB077EA" w14:textId="19E19F0E" w:rsidR="00C94005" w:rsidRPr="00DF0042" w:rsidRDefault="00C94005" w:rsidP="008D1AC6">
      <w:pPr>
        <w:spacing w:after="0" w:line="240" w:lineRule="auto"/>
        <w:ind w:firstLine="567"/>
        <w:jc w:val="both"/>
        <w:rPr>
          <w:rFonts w:ascii="Times New Roman" w:eastAsiaTheme="minorHAnsi" w:hAnsi="Times New Roman"/>
          <w:color w:val="000000" w:themeColor="text1"/>
          <w:sz w:val="24"/>
          <w:szCs w:val="24"/>
        </w:rPr>
      </w:pPr>
      <w:r w:rsidRPr="00DF0042">
        <w:rPr>
          <w:rFonts w:ascii="Times New Roman" w:eastAsiaTheme="minorHAnsi" w:hAnsi="Times New Roman"/>
          <w:color w:val="000000" w:themeColor="text1"/>
          <w:sz w:val="24"/>
          <w:szCs w:val="24"/>
        </w:rPr>
        <w:t xml:space="preserve">В </w:t>
      </w:r>
      <w:r w:rsidRPr="00DF0042">
        <w:rPr>
          <w:rFonts w:ascii="Times New Roman" w:eastAsiaTheme="minorHAnsi" w:hAnsi="Times New Roman"/>
          <w:i/>
          <w:color w:val="000000" w:themeColor="text1"/>
          <w:sz w:val="24"/>
          <w:szCs w:val="24"/>
          <w:u w:val="single"/>
        </w:rPr>
        <w:t xml:space="preserve">Приложение </w:t>
      </w:r>
      <w:r w:rsidR="006F7041">
        <w:rPr>
          <w:rFonts w:ascii="Times New Roman" w:eastAsiaTheme="minorHAnsi" w:hAnsi="Times New Roman"/>
          <w:i/>
          <w:color w:val="000000" w:themeColor="text1"/>
          <w:sz w:val="24"/>
          <w:szCs w:val="24"/>
          <w:u w:val="single"/>
        </w:rPr>
        <w:t>4</w:t>
      </w:r>
      <w:r w:rsidR="006F7041" w:rsidRPr="00DF0042">
        <w:rPr>
          <w:rFonts w:ascii="Times New Roman" w:eastAsiaTheme="minorHAnsi" w:hAnsi="Times New Roman"/>
          <w:color w:val="000000" w:themeColor="text1"/>
          <w:sz w:val="24"/>
          <w:szCs w:val="24"/>
        </w:rPr>
        <w:t xml:space="preserve"> </w:t>
      </w:r>
      <w:r w:rsidR="008011C5" w:rsidRPr="00DF0042">
        <w:rPr>
          <w:rFonts w:ascii="Times New Roman" w:eastAsiaTheme="minorHAnsi" w:hAnsi="Times New Roman"/>
          <w:color w:val="000000" w:themeColor="text1"/>
          <w:sz w:val="24"/>
          <w:szCs w:val="24"/>
        </w:rPr>
        <w:t>към</w:t>
      </w:r>
      <w:r w:rsidRPr="00DF0042">
        <w:rPr>
          <w:rFonts w:ascii="Times New Roman" w:eastAsiaTheme="minorHAnsi" w:hAnsi="Times New Roman"/>
          <w:color w:val="000000" w:themeColor="text1"/>
          <w:sz w:val="24"/>
          <w:szCs w:val="24"/>
        </w:rPr>
        <w:t xml:space="preserve"> документа е предоставен списък с компетентни органи с данни за контакт.</w:t>
      </w:r>
    </w:p>
    <w:p w14:paraId="4D86D7A9" w14:textId="43ABFB97" w:rsidR="00C94005" w:rsidRDefault="00C94005" w:rsidP="008D1AC6">
      <w:pPr>
        <w:pStyle w:val="NoSpacing"/>
        <w:rPr>
          <w:rFonts w:ascii="Calibri" w:eastAsia="Calibri" w:hAnsi="Calibri" w:cs="Times New Roman"/>
          <w:iCs/>
        </w:rPr>
      </w:pPr>
      <w:bookmarkStart w:id="18" w:name="p3851355"/>
      <w:bookmarkEnd w:id="18"/>
    </w:p>
    <w:p w14:paraId="17DE54EE" w14:textId="248FE9B0" w:rsidR="001E18EC" w:rsidRPr="00722C30" w:rsidRDefault="007D3684" w:rsidP="00C85FF2">
      <w:pPr>
        <w:pStyle w:val="Heading2"/>
        <w:ind w:firstLine="567"/>
        <w:jc w:val="both"/>
        <w:rPr>
          <w:sz w:val="24"/>
          <w:szCs w:val="24"/>
          <w:lang w:val="bg-BG"/>
        </w:rPr>
      </w:pPr>
      <w:bookmarkStart w:id="19" w:name="_Toc109649996"/>
      <w:r w:rsidRPr="00722C30">
        <w:rPr>
          <w:sz w:val="24"/>
          <w:szCs w:val="24"/>
          <w:lang w:val="bg-BG"/>
        </w:rPr>
        <w:t>3</w:t>
      </w:r>
      <w:r w:rsidR="00E52239" w:rsidRPr="00722C30">
        <w:rPr>
          <w:sz w:val="24"/>
          <w:szCs w:val="24"/>
          <w:lang w:val="bg-BG"/>
        </w:rPr>
        <w:t>.</w:t>
      </w:r>
      <w:r w:rsidR="00A031E8" w:rsidRPr="00722C30">
        <w:rPr>
          <w:sz w:val="24"/>
          <w:szCs w:val="24"/>
          <w:lang w:val="bg-BG"/>
        </w:rPr>
        <w:t xml:space="preserve">5. </w:t>
      </w:r>
      <w:r w:rsidR="00E52239" w:rsidRPr="00722C30">
        <w:rPr>
          <w:sz w:val="24"/>
          <w:szCs w:val="24"/>
          <w:lang w:val="bg-BG"/>
        </w:rPr>
        <w:t xml:space="preserve">Място на Стратегията в контекста на глобалните </w:t>
      </w:r>
      <w:r w:rsidR="00FA2A2B" w:rsidRPr="00722C30">
        <w:rPr>
          <w:sz w:val="24"/>
          <w:szCs w:val="24"/>
          <w:lang w:val="bg-BG"/>
        </w:rPr>
        <w:t xml:space="preserve">и национални </w:t>
      </w:r>
      <w:r w:rsidR="00E52239" w:rsidRPr="00722C30">
        <w:rPr>
          <w:sz w:val="24"/>
          <w:szCs w:val="24"/>
          <w:lang w:val="bg-BG"/>
        </w:rPr>
        <w:t>стратегически документи</w:t>
      </w:r>
      <w:bookmarkEnd w:id="19"/>
    </w:p>
    <w:p w14:paraId="3FCCD8B0" w14:textId="63CEFB69" w:rsidR="001E18EC" w:rsidRDefault="00E917FB" w:rsidP="008D1AC6">
      <w:pPr>
        <w:pStyle w:val="NoSpacing"/>
        <w:ind w:firstLine="567"/>
        <w:jc w:val="both"/>
        <w:rPr>
          <w:rFonts w:ascii="Times New Roman" w:eastAsia="Calibri" w:hAnsi="Times New Roman" w:cs="Times New Roman"/>
          <w:color w:val="000000" w:themeColor="text1"/>
          <w:sz w:val="24"/>
          <w:szCs w:val="24"/>
        </w:rPr>
      </w:pPr>
      <w:r w:rsidRPr="00E917FB">
        <w:rPr>
          <w:rFonts w:ascii="Times New Roman" w:eastAsia="Calibri" w:hAnsi="Times New Roman" w:cs="Times New Roman"/>
          <w:color w:val="000000" w:themeColor="text1"/>
          <w:sz w:val="24"/>
          <w:szCs w:val="24"/>
        </w:rPr>
        <w:t>СБРРБ е водещият планов документ, ко</w:t>
      </w:r>
      <w:r w:rsidR="002F1A1C">
        <w:rPr>
          <w:rFonts w:ascii="Times New Roman" w:eastAsia="Calibri" w:hAnsi="Times New Roman" w:cs="Times New Roman"/>
          <w:color w:val="000000" w:themeColor="text1"/>
          <w:sz w:val="24"/>
          <w:szCs w:val="24"/>
        </w:rPr>
        <w:t>й</w:t>
      </w:r>
      <w:r w:rsidRPr="00E917FB">
        <w:rPr>
          <w:rFonts w:ascii="Times New Roman" w:eastAsia="Calibri" w:hAnsi="Times New Roman" w:cs="Times New Roman"/>
          <w:color w:val="000000" w:themeColor="text1"/>
          <w:sz w:val="24"/>
          <w:szCs w:val="24"/>
        </w:rPr>
        <w:t>то определя стратегическата рамка за опазването на биологичното разнообразие в С</w:t>
      </w:r>
      <w:r>
        <w:rPr>
          <w:rFonts w:ascii="Times New Roman" w:eastAsia="Calibri" w:hAnsi="Times New Roman" w:cs="Times New Roman"/>
          <w:color w:val="000000" w:themeColor="text1"/>
          <w:sz w:val="24"/>
          <w:szCs w:val="24"/>
        </w:rPr>
        <w:t>траната. С настоящата с</w:t>
      </w:r>
      <w:r w:rsidRPr="00E917FB">
        <w:rPr>
          <w:rFonts w:ascii="Times New Roman" w:eastAsia="Calibri" w:hAnsi="Times New Roman" w:cs="Times New Roman"/>
          <w:color w:val="000000" w:themeColor="text1"/>
          <w:sz w:val="24"/>
          <w:szCs w:val="24"/>
        </w:rPr>
        <w:t xml:space="preserve">тратегия </w:t>
      </w:r>
      <w:r w:rsidR="00EF5863">
        <w:rPr>
          <w:rFonts w:ascii="Times New Roman" w:eastAsia="Calibri" w:hAnsi="Times New Roman" w:cs="Times New Roman"/>
          <w:color w:val="000000" w:themeColor="text1"/>
          <w:sz w:val="24"/>
          <w:szCs w:val="24"/>
        </w:rPr>
        <w:t>С</w:t>
      </w:r>
      <w:r w:rsidR="00EF5863" w:rsidRPr="00E917FB">
        <w:rPr>
          <w:rFonts w:ascii="Times New Roman" w:eastAsia="Calibri" w:hAnsi="Times New Roman" w:cs="Times New Roman"/>
          <w:color w:val="000000" w:themeColor="text1"/>
          <w:sz w:val="24"/>
          <w:szCs w:val="24"/>
        </w:rPr>
        <w:t xml:space="preserve">траната </w:t>
      </w:r>
      <w:r w:rsidRPr="00E917FB">
        <w:rPr>
          <w:rFonts w:ascii="Times New Roman" w:eastAsia="Calibri" w:hAnsi="Times New Roman" w:cs="Times New Roman"/>
          <w:color w:val="000000" w:themeColor="text1"/>
          <w:sz w:val="24"/>
          <w:szCs w:val="24"/>
        </w:rPr>
        <w:lastRenderedPageBreak/>
        <w:t xml:space="preserve">прилага разпоредбата на чл. 6 от Конвенцията за биологичното разнообразие, съгласно която всяка договаряща страна следва да разработи национални стратегии, планове или програми за опазването и устойчивото използване на биологичното разнообразие или </w:t>
      </w:r>
      <w:r w:rsidR="002F1A1C">
        <w:rPr>
          <w:rFonts w:ascii="Times New Roman" w:eastAsia="Calibri" w:hAnsi="Times New Roman" w:cs="Times New Roman"/>
          <w:color w:val="000000" w:themeColor="text1"/>
          <w:sz w:val="24"/>
          <w:szCs w:val="24"/>
        </w:rPr>
        <w:t xml:space="preserve">да </w:t>
      </w:r>
      <w:r w:rsidRPr="00E917FB">
        <w:rPr>
          <w:rFonts w:ascii="Times New Roman" w:eastAsia="Calibri" w:hAnsi="Times New Roman" w:cs="Times New Roman"/>
          <w:color w:val="000000" w:themeColor="text1"/>
          <w:sz w:val="24"/>
          <w:szCs w:val="24"/>
        </w:rPr>
        <w:t xml:space="preserve">адаптира за целта съществуващи такива. </w:t>
      </w:r>
    </w:p>
    <w:p w14:paraId="46F54D6B" w14:textId="168FE38F" w:rsidR="00C94005" w:rsidRPr="00C94005" w:rsidRDefault="00C94005" w:rsidP="008D1AC6">
      <w:pPr>
        <w:pStyle w:val="NoSpacing"/>
        <w:ind w:firstLine="567"/>
        <w:jc w:val="both"/>
        <w:rPr>
          <w:rFonts w:ascii="Times New Roman" w:eastAsia="Calibri" w:hAnsi="Times New Roman" w:cs="Times New Roman"/>
          <w:color w:val="000000" w:themeColor="text1"/>
          <w:sz w:val="24"/>
          <w:szCs w:val="24"/>
        </w:rPr>
      </w:pPr>
      <w:r w:rsidRPr="00C94005">
        <w:rPr>
          <w:rFonts w:ascii="Times New Roman" w:eastAsia="Calibri" w:hAnsi="Times New Roman" w:cs="Times New Roman"/>
          <w:color w:val="000000" w:themeColor="text1"/>
          <w:sz w:val="24"/>
          <w:szCs w:val="24"/>
        </w:rPr>
        <w:t>Изпълнението на формулираните в Стратегията национални приоритети и цели е в пряка връзка с изпълнението целите на Конвенцията</w:t>
      </w:r>
      <w:r>
        <w:rPr>
          <w:rFonts w:ascii="Times New Roman" w:eastAsia="Calibri" w:hAnsi="Times New Roman" w:cs="Times New Roman"/>
          <w:color w:val="000000" w:themeColor="text1"/>
          <w:sz w:val="24"/>
          <w:szCs w:val="24"/>
        </w:rPr>
        <w:t xml:space="preserve"> за биологичното разнообразие. </w:t>
      </w:r>
      <w:r w:rsidRPr="00C94005">
        <w:rPr>
          <w:rFonts w:ascii="Times New Roman" w:eastAsia="Calibri" w:hAnsi="Times New Roman" w:cs="Times New Roman"/>
          <w:color w:val="000000" w:themeColor="text1"/>
          <w:sz w:val="24"/>
          <w:szCs w:val="24"/>
        </w:rPr>
        <w:t xml:space="preserve">Документът отразява и ангажимента на Страната към изпълнение на Целите за устойчиво развитие (ЦУР) към Програмата на ООН до 2030 г. </w:t>
      </w:r>
      <w:r w:rsidR="00CA4596">
        <w:rPr>
          <w:rFonts w:ascii="Times New Roman" w:eastAsia="Calibri" w:hAnsi="Times New Roman" w:cs="Times New Roman"/>
          <w:color w:val="000000" w:themeColor="text1"/>
          <w:sz w:val="24"/>
          <w:szCs w:val="24"/>
        </w:rPr>
        <w:t>Стратегията</w:t>
      </w:r>
      <w:r w:rsidR="00590E36" w:rsidRPr="00590E36">
        <w:rPr>
          <w:rFonts w:ascii="Times New Roman" w:eastAsia="Calibri" w:hAnsi="Times New Roman" w:cs="Times New Roman"/>
          <w:color w:val="000000" w:themeColor="text1"/>
          <w:sz w:val="24"/>
          <w:szCs w:val="24"/>
        </w:rPr>
        <w:t xml:space="preserve"> също така допринася </w:t>
      </w:r>
      <w:r w:rsidR="002F1A1C">
        <w:rPr>
          <w:rFonts w:ascii="Times New Roman" w:eastAsia="Calibri" w:hAnsi="Times New Roman" w:cs="Times New Roman"/>
          <w:color w:val="000000" w:themeColor="text1"/>
          <w:sz w:val="24"/>
          <w:szCs w:val="24"/>
        </w:rPr>
        <w:t>за</w:t>
      </w:r>
      <w:r w:rsidR="00590E36" w:rsidRPr="00590E36">
        <w:rPr>
          <w:rFonts w:ascii="Times New Roman" w:eastAsia="Calibri" w:hAnsi="Times New Roman" w:cs="Times New Roman"/>
          <w:color w:val="000000" w:themeColor="text1"/>
          <w:sz w:val="24"/>
          <w:szCs w:val="24"/>
        </w:rPr>
        <w:t xml:space="preserve"> прилагането на редица международни споразумения с пряко или косвено отношение към опазването на биологичното разнообразие, по които България е страна (</w:t>
      </w:r>
      <w:r w:rsidR="00590E36" w:rsidRPr="00590E36">
        <w:rPr>
          <w:rFonts w:ascii="Times New Roman" w:eastAsia="Calibri" w:hAnsi="Times New Roman" w:cs="Times New Roman"/>
          <w:i/>
          <w:color w:val="000000" w:themeColor="text1"/>
          <w:sz w:val="24"/>
          <w:szCs w:val="24"/>
        </w:rPr>
        <w:t>Приложение 1</w:t>
      </w:r>
      <w:r w:rsidR="00590E36" w:rsidRPr="00590E36">
        <w:rPr>
          <w:rFonts w:ascii="Times New Roman" w:eastAsia="Calibri" w:hAnsi="Times New Roman" w:cs="Times New Roman"/>
          <w:color w:val="000000" w:themeColor="text1"/>
          <w:sz w:val="24"/>
          <w:szCs w:val="24"/>
        </w:rPr>
        <w:t>).</w:t>
      </w:r>
    </w:p>
    <w:p w14:paraId="4A34E1DF" w14:textId="29199475" w:rsidR="00E917FB" w:rsidRPr="00E917FB" w:rsidRDefault="00E917FB" w:rsidP="008D1AC6">
      <w:pPr>
        <w:pStyle w:val="NoSpacing"/>
        <w:ind w:firstLine="567"/>
        <w:jc w:val="both"/>
        <w:rPr>
          <w:rFonts w:ascii="Times New Roman" w:eastAsia="Calibri" w:hAnsi="Times New Roman" w:cs="Times New Roman"/>
          <w:color w:val="000000" w:themeColor="text1"/>
          <w:sz w:val="24"/>
          <w:szCs w:val="24"/>
        </w:rPr>
      </w:pPr>
      <w:r w:rsidRPr="00E917FB">
        <w:rPr>
          <w:rFonts w:ascii="Times New Roman" w:eastAsia="Calibri" w:hAnsi="Times New Roman" w:cs="Times New Roman"/>
          <w:color w:val="000000" w:themeColor="text1"/>
          <w:sz w:val="24"/>
          <w:szCs w:val="24"/>
        </w:rPr>
        <w:t>СБРРБ отразява ангажимента на страната за опазване и възстановяване на биологичното разнообразие в Европа, в контекста на Стратегията на ЕС за биологичното разнообразие за 2030 г. като предоставя рамката за изпълнение на тези цели</w:t>
      </w:r>
      <w:r>
        <w:rPr>
          <w:rFonts w:ascii="Times New Roman" w:eastAsia="Calibri" w:hAnsi="Times New Roman" w:cs="Times New Roman"/>
          <w:color w:val="000000" w:themeColor="text1"/>
          <w:sz w:val="24"/>
          <w:szCs w:val="24"/>
        </w:rPr>
        <w:t>,</w:t>
      </w:r>
      <w:r w:rsidRPr="00E917FB">
        <w:rPr>
          <w:rFonts w:ascii="Times New Roman" w:eastAsia="Calibri" w:hAnsi="Times New Roman" w:cs="Times New Roman"/>
          <w:color w:val="000000" w:themeColor="text1"/>
          <w:sz w:val="24"/>
          <w:szCs w:val="24"/>
        </w:rPr>
        <w:t xml:space="preserve"> доколкото </w:t>
      </w:r>
      <w:r>
        <w:rPr>
          <w:rFonts w:ascii="Times New Roman" w:eastAsia="Calibri" w:hAnsi="Times New Roman" w:cs="Times New Roman"/>
          <w:color w:val="000000" w:themeColor="text1"/>
          <w:sz w:val="24"/>
          <w:szCs w:val="24"/>
        </w:rPr>
        <w:t xml:space="preserve">това </w:t>
      </w:r>
      <w:r w:rsidRPr="00E917FB">
        <w:rPr>
          <w:rFonts w:ascii="Times New Roman" w:eastAsia="Calibri" w:hAnsi="Times New Roman" w:cs="Times New Roman"/>
          <w:color w:val="000000" w:themeColor="text1"/>
          <w:sz w:val="24"/>
          <w:szCs w:val="24"/>
        </w:rPr>
        <w:t xml:space="preserve">е възможно и подходящо за нашата страна. </w:t>
      </w:r>
    </w:p>
    <w:p w14:paraId="2CD05624" w14:textId="4434D72B" w:rsidR="00173F06" w:rsidRPr="00866B6A" w:rsidRDefault="005306EF" w:rsidP="008D1AC6">
      <w:pPr>
        <w:pStyle w:val="NoSpacing"/>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Представлявайки национален документ</w:t>
      </w:r>
      <w:r w:rsidR="002F1A1C">
        <w:rPr>
          <w:rFonts w:ascii="Times New Roman" w:eastAsia="Calibri" w:hAnsi="Times New Roman" w:cs="Times New Roman"/>
          <w:color w:val="000000" w:themeColor="text1"/>
          <w:sz w:val="24"/>
          <w:szCs w:val="24"/>
        </w:rPr>
        <w:t>,</w:t>
      </w:r>
      <w:r w:rsidR="00E917FB" w:rsidRPr="00E917FB">
        <w:rPr>
          <w:rFonts w:ascii="Times New Roman" w:eastAsia="Calibri" w:hAnsi="Times New Roman" w:cs="Times New Roman"/>
          <w:color w:val="000000" w:themeColor="text1"/>
          <w:sz w:val="24"/>
          <w:szCs w:val="24"/>
        </w:rPr>
        <w:t xml:space="preserve"> </w:t>
      </w:r>
      <w:r w:rsidR="00FA2A2B">
        <w:rPr>
          <w:rFonts w:ascii="Times New Roman" w:eastAsia="Calibri" w:hAnsi="Times New Roman" w:cs="Times New Roman"/>
          <w:color w:val="000000" w:themeColor="text1"/>
          <w:sz w:val="24"/>
          <w:szCs w:val="24"/>
        </w:rPr>
        <w:t>С</w:t>
      </w:r>
      <w:r w:rsidR="00E917FB" w:rsidRPr="00E917FB">
        <w:rPr>
          <w:rFonts w:ascii="Times New Roman" w:eastAsia="Calibri" w:hAnsi="Times New Roman" w:cs="Times New Roman"/>
          <w:color w:val="000000" w:themeColor="text1"/>
          <w:sz w:val="24"/>
          <w:szCs w:val="24"/>
        </w:rPr>
        <w:t xml:space="preserve">БРРБ определя средносрочните цели и приоритети за опазване на биологичното разнообразие на територията на страната. Визията, целите и задачите на Стратегията следва да бъдат отчитани при изготвянето на нормативни и административни актове, прилагането на административни мерки </w:t>
      </w:r>
      <w:r w:rsidR="00E917FB">
        <w:rPr>
          <w:rFonts w:ascii="Times New Roman" w:eastAsia="Calibri" w:hAnsi="Times New Roman" w:cs="Times New Roman"/>
          <w:color w:val="000000" w:themeColor="text1"/>
          <w:sz w:val="24"/>
          <w:szCs w:val="24"/>
        </w:rPr>
        <w:t xml:space="preserve">и </w:t>
      </w:r>
      <w:r w:rsidR="00E917FB" w:rsidRPr="00E917FB">
        <w:rPr>
          <w:rFonts w:ascii="Times New Roman" w:eastAsia="Calibri" w:hAnsi="Times New Roman" w:cs="Times New Roman"/>
          <w:color w:val="000000" w:themeColor="text1"/>
          <w:sz w:val="24"/>
          <w:szCs w:val="24"/>
        </w:rPr>
        <w:t>провеждането на политики, включително в секторите на земеделието, горско</w:t>
      </w:r>
      <w:r w:rsidR="00E917FB">
        <w:rPr>
          <w:rFonts w:ascii="Times New Roman" w:eastAsia="Calibri" w:hAnsi="Times New Roman" w:cs="Times New Roman"/>
          <w:color w:val="000000" w:themeColor="text1"/>
          <w:sz w:val="24"/>
          <w:szCs w:val="24"/>
        </w:rPr>
        <w:t>то стопанство, риболова, туризма</w:t>
      </w:r>
      <w:r w:rsidR="00E917FB" w:rsidRPr="00E917FB">
        <w:rPr>
          <w:rFonts w:ascii="Times New Roman" w:eastAsia="Calibri" w:hAnsi="Times New Roman" w:cs="Times New Roman"/>
          <w:color w:val="000000" w:themeColor="text1"/>
          <w:sz w:val="24"/>
          <w:szCs w:val="24"/>
        </w:rPr>
        <w:t>, енергетика, минно</w:t>
      </w:r>
      <w:r w:rsidR="00E917FB">
        <w:rPr>
          <w:rFonts w:ascii="Times New Roman" w:eastAsia="Calibri" w:hAnsi="Times New Roman" w:cs="Times New Roman"/>
          <w:color w:val="000000" w:themeColor="text1"/>
          <w:sz w:val="24"/>
          <w:szCs w:val="24"/>
        </w:rPr>
        <w:t>то</w:t>
      </w:r>
      <w:r w:rsidR="00E917FB" w:rsidRPr="00E917FB">
        <w:rPr>
          <w:rFonts w:ascii="Times New Roman" w:eastAsia="Calibri" w:hAnsi="Times New Roman" w:cs="Times New Roman"/>
          <w:color w:val="000000" w:themeColor="text1"/>
          <w:sz w:val="24"/>
          <w:szCs w:val="24"/>
        </w:rPr>
        <w:t xml:space="preserve"> дело, инфраструктура</w:t>
      </w:r>
      <w:r w:rsidR="00E917FB">
        <w:rPr>
          <w:rFonts w:ascii="Times New Roman" w:eastAsia="Calibri" w:hAnsi="Times New Roman" w:cs="Times New Roman"/>
          <w:color w:val="000000" w:themeColor="text1"/>
          <w:sz w:val="24"/>
          <w:szCs w:val="24"/>
        </w:rPr>
        <w:t>та</w:t>
      </w:r>
      <w:r w:rsidR="00E917FB" w:rsidRPr="00E917FB">
        <w:rPr>
          <w:rFonts w:ascii="Times New Roman" w:eastAsia="Calibri" w:hAnsi="Times New Roman" w:cs="Times New Roman"/>
          <w:color w:val="000000" w:themeColor="text1"/>
          <w:sz w:val="24"/>
          <w:szCs w:val="24"/>
        </w:rPr>
        <w:t xml:space="preserve"> и пространствено</w:t>
      </w:r>
      <w:r w:rsidR="00E917FB">
        <w:rPr>
          <w:rFonts w:ascii="Times New Roman" w:eastAsia="Calibri" w:hAnsi="Times New Roman" w:cs="Times New Roman"/>
          <w:color w:val="000000" w:themeColor="text1"/>
          <w:sz w:val="24"/>
          <w:szCs w:val="24"/>
        </w:rPr>
        <w:t>то</w:t>
      </w:r>
      <w:r w:rsidR="00E917FB" w:rsidRPr="00E917FB">
        <w:rPr>
          <w:rFonts w:ascii="Times New Roman" w:eastAsia="Calibri" w:hAnsi="Times New Roman" w:cs="Times New Roman"/>
          <w:color w:val="000000" w:themeColor="text1"/>
          <w:sz w:val="24"/>
          <w:szCs w:val="24"/>
        </w:rPr>
        <w:t xml:space="preserve"> планиране, здравеопазване</w:t>
      </w:r>
      <w:r w:rsidR="00E917FB">
        <w:rPr>
          <w:rFonts w:ascii="Times New Roman" w:eastAsia="Calibri" w:hAnsi="Times New Roman" w:cs="Times New Roman"/>
          <w:color w:val="000000" w:themeColor="text1"/>
          <w:sz w:val="24"/>
          <w:szCs w:val="24"/>
        </w:rPr>
        <w:t>то</w:t>
      </w:r>
      <w:r w:rsidR="00E917FB" w:rsidRPr="00E917FB">
        <w:rPr>
          <w:rFonts w:ascii="Times New Roman" w:eastAsia="Calibri" w:hAnsi="Times New Roman" w:cs="Times New Roman"/>
          <w:color w:val="000000" w:themeColor="text1"/>
          <w:sz w:val="24"/>
          <w:szCs w:val="24"/>
        </w:rPr>
        <w:t xml:space="preserve">, както и всички други </w:t>
      </w:r>
      <w:r w:rsidR="00E917FB">
        <w:rPr>
          <w:rFonts w:ascii="Times New Roman" w:eastAsia="Calibri" w:hAnsi="Times New Roman" w:cs="Times New Roman"/>
          <w:color w:val="000000" w:themeColor="text1"/>
          <w:sz w:val="24"/>
          <w:szCs w:val="24"/>
        </w:rPr>
        <w:t xml:space="preserve">сектори и отрасли, </w:t>
      </w:r>
      <w:r w:rsidR="00E917FB" w:rsidRPr="00E917FB">
        <w:rPr>
          <w:rFonts w:ascii="Times New Roman" w:eastAsia="Calibri" w:hAnsi="Times New Roman" w:cs="Times New Roman"/>
          <w:color w:val="000000" w:themeColor="text1"/>
          <w:sz w:val="24"/>
          <w:szCs w:val="24"/>
        </w:rPr>
        <w:t>чиито предмет и дейност оказва влияние върху биологичното разнообразие или зависи от състоянието на неговите компоненти</w:t>
      </w:r>
      <w:r w:rsidR="00173F06" w:rsidRPr="00DB5709">
        <w:rPr>
          <w:rStyle w:val="FootnoteReference"/>
          <w:rFonts w:ascii="Times New Roman" w:eastAsia="Calibri" w:hAnsi="Times New Roman" w:cs="Times New Roman"/>
          <w:color w:val="000000" w:themeColor="text1"/>
          <w:szCs w:val="24"/>
          <w:u w:val="none"/>
          <w:vertAlign w:val="superscript"/>
        </w:rPr>
        <w:footnoteReference w:id="6"/>
      </w:r>
      <w:r w:rsidR="00E917FB" w:rsidRPr="00E917FB">
        <w:rPr>
          <w:rFonts w:ascii="Times New Roman" w:eastAsia="Calibri" w:hAnsi="Times New Roman" w:cs="Times New Roman"/>
          <w:color w:val="000000" w:themeColor="text1"/>
          <w:sz w:val="24"/>
          <w:szCs w:val="24"/>
        </w:rPr>
        <w:t xml:space="preserve">.    </w:t>
      </w:r>
    </w:p>
    <w:p w14:paraId="0AFD7BDD" w14:textId="45BA22B7" w:rsidR="001D0D38" w:rsidRPr="00425BBE" w:rsidRDefault="00A86753" w:rsidP="00425BB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СБРРБ отчита</w:t>
      </w:r>
      <w:r w:rsidR="0054542F" w:rsidRPr="0054542F">
        <w:rPr>
          <w:rFonts w:ascii="Times New Roman" w:hAnsi="Times New Roman"/>
          <w:color w:val="000000" w:themeColor="text1"/>
          <w:sz w:val="24"/>
          <w:szCs w:val="24"/>
        </w:rPr>
        <w:t>, че България</w:t>
      </w:r>
      <w:r w:rsidR="002F1A1C">
        <w:rPr>
          <w:rFonts w:ascii="Times New Roman" w:hAnsi="Times New Roman"/>
          <w:color w:val="000000" w:themeColor="text1"/>
          <w:sz w:val="24"/>
          <w:szCs w:val="24"/>
        </w:rPr>
        <w:t>,</w:t>
      </w:r>
      <w:r w:rsidR="0054542F" w:rsidRPr="0054542F">
        <w:rPr>
          <w:rFonts w:ascii="Times New Roman" w:hAnsi="Times New Roman"/>
          <w:color w:val="000000" w:themeColor="text1"/>
          <w:sz w:val="24"/>
          <w:szCs w:val="24"/>
        </w:rPr>
        <w:t xml:space="preserve"> като страна по КБР</w:t>
      </w:r>
      <w:r w:rsidR="002F1A1C">
        <w:rPr>
          <w:rFonts w:ascii="Times New Roman" w:hAnsi="Times New Roman"/>
          <w:color w:val="000000" w:themeColor="text1"/>
          <w:sz w:val="24"/>
          <w:szCs w:val="24"/>
        </w:rPr>
        <w:t>,</w:t>
      </w:r>
      <w:r w:rsidR="0054542F" w:rsidRPr="0054542F">
        <w:rPr>
          <w:rFonts w:ascii="Times New Roman" w:hAnsi="Times New Roman"/>
          <w:color w:val="000000" w:themeColor="text1"/>
          <w:sz w:val="24"/>
          <w:szCs w:val="24"/>
        </w:rPr>
        <w:t xml:space="preserve"> предоставя към същата национален принос (national commitments) към глобалната рамка за биологично разнообразие след 2020, който включва национални политики, цели и действия в СБРРБ, но не само. България си запазва правото за докладване на национален принос към КБР извън разписаните в настоящата стратегия и плана за действие към нея</w:t>
      </w:r>
      <w:r w:rsidR="00425BBE">
        <w:rPr>
          <w:rFonts w:ascii="Times New Roman" w:hAnsi="Times New Roman"/>
          <w:color w:val="000000" w:themeColor="text1"/>
          <w:sz w:val="24"/>
          <w:szCs w:val="24"/>
        </w:rPr>
        <w:t>.</w:t>
      </w:r>
    </w:p>
    <w:p w14:paraId="32225D5F" w14:textId="408106A7" w:rsidR="0014693D" w:rsidRPr="00722C30" w:rsidRDefault="0048517C" w:rsidP="00C85FF2">
      <w:pPr>
        <w:pStyle w:val="Heading2"/>
        <w:ind w:firstLine="567"/>
        <w:jc w:val="both"/>
        <w:rPr>
          <w:sz w:val="24"/>
          <w:szCs w:val="24"/>
          <w:lang w:val="bg-BG"/>
        </w:rPr>
      </w:pPr>
      <w:bookmarkStart w:id="20" w:name="_Toc109649997"/>
      <w:r w:rsidRPr="00722C30">
        <w:rPr>
          <w:sz w:val="24"/>
          <w:szCs w:val="24"/>
          <w:lang w:val="bg-BG"/>
        </w:rPr>
        <w:t>3.6</w:t>
      </w:r>
      <w:r w:rsidR="00653AE3">
        <w:rPr>
          <w:sz w:val="24"/>
          <w:szCs w:val="24"/>
          <w:lang w:val="bg-BG"/>
        </w:rPr>
        <w:t>.</w:t>
      </w:r>
      <w:r w:rsidRPr="00722C30">
        <w:rPr>
          <w:sz w:val="24"/>
          <w:szCs w:val="24"/>
          <w:lang w:val="bg-BG"/>
        </w:rPr>
        <w:t xml:space="preserve"> Заинтересовани страни, информираност на населението и обществеността</w:t>
      </w:r>
      <w:bookmarkEnd w:id="20"/>
      <w:r w:rsidRPr="00722C30">
        <w:rPr>
          <w:sz w:val="24"/>
          <w:szCs w:val="24"/>
          <w:lang w:val="bg-BG"/>
        </w:rPr>
        <w:t xml:space="preserve"> </w:t>
      </w:r>
    </w:p>
    <w:p w14:paraId="2EF3A9EF" w14:textId="0634C741" w:rsidR="00DC4025" w:rsidRDefault="005B79E2" w:rsidP="008D1AC6">
      <w:pPr>
        <w:pStyle w:val="NoSpacing"/>
        <w:ind w:firstLine="567"/>
        <w:jc w:val="both"/>
        <w:rPr>
          <w:rFonts w:ascii="Times New Roman" w:hAnsi="Times New Roman" w:cs="Times New Roman"/>
          <w:color w:val="000000" w:themeColor="text1"/>
          <w:sz w:val="24"/>
          <w:szCs w:val="24"/>
        </w:rPr>
      </w:pPr>
      <w:r w:rsidRPr="005B79E2">
        <w:rPr>
          <w:rFonts w:ascii="Times New Roman" w:hAnsi="Times New Roman" w:cs="Times New Roman"/>
          <w:color w:val="000000" w:themeColor="text1"/>
          <w:sz w:val="24"/>
          <w:szCs w:val="24"/>
        </w:rPr>
        <w:t xml:space="preserve">Основна роля при прилагането на целите и мерките, съдържащи се в </w:t>
      </w:r>
      <w:r w:rsidR="002F1A1C">
        <w:rPr>
          <w:rFonts w:ascii="Times New Roman" w:hAnsi="Times New Roman" w:cs="Times New Roman"/>
          <w:color w:val="000000" w:themeColor="text1"/>
          <w:sz w:val="24"/>
          <w:szCs w:val="24"/>
        </w:rPr>
        <w:t>С</w:t>
      </w:r>
      <w:r w:rsidRPr="005B79E2">
        <w:rPr>
          <w:rFonts w:ascii="Times New Roman" w:hAnsi="Times New Roman" w:cs="Times New Roman"/>
          <w:color w:val="000000" w:themeColor="text1"/>
          <w:sz w:val="24"/>
          <w:szCs w:val="24"/>
        </w:rPr>
        <w:t>тратегията за опазване и устойчивото ползване на биологичното разнообразие в България</w:t>
      </w:r>
      <w:r>
        <w:rPr>
          <w:rFonts w:ascii="Times New Roman" w:hAnsi="Times New Roman" w:cs="Times New Roman"/>
          <w:color w:val="000000" w:themeColor="text1"/>
          <w:sz w:val="24"/>
          <w:szCs w:val="24"/>
        </w:rPr>
        <w:t>,</w:t>
      </w:r>
      <w:r w:rsidRPr="005B79E2">
        <w:rPr>
          <w:rFonts w:ascii="Times New Roman" w:hAnsi="Times New Roman" w:cs="Times New Roman"/>
          <w:color w:val="000000" w:themeColor="text1"/>
          <w:sz w:val="24"/>
          <w:szCs w:val="24"/>
        </w:rPr>
        <w:t xml:space="preserve"> чрез изпълнение</w:t>
      </w:r>
      <w:r>
        <w:rPr>
          <w:rFonts w:ascii="Times New Roman" w:hAnsi="Times New Roman" w:cs="Times New Roman"/>
          <w:color w:val="000000" w:themeColor="text1"/>
          <w:sz w:val="24"/>
          <w:szCs w:val="24"/>
        </w:rPr>
        <w:t>то</w:t>
      </w:r>
      <w:r w:rsidRPr="005B79E2">
        <w:rPr>
          <w:rFonts w:ascii="Times New Roman" w:hAnsi="Times New Roman" w:cs="Times New Roman"/>
          <w:color w:val="000000" w:themeColor="text1"/>
          <w:sz w:val="24"/>
          <w:szCs w:val="24"/>
        </w:rPr>
        <w:t xml:space="preserve"> на политики и прилагане на законодателството има</w:t>
      </w:r>
      <w:r w:rsidR="002F1A1C">
        <w:rPr>
          <w:rFonts w:ascii="Times New Roman" w:hAnsi="Times New Roman" w:cs="Times New Roman"/>
          <w:color w:val="000000" w:themeColor="text1"/>
          <w:sz w:val="24"/>
          <w:szCs w:val="24"/>
        </w:rPr>
        <w:t>т</w:t>
      </w:r>
      <w:r w:rsidRPr="005B79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МОСВ и неговите структури</w:t>
      </w:r>
      <w:r w:rsidRPr="005B79E2">
        <w:rPr>
          <w:rFonts w:ascii="Times New Roman" w:hAnsi="Times New Roman" w:cs="Times New Roman"/>
          <w:color w:val="000000" w:themeColor="text1"/>
          <w:sz w:val="24"/>
          <w:szCs w:val="24"/>
        </w:rPr>
        <w:t xml:space="preserve">. </w:t>
      </w:r>
    </w:p>
    <w:p w14:paraId="63B2E6D3" w14:textId="7F9F9DCB" w:rsidR="00DC4025" w:rsidRDefault="00DC4025" w:rsidP="008D1AC6">
      <w:pPr>
        <w:pStyle w:val="NoSpacing"/>
        <w:ind w:left="-21" w:firstLine="5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5B79E2" w:rsidRPr="005B79E2">
        <w:rPr>
          <w:rFonts w:ascii="Times New Roman" w:hAnsi="Times New Roman" w:cs="Times New Roman"/>
          <w:color w:val="000000" w:themeColor="text1"/>
          <w:sz w:val="24"/>
          <w:szCs w:val="24"/>
        </w:rPr>
        <w:t xml:space="preserve">аинтересовани и ангажирани страни в процеса на опазване и възстановяване на биоразнообразието и прилагане на съответни политики, някои от които общи за ЕС са МЗХГ, Министерство на икономиката (МИ), Министерство на образованието и науката (МОН), МВР, МРРБ, Министерство на транспорта, информационните технологии и съобщенията (МТИТС), </w:t>
      </w:r>
      <w:r w:rsidR="00507C63" w:rsidRPr="005B79E2">
        <w:rPr>
          <w:rFonts w:ascii="Times New Roman" w:hAnsi="Times New Roman" w:cs="Times New Roman"/>
          <w:color w:val="000000" w:themeColor="text1"/>
          <w:sz w:val="24"/>
          <w:szCs w:val="24"/>
        </w:rPr>
        <w:t>Министерство на енергетиката (МЕ), Министерство на туризма</w:t>
      </w:r>
      <w:r w:rsidR="00731DE1">
        <w:rPr>
          <w:rFonts w:ascii="Times New Roman" w:hAnsi="Times New Roman" w:cs="Times New Roman"/>
          <w:color w:val="000000" w:themeColor="text1"/>
          <w:sz w:val="24"/>
          <w:szCs w:val="24"/>
        </w:rPr>
        <w:t>, както и други ведомства и организации</w:t>
      </w:r>
      <w:r w:rsidR="000F72D4" w:rsidRPr="00722C30">
        <w:rPr>
          <w:rFonts w:ascii="Times New Roman" w:hAnsi="Times New Roman" w:cs="Times New Roman"/>
          <w:color w:val="000000" w:themeColor="text1"/>
          <w:sz w:val="24"/>
          <w:szCs w:val="24"/>
        </w:rPr>
        <w:t xml:space="preserve"> </w:t>
      </w:r>
      <w:r w:rsidR="00507C63" w:rsidRPr="005B79E2">
        <w:rPr>
          <w:rFonts w:ascii="Times New Roman" w:hAnsi="Times New Roman" w:cs="Times New Roman"/>
          <w:color w:val="000000" w:themeColor="text1"/>
          <w:sz w:val="24"/>
          <w:szCs w:val="24"/>
        </w:rPr>
        <w:t>(МТ).</w:t>
      </w:r>
      <w:r w:rsidR="00507C63">
        <w:rPr>
          <w:rFonts w:ascii="Times New Roman" w:hAnsi="Times New Roman" w:cs="Times New Roman"/>
          <w:color w:val="000000" w:themeColor="text1"/>
          <w:sz w:val="24"/>
          <w:szCs w:val="24"/>
        </w:rPr>
        <w:t xml:space="preserve"> </w:t>
      </w:r>
    </w:p>
    <w:p w14:paraId="5A38E463" w14:textId="014D74F6" w:rsidR="008D7151" w:rsidRPr="00866B6A" w:rsidRDefault="009E74F4" w:rsidP="008D1AC6">
      <w:pPr>
        <w:pStyle w:val="NoSpacing"/>
        <w:ind w:left="-21" w:firstLine="588"/>
        <w:jc w:val="both"/>
        <w:rPr>
          <w:rFonts w:ascii="Times New Roman" w:hAnsi="Times New Roman"/>
          <w:color w:val="000000" w:themeColor="text1"/>
          <w:sz w:val="24"/>
          <w:szCs w:val="24"/>
        </w:rPr>
      </w:pPr>
      <w:r w:rsidRPr="009E74F4">
        <w:rPr>
          <w:rFonts w:ascii="Times New Roman" w:hAnsi="Times New Roman"/>
          <w:color w:val="000000" w:themeColor="text1"/>
          <w:sz w:val="24"/>
          <w:szCs w:val="24"/>
        </w:rPr>
        <w:t xml:space="preserve">Важна предпоставка за успешното опазване на биологичното разнообразие е развиването и прилагането на екологично и природозащитно образование на съвременно ниво на всички етапи – още от началните класове в училище до университетските степени </w:t>
      </w:r>
      <w:r w:rsidRPr="009E74F4">
        <w:rPr>
          <w:rFonts w:ascii="Times New Roman" w:hAnsi="Times New Roman"/>
          <w:color w:val="000000" w:themeColor="text1"/>
          <w:sz w:val="24"/>
          <w:szCs w:val="24"/>
        </w:rPr>
        <w:lastRenderedPageBreak/>
        <w:t xml:space="preserve">на образование. </w:t>
      </w:r>
      <w:r>
        <w:rPr>
          <w:rFonts w:ascii="Times New Roman" w:hAnsi="Times New Roman"/>
          <w:color w:val="000000" w:themeColor="text1"/>
          <w:sz w:val="24"/>
          <w:szCs w:val="24"/>
        </w:rPr>
        <w:t xml:space="preserve"> </w:t>
      </w:r>
      <w:r w:rsidR="00B21496">
        <w:rPr>
          <w:rFonts w:ascii="Times New Roman" w:hAnsi="Times New Roman"/>
          <w:color w:val="000000" w:themeColor="text1"/>
          <w:sz w:val="24"/>
          <w:szCs w:val="24"/>
        </w:rPr>
        <w:t>З</w:t>
      </w:r>
      <w:r w:rsidR="0048517C" w:rsidRPr="00490A3F">
        <w:rPr>
          <w:rFonts w:ascii="Times New Roman" w:hAnsi="Times New Roman"/>
          <w:color w:val="000000" w:themeColor="text1"/>
          <w:sz w:val="24"/>
          <w:szCs w:val="24"/>
        </w:rPr>
        <w:t>аинтересовани страни</w:t>
      </w:r>
      <w:r w:rsidR="0048517C">
        <w:rPr>
          <w:rFonts w:ascii="Times New Roman" w:hAnsi="Times New Roman"/>
          <w:color w:val="000000" w:themeColor="text1"/>
          <w:sz w:val="24"/>
          <w:szCs w:val="24"/>
        </w:rPr>
        <w:t xml:space="preserve"> по проблемите на опазването и възстановяването на биологичното разнообразие </w:t>
      </w:r>
      <w:r w:rsidR="0048517C" w:rsidRPr="00490A3F">
        <w:rPr>
          <w:rFonts w:ascii="Times New Roman" w:hAnsi="Times New Roman"/>
          <w:color w:val="000000" w:themeColor="text1"/>
          <w:sz w:val="24"/>
          <w:szCs w:val="24"/>
        </w:rPr>
        <w:t>са</w:t>
      </w:r>
      <w:r w:rsidR="0048517C" w:rsidRPr="009A70C2">
        <w:rPr>
          <w:rFonts w:ascii="Times New Roman" w:hAnsi="Times New Roman"/>
          <w:color w:val="000000" w:themeColor="text1"/>
          <w:sz w:val="24"/>
          <w:szCs w:val="24"/>
        </w:rPr>
        <w:t xml:space="preserve"> </w:t>
      </w:r>
      <w:r w:rsidR="00B21496">
        <w:rPr>
          <w:rFonts w:ascii="Times New Roman" w:hAnsi="Times New Roman"/>
          <w:color w:val="000000" w:themeColor="text1"/>
          <w:sz w:val="24"/>
          <w:szCs w:val="24"/>
        </w:rPr>
        <w:t xml:space="preserve">също така </w:t>
      </w:r>
      <w:r w:rsidR="0048517C">
        <w:rPr>
          <w:rFonts w:ascii="Times New Roman" w:hAnsi="Times New Roman"/>
          <w:color w:val="000000" w:themeColor="text1"/>
          <w:sz w:val="24"/>
          <w:szCs w:val="24"/>
        </w:rPr>
        <w:t>у</w:t>
      </w:r>
      <w:r w:rsidR="0048517C" w:rsidRPr="009A70C2">
        <w:rPr>
          <w:rFonts w:ascii="Times New Roman" w:hAnsi="Times New Roman"/>
          <w:color w:val="000000" w:themeColor="text1"/>
          <w:sz w:val="24"/>
          <w:szCs w:val="24"/>
        </w:rPr>
        <w:t xml:space="preserve">ниверситети, </w:t>
      </w:r>
      <w:r w:rsidR="0048517C">
        <w:rPr>
          <w:rFonts w:ascii="Times New Roman" w:hAnsi="Times New Roman"/>
          <w:color w:val="000000" w:themeColor="text1"/>
          <w:sz w:val="24"/>
          <w:szCs w:val="24"/>
        </w:rPr>
        <w:t>н</w:t>
      </w:r>
      <w:r w:rsidR="0048517C" w:rsidRPr="009A70C2">
        <w:rPr>
          <w:rFonts w:ascii="Times New Roman" w:hAnsi="Times New Roman"/>
          <w:color w:val="000000" w:themeColor="text1"/>
          <w:sz w:val="24"/>
          <w:szCs w:val="24"/>
        </w:rPr>
        <w:t xml:space="preserve">аучни институти, </w:t>
      </w:r>
      <w:r w:rsidR="0048517C">
        <w:rPr>
          <w:rFonts w:ascii="Times New Roman" w:hAnsi="Times New Roman"/>
          <w:color w:val="000000" w:themeColor="text1"/>
          <w:sz w:val="24"/>
          <w:szCs w:val="24"/>
        </w:rPr>
        <w:t>и</w:t>
      </w:r>
      <w:r w:rsidR="0048517C" w:rsidRPr="009A70C2">
        <w:rPr>
          <w:rFonts w:ascii="Times New Roman" w:hAnsi="Times New Roman"/>
          <w:color w:val="000000" w:themeColor="text1"/>
          <w:sz w:val="24"/>
          <w:szCs w:val="24"/>
        </w:rPr>
        <w:t>зследователски центрове, лица и организации</w:t>
      </w:r>
      <w:r w:rsidR="0048517C">
        <w:rPr>
          <w:rFonts w:ascii="Times New Roman" w:hAnsi="Times New Roman"/>
          <w:color w:val="000000" w:themeColor="text1"/>
          <w:sz w:val="24"/>
          <w:szCs w:val="24"/>
        </w:rPr>
        <w:t>,</w:t>
      </w:r>
      <w:r w:rsidR="0048517C" w:rsidRPr="009A70C2">
        <w:rPr>
          <w:rFonts w:ascii="Times New Roman" w:hAnsi="Times New Roman"/>
          <w:color w:val="000000" w:themeColor="text1"/>
          <w:sz w:val="24"/>
          <w:szCs w:val="24"/>
        </w:rPr>
        <w:t xml:space="preserve"> развиващи </w:t>
      </w:r>
      <w:r w:rsidR="0048517C">
        <w:rPr>
          <w:rFonts w:ascii="Times New Roman" w:hAnsi="Times New Roman"/>
          <w:color w:val="000000" w:themeColor="text1"/>
          <w:sz w:val="24"/>
          <w:szCs w:val="24"/>
        </w:rPr>
        <w:t xml:space="preserve">научна, </w:t>
      </w:r>
      <w:r w:rsidR="0048517C" w:rsidRPr="009A70C2">
        <w:rPr>
          <w:rFonts w:ascii="Times New Roman" w:hAnsi="Times New Roman"/>
          <w:color w:val="000000" w:themeColor="text1"/>
          <w:sz w:val="24"/>
          <w:szCs w:val="24"/>
        </w:rPr>
        <w:t>изследователска и развойна дейност в сферите на фармацията, козметиката, растителната и животинска селекция, селското стопанство, биологичните агенти за растителна защита, хр</w:t>
      </w:r>
      <w:r w:rsidR="004F6B7C">
        <w:rPr>
          <w:rFonts w:ascii="Times New Roman" w:hAnsi="Times New Roman"/>
          <w:color w:val="000000" w:themeColor="text1"/>
          <w:sz w:val="24"/>
          <w:szCs w:val="24"/>
        </w:rPr>
        <w:t>анително вкусовата промишленост, събирането на лечебни растения,</w:t>
      </w:r>
      <w:r w:rsidR="0048517C" w:rsidRPr="009A70C2">
        <w:rPr>
          <w:rFonts w:ascii="Times New Roman" w:hAnsi="Times New Roman"/>
          <w:color w:val="000000" w:themeColor="text1"/>
          <w:sz w:val="24"/>
          <w:szCs w:val="24"/>
        </w:rPr>
        <w:t xml:space="preserve"> неправителствени организации</w:t>
      </w:r>
      <w:r w:rsidR="0048517C">
        <w:rPr>
          <w:rFonts w:ascii="Times New Roman" w:hAnsi="Times New Roman"/>
          <w:color w:val="000000" w:themeColor="text1"/>
          <w:sz w:val="24"/>
          <w:szCs w:val="24"/>
        </w:rPr>
        <w:t>,</w:t>
      </w:r>
      <w:r w:rsidR="0048517C" w:rsidRPr="009A70C2">
        <w:rPr>
          <w:rFonts w:ascii="Times New Roman" w:hAnsi="Times New Roman"/>
          <w:color w:val="000000" w:themeColor="text1"/>
          <w:sz w:val="24"/>
          <w:szCs w:val="24"/>
        </w:rPr>
        <w:t xml:space="preserve"> занимаващи се с опазване на биологичното разнообразие, други лица и организации.</w:t>
      </w:r>
      <w:r w:rsidR="008D7151">
        <w:rPr>
          <w:rFonts w:ascii="Times New Roman" w:hAnsi="Times New Roman"/>
          <w:color w:val="000000" w:themeColor="text1"/>
          <w:sz w:val="24"/>
          <w:szCs w:val="24"/>
        </w:rPr>
        <w:t xml:space="preserve"> </w:t>
      </w:r>
    </w:p>
    <w:p w14:paraId="5D5BAFCE" w14:textId="38394DBA" w:rsidR="00507C63" w:rsidRDefault="0048517C" w:rsidP="008D1AC6">
      <w:pPr>
        <w:pStyle w:val="NoSpacing"/>
        <w:ind w:firstLine="567"/>
        <w:jc w:val="both"/>
        <w:rPr>
          <w:rFonts w:ascii="Times New Roman" w:hAnsi="Times New Roman" w:cs="Times New Roman"/>
          <w:color w:val="000000" w:themeColor="text1"/>
          <w:sz w:val="24"/>
          <w:szCs w:val="24"/>
        </w:rPr>
      </w:pPr>
      <w:r w:rsidRPr="0012288F">
        <w:rPr>
          <w:rFonts w:ascii="Times New Roman" w:hAnsi="Times New Roman" w:cs="Times New Roman"/>
          <w:color w:val="000000" w:themeColor="text1"/>
          <w:sz w:val="24"/>
          <w:szCs w:val="24"/>
        </w:rPr>
        <w:t xml:space="preserve">Един от най-ефективните начини за повишаване на осведомеността за важността на опазването на биологичното разнообразие е </w:t>
      </w:r>
      <w:r w:rsidRPr="00594461">
        <w:rPr>
          <w:rFonts w:ascii="Times New Roman" w:hAnsi="Times New Roman" w:cs="Times New Roman"/>
          <w:bCs/>
          <w:color w:val="000000" w:themeColor="text1"/>
          <w:sz w:val="24"/>
          <w:szCs w:val="24"/>
        </w:rPr>
        <w:t>чрез обществено информиране</w:t>
      </w:r>
      <w:r w:rsidRPr="00490A3F">
        <w:rPr>
          <w:rFonts w:ascii="Times New Roman" w:hAnsi="Times New Roman" w:cs="Times New Roman"/>
          <w:color w:val="000000" w:themeColor="text1"/>
          <w:sz w:val="24"/>
          <w:szCs w:val="24"/>
        </w:rPr>
        <w:t xml:space="preserve">. Информацията следва да се получава на първо място чрез формално образование. Целта на образователната система е чрез учебните програми за обучение по-добре да се разбере значението на биологичното разнообразие. Образователната програма следва да бъде кумулативно повишавана, започвайки от предучилищните институции през началните, средните и висши учебни заведения. Постоянната работа на всички нива изгражда </w:t>
      </w:r>
      <w:r>
        <w:rPr>
          <w:rFonts w:ascii="Times New Roman" w:hAnsi="Times New Roman" w:cs="Times New Roman"/>
          <w:color w:val="000000" w:themeColor="text1"/>
          <w:sz w:val="24"/>
          <w:szCs w:val="24"/>
        </w:rPr>
        <w:t xml:space="preserve">цялостна </w:t>
      </w:r>
      <w:r w:rsidRPr="00490A3F">
        <w:rPr>
          <w:rFonts w:ascii="Times New Roman" w:hAnsi="Times New Roman" w:cs="Times New Roman"/>
          <w:color w:val="000000" w:themeColor="text1"/>
          <w:sz w:val="24"/>
          <w:szCs w:val="24"/>
        </w:rPr>
        <w:t xml:space="preserve">информираност за биологичното разнообразие. </w:t>
      </w:r>
      <w:r w:rsidRPr="0012288F">
        <w:rPr>
          <w:rFonts w:ascii="Times New Roman" w:hAnsi="Times New Roman" w:cs="Times New Roman"/>
          <w:color w:val="000000" w:themeColor="text1"/>
          <w:sz w:val="24"/>
          <w:szCs w:val="24"/>
        </w:rPr>
        <w:t xml:space="preserve">Ефективен начин е да се организират обучения за </w:t>
      </w:r>
      <w:r>
        <w:rPr>
          <w:rFonts w:ascii="Times New Roman" w:hAnsi="Times New Roman" w:cs="Times New Roman"/>
          <w:color w:val="000000" w:themeColor="text1"/>
          <w:sz w:val="24"/>
          <w:szCs w:val="24"/>
        </w:rPr>
        <w:t>различни обществени категории:</w:t>
      </w:r>
      <w:r w:rsidRPr="0012288F">
        <w:rPr>
          <w:rFonts w:ascii="Times New Roman" w:hAnsi="Times New Roman" w:cs="Times New Roman"/>
          <w:color w:val="000000" w:themeColor="text1"/>
          <w:sz w:val="24"/>
          <w:szCs w:val="24"/>
        </w:rPr>
        <w:t xml:space="preserve"> за бизнес сектора, за ловци, рибари, за събира</w:t>
      </w:r>
      <w:r>
        <w:rPr>
          <w:rFonts w:ascii="Times New Roman" w:hAnsi="Times New Roman" w:cs="Times New Roman"/>
          <w:color w:val="000000" w:themeColor="text1"/>
          <w:sz w:val="24"/>
          <w:szCs w:val="24"/>
        </w:rPr>
        <w:t>щите</w:t>
      </w:r>
      <w:r w:rsidRPr="0012288F">
        <w:rPr>
          <w:rFonts w:ascii="Times New Roman" w:hAnsi="Times New Roman" w:cs="Times New Roman"/>
          <w:color w:val="000000" w:themeColor="text1"/>
          <w:sz w:val="24"/>
          <w:szCs w:val="24"/>
        </w:rPr>
        <w:t xml:space="preserve"> лечебни растения</w:t>
      </w:r>
      <w:r w:rsidR="00C52E48">
        <w:rPr>
          <w:rFonts w:ascii="Times New Roman" w:hAnsi="Times New Roman" w:cs="Times New Roman"/>
          <w:color w:val="000000" w:themeColor="text1"/>
          <w:sz w:val="24"/>
          <w:szCs w:val="24"/>
        </w:rPr>
        <w:t xml:space="preserve"> и ядливи гъби</w:t>
      </w:r>
      <w:r w:rsidRPr="0012288F">
        <w:rPr>
          <w:rFonts w:ascii="Times New Roman" w:hAnsi="Times New Roman" w:cs="Times New Roman"/>
          <w:color w:val="000000" w:themeColor="text1"/>
          <w:sz w:val="24"/>
          <w:szCs w:val="24"/>
        </w:rPr>
        <w:t xml:space="preserve">, туристически организации и други заинтересовани организации, за журналисти и медии, за физически лица и др. </w:t>
      </w:r>
    </w:p>
    <w:p w14:paraId="0C31BC5D" w14:textId="2975806A" w:rsidR="00507C63" w:rsidRPr="00507C63" w:rsidRDefault="00507C63" w:rsidP="008D1AC6">
      <w:pPr>
        <w:pStyle w:val="NoSpacing"/>
        <w:ind w:firstLine="567"/>
        <w:jc w:val="both"/>
        <w:rPr>
          <w:rFonts w:ascii="Times New Roman" w:hAnsi="Times New Roman" w:cs="Times New Roman"/>
          <w:color w:val="000000" w:themeColor="text1"/>
          <w:sz w:val="24"/>
          <w:szCs w:val="24"/>
        </w:rPr>
      </w:pPr>
      <w:r w:rsidRPr="00507C63">
        <w:rPr>
          <w:rFonts w:ascii="Times New Roman" w:hAnsi="Times New Roman" w:cs="Times New Roman"/>
          <w:color w:val="000000" w:themeColor="text1"/>
          <w:sz w:val="24"/>
          <w:szCs w:val="24"/>
        </w:rPr>
        <w:t xml:space="preserve">Консултациите с гражданите са важен инструмент с цел опазване на околната среда и биоразнообразието. Събирането на мнения, становища и предложения от гражданите e от изключителна важност </w:t>
      </w:r>
      <w:r w:rsidR="009E74F4">
        <w:rPr>
          <w:rFonts w:ascii="Times New Roman" w:hAnsi="Times New Roman" w:cs="Times New Roman"/>
          <w:color w:val="000000" w:themeColor="text1"/>
          <w:sz w:val="24"/>
          <w:szCs w:val="24"/>
        </w:rPr>
        <w:t xml:space="preserve">за </w:t>
      </w:r>
      <w:r w:rsidRPr="00507C63">
        <w:rPr>
          <w:rFonts w:ascii="Times New Roman" w:hAnsi="Times New Roman" w:cs="Times New Roman"/>
          <w:color w:val="000000" w:themeColor="text1"/>
          <w:sz w:val="24"/>
          <w:szCs w:val="24"/>
        </w:rPr>
        <w:t xml:space="preserve">местните власти да получат пълна представа </w:t>
      </w:r>
      <w:r w:rsidR="009E74F4">
        <w:rPr>
          <w:rFonts w:ascii="Times New Roman" w:hAnsi="Times New Roman" w:cs="Times New Roman"/>
          <w:color w:val="000000" w:themeColor="text1"/>
          <w:sz w:val="24"/>
          <w:szCs w:val="24"/>
        </w:rPr>
        <w:t>относно</w:t>
      </w:r>
      <w:r w:rsidR="009E74F4" w:rsidRPr="00507C63">
        <w:rPr>
          <w:rFonts w:ascii="Times New Roman" w:hAnsi="Times New Roman" w:cs="Times New Roman"/>
          <w:color w:val="000000" w:themeColor="text1"/>
          <w:sz w:val="24"/>
          <w:szCs w:val="24"/>
        </w:rPr>
        <w:t xml:space="preserve"> </w:t>
      </w:r>
      <w:r w:rsidRPr="00507C63">
        <w:rPr>
          <w:rFonts w:ascii="Times New Roman" w:hAnsi="Times New Roman" w:cs="Times New Roman"/>
          <w:color w:val="000000" w:themeColor="text1"/>
          <w:sz w:val="24"/>
          <w:szCs w:val="24"/>
        </w:rPr>
        <w:t>реалното състояние и проблемите на околната среда и биоразнообразието в даден район.</w:t>
      </w:r>
    </w:p>
    <w:p w14:paraId="78138065" w14:textId="1BCC2C2A" w:rsidR="00507C63" w:rsidRPr="00507C63" w:rsidRDefault="009E74F4" w:rsidP="008D1AC6">
      <w:pPr>
        <w:pStyle w:val="NoSpacing"/>
        <w:ind w:firstLine="567"/>
        <w:jc w:val="both"/>
        <w:rPr>
          <w:rFonts w:ascii="Times New Roman" w:hAnsi="Times New Roman" w:cs="Times New Roman"/>
          <w:color w:val="000000" w:themeColor="text1"/>
          <w:sz w:val="24"/>
          <w:szCs w:val="24"/>
        </w:rPr>
      </w:pPr>
      <w:r w:rsidRPr="00507C63">
        <w:rPr>
          <w:rFonts w:ascii="Times New Roman" w:hAnsi="Times New Roman" w:cs="Times New Roman"/>
          <w:color w:val="000000" w:themeColor="text1"/>
          <w:sz w:val="24"/>
          <w:szCs w:val="24"/>
        </w:rPr>
        <w:t>Създаван</w:t>
      </w:r>
      <w:r>
        <w:rPr>
          <w:rFonts w:ascii="Times New Roman" w:hAnsi="Times New Roman" w:cs="Times New Roman"/>
          <w:color w:val="000000" w:themeColor="text1"/>
          <w:sz w:val="24"/>
          <w:szCs w:val="24"/>
        </w:rPr>
        <w:t>ето</w:t>
      </w:r>
      <w:r w:rsidRPr="00507C63">
        <w:rPr>
          <w:rFonts w:ascii="Times New Roman" w:hAnsi="Times New Roman" w:cs="Times New Roman"/>
          <w:color w:val="000000" w:themeColor="text1"/>
          <w:sz w:val="24"/>
          <w:szCs w:val="24"/>
        </w:rPr>
        <w:t xml:space="preserve"> </w:t>
      </w:r>
      <w:r w:rsidR="00507C63" w:rsidRPr="00507C63">
        <w:rPr>
          <w:rFonts w:ascii="Times New Roman" w:hAnsi="Times New Roman" w:cs="Times New Roman"/>
          <w:color w:val="000000" w:themeColor="text1"/>
          <w:sz w:val="24"/>
          <w:szCs w:val="24"/>
        </w:rPr>
        <w:t>на система от регулярни публични кампании за работа на местно ниво с цел установяване на обществените нагласи и очаквания е друг важен инструмент при прилагане на политиките по опазване  на биологичното разнообразие.</w:t>
      </w:r>
    </w:p>
    <w:p w14:paraId="30EE84D1" w14:textId="02C70FF1" w:rsidR="00507C63" w:rsidRDefault="00507C63" w:rsidP="008D1AC6">
      <w:pPr>
        <w:pStyle w:val="NoSpacing"/>
        <w:ind w:firstLine="567"/>
        <w:jc w:val="both"/>
        <w:rPr>
          <w:rFonts w:ascii="Times New Roman" w:hAnsi="Times New Roman" w:cs="Times New Roman"/>
          <w:color w:val="000000" w:themeColor="text1"/>
          <w:sz w:val="24"/>
          <w:szCs w:val="24"/>
        </w:rPr>
      </w:pPr>
      <w:r w:rsidRPr="00507C63">
        <w:rPr>
          <w:rFonts w:ascii="Times New Roman" w:hAnsi="Times New Roman" w:cs="Times New Roman"/>
          <w:color w:val="000000" w:themeColor="text1"/>
          <w:sz w:val="24"/>
          <w:szCs w:val="24"/>
        </w:rPr>
        <w:t>Във всяка една от дейностите, които обхваща опазването на биологичното разнообразие</w:t>
      </w:r>
      <w:r w:rsidR="009E74F4">
        <w:rPr>
          <w:rFonts w:ascii="Times New Roman" w:hAnsi="Times New Roman" w:cs="Times New Roman"/>
          <w:color w:val="000000" w:themeColor="text1"/>
          <w:sz w:val="24"/>
          <w:szCs w:val="24"/>
        </w:rPr>
        <w:t>,</w:t>
      </w:r>
      <w:r w:rsidRPr="00507C63">
        <w:rPr>
          <w:rFonts w:ascii="Times New Roman" w:hAnsi="Times New Roman" w:cs="Times New Roman"/>
          <w:color w:val="000000" w:themeColor="text1"/>
          <w:sz w:val="24"/>
          <w:szCs w:val="24"/>
        </w:rPr>
        <w:t xml:space="preserve"> следва да </w:t>
      </w:r>
      <w:r w:rsidR="009E74F4">
        <w:rPr>
          <w:rFonts w:ascii="Times New Roman" w:hAnsi="Times New Roman" w:cs="Times New Roman"/>
          <w:color w:val="000000" w:themeColor="text1"/>
          <w:sz w:val="24"/>
          <w:szCs w:val="24"/>
        </w:rPr>
        <w:t xml:space="preserve">се </w:t>
      </w:r>
      <w:r w:rsidRPr="00507C63">
        <w:rPr>
          <w:rFonts w:ascii="Times New Roman" w:hAnsi="Times New Roman" w:cs="Times New Roman"/>
          <w:color w:val="000000" w:themeColor="text1"/>
          <w:sz w:val="24"/>
          <w:szCs w:val="24"/>
        </w:rPr>
        <w:t>включи и социалната ангажираност. Информацията, свързана с дейностите по управление на биологичното разнообразие следва да бъде достъпна, систематизирана и ясна, за да бъде разбираем</w:t>
      </w:r>
      <w:r w:rsidR="00C6625E">
        <w:rPr>
          <w:rFonts w:ascii="Times New Roman" w:hAnsi="Times New Roman" w:cs="Times New Roman"/>
          <w:color w:val="000000" w:themeColor="text1"/>
          <w:sz w:val="24"/>
          <w:szCs w:val="24"/>
        </w:rPr>
        <w:t>а</w:t>
      </w:r>
      <w:r w:rsidRPr="00507C63">
        <w:rPr>
          <w:rFonts w:ascii="Times New Roman" w:hAnsi="Times New Roman" w:cs="Times New Roman"/>
          <w:color w:val="000000" w:themeColor="text1"/>
          <w:sz w:val="24"/>
          <w:szCs w:val="24"/>
        </w:rPr>
        <w:t xml:space="preserve"> от </w:t>
      </w:r>
      <w:r w:rsidR="009E74F4">
        <w:rPr>
          <w:rFonts w:ascii="Times New Roman" w:hAnsi="Times New Roman" w:cs="Times New Roman"/>
          <w:color w:val="000000" w:themeColor="text1"/>
          <w:sz w:val="24"/>
          <w:szCs w:val="24"/>
        </w:rPr>
        <w:t>обществото</w:t>
      </w:r>
      <w:r w:rsidRPr="00507C63">
        <w:rPr>
          <w:rFonts w:ascii="Times New Roman" w:hAnsi="Times New Roman" w:cs="Times New Roman"/>
          <w:color w:val="000000" w:themeColor="text1"/>
          <w:sz w:val="24"/>
          <w:szCs w:val="24"/>
        </w:rPr>
        <w:t>.</w:t>
      </w:r>
    </w:p>
    <w:p w14:paraId="27344242" w14:textId="350C389A" w:rsidR="00425BBE" w:rsidRDefault="00425BBE" w:rsidP="008D1AC6">
      <w:pPr>
        <w:pStyle w:val="NoSpacing"/>
        <w:jc w:val="both"/>
        <w:rPr>
          <w:rFonts w:ascii="Times New Roman" w:hAnsi="Times New Roman" w:cs="Times New Roman"/>
          <w:color w:val="000000" w:themeColor="text1"/>
          <w:sz w:val="24"/>
          <w:szCs w:val="24"/>
        </w:rPr>
      </w:pPr>
    </w:p>
    <w:p w14:paraId="4F6EA6B8" w14:textId="77777777" w:rsidR="00425BBE" w:rsidRPr="006812BE" w:rsidRDefault="00425BBE" w:rsidP="008D1AC6">
      <w:pPr>
        <w:pStyle w:val="NoSpacing"/>
        <w:jc w:val="both"/>
        <w:rPr>
          <w:rFonts w:ascii="Times New Roman" w:hAnsi="Times New Roman" w:cs="Times New Roman"/>
          <w:color w:val="000000" w:themeColor="text1"/>
          <w:sz w:val="24"/>
          <w:szCs w:val="24"/>
        </w:rPr>
      </w:pPr>
    </w:p>
    <w:p w14:paraId="32FB38A2" w14:textId="77777777" w:rsidR="00FB5B40" w:rsidRDefault="00FB5B40" w:rsidP="008D1AC6">
      <w:pPr>
        <w:pStyle w:val="Heading1"/>
        <w:jc w:val="both"/>
        <w:rPr>
          <w:sz w:val="24"/>
          <w:szCs w:val="24"/>
          <w:lang w:val="bg-BG"/>
        </w:rPr>
      </w:pPr>
      <w:bookmarkStart w:id="21" w:name="_Toc109649998"/>
    </w:p>
    <w:p w14:paraId="32861E4C" w14:textId="77777777" w:rsidR="00FB5B40" w:rsidRDefault="00FB5B40" w:rsidP="008D1AC6">
      <w:pPr>
        <w:pStyle w:val="Heading1"/>
        <w:jc w:val="both"/>
        <w:rPr>
          <w:sz w:val="24"/>
          <w:szCs w:val="24"/>
          <w:lang w:val="bg-BG"/>
        </w:rPr>
      </w:pPr>
    </w:p>
    <w:p w14:paraId="5DCDE727" w14:textId="77777777" w:rsidR="00FB5B40" w:rsidRDefault="00FB5B40" w:rsidP="008D1AC6">
      <w:pPr>
        <w:pStyle w:val="Heading1"/>
        <w:jc w:val="both"/>
        <w:rPr>
          <w:sz w:val="24"/>
          <w:szCs w:val="24"/>
          <w:lang w:val="bg-BG"/>
        </w:rPr>
      </w:pPr>
    </w:p>
    <w:p w14:paraId="46A745DD" w14:textId="77777777" w:rsidR="00FB5B40" w:rsidRDefault="00FB5B40" w:rsidP="008D1AC6">
      <w:pPr>
        <w:pStyle w:val="Heading1"/>
        <w:jc w:val="both"/>
        <w:rPr>
          <w:sz w:val="24"/>
          <w:szCs w:val="24"/>
          <w:lang w:val="bg-BG"/>
        </w:rPr>
      </w:pPr>
    </w:p>
    <w:p w14:paraId="468277DE" w14:textId="77777777" w:rsidR="00FB5B40" w:rsidRDefault="00FB5B40" w:rsidP="008D1AC6">
      <w:pPr>
        <w:pStyle w:val="Heading1"/>
        <w:jc w:val="both"/>
        <w:rPr>
          <w:sz w:val="24"/>
          <w:szCs w:val="24"/>
          <w:lang w:val="bg-BG"/>
        </w:rPr>
      </w:pPr>
    </w:p>
    <w:p w14:paraId="35B4CFC0" w14:textId="77777777" w:rsidR="00FB5B40" w:rsidRDefault="00FB5B40" w:rsidP="008D1AC6">
      <w:pPr>
        <w:pStyle w:val="Heading1"/>
        <w:jc w:val="both"/>
        <w:rPr>
          <w:sz w:val="24"/>
          <w:szCs w:val="24"/>
          <w:lang w:val="bg-BG"/>
        </w:rPr>
      </w:pPr>
    </w:p>
    <w:p w14:paraId="3D6140F5" w14:textId="77777777" w:rsidR="00FB5B40" w:rsidRDefault="00FB5B40" w:rsidP="008D1AC6">
      <w:pPr>
        <w:pStyle w:val="Heading1"/>
        <w:jc w:val="both"/>
        <w:rPr>
          <w:sz w:val="24"/>
          <w:szCs w:val="24"/>
          <w:lang w:val="bg-BG"/>
        </w:rPr>
      </w:pPr>
    </w:p>
    <w:p w14:paraId="204AD641" w14:textId="77777777" w:rsidR="00FB5B40" w:rsidRDefault="00FB5B40" w:rsidP="008D1AC6">
      <w:pPr>
        <w:pStyle w:val="Heading1"/>
        <w:jc w:val="both"/>
        <w:rPr>
          <w:sz w:val="24"/>
          <w:szCs w:val="24"/>
          <w:lang w:val="bg-BG"/>
        </w:rPr>
      </w:pPr>
    </w:p>
    <w:p w14:paraId="4FAFBBB8" w14:textId="77777777" w:rsidR="00FB5B40" w:rsidRDefault="00FB5B40" w:rsidP="008D1AC6">
      <w:pPr>
        <w:pStyle w:val="Heading1"/>
        <w:jc w:val="both"/>
        <w:rPr>
          <w:sz w:val="24"/>
          <w:szCs w:val="24"/>
          <w:lang w:val="bg-BG"/>
        </w:rPr>
      </w:pPr>
    </w:p>
    <w:p w14:paraId="1491F722" w14:textId="004E1CB3" w:rsidR="0014693D" w:rsidRPr="00722C30" w:rsidRDefault="007D3684" w:rsidP="00C85FF2">
      <w:pPr>
        <w:pStyle w:val="Heading1"/>
        <w:ind w:firstLine="567"/>
        <w:jc w:val="both"/>
        <w:rPr>
          <w:sz w:val="24"/>
          <w:szCs w:val="24"/>
          <w:lang w:val="bg-BG"/>
        </w:rPr>
      </w:pPr>
      <w:r w:rsidRPr="00722C30">
        <w:rPr>
          <w:sz w:val="24"/>
          <w:szCs w:val="24"/>
          <w:lang w:val="bg-BG"/>
        </w:rPr>
        <w:lastRenderedPageBreak/>
        <w:t>4</w:t>
      </w:r>
      <w:r w:rsidR="00C50EDA" w:rsidRPr="00722C30">
        <w:rPr>
          <w:sz w:val="24"/>
          <w:szCs w:val="24"/>
          <w:lang w:val="bg-BG"/>
        </w:rPr>
        <w:t>. ПРИНЦИПИ</w:t>
      </w:r>
      <w:r w:rsidR="000E5F00" w:rsidRPr="00722C30">
        <w:rPr>
          <w:sz w:val="24"/>
          <w:szCs w:val="24"/>
          <w:lang w:val="bg-BG"/>
        </w:rPr>
        <w:t>, КОНЦЕПЦИИ</w:t>
      </w:r>
      <w:r w:rsidR="0049202F" w:rsidRPr="00722C30">
        <w:rPr>
          <w:sz w:val="24"/>
          <w:szCs w:val="24"/>
          <w:lang w:val="bg-BG"/>
        </w:rPr>
        <w:t xml:space="preserve"> </w:t>
      </w:r>
      <w:r w:rsidR="00C50EDA" w:rsidRPr="00722C30">
        <w:rPr>
          <w:sz w:val="24"/>
          <w:szCs w:val="24"/>
          <w:lang w:val="bg-BG"/>
        </w:rPr>
        <w:t>И ПОДХОДИ, ЗАЛЕГНАЛИ В СТРАТЕГИЯТА</w:t>
      </w:r>
      <w:bookmarkEnd w:id="21"/>
      <w:r w:rsidR="00C50EDA" w:rsidRPr="00722C30">
        <w:rPr>
          <w:sz w:val="24"/>
          <w:szCs w:val="24"/>
          <w:lang w:val="bg-BG"/>
        </w:rPr>
        <w:t xml:space="preserve"> </w:t>
      </w:r>
    </w:p>
    <w:p w14:paraId="1D3D46F4" w14:textId="29BB4B5F" w:rsidR="00E431DB" w:rsidRPr="00F914AB" w:rsidRDefault="00E431DB" w:rsidP="008D1AC6">
      <w:pPr>
        <w:spacing w:after="0" w:line="240" w:lineRule="auto"/>
        <w:ind w:firstLine="567"/>
        <w:jc w:val="both"/>
        <w:rPr>
          <w:rFonts w:ascii="Times New Roman" w:hAnsi="Times New Roman"/>
          <w:bCs/>
          <w:sz w:val="24"/>
          <w:szCs w:val="24"/>
        </w:rPr>
      </w:pPr>
      <w:r w:rsidRPr="00F914AB">
        <w:rPr>
          <w:rFonts w:ascii="Times New Roman" w:hAnsi="Times New Roman"/>
          <w:bCs/>
          <w:sz w:val="24"/>
          <w:szCs w:val="24"/>
        </w:rPr>
        <w:t xml:space="preserve">Разработването на настоящия стратегически документ изцяло се основава на принципите, подходите и методите на съвременното стратегическо планиране. Използвани са различни по характер, фокус и очаквани резултати подходи, които са приложени като интегрирана и свързана система. Тези подходи са фокусирани върху осигуряване на необходимите условия за структурирането на ясна и приложима система от цели, приоритети и мерки, които осигуряват стратегическия фундамент за постигането на конкретни, осезаеми и съобразени с реалностите резултати по отношение опазването и възстановяването на биоразнообразието в страната. </w:t>
      </w:r>
    </w:p>
    <w:p w14:paraId="4FFDA132" w14:textId="7EF91814" w:rsidR="00F42033" w:rsidRPr="00F914AB" w:rsidRDefault="00F42033" w:rsidP="008D1AC6">
      <w:pPr>
        <w:spacing w:after="0" w:line="240" w:lineRule="auto"/>
        <w:ind w:firstLine="567"/>
        <w:jc w:val="both"/>
        <w:rPr>
          <w:rFonts w:ascii="Times New Roman" w:hAnsi="Times New Roman"/>
          <w:bCs/>
          <w:sz w:val="24"/>
          <w:szCs w:val="24"/>
        </w:rPr>
      </w:pPr>
      <w:r w:rsidRPr="00F914AB">
        <w:rPr>
          <w:rFonts w:ascii="Times New Roman" w:hAnsi="Times New Roman"/>
          <w:bCs/>
          <w:sz w:val="24"/>
          <w:szCs w:val="24"/>
        </w:rPr>
        <w:t>В концептуално отношение</w:t>
      </w:r>
      <w:r w:rsidR="00CE18C4" w:rsidRPr="00F914AB">
        <w:rPr>
          <w:rFonts w:ascii="Times New Roman" w:hAnsi="Times New Roman"/>
          <w:bCs/>
          <w:sz w:val="24"/>
          <w:szCs w:val="24"/>
        </w:rPr>
        <w:t>, настоящата СБРРБ се основава на екосистемния под</w:t>
      </w:r>
      <w:r w:rsidR="00AB6C68" w:rsidRPr="00F914AB">
        <w:rPr>
          <w:rFonts w:ascii="Times New Roman" w:hAnsi="Times New Roman"/>
          <w:bCs/>
          <w:sz w:val="24"/>
          <w:szCs w:val="24"/>
        </w:rPr>
        <w:t>ход</w:t>
      </w:r>
      <w:r w:rsidR="00E03E97" w:rsidRPr="00E03E97">
        <w:rPr>
          <w:rStyle w:val="FootnoteReference"/>
          <w:rFonts w:ascii="Times New Roman" w:hAnsi="Times New Roman"/>
          <w:bCs/>
          <w:szCs w:val="24"/>
          <w:u w:val="none"/>
          <w:vertAlign w:val="superscript"/>
        </w:rPr>
        <w:footnoteReference w:id="7"/>
      </w:r>
      <w:r w:rsidR="008D3F58" w:rsidRPr="00722C30">
        <w:rPr>
          <w:rFonts w:ascii="Times New Roman" w:hAnsi="Times New Roman"/>
          <w:bCs/>
          <w:sz w:val="24"/>
          <w:szCs w:val="24"/>
        </w:rPr>
        <w:t xml:space="preserve">, </w:t>
      </w:r>
      <w:r w:rsidR="008D3F58" w:rsidRPr="00F914AB">
        <w:rPr>
          <w:rFonts w:ascii="Times New Roman" w:hAnsi="Times New Roman"/>
          <w:bCs/>
          <w:sz w:val="24"/>
          <w:szCs w:val="24"/>
        </w:rPr>
        <w:t xml:space="preserve">който се </w:t>
      </w:r>
      <w:r w:rsidR="00072288" w:rsidRPr="00F914AB">
        <w:rPr>
          <w:rFonts w:ascii="Times New Roman" w:hAnsi="Times New Roman"/>
          <w:bCs/>
          <w:sz w:val="24"/>
          <w:szCs w:val="24"/>
        </w:rPr>
        <w:t>изразява</w:t>
      </w:r>
      <w:r w:rsidR="00277250" w:rsidRPr="00F914AB">
        <w:rPr>
          <w:rFonts w:ascii="Times New Roman" w:hAnsi="Times New Roman"/>
          <w:bCs/>
          <w:sz w:val="24"/>
          <w:szCs w:val="24"/>
        </w:rPr>
        <w:t xml:space="preserve"> </w:t>
      </w:r>
      <w:r w:rsidR="002F1A1C">
        <w:rPr>
          <w:rFonts w:ascii="Times New Roman" w:hAnsi="Times New Roman"/>
          <w:bCs/>
          <w:sz w:val="24"/>
          <w:szCs w:val="24"/>
        </w:rPr>
        <w:t xml:space="preserve">в </w:t>
      </w:r>
      <w:r w:rsidR="00277250" w:rsidRPr="00F914AB">
        <w:rPr>
          <w:rFonts w:ascii="Times New Roman" w:hAnsi="Times New Roman"/>
          <w:bCs/>
          <w:sz w:val="24"/>
          <w:szCs w:val="24"/>
        </w:rPr>
        <w:t>интегрираното</w:t>
      </w:r>
      <w:r w:rsidR="00FE1AEB" w:rsidRPr="00F914AB">
        <w:rPr>
          <w:rFonts w:ascii="Times New Roman" w:hAnsi="Times New Roman"/>
          <w:bCs/>
          <w:sz w:val="24"/>
          <w:szCs w:val="24"/>
        </w:rPr>
        <w:t xml:space="preserve"> и устойчиво </w:t>
      </w:r>
      <w:r w:rsidR="00277250" w:rsidRPr="00F914AB">
        <w:rPr>
          <w:rFonts w:ascii="Times New Roman" w:hAnsi="Times New Roman"/>
          <w:bCs/>
          <w:sz w:val="24"/>
          <w:szCs w:val="24"/>
        </w:rPr>
        <w:t xml:space="preserve">управление </w:t>
      </w:r>
      <w:r w:rsidR="002F1A1C">
        <w:rPr>
          <w:rFonts w:ascii="Times New Roman" w:hAnsi="Times New Roman"/>
          <w:bCs/>
          <w:sz w:val="24"/>
          <w:szCs w:val="24"/>
        </w:rPr>
        <w:t xml:space="preserve">на </w:t>
      </w:r>
      <w:r w:rsidR="00FE1AEB" w:rsidRPr="00F914AB">
        <w:rPr>
          <w:rFonts w:ascii="Times New Roman" w:hAnsi="Times New Roman"/>
          <w:bCs/>
          <w:sz w:val="24"/>
          <w:szCs w:val="24"/>
        </w:rPr>
        <w:t>територията</w:t>
      </w:r>
      <w:r w:rsidR="00072288" w:rsidRPr="00F914AB">
        <w:rPr>
          <w:rFonts w:ascii="Times New Roman" w:hAnsi="Times New Roman"/>
          <w:bCs/>
          <w:sz w:val="24"/>
          <w:szCs w:val="24"/>
        </w:rPr>
        <w:t>, в едно с наличните природни, антропогенни и хибридни (</w:t>
      </w:r>
      <w:r w:rsidR="0097345E" w:rsidRPr="00F914AB">
        <w:rPr>
          <w:rFonts w:ascii="Times New Roman" w:hAnsi="Times New Roman"/>
          <w:bCs/>
          <w:sz w:val="24"/>
          <w:szCs w:val="24"/>
        </w:rPr>
        <w:t>природно-социални) екосистеми</w:t>
      </w:r>
      <w:r w:rsidR="005E5888" w:rsidRPr="00F914AB">
        <w:rPr>
          <w:rFonts w:ascii="Times New Roman" w:hAnsi="Times New Roman"/>
          <w:bCs/>
          <w:sz w:val="24"/>
          <w:szCs w:val="24"/>
        </w:rPr>
        <w:t>, включително отчитайки връзката</w:t>
      </w:r>
      <w:r w:rsidR="00FE1AEB" w:rsidRPr="00F914AB">
        <w:rPr>
          <w:rFonts w:ascii="Times New Roman" w:hAnsi="Times New Roman"/>
          <w:bCs/>
          <w:sz w:val="24"/>
          <w:szCs w:val="24"/>
        </w:rPr>
        <w:t xml:space="preserve"> </w:t>
      </w:r>
      <w:r w:rsidR="008D3F58" w:rsidRPr="00F914AB">
        <w:rPr>
          <w:rStyle w:val="jlqj4b"/>
          <w:rFonts w:ascii="Times New Roman" w:hAnsi="Times New Roman"/>
          <w:sz w:val="24"/>
          <w:szCs w:val="24"/>
        </w:rPr>
        <w:t>между състоянието на природните ресурси и екосистемните услуги, които поддържат човешкото благосъстояние.</w:t>
      </w:r>
      <w:r w:rsidR="008D3F58" w:rsidRPr="00F914AB">
        <w:rPr>
          <w:rStyle w:val="viiyi"/>
          <w:rFonts w:ascii="Times New Roman" w:hAnsi="Times New Roman"/>
          <w:sz w:val="24"/>
          <w:szCs w:val="24"/>
        </w:rPr>
        <w:t xml:space="preserve"> </w:t>
      </w:r>
      <w:r w:rsidR="009817B2" w:rsidRPr="00F914AB">
        <w:rPr>
          <w:rStyle w:val="jlqj4b"/>
          <w:rFonts w:ascii="Times New Roman" w:hAnsi="Times New Roman"/>
          <w:sz w:val="24"/>
          <w:szCs w:val="24"/>
        </w:rPr>
        <w:t xml:space="preserve">Чрез неговото прилагане се цели </w:t>
      </w:r>
      <w:r w:rsidR="004A0CDB" w:rsidRPr="00F914AB">
        <w:rPr>
          <w:rStyle w:val="jlqj4b"/>
          <w:rFonts w:ascii="Times New Roman" w:hAnsi="Times New Roman"/>
          <w:sz w:val="24"/>
          <w:szCs w:val="24"/>
        </w:rPr>
        <w:t>поддържането</w:t>
      </w:r>
      <w:r w:rsidR="009817B2" w:rsidRPr="00F914AB">
        <w:rPr>
          <w:rStyle w:val="jlqj4b"/>
          <w:rFonts w:ascii="Times New Roman" w:hAnsi="Times New Roman"/>
          <w:sz w:val="24"/>
          <w:szCs w:val="24"/>
        </w:rPr>
        <w:t xml:space="preserve">, </w:t>
      </w:r>
      <w:r w:rsidR="004A0CDB" w:rsidRPr="00F914AB">
        <w:rPr>
          <w:rStyle w:val="jlqj4b"/>
          <w:rFonts w:ascii="Times New Roman" w:hAnsi="Times New Roman"/>
          <w:sz w:val="24"/>
          <w:szCs w:val="24"/>
        </w:rPr>
        <w:t>устойчивостта</w:t>
      </w:r>
      <w:r w:rsidR="00135556" w:rsidRPr="00F914AB">
        <w:rPr>
          <w:rStyle w:val="jlqj4b"/>
          <w:rFonts w:ascii="Times New Roman" w:hAnsi="Times New Roman"/>
          <w:sz w:val="24"/>
          <w:szCs w:val="24"/>
        </w:rPr>
        <w:t xml:space="preserve">, </w:t>
      </w:r>
      <w:r w:rsidR="008D3F58" w:rsidRPr="00F914AB">
        <w:rPr>
          <w:rStyle w:val="jlqj4b"/>
          <w:rFonts w:ascii="Times New Roman" w:hAnsi="Times New Roman"/>
          <w:sz w:val="24"/>
          <w:szCs w:val="24"/>
        </w:rPr>
        <w:t xml:space="preserve">целостта и функционирането на екосистемите като цяло, </w:t>
      </w:r>
      <w:r w:rsidR="00135556" w:rsidRPr="00F914AB">
        <w:rPr>
          <w:rStyle w:val="jlqj4b"/>
          <w:rFonts w:ascii="Times New Roman" w:hAnsi="Times New Roman"/>
          <w:sz w:val="24"/>
          <w:szCs w:val="24"/>
        </w:rPr>
        <w:t xml:space="preserve">с оглед </w:t>
      </w:r>
      <w:r w:rsidR="00355659" w:rsidRPr="00F914AB">
        <w:rPr>
          <w:rStyle w:val="jlqj4b"/>
          <w:rFonts w:ascii="Times New Roman" w:hAnsi="Times New Roman"/>
          <w:sz w:val="24"/>
          <w:szCs w:val="24"/>
        </w:rPr>
        <w:t>миними</w:t>
      </w:r>
      <w:r w:rsidR="004A0CDB">
        <w:rPr>
          <w:rStyle w:val="jlqj4b"/>
          <w:rFonts w:ascii="Times New Roman" w:hAnsi="Times New Roman"/>
          <w:sz w:val="24"/>
          <w:szCs w:val="24"/>
        </w:rPr>
        <w:t>зи</w:t>
      </w:r>
      <w:r w:rsidR="00355659" w:rsidRPr="00F914AB">
        <w:rPr>
          <w:rStyle w:val="jlqj4b"/>
          <w:rFonts w:ascii="Times New Roman" w:hAnsi="Times New Roman"/>
          <w:sz w:val="24"/>
          <w:szCs w:val="24"/>
        </w:rPr>
        <w:t xml:space="preserve">ране на рисковете и по възможност </w:t>
      </w:r>
      <w:r w:rsidR="008E48EA" w:rsidRPr="00F914AB">
        <w:rPr>
          <w:rStyle w:val="jlqj4b"/>
          <w:rFonts w:ascii="Times New Roman" w:hAnsi="Times New Roman"/>
          <w:sz w:val="24"/>
          <w:szCs w:val="24"/>
        </w:rPr>
        <w:t xml:space="preserve">избягване </w:t>
      </w:r>
      <w:r w:rsidR="00BE0D68" w:rsidRPr="00F914AB">
        <w:rPr>
          <w:rStyle w:val="jlqj4b"/>
          <w:rFonts w:ascii="Times New Roman" w:hAnsi="Times New Roman"/>
          <w:sz w:val="24"/>
          <w:szCs w:val="24"/>
        </w:rPr>
        <w:t xml:space="preserve">на проявата </w:t>
      </w:r>
      <w:r w:rsidR="00355659" w:rsidRPr="00F914AB">
        <w:rPr>
          <w:rStyle w:val="jlqj4b"/>
          <w:rFonts w:ascii="Times New Roman" w:hAnsi="Times New Roman"/>
          <w:sz w:val="24"/>
          <w:szCs w:val="24"/>
        </w:rPr>
        <w:t xml:space="preserve">на </w:t>
      </w:r>
      <w:r w:rsidR="008D3F58" w:rsidRPr="00F914AB">
        <w:rPr>
          <w:rStyle w:val="jlqj4b"/>
          <w:rFonts w:ascii="Times New Roman" w:hAnsi="Times New Roman"/>
          <w:sz w:val="24"/>
          <w:szCs w:val="24"/>
        </w:rPr>
        <w:t xml:space="preserve"> нежелани екологични промени.</w:t>
      </w:r>
      <w:r w:rsidR="008D3F58" w:rsidRPr="00F914AB">
        <w:rPr>
          <w:rStyle w:val="viiyi"/>
          <w:rFonts w:ascii="Times New Roman" w:hAnsi="Times New Roman"/>
          <w:sz w:val="24"/>
          <w:szCs w:val="24"/>
        </w:rPr>
        <w:t xml:space="preserve"> </w:t>
      </w:r>
      <w:r w:rsidR="008D3F58" w:rsidRPr="00F914AB">
        <w:rPr>
          <w:rStyle w:val="jlqj4b"/>
          <w:rFonts w:ascii="Times New Roman" w:hAnsi="Times New Roman"/>
          <w:sz w:val="24"/>
          <w:szCs w:val="24"/>
        </w:rPr>
        <w:t xml:space="preserve">Той също така </w:t>
      </w:r>
      <w:r w:rsidR="00BE0D68" w:rsidRPr="00F914AB">
        <w:rPr>
          <w:rStyle w:val="jlqj4b"/>
          <w:rFonts w:ascii="Times New Roman" w:hAnsi="Times New Roman"/>
          <w:sz w:val="24"/>
          <w:szCs w:val="24"/>
        </w:rPr>
        <w:t>отчита</w:t>
      </w:r>
      <w:r w:rsidR="008D3F58" w:rsidRPr="00F914AB">
        <w:rPr>
          <w:rStyle w:val="jlqj4b"/>
          <w:rFonts w:ascii="Times New Roman" w:hAnsi="Times New Roman"/>
          <w:sz w:val="24"/>
          <w:szCs w:val="24"/>
        </w:rPr>
        <w:t>, че въздействията от човешките дейности са въпрос на социален избор и са толкова неразделни за екосистемните взаимодействия, колкото екосистемите за човешките дейности.</w:t>
      </w:r>
      <w:r w:rsidR="00C2767A" w:rsidRPr="001F5FC6">
        <w:rPr>
          <w:rStyle w:val="Heading2Char"/>
          <w:rFonts w:eastAsiaTheme="majorEastAsia"/>
          <w:sz w:val="24"/>
          <w:szCs w:val="24"/>
          <w:lang w:val="bg-BG"/>
        </w:rPr>
        <w:t xml:space="preserve"> </w:t>
      </w:r>
      <w:r w:rsidR="00C2767A" w:rsidRPr="00F914AB">
        <w:rPr>
          <w:rStyle w:val="jlqj4b"/>
          <w:rFonts w:ascii="Times New Roman" w:hAnsi="Times New Roman"/>
          <w:sz w:val="24"/>
          <w:szCs w:val="24"/>
        </w:rPr>
        <w:t xml:space="preserve">Следването на екосистемния подход означава разбиране на </w:t>
      </w:r>
      <w:r w:rsidR="00D65E09" w:rsidRPr="00F914AB">
        <w:rPr>
          <w:rStyle w:val="jlqj4b"/>
          <w:rFonts w:ascii="Times New Roman" w:hAnsi="Times New Roman"/>
          <w:sz w:val="24"/>
          <w:szCs w:val="24"/>
        </w:rPr>
        <w:t>тези въздействия</w:t>
      </w:r>
      <w:r w:rsidR="00C2767A" w:rsidRPr="00F914AB">
        <w:rPr>
          <w:rStyle w:val="jlqj4b"/>
          <w:rFonts w:ascii="Times New Roman" w:hAnsi="Times New Roman"/>
          <w:sz w:val="24"/>
          <w:szCs w:val="24"/>
        </w:rPr>
        <w:t xml:space="preserve"> и отчитане на екосистемните услуги при управлението на </w:t>
      </w:r>
      <w:r w:rsidR="008B4E5E" w:rsidRPr="00F914AB">
        <w:rPr>
          <w:rStyle w:val="jlqj4b"/>
          <w:rFonts w:ascii="Times New Roman" w:hAnsi="Times New Roman"/>
          <w:sz w:val="24"/>
          <w:szCs w:val="24"/>
        </w:rPr>
        <w:t>територията, сладководните обекти и морските басейни</w:t>
      </w:r>
      <w:r w:rsidR="00C2767A" w:rsidRPr="00F914AB">
        <w:rPr>
          <w:rStyle w:val="jlqj4b"/>
          <w:rFonts w:ascii="Times New Roman" w:hAnsi="Times New Roman"/>
          <w:sz w:val="24"/>
          <w:szCs w:val="24"/>
        </w:rPr>
        <w:t>.</w:t>
      </w:r>
      <w:r w:rsidR="00C2767A" w:rsidRPr="00F914AB">
        <w:rPr>
          <w:rStyle w:val="viiyi"/>
          <w:rFonts w:ascii="Times New Roman" w:hAnsi="Times New Roman"/>
          <w:sz w:val="24"/>
          <w:szCs w:val="24"/>
        </w:rPr>
        <w:t xml:space="preserve"> </w:t>
      </w:r>
      <w:r w:rsidR="008659E6" w:rsidRPr="00F914AB">
        <w:rPr>
          <w:rStyle w:val="viiyi"/>
          <w:rFonts w:ascii="Times New Roman" w:hAnsi="Times New Roman"/>
          <w:sz w:val="24"/>
          <w:szCs w:val="24"/>
        </w:rPr>
        <w:t>Според д</w:t>
      </w:r>
      <w:r w:rsidR="00C2767A" w:rsidRPr="00F914AB">
        <w:rPr>
          <w:rStyle w:val="jlqj4b"/>
          <w:rFonts w:ascii="Times New Roman" w:hAnsi="Times New Roman"/>
          <w:sz w:val="24"/>
          <w:szCs w:val="24"/>
        </w:rPr>
        <w:t>ефиницията на Конвенцията за биологичното разнообразие на екосистемния подход</w:t>
      </w:r>
      <w:r w:rsidR="00D7648A" w:rsidRPr="00F914AB">
        <w:rPr>
          <w:rStyle w:val="jlqj4b"/>
          <w:rFonts w:ascii="Times New Roman" w:hAnsi="Times New Roman"/>
          <w:sz w:val="24"/>
          <w:szCs w:val="24"/>
        </w:rPr>
        <w:t xml:space="preserve">, същият се разглежда като </w:t>
      </w:r>
      <w:r w:rsidR="00C2767A" w:rsidRPr="00F914AB">
        <w:rPr>
          <w:rStyle w:val="jlqj4b"/>
          <w:rFonts w:ascii="Times New Roman" w:hAnsi="Times New Roman"/>
          <w:sz w:val="24"/>
          <w:szCs w:val="24"/>
        </w:rPr>
        <w:t xml:space="preserve">„стратегия за интегрирано управление на земите, водите и </w:t>
      </w:r>
      <w:r w:rsidR="00D65E09" w:rsidRPr="00F914AB">
        <w:rPr>
          <w:rStyle w:val="jlqj4b"/>
          <w:rFonts w:ascii="Times New Roman" w:hAnsi="Times New Roman"/>
          <w:sz w:val="24"/>
          <w:szCs w:val="24"/>
        </w:rPr>
        <w:t>„</w:t>
      </w:r>
      <w:r w:rsidR="00C2767A" w:rsidRPr="00F914AB">
        <w:rPr>
          <w:rStyle w:val="jlqj4b"/>
          <w:rFonts w:ascii="Times New Roman" w:hAnsi="Times New Roman"/>
          <w:sz w:val="24"/>
          <w:szCs w:val="24"/>
        </w:rPr>
        <w:t>живите</w:t>
      </w:r>
      <w:r w:rsidR="00D65E09" w:rsidRPr="00F914AB">
        <w:rPr>
          <w:rStyle w:val="jlqj4b"/>
          <w:rFonts w:ascii="Times New Roman" w:hAnsi="Times New Roman"/>
          <w:sz w:val="24"/>
          <w:szCs w:val="24"/>
        </w:rPr>
        <w:t>“</w:t>
      </w:r>
      <w:r w:rsidR="00C2767A" w:rsidRPr="00F914AB">
        <w:rPr>
          <w:rStyle w:val="jlqj4b"/>
          <w:rFonts w:ascii="Times New Roman" w:hAnsi="Times New Roman"/>
          <w:sz w:val="24"/>
          <w:szCs w:val="24"/>
        </w:rPr>
        <w:t xml:space="preserve"> ресурси, която насърчава опазването и устойчивото използване по справедлив начин“.</w:t>
      </w:r>
      <w:r w:rsidR="00C2767A" w:rsidRPr="00F914AB">
        <w:rPr>
          <w:rStyle w:val="viiyi"/>
          <w:rFonts w:ascii="Times New Roman" w:hAnsi="Times New Roman"/>
          <w:sz w:val="24"/>
          <w:szCs w:val="24"/>
        </w:rPr>
        <w:t xml:space="preserve"> </w:t>
      </w:r>
      <w:r w:rsidR="00967EE7" w:rsidRPr="00F914AB">
        <w:rPr>
          <w:rStyle w:val="viiyi"/>
          <w:rFonts w:ascii="Times New Roman" w:hAnsi="Times New Roman"/>
          <w:sz w:val="24"/>
          <w:szCs w:val="24"/>
        </w:rPr>
        <w:t xml:space="preserve">Настоящата СБРРБ </w:t>
      </w:r>
      <w:r w:rsidR="003D53F3" w:rsidRPr="00F914AB">
        <w:rPr>
          <w:rStyle w:val="viiyi"/>
          <w:rFonts w:ascii="Times New Roman" w:hAnsi="Times New Roman"/>
          <w:sz w:val="24"/>
          <w:szCs w:val="24"/>
        </w:rPr>
        <w:t xml:space="preserve">има за цел </w:t>
      </w:r>
      <w:r w:rsidR="002F1A1C">
        <w:rPr>
          <w:rStyle w:val="viiyi"/>
          <w:rFonts w:ascii="Times New Roman" w:hAnsi="Times New Roman"/>
          <w:sz w:val="24"/>
          <w:szCs w:val="24"/>
        </w:rPr>
        <w:t xml:space="preserve">да </w:t>
      </w:r>
      <w:r w:rsidR="003D53F3" w:rsidRPr="00F914AB">
        <w:rPr>
          <w:rStyle w:val="viiyi"/>
          <w:rFonts w:ascii="Times New Roman" w:hAnsi="Times New Roman"/>
          <w:sz w:val="24"/>
          <w:szCs w:val="24"/>
        </w:rPr>
        <w:t xml:space="preserve">спомогне за </w:t>
      </w:r>
      <w:r w:rsidR="009B4E6A" w:rsidRPr="00F914AB">
        <w:rPr>
          <w:rStyle w:val="viiyi"/>
          <w:rFonts w:ascii="Times New Roman" w:hAnsi="Times New Roman"/>
          <w:sz w:val="24"/>
          <w:szCs w:val="24"/>
        </w:rPr>
        <w:t>п</w:t>
      </w:r>
      <w:r w:rsidR="00D7648A" w:rsidRPr="00F914AB">
        <w:rPr>
          <w:rStyle w:val="viiyi"/>
          <w:rFonts w:ascii="Times New Roman" w:hAnsi="Times New Roman"/>
          <w:sz w:val="24"/>
          <w:szCs w:val="24"/>
        </w:rPr>
        <w:t xml:space="preserve">рилагането на екосистемния подход </w:t>
      </w:r>
      <w:r w:rsidR="00C2767A" w:rsidRPr="00F914AB">
        <w:rPr>
          <w:rStyle w:val="jlqj4b"/>
          <w:rFonts w:ascii="Times New Roman" w:hAnsi="Times New Roman"/>
          <w:sz w:val="24"/>
          <w:szCs w:val="24"/>
        </w:rPr>
        <w:t>за всички планове, политики и управление, които могат да повлияят или да се възползват от природната среда.</w:t>
      </w:r>
    </w:p>
    <w:p w14:paraId="5B3A4828" w14:textId="77777777" w:rsidR="00C27509" w:rsidRDefault="00C27509" w:rsidP="008D1AC6">
      <w:pPr>
        <w:pStyle w:val="NoSpacing"/>
        <w:ind w:firstLine="284"/>
        <w:jc w:val="both"/>
        <w:rPr>
          <w:rFonts w:ascii="Times New Roman" w:hAnsi="Times New Roman" w:cs="Times New Roman"/>
          <w:bCs/>
          <w:sz w:val="24"/>
          <w:szCs w:val="24"/>
        </w:rPr>
      </w:pPr>
    </w:p>
    <w:p w14:paraId="72D04811" w14:textId="1BE3C023" w:rsidR="002712F2" w:rsidRPr="00F914AB" w:rsidRDefault="00CB4EE3" w:rsidP="008D1AC6">
      <w:pPr>
        <w:pStyle w:val="NoSpacing"/>
        <w:ind w:firstLine="567"/>
        <w:jc w:val="both"/>
        <w:rPr>
          <w:rFonts w:ascii="Times New Roman" w:hAnsi="Times New Roman" w:cs="Times New Roman"/>
          <w:bCs/>
          <w:sz w:val="24"/>
          <w:szCs w:val="24"/>
        </w:rPr>
      </w:pPr>
      <w:r w:rsidRPr="00F914AB">
        <w:rPr>
          <w:rFonts w:ascii="Times New Roman" w:hAnsi="Times New Roman" w:cs="Times New Roman"/>
          <w:bCs/>
          <w:sz w:val="24"/>
          <w:szCs w:val="24"/>
        </w:rPr>
        <w:t>Водещи принципи при из</w:t>
      </w:r>
      <w:r w:rsidR="002712F2" w:rsidRPr="00F914AB">
        <w:rPr>
          <w:rFonts w:ascii="Times New Roman" w:hAnsi="Times New Roman" w:cs="Times New Roman"/>
          <w:bCs/>
          <w:sz w:val="24"/>
          <w:szCs w:val="24"/>
        </w:rPr>
        <w:t>готвянето</w:t>
      </w:r>
      <w:r w:rsidRPr="00F914AB">
        <w:rPr>
          <w:rFonts w:ascii="Times New Roman" w:hAnsi="Times New Roman" w:cs="Times New Roman"/>
          <w:bCs/>
          <w:sz w:val="24"/>
          <w:szCs w:val="24"/>
        </w:rPr>
        <w:t xml:space="preserve"> на </w:t>
      </w:r>
      <w:r w:rsidR="00E431DB" w:rsidRPr="00F914AB">
        <w:rPr>
          <w:rFonts w:ascii="Times New Roman" w:hAnsi="Times New Roman" w:cs="Times New Roman"/>
          <w:bCs/>
          <w:sz w:val="24"/>
          <w:szCs w:val="24"/>
        </w:rPr>
        <w:t xml:space="preserve">Стратегията </w:t>
      </w:r>
      <w:r w:rsidR="00617AB6" w:rsidRPr="00F914AB">
        <w:rPr>
          <w:rFonts w:ascii="Times New Roman" w:hAnsi="Times New Roman" w:cs="Times New Roman"/>
          <w:bCs/>
          <w:sz w:val="24"/>
          <w:szCs w:val="24"/>
        </w:rPr>
        <w:t xml:space="preserve">за опазване на биологичното разнообразие в България </w:t>
      </w:r>
      <w:r w:rsidRPr="00F914AB">
        <w:rPr>
          <w:rFonts w:ascii="Times New Roman" w:hAnsi="Times New Roman" w:cs="Times New Roman"/>
          <w:bCs/>
          <w:sz w:val="24"/>
          <w:szCs w:val="24"/>
        </w:rPr>
        <w:t>са</w:t>
      </w:r>
      <w:r w:rsidR="002712F2" w:rsidRPr="00F914AB">
        <w:rPr>
          <w:rFonts w:ascii="Times New Roman" w:hAnsi="Times New Roman" w:cs="Times New Roman"/>
          <w:bCs/>
          <w:sz w:val="24"/>
          <w:szCs w:val="24"/>
        </w:rPr>
        <w:t>:</w:t>
      </w:r>
    </w:p>
    <w:p w14:paraId="3B699668" w14:textId="2453BB69" w:rsidR="002712F2" w:rsidRPr="00F914AB" w:rsidRDefault="004D551D" w:rsidP="00C85FF2">
      <w:pPr>
        <w:pStyle w:val="NoSpacing"/>
        <w:numPr>
          <w:ilvl w:val="1"/>
          <w:numId w:val="16"/>
        </w:numPr>
        <w:tabs>
          <w:tab w:val="left" w:pos="360"/>
          <w:tab w:val="left" w:pos="720"/>
        </w:tabs>
        <w:ind w:left="284" w:firstLine="284"/>
        <w:jc w:val="both"/>
        <w:rPr>
          <w:rFonts w:ascii="Times New Roman" w:hAnsi="Times New Roman" w:cs="Times New Roman"/>
          <w:color w:val="000000" w:themeColor="text1"/>
          <w:sz w:val="24"/>
          <w:szCs w:val="24"/>
        </w:rPr>
      </w:pPr>
      <w:r w:rsidRPr="00F914AB">
        <w:rPr>
          <w:rFonts w:ascii="Times New Roman" w:hAnsi="Times New Roman" w:cs="Times New Roman"/>
          <w:b/>
          <w:color w:val="000000" w:themeColor="text1"/>
          <w:sz w:val="24"/>
          <w:szCs w:val="24"/>
        </w:rPr>
        <w:t>Ефективно партньорство, сътрудничество и интеграция</w:t>
      </w:r>
      <w:r w:rsidR="004F6B7C" w:rsidRPr="00F914AB">
        <w:rPr>
          <w:rFonts w:ascii="Times New Roman" w:hAnsi="Times New Roman" w:cs="Times New Roman"/>
          <w:b/>
          <w:color w:val="000000" w:themeColor="text1"/>
          <w:sz w:val="24"/>
          <w:szCs w:val="24"/>
        </w:rPr>
        <w:t xml:space="preserve"> </w:t>
      </w:r>
      <w:r w:rsidR="002712F2" w:rsidRPr="00F914AB">
        <w:rPr>
          <w:rFonts w:ascii="Times New Roman" w:hAnsi="Times New Roman" w:cs="Times New Roman"/>
          <w:b/>
          <w:color w:val="000000" w:themeColor="text1"/>
          <w:sz w:val="24"/>
          <w:szCs w:val="24"/>
        </w:rPr>
        <w:t xml:space="preserve">– </w:t>
      </w:r>
      <w:r w:rsidR="002712F2" w:rsidRPr="00F914AB">
        <w:rPr>
          <w:rFonts w:ascii="Times New Roman" w:hAnsi="Times New Roman" w:cs="Times New Roman"/>
          <w:bCs/>
          <w:color w:val="000000" w:themeColor="text1"/>
          <w:sz w:val="24"/>
          <w:szCs w:val="24"/>
        </w:rPr>
        <w:t>в</w:t>
      </w:r>
      <w:r w:rsidR="002712F2" w:rsidRPr="00F914AB">
        <w:rPr>
          <w:rFonts w:ascii="Times New Roman" w:hAnsi="Times New Roman" w:cs="Times New Roman"/>
          <w:b/>
          <w:color w:val="000000" w:themeColor="text1"/>
          <w:sz w:val="24"/>
          <w:szCs w:val="24"/>
        </w:rPr>
        <w:t xml:space="preserve"> </w:t>
      </w:r>
      <w:r w:rsidR="002712F2" w:rsidRPr="00F914AB">
        <w:rPr>
          <w:rFonts w:ascii="Times New Roman" w:hAnsi="Times New Roman" w:cs="Times New Roman"/>
          <w:color w:val="000000" w:themeColor="text1"/>
          <w:sz w:val="24"/>
          <w:szCs w:val="24"/>
        </w:rPr>
        <w:t xml:space="preserve">основата на </w:t>
      </w:r>
      <w:r w:rsidRPr="00F914AB">
        <w:rPr>
          <w:rFonts w:ascii="Times New Roman" w:hAnsi="Times New Roman" w:cs="Times New Roman"/>
          <w:color w:val="000000" w:themeColor="text1"/>
          <w:sz w:val="24"/>
          <w:szCs w:val="24"/>
        </w:rPr>
        <w:t>този принцип е поставено</w:t>
      </w:r>
      <w:r w:rsidR="00362443" w:rsidRPr="00F914AB">
        <w:rPr>
          <w:rFonts w:ascii="Times New Roman" w:hAnsi="Times New Roman" w:cs="Times New Roman"/>
          <w:color w:val="000000" w:themeColor="text1"/>
          <w:sz w:val="24"/>
          <w:szCs w:val="24"/>
        </w:rPr>
        <w:t xml:space="preserve"> разбирането</w:t>
      </w:r>
      <w:r w:rsidR="002712F2" w:rsidRPr="00F914AB">
        <w:rPr>
          <w:rFonts w:ascii="Times New Roman" w:hAnsi="Times New Roman" w:cs="Times New Roman"/>
          <w:color w:val="000000" w:themeColor="text1"/>
          <w:sz w:val="24"/>
          <w:szCs w:val="24"/>
        </w:rPr>
        <w:t xml:space="preserve">, че опазването на околната среда е отговорност на цялото общество, което </w:t>
      </w:r>
      <w:r w:rsidR="00362443" w:rsidRPr="00F914AB">
        <w:rPr>
          <w:rFonts w:ascii="Times New Roman" w:hAnsi="Times New Roman" w:cs="Times New Roman"/>
          <w:color w:val="000000" w:themeColor="text1"/>
          <w:sz w:val="24"/>
          <w:szCs w:val="24"/>
        </w:rPr>
        <w:t xml:space="preserve">изисква висока степен на </w:t>
      </w:r>
      <w:r w:rsidR="00984C1E" w:rsidRPr="00F914AB">
        <w:rPr>
          <w:rFonts w:ascii="Times New Roman" w:hAnsi="Times New Roman" w:cs="Times New Roman"/>
          <w:color w:val="000000" w:themeColor="text1"/>
          <w:sz w:val="24"/>
          <w:szCs w:val="24"/>
        </w:rPr>
        <w:t>ан</w:t>
      </w:r>
      <w:r w:rsidR="00362443" w:rsidRPr="00F914AB">
        <w:rPr>
          <w:rFonts w:ascii="Times New Roman" w:hAnsi="Times New Roman" w:cs="Times New Roman"/>
          <w:color w:val="000000" w:themeColor="text1"/>
          <w:sz w:val="24"/>
          <w:szCs w:val="24"/>
        </w:rPr>
        <w:t>гажираност на всички заин</w:t>
      </w:r>
      <w:r w:rsidR="004A0CDB">
        <w:rPr>
          <w:rFonts w:ascii="Times New Roman" w:hAnsi="Times New Roman" w:cs="Times New Roman"/>
          <w:color w:val="000000" w:themeColor="text1"/>
          <w:sz w:val="24"/>
          <w:szCs w:val="24"/>
        </w:rPr>
        <w:t>тере</w:t>
      </w:r>
      <w:r w:rsidR="00362443" w:rsidRPr="00F914AB">
        <w:rPr>
          <w:rFonts w:ascii="Times New Roman" w:hAnsi="Times New Roman" w:cs="Times New Roman"/>
          <w:color w:val="000000" w:themeColor="text1"/>
          <w:sz w:val="24"/>
          <w:szCs w:val="24"/>
        </w:rPr>
        <w:t>совани страни</w:t>
      </w:r>
      <w:r w:rsidR="009D0076" w:rsidRPr="00F914AB">
        <w:rPr>
          <w:rFonts w:ascii="Times New Roman" w:hAnsi="Times New Roman" w:cs="Times New Roman"/>
          <w:color w:val="000000" w:themeColor="text1"/>
          <w:sz w:val="24"/>
          <w:szCs w:val="24"/>
        </w:rPr>
        <w:t>, институции и местни общности</w:t>
      </w:r>
      <w:r w:rsidR="005660F8" w:rsidRPr="00F914AB">
        <w:rPr>
          <w:rFonts w:ascii="Times New Roman" w:hAnsi="Times New Roman" w:cs="Times New Roman"/>
          <w:color w:val="000000" w:themeColor="text1"/>
          <w:sz w:val="24"/>
          <w:szCs w:val="24"/>
        </w:rPr>
        <w:t xml:space="preserve">, както и </w:t>
      </w:r>
      <w:r w:rsidR="004F07B5" w:rsidRPr="00F914AB">
        <w:rPr>
          <w:rFonts w:ascii="Times New Roman" w:hAnsi="Times New Roman" w:cs="Times New Roman"/>
          <w:color w:val="000000" w:themeColor="text1"/>
          <w:sz w:val="24"/>
          <w:szCs w:val="24"/>
        </w:rPr>
        <w:t>интеграцията</w:t>
      </w:r>
      <w:r w:rsidR="002F1A1C">
        <w:rPr>
          <w:rFonts w:ascii="Times New Roman" w:hAnsi="Times New Roman" w:cs="Times New Roman"/>
          <w:color w:val="000000" w:themeColor="text1"/>
          <w:sz w:val="24"/>
          <w:szCs w:val="24"/>
        </w:rPr>
        <w:t xml:space="preserve"> на</w:t>
      </w:r>
      <w:r w:rsidR="004F07B5" w:rsidRPr="00F914AB">
        <w:rPr>
          <w:rFonts w:ascii="Times New Roman" w:hAnsi="Times New Roman" w:cs="Times New Roman"/>
          <w:color w:val="000000" w:themeColor="text1"/>
          <w:sz w:val="24"/>
          <w:szCs w:val="24"/>
        </w:rPr>
        <w:t xml:space="preserve"> </w:t>
      </w:r>
      <w:r w:rsidR="00984C1E" w:rsidRPr="00F914AB">
        <w:rPr>
          <w:rFonts w:ascii="Times New Roman" w:hAnsi="Times New Roman" w:cs="Times New Roman"/>
          <w:color w:val="000000" w:themeColor="text1"/>
          <w:sz w:val="24"/>
          <w:szCs w:val="24"/>
        </w:rPr>
        <w:t xml:space="preserve">посланията, </w:t>
      </w:r>
      <w:r w:rsidR="004F07B5" w:rsidRPr="00F914AB">
        <w:rPr>
          <w:rFonts w:ascii="Times New Roman" w:hAnsi="Times New Roman" w:cs="Times New Roman"/>
          <w:color w:val="000000" w:themeColor="text1"/>
          <w:sz w:val="24"/>
          <w:szCs w:val="24"/>
        </w:rPr>
        <w:t xml:space="preserve">целите и мерките </w:t>
      </w:r>
      <w:r w:rsidR="00984C1E" w:rsidRPr="00F914AB">
        <w:rPr>
          <w:rFonts w:ascii="Times New Roman" w:hAnsi="Times New Roman" w:cs="Times New Roman"/>
          <w:color w:val="000000" w:themeColor="text1"/>
          <w:sz w:val="24"/>
          <w:szCs w:val="24"/>
        </w:rPr>
        <w:t xml:space="preserve">на </w:t>
      </w:r>
      <w:r w:rsidR="004F07B5" w:rsidRPr="00F914AB">
        <w:rPr>
          <w:rFonts w:ascii="Times New Roman" w:hAnsi="Times New Roman" w:cs="Times New Roman"/>
          <w:color w:val="000000" w:themeColor="text1"/>
          <w:sz w:val="24"/>
          <w:szCs w:val="24"/>
        </w:rPr>
        <w:t xml:space="preserve">настоящата стратегия в основните стратегически, политически </w:t>
      </w:r>
      <w:r w:rsidR="00602858" w:rsidRPr="00F914AB">
        <w:rPr>
          <w:rFonts w:ascii="Times New Roman" w:hAnsi="Times New Roman" w:cs="Times New Roman"/>
          <w:color w:val="000000" w:themeColor="text1"/>
          <w:sz w:val="24"/>
          <w:szCs w:val="24"/>
        </w:rPr>
        <w:t xml:space="preserve">и </w:t>
      </w:r>
      <w:r w:rsidR="004F07B5" w:rsidRPr="00F914AB">
        <w:rPr>
          <w:rFonts w:ascii="Times New Roman" w:hAnsi="Times New Roman" w:cs="Times New Roman"/>
          <w:color w:val="000000" w:themeColor="text1"/>
          <w:sz w:val="24"/>
          <w:szCs w:val="24"/>
        </w:rPr>
        <w:t>планови</w:t>
      </w:r>
      <w:r w:rsidR="00602858" w:rsidRPr="00F914AB">
        <w:rPr>
          <w:rFonts w:ascii="Times New Roman" w:hAnsi="Times New Roman" w:cs="Times New Roman"/>
          <w:color w:val="000000" w:themeColor="text1"/>
          <w:sz w:val="24"/>
          <w:szCs w:val="24"/>
        </w:rPr>
        <w:t xml:space="preserve"> документи, които стоят в основата на развитието на страната като цяло</w:t>
      </w:r>
      <w:r w:rsidR="00E03E97">
        <w:rPr>
          <w:rFonts w:ascii="Times New Roman" w:hAnsi="Times New Roman" w:cs="Times New Roman"/>
          <w:color w:val="000000" w:themeColor="text1"/>
          <w:sz w:val="24"/>
          <w:szCs w:val="24"/>
        </w:rPr>
        <w:t xml:space="preserve">, както и </w:t>
      </w:r>
      <w:r w:rsidR="002712F2" w:rsidRPr="00F914AB">
        <w:rPr>
          <w:rFonts w:ascii="Times New Roman" w:hAnsi="Times New Roman" w:cs="Times New Roman"/>
          <w:color w:val="000000" w:themeColor="text1"/>
          <w:sz w:val="24"/>
          <w:szCs w:val="24"/>
        </w:rPr>
        <w:t xml:space="preserve">че обществото и всички органи на държавата във всички сфери са призовани да </w:t>
      </w:r>
      <w:r w:rsidR="0013209C" w:rsidRPr="00F914AB">
        <w:rPr>
          <w:rFonts w:ascii="Times New Roman" w:hAnsi="Times New Roman" w:cs="Times New Roman"/>
          <w:color w:val="000000" w:themeColor="text1"/>
          <w:sz w:val="24"/>
          <w:szCs w:val="24"/>
        </w:rPr>
        <w:t xml:space="preserve">си </w:t>
      </w:r>
      <w:r w:rsidR="002712F2" w:rsidRPr="00F914AB">
        <w:rPr>
          <w:rFonts w:ascii="Times New Roman" w:hAnsi="Times New Roman" w:cs="Times New Roman"/>
          <w:color w:val="000000" w:themeColor="text1"/>
          <w:sz w:val="24"/>
          <w:szCs w:val="24"/>
        </w:rPr>
        <w:t xml:space="preserve">сътрудничат. </w:t>
      </w:r>
    </w:p>
    <w:p w14:paraId="5CBBF2B7" w14:textId="511F9C3D" w:rsidR="002712F2" w:rsidRPr="00F914AB" w:rsidRDefault="00BB7DDE" w:rsidP="00C751B6">
      <w:pPr>
        <w:pStyle w:val="ListParagraph"/>
        <w:numPr>
          <w:ilvl w:val="1"/>
          <w:numId w:val="16"/>
        </w:numPr>
        <w:tabs>
          <w:tab w:val="left" w:pos="360"/>
          <w:tab w:val="left" w:pos="720"/>
        </w:tabs>
        <w:ind w:left="0" w:firstLine="284"/>
        <w:contextualSpacing w:val="0"/>
        <w:rPr>
          <w:sz w:val="24"/>
          <w:lang w:val="bg-BG"/>
        </w:rPr>
      </w:pPr>
      <w:r w:rsidRPr="00F914AB">
        <w:rPr>
          <w:b/>
          <w:sz w:val="24"/>
          <w:lang w:val="bg-BG"/>
        </w:rPr>
        <w:t>Устойчив</w:t>
      </w:r>
      <w:r w:rsidR="00D146F7" w:rsidRPr="00F914AB">
        <w:rPr>
          <w:b/>
          <w:sz w:val="24"/>
          <w:lang w:val="en-US"/>
        </w:rPr>
        <w:t>o</w:t>
      </w:r>
      <w:r w:rsidRPr="00F914AB">
        <w:rPr>
          <w:b/>
          <w:sz w:val="24"/>
          <w:lang w:val="bg-BG"/>
        </w:rPr>
        <w:t>ст</w:t>
      </w:r>
      <w:r w:rsidR="002712F2" w:rsidRPr="00F914AB">
        <w:rPr>
          <w:b/>
          <w:sz w:val="24"/>
          <w:lang w:val="bg-BG"/>
        </w:rPr>
        <w:t xml:space="preserve"> – </w:t>
      </w:r>
      <w:r w:rsidR="002712F2" w:rsidRPr="00F914AB">
        <w:rPr>
          <w:sz w:val="24"/>
          <w:lang w:val="bg-BG"/>
        </w:rPr>
        <w:t>съгласно</w:t>
      </w:r>
      <w:r w:rsidR="002712F2" w:rsidRPr="00F914AB">
        <w:rPr>
          <w:b/>
          <w:sz w:val="24"/>
          <w:lang w:val="bg-BG"/>
        </w:rPr>
        <w:t xml:space="preserve"> </w:t>
      </w:r>
      <w:r w:rsidR="00FC6605">
        <w:rPr>
          <w:bCs/>
          <w:sz w:val="24"/>
          <w:lang w:val="bg-BG"/>
        </w:rPr>
        <w:t>този принцип</w:t>
      </w:r>
      <w:r w:rsidR="00FC6605" w:rsidRPr="00F914AB">
        <w:rPr>
          <w:b/>
          <w:sz w:val="24"/>
          <w:lang w:val="bg-BG"/>
        </w:rPr>
        <w:t xml:space="preserve"> </w:t>
      </w:r>
      <w:r w:rsidR="002712F2" w:rsidRPr="00F914AB">
        <w:rPr>
          <w:sz w:val="24"/>
          <w:lang w:val="bg-BG"/>
        </w:rPr>
        <w:t>формулираните цели,</w:t>
      </w:r>
      <w:r w:rsidR="002712F2" w:rsidRPr="00F914AB">
        <w:rPr>
          <w:b/>
          <w:sz w:val="24"/>
          <w:lang w:val="bg-BG"/>
        </w:rPr>
        <w:t xml:space="preserve"> </w:t>
      </w:r>
      <w:r w:rsidR="002712F2" w:rsidRPr="00F914AB">
        <w:rPr>
          <w:sz w:val="24"/>
          <w:lang w:val="bg-BG"/>
        </w:rPr>
        <w:t xml:space="preserve">мерки и действия за периода на стратегията трябва да осигуряват приемственост, да са устойчиви във времето и да </w:t>
      </w:r>
      <w:r w:rsidR="00985C8D" w:rsidRPr="00F914AB">
        <w:rPr>
          <w:sz w:val="24"/>
          <w:lang w:val="bg-BG"/>
        </w:rPr>
        <w:t>са в синхрон с</w:t>
      </w:r>
      <w:r w:rsidR="002712F2" w:rsidRPr="00F914AB">
        <w:rPr>
          <w:sz w:val="24"/>
          <w:lang w:val="bg-BG"/>
        </w:rPr>
        <w:t xml:space="preserve"> мерки</w:t>
      </w:r>
      <w:r w:rsidR="00985C8D" w:rsidRPr="00F914AB">
        <w:rPr>
          <w:sz w:val="24"/>
          <w:lang w:val="bg-BG"/>
        </w:rPr>
        <w:t>те</w:t>
      </w:r>
      <w:r w:rsidR="002712F2" w:rsidRPr="00F914AB">
        <w:rPr>
          <w:sz w:val="24"/>
          <w:lang w:val="bg-BG"/>
        </w:rPr>
        <w:t xml:space="preserve"> от други стратегически сектори. </w:t>
      </w:r>
    </w:p>
    <w:p w14:paraId="315B35A4" w14:textId="44B9A9ED" w:rsidR="002712F2" w:rsidRPr="00F914AB" w:rsidRDefault="00BB7DDE" w:rsidP="00C751B6">
      <w:pPr>
        <w:pStyle w:val="NoSpacing"/>
        <w:numPr>
          <w:ilvl w:val="1"/>
          <w:numId w:val="16"/>
        </w:numPr>
        <w:tabs>
          <w:tab w:val="left" w:pos="360"/>
          <w:tab w:val="left" w:pos="720"/>
          <w:tab w:val="left" w:pos="1701"/>
        </w:tabs>
        <w:ind w:left="0" w:firstLine="284"/>
        <w:jc w:val="both"/>
        <w:rPr>
          <w:rFonts w:ascii="Times New Roman" w:hAnsi="Times New Roman" w:cs="Times New Roman"/>
          <w:color w:val="000000" w:themeColor="text1"/>
          <w:sz w:val="24"/>
          <w:szCs w:val="24"/>
          <w:lang w:eastAsia="bg-BG"/>
        </w:rPr>
      </w:pPr>
      <w:r w:rsidRPr="00F914AB">
        <w:rPr>
          <w:rFonts w:ascii="Times New Roman" w:hAnsi="Times New Roman" w:cs="Times New Roman"/>
          <w:b/>
          <w:sz w:val="24"/>
          <w:szCs w:val="24"/>
        </w:rPr>
        <w:t>Предпазливост</w:t>
      </w:r>
      <w:r w:rsidR="002712F2" w:rsidRPr="00F914AB">
        <w:rPr>
          <w:rFonts w:ascii="Times New Roman" w:hAnsi="Times New Roman" w:cs="Times New Roman"/>
          <w:sz w:val="24"/>
          <w:szCs w:val="24"/>
        </w:rPr>
        <w:t xml:space="preserve"> –</w:t>
      </w:r>
      <w:r w:rsidR="002712F2" w:rsidRPr="00F914AB">
        <w:rPr>
          <w:rFonts w:ascii="Times New Roman" w:hAnsi="Times New Roman" w:cs="Times New Roman"/>
          <w:color w:val="000000" w:themeColor="text1"/>
          <w:sz w:val="24"/>
          <w:szCs w:val="24"/>
          <w:lang w:eastAsia="bg-BG"/>
        </w:rPr>
        <w:t xml:space="preserve"> този принцип е свързан с подход</w:t>
      </w:r>
      <w:r w:rsidR="0013209C" w:rsidRPr="00F914AB">
        <w:rPr>
          <w:rFonts w:ascii="Times New Roman" w:hAnsi="Times New Roman" w:cs="Times New Roman"/>
          <w:color w:val="000000" w:themeColor="text1"/>
          <w:sz w:val="24"/>
          <w:szCs w:val="24"/>
          <w:lang w:eastAsia="bg-BG"/>
        </w:rPr>
        <w:t>а</w:t>
      </w:r>
      <w:r w:rsidR="002712F2" w:rsidRPr="00F914AB">
        <w:rPr>
          <w:rFonts w:ascii="Times New Roman" w:hAnsi="Times New Roman" w:cs="Times New Roman"/>
          <w:color w:val="000000" w:themeColor="text1"/>
          <w:sz w:val="24"/>
          <w:szCs w:val="24"/>
          <w:lang w:eastAsia="bg-BG"/>
        </w:rPr>
        <w:t xml:space="preserve"> за управление на риска, при който, ако съществува вероятност дадена политика или действие да предизвика вреда за обществеността или </w:t>
      </w:r>
      <w:r w:rsidR="005C358C">
        <w:rPr>
          <w:rFonts w:ascii="Times New Roman" w:hAnsi="Times New Roman" w:cs="Times New Roman"/>
          <w:color w:val="000000" w:themeColor="text1"/>
          <w:sz w:val="24"/>
          <w:szCs w:val="24"/>
          <w:lang w:eastAsia="bg-BG"/>
        </w:rPr>
        <w:t>върху</w:t>
      </w:r>
      <w:r w:rsidR="005C358C" w:rsidRPr="00F914AB">
        <w:rPr>
          <w:rFonts w:ascii="Times New Roman" w:hAnsi="Times New Roman" w:cs="Times New Roman"/>
          <w:color w:val="000000" w:themeColor="text1"/>
          <w:sz w:val="24"/>
          <w:szCs w:val="24"/>
          <w:lang w:eastAsia="bg-BG"/>
        </w:rPr>
        <w:t xml:space="preserve"> </w:t>
      </w:r>
      <w:r w:rsidR="002712F2" w:rsidRPr="00F914AB">
        <w:rPr>
          <w:rFonts w:ascii="Times New Roman" w:hAnsi="Times New Roman" w:cs="Times New Roman"/>
          <w:color w:val="000000" w:themeColor="text1"/>
          <w:sz w:val="24"/>
          <w:szCs w:val="24"/>
          <w:lang w:eastAsia="bg-BG"/>
        </w:rPr>
        <w:t>околната среда и ако все още не съществува научен консенсус по въпроса, въпросната политика или действие</w:t>
      </w:r>
      <w:r w:rsidR="00FB6807">
        <w:rPr>
          <w:rFonts w:ascii="Times New Roman" w:hAnsi="Times New Roman" w:cs="Times New Roman"/>
          <w:color w:val="000000" w:themeColor="text1"/>
          <w:sz w:val="24"/>
          <w:szCs w:val="24"/>
          <w:lang w:eastAsia="bg-BG"/>
        </w:rPr>
        <w:t xml:space="preserve"> следва</w:t>
      </w:r>
      <w:r w:rsidR="002712F2" w:rsidRPr="00F914AB">
        <w:rPr>
          <w:rFonts w:ascii="Times New Roman" w:hAnsi="Times New Roman" w:cs="Times New Roman"/>
          <w:color w:val="000000" w:themeColor="text1"/>
          <w:sz w:val="24"/>
          <w:szCs w:val="24"/>
          <w:lang w:eastAsia="bg-BG"/>
        </w:rPr>
        <w:t xml:space="preserve"> да не се прилага. След като се </w:t>
      </w:r>
      <w:r w:rsidR="00C376A5" w:rsidRPr="00F914AB">
        <w:rPr>
          <w:rFonts w:ascii="Times New Roman" w:hAnsi="Times New Roman" w:cs="Times New Roman"/>
          <w:color w:val="000000" w:themeColor="text1"/>
          <w:sz w:val="24"/>
          <w:szCs w:val="24"/>
          <w:lang w:eastAsia="bg-BG"/>
        </w:rPr>
        <w:t>достигне до необходимата</w:t>
      </w:r>
      <w:r w:rsidR="002712F2" w:rsidRPr="00F914AB">
        <w:rPr>
          <w:rFonts w:ascii="Times New Roman" w:hAnsi="Times New Roman" w:cs="Times New Roman"/>
          <w:color w:val="000000" w:themeColor="text1"/>
          <w:sz w:val="24"/>
          <w:szCs w:val="24"/>
          <w:lang w:eastAsia="bg-BG"/>
        </w:rPr>
        <w:t xml:space="preserve"> научна информация, ситуацията следва да се преразгледа. Принципът на </w:t>
      </w:r>
      <w:r w:rsidR="002712F2" w:rsidRPr="00F914AB">
        <w:rPr>
          <w:rFonts w:ascii="Times New Roman" w:hAnsi="Times New Roman" w:cs="Times New Roman"/>
          <w:color w:val="000000" w:themeColor="text1"/>
          <w:sz w:val="24"/>
          <w:szCs w:val="24"/>
          <w:lang w:eastAsia="bg-BG"/>
        </w:rPr>
        <w:lastRenderedPageBreak/>
        <w:t xml:space="preserve">предпазливостта може да се прилага само в случай на потенциален риск и никога не </w:t>
      </w:r>
      <w:r w:rsidR="0013209C" w:rsidRPr="00F914AB">
        <w:rPr>
          <w:rFonts w:ascii="Times New Roman" w:hAnsi="Times New Roman" w:cs="Times New Roman"/>
          <w:color w:val="000000" w:themeColor="text1"/>
          <w:sz w:val="24"/>
          <w:szCs w:val="24"/>
          <w:lang w:eastAsia="bg-BG"/>
        </w:rPr>
        <w:t xml:space="preserve">следва </w:t>
      </w:r>
      <w:r w:rsidR="002712F2" w:rsidRPr="00F914AB">
        <w:rPr>
          <w:rFonts w:ascii="Times New Roman" w:hAnsi="Times New Roman" w:cs="Times New Roman"/>
          <w:color w:val="000000" w:themeColor="text1"/>
          <w:sz w:val="24"/>
          <w:szCs w:val="24"/>
          <w:lang w:eastAsia="bg-BG"/>
        </w:rPr>
        <w:t xml:space="preserve">да бъде основание за </w:t>
      </w:r>
      <w:r w:rsidR="00C376A5" w:rsidRPr="00F914AB">
        <w:rPr>
          <w:rFonts w:ascii="Times New Roman" w:hAnsi="Times New Roman" w:cs="Times New Roman"/>
          <w:color w:val="000000" w:themeColor="text1"/>
          <w:sz w:val="24"/>
          <w:szCs w:val="24"/>
          <w:lang w:eastAsia="bg-BG"/>
        </w:rPr>
        <w:t>своеволни решения</w:t>
      </w:r>
      <w:r w:rsidR="002712F2" w:rsidRPr="00F914AB">
        <w:rPr>
          <w:rFonts w:ascii="Times New Roman" w:hAnsi="Times New Roman" w:cs="Times New Roman"/>
          <w:color w:val="000000" w:themeColor="text1"/>
          <w:sz w:val="24"/>
          <w:szCs w:val="24"/>
          <w:lang w:eastAsia="bg-BG"/>
        </w:rPr>
        <w:t>.</w:t>
      </w:r>
    </w:p>
    <w:p w14:paraId="1325A248" w14:textId="1335BAE7" w:rsidR="002712F2" w:rsidRPr="00F914AB" w:rsidRDefault="00353FA2" w:rsidP="00C751B6">
      <w:pPr>
        <w:pStyle w:val="NoSpacing"/>
        <w:numPr>
          <w:ilvl w:val="1"/>
          <w:numId w:val="16"/>
        </w:numPr>
        <w:tabs>
          <w:tab w:val="left" w:pos="360"/>
          <w:tab w:val="left" w:pos="720"/>
          <w:tab w:val="left" w:pos="1701"/>
        </w:tabs>
        <w:ind w:left="0" w:firstLine="284"/>
        <w:jc w:val="both"/>
        <w:rPr>
          <w:rFonts w:ascii="Times New Roman" w:hAnsi="Times New Roman" w:cs="Times New Roman"/>
          <w:color w:val="000000" w:themeColor="text1"/>
          <w:sz w:val="24"/>
          <w:szCs w:val="24"/>
          <w:lang w:eastAsia="bg-BG"/>
        </w:rPr>
      </w:pPr>
      <w:r w:rsidRPr="00F914AB">
        <w:rPr>
          <w:rFonts w:ascii="Times New Roman" w:hAnsi="Times New Roman" w:cs="Times New Roman"/>
          <w:b/>
          <w:sz w:val="24"/>
          <w:szCs w:val="24"/>
        </w:rPr>
        <w:t xml:space="preserve">Проактивност по отношение на намаляването </w:t>
      </w:r>
      <w:r w:rsidR="002712F2" w:rsidRPr="00F914AB">
        <w:rPr>
          <w:rFonts w:ascii="Times New Roman" w:hAnsi="Times New Roman" w:cs="Times New Roman"/>
          <w:b/>
          <w:sz w:val="24"/>
          <w:szCs w:val="24"/>
        </w:rPr>
        <w:t>на директния натиск върху биоразнообразието –</w:t>
      </w:r>
      <w:r w:rsidR="002712F2" w:rsidRPr="00F914AB">
        <w:rPr>
          <w:rFonts w:ascii="Times New Roman" w:hAnsi="Times New Roman" w:cs="Times New Roman"/>
          <w:color w:val="000000" w:themeColor="text1"/>
          <w:sz w:val="24"/>
          <w:szCs w:val="24"/>
          <w:lang w:eastAsia="bg-BG"/>
        </w:rPr>
        <w:t xml:space="preserve"> вследствие</w:t>
      </w:r>
      <w:r w:rsidR="00A36B79" w:rsidRPr="00F914AB">
        <w:rPr>
          <w:rFonts w:ascii="Times New Roman" w:hAnsi="Times New Roman" w:cs="Times New Roman"/>
          <w:color w:val="000000" w:themeColor="text1"/>
          <w:sz w:val="24"/>
          <w:szCs w:val="24"/>
          <w:lang w:eastAsia="bg-BG"/>
        </w:rPr>
        <w:t xml:space="preserve"> на увреждане и унищожаване на местообитания, замърсяване на природните компоненти,</w:t>
      </w:r>
      <w:r w:rsidR="00504E1F" w:rsidRPr="00F914AB">
        <w:rPr>
          <w:rFonts w:ascii="Times New Roman" w:hAnsi="Times New Roman" w:cs="Times New Roman"/>
          <w:color w:val="000000" w:themeColor="text1"/>
          <w:sz w:val="24"/>
          <w:szCs w:val="24"/>
          <w:lang w:eastAsia="bg-BG"/>
        </w:rPr>
        <w:t xml:space="preserve"> </w:t>
      </w:r>
      <w:r w:rsidR="002712F2" w:rsidRPr="00F914AB">
        <w:rPr>
          <w:rFonts w:ascii="Times New Roman" w:hAnsi="Times New Roman" w:cs="Times New Roman"/>
          <w:color w:val="000000" w:themeColor="text1"/>
          <w:sz w:val="24"/>
          <w:szCs w:val="24"/>
          <w:lang w:eastAsia="bg-BG"/>
        </w:rPr>
        <w:t>промени в климата, природни бедствия, прекомерна урбанизация, интензивн</w:t>
      </w:r>
      <w:r w:rsidR="00E95FDF" w:rsidRPr="00F914AB">
        <w:rPr>
          <w:rFonts w:ascii="Times New Roman" w:hAnsi="Times New Roman" w:cs="Times New Roman"/>
          <w:color w:val="000000" w:themeColor="text1"/>
          <w:sz w:val="24"/>
          <w:szCs w:val="24"/>
          <w:lang w:eastAsia="bg-BG"/>
        </w:rPr>
        <w:t xml:space="preserve">и промишленост </w:t>
      </w:r>
      <w:r w:rsidR="008F309E" w:rsidRPr="00F914AB">
        <w:rPr>
          <w:rFonts w:ascii="Times New Roman" w:hAnsi="Times New Roman" w:cs="Times New Roman"/>
          <w:color w:val="000000" w:themeColor="text1"/>
          <w:sz w:val="24"/>
          <w:szCs w:val="24"/>
          <w:lang w:eastAsia="bg-BG"/>
        </w:rPr>
        <w:t>и</w:t>
      </w:r>
      <w:r w:rsidR="002712F2" w:rsidRPr="00F914AB">
        <w:rPr>
          <w:rFonts w:ascii="Times New Roman" w:hAnsi="Times New Roman" w:cs="Times New Roman"/>
          <w:color w:val="000000" w:themeColor="text1"/>
          <w:sz w:val="24"/>
          <w:szCs w:val="24"/>
          <w:lang w:eastAsia="bg-BG"/>
        </w:rPr>
        <w:t xml:space="preserve"> селско стопанство</w:t>
      </w:r>
      <w:r w:rsidR="00A36B79" w:rsidRPr="00F914AB">
        <w:rPr>
          <w:rFonts w:ascii="Times New Roman" w:hAnsi="Times New Roman" w:cs="Times New Roman"/>
          <w:color w:val="000000" w:themeColor="text1"/>
          <w:sz w:val="24"/>
          <w:szCs w:val="24"/>
          <w:lang w:eastAsia="bg-BG"/>
        </w:rPr>
        <w:t>, интензивно ползване</w:t>
      </w:r>
      <w:r w:rsidR="002712F2" w:rsidRPr="00F914AB">
        <w:rPr>
          <w:rFonts w:ascii="Times New Roman" w:hAnsi="Times New Roman" w:cs="Times New Roman"/>
          <w:color w:val="000000" w:themeColor="text1"/>
          <w:sz w:val="24"/>
          <w:szCs w:val="24"/>
          <w:lang w:eastAsia="bg-BG"/>
        </w:rPr>
        <w:t xml:space="preserve"> и др.</w:t>
      </w:r>
    </w:p>
    <w:p w14:paraId="25CF657F" w14:textId="21B8B3CE" w:rsidR="002712F2" w:rsidRPr="00F914AB" w:rsidRDefault="00215B36" w:rsidP="00C751B6">
      <w:pPr>
        <w:pStyle w:val="ListParagraph"/>
        <w:numPr>
          <w:ilvl w:val="1"/>
          <w:numId w:val="16"/>
        </w:numPr>
        <w:tabs>
          <w:tab w:val="left" w:pos="360"/>
          <w:tab w:val="left" w:pos="720"/>
        </w:tabs>
        <w:spacing w:after="120"/>
        <w:ind w:left="0" w:firstLine="284"/>
        <w:rPr>
          <w:sz w:val="24"/>
          <w:lang w:val="bg-BG"/>
        </w:rPr>
      </w:pPr>
      <w:r w:rsidRPr="00F914AB">
        <w:rPr>
          <w:b/>
          <w:sz w:val="24"/>
          <w:lang w:val="bg-BG"/>
        </w:rPr>
        <w:t xml:space="preserve">Ограничаване </w:t>
      </w:r>
      <w:r w:rsidR="002712F2" w:rsidRPr="00F914AB">
        <w:rPr>
          <w:b/>
          <w:sz w:val="24"/>
          <w:lang w:val="bg-BG"/>
        </w:rPr>
        <w:t xml:space="preserve">на другите видове натиск върху биоразнообразието и екосистемите - </w:t>
      </w:r>
      <w:r w:rsidR="002712F2" w:rsidRPr="00F914AB">
        <w:rPr>
          <w:sz w:val="24"/>
          <w:lang w:val="bg-BG"/>
        </w:rPr>
        <w:t>тук се включват</w:t>
      </w:r>
      <w:r w:rsidR="002712F2" w:rsidRPr="00F914AB">
        <w:rPr>
          <w:b/>
          <w:sz w:val="24"/>
          <w:lang w:val="bg-BG"/>
        </w:rPr>
        <w:t xml:space="preserve"> </w:t>
      </w:r>
      <w:r w:rsidR="002712F2" w:rsidRPr="00F914AB">
        <w:rPr>
          <w:bCs/>
          <w:sz w:val="24"/>
          <w:lang w:val="bg-BG"/>
        </w:rPr>
        <w:t>п</w:t>
      </w:r>
      <w:r w:rsidR="002712F2" w:rsidRPr="00F914AB">
        <w:rPr>
          <w:sz w:val="24"/>
          <w:lang w:val="bg-BG"/>
        </w:rPr>
        <w:t>олитиките за подобряване качеството на въздуха</w:t>
      </w:r>
      <w:r w:rsidR="00A36B79" w:rsidRPr="00F914AB">
        <w:rPr>
          <w:sz w:val="24"/>
          <w:lang w:val="bg-BG"/>
        </w:rPr>
        <w:t xml:space="preserve"> и водите</w:t>
      </w:r>
      <w:r w:rsidR="002712F2" w:rsidRPr="00F914AB">
        <w:rPr>
          <w:sz w:val="24"/>
          <w:lang w:val="bg-BG"/>
        </w:rPr>
        <w:t xml:space="preserve">, </w:t>
      </w:r>
      <w:r w:rsidR="00CE07C5" w:rsidRPr="00F914AB">
        <w:rPr>
          <w:sz w:val="24"/>
          <w:lang w:val="bg-BG"/>
        </w:rPr>
        <w:t>опазването и възстановяването</w:t>
      </w:r>
      <w:r w:rsidR="002712F2" w:rsidRPr="00F914AB">
        <w:rPr>
          <w:sz w:val="24"/>
          <w:lang w:val="bg-BG"/>
        </w:rPr>
        <w:t xml:space="preserve"> на почвите, </w:t>
      </w:r>
      <w:r w:rsidR="005C358C" w:rsidRPr="00F914AB">
        <w:rPr>
          <w:sz w:val="24"/>
          <w:lang w:val="bg-BG"/>
        </w:rPr>
        <w:t>управлени</w:t>
      </w:r>
      <w:r w:rsidR="005C358C">
        <w:rPr>
          <w:sz w:val="24"/>
          <w:lang w:val="bg-BG"/>
        </w:rPr>
        <w:t>ето</w:t>
      </w:r>
      <w:r w:rsidR="005C358C" w:rsidRPr="00F914AB">
        <w:rPr>
          <w:sz w:val="24"/>
          <w:lang w:val="bg-BG"/>
        </w:rPr>
        <w:t xml:space="preserve"> </w:t>
      </w:r>
      <w:r w:rsidR="002712F2" w:rsidRPr="00F914AB">
        <w:rPr>
          <w:sz w:val="24"/>
          <w:lang w:val="bg-BG"/>
        </w:rPr>
        <w:t>на отпадъците, намаляване на шум</w:t>
      </w:r>
      <w:r w:rsidR="00CE07C5" w:rsidRPr="00F914AB">
        <w:rPr>
          <w:sz w:val="24"/>
          <w:lang w:val="bg-BG"/>
        </w:rPr>
        <w:t xml:space="preserve">овото и светлинно </w:t>
      </w:r>
      <w:r w:rsidR="00C557AB" w:rsidRPr="00F914AB">
        <w:rPr>
          <w:sz w:val="24"/>
          <w:lang w:val="bg-BG"/>
        </w:rPr>
        <w:t>замърсяване и</w:t>
      </w:r>
      <w:r w:rsidR="00CE07C5" w:rsidRPr="00F914AB">
        <w:rPr>
          <w:sz w:val="24"/>
          <w:lang w:val="bg-BG"/>
        </w:rPr>
        <w:t xml:space="preserve"> ограничаване на дейностите</w:t>
      </w:r>
      <w:r w:rsidR="00C557AB" w:rsidRPr="00F914AB">
        <w:rPr>
          <w:sz w:val="24"/>
          <w:lang w:val="bg-BG"/>
        </w:rPr>
        <w:t xml:space="preserve">, които обезпокояват видовете в техните естествени местообитания, прекратяване на неустойчивото използване на природните ресурси и др. </w:t>
      </w:r>
      <w:r w:rsidR="008F651C" w:rsidRPr="00F914AB">
        <w:rPr>
          <w:sz w:val="24"/>
          <w:lang w:val="bg-BG"/>
        </w:rPr>
        <w:t>Политиките след</w:t>
      </w:r>
      <w:r w:rsidR="00FD116E">
        <w:rPr>
          <w:sz w:val="24"/>
          <w:lang w:val="bg-BG"/>
        </w:rPr>
        <w:t>в</w:t>
      </w:r>
      <w:r w:rsidR="008F651C" w:rsidRPr="00F914AB">
        <w:rPr>
          <w:sz w:val="24"/>
          <w:lang w:val="bg-BG"/>
        </w:rPr>
        <w:t xml:space="preserve">а да се основават на актуална и изчерпателна </w:t>
      </w:r>
      <w:r w:rsidR="002712F2" w:rsidRPr="00F914AB">
        <w:rPr>
          <w:sz w:val="24"/>
          <w:lang w:val="bg-BG"/>
        </w:rPr>
        <w:t>информация за поносимостта на екосистемите към натоварване, капацитета им да произвеждат екосистемни услуги, така че да не се допусне нарушаване на тяхната ц</w:t>
      </w:r>
      <w:r w:rsidR="00C557AB" w:rsidRPr="00F914AB">
        <w:rPr>
          <w:sz w:val="24"/>
          <w:lang w:val="bg-BG"/>
        </w:rPr>
        <w:t xml:space="preserve">ялост и функционирането им. </w:t>
      </w:r>
    </w:p>
    <w:p w14:paraId="20757B9A" w14:textId="55513D65" w:rsidR="002712F2" w:rsidRPr="00F914AB" w:rsidRDefault="00872791" w:rsidP="00C751B6">
      <w:pPr>
        <w:pStyle w:val="ListParagraph"/>
        <w:numPr>
          <w:ilvl w:val="1"/>
          <w:numId w:val="16"/>
        </w:numPr>
        <w:tabs>
          <w:tab w:val="left" w:pos="360"/>
          <w:tab w:val="left" w:pos="720"/>
        </w:tabs>
        <w:spacing w:after="120"/>
        <w:ind w:left="0" w:firstLine="284"/>
        <w:rPr>
          <w:sz w:val="24"/>
          <w:lang w:val="bg-BG"/>
        </w:rPr>
      </w:pPr>
      <w:r w:rsidRPr="00F914AB">
        <w:rPr>
          <w:b/>
          <w:sz w:val="24"/>
          <w:lang w:val="bg-BG"/>
        </w:rPr>
        <w:t xml:space="preserve">Ефективно </w:t>
      </w:r>
      <w:r w:rsidR="002712F2" w:rsidRPr="00F914AB">
        <w:rPr>
          <w:b/>
          <w:sz w:val="24"/>
          <w:lang w:val="bg-BG"/>
        </w:rPr>
        <w:t xml:space="preserve">използване на </w:t>
      </w:r>
      <w:r w:rsidRPr="00F914AB">
        <w:rPr>
          <w:b/>
          <w:sz w:val="24"/>
          <w:lang w:val="bg-BG"/>
        </w:rPr>
        <w:t xml:space="preserve">природосъобразни решения и екосистемни услуги </w:t>
      </w:r>
      <w:r w:rsidR="002712F2" w:rsidRPr="00F914AB">
        <w:rPr>
          <w:b/>
          <w:sz w:val="24"/>
          <w:lang w:val="bg-BG"/>
        </w:rPr>
        <w:t xml:space="preserve"> за възстановяване на биоразнообразието и екосистемите -</w:t>
      </w:r>
      <w:r w:rsidR="002712F2" w:rsidRPr="00F914AB">
        <w:rPr>
          <w:sz w:val="24"/>
          <w:lang w:val="bg-BG"/>
        </w:rPr>
        <w:t xml:space="preserve"> предотвратяване на ерозия и наводнения, защита от ураганни ветрове и лавини, улавяне на въглерод, пречистване на води и водоснабдяване. Екосистемите в добро състояние предоставят на обществото повече и по-качествени екосистемни услуги. Защитата на биологичното разнообразие позволява ефективното използване на </w:t>
      </w:r>
      <w:r w:rsidR="00FD116E" w:rsidRPr="00F914AB">
        <w:rPr>
          <w:sz w:val="24"/>
          <w:lang w:val="bg-BG"/>
        </w:rPr>
        <w:t>екосистемн</w:t>
      </w:r>
      <w:r w:rsidR="00FD116E">
        <w:rPr>
          <w:sz w:val="24"/>
          <w:lang w:val="bg-BG"/>
        </w:rPr>
        <w:t>ите</w:t>
      </w:r>
      <w:r w:rsidR="00FD116E" w:rsidRPr="00F914AB">
        <w:rPr>
          <w:sz w:val="24"/>
          <w:lang w:val="bg-BG"/>
        </w:rPr>
        <w:t xml:space="preserve"> </w:t>
      </w:r>
      <w:r w:rsidR="002712F2" w:rsidRPr="00F914AB">
        <w:rPr>
          <w:sz w:val="24"/>
          <w:lang w:val="bg-BG"/>
        </w:rPr>
        <w:t>услуги</w:t>
      </w:r>
      <w:r w:rsidR="00A36B79" w:rsidRPr="00F914AB">
        <w:rPr>
          <w:sz w:val="24"/>
          <w:lang w:val="bg-BG"/>
        </w:rPr>
        <w:t>,</w:t>
      </w:r>
      <w:r w:rsidR="002712F2" w:rsidRPr="00F914AB">
        <w:rPr>
          <w:sz w:val="24"/>
          <w:lang w:val="bg-BG"/>
        </w:rPr>
        <w:t xml:space="preserve"> </w:t>
      </w:r>
      <w:r w:rsidR="00FD116E">
        <w:rPr>
          <w:sz w:val="24"/>
          <w:lang w:val="bg-BG"/>
        </w:rPr>
        <w:t>които</w:t>
      </w:r>
      <w:r w:rsidR="002712F2" w:rsidRPr="00F914AB">
        <w:rPr>
          <w:sz w:val="24"/>
          <w:lang w:val="bg-BG"/>
        </w:rPr>
        <w:t xml:space="preserve"> имат потенциал да  подпомогнат развитието на местната икономика, в т.ч. в туристическия сектор. Прилагането на този принцип осигурява дългосрочни възможности за икономическа дейност, произтичащи от проекти по възстановяване на екосистемите</w:t>
      </w:r>
      <w:r w:rsidR="0013209C" w:rsidRPr="00F914AB">
        <w:rPr>
          <w:sz w:val="24"/>
          <w:lang w:val="bg-BG"/>
        </w:rPr>
        <w:t>,</w:t>
      </w:r>
      <w:r w:rsidR="002712F2" w:rsidRPr="00F914AB">
        <w:rPr>
          <w:sz w:val="24"/>
          <w:lang w:val="bg-BG"/>
        </w:rPr>
        <w:t xml:space="preserve"> нарастване ролята на културните екосистемни услуги за почивка и туризъм и ползи за местните общности от „производството“ на екосистемни услуги на местно ниво, което създава както заетост, така и благосъстояние на обществото.</w:t>
      </w:r>
    </w:p>
    <w:p w14:paraId="56137AD7" w14:textId="47EDD118" w:rsidR="00784AEC" w:rsidRPr="00F914AB" w:rsidRDefault="00DB5709" w:rsidP="00C751B6">
      <w:pPr>
        <w:pStyle w:val="ListParagraph"/>
        <w:numPr>
          <w:ilvl w:val="0"/>
          <w:numId w:val="17"/>
        </w:numPr>
        <w:spacing w:after="240"/>
        <w:ind w:left="0" w:firstLine="360"/>
        <w:rPr>
          <w:rFonts w:eastAsia="Calibri"/>
          <w:noProof/>
          <w:color w:val="000000" w:themeColor="text1"/>
          <w:sz w:val="24"/>
          <w:lang w:val="bg-BG"/>
        </w:rPr>
      </w:pPr>
      <w:r w:rsidRPr="00F914AB">
        <w:rPr>
          <w:b/>
          <w:noProof/>
          <w:color w:val="000000" w:themeColor="text1"/>
          <w:sz w:val="24"/>
          <w:lang w:val="bg-BG"/>
        </w:rPr>
        <w:t xml:space="preserve">Справедливост </w:t>
      </w:r>
      <w:r w:rsidR="00215B36" w:rsidRPr="00F914AB">
        <w:rPr>
          <w:b/>
          <w:noProof/>
          <w:color w:val="000000" w:themeColor="text1"/>
          <w:sz w:val="24"/>
          <w:lang w:val="bg-BG"/>
        </w:rPr>
        <w:t>и равенст</w:t>
      </w:r>
      <w:r w:rsidR="003B41FA" w:rsidRPr="00F914AB">
        <w:rPr>
          <w:b/>
          <w:noProof/>
          <w:color w:val="000000" w:themeColor="text1"/>
          <w:sz w:val="24"/>
          <w:lang w:val="bg-BG"/>
        </w:rPr>
        <w:t>во</w:t>
      </w:r>
      <w:r w:rsidR="004F6E44" w:rsidRPr="00F914AB">
        <w:rPr>
          <w:noProof/>
          <w:color w:val="000000" w:themeColor="text1"/>
          <w:sz w:val="24"/>
          <w:lang w:val="bg-BG"/>
        </w:rPr>
        <w:t xml:space="preserve"> </w:t>
      </w:r>
      <w:r w:rsidR="00D55937" w:rsidRPr="00F914AB">
        <w:rPr>
          <w:noProof/>
          <w:color w:val="000000" w:themeColor="text1"/>
          <w:sz w:val="24"/>
          <w:lang w:val="bg-BG"/>
        </w:rPr>
        <w:t>–</w:t>
      </w:r>
      <w:r w:rsidR="004F6E44" w:rsidRPr="00F914AB">
        <w:rPr>
          <w:noProof/>
          <w:color w:val="000000" w:themeColor="text1"/>
          <w:sz w:val="24"/>
          <w:lang w:val="bg-BG"/>
        </w:rPr>
        <w:t xml:space="preserve"> </w:t>
      </w:r>
      <w:r w:rsidR="009C651B" w:rsidRPr="00F914AB">
        <w:rPr>
          <w:noProof/>
          <w:sz w:val="24"/>
          <w:lang w:val="bg-BG"/>
        </w:rPr>
        <w:t xml:space="preserve">предполага </w:t>
      </w:r>
      <w:r w:rsidR="00D55937" w:rsidRPr="00F914AB">
        <w:rPr>
          <w:noProof/>
          <w:sz w:val="24"/>
          <w:lang w:val="bg-BG"/>
        </w:rPr>
        <w:t xml:space="preserve">равен достъп до ползите, които произтичат от биологичното разнообразие и екосистемните услуги, както </w:t>
      </w:r>
      <w:r w:rsidR="009C651B" w:rsidRPr="00F914AB">
        <w:rPr>
          <w:noProof/>
          <w:sz w:val="24"/>
          <w:lang w:val="bg-BG"/>
        </w:rPr>
        <w:t xml:space="preserve">и прилагането на  </w:t>
      </w:r>
      <w:r w:rsidR="00784AEC" w:rsidRPr="00F914AB">
        <w:rPr>
          <w:noProof/>
          <w:sz w:val="24"/>
          <w:lang w:val="bg-BG"/>
        </w:rPr>
        <w:t xml:space="preserve">приобщаващ </w:t>
      </w:r>
      <w:r w:rsidR="00D55937" w:rsidRPr="00F914AB">
        <w:rPr>
          <w:noProof/>
          <w:sz w:val="24"/>
          <w:lang w:val="bg-BG"/>
        </w:rPr>
        <w:t xml:space="preserve">и недопускащ дискриминация </w:t>
      </w:r>
      <w:r w:rsidR="00784AEC" w:rsidRPr="00F914AB">
        <w:rPr>
          <w:noProof/>
          <w:sz w:val="24"/>
          <w:lang w:val="bg-BG"/>
        </w:rPr>
        <w:t>подход с участието на всички заинтересовани страни, включително жените, младите хора, гражданското общество,</w:t>
      </w:r>
      <w:r w:rsidR="00784AEC" w:rsidRPr="00F914AB">
        <w:rPr>
          <w:noProof/>
          <w:color w:val="000000" w:themeColor="text1"/>
          <w:sz w:val="24"/>
          <w:lang w:val="bg-BG"/>
        </w:rPr>
        <w:t xml:space="preserve"> местните органи, частния сектор, академичн</w:t>
      </w:r>
      <w:r w:rsidR="00D55937" w:rsidRPr="00F914AB">
        <w:rPr>
          <w:noProof/>
          <w:color w:val="000000" w:themeColor="text1"/>
          <w:sz w:val="24"/>
          <w:lang w:val="bg-BG"/>
        </w:rPr>
        <w:t xml:space="preserve">ите среди и научните институции. </w:t>
      </w:r>
    </w:p>
    <w:p w14:paraId="7C3AC909" w14:textId="2E1C13F4" w:rsidR="00425BBE" w:rsidRDefault="003B41FA" w:rsidP="00C751B6">
      <w:pPr>
        <w:pStyle w:val="ListParagraph"/>
        <w:numPr>
          <w:ilvl w:val="1"/>
          <w:numId w:val="16"/>
        </w:numPr>
        <w:spacing w:after="120"/>
        <w:ind w:left="0" w:firstLine="284"/>
        <w:rPr>
          <w:sz w:val="24"/>
          <w:lang w:val="bg-BG"/>
        </w:rPr>
      </w:pPr>
      <w:r w:rsidRPr="00F914AB">
        <w:rPr>
          <w:b/>
          <w:noProof/>
          <w:color w:val="000000" w:themeColor="text1"/>
          <w:sz w:val="24"/>
          <w:lang w:val="bg-BG"/>
        </w:rPr>
        <w:t xml:space="preserve">Научна </w:t>
      </w:r>
      <w:r w:rsidR="00784AEC" w:rsidRPr="00F914AB">
        <w:rPr>
          <w:b/>
          <w:noProof/>
          <w:color w:val="000000" w:themeColor="text1"/>
          <w:sz w:val="24"/>
          <w:lang w:val="bg-BG"/>
        </w:rPr>
        <w:t>обоснованост</w:t>
      </w:r>
      <w:r w:rsidRPr="00F914AB">
        <w:rPr>
          <w:b/>
          <w:noProof/>
          <w:color w:val="000000" w:themeColor="text1"/>
          <w:sz w:val="24"/>
          <w:lang w:val="bg-BG"/>
        </w:rPr>
        <w:t>, адекватно информационно осигуряване и експертиза</w:t>
      </w:r>
      <w:r w:rsidR="00784AEC" w:rsidRPr="00F914AB">
        <w:rPr>
          <w:noProof/>
          <w:color w:val="000000" w:themeColor="text1"/>
          <w:sz w:val="24"/>
          <w:lang w:val="bg-BG"/>
        </w:rPr>
        <w:t xml:space="preserve"> – борбата срещу загубата на биологично </w:t>
      </w:r>
      <w:r w:rsidR="00784AEC" w:rsidRPr="00F914AB">
        <w:rPr>
          <w:noProof/>
          <w:sz w:val="24"/>
          <w:lang w:val="bg-BG"/>
        </w:rPr>
        <w:t xml:space="preserve">разнообразие трябва да </w:t>
      </w:r>
      <w:r w:rsidR="009C651B" w:rsidRPr="00F914AB">
        <w:rPr>
          <w:noProof/>
          <w:sz w:val="24"/>
          <w:lang w:val="bg-BG"/>
        </w:rPr>
        <w:t xml:space="preserve">се базира на </w:t>
      </w:r>
      <w:r w:rsidR="00784AEC" w:rsidRPr="00F914AB">
        <w:rPr>
          <w:noProof/>
          <w:sz w:val="24"/>
          <w:lang w:val="bg-BG"/>
        </w:rPr>
        <w:t>солидна научна основа</w:t>
      </w:r>
      <w:r w:rsidR="00230AAC" w:rsidRPr="00F914AB">
        <w:rPr>
          <w:noProof/>
          <w:sz w:val="24"/>
          <w:lang w:val="bg-BG"/>
        </w:rPr>
        <w:t xml:space="preserve">, както и на изчерпателни и надеждни мониторингови данни. Участието в процеса на </w:t>
      </w:r>
      <w:r w:rsidR="003E6648" w:rsidRPr="00F914AB">
        <w:rPr>
          <w:noProof/>
          <w:sz w:val="24"/>
          <w:lang w:val="bg-BG"/>
        </w:rPr>
        <w:t>научноизследователската и академичната общност</w:t>
      </w:r>
      <w:r w:rsidR="00230AAC" w:rsidRPr="00F914AB">
        <w:rPr>
          <w:noProof/>
          <w:sz w:val="24"/>
          <w:lang w:val="bg-BG"/>
        </w:rPr>
        <w:t>,</w:t>
      </w:r>
      <w:r w:rsidR="00784AEC" w:rsidRPr="00F914AB">
        <w:rPr>
          <w:noProof/>
          <w:sz w:val="24"/>
          <w:lang w:val="bg-BG"/>
        </w:rPr>
        <w:t xml:space="preserve"> </w:t>
      </w:r>
      <w:r w:rsidR="00230AAC" w:rsidRPr="00F914AB">
        <w:rPr>
          <w:noProof/>
          <w:sz w:val="24"/>
          <w:lang w:val="bg-BG"/>
        </w:rPr>
        <w:t>и</w:t>
      </w:r>
      <w:r w:rsidR="00784AEC" w:rsidRPr="00F914AB">
        <w:rPr>
          <w:noProof/>
          <w:sz w:val="24"/>
          <w:lang w:val="bg-BG"/>
        </w:rPr>
        <w:t xml:space="preserve">нвестирането в </w:t>
      </w:r>
      <w:r w:rsidR="003B01F0" w:rsidRPr="00F914AB">
        <w:rPr>
          <w:noProof/>
          <w:sz w:val="24"/>
          <w:lang w:val="bg-BG"/>
        </w:rPr>
        <w:t xml:space="preserve">мониторинг, </w:t>
      </w:r>
      <w:r w:rsidR="00784AEC" w:rsidRPr="00F914AB">
        <w:rPr>
          <w:noProof/>
          <w:sz w:val="24"/>
          <w:lang w:val="bg-BG"/>
        </w:rPr>
        <w:t>научни</w:t>
      </w:r>
      <w:r w:rsidR="00784AEC" w:rsidRPr="00F914AB">
        <w:rPr>
          <w:noProof/>
          <w:color w:val="000000" w:themeColor="text1"/>
          <w:sz w:val="24"/>
          <w:lang w:val="bg-BG"/>
        </w:rPr>
        <w:t xml:space="preserve"> изследвания и иновации, както и в обмен на знания ще бъд</w:t>
      </w:r>
      <w:r w:rsidR="00230AAC" w:rsidRPr="00F914AB">
        <w:rPr>
          <w:noProof/>
          <w:color w:val="000000" w:themeColor="text1"/>
          <w:sz w:val="24"/>
          <w:lang w:val="bg-BG"/>
        </w:rPr>
        <w:t>ат</w:t>
      </w:r>
      <w:r w:rsidR="00784AEC" w:rsidRPr="00F914AB">
        <w:rPr>
          <w:noProof/>
          <w:color w:val="000000" w:themeColor="text1"/>
          <w:sz w:val="24"/>
          <w:lang w:val="bg-BG"/>
        </w:rPr>
        <w:t xml:space="preserve"> от ключово значение за събирането на надеждни данни и намиране </w:t>
      </w:r>
      <w:r w:rsidR="00AE4E58" w:rsidRPr="00F914AB">
        <w:rPr>
          <w:noProof/>
          <w:color w:val="000000" w:themeColor="text1"/>
          <w:sz w:val="24"/>
          <w:lang w:val="bg-BG"/>
        </w:rPr>
        <w:t xml:space="preserve">и прилагане </w:t>
      </w:r>
      <w:r w:rsidR="00784AEC" w:rsidRPr="00F914AB">
        <w:rPr>
          <w:noProof/>
          <w:color w:val="000000" w:themeColor="text1"/>
          <w:sz w:val="24"/>
          <w:lang w:val="bg-BG"/>
        </w:rPr>
        <w:t>на най-добрите управленски решения. Научните изследвания могат да предложат подходи как да се даде приоритет на „зелени“ решения и да подпомогнат държавните органи, бизнеса и структурите на гражданското общество за подкрепа на инвест</w:t>
      </w:r>
      <w:r w:rsidR="00E616B9" w:rsidRPr="00F914AB">
        <w:rPr>
          <w:noProof/>
          <w:color w:val="000000" w:themeColor="text1"/>
          <w:sz w:val="24"/>
          <w:lang w:val="bg-BG"/>
        </w:rPr>
        <w:t xml:space="preserve">иции в природосъобразни решения. </w:t>
      </w:r>
      <w:r w:rsidR="00DF4F93" w:rsidRPr="00F914AB">
        <w:rPr>
          <w:noProof/>
          <w:color w:val="000000" w:themeColor="text1"/>
          <w:sz w:val="24"/>
          <w:lang w:val="bg-BG"/>
        </w:rPr>
        <w:t xml:space="preserve">Принципът в пълна степен е приложим при извършването на </w:t>
      </w:r>
      <w:r w:rsidR="00DF4F93" w:rsidRPr="008E2F3A">
        <w:rPr>
          <w:sz w:val="24"/>
          <w:lang w:val="bg-BG"/>
        </w:rPr>
        <w:t>екологична оценка и оценка на въздействието върху околната среда за планове, програми и инвестиционни предложения за строителство, дейности и технологии или техни изменения или разширения, при чието осъществяване са възможни значителни въздействия върху околната среда</w:t>
      </w:r>
      <w:r w:rsidR="00DF4F93" w:rsidRPr="00F914AB">
        <w:rPr>
          <w:sz w:val="24"/>
          <w:lang w:val="bg-BG"/>
        </w:rPr>
        <w:t>.</w:t>
      </w:r>
    </w:p>
    <w:p w14:paraId="063633A9" w14:textId="34467C42" w:rsidR="00425BBE" w:rsidRDefault="00425BBE" w:rsidP="00425BBE">
      <w:pPr>
        <w:pStyle w:val="ListParagraph"/>
        <w:spacing w:after="120"/>
        <w:ind w:left="284"/>
        <w:rPr>
          <w:b/>
          <w:noProof/>
          <w:color w:val="000000" w:themeColor="text1"/>
          <w:sz w:val="24"/>
          <w:lang w:val="bg-BG"/>
        </w:rPr>
      </w:pPr>
    </w:p>
    <w:p w14:paraId="6D166B21" w14:textId="77777777" w:rsidR="00FB5B40" w:rsidRDefault="00FB5B40" w:rsidP="008D1AC6">
      <w:pPr>
        <w:pStyle w:val="Heading1"/>
        <w:rPr>
          <w:sz w:val="24"/>
          <w:szCs w:val="24"/>
          <w:lang w:val="bg-BG"/>
        </w:rPr>
      </w:pPr>
      <w:bookmarkStart w:id="22" w:name="_Toc109649999"/>
    </w:p>
    <w:p w14:paraId="3600B6BB" w14:textId="505F24DF" w:rsidR="00D146F7" w:rsidRPr="00722C30" w:rsidRDefault="00D146F7" w:rsidP="00C85FF2">
      <w:pPr>
        <w:pStyle w:val="Heading1"/>
        <w:ind w:firstLine="567"/>
        <w:rPr>
          <w:lang w:val="bg-BG"/>
        </w:rPr>
      </w:pPr>
      <w:r w:rsidRPr="00722C30">
        <w:rPr>
          <w:sz w:val="24"/>
          <w:szCs w:val="24"/>
          <w:lang w:val="bg-BG"/>
        </w:rPr>
        <w:lastRenderedPageBreak/>
        <w:t>5. ЗАПЛАХИ И ЛИМИТИРАЩИ ФАКТОРИ</w:t>
      </w:r>
      <w:bookmarkEnd w:id="22"/>
      <w:r w:rsidRPr="00722C30">
        <w:rPr>
          <w:sz w:val="24"/>
          <w:szCs w:val="24"/>
          <w:lang w:val="bg-BG"/>
        </w:rPr>
        <w:t xml:space="preserve"> </w:t>
      </w:r>
    </w:p>
    <w:p w14:paraId="3D50118A" w14:textId="48A1A226" w:rsidR="00D146F7" w:rsidRDefault="00D146F7" w:rsidP="008D1AC6">
      <w:pPr>
        <w:pStyle w:val="NoSpacing"/>
        <w:ind w:firstLine="567"/>
        <w:jc w:val="both"/>
        <w:rPr>
          <w:rFonts w:ascii="Times New Roman" w:hAnsi="Times New Roman" w:cs="Times New Roman"/>
          <w:sz w:val="24"/>
          <w:szCs w:val="24"/>
        </w:rPr>
      </w:pPr>
      <w:r w:rsidRPr="00C777E1">
        <w:rPr>
          <w:rFonts w:ascii="Times New Roman" w:hAnsi="Times New Roman"/>
          <w:sz w:val="24"/>
          <w:szCs w:val="24"/>
        </w:rPr>
        <w:t>Биоразнообразието в Р</w:t>
      </w:r>
      <w:r w:rsidR="00FD116E">
        <w:rPr>
          <w:rFonts w:ascii="Times New Roman" w:hAnsi="Times New Roman"/>
          <w:sz w:val="24"/>
          <w:szCs w:val="24"/>
        </w:rPr>
        <w:t>епублика</w:t>
      </w:r>
      <w:r w:rsidR="003634DE">
        <w:rPr>
          <w:rFonts w:ascii="Times New Roman" w:hAnsi="Times New Roman"/>
          <w:sz w:val="24"/>
          <w:szCs w:val="24"/>
        </w:rPr>
        <w:t xml:space="preserve"> </w:t>
      </w:r>
      <w:r w:rsidRPr="00C777E1">
        <w:rPr>
          <w:rFonts w:ascii="Times New Roman" w:hAnsi="Times New Roman"/>
          <w:sz w:val="24"/>
          <w:szCs w:val="24"/>
        </w:rPr>
        <w:t>България е изправено пред широк спектър от заплахи, независимо</w:t>
      </w:r>
      <w:r w:rsidR="00FB6807">
        <w:rPr>
          <w:rFonts w:ascii="Times New Roman" w:hAnsi="Times New Roman"/>
          <w:sz w:val="24"/>
          <w:szCs w:val="24"/>
        </w:rPr>
        <w:t>,</w:t>
      </w:r>
      <w:r w:rsidRPr="00C777E1">
        <w:rPr>
          <w:rFonts w:ascii="Times New Roman" w:hAnsi="Times New Roman"/>
          <w:sz w:val="24"/>
          <w:szCs w:val="24"/>
        </w:rPr>
        <w:t xml:space="preserve"> че </w:t>
      </w:r>
      <w:r w:rsidRPr="00531C07">
        <w:rPr>
          <w:rFonts w:ascii="Times New Roman" w:hAnsi="Times New Roman" w:cs="Times New Roman"/>
          <w:sz w:val="24"/>
          <w:szCs w:val="24"/>
        </w:rPr>
        <w:t xml:space="preserve">в широкия смисъл на думата, те имат глобален, регионален или национален обхват. </w:t>
      </w:r>
      <w:r w:rsidR="00CA247A">
        <w:rPr>
          <w:rFonts w:ascii="Times New Roman" w:hAnsi="Times New Roman" w:cs="Times New Roman"/>
          <w:sz w:val="24"/>
          <w:szCs w:val="24"/>
        </w:rPr>
        <w:t>Заплахите могат да бъдат класифицирани в няколко групи –</w:t>
      </w:r>
      <w:r w:rsidR="00CA247A" w:rsidRPr="00CA247A">
        <w:t xml:space="preserve"> </w:t>
      </w:r>
      <w:r w:rsidR="00CA247A" w:rsidRPr="00CA247A">
        <w:rPr>
          <w:rFonts w:ascii="Times New Roman" w:hAnsi="Times New Roman" w:cs="Times New Roman"/>
          <w:sz w:val="24"/>
          <w:szCs w:val="24"/>
        </w:rPr>
        <w:t>загуба/промяна на местоо</w:t>
      </w:r>
      <w:r w:rsidR="00CA247A">
        <w:rPr>
          <w:rFonts w:ascii="Times New Roman" w:hAnsi="Times New Roman" w:cs="Times New Roman"/>
          <w:sz w:val="24"/>
          <w:szCs w:val="24"/>
        </w:rPr>
        <w:t>битанията, свръхексплоатация/</w:t>
      </w:r>
      <w:r w:rsidR="00CA247A" w:rsidRPr="00CA247A">
        <w:rPr>
          <w:rFonts w:ascii="Times New Roman" w:hAnsi="Times New Roman" w:cs="Times New Roman"/>
          <w:sz w:val="24"/>
          <w:szCs w:val="24"/>
        </w:rPr>
        <w:t>неустойчиво използване на биологичното разнообразие</w:t>
      </w:r>
      <w:r w:rsidR="00CA247A">
        <w:rPr>
          <w:rFonts w:ascii="Times New Roman" w:hAnsi="Times New Roman" w:cs="Times New Roman"/>
          <w:sz w:val="24"/>
          <w:szCs w:val="24"/>
        </w:rPr>
        <w:t>,</w:t>
      </w:r>
      <w:r w:rsidR="00CA247A" w:rsidRPr="00CA247A">
        <w:rPr>
          <w:rFonts w:ascii="Times New Roman" w:hAnsi="Times New Roman" w:cs="Times New Roman"/>
          <w:sz w:val="24"/>
          <w:szCs w:val="24"/>
        </w:rPr>
        <w:t xml:space="preserve"> инвазивни чужди видове</w:t>
      </w:r>
      <w:r w:rsidR="00CA247A">
        <w:rPr>
          <w:rFonts w:ascii="Times New Roman" w:hAnsi="Times New Roman" w:cs="Times New Roman"/>
          <w:sz w:val="24"/>
          <w:szCs w:val="24"/>
        </w:rPr>
        <w:t>,</w:t>
      </w:r>
      <w:r w:rsidR="00CA247A" w:rsidRPr="00CA247A">
        <w:rPr>
          <w:rFonts w:ascii="Times New Roman" w:hAnsi="Times New Roman" w:cs="Times New Roman"/>
          <w:sz w:val="24"/>
          <w:szCs w:val="24"/>
        </w:rPr>
        <w:t xml:space="preserve"> климатични промени</w:t>
      </w:r>
      <w:r w:rsidR="00CA247A">
        <w:rPr>
          <w:rFonts w:ascii="Times New Roman" w:hAnsi="Times New Roman" w:cs="Times New Roman"/>
          <w:sz w:val="24"/>
          <w:szCs w:val="24"/>
        </w:rPr>
        <w:t xml:space="preserve"> и</w:t>
      </w:r>
      <w:r w:rsidR="00CA247A" w:rsidRPr="00CA247A">
        <w:rPr>
          <w:rFonts w:ascii="Times New Roman" w:hAnsi="Times New Roman" w:cs="Times New Roman"/>
          <w:sz w:val="24"/>
          <w:szCs w:val="24"/>
        </w:rPr>
        <w:t xml:space="preserve"> замърсяване</w:t>
      </w:r>
      <w:r w:rsidR="00CA247A">
        <w:rPr>
          <w:rFonts w:ascii="Times New Roman" w:hAnsi="Times New Roman" w:cs="Times New Roman"/>
          <w:sz w:val="24"/>
          <w:szCs w:val="24"/>
        </w:rPr>
        <w:t xml:space="preserve">. </w:t>
      </w:r>
    </w:p>
    <w:p w14:paraId="2FABECD5" w14:textId="6B4E6A1E" w:rsidR="00B703CB" w:rsidRPr="008E2F3A" w:rsidRDefault="00003324" w:rsidP="00425BBE">
      <w:pPr>
        <w:pStyle w:val="Heading2"/>
        <w:jc w:val="both"/>
        <w:rPr>
          <w:sz w:val="24"/>
          <w:szCs w:val="24"/>
          <w:lang w:val="bg-BG"/>
        </w:rPr>
      </w:pPr>
      <w:bookmarkStart w:id="23" w:name="_Toc109650000"/>
      <w:r>
        <w:rPr>
          <w:sz w:val="24"/>
          <w:szCs w:val="24"/>
          <w:lang w:val="bg-BG"/>
        </w:rPr>
        <w:tab/>
      </w:r>
      <w:r w:rsidR="00D146F7" w:rsidRPr="008E2F3A">
        <w:rPr>
          <w:sz w:val="24"/>
          <w:szCs w:val="24"/>
          <w:lang w:val="bg-BG"/>
        </w:rPr>
        <w:t>5.1. Анализ на факторите и заплахите, възпрепятстващи изпълнението на националните политики в сектора и представляващи заплаха за изпълнение на визията и целите на Стратегията</w:t>
      </w:r>
      <w:bookmarkEnd w:id="23"/>
    </w:p>
    <w:p w14:paraId="686F885E" w14:textId="1F1BA158" w:rsidR="00D146F7" w:rsidRPr="00425BBE" w:rsidRDefault="00D146F7" w:rsidP="00425BBE">
      <w:pPr>
        <w:spacing w:line="240" w:lineRule="auto"/>
        <w:ind w:firstLine="567"/>
        <w:contextualSpacing/>
        <w:jc w:val="both"/>
        <w:rPr>
          <w:rFonts w:ascii="Times New Roman" w:hAnsi="Times New Roman"/>
          <w:b/>
          <w:sz w:val="24"/>
          <w:szCs w:val="24"/>
        </w:rPr>
      </w:pPr>
      <w:r w:rsidRPr="00DB5709">
        <w:rPr>
          <w:rFonts w:ascii="Times New Roman" w:hAnsi="Times New Roman"/>
          <w:sz w:val="24"/>
          <w:szCs w:val="24"/>
        </w:rPr>
        <w:t>В</w:t>
      </w:r>
      <w:r w:rsidRPr="00DB5709">
        <w:rPr>
          <w:rFonts w:ascii="Times New Roman" w:hAnsi="Times New Roman"/>
          <w:b/>
          <w:sz w:val="24"/>
          <w:szCs w:val="24"/>
        </w:rPr>
        <w:t xml:space="preserve"> </w:t>
      </w:r>
      <w:r w:rsidRPr="00DB5709">
        <w:rPr>
          <w:rFonts w:ascii="Times New Roman" w:hAnsi="Times New Roman"/>
          <w:sz w:val="24"/>
          <w:szCs w:val="24"/>
        </w:rPr>
        <w:t>основата на анализа е степента на влияние на всяка от заплахите и лимитиращите фактори за различните групи най-значими влияния и заплахи с биотичен и абиотичен  произход. Разгледани са както потенциалните, така и съществуващи към момента влияния и заплахи, в т.ч.  преки заплахи, идентифицирани в хода на проведени научни изследвания и практико-приложни проучвания за биологичното разнообразие в Р</w:t>
      </w:r>
      <w:r w:rsidR="00FD116E">
        <w:rPr>
          <w:rFonts w:ascii="Times New Roman" w:hAnsi="Times New Roman"/>
          <w:sz w:val="24"/>
          <w:szCs w:val="24"/>
        </w:rPr>
        <w:t xml:space="preserve">епублика </w:t>
      </w:r>
      <w:r w:rsidRPr="00DB5709">
        <w:rPr>
          <w:rFonts w:ascii="Times New Roman" w:hAnsi="Times New Roman"/>
          <w:sz w:val="24"/>
          <w:szCs w:val="24"/>
        </w:rPr>
        <w:t>България, както и консултации с представители на заинтересованите страни. В резултат на анализа са изведени  мерки за превенция, прекратяване на заплахите и/или възстановяване загубата на биологично разнообразие.</w:t>
      </w:r>
    </w:p>
    <w:p w14:paraId="2BD9B490" w14:textId="7F40A868" w:rsidR="0089090A" w:rsidRPr="004606C0" w:rsidRDefault="00D2048B" w:rsidP="00C85FF2">
      <w:pPr>
        <w:pStyle w:val="Heading3"/>
        <w:ind w:firstLine="567"/>
        <w:rPr>
          <w:rFonts w:ascii="Times New Roman" w:eastAsiaTheme="minorHAnsi" w:hAnsi="Times New Roman"/>
          <w:b/>
          <w:color w:val="auto"/>
        </w:rPr>
      </w:pPr>
      <w:r w:rsidRPr="004606C0">
        <w:rPr>
          <w:rFonts w:ascii="Times New Roman" w:eastAsiaTheme="minorHAnsi" w:hAnsi="Times New Roman"/>
          <w:b/>
          <w:color w:val="auto"/>
        </w:rPr>
        <w:t xml:space="preserve">5.1.1. </w:t>
      </w:r>
      <w:r w:rsidR="0089090A" w:rsidRPr="004606C0">
        <w:rPr>
          <w:rFonts w:ascii="Times New Roman" w:eastAsiaTheme="minorHAnsi" w:hAnsi="Times New Roman"/>
          <w:b/>
          <w:color w:val="auto"/>
        </w:rPr>
        <w:t>Загуба, фрагментация или влошаване на състоянието на местообитанията</w:t>
      </w:r>
    </w:p>
    <w:p w14:paraId="59F0CFAD" w14:textId="77777777" w:rsidR="0089090A" w:rsidRPr="0089090A" w:rsidRDefault="0089090A" w:rsidP="0089090A">
      <w:pPr>
        <w:spacing w:after="0" w:line="240" w:lineRule="auto"/>
        <w:jc w:val="both"/>
        <w:rPr>
          <w:rFonts w:ascii="Times New Roman" w:eastAsiaTheme="minorHAnsi" w:hAnsi="Times New Roman"/>
          <w:sz w:val="24"/>
          <w:szCs w:val="24"/>
        </w:rPr>
      </w:pPr>
      <w:r w:rsidRPr="0089090A">
        <w:rPr>
          <w:rFonts w:ascii="Times New Roman" w:eastAsiaTheme="minorHAnsi" w:hAnsi="Times New Roman"/>
          <w:sz w:val="24"/>
          <w:szCs w:val="24"/>
        </w:rPr>
        <w:t>Загубата, фрагментацията или влошаването на състоянието на местообитанията засяга всички екосистеми – от високопланинските гори и езера, до откритите водни пространства и са резултат от промени в земеползването и мореползването.</w:t>
      </w:r>
    </w:p>
    <w:p w14:paraId="065C181D" w14:textId="77777777" w:rsidR="0089090A" w:rsidRPr="0089090A" w:rsidRDefault="0089090A" w:rsidP="0089090A">
      <w:pPr>
        <w:spacing w:after="0" w:line="240" w:lineRule="auto"/>
        <w:jc w:val="both"/>
        <w:rPr>
          <w:rFonts w:ascii="Times New Roman" w:eastAsiaTheme="minorHAnsi" w:hAnsi="Times New Roman"/>
          <w:sz w:val="24"/>
          <w:szCs w:val="24"/>
        </w:rPr>
      </w:pPr>
      <w:r w:rsidRPr="0089090A">
        <w:rPr>
          <w:rFonts w:ascii="Times New Roman" w:eastAsiaTheme="minorHAnsi" w:hAnsi="Times New Roman"/>
          <w:sz w:val="24"/>
          <w:szCs w:val="24"/>
        </w:rPr>
        <w:t xml:space="preserve">Основните заплахи за местообитанията в България са: </w:t>
      </w:r>
    </w:p>
    <w:p w14:paraId="1615B21B"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Промени в начина на земеползване в селското стопанство</w:t>
      </w:r>
      <w:r w:rsidRPr="0089090A">
        <w:rPr>
          <w:rFonts w:ascii="Times New Roman" w:eastAsiaTheme="minorHAnsi" w:hAnsi="Times New Roman"/>
          <w:sz w:val="24"/>
          <w:szCs w:val="24"/>
        </w:rPr>
        <w:t xml:space="preserve"> – изоставяне на ливади и пасища и проява на естествени сукцесионни процеси върху тях; разораване на ливади и пасища и превръщането им в обработваеми площи; интензификация на земеделието, свързана с окрупняване на земите, ползване на едрогабаритна земеделска техника, преминаване към монокултурно производство и премахване на синорите между земеделските парцели; степен на въздействие: висока.</w:t>
      </w:r>
    </w:p>
    <w:p w14:paraId="1A558F33" w14:textId="749788EA" w:rsidR="00F008A6" w:rsidRDefault="00F008A6"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Бързо обезлюдяване на селските райони и застаряване на населението в тях</w:t>
      </w:r>
      <w:r>
        <w:rPr>
          <w:rFonts w:ascii="Times New Roman" w:eastAsiaTheme="minorHAnsi" w:hAnsi="Times New Roman"/>
          <w:sz w:val="24"/>
          <w:szCs w:val="24"/>
        </w:rPr>
        <w:t>, което се наблюдава п</w:t>
      </w:r>
      <w:r w:rsidRPr="00F008A6">
        <w:rPr>
          <w:rFonts w:ascii="Times New Roman" w:eastAsiaTheme="minorHAnsi" w:hAnsi="Times New Roman"/>
          <w:sz w:val="24"/>
          <w:szCs w:val="24"/>
        </w:rPr>
        <w:t>рез последните десетилетия</w:t>
      </w:r>
      <w:r>
        <w:rPr>
          <w:rFonts w:ascii="Times New Roman" w:eastAsiaTheme="minorHAnsi" w:hAnsi="Times New Roman"/>
          <w:sz w:val="24"/>
          <w:szCs w:val="24"/>
        </w:rPr>
        <w:t xml:space="preserve"> –</w:t>
      </w:r>
      <w:r w:rsidRPr="00F008A6">
        <w:rPr>
          <w:rFonts w:ascii="Times New Roman" w:eastAsiaTheme="minorHAnsi" w:hAnsi="Times New Roman"/>
          <w:sz w:val="24"/>
          <w:szCs w:val="24"/>
        </w:rPr>
        <w:t xml:space="preserve"> води до изоставяне на селскостопански практики (пашуване, косене), които в продължение на дълъг период от време естествено са поддържали биоразнообразието в тревните местообитания </w:t>
      </w:r>
      <w:r w:rsidR="00EB286E">
        <w:rPr>
          <w:rFonts w:ascii="Times New Roman" w:eastAsiaTheme="minorHAnsi" w:hAnsi="Times New Roman"/>
          <w:sz w:val="24"/>
          <w:szCs w:val="24"/>
        </w:rPr>
        <w:t>–</w:t>
      </w:r>
      <w:r w:rsidRPr="00F008A6">
        <w:rPr>
          <w:rFonts w:ascii="Times New Roman" w:eastAsiaTheme="minorHAnsi" w:hAnsi="Times New Roman"/>
          <w:sz w:val="24"/>
          <w:szCs w:val="24"/>
        </w:rPr>
        <w:t xml:space="preserve"> ливади и пасища. Прилаганата в рамките на ПРСР мярка “Пасторализъм” не постига в пълна степен своето предназначение. </w:t>
      </w:r>
      <w:r w:rsidR="00EB286E">
        <w:rPr>
          <w:rFonts w:ascii="Times New Roman" w:eastAsiaTheme="minorHAnsi" w:hAnsi="Times New Roman"/>
          <w:sz w:val="24"/>
          <w:szCs w:val="24"/>
        </w:rPr>
        <w:t>Степен на въздействие: висока.</w:t>
      </w:r>
    </w:p>
    <w:p w14:paraId="595E77AB"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Промени в собствеността и свързаните с това промени в традиционното ползване на земите</w:t>
      </w:r>
      <w:r w:rsidRPr="0089090A">
        <w:rPr>
          <w:rFonts w:ascii="Times New Roman" w:eastAsiaTheme="minorHAnsi" w:hAnsi="Times New Roman"/>
          <w:sz w:val="24"/>
          <w:szCs w:val="24"/>
        </w:rPr>
        <w:t>. Напр. желанието на местната администрация в районите на Дуранкулашкото и Шабленските езера да привлече крупни инвеститори може да доведе до влошаване на местообитанията за зимуване на червеногушака гъска, която зависи от традиционното ползване на земята и най-вече от отглеждането на зимна пшеница в подходящи по площ и разположение ниви. Съществува сериозна заплаха за подмяна на земеделските култури в такива, неизползваеми за храна на птиците или от пълна промяна на земеползването, особено на територии в непосредствена близост до езерата. Степен на въздействие: висока.</w:t>
      </w:r>
    </w:p>
    <w:p w14:paraId="1821CE5D"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Свободното отглеждане на породи домашни животни и риби в нетипични за тях естествени местообитания води до влошаване на условията и намаляване на биоразнообразието</w:t>
      </w:r>
      <w:r w:rsidRPr="0089090A">
        <w:rPr>
          <w:rFonts w:ascii="Times New Roman" w:eastAsiaTheme="minorHAnsi" w:hAnsi="Times New Roman"/>
          <w:sz w:val="24"/>
          <w:szCs w:val="24"/>
        </w:rPr>
        <w:t xml:space="preserve">. Например, отглеждането на коне и крави в алпийски ливади води до </w:t>
      </w:r>
      <w:r w:rsidRPr="0089090A">
        <w:rPr>
          <w:rFonts w:ascii="Times New Roman" w:eastAsiaTheme="minorHAnsi" w:hAnsi="Times New Roman"/>
          <w:sz w:val="24"/>
          <w:szCs w:val="24"/>
        </w:rPr>
        <w:lastRenderedPageBreak/>
        <w:t xml:space="preserve">унищожаване на растителността и местообитанията на видове земноводни и влечуги; освобождаването на хищна риба в естествени водоеми, в които преди не се е срещала, води до влошаване на условията чрез допълнителен хищнически натиск, като особено уязвими са гребенeстите тритони от род </w:t>
      </w:r>
      <w:r w:rsidRPr="0089090A">
        <w:rPr>
          <w:rFonts w:ascii="Times New Roman" w:eastAsiaTheme="minorHAnsi" w:hAnsi="Times New Roman"/>
          <w:i/>
          <w:sz w:val="24"/>
          <w:szCs w:val="24"/>
        </w:rPr>
        <w:t>Triturus</w:t>
      </w:r>
      <w:r w:rsidRPr="0089090A">
        <w:rPr>
          <w:rFonts w:ascii="Times New Roman" w:eastAsiaTheme="minorHAnsi" w:hAnsi="Times New Roman"/>
          <w:sz w:val="24"/>
          <w:szCs w:val="24"/>
        </w:rPr>
        <w:t>. Степен на въздействие: висока.</w:t>
      </w:r>
    </w:p>
    <w:p w14:paraId="63F68732"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eastAsiaTheme="minorHAnsi" w:hAnsi="Times New Roman"/>
          <w:b/>
          <w:sz w:val="24"/>
          <w:szCs w:val="24"/>
        </w:rPr>
        <w:t>Ерозията на почвата и почвеното уплътняване</w:t>
      </w:r>
      <w:r w:rsidRPr="0089090A">
        <w:rPr>
          <w:rFonts w:ascii="Times New Roman" w:eastAsiaTheme="minorHAnsi" w:hAnsi="Times New Roman"/>
          <w:sz w:val="24"/>
          <w:szCs w:val="24"/>
        </w:rPr>
        <w:t xml:space="preserve"> са едни от основните фактори за деградация на земите и основен процес на опустиняването в световен мащаб. Почвената ерозия е проблем за всички територии по света, поради което повсеместно се води борба с нея, както в селскостопанските (поради неправилни земеделски практики), така и в горските територии.</w:t>
      </w:r>
      <w:r w:rsidRPr="0089090A">
        <w:rPr>
          <w:rFonts w:ascii="Times New Roman" w:hAnsi="Times New Roman"/>
          <w:sz w:val="24"/>
          <w:szCs w:val="24"/>
        </w:rPr>
        <w:t xml:space="preserve"> Ерозията на почвата като резултат от горскостопанската дейност е една от основните вреди, които нанася изграждането на пътната инфраструктура, извоза на дървесина и дърводобива. Последното се наблюдава най-вече при използването на тежка механизация. Ерозията води до изнасяне на почвите и до постепенна промяна в състоянието на местообитанията. В дългосрочен аспект се получава намаляване на продуктивността на горите и промяна на видовия им състав. Косвени щети се нанасят и на водните екосистеми, чрез промяната на качеството на водите – замътяване на реките и влошаване на химичния състав на водите.</w:t>
      </w:r>
      <w:r w:rsidRPr="0089090A">
        <w:rPr>
          <w:rFonts w:ascii="Times New Roman" w:eastAsiaTheme="minorHAnsi" w:hAnsi="Times New Roman"/>
          <w:sz w:val="24"/>
          <w:szCs w:val="24"/>
        </w:rPr>
        <w:t xml:space="preserve"> Степен на въздействие – висока.</w:t>
      </w:r>
    </w:p>
    <w:p w14:paraId="03AD78F6"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Опожаряване на стърнища и тръстикови масиви</w:t>
      </w:r>
      <w:r w:rsidRPr="0089090A">
        <w:rPr>
          <w:rFonts w:ascii="Times New Roman" w:eastAsiaTheme="minorHAnsi" w:hAnsi="Times New Roman"/>
          <w:sz w:val="24"/>
          <w:szCs w:val="24"/>
        </w:rPr>
        <w:t xml:space="preserve"> – </w:t>
      </w:r>
      <w:r w:rsidRPr="0089090A">
        <w:rPr>
          <w:rFonts w:ascii="Times New Roman" w:hAnsi="Times New Roman"/>
          <w:sz w:val="24"/>
          <w:szCs w:val="24"/>
          <w:shd w:val="clear" w:color="auto" w:fill="FFFFFF"/>
        </w:rPr>
        <w:t>оказват отрицателно въздействие върху природните местообитания, видовете и техните местообитания, като ги унищожават, замърсяват, фрагментират, причинявайки смъртта на почти всички животински видове в района на пожара. Водят до деградацията на растителната покривка и органичните вещества в почвата, увеличават оттока на дъждовната вода, намалявайки инфилтрацията и запасите на подпочвени води.</w:t>
      </w:r>
      <w:r w:rsidRPr="0089090A">
        <w:rPr>
          <w:rFonts w:ascii="Times New Roman" w:hAnsi="Times New Roman"/>
          <w:sz w:val="24"/>
          <w:szCs w:val="24"/>
        </w:rPr>
        <w:t xml:space="preserve"> Степен на въздействие: висока.</w:t>
      </w:r>
    </w:p>
    <w:p w14:paraId="31062925"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Засилена урбанизация</w:t>
      </w:r>
      <w:r w:rsidRPr="0089090A">
        <w:rPr>
          <w:rFonts w:ascii="Times New Roman" w:eastAsiaTheme="minorHAnsi" w:hAnsi="Times New Roman"/>
          <w:sz w:val="24"/>
          <w:szCs w:val="24"/>
        </w:rPr>
        <w:t>, включително на туристически обекти и курортни зони – особено уязвими са териториите около големите градове, по Черноморското крайбрежие и край планинските курорти. Степен на въздействие: висока.</w:t>
      </w:r>
    </w:p>
    <w:p w14:paraId="5465379F"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Развитие на пътната инфраструктура</w:t>
      </w:r>
      <w:r w:rsidRPr="0089090A">
        <w:rPr>
          <w:rFonts w:ascii="Times New Roman" w:eastAsiaTheme="minorHAnsi" w:hAnsi="Times New Roman"/>
          <w:sz w:val="24"/>
          <w:szCs w:val="24"/>
        </w:rPr>
        <w:t xml:space="preserve"> – води до загуба и фрагментиране на местообитанията и ограничаване придвижването на животинските видове, излагайки ги на риск от недостиг на хранителна база и изчезване, намаляване на популациите им и генетичното разнообразие. Фрагментацията на популациите води до изолация, увеличаване на близкородственото кръстосване (инбридинга) и понижаване на генетичното разнообразие в субпопулациите. В много случаи е възможно да се достигне и до понижаване на адаптивните способности на популациите. Често отрицателните въздействия не са видими непосредствено след появата на фрагментацията – напр. при нарушена размножителна миграция, дадена популация може да оцелее с години и да намалява почти незабележимо до достигане на критичен праг, под който не може да се възстанови. Степен на въздействие: висока.</w:t>
      </w:r>
    </w:p>
    <w:p w14:paraId="4A13BE08" w14:textId="77777777" w:rsidR="0089090A" w:rsidRPr="0089090A" w:rsidRDefault="0089090A" w:rsidP="00C85FF2">
      <w:pPr>
        <w:numPr>
          <w:ilvl w:val="0"/>
          <w:numId w:val="72"/>
        </w:numPr>
        <w:suppressAutoHyphens w:val="0"/>
        <w:autoSpaceDN/>
        <w:spacing w:after="0" w:line="240" w:lineRule="auto"/>
        <w:ind w:left="0" w:firstLine="425"/>
        <w:jc w:val="both"/>
        <w:rPr>
          <w:rFonts w:ascii="Times New Roman" w:eastAsiaTheme="minorHAnsi" w:hAnsi="Times New Roman"/>
          <w:sz w:val="24"/>
          <w:szCs w:val="24"/>
        </w:rPr>
      </w:pPr>
      <w:r w:rsidRPr="007E018E">
        <w:rPr>
          <w:rFonts w:ascii="Times New Roman" w:eastAsiaTheme="minorHAnsi" w:hAnsi="Times New Roman"/>
          <w:b/>
          <w:sz w:val="24"/>
          <w:szCs w:val="24"/>
        </w:rPr>
        <w:t>Добив на полезни изкопаеми</w:t>
      </w:r>
      <w:r w:rsidRPr="0089090A">
        <w:rPr>
          <w:rFonts w:ascii="Times New Roman" w:eastAsiaTheme="minorHAnsi" w:hAnsi="Times New Roman"/>
          <w:sz w:val="24"/>
          <w:szCs w:val="24"/>
        </w:rPr>
        <w:t xml:space="preserve"> – води до промени в структурата и функциите на ландшафтите, което има отрицателно въздействие не само върху биоразнообразието (унищожаване и фрагментиране на природни местообитания, видове и техните местообитания), но и неблагоприятно естетическо въздействие; степен на въздействие: висока.</w:t>
      </w:r>
    </w:p>
    <w:p w14:paraId="726E08A1"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eastAsiaTheme="minorHAnsi" w:hAnsi="Times New Roman"/>
          <w:b/>
          <w:sz w:val="24"/>
          <w:szCs w:val="24"/>
        </w:rPr>
        <w:t>Добив на инертни материали от речни корита</w:t>
      </w:r>
      <w:r w:rsidRPr="0089090A">
        <w:rPr>
          <w:rFonts w:ascii="Times New Roman" w:eastAsiaTheme="minorHAnsi" w:hAnsi="Times New Roman"/>
          <w:sz w:val="24"/>
          <w:szCs w:val="24"/>
        </w:rPr>
        <w:t xml:space="preserve"> – води до негативни промени в хидроморфологичните характеристики на водоемите, пряко унищожаване на водни местообитания и хидробионти, както и местообитания на водоплаващи птици. </w:t>
      </w:r>
      <w:r w:rsidRPr="0089090A">
        <w:rPr>
          <w:rFonts w:ascii="Times New Roman" w:hAnsi="Times New Roman"/>
          <w:sz w:val="24"/>
          <w:szCs w:val="24"/>
        </w:rPr>
        <w:t xml:space="preserve">Може да доведе и до загуба на естествени крайречни гори. Промяната на хидрологичния режим в долните течения на реките е резултата на изградените след средата на миналия век корекции. В резултат на изправяне на водното течение се намалява възможността за акумулация на </w:t>
      </w:r>
      <w:r w:rsidRPr="0089090A">
        <w:rPr>
          <w:rFonts w:ascii="Times New Roman" w:hAnsi="Times New Roman"/>
          <w:sz w:val="24"/>
          <w:szCs w:val="24"/>
        </w:rPr>
        <w:lastRenderedPageBreak/>
        <w:t xml:space="preserve">наноси. Всичко това, съчетано с черпенето на инертни материали, ускорява процеса на вдълбочаване на речното легло, дрениране на съседните земи и промяна на местообитанията. Най-често естествената крайречна растителност се замества с инвазивни дървесни видове или тревни съобщества. </w:t>
      </w:r>
      <w:r w:rsidRPr="0089090A">
        <w:rPr>
          <w:rFonts w:ascii="Times New Roman" w:eastAsiaTheme="minorHAnsi" w:hAnsi="Times New Roman"/>
          <w:sz w:val="24"/>
          <w:szCs w:val="24"/>
        </w:rPr>
        <w:t>Степен на въздействие: висока.</w:t>
      </w:r>
    </w:p>
    <w:p w14:paraId="024DEC86"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Пресушаването на заливни речни тераси, блата и стари речни корита, прекъсване на естествените връзки/коридори на влажни зони с други водни обекти, превръщане на влажни зони в обработваеми земи, корекции на реки и други хидроморфологични изменения на естествени водоеми</w:t>
      </w:r>
      <w:r w:rsidRPr="0089090A">
        <w:rPr>
          <w:rFonts w:ascii="Times New Roman" w:eastAsiaTheme="minorHAnsi" w:hAnsi="Times New Roman"/>
          <w:sz w:val="24"/>
          <w:szCs w:val="24"/>
        </w:rPr>
        <w:t xml:space="preserve"> водят до фрагментация на местообитания и са реална заплаха за биоразнообразието в сладководните екосистеми. Степен на въздействие: висока.</w:t>
      </w:r>
    </w:p>
    <w:p w14:paraId="027770AE" w14:textId="4F7336F1"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Строителство</w:t>
      </w:r>
      <w:r w:rsidR="007E018E">
        <w:rPr>
          <w:rFonts w:ascii="Times New Roman" w:eastAsiaTheme="minorHAnsi" w:hAnsi="Times New Roman"/>
          <w:b/>
          <w:sz w:val="24"/>
          <w:szCs w:val="24"/>
        </w:rPr>
        <w:t>то</w:t>
      </w:r>
      <w:r w:rsidRPr="007E018E">
        <w:rPr>
          <w:rFonts w:ascii="Times New Roman" w:eastAsiaTheme="minorHAnsi" w:hAnsi="Times New Roman"/>
          <w:b/>
          <w:sz w:val="24"/>
          <w:szCs w:val="24"/>
        </w:rPr>
        <w:t xml:space="preserve"> на нови брегоукрепителни съоръжения и пристанищна инфраструктура</w:t>
      </w:r>
      <w:r w:rsidRPr="0089090A">
        <w:rPr>
          <w:rFonts w:ascii="Times New Roman" w:eastAsiaTheme="minorHAnsi" w:hAnsi="Times New Roman"/>
          <w:sz w:val="24"/>
          <w:szCs w:val="24"/>
        </w:rPr>
        <w:t xml:space="preserve"> предизвиква пряко унищожение на крайбрежни морски дънни местообитания чрез тяхното засипване със строителен материал, или непряко чрез влошаване на параметрите на водната среда вследствие от промени в теченията и хидрологичния режим на морските води в района; степен на въздействие: висока.</w:t>
      </w:r>
    </w:p>
    <w:p w14:paraId="3B2A65D5"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Липсата на ключови подзаконови нормативни актов</w:t>
      </w:r>
      <w:r w:rsidRPr="0089090A">
        <w:rPr>
          <w:rFonts w:ascii="Times New Roman" w:eastAsiaTheme="minorHAnsi" w:hAnsi="Times New Roman"/>
          <w:sz w:val="24"/>
          <w:szCs w:val="24"/>
        </w:rPr>
        <w:t>е (напр. разработена и действаща методика за определяне на минимално допустим отток в реките съгласно изискванията на Закона за водите, чл. 135, ал. 1, т. 1) води до пропуски в системата за поддържане на речния отток и биологичната пълноценност на речните течения; този фактор е свързан с обектите за производство на електроенергия и в този смисъл има пространствено ограничено, но активно за речните и крайречни местообитания и видове неблагоприятно въздействие. Степен на въздействие: висока;</w:t>
      </w:r>
    </w:p>
    <w:p w14:paraId="649163B4"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hAnsi="Times New Roman"/>
          <w:b/>
          <w:sz w:val="24"/>
          <w:szCs w:val="24"/>
        </w:rPr>
        <w:t>Създаването на плантажни култури</w:t>
      </w:r>
      <w:r w:rsidRPr="0089090A">
        <w:rPr>
          <w:rFonts w:ascii="Times New Roman" w:hAnsi="Times New Roman"/>
          <w:sz w:val="24"/>
          <w:szCs w:val="24"/>
        </w:rPr>
        <w:t xml:space="preserve"> – създаването на плантажни култури се извършва чрез пълна обработка на почвата и води до пълно унищожаване на естествената растителност, респ. загуба на горски местообитания. При тополовите култури води до появата и разпространението на инвазивни видове, като </w:t>
      </w:r>
      <w:r w:rsidRPr="0089090A">
        <w:rPr>
          <w:rFonts w:ascii="Times New Roman" w:hAnsi="Times New Roman"/>
          <w:i/>
          <w:sz w:val="24"/>
          <w:szCs w:val="24"/>
        </w:rPr>
        <w:t>Amorpha fruticosa</w:t>
      </w:r>
      <w:r w:rsidRPr="0089090A">
        <w:rPr>
          <w:rFonts w:ascii="Times New Roman" w:hAnsi="Times New Roman"/>
          <w:sz w:val="24"/>
          <w:szCs w:val="24"/>
        </w:rPr>
        <w:t xml:space="preserve">. Залесяването с по-продуктивни видове е оправдано от гледна точка на повишаване на добива на дървесина от единица площ, което намалява ползването в останалите гори. </w:t>
      </w:r>
    </w:p>
    <w:p w14:paraId="38AAE5F4"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hAnsi="Times New Roman"/>
          <w:b/>
          <w:sz w:val="24"/>
          <w:szCs w:val="24"/>
        </w:rPr>
        <w:t>Подмяна на състава на дървостоите в горите</w:t>
      </w:r>
      <w:r w:rsidRPr="0089090A">
        <w:rPr>
          <w:rFonts w:ascii="Times New Roman" w:hAnsi="Times New Roman"/>
          <w:sz w:val="24"/>
          <w:szCs w:val="24"/>
        </w:rPr>
        <w:t xml:space="preserve"> с цел повишаване на тяхната продуктивност води до загуба на подлежащи на опазване горски местообитания. Прилагано е широко в близкото минало при нископродуктивни гори, в лошо състояние с цел реконструкция и повишаване на продуктивността чрез промяна в състава. Най-често дъбови или букови гори са заменяни с иглолистни култури. Освен негативния ефект, има и положителни страни. Със залесяването на площите се ограничава човешкото влияние, което е причината довела до влошаване на състоянието на горите и започва процес на постепенно натрупване на биомаса и възстановяване на първоначалното състояние.</w:t>
      </w:r>
    </w:p>
    <w:p w14:paraId="0F449B42" w14:textId="77777777" w:rsidR="0089090A" w:rsidRPr="0089090A" w:rsidRDefault="0089090A" w:rsidP="00C85FF2">
      <w:pPr>
        <w:numPr>
          <w:ilvl w:val="0"/>
          <w:numId w:val="72"/>
        </w:numPr>
        <w:suppressAutoHyphens w:val="0"/>
        <w:autoSpaceDN/>
        <w:spacing w:after="200" w:line="240" w:lineRule="auto"/>
        <w:ind w:left="0" w:firstLine="425"/>
        <w:contextualSpacing/>
        <w:jc w:val="both"/>
        <w:rPr>
          <w:rFonts w:ascii="Times New Roman" w:hAnsi="Times New Roman"/>
          <w:sz w:val="24"/>
          <w:szCs w:val="24"/>
        </w:rPr>
      </w:pPr>
      <w:r w:rsidRPr="007E018E">
        <w:rPr>
          <w:rFonts w:ascii="Times New Roman" w:hAnsi="Times New Roman"/>
          <w:b/>
          <w:sz w:val="24"/>
          <w:szCs w:val="24"/>
        </w:rPr>
        <w:t>Влошаване на структурата на естествени местообитания в резултат на стопанска дейност</w:t>
      </w:r>
      <w:r w:rsidRPr="0089090A">
        <w:rPr>
          <w:rFonts w:ascii="Times New Roman" w:hAnsi="Times New Roman"/>
          <w:sz w:val="24"/>
          <w:szCs w:val="24"/>
        </w:rPr>
        <w:t xml:space="preserve">. Възобновителните сечи с кратък възобновителен период (напр. краткосрочно-постепенната сеч) водят до подмладяване на дървостоите на големи площи. По-този начин те имат отрицателен ефект върху биологичното разнообразие в дългосрочен аспект. Първоначално с промяна на светлинните условия се увеличава видовото разнообразие, но след склопяване на младата гора, видовият състав обеднява. Създават се едновъзрастни, прости по структура дървостои, които са податливи на големи природни нарушения. От гледна точка на адаптация на горите към климатичните промени, това са най-неподходящите структури. Сечите с дълъг възобновителен период (напр. навномерно-постепенни и изборни) са по-щадящи. Когато сечите имитират естествените природни нарушения, се създават микроместообитания, които поддържат разнообразието от видове. </w:t>
      </w:r>
      <w:r w:rsidRPr="0089090A">
        <w:rPr>
          <w:rFonts w:ascii="Times New Roman" w:hAnsi="Times New Roman"/>
          <w:sz w:val="24"/>
          <w:szCs w:val="24"/>
        </w:rPr>
        <w:lastRenderedPageBreak/>
        <w:t xml:space="preserve">Отгледните сечи представляват промеждутъчно ползване, което осигурява по-бързо нарастване на дърветата по диаметър и регулиране на видовия състав. Негативният ефект се изразява единствено в намаляване на естествения отпад и съответно, на количеството на мъртвата дървесина. </w:t>
      </w:r>
    </w:p>
    <w:p w14:paraId="5604EFBE"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hAnsi="Times New Roman"/>
          <w:b/>
          <w:sz w:val="24"/>
          <w:szCs w:val="24"/>
        </w:rPr>
        <w:t>Сукцесии, водещи до загуба на подлежащи на опазване горски местообитания и до промяна на едни местообитания с други</w:t>
      </w:r>
      <w:r w:rsidRPr="0089090A">
        <w:rPr>
          <w:rFonts w:ascii="Times New Roman" w:hAnsi="Times New Roman"/>
          <w:sz w:val="24"/>
          <w:szCs w:val="24"/>
        </w:rPr>
        <w:t>. Такива примери са: замяна на букови гори с обикновен габър; замяна на дъб или черен бор с мъждрян, липа, келяв и обикновен габър, полски клен, воден габър и др; замяна на благун и зимен дъб с цер в смесените широколистни гори; замяна на иглолистни или букови гори с трепетлика; замяна на смесените буково-елово, смърчови гори с чисти букови, замяна на кестенови гори с бук. Част от тези изменения са естествени и се ускоряват в резултат на стопанска дейност, особено при провеждане на краткосрочно-постепенни сечи.</w:t>
      </w:r>
    </w:p>
    <w:p w14:paraId="166E31C7"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hAnsi="Times New Roman"/>
          <w:b/>
          <w:sz w:val="24"/>
          <w:szCs w:val="24"/>
        </w:rPr>
        <w:t>Фрагментация и промяна на хидрологичния режим при изграждането на горската пътна мрежа</w:t>
      </w:r>
      <w:r w:rsidRPr="0089090A">
        <w:rPr>
          <w:rFonts w:ascii="Times New Roman" w:hAnsi="Times New Roman"/>
          <w:sz w:val="24"/>
          <w:szCs w:val="24"/>
        </w:rPr>
        <w:t>. Горскостопанската дейност е свързана с изграждане на пътна инфраструктура. При строителството се получава дрениране на склоновете, което води до промяна в екологичните условия. В определени случаи при малки локални местообитания фрагментацията може да причини тяхното пълно унищожаване. Много важно е спазване на оптимална гъстота на пътната мрежа и извозните пътища в насажденията. Тя трябва да гарантира усвояване на дървесината при минимални повреди върху почвената повърхност и намаляване на дървопроизводствената площ.</w:t>
      </w:r>
    </w:p>
    <w:p w14:paraId="1C786C66"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hAnsi="Times New Roman"/>
          <w:b/>
          <w:sz w:val="24"/>
          <w:szCs w:val="24"/>
        </w:rPr>
        <w:t>Загуба на подлежащи за опазване тревни местообитания, поради залесяване/ самозалесяване на гори</w:t>
      </w:r>
      <w:r w:rsidRPr="0089090A">
        <w:rPr>
          <w:rFonts w:ascii="Times New Roman" w:hAnsi="Times New Roman"/>
          <w:sz w:val="24"/>
          <w:szCs w:val="24"/>
        </w:rPr>
        <w:t>. От гледна точка на естествената динамика на растителността в страната това има положителен ефект. Води до по-бързо възстановяване на естествената растителност (горска) унищожена от човека. От гледна точка на видовото разнообразие, води до намаляването на биоразнообразието поради унищожаване на открити тревни местообитания.</w:t>
      </w:r>
    </w:p>
    <w:p w14:paraId="52E33502" w14:textId="77777777" w:rsidR="0089090A" w:rsidRPr="0089090A" w:rsidRDefault="0089090A" w:rsidP="00C85FF2">
      <w:pPr>
        <w:numPr>
          <w:ilvl w:val="0"/>
          <w:numId w:val="72"/>
        </w:numPr>
        <w:suppressAutoHyphens w:val="0"/>
        <w:autoSpaceDN/>
        <w:spacing w:after="200" w:line="276" w:lineRule="auto"/>
        <w:ind w:left="0" w:firstLine="425"/>
        <w:contextualSpacing/>
        <w:jc w:val="both"/>
        <w:rPr>
          <w:rFonts w:ascii="Times New Roman" w:hAnsi="Times New Roman"/>
          <w:sz w:val="24"/>
          <w:szCs w:val="24"/>
        </w:rPr>
      </w:pPr>
      <w:r w:rsidRPr="007E018E">
        <w:rPr>
          <w:rFonts w:ascii="Times New Roman" w:hAnsi="Times New Roman"/>
          <w:b/>
          <w:sz w:val="24"/>
          <w:szCs w:val="24"/>
        </w:rPr>
        <w:t>Загуба на гори, вследствие на почистване на земеделски земи, покрити с горскодървесна растителност</w:t>
      </w:r>
      <w:r w:rsidRPr="0089090A">
        <w:rPr>
          <w:rFonts w:ascii="Times New Roman" w:hAnsi="Times New Roman"/>
          <w:sz w:val="24"/>
          <w:szCs w:val="24"/>
        </w:rPr>
        <w:t xml:space="preserve">. Самозалесяването е естествен процес, който възстановява естествената растителна покривка в условията на липса на човешка дейност. Намирането на балансирано съотношение между земеделските и горските територии е най-важно за устойчивото развитие на всеки регион. В равнинните територии на страната този баланс е нарушен, като горските площи са пренебрежимо малки спрямо земеделските. В Закона за горите, чл. 3 има защита, чрез забрана за намаляване на съществуващата лесистост в общини, в които тя е под 10 %. Този запис защитава само горските територии и не се отнася за земеделските земи, покрити с дървесна растителност, като – синори, дерета, малки кории в равнините. </w:t>
      </w:r>
    </w:p>
    <w:p w14:paraId="71757127" w14:textId="77777777" w:rsidR="0089090A" w:rsidRPr="0089090A" w:rsidRDefault="0089090A" w:rsidP="00C85FF2">
      <w:pPr>
        <w:numPr>
          <w:ilvl w:val="0"/>
          <w:numId w:val="72"/>
        </w:numPr>
        <w:suppressAutoHyphens w:val="0"/>
        <w:autoSpaceDN/>
        <w:spacing w:after="0" w:line="240" w:lineRule="auto"/>
        <w:ind w:left="0" w:firstLine="425"/>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Естествени фактори</w:t>
      </w:r>
      <w:r w:rsidRPr="0089090A">
        <w:rPr>
          <w:rFonts w:ascii="Times New Roman" w:eastAsiaTheme="minorHAnsi" w:hAnsi="Times New Roman"/>
          <w:sz w:val="24"/>
          <w:szCs w:val="24"/>
        </w:rPr>
        <w:t xml:space="preserve"> – ветроломи, снеголоми, вредители по дървесни растения и др.), както и силно антропогенно въздействие (пожари, сечи, строителство, прекомерна паша и др.) водят до промяна и дори загуба на местообитанията на редица гъбни видове. В засегнати горски територии от ветроломи, снеголоми и сечи се увеличава броят на дърворазрушаващите гъби, включително паразити, а се намалява присъствието на микоризообразуващи видове. В най-поразените участъци може да се очаква изчезване на находищата на консервационно значими и ядливи микоризообразуващи макромицети. След големи пожари настъпва коренна промяна във видовия състав на гъбите. Започва продължителна сукцесия от пионерни и карботрофни видове гъби в нарушената почва и на </w:t>
      </w:r>
      <w:r w:rsidRPr="0089090A">
        <w:rPr>
          <w:rFonts w:ascii="Times New Roman" w:eastAsiaTheme="minorHAnsi" w:hAnsi="Times New Roman"/>
          <w:sz w:val="24"/>
          <w:szCs w:val="24"/>
        </w:rPr>
        <w:lastRenderedPageBreak/>
        <w:t>овъглената дървесина. Напр. силна промяна на гъбното разнообразие е наблюдавана след ветролома в смърчовите гори в резерват ,,Бистришко бранище“ на Витоша през 2001 г. и след масовото развитие на корояда (</w:t>
      </w:r>
      <w:r w:rsidRPr="0089090A">
        <w:rPr>
          <w:rFonts w:ascii="Times New Roman" w:eastAsiaTheme="minorHAnsi" w:hAnsi="Times New Roman"/>
          <w:i/>
          <w:sz w:val="24"/>
          <w:szCs w:val="24"/>
        </w:rPr>
        <w:t>Ips typographus</w:t>
      </w:r>
      <w:r w:rsidRPr="0089090A">
        <w:rPr>
          <w:rFonts w:ascii="Times New Roman" w:eastAsiaTheme="minorHAnsi" w:hAnsi="Times New Roman"/>
          <w:sz w:val="24"/>
          <w:szCs w:val="24"/>
        </w:rPr>
        <w:t>) в иглолистните гори на територията на ПП ,,Витоша“, и в местн. Овнарско в НП ,,Рила“, довело до изсъхване на  голям брой смърчови и борови дървета.</w:t>
      </w:r>
    </w:p>
    <w:p w14:paraId="4182E6CB" w14:textId="77777777" w:rsidR="0089090A" w:rsidRPr="0089090A" w:rsidRDefault="0089090A" w:rsidP="0089090A">
      <w:pPr>
        <w:suppressAutoHyphens w:val="0"/>
        <w:autoSpaceDN/>
        <w:spacing w:after="200" w:line="276" w:lineRule="auto"/>
        <w:jc w:val="both"/>
        <w:rPr>
          <w:rFonts w:ascii="Times New Roman" w:eastAsiaTheme="minorHAnsi" w:hAnsi="Times New Roman"/>
          <w:sz w:val="24"/>
          <w:szCs w:val="24"/>
        </w:rPr>
      </w:pPr>
      <w:r w:rsidRPr="0089090A">
        <w:rPr>
          <w:rFonts w:ascii="Times New Roman" w:eastAsiaTheme="minorHAnsi" w:hAnsi="Times New Roman"/>
          <w:sz w:val="24"/>
          <w:szCs w:val="24"/>
        </w:rPr>
        <w:t>Всички тези заплахи са от управляем характер.</w:t>
      </w:r>
    </w:p>
    <w:p w14:paraId="150CA364" w14:textId="1273D338" w:rsidR="0089090A" w:rsidRPr="00FB5B40" w:rsidRDefault="00003324" w:rsidP="00722C30">
      <w:pPr>
        <w:pStyle w:val="Heading3"/>
        <w:rPr>
          <w:rFonts w:ascii="Times New Roman" w:eastAsiaTheme="minorHAnsi" w:hAnsi="Times New Roman"/>
          <w:b/>
          <w:color w:val="auto"/>
        </w:rPr>
      </w:pPr>
      <w:r>
        <w:rPr>
          <w:rFonts w:ascii="Times New Roman" w:eastAsiaTheme="minorHAnsi" w:hAnsi="Times New Roman"/>
          <w:b/>
          <w:color w:val="auto"/>
        </w:rPr>
        <w:tab/>
      </w:r>
      <w:r w:rsidR="00D2048B" w:rsidRPr="00FB5B40">
        <w:rPr>
          <w:rFonts w:ascii="Times New Roman" w:eastAsiaTheme="minorHAnsi" w:hAnsi="Times New Roman"/>
          <w:b/>
          <w:color w:val="auto"/>
        </w:rPr>
        <w:t xml:space="preserve">5.1.2. </w:t>
      </w:r>
      <w:r w:rsidR="0089090A" w:rsidRPr="00FB5B40">
        <w:rPr>
          <w:rFonts w:ascii="Times New Roman" w:eastAsiaTheme="minorHAnsi" w:hAnsi="Times New Roman"/>
          <w:b/>
          <w:color w:val="auto"/>
        </w:rPr>
        <w:t>Пряко унищожаване и преследване на видове и прекомерна експлоатация</w:t>
      </w:r>
    </w:p>
    <w:p w14:paraId="20E4E24F" w14:textId="77777777" w:rsidR="0089090A" w:rsidRPr="0089090A" w:rsidRDefault="0089090A" w:rsidP="0089090A">
      <w:pPr>
        <w:suppressAutoHyphens w:val="0"/>
        <w:autoSpaceDN/>
        <w:spacing w:after="200" w:line="276" w:lineRule="auto"/>
        <w:jc w:val="both"/>
        <w:rPr>
          <w:rFonts w:ascii="Times New Roman" w:eastAsiaTheme="minorHAnsi" w:hAnsi="Times New Roman"/>
          <w:sz w:val="24"/>
          <w:szCs w:val="24"/>
        </w:rPr>
      </w:pPr>
      <w:r w:rsidRPr="0089090A">
        <w:rPr>
          <w:rFonts w:ascii="Times New Roman" w:eastAsiaTheme="minorHAnsi" w:hAnsi="Times New Roman"/>
          <w:sz w:val="24"/>
          <w:szCs w:val="24"/>
        </w:rPr>
        <w:t>Основните заплахи, свързани с прякото унищожаване или прекомерната експлоатация на видове в страната са:</w:t>
      </w:r>
    </w:p>
    <w:p w14:paraId="07CAC645" w14:textId="77777777" w:rsidR="0089090A" w:rsidRPr="0089090A" w:rsidRDefault="0089090A" w:rsidP="00C85FF2">
      <w:pPr>
        <w:numPr>
          <w:ilvl w:val="0"/>
          <w:numId w:val="73"/>
        </w:numPr>
        <w:tabs>
          <w:tab w:val="left" w:pos="993"/>
        </w:tabs>
        <w:suppressAutoHyphens w:val="0"/>
        <w:autoSpaceDN/>
        <w:spacing w:after="200" w:line="276"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Бракониерство и безпокойство на орнитофауната и другите животински групи</w:t>
      </w:r>
      <w:r w:rsidRPr="0089090A">
        <w:rPr>
          <w:rFonts w:ascii="Times New Roman" w:eastAsiaTheme="minorHAnsi" w:hAnsi="Times New Roman"/>
          <w:sz w:val="24"/>
          <w:szCs w:val="24"/>
        </w:rPr>
        <w:t>. То все още е повсеместно явление, въпреки усилията за неговото контролиране. Има негативно влияние върху популациите на едрите бозайници и водоплаващите и хищни птици. Между най-засегнатите видове са кафявата мечка (</w:t>
      </w:r>
      <w:r w:rsidRPr="0089090A">
        <w:rPr>
          <w:rFonts w:ascii="Times New Roman" w:eastAsiaTheme="minorHAnsi" w:hAnsi="Times New Roman"/>
          <w:i/>
          <w:sz w:val="24"/>
          <w:szCs w:val="24"/>
        </w:rPr>
        <w:t>Ursus arctos</w:t>
      </w:r>
      <w:r w:rsidRPr="0089090A">
        <w:rPr>
          <w:rFonts w:ascii="Times New Roman" w:eastAsiaTheme="minorHAnsi" w:hAnsi="Times New Roman"/>
          <w:sz w:val="24"/>
          <w:szCs w:val="24"/>
        </w:rPr>
        <w:t>), дивата коза (</w:t>
      </w:r>
      <w:r w:rsidRPr="0089090A">
        <w:rPr>
          <w:rFonts w:ascii="Times New Roman" w:eastAsiaTheme="minorHAnsi" w:hAnsi="Times New Roman"/>
          <w:i/>
          <w:sz w:val="24"/>
          <w:szCs w:val="24"/>
        </w:rPr>
        <w:t>Rupicarpa rupicarpa balcanica</w:t>
      </w:r>
      <w:r w:rsidRPr="0089090A">
        <w:rPr>
          <w:rFonts w:ascii="Times New Roman" w:eastAsiaTheme="minorHAnsi" w:hAnsi="Times New Roman"/>
          <w:sz w:val="24"/>
          <w:szCs w:val="24"/>
        </w:rPr>
        <w:t>), глухарът (</w:t>
      </w:r>
      <w:r w:rsidRPr="0089090A">
        <w:rPr>
          <w:rFonts w:ascii="Times New Roman" w:eastAsiaTheme="minorHAnsi" w:hAnsi="Times New Roman"/>
          <w:i/>
          <w:sz w:val="24"/>
          <w:szCs w:val="24"/>
        </w:rPr>
        <w:t>Tetrao urogallus</w:t>
      </w:r>
      <w:r w:rsidRPr="0089090A">
        <w:rPr>
          <w:rFonts w:ascii="Times New Roman" w:eastAsiaTheme="minorHAnsi" w:hAnsi="Times New Roman"/>
          <w:sz w:val="24"/>
          <w:szCs w:val="24"/>
        </w:rPr>
        <w:t>), планинският кеклик (</w:t>
      </w:r>
      <w:r w:rsidRPr="0089090A">
        <w:rPr>
          <w:rFonts w:ascii="Times New Roman" w:eastAsiaTheme="minorHAnsi" w:hAnsi="Times New Roman"/>
          <w:i/>
          <w:sz w:val="24"/>
          <w:szCs w:val="24"/>
        </w:rPr>
        <w:t>Alectoris graeca</w:t>
      </w:r>
      <w:r w:rsidRPr="0089090A">
        <w:rPr>
          <w:rFonts w:ascii="Times New Roman" w:eastAsiaTheme="minorHAnsi" w:hAnsi="Times New Roman"/>
          <w:sz w:val="24"/>
          <w:szCs w:val="24"/>
        </w:rPr>
        <w:t>), червеногушата гъска (</w:t>
      </w:r>
      <w:r w:rsidRPr="0089090A">
        <w:rPr>
          <w:rFonts w:ascii="Times New Roman" w:eastAsiaTheme="minorHAnsi" w:hAnsi="Times New Roman"/>
          <w:i/>
          <w:sz w:val="24"/>
          <w:szCs w:val="24"/>
        </w:rPr>
        <w:t>Branta ruficollis</w:t>
      </w:r>
      <w:r w:rsidRPr="0089090A">
        <w:rPr>
          <w:rFonts w:ascii="Times New Roman" w:eastAsiaTheme="minorHAnsi" w:hAnsi="Times New Roman"/>
          <w:sz w:val="24"/>
          <w:szCs w:val="24"/>
        </w:rPr>
        <w:t>), тръноопашатата потапница (</w:t>
      </w:r>
      <w:r w:rsidRPr="0089090A">
        <w:rPr>
          <w:rFonts w:ascii="Times New Roman" w:eastAsiaTheme="minorHAnsi" w:hAnsi="Times New Roman"/>
          <w:i/>
          <w:sz w:val="24"/>
          <w:szCs w:val="24"/>
        </w:rPr>
        <w:t>Oxyura leucocephala</w:t>
      </w:r>
      <w:r w:rsidRPr="0089090A">
        <w:rPr>
          <w:rFonts w:ascii="Times New Roman" w:eastAsiaTheme="minorHAnsi" w:hAnsi="Times New Roman"/>
          <w:sz w:val="24"/>
          <w:szCs w:val="24"/>
        </w:rPr>
        <w:t>), малкият корморан (</w:t>
      </w:r>
      <w:r w:rsidRPr="0089090A">
        <w:rPr>
          <w:rFonts w:ascii="Times New Roman" w:eastAsiaTheme="minorHAnsi" w:hAnsi="Times New Roman"/>
          <w:i/>
          <w:sz w:val="24"/>
          <w:szCs w:val="24"/>
        </w:rPr>
        <w:t>Microcarbo pygmaeus</w:t>
      </w:r>
      <w:r w:rsidRPr="0089090A">
        <w:rPr>
          <w:rFonts w:ascii="Times New Roman" w:eastAsiaTheme="minorHAnsi" w:hAnsi="Times New Roman"/>
          <w:sz w:val="24"/>
          <w:szCs w:val="24"/>
        </w:rPr>
        <w:t>), колхидският фазан (</w:t>
      </w:r>
      <w:r w:rsidRPr="0089090A">
        <w:rPr>
          <w:rFonts w:ascii="Times New Roman" w:eastAsiaTheme="minorHAnsi" w:hAnsi="Times New Roman"/>
          <w:i/>
          <w:sz w:val="24"/>
          <w:szCs w:val="24"/>
        </w:rPr>
        <w:t>Phasianus colchicus colchicus</w:t>
      </w:r>
      <w:r w:rsidRPr="0089090A">
        <w:rPr>
          <w:rFonts w:ascii="Times New Roman" w:eastAsiaTheme="minorHAnsi" w:hAnsi="Times New Roman"/>
          <w:sz w:val="24"/>
          <w:szCs w:val="24"/>
        </w:rPr>
        <w:t>) и др. Според Cranswick et al. (2012) по данни от България в периода 1995 – 2009 г. между 3 и 5% от популацията на червеногушата гъска бива убивана или ранявана всяка година в страната. Подобни данни говорят, че бракониерският отстрел може да е много сериозна заплаха за оцеляването на вида. Въпреки че общият брой на убити гъски не е висок, той оказва кумулативно въздействие с отстрела в другите части на прелетния път на вида. Единствените положителни резултати за намаляване на бракониерските прояви са регистрирани в края на проекта „Сигурни зимовища на червеногушата гъска“ LIFE09/NAT/BG000230, след близо 4 години целенасочена работа с местната ловно сдружение и участието на РДГ Варна, ТП „ДЛС Балчик“ и БДЗП, когато през зимата на 2014-2015 г. не са регистрирани отстреляни червеногуши гъски. Освен прякото унищожаване и преследване на червеногуши гъски, те са подложени на мащабно безпокойство по време на лов в местата на нощувките и прогонвани от местата за хранене от земеделци. Степен на въздействие: висока.</w:t>
      </w:r>
    </w:p>
    <w:p w14:paraId="0925092E" w14:textId="77777777" w:rsidR="0089090A" w:rsidRPr="0089090A" w:rsidRDefault="0089090A" w:rsidP="00C85FF2">
      <w:pPr>
        <w:numPr>
          <w:ilvl w:val="0"/>
          <w:numId w:val="73"/>
        </w:numPr>
        <w:tabs>
          <w:tab w:val="left" w:pos="993"/>
        </w:tabs>
        <w:suppressAutoHyphens w:val="0"/>
        <w:autoSpaceDN/>
        <w:spacing w:after="200" w:line="276" w:lineRule="auto"/>
        <w:ind w:left="0" w:firstLine="709"/>
        <w:contextualSpacing/>
        <w:jc w:val="both"/>
        <w:rPr>
          <w:rFonts w:ascii="Times New Roman" w:eastAsiaTheme="minorHAnsi" w:hAnsi="Times New Roman"/>
          <w:sz w:val="24"/>
          <w:szCs w:val="24"/>
        </w:rPr>
      </w:pPr>
      <w:r w:rsidRPr="007E018E">
        <w:rPr>
          <w:rFonts w:ascii="Times New Roman" w:hAnsi="Times New Roman"/>
          <w:b/>
          <w:sz w:val="24"/>
          <w:szCs w:val="24"/>
        </w:rPr>
        <w:t>Убиване на хищни птици и други животински видове с цел препарирането им за лични нужди или търговия, за удоволствие, за лични колекции, за елиминиране на хищните видове, ловуващи спортни гълъби, или от страх/предразсъдъци</w:t>
      </w:r>
      <w:r w:rsidRPr="0089090A">
        <w:rPr>
          <w:rFonts w:ascii="Times New Roman" w:hAnsi="Times New Roman"/>
          <w:sz w:val="24"/>
          <w:szCs w:val="24"/>
        </w:rPr>
        <w:t>. Въпреки че понастоящем преследването, убиването и притежаването на хищни птици е забранено от закона, тези незаконни дейности продължават да се практикуват. Степен на въздействие: средна.</w:t>
      </w:r>
    </w:p>
    <w:p w14:paraId="6CDDE175" w14:textId="77777777" w:rsidR="0089090A" w:rsidRPr="0089090A" w:rsidRDefault="0089090A" w:rsidP="00C85FF2">
      <w:pPr>
        <w:numPr>
          <w:ilvl w:val="0"/>
          <w:numId w:val="73"/>
        </w:numPr>
        <w:tabs>
          <w:tab w:val="left" w:pos="993"/>
        </w:tabs>
        <w:suppressAutoHyphens w:val="0"/>
        <w:autoSpaceDN/>
        <w:spacing w:after="200" w:line="276"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Борбата с хищниците и регулиране на тяхната численост, по-специално на тези, които преследват и се хранят с дивеч и стопански ценни видове риба (напр. вълк, чакал, лисица, скитащи кучета, голям корморан)</w:t>
      </w:r>
      <w:r w:rsidRPr="0089090A">
        <w:rPr>
          <w:rFonts w:ascii="Times New Roman" w:eastAsiaTheme="minorHAnsi" w:hAnsi="Times New Roman"/>
          <w:sz w:val="24"/>
          <w:szCs w:val="24"/>
        </w:rPr>
        <w:t xml:space="preserve"> има все по-значима роля по отношение опазване на биоразнообразието. Използването на отровни примамки се смята за основна причина за пълното изчезване на брадатия лешояд от страната, на черния лешояд като гнездящ вид и довежда египетския лешояд на ръба на изчезването в България. През 2011 г. отровна примамка уби последния маркиран царски орел у нас. По подобен начин борбата с гризачите и другите вредители, чрез масирано отравяне, е засегнало по косвен начин и </w:t>
      </w:r>
      <w:r w:rsidRPr="0089090A">
        <w:rPr>
          <w:rFonts w:ascii="Times New Roman" w:eastAsiaTheme="minorHAnsi" w:hAnsi="Times New Roman"/>
          <w:sz w:val="24"/>
          <w:szCs w:val="24"/>
        </w:rPr>
        <w:lastRenderedPageBreak/>
        <w:t>техните естествени хищници. Това е една от възможните причини за наблюдаваното намаление на популациите на някои степни видове, като пъстрия пор (</w:t>
      </w:r>
      <w:r w:rsidRPr="0089090A">
        <w:rPr>
          <w:rFonts w:ascii="Times New Roman" w:eastAsiaTheme="minorHAnsi" w:hAnsi="Times New Roman"/>
          <w:i/>
          <w:sz w:val="24"/>
          <w:szCs w:val="24"/>
        </w:rPr>
        <w:t>Vormela peregusna</w:t>
      </w:r>
      <w:r w:rsidRPr="0089090A">
        <w:rPr>
          <w:rFonts w:ascii="Times New Roman" w:eastAsiaTheme="minorHAnsi" w:hAnsi="Times New Roman"/>
          <w:sz w:val="24"/>
          <w:szCs w:val="24"/>
        </w:rPr>
        <w:t>), степния пор (</w:t>
      </w:r>
      <w:r w:rsidRPr="0089090A">
        <w:rPr>
          <w:rFonts w:ascii="Times New Roman" w:eastAsiaTheme="minorHAnsi" w:hAnsi="Times New Roman"/>
          <w:i/>
          <w:sz w:val="24"/>
          <w:szCs w:val="24"/>
        </w:rPr>
        <w:t>Mustela eversmanii</w:t>
      </w:r>
      <w:r w:rsidRPr="0089090A">
        <w:rPr>
          <w:rFonts w:ascii="Times New Roman" w:eastAsiaTheme="minorHAnsi" w:hAnsi="Times New Roman"/>
          <w:sz w:val="24"/>
          <w:szCs w:val="24"/>
        </w:rPr>
        <w:t>), черногръдия златист хомяк (</w:t>
      </w:r>
      <w:r w:rsidRPr="0089090A">
        <w:rPr>
          <w:rFonts w:ascii="Times New Roman" w:eastAsiaTheme="minorHAnsi" w:hAnsi="Times New Roman"/>
          <w:i/>
          <w:sz w:val="24"/>
          <w:szCs w:val="24"/>
        </w:rPr>
        <w:t>Mesocricetus newtoni</w:t>
      </w:r>
      <w:r w:rsidRPr="0089090A">
        <w:rPr>
          <w:rFonts w:ascii="Times New Roman" w:eastAsiaTheme="minorHAnsi" w:hAnsi="Times New Roman"/>
          <w:sz w:val="24"/>
          <w:szCs w:val="24"/>
        </w:rPr>
        <w:t xml:space="preserve">) и няколко вида водоплаващи и хищни птици. Отровни примамки за хищници се залагат основно от пастирите при пашуване на домашните животни. По този начин те правят опити да предотвратят или ограничат загубите в стадата си от хищни бозайници. Въпреки, че тези практики са незаконни, все още неефективния контрол по прилагане на природозащитното законодателство и ниската екологична култура на лицата, използващи отрови, водят до отравяне на хищници. </w:t>
      </w:r>
      <w:r w:rsidRPr="0089090A">
        <w:rPr>
          <w:rFonts w:ascii="Times New Roman" w:hAnsi="Times New Roman"/>
          <w:sz w:val="24"/>
          <w:szCs w:val="24"/>
        </w:rPr>
        <w:t xml:space="preserve">Залагането на отровни примамки от гълъбовъди за целенасочено убиване на хищни птици, ловуващи спортни гълъби – соколи и ястреби, е сравнително нова заплаха през последните няколко десетилетия и нерядко се явява причина за ликвидирането на редица хищни птици, вкл. и на такива с висока консервационна значимост. </w:t>
      </w:r>
      <w:r w:rsidRPr="0089090A">
        <w:rPr>
          <w:rFonts w:ascii="Times New Roman" w:eastAsiaTheme="minorHAnsi" w:hAnsi="Times New Roman"/>
          <w:sz w:val="24"/>
          <w:szCs w:val="24"/>
        </w:rPr>
        <w:t>Установена практика е в районите на рибовъдните стопанства, наред с разрешения за отстрел голям корморан (</w:t>
      </w:r>
      <w:r w:rsidRPr="0089090A">
        <w:rPr>
          <w:rFonts w:ascii="Times New Roman" w:eastAsiaTheme="minorHAnsi" w:hAnsi="Times New Roman"/>
          <w:i/>
          <w:sz w:val="24"/>
          <w:szCs w:val="24"/>
        </w:rPr>
        <w:t>Phalacrocorax carbo</w:t>
      </w:r>
      <w:r w:rsidRPr="0089090A">
        <w:rPr>
          <w:rFonts w:ascii="Times New Roman" w:eastAsiaTheme="minorHAnsi" w:hAnsi="Times New Roman"/>
          <w:sz w:val="24"/>
          <w:szCs w:val="24"/>
        </w:rPr>
        <w:t>), да се избива и малкия корморан (</w:t>
      </w:r>
      <w:r w:rsidRPr="0089090A">
        <w:rPr>
          <w:rFonts w:ascii="Times New Roman" w:eastAsiaTheme="minorHAnsi" w:hAnsi="Times New Roman"/>
          <w:i/>
          <w:sz w:val="24"/>
          <w:szCs w:val="24"/>
        </w:rPr>
        <w:t>Microcarbo pygmaeus</w:t>
      </w:r>
      <w:r w:rsidRPr="0089090A">
        <w:rPr>
          <w:rFonts w:ascii="Times New Roman" w:eastAsiaTheme="minorHAnsi" w:hAnsi="Times New Roman"/>
          <w:sz w:val="24"/>
          <w:szCs w:val="24"/>
        </w:rPr>
        <w:t>). Резултатите от проведено проучване върху смъртността на малкия корморан, вследствие на пряко избиване в рибовъдните стопанства на Горнотракийската низина и Ямболското поле за периода 1996–1997 г. сочат, че при средна численост на зимуващите птици от 6 000 екз., убитите птици в рибовъдни стопанства и микроязовири са 450–650 екз. Избитите птици на нощувките и при незаконен лов са 50–100 екз. Всяка зима се избиват не по-малко от 900 до 1000 птици, което е от 15% до 20% от зимуващите малки корморани в района на р. Марица и р. Тунджа (Николов и кол. 2000). В районите на рибарници и микроязовири посредством различни начини е избивана и видрата – 52% от регистрираната смъртност при вида (Georgiev 2007). Степен на въздействие: висока.</w:t>
      </w:r>
    </w:p>
    <w:p w14:paraId="171F24BE" w14:textId="77777777" w:rsidR="0089090A" w:rsidRPr="0089090A" w:rsidRDefault="0089090A" w:rsidP="00C85FF2">
      <w:pPr>
        <w:numPr>
          <w:ilvl w:val="0"/>
          <w:numId w:val="73"/>
        </w:numPr>
        <w:tabs>
          <w:tab w:val="left" w:pos="993"/>
        </w:tabs>
        <w:suppressAutoHyphens w:val="0"/>
        <w:autoSpaceDN/>
        <w:spacing w:after="200" w:line="276"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Ограбването на гнезда с цел трафик на яйца и индивиди, както и за собствени колекции е заплаха с нарастващо значение</w:t>
      </w:r>
      <w:r w:rsidRPr="0089090A">
        <w:rPr>
          <w:rFonts w:ascii="Times New Roman" w:eastAsiaTheme="minorHAnsi" w:hAnsi="Times New Roman"/>
          <w:sz w:val="24"/>
          <w:szCs w:val="24"/>
        </w:rPr>
        <w:t>. Този вид престъпления срещу дивата природа следва да се разглеждат с приоритет от отговорните институции. Има множество регистрирани случаи на ограбени гнезда, които са били докладвани на правоохранителните органи, макар и повечето от тези престъпления да са останали неразкрити. До момента има няколко влезли в сила присъди. Пример за това е случаят „Рос“ – ограбени са над 600 гнезда, над 1200 яйца, а щетите от ограбените гнезда (по ЗБР) са за над 70 000 лв. Степен на въздействие: висока.</w:t>
      </w:r>
    </w:p>
    <w:p w14:paraId="20D13B68" w14:textId="77777777" w:rsidR="0089090A" w:rsidRPr="0089090A" w:rsidRDefault="0089090A" w:rsidP="007338B3">
      <w:pPr>
        <w:numPr>
          <w:ilvl w:val="0"/>
          <w:numId w:val="73"/>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Незаконната търговия с екземпляри от дивата флора и фауна</w:t>
      </w:r>
      <w:r w:rsidRPr="0089090A">
        <w:rPr>
          <w:rFonts w:ascii="Times New Roman" w:eastAsiaTheme="minorHAnsi" w:hAnsi="Times New Roman"/>
          <w:sz w:val="24"/>
          <w:szCs w:val="24"/>
        </w:rPr>
        <w:t xml:space="preserve"> е едно от най-печелившите организирани престъпления. Предвид факта, че България е външна граница за ЕС, както и поради географското си положение, страната има значима роля в борбата с трафика на защитени видове. Обект на трафик са продукти, изработени от ценни животински части (например слонова кост), части от защитени животни (тигри, носорози, панголини и др.), растения и продукти от тях (алое, кактуси, орхидеи, африканска череша, розово дърво – род </w:t>
      </w:r>
      <w:r w:rsidRPr="0089090A">
        <w:rPr>
          <w:rFonts w:ascii="Times New Roman" w:eastAsiaTheme="minorHAnsi" w:hAnsi="Times New Roman"/>
          <w:i/>
          <w:sz w:val="24"/>
          <w:szCs w:val="24"/>
        </w:rPr>
        <w:t>Dalbergia</w:t>
      </w:r>
      <w:r w:rsidRPr="0089090A">
        <w:rPr>
          <w:rFonts w:ascii="Times New Roman" w:eastAsiaTheme="minorHAnsi" w:hAnsi="Times New Roman"/>
          <w:sz w:val="24"/>
          <w:szCs w:val="24"/>
        </w:rPr>
        <w:t>). Този трафик най-често е транзитен за пазарите в Азия. За европейския пазар, като обект на незаконен внос, са най-често живи животни (екзотични птици, защитени видове птици – ястребови орли, голям ястреб, влечуги, земноводни и др.). Обект на износ от ЕС често са европейска змиорка, яйца от застрашени видове хищни птици и др. Степен на въздействие: средна.</w:t>
      </w:r>
    </w:p>
    <w:p w14:paraId="15E0C8F8" w14:textId="77777777" w:rsidR="0089090A" w:rsidRPr="0089090A" w:rsidRDefault="0089090A" w:rsidP="007338B3">
      <w:pPr>
        <w:numPr>
          <w:ilvl w:val="0"/>
          <w:numId w:val="73"/>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Събирането и отглеждането на диви животни като домашни любимци и/или за храна</w:t>
      </w:r>
      <w:r w:rsidRPr="0089090A">
        <w:rPr>
          <w:rFonts w:ascii="Times New Roman" w:eastAsiaTheme="minorHAnsi" w:hAnsi="Times New Roman"/>
          <w:sz w:val="24"/>
          <w:szCs w:val="24"/>
        </w:rPr>
        <w:t xml:space="preserve"> – като характерни примери могат да се посочат двата вида сухоземни костенурки </w:t>
      </w:r>
      <w:r w:rsidRPr="0089090A">
        <w:rPr>
          <w:rFonts w:ascii="Times New Roman" w:eastAsiaTheme="minorHAnsi" w:hAnsi="Times New Roman"/>
          <w:sz w:val="24"/>
          <w:szCs w:val="24"/>
        </w:rPr>
        <w:lastRenderedPageBreak/>
        <w:t>– шипоопашата (</w:t>
      </w:r>
      <w:r w:rsidRPr="0089090A">
        <w:rPr>
          <w:rFonts w:ascii="Times New Roman" w:eastAsiaTheme="minorHAnsi" w:hAnsi="Times New Roman"/>
          <w:i/>
          <w:sz w:val="24"/>
          <w:szCs w:val="24"/>
        </w:rPr>
        <w:t>Testudo hermanni</w:t>
      </w:r>
      <w:r w:rsidRPr="0089090A">
        <w:rPr>
          <w:rFonts w:ascii="Times New Roman" w:eastAsiaTheme="minorHAnsi" w:hAnsi="Times New Roman"/>
          <w:sz w:val="24"/>
          <w:szCs w:val="24"/>
        </w:rPr>
        <w:t>) и шипобедрена (</w:t>
      </w:r>
      <w:r w:rsidRPr="0089090A">
        <w:rPr>
          <w:rFonts w:ascii="Times New Roman" w:eastAsiaTheme="minorHAnsi" w:hAnsi="Times New Roman"/>
          <w:i/>
          <w:sz w:val="24"/>
          <w:szCs w:val="24"/>
        </w:rPr>
        <w:t>Testudo graeca</w:t>
      </w:r>
      <w:r w:rsidRPr="0089090A">
        <w:rPr>
          <w:rFonts w:ascii="Times New Roman" w:eastAsiaTheme="minorHAnsi" w:hAnsi="Times New Roman"/>
          <w:sz w:val="24"/>
          <w:szCs w:val="24"/>
        </w:rPr>
        <w:t>). Степен на въздействие: средна.</w:t>
      </w:r>
    </w:p>
    <w:p w14:paraId="6B8A90CE" w14:textId="77777777" w:rsidR="0089090A" w:rsidRPr="0089090A" w:rsidRDefault="0089090A" w:rsidP="007338B3">
      <w:pPr>
        <w:numPr>
          <w:ilvl w:val="0"/>
          <w:numId w:val="73"/>
        </w:numPr>
        <w:tabs>
          <w:tab w:val="left" w:pos="993"/>
        </w:tabs>
        <w:suppressAutoHyphens w:val="0"/>
        <w:autoSpaceDE w:val="0"/>
        <w:autoSpaceDN/>
        <w:adjustRightInd w:val="0"/>
        <w:spacing w:after="0" w:line="240" w:lineRule="auto"/>
        <w:ind w:left="0" w:firstLine="709"/>
        <w:contextualSpacing/>
        <w:jc w:val="both"/>
        <w:rPr>
          <w:rFonts w:ascii="Times New Roman" w:hAnsi="Times New Roman"/>
          <w:sz w:val="24"/>
          <w:szCs w:val="24"/>
        </w:rPr>
      </w:pPr>
      <w:r w:rsidRPr="007E018E">
        <w:rPr>
          <w:rFonts w:ascii="Times New Roman" w:hAnsi="Times New Roman"/>
          <w:b/>
          <w:sz w:val="24"/>
          <w:szCs w:val="24"/>
        </w:rPr>
        <w:t>Безпокойство</w:t>
      </w:r>
      <w:r w:rsidRPr="0089090A">
        <w:rPr>
          <w:rFonts w:asciiTheme="minorHAnsi" w:eastAsiaTheme="minorHAnsi" w:hAnsiTheme="minorHAnsi" w:cstheme="minorBidi"/>
        </w:rPr>
        <w:t xml:space="preserve"> – </w:t>
      </w:r>
      <w:r w:rsidRPr="0089090A">
        <w:rPr>
          <w:rFonts w:ascii="Times New Roman" w:hAnsi="Times New Roman"/>
          <w:sz w:val="24"/>
          <w:szCs w:val="24"/>
        </w:rPr>
        <w:t>свързано е с човешкото присъствие и дейности в рамките на или в близост до местообитанията на животински видове. Причиненият от човешкото присъствие стрес може да окаже съществено влияние върху физическо състояние и възможностите за преживяване и размножаване на много животински видове. Сред основните причинители на безпокойство са селскостопанските и горскостопански дейности (вкл. провеждане на сечи, прокарване на пътища, извоз на дървесина), пашата, билкарството, гъбарството, ловът и риболовът (любителски и промишлен), добив на природни ресурси (напр. открити кариери за добив на инертни материали). Изграждането на обекти от туристическата инфраструктура като ски писти, лифтове и влекове, екопътеки със съответните архитектурни елементи, маршрути за скално катерене и др., в близост или в рамките на местообитания на редки и застрашени видове и свързаното с това увеличено човешко присъствие също може да причини безпокойство на част от обитаващите съответния район животински видове, особено през периодите им на размножаване и отглеждане на потомство. Съществен причинител на безпокойство е неконтролираният и недисциплиниран туризъм, вкл. придвижване извън установените пътеки, неподходящо поведение на туристите (песни, викове). Други съществени причинители са строителните дейности, свързани с изграждане, поддържане на пътна, електропреносна и др. инфраструктура, изграждането и експлоатацията на ветроенергийни съоръжения, открития добив и извозване на полезни изкопаеми или инертни материали, интензивния автомобилен и тежкотоварен трафик . Сравнително нов фактор, причиняващ безпокойство, с нарастваща интензивност през последните години, е използването на дронове. Обезпокояването на животни може също така да бъде умишлено и целенасочено, както в случаите на прогонване и унищожаване на гнездовища на „вредни видове“ хранещи се с риба, като малкия корморан (</w:t>
      </w:r>
      <w:r w:rsidRPr="0089090A">
        <w:rPr>
          <w:rFonts w:ascii="Times New Roman" w:hAnsi="Times New Roman"/>
          <w:i/>
          <w:sz w:val="24"/>
          <w:szCs w:val="24"/>
        </w:rPr>
        <w:t>Microcarbo pygmaeus</w:t>
      </w:r>
      <w:r w:rsidRPr="0089090A">
        <w:rPr>
          <w:rFonts w:ascii="Times New Roman" w:hAnsi="Times New Roman"/>
          <w:sz w:val="24"/>
          <w:szCs w:val="24"/>
        </w:rPr>
        <w:t>) и другите видове корморани от рибно-стопански съоръжения или от водоеми обект на любителски риболов. Безпокойството може да окаже съществено влияние и върху зимуващите птици (напр. червеногушата гъска), тяхното физическо състояние и възможностите за преживяване и размножаване. В някои случаи фотографията на дива природа също може да бъде причина за безпокойство, както поради преследването на желани кадри „на всяка цена“, така и поради непознаване на биологичните и екологичните особености на организмите. Степен на въздействие: висока.</w:t>
      </w:r>
    </w:p>
    <w:p w14:paraId="3DE23050" w14:textId="77777777" w:rsidR="0089090A" w:rsidRDefault="0089090A" w:rsidP="007338B3">
      <w:pPr>
        <w:numPr>
          <w:ilvl w:val="0"/>
          <w:numId w:val="73"/>
        </w:numPr>
        <w:tabs>
          <w:tab w:val="left" w:pos="993"/>
        </w:tabs>
        <w:suppressAutoHyphens w:val="0"/>
        <w:autoSpaceDN/>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Свръхексплоатация/неустойчиво използване на ресурсите</w:t>
      </w:r>
      <w:r w:rsidRPr="0089090A">
        <w:rPr>
          <w:rFonts w:ascii="Times New Roman" w:eastAsiaTheme="minorHAnsi" w:hAnsi="Times New Roman"/>
          <w:sz w:val="24"/>
          <w:szCs w:val="24"/>
        </w:rPr>
        <w:t xml:space="preserve"> – например, ядливите манатарки, пачият крак, смръчкулите и трюфелите се събират интензивно за лични нужди и търговски цели без необходимия контрол по цялата територия на България. Това важи и за защитените територии, включително резерватите. Многогодишни наблюдения на ресурсите от ядливи гъби не са правени досега в България. По тази причина не могат да се посочат райони с драстично намаление на продукцията от плодни тела на стопански важните видове. Независимо от това по информация на дългогодишни любители гъбари, хижари и др. сериозно са намалели количествата на събираните манатарки и пачи крак в най-експлоатираните райони, особено за търговски цели. Хищническото събиране на гъби довежда до редица нарушения в техните местообитания, а именно утъпкване на храстова и тревна растителност, разравяне на горската постилка, изхвърляне на битови отпадъци, предизвикване на пожари и др. Много сериозни вреди в горските екосистеми се предизвикват от неправилно търсене и събиране на трюфели. Най-посещаваните гори са подложени на изключителен антропогенен натиск. Пример при животните може да се даде с голямата водна жаба (</w:t>
      </w:r>
      <w:r w:rsidRPr="0089090A">
        <w:rPr>
          <w:rFonts w:ascii="Times New Roman" w:eastAsiaTheme="minorHAnsi" w:hAnsi="Times New Roman"/>
          <w:i/>
          <w:sz w:val="24"/>
          <w:szCs w:val="24"/>
        </w:rPr>
        <w:t>Pelophylax ridibundus</w:t>
      </w:r>
      <w:r w:rsidRPr="0089090A">
        <w:rPr>
          <w:rFonts w:ascii="Times New Roman" w:eastAsiaTheme="minorHAnsi" w:hAnsi="Times New Roman"/>
          <w:sz w:val="24"/>
          <w:szCs w:val="24"/>
        </w:rPr>
        <w:t xml:space="preserve">) – въпреки, че уловът ѝ като хранителен ресурс (жабешки бутчета) е регламентиран в Закона за рибарство и аквакултури, тя масово се използва и като опитно животно в университети, лаборатории и др. научни организации. Квотите за улов от природата не са свързани с реални данни за числеността на популациите </w:t>
      </w:r>
      <w:r w:rsidRPr="0089090A">
        <w:rPr>
          <w:rFonts w:ascii="Times New Roman" w:eastAsiaTheme="minorHAnsi" w:hAnsi="Times New Roman"/>
          <w:sz w:val="24"/>
          <w:szCs w:val="24"/>
        </w:rPr>
        <w:lastRenderedPageBreak/>
        <w:t>и през последните години в някои региони на България те не могат да бъдат изпълнени, което е тревожен знак. Подобен тип регламентирано, но неосновано на реални данни управление може да бъде сериозна заплаха за местните популации не само на голямата водна жаба, но и на другите видове от род Pelophylax. Степен на въздействие: висока.</w:t>
      </w:r>
    </w:p>
    <w:p w14:paraId="746C63B4" w14:textId="2C2A4B01" w:rsidR="00EB286E" w:rsidRPr="0089090A" w:rsidRDefault="00EB286E" w:rsidP="007338B3">
      <w:pPr>
        <w:numPr>
          <w:ilvl w:val="0"/>
          <w:numId w:val="73"/>
        </w:numPr>
        <w:tabs>
          <w:tab w:val="left" w:pos="993"/>
        </w:tabs>
        <w:suppressAutoHyphens w:val="0"/>
        <w:autoSpaceDN/>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Обезлюдяване на селата, особено в планинските и полупланински райони на България</w:t>
      </w:r>
      <w:r w:rsidRPr="00EB286E">
        <w:rPr>
          <w:rFonts w:ascii="Times New Roman" w:eastAsiaTheme="minorHAnsi" w:hAnsi="Times New Roman"/>
          <w:sz w:val="24"/>
          <w:szCs w:val="24"/>
        </w:rPr>
        <w:t xml:space="preserve"> </w:t>
      </w:r>
      <w:r w:rsidR="00981541">
        <w:rPr>
          <w:rFonts w:ascii="Times New Roman" w:eastAsiaTheme="minorHAnsi" w:hAnsi="Times New Roman"/>
          <w:sz w:val="24"/>
          <w:szCs w:val="24"/>
        </w:rPr>
        <w:t>–</w:t>
      </w:r>
      <w:r>
        <w:rPr>
          <w:rFonts w:ascii="Times New Roman" w:eastAsiaTheme="minorHAnsi" w:hAnsi="Times New Roman"/>
          <w:sz w:val="24"/>
          <w:szCs w:val="24"/>
        </w:rPr>
        <w:t xml:space="preserve"> води</w:t>
      </w:r>
      <w:r w:rsidRPr="00EB286E">
        <w:rPr>
          <w:rFonts w:ascii="Times New Roman" w:eastAsiaTheme="minorHAnsi" w:hAnsi="Times New Roman"/>
          <w:sz w:val="24"/>
          <w:szCs w:val="24"/>
        </w:rPr>
        <w:t xml:space="preserve"> до из</w:t>
      </w:r>
      <w:r w:rsidR="00981541">
        <w:rPr>
          <w:rFonts w:ascii="Times New Roman" w:eastAsiaTheme="minorHAnsi" w:hAnsi="Times New Roman"/>
          <w:sz w:val="24"/>
          <w:szCs w:val="24"/>
        </w:rPr>
        <w:t>о</w:t>
      </w:r>
      <w:r w:rsidRPr="00EB286E">
        <w:rPr>
          <w:rFonts w:ascii="Times New Roman" w:eastAsiaTheme="minorHAnsi" w:hAnsi="Times New Roman"/>
          <w:sz w:val="24"/>
          <w:szCs w:val="24"/>
        </w:rPr>
        <w:t>стяване и практическото изчезване на десетки местни фор</w:t>
      </w:r>
      <w:r>
        <w:rPr>
          <w:rFonts w:ascii="Times New Roman" w:eastAsiaTheme="minorHAnsi" w:hAnsi="Times New Roman"/>
          <w:sz w:val="24"/>
          <w:szCs w:val="24"/>
        </w:rPr>
        <w:t>м</w:t>
      </w:r>
      <w:r w:rsidRPr="00EB286E">
        <w:rPr>
          <w:rFonts w:ascii="Times New Roman" w:eastAsiaTheme="minorHAnsi" w:hAnsi="Times New Roman"/>
          <w:sz w:val="24"/>
          <w:szCs w:val="24"/>
        </w:rPr>
        <w:t>и и популации културни растения, които са добре адаптирани към местните условия и могат да бъдат част от местния поминък.</w:t>
      </w:r>
      <w:r w:rsidR="00981541">
        <w:rPr>
          <w:rFonts w:ascii="Times New Roman" w:eastAsiaTheme="minorHAnsi" w:hAnsi="Times New Roman"/>
          <w:sz w:val="24"/>
          <w:szCs w:val="24"/>
        </w:rPr>
        <w:t xml:space="preserve"> </w:t>
      </w:r>
      <w:r w:rsidR="00981541" w:rsidRPr="00981541">
        <w:rPr>
          <w:rFonts w:ascii="Times New Roman" w:eastAsiaTheme="minorHAnsi" w:hAnsi="Times New Roman"/>
          <w:sz w:val="24"/>
          <w:szCs w:val="24"/>
        </w:rPr>
        <w:t xml:space="preserve">От друга страна, </w:t>
      </w:r>
      <w:r w:rsidR="00981541">
        <w:rPr>
          <w:rFonts w:ascii="Times New Roman" w:eastAsiaTheme="minorHAnsi" w:hAnsi="Times New Roman"/>
          <w:sz w:val="24"/>
          <w:szCs w:val="24"/>
        </w:rPr>
        <w:t xml:space="preserve">в резултат на интензификацията на земеделието в по-развитите райони се използват </w:t>
      </w:r>
      <w:r w:rsidR="00981541" w:rsidRPr="00981541">
        <w:rPr>
          <w:rFonts w:ascii="Times New Roman" w:eastAsiaTheme="minorHAnsi" w:hAnsi="Times New Roman"/>
          <w:sz w:val="24"/>
          <w:szCs w:val="24"/>
        </w:rPr>
        <w:t>индустриални, обикновено вносни сортове, което води до изоставяне на българските сортове, създадени на основата на българските генетични ресурси.</w:t>
      </w:r>
    </w:p>
    <w:p w14:paraId="2964421C" w14:textId="77777777" w:rsidR="0089090A" w:rsidRPr="0089090A" w:rsidRDefault="0089090A" w:rsidP="007338B3">
      <w:pPr>
        <w:numPr>
          <w:ilvl w:val="0"/>
          <w:numId w:val="73"/>
        </w:numPr>
        <w:tabs>
          <w:tab w:val="left" w:pos="993"/>
        </w:tabs>
        <w:suppressAutoHyphens w:val="0"/>
        <w:autoSpaceDN/>
        <w:spacing w:after="0" w:line="240" w:lineRule="auto"/>
        <w:ind w:left="0" w:firstLine="709"/>
        <w:contextualSpacing/>
        <w:jc w:val="both"/>
        <w:rPr>
          <w:rFonts w:ascii="Times New Roman" w:eastAsiaTheme="minorHAnsi" w:hAnsi="Times New Roman"/>
          <w:sz w:val="24"/>
          <w:szCs w:val="24"/>
        </w:rPr>
      </w:pPr>
      <w:r w:rsidRPr="007E018E">
        <w:rPr>
          <w:rFonts w:ascii="Times New Roman" w:hAnsi="Times New Roman"/>
          <w:b/>
          <w:sz w:val="24"/>
          <w:szCs w:val="24"/>
        </w:rPr>
        <w:t>Загуба на видове, обитаващи горските територии, в резултат на нерегламентирано събиране на недървесни ресурси</w:t>
      </w:r>
      <w:r w:rsidRPr="0089090A">
        <w:rPr>
          <w:rFonts w:ascii="Times New Roman" w:hAnsi="Times New Roman"/>
          <w:sz w:val="24"/>
          <w:szCs w:val="24"/>
        </w:rPr>
        <w:t>. Ползването на недървесни ресурси от горите се изразява преди всичко в събирането на горски плодове, билки, кора, сено, смола, паша на домашни животни и други. При неправилната експлоатация на находищата, това може да доведе до изтощаване на популациите или до пълно изчезване на видове.</w:t>
      </w:r>
    </w:p>
    <w:p w14:paraId="0648E5DF" w14:textId="77777777" w:rsidR="0089090A" w:rsidRPr="0089090A" w:rsidRDefault="0089090A" w:rsidP="007338B3">
      <w:pPr>
        <w:numPr>
          <w:ilvl w:val="0"/>
          <w:numId w:val="73"/>
        </w:numPr>
        <w:tabs>
          <w:tab w:val="left" w:pos="993"/>
        </w:tabs>
        <w:suppressAutoHyphens w:val="0"/>
        <w:autoSpaceDN/>
        <w:spacing w:after="0" w:line="240" w:lineRule="auto"/>
        <w:ind w:left="0" w:firstLine="709"/>
        <w:contextualSpacing/>
        <w:jc w:val="both"/>
        <w:rPr>
          <w:rFonts w:ascii="Times New Roman" w:eastAsiaTheme="minorHAnsi" w:hAnsi="Times New Roman"/>
          <w:sz w:val="24"/>
          <w:szCs w:val="24"/>
        </w:rPr>
      </w:pPr>
      <w:r w:rsidRPr="007E018E">
        <w:rPr>
          <w:rFonts w:ascii="Times New Roman" w:hAnsi="Times New Roman"/>
          <w:b/>
          <w:sz w:val="24"/>
          <w:szCs w:val="24"/>
        </w:rPr>
        <w:t>Използването на технически способи (храсторези, шредери, мулчери)</w:t>
      </w:r>
      <w:r w:rsidRPr="0089090A">
        <w:rPr>
          <w:rFonts w:ascii="Times New Roman" w:hAnsi="Times New Roman"/>
          <w:sz w:val="24"/>
          <w:szCs w:val="24"/>
        </w:rPr>
        <w:t xml:space="preserve"> води до силно безпокойство и пряко унищожаване на екземпляри, а не рядко и до унищожаване на цели локални популации на животински видове. Въздействието се мултиплицира, когато премахването на дървесната и храстова растителност се провежда в активния размножителен период на голяма част от видовете (м. март – м. септември)</w:t>
      </w:r>
    </w:p>
    <w:p w14:paraId="35A74A3E" w14:textId="77777777" w:rsidR="0089090A" w:rsidRPr="0089090A" w:rsidRDefault="0089090A" w:rsidP="007338B3">
      <w:pPr>
        <w:numPr>
          <w:ilvl w:val="0"/>
          <w:numId w:val="73"/>
        </w:numPr>
        <w:tabs>
          <w:tab w:val="left" w:pos="993"/>
        </w:tabs>
        <w:suppressAutoHyphens w:val="0"/>
        <w:autoSpaceDN/>
        <w:spacing w:after="200" w:line="276"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Недеклариран, незаконен и неурегулиран риболов (ННН-риболов) и добив на морски живи ресурси – риби и безгръбначни организми</w:t>
      </w:r>
      <w:r w:rsidRPr="0089090A">
        <w:rPr>
          <w:rFonts w:ascii="Times New Roman" w:eastAsiaTheme="minorHAnsi" w:hAnsi="Times New Roman"/>
          <w:sz w:val="24"/>
          <w:szCs w:val="24"/>
        </w:rPr>
        <w:t xml:space="preserve">, е една от основните заплахи върху биоразнообразието в световните океани и морета, включително и в Черно море. Неселективният улов на риби води до приулов на риби и  морски китоподобни, които не са предмет на риболов и унищожение на популациите им. Използването на нерегламентирани и незаконни средства за улов на дънни безгръбнчани (напр. дънни тралиране с бийм трал за </w:t>
      </w:r>
      <w:r w:rsidRPr="0089090A">
        <w:rPr>
          <w:rFonts w:ascii="Times New Roman" w:eastAsiaTheme="minorHAnsi" w:hAnsi="Times New Roman"/>
          <w:i/>
          <w:sz w:val="24"/>
          <w:szCs w:val="24"/>
        </w:rPr>
        <w:t>Rapana venosa</w:t>
      </w:r>
      <w:r w:rsidRPr="0089090A">
        <w:rPr>
          <w:rFonts w:ascii="Times New Roman" w:eastAsiaTheme="minorHAnsi" w:hAnsi="Times New Roman"/>
          <w:sz w:val="24"/>
          <w:szCs w:val="24"/>
        </w:rPr>
        <w:t xml:space="preserve">), води до директно унищожение на дънни местообитания (биогенни рифове на черна мида </w:t>
      </w:r>
      <w:r w:rsidRPr="0089090A">
        <w:rPr>
          <w:rFonts w:ascii="Times New Roman" w:eastAsiaTheme="minorHAnsi" w:hAnsi="Times New Roman"/>
          <w:i/>
          <w:sz w:val="24"/>
          <w:szCs w:val="24"/>
        </w:rPr>
        <w:t>Mytilus galloprovincialis</w:t>
      </w:r>
      <w:r w:rsidRPr="0089090A">
        <w:rPr>
          <w:rFonts w:ascii="Times New Roman" w:eastAsiaTheme="minorHAnsi" w:hAnsi="Times New Roman"/>
          <w:sz w:val="24"/>
          <w:szCs w:val="24"/>
        </w:rPr>
        <w:t>). Необявеният риболов е несъобщаването на пълните количества уловени рибни видове, което води до свръхексплоатация на популациите на видовете, предмет на комерсиален риболов, и неправилно изготвяне на квоти за годишен улов на тези видове. Степен на въздействие: висока.</w:t>
      </w:r>
    </w:p>
    <w:p w14:paraId="6DD80922" w14:textId="77777777" w:rsidR="0089090A" w:rsidRPr="0089090A" w:rsidRDefault="0089090A" w:rsidP="007338B3">
      <w:pPr>
        <w:numPr>
          <w:ilvl w:val="0"/>
          <w:numId w:val="73"/>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Антропогенният шум в морската среда</w:t>
      </w:r>
      <w:r w:rsidRPr="0089090A">
        <w:rPr>
          <w:rFonts w:ascii="Times New Roman" w:eastAsiaTheme="minorHAnsi" w:hAnsi="Times New Roman"/>
          <w:sz w:val="24"/>
          <w:szCs w:val="24"/>
        </w:rPr>
        <w:t xml:space="preserve"> е признат като сериозен стресов фактор за повечето морски бозайници, много морски риби, ракообразни и други морски организми. Степента на въздействие зависи от честотния спектър на шума, нивото на звуковото налягане и времето на въздействие. Последиците от това въздействие могат да бъдат: промяна в поведението, маскиране на биологично важни звуци, а в някои случаи и сериозни физически увреждания и смърт. Основните източници на антропогенен подводен шум в Черно море представляват дейности в областта на морския транспорт, сеизмичните изследвания, активни хидроакустични системи, подводни взривове, промишлени дейности и строителство. Зоните с интензивен морски трафик и други дейности, които се характеризират с повишено ниво на подводен шум, припокриват районите, обитавани от черноморски делфини. Антропогенният шум е един от дескрипторите за състояние на морската среда по РДМС, а съответно обект на мониторинг и със задължение за контрол и намаляване на въздействието. Степен на въздействие: висока.</w:t>
      </w:r>
    </w:p>
    <w:p w14:paraId="13E34AAD" w14:textId="77777777" w:rsidR="0089090A" w:rsidRPr="0089090A" w:rsidRDefault="0089090A" w:rsidP="00722C30">
      <w:pPr>
        <w:suppressAutoHyphens w:val="0"/>
        <w:autoSpaceDE w:val="0"/>
        <w:adjustRightInd w:val="0"/>
        <w:spacing w:after="240" w:line="240" w:lineRule="auto"/>
        <w:jc w:val="both"/>
        <w:rPr>
          <w:rFonts w:ascii="Times New Roman" w:eastAsiaTheme="minorHAnsi" w:hAnsi="Times New Roman"/>
          <w:sz w:val="24"/>
          <w:szCs w:val="24"/>
        </w:rPr>
      </w:pPr>
      <w:r w:rsidRPr="0089090A">
        <w:rPr>
          <w:rFonts w:ascii="Times New Roman" w:eastAsiaTheme="minorHAnsi" w:hAnsi="Times New Roman"/>
          <w:sz w:val="24"/>
          <w:szCs w:val="24"/>
        </w:rPr>
        <w:t>Всички тези заплахи са от управляем характер.</w:t>
      </w:r>
    </w:p>
    <w:p w14:paraId="550F7ACA" w14:textId="425CE73E" w:rsidR="0089090A" w:rsidRPr="00FB5B40" w:rsidRDefault="00D2048B" w:rsidP="007338B3">
      <w:pPr>
        <w:pStyle w:val="Heading3"/>
        <w:ind w:firstLine="567"/>
        <w:rPr>
          <w:rFonts w:ascii="Times New Roman" w:eastAsiaTheme="minorHAnsi" w:hAnsi="Times New Roman"/>
          <w:b/>
          <w:color w:val="auto"/>
        </w:rPr>
      </w:pPr>
      <w:r w:rsidRPr="00FB5B40">
        <w:rPr>
          <w:rFonts w:ascii="Times New Roman" w:eastAsiaTheme="minorHAnsi" w:hAnsi="Times New Roman"/>
          <w:b/>
          <w:color w:val="auto"/>
        </w:rPr>
        <w:lastRenderedPageBreak/>
        <w:t xml:space="preserve">5.1.3. </w:t>
      </w:r>
      <w:r w:rsidR="0089090A" w:rsidRPr="00FB5B40">
        <w:rPr>
          <w:rFonts w:ascii="Times New Roman" w:eastAsiaTheme="minorHAnsi" w:hAnsi="Times New Roman"/>
          <w:b/>
          <w:color w:val="auto"/>
        </w:rPr>
        <w:t>Инвазивни чужди видове</w:t>
      </w:r>
    </w:p>
    <w:p w14:paraId="4DE6762B" w14:textId="77777777" w:rsidR="0089090A" w:rsidRPr="0089090A" w:rsidRDefault="0089090A" w:rsidP="0089090A">
      <w:pPr>
        <w:shd w:val="clear" w:color="auto" w:fill="FFFFFF"/>
        <w:suppressAutoHyphens w:val="0"/>
        <w:spacing w:after="0" w:line="240" w:lineRule="auto"/>
        <w:ind w:firstLine="567"/>
        <w:jc w:val="both"/>
        <w:rPr>
          <w:rFonts w:ascii="Times New Roman" w:hAnsi="Times New Roman"/>
          <w:sz w:val="24"/>
          <w:szCs w:val="24"/>
        </w:rPr>
      </w:pPr>
      <w:r w:rsidRPr="0089090A">
        <w:rPr>
          <w:rFonts w:ascii="Times New Roman" w:eastAsia="Times New Roman" w:hAnsi="Times New Roman"/>
          <w:sz w:val="24"/>
          <w:szCs w:val="24"/>
        </w:rPr>
        <w:t xml:space="preserve">Това са чужди видове, за които е установено, че въвеждането или разпространяването им в нови територии/акватории застрашава или въздейства неблагоприятно върху биологичното разнообразие и свързаните с него екосистемни услуги. Маршрутите и механизмите на въвеждане и разпространяване на ИЧВ се наричат пътища и във всички случаи са свързани с дейностите на човека. Въвеждането може да стане преднамерено </w:t>
      </w:r>
      <w:r w:rsidRPr="0089090A">
        <w:rPr>
          <w:rFonts w:ascii="Times New Roman" w:hAnsi="Times New Roman"/>
          <w:sz w:val="24"/>
          <w:szCs w:val="24"/>
        </w:rPr>
        <w:t xml:space="preserve">(за </w:t>
      </w:r>
      <w:r w:rsidRPr="0089090A">
        <w:rPr>
          <w:rFonts w:ascii="Times New Roman" w:hAnsi="Times New Roman"/>
          <w:sz w:val="24"/>
          <w:szCs w:val="24"/>
          <w:lang w:eastAsia="bg-BG"/>
        </w:rPr>
        <w:t>използване в горското стопанство, растениевъдството, животновъдството, ловното стопанство, рибната промишленост</w:t>
      </w:r>
      <w:r w:rsidRPr="0089090A">
        <w:rPr>
          <w:rFonts w:ascii="Times New Roman" w:hAnsi="Times New Roman"/>
          <w:sz w:val="24"/>
          <w:szCs w:val="24"/>
        </w:rPr>
        <w:t>) или непреднамерено (изпускане или бягство от контролирана среда, като замърсители на други стоки, чрез транспортни средства и контейнери, чрез използване на коридор и др.). Възможно е и естествено трансгранично разпространяване на ИЧВ, въведени преди това в съседна територия или акватория чрез един от другите механизми.</w:t>
      </w:r>
    </w:p>
    <w:p w14:paraId="1D5020D9" w14:textId="77777777" w:rsidR="0089090A" w:rsidRPr="0089090A" w:rsidRDefault="0089090A" w:rsidP="0089090A">
      <w:pPr>
        <w:shd w:val="clear" w:color="auto" w:fill="FFFFFF"/>
        <w:suppressAutoHyphens w:val="0"/>
        <w:spacing w:after="0" w:line="240" w:lineRule="auto"/>
        <w:ind w:firstLine="567"/>
        <w:jc w:val="both"/>
        <w:rPr>
          <w:rFonts w:ascii="Times New Roman" w:eastAsia="Times New Roman" w:hAnsi="Times New Roman"/>
          <w:sz w:val="24"/>
          <w:szCs w:val="24"/>
          <w:lang w:val="en-US"/>
        </w:rPr>
      </w:pPr>
      <w:r w:rsidRPr="0089090A">
        <w:rPr>
          <w:rFonts w:ascii="Times New Roman" w:hAnsi="Times New Roman"/>
          <w:sz w:val="24"/>
          <w:szCs w:val="24"/>
        </w:rPr>
        <w:t>Инвазивните чужди видове притежават редица особености, които им дават предимство пред местните видове и обуславят тяхната успешна инвазия. Те могат да понасят широк спектър на факторите на средата, обикновено имат висока плодовитост, дават няколко поколения годишно, характеризират се с широк хранителен спектър и бърз темп на растеж, способност за бързо разпространяване, напр. планктонни или паразитни ларви, нямат естествени врагове (</w:t>
      </w:r>
      <w:r w:rsidRPr="0089090A">
        <w:rPr>
          <w:rFonts w:ascii="Times New Roman" w:eastAsia="Times New Roman" w:hAnsi="Times New Roman"/>
          <w:sz w:val="24"/>
          <w:szCs w:val="24"/>
          <w:lang w:eastAsia="bg-BG"/>
        </w:rPr>
        <w:t>хищници, паразити или болести) и са привлекателни за хората (напр. декоративни растения, домашни любимци, обекти на лов и риболов).</w:t>
      </w:r>
      <w:r w:rsidRPr="0089090A">
        <w:rPr>
          <w:rFonts w:ascii="Times New Roman" w:eastAsia="Times New Roman" w:hAnsi="Times New Roman"/>
          <w:sz w:val="24"/>
          <w:szCs w:val="24"/>
        </w:rPr>
        <w:t xml:space="preserve"> Така напр. червенобузата водна костенурка (</w:t>
      </w:r>
      <w:r w:rsidRPr="0089090A">
        <w:rPr>
          <w:rFonts w:ascii="Times New Roman" w:eastAsia="Times New Roman" w:hAnsi="Times New Roman"/>
          <w:i/>
          <w:sz w:val="24"/>
          <w:szCs w:val="24"/>
        </w:rPr>
        <w:t>Trachemys scripta</w:t>
      </w:r>
      <w:r w:rsidRPr="0089090A">
        <w:rPr>
          <w:rFonts w:ascii="Times New Roman" w:eastAsia="Times New Roman" w:hAnsi="Times New Roman"/>
          <w:sz w:val="24"/>
          <w:szCs w:val="24"/>
        </w:rPr>
        <w:t>), която е разпространена почти в цялата страна от 0 до 1200 м н.в., има двойно по-висок размножителен потенциал от местните видове водни костенурки и при подходящи условия (продължаващо затопляне вследствие на климатичните промени) е възможно да ги измести от техните местообитания.</w:t>
      </w:r>
    </w:p>
    <w:p w14:paraId="2608D46A" w14:textId="77777777" w:rsidR="0089090A" w:rsidRPr="0089090A" w:rsidRDefault="0089090A" w:rsidP="0089090A">
      <w:pPr>
        <w:shd w:val="clear" w:color="auto" w:fill="FFFFFF"/>
        <w:tabs>
          <w:tab w:val="left" w:pos="0"/>
        </w:tabs>
        <w:spacing w:after="0" w:line="240" w:lineRule="auto"/>
        <w:jc w:val="both"/>
        <w:rPr>
          <w:rFonts w:ascii="Times New Roman" w:hAnsi="Times New Roman"/>
          <w:sz w:val="24"/>
          <w:szCs w:val="24"/>
          <w:lang w:val="ru-RU"/>
        </w:rPr>
      </w:pPr>
      <w:r w:rsidRPr="0089090A">
        <w:rPr>
          <w:rFonts w:ascii="Times New Roman" w:hAnsi="Times New Roman"/>
          <w:noProof/>
          <w:sz w:val="24"/>
          <w:szCs w:val="24"/>
          <w:lang w:val="ru-RU"/>
        </w:rPr>
        <w:tab/>
        <w:t xml:space="preserve">В световен мащаб </w:t>
      </w:r>
      <w:r w:rsidRPr="0089090A">
        <w:rPr>
          <w:rFonts w:ascii="Times New Roman" w:hAnsi="Times New Roman"/>
          <w:bCs/>
          <w:sz w:val="24"/>
          <w:szCs w:val="24"/>
          <w:lang w:val="ru-RU" w:eastAsia="bg-BG"/>
        </w:rPr>
        <w:t xml:space="preserve">ИЧВ </w:t>
      </w:r>
      <w:r w:rsidRPr="0089090A">
        <w:rPr>
          <w:rFonts w:ascii="Times New Roman" w:hAnsi="Times New Roman"/>
          <w:sz w:val="24"/>
          <w:szCs w:val="24"/>
          <w:lang w:val="ru-RU"/>
        </w:rPr>
        <w:t xml:space="preserve">се смятат за втората по важност причина за намаляването на биологично разнообразие след директното унищожаване на местообитанията. </w:t>
      </w:r>
      <w:r w:rsidRPr="0089090A">
        <w:rPr>
          <w:rFonts w:ascii="Times New Roman" w:hAnsi="Times New Roman"/>
          <w:bCs/>
          <w:sz w:val="24"/>
          <w:szCs w:val="24"/>
          <w:lang w:eastAsia="bg-BG"/>
        </w:rPr>
        <w:t xml:space="preserve">Въздействието </w:t>
      </w:r>
      <w:r w:rsidRPr="0089090A">
        <w:rPr>
          <w:rFonts w:ascii="Times New Roman" w:hAnsi="Times New Roman"/>
          <w:bCs/>
          <w:sz w:val="24"/>
          <w:szCs w:val="24"/>
          <w:lang w:val="ru-RU" w:eastAsia="bg-BG"/>
        </w:rPr>
        <w:t>може да се прояви</w:t>
      </w:r>
      <w:r w:rsidRPr="0089090A">
        <w:rPr>
          <w:rFonts w:ascii="Times New Roman" w:hAnsi="Times New Roman"/>
          <w:bCs/>
          <w:sz w:val="24"/>
          <w:szCs w:val="24"/>
          <w:lang w:eastAsia="bg-BG"/>
        </w:rPr>
        <w:t xml:space="preserve"> чрез различни механизми: конкуренция, хищничество, хибридизация, пренасяне на болести, паразитизъм, токсичност, био-обраствания, унищожаване на растителността/ фитофагия; химични, физични и структурни промени в екосистемите и взаимодействие с други чужди видове. Инвазивните чужди видове причиняват и значителни икономически загуби.</w:t>
      </w:r>
      <w:r w:rsidRPr="0089090A">
        <w:rPr>
          <w:rFonts w:ascii="Times New Roman" w:hAnsi="Times New Roman"/>
          <w:sz w:val="24"/>
          <w:szCs w:val="24"/>
        </w:rPr>
        <w:t xml:space="preserve"> Рискът от пренасяне на ИЧВ постоянно нараства поради увеличаващите се в световен мащаб търговия, транспорт, туризъм, както и поради изменението на климата.</w:t>
      </w:r>
    </w:p>
    <w:p w14:paraId="08296699" w14:textId="7B40613A" w:rsidR="00003324" w:rsidRDefault="00003324" w:rsidP="0089090A">
      <w:pPr>
        <w:spacing w:after="0" w:line="240" w:lineRule="auto"/>
        <w:jc w:val="both"/>
        <w:rPr>
          <w:rFonts w:ascii="Times New Roman" w:hAnsi="Times New Roman"/>
          <w:b/>
          <w:i/>
          <w:sz w:val="24"/>
          <w:szCs w:val="24"/>
        </w:rPr>
      </w:pPr>
    </w:p>
    <w:p w14:paraId="74D06ADB" w14:textId="2665AFC4" w:rsidR="00003324" w:rsidRPr="0089090A" w:rsidRDefault="00003324" w:rsidP="0089090A">
      <w:pPr>
        <w:spacing w:after="0" w:line="240" w:lineRule="auto"/>
        <w:jc w:val="both"/>
        <w:rPr>
          <w:rFonts w:ascii="Times New Roman" w:hAnsi="Times New Roman"/>
          <w:b/>
          <w:i/>
          <w:sz w:val="24"/>
          <w:szCs w:val="24"/>
        </w:rPr>
      </w:pPr>
      <w:r>
        <w:rPr>
          <w:rFonts w:ascii="Times New Roman" w:hAnsi="Times New Roman"/>
          <w:b/>
          <w:i/>
          <w:sz w:val="24"/>
          <w:szCs w:val="24"/>
        </w:rPr>
        <w:tab/>
      </w:r>
      <w:r w:rsidR="0089090A" w:rsidRPr="0089090A">
        <w:rPr>
          <w:rFonts w:ascii="Times New Roman" w:hAnsi="Times New Roman"/>
          <w:b/>
          <w:i/>
          <w:sz w:val="24"/>
          <w:szCs w:val="24"/>
        </w:rPr>
        <w:t>Сухоземни екосистеми</w:t>
      </w:r>
    </w:p>
    <w:p w14:paraId="4EF3E299" w14:textId="77777777" w:rsidR="0089090A" w:rsidRPr="0089090A" w:rsidRDefault="0089090A" w:rsidP="0089090A">
      <w:pPr>
        <w:spacing w:after="0" w:line="240" w:lineRule="auto"/>
        <w:ind w:firstLine="708"/>
        <w:jc w:val="both"/>
        <w:rPr>
          <w:rFonts w:ascii="Times New Roman" w:hAnsi="Times New Roman"/>
          <w:sz w:val="24"/>
          <w:szCs w:val="24"/>
        </w:rPr>
      </w:pPr>
      <w:r w:rsidRPr="0089090A">
        <w:rPr>
          <w:rFonts w:ascii="Times New Roman" w:hAnsi="Times New Roman"/>
          <w:sz w:val="24"/>
          <w:szCs w:val="24"/>
        </w:rPr>
        <w:t xml:space="preserve">Използването на чужди видове за създаване на горски култури с цел производство на дървесина е сериозна заплаха за местообитанията на местните </w:t>
      </w:r>
      <w:r w:rsidRPr="0089090A">
        <w:rPr>
          <w:rFonts w:ascii="Times New Roman" w:hAnsi="Times New Roman"/>
          <w:b/>
          <w:sz w:val="24"/>
          <w:szCs w:val="24"/>
        </w:rPr>
        <w:t xml:space="preserve">горски видове </w:t>
      </w:r>
      <w:r w:rsidRPr="0089090A">
        <w:rPr>
          <w:rFonts w:ascii="Times New Roman" w:hAnsi="Times New Roman"/>
          <w:sz w:val="24"/>
          <w:szCs w:val="24"/>
        </w:rPr>
        <w:t xml:space="preserve">и може да доведе до промени в </w:t>
      </w:r>
      <w:r w:rsidRPr="0089090A">
        <w:rPr>
          <w:rFonts w:ascii="Times New Roman" w:hAnsi="Times New Roman"/>
          <w:sz w:val="24"/>
          <w:szCs w:val="24"/>
          <w:lang w:eastAsia="en-GB"/>
        </w:rPr>
        <w:t>устойчивостта и продуктивността на горските екосистеми и обедняване на горския генофонд</w:t>
      </w:r>
      <w:r w:rsidRPr="0089090A">
        <w:rPr>
          <w:rFonts w:ascii="Times New Roman" w:hAnsi="Times New Roman"/>
          <w:sz w:val="24"/>
          <w:szCs w:val="24"/>
        </w:rPr>
        <w:t xml:space="preserve">. Примери за това са залесяванията с </w:t>
      </w:r>
      <w:r w:rsidRPr="0089090A">
        <w:rPr>
          <w:rFonts w:ascii="Times New Roman" w:hAnsi="Times New Roman"/>
          <w:i/>
          <w:sz w:val="24"/>
          <w:szCs w:val="24"/>
        </w:rPr>
        <w:t>Robinia pseudoacacia, Fraxinus americana, Ailanthus altissima,  Gleditchia triacanthus</w:t>
      </w:r>
      <w:r w:rsidRPr="0089090A">
        <w:rPr>
          <w:rFonts w:ascii="Times New Roman" w:hAnsi="Times New Roman"/>
          <w:sz w:val="24"/>
          <w:szCs w:val="24"/>
        </w:rPr>
        <w:t xml:space="preserve">. Още по сериозна заплаха са видовете, използвани в озеленяването и пътното укрепване – </w:t>
      </w:r>
      <w:r w:rsidRPr="0089090A">
        <w:rPr>
          <w:rFonts w:ascii="Times New Roman" w:hAnsi="Times New Roman"/>
          <w:i/>
          <w:sz w:val="24"/>
          <w:szCs w:val="24"/>
        </w:rPr>
        <w:t>Amorpha fruticosa, Eleagnus angustifolia, Acer negundo</w:t>
      </w:r>
      <w:r w:rsidRPr="0089090A">
        <w:rPr>
          <w:rFonts w:ascii="Times New Roman" w:hAnsi="Times New Roman"/>
          <w:sz w:val="24"/>
          <w:szCs w:val="24"/>
        </w:rPr>
        <w:t xml:space="preserve"> и др. Това са видове с много добри регенеративни способности, които им позволяват да се размножават при различни условия и да заемат екологичните ниши на видовете от местната флора. Американските ясени например са заели почти всички острови по р. Дунав и са на път да изместят местните видове.</w:t>
      </w:r>
    </w:p>
    <w:p w14:paraId="7D48F101" w14:textId="77777777" w:rsidR="0089090A" w:rsidRPr="0089090A" w:rsidRDefault="0089090A" w:rsidP="0089090A">
      <w:pPr>
        <w:spacing w:after="0" w:line="240" w:lineRule="auto"/>
        <w:ind w:firstLine="708"/>
        <w:jc w:val="both"/>
        <w:rPr>
          <w:rFonts w:ascii="Times New Roman" w:hAnsi="Times New Roman"/>
          <w:sz w:val="24"/>
          <w:szCs w:val="24"/>
        </w:rPr>
      </w:pPr>
      <w:r w:rsidRPr="0089090A">
        <w:rPr>
          <w:rFonts w:ascii="Times New Roman" w:hAnsi="Times New Roman"/>
          <w:sz w:val="24"/>
          <w:szCs w:val="24"/>
        </w:rPr>
        <w:t>Заплахите за горите</w:t>
      </w:r>
      <w:r w:rsidRPr="0089090A">
        <w:rPr>
          <w:rFonts w:ascii="Times New Roman" w:hAnsi="Times New Roman"/>
          <w:sz w:val="24"/>
          <w:szCs w:val="24"/>
          <w:lang w:val="en-US"/>
        </w:rPr>
        <w:t>,</w:t>
      </w:r>
      <w:r w:rsidRPr="0089090A">
        <w:rPr>
          <w:rFonts w:ascii="Times New Roman" w:hAnsi="Times New Roman"/>
          <w:sz w:val="24"/>
          <w:szCs w:val="24"/>
        </w:rPr>
        <w:t xml:space="preserve"> свързани с навлизането и разпространяването на чужди видове дървесни растения могат да засегнат и </w:t>
      </w:r>
      <w:r w:rsidRPr="0089090A">
        <w:rPr>
          <w:rFonts w:ascii="Times New Roman" w:hAnsi="Times New Roman"/>
          <w:b/>
          <w:sz w:val="24"/>
          <w:szCs w:val="24"/>
        </w:rPr>
        <w:t>гъбното разнообразие</w:t>
      </w:r>
      <w:r w:rsidRPr="0089090A">
        <w:rPr>
          <w:rFonts w:ascii="Times New Roman" w:hAnsi="Times New Roman"/>
          <w:sz w:val="24"/>
          <w:szCs w:val="24"/>
        </w:rPr>
        <w:t>. Силното развитие на тези видове би довело до промяна в състава на гъбните групировки в определени местообитания. Това се отнася особено за микоризообразуващите и дърворазрушаващите макромицети. При драстични промени могат да изчезнат консервационно значими и ядливи видове гъби.</w:t>
      </w:r>
    </w:p>
    <w:p w14:paraId="7252A301" w14:textId="77777777" w:rsidR="0089090A" w:rsidRPr="0089090A" w:rsidRDefault="0089090A" w:rsidP="0089090A">
      <w:pPr>
        <w:suppressAutoHyphens w:val="0"/>
        <w:autoSpaceDE w:val="0"/>
        <w:adjustRightInd w:val="0"/>
        <w:spacing w:after="0" w:line="240" w:lineRule="auto"/>
        <w:ind w:firstLine="708"/>
        <w:jc w:val="both"/>
        <w:rPr>
          <w:rFonts w:ascii="Times New Roman" w:eastAsia="Times New Roman" w:hAnsi="Times New Roman"/>
          <w:sz w:val="24"/>
          <w:szCs w:val="24"/>
          <w:lang w:eastAsia="bg-BG"/>
        </w:rPr>
      </w:pPr>
      <w:r w:rsidRPr="0089090A">
        <w:rPr>
          <w:rFonts w:ascii="Times New Roman" w:eastAsia="Times New Roman" w:hAnsi="Times New Roman"/>
          <w:sz w:val="24"/>
          <w:szCs w:val="24"/>
          <w:lang w:eastAsia="bg-BG"/>
        </w:rPr>
        <w:lastRenderedPageBreak/>
        <w:t xml:space="preserve">Чуждите видове </w:t>
      </w:r>
      <w:r w:rsidRPr="0089090A">
        <w:rPr>
          <w:rFonts w:ascii="Times New Roman" w:eastAsia="Times New Roman" w:hAnsi="Times New Roman"/>
          <w:b/>
          <w:sz w:val="24"/>
          <w:szCs w:val="24"/>
          <w:lang w:eastAsia="bg-BG"/>
        </w:rPr>
        <w:t>сухоземни безгръбначни животни</w:t>
      </w:r>
      <w:r w:rsidRPr="0089090A">
        <w:rPr>
          <w:rFonts w:ascii="Times New Roman" w:eastAsia="Times New Roman" w:hAnsi="Times New Roman"/>
          <w:sz w:val="24"/>
          <w:szCs w:val="24"/>
          <w:lang w:eastAsia="bg-BG"/>
        </w:rPr>
        <w:t>, установени в природата на България са 20</w:t>
      </w:r>
      <w:r w:rsidRPr="0089090A">
        <w:rPr>
          <w:rFonts w:ascii="Times New Roman" w:eastAsia="Times New Roman" w:hAnsi="Times New Roman"/>
          <w:sz w:val="24"/>
          <w:szCs w:val="24"/>
          <w:lang w:val="en-US" w:eastAsia="bg-BG"/>
        </w:rPr>
        <w:t>6</w:t>
      </w:r>
      <w:r w:rsidRPr="0089090A">
        <w:rPr>
          <w:rFonts w:ascii="Times New Roman" w:eastAsia="Times New Roman" w:hAnsi="Times New Roman"/>
          <w:sz w:val="24"/>
          <w:szCs w:val="24"/>
          <w:lang w:eastAsia="bg-BG"/>
        </w:rPr>
        <w:t xml:space="preserve"> вида. </w:t>
      </w:r>
      <w:r w:rsidRPr="0089090A">
        <w:rPr>
          <w:rFonts w:ascii="Times New Roman" w:eastAsia="Times New Roman" w:hAnsi="Times New Roman"/>
          <w:color w:val="000000"/>
          <w:sz w:val="24"/>
          <w:szCs w:val="24"/>
        </w:rPr>
        <w:t>Само п</w:t>
      </w:r>
      <w:r w:rsidRPr="0089090A">
        <w:rPr>
          <w:rFonts w:ascii="Times New Roman" w:eastAsia="Times New Roman" w:hAnsi="Times New Roman"/>
          <w:color w:val="000000"/>
          <w:sz w:val="24"/>
          <w:szCs w:val="24"/>
          <w:lang w:eastAsia="bg-BG"/>
        </w:rPr>
        <w:t>рез последните десет години (2011</w:t>
      </w:r>
      <w:r w:rsidRPr="0089090A">
        <w:rPr>
          <w:rFonts w:ascii="Times New Roman" w:eastAsia="Times New Roman" w:hAnsi="Times New Roman"/>
          <w:color w:val="000000"/>
          <w:sz w:val="24"/>
          <w:szCs w:val="24"/>
          <w:lang w:val="en-US" w:eastAsia="bg-BG"/>
        </w:rPr>
        <w:t>–</w:t>
      </w:r>
      <w:r w:rsidRPr="0089090A">
        <w:rPr>
          <w:rFonts w:ascii="Times New Roman" w:eastAsia="Times New Roman" w:hAnsi="Times New Roman"/>
          <w:color w:val="000000"/>
          <w:sz w:val="24"/>
          <w:szCs w:val="24"/>
          <w:lang w:eastAsia="bg-BG"/>
        </w:rPr>
        <w:t>2020 г.) в България са установени 18 чужди вида растителноядни насекоми, напр. кафява мраморна дървеница (</w:t>
      </w:r>
      <w:r w:rsidRPr="0089090A">
        <w:rPr>
          <w:rFonts w:ascii="Times New Roman" w:eastAsia="Times New Roman" w:hAnsi="Times New Roman"/>
          <w:i/>
          <w:color w:val="000000"/>
          <w:sz w:val="24"/>
          <w:szCs w:val="24"/>
          <w:lang w:eastAsia="bg-BG"/>
        </w:rPr>
        <w:t>Halyomorpha halys</w:t>
      </w:r>
      <w:r w:rsidRPr="0089090A">
        <w:rPr>
          <w:rFonts w:ascii="Times New Roman" w:eastAsia="Times New Roman" w:hAnsi="Times New Roman"/>
          <w:color w:val="000000"/>
          <w:sz w:val="24"/>
          <w:szCs w:val="24"/>
          <w:lang w:eastAsia="bg-BG"/>
        </w:rPr>
        <w:t>)</w:t>
      </w:r>
      <w:r w:rsidRPr="0089090A">
        <w:rPr>
          <w:rFonts w:ascii="Times New Roman" w:eastAsia="Times New Roman" w:hAnsi="Times New Roman"/>
          <w:sz w:val="24"/>
          <w:szCs w:val="24"/>
          <w:lang w:eastAsia="bg-BG"/>
        </w:rPr>
        <w:t xml:space="preserve">, американски </w:t>
      </w:r>
      <w:r w:rsidRPr="0089090A">
        <w:rPr>
          <w:rFonts w:ascii="Times New Roman" w:eastAsia="Times New Roman" w:hAnsi="Times New Roman"/>
          <w:color w:val="000000"/>
          <w:sz w:val="24"/>
          <w:szCs w:val="24"/>
          <w:lang w:eastAsia="bg-BG"/>
        </w:rPr>
        <w:t xml:space="preserve">лозов </w:t>
      </w:r>
      <w:r w:rsidRPr="0089090A">
        <w:rPr>
          <w:rFonts w:ascii="Times New Roman" w:eastAsia="Times New Roman" w:hAnsi="Times New Roman"/>
          <w:sz w:val="24"/>
          <w:szCs w:val="24"/>
          <w:lang w:eastAsia="bg-BG"/>
        </w:rPr>
        <w:t>миниращ молец (</w:t>
      </w:r>
      <w:r w:rsidRPr="0089090A">
        <w:rPr>
          <w:rFonts w:ascii="Times New Roman" w:eastAsia="Times New Roman" w:hAnsi="Times New Roman"/>
          <w:i/>
          <w:sz w:val="24"/>
          <w:szCs w:val="24"/>
          <w:lang w:eastAsia="bg-BG"/>
        </w:rPr>
        <w:t>Phyllocnistis vitegenella</w:t>
      </w:r>
      <w:r w:rsidRPr="0089090A">
        <w:rPr>
          <w:rFonts w:ascii="Times New Roman" w:eastAsia="Times New Roman" w:hAnsi="Times New Roman"/>
          <w:sz w:val="24"/>
          <w:szCs w:val="24"/>
          <w:lang w:eastAsia="bg-BG"/>
        </w:rPr>
        <w:t>), рододенронова листна въшка (</w:t>
      </w:r>
      <w:r w:rsidRPr="0089090A">
        <w:rPr>
          <w:rFonts w:ascii="Times New Roman" w:eastAsia="Times New Roman" w:hAnsi="Times New Roman"/>
          <w:i/>
          <w:sz w:val="24"/>
          <w:szCs w:val="24"/>
          <w:lang w:eastAsia="bg-BG"/>
        </w:rPr>
        <w:t>Illinoia lambersi</w:t>
      </w:r>
      <w:r w:rsidRPr="0089090A">
        <w:rPr>
          <w:rFonts w:ascii="Times New Roman" w:eastAsia="Times New Roman" w:hAnsi="Times New Roman"/>
          <w:sz w:val="24"/>
          <w:szCs w:val="24"/>
          <w:lang w:eastAsia="bg-BG"/>
        </w:rPr>
        <w:t>) и японска лозова цикада (</w:t>
      </w:r>
      <w:r w:rsidRPr="0089090A">
        <w:rPr>
          <w:rFonts w:ascii="Times New Roman" w:eastAsia="Times New Roman" w:hAnsi="Times New Roman"/>
          <w:i/>
          <w:sz w:val="24"/>
          <w:szCs w:val="24"/>
          <w:lang w:eastAsia="bg-BG"/>
        </w:rPr>
        <w:t>Arboridia kakogawana</w:t>
      </w:r>
      <w:r w:rsidRPr="0089090A">
        <w:rPr>
          <w:rFonts w:ascii="Times New Roman" w:eastAsia="Times New Roman" w:hAnsi="Times New Roman"/>
          <w:sz w:val="24"/>
          <w:szCs w:val="24"/>
          <w:lang w:eastAsia="bg-BG"/>
        </w:rPr>
        <w:t xml:space="preserve">). Освен икономически важни неприятели (вредители) по земеделски култури и </w:t>
      </w:r>
      <w:r w:rsidRPr="0089090A">
        <w:rPr>
          <w:rFonts w:ascii="Times New Roman" w:eastAsia="Times New Roman" w:hAnsi="Times New Roman"/>
          <w:color w:val="000000"/>
          <w:sz w:val="24"/>
          <w:szCs w:val="24"/>
          <w:lang w:eastAsia="bg-BG"/>
        </w:rPr>
        <w:t>декоративни растения</w:t>
      </w:r>
      <w:r w:rsidRPr="0089090A">
        <w:rPr>
          <w:rFonts w:ascii="Times New Roman" w:eastAsia="Times New Roman" w:hAnsi="Times New Roman"/>
          <w:sz w:val="24"/>
          <w:szCs w:val="24"/>
          <w:lang w:eastAsia="bg-BG"/>
        </w:rPr>
        <w:t xml:space="preserve"> ИЧВ насекоми могат да оказват отрицателно въздействие върху местното биологично разнообразие. Например, д</w:t>
      </w:r>
      <w:r w:rsidRPr="0089090A">
        <w:rPr>
          <w:rFonts w:ascii="Times New Roman" w:eastAsia="Times New Roman" w:hAnsi="Times New Roman"/>
          <w:color w:val="000000"/>
          <w:sz w:val="24"/>
          <w:szCs w:val="24"/>
        </w:rPr>
        <w:t>ъбовата коритуха</w:t>
      </w:r>
      <w:r w:rsidRPr="0089090A">
        <w:rPr>
          <w:rFonts w:ascii="Times New Roman" w:eastAsia="Times New Roman" w:hAnsi="Times New Roman"/>
          <w:color w:val="000000"/>
          <w:sz w:val="24"/>
          <w:szCs w:val="24"/>
          <w:lang w:val="en-GB"/>
        </w:rPr>
        <w:t xml:space="preserve"> </w:t>
      </w:r>
      <w:r w:rsidRPr="0089090A">
        <w:rPr>
          <w:rFonts w:ascii="Times New Roman" w:eastAsia="Times New Roman" w:hAnsi="Times New Roman"/>
          <w:color w:val="000000"/>
          <w:sz w:val="24"/>
          <w:szCs w:val="24"/>
        </w:rPr>
        <w:t>(</w:t>
      </w:r>
      <w:r w:rsidRPr="0089090A">
        <w:rPr>
          <w:rFonts w:ascii="Times New Roman" w:eastAsia="Times New Roman" w:hAnsi="Times New Roman"/>
          <w:i/>
          <w:color w:val="000000"/>
          <w:sz w:val="24"/>
          <w:szCs w:val="24"/>
        </w:rPr>
        <w:t>Corythucha arcuata</w:t>
      </w:r>
      <w:r w:rsidRPr="0089090A">
        <w:rPr>
          <w:rFonts w:ascii="Times New Roman" w:eastAsia="Times New Roman" w:hAnsi="Times New Roman"/>
          <w:color w:val="000000"/>
          <w:sz w:val="24"/>
          <w:szCs w:val="24"/>
        </w:rPr>
        <w:t xml:space="preserve">) уврежда в голяма степен листата на дъба, което </w:t>
      </w:r>
      <w:r w:rsidRPr="0089090A">
        <w:rPr>
          <w:rFonts w:ascii="Times New Roman" w:eastAsia="Times New Roman" w:hAnsi="Times New Roman"/>
          <w:color w:val="000000"/>
          <w:sz w:val="24"/>
          <w:szCs w:val="24"/>
          <w:lang w:val="en-GB"/>
        </w:rPr>
        <w:t>може да се окаже много сериозен проблем в райони от страната с характерни продължителни засушавания.</w:t>
      </w:r>
      <w:r w:rsidRPr="0089090A">
        <w:rPr>
          <w:rFonts w:ascii="Times New Roman" w:eastAsia="Times New Roman" w:hAnsi="Times New Roman"/>
          <w:color w:val="000000"/>
          <w:sz w:val="24"/>
          <w:szCs w:val="24"/>
        </w:rPr>
        <w:t xml:space="preserve"> Многоцветната азиатска калинка (</w:t>
      </w:r>
      <w:r w:rsidRPr="0089090A">
        <w:rPr>
          <w:rFonts w:ascii="Times New Roman" w:eastAsia="Times New Roman" w:hAnsi="Times New Roman"/>
          <w:i/>
          <w:iCs/>
          <w:color w:val="000000"/>
          <w:sz w:val="24"/>
          <w:szCs w:val="24"/>
          <w:lang w:eastAsia="bg-BG"/>
        </w:rPr>
        <w:t>Harmonia axyridis</w:t>
      </w:r>
      <w:r w:rsidRPr="0089090A">
        <w:rPr>
          <w:rFonts w:ascii="Times New Roman" w:eastAsia="Times New Roman" w:hAnsi="Times New Roman"/>
          <w:color w:val="000000"/>
          <w:sz w:val="24"/>
          <w:szCs w:val="24"/>
          <w:lang w:eastAsia="bg-BG"/>
        </w:rPr>
        <w:t>) е хищник, хранещ се</w:t>
      </w:r>
      <w:r w:rsidRPr="0089090A">
        <w:rPr>
          <w:rFonts w:ascii="Times New Roman" w:eastAsia="Times New Roman" w:hAnsi="Times New Roman"/>
          <w:b/>
          <w:color w:val="000000"/>
          <w:sz w:val="24"/>
          <w:szCs w:val="24"/>
          <w:lang w:eastAsia="bg-BG"/>
        </w:rPr>
        <w:t xml:space="preserve"> </w:t>
      </w:r>
      <w:r w:rsidRPr="0089090A">
        <w:rPr>
          <w:rFonts w:ascii="Times New Roman" w:eastAsia="Times New Roman" w:hAnsi="Times New Roman"/>
          <w:color w:val="000000"/>
          <w:sz w:val="24"/>
          <w:szCs w:val="24"/>
        </w:rPr>
        <w:t>не само с вредители, но и с полезни насекоми като калинки, яйца на пеперуди, ларви на златоочици, сирфидни мухи и др. Смята се, че видът е способен да измести местните афидофагни видове чрез хищничество, конкуренция за храна и др. механизми.</w:t>
      </w:r>
    </w:p>
    <w:p w14:paraId="67444FED" w14:textId="77777777" w:rsidR="0089090A" w:rsidRPr="0089090A" w:rsidRDefault="0089090A" w:rsidP="0089090A">
      <w:pPr>
        <w:suppressAutoHyphens w:val="0"/>
        <w:autoSpaceDE w:val="0"/>
        <w:adjustRightInd w:val="0"/>
        <w:spacing w:after="0" w:line="240" w:lineRule="auto"/>
        <w:ind w:firstLine="708"/>
        <w:jc w:val="both"/>
        <w:rPr>
          <w:rFonts w:ascii="Times New Roman" w:eastAsia="Times New Roman" w:hAnsi="Times New Roman"/>
          <w:bCs/>
          <w:sz w:val="24"/>
          <w:szCs w:val="24"/>
        </w:rPr>
      </w:pPr>
      <w:r w:rsidRPr="0089090A">
        <w:rPr>
          <w:rFonts w:ascii="Times New Roman" w:eastAsia="Times New Roman" w:hAnsi="Times New Roman"/>
          <w:sz w:val="24"/>
          <w:szCs w:val="24"/>
          <w:lang w:eastAsia="bg-BG"/>
        </w:rPr>
        <w:t xml:space="preserve">Чуждите видове </w:t>
      </w:r>
      <w:r w:rsidRPr="0089090A">
        <w:rPr>
          <w:rFonts w:ascii="Times New Roman" w:eastAsia="Times New Roman" w:hAnsi="Times New Roman"/>
          <w:b/>
          <w:sz w:val="24"/>
          <w:szCs w:val="24"/>
          <w:lang w:eastAsia="bg-BG"/>
        </w:rPr>
        <w:t>гръбначни животни</w:t>
      </w:r>
      <w:r w:rsidRPr="0089090A">
        <w:rPr>
          <w:rFonts w:ascii="Times New Roman" w:eastAsia="Times New Roman" w:hAnsi="Times New Roman"/>
          <w:sz w:val="24"/>
          <w:szCs w:val="24"/>
          <w:lang w:eastAsia="bg-BG"/>
        </w:rPr>
        <w:t xml:space="preserve"> в България са 14 вида – един вид влечуго, 4 вида птици и 9 бозайници.</w:t>
      </w:r>
      <w:r w:rsidRPr="0089090A">
        <w:rPr>
          <w:rFonts w:ascii="Times New Roman" w:eastAsia="Times New Roman" w:hAnsi="Times New Roman"/>
          <w:sz w:val="24"/>
          <w:szCs w:val="24"/>
          <w:lang w:val="en-US" w:eastAsia="bg-BG"/>
        </w:rPr>
        <w:t xml:space="preserve"> </w:t>
      </w:r>
      <w:r w:rsidRPr="0089090A">
        <w:rPr>
          <w:rFonts w:ascii="Times New Roman" w:eastAsia="Times New Roman" w:hAnsi="Times New Roman"/>
          <w:sz w:val="24"/>
          <w:szCs w:val="24"/>
          <w:lang w:eastAsia="bg-BG"/>
        </w:rPr>
        <w:t xml:space="preserve">Някои от тях като нутрията </w:t>
      </w:r>
      <w:r w:rsidRPr="0089090A">
        <w:rPr>
          <w:rFonts w:ascii="Times New Roman" w:eastAsia="Times New Roman" w:hAnsi="Times New Roman"/>
          <w:iCs/>
          <w:sz w:val="24"/>
          <w:szCs w:val="24"/>
          <w:lang w:eastAsia="bg-BG"/>
        </w:rPr>
        <w:t>(</w:t>
      </w:r>
      <w:r w:rsidRPr="0089090A">
        <w:rPr>
          <w:rFonts w:ascii="Times New Roman" w:eastAsia="Times New Roman" w:hAnsi="Times New Roman"/>
          <w:i/>
          <w:iCs/>
          <w:sz w:val="24"/>
          <w:szCs w:val="24"/>
          <w:lang w:eastAsia="bg-BG"/>
        </w:rPr>
        <w:t>Myocastor coypus</w:t>
      </w:r>
      <w:r w:rsidRPr="0089090A">
        <w:rPr>
          <w:rFonts w:ascii="Times New Roman" w:eastAsia="Times New Roman" w:hAnsi="Times New Roman"/>
          <w:iCs/>
          <w:sz w:val="24"/>
          <w:szCs w:val="24"/>
          <w:lang w:eastAsia="bg-BG"/>
        </w:rPr>
        <w:t>) и енотовидното куче (</w:t>
      </w:r>
      <w:r w:rsidRPr="0089090A">
        <w:rPr>
          <w:rFonts w:ascii="Times New Roman" w:eastAsia="Times New Roman" w:hAnsi="Times New Roman"/>
          <w:i/>
          <w:iCs/>
          <w:sz w:val="24"/>
          <w:szCs w:val="24"/>
          <w:lang w:eastAsia="bg-BG"/>
        </w:rPr>
        <w:t>Nyctereutes procyonoides</w:t>
      </w:r>
      <w:r w:rsidRPr="0089090A">
        <w:rPr>
          <w:rFonts w:ascii="Times New Roman" w:eastAsia="Times New Roman" w:hAnsi="Times New Roman"/>
          <w:iCs/>
          <w:sz w:val="24"/>
          <w:szCs w:val="24"/>
          <w:lang w:eastAsia="bg-BG"/>
        </w:rPr>
        <w:t>) са вече широко разпространени в страната, докато други, като червенобузата водна костенурка и ондатрата (</w:t>
      </w:r>
      <w:r w:rsidRPr="0089090A">
        <w:rPr>
          <w:rFonts w:ascii="Times New Roman" w:eastAsia="Times New Roman" w:hAnsi="Times New Roman"/>
          <w:i/>
          <w:iCs/>
          <w:sz w:val="24"/>
          <w:szCs w:val="24"/>
          <w:lang w:eastAsia="bg-BG"/>
        </w:rPr>
        <w:t>Ondatra zibethicus</w:t>
      </w:r>
      <w:r w:rsidRPr="0089090A">
        <w:rPr>
          <w:rFonts w:ascii="Times New Roman" w:eastAsia="Times New Roman" w:hAnsi="Times New Roman"/>
          <w:iCs/>
          <w:sz w:val="24"/>
          <w:szCs w:val="24"/>
          <w:lang w:eastAsia="bg-BG"/>
        </w:rPr>
        <w:t xml:space="preserve">) имат по-ограничено разпространение. Въвеждането в природата става по различни пътища: </w:t>
      </w:r>
      <w:r w:rsidRPr="0089090A">
        <w:rPr>
          <w:rFonts w:ascii="Times New Roman" w:eastAsia="Times New Roman" w:hAnsi="Times New Roman"/>
          <w:color w:val="000000"/>
          <w:sz w:val="24"/>
          <w:szCs w:val="24"/>
        </w:rPr>
        <w:t xml:space="preserve">чрез умишлено освобождаване на животни, отглеждани като домашни любимци (при костенурката) или чрез </w:t>
      </w:r>
      <w:r w:rsidRPr="0089090A">
        <w:rPr>
          <w:rFonts w:ascii="Times New Roman" w:eastAsia="Times New Roman" w:hAnsi="Times New Roman"/>
          <w:bCs/>
          <w:color w:val="000000"/>
          <w:sz w:val="24"/>
          <w:szCs w:val="24"/>
        </w:rPr>
        <w:t>освобождаване в природата (преднамерено или случайно) за обогатяване на ловното стопанство и за добив на ценни кожи</w:t>
      </w:r>
      <w:r w:rsidRPr="0089090A">
        <w:rPr>
          <w:rFonts w:ascii="Times New Roman" w:eastAsia="Times New Roman" w:hAnsi="Times New Roman"/>
          <w:bCs/>
          <w:color w:val="000000"/>
          <w:sz w:val="24"/>
          <w:szCs w:val="24"/>
          <w:lang w:val="en-US"/>
        </w:rPr>
        <w:t xml:space="preserve"> (</w:t>
      </w:r>
      <w:r w:rsidRPr="0089090A">
        <w:rPr>
          <w:rFonts w:ascii="Times New Roman" w:eastAsia="Times New Roman" w:hAnsi="Times New Roman"/>
          <w:bCs/>
          <w:color w:val="000000"/>
          <w:sz w:val="24"/>
          <w:szCs w:val="24"/>
        </w:rPr>
        <w:t xml:space="preserve">при бозайниците). </w:t>
      </w:r>
      <w:r w:rsidRPr="0089090A">
        <w:rPr>
          <w:rFonts w:ascii="Times New Roman" w:eastAsia="Times New Roman" w:hAnsi="Times New Roman"/>
          <w:iCs/>
          <w:sz w:val="24"/>
          <w:szCs w:val="24"/>
          <w:lang w:eastAsia="bg-BG"/>
        </w:rPr>
        <w:t xml:space="preserve">Отрицателното въздействие при полуводните видове бозайници се изразява </w:t>
      </w:r>
      <w:r w:rsidRPr="0089090A">
        <w:rPr>
          <w:rFonts w:ascii="Times New Roman" w:eastAsia="Times New Roman" w:hAnsi="Times New Roman"/>
          <w:bCs/>
          <w:sz w:val="24"/>
          <w:szCs w:val="24"/>
        </w:rPr>
        <w:t xml:space="preserve">в унищожаване на водната растителност, хранене с </w:t>
      </w:r>
      <w:r w:rsidRPr="0089090A">
        <w:rPr>
          <w:rFonts w:ascii="Times New Roman" w:eastAsia="Times New Roman" w:hAnsi="Times New Roman"/>
          <w:sz w:val="24"/>
          <w:szCs w:val="24"/>
        </w:rPr>
        <w:t>местни видове миди и раци,</w:t>
      </w:r>
      <w:r w:rsidRPr="0089090A">
        <w:rPr>
          <w:rFonts w:ascii="Times New Roman" w:eastAsia="Times New Roman" w:hAnsi="Times New Roman"/>
          <w:sz w:val="24"/>
          <w:szCs w:val="24"/>
          <w:lang w:eastAsia="zh-TW"/>
        </w:rPr>
        <w:t xml:space="preserve"> влияние върху гнездовия успех на някои водоплаващи птици чрез изяждане на яйцата или разрушаване на гнездата им, подкопаване на</w:t>
      </w:r>
      <w:r w:rsidRPr="0089090A">
        <w:rPr>
          <w:rFonts w:ascii="Times New Roman" w:eastAsia="Times New Roman" w:hAnsi="Times New Roman"/>
          <w:sz w:val="24"/>
          <w:szCs w:val="24"/>
        </w:rPr>
        <w:t xml:space="preserve"> бреговете или разрушаване на дигите чрез изкопаването на тунели и системи, пренасяне на различни болести, опасни за животните и човека, като лептоспироза, салмонелоза, ботулизъм (при нутрията) и туларемията (при ондатрата). Документирано е отрицателното въздействие на енотовидното куче върху критично застрашения вид къдроглав пеликан </w:t>
      </w:r>
      <w:r w:rsidRPr="0089090A">
        <w:rPr>
          <w:rFonts w:ascii="Times New Roman" w:eastAsia="Times New Roman" w:hAnsi="Times New Roman"/>
          <w:bCs/>
          <w:sz w:val="24"/>
          <w:szCs w:val="24"/>
          <w:lang w:eastAsia="bg-BG"/>
        </w:rPr>
        <w:t>(</w:t>
      </w:r>
      <w:r w:rsidRPr="0089090A">
        <w:rPr>
          <w:rFonts w:ascii="Times New Roman" w:eastAsia="Times New Roman" w:hAnsi="Times New Roman"/>
          <w:bCs/>
          <w:i/>
          <w:sz w:val="24"/>
          <w:szCs w:val="24"/>
          <w:lang w:eastAsia="bg-BG"/>
        </w:rPr>
        <w:t>Pelecanus crispus</w:t>
      </w:r>
      <w:r w:rsidRPr="0089090A">
        <w:rPr>
          <w:rFonts w:ascii="Times New Roman" w:eastAsia="Times New Roman" w:hAnsi="Times New Roman"/>
          <w:bCs/>
          <w:sz w:val="24"/>
          <w:szCs w:val="24"/>
          <w:lang w:eastAsia="bg-BG"/>
        </w:rPr>
        <w:t>) в ез. Сребърна чрез унищожаване на яйцата, обезпокояване и компрометиране на гнезденето.</w:t>
      </w:r>
      <w:r w:rsidRPr="0089090A">
        <w:rPr>
          <w:rFonts w:ascii="Times New Roman" w:eastAsia="Times New Roman" w:hAnsi="Times New Roman"/>
          <w:bCs/>
          <w:sz w:val="24"/>
          <w:szCs w:val="24"/>
        </w:rPr>
        <w:t xml:space="preserve"> Единственият вид, който в момента се отглежда във ферми за ценни кожи у нас е американската норка (</w:t>
      </w:r>
      <w:r w:rsidRPr="0089090A">
        <w:rPr>
          <w:rFonts w:ascii="Times New Roman" w:eastAsia="Times New Roman" w:hAnsi="Times New Roman"/>
          <w:bCs/>
          <w:i/>
          <w:sz w:val="24"/>
          <w:szCs w:val="24"/>
        </w:rPr>
        <w:t>Neovison vison</w:t>
      </w:r>
      <w:r w:rsidRPr="0089090A">
        <w:rPr>
          <w:rFonts w:ascii="Times New Roman" w:eastAsia="Times New Roman" w:hAnsi="Times New Roman"/>
          <w:bCs/>
          <w:sz w:val="24"/>
          <w:szCs w:val="24"/>
        </w:rPr>
        <w:t>). Редовно се съобщава за избягали екземпляри от фермите, но все още няма данни дали видът се размножава в природата.</w:t>
      </w:r>
    </w:p>
    <w:p w14:paraId="42BB2CF6" w14:textId="77777777" w:rsidR="0089090A" w:rsidRPr="0089090A" w:rsidRDefault="0089090A" w:rsidP="0089090A">
      <w:pPr>
        <w:suppressAutoHyphens w:val="0"/>
        <w:autoSpaceDE w:val="0"/>
        <w:adjustRightInd w:val="0"/>
        <w:spacing w:after="0" w:line="240" w:lineRule="auto"/>
        <w:ind w:firstLine="708"/>
        <w:jc w:val="both"/>
        <w:rPr>
          <w:rFonts w:ascii="Times New Roman" w:eastAsia="Times New Roman" w:hAnsi="Times New Roman"/>
          <w:color w:val="222222"/>
          <w:sz w:val="24"/>
          <w:szCs w:val="24"/>
          <w:shd w:val="clear" w:color="auto" w:fill="FFFFFF"/>
        </w:rPr>
      </w:pPr>
    </w:p>
    <w:p w14:paraId="6CB18AD5" w14:textId="0F4E27F5" w:rsidR="00003324" w:rsidRPr="007338B3" w:rsidRDefault="00003324" w:rsidP="0089090A">
      <w:pPr>
        <w:spacing w:after="0" w:line="240" w:lineRule="auto"/>
        <w:jc w:val="both"/>
        <w:rPr>
          <w:rFonts w:ascii="Times New Roman" w:hAnsi="Times New Roman"/>
          <w:b/>
          <w:i/>
          <w:sz w:val="24"/>
          <w:szCs w:val="24"/>
        </w:rPr>
      </w:pPr>
      <w:r>
        <w:rPr>
          <w:rFonts w:ascii="Times New Roman" w:hAnsi="Times New Roman"/>
          <w:b/>
          <w:i/>
          <w:sz w:val="24"/>
          <w:szCs w:val="24"/>
        </w:rPr>
        <w:tab/>
      </w:r>
      <w:r w:rsidR="007338B3">
        <w:rPr>
          <w:rFonts w:ascii="Times New Roman" w:hAnsi="Times New Roman"/>
          <w:b/>
          <w:i/>
          <w:sz w:val="24"/>
          <w:szCs w:val="24"/>
        </w:rPr>
        <w:t>Сладководни екосистеми</w:t>
      </w:r>
    </w:p>
    <w:p w14:paraId="4424BC6B" w14:textId="4C15A584" w:rsidR="0089090A" w:rsidRPr="0089090A" w:rsidRDefault="00003324" w:rsidP="0089090A">
      <w:pPr>
        <w:spacing w:after="0" w:line="240" w:lineRule="auto"/>
        <w:jc w:val="both"/>
        <w:rPr>
          <w:rFonts w:ascii="Times New Roman" w:hAnsi="Times New Roman"/>
          <w:sz w:val="24"/>
          <w:szCs w:val="24"/>
          <w:lang w:val="ru-RU" w:eastAsia="bg-BG"/>
        </w:rPr>
      </w:pPr>
      <w:r>
        <w:rPr>
          <w:rFonts w:ascii="Times New Roman" w:hAnsi="Times New Roman"/>
          <w:bCs/>
          <w:sz w:val="24"/>
          <w:szCs w:val="24"/>
        </w:rPr>
        <w:tab/>
      </w:r>
      <w:r w:rsidR="0089090A" w:rsidRPr="0089090A">
        <w:rPr>
          <w:rFonts w:ascii="Times New Roman" w:hAnsi="Times New Roman"/>
          <w:bCs/>
          <w:sz w:val="24"/>
          <w:szCs w:val="24"/>
        </w:rPr>
        <w:t xml:space="preserve">Чуждите и инвазивните чужди видове за България, установени в р. Дунав и вътрешните водоеми на страната включват 14 вида безгръбначни животни (раци, охлюви, миди и др.) и 28 вида риби. Те се въвеждат и разпространяват в България и във вътрешните водоеми чрез разнообразни пътища: внос и преднамерено разселване в природата на риби със стопанско значение (дъгова пъстърва, сивен, азиатски шаранови риби); непреднамерено </w:t>
      </w:r>
      <w:r w:rsidR="0089090A" w:rsidRPr="0089090A">
        <w:rPr>
          <w:rFonts w:ascii="Times New Roman" w:hAnsi="Times New Roman"/>
          <w:sz w:val="24"/>
          <w:szCs w:val="24"/>
          <w:lang w:val="ru-RU"/>
        </w:rPr>
        <w:t xml:space="preserve">пренасяне на личинки, ларви, полипи и др. със зарибителен материал или аквакултури, както и с организми, използвани за жива храна и стръв (сребриста каракуда, псевдоразбора, миди, медузата </w:t>
      </w:r>
      <w:r w:rsidR="0089090A" w:rsidRPr="0089090A">
        <w:rPr>
          <w:rFonts w:ascii="Times New Roman" w:hAnsi="Times New Roman"/>
          <w:i/>
          <w:sz w:val="24"/>
          <w:szCs w:val="24"/>
          <w:lang w:val="en-US"/>
        </w:rPr>
        <w:t>Craspedacusta sowerbii</w:t>
      </w:r>
      <w:r w:rsidR="0089090A" w:rsidRPr="0089090A">
        <w:rPr>
          <w:rFonts w:ascii="Times New Roman" w:hAnsi="Times New Roman"/>
          <w:sz w:val="24"/>
          <w:szCs w:val="24"/>
          <w:lang w:val="ru-RU"/>
        </w:rPr>
        <w:t xml:space="preserve">); </w:t>
      </w:r>
      <w:r w:rsidR="0089090A" w:rsidRPr="0089090A">
        <w:rPr>
          <w:rFonts w:ascii="Times New Roman" w:hAnsi="Times New Roman"/>
          <w:sz w:val="24"/>
          <w:szCs w:val="24"/>
        </w:rPr>
        <w:t>пренасяне</w:t>
      </w:r>
      <w:r w:rsidR="0089090A" w:rsidRPr="0089090A">
        <w:rPr>
          <w:rFonts w:ascii="Times New Roman" w:hAnsi="Times New Roman"/>
          <w:sz w:val="24"/>
          <w:szCs w:val="24"/>
          <w:lang w:val="ru-RU"/>
        </w:rPr>
        <w:t xml:space="preserve"> на случайно попаднали организми с транспортни средства (кораби, лодки) или оборудване за риболов и аквакултури, водни спортове и отдих;</w:t>
      </w:r>
      <w:r w:rsidR="0089090A" w:rsidRPr="0089090A">
        <w:rPr>
          <w:rFonts w:ascii="Times New Roman" w:hAnsi="Times New Roman"/>
          <w:sz w:val="24"/>
          <w:szCs w:val="24"/>
          <w:lang w:val="en-US"/>
        </w:rPr>
        <w:t xml:space="preserve"> </w:t>
      </w:r>
      <w:r w:rsidR="0089090A" w:rsidRPr="0089090A">
        <w:rPr>
          <w:rFonts w:ascii="Times New Roman" w:hAnsi="Times New Roman"/>
          <w:sz w:val="24"/>
          <w:szCs w:val="24"/>
        </w:rPr>
        <w:t xml:space="preserve">освобождаване в природата на аквариумни животни (охлювът </w:t>
      </w:r>
      <w:r w:rsidR="0089090A" w:rsidRPr="0089090A">
        <w:rPr>
          <w:rFonts w:ascii="Times New Roman" w:hAnsi="Times New Roman"/>
          <w:bCs/>
          <w:i/>
          <w:sz w:val="24"/>
          <w:szCs w:val="24"/>
        </w:rPr>
        <w:t>Melanoides tuberculata</w:t>
      </w:r>
      <w:r w:rsidR="0089090A" w:rsidRPr="0089090A">
        <w:rPr>
          <w:rFonts w:ascii="Times New Roman" w:hAnsi="Times New Roman"/>
          <w:bCs/>
          <w:sz w:val="24"/>
          <w:szCs w:val="24"/>
        </w:rPr>
        <w:t>);</w:t>
      </w:r>
      <w:r w:rsidR="0089090A" w:rsidRPr="0089090A">
        <w:rPr>
          <w:rFonts w:ascii="Times New Roman" w:hAnsi="Times New Roman"/>
          <w:sz w:val="24"/>
          <w:szCs w:val="24"/>
        </w:rPr>
        <w:t xml:space="preserve"> и </w:t>
      </w:r>
      <w:r w:rsidR="0089090A" w:rsidRPr="0089090A">
        <w:rPr>
          <w:rFonts w:ascii="Times New Roman" w:hAnsi="Times New Roman"/>
          <w:bCs/>
          <w:sz w:val="24"/>
          <w:szCs w:val="24"/>
        </w:rPr>
        <w:t xml:space="preserve">използване на изкуствени канали. Основен път за навлизане на сладководни ИЧВ в България е р. Дунав. През последните години в реката и прилежащите водоеми са установени едни от най-опасните ИЧВ, повечето от които впоследствие се разпространяват нагоре по дунавските притоци и вътрешните водоеми в страната, като азиатска корбикула </w:t>
      </w:r>
      <w:r w:rsidR="0089090A" w:rsidRPr="0089090A">
        <w:rPr>
          <w:rFonts w:ascii="Times New Roman" w:hAnsi="Times New Roman"/>
          <w:bCs/>
          <w:i/>
          <w:sz w:val="24"/>
          <w:szCs w:val="24"/>
        </w:rPr>
        <w:t>Corbicula fluminea</w:t>
      </w:r>
      <w:r w:rsidR="0089090A" w:rsidRPr="0089090A">
        <w:rPr>
          <w:rFonts w:ascii="Times New Roman" w:eastAsia="TimesNewRomanPSMT" w:hAnsi="Times New Roman"/>
          <w:sz w:val="24"/>
          <w:szCs w:val="24"/>
        </w:rPr>
        <w:t xml:space="preserve"> (2001 г.)</w:t>
      </w:r>
      <w:r w:rsidR="0089090A" w:rsidRPr="0089090A">
        <w:rPr>
          <w:rFonts w:ascii="Times New Roman" w:hAnsi="Times New Roman"/>
          <w:bCs/>
          <w:sz w:val="24"/>
          <w:szCs w:val="24"/>
        </w:rPr>
        <w:t xml:space="preserve">, китайска блатна мида </w:t>
      </w:r>
      <w:r w:rsidR="0089090A" w:rsidRPr="0089090A">
        <w:rPr>
          <w:rFonts w:ascii="Times New Roman" w:hAnsi="Times New Roman"/>
          <w:bCs/>
          <w:i/>
          <w:sz w:val="24"/>
          <w:szCs w:val="24"/>
        </w:rPr>
        <w:t>Sinanodonta woodiana</w:t>
      </w:r>
      <w:r w:rsidR="0089090A" w:rsidRPr="0089090A">
        <w:rPr>
          <w:rFonts w:ascii="Times New Roman" w:eastAsia="TimesNewRomanPSMT" w:hAnsi="Times New Roman"/>
          <w:sz w:val="24"/>
          <w:szCs w:val="24"/>
        </w:rPr>
        <w:t xml:space="preserve"> (2005 г.)</w:t>
      </w:r>
      <w:r w:rsidR="0089090A" w:rsidRPr="0089090A">
        <w:rPr>
          <w:rFonts w:ascii="Times New Roman" w:hAnsi="Times New Roman"/>
          <w:bCs/>
          <w:sz w:val="24"/>
          <w:szCs w:val="24"/>
        </w:rPr>
        <w:t xml:space="preserve">, бугска </w:t>
      </w:r>
      <w:r w:rsidR="0089090A" w:rsidRPr="0089090A">
        <w:rPr>
          <w:rFonts w:ascii="Times New Roman" w:hAnsi="Times New Roman"/>
          <w:bCs/>
          <w:sz w:val="24"/>
          <w:szCs w:val="24"/>
        </w:rPr>
        <w:lastRenderedPageBreak/>
        <w:t xml:space="preserve">дрейсена </w:t>
      </w:r>
      <w:r w:rsidR="0089090A" w:rsidRPr="0089090A">
        <w:rPr>
          <w:rFonts w:ascii="Times New Roman" w:hAnsi="Times New Roman"/>
          <w:bCs/>
          <w:i/>
          <w:sz w:val="24"/>
          <w:szCs w:val="24"/>
          <w:lang w:val="en-US"/>
        </w:rPr>
        <w:t>Dreissena bugensis</w:t>
      </w:r>
      <w:r w:rsidR="0089090A" w:rsidRPr="0089090A">
        <w:rPr>
          <w:rFonts w:ascii="Times New Roman" w:hAnsi="Times New Roman"/>
          <w:bCs/>
          <w:sz w:val="24"/>
          <w:szCs w:val="24"/>
          <w:lang w:val="en-US"/>
        </w:rPr>
        <w:t xml:space="preserve"> </w:t>
      </w:r>
      <w:r w:rsidR="0089090A" w:rsidRPr="0089090A">
        <w:rPr>
          <w:rFonts w:ascii="Times New Roman" w:eastAsia="TimesNewRomanPSMT" w:hAnsi="Times New Roman"/>
          <w:sz w:val="24"/>
          <w:szCs w:val="24"/>
        </w:rPr>
        <w:t>(2005 г)</w:t>
      </w:r>
      <w:r w:rsidR="0089090A" w:rsidRPr="0089090A">
        <w:rPr>
          <w:rFonts w:ascii="Times New Roman" w:hAnsi="Times New Roman"/>
          <w:bCs/>
          <w:sz w:val="24"/>
          <w:szCs w:val="24"/>
        </w:rPr>
        <w:t xml:space="preserve">, китайски мъхнат рак </w:t>
      </w:r>
      <w:r w:rsidR="0089090A" w:rsidRPr="0089090A">
        <w:rPr>
          <w:rFonts w:ascii="Times New Roman" w:hAnsi="Times New Roman"/>
          <w:bCs/>
          <w:i/>
          <w:sz w:val="24"/>
          <w:szCs w:val="24"/>
        </w:rPr>
        <w:t>Eriocheir sinensis</w:t>
      </w:r>
      <w:r w:rsidR="0089090A" w:rsidRPr="0089090A">
        <w:rPr>
          <w:rFonts w:ascii="Times New Roman" w:eastAsia="TimesNewRomanPSMT" w:hAnsi="Times New Roman"/>
          <w:sz w:val="24"/>
          <w:szCs w:val="24"/>
        </w:rPr>
        <w:t xml:space="preserve"> (2005 г.)</w:t>
      </w:r>
      <w:r w:rsidR="0089090A" w:rsidRPr="0089090A">
        <w:rPr>
          <w:rFonts w:ascii="Times New Roman" w:hAnsi="Times New Roman"/>
          <w:bCs/>
          <w:sz w:val="24"/>
          <w:szCs w:val="24"/>
        </w:rPr>
        <w:t xml:space="preserve">, рибата </w:t>
      </w:r>
      <w:r w:rsidR="0089090A" w:rsidRPr="0089090A">
        <w:rPr>
          <w:rFonts w:ascii="Times New Roman" w:eastAsia="TimesNewRomanPSMT" w:hAnsi="Times New Roman"/>
          <w:sz w:val="24"/>
          <w:szCs w:val="24"/>
        </w:rPr>
        <w:t xml:space="preserve">китайски поспаланко </w:t>
      </w:r>
      <w:r w:rsidR="0089090A" w:rsidRPr="0089090A">
        <w:rPr>
          <w:rFonts w:ascii="Times New Roman" w:eastAsia="TimesNewRomanPSMT" w:hAnsi="Times New Roman"/>
          <w:i/>
          <w:sz w:val="24"/>
          <w:szCs w:val="24"/>
        </w:rPr>
        <w:t>Perccottus glenii</w:t>
      </w:r>
      <w:r w:rsidR="0089090A" w:rsidRPr="0089090A">
        <w:rPr>
          <w:rFonts w:ascii="Times New Roman" w:eastAsia="TimesNewRomanPSMT" w:hAnsi="Times New Roman"/>
          <w:sz w:val="24"/>
          <w:szCs w:val="24"/>
        </w:rPr>
        <w:t xml:space="preserve"> (2005 г.)</w:t>
      </w:r>
      <w:r w:rsidR="0089090A" w:rsidRPr="0089090A">
        <w:rPr>
          <w:rFonts w:ascii="Times New Roman" w:hAnsi="Times New Roman"/>
          <w:sz w:val="24"/>
          <w:szCs w:val="24"/>
        </w:rPr>
        <w:t xml:space="preserve">, </w:t>
      </w:r>
      <w:r w:rsidR="0089090A" w:rsidRPr="0089090A">
        <w:rPr>
          <w:rFonts w:ascii="Times New Roman" w:eastAsia="TimesNewRomanPSMT" w:hAnsi="Times New Roman"/>
          <w:sz w:val="24"/>
          <w:szCs w:val="24"/>
        </w:rPr>
        <w:t xml:space="preserve">американски черен сом </w:t>
      </w:r>
      <w:r w:rsidR="0089090A" w:rsidRPr="0089090A">
        <w:rPr>
          <w:rFonts w:ascii="Times New Roman" w:eastAsia="TimesNewRomanPSMT" w:hAnsi="Times New Roman"/>
          <w:i/>
          <w:sz w:val="24"/>
          <w:szCs w:val="24"/>
        </w:rPr>
        <w:t>Ameiurus melas</w:t>
      </w:r>
      <w:r w:rsidR="0089090A" w:rsidRPr="0089090A">
        <w:rPr>
          <w:rFonts w:ascii="Times New Roman" w:eastAsia="TimesNewRomanPSMT" w:hAnsi="Times New Roman"/>
          <w:sz w:val="24"/>
          <w:szCs w:val="24"/>
        </w:rPr>
        <w:t xml:space="preserve"> (2013 г.),</w:t>
      </w:r>
      <w:r w:rsidR="0089090A" w:rsidRPr="0089090A">
        <w:rPr>
          <w:rFonts w:ascii="Times New Roman" w:hAnsi="Times New Roman"/>
          <w:bCs/>
          <w:sz w:val="24"/>
          <w:szCs w:val="24"/>
        </w:rPr>
        <w:t xml:space="preserve"> американски шипобузест рак </w:t>
      </w:r>
      <w:r w:rsidR="0089090A" w:rsidRPr="0089090A">
        <w:rPr>
          <w:rFonts w:ascii="Times New Roman" w:hAnsi="Times New Roman"/>
          <w:bCs/>
          <w:i/>
          <w:sz w:val="24"/>
          <w:szCs w:val="24"/>
          <w:lang w:val="en-US"/>
        </w:rPr>
        <w:t>Faxonius limosus</w:t>
      </w:r>
      <w:r w:rsidR="0089090A" w:rsidRPr="0089090A">
        <w:rPr>
          <w:rFonts w:ascii="Times New Roman" w:eastAsia="TimesNewRomanPSMT" w:hAnsi="Times New Roman"/>
          <w:sz w:val="24"/>
          <w:szCs w:val="24"/>
        </w:rPr>
        <w:t xml:space="preserve"> (2015 г.) </w:t>
      </w:r>
      <w:r w:rsidR="0089090A" w:rsidRPr="0089090A">
        <w:rPr>
          <w:rFonts w:ascii="Times New Roman" w:hAnsi="Times New Roman"/>
          <w:bCs/>
          <w:sz w:val="24"/>
          <w:szCs w:val="24"/>
        </w:rPr>
        <w:t xml:space="preserve">и великолепна бриозоа </w:t>
      </w:r>
      <w:r w:rsidR="0089090A" w:rsidRPr="0089090A">
        <w:rPr>
          <w:rFonts w:ascii="Times New Roman" w:hAnsi="Times New Roman"/>
          <w:bCs/>
          <w:i/>
          <w:sz w:val="24"/>
          <w:szCs w:val="24"/>
        </w:rPr>
        <w:t>Pectinatella magnifica</w:t>
      </w:r>
      <w:r w:rsidR="0089090A" w:rsidRPr="0089090A">
        <w:rPr>
          <w:rFonts w:ascii="Times New Roman" w:hAnsi="Times New Roman"/>
          <w:bCs/>
          <w:sz w:val="24"/>
          <w:szCs w:val="24"/>
        </w:rPr>
        <w:t xml:space="preserve"> (2019 г.)</w:t>
      </w:r>
      <w:r w:rsidR="0089090A" w:rsidRPr="0089090A">
        <w:rPr>
          <w:rFonts w:ascii="Times New Roman" w:hAnsi="Times New Roman"/>
          <w:bCs/>
          <w:sz w:val="24"/>
          <w:szCs w:val="24"/>
          <w:lang w:val="en-US"/>
        </w:rPr>
        <w:t>.</w:t>
      </w:r>
      <w:r w:rsidR="0089090A" w:rsidRPr="0089090A">
        <w:rPr>
          <w:rFonts w:ascii="Times New Roman" w:hAnsi="Times New Roman"/>
          <w:sz w:val="24"/>
          <w:szCs w:val="24"/>
        </w:rPr>
        <w:t xml:space="preserve"> Някои от тези видове оказват значително отрицателно въздействие върху местните видове и екосистемите. Основни механизми на въздействие са конкуренцията за храна и места за размножаване и хранене, както и хищничеството. </w:t>
      </w:r>
      <w:r w:rsidR="0089090A" w:rsidRPr="0089090A">
        <w:rPr>
          <w:rFonts w:ascii="Times New Roman" w:hAnsi="Times New Roman"/>
          <w:sz w:val="24"/>
          <w:szCs w:val="24"/>
          <w:lang w:eastAsia="bg-BG"/>
        </w:rPr>
        <w:t xml:space="preserve">Например, със способността си да филтрират големи количества вода ИЧВ миди (дрейсени, азиатска корбикула, китайска блатна мида) драстично повлияват физичните и химичните параметри на водата, фитопланктона, зоопланктона, макрозообентоса и рибите и променят структурата на цялата екосистема. </w:t>
      </w:r>
      <w:r w:rsidR="0089090A" w:rsidRPr="0089090A">
        <w:rPr>
          <w:rFonts w:ascii="Times New Roman" w:hAnsi="Times New Roman"/>
          <w:sz w:val="24"/>
          <w:szCs w:val="24"/>
        </w:rPr>
        <w:t xml:space="preserve">Редуцирането и унищожаването на цели групи организми може да предизвика отрицателен каскаден ефект на хранителните мрежи и по този начин да се ускори еутрофикацията на малките водни басейни. Навлизащият в страната американски шипобузест рак се конкурира </w:t>
      </w:r>
      <w:r w:rsidR="0089090A" w:rsidRPr="0089090A">
        <w:rPr>
          <w:rFonts w:ascii="Times New Roman" w:hAnsi="Times New Roman"/>
          <w:sz w:val="24"/>
          <w:szCs w:val="24"/>
          <w:lang w:val="ru-RU"/>
        </w:rPr>
        <w:t xml:space="preserve">за храна и пространство с местните видове раци. </w:t>
      </w:r>
      <w:r w:rsidR="0089090A" w:rsidRPr="0089090A">
        <w:rPr>
          <w:rFonts w:ascii="Times New Roman" w:hAnsi="Times New Roman"/>
          <w:sz w:val="24"/>
          <w:szCs w:val="24"/>
        </w:rPr>
        <w:t>Във</w:t>
      </w:r>
      <w:r w:rsidR="0089090A" w:rsidRPr="0089090A">
        <w:rPr>
          <w:rFonts w:ascii="Times New Roman" w:hAnsi="Times New Roman"/>
          <w:sz w:val="24"/>
          <w:szCs w:val="24"/>
          <w:lang w:val="ru-RU" w:eastAsia="bg-BG"/>
        </w:rPr>
        <w:t xml:space="preserve"> водоеми, където се срещат в голяма численост, хищните риби (</w:t>
      </w:r>
      <w:r w:rsidR="0089090A" w:rsidRPr="0089090A">
        <w:rPr>
          <w:rFonts w:ascii="Times New Roman" w:hAnsi="Times New Roman"/>
          <w:sz w:val="24"/>
          <w:szCs w:val="24"/>
        </w:rPr>
        <w:t xml:space="preserve">китайски поспаланко, американски черен бодлив сом) </w:t>
      </w:r>
      <w:r w:rsidR="0089090A" w:rsidRPr="0089090A">
        <w:rPr>
          <w:rFonts w:ascii="Times New Roman" w:hAnsi="Times New Roman"/>
          <w:sz w:val="24"/>
          <w:szCs w:val="24"/>
          <w:lang w:val="ru-RU" w:eastAsia="bg-BG"/>
        </w:rPr>
        <w:t>са способни да унищожат големи количества безгръбначни живитни, риби и ларви на земноводни.</w:t>
      </w:r>
      <w:r w:rsidR="0089090A" w:rsidRPr="0089090A">
        <w:rPr>
          <w:rFonts w:ascii="Times New Roman" w:hAnsi="Times New Roman"/>
          <w:sz w:val="24"/>
          <w:szCs w:val="24"/>
        </w:rPr>
        <w:t xml:space="preserve"> Друго съществено въздействие е хибридизацията с местни видове. </w:t>
      </w:r>
      <w:r w:rsidR="0089090A" w:rsidRPr="0089090A">
        <w:rPr>
          <w:rFonts w:ascii="Times New Roman" w:hAnsi="Times New Roman"/>
          <w:sz w:val="24"/>
          <w:szCs w:val="24"/>
          <w:lang w:val="ru-RU"/>
        </w:rPr>
        <w:t xml:space="preserve">Документирана е хибридизация на псевдоразбората с върловката </w:t>
      </w:r>
      <w:r w:rsidR="0089090A" w:rsidRPr="0089090A">
        <w:rPr>
          <w:rFonts w:ascii="Times New Roman" w:hAnsi="Times New Roman"/>
          <w:i/>
          <w:sz w:val="24"/>
          <w:szCs w:val="24"/>
        </w:rPr>
        <w:t>Leucaspius</w:t>
      </w:r>
      <w:r w:rsidR="0089090A" w:rsidRPr="0089090A">
        <w:rPr>
          <w:rFonts w:ascii="Times New Roman" w:hAnsi="Times New Roman"/>
          <w:i/>
          <w:sz w:val="24"/>
          <w:szCs w:val="24"/>
          <w:lang w:val="ru-RU"/>
        </w:rPr>
        <w:t xml:space="preserve"> </w:t>
      </w:r>
      <w:r w:rsidR="0089090A" w:rsidRPr="0089090A">
        <w:rPr>
          <w:rFonts w:ascii="Times New Roman" w:hAnsi="Times New Roman"/>
          <w:i/>
          <w:sz w:val="24"/>
          <w:szCs w:val="24"/>
        </w:rPr>
        <w:t>delineatus</w:t>
      </w:r>
      <w:r w:rsidR="0089090A" w:rsidRPr="0089090A">
        <w:rPr>
          <w:rFonts w:ascii="Times New Roman" w:hAnsi="Times New Roman"/>
          <w:sz w:val="24"/>
          <w:szCs w:val="24"/>
          <w:lang w:val="ru-RU"/>
        </w:rPr>
        <w:t xml:space="preserve">, </w:t>
      </w:r>
      <w:r w:rsidR="0089090A" w:rsidRPr="0089090A">
        <w:rPr>
          <w:rFonts w:ascii="Times New Roman" w:hAnsi="Times New Roman"/>
          <w:sz w:val="24"/>
          <w:szCs w:val="24"/>
        </w:rPr>
        <w:t xml:space="preserve">който е </w:t>
      </w:r>
      <w:r w:rsidR="0089090A" w:rsidRPr="0089090A">
        <w:rPr>
          <w:rFonts w:ascii="Times New Roman" w:hAnsi="Times New Roman"/>
          <w:sz w:val="24"/>
          <w:szCs w:val="24"/>
          <w:lang w:val="ru-RU"/>
        </w:rPr>
        <w:t>рядък вид в България.</w:t>
      </w:r>
      <w:r w:rsidR="0089090A" w:rsidRPr="0089090A">
        <w:rPr>
          <w:rFonts w:ascii="Times New Roman" w:hAnsi="Times New Roman"/>
          <w:sz w:val="24"/>
          <w:szCs w:val="24"/>
          <w:lang w:val="ru-RU" w:eastAsia="bg-BG"/>
        </w:rPr>
        <w:t xml:space="preserve"> Голямо отрицателно въздействие върху местните видове могат да окажат и паразитите, пренасяни от сладководните ИЧВ. Американският шипобузест рак е доказан преносител на рачата чума и в същото време е устойчив на това летално за местните видове прави раци заболяване. При китайския поспаланко в инвазивния ареал са установени около 100 паразита, като някои от тях са пренесени от естествения ареал. Нови видове паразити в България са описани през последните години от слънчевата риба и американския черен бодлив сом. </w:t>
      </w:r>
      <w:r w:rsidR="0089090A" w:rsidRPr="0089090A">
        <w:rPr>
          <w:rFonts w:ascii="Times New Roman" w:hAnsi="Times New Roman"/>
          <w:sz w:val="24"/>
          <w:szCs w:val="24"/>
          <w:lang w:val="ru-RU"/>
        </w:rPr>
        <w:t xml:space="preserve">Чрез способността си да образуват обраствания </w:t>
      </w:r>
      <w:r w:rsidR="0089090A" w:rsidRPr="0089090A">
        <w:rPr>
          <w:rFonts w:ascii="Times New Roman" w:hAnsi="Times New Roman"/>
          <w:sz w:val="24"/>
          <w:szCs w:val="24"/>
          <w:lang w:eastAsia="bg-BG"/>
        </w:rPr>
        <w:t xml:space="preserve">мидите от род </w:t>
      </w:r>
      <w:r w:rsidR="0089090A" w:rsidRPr="0089090A">
        <w:rPr>
          <w:rFonts w:ascii="Times New Roman" w:hAnsi="Times New Roman"/>
          <w:i/>
          <w:sz w:val="24"/>
          <w:szCs w:val="24"/>
          <w:lang w:val="en-US" w:eastAsia="bg-BG"/>
        </w:rPr>
        <w:t>Dreissena</w:t>
      </w:r>
      <w:r w:rsidR="0089090A" w:rsidRPr="0089090A">
        <w:rPr>
          <w:rFonts w:ascii="Times New Roman" w:hAnsi="Times New Roman"/>
          <w:sz w:val="24"/>
          <w:szCs w:val="24"/>
          <w:lang w:val="en-US" w:eastAsia="bg-BG"/>
        </w:rPr>
        <w:t xml:space="preserve"> – </w:t>
      </w:r>
      <w:r w:rsidR="0089090A" w:rsidRPr="0089090A">
        <w:rPr>
          <w:rFonts w:ascii="Times New Roman" w:hAnsi="Times New Roman"/>
          <w:sz w:val="24"/>
          <w:szCs w:val="24"/>
          <w:lang w:eastAsia="bg-BG"/>
        </w:rPr>
        <w:t xml:space="preserve">зебровата мида </w:t>
      </w:r>
      <w:r w:rsidR="0089090A" w:rsidRPr="0089090A">
        <w:rPr>
          <w:rFonts w:ascii="Times New Roman" w:hAnsi="Times New Roman"/>
          <w:i/>
          <w:sz w:val="24"/>
          <w:szCs w:val="24"/>
          <w:lang w:val="en-US" w:eastAsia="bg-BG"/>
        </w:rPr>
        <w:t>Dreissena polymorpha</w:t>
      </w:r>
      <w:r w:rsidR="0089090A" w:rsidRPr="0089090A">
        <w:rPr>
          <w:rFonts w:ascii="Times New Roman" w:hAnsi="Times New Roman"/>
          <w:sz w:val="24"/>
          <w:szCs w:val="24"/>
          <w:lang w:val="en-US" w:eastAsia="bg-BG"/>
        </w:rPr>
        <w:t xml:space="preserve"> </w:t>
      </w:r>
      <w:r w:rsidR="0089090A" w:rsidRPr="0089090A">
        <w:rPr>
          <w:rFonts w:ascii="Times New Roman" w:hAnsi="Times New Roman"/>
          <w:sz w:val="24"/>
          <w:szCs w:val="24"/>
          <w:lang w:eastAsia="bg-BG"/>
        </w:rPr>
        <w:t xml:space="preserve">и бугската дрейсена, </w:t>
      </w:r>
      <w:r w:rsidR="0089090A" w:rsidRPr="0089090A">
        <w:rPr>
          <w:rFonts w:ascii="Times New Roman" w:hAnsi="Times New Roman"/>
          <w:sz w:val="24"/>
          <w:szCs w:val="24"/>
          <w:lang w:val="ru-RU"/>
        </w:rPr>
        <w:t xml:space="preserve">могат да окажат директно въздействие върху бентосните безгръбначни организми, като раци, миди и охлюви, както и да причинят значителни щети на </w:t>
      </w:r>
      <w:r w:rsidR="0089090A" w:rsidRPr="0089090A">
        <w:rPr>
          <w:rFonts w:ascii="Times New Roman" w:hAnsi="Times New Roman"/>
          <w:sz w:val="24"/>
          <w:szCs w:val="24"/>
          <w:lang w:eastAsia="bg-BG"/>
        </w:rPr>
        <w:t>хидротехническите съоръжения и навигационните структури</w:t>
      </w:r>
      <w:r w:rsidR="0089090A" w:rsidRPr="0089090A">
        <w:rPr>
          <w:rFonts w:ascii="Times New Roman" w:hAnsi="Times New Roman"/>
          <w:sz w:val="24"/>
          <w:szCs w:val="24"/>
          <w:lang w:val="ru-RU"/>
        </w:rPr>
        <w:t>.</w:t>
      </w:r>
    </w:p>
    <w:p w14:paraId="363D8305" w14:textId="5881F971" w:rsidR="00003324" w:rsidRDefault="00003324" w:rsidP="0089090A">
      <w:pPr>
        <w:spacing w:after="0" w:line="240" w:lineRule="auto"/>
        <w:jc w:val="both"/>
        <w:rPr>
          <w:rFonts w:ascii="Times New Roman" w:hAnsi="Times New Roman"/>
          <w:b/>
          <w:i/>
          <w:sz w:val="24"/>
          <w:szCs w:val="24"/>
        </w:rPr>
      </w:pPr>
    </w:p>
    <w:p w14:paraId="527806E9" w14:textId="61227F57" w:rsidR="00003324" w:rsidRPr="0089090A" w:rsidRDefault="00003324" w:rsidP="0089090A">
      <w:pPr>
        <w:spacing w:after="0" w:line="240" w:lineRule="auto"/>
        <w:jc w:val="both"/>
        <w:rPr>
          <w:rFonts w:ascii="Times New Roman" w:hAnsi="Times New Roman"/>
          <w:b/>
          <w:i/>
          <w:sz w:val="24"/>
          <w:szCs w:val="24"/>
        </w:rPr>
      </w:pPr>
      <w:r>
        <w:rPr>
          <w:rFonts w:ascii="Times New Roman" w:hAnsi="Times New Roman"/>
          <w:b/>
          <w:i/>
          <w:sz w:val="24"/>
          <w:szCs w:val="24"/>
        </w:rPr>
        <w:tab/>
      </w:r>
      <w:r w:rsidR="0089090A" w:rsidRPr="0089090A">
        <w:rPr>
          <w:rFonts w:ascii="Times New Roman" w:hAnsi="Times New Roman"/>
          <w:b/>
          <w:i/>
          <w:sz w:val="24"/>
          <w:szCs w:val="24"/>
        </w:rPr>
        <w:t>Морски екосистеми</w:t>
      </w:r>
    </w:p>
    <w:p w14:paraId="3D80A234" w14:textId="3C371BA5" w:rsidR="0089090A" w:rsidRPr="0089090A" w:rsidRDefault="00003324" w:rsidP="0089090A">
      <w:pPr>
        <w:suppressAutoHyphens w:val="0"/>
        <w:autoSpaceDN/>
        <w:spacing w:after="0" w:line="240" w:lineRule="auto"/>
        <w:jc w:val="both"/>
        <w:rPr>
          <w:rFonts w:ascii="Times New Roman" w:hAnsi="Times New Roman"/>
          <w:sz w:val="24"/>
          <w:szCs w:val="24"/>
          <w:lang w:eastAsia="bg-BG"/>
        </w:rPr>
      </w:pPr>
      <w:r>
        <w:rPr>
          <w:rFonts w:ascii="Times New Roman" w:hAnsi="Times New Roman"/>
          <w:sz w:val="24"/>
          <w:szCs w:val="24"/>
        </w:rPr>
        <w:tab/>
      </w:r>
      <w:r w:rsidR="0089090A" w:rsidRPr="0089090A">
        <w:rPr>
          <w:rFonts w:ascii="Times New Roman" w:hAnsi="Times New Roman"/>
          <w:sz w:val="24"/>
          <w:szCs w:val="24"/>
        </w:rPr>
        <w:t>Чуждите видове, установени пред българския бряг на Черно море са 25, от които 24 безгръбначни</w:t>
      </w:r>
      <w:r w:rsidR="0089090A" w:rsidRPr="0089090A">
        <w:rPr>
          <w:rFonts w:ascii="Times New Roman" w:hAnsi="Times New Roman"/>
          <w:sz w:val="24"/>
          <w:szCs w:val="24"/>
          <w:lang w:val="en-US"/>
        </w:rPr>
        <w:t xml:space="preserve"> </w:t>
      </w:r>
      <w:r w:rsidR="0089090A" w:rsidRPr="0089090A">
        <w:rPr>
          <w:rFonts w:ascii="Times New Roman" w:hAnsi="Times New Roman"/>
          <w:sz w:val="24"/>
          <w:szCs w:val="24"/>
        </w:rPr>
        <w:t xml:space="preserve">животни (планктон, бентос) и 1 вид риба (пеленгас </w:t>
      </w:r>
      <w:r w:rsidR="0089090A" w:rsidRPr="0089090A">
        <w:rPr>
          <w:rFonts w:ascii="Times New Roman" w:hAnsi="Times New Roman"/>
          <w:bCs/>
          <w:i/>
          <w:sz w:val="24"/>
          <w:szCs w:val="24"/>
        </w:rPr>
        <w:t>Planiliza haematocheila</w:t>
      </w:r>
      <w:r w:rsidR="0089090A" w:rsidRPr="0089090A">
        <w:rPr>
          <w:rFonts w:ascii="Times New Roman" w:hAnsi="Times New Roman"/>
          <w:bCs/>
          <w:sz w:val="24"/>
          <w:szCs w:val="24"/>
        </w:rPr>
        <w:t xml:space="preserve">). </w:t>
      </w:r>
      <w:r w:rsidR="0089090A" w:rsidRPr="0089090A">
        <w:rPr>
          <w:rFonts w:ascii="Times New Roman" w:hAnsi="Times New Roman"/>
          <w:iCs/>
          <w:sz w:val="24"/>
          <w:szCs w:val="24"/>
          <w:lang w:eastAsia="bg-BG"/>
        </w:rPr>
        <w:t xml:space="preserve">През последните години са установени планктонното ракообразно </w:t>
      </w:r>
      <w:r w:rsidR="0089090A" w:rsidRPr="0089090A">
        <w:rPr>
          <w:rFonts w:ascii="Times New Roman" w:hAnsi="Times New Roman"/>
          <w:i/>
          <w:iCs/>
          <w:sz w:val="24"/>
          <w:szCs w:val="24"/>
          <w:lang w:eastAsia="bg-BG"/>
        </w:rPr>
        <w:t>Oithona davisae</w:t>
      </w:r>
      <w:r w:rsidR="0089090A" w:rsidRPr="0089090A">
        <w:rPr>
          <w:rFonts w:ascii="Times New Roman" w:hAnsi="Times New Roman"/>
          <w:iCs/>
          <w:sz w:val="24"/>
          <w:szCs w:val="24"/>
          <w:lang w:eastAsia="bg-BG"/>
        </w:rPr>
        <w:t xml:space="preserve">, скаридата </w:t>
      </w:r>
      <w:r w:rsidR="0089090A" w:rsidRPr="0089090A">
        <w:rPr>
          <w:rFonts w:ascii="Times New Roman" w:hAnsi="Times New Roman"/>
          <w:i/>
          <w:iCs/>
          <w:sz w:val="24"/>
          <w:szCs w:val="24"/>
          <w:lang w:eastAsia="bg-BG"/>
        </w:rPr>
        <w:t xml:space="preserve">Palaemon macrodactylus </w:t>
      </w:r>
      <w:r w:rsidR="0089090A" w:rsidRPr="0089090A">
        <w:rPr>
          <w:rFonts w:ascii="Times New Roman" w:hAnsi="Times New Roman"/>
          <w:iCs/>
          <w:sz w:val="24"/>
          <w:szCs w:val="24"/>
          <w:lang w:eastAsia="bg-BG"/>
        </w:rPr>
        <w:t xml:space="preserve">(2009 г.), нов вид крив рак </w:t>
      </w:r>
      <w:r w:rsidR="0089090A" w:rsidRPr="0089090A">
        <w:rPr>
          <w:rFonts w:ascii="Times New Roman" w:hAnsi="Times New Roman"/>
          <w:i/>
          <w:iCs/>
          <w:sz w:val="24"/>
          <w:szCs w:val="24"/>
          <w:lang w:eastAsia="bg-BG"/>
        </w:rPr>
        <w:t xml:space="preserve">Eurypanopeus depressus </w:t>
      </w:r>
      <w:r w:rsidR="0089090A" w:rsidRPr="0089090A">
        <w:rPr>
          <w:rFonts w:ascii="Times New Roman" w:hAnsi="Times New Roman"/>
          <w:iCs/>
          <w:sz w:val="24"/>
          <w:szCs w:val="24"/>
          <w:lang w:val="en-US" w:eastAsia="bg-BG"/>
        </w:rPr>
        <w:t xml:space="preserve">(2017 </w:t>
      </w:r>
      <w:r w:rsidR="0089090A" w:rsidRPr="0089090A">
        <w:rPr>
          <w:rFonts w:ascii="Times New Roman" w:hAnsi="Times New Roman"/>
          <w:iCs/>
          <w:sz w:val="24"/>
          <w:szCs w:val="24"/>
          <w:lang w:eastAsia="bg-BG"/>
        </w:rPr>
        <w:t>г.</w:t>
      </w:r>
      <w:r w:rsidR="0089090A" w:rsidRPr="0089090A">
        <w:rPr>
          <w:rFonts w:ascii="Times New Roman" w:hAnsi="Times New Roman"/>
          <w:iCs/>
          <w:sz w:val="24"/>
          <w:szCs w:val="24"/>
          <w:lang w:val="en-US" w:eastAsia="bg-BG"/>
        </w:rPr>
        <w:t>)</w:t>
      </w:r>
      <w:r w:rsidR="0089090A" w:rsidRPr="0089090A">
        <w:rPr>
          <w:rFonts w:ascii="Times New Roman" w:hAnsi="Times New Roman"/>
          <w:iCs/>
          <w:sz w:val="24"/>
          <w:szCs w:val="24"/>
          <w:lang w:eastAsia="bg-BG"/>
        </w:rPr>
        <w:t xml:space="preserve"> и</w:t>
      </w:r>
      <w:r w:rsidR="0089090A" w:rsidRPr="0089090A">
        <w:rPr>
          <w:rFonts w:ascii="Times New Roman" w:hAnsi="Times New Roman"/>
          <w:i/>
          <w:iCs/>
          <w:sz w:val="24"/>
          <w:szCs w:val="24"/>
          <w:lang w:val="en-US" w:eastAsia="bg-BG"/>
        </w:rPr>
        <w:t xml:space="preserve"> </w:t>
      </w:r>
      <w:r w:rsidR="0089090A" w:rsidRPr="0089090A">
        <w:rPr>
          <w:rFonts w:ascii="Times New Roman" w:hAnsi="Times New Roman"/>
          <w:bCs/>
          <w:iCs/>
          <w:sz w:val="24"/>
          <w:szCs w:val="24"/>
        </w:rPr>
        <w:t xml:space="preserve">тихоокеанската стрида </w:t>
      </w:r>
      <w:r w:rsidR="0089090A" w:rsidRPr="0089090A">
        <w:rPr>
          <w:rFonts w:ascii="Times New Roman" w:hAnsi="Times New Roman"/>
          <w:bCs/>
          <w:i/>
          <w:iCs/>
          <w:sz w:val="24"/>
          <w:szCs w:val="24"/>
        </w:rPr>
        <w:t>Magallana gigas</w:t>
      </w:r>
      <w:r w:rsidR="0089090A" w:rsidRPr="0089090A">
        <w:rPr>
          <w:rFonts w:ascii="Times New Roman" w:hAnsi="Times New Roman"/>
          <w:bCs/>
          <w:sz w:val="24"/>
          <w:szCs w:val="24"/>
          <w:lang w:val="en-US"/>
        </w:rPr>
        <w:t xml:space="preserve"> (2010</w:t>
      </w:r>
      <w:r w:rsidR="0089090A" w:rsidRPr="0089090A">
        <w:rPr>
          <w:rFonts w:ascii="Times New Roman" w:hAnsi="Times New Roman"/>
          <w:bCs/>
          <w:sz w:val="24"/>
          <w:szCs w:val="24"/>
        </w:rPr>
        <w:t xml:space="preserve"> г.</w:t>
      </w:r>
      <w:r w:rsidR="0089090A" w:rsidRPr="0089090A">
        <w:rPr>
          <w:rFonts w:ascii="Times New Roman" w:hAnsi="Times New Roman"/>
          <w:bCs/>
          <w:sz w:val="24"/>
          <w:szCs w:val="24"/>
          <w:lang w:val="en-US"/>
        </w:rPr>
        <w:t>).</w:t>
      </w:r>
      <w:r w:rsidR="0089090A" w:rsidRPr="0089090A">
        <w:rPr>
          <w:rFonts w:ascii="Times New Roman" w:hAnsi="Times New Roman"/>
          <w:bCs/>
          <w:sz w:val="24"/>
          <w:szCs w:val="24"/>
        </w:rPr>
        <w:t xml:space="preserve"> Основните пътища за навлизане на чуждите морски видове в Черно море и пред българския бряг е чрез пренасяне с баластни води (планктонни организми и ларвни форми) и прикрепени форми по корпусите на корабите (бентосни организми).</w:t>
      </w:r>
      <w:r w:rsidR="0089090A" w:rsidRPr="0089090A">
        <w:rPr>
          <w:rFonts w:ascii="Times New Roman" w:hAnsi="Times New Roman"/>
          <w:sz w:val="24"/>
          <w:szCs w:val="24"/>
        </w:rPr>
        <w:t xml:space="preserve"> Най-значими </w:t>
      </w:r>
      <w:r w:rsidR="0089090A" w:rsidRPr="0089090A">
        <w:rPr>
          <w:rFonts w:ascii="Times New Roman" w:hAnsi="Times New Roman"/>
          <w:bCs/>
          <w:sz w:val="24"/>
          <w:szCs w:val="24"/>
        </w:rPr>
        <w:t>промени в черноморските съобщества пред българския бряг</w:t>
      </w:r>
      <w:r w:rsidR="0089090A" w:rsidRPr="0089090A">
        <w:rPr>
          <w:rFonts w:ascii="Times New Roman" w:hAnsi="Times New Roman"/>
          <w:sz w:val="24"/>
          <w:szCs w:val="24"/>
        </w:rPr>
        <w:t xml:space="preserve"> са предизвикали пет вида – ктенофорите </w:t>
      </w:r>
      <w:r w:rsidR="0089090A" w:rsidRPr="0089090A">
        <w:rPr>
          <w:rFonts w:ascii="Times New Roman" w:hAnsi="Times New Roman"/>
          <w:i/>
          <w:sz w:val="24"/>
          <w:szCs w:val="24"/>
        </w:rPr>
        <w:t>Mnemiopsis leidyi</w:t>
      </w:r>
      <w:r w:rsidR="0089090A" w:rsidRPr="0089090A">
        <w:rPr>
          <w:rFonts w:ascii="Times New Roman" w:hAnsi="Times New Roman"/>
          <w:sz w:val="24"/>
          <w:szCs w:val="24"/>
        </w:rPr>
        <w:t xml:space="preserve"> и </w:t>
      </w:r>
      <w:r w:rsidR="0089090A" w:rsidRPr="0089090A">
        <w:rPr>
          <w:rFonts w:ascii="Times New Roman" w:hAnsi="Times New Roman"/>
          <w:i/>
          <w:sz w:val="24"/>
          <w:szCs w:val="24"/>
        </w:rPr>
        <w:t>Beroe ovata</w:t>
      </w:r>
      <w:r w:rsidR="0089090A" w:rsidRPr="0089090A">
        <w:rPr>
          <w:rFonts w:ascii="Times New Roman" w:hAnsi="Times New Roman"/>
          <w:sz w:val="24"/>
          <w:szCs w:val="24"/>
        </w:rPr>
        <w:t>, рапана</w:t>
      </w:r>
      <w:r w:rsidR="0089090A" w:rsidRPr="0089090A">
        <w:rPr>
          <w:rFonts w:ascii="Times New Roman" w:hAnsi="Times New Roman"/>
          <w:i/>
          <w:sz w:val="24"/>
          <w:szCs w:val="24"/>
        </w:rPr>
        <w:t xml:space="preserve"> Rapana</w:t>
      </w:r>
      <w:r w:rsidR="0089090A" w:rsidRPr="0089090A">
        <w:rPr>
          <w:rFonts w:ascii="Times New Roman" w:hAnsi="Times New Roman"/>
          <w:sz w:val="24"/>
          <w:szCs w:val="24"/>
        </w:rPr>
        <w:t xml:space="preserve"> </w:t>
      </w:r>
      <w:r w:rsidR="0089090A" w:rsidRPr="0089090A">
        <w:rPr>
          <w:rFonts w:ascii="Times New Roman" w:hAnsi="Times New Roman"/>
          <w:i/>
          <w:sz w:val="24"/>
          <w:szCs w:val="24"/>
        </w:rPr>
        <w:t>venosa</w:t>
      </w:r>
      <w:r w:rsidR="0089090A" w:rsidRPr="0089090A">
        <w:rPr>
          <w:rFonts w:ascii="Times New Roman" w:hAnsi="Times New Roman"/>
          <w:sz w:val="24"/>
          <w:szCs w:val="24"/>
        </w:rPr>
        <w:t xml:space="preserve"> и мидите </w:t>
      </w:r>
      <w:r w:rsidR="0089090A" w:rsidRPr="0089090A">
        <w:rPr>
          <w:rFonts w:ascii="Times New Roman" w:hAnsi="Times New Roman"/>
          <w:i/>
          <w:sz w:val="24"/>
          <w:szCs w:val="24"/>
        </w:rPr>
        <w:t>Anadara</w:t>
      </w:r>
      <w:r w:rsidR="0089090A" w:rsidRPr="0089090A">
        <w:rPr>
          <w:rFonts w:ascii="Times New Roman" w:hAnsi="Times New Roman"/>
          <w:sz w:val="24"/>
          <w:szCs w:val="24"/>
        </w:rPr>
        <w:t xml:space="preserve"> </w:t>
      </w:r>
      <w:r w:rsidR="0089090A" w:rsidRPr="0089090A">
        <w:rPr>
          <w:rFonts w:ascii="Times New Roman" w:hAnsi="Times New Roman"/>
          <w:i/>
          <w:sz w:val="24"/>
          <w:szCs w:val="24"/>
        </w:rPr>
        <w:t>inaequivalvis</w:t>
      </w:r>
      <w:r w:rsidR="0089090A" w:rsidRPr="0089090A">
        <w:rPr>
          <w:rFonts w:ascii="Times New Roman" w:hAnsi="Times New Roman"/>
          <w:sz w:val="24"/>
          <w:szCs w:val="24"/>
        </w:rPr>
        <w:t xml:space="preserve"> и </w:t>
      </w:r>
      <w:r w:rsidR="0089090A" w:rsidRPr="0089090A">
        <w:rPr>
          <w:rFonts w:ascii="Times New Roman" w:hAnsi="Times New Roman"/>
          <w:i/>
          <w:sz w:val="24"/>
          <w:szCs w:val="24"/>
        </w:rPr>
        <w:t>Mya</w:t>
      </w:r>
      <w:r w:rsidR="0089090A" w:rsidRPr="0089090A">
        <w:rPr>
          <w:rFonts w:ascii="Times New Roman" w:hAnsi="Times New Roman"/>
          <w:sz w:val="24"/>
          <w:szCs w:val="24"/>
        </w:rPr>
        <w:t xml:space="preserve"> </w:t>
      </w:r>
      <w:r w:rsidR="0089090A" w:rsidRPr="0089090A">
        <w:rPr>
          <w:rFonts w:ascii="Times New Roman" w:hAnsi="Times New Roman"/>
          <w:i/>
          <w:sz w:val="24"/>
          <w:szCs w:val="24"/>
        </w:rPr>
        <w:t>arenaria</w:t>
      </w:r>
      <w:r w:rsidR="0089090A" w:rsidRPr="0089090A">
        <w:rPr>
          <w:rFonts w:ascii="Times New Roman" w:hAnsi="Times New Roman"/>
          <w:sz w:val="24"/>
          <w:szCs w:val="24"/>
        </w:rPr>
        <w:t xml:space="preserve">. Инвазивният чужд вид ктенофора </w:t>
      </w:r>
      <w:r w:rsidR="0089090A" w:rsidRPr="0089090A">
        <w:rPr>
          <w:rFonts w:ascii="Times New Roman" w:hAnsi="Times New Roman"/>
          <w:i/>
          <w:sz w:val="24"/>
          <w:szCs w:val="24"/>
        </w:rPr>
        <w:t>M. leidyi</w:t>
      </w:r>
      <w:r w:rsidR="0089090A" w:rsidRPr="0089090A">
        <w:rPr>
          <w:rFonts w:ascii="Times New Roman" w:hAnsi="Times New Roman"/>
          <w:b/>
          <w:i/>
          <w:sz w:val="24"/>
          <w:szCs w:val="24"/>
        </w:rPr>
        <w:t xml:space="preserve">, </w:t>
      </w:r>
      <w:r w:rsidR="0089090A" w:rsidRPr="0089090A">
        <w:rPr>
          <w:rFonts w:ascii="Times New Roman" w:hAnsi="Times New Roman"/>
          <w:sz w:val="24"/>
          <w:szCs w:val="24"/>
        </w:rPr>
        <w:t xml:space="preserve">въведен чрез баластни води в Черно море през 80-те години на 20-ти век, използва зоо- и ихтиопланктона като хранителен ресурс, а самият той е без значение за по-високите трофични звена на морската екосистема. Това води да скъсяване на хранителните вериги и недостиг на хранителен ресурс за морските риби, птици и бозайници, напр. това е основната причина за драстичното понижаване на запасите на стопанско ценните видове риби трицона и хамсия. Въвеждането на рапана и развитието му в скалния сублиторал на българския бряг оказва силно въздействие на черната мида </w:t>
      </w:r>
      <w:r w:rsidR="0089090A" w:rsidRPr="0089090A">
        <w:rPr>
          <w:rFonts w:ascii="Times New Roman" w:hAnsi="Times New Roman"/>
          <w:i/>
          <w:sz w:val="24"/>
          <w:szCs w:val="24"/>
          <w:shd w:val="clear" w:color="auto" w:fill="FFFFFF"/>
        </w:rPr>
        <w:t>Mytilus galloprovincialis</w:t>
      </w:r>
      <w:r w:rsidR="0089090A" w:rsidRPr="0089090A">
        <w:rPr>
          <w:rFonts w:ascii="Times New Roman" w:hAnsi="Times New Roman"/>
          <w:i/>
          <w:sz w:val="24"/>
          <w:szCs w:val="24"/>
        </w:rPr>
        <w:t xml:space="preserve"> </w:t>
      </w:r>
      <w:r w:rsidR="0089090A" w:rsidRPr="0089090A">
        <w:rPr>
          <w:rFonts w:ascii="Times New Roman" w:hAnsi="Times New Roman"/>
          <w:sz w:val="24"/>
          <w:szCs w:val="24"/>
        </w:rPr>
        <w:t>и обикновената стрида</w:t>
      </w:r>
      <w:r w:rsidR="0089090A" w:rsidRPr="0089090A">
        <w:rPr>
          <w:rFonts w:ascii="Times New Roman" w:hAnsi="Times New Roman"/>
          <w:i/>
          <w:sz w:val="24"/>
          <w:szCs w:val="24"/>
        </w:rPr>
        <w:t xml:space="preserve"> Ostrea </w:t>
      </w:r>
      <w:r w:rsidR="0089090A" w:rsidRPr="0089090A">
        <w:rPr>
          <w:rFonts w:ascii="Times New Roman" w:hAnsi="Times New Roman"/>
          <w:i/>
          <w:sz w:val="24"/>
          <w:szCs w:val="24"/>
          <w:lang w:val="en-US"/>
        </w:rPr>
        <w:t>edulis</w:t>
      </w:r>
      <w:r w:rsidR="0089090A" w:rsidRPr="0089090A">
        <w:rPr>
          <w:rFonts w:ascii="Times New Roman" w:hAnsi="Times New Roman"/>
          <w:sz w:val="24"/>
          <w:szCs w:val="24"/>
        </w:rPr>
        <w:t xml:space="preserve">, която вече не се среща по нашия бряг, а в пясъчния сублиторал – на мидата </w:t>
      </w:r>
      <w:r w:rsidR="0089090A" w:rsidRPr="0089090A">
        <w:rPr>
          <w:rFonts w:ascii="Times New Roman" w:hAnsi="Times New Roman"/>
          <w:i/>
          <w:sz w:val="24"/>
          <w:szCs w:val="24"/>
        </w:rPr>
        <w:t>Chamelea</w:t>
      </w:r>
      <w:r w:rsidR="0089090A" w:rsidRPr="0089090A">
        <w:rPr>
          <w:rFonts w:ascii="Times New Roman" w:hAnsi="Times New Roman"/>
          <w:sz w:val="24"/>
          <w:szCs w:val="24"/>
        </w:rPr>
        <w:t xml:space="preserve"> </w:t>
      </w:r>
      <w:r w:rsidR="0089090A" w:rsidRPr="0089090A">
        <w:rPr>
          <w:rFonts w:ascii="Times New Roman" w:hAnsi="Times New Roman"/>
          <w:i/>
          <w:sz w:val="24"/>
          <w:szCs w:val="24"/>
        </w:rPr>
        <w:t>gallina</w:t>
      </w:r>
      <w:r w:rsidR="0089090A" w:rsidRPr="0089090A">
        <w:rPr>
          <w:rFonts w:ascii="Times New Roman" w:hAnsi="Times New Roman"/>
          <w:sz w:val="24"/>
          <w:szCs w:val="24"/>
        </w:rPr>
        <w:t xml:space="preserve">. Голямата еврибионтност, високата плодовитост и липсата на конкуренти водят до масово развитие на този хищен вид в Черно </w:t>
      </w:r>
      <w:r w:rsidR="0089090A" w:rsidRPr="0089090A">
        <w:rPr>
          <w:rFonts w:ascii="Times New Roman" w:hAnsi="Times New Roman"/>
          <w:sz w:val="24"/>
          <w:szCs w:val="24"/>
        </w:rPr>
        <w:lastRenderedPageBreak/>
        <w:t xml:space="preserve">море. За кратко време след появата им на българския бряг мидите </w:t>
      </w:r>
      <w:r w:rsidR="0089090A" w:rsidRPr="0089090A">
        <w:rPr>
          <w:rFonts w:ascii="Times New Roman" w:hAnsi="Times New Roman"/>
          <w:i/>
          <w:sz w:val="24"/>
          <w:szCs w:val="24"/>
        </w:rPr>
        <w:t>A.</w:t>
      </w:r>
      <w:r w:rsidR="0089090A" w:rsidRPr="0089090A">
        <w:rPr>
          <w:rFonts w:ascii="Times New Roman" w:hAnsi="Times New Roman"/>
          <w:sz w:val="24"/>
          <w:szCs w:val="24"/>
        </w:rPr>
        <w:t xml:space="preserve"> </w:t>
      </w:r>
      <w:r w:rsidR="0089090A" w:rsidRPr="0089090A">
        <w:rPr>
          <w:rFonts w:ascii="Times New Roman" w:hAnsi="Times New Roman"/>
          <w:i/>
          <w:sz w:val="24"/>
          <w:szCs w:val="24"/>
        </w:rPr>
        <w:t>inaequivalvis</w:t>
      </w:r>
      <w:r w:rsidR="0089090A" w:rsidRPr="0089090A">
        <w:rPr>
          <w:rFonts w:ascii="Times New Roman" w:hAnsi="Times New Roman"/>
          <w:sz w:val="24"/>
          <w:szCs w:val="24"/>
        </w:rPr>
        <w:t xml:space="preserve"> и </w:t>
      </w:r>
      <w:r w:rsidR="0089090A" w:rsidRPr="0089090A">
        <w:rPr>
          <w:rFonts w:ascii="Times New Roman" w:hAnsi="Times New Roman"/>
          <w:i/>
          <w:sz w:val="24"/>
          <w:szCs w:val="24"/>
        </w:rPr>
        <w:t>M.</w:t>
      </w:r>
      <w:r w:rsidR="0089090A" w:rsidRPr="0089090A">
        <w:rPr>
          <w:rFonts w:ascii="Times New Roman" w:hAnsi="Times New Roman"/>
          <w:sz w:val="24"/>
          <w:szCs w:val="24"/>
        </w:rPr>
        <w:t xml:space="preserve"> </w:t>
      </w:r>
      <w:r w:rsidR="0089090A" w:rsidRPr="0089090A">
        <w:rPr>
          <w:rFonts w:ascii="Times New Roman" w:hAnsi="Times New Roman"/>
          <w:i/>
          <w:sz w:val="24"/>
          <w:szCs w:val="24"/>
        </w:rPr>
        <w:t>arenaria</w:t>
      </w:r>
      <w:r w:rsidR="0089090A" w:rsidRPr="0089090A">
        <w:rPr>
          <w:rFonts w:ascii="Times New Roman" w:hAnsi="Times New Roman"/>
          <w:iCs/>
          <w:sz w:val="24"/>
          <w:szCs w:val="24"/>
        </w:rPr>
        <w:t xml:space="preserve"> стават масови и започват да изместват някои местни видове.</w:t>
      </w:r>
      <w:r w:rsidR="0089090A" w:rsidRPr="0089090A">
        <w:rPr>
          <w:rFonts w:ascii="Times New Roman" w:hAnsi="Times New Roman"/>
          <w:sz w:val="24"/>
          <w:szCs w:val="24"/>
          <w:lang w:eastAsia="bg-BG"/>
        </w:rPr>
        <w:t xml:space="preserve"> </w:t>
      </w:r>
    </w:p>
    <w:p w14:paraId="0ADB6974" w14:textId="77777777" w:rsidR="0089090A" w:rsidRPr="0089090A" w:rsidRDefault="0089090A" w:rsidP="0089090A">
      <w:pPr>
        <w:suppressAutoHyphens w:val="0"/>
        <w:autoSpaceDN/>
        <w:spacing w:after="200" w:line="276" w:lineRule="auto"/>
        <w:jc w:val="both"/>
        <w:rPr>
          <w:rFonts w:ascii="Times New Roman" w:eastAsiaTheme="minorHAnsi" w:hAnsi="Times New Roman"/>
          <w:sz w:val="24"/>
          <w:szCs w:val="24"/>
        </w:rPr>
      </w:pPr>
      <w:r w:rsidRPr="0089090A">
        <w:rPr>
          <w:rFonts w:ascii="Times New Roman" w:eastAsiaTheme="minorHAnsi" w:hAnsi="Times New Roman"/>
          <w:sz w:val="24"/>
          <w:szCs w:val="24"/>
        </w:rPr>
        <w:t>Заплахите от ИЧВ са с управляем характер.</w:t>
      </w:r>
    </w:p>
    <w:p w14:paraId="4722A3C0" w14:textId="04524057" w:rsidR="0089090A" w:rsidRPr="00FB5B40" w:rsidRDefault="00003324" w:rsidP="00722C30">
      <w:pPr>
        <w:pStyle w:val="Heading3"/>
        <w:rPr>
          <w:rFonts w:ascii="Times New Roman" w:eastAsiaTheme="minorHAnsi" w:hAnsi="Times New Roman"/>
          <w:b/>
          <w:color w:val="auto"/>
        </w:rPr>
      </w:pPr>
      <w:r>
        <w:rPr>
          <w:rFonts w:ascii="Times New Roman" w:eastAsiaTheme="minorHAnsi" w:hAnsi="Times New Roman"/>
          <w:b/>
          <w:color w:val="auto"/>
        </w:rPr>
        <w:tab/>
      </w:r>
      <w:r w:rsidR="00D2048B" w:rsidRPr="00FB5B40">
        <w:rPr>
          <w:rFonts w:ascii="Times New Roman" w:eastAsiaTheme="minorHAnsi" w:hAnsi="Times New Roman"/>
          <w:b/>
          <w:color w:val="auto"/>
        </w:rPr>
        <w:t xml:space="preserve">5.1.4. </w:t>
      </w:r>
      <w:r w:rsidR="0089090A" w:rsidRPr="00FB5B40">
        <w:rPr>
          <w:rFonts w:ascii="Times New Roman" w:eastAsiaTheme="minorHAnsi" w:hAnsi="Times New Roman"/>
          <w:b/>
          <w:color w:val="auto"/>
        </w:rPr>
        <w:t>Климатични промени</w:t>
      </w:r>
    </w:p>
    <w:p w14:paraId="16F0D3AB" w14:textId="77777777" w:rsidR="0089090A" w:rsidRPr="0089090A" w:rsidRDefault="0089090A" w:rsidP="0089090A">
      <w:pPr>
        <w:spacing w:after="120" w:line="240" w:lineRule="auto"/>
        <w:ind w:firstLine="709"/>
        <w:jc w:val="both"/>
        <w:rPr>
          <w:rFonts w:ascii="Times New Roman" w:eastAsiaTheme="minorEastAsia" w:hAnsi="Times New Roman"/>
          <w:sz w:val="24"/>
          <w:szCs w:val="24"/>
        </w:rPr>
      </w:pPr>
      <w:r w:rsidRPr="0089090A">
        <w:rPr>
          <w:rFonts w:ascii="Times New Roman" w:hAnsi="Times New Roman"/>
          <w:sz w:val="24"/>
          <w:szCs w:val="24"/>
        </w:rPr>
        <w:t>Климатичните промени и необходимостта от адаптиране към тях поставят редица въпроси пред общественото управление и развитие, в частност към опазването на биоразнообразието, чието решаване става все по-наложително след всеки пореден доклад на IPCC от 1990 година насам. Подценявана доскоро, тази заплаха се разглежда все по-сериозно поради събраните научни данни, които потвърждават глобалните промени в климата и дават възможност за прогнози. Наблюдаваните промени в климата вече оказват широко въздействие върху екосистемите. Подобрените климатични сценарии дават допълнителни свидетелства, че в много региони на Европа екстремните метеорологични явления ще зачестяват. Изменението на климата ще продължи през следващите десетилетия, като прогнозите сочат, че Южна и Югоизточна Европа ще бъдат сред силно засегнатите от изменението на климата райони, тъй като при тях се очакват най-много неблагоприятни въздействия</w:t>
      </w:r>
      <w:r w:rsidRPr="0089090A">
        <w:rPr>
          <w:rFonts w:ascii="Times New Roman" w:hAnsi="Times New Roman"/>
          <w:sz w:val="24"/>
          <w:szCs w:val="24"/>
          <w:vertAlign w:val="superscript"/>
        </w:rPr>
        <w:footnoteReference w:id="8"/>
      </w:r>
      <w:r w:rsidRPr="0089090A">
        <w:rPr>
          <w:rFonts w:ascii="Times New Roman" w:hAnsi="Times New Roman"/>
          <w:sz w:val="24"/>
          <w:szCs w:val="24"/>
        </w:rPr>
        <w:t xml:space="preserve">. България се счита за един от регионите в Европа, които най-силно ще бъдат засегнати от засушаване и екстремни климатични явления (екстремни температурни стойности, суша и кратки наводнения) със съответното въздействие върху биоразнообразието. </w:t>
      </w:r>
    </w:p>
    <w:p w14:paraId="2FF51593" w14:textId="77777777" w:rsidR="0089090A" w:rsidRPr="0089090A" w:rsidRDefault="0089090A" w:rsidP="0089090A">
      <w:pPr>
        <w:spacing w:after="0" w:line="240" w:lineRule="auto"/>
        <w:ind w:firstLine="709"/>
        <w:jc w:val="both"/>
        <w:rPr>
          <w:rFonts w:ascii="Times New Roman" w:eastAsiaTheme="minorHAnsi" w:hAnsi="Times New Roman"/>
          <w:sz w:val="24"/>
          <w:szCs w:val="24"/>
        </w:rPr>
      </w:pPr>
      <w:r w:rsidRPr="0089090A">
        <w:rPr>
          <w:rFonts w:ascii="Times New Roman" w:eastAsiaTheme="minorHAnsi" w:hAnsi="Times New Roman"/>
          <w:sz w:val="24"/>
          <w:szCs w:val="24"/>
        </w:rPr>
        <w:t xml:space="preserve">Основните климатични промени в България, които оказват въздействие върху биологичното разнообразие са: </w:t>
      </w:r>
    </w:p>
    <w:p w14:paraId="684962B2" w14:textId="543B8975"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П</w:t>
      </w:r>
      <w:r w:rsidR="0089090A" w:rsidRPr="0089090A">
        <w:rPr>
          <w:rFonts w:ascii="Times New Roman" w:eastAsiaTheme="minorHAnsi" w:hAnsi="Times New Roman"/>
          <w:sz w:val="24"/>
          <w:szCs w:val="24"/>
        </w:rPr>
        <w:t>овишаване на средногодишните температури в различните части на страната;</w:t>
      </w:r>
    </w:p>
    <w:p w14:paraId="625C2CA4" w14:textId="115B879C"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П</w:t>
      </w:r>
      <w:r w:rsidR="0089090A" w:rsidRPr="0089090A">
        <w:rPr>
          <w:rFonts w:ascii="Times New Roman" w:eastAsiaTheme="minorHAnsi" w:hAnsi="Times New Roman"/>
          <w:sz w:val="24"/>
          <w:szCs w:val="24"/>
        </w:rPr>
        <w:t>овишаване на максималните летни температури на въздуха, увеличаване на броя „тропични“ нощи, както и по-продължителни сухи периоди;</w:t>
      </w:r>
    </w:p>
    <w:p w14:paraId="05297197" w14:textId="6670F3AD"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П</w:t>
      </w:r>
      <w:r w:rsidR="0089090A" w:rsidRPr="0089090A">
        <w:rPr>
          <w:rFonts w:ascii="Times New Roman" w:eastAsiaTheme="minorHAnsi" w:hAnsi="Times New Roman"/>
          <w:sz w:val="24"/>
          <w:szCs w:val="24"/>
        </w:rPr>
        <w:t>роявление на големи сезонни и дневни температурни колебания, което има неблагоприятен ефект върху адаптацията на различните нива на биоразнообразие в дългосрочен план;</w:t>
      </w:r>
    </w:p>
    <w:p w14:paraId="21F75173" w14:textId="7A0915DB"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С</w:t>
      </w:r>
      <w:r w:rsidR="0089090A" w:rsidRPr="0089090A">
        <w:rPr>
          <w:rFonts w:ascii="Times New Roman" w:eastAsiaTheme="minorHAnsi" w:hAnsi="Times New Roman"/>
          <w:sz w:val="24"/>
          <w:szCs w:val="24"/>
        </w:rPr>
        <w:t>пад във валежите през лятото и изместване на валежните максимуми и минимуми;</w:t>
      </w:r>
    </w:p>
    <w:p w14:paraId="27FC66F8" w14:textId="6C1AAD93"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Ф</w:t>
      </w:r>
      <w:r w:rsidR="0089090A" w:rsidRPr="0089090A">
        <w:rPr>
          <w:rFonts w:ascii="Times New Roman" w:eastAsiaTheme="minorHAnsi" w:hAnsi="Times New Roman"/>
          <w:sz w:val="24"/>
          <w:szCs w:val="24"/>
        </w:rPr>
        <w:t>ормиране на по-дълги сухи периоди и по-кратки периоди на последователни дъждовни дни през годината;</w:t>
      </w:r>
    </w:p>
    <w:p w14:paraId="190708CB" w14:textId="6F3F61A8"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imes New Roman" w:hAnsi="Times New Roman"/>
          <w:sz w:val="24"/>
          <w:szCs w:val="24"/>
        </w:rPr>
      </w:pPr>
      <w:r>
        <w:rPr>
          <w:rFonts w:ascii="Times New Roman" w:eastAsiaTheme="minorHAnsi" w:hAnsi="Times New Roman"/>
          <w:sz w:val="24"/>
          <w:szCs w:val="24"/>
        </w:rPr>
        <w:t>У</w:t>
      </w:r>
      <w:r w:rsidR="0089090A" w:rsidRPr="0089090A">
        <w:rPr>
          <w:rFonts w:ascii="Times New Roman" w:eastAsiaTheme="minorHAnsi" w:hAnsi="Times New Roman"/>
          <w:sz w:val="24"/>
          <w:szCs w:val="24"/>
        </w:rPr>
        <w:t>величаване на честотата на неблагоприятните и рискови атмосферни и хидросферни явления;</w:t>
      </w:r>
    </w:p>
    <w:p w14:paraId="3DE91F46" w14:textId="41341FD5"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Т</w:t>
      </w:r>
      <w:r w:rsidR="0089090A" w:rsidRPr="0089090A">
        <w:rPr>
          <w:rFonts w:ascii="Times New Roman" w:eastAsiaTheme="minorHAnsi" w:hAnsi="Times New Roman"/>
          <w:sz w:val="24"/>
          <w:szCs w:val="24"/>
        </w:rPr>
        <w:t xml:space="preserve">енденция за увеличаване броя характерни пролетно-летни конвективни облаци с валежи и гръмотевични бури; </w:t>
      </w:r>
    </w:p>
    <w:p w14:paraId="33619DDE" w14:textId="359AD4D9" w:rsidR="0089090A" w:rsidRPr="0089090A" w:rsidRDefault="007E018E" w:rsidP="007338B3">
      <w:pPr>
        <w:numPr>
          <w:ilvl w:val="0"/>
          <w:numId w:val="74"/>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sz w:val="24"/>
          <w:szCs w:val="24"/>
        </w:rPr>
        <w:t>Т</w:t>
      </w:r>
      <w:r w:rsidR="0089090A" w:rsidRPr="0089090A">
        <w:rPr>
          <w:rFonts w:ascii="Times New Roman" w:eastAsiaTheme="minorHAnsi" w:hAnsi="Times New Roman"/>
          <w:sz w:val="24"/>
          <w:szCs w:val="24"/>
        </w:rPr>
        <w:t>енденция към удължаване на вегетационния период (средна дневна температура &gt;5.0°C)</w:t>
      </w:r>
      <w:r w:rsidR="0089090A" w:rsidRPr="0089090A">
        <w:rPr>
          <w:rFonts w:asciiTheme="minorHAnsi" w:eastAsiaTheme="minorHAnsi" w:hAnsiTheme="minorHAnsi" w:cstheme="minorBidi"/>
          <w:vertAlign w:val="superscript"/>
        </w:rPr>
        <w:footnoteReference w:id="9"/>
      </w:r>
      <w:r w:rsidR="0089090A" w:rsidRPr="0089090A">
        <w:rPr>
          <w:rFonts w:ascii="Times New Roman" w:eastAsiaTheme="minorHAnsi" w:hAnsi="Times New Roman"/>
          <w:sz w:val="24"/>
          <w:szCs w:val="24"/>
        </w:rPr>
        <w:t>.</w:t>
      </w:r>
    </w:p>
    <w:p w14:paraId="42F21488" w14:textId="77777777" w:rsidR="0089090A" w:rsidRPr="0089090A" w:rsidRDefault="0089090A" w:rsidP="0089090A">
      <w:pPr>
        <w:suppressAutoHyphens w:val="0"/>
        <w:autoSpaceDE w:val="0"/>
        <w:adjustRightInd w:val="0"/>
        <w:spacing w:after="0" w:line="240" w:lineRule="auto"/>
        <w:jc w:val="both"/>
        <w:rPr>
          <w:rFonts w:ascii="Times New Roman" w:eastAsiaTheme="minorHAnsi" w:hAnsi="Times New Roman"/>
          <w:sz w:val="24"/>
          <w:szCs w:val="24"/>
        </w:rPr>
      </w:pPr>
    </w:p>
    <w:p w14:paraId="795D65BD" w14:textId="4A63F6F7" w:rsidR="0089090A" w:rsidRPr="0089090A" w:rsidRDefault="000124C2" w:rsidP="0089090A">
      <w:pPr>
        <w:suppressAutoHyphens w:val="0"/>
        <w:autoSpaceDE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89090A" w:rsidRPr="0089090A">
        <w:rPr>
          <w:rFonts w:ascii="Times New Roman" w:eastAsiaTheme="minorHAnsi" w:hAnsi="Times New Roman"/>
          <w:sz w:val="24"/>
          <w:szCs w:val="24"/>
        </w:rPr>
        <w:t>Последиците от въздействието на климатичните промени могат да се изразят в:</w:t>
      </w:r>
    </w:p>
    <w:p w14:paraId="0F14FE65" w14:textId="77777777" w:rsidR="0089090A" w:rsidRPr="0089090A" w:rsidRDefault="0089090A" w:rsidP="000124C2">
      <w:pPr>
        <w:numPr>
          <w:ilvl w:val="0"/>
          <w:numId w:val="74"/>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Загуба на вътревидово генетично разнообразие</w:t>
      </w:r>
      <w:r w:rsidRPr="0089090A">
        <w:rPr>
          <w:rFonts w:ascii="Times New Roman" w:eastAsiaTheme="minorHAnsi" w:hAnsi="Times New Roman"/>
          <w:sz w:val="24"/>
          <w:szCs w:val="24"/>
        </w:rPr>
        <w:t xml:space="preserve"> – вътревидовото генетично разнообразие може да бъде повлияно пряко от ефекта на климатичните промени</w:t>
      </w:r>
      <w:r w:rsidRPr="0089090A">
        <w:rPr>
          <w:rFonts w:ascii="Times New Roman" w:eastAsiaTheme="minorHAnsi" w:hAnsi="Times New Roman"/>
          <w:color w:val="000000"/>
          <w:sz w:val="24"/>
          <w:szCs w:val="24"/>
        </w:rPr>
        <w:t xml:space="preserve"> </w:t>
      </w:r>
      <w:r w:rsidRPr="0089090A">
        <w:rPr>
          <w:rFonts w:ascii="Times New Roman" w:eastAsiaTheme="minorHAnsi" w:hAnsi="Times New Roman"/>
          <w:sz w:val="24"/>
          <w:szCs w:val="24"/>
        </w:rPr>
        <w:t xml:space="preserve">главно в случаите, в които те предизвикват катастрофални природни нарушения, водещи или до значителна фрагментация на популациите, или до драстично намаляване на числеността на популациите. В първия случай се осуетяват възможностите за генетичен обмен между </w:t>
      </w:r>
      <w:r w:rsidRPr="0089090A">
        <w:rPr>
          <w:rFonts w:ascii="Times New Roman" w:eastAsiaTheme="minorHAnsi" w:hAnsi="Times New Roman"/>
          <w:sz w:val="24"/>
          <w:szCs w:val="24"/>
        </w:rPr>
        <w:lastRenderedPageBreak/>
        <w:t xml:space="preserve">фрагментираните субпопулации, а във втория намаляването на числеността е свързано с много следствия, като увеличаване значението на инбридинга и на генетичния дрейф, проява на други ефекти (bottleneck effect, founder effect), всички те свързани с намаляване на генетичното разнообразие. </w:t>
      </w:r>
    </w:p>
    <w:p w14:paraId="33703066" w14:textId="77777777" w:rsidR="0089090A" w:rsidRPr="0089090A" w:rsidRDefault="0089090A" w:rsidP="000124C2">
      <w:pPr>
        <w:numPr>
          <w:ilvl w:val="0"/>
          <w:numId w:val="56"/>
        </w:numPr>
        <w:tabs>
          <w:tab w:val="left" w:pos="426"/>
          <w:tab w:val="left" w:pos="993"/>
        </w:tabs>
        <w:suppressAutoHyphens w:val="0"/>
        <w:autoSpaceDN/>
        <w:spacing w:after="0" w:line="240" w:lineRule="auto"/>
        <w:ind w:left="0" w:firstLine="709"/>
        <w:jc w:val="both"/>
        <w:rPr>
          <w:rFonts w:ascii="Times New Roman" w:eastAsiaTheme="minorHAnsi" w:hAnsi="Times New Roman"/>
          <w:sz w:val="24"/>
          <w:szCs w:val="24"/>
        </w:rPr>
      </w:pPr>
      <w:r w:rsidRPr="007E018E">
        <w:rPr>
          <w:rFonts w:ascii="Times New Roman" w:eastAsiaTheme="minorHAnsi" w:hAnsi="Times New Roman"/>
          <w:b/>
          <w:bCs/>
          <w:sz w:val="24"/>
          <w:szCs w:val="24"/>
        </w:rPr>
        <w:t>Нарушаване на жизнения цикъл на видовете и фенологичните фази</w:t>
      </w:r>
      <w:r w:rsidRPr="0089090A">
        <w:rPr>
          <w:rFonts w:ascii="Times New Roman" w:eastAsiaTheme="minorHAnsi" w:hAnsi="Times New Roman"/>
          <w:b/>
          <w:bCs/>
          <w:sz w:val="24"/>
          <w:szCs w:val="24"/>
        </w:rPr>
        <w:t xml:space="preserve"> – </w:t>
      </w:r>
      <w:r w:rsidRPr="0089090A">
        <w:rPr>
          <w:rFonts w:ascii="Times New Roman" w:eastAsiaTheme="minorHAnsi" w:hAnsi="Times New Roman"/>
          <w:sz w:val="24"/>
          <w:szCs w:val="24"/>
        </w:rPr>
        <w:t>промените в климата могат да засегнат жизнения цикъл и размножителните периоди на видовете, да повлияят върху популациите и процесите в екосистемата (хранителни вериги и конкуренция за ресурси). Сред уязвимите животни са видовете с кратък, но интензивен размножителен период, при които резки сезонни температурни колебания могат да доведат до сериозен спад в числеността на популациите. Така напр. планинската жаба (</w:t>
      </w:r>
      <w:r w:rsidRPr="0089090A">
        <w:rPr>
          <w:rFonts w:ascii="Times New Roman" w:eastAsiaTheme="minorHAnsi" w:hAnsi="Times New Roman"/>
          <w:i/>
          <w:sz w:val="24"/>
          <w:szCs w:val="24"/>
        </w:rPr>
        <w:t>Rana temporaria</w:t>
      </w:r>
      <w:r w:rsidRPr="0089090A">
        <w:rPr>
          <w:rFonts w:ascii="Times New Roman" w:eastAsiaTheme="minorHAnsi" w:hAnsi="Times New Roman"/>
          <w:sz w:val="24"/>
          <w:szCs w:val="24"/>
        </w:rPr>
        <w:t>) се размножава в рамките на две седмици в края на февруари, като ранни затопляния, последвани от резки застудявания, водят не само до прекратяване на размножителната активност (т.е. липса на нови яйца и ларви), но и до завишена смъртност при възрастните вследствие на измръзване. Степен на въздействие: висока.</w:t>
      </w:r>
    </w:p>
    <w:p w14:paraId="71FD8C5F" w14:textId="77777777" w:rsidR="0089090A" w:rsidRPr="0089090A" w:rsidRDefault="0089090A" w:rsidP="000124C2">
      <w:pPr>
        <w:numPr>
          <w:ilvl w:val="0"/>
          <w:numId w:val="18"/>
        </w:numPr>
        <w:tabs>
          <w:tab w:val="left" w:pos="426"/>
          <w:tab w:val="left" w:pos="993"/>
        </w:tabs>
        <w:suppressAutoHyphens w:val="0"/>
        <w:autoSpaceDN/>
        <w:spacing w:after="0" w:line="240" w:lineRule="auto"/>
        <w:ind w:left="0" w:firstLine="709"/>
        <w:jc w:val="both"/>
        <w:rPr>
          <w:rFonts w:ascii="Times New Roman" w:eastAsiaTheme="minorHAnsi" w:hAnsi="Times New Roman"/>
          <w:sz w:val="24"/>
          <w:szCs w:val="24"/>
        </w:rPr>
      </w:pPr>
      <w:r w:rsidRPr="007E018E">
        <w:rPr>
          <w:rFonts w:ascii="Times New Roman" w:eastAsiaTheme="minorHAnsi" w:hAnsi="Times New Roman"/>
          <w:b/>
          <w:bCs/>
          <w:sz w:val="24"/>
          <w:szCs w:val="24"/>
        </w:rPr>
        <w:t xml:space="preserve">Специфични за видовете физиологични реакции </w:t>
      </w:r>
      <w:r w:rsidRPr="007E018E">
        <w:rPr>
          <w:rFonts w:ascii="Times New Roman" w:eastAsiaTheme="minorHAnsi" w:hAnsi="Times New Roman"/>
          <w:b/>
          <w:sz w:val="24"/>
          <w:szCs w:val="24"/>
        </w:rPr>
        <w:t>към променения режим на температурата и валежите и невъзможност за адекватно реагиране на променящите се климатични условия</w:t>
      </w:r>
      <w:r w:rsidRPr="0089090A">
        <w:rPr>
          <w:rFonts w:ascii="Times New Roman" w:eastAsiaTheme="minorHAnsi" w:hAnsi="Times New Roman"/>
          <w:b/>
          <w:sz w:val="24"/>
          <w:szCs w:val="24"/>
        </w:rPr>
        <w:t xml:space="preserve"> – </w:t>
      </w:r>
      <w:r w:rsidRPr="0089090A">
        <w:rPr>
          <w:rFonts w:ascii="Times New Roman" w:eastAsiaTheme="minorHAnsi" w:hAnsi="Times New Roman"/>
          <w:sz w:val="24"/>
          <w:szCs w:val="24"/>
        </w:rPr>
        <w:t>видовете проявяват различна адаптивност и физиологични реакции към промените в климатичните параметри на обитаваната от тях среда. Тези с широка екологична пластичност (еврибионтни, толерантни) по-лесно се приспособяват към резки промени на температурата и влажността атмосферния въздух, на водното ниво в реките и езерата и др. Обратно, видове с ограничена адаптивност (стенобионтни) са по-уязвими в променена среда, поради което вероятността да изчезнат в локален или глобален мащаб е голяма. Ето защо познаването на механизмите за адаптация на ключови видове ще подпомогне определянето на адекватни мерки за адаптиране към климатичните изменения в локален мащаб. Видовете, съставящи дадено съобщество, могат да реагират по различен начин на промените в средата – някои ще се адаптират по-успешно или ще мигрират по-бързо, а други ще се адаптират по-трудно и ще мигрират по-бавно, което би довело до нарушаване целостта и структурата на съобществата и местообитанията и понякога до коренни промени в техните особености.  Особено критична е ситуацията с видовете, заемащи екологичните ниши във високите части на планините. При продължаваща промяна в климатичните условия към по-високи температури и по-голямо засушаване, техните възможности за миграция към по-голяма надморска височина са силно ограничени. Гъбните организми се характеризират с висока степен на уязвимост при климатични промени. Жизненият им цикъл и конкретно образуването на плодни тела от макромицетите е в пряка връзка с режимите на влажност и температура. Тенденциите на спад във валежите през лятото и есента, и формирането на по-дълги сухи периоди се отразяват крайно неблагоприятно върху видовото разнообразие и ресурсите на гъбите. При подобни условия някои видове гъби образуват малък брой плодни тела или изобщо прескачат фенологичните си срокове за плодообразуване. Няколко поредни години с оскъдни валежи и дълги периоди на засушаване в горите биха променили във висока степен обичайните и познати срокове за поява на редица видове гъби. Много уязвими на климатичните промени са гъбите, които са свързани с торфените хабитати. Там се срещат редица консервационно значими видове макромицети. Дългите сухи периоди, които причиняват изсъхване на торфения мъх са сериозна заплаха за развитието им. Степен на въздействие: средна до висока.</w:t>
      </w:r>
    </w:p>
    <w:p w14:paraId="26FF181E" w14:textId="77777777" w:rsidR="0089090A" w:rsidRPr="0089090A" w:rsidRDefault="0089090A" w:rsidP="000124C2">
      <w:pPr>
        <w:numPr>
          <w:ilvl w:val="0"/>
          <w:numId w:val="18"/>
        </w:numPr>
        <w:tabs>
          <w:tab w:val="left" w:pos="426"/>
          <w:tab w:val="left" w:pos="993"/>
        </w:tabs>
        <w:suppressAutoHyphens w:val="0"/>
        <w:autoSpaceDN/>
        <w:spacing w:after="0" w:line="240" w:lineRule="auto"/>
        <w:ind w:left="0" w:firstLine="709"/>
        <w:jc w:val="both"/>
        <w:rPr>
          <w:rFonts w:ascii="Times New Roman" w:eastAsiaTheme="minorHAnsi" w:hAnsi="Times New Roman"/>
          <w:sz w:val="24"/>
          <w:szCs w:val="24"/>
        </w:rPr>
      </w:pPr>
      <w:r w:rsidRPr="007E018E">
        <w:rPr>
          <w:rFonts w:ascii="Times New Roman" w:eastAsiaTheme="minorHAnsi" w:hAnsi="Times New Roman"/>
          <w:b/>
          <w:sz w:val="24"/>
          <w:szCs w:val="24"/>
        </w:rPr>
        <w:t>Разпространение на болести по животните</w:t>
      </w:r>
      <w:r w:rsidRPr="0089090A">
        <w:rPr>
          <w:rFonts w:ascii="Times New Roman" w:eastAsiaTheme="minorHAnsi" w:hAnsi="Times New Roman"/>
          <w:sz w:val="24"/>
          <w:szCs w:val="24"/>
        </w:rPr>
        <w:t xml:space="preserve"> – наблюдаваното в последно време развитие показва, че изменението на климата вече е оказало въздействие върху случаите на заболявания при животните, за които са характерни две направления: </w:t>
      </w:r>
      <w:r w:rsidRPr="0089090A">
        <w:rPr>
          <w:rFonts w:ascii="Times New Roman" w:eastAsiaTheme="minorHAnsi" w:hAnsi="Times New Roman"/>
          <w:i/>
          <w:iCs/>
          <w:sz w:val="24"/>
          <w:szCs w:val="24"/>
        </w:rPr>
        <w:t>Нерегулирани заболявания</w:t>
      </w:r>
      <w:r w:rsidRPr="0089090A">
        <w:rPr>
          <w:rFonts w:ascii="Times New Roman" w:eastAsiaTheme="minorHAnsi" w:hAnsi="Times New Roman"/>
          <w:sz w:val="24"/>
          <w:szCs w:val="24"/>
        </w:rPr>
        <w:t xml:space="preserve">, т.е. заболявания, които не подлежат на законодателството на ЕС във ветеринарната област и които засягат условията на живот на животните и предразполагат към паразитни заболявания (напр. заразяване/поразяване от нематоди и тения, гъбични </w:t>
      </w:r>
      <w:r w:rsidRPr="0089090A">
        <w:rPr>
          <w:rFonts w:ascii="Times New Roman" w:eastAsiaTheme="minorHAnsi" w:hAnsi="Times New Roman"/>
          <w:sz w:val="24"/>
          <w:szCs w:val="24"/>
        </w:rPr>
        <w:lastRenderedPageBreak/>
        <w:t xml:space="preserve">инфекции), хранители разстройства, слънчев удар или дехидратация. </w:t>
      </w:r>
      <w:r w:rsidRPr="0089090A">
        <w:rPr>
          <w:rFonts w:ascii="Times New Roman" w:eastAsiaTheme="minorHAnsi" w:hAnsi="Times New Roman"/>
          <w:i/>
          <w:iCs/>
          <w:sz w:val="24"/>
          <w:szCs w:val="24"/>
        </w:rPr>
        <w:t>Регулирани заболявания</w:t>
      </w:r>
      <w:r w:rsidRPr="0089090A">
        <w:rPr>
          <w:rFonts w:ascii="Times New Roman" w:eastAsiaTheme="minorHAnsi" w:hAnsi="Times New Roman"/>
          <w:sz w:val="24"/>
          <w:szCs w:val="24"/>
        </w:rPr>
        <w:t>, т.е. заболявания, които попадат в обхвата на международното и европейското законодателство във ветеринарната област и които оказват влияние върху опасността от сериозни инфекциозни заболявания при животните, особено трансмисивни заболявания, болести, зависещи от конкретни метеорологични условия и болести, предавани от диви животни. Тези заболявания са от значение за определяне на здравословното състояние на животните в дадена държава. Динамиката на нетрансмисивните заболявания като инфектиране с инфлуенца по птиците може също така да бъде повлияна от промените в маршрута за миграция и на дивите водоплаващи птици. Дивите видове играят важна роля за предаването на заболявания по животните като инфлуенца по птиците, бяс, чума по свинете и туберкулоза. Достъпът до по-малко водоизточници може да доведе до по-голямо струпване на животни и да създаде условия за устойчиво движение на патогени.</w:t>
      </w:r>
      <w:r w:rsidRPr="0089090A">
        <w:rPr>
          <w:rFonts w:ascii="Times New Roman" w:eastAsiaTheme="minorHAnsi" w:hAnsi="Times New Roman"/>
          <w:sz w:val="24"/>
          <w:szCs w:val="24"/>
          <w:vertAlign w:val="superscript"/>
        </w:rPr>
        <w:footnoteReference w:id="10"/>
      </w:r>
      <w:r w:rsidRPr="0089090A">
        <w:rPr>
          <w:rFonts w:ascii="Times New Roman" w:eastAsiaTheme="minorHAnsi" w:hAnsi="Times New Roman"/>
          <w:sz w:val="24"/>
          <w:szCs w:val="24"/>
        </w:rPr>
        <w:t xml:space="preserve"> Степен на въздействие: висока.</w:t>
      </w:r>
    </w:p>
    <w:p w14:paraId="234CF744" w14:textId="77777777" w:rsidR="0089090A" w:rsidRPr="0089090A" w:rsidRDefault="0089090A" w:rsidP="000124C2">
      <w:pPr>
        <w:numPr>
          <w:ilvl w:val="0"/>
          <w:numId w:val="18"/>
        </w:numPr>
        <w:tabs>
          <w:tab w:val="left" w:pos="426"/>
          <w:tab w:val="left" w:pos="993"/>
        </w:tabs>
        <w:suppressAutoHyphens w:val="0"/>
        <w:autoSpaceDN/>
        <w:spacing w:after="0" w:line="240" w:lineRule="auto"/>
        <w:ind w:left="0" w:firstLine="709"/>
        <w:jc w:val="both"/>
        <w:rPr>
          <w:rFonts w:ascii="Times New Roman" w:eastAsiaTheme="minorHAnsi" w:hAnsi="Times New Roman"/>
          <w:sz w:val="24"/>
          <w:szCs w:val="24"/>
        </w:rPr>
      </w:pPr>
      <w:r w:rsidRPr="007E018E">
        <w:rPr>
          <w:rFonts w:ascii="Times New Roman" w:eastAsiaTheme="minorHAnsi" w:hAnsi="Times New Roman"/>
          <w:b/>
          <w:bCs/>
          <w:sz w:val="24"/>
          <w:szCs w:val="24"/>
        </w:rPr>
        <w:t>Повишена вероятност от големи пожари и други нарушения</w:t>
      </w:r>
      <w:r w:rsidRPr="0089090A">
        <w:rPr>
          <w:rFonts w:ascii="Times New Roman" w:eastAsiaTheme="minorHAnsi" w:hAnsi="Times New Roman"/>
          <w:b/>
          <w:bCs/>
          <w:sz w:val="24"/>
          <w:szCs w:val="24"/>
        </w:rPr>
        <w:t xml:space="preserve"> –</w:t>
      </w:r>
      <w:r w:rsidRPr="0089090A">
        <w:rPr>
          <w:rFonts w:ascii="Times New Roman" w:eastAsiaTheme="minorHAnsi" w:hAnsi="Times New Roman"/>
          <w:bCs/>
          <w:sz w:val="24"/>
          <w:szCs w:val="24"/>
        </w:rPr>
        <w:t xml:space="preserve"> п</w:t>
      </w:r>
      <w:r w:rsidRPr="0089090A">
        <w:rPr>
          <w:rFonts w:ascii="Times New Roman" w:eastAsiaTheme="minorHAnsi" w:hAnsi="Times New Roman"/>
          <w:sz w:val="24"/>
          <w:szCs w:val="24"/>
        </w:rPr>
        <w:t xml:space="preserve">овишената вероятност от големи пожари и други нарушения като повреди от силен вятър, поражения от мокър сняг и лед, поражения  от насекоми и вредители, са едни от най-големите заплахи в природните комплекси. Природните нарушения често водят до значителни промени в структурата и състава на природните местообитания, биоценозите и екосистемите. Същевременно, променените климатични условия могат да доведат до сериозни промени във видовия състав (сукцесионни процеси) и екосистеми с променена структура за относително кратък период от време. В допълнение към общото въздействие върху околната среда, природните нарушения често причиняват значителни щети, поради загуба на дървесина от горските територии и повишени стойности на мерките за възстановяване. Степен на въздействие: средна. </w:t>
      </w:r>
    </w:p>
    <w:p w14:paraId="5AB6A04D" w14:textId="77777777" w:rsidR="0089090A" w:rsidRPr="0089090A" w:rsidRDefault="0089090A" w:rsidP="000124C2">
      <w:pPr>
        <w:tabs>
          <w:tab w:val="left" w:pos="993"/>
        </w:tabs>
        <w:suppressAutoHyphens w:val="0"/>
        <w:autoSpaceDE w:val="0"/>
        <w:adjustRightInd w:val="0"/>
        <w:spacing w:before="120" w:after="0" w:line="240" w:lineRule="auto"/>
        <w:ind w:firstLine="709"/>
        <w:jc w:val="both"/>
        <w:rPr>
          <w:rFonts w:ascii="Times New Roman" w:eastAsiaTheme="minorHAnsi" w:hAnsi="Times New Roman"/>
          <w:sz w:val="24"/>
          <w:szCs w:val="24"/>
        </w:rPr>
      </w:pPr>
      <w:r w:rsidRPr="0089090A">
        <w:rPr>
          <w:rFonts w:ascii="Times New Roman" w:eastAsiaTheme="minorHAnsi" w:hAnsi="Times New Roman"/>
          <w:sz w:val="24"/>
          <w:szCs w:val="24"/>
        </w:rPr>
        <w:t>Морските и крайбрежните екосистеми са изложени на специфични въздействия от климатичните промени, с отрицателни последици за биоразнообразието и екосистемните процеси и функции. Рискът от загуба на биоразнообразие в резултат от климатичните промени се оценява на среден-много висок при най-консервативния сценарий за 1.5°C глобално затопляне, и нараства и засяга повечето морски екосистеми при по-песимистичните сценарии . Основните ефекти на климатичните промени върху морската среда и организми са в три посоки :</w:t>
      </w:r>
    </w:p>
    <w:p w14:paraId="2B309772" w14:textId="3A43E5B1" w:rsidR="0089090A" w:rsidRPr="0089090A" w:rsidRDefault="000124C2" w:rsidP="000124C2">
      <w:pPr>
        <w:numPr>
          <w:ilvl w:val="0"/>
          <w:numId w:val="74"/>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П</w:t>
      </w:r>
      <w:r w:rsidR="0089090A" w:rsidRPr="007E018E">
        <w:rPr>
          <w:rFonts w:ascii="Times New Roman" w:eastAsiaTheme="minorHAnsi" w:hAnsi="Times New Roman"/>
          <w:b/>
          <w:sz w:val="24"/>
          <w:szCs w:val="24"/>
        </w:rPr>
        <w:t>овишаване на температурата на морската вода</w:t>
      </w:r>
      <w:r w:rsidR="0089090A" w:rsidRPr="0089090A">
        <w:rPr>
          <w:rFonts w:ascii="Times New Roman" w:eastAsiaTheme="minorHAnsi" w:hAnsi="Times New Roman"/>
          <w:sz w:val="24"/>
          <w:szCs w:val="24"/>
        </w:rPr>
        <w:t xml:space="preserve"> – регистриран е по-висок темп на покачване в европейските морета, отколкото в Световния океан. Жизненият цикъл на морските организми е адаптиран към определени температурни граници; където те се променят, организмите трябва или да живеят в субоптимални условия, което ги подлага на стрес и ги прави по-уязвими на други стресори и натиски, или да се изместят, което води до каскадна промяна в хранителните мрежи, екосистемните процеси и продуктивност. Последствията са отрицателни както за морските организми, така и за хората. Намаляването на продуктивността и преразпределението на рибните запаси, например, повишава риска от трансгранични конфликти и намалява предоставянето на продоволствените екосистемни услуги. </w:t>
      </w:r>
    </w:p>
    <w:p w14:paraId="022EB25B" w14:textId="19B08F78" w:rsidR="0089090A" w:rsidRPr="0089090A" w:rsidRDefault="000124C2" w:rsidP="000124C2">
      <w:pPr>
        <w:numPr>
          <w:ilvl w:val="0"/>
          <w:numId w:val="74"/>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7E018E">
        <w:rPr>
          <w:rFonts w:ascii="Times New Roman" w:eastAsiaTheme="minorHAnsi" w:hAnsi="Times New Roman"/>
          <w:b/>
          <w:sz w:val="24"/>
          <w:szCs w:val="24"/>
        </w:rPr>
        <w:t>Н</w:t>
      </w:r>
      <w:r w:rsidR="0089090A" w:rsidRPr="007E018E">
        <w:rPr>
          <w:rFonts w:ascii="Times New Roman" w:eastAsiaTheme="minorHAnsi" w:hAnsi="Times New Roman"/>
          <w:b/>
          <w:sz w:val="24"/>
          <w:szCs w:val="24"/>
        </w:rPr>
        <w:t>амаляване на концентрациите на разтворен кислород (хипоксия)</w:t>
      </w:r>
      <w:r w:rsidR="0089090A" w:rsidRPr="0089090A">
        <w:rPr>
          <w:rFonts w:ascii="Times New Roman" w:eastAsiaTheme="minorHAnsi" w:hAnsi="Times New Roman"/>
          <w:sz w:val="24"/>
          <w:szCs w:val="24"/>
        </w:rPr>
        <w:t xml:space="preserve"> – климатичните промени водят до повишен речен вток в моретата и океаните, което може да доведе до повишаване на еутрофикацията и засилване на лятната стратификация на морската вода. В комбинация с ускорения метаболизъм на организмите в резултат на повишаването на температурата на водата, това може да доведе до изчерпване на кислорода в придънните </w:t>
      </w:r>
      <w:r w:rsidR="0089090A" w:rsidRPr="0089090A">
        <w:rPr>
          <w:rFonts w:ascii="Times New Roman" w:eastAsiaTheme="minorHAnsi" w:hAnsi="Times New Roman"/>
          <w:sz w:val="24"/>
          <w:szCs w:val="24"/>
        </w:rPr>
        <w:lastRenderedPageBreak/>
        <w:t xml:space="preserve">слоеве и до смъртност на дънни организми. Тенденцията е за повишаване на площта на зоните и периодите на хипоксия, особено в полузатворени басейни като Балтийско и Черно море. </w:t>
      </w:r>
    </w:p>
    <w:p w14:paraId="547CFA8A" w14:textId="2B1BE02A" w:rsidR="0089090A" w:rsidRPr="0089090A" w:rsidRDefault="000124C2" w:rsidP="000124C2">
      <w:pPr>
        <w:numPr>
          <w:ilvl w:val="0"/>
          <w:numId w:val="74"/>
        </w:numPr>
        <w:tabs>
          <w:tab w:val="left" w:pos="993"/>
        </w:tabs>
        <w:suppressAutoHyphens w:val="0"/>
        <w:autoSpaceDE w:val="0"/>
        <w:autoSpaceDN/>
        <w:adjustRightInd w:val="0"/>
        <w:spacing w:after="0" w:line="240" w:lineRule="auto"/>
        <w:ind w:left="0" w:firstLine="709"/>
        <w:contextualSpacing/>
        <w:jc w:val="both"/>
        <w:rPr>
          <w:rFonts w:ascii="Times New Roman" w:eastAsiaTheme="minorHAnsi" w:hAnsi="Times New Roman"/>
          <w:sz w:val="24"/>
          <w:szCs w:val="24"/>
        </w:rPr>
      </w:pPr>
      <w:r w:rsidRPr="00822E10">
        <w:rPr>
          <w:rFonts w:ascii="Times New Roman" w:eastAsiaTheme="minorHAnsi" w:hAnsi="Times New Roman"/>
          <w:b/>
          <w:sz w:val="24"/>
          <w:szCs w:val="24"/>
        </w:rPr>
        <w:t>П</w:t>
      </w:r>
      <w:r w:rsidR="0089090A" w:rsidRPr="00822E10">
        <w:rPr>
          <w:rFonts w:ascii="Times New Roman" w:eastAsiaTheme="minorHAnsi" w:hAnsi="Times New Roman"/>
          <w:b/>
          <w:sz w:val="24"/>
          <w:szCs w:val="24"/>
        </w:rPr>
        <w:t>овишаване на киселинността на морската вода (ацидификация)</w:t>
      </w:r>
      <w:r w:rsidR="0089090A" w:rsidRPr="0089090A">
        <w:rPr>
          <w:rFonts w:ascii="Times New Roman" w:eastAsiaTheme="minorHAnsi" w:hAnsi="Times New Roman"/>
          <w:sz w:val="24"/>
          <w:szCs w:val="24"/>
        </w:rPr>
        <w:t xml:space="preserve"> – морската вода поглъща CO2 от атмосферата, което води до понижаване на pH на водата. Този процес протича ускорено заради високите нива на антропогенни емисии на CO</w:t>
      </w:r>
      <w:r w:rsidR="0089090A" w:rsidRPr="0089090A">
        <w:rPr>
          <w:rFonts w:ascii="Times New Roman" w:eastAsiaTheme="minorHAnsi" w:hAnsi="Times New Roman"/>
          <w:sz w:val="24"/>
          <w:szCs w:val="24"/>
          <w:vertAlign w:val="superscript"/>
        </w:rPr>
        <w:t>2</w:t>
      </w:r>
      <w:r w:rsidR="0089090A" w:rsidRPr="0089090A">
        <w:rPr>
          <w:rFonts w:ascii="Times New Roman" w:eastAsiaTheme="minorHAnsi" w:hAnsi="Times New Roman"/>
          <w:sz w:val="24"/>
          <w:szCs w:val="24"/>
        </w:rPr>
        <w:t>. В резултат, калцифициращите морски организми като корали, миди и др., много от които средообразуващи, не могат да изграждат своите карбонатни черупки и скелети. Ацидификацията влияе на много процеси и биологични молекули, вкл. ензимна активност, калцификация и фотосинтеза. Отразява се и на фитопланктона и първични продуценти в основата на трофичните мрежи, което може да има сериозни последствия за цялата екосистема.</w:t>
      </w:r>
    </w:p>
    <w:p w14:paraId="59A463CA" w14:textId="77777777" w:rsidR="0089090A" w:rsidRPr="0089090A" w:rsidRDefault="0089090A" w:rsidP="0089090A">
      <w:pPr>
        <w:suppressAutoHyphens w:val="0"/>
        <w:autoSpaceDE w:val="0"/>
        <w:adjustRightInd w:val="0"/>
        <w:spacing w:after="0" w:line="240" w:lineRule="auto"/>
        <w:ind w:firstLine="567"/>
        <w:jc w:val="both"/>
        <w:rPr>
          <w:rFonts w:ascii="Times New Roman" w:eastAsiaTheme="minorHAnsi" w:hAnsi="Times New Roman"/>
          <w:sz w:val="24"/>
          <w:szCs w:val="24"/>
        </w:rPr>
      </w:pPr>
      <w:r w:rsidRPr="0089090A">
        <w:rPr>
          <w:rFonts w:ascii="Times New Roman" w:eastAsiaTheme="minorHAnsi" w:hAnsi="Times New Roman"/>
          <w:sz w:val="24"/>
          <w:szCs w:val="24"/>
        </w:rPr>
        <w:t xml:space="preserve">От посоченото следва, че постепенните климатични промени и екстремните метеорологични явления вероятно ще засегнат всички нива на биоразнообразие – генетично, видово и екосистемно, както в Европа, така и в България. Оценката на уязвимостта и капацитета за адаптивност на биоразнообразието и екосистемните услуги към изменението на климата е много сложна и съдържа несигурност на различни нива в рамките на научната информация и експертните познания. </w:t>
      </w:r>
      <w:r w:rsidRPr="0089090A">
        <w:rPr>
          <w:rFonts w:ascii="Times New Roman" w:eastAsia="Times New Roman" w:hAnsi="Times New Roman"/>
          <w:color w:val="000000"/>
          <w:sz w:val="24"/>
          <w:szCs w:val="24"/>
        </w:rPr>
        <w:t>Дори най-консервативните сценарии за климатичните промени предвиждат значителна загуба на биоразнообразие във всички екосистеми, както и на и екосистемни функции и услуги, ако не бъдат предприети екосистемно базирани адаптивни мерки.</w:t>
      </w:r>
      <w:sdt>
        <w:sdtPr>
          <w:rPr>
            <w:rFonts w:ascii="Times New Roman" w:eastAsiaTheme="minorHAnsi" w:hAnsi="Times New Roman"/>
            <w:color w:val="000000"/>
            <w:sz w:val="24"/>
            <w:szCs w:val="24"/>
          </w:rPr>
          <w:tag w:val="goog_rdk_37"/>
          <w:id w:val="1811438856"/>
        </w:sdtPr>
        <w:sdtContent>
          <w:r w:rsidRPr="0089090A">
            <w:rPr>
              <w:rFonts w:ascii="Times New Roman" w:eastAsia="Times New Roman" w:hAnsi="Times New Roman"/>
              <w:color w:val="000000"/>
              <w:sz w:val="24"/>
              <w:szCs w:val="24"/>
            </w:rPr>
            <w:t xml:space="preserve"> Устойчивостта на видовете, съобществата и екосистемните процеси се увеличава при по-голяма площ на естествените местообитания, възстановяване на деградирани такива и намаляване на останалите натиски върху тях; осигуряване на възможности за придвижване на видовете, напр. чрез повишаване на свързаността на защитени зони</w:t>
          </w:r>
        </w:sdtContent>
      </w:sdt>
      <w:sdt>
        <w:sdtPr>
          <w:rPr>
            <w:rFonts w:ascii="Times New Roman" w:eastAsiaTheme="minorHAnsi" w:hAnsi="Times New Roman"/>
            <w:color w:val="000000"/>
            <w:sz w:val="24"/>
            <w:szCs w:val="24"/>
          </w:rPr>
          <w:tag w:val="goog_rdk_38"/>
          <w:id w:val="-1532870482"/>
        </w:sdtPr>
        <w:sdtContent>
          <w:r w:rsidRPr="0089090A">
            <w:rPr>
              <w:rFonts w:ascii="Times New Roman" w:eastAsia="Times New Roman" w:hAnsi="Times New Roman"/>
              <w:color w:val="000000"/>
              <w:sz w:val="24"/>
              <w:szCs w:val="24"/>
              <w:vertAlign w:val="superscript"/>
            </w:rPr>
            <w:footnoteReference w:id="11"/>
          </w:r>
        </w:sdtContent>
      </w:sdt>
      <w:r w:rsidRPr="0089090A">
        <w:rPr>
          <w:rFonts w:ascii="Times New Roman" w:eastAsia="Times New Roman" w:hAnsi="Times New Roman"/>
          <w:color w:val="000000"/>
          <w:sz w:val="24"/>
          <w:szCs w:val="24"/>
        </w:rPr>
        <w:t>; целенасочено опазване на уязвими видове; защита на местно ниво на подходящи местообитания, осигуряващи оцеляването</w:t>
      </w:r>
      <w:r w:rsidRPr="0089090A">
        <w:rPr>
          <w:rFonts w:ascii="Times New Roman" w:eastAsia="Times New Roman" w:hAnsi="Times New Roman"/>
          <w:color w:val="000000"/>
          <w:sz w:val="24"/>
          <w:szCs w:val="24"/>
          <w:vertAlign w:val="superscript"/>
        </w:rPr>
        <w:footnoteReference w:id="12"/>
      </w:r>
      <w:r w:rsidRPr="0089090A">
        <w:rPr>
          <w:rFonts w:ascii="Times New Roman" w:eastAsia="Times New Roman" w:hAnsi="Times New Roman"/>
          <w:color w:val="000000"/>
          <w:sz w:val="24"/>
          <w:szCs w:val="24"/>
        </w:rPr>
        <w:t>.</w:t>
      </w:r>
    </w:p>
    <w:p w14:paraId="12951D31" w14:textId="77777777" w:rsidR="0089090A" w:rsidRPr="0089090A" w:rsidRDefault="0089090A" w:rsidP="00722C30">
      <w:pPr>
        <w:spacing w:after="240" w:line="240" w:lineRule="auto"/>
        <w:ind w:firstLine="709"/>
        <w:jc w:val="both"/>
        <w:rPr>
          <w:rFonts w:ascii="Times New Roman" w:eastAsiaTheme="minorHAnsi" w:hAnsi="Times New Roman"/>
          <w:sz w:val="24"/>
          <w:szCs w:val="24"/>
        </w:rPr>
      </w:pPr>
      <w:r w:rsidRPr="0089090A">
        <w:rPr>
          <w:rFonts w:ascii="Times New Roman" w:eastAsiaTheme="minorHAnsi" w:hAnsi="Times New Roman"/>
          <w:sz w:val="24"/>
          <w:szCs w:val="24"/>
        </w:rPr>
        <w:t>Посочените заплахи и възействието им върху биологичното разнообразие са от частично управляем до неуправляем характер на локално ниво, но от частично управляем до управляем характер на регионално и глобално ниво.</w:t>
      </w:r>
    </w:p>
    <w:p w14:paraId="3F668C76" w14:textId="304449AF" w:rsidR="0089090A" w:rsidRPr="00FB5B40" w:rsidRDefault="000124C2" w:rsidP="00722C30">
      <w:pPr>
        <w:pStyle w:val="Heading3"/>
        <w:rPr>
          <w:rFonts w:ascii="Times New Roman" w:eastAsiaTheme="minorHAnsi" w:hAnsi="Times New Roman"/>
          <w:b/>
          <w:color w:val="auto"/>
        </w:rPr>
      </w:pPr>
      <w:r>
        <w:rPr>
          <w:rFonts w:ascii="Times New Roman" w:eastAsiaTheme="minorHAnsi" w:hAnsi="Times New Roman"/>
          <w:b/>
          <w:color w:val="auto"/>
        </w:rPr>
        <w:tab/>
      </w:r>
      <w:r w:rsidR="00D2048B" w:rsidRPr="00FB5B40">
        <w:rPr>
          <w:rFonts w:ascii="Times New Roman" w:eastAsiaTheme="minorHAnsi" w:hAnsi="Times New Roman"/>
          <w:b/>
          <w:color w:val="auto"/>
        </w:rPr>
        <w:t xml:space="preserve">5.1.5. </w:t>
      </w:r>
      <w:r w:rsidR="0089090A" w:rsidRPr="00FB5B40">
        <w:rPr>
          <w:rFonts w:ascii="Times New Roman" w:eastAsiaTheme="minorHAnsi" w:hAnsi="Times New Roman"/>
          <w:b/>
          <w:color w:val="auto"/>
        </w:rPr>
        <w:t>Замърсяване</w:t>
      </w:r>
    </w:p>
    <w:p w14:paraId="5C275592" w14:textId="77777777" w:rsidR="0089090A" w:rsidRPr="0089090A" w:rsidRDefault="0089090A" w:rsidP="0089090A">
      <w:pPr>
        <w:spacing w:line="240" w:lineRule="auto"/>
        <w:ind w:firstLine="709"/>
        <w:contextualSpacing/>
        <w:jc w:val="both"/>
        <w:rPr>
          <w:rFonts w:ascii="Times New Roman" w:hAnsi="Times New Roman"/>
          <w:sz w:val="24"/>
          <w:szCs w:val="24"/>
        </w:rPr>
      </w:pPr>
      <w:r w:rsidRPr="0089090A">
        <w:rPr>
          <w:rFonts w:ascii="Times New Roman" w:hAnsi="Times New Roman"/>
          <w:sz w:val="24"/>
          <w:szCs w:val="24"/>
        </w:rPr>
        <w:t>Проблемите за опазването на биоразнообразието и контролът върху замърсяването са взаимосвързани. През последните години замърсяването на въздуха, почвата, подпочвените води, сладководните басейни и крайбрежните води в България е обект на особено внимание, тъй като представлява основна заплаха, както за биологичното разнообразие, така и за човешкото здраве.</w:t>
      </w:r>
    </w:p>
    <w:p w14:paraId="6C0A9F8C" w14:textId="77777777" w:rsidR="0089090A" w:rsidRPr="0089090A" w:rsidRDefault="0089090A" w:rsidP="0089090A">
      <w:pPr>
        <w:spacing w:line="240" w:lineRule="auto"/>
        <w:ind w:firstLine="709"/>
        <w:contextualSpacing/>
        <w:jc w:val="both"/>
        <w:rPr>
          <w:rFonts w:ascii="Times New Roman" w:hAnsi="Times New Roman"/>
          <w:sz w:val="24"/>
          <w:szCs w:val="24"/>
        </w:rPr>
      </w:pPr>
      <w:r w:rsidRPr="0089090A">
        <w:rPr>
          <w:rFonts w:ascii="Times New Roman" w:hAnsi="Times New Roman"/>
          <w:sz w:val="24"/>
          <w:szCs w:val="24"/>
        </w:rPr>
        <w:t>Биологичното разнообразие в България е застрашено в различна степен от фактически всички форми на замърсяване от точкови и неточкови източници - битови, промишлени, селскостопански, нефтени, химически, радиоактивни и др. От особено значение са следните форми на замърсяване:</w:t>
      </w:r>
    </w:p>
    <w:p w14:paraId="6E97B212" w14:textId="77777777" w:rsidR="0089090A" w:rsidRPr="0089090A" w:rsidRDefault="0089090A" w:rsidP="000124C2">
      <w:pPr>
        <w:numPr>
          <w:ilvl w:val="0"/>
          <w:numId w:val="57"/>
        </w:numPr>
        <w:tabs>
          <w:tab w:val="left" w:pos="993"/>
        </w:tabs>
        <w:suppressAutoHyphens w:val="0"/>
        <w:autoSpaceDN/>
        <w:spacing w:after="0" w:line="240" w:lineRule="auto"/>
        <w:ind w:left="0" w:firstLine="698"/>
        <w:jc w:val="both"/>
        <w:rPr>
          <w:rFonts w:ascii="Times New Roman" w:eastAsiaTheme="minorHAnsi" w:hAnsi="Times New Roman"/>
          <w:sz w:val="24"/>
          <w:szCs w:val="24"/>
        </w:rPr>
      </w:pPr>
      <w:r w:rsidRPr="00822E10">
        <w:rPr>
          <w:rFonts w:ascii="Times New Roman" w:eastAsiaTheme="minorHAnsi" w:hAnsi="Times New Roman"/>
          <w:b/>
          <w:sz w:val="24"/>
          <w:szCs w:val="24"/>
        </w:rPr>
        <w:t>Замърсяване на земи и почви</w:t>
      </w:r>
      <w:r w:rsidRPr="0089090A">
        <w:rPr>
          <w:rFonts w:ascii="Times New Roman" w:eastAsiaTheme="minorHAnsi" w:hAnsi="Times New Roman"/>
          <w:sz w:val="24"/>
          <w:szCs w:val="24"/>
        </w:rPr>
        <w:t xml:space="preserve"> – свързан с преноса на замърсители, включително азотни съединения и микропластмасови частици по целия свят и депонирането им върху земната повърхност. Степен на въздействие: висока. Включва:</w:t>
      </w:r>
    </w:p>
    <w:p w14:paraId="4C975240" w14:textId="77777777" w:rsidR="0089090A" w:rsidRPr="0089090A" w:rsidRDefault="0089090A" w:rsidP="007E018E">
      <w:pPr>
        <w:numPr>
          <w:ilvl w:val="0"/>
          <w:numId w:val="77"/>
        </w:numPr>
        <w:tabs>
          <w:tab w:val="left" w:pos="993"/>
        </w:tabs>
        <w:suppressAutoHyphens w:val="0"/>
        <w:autoSpaceDN/>
        <w:spacing w:after="0" w:line="240" w:lineRule="auto"/>
        <w:ind w:left="0" w:firstLine="709"/>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lastRenderedPageBreak/>
        <w:t>високи концентрации на тежки метали, органични вещества и киселини в резултат на рудодобив, металургичните комбинати, работещи на твърдо гориво електрически централи, нефтопреработващите предприятия и предприятията на химическата промишленост. Отпадъците от тези производства са изхвърляни във въздуха, в почвата, чрез използване на отпадъчните води за напояване, както и директно на открити сметища. Въпреки че са приети закони за контрол на замърсяването и предотвратяване на минали екологични щети, те в голяма степен са запазени и понастоящем. Все още буди тревога замърсяването на почвата с тежки метали – главно мед, цинк, олово и кадмий около металургичните комбинати. Санирането на тези замърсени терени е трудно и скъпо, но е необходимо за отстраняване на предишните замърсявания. Въпреки полаганите усилия от страна на държавата, ръководствата на предприятията (замърсители) и местните власти, не са налице необходимите средства и инструменти за предприемане на мерки за възстановяване;</w:t>
      </w:r>
    </w:p>
    <w:p w14:paraId="643B48E0" w14:textId="77777777" w:rsidR="0089090A" w:rsidRPr="0089090A" w:rsidRDefault="0089090A" w:rsidP="007E018E">
      <w:pPr>
        <w:numPr>
          <w:ilvl w:val="0"/>
          <w:numId w:val="77"/>
        </w:numPr>
        <w:tabs>
          <w:tab w:val="left" w:pos="993"/>
        </w:tabs>
        <w:suppressAutoHyphens w:val="0"/>
        <w:autoSpaceDN/>
        <w:spacing w:after="0" w:line="240" w:lineRule="auto"/>
        <w:ind w:left="0" w:firstLine="709"/>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t>Използването на торове и препарати за растителна защита в земеделските и горските земи. Прилагането на препарати за растителна защита – родентициди, инсектициди, хербициди и др., чиято употреба е забранена на територията на ЕС и неправилната употреба на регламентирани препарати, създава значителен риск за унищожаване на редица видове животни (хищни птици, дребни бозайници, земноводни, влечуги, риби и др.) и растения с природозащитна стойност. В екстремни случаи това може да предизвика драстично понижаване на числеността на някои видове и да промени негативно и непоправимо генетичната структура на техните популации. Поради често неселективното си действие, инсектицидите влияят негативно по два начина – пряко (върху ентомофауната и редица гръбначни животни) и косвено (унищожаване на базовите нива в хранителните вериги на редица насекомоядни видове). Силно негативните тенденции в популациите на насекомите-опрашители се дължи в най-голяма степен на използваните в земеделието и горското стопанство инсектициди, включително и разпръскване чрез самолети. Пропускливата кожа на земноводните ги прави особено чувствителни към водоразтворими пестициди, като често те са по-уязвими от рибите към дадено вещество. През последните години находищата в Тракийската низина на вида червенокоремна бумка (</w:t>
      </w:r>
      <w:r w:rsidRPr="0089090A">
        <w:rPr>
          <w:rFonts w:ascii="Times New Roman" w:eastAsiaTheme="minorHAnsi" w:hAnsi="Times New Roman"/>
          <w:i/>
          <w:sz w:val="24"/>
          <w:szCs w:val="24"/>
        </w:rPr>
        <w:t>Bombina bombina</w:t>
      </w:r>
      <w:r w:rsidRPr="0089090A">
        <w:rPr>
          <w:rFonts w:ascii="Times New Roman" w:eastAsiaTheme="minorHAnsi" w:hAnsi="Times New Roman"/>
          <w:sz w:val="24"/>
          <w:szCs w:val="24"/>
        </w:rPr>
        <w:t>) драстично намаляват, като това вероятно се дължи на интензивната употреба на различни видове пестициди. Заплахи за дребни бозайници съществуват и когато обработваемите площи се третират с препарати срещу вредители и по-специално родентициди (срещу гризачи). Степен на въздействие: висока.</w:t>
      </w:r>
    </w:p>
    <w:p w14:paraId="51679B3B" w14:textId="77777777" w:rsidR="0089090A" w:rsidRPr="0089090A" w:rsidRDefault="0089090A" w:rsidP="000124C2">
      <w:pPr>
        <w:numPr>
          <w:ilvl w:val="0"/>
          <w:numId w:val="57"/>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22E10">
        <w:rPr>
          <w:rFonts w:ascii="Times New Roman" w:eastAsiaTheme="minorHAnsi" w:hAnsi="Times New Roman"/>
          <w:b/>
          <w:sz w:val="24"/>
          <w:szCs w:val="24"/>
        </w:rPr>
        <w:t>Атмосферно замърсяване</w:t>
      </w:r>
      <w:r w:rsidRPr="0089090A">
        <w:rPr>
          <w:rFonts w:ascii="Times New Roman" w:eastAsiaTheme="minorHAnsi" w:hAnsi="Times New Roman"/>
          <w:sz w:val="24"/>
          <w:szCs w:val="24"/>
        </w:rPr>
        <w:t xml:space="preserve"> – качеството на атмосферния въздух е повлияно в значителна степен от високите нива на запрашаване с фини прахови частици и замърсяване със серен диоксид и азотни окиси, особено в големите селищни структури. Основни замърсители са автомобилният транспорт, работещи на въглища ТЕЦ, промишлени предприятия от химическата, циментова промишленост и металургията. Ефектът от тези замърсители се проявява в разпространението на концентрирани по райони дихателни заболявания при човека и появата на киселинни дъждове. Замърсяването на въздуха, заедно с климатичните промени, се сочат и като едни от допълнителните фактори, водещи до намаляване устойчивостта на дървостоите към заболявания и насекомни инвазии в горските територии. В последните няколко десетилетия в страната се извършва широкомащабен и интензивен мониторинг на горските екосистеми.</w:t>
      </w:r>
      <w:r w:rsidRPr="0089090A">
        <w:rPr>
          <w:rFonts w:ascii="Times New Roman" w:eastAsiaTheme="minorHAnsi" w:hAnsi="Times New Roman"/>
          <w:sz w:val="24"/>
          <w:szCs w:val="24"/>
          <w:shd w:val="clear" w:color="auto" w:fill="FFFFFF"/>
        </w:rPr>
        <w:t xml:space="preserve"> В рамките на програмата за интензивен горски мониторинг се извършват наблюдения и оценки на здравословното състояние на пробни дървета, почвените условия, листата/иглолистата, прираста, растителното разнообразие, метеорологичните показатели, качеството на атмосферния въздух, уврежданията от озон и фенологични проучвания, резултатите от които ще дадат възможност за предприемане на управленски решения за подобряване състоянието на горските екосистеми.</w:t>
      </w:r>
      <w:r w:rsidRPr="0089090A">
        <w:rPr>
          <w:rFonts w:ascii="Times New Roman" w:eastAsiaTheme="minorHAnsi" w:hAnsi="Times New Roman"/>
          <w:sz w:val="24"/>
          <w:szCs w:val="24"/>
        </w:rPr>
        <w:t xml:space="preserve"> Степен на въздействие – висока.</w:t>
      </w:r>
    </w:p>
    <w:p w14:paraId="0EBB08D1" w14:textId="25C29CB4" w:rsidR="0089090A" w:rsidRPr="0089090A" w:rsidRDefault="00822E10" w:rsidP="000124C2">
      <w:pPr>
        <w:numPr>
          <w:ilvl w:val="0"/>
          <w:numId w:val="57"/>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Pr>
          <w:rFonts w:ascii="Times New Roman" w:eastAsiaTheme="minorHAnsi" w:hAnsi="Times New Roman"/>
          <w:b/>
          <w:sz w:val="24"/>
          <w:szCs w:val="24"/>
        </w:rPr>
        <w:lastRenderedPageBreak/>
        <w:t>Замърсяване</w:t>
      </w:r>
      <w:r w:rsidR="0089090A" w:rsidRPr="00822E10">
        <w:rPr>
          <w:rFonts w:ascii="Times New Roman" w:eastAsiaTheme="minorHAnsi" w:hAnsi="Times New Roman"/>
          <w:b/>
          <w:sz w:val="24"/>
          <w:szCs w:val="24"/>
        </w:rPr>
        <w:t xml:space="preserve"> на водите</w:t>
      </w:r>
      <w:r w:rsidR="0089090A" w:rsidRPr="0089090A">
        <w:rPr>
          <w:rFonts w:ascii="Times New Roman" w:eastAsiaTheme="minorHAnsi" w:hAnsi="Times New Roman"/>
          <w:sz w:val="24"/>
          <w:szCs w:val="24"/>
        </w:rPr>
        <w:t xml:space="preserve"> – сред най-съществените причини за намаляване на биоразнообразието в тях. Степен на въздействие: висока. Включва:</w:t>
      </w:r>
    </w:p>
    <w:p w14:paraId="384E005C" w14:textId="77777777" w:rsidR="0089090A" w:rsidRPr="0089090A" w:rsidRDefault="0089090A" w:rsidP="000124C2">
      <w:pPr>
        <w:numPr>
          <w:ilvl w:val="0"/>
          <w:numId w:val="75"/>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i/>
          <w:sz w:val="24"/>
          <w:szCs w:val="24"/>
        </w:rPr>
        <w:t>Замърсяване с биогенни вещества</w:t>
      </w:r>
      <w:r w:rsidRPr="0089090A">
        <w:rPr>
          <w:rFonts w:ascii="Times New Roman" w:eastAsiaTheme="minorHAnsi" w:hAnsi="Times New Roman"/>
          <w:sz w:val="24"/>
          <w:szCs w:val="24"/>
        </w:rPr>
        <w:t xml:space="preserve"> – съдържанието на биогенните елементи (азот и фосфор) има важна роля за състоянието на водните екосистеми. Основен източник на биогенни елементи са земеделието (заради торовете, които не се усвояват напълно и преминават в подземните води) и отпадъчните води от населените места и производствените обекти. Емисиите и замърсяването с биогенни вещества е един от най-значимите проблеми за водните екосистеми у нас. Селскостопанският сектор допринася за емисиите на биогенни вещества чрез използването на изкуствени и естествени торове. Въздействието от животновъдството върху повърхностните води се осъществява основно от неправилното съхранение на торовия отпадък от животновъдните ферми. Източници на емисии на биогени от населени места и индустриалните зони са зауствания на отпадъчни води от канализационните системи. Заустването на частично пречистени или непречистени отпадъчни води от градовете, селата, селищни системи, вилни зони, курортни комплекси, ваканционни селища и промишлени предприятия са причина за прекомерно натоварване на повърхностните води с биогенни елементи. Незакритите стари общински сметища, които не са рекултивирани и не отговарят на екологичните изисквания също допринасят в този процес. Изкуствено създадените проточни басейни (рибарници) и садкови стопанства предизвикват повишаване нивата на биогените във водните екосистеми чрез замърсяване с хранителни вещества при отглеждане на аквакултури големи, средни и малки язовири. Повишените концентрации на биогенни в повърхностните води предизвикват еутрофикация. Увеличава се първичната продукция на водоемите, като същевременно се отнема кислорода от средата. Еутрофикацията предполага редица неблагоприятни въздействия върху водните екосистеми, които водят до загуба на биологично разнообразие и влошават качеството на повърхностните води. Токсичният цъфтеж на водораслите, който понякога се наблюдава заедно с еутрофикацията, представлява заплаха за човешкото здраве и за водните екосистеми. В крайбрежните зони на Черно море, процесите на еутрофикация са били особено интензивни през 80-те години на 20-ти век, когато са довели до загуба на биоразнообразие и деградация на чувствителни макроводорасли, морски треви и зообентосни организми, обитаващи меко и твърдо дъно.</w:t>
      </w:r>
    </w:p>
    <w:p w14:paraId="2370995F" w14:textId="77777777" w:rsidR="0089090A" w:rsidRPr="0089090A" w:rsidRDefault="0089090A" w:rsidP="000124C2">
      <w:pPr>
        <w:numPr>
          <w:ilvl w:val="0"/>
          <w:numId w:val="75"/>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i/>
          <w:sz w:val="24"/>
          <w:szCs w:val="24"/>
        </w:rPr>
        <w:t>Органично замърсяване</w:t>
      </w:r>
      <w:r w:rsidRPr="0089090A">
        <w:rPr>
          <w:rFonts w:ascii="Times New Roman" w:eastAsiaTheme="minorHAnsi" w:hAnsi="Times New Roman"/>
          <w:sz w:val="24"/>
          <w:szCs w:val="24"/>
        </w:rPr>
        <w:t xml:space="preserve"> – до голяма степен е резултат от заустванията на непречистени или недостатъчно пречистени битови и промишлени отпадъчни води, както и от дифузни източници на замърсяване. Съществен дял имат отпадъците от кожарската, хартиената, млекопреработващата, целулозната промишленост и др., както и животновъдството (отпадъчните води и продукти от животновъдните комплекси) и неправилно съхранявани битови отпадъци. Високите нива на органично замърсяване намаляват кислородното съдържание и така влошават състоянието на повърхностните води. Понижаването на разтворения кислород във водите оказва негативно въздействие върху водните местообитания, намалява биологичното разнообразие и е заплаха за хидробионтите и водните екосистеми.</w:t>
      </w:r>
    </w:p>
    <w:p w14:paraId="31B8A415" w14:textId="77777777" w:rsidR="0089090A" w:rsidRPr="0089090A" w:rsidRDefault="0089090A" w:rsidP="000124C2">
      <w:pPr>
        <w:numPr>
          <w:ilvl w:val="0"/>
          <w:numId w:val="75"/>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i/>
          <w:sz w:val="24"/>
          <w:szCs w:val="24"/>
        </w:rPr>
        <w:t>Химично замърсяване</w:t>
      </w:r>
      <w:r w:rsidRPr="0089090A">
        <w:rPr>
          <w:rFonts w:ascii="Times New Roman" w:eastAsiaTheme="minorHAnsi" w:hAnsi="Times New Roman"/>
          <w:sz w:val="24"/>
          <w:szCs w:val="24"/>
        </w:rPr>
        <w:t xml:space="preserve"> – основните източници на този вид замърсяване са заустването на промишлени отпадъчни води, складове за пестициди, стари промишлени обекти и сметища, които не отговарят на екологичните изисквания, употреба на препарати за растителна защита в земеделието и горското стопанство, емисии на вредни вещества в атмосферата и последващото им отлагане върху водната повърхност. </w:t>
      </w:r>
    </w:p>
    <w:p w14:paraId="137B99EA" w14:textId="77777777" w:rsidR="0089090A" w:rsidRPr="0089090A" w:rsidRDefault="0089090A" w:rsidP="000124C2">
      <w:pPr>
        <w:numPr>
          <w:ilvl w:val="0"/>
          <w:numId w:val="75"/>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i/>
          <w:sz w:val="24"/>
          <w:szCs w:val="24"/>
        </w:rPr>
        <w:t>Приток на седименти</w:t>
      </w:r>
      <w:r w:rsidRPr="0089090A">
        <w:rPr>
          <w:rFonts w:ascii="Times New Roman" w:eastAsiaTheme="minorHAnsi" w:hAnsi="Times New Roman"/>
          <w:sz w:val="24"/>
          <w:szCs w:val="24"/>
        </w:rPr>
        <w:t xml:space="preserve"> – естествен процес, който се подсилва от редица човешки дейности. В съчетание със замърсяването с биогенни елементи води до еутрофикация и бърза сукцесия на водоемите</w:t>
      </w:r>
    </w:p>
    <w:p w14:paraId="07CC6926" w14:textId="77777777" w:rsidR="0089090A" w:rsidRPr="0089090A" w:rsidRDefault="0089090A" w:rsidP="000124C2">
      <w:pPr>
        <w:tabs>
          <w:tab w:val="left" w:pos="993"/>
        </w:tabs>
        <w:spacing w:after="0" w:line="240" w:lineRule="auto"/>
        <w:ind w:firstLine="698"/>
        <w:jc w:val="both"/>
        <w:rPr>
          <w:rFonts w:ascii="Times New Roman" w:eastAsiaTheme="minorHAnsi" w:hAnsi="Times New Roman"/>
          <w:sz w:val="24"/>
          <w:szCs w:val="24"/>
        </w:rPr>
      </w:pPr>
      <w:r w:rsidRPr="0089090A">
        <w:rPr>
          <w:rFonts w:ascii="Times New Roman" w:eastAsiaTheme="minorHAnsi" w:hAnsi="Times New Roman"/>
          <w:sz w:val="24"/>
          <w:szCs w:val="24"/>
        </w:rPr>
        <w:t>Допълнителни заплахи, причиняващи замърсяване и негативно въздействие върху биологичното разнообразие са:</w:t>
      </w:r>
    </w:p>
    <w:p w14:paraId="47EA80B0" w14:textId="77777777" w:rsidR="0089090A" w:rsidRPr="0089090A" w:rsidRDefault="0089090A" w:rsidP="000124C2">
      <w:pPr>
        <w:numPr>
          <w:ilvl w:val="0"/>
          <w:numId w:val="76"/>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lastRenderedPageBreak/>
        <w:t>Замърсяване от сондажни дейности и превоз на нефтопродукти в Черно море. Степен на въздействие: висока.</w:t>
      </w:r>
    </w:p>
    <w:p w14:paraId="0A57CE63" w14:textId="77777777" w:rsidR="0089090A" w:rsidRPr="0089090A" w:rsidRDefault="0089090A" w:rsidP="000124C2">
      <w:pPr>
        <w:numPr>
          <w:ilvl w:val="0"/>
          <w:numId w:val="76"/>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t>Нерегламентирано изхвърляне на баластни води и отпадъци и заустване на непречистени отпадъчни води. Степен на въздействие: висока.</w:t>
      </w:r>
    </w:p>
    <w:p w14:paraId="65955566" w14:textId="77777777" w:rsidR="0089090A" w:rsidRPr="0089090A" w:rsidRDefault="0089090A" w:rsidP="000124C2">
      <w:pPr>
        <w:numPr>
          <w:ilvl w:val="0"/>
          <w:numId w:val="57"/>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t>Топлинно замърсяване на водите на р. Дунав, вътрешни водоеми и на Черно море. Макар че този фактор има сравнително ограничено пространствено проявление, свързано най-вече с производството на електроенергия, не следва да се подценява. Степен на въздействие: висока.</w:t>
      </w:r>
    </w:p>
    <w:p w14:paraId="2CFA150E" w14:textId="77777777" w:rsidR="0089090A" w:rsidRPr="0089090A" w:rsidRDefault="0089090A" w:rsidP="000124C2">
      <w:pPr>
        <w:numPr>
          <w:ilvl w:val="0"/>
          <w:numId w:val="57"/>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t>Шумово замърсяване на морски екосистеми в резултат на военноморски учения, сеизмични проучвания за полезни изкопаеми, както и интензивен морски трафик и туризъм, с негативни физиологични и поведенчески последствия за морските бозайници и други морски организми. Степен на въздействие: средна.</w:t>
      </w:r>
    </w:p>
    <w:p w14:paraId="11067C40" w14:textId="77777777" w:rsidR="0089090A" w:rsidRPr="0089090A" w:rsidRDefault="0089090A" w:rsidP="000124C2">
      <w:pPr>
        <w:numPr>
          <w:ilvl w:val="0"/>
          <w:numId w:val="57"/>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9090A">
        <w:rPr>
          <w:rFonts w:ascii="Times New Roman" w:eastAsiaTheme="minorHAnsi" w:hAnsi="Times New Roman"/>
          <w:sz w:val="24"/>
          <w:szCs w:val="24"/>
        </w:rPr>
        <w:t>Битовото замърсяване край туристическите трасета, в зоните за отдих и в резултат на безконтролното събиране на ядливи гъби води до обедняване на гъбното разнообразие и подмяна с нитрофилни и копротрофни видове. Това се наблюдава на много места в планините и особено около временните лагери на гъбосъбирачите през лятото и есента. При обработка на събраните гъби на място също се натрупват битови отпадъци. Степен на въздействие: средна.</w:t>
      </w:r>
    </w:p>
    <w:p w14:paraId="6F1CF581" w14:textId="2F5167DF" w:rsidR="0089090A" w:rsidRPr="0089090A" w:rsidRDefault="0089090A" w:rsidP="00722C30">
      <w:pPr>
        <w:spacing w:after="240" w:line="240" w:lineRule="auto"/>
        <w:jc w:val="both"/>
        <w:rPr>
          <w:rFonts w:ascii="Times New Roman" w:eastAsiaTheme="minorHAnsi" w:hAnsi="Times New Roman"/>
          <w:sz w:val="24"/>
          <w:szCs w:val="24"/>
        </w:rPr>
      </w:pPr>
      <w:r w:rsidRPr="0089090A">
        <w:rPr>
          <w:rFonts w:ascii="Times New Roman" w:eastAsiaTheme="minorHAnsi" w:hAnsi="Times New Roman"/>
          <w:sz w:val="24"/>
          <w:szCs w:val="24"/>
        </w:rPr>
        <w:t>Посочените в тази категория заплахи са от управляем характер.</w:t>
      </w:r>
    </w:p>
    <w:p w14:paraId="45034728" w14:textId="06A0B630" w:rsidR="0089090A" w:rsidRPr="00FB5B40" w:rsidRDefault="007E018E" w:rsidP="00722C30">
      <w:pPr>
        <w:pStyle w:val="Heading3"/>
        <w:rPr>
          <w:rFonts w:ascii="Times New Roman" w:eastAsiaTheme="minorHAnsi" w:hAnsi="Times New Roman"/>
          <w:b/>
          <w:color w:val="auto"/>
        </w:rPr>
      </w:pPr>
      <w:r>
        <w:rPr>
          <w:rFonts w:ascii="Times New Roman" w:eastAsiaTheme="minorHAnsi" w:hAnsi="Times New Roman"/>
          <w:b/>
          <w:color w:val="auto"/>
        </w:rPr>
        <w:tab/>
      </w:r>
      <w:r w:rsidR="00D2048B" w:rsidRPr="00FB5B40">
        <w:rPr>
          <w:rFonts w:ascii="Times New Roman" w:eastAsiaTheme="minorHAnsi" w:hAnsi="Times New Roman"/>
          <w:b/>
          <w:color w:val="auto"/>
        </w:rPr>
        <w:t xml:space="preserve">5.1.6. </w:t>
      </w:r>
      <w:r w:rsidR="0089090A" w:rsidRPr="00FB5B40">
        <w:rPr>
          <w:rFonts w:ascii="Times New Roman" w:eastAsiaTheme="minorHAnsi" w:hAnsi="Times New Roman"/>
          <w:b/>
          <w:color w:val="auto"/>
        </w:rPr>
        <w:t>Случайни фактори</w:t>
      </w:r>
    </w:p>
    <w:p w14:paraId="29CD9596" w14:textId="08282773" w:rsidR="0089090A" w:rsidRPr="0089090A" w:rsidRDefault="007E018E" w:rsidP="0089090A">
      <w:pPr>
        <w:suppressAutoHyphens w:val="0"/>
        <w:autoSpaceDN/>
        <w:spacing w:after="200" w:line="276" w:lineRule="auto"/>
        <w:jc w:val="both"/>
        <w:rPr>
          <w:rFonts w:ascii="Times New Roman" w:eastAsiaTheme="minorHAnsi" w:hAnsi="Times New Roman"/>
          <w:sz w:val="24"/>
          <w:szCs w:val="24"/>
        </w:rPr>
      </w:pPr>
      <w:r>
        <w:rPr>
          <w:rFonts w:ascii="Times New Roman" w:eastAsiaTheme="minorHAnsi" w:hAnsi="Times New Roman"/>
          <w:sz w:val="24"/>
          <w:szCs w:val="24"/>
        </w:rPr>
        <w:tab/>
      </w:r>
      <w:r w:rsidR="0089090A" w:rsidRPr="0089090A">
        <w:rPr>
          <w:rFonts w:ascii="Times New Roman" w:eastAsiaTheme="minorHAnsi" w:hAnsi="Times New Roman"/>
          <w:sz w:val="24"/>
          <w:szCs w:val="24"/>
        </w:rPr>
        <w:t>С най-голямо значение за биологичното разнообразие в страната са следните заплахи със случаен характер:</w:t>
      </w:r>
    </w:p>
    <w:p w14:paraId="4EF05CFB" w14:textId="77777777" w:rsidR="0089090A" w:rsidRPr="0089090A" w:rsidRDefault="0089090A" w:rsidP="007E018E">
      <w:pPr>
        <w:numPr>
          <w:ilvl w:val="0"/>
          <w:numId w:val="78"/>
        </w:numPr>
        <w:tabs>
          <w:tab w:val="left" w:pos="993"/>
        </w:tabs>
        <w:suppressAutoHyphens w:val="0"/>
        <w:autoSpaceDN/>
        <w:spacing w:after="0" w:line="240" w:lineRule="auto"/>
        <w:ind w:left="0" w:firstLine="698"/>
        <w:contextualSpacing/>
        <w:jc w:val="both"/>
        <w:rPr>
          <w:rFonts w:ascii="Times New Roman" w:eastAsiaTheme="minorHAnsi" w:hAnsi="Times New Roman"/>
          <w:b/>
          <w:sz w:val="24"/>
          <w:szCs w:val="24"/>
        </w:rPr>
      </w:pPr>
      <w:r w:rsidRPr="00822E10">
        <w:rPr>
          <w:rFonts w:ascii="Times New Roman" w:eastAsiaTheme="minorHAnsi" w:hAnsi="Times New Roman"/>
          <w:b/>
          <w:sz w:val="24"/>
          <w:szCs w:val="24"/>
        </w:rPr>
        <w:t>Сблъсък с електропреносните мрежи и токови удари</w:t>
      </w:r>
      <w:r w:rsidRPr="0089090A">
        <w:rPr>
          <w:rFonts w:ascii="Times New Roman" w:eastAsiaTheme="minorHAnsi" w:hAnsi="Times New Roman"/>
          <w:b/>
          <w:sz w:val="24"/>
          <w:szCs w:val="24"/>
        </w:rPr>
        <w:t xml:space="preserve"> – </w:t>
      </w:r>
      <w:r w:rsidRPr="0089090A">
        <w:rPr>
          <w:rFonts w:ascii="Times New Roman" w:hAnsi="Times New Roman"/>
          <w:sz w:val="24"/>
          <w:szCs w:val="24"/>
        </w:rPr>
        <w:t>в последните години обикновено това са редки случаи, като се регистрират единични инциденти при лоши метеорологични условия или стресови ситуации. През втората половина на 90-те години на XX век е регистриран инцидент на сблъскали се птици при подобни условия на територията на гр. Шабла. Само за района на Бургаските езера в резултат на токов удар и сблъсък с проводниците загиват най-малко 15 хиляди птици всяка година, като пикът на смъртни случаи е по време на есенната миграция на птиците по миграционният път Via Pontica. През февруари 2012 г. при излитане от нива в северната част на Карталийско блато на ЗЗ „Дуранкулашко езеро“ една червеногуша гъска се сблъсква с жиците на електропреносната мрежа и впоследствие загива, а през 2013 г. при подобен сблъсък загива една млада птица в района на Бургас – eз. Вая</w:t>
      </w:r>
      <w:r w:rsidRPr="0089090A">
        <w:rPr>
          <w:rFonts w:ascii="Times New Roman" w:hAnsi="Times New Roman"/>
          <w:sz w:val="24"/>
          <w:szCs w:val="24"/>
          <w:vertAlign w:val="superscript"/>
        </w:rPr>
        <w:footnoteReference w:id="13"/>
      </w:r>
      <w:r w:rsidRPr="0089090A">
        <w:rPr>
          <w:rFonts w:ascii="Times New Roman" w:hAnsi="Times New Roman"/>
          <w:sz w:val="24"/>
          <w:szCs w:val="24"/>
        </w:rPr>
        <w:t>. Проучване на БДЗП в ЮИ България от 2016 г. потвърждава, че най-честите жертви на токов удар по електроразпределителната мрежа са врановите птици, щъркелите и дневните хищни птици, съответно 34%, 29% и 22% от всички жертви (БДЗП, 2016). По-високата смъртност на птиците от токов удар и сблъсък с проводниците на електроразпределителната мрежа (20 kV) е причината и по-голяма част от природозащитните усилия да бъдат насочени именно към обезопасяването на този тип наземна електрическа инфраструктура. Тези факти показват наличието на проблем, предвид това, че част от електропреносната мрежа в страната беше разширена през последните 10 години, поради включване на електроенергия от възобновяеми източници в мрежата. В последните години са констатирани значим брой случай на загинали или пострадали от токов удар птици (предимно бели щъркели). Причините са необезопасени електропроводи, върху които птиците кацат. Друг значим фактор е запалването на гнезда, разположени върху ел. стълбове поради провисване и късо съединение. Степен на въздействие: Средна.</w:t>
      </w:r>
    </w:p>
    <w:p w14:paraId="762BD994" w14:textId="77777777" w:rsidR="0089090A" w:rsidRPr="0089090A" w:rsidRDefault="0089090A" w:rsidP="007E018E">
      <w:pPr>
        <w:numPr>
          <w:ilvl w:val="0"/>
          <w:numId w:val="78"/>
        </w:numPr>
        <w:tabs>
          <w:tab w:val="left" w:pos="993"/>
        </w:tabs>
        <w:suppressAutoHyphens w:val="0"/>
        <w:autoSpaceDN/>
        <w:spacing w:after="200" w:line="240" w:lineRule="auto"/>
        <w:ind w:left="0" w:firstLine="698"/>
        <w:contextualSpacing/>
        <w:jc w:val="both"/>
        <w:rPr>
          <w:rFonts w:ascii="Times New Roman" w:hAnsi="Times New Roman"/>
          <w:sz w:val="24"/>
          <w:szCs w:val="24"/>
        </w:rPr>
      </w:pPr>
      <w:r w:rsidRPr="00822E10">
        <w:rPr>
          <w:rFonts w:ascii="Times New Roman" w:hAnsi="Times New Roman"/>
          <w:b/>
          <w:sz w:val="24"/>
          <w:szCs w:val="24"/>
        </w:rPr>
        <w:lastRenderedPageBreak/>
        <w:t>Сблъсък с ветрогенератори</w:t>
      </w:r>
      <w:r w:rsidRPr="007E018E">
        <w:rPr>
          <w:rFonts w:ascii="Times New Roman" w:hAnsi="Times New Roman"/>
          <w:sz w:val="24"/>
          <w:szCs w:val="24"/>
        </w:rPr>
        <w:t xml:space="preserve"> –</w:t>
      </w:r>
      <w:r w:rsidRPr="0089090A">
        <w:rPr>
          <w:rFonts w:ascii="Times New Roman" w:hAnsi="Times New Roman"/>
          <w:sz w:val="24"/>
          <w:szCs w:val="24"/>
        </w:rPr>
        <w:t xml:space="preserve"> редица видове птици (особено реещи се, като хищните птици) и прилепи са уязвими към ветрогенератори и съществува реална опасност за тях, особено по време на миграции. Тези видове често ползват пътищата с най-благоприятни ветрове и следователно са най-силно повлияни от строителство на вятърни паркове. При планиране изграждането на ветро-енергийните съоръжения, следва да се има предвид особената чувствителност на някои видове птици, като се осигури минимално буферно отстояние от гнездови находища, ловни територии, места за хранене или почивка. В последните няколко години в България е въведена Система за ранно предупреждение и защита на птиците в района на Калиакра. Системата позволява управление и минимизиране на риска от сблъсък на птици с въртящите се части на вятърни генератори, чрез спиране на единични или групи турбини, или цели вятърни централи, както и мониторинг през рискови периоди за видовете с консервационна значимост. С нисък риск по степен на въздействие.</w:t>
      </w:r>
    </w:p>
    <w:p w14:paraId="0B46FF26" w14:textId="77777777" w:rsidR="0089090A" w:rsidRPr="0089090A" w:rsidRDefault="0089090A" w:rsidP="007E018E">
      <w:pPr>
        <w:numPr>
          <w:ilvl w:val="0"/>
          <w:numId w:val="78"/>
        </w:numPr>
        <w:tabs>
          <w:tab w:val="left" w:pos="993"/>
        </w:tabs>
        <w:suppressAutoHyphens w:val="0"/>
        <w:autoSpaceDN/>
        <w:spacing w:after="0" w:line="240" w:lineRule="auto"/>
        <w:ind w:left="0" w:firstLine="698"/>
        <w:contextualSpacing/>
        <w:jc w:val="both"/>
        <w:rPr>
          <w:rFonts w:ascii="Times New Roman" w:eastAsiaTheme="minorHAnsi" w:hAnsi="Times New Roman"/>
          <w:sz w:val="24"/>
          <w:szCs w:val="24"/>
        </w:rPr>
      </w:pPr>
      <w:r w:rsidRPr="00822E10">
        <w:rPr>
          <w:rFonts w:ascii="Times New Roman" w:eastAsiaTheme="minorHAnsi" w:hAnsi="Times New Roman"/>
          <w:b/>
          <w:sz w:val="24"/>
          <w:szCs w:val="24"/>
        </w:rPr>
        <w:t>Улавяне в мрежени риболовни уреди</w:t>
      </w:r>
      <w:r w:rsidRPr="0089090A">
        <w:rPr>
          <w:rFonts w:ascii="Times New Roman" w:eastAsiaTheme="minorHAnsi" w:hAnsi="Times New Roman"/>
          <w:b/>
          <w:sz w:val="24"/>
          <w:szCs w:val="24"/>
        </w:rPr>
        <w:t xml:space="preserve"> </w:t>
      </w:r>
      <w:r w:rsidRPr="0089090A">
        <w:rPr>
          <w:rFonts w:ascii="Times New Roman" w:eastAsiaTheme="minorHAnsi" w:hAnsi="Times New Roman"/>
          <w:sz w:val="24"/>
          <w:szCs w:val="24"/>
        </w:rPr>
        <w:t>– среща се често при гмуркащите се видове патици, малкия корморан и черноморските делфини. Уловените в мрежени риболовни уреди птици не могат да изплуват на повърхността, в резултат на което се удавят. Този фактор за смъртността е най-ясно изразен през зимата във водоеми, където птиците се хранят. Най-малко 50 птици през зимния период стават жертва на удавяне в резултат на заплитане в риболовни мрежи. Мрежените риболовни уреди са една от причините за антропогенна смъртност на делфините, обитаващи Черноморското крайбрежие. Трите вида черноморски делфини са защитеи и са включени в Приложение 3 на ЗБР. Забранено е тяхното обезпокояване, преследване, улавяне, избиване, както и вземането на намерени мъртви екземпляри. Причините за смъртта на делфините обикновено са старост или удавяне, вследствие оплитане в мрежени риболовни уреди. Повишаване на смъртността на делфините се наблюдава и при морски военни учения или в резултат на заболявания. Степен на въздействие: висока.</w:t>
      </w:r>
    </w:p>
    <w:p w14:paraId="3DB71C5D" w14:textId="77777777" w:rsidR="0089090A" w:rsidRPr="0089090A" w:rsidRDefault="0089090A" w:rsidP="007E018E">
      <w:pPr>
        <w:numPr>
          <w:ilvl w:val="0"/>
          <w:numId w:val="78"/>
        </w:numPr>
        <w:tabs>
          <w:tab w:val="left" w:pos="993"/>
        </w:tabs>
        <w:suppressAutoHyphens w:val="0"/>
        <w:autoSpaceDN/>
        <w:spacing w:after="0" w:line="240" w:lineRule="auto"/>
        <w:ind w:left="0" w:firstLine="698"/>
        <w:contextualSpacing/>
        <w:jc w:val="both"/>
        <w:rPr>
          <w:rFonts w:ascii="Times New Roman" w:hAnsi="Times New Roman"/>
          <w:sz w:val="24"/>
          <w:szCs w:val="24"/>
        </w:rPr>
      </w:pPr>
      <w:r w:rsidRPr="00822E10">
        <w:rPr>
          <w:rFonts w:ascii="Times New Roman" w:eastAsiaTheme="minorHAnsi" w:hAnsi="Times New Roman"/>
          <w:b/>
          <w:sz w:val="24"/>
          <w:szCs w:val="24"/>
        </w:rPr>
        <w:t>Случайно унищожаване на видове и местообитания поради липса на конкретни специфични познания за разпространението, биологията и екологичните изисквания на видове с природозащитна стойност.</w:t>
      </w:r>
      <w:r w:rsidRPr="0089090A">
        <w:rPr>
          <w:rFonts w:ascii="Times New Roman" w:eastAsiaTheme="minorHAnsi" w:hAnsi="Times New Roman"/>
          <w:sz w:val="24"/>
          <w:szCs w:val="24"/>
        </w:rPr>
        <w:t xml:space="preserve"> </w:t>
      </w:r>
      <w:r w:rsidRPr="0089090A">
        <w:rPr>
          <w:rFonts w:ascii="Times New Roman" w:hAnsi="Times New Roman"/>
          <w:sz w:val="24"/>
          <w:szCs w:val="24"/>
        </w:rPr>
        <w:t>Например, липсата на познания за биологията и екологичните изисквания на видовете, обитаващи горските екосистеми, предполага липсата на конкретни мерки насочени към опазване на местообитанията им при извършване на горскостопанската дейност. Интегрирането на познанията за видовете и влиянието на стопанската дейност върху тях може да се реализира чрез сътрудничество между биолози и лесовъди и извършване на съвместни научни проучвания.</w:t>
      </w:r>
    </w:p>
    <w:p w14:paraId="34C7E12B" w14:textId="77777777" w:rsidR="0089090A" w:rsidRPr="0089090A" w:rsidRDefault="0089090A" w:rsidP="007E018E">
      <w:pPr>
        <w:numPr>
          <w:ilvl w:val="0"/>
          <w:numId w:val="78"/>
        </w:numPr>
        <w:tabs>
          <w:tab w:val="left" w:pos="993"/>
        </w:tabs>
        <w:suppressAutoHyphens w:val="0"/>
        <w:autoSpaceDN/>
        <w:spacing w:after="0" w:line="240" w:lineRule="auto"/>
        <w:ind w:left="0" w:firstLine="698"/>
        <w:contextualSpacing/>
        <w:jc w:val="both"/>
        <w:rPr>
          <w:rFonts w:ascii="Times New Roman" w:hAnsi="Times New Roman"/>
          <w:sz w:val="24"/>
          <w:szCs w:val="24"/>
        </w:rPr>
      </w:pPr>
      <w:r w:rsidRPr="00822E10">
        <w:rPr>
          <w:rFonts w:ascii="Times New Roman" w:hAnsi="Times New Roman"/>
          <w:b/>
          <w:sz w:val="24"/>
          <w:szCs w:val="24"/>
        </w:rPr>
        <w:t>Случайни пожари</w:t>
      </w:r>
      <w:r w:rsidRPr="0089090A">
        <w:rPr>
          <w:rFonts w:ascii="Times New Roman" w:hAnsi="Times New Roman"/>
          <w:sz w:val="24"/>
          <w:szCs w:val="24"/>
        </w:rPr>
        <w:t xml:space="preserve"> – например горските пожари нанасят съществени щети на горските екосистеми. В миналото са били широко разпространени и са причина за формиране на облика на растителността в голяма част от нашите планини. Трябва да се има предвид, че сегашното разпространение на някои от местообитанията е свързано с възникването на горски пожари в миналото (например широкото разпространение на иглолистните гори от </w:t>
      </w:r>
      <w:r w:rsidRPr="0089090A">
        <w:rPr>
          <w:rFonts w:ascii="Times New Roman" w:hAnsi="Times New Roman"/>
          <w:i/>
          <w:sz w:val="24"/>
          <w:szCs w:val="24"/>
        </w:rPr>
        <w:t>Pinus nigra</w:t>
      </w:r>
      <w:r w:rsidRPr="0089090A">
        <w:rPr>
          <w:rFonts w:ascii="Times New Roman" w:hAnsi="Times New Roman"/>
          <w:sz w:val="24"/>
          <w:szCs w:val="24"/>
        </w:rPr>
        <w:t>). В съвременните условия, борбата с горските пожарите е организирана и разпространението им е ограничено. С промяна на климата е възможно тази опасност да стане все по-значима. Високите летни температури, причиняват стихийни пожари, които не могат да бъдат овладяни и представляват важна заплаха за горите и  биологичното разнообразие. Степен на въздействие: средна до висока.</w:t>
      </w:r>
    </w:p>
    <w:p w14:paraId="7316101A" w14:textId="77777777" w:rsidR="0089090A" w:rsidRPr="0089090A" w:rsidRDefault="0089090A" w:rsidP="007E018E">
      <w:pPr>
        <w:numPr>
          <w:ilvl w:val="0"/>
          <w:numId w:val="78"/>
        </w:numPr>
        <w:tabs>
          <w:tab w:val="left" w:pos="993"/>
        </w:tabs>
        <w:suppressAutoHyphens w:val="0"/>
        <w:autoSpaceDN/>
        <w:spacing w:after="0" w:line="240" w:lineRule="auto"/>
        <w:ind w:left="0" w:firstLine="698"/>
        <w:contextualSpacing/>
        <w:jc w:val="both"/>
        <w:rPr>
          <w:rFonts w:ascii="Times New Roman" w:hAnsi="Times New Roman"/>
          <w:sz w:val="24"/>
          <w:szCs w:val="24"/>
        </w:rPr>
      </w:pPr>
      <w:r w:rsidRPr="00822E10">
        <w:rPr>
          <w:rFonts w:ascii="Times New Roman" w:hAnsi="Times New Roman"/>
          <w:b/>
          <w:sz w:val="24"/>
          <w:szCs w:val="24"/>
        </w:rPr>
        <w:t>Случайни природни нарушения и катаклизми</w:t>
      </w:r>
      <w:r w:rsidRPr="0089090A">
        <w:rPr>
          <w:rFonts w:ascii="Times New Roman" w:hAnsi="Times New Roman"/>
          <w:b/>
          <w:sz w:val="24"/>
          <w:szCs w:val="24"/>
        </w:rPr>
        <w:t xml:space="preserve"> </w:t>
      </w:r>
      <w:r w:rsidRPr="0089090A">
        <w:rPr>
          <w:rFonts w:ascii="Times New Roman" w:hAnsi="Times New Roman"/>
          <w:sz w:val="24"/>
          <w:szCs w:val="24"/>
        </w:rPr>
        <w:t>– примери за това са едроплощните природни нарушения, които могат да променят облика на растителността на големи територии. Такива са ветровалите, снеголомите, ледоломите и др. До голяма степен тези фактори се влияят от промените в климата. Степен на въздействие: средна.</w:t>
      </w:r>
    </w:p>
    <w:p w14:paraId="6C37E513" w14:textId="77777777" w:rsidR="007E018E" w:rsidRDefault="007E018E" w:rsidP="0089090A">
      <w:pPr>
        <w:suppressAutoHyphens w:val="0"/>
        <w:autoSpaceDN/>
        <w:spacing w:after="200" w:line="276" w:lineRule="auto"/>
        <w:jc w:val="both"/>
        <w:rPr>
          <w:rFonts w:ascii="Times New Roman" w:eastAsiaTheme="minorHAnsi" w:hAnsi="Times New Roman"/>
          <w:sz w:val="24"/>
          <w:szCs w:val="24"/>
        </w:rPr>
      </w:pPr>
      <w:r>
        <w:rPr>
          <w:rFonts w:ascii="Times New Roman" w:eastAsiaTheme="minorHAnsi" w:hAnsi="Times New Roman"/>
          <w:sz w:val="24"/>
          <w:szCs w:val="24"/>
        </w:rPr>
        <w:tab/>
      </w:r>
    </w:p>
    <w:p w14:paraId="30749B59" w14:textId="7ECDB6FC" w:rsidR="0089090A" w:rsidRPr="0089090A" w:rsidRDefault="007E018E" w:rsidP="0089090A">
      <w:pPr>
        <w:suppressAutoHyphens w:val="0"/>
        <w:autoSpaceDN/>
        <w:spacing w:after="200" w:line="276"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ab/>
      </w:r>
      <w:r w:rsidR="0089090A" w:rsidRPr="0089090A">
        <w:rPr>
          <w:rFonts w:ascii="Times New Roman" w:eastAsiaTheme="minorHAnsi" w:hAnsi="Times New Roman"/>
          <w:sz w:val="24"/>
          <w:szCs w:val="24"/>
        </w:rPr>
        <w:t>Посочените в тази категория заплахи са с частично управляем характер, главно чрез реализирането на превантивни действия, които да предотвратят проявата или намалят ефекта на отделните заплахи.</w:t>
      </w:r>
    </w:p>
    <w:p w14:paraId="1DE18A97" w14:textId="715FC329" w:rsidR="0089090A" w:rsidRPr="00FB5B40" w:rsidRDefault="007E018E" w:rsidP="00722C30">
      <w:pPr>
        <w:pStyle w:val="Heading3"/>
        <w:rPr>
          <w:rFonts w:ascii="Times New Roman" w:eastAsiaTheme="minorHAnsi" w:hAnsi="Times New Roman"/>
          <w:b/>
          <w:color w:val="auto"/>
        </w:rPr>
      </w:pPr>
      <w:r>
        <w:rPr>
          <w:rFonts w:ascii="Times New Roman" w:eastAsiaTheme="minorHAnsi" w:hAnsi="Times New Roman"/>
          <w:b/>
          <w:color w:val="auto"/>
        </w:rPr>
        <w:tab/>
      </w:r>
      <w:r w:rsidR="00D2048B" w:rsidRPr="00FB5B40">
        <w:rPr>
          <w:rFonts w:ascii="Times New Roman" w:eastAsiaTheme="minorHAnsi" w:hAnsi="Times New Roman"/>
          <w:b/>
          <w:color w:val="auto"/>
        </w:rPr>
        <w:t xml:space="preserve">5.1.7. </w:t>
      </w:r>
      <w:r w:rsidR="0089090A" w:rsidRPr="00FB5B40">
        <w:rPr>
          <w:rFonts w:ascii="Times New Roman" w:eastAsiaTheme="minorHAnsi" w:hAnsi="Times New Roman"/>
          <w:b/>
          <w:color w:val="auto"/>
        </w:rPr>
        <w:t>Лимитиращи фактори</w:t>
      </w:r>
    </w:p>
    <w:p w14:paraId="708E80AB" w14:textId="0B69EDF2" w:rsidR="0089090A" w:rsidRPr="0089090A" w:rsidRDefault="007E018E" w:rsidP="0089090A">
      <w:pPr>
        <w:suppressAutoHyphens w:val="0"/>
        <w:autoSpaceDN/>
        <w:spacing w:after="200" w:line="276" w:lineRule="auto"/>
        <w:jc w:val="both"/>
        <w:rPr>
          <w:rFonts w:ascii="Times New Roman" w:eastAsiaTheme="minorHAnsi" w:hAnsi="Times New Roman"/>
          <w:sz w:val="24"/>
          <w:szCs w:val="24"/>
        </w:rPr>
      </w:pPr>
      <w:r>
        <w:rPr>
          <w:rFonts w:ascii="Times New Roman" w:eastAsiaTheme="minorHAnsi" w:hAnsi="Times New Roman"/>
          <w:sz w:val="24"/>
          <w:szCs w:val="24"/>
        </w:rPr>
        <w:tab/>
      </w:r>
      <w:r w:rsidR="0089090A" w:rsidRPr="0089090A">
        <w:rPr>
          <w:rFonts w:ascii="Times New Roman" w:eastAsiaTheme="minorHAnsi" w:hAnsi="Times New Roman"/>
          <w:sz w:val="24"/>
          <w:szCs w:val="24"/>
        </w:rPr>
        <w:t>Върху биологичното разнообразие влияние оказват и някои естествени лимитиращи фактори, като:</w:t>
      </w:r>
    </w:p>
    <w:p w14:paraId="25EB1AB5" w14:textId="77777777" w:rsidR="0089090A" w:rsidRPr="0089090A" w:rsidRDefault="0089090A" w:rsidP="00822E10">
      <w:pPr>
        <w:numPr>
          <w:ilvl w:val="0"/>
          <w:numId w:val="79"/>
        </w:numPr>
        <w:tabs>
          <w:tab w:val="left" w:pos="993"/>
        </w:tabs>
        <w:suppressAutoHyphens w:val="0"/>
        <w:autoSpaceDN/>
        <w:spacing w:after="200" w:line="276" w:lineRule="auto"/>
        <w:ind w:left="0" w:firstLine="709"/>
        <w:contextualSpacing/>
        <w:jc w:val="both"/>
        <w:rPr>
          <w:rFonts w:ascii="Times New Roman" w:eastAsiaTheme="minorHAnsi" w:hAnsi="Times New Roman"/>
          <w:sz w:val="24"/>
          <w:szCs w:val="24"/>
        </w:rPr>
      </w:pPr>
      <w:r w:rsidRPr="0089090A">
        <w:rPr>
          <w:rFonts w:ascii="Times New Roman" w:eastAsiaTheme="minorHAnsi" w:hAnsi="Times New Roman"/>
          <w:b/>
          <w:sz w:val="24"/>
          <w:szCs w:val="24"/>
        </w:rPr>
        <w:t>Естествени колебания в числеността на популациите</w:t>
      </w:r>
      <w:r w:rsidRPr="0089090A">
        <w:rPr>
          <w:rFonts w:ascii="Times New Roman" w:eastAsiaTheme="minorHAnsi" w:hAnsi="Times New Roman"/>
          <w:sz w:val="24"/>
          <w:szCs w:val="24"/>
        </w:rPr>
        <w:t xml:space="preserve"> – характерна е за някои видове. Екологичната пластичност на тези видове позволява възстановяването на тяхната численост след периоди на спад, причинени от влиянието на един или комбинация от няколко негативни фактора. Такива фактори могат да бъдат междувидовата и вътревидова конкуренция, хищничество и въздействие от неприятели, естествена хибридизация с други видове, паразитна инвазия, заболявания, вкл. заразни болести, намаляване на хранителната база и др. Тежките зими, късните снеговалежи, пролетните застудявания, засушаванията, силните ветрове и др. проявления на климата, също оказват значимо влияние върху оцеляването и размножаването на индивидите и допринасят към естествените колебания в числеността на популациите. При ниска численост на популациите, те са уязвими към въздействието на други заплахи. Степен на въздействие: средна до висока.</w:t>
      </w:r>
    </w:p>
    <w:p w14:paraId="476C4B86" w14:textId="77777777" w:rsidR="0089090A" w:rsidRPr="0089090A" w:rsidRDefault="0089090A" w:rsidP="00822E10">
      <w:pPr>
        <w:numPr>
          <w:ilvl w:val="0"/>
          <w:numId w:val="80"/>
        </w:numPr>
        <w:tabs>
          <w:tab w:val="left" w:pos="426"/>
          <w:tab w:val="left" w:pos="993"/>
        </w:tabs>
        <w:suppressAutoHyphens w:val="0"/>
        <w:autoSpaceDN/>
        <w:spacing w:after="0" w:line="240" w:lineRule="auto"/>
        <w:ind w:left="0" w:firstLine="709"/>
        <w:jc w:val="both"/>
        <w:rPr>
          <w:rFonts w:ascii="Times New Roman" w:eastAsiaTheme="minorHAnsi" w:hAnsi="Times New Roman"/>
          <w:bCs/>
          <w:sz w:val="24"/>
          <w:szCs w:val="24"/>
        </w:rPr>
      </w:pPr>
      <w:r w:rsidRPr="0089090A">
        <w:rPr>
          <w:rFonts w:ascii="Times New Roman" w:eastAsiaTheme="minorHAnsi" w:hAnsi="Times New Roman"/>
          <w:b/>
          <w:bCs/>
          <w:sz w:val="24"/>
          <w:szCs w:val="24"/>
        </w:rPr>
        <w:t xml:space="preserve">Ниска численост и плътност на популациите и нисък потенциал за разпространяване </w:t>
      </w:r>
      <w:r w:rsidRPr="0089090A">
        <w:rPr>
          <w:rFonts w:ascii="Times New Roman" w:eastAsiaTheme="minorHAnsi" w:hAnsi="Times New Roman"/>
          <w:bCs/>
          <w:sz w:val="24"/>
          <w:szCs w:val="24"/>
        </w:rPr>
        <w:t xml:space="preserve">– характерни са обикновено за някои ендемични и реликтни видове с ограничен ареал. </w:t>
      </w:r>
      <w:r w:rsidRPr="0089090A">
        <w:rPr>
          <w:rFonts w:ascii="Times New Roman" w:eastAsiaTheme="minorHAnsi" w:hAnsi="Times New Roman"/>
          <w:sz w:val="24"/>
          <w:szCs w:val="24"/>
        </w:rPr>
        <w:t>Например, алпийският тритон (</w:t>
      </w:r>
      <w:r w:rsidRPr="0089090A">
        <w:rPr>
          <w:rFonts w:ascii="Times New Roman" w:eastAsiaTheme="minorHAnsi" w:hAnsi="Times New Roman"/>
          <w:i/>
          <w:sz w:val="24"/>
          <w:szCs w:val="24"/>
        </w:rPr>
        <w:t>Ichthyosaura alpestris</w:t>
      </w:r>
      <w:r w:rsidRPr="0089090A">
        <w:rPr>
          <w:rFonts w:ascii="Times New Roman" w:eastAsiaTheme="minorHAnsi" w:hAnsi="Times New Roman"/>
          <w:sz w:val="24"/>
          <w:szCs w:val="24"/>
        </w:rPr>
        <w:t>) е глациален реликт и се среща в изолирани планински находища с ниска плътност на популациите, като особено уязвими са тези в Осогово, Стара планина и Средна гора. Степен на въздействие: средна.</w:t>
      </w:r>
    </w:p>
    <w:p w14:paraId="209A2F3F" w14:textId="77777777" w:rsidR="0089090A" w:rsidRPr="0089090A" w:rsidRDefault="0089090A" w:rsidP="00822E10">
      <w:pPr>
        <w:numPr>
          <w:ilvl w:val="0"/>
          <w:numId w:val="80"/>
        </w:numPr>
        <w:tabs>
          <w:tab w:val="left" w:pos="426"/>
          <w:tab w:val="left" w:pos="993"/>
        </w:tabs>
        <w:suppressAutoHyphens w:val="0"/>
        <w:autoSpaceDN/>
        <w:spacing w:after="0" w:line="240" w:lineRule="auto"/>
        <w:ind w:left="0" w:firstLine="709"/>
        <w:jc w:val="both"/>
        <w:rPr>
          <w:rFonts w:ascii="Times New Roman" w:eastAsiaTheme="minorHAnsi" w:hAnsi="Times New Roman"/>
          <w:bCs/>
          <w:sz w:val="24"/>
          <w:szCs w:val="24"/>
        </w:rPr>
      </w:pPr>
      <w:r w:rsidRPr="0089090A">
        <w:rPr>
          <w:rFonts w:ascii="Times New Roman" w:hAnsi="Times New Roman"/>
          <w:b/>
          <w:sz w:val="24"/>
          <w:szCs w:val="24"/>
        </w:rPr>
        <w:t xml:space="preserve">Междувидова конкуренция </w:t>
      </w:r>
      <w:r w:rsidRPr="0089090A">
        <w:rPr>
          <w:rFonts w:ascii="Times New Roman" w:hAnsi="Times New Roman"/>
          <w:sz w:val="24"/>
          <w:szCs w:val="24"/>
        </w:rPr>
        <w:t>– наблюдава се между популациите на два вида, използващи едни и същи ограничени ресурси. Много малко видове могат да избегнат въздействието на други видове, с които се конкурират за един и същ ресурс. Ако два вида се конкурират в стабилна среда, има два възможни изхода: (Първо) единият вид да се отстрани, или (Второ) двата вида да съществуват съвместно. Принцип на конкурентното изключване е, че съвместно съществуване на два вида може да настъпи само в стабилна среда, ако екологичните им ниши са разделени (диференцирани) в достатъчна степен. Често отстраняването или смекчаването на действието на конкуренцията в много случаи се дължи на режима на стопанисване и/или ползване на ресурсите на дадена територия, което стои и в основата на управлението на популациите на конкурентните видове. Степен на въздействие: висока.</w:t>
      </w:r>
    </w:p>
    <w:p w14:paraId="56133603" w14:textId="77777777" w:rsidR="0089090A" w:rsidRPr="0089090A" w:rsidRDefault="0089090A" w:rsidP="0089090A">
      <w:pPr>
        <w:suppressAutoHyphens w:val="0"/>
        <w:autoSpaceDN/>
        <w:spacing w:after="200" w:line="276" w:lineRule="auto"/>
        <w:jc w:val="both"/>
        <w:rPr>
          <w:rFonts w:ascii="Times New Roman" w:eastAsiaTheme="minorHAnsi" w:hAnsi="Times New Roman"/>
          <w:sz w:val="24"/>
          <w:szCs w:val="24"/>
        </w:rPr>
      </w:pPr>
      <w:r w:rsidRPr="0089090A">
        <w:rPr>
          <w:rFonts w:ascii="Times New Roman" w:eastAsiaTheme="minorHAnsi" w:hAnsi="Times New Roman"/>
          <w:sz w:val="24"/>
          <w:szCs w:val="24"/>
        </w:rPr>
        <w:t>Посочените в тази категория заплахи са с частично управляем характер, главно чрез реализирането на мерки, които намалят ефекта на лимитиращите фактори.</w:t>
      </w:r>
    </w:p>
    <w:p w14:paraId="3A0BFEC9" w14:textId="77777777" w:rsidR="0089090A" w:rsidRPr="0089090A" w:rsidRDefault="0089090A" w:rsidP="0089090A">
      <w:pPr>
        <w:spacing w:after="0" w:line="240" w:lineRule="auto"/>
        <w:ind w:firstLine="567"/>
        <w:jc w:val="both"/>
        <w:rPr>
          <w:rFonts w:ascii="Times New Roman" w:eastAsiaTheme="minorHAnsi" w:hAnsi="Times New Roman"/>
          <w:b/>
          <w:sz w:val="24"/>
          <w:szCs w:val="24"/>
        </w:rPr>
      </w:pPr>
      <w:r w:rsidRPr="0089090A">
        <w:rPr>
          <w:rFonts w:ascii="Times New Roman" w:eastAsiaTheme="minorHAnsi" w:hAnsi="Times New Roman"/>
          <w:b/>
          <w:sz w:val="24"/>
          <w:szCs w:val="24"/>
        </w:rPr>
        <w:t>Заключение</w:t>
      </w:r>
    </w:p>
    <w:p w14:paraId="793A3BDC" w14:textId="77777777" w:rsidR="0089090A" w:rsidRPr="0089090A" w:rsidRDefault="0089090A" w:rsidP="0089090A">
      <w:pPr>
        <w:spacing w:after="0" w:line="240" w:lineRule="auto"/>
        <w:ind w:firstLine="567"/>
        <w:jc w:val="both"/>
        <w:rPr>
          <w:rFonts w:ascii="Times New Roman" w:eastAsiaTheme="minorHAnsi" w:hAnsi="Times New Roman"/>
          <w:sz w:val="24"/>
          <w:szCs w:val="24"/>
        </w:rPr>
      </w:pPr>
      <w:r w:rsidRPr="0089090A">
        <w:rPr>
          <w:rFonts w:ascii="Times New Roman" w:eastAsiaTheme="minorHAnsi" w:hAnsi="Times New Roman"/>
          <w:sz w:val="24"/>
          <w:szCs w:val="24"/>
        </w:rPr>
        <w:t xml:space="preserve">Изброените лимитиращи фактори и заплахи за биологичното разнообразие на България в повечето случаи действат съвместно, а проследяването ефекта на всяка една от тях е труден процес. Комбинираното действие на две и повече заплахи намаляват в значителна степен способността на видовете и съобществата да се самовъзпроизвеждат и самоподдържат. За да бъдат преодолени заплахите за биологичното разнообразие, квалифицирани като управляеми, следва към съществуващият богат опит в научните изследвания по биоразнообразието и възстановяването на екосистемите да се включат и екологичното образование и ефективното управление. Екологичното образование следва да бъде насочено </w:t>
      </w:r>
      <w:r w:rsidRPr="0089090A">
        <w:rPr>
          <w:rFonts w:ascii="Times New Roman" w:eastAsiaTheme="minorHAnsi" w:hAnsi="Times New Roman"/>
          <w:sz w:val="24"/>
          <w:szCs w:val="24"/>
        </w:rPr>
        <w:lastRenderedPageBreak/>
        <w:t>към земеделски стопани, ученици и студенти, служители в държавни органи и служби, работещите в сферата на туризма, на обслужването, транспорта, строителството.</w:t>
      </w:r>
    </w:p>
    <w:p w14:paraId="4A1754C4" w14:textId="77777777" w:rsidR="0089090A" w:rsidRPr="0089090A" w:rsidRDefault="0089090A" w:rsidP="0089090A">
      <w:pPr>
        <w:spacing w:after="0" w:line="240" w:lineRule="auto"/>
        <w:ind w:firstLine="567"/>
        <w:jc w:val="both"/>
        <w:rPr>
          <w:rFonts w:ascii="Times New Roman" w:eastAsiaTheme="minorHAnsi" w:hAnsi="Times New Roman"/>
          <w:sz w:val="24"/>
          <w:szCs w:val="24"/>
        </w:rPr>
      </w:pPr>
      <w:r w:rsidRPr="0089090A">
        <w:rPr>
          <w:rFonts w:ascii="Times New Roman" w:eastAsiaTheme="minorHAnsi" w:hAnsi="Times New Roman"/>
          <w:sz w:val="24"/>
          <w:szCs w:val="24"/>
        </w:rPr>
        <w:t xml:space="preserve">Преодоляването на негативното въздействие на разгледаните фактори е свързано с ясно изразена обществена и политическа подкрепа за даване на висок приоритет на опазването и устойчивото използване на биологичното разнообразие при формирането и изпълнението на секторните политики в сферите на земеделието, горското стопанство, риболова, туризма, енергетика, минното дело, инфраструктурата и пространственото планиране, здравеопазването, както и всички други сектори и отрасли. От съществено значение е планираните средства за финансова подкрепа на междусекторните политики да се изразходват ефективно и да допринасят за измеримо подобряване на природозащитното състояние на биологичното разнообразие на национално ниво. Това е свързано с промяна на условията за финансова подкрепа, които трябва да са ориентирани към плащане за постигнат резултат, което постепенно да замени сегашните финансови подпомагания и субсидии. </w:t>
      </w:r>
    </w:p>
    <w:p w14:paraId="7C1BC7FA" w14:textId="77777777" w:rsidR="0089090A" w:rsidRPr="0089090A" w:rsidRDefault="0089090A" w:rsidP="0089090A">
      <w:pPr>
        <w:spacing w:line="240" w:lineRule="auto"/>
        <w:contextualSpacing/>
        <w:jc w:val="both"/>
        <w:rPr>
          <w:rFonts w:ascii="Times New Roman" w:hAnsi="Times New Roman"/>
          <w:b/>
          <w:sz w:val="24"/>
          <w:szCs w:val="24"/>
          <w:lang w:val="en-US"/>
        </w:rPr>
      </w:pPr>
    </w:p>
    <w:p w14:paraId="73483476" w14:textId="41F49A7E" w:rsidR="00D146F7" w:rsidRPr="002767D5" w:rsidRDefault="00D146F7" w:rsidP="00822E10">
      <w:pPr>
        <w:pStyle w:val="Heading1"/>
        <w:ind w:firstLine="567"/>
        <w:jc w:val="both"/>
        <w:rPr>
          <w:sz w:val="24"/>
          <w:szCs w:val="24"/>
          <w:lang w:val="bg-BG"/>
        </w:rPr>
      </w:pPr>
      <w:bookmarkStart w:id="24" w:name="_Toc109650001"/>
      <w:r w:rsidRPr="00722C30">
        <w:rPr>
          <w:sz w:val="24"/>
          <w:szCs w:val="24"/>
          <w:lang w:val="bg-BG"/>
        </w:rPr>
        <w:t xml:space="preserve">5.2. </w:t>
      </w:r>
      <w:r w:rsidRPr="002767D5">
        <w:rPr>
          <w:sz w:val="24"/>
          <w:szCs w:val="24"/>
          <w:lang w:val="bg-BG"/>
        </w:rPr>
        <w:t>Анализ на пропуските и нуждите от финансиране в сектора</w:t>
      </w:r>
      <w:bookmarkEnd w:id="24"/>
    </w:p>
    <w:p w14:paraId="2A9C234A" w14:textId="010DD781" w:rsidR="00CE19DA" w:rsidRDefault="00822E10" w:rsidP="008D1AC6">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E19DA" w:rsidRPr="002767D5">
        <w:rPr>
          <w:rFonts w:ascii="Times New Roman" w:eastAsia="Times New Roman" w:hAnsi="Times New Roman"/>
          <w:sz w:val="24"/>
          <w:szCs w:val="24"/>
        </w:rPr>
        <w:t>За периода 2014-2020 г. България осъществява политиката</w:t>
      </w:r>
      <w:r w:rsidR="00CE19DA" w:rsidRPr="00EC5C6F">
        <w:rPr>
          <w:rFonts w:ascii="Times New Roman" w:eastAsia="Times New Roman" w:hAnsi="Times New Roman"/>
          <w:sz w:val="24"/>
          <w:szCs w:val="24"/>
        </w:rPr>
        <w:t xml:space="preserve"> по опазване и устойчиво ползване на биологичното разнообразие чрез изпълнение на Националната </w:t>
      </w:r>
      <w:r w:rsidR="00E22D37" w:rsidRPr="00EC5C6F">
        <w:rPr>
          <w:rFonts w:ascii="Times New Roman" w:eastAsia="Times New Roman" w:hAnsi="Times New Roman"/>
          <w:sz w:val="24"/>
          <w:szCs w:val="24"/>
        </w:rPr>
        <w:t>приоритетна</w:t>
      </w:r>
      <w:r w:rsidR="00CE19DA" w:rsidRPr="00EC5C6F">
        <w:rPr>
          <w:rFonts w:ascii="Times New Roman" w:eastAsia="Times New Roman" w:hAnsi="Times New Roman"/>
          <w:sz w:val="24"/>
          <w:szCs w:val="24"/>
        </w:rPr>
        <w:t xml:space="preserve"> рамка за действие за Натура 2000</w:t>
      </w:r>
      <w:r w:rsidR="00CE19DA">
        <w:rPr>
          <w:rFonts w:ascii="Times New Roman" w:eastAsia="Times New Roman" w:hAnsi="Times New Roman"/>
          <w:sz w:val="24"/>
          <w:szCs w:val="24"/>
        </w:rPr>
        <w:t xml:space="preserve"> (НПРД)</w:t>
      </w:r>
      <w:r w:rsidR="00CE19DA" w:rsidRPr="00EC5C6F">
        <w:rPr>
          <w:rFonts w:ascii="Times New Roman" w:eastAsia="Times New Roman" w:hAnsi="Times New Roman"/>
          <w:sz w:val="24"/>
          <w:szCs w:val="24"/>
        </w:rPr>
        <w:t xml:space="preserve">, която е на стойност </w:t>
      </w:r>
      <w:r w:rsidR="00CE19DA" w:rsidRPr="004D65DE">
        <w:rPr>
          <w:rFonts w:ascii="Times New Roman" w:eastAsia="Times New Roman" w:hAnsi="Times New Roman"/>
          <w:sz w:val="24"/>
          <w:szCs w:val="24"/>
        </w:rPr>
        <w:t>1 584 636 583,00 €</w:t>
      </w:r>
      <w:r w:rsidR="00CE19DA" w:rsidRPr="00EC5C6F">
        <w:rPr>
          <w:rFonts w:ascii="Times New Roman" w:eastAsia="Times New Roman" w:hAnsi="Times New Roman"/>
          <w:sz w:val="24"/>
          <w:szCs w:val="24"/>
        </w:rPr>
        <w:t>.</w:t>
      </w:r>
      <w:r w:rsidR="00CE19DA">
        <w:rPr>
          <w:rFonts w:ascii="Times New Roman" w:eastAsia="Times New Roman" w:hAnsi="Times New Roman"/>
          <w:sz w:val="24"/>
          <w:szCs w:val="24"/>
        </w:rPr>
        <w:t xml:space="preserve"> </w:t>
      </w:r>
      <w:r w:rsidR="00CE19DA" w:rsidRPr="00EC5C6F">
        <w:rPr>
          <w:rFonts w:ascii="Times New Roman" w:eastAsia="Times New Roman" w:hAnsi="Times New Roman"/>
          <w:sz w:val="24"/>
          <w:szCs w:val="24"/>
        </w:rPr>
        <w:t xml:space="preserve">, свързани с дейности </w:t>
      </w:r>
      <w:r w:rsidR="00CE19DA">
        <w:rPr>
          <w:rFonts w:ascii="Times New Roman" w:eastAsia="Times New Roman" w:hAnsi="Times New Roman"/>
          <w:sz w:val="24"/>
          <w:szCs w:val="24"/>
        </w:rPr>
        <w:t xml:space="preserve">В НПРД </w:t>
      </w:r>
      <w:r w:rsidR="00CE19DA" w:rsidRPr="007A2B1F">
        <w:rPr>
          <w:rFonts w:ascii="Times New Roman" w:eastAsia="Times New Roman" w:hAnsi="Times New Roman"/>
          <w:sz w:val="24"/>
          <w:szCs w:val="24"/>
        </w:rPr>
        <w:t>са дефинирани  5 приоритет</w:t>
      </w:r>
      <w:r w:rsidR="00CE19DA">
        <w:rPr>
          <w:rFonts w:ascii="Times New Roman" w:eastAsia="Times New Roman" w:hAnsi="Times New Roman"/>
          <w:sz w:val="24"/>
          <w:szCs w:val="24"/>
        </w:rPr>
        <w:t>а</w:t>
      </w:r>
      <w:r w:rsidR="00CE19DA" w:rsidRPr="007A2B1F">
        <w:rPr>
          <w:rFonts w:ascii="Times New Roman" w:eastAsia="Times New Roman" w:hAnsi="Times New Roman"/>
          <w:sz w:val="24"/>
          <w:szCs w:val="24"/>
        </w:rPr>
        <w:t>,</w:t>
      </w:r>
      <w:r w:rsidR="00CE19DA">
        <w:rPr>
          <w:rFonts w:ascii="Times New Roman" w:eastAsia="Times New Roman" w:hAnsi="Times New Roman"/>
          <w:sz w:val="24"/>
          <w:szCs w:val="24"/>
        </w:rPr>
        <w:t xml:space="preserve"> </w:t>
      </w:r>
      <w:r w:rsidR="00CE19DA" w:rsidRPr="007A2B1F">
        <w:rPr>
          <w:rFonts w:ascii="Times New Roman" w:eastAsia="Times New Roman" w:hAnsi="Times New Roman"/>
          <w:sz w:val="24"/>
          <w:szCs w:val="24"/>
        </w:rPr>
        <w:t xml:space="preserve">които да бъдат реализирани на територията на </w:t>
      </w:r>
      <w:r w:rsidR="00CE19DA" w:rsidRPr="002767D5">
        <w:rPr>
          <w:rFonts w:ascii="Times New Roman" w:eastAsia="Times New Roman" w:hAnsi="Times New Roman"/>
          <w:sz w:val="24"/>
          <w:szCs w:val="24"/>
        </w:rPr>
        <w:t>защитените зони от НАТУРА 2000, както следва:</w:t>
      </w:r>
    </w:p>
    <w:p w14:paraId="0B112FA1" w14:textId="77777777" w:rsidR="00822E10" w:rsidRPr="002767D5" w:rsidRDefault="00822E10" w:rsidP="008D1AC6">
      <w:pPr>
        <w:spacing w:after="0" w:line="240" w:lineRule="auto"/>
        <w:ind w:firstLine="426"/>
        <w:jc w:val="both"/>
        <w:rPr>
          <w:rFonts w:ascii="Times New Roman" w:eastAsia="Times New Roman" w:hAnsi="Times New Roman"/>
          <w:sz w:val="24"/>
          <w:szCs w:val="24"/>
        </w:rPr>
      </w:pPr>
    </w:p>
    <w:p w14:paraId="5517B657" w14:textId="6D4EBF0E" w:rsidR="00CE19DA" w:rsidRPr="00822E10" w:rsidRDefault="00CE19DA" w:rsidP="00822E10">
      <w:pPr>
        <w:pStyle w:val="ListParagraph"/>
        <w:ind w:left="0" w:firstLine="567"/>
        <w:rPr>
          <w:sz w:val="24"/>
          <w:lang w:val="bg-BG"/>
        </w:rPr>
      </w:pPr>
      <w:r w:rsidRPr="002767D5">
        <w:rPr>
          <w:b/>
          <w:bCs/>
          <w:sz w:val="24"/>
          <w:lang w:val="bg-BG"/>
        </w:rPr>
        <w:t>Приоритет 1:</w:t>
      </w:r>
      <w:r w:rsidRPr="002767D5">
        <w:rPr>
          <w:sz w:val="24"/>
          <w:lang w:val="bg-BG"/>
        </w:rPr>
        <w:t xml:space="preserve"> </w:t>
      </w:r>
      <w:r w:rsidRPr="00822E10">
        <w:rPr>
          <w:b/>
          <w:sz w:val="24"/>
          <w:lang w:val="bg-BG"/>
        </w:rPr>
        <w:t>Управленско планиране на защитените зони от мрежата НАТУРА 2000</w:t>
      </w:r>
      <w:r w:rsidR="00822E10">
        <w:rPr>
          <w:b/>
          <w:sz w:val="24"/>
          <w:lang w:val="bg-BG"/>
        </w:rPr>
        <w:t xml:space="preserve"> - </w:t>
      </w:r>
      <w:r w:rsidRPr="00822E10">
        <w:rPr>
          <w:sz w:val="24"/>
        </w:rPr>
        <w:t xml:space="preserve">В рамките на този приоритет са планирани за изпълнение 24 мерки с източници на </w:t>
      </w:r>
      <w:r w:rsidR="00822E10">
        <w:rPr>
          <w:sz w:val="24"/>
        </w:rPr>
        <w:t xml:space="preserve">финансиране </w:t>
      </w:r>
      <w:r w:rsidRPr="00822E10">
        <w:rPr>
          <w:sz w:val="24"/>
        </w:rPr>
        <w:t>- ОПОС 2014-2020, ОП „Добро управление“, ПРСР, Програма Лайф, Финансови механизми на ЕИП и Норвегия и Държавен бюджет;</w:t>
      </w:r>
    </w:p>
    <w:p w14:paraId="14D0DA59" w14:textId="77777777" w:rsidR="00822E10" w:rsidRPr="00822E10" w:rsidRDefault="00822E10" w:rsidP="00822E10">
      <w:pPr>
        <w:pStyle w:val="ListParagraph"/>
        <w:ind w:left="556"/>
        <w:rPr>
          <w:sz w:val="24"/>
          <w:lang w:val="bg-BG"/>
        </w:rPr>
      </w:pPr>
    </w:p>
    <w:p w14:paraId="65EB6751" w14:textId="4A23DA19" w:rsidR="00CE19DA" w:rsidRDefault="00CE19DA" w:rsidP="00822E10">
      <w:pPr>
        <w:pStyle w:val="ListParagraph"/>
        <w:ind w:left="0" w:firstLine="556"/>
        <w:rPr>
          <w:sz w:val="24"/>
        </w:rPr>
      </w:pPr>
      <w:r w:rsidRPr="002767D5">
        <w:rPr>
          <w:b/>
          <w:bCs/>
          <w:sz w:val="24"/>
          <w:lang w:val="bg-BG"/>
        </w:rPr>
        <w:t>Приоритет 2:</w:t>
      </w:r>
      <w:r w:rsidRPr="002767D5">
        <w:rPr>
          <w:sz w:val="24"/>
          <w:lang w:val="bg-BG"/>
        </w:rPr>
        <w:t xml:space="preserve"> </w:t>
      </w:r>
      <w:r w:rsidRPr="00822E10">
        <w:rPr>
          <w:b/>
          <w:sz w:val="24"/>
          <w:lang w:val="bg-BG"/>
        </w:rPr>
        <w:t>Устойчиво управление на защитените зони от мрежата НАТУРА 2000</w:t>
      </w:r>
      <w:r w:rsidR="00822E10">
        <w:rPr>
          <w:b/>
          <w:sz w:val="24"/>
          <w:lang w:val="bg-BG"/>
        </w:rPr>
        <w:t xml:space="preserve"> - </w:t>
      </w:r>
      <w:r w:rsidRPr="002767D5">
        <w:rPr>
          <w:sz w:val="24"/>
        </w:rPr>
        <w:t>В рамките на приоритета са планирани за изпълнение 18 мерки с източници на финансиране  - ОПОС 2014-2020, ОП „Добро управление“, ПРСР, ПМДР, Програма Лайф и Финансови механизми на ЕИП и Норвегия;</w:t>
      </w:r>
    </w:p>
    <w:p w14:paraId="5C72BD22" w14:textId="77777777" w:rsidR="00822E10" w:rsidRPr="00822E10" w:rsidRDefault="00822E10" w:rsidP="00822E10">
      <w:pPr>
        <w:pStyle w:val="ListParagraph"/>
        <w:ind w:left="0" w:firstLine="556"/>
        <w:rPr>
          <w:sz w:val="24"/>
          <w:lang w:val="bg-BG"/>
        </w:rPr>
      </w:pPr>
    </w:p>
    <w:p w14:paraId="4F3316EA" w14:textId="77777777" w:rsidR="00822E10" w:rsidRDefault="00CE19DA" w:rsidP="00822E10">
      <w:pPr>
        <w:pStyle w:val="ListParagraph"/>
        <w:ind w:left="0" w:firstLine="556"/>
        <w:rPr>
          <w:sz w:val="24"/>
        </w:rPr>
      </w:pPr>
      <w:r w:rsidRPr="002767D5">
        <w:rPr>
          <w:b/>
          <w:sz w:val="24"/>
          <w:lang w:val="bg-BG"/>
        </w:rPr>
        <w:t>Приоритет 3:</w:t>
      </w:r>
      <w:r w:rsidRPr="002767D5">
        <w:rPr>
          <w:bCs/>
          <w:sz w:val="24"/>
          <w:lang w:val="bg-BG"/>
        </w:rPr>
        <w:t xml:space="preserve"> </w:t>
      </w:r>
      <w:r w:rsidRPr="00822E10">
        <w:rPr>
          <w:b/>
          <w:bCs/>
          <w:sz w:val="24"/>
          <w:lang w:val="bg-BG"/>
        </w:rPr>
        <w:t>Устойчиво използване на екосистемните услуги за оптимални обществени ползи, както и други фактори за социално-икономическото развитие на регионите</w:t>
      </w:r>
      <w:r w:rsidR="00822E10">
        <w:rPr>
          <w:b/>
          <w:bCs/>
          <w:sz w:val="24"/>
          <w:lang w:val="bg-BG"/>
        </w:rPr>
        <w:t xml:space="preserve"> - </w:t>
      </w:r>
      <w:r w:rsidRPr="002767D5">
        <w:rPr>
          <w:sz w:val="24"/>
        </w:rPr>
        <w:t>В рамките на този приоритет са планирани за изпълнение 46 мерки с източници на финансиране  - ОПОС 2014-2020, ОП „Добро управление“, ПРСР, ПМДР, ОПРЧР, Хоризонт 2020,ОПИК, ОПРР, ОПТТИ, Програма Лайф, Финансови механизми на ЕИП и Норвегия, Държавен бюджет и Частно финансиране, ПЧП;</w:t>
      </w:r>
    </w:p>
    <w:p w14:paraId="66D5BA18" w14:textId="77777777" w:rsidR="00822E10" w:rsidRDefault="00CE19DA" w:rsidP="00822E10">
      <w:pPr>
        <w:pStyle w:val="ListParagraph"/>
        <w:ind w:left="0" w:firstLine="556"/>
        <w:rPr>
          <w:bCs/>
          <w:sz w:val="24"/>
          <w:lang w:val="bg-BG"/>
        </w:rPr>
      </w:pPr>
      <w:r w:rsidRPr="002767D5">
        <w:rPr>
          <w:sz w:val="24"/>
        </w:rPr>
        <w:t xml:space="preserve"> </w:t>
      </w:r>
    </w:p>
    <w:p w14:paraId="100B7AE3" w14:textId="0E7409F3" w:rsidR="00CE19DA" w:rsidRDefault="00CE19DA" w:rsidP="00822E10">
      <w:pPr>
        <w:pStyle w:val="ListParagraph"/>
        <w:ind w:left="0" w:firstLine="556"/>
        <w:rPr>
          <w:bCs/>
          <w:sz w:val="24"/>
        </w:rPr>
      </w:pPr>
      <w:r w:rsidRPr="002767D5">
        <w:rPr>
          <w:b/>
          <w:sz w:val="24"/>
          <w:lang w:val="bg-BG"/>
        </w:rPr>
        <w:t>Приоритет 4:</w:t>
      </w:r>
      <w:r w:rsidRPr="002767D5">
        <w:rPr>
          <w:bCs/>
          <w:sz w:val="24"/>
          <w:lang w:val="bg-BG"/>
        </w:rPr>
        <w:t xml:space="preserve"> </w:t>
      </w:r>
      <w:r w:rsidRPr="00822E10">
        <w:rPr>
          <w:b/>
          <w:bCs/>
          <w:sz w:val="24"/>
          <w:lang w:val="bg-BG"/>
        </w:rPr>
        <w:t>Изграждане, развитие и поддържане на споделена визия за екологичната мрежа НАТУРА 2000 в България</w:t>
      </w:r>
      <w:r w:rsidR="00822E10">
        <w:rPr>
          <w:b/>
          <w:bCs/>
          <w:sz w:val="24"/>
          <w:lang w:val="bg-BG"/>
        </w:rPr>
        <w:t xml:space="preserve"> - </w:t>
      </w:r>
      <w:r w:rsidRPr="002767D5">
        <w:rPr>
          <w:bCs/>
          <w:sz w:val="24"/>
        </w:rPr>
        <w:t xml:space="preserve">В </w:t>
      </w:r>
      <w:r w:rsidR="00822E10">
        <w:rPr>
          <w:bCs/>
          <w:sz w:val="24"/>
          <w:lang w:val="bg-BG"/>
        </w:rPr>
        <w:t xml:space="preserve">рамките на </w:t>
      </w:r>
      <w:r w:rsidRPr="002767D5">
        <w:rPr>
          <w:bCs/>
          <w:sz w:val="24"/>
        </w:rPr>
        <w:t>приоритет</w:t>
      </w:r>
      <w:r w:rsidR="00822E10">
        <w:rPr>
          <w:bCs/>
          <w:sz w:val="24"/>
          <w:lang w:val="bg-BG"/>
        </w:rPr>
        <w:t>а</w:t>
      </w:r>
      <w:r w:rsidRPr="002767D5">
        <w:rPr>
          <w:bCs/>
          <w:sz w:val="24"/>
        </w:rPr>
        <w:t xml:space="preserve"> са планирани за изпълнение 30 мерки с източници на финансиране  - ОПОС 2014-2020, ОП „Добро управление“, ПРСР, ПМДР, Хоризонт 2020,</w:t>
      </w:r>
      <w:r w:rsidRPr="002767D5">
        <w:rPr>
          <w:sz w:val="24"/>
        </w:rPr>
        <w:t xml:space="preserve"> </w:t>
      </w:r>
      <w:r w:rsidRPr="002767D5">
        <w:rPr>
          <w:bCs/>
          <w:sz w:val="24"/>
        </w:rPr>
        <w:t>ОПНОИР, ОПРЧР, Програма Лайф, Финансови механизми на ЕИП и Норвегия, Държавен бюджет, Териториално сътрудничество и Швейцарска програма;</w:t>
      </w:r>
    </w:p>
    <w:p w14:paraId="2CC7436C" w14:textId="77777777" w:rsidR="00822E10" w:rsidRDefault="00822E10" w:rsidP="00822E10">
      <w:pPr>
        <w:pStyle w:val="ListParagraph"/>
        <w:rPr>
          <w:bCs/>
          <w:sz w:val="24"/>
          <w:lang w:val="bg-BG"/>
        </w:rPr>
      </w:pPr>
    </w:p>
    <w:p w14:paraId="023196AF" w14:textId="575F4DE9" w:rsidR="00CE19DA" w:rsidRPr="00822E10" w:rsidRDefault="00CE19DA" w:rsidP="00822E10">
      <w:pPr>
        <w:pStyle w:val="ListParagraph"/>
        <w:ind w:left="0" w:firstLine="567"/>
        <w:rPr>
          <w:sz w:val="24"/>
          <w:lang w:val="bg-BG"/>
        </w:rPr>
      </w:pPr>
      <w:r w:rsidRPr="002767D5">
        <w:rPr>
          <w:b/>
          <w:bCs/>
          <w:sz w:val="24"/>
          <w:lang w:val="bg-BG"/>
        </w:rPr>
        <w:t>Приоритет 5:</w:t>
      </w:r>
      <w:r w:rsidRPr="002767D5">
        <w:rPr>
          <w:sz w:val="24"/>
          <w:lang w:val="bg-BG"/>
        </w:rPr>
        <w:t xml:space="preserve"> </w:t>
      </w:r>
      <w:r w:rsidRPr="00822E10">
        <w:rPr>
          <w:b/>
          <w:sz w:val="24"/>
          <w:lang w:val="bg-BG"/>
        </w:rPr>
        <w:t>Техническа помощ</w:t>
      </w:r>
      <w:r w:rsidR="00822E10">
        <w:rPr>
          <w:b/>
          <w:sz w:val="24"/>
          <w:lang w:val="bg-BG"/>
        </w:rPr>
        <w:t xml:space="preserve"> - </w:t>
      </w:r>
      <w:r w:rsidRPr="002767D5">
        <w:rPr>
          <w:sz w:val="24"/>
        </w:rPr>
        <w:t xml:space="preserve">В </w:t>
      </w:r>
      <w:r w:rsidR="00822E10">
        <w:rPr>
          <w:sz w:val="24"/>
          <w:lang w:val="bg-BG"/>
        </w:rPr>
        <w:t xml:space="preserve">рамките на </w:t>
      </w:r>
      <w:r w:rsidRPr="002767D5">
        <w:rPr>
          <w:sz w:val="24"/>
        </w:rPr>
        <w:t>този приоритет са планирани за изпълнение</w:t>
      </w:r>
      <w:r w:rsidRPr="004E676D">
        <w:rPr>
          <w:sz w:val="24"/>
        </w:rPr>
        <w:t xml:space="preserve"> 17 мерки с източници на финансиране  - ОПОС 2014-2020, ОП „Добро </w:t>
      </w:r>
      <w:r w:rsidRPr="004E676D">
        <w:rPr>
          <w:sz w:val="24"/>
        </w:rPr>
        <w:lastRenderedPageBreak/>
        <w:t>управление“, ПРСР, ПМДР, ОПРР, ОПРЧР, Държавен бюджет и Териториално сътрудничество.</w:t>
      </w:r>
    </w:p>
    <w:p w14:paraId="4FED93EF" w14:textId="77777777" w:rsidR="004E676D" w:rsidRDefault="004E676D" w:rsidP="004E676D">
      <w:pPr>
        <w:spacing w:after="0" w:line="240" w:lineRule="auto"/>
        <w:ind w:firstLine="567"/>
        <w:jc w:val="both"/>
        <w:rPr>
          <w:rFonts w:ascii="Times New Roman" w:eastAsia="Times New Roman" w:hAnsi="Times New Roman"/>
          <w:sz w:val="24"/>
          <w:szCs w:val="24"/>
        </w:rPr>
      </w:pPr>
    </w:p>
    <w:p w14:paraId="436E6C2D" w14:textId="1B957671" w:rsidR="00CE19DA" w:rsidRPr="004E676D" w:rsidRDefault="00CE19DA" w:rsidP="004E676D">
      <w:pPr>
        <w:spacing w:after="0" w:line="240" w:lineRule="auto"/>
        <w:ind w:firstLine="567"/>
        <w:jc w:val="both"/>
        <w:rPr>
          <w:rFonts w:ascii="Times New Roman" w:eastAsia="Times New Roman" w:hAnsi="Times New Roman"/>
          <w:sz w:val="24"/>
          <w:szCs w:val="24"/>
        </w:rPr>
      </w:pPr>
      <w:r w:rsidRPr="004E676D">
        <w:rPr>
          <w:rFonts w:ascii="Times New Roman" w:eastAsia="Times New Roman" w:hAnsi="Times New Roman"/>
          <w:sz w:val="24"/>
          <w:szCs w:val="24"/>
        </w:rPr>
        <w:t>Към месец юни 2019 г. изпълнението на НПРД е 54,81 %.</w:t>
      </w:r>
      <w:r w:rsidRPr="004E676D">
        <w:rPr>
          <w:rStyle w:val="FootnoteReference"/>
          <w:rFonts w:ascii="Times New Roman" w:eastAsia="Times New Roman" w:hAnsi="Times New Roman"/>
          <w:sz w:val="24"/>
          <w:szCs w:val="24"/>
          <w:vertAlign w:val="superscript"/>
        </w:rPr>
        <w:footnoteReference w:id="14"/>
      </w:r>
      <w:r w:rsidRPr="004E676D">
        <w:rPr>
          <w:rFonts w:ascii="Times New Roman" w:eastAsia="Times New Roman" w:hAnsi="Times New Roman"/>
          <w:sz w:val="24"/>
          <w:szCs w:val="24"/>
          <w:vertAlign w:val="superscript"/>
        </w:rPr>
        <w:t xml:space="preserve"> </w:t>
      </w:r>
      <w:r w:rsidRPr="004E676D">
        <w:rPr>
          <w:rFonts w:ascii="Times New Roman" w:eastAsia="Times New Roman" w:hAnsi="Times New Roman"/>
          <w:sz w:val="24"/>
          <w:szCs w:val="24"/>
        </w:rPr>
        <w:t>Преките консервационни мерки планирани в Рамката за Натура 2000 целят запазване или подобряване на природозащитното състояние на природни местообитания и видове и са насочени към преодоляване на управляемите социално-икономически фактори, описани по-горе, например чрез подкрепа към земеделските стопани за прилагане на агро-екологични мерки, мерки опазващи биоразнообразието в аквакултурните стопанства и др. Мерките свързани с управлението на мрежата зависят от промяна в нормативната уредба (ЗБР и др.) и са с незадоволително изпълнение.</w:t>
      </w:r>
    </w:p>
    <w:p w14:paraId="7E38C174" w14:textId="77777777" w:rsidR="00CE19DA" w:rsidRDefault="00CE19DA" w:rsidP="008D1AC6">
      <w:pPr>
        <w:spacing w:after="0" w:line="240" w:lineRule="auto"/>
        <w:jc w:val="both"/>
        <w:rPr>
          <w:rFonts w:ascii="Times New Roman" w:eastAsia="Times New Roman" w:hAnsi="Times New Roman"/>
          <w:sz w:val="24"/>
          <w:szCs w:val="24"/>
        </w:rPr>
      </w:pPr>
    </w:p>
    <w:p w14:paraId="62627E71" w14:textId="77777777" w:rsidR="00CE19DA" w:rsidRDefault="00CE19DA" w:rsidP="00822E10">
      <w:pPr>
        <w:spacing w:line="240" w:lineRule="auto"/>
        <w:ind w:firstLine="567"/>
        <w:jc w:val="both"/>
        <w:rPr>
          <w:rFonts w:ascii="Times New Roman" w:hAnsi="Times New Roman"/>
          <w:sz w:val="24"/>
        </w:rPr>
      </w:pPr>
      <w:r>
        <w:rPr>
          <w:rFonts w:ascii="Times New Roman" w:hAnsi="Times New Roman"/>
          <w:sz w:val="24"/>
        </w:rPr>
        <w:t>Анализът на п</w:t>
      </w:r>
      <w:r w:rsidRPr="00686E02">
        <w:rPr>
          <w:rFonts w:ascii="Times New Roman" w:hAnsi="Times New Roman"/>
          <w:sz w:val="24"/>
        </w:rPr>
        <w:t>ропуските</w:t>
      </w:r>
      <w:r>
        <w:rPr>
          <w:rFonts w:ascii="Times New Roman" w:hAnsi="Times New Roman"/>
          <w:sz w:val="24"/>
        </w:rPr>
        <w:t xml:space="preserve">, свързани с управлението на биологичното разнообразие, идентифицирани и в </w:t>
      </w:r>
      <w:r w:rsidRPr="009622BB">
        <w:rPr>
          <w:rFonts w:ascii="Times New Roman" w:hAnsi="Times New Roman"/>
          <w:sz w:val="24"/>
        </w:rPr>
        <w:t>Одитен доклад</w:t>
      </w:r>
      <w:r>
        <w:rPr>
          <w:rFonts w:ascii="Times New Roman" w:hAnsi="Times New Roman"/>
          <w:sz w:val="24"/>
        </w:rPr>
        <w:t xml:space="preserve"> </w:t>
      </w:r>
      <w:r w:rsidRPr="009622BB">
        <w:rPr>
          <w:rFonts w:ascii="Times New Roman" w:hAnsi="Times New Roman"/>
          <w:sz w:val="24"/>
        </w:rPr>
        <w:t>на Сметна палата на</w:t>
      </w:r>
      <w:r>
        <w:rPr>
          <w:rFonts w:ascii="Times New Roman" w:hAnsi="Times New Roman"/>
          <w:sz w:val="24"/>
        </w:rPr>
        <w:t xml:space="preserve"> Р България</w:t>
      </w:r>
      <w:r w:rsidRPr="00EC5C6F">
        <w:rPr>
          <w:rStyle w:val="FootnoteReference"/>
          <w:rFonts w:ascii="Times New Roman" w:hAnsi="Times New Roman"/>
          <w:vertAlign w:val="superscript"/>
        </w:rPr>
        <w:footnoteReference w:id="15"/>
      </w:r>
      <w:r>
        <w:rPr>
          <w:rFonts w:ascii="Times New Roman" w:hAnsi="Times New Roman"/>
          <w:sz w:val="24"/>
        </w:rPr>
        <w:t>,</w:t>
      </w:r>
      <w:r w:rsidRPr="009622BB">
        <w:rPr>
          <w:rFonts w:ascii="Times New Roman" w:hAnsi="Times New Roman"/>
          <w:sz w:val="24"/>
        </w:rPr>
        <w:t xml:space="preserve"> </w:t>
      </w:r>
      <w:r>
        <w:rPr>
          <w:rFonts w:ascii="Times New Roman" w:hAnsi="Times New Roman"/>
          <w:sz w:val="24"/>
        </w:rPr>
        <w:t>характеризират и нуждите от финансиране, както следва:</w:t>
      </w:r>
    </w:p>
    <w:p w14:paraId="7799A644" w14:textId="77777777" w:rsidR="00CE19DA" w:rsidRPr="004E676D" w:rsidRDefault="00CE19DA" w:rsidP="008D1AC6">
      <w:pPr>
        <w:spacing w:line="240" w:lineRule="auto"/>
        <w:ind w:firstLine="360"/>
        <w:rPr>
          <w:rFonts w:ascii="Times New Roman" w:hAnsi="Times New Roman"/>
          <w:b/>
          <w:bCs/>
          <w:sz w:val="24"/>
        </w:rPr>
      </w:pPr>
      <w:r w:rsidRPr="004E676D">
        <w:rPr>
          <w:rFonts w:ascii="Times New Roman" w:hAnsi="Times New Roman"/>
          <w:b/>
          <w:bCs/>
          <w:sz w:val="24"/>
        </w:rPr>
        <w:t>А) По отношение изграждане на мрежата НАТУРА 2000:</w:t>
      </w:r>
    </w:p>
    <w:p w14:paraId="5C8C6A26" w14:textId="744EF80C" w:rsidR="00CE19DA" w:rsidRPr="00BD6858" w:rsidRDefault="00CE19DA" w:rsidP="00C751B6">
      <w:pPr>
        <w:pStyle w:val="ListParagraph"/>
        <w:numPr>
          <w:ilvl w:val="0"/>
          <w:numId w:val="42"/>
        </w:numPr>
        <w:ind w:left="0" w:firstLine="360"/>
        <w:rPr>
          <w:sz w:val="24"/>
          <w:lang w:val="bg-BG"/>
        </w:rPr>
      </w:pPr>
      <w:r w:rsidRPr="00BD6858">
        <w:rPr>
          <w:sz w:val="24"/>
          <w:lang w:val="bg-BG"/>
        </w:rPr>
        <w:t>пропуски в хармонизирането на националното законодателство и непълно транспониране на изисквания от Директива 92/43/ЕИО за опазване на естествените местообитания и на дивата флора и фауна и от Директива 2009/147/ЕО за опазване на дивите птици;</w:t>
      </w:r>
    </w:p>
    <w:p w14:paraId="26D3B570" w14:textId="065E2C3D" w:rsidR="00653AE3" w:rsidRDefault="00CE19DA" w:rsidP="00C751B6">
      <w:pPr>
        <w:pStyle w:val="ListParagraph"/>
        <w:numPr>
          <w:ilvl w:val="0"/>
          <w:numId w:val="42"/>
        </w:numPr>
        <w:ind w:left="0" w:firstLine="360"/>
        <w:rPr>
          <w:sz w:val="24"/>
          <w:lang w:val="bg-BG"/>
        </w:rPr>
      </w:pPr>
      <w:r w:rsidRPr="00BD6858">
        <w:rPr>
          <w:sz w:val="24"/>
          <w:lang w:val="bg-BG"/>
        </w:rPr>
        <w:t>забавяне на обявяването със заповеди на 211 защитени зони от общо 341 одобрени защитени зони в България, което създава риск от увреждане или унищожаване на местообитания или видове, ограничава се и възможността за получаване на компенсаторни/инвестиционни плащания за пропуснати ползи и извършени разходи;</w:t>
      </w:r>
    </w:p>
    <w:p w14:paraId="65D3DA4D" w14:textId="77777777" w:rsidR="00A6662C" w:rsidRPr="00A6662C" w:rsidRDefault="00A6662C" w:rsidP="00A6662C">
      <w:pPr>
        <w:pStyle w:val="ListParagraph"/>
        <w:ind w:left="360"/>
        <w:rPr>
          <w:sz w:val="24"/>
          <w:lang w:val="bg-BG"/>
        </w:rPr>
      </w:pPr>
    </w:p>
    <w:p w14:paraId="2C4301BF" w14:textId="29D22745" w:rsidR="00CE19DA" w:rsidRPr="004E676D" w:rsidRDefault="00A6743B" w:rsidP="008D1AC6">
      <w:pPr>
        <w:spacing w:line="240" w:lineRule="auto"/>
        <w:ind w:firstLine="360"/>
        <w:rPr>
          <w:rFonts w:ascii="Times New Roman" w:hAnsi="Times New Roman"/>
          <w:b/>
          <w:bCs/>
          <w:sz w:val="24"/>
        </w:rPr>
      </w:pPr>
      <w:r w:rsidRPr="004E676D">
        <w:rPr>
          <w:rFonts w:ascii="Times New Roman" w:hAnsi="Times New Roman"/>
          <w:b/>
          <w:bCs/>
          <w:sz w:val="24"/>
        </w:rPr>
        <w:t>Б</w:t>
      </w:r>
      <w:r w:rsidR="00CE19DA" w:rsidRPr="004E676D">
        <w:rPr>
          <w:rFonts w:ascii="Times New Roman" w:hAnsi="Times New Roman"/>
          <w:b/>
          <w:bCs/>
          <w:sz w:val="24"/>
        </w:rPr>
        <w:t>) Организацията за управление на мрежата не е достатъчно ефективна поради:</w:t>
      </w:r>
    </w:p>
    <w:p w14:paraId="21A6D94D" w14:textId="54D1EBB8" w:rsidR="00CE19DA" w:rsidRPr="00BD6858" w:rsidRDefault="00CE19DA" w:rsidP="00C751B6">
      <w:pPr>
        <w:pStyle w:val="ListParagraph"/>
        <w:numPr>
          <w:ilvl w:val="0"/>
          <w:numId w:val="52"/>
        </w:numPr>
        <w:ind w:left="0" w:firstLine="360"/>
        <w:rPr>
          <w:sz w:val="24"/>
          <w:lang w:val="bg-BG"/>
        </w:rPr>
      </w:pPr>
      <w:r w:rsidRPr="00BD6858">
        <w:rPr>
          <w:sz w:val="24"/>
          <w:lang w:val="bg-BG"/>
        </w:rPr>
        <w:t>недостатъчно ефективна комуникация и координация между участващите органи и субекти на национално, регионално и общинско ниво, неправителствен сектор;</w:t>
      </w:r>
    </w:p>
    <w:p w14:paraId="18EB1B71" w14:textId="33E36784" w:rsidR="00CE19DA" w:rsidRPr="00BD6858" w:rsidRDefault="00CE19DA" w:rsidP="00C751B6">
      <w:pPr>
        <w:pStyle w:val="ListParagraph"/>
        <w:numPr>
          <w:ilvl w:val="0"/>
          <w:numId w:val="52"/>
        </w:numPr>
        <w:ind w:left="0" w:firstLine="360"/>
        <w:rPr>
          <w:sz w:val="24"/>
          <w:lang w:val="bg-BG"/>
        </w:rPr>
      </w:pPr>
      <w:r w:rsidRPr="00BD6858">
        <w:rPr>
          <w:sz w:val="24"/>
          <w:lang w:val="bg-BG"/>
        </w:rPr>
        <w:t>липса на достатъчно надеждна информация, която да дава възможност за обективна оценка за резултатите от изпълнението на предвидените мерки и прозрачно отчитане на публичните разходи и резултата от тях</w:t>
      </w:r>
      <w:r w:rsidRPr="008B3CB3">
        <w:rPr>
          <w:sz w:val="24"/>
          <w:lang w:val="bg-BG"/>
        </w:rPr>
        <w:t>;</w:t>
      </w:r>
    </w:p>
    <w:p w14:paraId="0E8887EF" w14:textId="7FA6C2BD" w:rsidR="00CE19DA" w:rsidRPr="00BD6858" w:rsidRDefault="00CE19DA" w:rsidP="00C751B6">
      <w:pPr>
        <w:pStyle w:val="ListParagraph"/>
        <w:numPr>
          <w:ilvl w:val="0"/>
          <w:numId w:val="52"/>
        </w:numPr>
        <w:ind w:left="0" w:firstLine="360"/>
        <w:rPr>
          <w:sz w:val="24"/>
          <w:lang w:val="bg-BG"/>
        </w:rPr>
      </w:pPr>
      <w:r w:rsidRPr="00BD6858">
        <w:rPr>
          <w:sz w:val="24"/>
          <w:lang w:val="bg-BG"/>
        </w:rPr>
        <w:t>проследяването на напредъка и постигнатите резултати от реализирането на мерки и дейности е значително затруднено, тъй като:</w:t>
      </w:r>
    </w:p>
    <w:p w14:paraId="26D3930C" w14:textId="3088E850" w:rsidR="00CE19DA" w:rsidRPr="00BD6858" w:rsidRDefault="00CE19DA" w:rsidP="00C751B6">
      <w:pPr>
        <w:pStyle w:val="ListParagraph"/>
        <w:numPr>
          <w:ilvl w:val="0"/>
          <w:numId w:val="58"/>
        </w:numPr>
        <w:ind w:left="1134" w:hanging="425"/>
        <w:rPr>
          <w:sz w:val="24"/>
          <w:lang w:val="bg-BG"/>
        </w:rPr>
      </w:pPr>
      <w:r w:rsidRPr="00BD6858">
        <w:rPr>
          <w:sz w:val="24"/>
          <w:lang w:val="bg-BG"/>
        </w:rPr>
        <w:t>не е доизградена системата за мониторинг и контрол, което затруднява събирането на актуална и пълна информация за изпълнението и определяне на постигнатия очакван напредък от мрежата;</w:t>
      </w:r>
    </w:p>
    <w:p w14:paraId="1DBD082E" w14:textId="3CD82A2B" w:rsidR="00CE19DA" w:rsidRPr="00BD6858" w:rsidRDefault="00CE19DA" w:rsidP="00C751B6">
      <w:pPr>
        <w:pStyle w:val="ListParagraph"/>
        <w:numPr>
          <w:ilvl w:val="0"/>
          <w:numId w:val="58"/>
        </w:numPr>
        <w:ind w:left="1134" w:hanging="425"/>
        <w:rPr>
          <w:sz w:val="24"/>
          <w:lang w:val="bg-BG"/>
        </w:rPr>
      </w:pPr>
      <w:r w:rsidRPr="00BD6858">
        <w:rPr>
          <w:sz w:val="24"/>
          <w:lang w:val="bg-BG"/>
        </w:rPr>
        <w:t>не са налични достатъчно данни за видовете (вкл. птиците) и местообитанията с подобрено природозащитно състояние в България и данни за степента на съхранение и подобрение на биологичното разнообразие в защитените зони от мрежата;</w:t>
      </w:r>
    </w:p>
    <w:p w14:paraId="77EF97DC" w14:textId="549B54AE" w:rsidR="00CE19DA" w:rsidRPr="00BD6858" w:rsidRDefault="00CE19DA" w:rsidP="00C751B6">
      <w:pPr>
        <w:pStyle w:val="ListParagraph"/>
        <w:numPr>
          <w:ilvl w:val="0"/>
          <w:numId w:val="58"/>
        </w:numPr>
        <w:ind w:left="1134" w:hanging="425"/>
        <w:rPr>
          <w:sz w:val="24"/>
          <w:lang w:val="bg-BG"/>
        </w:rPr>
      </w:pPr>
      <w:r w:rsidRPr="00BD6858">
        <w:rPr>
          <w:sz w:val="24"/>
          <w:lang w:val="bg-BG"/>
        </w:rPr>
        <w:t>не е налична информация, която да показва степента на съхранение и подобрение на природозащитното състояние;</w:t>
      </w:r>
    </w:p>
    <w:p w14:paraId="3DA1DA3E" w14:textId="7146A6D7" w:rsidR="00CE19DA" w:rsidRPr="00BD6858" w:rsidRDefault="00CE19DA" w:rsidP="00C751B6">
      <w:pPr>
        <w:pStyle w:val="ListParagraph"/>
        <w:numPr>
          <w:ilvl w:val="0"/>
          <w:numId w:val="58"/>
        </w:numPr>
        <w:ind w:left="1134" w:hanging="425"/>
        <w:rPr>
          <w:sz w:val="24"/>
          <w:lang w:val="bg-BG"/>
        </w:rPr>
      </w:pPr>
      <w:r w:rsidRPr="00BD6858">
        <w:rPr>
          <w:sz w:val="24"/>
          <w:lang w:val="bg-BG"/>
        </w:rPr>
        <w:t>не са изготвени и приложени планове за управление на зоните по НАТУРА 2000;</w:t>
      </w:r>
    </w:p>
    <w:p w14:paraId="053E582A" w14:textId="453CDF8D" w:rsidR="00CE19DA" w:rsidRPr="00BD6858" w:rsidRDefault="00CE19DA" w:rsidP="00C751B6">
      <w:pPr>
        <w:pStyle w:val="ListParagraph"/>
        <w:numPr>
          <w:ilvl w:val="0"/>
          <w:numId w:val="58"/>
        </w:numPr>
        <w:ind w:left="1134" w:hanging="425"/>
        <w:rPr>
          <w:sz w:val="24"/>
          <w:lang w:val="bg-BG"/>
        </w:rPr>
      </w:pPr>
      <w:r w:rsidRPr="00BD6858">
        <w:rPr>
          <w:sz w:val="24"/>
          <w:lang w:val="bg-BG"/>
        </w:rPr>
        <w:lastRenderedPageBreak/>
        <w:t>част от плановете за управление на защитените територии не са актуализирани.</w:t>
      </w:r>
    </w:p>
    <w:p w14:paraId="43C8FC5A" w14:textId="77777777" w:rsidR="00CE19DA" w:rsidRPr="00EC5C6F" w:rsidRDefault="00CE19DA" w:rsidP="008D1AC6">
      <w:pPr>
        <w:spacing w:after="0" w:line="240" w:lineRule="auto"/>
        <w:ind w:left="1418"/>
        <w:jc w:val="both"/>
        <w:rPr>
          <w:sz w:val="24"/>
        </w:rPr>
      </w:pPr>
    </w:p>
    <w:p w14:paraId="7DAC1848" w14:textId="06256C8E" w:rsidR="00CE19DA" w:rsidRDefault="00CE19DA" w:rsidP="008D1A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Видно е, че </w:t>
      </w:r>
      <w:r w:rsidRPr="00D45FFB">
        <w:rPr>
          <w:rFonts w:ascii="Times New Roman" w:hAnsi="Times New Roman"/>
          <w:sz w:val="24"/>
          <w:szCs w:val="24"/>
        </w:rPr>
        <w:t>ч</w:t>
      </w:r>
      <w:r w:rsidRPr="00EC5C6F">
        <w:rPr>
          <w:rFonts w:ascii="Times New Roman" w:hAnsi="Times New Roman"/>
          <w:sz w:val="24"/>
          <w:szCs w:val="24"/>
        </w:rPr>
        <w:t xml:space="preserve">аст от пропуските </w:t>
      </w:r>
      <w:r>
        <w:rPr>
          <w:rFonts w:ascii="Times New Roman" w:hAnsi="Times New Roman"/>
          <w:sz w:val="24"/>
          <w:szCs w:val="24"/>
        </w:rPr>
        <w:t xml:space="preserve">не са свързани пряко с необходимостта от осигуряване на финансов ресурс, а са свързани с координационни междуведомствени усилия за хоризонтално изпълнение на политиките за опазване на биологичното разнообразие и промяна в законодателната уредба.  Примери за това са: подобряване на  </w:t>
      </w:r>
      <w:r w:rsidRPr="00B40FE0">
        <w:rPr>
          <w:rFonts w:ascii="Times New Roman" w:hAnsi="Times New Roman"/>
          <w:sz w:val="24"/>
          <w:szCs w:val="24"/>
        </w:rPr>
        <w:t>координация</w:t>
      </w:r>
      <w:r>
        <w:rPr>
          <w:rFonts w:ascii="Times New Roman" w:hAnsi="Times New Roman"/>
          <w:sz w:val="24"/>
          <w:szCs w:val="24"/>
        </w:rPr>
        <w:t>та</w:t>
      </w:r>
      <w:r w:rsidRPr="00B40FE0">
        <w:rPr>
          <w:rFonts w:ascii="Times New Roman" w:hAnsi="Times New Roman"/>
          <w:sz w:val="24"/>
          <w:szCs w:val="24"/>
        </w:rPr>
        <w:t xml:space="preserve"> в работата на държавните ин</w:t>
      </w:r>
      <w:r>
        <w:rPr>
          <w:rFonts w:ascii="Times New Roman" w:hAnsi="Times New Roman"/>
          <w:sz w:val="24"/>
          <w:szCs w:val="24"/>
        </w:rPr>
        <w:t>ституции за</w:t>
      </w:r>
      <w:r w:rsidRPr="00B40FE0">
        <w:rPr>
          <w:rFonts w:ascii="Times New Roman" w:hAnsi="Times New Roman"/>
          <w:sz w:val="24"/>
          <w:szCs w:val="24"/>
        </w:rPr>
        <w:t xml:space="preserve"> превенция и установяване на престъпления срещу природата</w:t>
      </w:r>
      <w:r>
        <w:rPr>
          <w:rFonts w:ascii="Times New Roman" w:hAnsi="Times New Roman"/>
          <w:sz w:val="24"/>
          <w:szCs w:val="24"/>
        </w:rPr>
        <w:t>, изчистване на</w:t>
      </w:r>
      <w:r w:rsidRPr="00D45FFB" w:rsidDel="007A2B1F">
        <w:rPr>
          <w:rFonts w:ascii="Times New Roman" w:hAnsi="Times New Roman"/>
          <w:sz w:val="24"/>
          <w:szCs w:val="24"/>
        </w:rPr>
        <w:t xml:space="preserve"> </w:t>
      </w:r>
      <w:r w:rsidRPr="00E038CE">
        <w:rPr>
          <w:rFonts w:ascii="Times New Roman" w:hAnsi="Times New Roman"/>
          <w:sz w:val="24"/>
          <w:szCs w:val="24"/>
        </w:rPr>
        <w:t>противоречия в законовата и подзаконова рамка, имаща отношение към опазването на биологичното разнообразие от страна на различните държавни институции</w:t>
      </w:r>
      <w:r w:rsidRPr="00D45FFB" w:rsidDel="007A2B1F">
        <w:rPr>
          <w:rFonts w:ascii="Times New Roman" w:hAnsi="Times New Roman"/>
          <w:sz w:val="24"/>
          <w:szCs w:val="24"/>
        </w:rPr>
        <w:t xml:space="preserve"> </w:t>
      </w:r>
      <w:r>
        <w:rPr>
          <w:rFonts w:ascii="Times New Roman" w:hAnsi="Times New Roman"/>
          <w:sz w:val="24"/>
          <w:szCs w:val="24"/>
        </w:rPr>
        <w:t>и др. Въпреки това, трябва да бъде отчетен факта, че за преодоляването на идентифицираните пропуските от съществено значение е подобряването на експертния капацитет, внедряването на иновативни решения и прилагането на нови научни знания в управлението на биоразнообразието.</w:t>
      </w:r>
    </w:p>
    <w:p w14:paraId="4E2C6C7B" w14:textId="77777777" w:rsidR="00CE19DA" w:rsidRPr="00FF7184" w:rsidRDefault="00CE19DA" w:rsidP="008D1A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Нуждите от финансиране за биоразнообразие са предопределени с ангажиментите, които България изпълнява като член на ЕС, както и международни договори, по които България е член. Те са припознати в Националната програмата за развитие България 2030, приоритет </w:t>
      </w:r>
      <w:r w:rsidRPr="00FF7184">
        <w:rPr>
          <w:rFonts w:ascii="Times New Roman" w:hAnsi="Times New Roman"/>
          <w:sz w:val="24"/>
          <w:szCs w:val="24"/>
        </w:rPr>
        <w:t xml:space="preserve">5 </w:t>
      </w:r>
      <w:r>
        <w:rPr>
          <w:rFonts w:ascii="Times New Roman" w:hAnsi="Times New Roman"/>
          <w:sz w:val="24"/>
          <w:szCs w:val="24"/>
        </w:rPr>
        <w:t>„</w:t>
      </w:r>
      <w:r w:rsidRPr="00FF7184">
        <w:rPr>
          <w:rFonts w:ascii="Times New Roman" w:hAnsi="Times New Roman"/>
          <w:sz w:val="24"/>
          <w:szCs w:val="24"/>
        </w:rPr>
        <w:t>Чист въздух и биоразнообразие</w:t>
      </w:r>
      <w:r>
        <w:rPr>
          <w:rFonts w:ascii="Times New Roman" w:hAnsi="Times New Roman"/>
          <w:sz w:val="24"/>
          <w:szCs w:val="24"/>
        </w:rPr>
        <w:t>“, подприоритет</w:t>
      </w:r>
      <w:r w:rsidRPr="00FF7184">
        <w:t xml:space="preserve"> </w:t>
      </w:r>
      <w:r w:rsidRPr="00FF7184">
        <w:rPr>
          <w:rFonts w:ascii="Times New Roman" w:hAnsi="Times New Roman"/>
          <w:sz w:val="24"/>
          <w:szCs w:val="24"/>
        </w:rPr>
        <w:t xml:space="preserve">5.2 </w:t>
      </w:r>
      <w:r>
        <w:rPr>
          <w:rFonts w:ascii="Times New Roman" w:hAnsi="Times New Roman"/>
          <w:sz w:val="24"/>
          <w:szCs w:val="24"/>
        </w:rPr>
        <w:t>„</w:t>
      </w:r>
      <w:r w:rsidRPr="00FF7184">
        <w:rPr>
          <w:rFonts w:ascii="Times New Roman" w:hAnsi="Times New Roman"/>
          <w:sz w:val="24"/>
          <w:szCs w:val="24"/>
        </w:rPr>
        <w:t>Екосистеми и биологично разнообразие</w:t>
      </w:r>
      <w:r>
        <w:rPr>
          <w:rFonts w:ascii="Times New Roman" w:hAnsi="Times New Roman"/>
          <w:sz w:val="24"/>
          <w:szCs w:val="24"/>
        </w:rPr>
        <w:t>“. Индикативния финансов ресурс за изпълнение на приоритета е 2 290 000 000 лв. за периода до 2030 г. В Националната програма „п</w:t>
      </w:r>
      <w:r w:rsidRPr="00FF7184">
        <w:rPr>
          <w:rFonts w:ascii="Times New Roman" w:hAnsi="Times New Roman"/>
          <w:sz w:val="24"/>
          <w:szCs w:val="24"/>
        </w:rPr>
        <w:t>олитиката е насочена към преуста</w:t>
      </w:r>
      <w:r>
        <w:rPr>
          <w:rFonts w:ascii="Times New Roman" w:hAnsi="Times New Roman"/>
          <w:sz w:val="24"/>
          <w:szCs w:val="24"/>
        </w:rPr>
        <w:t xml:space="preserve">новяване загубата на биологично </w:t>
      </w:r>
      <w:r w:rsidRPr="00FF7184">
        <w:rPr>
          <w:rFonts w:ascii="Times New Roman" w:hAnsi="Times New Roman"/>
          <w:sz w:val="24"/>
          <w:szCs w:val="24"/>
        </w:rPr>
        <w:t>разнообразие, посредством интервенции, свързани с:</w:t>
      </w:r>
    </w:p>
    <w:p w14:paraId="194A7AEF" w14:textId="6B051C88" w:rsidR="00CE19DA" w:rsidRPr="00BD6858" w:rsidRDefault="00822E10" w:rsidP="00822E10">
      <w:pPr>
        <w:pStyle w:val="ListParagraph"/>
        <w:numPr>
          <w:ilvl w:val="0"/>
          <w:numId w:val="53"/>
        </w:numPr>
        <w:ind w:left="0" w:firstLine="556"/>
        <w:rPr>
          <w:sz w:val="24"/>
          <w:lang w:val="bg-BG"/>
        </w:rPr>
      </w:pPr>
      <w:r>
        <w:rPr>
          <w:sz w:val="24"/>
          <w:lang w:val="bg-BG"/>
        </w:rPr>
        <w:t xml:space="preserve"> </w:t>
      </w:r>
      <w:r w:rsidR="00CE19DA" w:rsidRPr="00BD6858">
        <w:rPr>
          <w:sz w:val="24"/>
          <w:lang w:val="bg-BG"/>
        </w:rPr>
        <w:t>Националната екологична мрежа – за осигуряване на ефективно управление на мрежата и защита на природни местообитания и видове с европейско и национално значение и съхранение, укрепване и възстановяване на екосистеми, местообитания и видове, включително птици и генетичен материал;</w:t>
      </w:r>
    </w:p>
    <w:p w14:paraId="595AEAE7" w14:textId="6B94359A" w:rsidR="00CE19DA" w:rsidRPr="00BD6858" w:rsidRDefault="00822E10" w:rsidP="00822E10">
      <w:pPr>
        <w:pStyle w:val="ListParagraph"/>
        <w:numPr>
          <w:ilvl w:val="0"/>
          <w:numId w:val="53"/>
        </w:numPr>
        <w:ind w:left="0" w:firstLine="556"/>
        <w:rPr>
          <w:sz w:val="24"/>
          <w:lang w:val="bg-BG"/>
        </w:rPr>
      </w:pPr>
      <w:r>
        <w:rPr>
          <w:sz w:val="24"/>
          <w:lang w:val="bg-BG"/>
        </w:rPr>
        <w:t xml:space="preserve"> </w:t>
      </w:r>
      <w:r w:rsidR="00CE19DA" w:rsidRPr="00BD6858">
        <w:rPr>
          <w:sz w:val="24"/>
          <w:lang w:val="bg-BG"/>
        </w:rPr>
        <w:t>Биологичното разнообразие извън Натура 2000 – за осигуряване на свързаност на мрежата Натура 2000 чрез изграждане на „</w:t>
      </w:r>
      <w:r w:rsidR="008D1AC6" w:rsidRPr="00BD6858">
        <w:rPr>
          <w:sz w:val="24"/>
          <w:lang w:val="bg-BG"/>
        </w:rPr>
        <w:t>зелена“ и</w:t>
      </w:r>
      <w:r w:rsidR="00CE19DA" w:rsidRPr="00BD6858">
        <w:rPr>
          <w:sz w:val="24"/>
          <w:lang w:val="bg-BG"/>
        </w:rPr>
        <w:t xml:space="preserve"> „синя“ инфраструктура за постигане на добро природозащитно състояние на видовете и природни местообитания.</w:t>
      </w:r>
    </w:p>
    <w:p w14:paraId="5EEF9BB2" w14:textId="05DC311E" w:rsidR="004E676D" w:rsidRPr="00E05A02" w:rsidRDefault="004E676D" w:rsidP="008D1AC6">
      <w:pPr>
        <w:pStyle w:val="Default"/>
        <w:jc w:val="both"/>
      </w:pPr>
    </w:p>
    <w:p w14:paraId="2FD9CB61" w14:textId="77777777" w:rsidR="00FB5B40" w:rsidRDefault="00FB5B40" w:rsidP="008D1AC6">
      <w:pPr>
        <w:pStyle w:val="Heading1"/>
        <w:jc w:val="both"/>
        <w:rPr>
          <w:sz w:val="24"/>
          <w:szCs w:val="24"/>
          <w:lang w:val="bg-BG"/>
        </w:rPr>
      </w:pPr>
      <w:bookmarkStart w:id="25" w:name="_Toc109650002"/>
    </w:p>
    <w:p w14:paraId="0B79C2FF" w14:textId="77777777" w:rsidR="00FB5B40" w:rsidRDefault="00FB5B40" w:rsidP="008D1AC6">
      <w:pPr>
        <w:pStyle w:val="Heading1"/>
        <w:jc w:val="both"/>
        <w:rPr>
          <w:sz w:val="24"/>
          <w:szCs w:val="24"/>
          <w:lang w:val="bg-BG"/>
        </w:rPr>
      </w:pPr>
    </w:p>
    <w:p w14:paraId="5CA7774E" w14:textId="77777777" w:rsidR="00FB5B40" w:rsidRDefault="00FB5B40" w:rsidP="008D1AC6">
      <w:pPr>
        <w:pStyle w:val="Heading1"/>
        <w:jc w:val="both"/>
        <w:rPr>
          <w:sz w:val="24"/>
          <w:szCs w:val="24"/>
          <w:lang w:val="bg-BG"/>
        </w:rPr>
      </w:pPr>
    </w:p>
    <w:p w14:paraId="6607C4A1" w14:textId="77777777" w:rsidR="00FB5B40" w:rsidRDefault="00FB5B40" w:rsidP="008D1AC6">
      <w:pPr>
        <w:pStyle w:val="Heading1"/>
        <w:jc w:val="both"/>
        <w:rPr>
          <w:sz w:val="24"/>
          <w:szCs w:val="24"/>
          <w:lang w:val="bg-BG"/>
        </w:rPr>
      </w:pPr>
    </w:p>
    <w:p w14:paraId="69BB5857" w14:textId="77777777" w:rsidR="00FB5B40" w:rsidRDefault="00FB5B40" w:rsidP="008D1AC6">
      <w:pPr>
        <w:pStyle w:val="Heading1"/>
        <w:jc w:val="both"/>
        <w:rPr>
          <w:sz w:val="24"/>
          <w:szCs w:val="24"/>
          <w:lang w:val="bg-BG"/>
        </w:rPr>
      </w:pPr>
    </w:p>
    <w:p w14:paraId="4BD17F37" w14:textId="77777777" w:rsidR="00FB5B40" w:rsidRDefault="00FB5B40" w:rsidP="008D1AC6">
      <w:pPr>
        <w:pStyle w:val="Heading1"/>
        <w:jc w:val="both"/>
        <w:rPr>
          <w:sz w:val="24"/>
          <w:szCs w:val="24"/>
          <w:lang w:val="bg-BG"/>
        </w:rPr>
      </w:pPr>
    </w:p>
    <w:p w14:paraId="6F32683E" w14:textId="77777777" w:rsidR="00FB5B40" w:rsidRDefault="00FB5B40" w:rsidP="008D1AC6">
      <w:pPr>
        <w:pStyle w:val="Heading1"/>
        <w:jc w:val="both"/>
        <w:rPr>
          <w:sz w:val="24"/>
          <w:szCs w:val="24"/>
          <w:lang w:val="bg-BG"/>
        </w:rPr>
      </w:pPr>
    </w:p>
    <w:p w14:paraId="7DB30A59" w14:textId="77777777" w:rsidR="00FB5B40" w:rsidRDefault="00FB5B40" w:rsidP="008D1AC6">
      <w:pPr>
        <w:pStyle w:val="Heading1"/>
        <w:jc w:val="both"/>
        <w:rPr>
          <w:sz w:val="24"/>
          <w:szCs w:val="24"/>
          <w:lang w:val="bg-BG"/>
        </w:rPr>
      </w:pPr>
    </w:p>
    <w:p w14:paraId="2FC94427" w14:textId="584E99F3" w:rsidR="00FB5B40" w:rsidRDefault="00FB5B40" w:rsidP="008D1AC6">
      <w:pPr>
        <w:pStyle w:val="Heading1"/>
        <w:jc w:val="both"/>
        <w:rPr>
          <w:sz w:val="24"/>
          <w:szCs w:val="24"/>
          <w:lang w:val="bg-BG"/>
        </w:rPr>
      </w:pPr>
    </w:p>
    <w:p w14:paraId="1B91FBA2" w14:textId="77777777" w:rsidR="00FB5B40" w:rsidRDefault="00FB5B40" w:rsidP="008D1AC6">
      <w:pPr>
        <w:pStyle w:val="Heading1"/>
        <w:jc w:val="both"/>
        <w:rPr>
          <w:sz w:val="24"/>
          <w:szCs w:val="24"/>
          <w:lang w:val="bg-BG"/>
        </w:rPr>
      </w:pPr>
    </w:p>
    <w:p w14:paraId="0E3F3DBB" w14:textId="5A3AC485" w:rsidR="00D35A49" w:rsidRPr="00722C30" w:rsidRDefault="00E32E13" w:rsidP="008D1AC6">
      <w:pPr>
        <w:pStyle w:val="Heading1"/>
        <w:jc w:val="both"/>
        <w:rPr>
          <w:sz w:val="24"/>
          <w:szCs w:val="24"/>
          <w:lang w:val="bg-BG"/>
        </w:rPr>
      </w:pPr>
      <w:r w:rsidRPr="00722C30">
        <w:rPr>
          <w:sz w:val="24"/>
          <w:szCs w:val="24"/>
          <w:lang w:val="bg-BG"/>
        </w:rPr>
        <w:lastRenderedPageBreak/>
        <w:t>6</w:t>
      </w:r>
      <w:r w:rsidR="00D35A49" w:rsidRPr="00722C30">
        <w:rPr>
          <w:sz w:val="24"/>
          <w:szCs w:val="24"/>
          <w:lang w:val="bg-BG"/>
        </w:rPr>
        <w:t>. ВИЗИЯ</w:t>
      </w:r>
      <w:r w:rsidR="008D5D15" w:rsidRPr="00722C30">
        <w:rPr>
          <w:sz w:val="24"/>
          <w:szCs w:val="24"/>
          <w:lang w:val="bg-BG"/>
        </w:rPr>
        <w:t>, МИСИЯ</w:t>
      </w:r>
      <w:r w:rsidR="001C4C33" w:rsidRPr="00722C30">
        <w:rPr>
          <w:sz w:val="24"/>
          <w:szCs w:val="24"/>
          <w:lang w:val="bg-BG"/>
        </w:rPr>
        <w:t>, ПРИОРИТЕТИ И</w:t>
      </w:r>
      <w:r w:rsidR="00D35A49" w:rsidRPr="00722C30">
        <w:rPr>
          <w:sz w:val="24"/>
          <w:szCs w:val="24"/>
          <w:lang w:val="bg-BG"/>
        </w:rPr>
        <w:t xml:space="preserve"> </w:t>
      </w:r>
      <w:r w:rsidR="001C4C33" w:rsidRPr="00722C30">
        <w:rPr>
          <w:sz w:val="24"/>
          <w:szCs w:val="24"/>
          <w:lang w:val="bg-BG"/>
        </w:rPr>
        <w:t xml:space="preserve">НАЦИОНАЛНИ </w:t>
      </w:r>
      <w:r w:rsidR="00D35A49" w:rsidRPr="00722C30">
        <w:rPr>
          <w:sz w:val="24"/>
          <w:szCs w:val="24"/>
          <w:lang w:val="bg-BG"/>
        </w:rPr>
        <w:t>ЦЕЛИ</w:t>
      </w:r>
      <w:bookmarkEnd w:id="25"/>
    </w:p>
    <w:p w14:paraId="185638BC" w14:textId="77777777" w:rsidR="007633F8" w:rsidRPr="002767D5" w:rsidRDefault="007633F8" w:rsidP="008D1AC6">
      <w:pPr>
        <w:pStyle w:val="Heading2"/>
        <w:rPr>
          <w:sz w:val="24"/>
          <w:szCs w:val="24"/>
          <w:lang w:val="bg-BG"/>
        </w:rPr>
      </w:pPr>
      <w:bookmarkStart w:id="26" w:name="_Toc109650003"/>
      <w:r w:rsidRPr="00722C30">
        <w:rPr>
          <w:sz w:val="24"/>
          <w:szCs w:val="24"/>
          <w:lang w:val="bg-BG"/>
        </w:rPr>
        <w:t xml:space="preserve">6.1. </w:t>
      </w:r>
      <w:r w:rsidRPr="002767D5">
        <w:rPr>
          <w:sz w:val="24"/>
          <w:szCs w:val="24"/>
          <w:lang w:val="bg-BG"/>
        </w:rPr>
        <w:t>Визия и мисия на СБРРБ</w:t>
      </w:r>
      <w:bookmarkEnd w:id="26"/>
    </w:p>
    <w:p w14:paraId="3ECB31DB" w14:textId="77777777" w:rsidR="007633F8" w:rsidRDefault="007633F8" w:rsidP="008D1AC6">
      <w:pPr>
        <w:pStyle w:val="NoSpacing"/>
        <w:jc w:val="both"/>
        <w:rPr>
          <w:rFonts w:ascii="Times New Roman" w:hAnsi="Times New Roman" w:cs="Times New Roman"/>
          <w:bCs/>
          <w:sz w:val="24"/>
          <w:szCs w:val="24"/>
        </w:rPr>
      </w:pPr>
    </w:p>
    <w:p w14:paraId="269FA030" w14:textId="439DA0BD" w:rsidR="005A5C95" w:rsidRPr="00FB5B40" w:rsidRDefault="007633F8" w:rsidP="008D1AC6">
      <w:pPr>
        <w:pStyle w:val="NoSpacing"/>
        <w:ind w:firstLine="567"/>
        <w:jc w:val="both"/>
        <w:rPr>
          <w:rFonts w:ascii="Times New Roman" w:hAnsi="Times New Roman" w:cs="Times New Roman"/>
          <w:b/>
          <w:bCs/>
          <w:sz w:val="24"/>
          <w:szCs w:val="24"/>
        </w:rPr>
      </w:pPr>
      <w:r w:rsidRPr="00AB1EFE">
        <w:rPr>
          <w:rFonts w:ascii="Times New Roman" w:hAnsi="Times New Roman" w:cs="Times New Roman"/>
          <w:bCs/>
          <w:sz w:val="24"/>
          <w:szCs w:val="24"/>
        </w:rPr>
        <w:t>Във връзка с произтичащите задължения на България като страна по КБР, с оглед следването на политиките на ЕС, за опазване на биологичното разнообразие, както и в съответствие с националните приоритети за осигуряване на опазването и възпроизводството на околната среда, поддържането и разнообразието на живата природа и разумното изп</w:t>
      </w:r>
      <w:r>
        <w:rPr>
          <w:rFonts w:ascii="Times New Roman" w:hAnsi="Times New Roman" w:cs="Times New Roman"/>
          <w:bCs/>
          <w:sz w:val="24"/>
          <w:szCs w:val="24"/>
        </w:rPr>
        <w:t>олзване на природните богатства</w:t>
      </w:r>
      <w:r w:rsidRPr="00AB1EFE">
        <w:rPr>
          <w:rFonts w:ascii="Times New Roman" w:hAnsi="Times New Roman" w:cs="Times New Roman"/>
          <w:bCs/>
          <w:sz w:val="24"/>
          <w:szCs w:val="24"/>
        </w:rPr>
        <w:t xml:space="preserve">, </w:t>
      </w:r>
      <w:r>
        <w:rPr>
          <w:rFonts w:ascii="Times New Roman" w:hAnsi="Times New Roman" w:cs="Times New Roman"/>
          <w:b/>
          <w:bCs/>
          <w:sz w:val="24"/>
          <w:szCs w:val="24"/>
        </w:rPr>
        <w:t>СБРРБ</w:t>
      </w:r>
      <w:r w:rsidRPr="00AB1EFE">
        <w:rPr>
          <w:rFonts w:ascii="Times New Roman" w:hAnsi="Times New Roman" w:cs="Times New Roman"/>
          <w:b/>
          <w:bCs/>
          <w:sz w:val="24"/>
          <w:szCs w:val="24"/>
        </w:rPr>
        <w:t xml:space="preserve"> определя следните визия, мисия и приоритети:</w:t>
      </w:r>
    </w:p>
    <w:p w14:paraId="1A202CDF" w14:textId="0131CD3E" w:rsidR="003B31AF" w:rsidRPr="00AB1EFE" w:rsidRDefault="003B31AF" w:rsidP="008D1AC6">
      <w:pPr>
        <w:pStyle w:val="NoSpacing"/>
        <w:jc w:val="both"/>
        <w:rPr>
          <w:rFonts w:ascii="Times New Roman" w:hAnsi="Times New Roman" w:cs="Times New Roman"/>
          <w:bCs/>
          <w:sz w:val="24"/>
          <w:szCs w:val="24"/>
        </w:rPr>
      </w:pPr>
    </w:p>
    <w:p w14:paraId="480FC897" w14:textId="77777777" w:rsidR="004D117E" w:rsidRPr="004D117E" w:rsidRDefault="004D117E" w:rsidP="008D1AC6">
      <w:pPr>
        <w:spacing w:after="0" w:line="240" w:lineRule="auto"/>
        <w:jc w:val="center"/>
        <w:rPr>
          <w:rFonts w:ascii="Times New Roman" w:eastAsiaTheme="minorHAnsi" w:hAnsi="Times New Roman"/>
          <w:b/>
          <w:sz w:val="24"/>
          <w:szCs w:val="24"/>
        </w:rPr>
      </w:pPr>
      <w:r w:rsidRPr="004D117E">
        <w:rPr>
          <w:rFonts w:ascii="Times New Roman" w:eastAsiaTheme="minorHAnsi" w:hAnsi="Times New Roman"/>
          <w:b/>
          <w:sz w:val="24"/>
          <w:szCs w:val="24"/>
        </w:rPr>
        <w:t xml:space="preserve">Визия </w:t>
      </w:r>
    </w:p>
    <w:p w14:paraId="208F3175" w14:textId="77777777" w:rsidR="004D117E" w:rsidRPr="004D117E" w:rsidRDefault="004D117E" w:rsidP="008D1AC6">
      <w:pPr>
        <w:spacing w:after="0" w:line="240" w:lineRule="auto"/>
        <w:jc w:val="center"/>
        <w:rPr>
          <w:rFonts w:ascii="Times New Roman" w:eastAsiaTheme="minorHAnsi" w:hAnsi="Times New Roman"/>
          <w:sz w:val="24"/>
          <w:szCs w:val="24"/>
        </w:rPr>
      </w:pPr>
    </w:p>
    <w:p w14:paraId="0929260B" w14:textId="23DD1706" w:rsidR="00FB5B40" w:rsidRDefault="004D117E" w:rsidP="00FB5B40">
      <w:pPr>
        <w:spacing w:after="0" w:line="240" w:lineRule="auto"/>
        <w:ind w:firstLine="567"/>
        <w:jc w:val="both"/>
        <w:rPr>
          <w:rFonts w:ascii="Times New Roman" w:eastAsiaTheme="minorHAnsi" w:hAnsi="Times New Roman"/>
          <w:b/>
          <w:sz w:val="24"/>
          <w:szCs w:val="24"/>
        </w:rPr>
      </w:pPr>
      <w:r w:rsidRPr="004D117E">
        <w:rPr>
          <w:rFonts w:ascii="Times New Roman" w:eastAsiaTheme="minorHAnsi" w:hAnsi="Times New Roman"/>
          <w:sz w:val="24"/>
          <w:szCs w:val="24"/>
        </w:rPr>
        <w:t xml:space="preserve">До 2050 г. биологичното разнообразие, представляващо национално и световно природно наследство, е защитено, възстановено, оценено, устойчиво </w:t>
      </w:r>
      <w:r w:rsidRPr="00855F06">
        <w:rPr>
          <w:rFonts w:ascii="Times New Roman" w:eastAsiaTheme="minorHAnsi" w:hAnsi="Times New Roman"/>
          <w:sz w:val="24"/>
          <w:szCs w:val="24"/>
        </w:rPr>
        <w:t>и справедливо</w:t>
      </w:r>
      <w:r w:rsidR="00855F06">
        <w:rPr>
          <w:rFonts w:ascii="Times New Roman" w:eastAsiaTheme="minorHAnsi" w:hAnsi="Times New Roman"/>
          <w:sz w:val="24"/>
          <w:szCs w:val="24"/>
        </w:rPr>
        <w:t xml:space="preserve"> ползван</w:t>
      </w:r>
      <w:r w:rsidR="00B40BC0">
        <w:rPr>
          <w:rFonts w:ascii="Times New Roman" w:eastAsiaTheme="minorHAnsi" w:hAnsi="Times New Roman"/>
          <w:sz w:val="24"/>
          <w:szCs w:val="24"/>
        </w:rPr>
        <w:t>о</w:t>
      </w:r>
      <w:r w:rsidR="00964052">
        <w:rPr>
          <w:rFonts w:ascii="Times New Roman" w:eastAsiaTheme="minorHAnsi" w:hAnsi="Times New Roman"/>
          <w:sz w:val="24"/>
          <w:szCs w:val="24"/>
        </w:rPr>
        <w:t>,</w:t>
      </w:r>
      <w:r w:rsidRPr="004D117E">
        <w:rPr>
          <w:rFonts w:ascii="Times New Roman" w:eastAsiaTheme="minorHAnsi" w:hAnsi="Times New Roman"/>
          <w:sz w:val="24"/>
          <w:szCs w:val="24"/>
        </w:rPr>
        <w:t xml:space="preserve"> чрез дългосрочни и стратегически политики и подходи, интеграция в други национални секторни политики, участие и приобщаване на държавни, научни, образователни институции, неправителствени организации и инициативи, бизнеса и гражданското общество.</w:t>
      </w:r>
    </w:p>
    <w:p w14:paraId="197CBB37" w14:textId="77777777" w:rsidR="00FB5B40" w:rsidRDefault="00FB5B40" w:rsidP="005A5C95">
      <w:pPr>
        <w:spacing w:after="0" w:line="240" w:lineRule="auto"/>
        <w:jc w:val="center"/>
        <w:rPr>
          <w:rFonts w:ascii="Times New Roman" w:eastAsiaTheme="minorHAnsi" w:hAnsi="Times New Roman"/>
          <w:b/>
          <w:sz w:val="24"/>
          <w:szCs w:val="24"/>
        </w:rPr>
      </w:pPr>
    </w:p>
    <w:p w14:paraId="4683B106" w14:textId="6DE8DD3F" w:rsidR="004D117E" w:rsidRPr="004D117E" w:rsidRDefault="004D117E" w:rsidP="005A5C95">
      <w:pPr>
        <w:spacing w:after="0" w:line="240" w:lineRule="auto"/>
        <w:jc w:val="center"/>
        <w:rPr>
          <w:rFonts w:ascii="Times New Roman" w:eastAsiaTheme="minorHAnsi" w:hAnsi="Times New Roman"/>
          <w:b/>
          <w:sz w:val="24"/>
          <w:szCs w:val="24"/>
        </w:rPr>
      </w:pPr>
      <w:r w:rsidRPr="004D117E">
        <w:rPr>
          <w:rFonts w:ascii="Times New Roman" w:eastAsiaTheme="minorHAnsi" w:hAnsi="Times New Roman"/>
          <w:b/>
          <w:sz w:val="24"/>
          <w:szCs w:val="24"/>
        </w:rPr>
        <w:t xml:space="preserve">Мисия </w:t>
      </w:r>
    </w:p>
    <w:p w14:paraId="452AFBB6" w14:textId="77777777" w:rsidR="004D117E" w:rsidRPr="004D117E" w:rsidRDefault="004D117E" w:rsidP="008D1AC6">
      <w:pPr>
        <w:spacing w:after="0" w:line="240" w:lineRule="auto"/>
        <w:ind w:firstLine="567"/>
        <w:jc w:val="center"/>
        <w:rPr>
          <w:rFonts w:ascii="Times New Roman" w:eastAsiaTheme="minorHAnsi" w:hAnsi="Times New Roman"/>
          <w:sz w:val="24"/>
          <w:szCs w:val="24"/>
        </w:rPr>
      </w:pPr>
    </w:p>
    <w:p w14:paraId="1D07485D" w14:textId="77777777" w:rsidR="004D117E" w:rsidRPr="004D117E" w:rsidRDefault="004D117E" w:rsidP="008D1AC6">
      <w:pPr>
        <w:spacing w:after="0" w:line="240" w:lineRule="auto"/>
        <w:ind w:firstLine="567"/>
        <w:jc w:val="both"/>
        <w:rPr>
          <w:rFonts w:ascii="Times New Roman" w:eastAsiaTheme="minorHAnsi" w:hAnsi="Times New Roman"/>
          <w:sz w:val="24"/>
          <w:szCs w:val="24"/>
        </w:rPr>
      </w:pPr>
      <w:r w:rsidRPr="004D117E">
        <w:rPr>
          <w:rFonts w:ascii="Times New Roman" w:eastAsiaTheme="minorHAnsi" w:hAnsi="Times New Roman"/>
          <w:sz w:val="24"/>
          <w:szCs w:val="24"/>
        </w:rPr>
        <w:t>До 2030 г. са предприети необходимите спешни действия на различни нива в обществото, така че биоразнообразието да бъде поставено на пътя към възстановяване, в полза на хората, климата и планетата.</w:t>
      </w:r>
    </w:p>
    <w:p w14:paraId="3FA406CC" w14:textId="77777777" w:rsidR="007633F8" w:rsidRPr="00AB1EFE" w:rsidRDefault="007633F8" w:rsidP="008D1AC6">
      <w:pPr>
        <w:pStyle w:val="NoSpacing"/>
        <w:ind w:firstLine="567"/>
        <w:jc w:val="both"/>
        <w:rPr>
          <w:rFonts w:ascii="Times New Roman" w:hAnsi="Times New Roman" w:cs="Times New Roman"/>
          <w:bCs/>
          <w:sz w:val="24"/>
          <w:szCs w:val="24"/>
        </w:rPr>
      </w:pPr>
    </w:p>
    <w:p w14:paraId="12A5A591" w14:textId="77777777" w:rsidR="007633F8" w:rsidRPr="00AB1EFE" w:rsidRDefault="007633F8" w:rsidP="008D1AC6">
      <w:pPr>
        <w:pStyle w:val="NoSpacing"/>
        <w:ind w:firstLine="567"/>
        <w:jc w:val="both"/>
        <w:rPr>
          <w:rFonts w:ascii="Times New Roman" w:hAnsi="Times New Roman" w:cs="Times New Roman"/>
          <w:bCs/>
          <w:sz w:val="24"/>
          <w:szCs w:val="24"/>
        </w:rPr>
      </w:pPr>
      <w:r w:rsidRPr="00AB1EFE">
        <w:rPr>
          <w:rFonts w:ascii="Times New Roman" w:hAnsi="Times New Roman" w:cs="Times New Roman"/>
          <w:b/>
          <w:bCs/>
          <w:sz w:val="24"/>
          <w:szCs w:val="24"/>
        </w:rPr>
        <w:t>Приоритет 1</w:t>
      </w:r>
      <w:r w:rsidRPr="00AB1EFE">
        <w:rPr>
          <w:rFonts w:ascii="Times New Roman" w:hAnsi="Times New Roman" w:cs="Times New Roman"/>
          <w:bCs/>
          <w:sz w:val="24"/>
          <w:szCs w:val="24"/>
        </w:rPr>
        <w:t xml:space="preserve"> - Опазване, устойчиво ползване на биологичното разнообразие и справедливо и равноправно разпределение на ползите, произтичащи от използването на генетичните ресурси.</w:t>
      </w:r>
    </w:p>
    <w:p w14:paraId="77CD5CE7" w14:textId="77777777" w:rsidR="007633F8" w:rsidRPr="00AB1EFE" w:rsidRDefault="007633F8" w:rsidP="008D1AC6">
      <w:pPr>
        <w:pStyle w:val="NoSpacing"/>
        <w:ind w:firstLine="567"/>
        <w:jc w:val="both"/>
        <w:rPr>
          <w:rFonts w:ascii="Times New Roman" w:hAnsi="Times New Roman" w:cs="Times New Roman"/>
          <w:bCs/>
          <w:sz w:val="24"/>
          <w:szCs w:val="24"/>
        </w:rPr>
      </w:pPr>
    </w:p>
    <w:p w14:paraId="1C71F0B9" w14:textId="48A282C3" w:rsidR="007633F8" w:rsidRPr="00AB1EFE" w:rsidRDefault="007633F8" w:rsidP="008D1AC6">
      <w:pPr>
        <w:pStyle w:val="NoSpacing"/>
        <w:ind w:firstLine="567"/>
        <w:jc w:val="both"/>
        <w:rPr>
          <w:rFonts w:ascii="Times New Roman" w:hAnsi="Times New Roman" w:cs="Times New Roman"/>
          <w:bCs/>
          <w:sz w:val="24"/>
          <w:szCs w:val="24"/>
        </w:rPr>
      </w:pPr>
      <w:r w:rsidRPr="00AB1EFE">
        <w:rPr>
          <w:rFonts w:ascii="Times New Roman" w:hAnsi="Times New Roman" w:cs="Times New Roman"/>
          <w:b/>
          <w:bCs/>
          <w:sz w:val="24"/>
          <w:szCs w:val="24"/>
        </w:rPr>
        <w:t xml:space="preserve">Приоритет 2 </w:t>
      </w:r>
      <w:r w:rsidRPr="00AB1EFE">
        <w:rPr>
          <w:rFonts w:ascii="Times New Roman" w:hAnsi="Times New Roman" w:cs="Times New Roman"/>
          <w:bCs/>
          <w:sz w:val="24"/>
          <w:szCs w:val="24"/>
        </w:rPr>
        <w:t xml:space="preserve">- Опазване и възстановяване на екосистемите и </w:t>
      </w:r>
      <w:r w:rsidR="00120F28">
        <w:rPr>
          <w:rFonts w:ascii="Times New Roman" w:hAnsi="Times New Roman" w:cs="Times New Roman"/>
          <w:bCs/>
          <w:sz w:val="24"/>
          <w:szCs w:val="24"/>
        </w:rPr>
        <w:t>съхраняване</w:t>
      </w:r>
      <w:r w:rsidRPr="00AB1EFE">
        <w:rPr>
          <w:rFonts w:ascii="Times New Roman" w:hAnsi="Times New Roman" w:cs="Times New Roman"/>
          <w:bCs/>
          <w:sz w:val="24"/>
          <w:szCs w:val="24"/>
        </w:rPr>
        <w:t xml:space="preserve"> на услугите и ползите, които те предоставят.</w:t>
      </w:r>
    </w:p>
    <w:p w14:paraId="5A2CA4C6" w14:textId="77777777" w:rsidR="007633F8" w:rsidRPr="00AB1EFE" w:rsidRDefault="007633F8" w:rsidP="008D1AC6">
      <w:pPr>
        <w:pStyle w:val="NoSpacing"/>
        <w:ind w:firstLine="567"/>
        <w:jc w:val="both"/>
        <w:rPr>
          <w:rFonts w:ascii="Times New Roman" w:hAnsi="Times New Roman" w:cs="Times New Roman"/>
          <w:bCs/>
          <w:sz w:val="24"/>
          <w:szCs w:val="24"/>
        </w:rPr>
      </w:pPr>
    </w:p>
    <w:p w14:paraId="69CE7177" w14:textId="12DB0241" w:rsidR="007633F8" w:rsidRDefault="007633F8" w:rsidP="008D1AC6">
      <w:pPr>
        <w:pStyle w:val="NoSpacing"/>
        <w:ind w:firstLine="567"/>
        <w:jc w:val="both"/>
        <w:rPr>
          <w:rFonts w:ascii="Times New Roman" w:hAnsi="Times New Roman" w:cs="Times New Roman"/>
          <w:bCs/>
          <w:sz w:val="24"/>
          <w:szCs w:val="24"/>
        </w:rPr>
      </w:pPr>
      <w:r w:rsidRPr="00AB1EFE">
        <w:rPr>
          <w:rFonts w:ascii="Times New Roman" w:hAnsi="Times New Roman" w:cs="Times New Roman"/>
          <w:b/>
          <w:bCs/>
          <w:sz w:val="24"/>
          <w:szCs w:val="24"/>
        </w:rPr>
        <w:t>Приоритет 3</w:t>
      </w:r>
      <w:r w:rsidRPr="00AB1EFE">
        <w:rPr>
          <w:rFonts w:ascii="Times New Roman" w:hAnsi="Times New Roman" w:cs="Times New Roman"/>
          <w:bCs/>
          <w:sz w:val="24"/>
          <w:szCs w:val="24"/>
        </w:rPr>
        <w:t xml:space="preserve"> - </w:t>
      </w:r>
      <w:r w:rsidR="00834F1A">
        <w:rPr>
          <w:rFonts w:ascii="Times New Roman" w:hAnsi="Times New Roman" w:cs="Times New Roman"/>
          <w:bCs/>
          <w:sz w:val="24"/>
          <w:szCs w:val="24"/>
        </w:rPr>
        <w:t>П</w:t>
      </w:r>
      <w:r w:rsidRPr="00AB1EFE">
        <w:rPr>
          <w:rFonts w:ascii="Times New Roman" w:hAnsi="Times New Roman" w:cs="Times New Roman"/>
          <w:bCs/>
          <w:sz w:val="24"/>
          <w:szCs w:val="24"/>
        </w:rPr>
        <w:t>оддържане и ефективно управление на Националната екологична мрежа (НЕМ).</w:t>
      </w:r>
    </w:p>
    <w:p w14:paraId="76F22624" w14:textId="77777777" w:rsidR="008D1AC6" w:rsidRDefault="008D1AC6" w:rsidP="008D1AC6">
      <w:pPr>
        <w:pStyle w:val="NoSpacing"/>
        <w:ind w:firstLine="567"/>
        <w:jc w:val="both"/>
        <w:rPr>
          <w:rFonts w:ascii="Times New Roman" w:hAnsi="Times New Roman" w:cs="Times New Roman"/>
          <w:bCs/>
          <w:sz w:val="24"/>
          <w:szCs w:val="24"/>
        </w:rPr>
      </w:pPr>
    </w:p>
    <w:p w14:paraId="78D2D18B" w14:textId="09F065D1" w:rsidR="007633F8" w:rsidRPr="00FB5B40" w:rsidRDefault="007633F8" w:rsidP="00822E10">
      <w:pPr>
        <w:pStyle w:val="Heading2"/>
        <w:ind w:firstLine="567"/>
        <w:rPr>
          <w:sz w:val="24"/>
          <w:szCs w:val="24"/>
          <w:lang w:val="bg-BG"/>
        </w:rPr>
      </w:pPr>
      <w:bookmarkStart w:id="27" w:name="_Toc109650004"/>
      <w:r w:rsidRPr="00722C30">
        <w:rPr>
          <w:sz w:val="24"/>
          <w:szCs w:val="24"/>
          <w:lang w:val="bg-BG"/>
        </w:rPr>
        <w:t>6</w:t>
      </w:r>
      <w:r w:rsidRPr="002767D5">
        <w:rPr>
          <w:sz w:val="24"/>
          <w:szCs w:val="24"/>
          <w:lang w:val="bg-BG"/>
        </w:rPr>
        <w:t>.2. Национални цели</w:t>
      </w:r>
      <w:bookmarkEnd w:id="27"/>
    </w:p>
    <w:p w14:paraId="53894B32" w14:textId="0B796B46" w:rsidR="009D45D1" w:rsidRDefault="00C8672A" w:rsidP="008D1AC6">
      <w:pPr>
        <w:pStyle w:val="NoSpacing"/>
        <w:ind w:firstLine="567"/>
        <w:jc w:val="both"/>
        <w:rPr>
          <w:rFonts w:ascii="Times New Roman" w:hAnsi="Times New Roman" w:cs="Times New Roman"/>
          <w:bCs/>
          <w:sz w:val="24"/>
          <w:szCs w:val="24"/>
        </w:rPr>
      </w:pPr>
      <w:r w:rsidRPr="00AB1EFE">
        <w:rPr>
          <w:rFonts w:ascii="Times New Roman" w:hAnsi="Times New Roman" w:cs="Times New Roman"/>
          <w:bCs/>
          <w:sz w:val="24"/>
          <w:szCs w:val="24"/>
        </w:rPr>
        <w:t>Следвайки националните приоритети</w:t>
      </w:r>
      <w:r>
        <w:rPr>
          <w:rFonts w:ascii="Times New Roman" w:hAnsi="Times New Roman" w:cs="Times New Roman"/>
          <w:bCs/>
          <w:sz w:val="24"/>
          <w:szCs w:val="24"/>
        </w:rPr>
        <w:t>,</w:t>
      </w:r>
      <w:r w:rsidRPr="00AB1EFE">
        <w:rPr>
          <w:rFonts w:ascii="Times New Roman" w:hAnsi="Times New Roman" w:cs="Times New Roman"/>
          <w:bCs/>
          <w:sz w:val="24"/>
          <w:szCs w:val="24"/>
        </w:rPr>
        <w:t xml:space="preserve"> </w:t>
      </w:r>
      <w:r>
        <w:rPr>
          <w:rFonts w:ascii="Times New Roman" w:hAnsi="Times New Roman" w:cs="Times New Roman"/>
          <w:bCs/>
          <w:sz w:val="24"/>
          <w:szCs w:val="24"/>
        </w:rPr>
        <w:t>стратегията</w:t>
      </w:r>
      <w:r w:rsidRPr="00AB1EFE">
        <w:rPr>
          <w:rFonts w:ascii="Times New Roman" w:hAnsi="Times New Roman" w:cs="Times New Roman"/>
          <w:bCs/>
          <w:sz w:val="24"/>
          <w:szCs w:val="24"/>
        </w:rPr>
        <w:t xml:space="preserve"> дефинира </w:t>
      </w:r>
      <w:r w:rsidRPr="00AB1EFE">
        <w:rPr>
          <w:rFonts w:ascii="Times New Roman" w:hAnsi="Times New Roman" w:cs="Times New Roman"/>
          <w:b/>
          <w:bCs/>
          <w:sz w:val="24"/>
          <w:szCs w:val="24"/>
        </w:rPr>
        <w:t>1</w:t>
      </w:r>
      <w:r w:rsidR="00101870">
        <w:rPr>
          <w:rFonts w:ascii="Times New Roman" w:hAnsi="Times New Roman" w:cs="Times New Roman"/>
          <w:b/>
          <w:bCs/>
          <w:sz w:val="24"/>
          <w:szCs w:val="24"/>
        </w:rPr>
        <w:t>3</w:t>
      </w:r>
      <w:r w:rsidRPr="00AB1EFE">
        <w:rPr>
          <w:rFonts w:ascii="Times New Roman" w:hAnsi="Times New Roman" w:cs="Times New Roman"/>
          <w:b/>
          <w:bCs/>
          <w:sz w:val="24"/>
          <w:szCs w:val="24"/>
        </w:rPr>
        <w:t xml:space="preserve"> цели</w:t>
      </w:r>
      <w:r w:rsidRPr="00AB1EFE">
        <w:rPr>
          <w:rFonts w:ascii="Times New Roman" w:hAnsi="Times New Roman" w:cs="Times New Roman"/>
          <w:bCs/>
          <w:sz w:val="24"/>
          <w:szCs w:val="24"/>
        </w:rPr>
        <w:t xml:space="preserve">, отразяващи конкретни задачи, които следва да бъдат изпълнени, за постигане на </w:t>
      </w:r>
      <w:r>
        <w:rPr>
          <w:rFonts w:ascii="Times New Roman" w:hAnsi="Times New Roman" w:cs="Times New Roman"/>
          <w:bCs/>
          <w:sz w:val="24"/>
          <w:szCs w:val="24"/>
        </w:rPr>
        <w:t>визията и мисията на документа.</w:t>
      </w:r>
      <w:r w:rsidRPr="00CC051D" w:rsidDel="00C8672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51D7D" w:rsidRPr="001B4B1C">
        <w:rPr>
          <w:rFonts w:ascii="Times New Roman" w:hAnsi="Times New Roman" w:cs="Times New Roman"/>
          <w:bCs/>
          <w:sz w:val="24"/>
          <w:szCs w:val="24"/>
        </w:rPr>
        <w:t>Всяка от националните цели е представ</w:t>
      </w:r>
      <w:r w:rsidR="009D45D1">
        <w:rPr>
          <w:rFonts w:ascii="Times New Roman" w:hAnsi="Times New Roman" w:cs="Times New Roman"/>
          <w:bCs/>
          <w:sz w:val="24"/>
          <w:szCs w:val="24"/>
        </w:rPr>
        <w:t>ена чрез анализ на състоянието</w:t>
      </w:r>
      <w:r w:rsidR="00E51D7D" w:rsidRPr="001B4B1C">
        <w:rPr>
          <w:rFonts w:ascii="Times New Roman" w:hAnsi="Times New Roman" w:cs="Times New Roman"/>
          <w:bCs/>
          <w:sz w:val="24"/>
          <w:szCs w:val="24"/>
        </w:rPr>
        <w:t>, инструментариум, който илюстрира конкретните действия, които следва да бъдат приложени и съобразени в плана за действи</w:t>
      </w:r>
      <w:r w:rsidR="009D45D1">
        <w:rPr>
          <w:rFonts w:ascii="Times New Roman" w:hAnsi="Times New Roman" w:cs="Times New Roman"/>
          <w:bCs/>
          <w:sz w:val="24"/>
          <w:szCs w:val="24"/>
        </w:rPr>
        <w:t>е към стратегията и индикатори</w:t>
      </w:r>
      <w:r w:rsidR="00E51D7D" w:rsidRPr="001B4B1C">
        <w:rPr>
          <w:rFonts w:ascii="Times New Roman" w:hAnsi="Times New Roman" w:cs="Times New Roman"/>
          <w:bCs/>
          <w:sz w:val="24"/>
          <w:szCs w:val="24"/>
        </w:rPr>
        <w:t>, които следва да бъдат приложени при преценка за изпълнение на съответната цел.</w:t>
      </w:r>
      <w:r w:rsidR="008327EC">
        <w:rPr>
          <w:rFonts w:ascii="Times New Roman" w:hAnsi="Times New Roman" w:cs="Times New Roman"/>
          <w:bCs/>
          <w:sz w:val="24"/>
          <w:szCs w:val="24"/>
        </w:rPr>
        <w:t xml:space="preserve"> </w:t>
      </w:r>
    </w:p>
    <w:p w14:paraId="3443A955" w14:textId="1883C9A2" w:rsidR="005F69B4" w:rsidRDefault="004B6041" w:rsidP="008D1AC6">
      <w:pPr>
        <w:pStyle w:val="NoSpacing"/>
        <w:ind w:firstLine="567"/>
        <w:jc w:val="both"/>
        <w:rPr>
          <w:rFonts w:ascii="Times New Roman" w:hAnsi="Times New Roman" w:cs="Times New Roman"/>
          <w:bCs/>
          <w:sz w:val="24"/>
          <w:szCs w:val="24"/>
        </w:rPr>
      </w:pPr>
      <w:r w:rsidRPr="00E05A02">
        <w:rPr>
          <w:rFonts w:ascii="Times New Roman" w:hAnsi="Times New Roman" w:cs="Times New Roman"/>
          <w:bCs/>
          <w:sz w:val="24"/>
          <w:szCs w:val="24"/>
        </w:rPr>
        <w:t xml:space="preserve">Реализацията на поставените цели е в непосредствена зависимост от различни фактори, между които изпълнение на приоритетни природозащитни политики, в т.ч. и чрез средства за интеграция в трети секторни политики, прилагане на законодателството в цялост, подобрение на нормативната база при необходимост, адекватно и ефективно финансиране, </w:t>
      </w:r>
      <w:r w:rsidRPr="00E05A02">
        <w:rPr>
          <w:rFonts w:ascii="Times New Roman" w:hAnsi="Times New Roman" w:cs="Times New Roman"/>
          <w:bCs/>
          <w:sz w:val="24"/>
          <w:szCs w:val="24"/>
        </w:rPr>
        <w:lastRenderedPageBreak/>
        <w:t xml:space="preserve">в т.ч. прилагане на компенсационни механизми,  внедряване, укрепване и модернизиране на технологиите и информационните системи, развитие на човешкия </w:t>
      </w:r>
      <w:r w:rsidR="00074596" w:rsidRPr="00E05A02">
        <w:rPr>
          <w:rFonts w:ascii="Times New Roman" w:hAnsi="Times New Roman" w:cs="Times New Roman"/>
          <w:bCs/>
          <w:sz w:val="24"/>
          <w:szCs w:val="24"/>
        </w:rPr>
        <w:t>потенциал</w:t>
      </w:r>
      <w:r w:rsidRPr="00E05A02">
        <w:rPr>
          <w:rFonts w:ascii="Times New Roman" w:hAnsi="Times New Roman" w:cs="Times New Roman"/>
          <w:bCs/>
          <w:sz w:val="24"/>
          <w:szCs w:val="24"/>
        </w:rPr>
        <w:t xml:space="preserve">. </w:t>
      </w:r>
    </w:p>
    <w:p w14:paraId="294BB747" w14:textId="48C42DA5" w:rsidR="000F72CA" w:rsidRDefault="00E22D37" w:rsidP="00425BBE">
      <w:pPr>
        <w:pStyle w:val="NoSpacing"/>
        <w:ind w:firstLine="567"/>
        <w:jc w:val="both"/>
        <w:rPr>
          <w:rFonts w:ascii="Times New Roman" w:hAnsi="Times New Roman" w:cs="Times New Roman"/>
          <w:bCs/>
          <w:sz w:val="24"/>
          <w:szCs w:val="24"/>
        </w:rPr>
      </w:pPr>
      <w:r>
        <w:rPr>
          <w:rFonts w:ascii="Times New Roman" w:hAnsi="Times New Roman" w:cs="Times New Roman"/>
          <w:bCs/>
          <w:sz w:val="24"/>
          <w:szCs w:val="24"/>
        </w:rPr>
        <w:t>Успешното</w:t>
      </w:r>
      <w:r w:rsidR="005F69B4">
        <w:rPr>
          <w:rFonts w:ascii="Times New Roman" w:hAnsi="Times New Roman" w:cs="Times New Roman"/>
          <w:bCs/>
          <w:sz w:val="24"/>
          <w:szCs w:val="24"/>
        </w:rPr>
        <w:t xml:space="preserve"> изпълнение на поставените от СБРРБ цели зависи от </w:t>
      </w:r>
      <w:r w:rsidR="000F7008">
        <w:rPr>
          <w:rFonts w:ascii="Times New Roman" w:hAnsi="Times New Roman" w:cs="Times New Roman"/>
          <w:bCs/>
          <w:sz w:val="24"/>
          <w:szCs w:val="24"/>
        </w:rPr>
        <w:t>степента на интегриране на опазването на биолог</w:t>
      </w:r>
      <w:r w:rsidR="0048538B">
        <w:rPr>
          <w:rFonts w:ascii="Times New Roman" w:hAnsi="Times New Roman" w:cs="Times New Roman"/>
          <w:bCs/>
          <w:sz w:val="24"/>
          <w:szCs w:val="24"/>
        </w:rPr>
        <w:t>ичното разнообразие в отделните сектори. За целта е необходимо екологичните съображения</w:t>
      </w:r>
      <w:r w:rsidR="005F69B4" w:rsidRPr="005F69B4">
        <w:rPr>
          <w:rFonts w:ascii="Times New Roman" w:hAnsi="Times New Roman" w:cs="Times New Roman"/>
          <w:bCs/>
          <w:sz w:val="24"/>
          <w:szCs w:val="24"/>
        </w:rPr>
        <w:t xml:space="preserve"> </w:t>
      </w:r>
      <w:r w:rsidR="007B74F5">
        <w:rPr>
          <w:rFonts w:ascii="Times New Roman" w:hAnsi="Times New Roman" w:cs="Times New Roman"/>
          <w:bCs/>
          <w:sz w:val="24"/>
          <w:szCs w:val="24"/>
        </w:rPr>
        <w:t xml:space="preserve">да </w:t>
      </w:r>
      <w:r w:rsidR="005F69B4" w:rsidRPr="005F69B4">
        <w:rPr>
          <w:rFonts w:ascii="Times New Roman" w:hAnsi="Times New Roman" w:cs="Times New Roman"/>
          <w:bCs/>
          <w:sz w:val="24"/>
          <w:szCs w:val="24"/>
        </w:rPr>
        <w:t>бъдат отчитани</w:t>
      </w:r>
      <w:r w:rsidR="00BA6A94">
        <w:rPr>
          <w:rFonts w:ascii="Times New Roman" w:hAnsi="Times New Roman" w:cs="Times New Roman"/>
          <w:bCs/>
          <w:sz w:val="24"/>
          <w:szCs w:val="24"/>
        </w:rPr>
        <w:t xml:space="preserve"> </w:t>
      </w:r>
      <w:r w:rsidR="00BA6A94" w:rsidRPr="00855F06">
        <w:rPr>
          <w:rFonts w:ascii="Times New Roman" w:hAnsi="Times New Roman" w:cs="Times New Roman"/>
          <w:bCs/>
          <w:sz w:val="24"/>
          <w:szCs w:val="24"/>
        </w:rPr>
        <w:t>приоритетно</w:t>
      </w:r>
      <w:r w:rsidR="005F69B4" w:rsidRPr="005F69B4">
        <w:rPr>
          <w:rFonts w:ascii="Times New Roman" w:hAnsi="Times New Roman" w:cs="Times New Roman"/>
          <w:bCs/>
          <w:sz w:val="24"/>
          <w:szCs w:val="24"/>
        </w:rPr>
        <w:t xml:space="preserve"> при изготвянето на </w:t>
      </w:r>
      <w:r w:rsidR="005F69B4">
        <w:rPr>
          <w:rFonts w:ascii="Times New Roman" w:hAnsi="Times New Roman" w:cs="Times New Roman"/>
          <w:bCs/>
          <w:sz w:val="24"/>
          <w:szCs w:val="24"/>
        </w:rPr>
        <w:t xml:space="preserve">стратегически и планови документи, </w:t>
      </w:r>
      <w:r w:rsidR="005F69B4" w:rsidRPr="005F69B4">
        <w:rPr>
          <w:rFonts w:ascii="Times New Roman" w:hAnsi="Times New Roman" w:cs="Times New Roman"/>
          <w:bCs/>
          <w:sz w:val="24"/>
          <w:szCs w:val="24"/>
        </w:rPr>
        <w:t xml:space="preserve">нормативни и административни актове, </w:t>
      </w:r>
      <w:r w:rsidR="005F69B4">
        <w:rPr>
          <w:rFonts w:ascii="Times New Roman" w:hAnsi="Times New Roman" w:cs="Times New Roman"/>
          <w:bCs/>
          <w:sz w:val="24"/>
          <w:szCs w:val="24"/>
        </w:rPr>
        <w:t>както и при изпълнението на</w:t>
      </w:r>
      <w:r w:rsidR="005F69B4" w:rsidRPr="005F69B4">
        <w:rPr>
          <w:rFonts w:ascii="Times New Roman" w:hAnsi="Times New Roman" w:cs="Times New Roman"/>
          <w:bCs/>
          <w:sz w:val="24"/>
          <w:szCs w:val="24"/>
        </w:rPr>
        <w:t xml:space="preserve"> ме</w:t>
      </w:r>
      <w:r w:rsidR="005F69B4">
        <w:rPr>
          <w:rFonts w:ascii="Times New Roman" w:hAnsi="Times New Roman" w:cs="Times New Roman"/>
          <w:bCs/>
          <w:sz w:val="24"/>
          <w:szCs w:val="24"/>
        </w:rPr>
        <w:t xml:space="preserve">рки и политики в </w:t>
      </w:r>
      <w:r w:rsidR="005F69B4" w:rsidRPr="005F69B4">
        <w:rPr>
          <w:rFonts w:ascii="Times New Roman" w:hAnsi="Times New Roman" w:cs="Times New Roman"/>
          <w:bCs/>
          <w:sz w:val="24"/>
          <w:szCs w:val="24"/>
        </w:rPr>
        <w:t>сектори</w:t>
      </w:r>
      <w:r w:rsidR="005F69B4">
        <w:rPr>
          <w:rFonts w:ascii="Times New Roman" w:hAnsi="Times New Roman" w:cs="Times New Roman"/>
          <w:bCs/>
          <w:sz w:val="24"/>
          <w:szCs w:val="24"/>
        </w:rPr>
        <w:t>те</w:t>
      </w:r>
      <w:r w:rsidR="005F69B4" w:rsidRPr="005F69B4">
        <w:rPr>
          <w:rFonts w:ascii="Times New Roman" w:hAnsi="Times New Roman" w:cs="Times New Roman"/>
          <w:bCs/>
          <w:sz w:val="24"/>
          <w:szCs w:val="24"/>
        </w:rPr>
        <w:t>, чиито предмет и дейност оказва влияние върху биологичното разнообразие или завис</w:t>
      </w:r>
      <w:r w:rsidR="007B74F5">
        <w:rPr>
          <w:rFonts w:ascii="Times New Roman" w:hAnsi="Times New Roman" w:cs="Times New Roman"/>
          <w:bCs/>
          <w:sz w:val="24"/>
          <w:szCs w:val="24"/>
        </w:rPr>
        <w:t xml:space="preserve">ят </w:t>
      </w:r>
      <w:r w:rsidR="005F69B4" w:rsidRPr="005F69B4">
        <w:rPr>
          <w:rFonts w:ascii="Times New Roman" w:hAnsi="Times New Roman" w:cs="Times New Roman"/>
          <w:bCs/>
          <w:sz w:val="24"/>
          <w:szCs w:val="24"/>
        </w:rPr>
        <w:t>от състоянието на неговите компоненти</w:t>
      </w:r>
      <w:r w:rsidR="005F69B4">
        <w:rPr>
          <w:rFonts w:ascii="Times New Roman" w:hAnsi="Times New Roman" w:cs="Times New Roman"/>
          <w:bCs/>
          <w:sz w:val="24"/>
          <w:szCs w:val="24"/>
        </w:rPr>
        <w:t xml:space="preserve"> вкл. туризъм, земеделие, енергетика, минно дело, инфраструктура, др. </w:t>
      </w:r>
    </w:p>
    <w:p w14:paraId="6CB834DB" w14:textId="588B73D7" w:rsidR="005F69B4" w:rsidRPr="008D1AC6" w:rsidRDefault="000F72CA" w:rsidP="008D1AC6">
      <w:pPr>
        <w:suppressAutoHyphens w:val="0"/>
        <w:autoSpaceDE w:val="0"/>
        <w:adjustRightInd w:val="0"/>
        <w:spacing w:after="0" w:line="240" w:lineRule="auto"/>
        <w:ind w:firstLine="567"/>
        <w:jc w:val="both"/>
        <w:rPr>
          <w:rFonts w:ascii="Times New Roman" w:eastAsiaTheme="minorHAnsi" w:hAnsi="Times New Roman"/>
          <w:color w:val="000000"/>
          <w:sz w:val="24"/>
          <w:szCs w:val="24"/>
        </w:rPr>
      </w:pPr>
      <w:r w:rsidRPr="001B4B1C">
        <w:rPr>
          <w:rFonts w:ascii="Times New Roman" w:eastAsiaTheme="minorHAnsi" w:hAnsi="Times New Roman"/>
          <w:color w:val="000000"/>
          <w:sz w:val="24"/>
          <w:szCs w:val="24"/>
        </w:rPr>
        <w:t xml:space="preserve">Инвестирането в научни изследвания и иновации, в поддържането и подобряването на националния научен капацитет в областта на биологичното разнообразие, както и в обмен на знания ще бъде от ключово значение за събирането на надеждни данни и намиране на най-добрите управленски решения. Поддържането и повишаването на националния научен капацитет по отношение на биологичното разнообразие се намира в основата на изпълнението на всяка една от националните цели. </w:t>
      </w:r>
    </w:p>
    <w:p w14:paraId="45AAF3DF" w14:textId="435A92BC" w:rsidR="00402284" w:rsidRDefault="00C8672A" w:rsidP="00A6662C">
      <w:pPr>
        <w:spacing w:after="0" w:line="240" w:lineRule="auto"/>
        <w:ind w:firstLine="567"/>
        <w:jc w:val="both"/>
        <w:rPr>
          <w:rFonts w:ascii="Times New Roman" w:eastAsiaTheme="minorHAnsi" w:hAnsi="Times New Roman"/>
          <w:bCs/>
          <w:sz w:val="24"/>
          <w:szCs w:val="24"/>
        </w:rPr>
      </w:pPr>
      <w:r w:rsidRPr="00C8672A">
        <w:rPr>
          <w:rFonts w:ascii="Times New Roman" w:eastAsiaTheme="minorHAnsi" w:hAnsi="Times New Roman"/>
          <w:bCs/>
          <w:sz w:val="24"/>
          <w:szCs w:val="24"/>
        </w:rPr>
        <w:t>Процесът на разработване на стратегически политики има цикличен характер и изисква периодична актуализация на целите, в зависимост от динамиката на обществените отношения, икономическите условия и постигнатите резултати от прилагането на политиките.</w:t>
      </w:r>
    </w:p>
    <w:p w14:paraId="04BC0E31" w14:textId="77777777" w:rsidR="00FB5B40" w:rsidRPr="00A6662C" w:rsidRDefault="00FB5B40" w:rsidP="00A6662C">
      <w:pPr>
        <w:spacing w:after="0" w:line="240" w:lineRule="auto"/>
        <w:ind w:firstLine="567"/>
        <w:jc w:val="both"/>
        <w:rPr>
          <w:rFonts w:ascii="Times New Roman" w:eastAsiaTheme="minorHAnsi" w:hAnsi="Times New Roman"/>
          <w:bCs/>
          <w:sz w:val="24"/>
          <w:szCs w:val="24"/>
        </w:rPr>
      </w:pPr>
    </w:p>
    <w:tbl>
      <w:tblPr>
        <w:tblStyle w:val="TableGrid"/>
        <w:tblW w:w="960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951"/>
        <w:gridCol w:w="7513"/>
        <w:gridCol w:w="34"/>
      </w:tblGrid>
      <w:tr w:rsidR="00D35A49" w:rsidRPr="00E05A02" w14:paraId="6AC40A8A" w14:textId="77777777" w:rsidTr="0087006A">
        <w:trPr>
          <w:gridBefore w:val="1"/>
          <w:wBefore w:w="108" w:type="dxa"/>
        </w:trPr>
        <w:tc>
          <w:tcPr>
            <w:tcW w:w="1951" w:type="dxa"/>
            <w:shd w:val="clear" w:color="auto" w:fill="C2D69B" w:themeFill="accent3" w:themeFillTint="99"/>
          </w:tcPr>
          <w:p w14:paraId="4B506B52" w14:textId="77777777" w:rsidR="00D35A49" w:rsidRPr="00E05A02" w:rsidRDefault="00D35A49"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НАЦИОНАЛНА</w:t>
            </w:r>
          </w:p>
          <w:p w14:paraId="67320D6A" w14:textId="77777777" w:rsidR="00D35A49" w:rsidRPr="00E05A02" w:rsidRDefault="00D35A49"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ЦЕЛ 1:</w:t>
            </w:r>
          </w:p>
        </w:tc>
        <w:tc>
          <w:tcPr>
            <w:tcW w:w="7547" w:type="dxa"/>
            <w:gridSpan w:val="2"/>
            <w:shd w:val="clear" w:color="auto" w:fill="EAF1DD" w:themeFill="accent3" w:themeFillTint="33"/>
          </w:tcPr>
          <w:p w14:paraId="0639998B" w14:textId="78E7E83A" w:rsidR="00D35A49" w:rsidRPr="00E05A02" w:rsidRDefault="000F022F" w:rsidP="008D1AC6">
            <w:pPr>
              <w:spacing w:line="240" w:lineRule="auto"/>
              <w:jc w:val="both"/>
              <w:rPr>
                <w:rFonts w:ascii="Times New Roman" w:hAnsi="Times New Roman"/>
                <w:b/>
                <w:color w:val="FF0000"/>
                <w:sz w:val="24"/>
                <w:szCs w:val="24"/>
                <w:lang w:val="bg-BG"/>
              </w:rPr>
            </w:pPr>
            <w:r>
              <w:rPr>
                <w:rFonts w:ascii="Times New Roman" w:hAnsi="Times New Roman"/>
                <w:b/>
                <w:bCs/>
                <w:lang w:val="bg-BG"/>
              </w:rPr>
              <w:t xml:space="preserve">Постигане на </w:t>
            </w:r>
            <w:r w:rsidR="00B62134">
              <w:rPr>
                <w:rFonts w:ascii="Times New Roman" w:hAnsi="Times New Roman"/>
                <w:b/>
                <w:bCs/>
                <w:lang w:val="bg-BG"/>
              </w:rPr>
              <w:t xml:space="preserve">пълно </w:t>
            </w:r>
            <w:r w:rsidR="0048766F">
              <w:rPr>
                <w:rFonts w:ascii="Times New Roman" w:hAnsi="Times New Roman"/>
                <w:b/>
                <w:bCs/>
                <w:lang w:val="bg-BG"/>
              </w:rPr>
              <w:t xml:space="preserve">прилагане на Директивата за птиците и Директивата за местообитанията. </w:t>
            </w:r>
          </w:p>
        </w:tc>
      </w:tr>
      <w:tr w:rsidR="00D35A49" w:rsidRPr="00E05A02" w14:paraId="1EF4AE44" w14:textId="77777777" w:rsidTr="00571845">
        <w:trPr>
          <w:gridBefore w:val="1"/>
          <w:wBefore w:w="108" w:type="dxa"/>
        </w:trPr>
        <w:tc>
          <w:tcPr>
            <w:tcW w:w="1951" w:type="dxa"/>
            <w:shd w:val="clear" w:color="auto" w:fill="FFFFFF" w:themeFill="background1"/>
          </w:tcPr>
          <w:p w14:paraId="7DD52DF1" w14:textId="77777777" w:rsidR="00D35A49" w:rsidRPr="00E05A02" w:rsidRDefault="00D35A49" w:rsidP="008D1AC6">
            <w:pPr>
              <w:spacing w:line="240" w:lineRule="auto"/>
              <w:rPr>
                <w:rFonts w:ascii="Times New Roman" w:hAnsi="Times New Roman"/>
                <w:lang w:val="bg-BG"/>
              </w:rPr>
            </w:pPr>
            <w:r w:rsidRPr="00E05A02">
              <w:rPr>
                <w:rFonts w:ascii="Times New Roman" w:hAnsi="Times New Roman"/>
                <w:lang w:val="bg-BG"/>
              </w:rPr>
              <w:t>1.</w:t>
            </w:r>
            <w:r w:rsidR="0099206D" w:rsidRPr="00E05A02">
              <w:rPr>
                <w:rFonts w:ascii="Times New Roman" w:hAnsi="Times New Roman"/>
                <w:lang w:val="bg-BG"/>
              </w:rPr>
              <w:t xml:space="preserve"> </w:t>
            </w:r>
            <w:r w:rsidRPr="00E05A02">
              <w:rPr>
                <w:rFonts w:ascii="Times New Roman" w:hAnsi="Times New Roman"/>
                <w:lang w:val="bg-BG"/>
              </w:rPr>
              <w:t xml:space="preserve">Анализ на състоянието: </w:t>
            </w:r>
          </w:p>
        </w:tc>
        <w:tc>
          <w:tcPr>
            <w:tcW w:w="7547" w:type="dxa"/>
            <w:gridSpan w:val="2"/>
            <w:shd w:val="clear" w:color="auto" w:fill="F2F2F2" w:themeFill="background1" w:themeFillShade="F2"/>
          </w:tcPr>
          <w:p w14:paraId="76506046" w14:textId="5C518CC7" w:rsidR="00D35A49" w:rsidRPr="00E05A02" w:rsidRDefault="00D35A49" w:rsidP="005C7A8F">
            <w:pPr>
              <w:pStyle w:val="NoSpacing"/>
              <w:shd w:val="clear" w:color="auto" w:fill="F2F2F2" w:themeFill="background1" w:themeFillShade="F2"/>
              <w:jc w:val="both"/>
              <w:rPr>
                <w:rFonts w:ascii="Times New Roman" w:hAnsi="Times New Roman" w:cs="Times New Roman"/>
                <w:lang w:val="bg-BG"/>
              </w:rPr>
            </w:pPr>
            <w:r w:rsidRPr="00E05A02">
              <w:rPr>
                <w:rFonts w:ascii="Times New Roman" w:hAnsi="Times New Roman" w:cs="Times New Roman"/>
                <w:lang w:val="bg-BG"/>
              </w:rPr>
              <w:t>България е една от страните в Европа с най-</w:t>
            </w:r>
            <w:r w:rsidR="00537DC9">
              <w:rPr>
                <w:rFonts w:ascii="Times New Roman" w:hAnsi="Times New Roman" w:cs="Times New Roman"/>
                <w:lang w:val="bg-BG"/>
              </w:rPr>
              <w:t>богато</w:t>
            </w:r>
            <w:r w:rsidR="00537DC9" w:rsidRPr="00E05A02">
              <w:rPr>
                <w:rFonts w:ascii="Times New Roman" w:hAnsi="Times New Roman" w:cs="Times New Roman"/>
                <w:lang w:val="bg-BG"/>
              </w:rPr>
              <w:t xml:space="preserve"> </w:t>
            </w:r>
            <w:r w:rsidRPr="00E05A02">
              <w:rPr>
                <w:rFonts w:ascii="Times New Roman" w:hAnsi="Times New Roman" w:cs="Times New Roman"/>
                <w:lang w:val="bg-BG"/>
              </w:rPr>
              <w:t xml:space="preserve">биологично разнообразие. </w:t>
            </w:r>
          </w:p>
          <w:p w14:paraId="048A42A9" w14:textId="77777777" w:rsidR="000E372A" w:rsidRDefault="00D35A49" w:rsidP="005C7A8F">
            <w:pPr>
              <w:shd w:val="clear" w:color="auto" w:fill="F2F2F2" w:themeFill="background1" w:themeFillShade="F2"/>
              <w:spacing w:line="240" w:lineRule="auto"/>
              <w:jc w:val="both"/>
              <w:textAlignment w:val="baseline"/>
              <w:rPr>
                <w:rFonts w:ascii="Times New Roman" w:eastAsia="Times New Roman" w:hAnsi="Times New Roman"/>
                <w:lang w:val="bg-BG"/>
              </w:rPr>
            </w:pPr>
            <w:r w:rsidRPr="00E05A02">
              <w:rPr>
                <w:rFonts w:ascii="Times New Roman" w:eastAsia="Times New Roman" w:hAnsi="Times New Roman"/>
                <w:lang w:val="bg-BG"/>
              </w:rPr>
              <w:t>До края на 2019 г., от Министерски съвет са приети общ</w:t>
            </w:r>
            <w:r w:rsidR="00264AC9" w:rsidRPr="00E05A02">
              <w:rPr>
                <w:rFonts w:ascii="Times New Roman" w:eastAsia="Times New Roman" w:hAnsi="Times New Roman"/>
                <w:lang w:val="bg-BG"/>
              </w:rPr>
              <w:t>о</w:t>
            </w:r>
            <w:r w:rsidRPr="00E05A02">
              <w:rPr>
                <w:rFonts w:ascii="Times New Roman" w:eastAsia="Times New Roman" w:hAnsi="Times New Roman"/>
                <w:lang w:val="bg-BG"/>
              </w:rPr>
              <w:t xml:space="preserve"> 341 защитени зони (35</w:t>
            </w:r>
            <w:r w:rsidR="00264AC9" w:rsidRPr="00E05A02">
              <w:rPr>
                <w:rFonts w:ascii="Times New Roman" w:eastAsia="Times New Roman" w:hAnsi="Times New Roman"/>
                <w:lang w:val="bg-BG"/>
              </w:rPr>
              <w:t>4</w:t>
            </w:r>
            <w:r w:rsidRPr="00E05A02">
              <w:rPr>
                <w:rFonts w:ascii="Times New Roman" w:eastAsia="Times New Roman" w:hAnsi="Times New Roman"/>
                <w:lang w:val="bg-BG"/>
              </w:rPr>
              <w:t xml:space="preserve"> на брой, но 13 са с обща граница по двете директиви) от мрежата Натура 2000, покриващи общо 34.9% от територията на страната (вж. долната т</w:t>
            </w:r>
            <w:r w:rsidRPr="00E05A02">
              <w:rPr>
                <w:rFonts w:ascii="Times New Roman" w:hAnsi="Times New Roman"/>
                <w:bCs/>
                <w:lang w:val="bg-BG"/>
              </w:rPr>
              <w:t>аблица)</w:t>
            </w:r>
            <w:r w:rsidRPr="00E05A02">
              <w:rPr>
                <w:rFonts w:ascii="Times New Roman" w:eastAsia="Times New Roman" w:hAnsi="Times New Roman"/>
                <w:lang w:val="bg-BG"/>
              </w:rPr>
              <w:t xml:space="preserve">. </w:t>
            </w:r>
          </w:p>
          <w:p w14:paraId="472C1028" w14:textId="6FD38022" w:rsidR="00D35A49" w:rsidRPr="00E05A02" w:rsidRDefault="00D35A49" w:rsidP="005C7A8F">
            <w:pPr>
              <w:shd w:val="clear" w:color="auto" w:fill="F2F2F2" w:themeFill="background1" w:themeFillShade="F2"/>
              <w:spacing w:line="240" w:lineRule="auto"/>
              <w:jc w:val="center"/>
              <w:rPr>
                <w:rFonts w:ascii="Times New Roman" w:eastAsia="Times New Roman" w:hAnsi="Times New Roman"/>
                <w:b/>
                <w:bCs/>
                <w:sz w:val="20"/>
                <w:szCs w:val="20"/>
                <w:lang w:val="bg-BG"/>
              </w:rPr>
            </w:pPr>
            <w:r w:rsidRPr="000E372A">
              <w:rPr>
                <w:rFonts w:ascii="Times New Roman" w:eastAsia="Times New Roman" w:hAnsi="Times New Roman"/>
                <w:b/>
                <w:bCs/>
                <w:sz w:val="20"/>
                <w:szCs w:val="20"/>
                <w:lang w:val="bg-BG"/>
              </w:rPr>
              <w:t>Брой</w:t>
            </w:r>
            <w:r w:rsidRPr="00E05A02">
              <w:rPr>
                <w:rFonts w:ascii="Times New Roman" w:eastAsia="Times New Roman" w:hAnsi="Times New Roman"/>
                <w:b/>
                <w:bCs/>
                <w:sz w:val="20"/>
                <w:szCs w:val="20"/>
                <w:lang w:val="bg-BG"/>
              </w:rPr>
              <w:t xml:space="preserve"> и площ на защитените зони от мрежата Натура 2000 в  България</w:t>
            </w:r>
          </w:p>
          <w:tbl>
            <w:tblPr>
              <w:tblW w:w="7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94"/>
              <w:gridCol w:w="971"/>
              <w:gridCol w:w="992"/>
              <w:gridCol w:w="1134"/>
              <w:gridCol w:w="992"/>
              <w:gridCol w:w="1096"/>
            </w:tblGrid>
            <w:tr w:rsidR="0099206D" w:rsidRPr="00E05A02" w14:paraId="2D342929" w14:textId="77777777" w:rsidTr="00AF12F8">
              <w:trPr>
                <w:jc w:val="center"/>
              </w:trPr>
              <w:tc>
                <w:tcPr>
                  <w:tcW w:w="1894" w:type="dxa"/>
                  <w:shd w:val="clear" w:color="auto" w:fill="F2F2F2" w:themeFill="background1" w:themeFillShade="F2"/>
                  <w:tcMar>
                    <w:top w:w="0" w:type="dxa"/>
                    <w:left w:w="0" w:type="dxa"/>
                    <w:bottom w:w="0" w:type="dxa"/>
                    <w:right w:w="0" w:type="dxa"/>
                  </w:tcMar>
                  <w:vAlign w:val="center"/>
                  <w:hideMark/>
                </w:tcPr>
                <w:p w14:paraId="0074A24E" w14:textId="77777777" w:rsidR="00D35A49" w:rsidRPr="00E05A02" w:rsidRDefault="00D35A49" w:rsidP="00AF12F8">
                  <w:pPr>
                    <w:pStyle w:val="NoSpacing"/>
                    <w:rPr>
                      <w:rFonts w:ascii="Times New Roman" w:hAnsi="Times New Roman" w:cs="Times New Roman"/>
                      <w:sz w:val="18"/>
                      <w:szCs w:val="18"/>
                      <w:lang w:eastAsia="en-GB"/>
                    </w:rPr>
                  </w:pPr>
                  <w:r w:rsidRPr="00E05A02">
                    <w:rPr>
                      <w:rFonts w:ascii="Times New Roman" w:hAnsi="Times New Roman" w:cs="Times New Roman"/>
                      <w:sz w:val="18"/>
                      <w:szCs w:val="18"/>
                      <w:lang w:eastAsia="en-GB"/>
                    </w:rPr>
                    <w:t> </w:t>
                  </w:r>
                </w:p>
              </w:tc>
              <w:tc>
                <w:tcPr>
                  <w:tcW w:w="971" w:type="dxa"/>
                  <w:shd w:val="clear" w:color="auto" w:fill="F2F2F2" w:themeFill="background1" w:themeFillShade="F2"/>
                  <w:tcMar>
                    <w:top w:w="0" w:type="dxa"/>
                    <w:left w:w="0" w:type="dxa"/>
                    <w:bottom w:w="0" w:type="dxa"/>
                    <w:right w:w="0" w:type="dxa"/>
                  </w:tcMar>
                  <w:vAlign w:val="center"/>
                  <w:hideMark/>
                </w:tcPr>
                <w:p w14:paraId="158340A9"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Брой на зоните</w:t>
                  </w:r>
                </w:p>
              </w:tc>
              <w:tc>
                <w:tcPr>
                  <w:tcW w:w="992" w:type="dxa"/>
                  <w:shd w:val="clear" w:color="auto" w:fill="F2F2F2" w:themeFill="background1" w:themeFillShade="F2"/>
                  <w:tcMar>
                    <w:top w:w="0" w:type="dxa"/>
                    <w:left w:w="0" w:type="dxa"/>
                    <w:bottom w:w="0" w:type="dxa"/>
                    <w:right w:w="0" w:type="dxa"/>
                  </w:tcMar>
                  <w:vAlign w:val="center"/>
                  <w:hideMark/>
                </w:tcPr>
                <w:p w14:paraId="67546152" w14:textId="73C4F333"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Площ (</w:t>
                  </w:r>
                  <w:r w:rsidR="00151881">
                    <w:rPr>
                      <w:rFonts w:ascii="Times New Roman" w:hAnsi="Times New Roman" w:cs="Times New Roman"/>
                      <w:sz w:val="18"/>
                      <w:szCs w:val="18"/>
                      <w:lang w:val="en-GB" w:eastAsia="en-GB"/>
                    </w:rPr>
                    <w:t>h</w:t>
                  </w:r>
                  <w:r w:rsidR="00E22D37" w:rsidRPr="00E05A02">
                    <w:rPr>
                      <w:rFonts w:ascii="Times New Roman" w:hAnsi="Times New Roman" w:cs="Times New Roman"/>
                      <w:sz w:val="18"/>
                      <w:szCs w:val="18"/>
                      <w:lang w:eastAsia="en-GB"/>
                    </w:rPr>
                    <w:t>а</w:t>
                  </w:r>
                  <w:r w:rsidRPr="00E05A02">
                    <w:rPr>
                      <w:rFonts w:ascii="Times New Roman" w:hAnsi="Times New Roman" w:cs="Times New Roman"/>
                      <w:sz w:val="18"/>
                      <w:szCs w:val="18"/>
                      <w:lang w:eastAsia="en-GB"/>
                    </w:rPr>
                    <w:t>)</w:t>
                  </w:r>
                </w:p>
              </w:tc>
              <w:tc>
                <w:tcPr>
                  <w:tcW w:w="1134" w:type="dxa"/>
                  <w:shd w:val="clear" w:color="auto" w:fill="F2F2F2" w:themeFill="background1" w:themeFillShade="F2"/>
                  <w:tcMar>
                    <w:top w:w="0" w:type="dxa"/>
                    <w:left w:w="0" w:type="dxa"/>
                    <w:bottom w:w="0" w:type="dxa"/>
                    <w:right w:w="0" w:type="dxa"/>
                  </w:tcMar>
                  <w:vAlign w:val="center"/>
                  <w:hideMark/>
                </w:tcPr>
                <w:p w14:paraId="2B266889" w14:textId="65B2EEBA"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Територия [</w:t>
                  </w:r>
                  <w:r w:rsidR="00151881">
                    <w:rPr>
                      <w:rFonts w:ascii="Times New Roman" w:hAnsi="Times New Roman" w:cs="Times New Roman"/>
                      <w:sz w:val="18"/>
                      <w:szCs w:val="18"/>
                      <w:lang w:val="en-GB" w:eastAsia="en-GB"/>
                    </w:rPr>
                    <w:t>h</w:t>
                  </w:r>
                  <w:r w:rsidRPr="00E05A02">
                    <w:rPr>
                      <w:rFonts w:ascii="Times New Roman" w:hAnsi="Times New Roman" w:cs="Times New Roman"/>
                      <w:sz w:val="18"/>
                      <w:szCs w:val="18"/>
                      <w:lang w:eastAsia="en-GB"/>
                    </w:rPr>
                    <w:t>a]</w:t>
                  </w:r>
                </w:p>
              </w:tc>
              <w:tc>
                <w:tcPr>
                  <w:tcW w:w="992" w:type="dxa"/>
                  <w:shd w:val="clear" w:color="auto" w:fill="F2F2F2" w:themeFill="background1" w:themeFillShade="F2"/>
                  <w:tcMar>
                    <w:top w:w="0" w:type="dxa"/>
                    <w:left w:w="0" w:type="dxa"/>
                    <w:bottom w:w="0" w:type="dxa"/>
                    <w:right w:w="0" w:type="dxa"/>
                  </w:tcMar>
                  <w:vAlign w:val="center"/>
                  <w:hideMark/>
                </w:tcPr>
                <w:p w14:paraId="7B85148D" w14:textId="1C7D3183"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Акватория [</w:t>
                  </w:r>
                  <w:r w:rsidR="00151881">
                    <w:rPr>
                      <w:rFonts w:ascii="Times New Roman" w:hAnsi="Times New Roman" w:cs="Times New Roman"/>
                      <w:sz w:val="18"/>
                      <w:szCs w:val="18"/>
                      <w:lang w:val="en-GB" w:eastAsia="en-GB"/>
                    </w:rPr>
                    <w:t>km</w:t>
                  </w:r>
                  <w:r w:rsidRPr="00E05A02">
                    <w:rPr>
                      <w:rFonts w:ascii="Times New Roman" w:hAnsi="Times New Roman" w:cs="Times New Roman"/>
                      <w:sz w:val="18"/>
                      <w:szCs w:val="18"/>
                      <w:lang w:eastAsia="en-GB"/>
                    </w:rPr>
                    <w:t>²]</w:t>
                  </w:r>
                </w:p>
              </w:tc>
              <w:tc>
                <w:tcPr>
                  <w:tcW w:w="1096" w:type="dxa"/>
                  <w:shd w:val="clear" w:color="auto" w:fill="F2F2F2" w:themeFill="background1" w:themeFillShade="F2"/>
                  <w:tcMar>
                    <w:top w:w="0" w:type="dxa"/>
                    <w:left w:w="0" w:type="dxa"/>
                    <w:bottom w:w="0" w:type="dxa"/>
                    <w:right w:w="0" w:type="dxa"/>
                  </w:tcMar>
                  <w:vAlign w:val="center"/>
                  <w:hideMark/>
                </w:tcPr>
                <w:p w14:paraId="3B725BAF"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 от територията на България</w:t>
                  </w:r>
                </w:p>
              </w:tc>
            </w:tr>
            <w:tr w:rsidR="0099206D" w:rsidRPr="00E05A02" w14:paraId="269EEB13" w14:textId="77777777" w:rsidTr="00AF12F8">
              <w:trPr>
                <w:jc w:val="center"/>
              </w:trPr>
              <w:tc>
                <w:tcPr>
                  <w:tcW w:w="1894" w:type="dxa"/>
                  <w:shd w:val="clear" w:color="auto" w:fill="F2F2F2" w:themeFill="background1" w:themeFillShade="F2"/>
                  <w:tcMar>
                    <w:top w:w="0" w:type="dxa"/>
                    <w:left w:w="0" w:type="dxa"/>
                    <w:bottom w:w="0" w:type="dxa"/>
                    <w:right w:w="0" w:type="dxa"/>
                  </w:tcMar>
                  <w:vAlign w:val="center"/>
                  <w:hideMark/>
                </w:tcPr>
                <w:p w14:paraId="451BC28A" w14:textId="77777777" w:rsidR="00D35A49" w:rsidRPr="00E05A02" w:rsidRDefault="00D35A49" w:rsidP="00AF12F8">
                  <w:pPr>
                    <w:pStyle w:val="NoSpacing"/>
                    <w:ind w:left="57"/>
                    <w:rPr>
                      <w:rFonts w:ascii="Times New Roman" w:hAnsi="Times New Roman" w:cs="Times New Roman"/>
                      <w:sz w:val="18"/>
                      <w:szCs w:val="18"/>
                      <w:lang w:eastAsia="en-GB"/>
                    </w:rPr>
                  </w:pPr>
                  <w:r w:rsidRPr="00E05A02">
                    <w:rPr>
                      <w:rFonts w:ascii="Times New Roman" w:hAnsi="Times New Roman" w:cs="Times New Roman"/>
                      <w:sz w:val="18"/>
                      <w:szCs w:val="18"/>
                      <w:lang w:eastAsia="en-GB"/>
                    </w:rPr>
                    <w:t>Защитени зони по Директивата за местообитанията</w:t>
                  </w:r>
                </w:p>
              </w:tc>
              <w:tc>
                <w:tcPr>
                  <w:tcW w:w="971" w:type="dxa"/>
                  <w:shd w:val="clear" w:color="auto" w:fill="F2F2F2" w:themeFill="background1" w:themeFillShade="F2"/>
                  <w:tcMar>
                    <w:top w:w="0" w:type="dxa"/>
                    <w:left w:w="0" w:type="dxa"/>
                    <w:bottom w:w="0" w:type="dxa"/>
                    <w:right w:w="0" w:type="dxa"/>
                  </w:tcMar>
                  <w:vAlign w:val="center"/>
                  <w:hideMark/>
                </w:tcPr>
                <w:p w14:paraId="55030E42"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234</w:t>
                  </w:r>
                </w:p>
              </w:tc>
              <w:tc>
                <w:tcPr>
                  <w:tcW w:w="992" w:type="dxa"/>
                  <w:shd w:val="clear" w:color="auto" w:fill="F2F2F2" w:themeFill="background1" w:themeFillShade="F2"/>
                  <w:tcMar>
                    <w:top w:w="0" w:type="dxa"/>
                    <w:left w:w="0" w:type="dxa"/>
                    <w:bottom w:w="0" w:type="dxa"/>
                    <w:right w:w="0" w:type="dxa"/>
                  </w:tcMar>
                  <w:vAlign w:val="center"/>
                  <w:hideMark/>
                </w:tcPr>
                <w:p w14:paraId="7146E9EB"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3 611 860</w:t>
                  </w:r>
                </w:p>
              </w:tc>
              <w:tc>
                <w:tcPr>
                  <w:tcW w:w="1134" w:type="dxa"/>
                  <w:shd w:val="clear" w:color="auto" w:fill="F2F2F2" w:themeFill="background1" w:themeFillShade="F2"/>
                  <w:tcMar>
                    <w:top w:w="0" w:type="dxa"/>
                    <w:left w:w="0" w:type="dxa"/>
                    <w:bottom w:w="0" w:type="dxa"/>
                    <w:right w:w="0" w:type="dxa"/>
                  </w:tcMar>
                  <w:vAlign w:val="center"/>
                  <w:hideMark/>
                </w:tcPr>
                <w:p w14:paraId="4888C472"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3 364 153</w:t>
                  </w:r>
                </w:p>
              </w:tc>
              <w:tc>
                <w:tcPr>
                  <w:tcW w:w="992" w:type="dxa"/>
                  <w:shd w:val="clear" w:color="auto" w:fill="F2F2F2" w:themeFill="background1" w:themeFillShade="F2"/>
                  <w:tcMar>
                    <w:top w:w="0" w:type="dxa"/>
                    <w:left w:w="0" w:type="dxa"/>
                    <w:bottom w:w="0" w:type="dxa"/>
                    <w:right w:w="0" w:type="dxa"/>
                  </w:tcMar>
                  <w:vAlign w:val="center"/>
                  <w:hideMark/>
                </w:tcPr>
                <w:p w14:paraId="41E52ECB"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2477.07</w:t>
                  </w:r>
                </w:p>
              </w:tc>
              <w:tc>
                <w:tcPr>
                  <w:tcW w:w="1096" w:type="dxa"/>
                  <w:shd w:val="clear" w:color="auto" w:fill="F2F2F2" w:themeFill="background1" w:themeFillShade="F2"/>
                  <w:tcMar>
                    <w:top w:w="0" w:type="dxa"/>
                    <w:left w:w="0" w:type="dxa"/>
                    <w:bottom w:w="0" w:type="dxa"/>
                    <w:right w:w="0" w:type="dxa"/>
                  </w:tcMar>
                  <w:vAlign w:val="center"/>
                  <w:hideMark/>
                </w:tcPr>
                <w:p w14:paraId="1040F25F"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30.3 %</w:t>
                  </w:r>
                </w:p>
              </w:tc>
            </w:tr>
            <w:tr w:rsidR="0099206D" w:rsidRPr="00E05A02" w14:paraId="67B8E45E" w14:textId="77777777" w:rsidTr="00AF12F8">
              <w:trPr>
                <w:jc w:val="center"/>
              </w:trPr>
              <w:tc>
                <w:tcPr>
                  <w:tcW w:w="1894" w:type="dxa"/>
                  <w:shd w:val="clear" w:color="auto" w:fill="F2F2F2" w:themeFill="background1" w:themeFillShade="F2"/>
                  <w:tcMar>
                    <w:top w:w="0" w:type="dxa"/>
                    <w:left w:w="0" w:type="dxa"/>
                    <w:bottom w:w="0" w:type="dxa"/>
                    <w:right w:w="0" w:type="dxa"/>
                  </w:tcMar>
                  <w:vAlign w:val="center"/>
                  <w:hideMark/>
                </w:tcPr>
                <w:p w14:paraId="39ACF319" w14:textId="77777777" w:rsidR="00D35A49" w:rsidRPr="00E05A02" w:rsidRDefault="00D35A49" w:rsidP="00AF12F8">
                  <w:pPr>
                    <w:pStyle w:val="NoSpacing"/>
                    <w:ind w:left="57"/>
                    <w:rPr>
                      <w:rFonts w:ascii="Times New Roman" w:hAnsi="Times New Roman" w:cs="Times New Roman"/>
                      <w:sz w:val="18"/>
                      <w:szCs w:val="18"/>
                      <w:lang w:eastAsia="en-GB"/>
                    </w:rPr>
                  </w:pPr>
                  <w:r w:rsidRPr="00E05A02">
                    <w:rPr>
                      <w:rFonts w:ascii="Times New Roman" w:hAnsi="Times New Roman" w:cs="Times New Roman"/>
                      <w:sz w:val="18"/>
                      <w:szCs w:val="18"/>
                      <w:lang w:eastAsia="en-GB"/>
                    </w:rPr>
                    <w:t>Защитени зони по Директивата за дивите птици</w:t>
                  </w:r>
                </w:p>
              </w:tc>
              <w:tc>
                <w:tcPr>
                  <w:tcW w:w="971" w:type="dxa"/>
                  <w:shd w:val="clear" w:color="auto" w:fill="F2F2F2" w:themeFill="background1" w:themeFillShade="F2"/>
                  <w:tcMar>
                    <w:top w:w="0" w:type="dxa"/>
                    <w:left w:w="0" w:type="dxa"/>
                    <w:bottom w:w="0" w:type="dxa"/>
                    <w:right w:w="0" w:type="dxa"/>
                  </w:tcMar>
                  <w:vAlign w:val="center"/>
                  <w:hideMark/>
                </w:tcPr>
                <w:p w14:paraId="3AF6CC97"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120</w:t>
                  </w:r>
                </w:p>
              </w:tc>
              <w:tc>
                <w:tcPr>
                  <w:tcW w:w="992" w:type="dxa"/>
                  <w:shd w:val="clear" w:color="auto" w:fill="F2F2F2" w:themeFill="background1" w:themeFillShade="F2"/>
                  <w:tcMar>
                    <w:top w:w="0" w:type="dxa"/>
                    <w:left w:w="0" w:type="dxa"/>
                    <w:bottom w:w="0" w:type="dxa"/>
                    <w:right w:w="0" w:type="dxa"/>
                  </w:tcMar>
                  <w:vAlign w:val="center"/>
                  <w:hideMark/>
                </w:tcPr>
                <w:p w14:paraId="291393C6"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2 616 528</w:t>
                  </w:r>
                </w:p>
              </w:tc>
              <w:tc>
                <w:tcPr>
                  <w:tcW w:w="1134" w:type="dxa"/>
                  <w:shd w:val="clear" w:color="auto" w:fill="F2F2F2" w:themeFill="background1" w:themeFillShade="F2"/>
                  <w:tcMar>
                    <w:top w:w="0" w:type="dxa"/>
                    <w:left w:w="0" w:type="dxa"/>
                    <w:bottom w:w="0" w:type="dxa"/>
                    <w:right w:w="0" w:type="dxa"/>
                  </w:tcMar>
                  <w:vAlign w:val="center"/>
                  <w:hideMark/>
                </w:tcPr>
                <w:p w14:paraId="6F18E161"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2 562 039</w:t>
                  </w:r>
                </w:p>
              </w:tc>
              <w:tc>
                <w:tcPr>
                  <w:tcW w:w="992" w:type="dxa"/>
                  <w:shd w:val="clear" w:color="auto" w:fill="F2F2F2" w:themeFill="background1" w:themeFillShade="F2"/>
                  <w:tcMar>
                    <w:top w:w="0" w:type="dxa"/>
                    <w:left w:w="0" w:type="dxa"/>
                    <w:bottom w:w="0" w:type="dxa"/>
                    <w:right w:w="0" w:type="dxa"/>
                  </w:tcMar>
                  <w:vAlign w:val="center"/>
                  <w:hideMark/>
                </w:tcPr>
                <w:p w14:paraId="288B26E6"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544.89</w:t>
                  </w:r>
                </w:p>
              </w:tc>
              <w:tc>
                <w:tcPr>
                  <w:tcW w:w="1096" w:type="dxa"/>
                  <w:shd w:val="clear" w:color="auto" w:fill="F2F2F2" w:themeFill="background1" w:themeFillShade="F2"/>
                  <w:tcMar>
                    <w:top w:w="0" w:type="dxa"/>
                    <w:left w:w="0" w:type="dxa"/>
                    <w:bottom w:w="0" w:type="dxa"/>
                    <w:right w:w="0" w:type="dxa"/>
                  </w:tcMar>
                  <w:vAlign w:val="center"/>
                  <w:hideMark/>
                </w:tcPr>
                <w:p w14:paraId="7D600551"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23.1%</w:t>
                  </w:r>
                </w:p>
              </w:tc>
            </w:tr>
            <w:tr w:rsidR="0099206D" w:rsidRPr="00E05A02" w14:paraId="1D6AD60B" w14:textId="77777777" w:rsidTr="00AF12F8">
              <w:trPr>
                <w:jc w:val="center"/>
              </w:trPr>
              <w:tc>
                <w:tcPr>
                  <w:tcW w:w="1894" w:type="dxa"/>
                  <w:shd w:val="clear" w:color="auto" w:fill="F2F2F2" w:themeFill="background1" w:themeFillShade="F2"/>
                  <w:tcMar>
                    <w:top w:w="0" w:type="dxa"/>
                    <w:left w:w="0" w:type="dxa"/>
                    <w:bottom w:w="0" w:type="dxa"/>
                    <w:right w:w="0" w:type="dxa"/>
                  </w:tcMar>
                  <w:vAlign w:val="center"/>
                  <w:hideMark/>
                </w:tcPr>
                <w:p w14:paraId="3B1DD260" w14:textId="77777777" w:rsidR="00D35A49" w:rsidRPr="00E05A02" w:rsidRDefault="00D35A49" w:rsidP="00AF12F8">
                  <w:pPr>
                    <w:pStyle w:val="NoSpacing"/>
                    <w:ind w:left="57"/>
                    <w:rPr>
                      <w:rFonts w:ascii="Times New Roman" w:hAnsi="Times New Roman" w:cs="Times New Roman"/>
                      <w:sz w:val="18"/>
                      <w:szCs w:val="18"/>
                      <w:lang w:eastAsia="en-GB"/>
                    </w:rPr>
                  </w:pPr>
                  <w:r w:rsidRPr="00E05A02">
                    <w:rPr>
                      <w:rFonts w:ascii="Times New Roman" w:hAnsi="Times New Roman" w:cs="Times New Roman"/>
                      <w:sz w:val="18"/>
                      <w:szCs w:val="18"/>
                      <w:lang w:eastAsia="en-GB"/>
                    </w:rPr>
                    <w:t>Общо защитени зони „Натура 2000“</w:t>
                  </w:r>
                </w:p>
              </w:tc>
              <w:tc>
                <w:tcPr>
                  <w:tcW w:w="971" w:type="dxa"/>
                  <w:shd w:val="clear" w:color="auto" w:fill="F2F2F2" w:themeFill="background1" w:themeFillShade="F2"/>
                  <w:tcMar>
                    <w:top w:w="0" w:type="dxa"/>
                    <w:left w:w="0" w:type="dxa"/>
                    <w:bottom w:w="0" w:type="dxa"/>
                    <w:right w:w="0" w:type="dxa"/>
                  </w:tcMar>
                  <w:vAlign w:val="center"/>
                  <w:hideMark/>
                </w:tcPr>
                <w:p w14:paraId="021C79C1"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341*</w:t>
                  </w:r>
                </w:p>
              </w:tc>
              <w:tc>
                <w:tcPr>
                  <w:tcW w:w="992" w:type="dxa"/>
                  <w:shd w:val="clear" w:color="auto" w:fill="F2F2F2" w:themeFill="background1" w:themeFillShade="F2"/>
                  <w:tcMar>
                    <w:top w:w="0" w:type="dxa"/>
                    <w:left w:w="0" w:type="dxa"/>
                    <w:bottom w:w="0" w:type="dxa"/>
                    <w:right w:w="0" w:type="dxa"/>
                  </w:tcMar>
                  <w:vAlign w:val="center"/>
                  <w:hideMark/>
                </w:tcPr>
                <w:p w14:paraId="1977A287"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4 156 059</w:t>
                  </w:r>
                </w:p>
              </w:tc>
              <w:tc>
                <w:tcPr>
                  <w:tcW w:w="1134" w:type="dxa"/>
                  <w:shd w:val="clear" w:color="auto" w:fill="F2F2F2" w:themeFill="background1" w:themeFillShade="F2"/>
                  <w:tcMar>
                    <w:top w:w="0" w:type="dxa"/>
                    <w:left w:w="0" w:type="dxa"/>
                    <w:bottom w:w="0" w:type="dxa"/>
                    <w:right w:w="0" w:type="dxa"/>
                  </w:tcMar>
                  <w:vAlign w:val="center"/>
                  <w:hideMark/>
                </w:tcPr>
                <w:p w14:paraId="1DA2DE7A"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3 873 923</w:t>
                  </w:r>
                </w:p>
              </w:tc>
              <w:tc>
                <w:tcPr>
                  <w:tcW w:w="992" w:type="dxa"/>
                  <w:shd w:val="clear" w:color="auto" w:fill="F2F2F2" w:themeFill="background1" w:themeFillShade="F2"/>
                  <w:tcMar>
                    <w:top w:w="0" w:type="dxa"/>
                    <w:left w:w="0" w:type="dxa"/>
                    <w:bottom w:w="0" w:type="dxa"/>
                    <w:right w:w="0" w:type="dxa"/>
                  </w:tcMar>
                  <w:vAlign w:val="center"/>
                  <w:hideMark/>
                </w:tcPr>
                <w:p w14:paraId="0C3DB91A"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2821.35</w:t>
                  </w:r>
                </w:p>
              </w:tc>
              <w:tc>
                <w:tcPr>
                  <w:tcW w:w="1096" w:type="dxa"/>
                  <w:shd w:val="clear" w:color="auto" w:fill="F2F2F2" w:themeFill="background1" w:themeFillShade="F2"/>
                  <w:tcMar>
                    <w:top w:w="0" w:type="dxa"/>
                    <w:left w:w="0" w:type="dxa"/>
                    <w:bottom w:w="0" w:type="dxa"/>
                    <w:right w:w="0" w:type="dxa"/>
                  </w:tcMar>
                  <w:vAlign w:val="center"/>
                  <w:hideMark/>
                </w:tcPr>
                <w:p w14:paraId="36F2D890" w14:textId="77777777" w:rsidR="00D35A49" w:rsidRPr="00E05A02" w:rsidRDefault="00D35A49" w:rsidP="00AF12F8">
                  <w:pPr>
                    <w:pStyle w:val="NoSpacing"/>
                    <w:jc w:val="center"/>
                    <w:rPr>
                      <w:rFonts w:ascii="Times New Roman" w:hAnsi="Times New Roman" w:cs="Times New Roman"/>
                      <w:sz w:val="18"/>
                      <w:szCs w:val="18"/>
                      <w:lang w:eastAsia="en-GB"/>
                    </w:rPr>
                  </w:pPr>
                  <w:r w:rsidRPr="00E05A02">
                    <w:rPr>
                      <w:rFonts w:ascii="Times New Roman" w:hAnsi="Times New Roman" w:cs="Times New Roman"/>
                      <w:sz w:val="18"/>
                      <w:szCs w:val="18"/>
                      <w:lang w:eastAsia="en-GB"/>
                    </w:rPr>
                    <w:t>34.9%</w:t>
                  </w:r>
                </w:p>
              </w:tc>
            </w:tr>
          </w:tbl>
          <w:p w14:paraId="26A233A6" w14:textId="77777777" w:rsidR="00D35A49" w:rsidRPr="00E05A02" w:rsidRDefault="00D35A49" w:rsidP="008D1AC6">
            <w:pPr>
              <w:pStyle w:val="NoSpacing"/>
              <w:rPr>
                <w:rFonts w:ascii="Times New Roman" w:hAnsi="Times New Roman" w:cs="Times New Roman"/>
                <w:sz w:val="18"/>
                <w:szCs w:val="18"/>
                <w:lang w:val="bg-BG"/>
              </w:rPr>
            </w:pPr>
            <w:r w:rsidRPr="00E05A02">
              <w:rPr>
                <w:rFonts w:ascii="Times New Roman" w:hAnsi="Times New Roman" w:cs="Times New Roman"/>
                <w:sz w:val="18"/>
                <w:szCs w:val="18"/>
                <w:lang w:val="bg-BG"/>
              </w:rPr>
              <w:sym w:font="Symbol" w:char="F02A"/>
            </w:r>
            <w:r w:rsidRPr="00E05A02">
              <w:rPr>
                <w:rFonts w:ascii="Times New Roman" w:hAnsi="Times New Roman" w:cs="Times New Roman"/>
                <w:sz w:val="18"/>
                <w:szCs w:val="18"/>
                <w:lang w:val="bg-BG"/>
              </w:rPr>
              <w:t xml:space="preserve"> 13 бр. от ЗЗ са с обща граница по двете Директиви</w:t>
            </w:r>
          </w:p>
          <w:p w14:paraId="37A41E01" w14:textId="77777777" w:rsidR="00D35A49" w:rsidRPr="00E05A02" w:rsidRDefault="00075E06" w:rsidP="008D1AC6">
            <w:pPr>
              <w:pStyle w:val="NoSpacing"/>
              <w:rPr>
                <w:sz w:val="24"/>
                <w:szCs w:val="24"/>
                <w:lang w:val="bg-BG"/>
              </w:rPr>
            </w:pPr>
            <w:r w:rsidRPr="00E05A02">
              <w:rPr>
                <w:rFonts w:ascii="Times New Roman" w:hAnsi="Times New Roman" w:cs="Times New Roman"/>
                <w:i/>
                <w:sz w:val="18"/>
                <w:szCs w:val="18"/>
                <w:lang w:val="bg-BG"/>
              </w:rPr>
              <w:t xml:space="preserve">    </w:t>
            </w:r>
            <w:r w:rsidR="00D35A49" w:rsidRPr="00E05A02">
              <w:rPr>
                <w:rFonts w:ascii="Times New Roman" w:hAnsi="Times New Roman" w:cs="Times New Roman"/>
                <w:i/>
                <w:sz w:val="18"/>
                <w:szCs w:val="18"/>
                <w:lang w:val="bg-BG"/>
              </w:rPr>
              <w:t>Източник: МОСВ-НСЗП</w:t>
            </w:r>
          </w:p>
          <w:p w14:paraId="1266E83F" w14:textId="77777777" w:rsidR="00D44177" w:rsidRDefault="00D44177" w:rsidP="008D1AC6">
            <w:pPr>
              <w:spacing w:line="240" w:lineRule="auto"/>
              <w:jc w:val="both"/>
              <w:textAlignment w:val="baseline"/>
              <w:rPr>
                <w:rFonts w:ascii="Times New Roman" w:eastAsia="Times New Roman" w:hAnsi="Times New Roman"/>
                <w:lang w:val="bg-BG"/>
              </w:rPr>
            </w:pPr>
          </w:p>
          <w:p w14:paraId="167F0535" w14:textId="09E11D33" w:rsidR="000E372A" w:rsidRPr="00E05A02" w:rsidRDefault="000E372A" w:rsidP="008D1AC6">
            <w:pPr>
              <w:spacing w:line="240" w:lineRule="auto"/>
              <w:jc w:val="both"/>
              <w:textAlignment w:val="baseline"/>
              <w:rPr>
                <w:rFonts w:ascii="Times New Roman" w:eastAsia="Times New Roman" w:hAnsi="Times New Roman"/>
                <w:lang w:val="bg-BG"/>
              </w:rPr>
            </w:pPr>
            <w:r w:rsidRPr="00E05A02">
              <w:rPr>
                <w:rFonts w:ascii="Times New Roman" w:eastAsia="Times New Roman" w:hAnsi="Times New Roman"/>
                <w:lang w:val="bg-BG"/>
              </w:rPr>
              <w:t xml:space="preserve">По Директивата за птиците са определени общо 120 зони с площ </w:t>
            </w:r>
            <w:r w:rsidRPr="00E05A02">
              <w:rPr>
                <w:rFonts w:ascii="Times New Roman" w:hAnsi="Times New Roman"/>
                <w:lang w:val="bg-BG" w:eastAsia="en-GB"/>
              </w:rPr>
              <w:t>2 562 039</w:t>
            </w:r>
            <w:r w:rsidRPr="00E05A02">
              <w:rPr>
                <w:rFonts w:ascii="Times New Roman" w:eastAsia="Times New Roman" w:hAnsi="Times New Roman"/>
                <w:lang w:val="bg-BG"/>
              </w:rPr>
              <w:t xml:space="preserve">  </w:t>
            </w:r>
            <w:r w:rsidR="00151881">
              <w:rPr>
                <w:rFonts w:ascii="Times New Roman" w:eastAsia="Times New Roman" w:hAnsi="Times New Roman"/>
              </w:rPr>
              <w:t>h</w:t>
            </w:r>
            <w:r w:rsidRPr="00E05A02">
              <w:rPr>
                <w:rFonts w:ascii="Times New Roman" w:eastAsia="Times New Roman" w:hAnsi="Times New Roman"/>
                <w:lang w:val="bg-BG"/>
              </w:rPr>
              <w:t>а, което съставлява 23.1% от територията на страната)</w:t>
            </w:r>
          </w:p>
          <w:p w14:paraId="21F77A3A" w14:textId="0D8CF655" w:rsidR="000E372A" w:rsidRPr="00E05A02" w:rsidRDefault="000E372A" w:rsidP="008D1AC6">
            <w:pPr>
              <w:spacing w:line="240" w:lineRule="auto"/>
              <w:jc w:val="both"/>
              <w:textAlignment w:val="baseline"/>
              <w:rPr>
                <w:rFonts w:ascii="Times New Roman" w:eastAsia="Times New Roman" w:hAnsi="Times New Roman"/>
                <w:lang w:val="bg-BG"/>
              </w:rPr>
            </w:pPr>
            <w:r w:rsidRPr="00E05A02">
              <w:rPr>
                <w:rFonts w:ascii="Times New Roman" w:eastAsia="Times New Roman" w:hAnsi="Times New Roman"/>
                <w:lang w:val="bg-BG"/>
              </w:rPr>
              <w:t xml:space="preserve">По Директивата за местообитанията са определени 234 зони с обща площ </w:t>
            </w:r>
            <w:r w:rsidRPr="00E05A02">
              <w:rPr>
                <w:rFonts w:ascii="Times New Roman" w:hAnsi="Times New Roman"/>
                <w:lang w:val="bg-BG" w:eastAsia="en-GB"/>
              </w:rPr>
              <w:t>3 364 153</w:t>
            </w:r>
            <w:r w:rsidRPr="00E05A02">
              <w:rPr>
                <w:rFonts w:ascii="Times New Roman" w:eastAsia="Times New Roman" w:hAnsi="Times New Roman"/>
                <w:lang w:val="bg-BG"/>
              </w:rPr>
              <w:t xml:space="preserve">  </w:t>
            </w:r>
            <w:r w:rsidR="00151881">
              <w:rPr>
                <w:rFonts w:ascii="Times New Roman" w:eastAsia="Times New Roman" w:hAnsi="Times New Roman"/>
              </w:rPr>
              <w:t>h</w:t>
            </w:r>
            <w:r w:rsidRPr="00E05A02">
              <w:rPr>
                <w:rFonts w:ascii="Times New Roman" w:eastAsia="Times New Roman" w:hAnsi="Times New Roman"/>
                <w:lang w:val="bg-BG"/>
              </w:rPr>
              <w:t xml:space="preserve">а, което съставлява </w:t>
            </w:r>
            <w:r w:rsidRPr="00E05A02">
              <w:rPr>
                <w:rFonts w:ascii="Times New Roman" w:hAnsi="Times New Roman"/>
                <w:lang w:val="bg-BG" w:eastAsia="en-GB"/>
              </w:rPr>
              <w:t>30.3</w:t>
            </w:r>
            <w:r w:rsidRPr="00E05A02">
              <w:rPr>
                <w:rFonts w:ascii="Times New Roman" w:eastAsia="Times New Roman" w:hAnsi="Times New Roman"/>
                <w:lang w:val="bg-BG"/>
              </w:rPr>
              <w:t xml:space="preserve">% от територията на страната. Защитените зони включват общо 282 135 </w:t>
            </w:r>
            <w:r w:rsidR="00151881">
              <w:rPr>
                <w:rFonts w:ascii="Times New Roman" w:eastAsia="Times New Roman" w:hAnsi="Times New Roman"/>
              </w:rPr>
              <w:t>h</w:t>
            </w:r>
            <w:r w:rsidRPr="00E05A02">
              <w:rPr>
                <w:rFonts w:ascii="Times New Roman" w:eastAsia="Times New Roman" w:hAnsi="Times New Roman"/>
                <w:lang w:val="bg-BG"/>
              </w:rPr>
              <w:t>а морски пространства.</w:t>
            </w:r>
          </w:p>
          <w:p w14:paraId="0910DD24" w14:textId="3ABD2691" w:rsidR="0003246B" w:rsidRPr="00E05A02" w:rsidRDefault="0003246B" w:rsidP="008D1AC6">
            <w:pPr>
              <w:spacing w:line="240" w:lineRule="auto"/>
              <w:jc w:val="both"/>
              <w:rPr>
                <w:rFonts w:ascii="Times New Roman" w:hAnsi="Times New Roman"/>
                <w:lang w:val="bg-BG"/>
              </w:rPr>
            </w:pPr>
            <w:r w:rsidRPr="00E05A02">
              <w:rPr>
                <w:rFonts w:ascii="Times New Roman" w:hAnsi="Times New Roman"/>
                <w:lang w:val="bg-BG"/>
              </w:rPr>
              <w:t xml:space="preserve">Предмет на опазване съгласно Приложение 1 </w:t>
            </w:r>
            <w:r w:rsidR="008011C5">
              <w:rPr>
                <w:rFonts w:ascii="Times New Roman" w:hAnsi="Times New Roman"/>
                <w:lang w:val="bg-BG"/>
              </w:rPr>
              <w:t>към</w:t>
            </w:r>
            <w:r w:rsidR="008011C5" w:rsidRPr="00E05A02">
              <w:rPr>
                <w:rFonts w:ascii="Times New Roman" w:hAnsi="Times New Roman"/>
                <w:lang w:val="bg-BG"/>
              </w:rPr>
              <w:t xml:space="preserve"> </w:t>
            </w:r>
            <w:r w:rsidRPr="00E05A02">
              <w:rPr>
                <w:rFonts w:ascii="Times New Roman" w:hAnsi="Times New Roman"/>
                <w:lang w:val="bg-BG"/>
              </w:rPr>
              <w:t xml:space="preserve">ЗБР (Приложение 1 </w:t>
            </w:r>
            <w:r w:rsidR="008011C5">
              <w:rPr>
                <w:rFonts w:ascii="Times New Roman" w:hAnsi="Times New Roman"/>
                <w:lang w:val="bg-BG"/>
              </w:rPr>
              <w:t>към</w:t>
            </w:r>
            <w:r w:rsidR="008011C5" w:rsidRPr="00E05A02">
              <w:rPr>
                <w:rFonts w:ascii="Times New Roman" w:hAnsi="Times New Roman"/>
                <w:lang w:val="bg-BG"/>
              </w:rPr>
              <w:t xml:space="preserve"> </w:t>
            </w:r>
            <w:r w:rsidRPr="00E05A02">
              <w:rPr>
                <w:rFonts w:ascii="Times New Roman" w:hAnsi="Times New Roman"/>
                <w:lang w:val="bg-BG"/>
              </w:rPr>
              <w:t>Директивата за местообитанията) са 9</w:t>
            </w:r>
            <w:r w:rsidR="00074596" w:rsidRPr="00E05A02">
              <w:rPr>
                <w:rFonts w:ascii="Times New Roman" w:hAnsi="Times New Roman"/>
                <w:lang w:val="bg-BG"/>
              </w:rPr>
              <w:t>0</w:t>
            </w:r>
            <w:r w:rsidRPr="00E05A02">
              <w:rPr>
                <w:rFonts w:ascii="Times New Roman" w:hAnsi="Times New Roman"/>
                <w:lang w:val="bg-BG"/>
              </w:rPr>
              <w:t xml:space="preserve"> вида природни местообитания. </w:t>
            </w:r>
          </w:p>
          <w:p w14:paraId="67006C6B" w14:textId="121FC0BE" w:rsidR="00D35A49" w:rsidRPr="00E05A02" w:rsidRDefault="00D35A49" w:rsidP="008D1AC6">
            <w:pPr>
              <w:spacing w:line="240" w:lineRule="auto"/>
              <w:jc w:val="both"/>
              <w:rPr>
                <w:rFonts w:ascii="Times New Roman" w:hAnsi="Times New Roman"/>
                <w:lang w:val="bg-BG"/>
              </w:rPr>
            </w:pPr>
            <w:r w:rsidRPr="00E05A02">
              <w:rPr>
                <w:rFonts w:ascii="Times New Roman" w:hAnsi="Times New Roman"/>
                <w:lang w:val="bg-BG"/>
              </w:rPr>
              <w:t xml:space="preserve">Предмет на опазване съгласно Приложение II </w:t>
            </w:r>
            <w:r w:rsidR="008011C5">
              <w:rPr>
                <w:rFonts w:ascii="Times New Roman" w:hAnsi="Times New Roman"/>
                <w:lang w:val="bg-BG"/>
              </w:rPr>
              <w:t>към</w:t>
            </w:r>
            <w:r w:rsidR="008011C5" w:rsidRPr="00E05A02">
              <w:rPr>
                <w:rFonts w:ascii="Times New Roman" w:hAnsi="Times New Roman"/>
                <w:lang w:val="bg-BG"/>
              </w:rPr>
              <w:t xml:space="preserve"> </w:t>
            </w:r>
            <w:r w:rsidRPr="00E05A02">
              <w:rPr>
                <w:rFonts w:ascii="Times New Roman" w:hAnsi="Times New Roman"/>
                <w:lang w:val="bg-BG"/>
              </w:rPr>
              <w:t xml:space="preserve">Директивата за местообитанията са </w:t>
            </w:r>
            <w:r w:rsidR="00E6410B" w:rsidRPr="00E05A02">
              <w:rPr>
                <w:rFonts w:ascii="Times New Roman" w:hAnsi="Times New Roman"/>
                <w:lang w:val="bg-BG"/>
              </w:rPr>
              <w:t>12</w:t>
            </w:r>
            <w:r w:rsidR="00E6410B">
              <w:rPr>
                <w:rFonts w:ascii="Times New Roman" w:hAnsi="Times New Roman"/>
                <w:lang w:val="bg-BG"/>
              </w:rPr>
              <w:t>4</w:t>
            </w:r>
            <w:r w:rsidR="00E6410B" w:rsidRPr="00E05A02">
              <w:rPr>
                <w:rFonts w:ascii="Times New Roman" w:hAnsi="Times New Roman"/>
                <w:lang w:val="bg-BG"/>
              </w:rPr>
              <w:t xml:space="preserve"> </w:t>
            </w:r>
            <w:r w:rsidRPr="00E05A02">
              <w:rPr>
                <w:rFonts w:ascii="Times New Roman" w:hAnsi="Times New Roman"/>
                <w:lang w:val="bg-BG"/>
              </w:rPr>
              <w:t xml:space="preserve">вида (Приложение </w:t>
            </w:r>
            <w:r w:rsidR="0073038C" w:rsidRPr="00E05A02">
              <w:rPr>
                <w:rFonts w:ascii="Times New Roman" w:hAnsi="Times New Roman"/>
                <w:lang w:val="bg-BG"/>
              </w:rPr>
              <w:t>2</w:t>
            </w:r>
            <w:r w:rsidRPr="00E05A02">
              <w:rPr>
                <w:rFonts w:ascii="Times New Roman" w:hAnsi="Times New Roman"/>
                <w:lang w:val="bg-BG"/>
              </w:rPr>
              <w:t xml:space="preserve"> </w:t>
            </w:r>
            <w:r w:rsidR="008011C5">
              <w:rPr>
                <w:rFonts w:ascii="Times New Roman" w:hAnsi="Times New Roman"/>
                <w:lang w:val="bg-BG"/>
              </w:rPr>
              <w:t>към</w:t>
            </w:r>
            <w:r w:rsidR="008011C5" w:rsidRPr="00E05A02">
              <w:rPr>
                <w:rFonts w:ascii="Times New Roman" w:hAnsi="Times New Roman"/>
                <w:lang w:val="bg-BG"/>
              </w:rPr>
              <w:t xml:space="preserve"> </w:t>
            </w:r>
            <w:r w:rsidRPr="00E05A02">
              <w:rPr>
                <w:rFonts w:ascii="Times New Roman" w:hAnsi="Times New Roman"/>
                <w:lang w:val="bg-BG"/>
              </w:rPr>
              <w:t xml:space="preserve">ЗБР: Видове от Приложение II </w:t>
            </w:r>
            <w:r w:rsidR="008011C5">
              <w:rPr>
                <w:rFonts w:ascii="Times New Roman" w:hAnsi="Times New Roman"/>
                <w:lang w:val="bg-BG"/>
              </w:rPr>
              <w:t>към</w:t>
            </w:r>
            <w:r w:rsidR="008011C5" w:rsidRPr="00E05A02">
              <w:rPr>
                <w:rFonts w:ascii="Times New Roman" w:hAnsi="Times New Roman"/>
                <w:lang w:val="bg-BG"/>
              </w:rPr>
              <w:t xml:space="preserve"> </w:t>
            </w:r>
            <w:r w:rsidRPr="00E05A02">
              <w:rPr>
                <w:rFonts w:ascii="Times New Roman" w:hAnsi="Times New Roman"/>
                <w:lang w:val="bg-BG"/>
              </w:rPr>
              <w:t xml:space="preserve">Директивата за местообитанията в България), от които 21 вида висши растения и мъхове, </w:t>
            </w:r>
            <w:r w:rsidR="00E6410B" w:rsidRPr="00722C30">
              <w:rPr>
                <w:rFonts w:ascii="Times New Roman" w:hAnsi="Times New Roman"/>
                <w:lang w:val="bg-BG"/>
              </w:rPr>
              <w:t>39</w:t>
            </w:r>
            <w:r w:rsidR="00E6410B" w:rsidRPr="00E05A02">
              <w:rPr>
                <w:rFonts w:ascii="Times New Roman" w:hAnsi="Times New Roman"/>
                <w:lang w:val="bg-BG"/>
              </w:rPr>
              <w:t xml:space="preserve"> </w:t>
            </w:r>
            <w:r w:rsidRPr="00E05A02">
              <w:rPr>
                <w:rFonts w:ascii="Times New Roman" w:hAnsi="Times New Roman"/>
                <w:lang w:val="bg-BG"/>
              </w:rPr>
              <w:t xml:space="preserve">вида безгръбначни животни, </w:t>
            </w:r>
            <w:r w:rsidR="00E6410B" w:rsidRPr="00E05A02">
              <w:rPr>
                <w:rFonts w:ascii="Times New Roman" w:hAnsi="Times New Roman"/>
                <w:lang w:val="bg-BG"/>
              </w:rPr>
              <w:t>2</w:t>
            </w:r>
            <w:r w:rsidR="00E6410B" w:rsidRPr="00722C30">
              <w:rPr>
                <w:rFonts w:ascii="Times New Roman" w:hAnsi="Times New Roman"/>
                <w:lang w:val="bg-BG"/>
              </w:rPr>
              <w:t>7</w:t>
            </w:r>
            <w:r w:rsidR="00E6410B" w:rsidRPr="00E05A02">
              <w:rPr>
                <w:rFonts w:ascii="Times New Roman" w:hAnsi="Times New Roman"/>
                <w:lang w:val="bg-BG"/>
              </w:rPr>
              <w:t xml:space="preserve"> </w:t>
            </w:r>
            <w:r w:rsidRPr="00E05A02">
              <w:rPr>
                <w:rFonts w:ascii="Times New Roman" w:hAnsi="Times New Roman"/>
                <w:lang w:val="bg-BG"/>
              </w:rPr>
              <w:t xml:space="preserve">вида риби, </w:t>
            </w:r>
            <w:r w:rsidR="003E4AF9">
              <w:rPr>
                <w:rFonts w:ascii="Times New Roman" w:hAnsi="Times New Roman"/>
                <w:lang w:val="bg-BG"/>
              </w:rPr>
              <w:t>5</w:t>
            </w:r>
            <w:r w:rsidR="003E4AF9" w:rsidRPr="00E05A02">
              <w:rPr>
                <w:rFonts w:ascii="Times New Roman" w:hAnsi="Times New Roman"/>
                <w:lang w:val="bg-BG"/>
              </w:rPr>
              <w:t xml:space="preserve"> </w:t>
            </w:r>
            <w:r w:rsidRPr="00E05A02">
              <w:rPr>
                <w:rFonts w:ascii="Times New Roman" w:hAnsi="Times New Roman"/>
                <w:lang w:val="bg-BG"/>
              </w:rPr>
              <w:t>вида земноводни</w:t>
            </w:r>
            <w:r w:rsidR="00B47B8D">
              <w:rPr>
                <w:rFonts w:ascii="Times New Roman" w:hAnsi="Times New Roman"/>
                <w:lang w:val="bg-BG"/>
              </w:rPr>
              <w:t xml:space="preserve">, </w:t>
            </w:r>
            <w:r w:rsidR="003E4AF9">
              <w:rPr>
                <w:rFonts w:ascii="Times New Roman" w:hAnsi="Times New Roman"/>
                <w:lang w:val="bg-BG"/>
              </w:rPr>
              <w:t xml:space="preserve">8 </w:t>
            </w:r>
            <w:r w:rsidR="00B47B8D">
              <w:rPr>
                <w:rFonts w:ascii="Times New Roman" w:hAnsi="Times New Roman"/>
                <w:lang w:val="bg-BG"/>
              </w:rPr>
              <w:t>вида</w:t>
            </w:r>
            <w:r w:rsidRPr="00E05A02">
              <w:rPr>
                <w:rFonts w:ascii="Times New Roman" w:hAnsi="Times New Roman"/>
                <w:lang w:val="bg-BG"/>
              </w:rPr>
              <w:t xml:space="preserve"> влечуги</w:t>
            </w:r>
            <w:r w:rsidR="00B47B8D">
              <w:rPr>
                <w:rFonts w:ascii="Times New Roman" w:hAnsi="Times New Roman"/>
                <w:lang w:val="bg-BG"/>
              </w:rPr>
              <w:t xml:space="preserve"> и</w:t>
            </w:r>
            <w:r w:rsidRPr="00E05A02">
              <w:rPr>
                <w:rFonts w:ascii="Times New Roman" w:hAnsi="Times New Roman"/>
                <w:lang w:val="bg-BG"/>
              </w:rPr>
              <w:t xml:space="preserve"> </w:t>
            </w:r>
            <w:r w:rsidR="00E6410B" w:rsidRPr="00722C30">
              <w:rPr>
                <w:rFonts w:ascii="Times New Roman" w:hAnsi="Times New Roman"/>
                <w:lang w:val="bg-BG"/>
              </w:rPr>
              <w:t>24</w:t>
            </w:r>
            <w:r w:rsidR="00E6410B" w:rsidRPr="00E05A02">
              <w:rPr>
                <w:rFonts w:ascii="Times New Roman" w:hAnsi="Times New Roman"/>
                <w:lang w:val="bg-BG"/>
              </w:rPr>
              <w:t xml:space="preserve"> </w:t>
            </w:r>
            <w:r w:rsidRPr="00E05A02">
              <w:rPr>
                <w:rFonts w:ascii="Times New Roman" w:hAnsi="Times New Roman"/>
                <w:lang w:val="bg-BG"/>
              </w:rPr>
              <w:t>вида бозайници</w:t>
            </w:r>
            <w:r w:rsidR="00E6410B" w:rsidRPr="00722C30">
              <w:rPr>
                <w:rFonts w:ascii="Times New Roman" w:hAnsi="Times New Roman"/>
                <w:lang w:val="bg-BG"/>
              </w:rPr>
              <w:t xml:space="preserve">, </w:t>
            </w:r>
            <w:r w:rsidR="00E6410B">
              <w:rPr>
                <w:rFonts w:ascii="Times New Roman" w:hAnsi="Times New Roman"/>
                <w:lang w:val="bg-BG"/>
              </w:rPr>
              <w:t xml:space="preserve">от които </w:t>
            </w:r>
            <w:r w:rsidRPr="00E05A02">
              <w:rPr>
                <w:rFonts w:ascii="Times New Roman" w:hAnsi="Times New Roman"/>
                <w:lang w:val="bg-BG"/>
              </w:rPr>
              <w:t>1</w:t>
            </w:r>
            <w:r w:rsidR="00E6410B">
              <w:rPr>
                <w:rFonts w:ascii="Times New Roman" w:hAnsi="Times New Roman"/>
                <w:lang w:val="bg-BG"/>
              </w:rPr>
              <w:t>1</w:t>
            </w:r>
            <w:r w:rsidRPr="00E05A02">
              <w:rPr>
                <w:rFonts w:ascii="Times New Roman" w:hAnsi="Times New Roman"/>
                <w:lang w:val="bg-BG"/>
              </w:rPr>
              <w:t xml:space="preserve"> вида прилепи</w:t>
            </w:r>
            <w:r w:rsidR="00E6410B" w:rsidRPr="00D146F7">
              <w:rPr>
                <w:rFonts w:ascii="Times New Roman" w:hAnsi="Times New Roman"/>
                <w:sz w:val="18"/>
                <w:szCs w:val="18"/>
                <w:vertAlign w:val="superscript"/>
              </w:rPr>
              <w:footnoteReference w:id="16"/>
            </w:r>
            <w:r w:rsidRPr="00E05A02">
              <w:rPr>
                <w:rFonts w:ascii="Times New Roman" w:hAnsi="Times New Roman"/>
                <w:lang w:val="bg-BG"/>
              </w:rPr>
              <w:t>.</w:t>
            </w:r>
          </w:p>
          <w:p w14:paraId="164C2382" w14:textId="6F4502F4" w:rsidR="00D35A49" w:rsidRPr="00E05A02" w:rsidRDefault="006F7041" w:rsidP="008D1AC6">
            <w:pPr>
              <w:spacing w:line="240" w:lineRule="auto"/>
              <w:jc w:val="both"/>
              <w:rPr>
                <w:rFonts w:ascii="Times New Roman" w:hAnsi="Times New Roman"/>
                <w:lang w:val="bg-BG"/>
              </w:rPr>
            </w:pPr>
            <w:r>
              <w:rPr>
                <w:rFonts w:ascii="Times New Roman" w:hAnsi="Times New Roman"/>
                <w:lang w:val="bg-BG"/>
              </w:rPr>
              <w:t>В</w:t>
            </w:r>
            <w:r w:rsidR="00D35A49" w:rsidRPr="00E05A02">
              <w:rPr>
                <w:rFonts w:ascii="Times New Roman" w:hAnsi="Times New Roman"/>
                <w:lang w:val="bg-BG"/>
              </w:rPr>
              <w:t xml:space="preserve"> Приложение II </w:t>
            </w:r>
            <w:r w:rsidR="00142530">
              <w:rPr>
                <w:rFonts w:ascii="Times New Roman" w:hAnsi="Times New Roman"/>
                <w:lang w:val="bg-BG"/>
              </w:rPr>
              <w:t>към</w:t>
            </w:r>
            <w:r w:rsidR="00142530" w:rsidRPr="00E05A02">
              <w:rPr>
                <w:rFonts w:ascii="Times New Roman" w:hAnsi="Times New Roman"/>
                <w:lang w:val="bg-BG"/>
              </w:rPr>
              <w:t xml:space="preserve"> </w:t>
            </w:r>
            <w:r w:rsidR="00D35A49" w:rsidRPr="00E05A02">
              <w:rPr>
                <w:rFonts w:ascii="Times New Roman" w:hAnsi="Times New Roman"/>
                <w:lang w:val="bg-BG"/>
              </w:rPr>
              <w:t>ЗБР попадат 119 вида</w:t>
            </w:r>
            <w:r>
              <w:rPr>
                <w:rFonts w:ascii="Times New Roman" w:hAnsi="Times New Roman"/>
                <w:lang w:val="bg-BG"/>
              </w:rPr>
              <w:t xml:space="preserve"> птици</w:t>
            </w:r>
            <w:r w:rsidR="00D35A49" w:rsidRPr="00E05A02">
              <w:rPr>
                <w:rFonts w:ascii="Times New Roman" w:hAnsi="Times New Roman"/>
                <w:lang w:val="bg-BG"/>
              </w:rPr>
              <w:t>.</w:t>
            </w:r>
          </w:p>
          <w:p w14:paraId="01FAF584" w14:textId="73D2D0C0" w:rsidR="00801B44" w:rsidRPr="00E05A02" w:rsidRDefault="00801B44" w:rsidP="008D1AC6">
            <w:pPr>
              <w:spacing w:line="240" w:lineRule="auto"/>
              <w:jc w:val="both"/>
              <w:rPr>
                <w:rFonts w:ascii="Times New Roman" w:hAnsi="Times New Roman"/>
                <w:lang w:val="bg-BG"/>
              </w:rPr>
            </w:pPr>
            <w:r w:rsidRPr="00E05A02">
              <w:rPr>
                <w:rFonts w:ascii="Times New Roman" w:hAnsi="Times New Roman"/>
                <w:lang w:val="bg-BG"/>
              </w:rPr>
              <w:t>По отношение  състоянието на видовете птици - за периода 2013-2018</w:t>
            </w:r>
            <w:r w:rsidRPr="00D146F7">
              <w:rPr>
                <w:rStyle w:val="FootnoteReference"/>
                <w:rFonts w:ascii="Times New Roman" w:hAnsi="Times New Roman"/>
                <w:szCs w:val="18"/>
                <w:u w:val="none"/>
                <w:vertAlign w:val="superscript"/>
              </w:rPr>
              <w:footnoteReference w:id="17"/>
            </w:r>
            <w:r w:rsidRPr="00E05A02">
              <w:rPr>
                <w:rFonts w:ascii="Times New Roman" w:hAnsi="Times New Roman"/>
                <w:lang w:val="bg-BG"/>
              </w:rPr>
              <w:t xml:space="preserve"> година </w:t>
            </w:r>
            <w:r w:rsidRPr="00E05A02">
              <w:rPr>
                <w:rFonts w:ascii="Times New Roman" w:hAnsi="Times New Roman"/>
                <w:b/>
                <w:lang w:val="bg-BG"/>
              </w:rPr>
              <w:t>по чл. 12 от Директивата за птиците</w:t>
            </w:r>
            <w:r w:rsidRPr="00E05A02">
              <w:rPr>
                <w:rFonts w:ascii="Times New Roman" w:hAnsi="Times New Roman"/>
                <w:lang w:val="bg-BG"/>
              </w:rPr>
              <w:t xml:space="preserve"> в краткосрочен план е докладвано намаляване на популаци</w:t>
            </w:r>
            <w:r w:rsidR="00006B72">
              <w:rPr>
                <w:rFonts w:ascii="Times New Roman" w:hAnsi="Times New Roman"/>
                <w:lang w:val="bg-BG"/>
              </w:rPr>
              <w:t>ите</w:t>
            </w:r>
            <w:r w:rsidRPr="00E05A02">
              <w:rPr>
                <w:rFonts w:ascii="Times New Roman" w:hAnsi="Times New Roman"/>
                <w:lang w:val="bg-BG"/>
              </w:rPr>
              <w:t xml:space="preserve"> за 19% </w:t>
            </w:r>
            <w:r w:rsidRPr="00E05A02">
              <w:rPr>
                <w:rFonts w:ascii="Times New Roman" w:hAnsi="Times New Roman"/>
                <w:b/>
                <w:lang w:val="bg-BG"/>
              </w:rPr>
              <w:t>гнездящи птици</w:t>
            </w:r>
            <w:r w:rsidRPr="00E05A02">
              <w:rPr>
                <w:rFonts w:ascii="Times New Roman" w:hAnsi="Times New Roman"/>
                <w:lang w:val="bg-BG"/>
              </w:rPr>
              <w:t xml:space="preserve">, а за 13% няма данни. В дългосрочен план </w:t>
            </w:r>
            <w:r w:rsidR="00006B72">
              <w:rPr>
                <w:rFonts w:ascii="Times New Roman" w:hAnsi="Times New Roman"/>
                <w:lang w:val="bg-BG"/>
              </w:rPr>
              <w:t>е докладвано намаляване</w:t>
            </w:r>
            <w:r w:rsidRPr="00E05A02">
              <w:rPr>
                <w:rFonts w:ascii="Times New Roman" w:hAnsi="Times New Roman"/>
                <w:lang w:val="bg-BG"/>
              </w:rPr>
              <w:t xml:space="preserve"> за 15% гнездящи птици, а за 10% няма данни. По отношение на </w:t>
            </w:r>
            <w:r w:rsidRPr="00E05A02">
              <w:rPr>
                <w:rFonts w:ascii="Times New Roman" w:hAnsi="Times New Roman"/>
                <w:b/>
                <w:lang w:val="bg-BG"/>
              </w:rPr>
              <w:t>зимуващите птици</w:t>
            </w:r>
            <w:r w:rsidRPr="00E05A02">
              <w:rPr>
                <w:rFonts w:ascii="Times New Roman" w:hAnsi="Times New Roman"/>
                <w:lang w:val="bg-BG"/>
              </w:rPr>
              <w:t>, резултатите показват, че в краткосрочен план популациите на 18,9% от птиците намаляват, а за 11,32 % няма данни.  В дългосрочен  са докладвани 28,3% с намаляващи популации, а за 11,32%</w:t>
            </w:r>
            <w:r w:rsidR="00D11352">
              <w:rPr>
                <w:rFonts w:ascii="Times New Roman" w:hAnsi="Times New Roman"/>
                <w:lang w:val="bg-BG"/>
              </w:rPr>
              <w:t xml:space="preserve"> </w:t>
            </w:r>
            <w:r w:rsidRPr="00E05A02">
              <w:rPr>
                <w:rFonts w:ascii="Times New Roman" w:hAnsi="Times New Roman"/>
                <w:lang w:val="bg-BG"/>
              </w:rPr>
              <w:t>няма данни. </w:t>
            </w:r>
          </w:p>
          <w:p w14:paraId="13A980C7" w14:textId="6DC5195E" w:rsidR="00801B44" w:rsidRPr="00E05A02" w:rsidRDefault="00801B44" w:rsidP="008D1AC6">
            <w:pPr>
              <w:spacing w:line="240" w:lineRule="auto"/>
              <w:jc w:val="both"/>
              <w:rPr>
                <w:rFonts w:ascii="Times New Roman" w:hAnsi="Times New Roman"/>
                <w:lang w:val="bg-BG"/>
              </w:rPr>
            </w:pPr>
            <w:r w:rsidRPr="00E05A02">
              <w:rPr>
                <w:rFonts w:ascii="Times New Roman" w:hAnsi="Times New Roman"/>
                <w:lang w:val="bg-BG"/>
              </w:rPr>
              <w:t>По чл. 17 от Директивата за местообитанията, за периода 2013-2018 г. за 5,32% от местообитанията е докладвано „Неблагоприятно-лошо“ природозащитно състояние. Такава е и оценката на природозащитното състояние на 3,15% от видовете.  „Неблагоприятно-незадоволително“ е състоянието на 79,2% от местообитанията и на 31,08 % от видовете, а „Неизвестно“ - на  3,19%  от местообитанията и на 27,7% от видовете.</w:t>
            </w:r>
            <w:r w:rsidRPr="00E05A02">
              <w:rPr>
                <w:lang w:val="bg-BG"/>
              </w:rPr>
              <w:t xml:space="preserve"> </w:t>
            </w:r>
            <w:r w:rsidRPr="00E05A02">
              <w:rPr>
                <w:rFonts w:ascii="Times New Roman" w:hAnsi="Times New Roman"/>
                <w:lang w:val="bg-BG"/>
              </w:rPr>
              <w:t>В „Благоприятно“ състояние са 12,23% от местообитанията и 38,06% от видовете</w:t>
            </w:r>
            <w:r w:rsidR="0009159B" w:rsidRPr="00D146F7">
              <w:rPr>
                <w:rStyle w:val="FootnoteReference"/>
                <w:rFonts w:ascii="Times New Roman" w:hAnsi="Times New Roman"/>
                <w:szCs w:val="18"/>
                <w:u w:val="none"/>
                <w:vertAlign w:val="superscript"/>
              </w:rPr>
              <w:footnoteReference w:id="18"/>
            </w:r>
            <w:r w:rsidRPr="00E05A02">
              <w:rPr>
                <w:rFonts w:ascii="Times New Roman" w:hAnsi="Times New Roman"/>
                <w:lang w:val="bg-BG"/>
              </w:rPr>
              <w:t>.</w:t>
            </w:r>
          </w:p>
          <w:p w14:paraId="68BE1222" w14:textId="6E63FDF9" w:rsidR="00855EF7" w:rsidRPr="00E05A02" w:rsidRDefault="00855EF7" w:rsidP="008D1AC6">
            <w:pPr>
              <w:pStyle w:val="CommentText"/>
              <w:jc w:val="both"/>
              <w:rPr>
                <w:rFonts w:ascii="Times New Roman" w:hAnsi="Times New Roman" w:cs="Times New Roman"/>
                <w:sz w:val="22"/>
                <w:szCs w:val="22"/>
                <w:lang w:val="bg-BG"/>
              </w:rPr>
            </w:pPr>
            <w:r w:rsidRPr="00E05A02">
              <w:rPr>
                <w:rFonts w:ascii="Times New Roman" w:hAnsi="Times New Roman" w:cs="Times New Roman"/>
                <w:sz w:val="22"/>
                <w:szCs w:val="22"/>
                <w:lang w:val="bg-BG"/>
              </w:rPr>
              <w:t xml:space="preserve">Инструмент за стратегическо многогодишно планиране, целящ да представи сравнителен преглед на мерките, приложението на които следва да доведе до изпълнението на изискванията на мрежата НАТУРА 2000 се явява Националната приоритетна рамка за действие за Натура 2000. НПРД има за цел да определи финансовите нужди за тези мерки, като ги свърже със съответните програми за финансиране на ЕС. В момента предстои </w:t>
            </w:r>
            <w:r w:rsidR="00006B72">
              <w:rPr>
                <w:rFonts w:ascii="Times New Roman" w:hAnsi="Times New Roman" w:cs="Times New Roman"/>
                <w:sz w:val="22"/>
                <w:szCs w:val="22"/>
                <w:lang w:val="bg-BG"/>
              </w:rPr>
              <w:t>финализиране</w:t>
            </w:r>
            <w:r w:rsidR="00006B72" w:rsidRPr="00E05A02">
              <w:rPr>
                <w:rFonts w:ascii="Times New Roman" w:hAnsi="Times New Roman" w:cs="Times New Roman"/>
                <w:sz w:val="22"/>
                <w:szCs w:val="22"/>
                <w:lang w:val="bg-BG"/>
              </w:rPr>
              <w:t xml:space="preserve"> </w:t>
            </w:r>
            <w:r w:rsidRPr="00E05A02">
              <w:rPr>
                <w:rFonts w:ascii="Times New Roman" w:hAnsi="Times New Roman" w:cs="Times New Roman"/>
                <w:sz w:val="22"/>
                <w:szCs w:val="22"/>
                <w:lang w:val="bg-BG"/>
              </w:rPr>
              <w:t>на Р</w:t>
            </w:r>
            <w:r w:rsidR="00622EED">
              <w:rPr>
                <w:rFonts w:ascii="Times New Roman" w:hAnsi="Times New Roman" w:cs="Times New Roman"/>
                <w:sz w:val="22"/>
                <w:szCs w:val="22"/>
                <w:lang w:val="bg-BG"/>
              </w:rPr>
              <w:t xml:space="preserve">амката за приоритетни действия </w:t>
            </w:r>
            <w:r w:rsidRPr="00E05A02">
              <w:rPr>
                <w:rFonts w:ascii="Times New Roman" w:hAnsi="Times New Roman" w:cs="Times New Roman"/>
                <w:sz w:val="22"/>
                <w:szCs w:val="22"/>
                <w:lang w:val="bg-BG"/>
              </w:rPr>
              <w:t xml:space="preserve"> за периода 2021-2027</w:t>
            </w:r>
            <w:r w:rsidR="00393312" w:rsidRPr="00E05A02">
              <w:rPr>
                <w:rFonts w:ascii="Times New Roman" w:hAnsi="Times New Roman" w:cs="Times New Roman"/>
                <w:sz w:val="22"/>
                <w:szCs w:val="22"/>
                <w:lang w:val="bg-BG"/>
              </w:rPr>
              <w:t xml:space="preserve"> г</w:t>
            </w:r>
            <w:r w:rsidRPr="00E05A02">
              <w:rPr>
                <w:rFonts w:ascii="Times New Roman" w:hAnsi="Times New Roman" w:cs="Times New Roman"/>
                <w:sz w:val="22"/>
                <w:szCs w:val="22"/>
                <w:lang w:val="bg-BG"/>
              </w:rPr>
              <w:t xml:space="preserve">. </w:t>
            </w:r>
          </w:p>
          <w:p w14:paraId="5ECA89E7" w14:textId="20D00B3B" w:rsidR="00D35A49" w:rsidRPr="00E05A02" w:rsidRDefault="00337C80" w:rsidP="008D1AC6">
            <w:pPr>
              <w:pStyle w:val="NoSpacing"/>
              <w:jc w:val="both"/>
              <w:rPr>
                <w:rFonts w:ascii="Times New Roman" w:hAnsi="Times New Roman" w:cs="Times New Roman"/>
                <w:lang w:val="bg-BG"/>
              </w:rPr>
            </w:pPr>
            <w:r w:rsidRPr="00E05A02">
              <w:rPr>
                <w:rFonts w:ascii="Times New Roman" w:hAnsi="Times New Roman" w:cs="Times New Roman"/>
                <w:lang w:val="bg-BG"/>
              </w:rPr>
              <w:t xml:space="preserve">Предложени са </w:t>
            </w:r>
            <w:r w:rsidR="00D35A49" w:rsidRPr="00E05A02">
              <w:rPr>
                <w:rFonts w:ascii="Times New Roman" w:hAnsi="Times New Roman" w:cs="Times New Roman"/>
                <w:lang w:val="bg-BG"/>
              </w:rPr>
              <w:t xml:space="preserve">органи за управление и контрол на мрежата НАТУРА 2000, но все още не е постигната ефективна организация на управлението, </w:t>
            </w:r>
            <w:r w:rsidR="00622EED">
              <w:rPr>
                <w:rFonts w:ascii="Times New Roman" w:hAnsi="Times New Roman" w:cs="Times New Roman"/>
                <w:lang w:val="bg-BG"/>
              </w:rPr>
              <w:t xml:space="preserve">поради забавени законодателни промени. </w:t>
            </w:r>
          </w:p>
          <w:p w14:paraId="651845A9" w14:textId="77777777" w:rsidR="00D35A49" w:rsidRPr="00E05A02" w:rsidRDefault="00D35A49" w:rsidP="008D1AC6">
            <w:pPr>
              <w:pStyle w:val="NoSpacing"/>
              <w:ind w:left="360"/>
              <w:jc w:val="both"/>
              <w:rPr>
                <w:rFonts w:ascii="Times New Roman" w:hAnsi="Times New Roman" w:cs="Times New Roman"/>
                <w:lang w:val="bg-BG"/>
              </w:rPr>
            </w:pPr>
          </w:p>
          <w:p w14:paraId="6F355E3A" w14:textId="77777777" w:rsidR="00D35A49" w:rsidRPr="00E05A02" w:rsidRDefault="00D35A49" w:rsidP="008D1AC6">
            <w:pPr>
              <w:pStyle w:val="NoSpacing"/>
              <w:jc w:val="both"/>
              <w:rPr>
                <w:rFonts w:ascii="Times New Roman" w:hAnsi="Times New Roman" w:cs="Times New Roman"/>
                <w:lang w:val="bg-BG"/>
              </w:rPr>
            </w:pPr>
            <w:r w:rsidRPr="00E05A02">
              <w:rPr>
                <w:rFonts w:ascii="Times New Roman" w:hAnsi="Times New Roman" w:cs="Times New Roman"/>
                <w:lang w:val="bg-BG"/>
              </w:rPr>
              <w:t>Предвидени са административно наказателни мерки при нарушаване на забраните и ограниченията определени в обявените защитени зони.</w:t>
            </w:r>
          </w:p>
          <w:p w14:paraId="6D6CBE3E" w14:textId="77777777" w:rsidR="00D35A49" w:rsidRPr="00E05A02" w:rsidRDefault="00D35A49" w:rsidP="008D1AC6">
            <w:pPr>
              <w:pStyle w:val="NoSpacing"/>
              <w:jc w:val="both"/>
              <w:rPr>
                <w:rFonts w:ascii="Times New Roman" w:hAnsi="Times New Roman" w:cs="Times New Roman"/>
                <w:lang w:val="bg-BG"/>
              </w:rPr>
            </w:pPr>
          </w:p>
          <w:p w14:paraId="7FCB555E" w14:textId="77777777" w:rsidR="00D35A49" w:rsidRPr="00E05A02" w:rsidRDefault="00D35A49" w:rsidP="008D1AC6">
            <w:pPr>
              <w:pStyle w:val="NoSpacing"/>
              <w:ind w:left="34"/>
              <w:jc w:val="both"/>
              <w:rPr>
                <w:rFonts w:ascii="Times New Roman" w:hAnsi="Times New Roman" w:cs="Times New Roman"/>
                <w:lang w:val="bg-BG"/>
              </w:rPr>
            </w:pPr>
            <w:r w:rsidRPr="00E05A02">
              <w:rPr>
                <w:rFonts w:ascii="Times New Roman" w:hAnsi="Times New Roman" w:cs="Times New Roman"/>
                <w:lang w:val="bg-BG"/>
              </w:rPr>
              <w:t>Спазени са регламентираните изисквания за изготвяне, представяне и публикуване на годишните национални доклади за състоянието на околната среда, съдържащи информация за покритието на мрежата НАТУРА 2000 в България.</w:t>
            </w:r>
          </w:p>
          <w:p w14:paraId="3696F94D" w14:textId="77777777" w:rsidR="00D35A49" w:rsidRPr="00E05A02" w:rsidRDefault="00D35A49" w:rsidP="008D1AC6">
            <w:pPr>
              <w:pStyle w:val="NoSpacing"/>
              <w:ind w:left="34"/>
              <w:jc w:val="both"/>
              <w:rPr>
                <w:rFonts w:ascii="Times New Roman" w:hAnsi="Times New Roman" w:cs="Times New Roman"/>
                <w:lang w:val="bg-BG"/>
              </w:rPr>
            </w:pPr>
          </w:p>
          <w:p w14:paraId="58E6C614" w14:textId="77777777" w:rsidR="00D35A49" w:rsidRPr="00E05A02" w:rsidRDefault="00D35A49" w:rsidP="008D1AC6">
            <w:pPr>
              <w:pStyle w:val="NoSpacing"/>
              <w:jc w:val="both"/>
              <w:rPr>
                <w:rFonts w:ascii="Times New Roman" w:hAnsi="Times New Roman" w:cs="Times New Roman"/>
                <w:lang w:val="bg-BG"/>
              </w:rPr>
            </w:pPr>
            <w:r w:rsidRPr="00E05A02">
              <w:rPr>
                <w:rFonts w:ascii="Times New Roman" w:hAnsi="Times New Roman" w:cs="Times New Roman"/>
                <w:lang w:val="bg-BG"/>
              </w:rPr>
              <w:t xml:space="preserve">Предприети са действия по събиране и предоставяне на информация във връзка с докладването по Директивата за местообитанията и по Директивата за птиците. Наблюдава се </w:t>
            </w:r>
            <w:r w:rsidR="000D4962" w:rsidRPr="00E05A02">
              <w:rPr>
                <w:rFonts w:ascii="Times New Roman" w:hAnsi="Times New Roman" w:cs="Times New Roman"/>
                <w:lang w:val="bg-BG"/>
              </w:rPr>
              <w:t xml:space="preserve">известно </w:t>
            </w:r>
            <w:r w:rsidRPr="00E05A02">
              <w:rPr>
                <w:rFonts w:ascii="Times New Roman" w:hAnsi="Times New Roman" w:cs="Times New Roman"/>
                <w:lang w:val="bg-BG"/>
              </w:rPr>
              <w:t xml:space="preserve">забавяне в изпълнението на дейностите, което води до липса на </w:t>
            </w:r>
            <w:r w:rsidR="000D4962" w:rsidRPr="00E05A02">
              <w:rPr>
                <w:rFonts w:ascii="Times New Roman" w:hAnsi="Times New Roman" w:cs="Times New Roman"/>
                <w:lang w:val="bg-BG"/>
              </w:rPr>
              <w:t xml:space="preserve">осъвременени </w:t>
            </w:r>
            <w:r w:rsidRPr="00E05A02">
              <w:rPr>
                <w:rFonts w:ascii="Times New Roman" w:hAnsi="Times New Roman" w:cs="Times New Roman"/>
                <w:lang w:val="bg-BG"/>
              </w:rPr>
              <w:t>данни за състоянието на екологичната мрежата НАТУРА 2000 в България</w:t>
            </w:r>
            <w:r w:rsidR="000D4962" w:rsidRPr="00E05A02">
              <w:rPr>
                <w:rFonts w:ascii="Times New Roman" w:hAnsi="Times New Roman" w:cs="Times New Roman"/>
                <w:lang w:val="bg-BG"/>
              </w:rPr>
              <w:t xml:space="preserve">, </w:t>
            </w:r>
            <w:r w:rsidR="0073038C" w:rsidRPr="00E05A02">
              <w:rPr>
                <w:rFonts w:ascii="Times New Roman" w:hAnsi="Times New Roman" w:cs="Times New Roman"/>
                <w:lang w:val="bg-BG"/>
              </w:rPr>
              <w:t>като</w:t>
            </w:r>
            <w:r w:rsidRPr="00E05A02">
              <w:rPr>
                <w:rFonts w:ascii="Times New Roman" w:hAnsi="Times New Roman" w:cs="Times New Roman"/>
                <w:lang w:val="bg-BG"/>
              </w:rPr>
              <w:t xml:space="preserve"> създава риск за невъзможност от отстраняване на неблагоприятни влияния върху опазването и защитата на биологичното разнообразие в екологична</w:t>
            </w:r>
            <w:r w:rsidR="000D4962" w:rsidRPr="00E05A02">
              <w:rPr>
                <w:rFonts w:ascii="Times New Roman" w:hAnsi="Times New Roman" w:cs="Times New Roman"/>
                <w:lang w:val="bg-BG"/>
              </w:rPr>
              <w:t>та</w:t>
            </w:r>
            <w:r w:rsidRPr="00E05A02">
              <w:rPr>
                <w:rFonts w:ascii="Times New Roman" w:hAnsi="Times New Roman" w:cs="Times New Roman"/>
                <w:lang w:val="bg-BG"/>
              </w:rPr>
              <w:t xml:space="preserve"> мрежа. </w:t>
            </w:r>
          </w:p>
          <w:p w14:paraId="2849D591" w14:textId="77777777" w:rsidR="00D35A49" w:rsidRPr="00E05A02" w:rsidRDefault="00D35A49" w:rsidP="008D1AC6">
            <w:pPr>
              <w:pStyle w:val="NoSpacing"/>
              <w:jc w:val="both"/>
              <w:rPr>
                <w:rFonts w:ascii="Times New Roman" w:hAnsi="Times New Roman" w:cs="Times New Roman"/>
                <w:lang w:val="bg-BG"/>
              </w:rPr>
            </w:pPr>
          </w:p>
          <w:p w14:paraId="3392EF86" w14:textId="187FA4AF" w:rsidR="00D35A49" w:rsidRPr="00E05A02" w:rsidRDefault="00D35A49" w:rsidP="005C7A8F">
            <w:pPr>
              <w:pStyle w:val="NoSpacing"/>
              <w:shd w:val="clear" w:color="auto" w:fill="F2F2F2" w:themeFill="background1" w:themeFillShade="F2"/>
              <w:jc w:val="both"/>
              <w:rPr>
                <w:rFonts w:ascii="Times New Roman" w:hAnsi="Times New Roman" w:cs="Times New Roman"/>
                <w:shd w:val="clear" w:color="auto" w:fill="FFFFFF"/>
                <w:lang w:val="bg-BG"/>
              </w:rPr>
            </w:pPr>
            <w:r w:rsidRPr="005C7A8F">
              <w:rPr>
                <w:rFonts w:ascii="Times New Roman" w:hAnsi="Times New Roman" w:cs="Times New Roman"/>
                <w:shd w:val="clear" w:color="auto" w:fill="F2F2F2" w:themeFill="background1" w:themeFillShade="F2"/>
                <w:lang w:val="bg-BG"/>
              </w:rPr>
              <w:t>Подробна информация и публичен достъп до данните за защитените зони, процедурите за оценка на съвместимост и свързани с тях документи са налични на интернет страницата на </w:t>
            </w:r>
            <w:r w:rsidRPr="005C7A8F">
              <w:rPr>
                <w:rStyle w:val="Strong"/>
                <w:rFonts w:ascii="Times New Roman" w:hAnsi="Times New Roman" w:cs="Times New Roman"/>
                <w:b w:val="0"/>
                <w:bCs w:val="0"/>
                <w:shd w:val="clear" w:color="auto" w:fill="F2F2F2" w:themeFill="background1" w:themeFillShade="F2"/>
                <w:lang w:val="bg-BG"/>
              </w:rPr>
              <w:t>Информационната система за защитените зони от екологична мрежа Натура 2000</w:t>
            </w:r>
            <w:r w:rsidR="00F11920" w:rsidRPr="005C7A8F">
              <w:rPr>
                <w:rStyle w:val="Strong"/>
                <w:rFonts w:ascii="Times New Roman" w:hAnsi="Times New Roman" w:cs="Times New Roman"/>
                <w:b w:val="0"/>
                <w:bCs w:val="0"/>
                <w:shd w:val="clear" w:color="auto" w:fill="F2F2F2" w:themeFill="background1" w:themeFillShade="F2"/>
                <w:lang w:val="bg-BG"/>
              </w:rPr>
              <w:t>:</w:t>
            </w:r>
            <w:r w:rsidRPr="005C7A8F">
              <w:rPr>
                <w:rStyle w:val="Strong"/>
                <w:shd w:val="clear" w:color="auto" w:fill="F2F2F2" w:themeFill="background1" w:themeFillShade="F2"/>
                <w:lang w:val="bg-BG"/>
              </w:rPr>
              <w:t xml:space="preserve"> </w:t>
            </w:r>
            <w:hyperlink r:id="rId9" w:history="1">
              <w:r w:rsidRPr="005C7A8F">
                <w:rPr>
                  <w:rStyle w:val="Hyperlink"/>
                  <w:rFonts w:ascii="Times New Roman" w:hAnsi="Times New Roman" w:cs="Times New Roman"/>
                  <w:shd w:val="clear" w:color="auto" w:fill="F2F2F2" w:themeFill="background1" w:themeFillShade="F2"/>
                  <w:lang w:val="bg-BG"/>
                </w:rPr>
                <w:t>http://natura2000.moew.government.bg</w:t>
              </w:r>
              <w:r w:rsidRPr="003B5E40">
                <w:rPr>
                  <w:rStyle w:val="Hyperlink"/>
                  <w:rFonts w:ascii="Times New Roman" w:hAnsi="Times New Roman" w:cs="Times New Roman"/>
                  <w:shd w:val="clear" w:color="auto" w:fill="FFFFFF" w:themeFill="background1"/>
                  <w:lang w:val="bg-BG"/>
                </w:rPr>
                <w:t> </w:t>
              </w:r>
            </w:hyperlink>
            <w:r w:rsidRPr="005C7A8F">
              <w:rPr>
                <w:rFonts w:ascii="Times New Roman" w:hAnsi="Times New Roman" w:cs="Times New Roman"/>
                <w:shd w:val="clear" w:color="auto" w:fill="F2F2F2" w:themeFill="background1" w:themeFillShade="F2"/>
                <w:lang w:val="bg-BG"/>
              </w:rPr>
              <w:t>.</w:t>
            </w:r>
          </w:p>
          <w:p w14:paraId="26FBA4F9" w14:textId="77777777" w:rsidR="00D35A49" w:rsidRPr="00E05A02" w:rsidRDefault="00D35A49" w:rsidP="008D1AC6">
            <w:pPr>
              <w:pStyle w:val="NoSpacing"/>
              <w:jc w:val="both"/>
              <w:rPr>
                <w:lang w:val="bg-BG"/>
              </w:rPr>
            </w:pPr>
          </w:p>
        </w:tc>
      </w:tr>
      <w:tr w:rsidR="00D35A49" w:rsidRPr="00E05A02" w14:paraId="7DA2B018" w14:textId="77777777" w:rsidTr="00571845">
        <w:trPr>
          <w:gridBefore w:val="1"/>
          <w:wBefore w:w="108" w:type="dxa"/>
        </w:trPr>
        <w:tc>
          <w:tcPr>
            <w:tcW w:w="1951" w:type="dxa"/>
          </w:tcPr>
          <w:p w14:paraId="5FDC0362" w14:textId="771FCC52" w:rsidR="00D35A49" w:rsidRPr="00E05A02" w:rsidRDefault="000F44BB" w:rsidP="008D1AC6">
            <w:pPr>
              <w:spacing w:line="240" w:lineRule="auto"/>
              <w:rPr>
                <w:rFonts w:ascii="Times New Roman" w:hAnsi="Times New Roman"/>
                <w:lang w:val="bg-BG"/>
              </w:rPr>
            </w:pPr>
            <w:r>
              <w:rPr>
                <w:rFonts w:ascii="Times New Roman" w:hAnsi="Times New Roman"/>
                <w:lang w:val="bg-BG"/>
              </w:rPr>
              <w:t>2</w:t>
            </w:r>
            <w:r w:rsidR="00D35A49" w:rsidRPr="00E05A02">
              <w:rPr>
                <w:rFonts w:ascii="Times New Roman" w:hAnsi="Times New Roman"/>
                <w:lang w:val="bg-BG"/>
              </w:rPr>
              <w:t xml:space="preserve">. </w:t>
            </w:r>
            <w:bookmarkStart w:id="28" w:name="_Hlk60746665"/>
            <w:r w:rsidR="00D35A49" w:rsidRPr="00E05A02">
              <w:rPr>
                <w:rFonts w:ascii="Times New Roman" w:hAnsi="Times New Roman"/>
                <w:lang w:val="bg-BG"/>
              </w:rPr>
              <w:t xml:space="preserve">Съответствие с цел от </w:t>
            </w:r>
            <w:r w:rsidR="00855EF7" w:rsidRPr="00E05A02">
              <w:rPr>
                <w:rFonts w:ascii="Times New Roman" w:hAnsi="Times New Roman"/>
                <w:lang w:val="bg-BG"/>
              </w:rPr>
              <w:t xml:space="preserve">Стратегията на ЕС за биологичното разнообразие </w:t>
            </w:r>
            <w:r w:rsidR="00622C0B">
              <w:rPr>
                <w:rFonts w:ascii="Times New Roman" w:hAnsi="Times New Roman"/>
                <w:lang w:val="bg-BG"/>
              </w:rPr>
              <w:t>за</w:t>
            </w:r>
            <w:r w:rsidR="00622C0B" w:rsidRPr="00E05A02">
              <w:rPr>
                <w:rFonts w:ascii="Times New Roman" w:hAnsi="Times New Roman"/>
                <w:lang w:val="bg-BG"/>
              </w:rPr>
              <w:t xml:space="preserve"> </w:t>
            </w:r>
            <w:r w:rsidR="00855EF7" w:rsidRPr="00E05A02">
              <w:rPr>
                <w:rFonts w:ascii="Times New Roman" w:hAnsi="Times New Roman"/>
                <w:lang w:val="bg-BG"/>
              </w:rPr>
              <w:t>2030 г.</w:t>
            </w:r>
            <w:bookmarkEnd w:id="28"/>
            <w:r w:rsidR="00622C0B">
              <w:rPr>
                <w:rFonts w:ascii="Times New Roman" w:hAnsi="Times New Roman"/>
                <w:lang w:val="bg-BG"/>
              </w:rPr>
              <w:t>:</w:t>
            </w:r>
          </w:p>
        </w:tc>
        <w:tc>
          <w:tcPr>
            <w:tcW w:w="7547" w:type="dxa"/>
            <w:gridSpan w:val="2"/>
            <w:shd w:val="clear" w:color="auto" w:fill="F2F2F2" w:themeFill="background1" w:themeFillShade="F2"/>
          </w:tcPr>
          <w:p w14:paraId="6DCD7B18" w14:textId="3B9CDD3E" w:rsidR="004D2E00" w:rsidRPr="004D2E00" w:rsidRDefault="004D2E00" w:rsidP="008D1AC6">
            <w:pPr>
              <w:spacing w:line="240" w:lineRule="auto"/>
              <w:jc w:val="both"/>
              <w:rPr>
                <w:rFonts w:ascii="Times New Roman" w:hAnsi="Times New Roman"/>
                <w:lang w:val="bg-BG"/>
              </w:rPr>
            </w:pPr>
            <w:r w:rsidRPr="004D2E00">
              <w:rPr>
                <w:rFonts w:ascii="Times New Roman" w:hAnsi="Times New Roman"/>
                <w:lang w:val="bg-BG"/>
              </w:rPr>
              <w:t xml:space="preserve">Национална цел </w:t>
            </w:r>
            <w:r>
              <w:rPr>
                <w:rFonts w:ascii="Times New Roman" w:hAnsi="Times New Roman"/>
                <w:lang w:val="bg-BG"/>
              </w:rPr>
              <w:t>1</w:t>
            </w:r>
            <w:r w:rsidRPr="004D2E00">
              <w:rPr>
                <w:rFonts w:ascii="Times New Roman" w:hAnsi="Times New Roman"/>
                <w:lang w:val="bg-BG"/>
              </w:rPr>
              <w:t xml:space="preserve"> съответства на трите основни ангажимента за опазване на природата от Стратегията на ЕС, а именно: </w:t>
            </w:r>
          </w:p>
          <w:p w14:paraId="7EF83855" w14:textId="22F54C23" w:rsidR="004D2E00" w:rsidRPr="00622341" w:rsidRDefault="004D2E00" w:rsidP="00C751B6">
            <w:pPr>
              <w:pStyle w:val="ListParagraph"/>
              <w:numPr>
                <w:ilvl w:val="0"/>
                <w:numId w:val="59"/>
              </w:numPr>
              <w:ind w:left="351" w:hanging="283"/>
              <w:rPr>
                <w:i/>
                <w:lang w:val="bg-BG"/>
              </w:rPr>
            </w:pPr>
            <w:r w:rsidRPr="00722C30">
              <w:rPr>
                <w:i/>
                <w:lang w:val="bg-BG"/>
              </w:rPr>
              <w:t>„1</w:t>
            </w:r>
            <w:r w:rsidRPr="00622341">
              <w:rPr>
                <w:i/>
                <w:lang w:val="bg-BG"/>
              </w:rPr>
              <w:t>. Да се пр</w:t>
            </w:r>
            <w:r w:rsidR="00E22D37" w:rsidRPr="00622341">
              <w:rPr>
                <w:i/>
                <w:lang w:val="bg-BG"/>
              </w:rPr>
              <w:t>е</w:t>
            </w:r>
            <w:r w:rsidRPr="00622341">
              <w:rPr>
                <w:i/>
                <w:lang w:val="bg-BG"/>
              </w:rPr>
              <w:t>достави защита</w:t>
            </w:r>
            <w:r w:rsidR="001121A4">
              <w:rPr>
                <w:i/>
                <w:lang w:val="bg-BG"/>
              </w:rPr>
              <w:t>,</w:t>
            </w:r>
            <w:r w:rsidRPr="00622341">
              <w:rPr>
                <w:i/>
                <w:lang w:val="bg-BG"/>
              </w:rPr>
              <w:t xml:space="preserve"> </w:t>
            </w:r>
            <w:r w:rsidR="001121A4" w:rsidRPr="001121A4">
              <w:rPr>
                <w:i/>
                <w:lang w:val="bg-BG"/>
              </w:rPr>
              <w:t>при ефективен режим на управление</w:t>
            </w:r>
            <w:r w:rsidR="001121A4">
              <w:rPr>
                <w:i/>
                <w:lang w:val="bg-BG"/>
              </w:rPr>
              <w:t>,</w:t>
            </w:r>
            <w:r w:rsidR="001121A4" w:rsidRPr="001121A4" w:rsidDel="001121A4">
              <w:rPr>
                <w:i/>
                <w:lang w:val="bg-BG"/>
              </w:rPr>
              <w:t xml:space="preserve"> </w:t>
            </w:r>
            <w:r w:rsidRPr="00622341">
              <w:rPr>
                <w:i/>
                <w:lang w:val="bg-BG"/>
              </w:rPr>
              <w:t>на най-малко 30% от сухоземната територията</w:t>
            </w:r>
            <w:r w:rsidR="001121A4">
              <w:rPr>
                <w:i/>
                <w:lang w:val="bg-BG"/>
              </w:rPr>
              <w:t xml:space="preserve"> (пропорционално на горите)</w:t>
            </w:r>
            <w:r w:rsidRPr="00622341">
              <w:rPr>
                <w:i/>
                <w:lang w:val="bg-BG"/>
              </w:rPr>
              <w:t xml:space="preserve"> и </w:t>
            </w:r>
            <w:r w:rsidR="001121A4">
              <w:rPr>
                <w:i/>
                <w:lang w:val="bg-BG"/>
              </w:rPr>
              <w:t xml:space="preserve">на </w:t>
            </w:r>
            <w:r w:rsidRPr="00622341">
              <w:rPr>
                <w:i/>
                <w:lang w:val="bg-BG"/>
              </w:rPr>
              <w:t>30% от морските територии</w:t>
            </w:r>
            <w:r w:rsidR="001121A4">
              <w:rPr>
                <w:i/>
                <w:lang w:val="bg-BG"/>
              </w:rPr>
              <w:t>,</w:t>
            </w:r>
            <w:r w:rsidRPr="00622341">
              <w:rPr>
                <w:i/>
                <w:lang w:val="bg-BG"/>
              </w:rPr>
              <w:t xml:space="preserve"> и да се осигури интегриране на екологичните коридори в рамките на ефективно действаща трансевропейска мрежа за защита на природата“;</w:t>
            </w:r>
          </w:p>
          <w:p w14:paraId="13961562" w14:textId="5C8056C7" w:rsidR="004D2E00" w:rsidRPr="00622341" w:rsidRDefault="004D2E00" w:rsidP="00C751B6">
            <w:pPr>
              <w:pStyle w:val="ListParagraph"/>
              <w:numPr>
                <w:ilvl w:val="0"/>
                <w:numId w:val="59"/>
              </w:numPr>
              <w:ind w:left="346" w:hanging="283"/>
              <w:rPr>
                <w:i/>
                <w:lang w:val="bg-BG"/>
              </w:rPr>
            </w:pPr>
            <w:r w:rsidRPr="00622341">
              <w:rPr>
                <w:i/>
                <w:lang w:val="bg-BG"/>
              </w:rPr>
              <w:t xml:space="preserve">„2. Да се предостави строга защита на най-малко </w:t>
            </w:r>
            <w:r w:rsidR="00A413FC">
              <w:rPr>
                <w:i/>
                <w:lang w:val="bg-BG"/>
              </w:rPr>
              <w:t xml:space="preserve">10% от горите (10% от всички гори, не само </w:t>
            </w:r>
            <w:r w:rsidR="00B17E33">
              <w:rPr>
                <w:i/>
                <w:lang w:val="bg-BG"/>
              </w:rPr>
              <w:t xml:space="preserve">на тези, разположени </w:t>
            </w:r>
            <w:r w:rsidR="00A413FC">
              <w:rPr>
                <w:i/>
                <w:lang w:val="bg-BG"/>
              </w:rPr>
              <w:t>в натура 2000 мрежата)</w:t>
            </w:r>
            <w:r w:rsidRPr="00622341">
              <w:rPr>
                <w:i/>
                <w:lang w:val="bg-BG"/>
              </w:rPr>
              <w:t xml:space="preserve">, включително </w:t>
            </w:r>
            <w:r w:rsidR="00A413FC">
              <w:rPr>
                <w:i/>
                <w:lang w:val="bg-BG"/>
              </w:rPr>
              <w:t xml:space="preserve">защита на </w:t>
            </w:r>
            <w:r w:rsidRPr="00622341">
              <w:rPr>
                <w:i/>
                <w:lang w:val="bg-BG"/>
              </w:rPr>
              <w:t>всички останали</w:t>
            </w:r>
            <w:r w:rsidR="00A413FC">
              <w:rPr>
                <w:i/>
                <w:lang w:val="bg-BG"/>
              </w:rPr>
              <w:t xml:space="preserve"> </w:t>
            </w:r>
            <w:r w:rsidR="00B17E33">
              <w:rPr>
                <w:i/>
                <w:lang w:val="bg-BG"/>
              </w:rPr>
              <w:t>п</w:t>
            </w:r>
            <w:r w:rsidR="00A413FC">
              <w:rPr>
                <w:i/>
                <w:lang w:val="bg-BG"/>
              </w:rPr>
              <w:t>ървични гори (</w:t>
            </w:r>
            <w:r w:rsidR="00B17E33">
              <w:rPr>
                <w:i/>
                <w:lang w:val="bg-BG"/>
              </w:rPr>
              <w:t>г</w:t>
            </w:r>
            <w:r w:rsidR="00A413FC">
              <w:rPr>
                <w:i/>
                <w:lang w:val="bg-BG"/>
              </w:rPr>
              <w:t>ори във фаза на старост)</w:t>
            </w:r>
            <w:r w:rsidRPr="00622341">
              <w:rPr>
                <w:i/>
                <w:lang w:val="bg-BG"/>
              </w:rPr>
              <w:t>“;</w:t>
            </w:r>
          </w:p>
          <w:p w14:paraId="53252013" w14:textId="77777777" w:rsidR="000F1BD2" w:rsidRDefault="004D2E00" w:rsidP="00C751B6">
            <w:pPr>
              <w:pStyle w:val="ListParagraph"/>
              <w:numPr>
                <w:ilvl w:val="0"/>
                <w:numId w:val="59"/>
              </w:numPr>
              <w:ind w:left="346" w:hanging="283"/>
              <w:rPr>
                <w:i/>
                <w:lang w:val="bg-BG"/>
              </w:rPr>
            </w:pPr>
            <w:r w:rsidRPr="00622341">
              <w:rPr>
                <w:i/>
                <w:lang w:val="bg-BG"/>
              </w:rPr>
              <w:t>„3. Да се осигури ефективно управление на всички територии, обект на защита, като се определят ясни природозащитни цели и мерки и се извършва подходящ мониторинг“</w:t>
            </w:r>
            <w:r w:rsidR="00146DE9" w:rsidRPr="00622341">
              <w:rPr>
                <w:rStyle w:val="FootnoteReference"/>
                <w:u w:val="none"/>
                <w:vertAlign w:val="superscript"/>
                <w:lang w:val="bg-BG"/>
              </w:rPr>
              <w:footnoteReference w:id="19"/>
            </w:r>
          </w:p>
          <w:p w14:paraId="167ABC9E" w14:textId="68BDC46B" w:rsidR="00151881" w:rsidRPr="008D1AC6" w:rsidRDefault="00151881" w:rsidP="00BD6858">
            <w:pPr>
              <w:pStyle w:val="ListParagraph"/>
              <w:ind w:left="346"/>
              <w:rPr>
                <w:i/>
                <w:lang w:val="bg-BG"/>
              </w:rPr>
            </w:pPr>
          </w:p>
        </w:tc>
      </w:tr>
      <w:tr w:rsidR="00D35A49" w:rsidRPr="00E05A02" w14:paraId="3CFC2855" w14:textId="77777777" w:rsidTr="00571845">
        <w:trPr>
          <w:gridBefore w:val="1"/>
          <w:wBefore w:w="108" w:type="dxa"/>
        </w:trPr>
        <w:tc>
          <w:tcPr>
            <w:tcW w:w="1951" w:type="dxa"/>
          </w:tcPr>
          <w:p w14:paraId="654A797C" w14:textId="62607467" w:rsidR="00D35A49" w:rsidRPr="00E05A02" w:rsidRDefault="000F44BB" w:rsidP="008D1AC6">
            <w:pPr>
              <w:pStyle w:val="NoSpacing"/>
              <w:rPr>
                <w:rFonts w:ascii="Times New Roman" w:hAnsi="Times New Roman" w:cs="Times New Roman"/>
                <w:lang w:val="bg-BG"/>
              </w:rPr>
            </w:pPr>
            <w:r>
              <w:rPr>
                <w:rFonts w:ascii="Times New Roman" w:hAnsi="Times New Roman" w:cs="Times New Roman"/>
                <w:lang w:val="bg-BG"/>
              </w:rPr>
              <w:t>3</w:t>
            </w:r>
            <w:r w:rsidR="00D35A49" w:rsidRPr="00E05A02">
              <w:rPr>
                <w:rFonts w:ascii="Times New Roman" w:hAnsi="Times New Roman" w:cs="Times New Roman"/>
                <w:lang w:val="bg-BG"/>
              </w:rPr>
              <w:t>.</w:t>
            </w:r>
            <w:r w:rsidR="00F22A52" w:rsidRPr="00E05A02">
              <w:rPr>
                <w:rFonts w:ascii="Times New Roman" w:hAnsi="Times New Roman" w:cs="Times New Roman"/>
                <w:lang w:val="bg-BG"/>
              </w:rPr>
              <w:t xml:space="preserve"> </w:t>
            </w:r>
            <w:r w:rsidR="00D35A49" w:rsidRPr="00E05A02">
              <w:rPr>
                <w:rFonts w:ascii="Times New Roman" w:hAnsi="Times New Roman" w:cs="Times New Roman"/>
                <w:lang w:val="bg-BG"/>
              </w:rPr>
              <w:t>Свързаност с член от КБР:</w:t>
            </w:r>
          </w:p>
        </w:tc>
        <w:tc>
          <w:tcPr>
            <w:tcW w:w="7547" w:type="dxa"/>
            <w:gridSpan w:val="2"/>
            <w:shd w:val="clear" w:color="auto" w:fill="F2F2F2" w:themeFill="background1" w:themeFillShade="F2"/>
          </w:tcPr>
          <w:p w14:paraId="7523721F" w14:textId="77777777" w:rsidR="00D35A49" w:rsidRPr="00E05A02" w:rsidRDefault="00D35A49" w:rsidP="008D1AC6">
            <w:pPr>
              <w:pStyle w:val="NoSpacing"/>
              <w:rPr>
                <w:rFonts w:ascii="Times New Roman" w:hAnsi="Times New Roman" w:cs="Times New Roman"/>
                <w:lang w:val="bg-BG"/>
              </w:rPr>
            </w:pPr>
            <w:r w:rsidRPr="00E05A02">
              <w:rPr>
                <w:rFonts w:ascii="Times New Roman" w:hAnsi="Times New Roman" w:cs="Times New Roman"/>
                <w:lang w:val="bg-BG"/>
              </w:rPr>
              <w:t>Член 8 a, b, c, f, i, m; и членове от 9 до 20.</w:t>
            </w:r>
          </w:p>
          <w:p w14:paraId="6BDDF490" w14:textId="77777777" w:rsidR="00D35A49" w:rsidRPr="00E05A02" w:rsidRDefault="00D35A49" w:rsidP="008D1AC6">
            <w:pPr>
              <w:pStyle w:val="NoSpacing"/>
              <w:rPr>
                <w:rFonts w:ascii="Times New Roman" w:hAnsi="Times New Roman" w:cs="Times New Roman"/>
                <w:lang w:val="bg-BG"/>
              </w:rPr>
            </w:pPr>
          </w:p>
        </w:tc>
      </w:tr>
      <w:tr w:rsidR="00D35A49" w:rsidRPr="00E05A02" w14:paraId="20AB64F2" w14:textId="77777777" w:rsidTr="00571845">
        <w:trPr>
          <w:gridBefore w:val="1"/>
          <w:wBefore w:w="108" w:type="dxa"/>
        </w:trPr>
        <w:tc>
          <w:tcPr>
            <w:tcW w:w="1951" w:type="dxa"/>
          </w:tcPr>
          <w:p w14:paraId="30A40DA3" w14:textId="77777777" w:rsidR="00D35A49" w:rsidRPr="00E05A02" w:rsidRDefault="00D35A49" w:rsidP="008D1AC6">
            <w:pPr>
              <w:pStyle w:val="NoSpacing"/>
              <w:jc w:val="both"/>
              <w:rPr>
                <w:rFonts w:ascii="Times New Roman" w:hAnsi="Times New Roman" w:cs="Times New Roman"/>
                <w:lang w:val="bg-BG"/>
              </w:rPr>
            </w:pPr>
          </w:p>
          <w:p w14:paraId="1CE2FD87" w14:textId="1E3D6417" w:rsidR="00946642" w:rsidRDefault="000F44BB" w:rsidP="008D1AC6">
            <w:pPr>
              <w:pStyle w:val="NoSpacing"/>
              <w:ind w:right="427"/>
              <w:jc w:val="both"/>
              <w:rPr>
                <w:rFonts w:ascii="Times New Roman" w:hAnsi="Times New Roman" w:cs="Times New Roman"/>
                <w:lang w:val="bg-BG"/>
              </w:rPr>
            </w:pPr>
            <w:r>
              <w:rPr>
                <w:rFonts w:ascii="Times New Roman" w:hAnsi="Times New Roman" w:cs="Times New Roman"/>
                <w:lang w:val="bg-BG"/>
              </w:rPr>
              <w:t>4</w:t>
            </w:r>
            <w:r w:rsidR="00F22A52" w:rsidRPr="00E05A02">
              <w:rPr>
                <w:rFonts w:ascii="Times New Roman" w:hAnsi="Times New Roman" w:cs="Times New Roman"/>
                <w:lang w:val="bg-BG"/>
              </w:rPr>
              <w:t xml:space="preserve">. </w:t>
            </w:r>
            <w:r w:rsidR="00946642">
              <w:rPr>
                <w:rFonts w:ascii="Times New Roman" w:hAnsi="Times New Roman" w:cs="Times New Roman"/>
                <w:lang w:val="bg-BG"/>
              </w:rPr>
              <w:t>Свързаност на НЦ с идентифицирани заплахи</w:t>
            </w:r>
            <w:r w:rsidR="00622C0B">
              <w:rPr>
                <w:rFonts w:ascii="Times New Roman" w:hAnsi="Times New Roman" w:cs="Times New Roman"/>
                <w:lang w:val="bg-BG"/>
              </w:rPr>
              <w:t>:</w:t>
            </w:r>
          </w:p>
          <w:p w14:paraId="20B80F72" w14:textId="50353FB6" w:rsidR="000F44BB" w:rsidRDefault="000F44BB" w:rsidP="008D1AC6">
            <w:pPr>
              <w:pStyle w:val="NoSpacing"/>
              <w:jc w:val="both"/>
              <w:rPr>
                <w:rFonts w:ascii="Times New Roman" w:hAnsi="Times New Roman" w:cs="Times New Roman"/>
                <w:lang w:val="bg-BG"/>
              </w:rPr>
            </w:pPr>
          </w:p>
          <w:p w14:paraId="25DA04E8" w14:textId="77777777" w:rsidR="000F44BB" w:rsidRDefault="000F44BB" w:rsidP="008D1AC6">
            <w:pPr>
              <w:pStyle w:val="NoSpacing"/>
              <w:jc w:val="both"/>
              <w:rPr>
                <w:rFonts w:ascii="Times New Roman" w:hAnsi="Times New Roman" w:cs="Times New Roman"/>
                <w:lang w:val="bg-BG"/>
              </w:rPr>
            </w:pPr>
          </w:p>
          <w:p w14:paraId="20ABE801" w14:textId="3BBC37AE" w:rsidR="00D35A49" w:rsidRPr="00E05A02" w:rsidRDefault="000F44BB" w:rsidP="008D1AC6">
            <w:pPr>
              <w:pStyle w:val="NoSpacing"/>
              <w:rPr>
                <w:rFonts w:ascii="Times New Roman" w:hAnsi="Times New Roman" w:cs="Times New Roman"/>
                <w:lang w:val="bg-BG"/>
              </w:rPr>
            </w:pPr>
            <w:r>
              <w:rPr>
                <w:rFonts w:ascii="Times New Roman" w:hAnsi="Times New Roman" w:cs="Times New Roman"/>
                <w:lang w:val="bg-BG"/>
              </w:rPr>
              <w:t>5</w:t>
            </w:r>
            <w:r w:rsidR="00946642">
              <w:rPr>
                <w:rFonts w:ascii="Times New Roman" w:hAnsi="Times New Roman" w:cs="Times New Roman"/>
                <w:lang w:val="bg-BG"/>
              </w:rPr>
              <w:t xml:space="preserve">. </w:t>
            </w:r>
            <w:r w:rsidR="00D35A49" w:rsidRPr="00E05A02">
              <w:rPr>
                <w:rFonts w:ascii="Times New Roman" w:hAnsi="Times New Roman" w:cs="Times New Roman"/>
                <w:lang w:val="bg-BG"/>
              </w:rPr>
              <w:t>Инструменти, които изпълняват целта:</w:t>
            </w:r>
          </w:p>
          <w:p w14:paraId="7DF03445" w14:textId="77777777" w:rsidR="00D35A49" w:rsidRPr="00E05A02" w:rsidRDefault="00D35A49" w:rsidP="008D1AC6">
            <w:pPr>
              <w:pStyle w:val="NoSpacing"/>
              <w:jc w:val="both"/>
              <w:rPr>
                <w:rFonts w:ascii="Times New Roman" w:hAnsi="Times New Roman" w:cs="Times New Roman"/>
                <w:lang w:val="bg-BG"/>
              </w:rPr>
            </w:pPr>
          </w:p>
        </w:tc>
        <w:tc>
          <w:tcPr>
            <w:tcW w:w="7547" w:type="dxa"/>
            <w:gridSpan w:val="2"/>
            <w:shd w:val="clear" w:color="auto" w:fill="F2F2F2" w:themeFill="background1" w:themeFillShade="F2"/>
          </w:tcPr>
          <w:p w14:paraId="323CE86F" w14:textId="77777777" w:rsidR="00F356A9" w:rsidRDefault="00F356A9" w:rsidP="008D1AC6">
            <w:pPr>
              <w:pStyle w:val="NoSpacing"/>
              <w:jc w:val="both"/>
              <w:rPr>
                <w:rFonts w:ascii="Times New Roman" w:hAnsi="Times New Roman" w:cs="Times New Roman"/>
                <w:shd w:val="clear" w:color="auto" w:fill="FDE9D9" w:themeFill="accent6" w:themeFillTint="33"/>
                <w:lang w:val="bg-BG"/>
              </w:rPr>
            </w:pPr>
          </w:p>
          <w:p w14:paraId="72898FBF" w14:textId="77777777" w:rsidR="00E13272" w:rsidRPr="00E05A02" w:rsidRDefault="00E13272" w:rsidP="008D1AC6">
            <w:pPr>
              <w:pStyle w:val="NoSpacing"/>
              <w:jc w:val="both"/>
              <w:rPr>
                <w:rFonts w:ascii="Times New Roman" w:hAnsi="Times New Roman" w:cs="Times New Roman"/>
                <w:color w:val="000000" w:themeColor="text1"/>
                <w:lang w:val="bg-BG"/>
              </w:rPr>
            </w:pPr>
            <w:r w:rsidRPr="005C7A8F">
              <w:rPr>
                <w:rFonts w:ascii="Times New Roman" w:hAnsi="Times New Roman" w:cs="Times New Roman"/>
                <w:shd w:val="clear" w:color="auto" w:fill="F2F2F2" w:themeFill="background1" w:themeFillShade="F2"/>
                <w:lang w:val="bg-BG"/>
              </w:rPr>
              <w:t xml:space="preserve">Изпълнението на национална цел 1 ще доведе до преодоляване на заплахи, формулирани в т. 5.1.1., 5.1.2., 5.1.3. </w:t>
            </w:r>
            <w:r w:rsidRPr="00E05A02">
              <w:rPr>
                <w:rFonts w:ascii="Times New Roman" w:hAnsi="Times New Roman" w:cs="Times New Roman"/>
                <w:color w:val="000000" w:themeColor="text1"/>
                <w:lang w:val="bg-BG"/>
              </w:rPr>
              <w:t xml:space="preserve">    </w:t>
            </w:r>
          </w:p>
          <w:p w14:paraId="41F40185" w14:textId="77777777" w:rsidR="00946642" w:rsidRDefault="00946642" w:rsidP="008D1AC6">
            <w:pPr>
              <w:pStyle w:val="NoSpacing"/>
              <w:jc w:val="both"/>
              <w:rPr>
                <w:rFonts w:ascii="Times New Roman" w:hAnsi="Times New Roman" w:cs="Times New Roman"/>
                <w:shd w:val="clear" w:color="auto" w:fill="FDE9D9" w:themeFill="accent6" w:themeFillTint="33"/>
                <w:lang w:val="bg-BG"/>
              </w:rPr>
            </w:pPr>
          </w:p>
          <w:p w14:paraId="7D7F1DE9" w14:textId="524C659F" w:rsidR="00946642" w:rsidRDefault="00946642" w:rsidP="008D1AC6">
            <w:pPr>
              <w:pStyle w:val="NoSpacing"/>
              <w:jc w:val="both"/>
              <w:rPr>
                <w:rFonts w:ascii="Times New Roman" w:hAnsi="Times New Roman" w:cs="Times New Roman"/>
                <w:shd w:val="clear" w:color="auto" w:fill="FDE9D9" w:themeFill="accent6" w:themeFillTint="33"/>
                <w:lang w:val="bg-BG"/>
              </w:rPr>
            </w:pPr>
          </w:p>
          <w:p w14:paraId="57E3741B" w14:textId="77777777" w:rsidR="00151881" w:rsidRDefault="00151881" w:rsidP="008D1AC6">
            <w:pPr>
              <w:pStyle w:val="NoSpacing"/>
              <w:jc w:val="both"/>
              <w:rPr>
                <w:rFonts w:ascii="Times New Roman" w:hAnsi="Times New Roman" w:cs="Times New Roman"/>
                <w:shd w:val="clear" w:color="auto" w:fill="FDE9D9" w:themeFill="accent6" w:themeFillTint="33"/>
                <w:lang w:val="bg-BG"/>
              </w:rPr>
            </w:pPr>
          </w:p>
          <w:p w14:paraId="1D1F1FB3" w14:textId="77777777" w:rsidR="00946642" w:rsidRDefault="00946642" w:rsidP="008D1AC6">
            <w:pPr>
              <w:pStyle w:val="NoSpacing"/>
              <w:jc w:val="both"/>
              <w:rPr>
                <w:rFonts w:ascii="Times New Roman" w:hAnsi="Times New Roman" w:cs="Times New Roman"/>
                <w:shd w:val="clear" w:color="auto" w:fill="FDE9D9" w:themeFill="accent6" w:themeFillTint="33"/>
                <w:lang w:val="bg-BG"/>
              </w:rPr>
            </w:pPr>
          </w:p>
          <w:p w14:paraId="031226F8" w14:textId="7DC8D84E" w:rsidR="00D35A49" w:rsidRPr="00E05A02" w:rsidRDefault="00D35A49" w:rsidP="008D1AC6">
            <w:pPr>
              <w:pStyle w:val="NoSpacing"/>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Основният инструментариум, подпомагащ изпълнението на Национална цел 1 е както следва:</w:t>
            </w:r>
          </w:p>
          <w:p w14:paraId="6A6D9AC9" w14:textId="1CAED742" w:rsidR="00D35A49" w:rsidRPr="00E05A02" w:rsidRDefault="00964052" w:rsidP="00AF12F8">
            <w:pPr>
              <w:pStyle w:val="NoSpacing"/>
              <w:numPr>
                <w:ilvl w:val="0"/>
                <w:numId w:val="7"/>
              </w:numPr>
              <w:shd w:val="clear" w:color="auto" w:fill="F2F2F2" w:themeFill="background1" w:themeFillShade="F2"/>
              <w:ind w:left="318" w:hanging="27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 xml:space="preserve"> осигур</w:t>
            </w:r>
            <w:r w:rsidR="00622341" w:rsidRPr="005C7A8F">
              <w:rPr>
                <w:rFonts w:ascii="Times New Roman" w:hAnsi="Times New Roman" w:cs="Times New Roman"/>
                <w:shd w:val="clear" w:color="auto" w:fill="F2F2F2" w:themeFill="background1" w:themeFillShade="F2"/>
                <w:lang w:val="bg-BG"/>
              </w:rPr>
              <w:t>яване</w:t>
            </w:r>
            <w:r w:rsidRPr="005C7A8F">
              <w:rPr>
                <w:rFonts w:ascii="Times New Roman" w:hAnsi="Times New Roman" w:cs="Times New Roman"/>
                <w:shd w:val="clear" w:color="auto" w:fill="F2F2F2" w:themeFill="background1" w:themeFillShade="F2"/>
                <w:lang w:val="bg-BG"/>
              </w:rPr>
              <w:t xml:space="preserve"> изпълнението</w:t>
            </w:r>
            <w:r w:rsidR="007E5691" w:rsidRPr="005C7A8F">
              <w:rPr>
                <w:rFonts w:ascii="Times New Roman" w:hAnsi="Times New Roman" w:cs="Times New Roman"/>
                <w:shd w:val="clear" w:color="auto" w:fill="F2F2F2" w:themeFill="background1" w:themeFillShade="F2"/>
                <w:lang w:val="bg-BG"/>
              </w:rPr>
              <w:t xml:space="preserve"> на мерките</w:t>
            </w:r>
            <w:r w:rsidR="00D35A49" w:rsidRPr="005C7A8F">
              <w:rPr>
                <w:rFonts w:ascii="Times New Roman" w:hAnsi="Times New Roman" w:cs="Times New Roman"/>
                <w:shd w:val="clear" w:color="auto" w:fill="F2F2F2" w:themeFill="background1" w:themeFillShade="F2"/>
                <w:lang w:val="bg-BG"/>
              </w:rPr>
              <w:t xml:space="preserve">, планирани в </w:t>
            </w:r>
            <w:r w:rsidR="00622EED" w:rsidRPr="00A47B32">
              <w:rPr>
                <w:rFonts w:ascii="Times New Roman" w:hAnsi="Times New Roman" w:cs="Times New Roman"/>
              </w:rPr>
              <w:t>Рамка за приоритетни действия (РПД) за Натура 2000 в България</w:t>
            </w:r>
            <w:r w:rsidR="00622EED" w:rsidRPr="00F11920">
              <w:rPr>
                <w:rStyle w:val="FootnoteReference"/>
                <w:rFonts w:ascii="Times New Roman" w:hAnsi="Times New Roman" w:cs="Times New Roman"/>
                <w:vertAlign w:val="superscript"/>
              </w:rPr>
              <w:footnoteReference w:id="20"/>
            </w:r>
            <w:r w:rsidR="00622EED" w:rsidRPr="00A47B32">
              <w:rPr>
                <w:vertAlign w:val="superscript"/>
              </w:rPr>
              <w:t xml:space="preserve"> </w:t>
            </w:r>
            <w:r w:rsidR="00D35A49" w:rsidRPr="003B5E40">
              <w:rPr>
                <w:rFonts w:ascii="Times New Roman" w:hAnsi="Times New Roman" w:cs="Times New Roman"/>
                <w:shd w:val="clear" w:color="auto" w:fill="FFFFFF" w:themeFill="background1"/>
                <w:lang w:val="bg-BG"/>
              </w:rPr>
              <w:t xml:space="preserve">и имащи за цел </w:t>
            </w:r>
            <w:r w:rsidR="00D35A49" w:rsidRPr="005C7A8F">
              <w:rPr>
                <w:rFonts w:ascii="Times New Roman" w:hAnsi="Times New Roman" w:cs="Times New Roman"/>
                <w:shd w:val="clear" w:color="auto" w:fill="F2F2F2" w:themeFill="background1" w:themeFillShade="F2"/>
                <w:lang w:val="bg-BG"/>
              </w:rPr>
              <w:t>подобряване на природозащитното състояние на видове и местообитания</w:t>
            </w:r>
            <w:r w:rsidR="00622341" w:rsidRPr="005C7A8F">
              <w:rPr>
                <w:rFonts w:ascii="Times New Roman" w:hAnsi="Times New Roman" w:cs="Times New Roman"/>
                <w:shd w:val="clear" w:color="auto" w:fill="F2F2F2" w:themeFill="background1" w:themeFillShade="F2"/>
                <w:lang w:val="bg-BG"/>
              </w:rPr>
              <w:t xml:space="preserve"> чрез</w:t>
            </w:r>
            <w:r w:rsidR="00D35A49" w:rsidRPr="005C7A8F">
              <w:rPr>
                <w:rFonts w:ascii="Times New Roman" w:hAnsi="Times New Roman" w:cs="Times New Roman"/>
                <w:shd w:val="clear" w:color="auto" w:fill="F2F2F2" w:themeFill="background1" w:themeFillShade="F2"/>
                <w:lang w:val="bg-BG"/>
              </w:rPr>
              <w:t>:</w:t>
            </w:r>
          </w:p>
          <w:p w14:paraId="09D7EEB0" w14:textId="77777777" w:rsidR="00D35A49" w:rsidRPr="00E05A02" w:rsidRDefault="00D35A49" w:rsidP="005C7A8F">
            <w:pPr>
              <w:pStyle w:val="NoSpacing"/>
              <w:numPr>
                <w:ilvl w:val="0"/>
                <w:numId w:val="9"/>
              </w:numPr>
              <w:shd w:val="clear" w:color="auto" w:fill="F2F2F2" w:themeFill="background1" w:themeFillShade="F2"/>
              <w:ind w:left="78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дейности, свързани с управлението на защитени територии и  зони от НЕМ;</w:t>
            </w:r>
          </w:p>
          <w:p w14:paraId="3BEC7C00" w14:textId="06C51F05" w:rsidR="00D35A49" w:rsidRPr="00E05A02" w:rsidRDefault="00D35A49" w:rsidP="005C7A8F">
            <w:pPr>
              <w:pStyle w:val="NoSpacing"/>
              <w:numPr>
                <w:ilvl w:val="0"/>
                <w:numId w:val="9"/>
              </w:numPr>
              <w:shd w:val="clear" w:color="auto" w:fill="F2F2F2" w:themeFill="background1" w:themeFillShade="F2"/>
              <w:ind w:left="78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преки консервационни дейности;</w:t>
            </w:r>
            <w:r w:rsidRPr="00E05A02">
              <w:rPr>
                <w:rFonts w:ascii="Times New Roman" w:hAnsi="Times New Roman" w:cs="Times New Roman"/>
                <w:shd w:val="clear" w:color="auto" w:fill="FDE9D9" w:themeFill="accent6" w:themeFillTint="33"/>
                <w:lang w:val="bg-BG"/>
              </w:rPr>
              <w:t xml:space="preserve"> </w:t>
            </w:r>
          </w:p>
          <w:p w14:paraId="7A5DF053" w14:textId="77777777" w:rsidR="00A522FF" w:rsidRPr="00E05A02" w:rsidRDefault="00A522FF" w:rsidP="005C7A8F">
            <w:pPr>
              <w:pStyle w:val="ListParagraph"/>
              <w:numPr>
                <w:ilvl w:val="0"/>
                <w:numId w:val="9"/>
              </w:numPr>
              <w:shd w:val="clear" w:color="auto" w:fill="F2F2F2" w:themeFill="background1" w:themeFillShade="F2"/>
              <w:ind w:left="780"/>
              <w:rPr>
                <w:rFonts w:eastAsiaTheme="minorHAnsi"/>
                <w:szCs w:val="22"/>
                <w:shd w:val="clear" w:color="auto" w:fill="FDE9D9" w:themeFill="accent6" w:themeFillTint="33"/>
                <w:lang w:val="bg-BG"/>
              </w:rPr>
            </w:pPr>
            <w:r w:rsidRPr="005C7A8F">
              <w:rPr>
                <w:rFonts w:eastAsiaTheme="minorHAnsi"/>
                <w:szCs w:val="22"/>
                <w:shd w:val="clear" w:color="auto" w:fill="F2F2F2" w:themeFill="background1" w:themeFillShade="F2"/>
                <w:lang w:val="bg-BG"/>
              </w:rPr>
              <w:t>дейности по мониторинг на природните местообитания, видовете и птиците, предмет на опазване чрез мрежата НАТУРА 2000;</w:t>
            </w:r>
          </w:p>
          <w:p w14:paraId="00D9A8AD" w14:textId="77777777" w:rsidR="00D35A49" w:rsidRPr="00E05A02" w:rsidRDefault="00D35A49" w:rsidP="005C7A8F">
            <w:pPr>
              <w:pStyle w:val="NoSpacing"/>
              <w:numPr>
                <w:ilvl w:val="0"/>
                <w:numId w:val="9"/>
              </w:numPr>
              <w:shd w:val="clear" w:color="auto" w:fill="F2F2F2" w:themeFill="background1" w:themeFillShade="F2"/>
              <w:ind w:left="78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дейности по изготвяне и прилагане на национални стратегически документи за биологично разнообразие;</w:t>
            </w:r>
            <w:r w:rsidRPr="00E05A02">
              <w:rPr>
                <w:rFonts w:ascii="Times New Roman" w:hAnsi="Times New Roman" w:cs="Times New Roman"/>
                <w:shd w:val="clear" w:color="auto" w:fill="FDE9D9" w:themeFill="accent6" w:themeFillTint="33"/>
                <w:lang w:val="bg-BG"/>
              </w:rPr>
              <w:t xml:space="preserve"> </w:t>
            </w:r>
          </w:p>
          <w:p w14:paraId="3928A687" w14:textId="77777777" w:rsidR="00D35A49" w:rsidRPr="00E05A02" w:rsidRDefault="00D35A49" w:rsidP="00C751B6">
            <w:pPr>
              <w:pStyle w:val="NoSpacing"/>
              <w:numPr>
                <w:ilvl w:val="0"/>
                <w:numId w:val="9"/>
              </w:numPr>
              <w:ind w:left="78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дейности, насочени към смекчаване установените/очакваните неблагоприятни влияния от климатичните промени;</w:t>
            </w:r>
          </w:p>
          <w:p w14:paraId="67894CED" w14:textId="77777777" w:rsidR="00D35A49" w:rsidRPr="00E05A02" w:rsidRDefault="00D35A49" w:rsidP="00AF12F8">
            <w:pPr>
              <w:pStyle w:val="NoSpacing"/>
              <w:numPr>
                <w:ilvl w:val="0"/>
                <w:numId w:val="7"/>
              </w:numPr>
              <w:ind w:left="318" w:hanging="27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 xml:space="preserve">по-ефективно управление на защитените </w:t>
            </w:r>
            <w:r w:rsidR="007A105B" w:rsidRPr="005C7A8F">
              <w:rPr>
                <w:rFonts w:ascii="Times New Roman" w:hAnsi="Times New Roman" w:cs="Times New Roman"/>
                <w:shd w:val="clear" w:color="auto" w:fill="F2F2F2" w:themeFill="background1" w:themeFillShade="F2"/>
                <w:lang w:val="bg-BG"/>
              </w:rPr>
              <w:t xml:space="preserve">територии и </w:t>
            </w:r>
            <w:r w:rsidRPr="005C7A8F">
              <w:rPr>
                <w:rFonts w:ascii="Times New Roman" w:hAnsi="Times New Roman" w:cs="Times New Roman"/>
                <w:shd w:val="clear" w:color="auto" w:fill="F2F2F2" w:themeFill="background1" w:themeFillShade="F2"/>
                <w:lang w:val="bg-BG"/>
              </w:rPr>
              <w:t>зони;</w:t>
            </w:r>
          </w:p>
          <w:p w14:paraId="19591B22" w14:textId="77777777" w:rsidR="00D35A49" w:rsidRDefault="00D35A49" w:rsidP="00AF12F8">
            <w:pPr>
              <w:pStyle w:val="NoSpacing"/>
              <w:numPr>
                <w:ilvl w:val="0"/>
                <w:numId w:val="7"/>
              </w:numPr>
              <w:ind w:left="318" w:hanging="27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по</w:t>
            </w:r>
            <w:r w:rsidR="00F22A52" w:rsidRPr="005C7A8F">
              <w:rPr>
                <w:rFonts w:ascii="Times New Roman" w:hAnsi="Times New Roman" w:cs="Times New Roman"/>
                <w:shd w:val="clear" w:color="auto" w:fill="F2F2F2" w:themeFill="background1" w:themeFillShade="F2"/>
                <w:lang w:val="bg-BG"/>
              </w:rPr>
              <w:t>-</w:t>
            </w:r>
            <w:r w:rsidRPr="005C7A8F">
              <w:rPr>
                <w:rFonts w:ascii="Times New Roman" w:hAnsi="Times New Roman" w:cs="Times New Roman"/>
                <w:shd w:val="clear" w:color="auto" w:fill="F2F2F2" w:themeFill="background1" w:themeFillShade="F2"/>
                <w:lang w:val="bg-BG"/>
              </w:rPr>
              <w:t>пълно използване на наличните финансови ресурси</w:t>
            </w:r>
            <w:r w:rsidR="007A105B" w:rsidRPr="005C7A8F">
              <w:rPr>
                <w:rFonts w:ascii="Times New Roman" w:hAnsi="Times New Roman" w:cs="Times New Roman"/>
                <w:shd w:val="clear" w:color="auto" w:fill="F2F2F2" w:themeFill="background1" w:themeFillShade="F2"/>
                <w:lang w:val="bg-BG"/>
              </w:rPr>
              <w:t>;</w:t>
            </w:r>
          </w:p>
          <w:p w14:paraId="0A72A492" w14:textId="77777777" w:rsidR="00611AAA" w:rsidRPr="00611AAA" w:rsidRDefault="00611AAA" w:rsidP="00AF12F8">
            <w:pPr>
              <w:pStyle w:val="NoSpacing"/>
              <w:numPr>
                <w:ilvl w:val="0"/>
                <w:numId w:val="7"/>
              </w:numPr>
              <w:ind w:left="318" w:hanging="270"/>
              <w:jc w:val="both"/>
              <w:rPr>
                <w:rFonts w:ascii="Times New Roman" w:hAnsi="Times New Roman" w:cs="Times New Roman"/>
                <w:shd w:val="clear" w:color="auto" w:fill="FDE9D9" w:themeFill="accent6" w:themeFillTint="33"/>
                <w:lang w:val="bg-BG"/>
              </w:rPr>
            </w:pPr>
            <w:r w:rsidRPr="00611AAA">
              <w:rPr>
                <w:rFonts w:ascii="Times New Roman" w:hAnsi="Times New Roman"/>
                <w:color w:val="000000"/>
                <w:lang w:val="bg-BG"/>
              </w:rPr>
              <w:t>инвестиции в научни изследвания и иновации, в поддържането и подобряването на националния научен капацитет в областта на биологичното разнообразие, както и в обмен на знания</w:t>
            </w:r>
            <w:r>
              <w:rPr>
                <w:rFonts w:ascii="Times New Roman" w:hAnsi="Times New Roman"/>
                <w:color w:val="000000"/>
                <w:lang w:val="bg-BG"/>
              </w:rPr>
              <w:t>;</w:t>
            </w:r>
          </w:p>
          <w:p w14:paraId="6B2037DF" w14:textId="77777777" w:rsidR="007A105B" w:rsidRPr="00611AAA" w:rsidRDefault="007A105B" w:rsidP="00AF12F8">
            <w:pPr>
              <w:pStyle w:val="NoSpacing"/>
              <w:numPr>
                <w:ilvl w:val="0"/>
                <w:numId w:val="7"/>
              </w:numPr>
              <w:ind w:left="318" w:hanging="270"/>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актуализация на нормативната уредба.</w:t>
            </w:r>
          </w:p>
          <w:p w14:paraId="4E0C671D" w14:textId="77777777" w:rsidR="00D35A49" w:rsidRPr="00E05A02" w:rsidRDefault="00D35A49" w:rsidP="008D1AC6">
            <w:pPr>
              <w:pStyle w:val="NoSpacing"/>
              <w:jc w:val="both"/>
              <w:rPr>
                <w:rFonts w:ascii="Times New Roman" w:hAnsi="Times New Roman" w:cs="Times New Roman"/>
                <w:shd w:val="clear" w:color="auto" w:fill="FDE9D9" w:themeFill="accent6" w:themeFillTint="33"/>
                <w:lang w:val="bg-BG"/>
              </w:rPr>
            </w:pPr>
          </w:p>
          <w:p w14:paraId="4CDC9C2D" w14:textId="1DA7FED4" w:rsidR="00D35A49" w:rsidRPr="00E05A02" w:rsidRDefault="00D35A49" w:rsidP="008D1AC6">
            <w:pPr>
              <w:pStyle w:val="NoSpacing"/>
              <w:jc w:val="both"/>
              <w:rPr>
                <w:rFonts w:ascii="Times New Roman" w:hAnsi="Times New Roman" w:cs="Times New Roman"/>
                <w:shd w:val="clear" w:color="auto" w:fill="FDE9D9" w:themeFill="accent6" w:themeFillTint="33"/>
                <w:lang w:val="bg-BG"/>
              </w:rPr>
            </w:pPr>
            <w:r w:rsidRPr="00571845">
              <w:rPr>
                <w:rFonts w:ascii="Times New Roman" w:hAnsi="Times New Roman" w:cs="Times New Roman"/>
                <w:shd w:val="clear" w:color="auto" w:fill="F2F2F2" w:themeFill="background1" w:themeFillShade="F2"/>
                <w:lang w:val="bg-BG"/>
              </w:rPr>
              <w:t xml:space="preserve">Очакваният резултат от прилагането на посоченият инструментариум е осигуряване на дългосрочно опазване на </w:t>
            </w:r>
            <w:r w:rsidR="007A105B" w:rsidRPr="00571845">
              <w:rPr>
                <w:rFonts w:ascii="Times New Roman" w:hAnsi="Times New Roman" w:cs="Times New Roman"/>
                <w:shd w:val="clear" w:color="auto" w:fill="F2F2F2" w:themeFill="background1" w:themeFillShade="F2"/>
                <w:lang w:val="bg-BG"/>
              </w:rPr>
              <w:t>в</w:t>
            </w:r>
            <w:r w:rsidRPr="00571845">
              <w:rPr>
                <w:rFonts w:ascii="Times New Roman" w:hAnsi="Times New Roman" w:cs="Times New Roman"/>
                <w:shd w:val="clear" w:color="auto" w:fill="F2F2F2" w:themeFill="background1" w:themeFillShade="F2"/>
                <w:lang w:val="bg-BG"/>
              </w:rPr>
              <w:t>идове и местообитания в България в съответствие с международните договорености в областта на опазване на биоразнообразието</w:t>
            </w:r>
            <w:r w:rsidR="00622341" w:rsidRPr="00571845">
              <w:rPr>
                <w:rFonts w:ascii="Times New Roman" w:hAnsi="Times New Roman" w:cs="Times New Roman"/>
                <w:shd w:val="clear" w:color="auto" w:fill="F2F2F2" w:themeFill="background1" w:themeFillShade="F2"/>
                <w:lang w:val="bg-BG"/>
              </w:rPr>
              <w:t xml:space="preserve">, </w:t>
            </w:r>
            <w:r w:rsidR="00BD6858" w:rsidRPr="00571845">
              <w:rPr>
                <w:rFonts w:ascii="Times New Roman" w:hAnsi="Times New Roman" w:cs="Times New Roman"/>
                <w:shd w:val="clear" w:color="auto" w:fill="F2F2F2" w:themeFill="background1" w:themeFillShade="F2"/>
                <w:lang w:val="bg-BG"/>
              </w:rPr>
              <w:t>както</w:t>
            </w:r>
            <w:r w:rsidR="00622341" w:rsidRPr="00571845">
              <w:rPr>
                <w:rFonts w:ascii="Times New Roman" w:hAnsi="Times New Roman" w:cs="Times New Roman"/>
                <w:shd w:val="clear" w:color="auto" w:fill="F2F2F2" w:themeFill="background1" w:themeFillShade="F2"/>
                <w:lang w:val="bg-BG"/>
              </w:rPr>
              <w:t xml:space="preserve"> и п</w:t>
            </w:r>
            <w:r w:rsidR="007A105B" w:rsidRPr="00571845">
              <w:rPr>
                <w:rFonts w:ascii="Times New Roman" w:hAnsi="Times New Roman" w:cs="Times New Roman"/>
                <w:shd w:val="clear" w:color="auto" w:fill="F2F2F2" w:themeFill="background1" w:themeFillShade="F2"/>
                <w:lang w:val="bg-BG"/>
              </w:rPr>
              <w:t>ълно прилагане на Директивата за дивите птици</w:t>
            </w:r>
            <w:r w:rsidR="007A105B" w:rsidRPr="003B5E40">
              <w:rPr>
                <w:rFonts w:ascii="Times New Roman" w:hAnsi="Times New Roman" w:cs="Times New Roman"/>
                <w:shd w:val="clear" w:color="auto" w:fill="FFFFFF" w:themeFill="background1"/>
                <w:lang w:val="bg-BG"/>
              </w:rPr>
              <w:t xml:space="preserve"> </w:t>
            </w:r>
            <w:r w:rsidR="007A105B" w:rsidRPr="00571845">
              <w:rPr>
                <w:rFonts w:ascii="Times New Roman" w:hAnsi="Times New Roman" w:cs="Times New Roman"/>
                <w:shd w:val="clear" w:color="auto" w:fill="F2F2F2" w:themeFill="background1" w:themeFillShade="F2"/>
                <w:lang w:val="bg-BG"/>
              </w:rPr>
              <w:t>и Директивата за местообитанията на дивата флора и фауна.</w:t>
            </w:r>
          </w:p>
          <w:p w14:paraId="46603F9E" w14:textId="77777777" w:rsidR="00D35A49" w:rsidRPr="00E05A02" w:rsidRDefault="00D35A49" w:rsidP="008D1AC6">
            <w:pPr>
              <w:pStyle w:val="NoSpacing"/>
              <w:jc w:val="both"/>
              <w:rPr>
                <w:rFonts w:ascii="Times New Roman" w:hAnsi="Times New Roman" w:cs="Times New Roman"/>
                <w:shd w:val="clear" w:color="auto" w:fill="FDE9D9" w:themeFill="accent6" w:themeFillTint="33"/>
                <w:lang w:val="bg-BG"/>
              </w:rPr>
            </w:pPr>
          </w:p>
          <w:p w14:paraId="282A2E45" w14:textId="1708ED00" w:rsidR="00AF12F8" w:rsidRPr="00A00271" w:rsidRDefault="00F356A9" w:rsidP="005C7A8F">
            <w:pPr>
              <w:pStyle w:val="NoSpacing"/>
              <w:shd w:val="clear" w:color="auto" w:fill="F2F2F2" w:themeFill="background1" w:themeFillShade="F2"/>
              <w:jc w:val="both"/>
              <w:rPr>
                <w:rFonts w:ascii="Times New Roman" w:hAnsi="Times New Roman" w:cs="Times New Roman"/>
                <w:shd w:val="clear" w:color="auto" w:fill="F2F2F2" w:themeFill="background1" w:themeFillShade="F2"/>
                <w:lang w:val="bg-BG"/>
              </w:rPr>
            </w:pPr>
            <w:r w:rsidRPr="005C7A8F">
              <w:rPr>
                <w:rFonts w:ascii="Times New Roman" w:hAnsi="Times New Roman" w:cs="Times New Roman"/>
                <w:shd w:val="clear" w:color="auto" w:fill="F2F2F2" w:themeFill="background1" w:themeFillShade="F2"/>
                <w:lang w:val="bg-BG"/>
              </w:rPr>
              <w:t>Индикаторите, проследяващи изпълнението на целта, са:</w:t>
            </w:r>
          </w:p>
          <w:p w14:paraId="32CA4B3B" w14:textId="64246A26" w:rsidR="00D35A49" w:rsidRPr="00E05A02" w:rsidRDefault="00733E0E" w:rsidP="00AF12F8">
            <w:pPr>
              <w:pStyle w:val="NoSpacing"/>
              <w:numPr>
                <w:ilvl w:val="0"/>
                <w:numId w:val="19"/>
              </w:numPr>
              <w:shd w:val="clear" w:color="auto" w:fill="F2F2F2" w:themeFill="background1" w:themeFillShade="F2"/>
              <w:ind w:left="318" w:hanging="283"/>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 xml:space="preserve">извършени </w:t>
            </w:r>
            <w:r w:rsidR="007A105B" w:rsidRPr="005C7A8F">
              <w:rPr>
                <w:rFonts w:ascii="Times New Roman" w:hAnsi="Times New Roman" w:cs="Times New Roman"/>
                <w:shd w:val="clear" w:color="auto" w:fill="F2F2F2" w:themeFill="background1" w:themeFillShade="F2"/>
                <w:lang w:val="bg-BG"/>
              </w:rPr>
              <w:t xml:space="preserve">преки консервационни дейности </w:t>
            </w:r>
            <w:r w:rsidR="00A01356" w:rsidRPr="005C7A8F">
              <w:rPr>
                <w:rFonts w:ascii="Times New Roman" w:hAnsi="Times New Roman" w:cs="Times New Roman"/>
                <w:shd w:val="clear" w:color="auto" w:fill="F2F2F2" w:themeFill="background1" w:themeFillShade="F2"/>
                <w:lang w:val="bg-BG"/>
              </w:rPr>
              <w:t>в ЗТ и ЗЗ</w:t>
            </w:r>
            <w:r w:rsidR="00E22D37" w:rsidRPr="005C7A8F">
              <w:rPr>
                <w:rFonts w:ascii="Times New Roman" w:hAnsi="Times New Roman" w:cs="Times New Roman"/>
                <w:shd w:val="clear" w:color="auto" w:fill="F2F2F2" w:themeFill="background1" w:themeFillShade="F2"/>
                <w:lang w:val="bg-BG"/>
              </w:rPr>
              <w:t xml:space="preserve"> </w:t>
            </w:r>
            <w:r w:rsidR="00D35A49" w:rsidRPr="005C7A8F">
              <w:rPr>
                <w:rFonts w:ascii="Times New Roman" w:hAnsi="Times New Roman" w:cs="Times New Roman"/>
                <w:shd w:val="clear" w:color="auto" w:fill="F2F2F2" w:themeFill="background1" w:themeFillShade="F2"/>
                <w:lang w:val="bg-BG"/>
              </w:rPr>
              <w:t>и резултати от тях – бр., вид;</w:t>
            </w:r>
          </w:p>
          <w:p w14:paraId="15B4F42C" w14:textId="77777777" w:rsidR="002B073C" w:rsidRPr="00E05A02" w:rsidRDefault="00813F71" w:rsidP="00AF12F8">
            <w:pPr>
              <w:pStyle w:val="ListParagraph"/>
              <w:numPr>
                <w:ilvl w:val="0"/>
                <w:numId w:val="19"/>
              </w:numPr>
              <w:shd w:val="clear" w:color="auto" w:fill="F2F2F2" w:themeFill="background1" w:themeFillShade="F2"/>
              <w:ind w:left="318" w:hanging="283"/>
              <w:rPr>
                <w:shd w:val="clear" w:color="auto" w:fill="FDE9D9" w:themeFill="accent6" w:themeFillTint="33"/>
                <w:lang w:val="bg-BG"/>
              </w:rPr>
            </w:pPr>
            <w:r w:rsidRPr="005C7A8F">
              <w:rPr>
                <w:rFonts w:eastAsiaTheme="minorHAnsi"/>
                <w:szCs w:val="22"/>
                <w:shd w:val="clear" w:color="auto" w:fill="F2F2F2" w:themeFill="background1" w:themeFillShade="F2"/>
                <w:lang w:val="bg-BG"/>
              </w:rPr>
              <w:t>б</w:t>
            </w:r>
            <w:r w:rsidR="002B073C" w:rsidRPr="005C7A8F">
              <w:rPr>
                <w:rFonts w:eastAsiaTheme="minorHAnsi"/>
                <w:szCs w:val="22"/>
                <w:shd w:val="clear" w:color="auto" w:fill="F2F2F2" w:themeFill="background1" w:themeFillShade="F2"/>
                <w:lang w:val="bg-BG"/>
              </w:rPr>
              <w:t xml:space="preserve">рой видове (вкл. и птици)/природни местообитания с подобрен природозащитен статус – бр. </w:t>
            </w:r>
          </w:p>
          <w:p w14:paraId="5A07F860" w14:textId="16B2CDC2" w:rsidR="007A105B" w:rsidRPr="00E05A02" w:rsidRDefault="00622341" w:rsidP="00AF12F8">
            <w:pPr>
              <w:pStyle w:val="NoSpacing"/>
              <w:numPr>
                <w:ilvl w:val="0"/>
                <w:numId w:val="19"/>
              </w:numPr>
              <w:shd w:val="clear" w:color="auto" w:fill="F2F2F2" w:themeFill="background1" w:themeFillShade="F2"/>
              <w:ind w:left="318" w:hanging="283"/>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нови/</w:t>
            </w:r>
            <w:r w:rsidR="007A105B" w:rsidRPr="005C7A8F">
              <w:rPr>
                <w:rFonts w:ascii="Times New Roman" w:hAnsi="Times New Roman" w:cs="Times New Roman"/>
                <w:shd w:val="clear" w:color="auto" w:fill="F2F2F2" w:themeFill="background1" w:themeFillShade="F2"/>
                <w:lang w:val="bg-BG"/>
              </w:rPr>
              <w:t>актуализиран</w:t>
            </w:r>
            <w:r w:rsidR="003021F1" w:rsidRPr="005C7A8F">
              <w:rPr>
                <w:rFonts w:ascii="Times New Roman" w:hAnsi="Times New Roman" w:cs="Times New Roman"/>
                <w:shd w:val="clear" w:color="auto" w:fill="F2F2F2" w:themeFill="background1" w:themeFillShade="F2"/>
                <w:lang w:val="bg-BG"/>
              </w:rPr>
              <w:t>и</w:t>
            </w:r>
            <w:r w:rsidR="007A105B" w:rsidRPr="005C7A8F">
              <w:rPr>
                <w:rFonts w:ascii="Times New Roman" w:hAnsi="Times New Roman" w:cs="Times New Roman"/>
                <w:shd w:val="clear" w:color="auto" w:fill="F2F2F2" w:themeFill="background1" w:themeFillShade="F2"/>
                <w:lang w:val="bg-BG"/>
              </w:rPr>
              <w:t xml:space="preserve"> нормативн</w:t>
            </w:r>
            <w:r w:rsidR="003021F1" w:rsidRPr="005C7A8F">
              <w:rPr>
                <w:rFonts w:ascii="Times New Roman" w:hAnsi="Times New Roman" w:cs="Times New Roman"/>
                <w:shd w:val="clear" w:color="auto" w:fill="F2F2F2" w:themeFill="background1" w:themeFillShade="F2"/>
                <w:lang w:val="bg-BG"/>
              </w:rPr>
              <w:t>и</w:t>
            </w:r>
            <w:r w:rsidR="007A105B" w:rsidRPr="005C7A8F">
              <w:rPr>
                <w:rFonts w:ascii="Times New Roman" w:hAnsi="Times New Roman" w:cs="Times New Roman"/>
                <w:shd w:val="clear" w:color="auto" w:fill="F2F2F2" w:themeFill="background1" w:themeFillShade="F2"/>
                <w:lang w:val="bg-BG"/>
              </w:rPr>
              <w:t xml:space="preserve"> актове – бр.</w:t>
            </w:r>
          </w:p>
          <w:p w14:paraId="7ED06425" w14:textId="50E7C070" w:rsidR="007A105B" w:rsidRDefault="007A105B" w:rsidP="00AF12F8">
            <w:pPr>
              <w:pStyle w:val="NoSpacing"/>
              <w:numPr>
                <w:ilvl w:val="0"/>
                <w:numId w:val="19"/>
              </w:numPr>
              <w:shd w:val="clear" w:color="auto" w:fill="F2F2F2" w:themeFill="background1" w:themeFillShade="F2"/>
              <w:ind w:left="318" w:hanging="283"/>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изготвени заповеди</w:t>
            </w:r>
            <w:r w:rsidR="00A01356" w:rsidRPr="005C7A8F">
              <w:rPr>
                <w:rFonts w:ascii="Times New Roman" w:hAnsi="Times New Roman" w:cs="Times New Roman"/>
                <w:shd w:val="clear" w:color="auto" w:fill="F2F2F2" w:themeFill="background1" w:themeFillShade="F2"/>
                <w:lang w:val="bg-BG"/>
              </w:rPr>
              <w:t>,</w:t>
            </w:r>
            <w:r w:rsidRPr="005C7A8F">
              <w:rPr>
                <w:rFonts w:ascii="Times New Roman" w:hAnsi="Times New Roman" w:cs="Times New Roman"/>
                <w:shd w:val="clear" w:color="auto" w:fill="F2F2F2" w:themeFill="background1" w:themeFillShade="F2"/>
                <w:lang w:val="bg-BG"/>
              </w:rPr>
              <w:t xml:space="preserve"> планове за управление</w:t>
            </w:r>
            <w:r w:rsidR="00A01356" w:rsidRPr="005C7A8F">
              <w:rPr>
                <w:rFonts w:ascii="Times New Roman" w:hAnsi="Times New Roman" w:cs="Times New Roman"/>
                <w:shd w:val="clear" w:color="auto" w:fill="F2F2F2" w:themeFill="background1" w:themeFillShade="F2"/>
                <w:lang w:val="bg-BG"/>
              </w:rPr>
              <w:t xml:space="preserve">, планове за действие </w:t>
            </w:r>
            <w:r w:rsidRPr="005C7A8F">
              <w:rPr>
                <w:rFonts w:ascii="Times New Roman" w:hAnsi="Times New Roman" w:cs="Times New Roman"/>
                <w:shd w:val="clear" w:color="auto" w:fill="F2F2F2" w:themeFill="background1" w:themeFillShade="F2"/>
                <w:lang w:val="bg-BG"/>
              </w:rPr>
              <w:t>– бр.</w:t>
            </w:r>
            <w:r w:rsidRPr="00E05A02">
              <w:rPr>
                <w:rFonts w:ascii="Times New Roman" w:hAnsi="Times New Roman" w:cs="Times New Roman"/>
                <w:shd w:val="clear" w:color="auto" w:fill="FDE9D9" w:themeFill="accent6" w:themeFillTint="33"/>
                <w:lang w:val="bg-BG"/>
              </w:rPr>
              <w:t xml:space="preserve"> </w:t>
            </w:r>
          </w:p>
          <w:p w14:paraId="24B86F77" w14:textId="700744E6" w:rsidR="003E4AF9" w:rsidRDefault="003E4AF9" w:rsidP="00AF12F8">
            <w:pPr>
              <w:pStyle w:val="NoSpacing"/>
              <w:numPr>
                <w:ilvl w:val="0"/>
                <w:numId w:val="19"/>
              </w:numPr>
              <w:shd w:val="clear" w:color="auto" w:fill="F2F2F2" w:themeFill="background1" w:themeFillShade="F2"/>
              <w:ind w:left="318" w:hanging="283"/>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реализирани процедури по оценки за съвместимост и резултати от тях –</w:t>
            </w:r>
            <w:r>
              <w:rPr>
                <w:rFonts w:ascii="Times New Roman" w:hAnsi="Times New Roman" w:cs="Times New Roman"/>
                <w:shd w:val="clear" w:color="auto" w:fill="FDE9D9" w:themeFill="accent6" w:themeFillTint="33"/>
                <w:lang w:val="bg-BG"/>
              </w:rPr>
              <w:t xml:space="preserve"> </w:t>
            </w:r>
            <w:r w:rsidRPr="005C7A8F">
              <w:rPr>
                <w:rFonts w:ascii="Times New Roman" w:hAnsi="Times New Roman" w:cs="Times New Roman"/>
                <w:shd w:val="clear" w:color="auto" w:fill="F2F2F2" w:themeFill="background1" w:themeFillShade="F2"/>
                <w:lang w:val="bg-BG"/>
              </w:rPr>
              <w:t>бр., вид</w:t>
            </w:r>
          </w:p>
          <w:p w14:paraId="23BBA071" w14:textId="5856B41D" w:rsidR="00C938F1" w:rsidRPr="00E05A02" w:rsidRDefault="00C938F1" w:rsidP="00AF12F8">
            <w:pPr>
              <w:pStyle w:val="NoSpacing"/>
              <w:numPr>
                <w:ilvl w:val="0"/>
                <w:numId w:val="19"/>
              </w:numPr>
              <w:shd w:val="clear" w:color="auto" w:fill="F2F2F2" w:themeFill="background1" w:themeFillShade="F2"/>
              <w:ind w:left="318" w:hanging="283"/>
              <w:jc w:val="both"/>
              <w:rPr>
                <w:rFonts w:ascii="Times New Roman" w:hAnsi="Times New Roman" w:cs="Times New Roman"/>
                <w:shd w:val="clear" w:color="auto" w:fill="FDE9D9" w:themeFill="accent6" w:themeFillTint="33"/>
                <w:lang w:val="bg-BG"/>
              </w:rPr>
            </w:pPr>
            <w:r w:rsidRPr="005C7A8F">
              <w:rPr>
                <w:rFonts w:ascii="Times New Roman" w:hAnsi="Times New Roman" w:cs="Times New Roman"/>
                <w:shd w:val="clear" w:color="auto" w:fill="F2F2F2" w:themeFill="background1" w:themeFillShade="F2"/>
                <w:lang w:val="bg-BG"/>
              </w:rPr>
              <w:t>усвоени и вложени средства – лв.</w:t>
            </w:r>
          </w:p>
          <w:p w14:paraId="3A246109" w14:textId="77777777" w:rsidR="00D35A49" w:rsidRPr="00E05A02" w:rsidRDefault="00D35A49" w:rsidP="008D1AC6">
            <w:pPr>
              <w:pStyle w:val="NoSpacing"/>
              <w:ind w:left="497"/>
              <w:jc w:val="both"/>
              <w:rPr>
                <w:rFonts w:ascii="Times New Roman" w:hAnsi="Times New Roman" w:cs="Times New Roman"/>
                <w:color w:val="000000" w:themeColor="text1"/>
                <w:shd w:val="clear" w:color="auto" w:fill="FFFFFF"/>
                <w:lang w:val="bg-BG"/>
              </w:rPr>
            </w:pPr>
          </w:p>
        </w:tc>
      </w:tr>
      <w:tr w:rsidR="007D3534" w:rsidRPr="00E05A02" w14:paraId="1C48BF94" w14:textId="77777777" w:rsidTr="00A00271">
        <w:trPr>
          <w:gridBefore w:val="1"/>
          <w:wBefore w:w="108" w:type="dxa"/>
          <w:trHeight w:val="589"/>
        </w:trPr>
        <w:tc>
          <w:tcPr>
            <w:tcW w:w="1951" w:type="dxa"/>
            <w:shd w:val="clear" w:color="auto" w:fill="C2D69B" w:themeFill="accent3" w:themeFillTint="99"/>
          </w:tcPr>
          <w:p w14:paraId="6A4C671C" w14:textId="77777777" w:rsidR="007D3534" w:rsidRPr="00E05A02" w:rsidRDefault="007D3534"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НАЦИОНАЛНА</w:t>
            </w:r>
          </w:p>
          <w:p w14:paraId="101C9D27" w14:textId="77777777" w:rsidR="007D3534" w:rsidRPr="00E05A02" w:rsidRDefault="007D3534" w:rsidP="008D1AC6">
            <w:pPr>
              <w:pStyle w:val="NoSpacing"/>
              <w:jc w:val="both"/>
              <w:rPr>
                <w:rFonts w:ascii="Times New Roman" w:hAnsi="Times New Roman" w:cs="Times New Roman"/>
                <w:lang w:val="bg-BG"/>
              </w:rPr>
            </w:pPr>
            <w:r w:rsidRPr="00E05A02">
              <w:rPr>
                <w:rFonts w:ascii="Times New Roman" w:hAnsi="Times New Roman" w:cs="Times New Roman"/>
                <w:b/>
                <w:lang w:val="bg-BG"/>
              </w:rPr>
              <w:t>ЦЕЛ 2:</w:t>
            </w:r>
          </w:p>
        </w:tc>
        <w:tc>
          <w:tcPr>
            <w:tcW w:w="7547" w:type="dxa"/>
            <w:gridSpan w:val="2"/>
            <w:shd w:val="clear" w:color="auto" w:fill="EAF1DD" w:themeFill="accent3" w:themeFillTint="33"/>
          </w:tcPr>
          <w:p w14:paraId="34C59DF0" w14:textId="29FEB6DA" w:rsidR="007D3534" w:rsidRPr="00E05A02" w:rsidRDefault="00F64C6F" w:rsidP="008D1AC6">
            <w:pPr>
              <w:pStyle w:val="NoSpacing"/>
              <w:jc w:val="both"/>
              <w:rPr>
                <w:rFonts w:ascii="Times New Roman" w:hAnsi="Times New Roman" w:cs="Times New Roman"/>
                <w:shd w:val="clear" w:color="auto" w:fill="FDE9D9" w:themeFill="accent6" w:themeFillTint="33"/>
                <w:lang w:val="bg-BG"/>
              </w:rPr>
            </w:pPr>
            <w:bookmarkStart w:id="29" w:name="_Hlk60756369"/>
            <w:r>
              <w:rPr>
                <w:rFonts w:ascii="Times New Roman" w:hAnsi="Times New Roman" w:cs="Times New Roman"/>
                <w:b/>
                <w:lang w:val="bg-BG"/>
              </w:rPr>
              <w:t xml:space="preserve">Осигуряване на опазването, съхраняването и развитието на </w:t>
            </w:r>
            <w:r w:rsidR="007D3534" w:rsidRPr="00E05A02">
              <w:rPr>
                <w:rFonts w:ascii="Times New Roman" w:hAnsi="Times New Roman" w:cs="Times New Roman"/>
                <w:b/>
                <w:lang w:val="bg-BG"/>
              </w:rPr>
              <w:t xml:space="preserve">мрежата от защитени територии </w:t>
            </w:r>
            <w:bookmarkEnd w:id="29"/>
            <w:r w:rsidR="001A0B80">
              <w:rPr>
                <w:rFonts w:ascii="Times New Roman" w:hAnsi="Times New Roman" w:cs="Times New Roman"/>
                <w:b/>
                <w:lang w:val="bg-BG"/>
              </w:rPr>
              <w:t>и биосферни паркове</w:t>
            </w:r>
            <w:r w:rsidR="000E4C67">
              <w:rPr>
                <w:rFonts w:ascii="Times New Roman" w:hAnsi="Times New Roman" w:cs="Times New Roman"/>
                <w:b/>
                <w:lang w:val="bg-BG"/>
              </w:rPr>
              <w:t>.</w:t>
            </w:r>
          </w:p>
        </w:tc>
      </w:tr>
      <w:tr w:rsidR="007D3534" w:rsidRPr="00E05A02" w14:paraId="2FAAAF83" w14:textId="77777777" w:rsidTr="00BA2461">
        <w:trPr>
          <w:gridBefore w:val="1"/>
          <w:wBefore w:w="108" w:type="dxa"/>
        </w:trPr>
        <w:tc>
          <w:tcPr>
            <w:tcW w:w="1951" w:type="dxa"/>
          </w:tcPr>
          <w:p w14:paraId="2DEA5DDE" w14:textId="77777777" w:rsidR="007D3534" w:rsidRPr="00E05A02" w:rsidRDefault="007D3534" w:rsidP="008D1AC6">
            <w:pPr>
              <w:pStyle w:val="NoSpacing"/>
              <w:jc w:val="both"/>
              <w:rPr>
                <w:rFonts w:ascii="Times New Roman" w:hAnsi="Times New Roman" w:cs="Times New Roman"/>
                <w:lang w:val="bg-BG"/>
              </w:rPr>
            </w:pPr>
            <w:r w:rsidRPr="00E05A02">
              <w:rPr>
                <w:rFonts w:ascii="Times New Roman" w:hAnsi="Times New Roman"/>
                <w:lang w:val="bg-BG"/>
              </w:rPr>
              <w:t>1. Анализ на състоянието:</w:t>
            </w:r>
          </w:p>
        </w:tc>
        <w:tc>
          <w:tcPr>
            <w:tcW w:w="7547" w:type="dxa"/>
            <w:gridSpan w:val="2"/>
            <w:shd w:val="clear" w:color="auto" w:fill="F2F2F2" w:themeFill="background1" w:themeFillShade="F2"/>
          </w:tcPr>
          <w:p w14:paraId="131FE3F8" w14:textId="65CE7615" w:rsidR="007D3534" w:rsidRPr="00B94811" w:rsidRDefault="007D3534" w:rsidP="00BA2461">
            <w:pPr>
              <w:shd w:val="clear" w:color="auto" w:fill="F2F2F2" w:themeFill="background1" w:themeFillShade="F2"/>
              <w:spacing w:line="240" w:lineRule="auto"/>
              <w:jc w:val="both"/>
              <w:rPr>
                <w:rFonts w:ascii="Times New Roman" w:hAnsi="Times New Roman"/>
                <w:lang w:val="bg-BG"/>
              </w:rPr>
            </w:pPr>
            <w:r w:rsidRPr="00B94811">
              <w:rPr>
                <w:rFonts w:ascii="Times New Roman" w:hAnsi="Times New Roman"/>
                <w:lang w:val="bg-BG"/>
              </w:rPr>
              <w:t xml:space="preserve">За периода 2004-2017 г. площта на защитените територии се е увеличила, като в края на 2017 г. броят на защитените територии в България е 1 014 с обща площ 584 563.2 </w:t>
            </w:r>
            <w:r w:rsidR="00151881" w:rsidRPr="00B94811">
              <w:rPr>
                <w:rFonts w:ascii="Times New Roman" w:hAnsi="Times New Roman"/>
              </w:rPr>
              <w:t>h</w:t>
            </w:r>
            <w:r w:rsidRPr="00B94811">
              <w:rPr>
                <w:rFonts w:ascii="Times New Roman" w:hAnsi="Times New Roman"/>
                <w:lang w:val="bg-BG"/>
              </w:rPr>
              <w:t>a или 5.27 % от територията на страната.</w:t>
            </w:r>
          </w:p>
          <w:p w14:paraId="49795E29" w14:textId="3CCC8691" w:rsidR="007D3534" w:rsidRDefault="00911F71" w:rsidP="00BA2461">
            <w:pPr>
              <w:shd w:val="clear" w:color="auto" w:fill="F2F2F2" w:themeFill="background1" w:themeFillShade="F2"/>
              <w:spacing w:line="240" w:lineRule="auto"/>
              <w:jc w:val="both"/>
              <w:rPr>
                <w:rFonts w:ascii="Times New Roman" w:hAnsi="Times New Roman"/>
                <w:lang w:val="bg-BG"/>
              </w:rPr>
            </w:pPr>
            <w:r w:rsidRPr="00E05A02">
              <w:rPr>
                <w:rFonts w:ascii="Times New Roman" w:hAnsi="Times New Roman"/>
                <w:lang w:val="bg-BG"/>
              </w:rPr>
              <w:t>Към края на 2019</w:t>
            </w:r>
            <w:r w:rsidR="00AD295F">
              <w:rPr>
                <w:rFonts w:ascii="Times New Roman" w:hAnsi="Times New Roman"/>
                <w:lang w:val="bg-BG"/>
              </w:rPr>
              <w:t xml:space="preserve"> </w:t>
            </w:r>
            <w:r w:rsidRPr="00E05A02">
              <w:rPr>
                <w:rFonts w:ascii="Times New Roman" w:hAnsi="Times New Roman"/>
                <w:lang w:val="bg-BG"/>
              </w:rPr>
              <w:t>г. защитените територии (ЗТ) в България са общо 1017</w:t>
            </w:r>
            <w:r w:rsidRPr="00C778A5">
              <w:rPr>
                <w:rStyle w:val="FootnoteReference"/>
                <w:rFonts w:ascii="Times New Roman" w:hAnsi="Times New Roman"/>
                <w:u w:val="none"/>
                <w:vertAlign w:val="superscript"/>
                <w:lang w:val="bg-BG"/>
              </w:rPr>
              <w:footnoteReference w:id="21"/>
            </w:r>
            <w:r w:rsidRPr="00E05A02">
              <w:rPr>
                <w:rFonts w:ascii="Times New Roman" w:hAnsi="Times New Roman"/>
                <w:lang w:val="bg-BG"/>
              </w:rPr>
              <w:t xml:space="preserve">, </w:t>
            </w:r>
            <w:r w:rsidR="00813F71">
              <w:rPr>
                <w:rFonts w:ascii="Times New Roman" w:hAnsi="Times New Roman"/>
                <w:lang w:val="bg-BG"/>
              </w:rPr>
              <w:t xml:space="preserve">от </w:t>
            </w:r>
            <w:r w:rsidRPr="00E05A02">
              <w:rPr>
                <w:rFonts w:ascii="Times New Roman" w:hAnsi="Times New Roman"/>
                <w:lang w:val="bg-BG"/>
              </w:rPr>
              <w:t>които 3 национални парка, 11 природни парка, 55 резервата, 35 поддържани резервата,  570 защитени местности и 343 природни забележителности. Обявени са и 1814 вековни дървета (единични или групи).</w:t>
            </w:r>
            <w:r w:rsidR="007D3534" w:rsidRPr="00E05A02">
              <w:rPr>
                <w:rFonts w:ascii="Times New Roman" w:hAnsi="Times New Roman"/>
                <w:lang w:val="bg-BG"/>
              </w:rPr>
              <w:t xml:space="preserve"> Общата площ на защитените територии и обекти е 584 922 </w:t>
            </w:r>
            <w:r w:rsidR="00151881">
              <w:rPr>
                <w:rFonts w:ascii="Times New Roman" w:hAnsi="Times New Roman"/>
              </w:rPr>
              <w:t>h</w:t>
            </w:r>
            <w:r w:rsidR="007D3534" w:rsidRPr="00E05A02">
              <w:rPr>
                <w:rFonts w:ascii="Times New Roman" w:hAnsi="Times New Roman"/>
                <w:lang w:val="bg-BG"/>
              </w:rPr>
              <w:t xml:space="preserve">a или 5,3 % от територията на страната. Забелязва се намаление на площта на природните забележителности  (с 210 </w:t>
            </w:r>
            <w:r w:rsidR="00151881">
              <w:rPr>
                <w:rFonts w:ascii="Times New Roman" w:hAnsi="Times New Roman"/>
              </w:rPr>
              <w:t>h</w:t>
            </w:r>
            <w:r w:rsidR="007D3534" w:rsidRPr="00E05A02">
              <w:rPr>
                <w:rFonts w:ascii="Times New Roman" w:hAnsi="Times New Roman"/>
                <w:lang w:val="bg-BG"/>
              </w:rPr>
              <w:t>a) и  увелич</w:t>
            </w:r>
            <w:r w:rsidR="00D74B24">
              <w:rPr>
                <w:rFonts w:ascii="Times New Roman" w:hAnsi="Times New Roman"/>
                <w:lang w:val="bg-BG"/>
              </w:rPr>
              <w:t>ение на</w:t>
            </w:r>
            <w:r w:rsidR="007D3534" w:rsidRPr="00E05A02">
              <w:rPr>
                <w:rFonts w:ascii="Times New Roman" w:hAnsi="Times New Roman"/>
                <w:lang w:val="bg-BG"/>
              </w:rPr>
              <w:t xml:space="preserve"> площта на защитените местности (с 270 </w:t>
            </w:r>
            <w:r w:rsidR="00151881">
              <w:rPr>
                <w:rFonts w:ascii="Times New Roman" w:hAnsi="Times New Roman"/>
              </w:rPr>
              <w:t>h</w:t>
            </w:r>
            <w:r w:rsidR="007D3534" w:rsidRPr="00E05A02">
              <w:rPr>
                <w:rFonts w:ascii="Times New Roman" w:hAnsi="Times New Roman"/>
                <w:lang w:val="bg-BG"/>
              </w:rPr>
              <w:t>a) спрямо стойностите за 2018 г. </w:t>
            </w:r>
          </w:p>
          <w:p w14:paraId="501E2628" w14:textId="428DF84B" w:rsidR="007D3534" w:rsidRPr="00E05A02" w:rsidRDefault="001A0B80" w:rsidP="00BA2461">
            <w:pPr>
              <w:shd w:val="clear" w:color="auto" w:fill="F2F2F2" w:themeFill="background1" w:themeFillShade="F2"/>
              <w:spacing w:line="240" w:lineRule="auto"/>
              <w:jc w:val="both"/>
              <w:rPr>
                <w:rFonts w:ascii="Times New Roman" w:hAnsi="Times New Roman"/>
                <w:shd w:val="clear" w:color="auto" w:fill="FDE9D9" w:themeFill="accent6" w:themeFillTint="33"/>
                <w:lang w:val="bg-BG"/>
              </w:rPr>
            </w:pPr>
            <w:r w:rsidRPr="00A36B0C">
              <w:rPr>
                <w:rFonts w:ascii="Times New Roman" w:hAnsi="Times New Roman"/>
                <w:lang w:val="bg-BG"/>
              </w:rPr>
              <w:t xml:space="preserve">Биосферните паркове са „полеви училища“ за устойчиво развитие, които са част от Световна мрежа, изграждана по програмата „Човекът и биосферата“ (МАВ) на UNESCO. Те са места за разработването и демонстрирането на най-добрите примери за хармоничното съжителство на човека с природата, устойчивото използване и опазването на биологичното разнообразие, намирането на природосъобразни решения и предотвратяването на конфликти при ползването на екосистемните услуги. </w:t>
            </w:r>
            <w:r>
              <w:rPr>
                <w:rFonts w:ascii="Times New Roman" w:hAnsi="Times New Roman"/>
                <w:lang w:val="bg-BG"/>
              </w:rPr>
              <w:t>В съ</w:t>
            </w:r>
            <w:r w:rsidR="00813F71">
              <w:rPr>
                <w:rFonts w:ascii="Times New Roman" w:hAnsi="Times New Roman"/>
                <w:lang w:val="bg-BG"/>
              </w:rPr>
              <w:t>щинската</w:t>
            </w:r>
            <w:r>
              <w:rPr>
                <w:rFonts w:ascii="Times New Roman" w:hAnsi="Times New Roman"/>
                <w:lang w:val="bg-BG"/>
              </w:rPr>
              <w:t xml:space="preserve"> и буферната зона на биосферните резервати са включени защитени територии по смисъла на Закона за защитените територии. </w:t>
            </w:r>
            <w:r w:rsidRPr="0068323E">
              <w:rPr>
                <w:rFonts w:ascii="Times New Roman" w:hAnsi="Times New Roman"/>
                <w:lang w:val="bg-BG"/>
              </w:rPr>
              <w:t>През 2017 г., на своето 29-то заседание, Между</w:t>
            </w:r>
            <w:r>
              <w:rPr>
                <w:rFonts w:ascii="Times New Roman" w:hAnsi="Times New Roman"/>
                <w:lang w:val="bg-BG"/>
              </w:rPr>
              <w:t>народният</w:t>
            </w:r>
            <w:r w:rsidRPr="0068323E">
              <w:rPr>
                <w:rFonts w:ascii="Times New Roman" w:hAnsi="Times New Roman"/>
                <w:lang w:val="bg-BG"/>
              </w:rPr>
              <w:t xml:space="preserve"> координационен съвет по </w:t>
            </w:r>
            <w:r>
              <w:rPr>
                <w:rFonts w:ascii="Times New Roman" w:hAnsi="Times New Roman"/>
                <w:lang w:val="bg-BG"/>
              </w:rPr>
              <w:t>п</w:t>
            </w:r>
            <w:r w:rsidRPr="0068323E">
              <w:rPr>
                <w:rFonts w:ascii="Times New Roman" w:hAnsi="Times New Roman"/>
                <w:lang w:val="bg-BG"/>
              </w:rPr>
              <w:t>рограмата „Човек</w:t>
            </w:r>
            <w:r>
              <w:rPr>
                <w:rFonts w:ascii="Times New Roman" w:hAnsi="Times New Roman"/>
                <w:lang w:val="bg-BG"/>
              </w:rPr>
              <w:t>ът и биосферата“ на ЮНЕСКО (MAB–</w:t>
            </w:r>
            <w:r w:rsidRPr="0068323E">
              <w:rPr>
                <w:rFonts w:ascii="Times New Roman" w:hAnsi="Times New Roman"/>
                <w:lang w:val="bg-BG"/>
              </w:rPr>
              <w:t>ICC), въз основа на внесените номинационни формуляри, е одобрил обявяването на четири съвременни български биосферни парка:</w:t>
            </w:r>
            <w:r w:rsidRPr="00A36B0C">
              <w:rPr>
                <w:rFonts w:ascii="Times New Roman" w:hAnsi="Times New Roman"/>
                <w:lang w:val="bg-BG"/>
              </w:rPr>
              <w:t xml:space="preserve"> „Сребърна“, „Централен Балкан“, „Червената стена“ и „Узунбуджак“. </w:t>
            </w:r>
            <w:r>
              <w:rPr>
                <w:rFonts w:ascii="Times New Roman" w:hAnsi="Times New Roman"/>
                <w:lang w:val="bg-BG"/>
              </w:rPr>
              <w:t xml:space="preserve">На същото заседание от Световната мрежа са оттеглени неотговарящите на съвременните критерии територии „Дупката“, „Камчия“ и „Купена“. </w:t>
            </w:r>
            <w:r w:rsidR="00AB3AFE">
              <w:rPr>
                <w:rFonts w:ascii="Times New Roman" w:hAnsi="Times New Roman"/>
                <w:lang w:val="bg-BG"/>
              </w:rPr>
              <w:t xml:space="preserve">През 2021 г., в резултат на приключването на процеса на ревизиране на Световната мрежа </w:t>
            </w:r>
            <w:r w:rsidR="00AB3AFE">
              <w:rPr>
                <w:rFonts w:ascii="Times New Roman" w:hAnsi="Times New Roman"/>
                <w:lang w:val="en-US"/>
              </w:rPr>
              <w:t>(Exit Strategy)</w:t>
            </w:r>
            <w:r w:rsidR="00AB3AFE">
              <w:rPr>
                <w:rFonts w:ascii="Times New Roman" w:hAnsi="Times New Roman"/>
                <w:lang w:val="bg-BG"/>
              </w:rPr>
              <w:t xml:space="preserve">, от списъка са изключени „Бистришко бранище“ и „Чупрене“ поради несъответсвие на съвременните критерии и </w:t>
            </w:r>
            <w:r w:rsidR="0077188F">
              <w:rPr>
                <w:rFonts w:ascii="Times New Roman" w:hAnsi="Times New Roman"/>
                <w:lang w:val="bg-BG"/>
              </w:rPr>
              <w:t>необходимост</w:t>
            </w:r>
            <w:r w:rsidR="00AB3AFE">
              <w:rPr>
                <w:rFonts w:ascii="Times New Roman" w:hAnsi="Times New Roman"/>
                <w:lang w:val="bg-BG"/>
              </w:rPr>
              <w:t xml:space="preserve"> от ревизия. </w:t>
            </w:r>
            <w:r w:rsidR="0077188F">
              <w:rPr>
                <w:rFonts w:ascii="Times New Roman" w:hAnsi="Times New Roman"/>
                <w:lang w:val="bg-BG"/>
              </w:rPr>
              <w:t>Необходимо е</w:t>
            </w:r>
            <w:r w:rsidRPr="00A36B0C">
              <w:rPr>
                <w:rFonts w:ascii="Times New Roman" w:hAnsi="Times New Roman"/>
                <w:lang w:val="bg-BG"/>
              </w:rPr>
              <w:t xml:space="preserve"> разработване и прилагане на политики за насърчаване </w:t>
            </w:r>
            <w:r w:rsidR="0077188F">
              <w:rPr>
                <w:rFonts w:ascii="Times New Roman" w:hAnsi="Times New Roman"/>
                <w:lang w:val="bg-BG"/>
              </w:rPr>
              <w:t xml:space="preserve">на </w:t>
            </w:r>
            <w:r w:rsidRPr="00A36B0C">
              <w:rPr>
                <w:rFonts w:ascii="Times New Roman" w:hAnsi="Times New Roman"/>
                <w:lang w:val="bg-BG"/>
              </w:rPr>
              <w:t xml:space="preserve"> </w:t>
            </w:r>
            <w:r>
              <w:rPr>
                <w:rFonts w:ascii="Times New Roman" w:hAnsi="Times New Roman"/>
                <w:lang w:val="bg-BG"/>
              </w:rPr>
              <w:t>функционирането на българските биосферни паркове в съответствие със съвременните изисквания на Програмата.</w:t>
            </w:r>
          </w:p>
        </w:tc>
      </w:tr>
      <w:tr w:rsidR="007D3534" w:rsidRPr="00E05A02" w14:paraId="45E90A5E" w14:textId="77777777" w:rsidTr="00BA2461">
        <w:trPr>
          <w:gridBefore w:val="1"/>
          <w:wBefore w:w="108" w:type="dxa"/>
        </w:trPr>
        <w:tc>
          <w:tcPr>
            <w:tcW w:w="1951" w:type="dxa"/>
          </w:tcPr>
          <w:p w14:paraId="3F9CFE46" w14:textId="33218165" w:rsidR="007D3534" w:rsidRPr="00E05A02" w:rsidRDefault="000F44BB" w:rsidP="008D1AC6">
            <w:pPr>
              <w:pStyle w:val="NoSpacing"/>
              <w:rPr>
                <w:rFonts w:ascii="Times New Roman" w:hAnsi="Times New Roman" w:cs="Times New Roman"/>
                <w:lang w:val="bg-BG"/>
              </w:rPr>
            </w:pPr>
            <w:r>
              <w:rPr>
                <w:rFonts w:ascii="Times New Roman" w:hAnsi="Times New Roman" w:cs="Times New Roman"/>
                <w:lang w:val="bg-BG"/>
              </w:rPr>
              <w:t>2</w:t>
            </w:r>
            <w:r w:rsidR="007D3534" w:rsidRPr="00E05A02">
              <w:rPr>
                <w:rFonts w:ascii="Times New Roman" w:hAnsi="Times New Roman" w:cs="Times New Roman"/>
                <w:lang w:val="bg-BG"/>
              </w:rPr>
              <w:t xml:space="preserve">. Съответствие с цел от Стратегията на ЕС за биологичното разнообразие </w:t>
            </w:r>
            <w:r w:rsidR="00C06D51">
              <w:rPr>
                <w:rFonts w:ascii="Times New Roman" w:hAnsi="Times New Roman" w:cs="Times New Roman"/>
                <w:lang w:val="bg-BG"/>
              </w:rPr>
              <w:t>за</w:t>
            </w:r>
            <w:r w:rsidR="007D3534" w:rsidRPr="00E05A02">
              <w:rPr>
                <w:rFonts w:ascii="Times New Roman" w:hAnsi="Times New Roman" w:cs="Times New Roman"/>
                <w:lang w:val="bg-BG"/>
              </w:rPr>
              <w:t xml:space="preserve"> 2030 г</w:t>
            </w:r>
            <w:r w:rsidR="007D3534" w:rsidRPr="00E05A02">
              <w:rPr>
                <w:rFonts w:ascii="Times New Roman" w:hAnsi="Times New Roman"/>
                <w:lang w:val="bg-BG"/>
              </w:rPr>
              <w:t>.</w:t>
            </w:r>
            <w:r w:rsidR="007D3534" w:rsidRPr="00E05A02">
              <w:rPr>
                <w:rFonts w:ascii="Times New Roman" w:hAnsi="Times New Roman" w:cs="Times New Roman"/>
                <w:lang w:val="bg-BG"/>
              </w:rPr>
              <w:t>:</w:t>
            </w:r>
          </w:p>
        </w:tc>
        <w:tc>
          <w:tcPr>
            <w:tcW w:w="7547" w:type="dxa"/>
            <w:gridSpan w:val="2"/>
            <w:shd w:val="clear" w:color="auto" w:fill="F2F2F2" w:themeFill="background1" w:themeFillShade="F2"/>
          </w:tcPr>
          <w:p w14:paraId="33AAD82F" w14:textId="77777777" w:rsidR="00D41DF9" w:rsidRDefault="00B30672" w:rsidP="008D1AC6">
            <w:pPr>
              <w:pStyle w:val="NoSpacing"/>
              <w:jc w:val="both"/>
              <w:rPr>
                <w:rFonts w:ascii="Times New Roman" w:hAnsi="Times New Roman"/>
                <w:lang w:val="bg-BG"/>
              </w:rPr>
            </w:pPr>
            <w:r w:rsidRPr="00B30672">
              <w:rPr>
                <w:rFonts w:ascii="Times New Roman" w:hAnsi="Times New Roman"/>
                <w:lang w:val="bg-BG"/>
              </w:rPr>
              <w:t xml:space="preserve">Национална цел </w:t>
            </w:r>
            <w:r>
              <w:rPr>
                <w:rFonts w:ascii="Times New Roman" w:hAnsi="Times New Roman"/>
                <w:lang w:val="bg-BG"/>
              </w:rPr>
              <w:t>2</w:t>
            </w:r>
            <w:r w:rsidRPr="00B30672">
              <w:rPr>
                <w:rFonts w:ascii="Times New Roman" w:hAnsi="Times New Roman"/>
                <w:lang w:val="bg-BG"/>
              </w:rPr>
              <w:t xml:space="preserve"> съответства на </w:t>
            </w:r>
            <w:r w:rsidR="00D41DF9">
              <w:rPr>
                <w:rFonts w:ascii="Times New Roman" w:hAnsi="Times New Roman"/>
                <w:lang w:val="bg-BG"/>
              </w:rPr>
              <w:t xml:space="preserve">трите основни </w:t>
            </w:r>
            <w:r w:rsidRPr="00B30672">
              <w:rPr>
                <w:rFonts w:ascii="Times New Roman" w:hAnsi="Times New Roman"/>
                <w:lang w:val="bg-BG"/>
              </w:rPr>
              <w:t>ангажимент</w:t>
            </w:r>
            <w:r w:rsidR="00D41DF9">
              <w:rPr>
                <w:rFonts w:ascii="Times New Roman" w:hAnsi="Times New Roman"/>
                <w:lang w:val="bg-BG"/>
              </w:rPr>
              <w:t>а за опазване на природата</w:t>
            </w:r>
            <w:r w:rsidRPr="00B30672">
              <w:rPr>
                <w:rFonts w:ascii="Times New Roman" w:hAnsi="Times New Roman"/>
                <w:lang w:val="bg-BG"/>
              </w:rPr>
              <w:t xml:space="preserve"> от Стратегията на ЕС</w:t>
            </w:r>
            <w:r w:rsidR="00D41DF9">
              <w:rPr>
                <w:rFonts w:ascii="Times New Roman" w:hAnsi="Times New Roman"/>
                <w:lang w:val="bg-BG"/>
              </w:rPr>
              <w:t>, а именно</w:t>
            </w:r>
            <w:r w:rsidRPr="00B30672">
              <w:rPr>
                <w:rFonts w:ascii="Times New Roman" w:hAnsi="Times New Roman"/>
                <w:lang w:val="bg-BG"/>
              </w:rPr>
              <w:t xml:space="preserve">: </w:t>
            </w:r>
          </w:p>
          <w:p w14:paraId="77748A58" w14:textId="084D8FB5" w:rsidR="001121A4" w:rsidRPr="001121A4" w:rsidRDefault="001121A4" w:rsidP="001121A4">
            <w:pPr>
              <w:pStyle w:val="NoSpacing"/>
              <w:jc w:val="both"/>
              <w:rPr>
                <w:rFonts w:ascii="Times New Roman" w:hAnsi="Times New Roman"/>
                <w:i/>
                <w:lang w:val="bg-BG"/>
              </w:rPr>
            </w:pPr>
            <w:r w:rsidRPr="001121A4">
              <w:rPr>
                <w:rFonts w:ascii="Times New Roman" w:hAnsi="Times New Roman"/>
                <w:i/>
                <w:lang w:val="bg-BG"/>
              </w:rPr>
              <w:t>1. Да се предостави защита, при ефективен режим на управление, на най-малко 30% от сухоземната територията (пропорционално на горите) и на 30% от морските територии, и да се осигури интегриране на екологичните коридори в рамките на ефективно действаща трансевропейс</w:t>
            </w:r>
            <w:r>
              <w:rPr>
                <w:rFonts w:ascii="Times New Roman" w:hAnsi="Times New Roman"/>
                <w:i/>
                <w:lang w:val="bg-BG"/>
              </w:rPr>
              <w:t>ка мрежа за защита на природата</w:t>
            </w:r>
            <w:r w:rsidRPr="001121A4">
              <w:rPr>
                <w:rFonts w:ascii="Times New Roman" w:hAnsi="Times New Roman"/>
                <w:i/>
                <w:lang w:val="bg-BG"/>
              </w:rPr>
              <w:t>;</w:t>
            </w:r>
          </w:p>
          <w:p w14:paraId="4CEC456F" w14:textId="738AA03C" w:rsidR="001121A4" w:rsidRPr="001121A4" w:rsidRDefault="001121A4" w:rsidP="001121A4">
            <w:pPr>
              <w:pStyle w:val="NoSpacing"/>
              <w:jc w:val="both"/>
              <w:rPr>
                <w:rFonts w:ascii="Times New Roman" w:hAnsi="Times New Roman"/>
                <w:i/>
                <w:lang w:val="bg-BG"/>
              </w:rPr>
            </w:pPr>
            <w:r w:rsidRPr="001121A4">
              <w:rPr>
                <w:rFonts w:ascii="Times New Roman" w:hAnsi="Times New Roman"/>
                <w:i/>
                <w:lang w:val="bg-BG"/>
              </w:rPr>
              <w:t>2. Да се предостави строга защита на най-малко 10% от горите (10% от всички гори, не само на тези, разположени в натура 2000 мрежата), включително защита на всички останали първични гори (гори във фаза на ст</w:t>
            </w:r>
            <w:r>
              <w:rPr>
                <w:rFonts w:ascii="Times New Roman" w:hAnsi="Times New Roman"/>
                <w:i/>
                <w:lang w:val="bg-BG"/>
              </w:rPr>
              <w:t>арост)</w:t>
            </w:r>
            <w:r w:rsidRPr="001121A4">
              <w:rPr>
                <w:rFonts w:ascii="Times New Roman" w:hAnsi="Times New Roman"/>
                <w:i/>
                <w:lang w:val="bg-BG"/>
              </w:rPr>
              <w:t>;</w:t>
            </w:r>
          </w:p>
          <w:p w14:paraId="2BCEB345" w14:textId="77777777" w:rsidR="007D3534" w:rsidRDefault="001121A4" w:rsidP="008D1AC6">
            <w:pPr>
              <w:pStyle w:val="NoSpacing"/>
              <w:jc w:val="both"/>
              <w:rPr>
                <w:rFonts w:ascii="Times New Roman" w:hAnsi="Times New Roman"/>
                <w:i/>
                <w:lang w:val="bg-BG"/>
              </w:rPr>
            </w:pPr>
            <w:r w:rsidRPr="001121A4">
              <w:rPr>
                <w:rFonts w:ascii="Times New Roman" w:hAnsi="Times New Roman"/>
                <w:i/>
                <w:lang w:val="bg-BG"/>
              </w:rPr>
              <w:t xml:space="preserve">3. Да се осигури ефективно управление на всички територии, обект на защита, като се определят ясни природозащитни цели и мерки и </w:t>
            </w:r>
            <w:r>
              <w:rPr>
                <w:rFonts w:ascii="Times New Roman" w:hAnsi="Times New Roman"/>
                <w:i/>
                <w:lang w:val="bg-BG"/>
              </w:rPr>
              <w:t>се извършва подходящ мониторинг.</w:t>
            </w:r>
            <w:r w:rsidRPr="001121A4">
              <w:rPr>
                <w:rFonts w:ascii="Times New Roman" w:hAnsi="Times New Roman"/>
                <w:i/>
                <w:lang w:val="bg-BG"/>
              </w:rPr>
              <w:t xml:space="preserve"> </w:t>
            </w:r>
          </w:p>
          <w:p w14:paraId="04D3A18B" w14:textId="37149617" w:rsidR="00DE2A64" w:rsidRPr="00E05A02" w:rsidRDefault="00DE2A64" w:rsidP="008D1AC6">
            <w:pPr>
              <w:pStyle w:val="NoSpacing"/>
              <w:jc w:val="both"/>
              <w:rPr>
                <w:rFonts w:ascii="Times New Roman" w:hAnsi="Times New Roman" w:cs="Times New Roman"/>
                <w:shd w:val="clear" w:color="auto" w:fill="FDE9D9" w:themeFill="accent6" w:themeFillTint="33"/>
                <w:lang w:val="bg-BG"/>
              </w:rPr>
            </w:pPr>
          </w:p>
        </w:tc>
      </w:tr>
      <w:tr w:rsidR="007D3534" w:rsidRPr="00E05A02" w14:paraId="724E6B0F" w14:textId="77777777" w:rsidTr="00BA2461">
        <w:trPr>
          <w:gridBefore w:val="1"/>
          <w:wBefore w:w="108" w:type="dxa"/>
        </w:trPr>
        <w:tc>
          <w:tcPr>
            <w:tcW w:w="1951" w:type="dxa"/>
          </w:tcPr>
          <w:p w14:paraId="183F8CD2" w14:textId="3BF72B50" w:rsidR="007D3534" w:rsidRPr="00E05A02" w:rsidRDefault="000F44BB" w:rsidP="008D1AC6">
            <w:pPr>
              <w:pStyle w:val="NoSpacing"/>
              <w:tabs>
                <w:tab w:val="left" w:pos="142"/>
              </w:tabs>
              <w:ind w:right="285"/>
              <w:rPr>
                <w:rFonts w:ascii="Times New Roman" w:hAnsi="Times New Roman" w:cs="Times New Roman"/>
                <w:lang w:val="bg-BG"/>
              </w:rPr>
            </w:pPr>
            <w:r>
              <w:rPr>
                <w:rFonts w:ascii="Times New Roman" w:hAnsi="Times New Roman" w:cs="Times New Roman"/>
                <w:lang w:val="bg-BG"/>
              </w:rPr>
              <w:t>3</w:t>
            </w:r>
            <w:r w:rsidR="007D3534" w:rsidRPr="00E05A02">
              <w:rPr>
                <w:rFonts w:ascii="Times New Roman" w:hAnsi="Times New Roman" w:cs="Times New Roman"/>
                <w:lang w:val="bg-BG"/>
              </w:rPr>
              <w:t>. Свързаност с член от КБР:</w:t>
            </w:r>
          </w:p>
        </w:tc>
        <w:tc>
          <w:tcPr>
            <w:tcW w:w="7547" w:type="dxa"/>
            <w:gridSpan w:val="2"/>
            <w:shd w:val="clear" w:color="auto" w:fill="F2F2F2" w:themeFill="background1" w:themeFillShade="F2"/>
          </w:tcPr>
          <w:p w14:paraId="590A1181" w14:textId="77777777" w:rsidR="007D3534" w:rsidRPr="00E05A02" w:rsidRDefault="007D3534" w:rsidP="008D1AC6">
            <w:pPr>
              <w:pStyle w:val="NoSpacing"/>
              <w:rPr>
                <w:rFonts w:ascii="Times New Roman" w:hAnsi="Times New Roman" w:cs="Times New Roman"/>
                <w:bCs/>
                <w:shd w:val="clear" w:color="auto" w:fill="FDE9D9" w:themeFill="accent6" w:themeFillTint="33"/>
                <w:lang w:val="bg-BG"/>
              </w:rPr>
            </w:pPr>
            <w:r w:rsidRPr="00E05A02">
              <w:rPr>
                <w:rFonts w:ascii="Times New Roman" w:hAnsi="Times New Roman" w:cs="Times New Roman"/>
                <w:bCs/>
                <w:lang w:val="bg-BG"/>
              </w:rPr>
              <w:t>Член 8 a, b, m</w:t>
            </w:r>
            <w:r w:rsidR="009B2F08" w:rsidRPr="00E05A02">
              <w:rPr>
                <w:rFonts w:ascii="Times New Roman" w:hAnsi="Times New Roman" w:cs="Times New Roman"/>
                <w:bCs/>
                <w:lang w:val="bg-BG"/>
              </w:rPr>
              <w:t xml:space="preserve"> </w:t>
            </w:r>
            <w:r w:rsidRPr="00E05A02">
              <w:rPr>
                <w:rFonts w:ascii="Times New Roman" w:hAnsi="Times New Roman" w:cs="Times New Roman"/>
                <w:bCs/>
                <w:lang w:val="bg-BG"/>
              </w:rPr>
              <w:t>и Членове от 9 до 20.</w:t>
            </w:r>
          </w:p>
        </w:tc>
      </w:tr>
      <w:tr w:rsidR="007D3534" w:rsidRPr="00E05A02" w14:paraId="385C56A6" w14:textId="77777777" w:rsidTr="00BA2461">
        <w:trPr>
          <w:gridBefore w:val="1"/>
          <w:wBefore w:w="108" w:type="dxa"/>
        </w:trPr>
        <w:tc>
          <w:tcPr>
            <w:tcW w:w="1951" w:type="dxa"/>
          </w:tcPr>
          <w:p w14:paraId="45B9367E" w14:textId="77777777" w:rsidR="00BB4BC3" w:rsidRDefault="00BB4BC3" w:rsidP="008D1AC6">
            <w:pPr>
              <w:pStyle w:val="NoSpacing"/>
              <w:jc w:val="both"/>
              <w:rPr>
                <w:rFonts w:ascii="Times New Roman" w:hAnsi="Times New Roman" w:cs="Times New Roman"/>
                <w:lang w:val="bg-BG"/>
              </w:rPr>
            </w:pPr>
          </w:p>
          <w:p w14:paraId="6BFD855F" w14:textId="0AC38D58" w:rsidR="003A05F1" w:rsidRDefault="000F44BB" w:rsidP="008D1AC6">
            <w:pPr>
              <w:pStyle w:val="NoSpacing"/>
              <w:rPr>
                <w:rFonts w:ascii="Times New Roman" w:hAnsi="Times New Roman" w:cs="Times New Roman"/>
                <w:lang w:val="bg-BG"/>
              </w:rPr>
            </w:pPr>
            <w:r>
              <w:rPr>
                <w:rFonts w:ascii="Times New Roman" w:hAnsi="Times New Roman" w:cs="Times New Roman"/>
                <w:lang w:val="bg-BG"/>
              </w:rPr>
              <w:t>4</w:t>
            </w:r>
            <w:r w:rsidR="003A05F1" w:rsidRPr="00E05A02">
              <w:rPr>
                <w:rFonts w:ascii="Times New Roman" w:hAnsi="Times New Roman" w:cs="Times New Roman"/>
                <w:lang w:val="bg-BG"/>
              </w:rPr>
              <w:t xml:space="preserve">. </w:t>
            </w:r>
            <w:r w:rsidR="003A05F1">
              <w:rPr>
                <w:rFonts w:ascii="Times New Roman" w:hAnsi="Times New Roman" w:cs="Times New Roman"/>
                <w:lang w:val="bg-BG"/>
              </w:rPr>
              <w:t>Свързаност на НЦ с идентифицирани заплахи</w:t>
            </w:r>
            <w:r w:rsidR="00622C0B">
              <w:rPr>
                <w:rFonts w:ascii="Times New Roman" w:hAnsi="Times New Roman" w:cs="Times New Roman"/>
                <w:lang w:val="bg-BG"/>
              </w:rPr>
              <w:t>:</w:t>
            </w:r>
          </w:p>
          <w:p w14:paraId="1DC3A406" w14:textId="77777777" w:rsidR="003A05F1" w:rsidRDefault="003A05F1" w:rsidP="008D1AC6">
            <w:pPr>
              <w:pStyle w:val="NoSpacing"/>
              <w:jc w:val="both"/>
              <w:rPr>
                <w:rFonts w:ascii="Times New Roman" w:hAnsi="Times New Roman" w:cs="Times New Roman"/>
                <w:lang w:val="bg-BG"/>
              </w:rPr>
            </w:pPr>
          </w:p>
          <w:p w14:paraId="1F0C113D" w14:textId="77777777" w:rsidR="003A05F1" w:rsidRDefault="003A05F1" w:rsidP="008D1AC6">
            <w:pPr>
              <w:pStyle w:val="NoSpacing"/>
              <w:jc w:val="both"/>
              <w:rPr>
                <w:rFonts w:ascii="Times New Roman" w:hAnsi="Times New Roman" w:cs="Times New Roman"/>
                <w:lang w:val="bg-BG"/>
              </w:rPr>
            </w:pPr>
          </w:p>
          <w:p w14:paraId="456E1F8D" w14:textId="5A41AF40" w:rsidR="007D3534" w:rsidRPr="00E05A02" w:rsidRDefault="000F44BB" w:rsidP="008D1AC6">
            <w:pPr>
              <w:pStyle w:val="NoSpacing"/>
              <w:rPr>
                <w:rFonts w:ascii="Times New Roman" w:hAnsi="Times New Roman" w:cs="Times New Roman"/>
                <w:lang w:val="bg-BG"/>
              </w:rPr>
            </w:pPr>
            <w:r>
              <w:rPr>
                <w:rFonts w:ascii="Times New Roman" w:hAnsi="Times New Roman" w:cs="Times New Roman"/>
                <w:lang w:val="bg-BG"/>
              </w:rPr>
              <w:t>5</w:t>
            </w:r>
            <w:r w:rsidR="007D3534" w:rsidRPr="00E05A02">
              <w:rPr>
                <w:rFonts w:ascii="Times New Roman" w:hAnsi="Times New Roman" w:cs="Times New Roman"/>
                <w:lang w:val="bg-BG"/>
              </w:rPr>
              <w:t>. Инструменти, които изпълняват целта:</w:t>
            </w:r>
          </w:p>
        </w:tc>
        <w:tc>
          <w:tcPr>
            <w:tcW w:w="7547" w:type="dxa"/>
            <w:gridSpan w:val="2"/>
            <w:shd w:val="clear" w:color="auto" w:fill="F2F2F2" w:themeFill="background1" w:themeFillShade="F2"/>
          </w:tcPr>
          <w:p w14:paraId="1E43B39C" w14:textId="77777777" w:rsidR="00BB4BC3" w:rsidRDefault="00BB4BC3" w:rsidP="008D1AC6">
            <w:pPr>
              <w:pStyle w:val="NoSpacing"/>
              <w:jc w:val="both"/>
              <w:rPr>
                <w:rFonts w:ascii="Times New Roman" w:hAnsi="Times New Roman" w:cs="Times New Roman"/>
                <w:lang w:val="bg-BG"/>
              </w:rPr>
            </w:pPr>
          </w:p>
          <w:p w14:paraId="2B910A05" w14:textId="093282D2" w:rsidR="003A05F1" w:rsidRDefault="003A05F1" w:rsidP="008D1AC6">
            <w:pPr>
              <w:pStyle w:val="NoSpacing"/>
              <w:jc w:val="both"/>
              <w:rPr>
                <w:rFonts w:ascii="Times New Roman" w:hAnsi="Times New Roman" w:cs="Times New Roman"/>
                <w:lang w:val="bg-BG"/>
              </w:rPr>
            </w:pPr>
            <w:r w:rsidRPr="003A05F1">
              <w:rPr>
                <w:rFonts w:ascii="Times New Roman" w:hAnsi="Times New Roman" w:cs="Times New Roman"/>
                <w:lang w:val="bg-BG"/>
              </w:rPr>
              <w:t>Изпълнението на национална цел 2 ще доведе до преодоляване на зап</w:t>
            </w:r>
            <w:r w:rsidR="00BD6858">
              <w:rPr>
                <w:rFonts w:ascii="Times New Roman" w:hAnsi="Times New Roman" w:cs="Times New Roman"/>
                <w:lang w:val="bg-BG"/>
              </w:rPr>
              <w:t>л</w:t>
            </w:r>
            <w:r w:rsidRPr="003A05F1">
              <w:rPr>
                <w:rFonts w:ascii="Times New Roman" w:hAnsi="Times New Roman" w:cs="Times New Roman"/>
                <w:lang w:val="bg-BG"/>
              </w:rPr>
              <w:t>ахите, формулирани в т. 5.1.</w:t>
            </w:r>
            <w:r w:rsidR="00CA1B55">
              <w:rPr>
                <w:rFonts w:ascii="Times New Roman" w:hAnsi="Times New Roman" w:cs="Times New Roman"/>
                <w:lang w:val="bg-BG"/>
              </w:rPr>
              <w:t>1. - 5.1.6.</w:t>
            </w:r>
          </w:p>
          <w:p w14:paraId="334EAADC" w14:textId="77777777" w:rsidR="003A05F1" w:rsidRDefault="003A05F1" w:rsidP="008D1AC6">
            <w:pPr>
              <w:pStyle w:val="NoSpacing"/>
              <w:jc w:val="both"/>
              <w:rPr>
                <w:rFonts w:ascii="Times New Roman" w:hAnsi="Times New Roman" w:cs="Times New Roman"/>
                <w:lang w:val="bg-BG"/>
              </w:rPr>
            </w:pPr>
          </w:p>
          <w:p w14:paraId="569B92B3" w14:textId="77777777" w:rsidR="003A05F1" w:rsidRDefault="003A05F1" w:rsidP="008D1AC6">
            <w:pPr>
              <w:pStyle w:val="NoSpacing"/>
              <w:jc w:val="both"/>
              <w:rPr>
                <w:rFonts w:ascii="Times New Roman" w:hAnsi="Times New Roman" w:cs="Times New Roman"/>
                <w:lang w:val="bg-BG"/>
              </w:rPr>
            </w:pPr>
          </w:p>
          <w:p w14:paraId="28F1DE94" w14:textId="46703B81" w:rsidR="003A05F1" w:rsidRDefault="003A05F1" w:rsidP="008D1AC6">
            <w:pPr>
              <w:pStyle w:val="NoSpacing"/>
              <w:jc w:val="both"/>
              <w:rPr>
                <w:rFonts w:ascii="Times New Roman" w:hAnsi="Times New Roman" w:cs="Times New Roman"/>
                <w:lang w:val="bg-BG"/>
              </w:rPr>
            </w:pPr>
          </w:p>
          <w:p w14:paraId="5AA7A32C" w14:textId="77777777" w:rsidR="00151881" w:rsidRDefault="00151881" w:rsidP="008D1AC6">
            <w:pPr>
              <w:pStyle w:val="NoSpacing"/>
              <w:jc w:val="both"/>
              <w:rPr>
                <w:rFonts w:ascii="Times New Roman" w:hAnsi="Times New Roman" w:cs="Times New Roman"/>
                <w:lang w:val="bg-BG"/>
              </w:rPr>
            </w:pPr>
          </w:p>
          <w:p w14:paraId="2CBD3CDD" w14:textId="2957D0CC" w:rsidR="007D3534" w:rsidRPr="00E05A02" w:rsidRDefault="007D3534" w:rsidP="008D1AC6">
            <w:pPr>
              <w:pStyle w:val="NoSpacing"/>
              <w:jc w:val="both"/>
              <w:rPr>
                <w:rFonts w:ascii="Times New Roman" w:hAnsi="Times New Roman" w:cs="Times New Roman"/>
                <w:lang w:val="bg-BG"/>
              </w:rPr>
            </w:pPr>
            <w:r w:rsidRPr="00E05A02">
              <w:rPr>
                <w:rFonts w:ascii="Times New Roman" w:hAnsi="Times New Roman" w:cs="Times New Roman"/>
                <w:lang w:val="bg-BG"/>
              </w:rPr>
              <w:t>Основният инструментариум, насочен към изпълнение на поставената национална цел</w:t>
            </w:r>
            <w:r w:rsidR="009B2F08" w:rsidRPr="00E05A02">
              <w:rPr>
                <w:rFonts w:ascii="Times New Roman" w:hAnsi="Times New Roman" w:cs="Times New Roman"/>
                <w:lang w:val="bg-BG"/>
              </w:rPr>
              <w:t xml:space="preserve"> 2</w:t>
            </w:r>
            <w:r w:rsidRPr="00E05A02">
              <w:rPr>
                <w:rFonts w:ascii="Times New Roman" w:hAnsi="Times New Roman" w:cs="Times New Roman"/>
                <w:lang w:val="bg-BG"/>
              </w:rPr>
              <w:t xml:space="preserve"> се систематизира, както следва</w:t>
            </w:r>
            <w:r w:rsidR="00393312" w:rsidRPr="00E05A02">
              <w:rPr>
                <w:rFonts w:ascii="Times New Roman" w:hAnsi="Times New Roman" w:cs="Times New Roman"/>
                <w:lang w:val="bg-BG"/>
              </w:rPr>
              <w:t>:</w:t>
            </w:r>
          </w:p>
          <w:p w14:paraId="72D4BF8D" w14:textId="77777777" w:rsidR="007D3534" w:rsidRPr="00E05A02" w:rsidRDefault="007D3534" w:rsidP="00A00271">
            <w:pPr>
              <w:pStyle w:val="ListParagraph"/>
              <w:numPr>
                <w:ilvl w:val="0"/>
                <w:numId w:val="20"/>
              </w:numPr>
              <w:ind w:left="318" w:hanging="283"/>
              <w:rPr>
                <w:lang w:val="bg-BG"/>
              </w:rPr>
            </w:pPr>
            <w:r w:rsidRPr="00E05A02">
              <w:rPr>
                <w:lang w:val="bg-BG"/>
              </w:rPr>
              <w:t>Определяне на важни за опазване на биологичното разнообразие територии, които още не са включени в мрежата от защитени територии;</w:t>
            </w:r>
          </w:p>
          <w:p w14:paraId="66C5792F" w14:textId="77777777" w:rsidR="007D3534" w:rsidRPr="00E05A02" w:rsidRDefault="007D3534" w:rsidP="00A00271">
            <w:pPr>
              <w:pStyle w:val="ListParagraph"/>
              <w:numPr>
                <w:ilvl w:val="0"/>
                <w:numId w:val="20"/>
              </w:numPr>
              <w:ind w:left="318" w:hanging="283"/>
              <w:rPr>
                <w:bCs/>
                <w:lang w:val="bg-BG"/>
              </w:rPr>
            </w:pPr>
            <w:r w:rsidRPr="00E05A02">
              <w:rPr>
                <w:bCs/>
                <w:lang w:val="bg-BG"/>
              </w:rPr>
              <w:t xml:space="preserve">Изготвяне/актуализиране </w:t>
            </w:r>
            <w:r w:rsidR="00611AAA">
              <w:rPr>
                <w:bCs/>
                <w:lang w:val="bg-BG"/>
              </w:rPr>
              <w:t xml:space="preserve">и прилагане </w:t>
            </w:r>
            <w:r w:rsidRPr="00E05A02">
              <w:rPr>
                <w:bCs/>
                <w:lang w:val="bg-BG"/>
              </w:rPr>
              <w:t>на планове за управление на защитени територии;</w:t>
            </w:r>
          </w:p>
          <w:p w14:paraId="40C6EEBE" w14:textId="11E1DF2A" w:rsidR="007D3534" w:rsidRDefault="007D3534" w:rsidP="00A00271">
            <w:pPr>
              <w:pStyle w:val="ListParagraph"/>
              <w:numPr>
                <w:ilvl w:val="0"/>
                <w:numId w:val="20"/>
              </w:numPr>
              <w:ind w:left="318" w:hanging="283"/>
              <w:rPr>
                <w:bCs/>
                <w:lang w:val="bg-BG"/>
              </w:rPr>
            </w:pPr>
            <w:r w:rsidRPr="00E05A02">
              <w:rPr>
                <w:bCs/>
                <w:lang w:val="bg-BG"/>
              </w:rPr>
              <w:t xml:space="preserve">Актуализиране на </w:t>
            </w:r>
            <w:r w:rsidR="0037720C">
              <w:rPr>
                <w:bCs/>
                <w:lang w:val="bg-BG"/>
              </w:rPr>
              <w:t xml:space="preserve">площите на защитени </w:t>
            </w:r>
            <w:r w:rsidR="00E22D37">
              <w:rPr>
                <w:bCs/>
                <w:lang w:val="bg-BG"/>
              </w:rPr>
              <w:t>територии</w:t>
            </w:r>
            <w:r w:rsidR="0037720C">
              <w:rPr>
                <w:bCs/>
                <w:lang w:val="bg-BG"/>
              </w:rPr>
              <w:t xml:space="preserve">, във връзка с по-точни </w:t>
            </w:r>
            <w:r w:rsidR="00F942CD">
              <w:rPr>
                <w:bCs/>
                <w:lang w:val="bg-BG"/>
              </w:rPr>
              <w:t xml:space="preserve">измервания </w:t>
            </w:r>
            <w:r w:rsidR="0037720C">
              <w:rPr>
                <w:bCs/>
                <w:lang w:val="bg-BG"/>
              </w:rPr>
              <w:t>и промени в режимите на дейности в тях</w:t>
            </w:r>
            <w:r w:rsidRPr="00E05A02">
              <w:rPr>
                <w:bCs/>
                <w:lang w:val="bg-BG"/>
              </w:rPr>
              <w:t>;</w:t>
            </w:r>
          </w:p>
          <w:p w14:paraId="2AC1D3BB" w14:textId="4DA6E2DF" w:rsidR="00611AAA" w:rsidRPr="003039E1" w:rsidRDefault="00611AAA" w:rsidP="00A00271">
            <w:pPr>
              <w:pStyle w:val="ListParagraph"/>
              <w:numPr>
                <w:ilvl w:val="0"/>
                <w:numId w:val="20"/>
              </w:numPr>
              <w:ind w:left="318" w:hanging="283"/>
              <w:rPr>
                <w:bCs/>
                <w:lang w:val="bg-BG"/>
              </w:rPr>
            </w:pPr>
            <w:r w:rsidRPr="003039E1">
              <w:rPr>
                <w:rFonts w:eastAsiaTheme="minorHAnsi"/>
                <w:color w:val="000000"/>
                <w:szCs w:val="22"/>
                <w:lang w:val="bg-BG"/>
              </w:rPr>
              <w:t>Подобряване на националния научен капацитет в областта на биологичното разнообразие, както и обмен на знания;</w:t>
            </w:r>
          </w:p>
          <w:p w14:paraId="68E46534" w14:textId="2D8910AD" w:rsidR="001A0B80" w:rsidRDefault="001A0B80" w:rsidP="00A00271">
            <w:pPr>
              <w:pStyle w:val="ListParagraph"/>
              <w:numPr>
                <w:ilvl w:val="0"/>
                <w:numId w:val="20"/>
              </w:numPr>
              <w:ind w:left="318" w:hanging="283"/>
              <w:rPr>
                <w:bCs/>
                <w:lang w:val="bg-BG"/>
              </w:rPr>
            </w:pPr>
            <w:r>
              <w:rPr>
                <w:bCs/>
                <w:lang w:val="bg-BG"/>
              </w:rPr>
              <w:t xml:space="preserve">Насърчаване  функционирането на българските биосферни паркове в съответствие със съвременните изисквания на програмата „Човекът и биосферата“ </w:t>
            </w:r>
            <w:r w:rsidRPr="00C8672A">
              <w:rPr>
                <w:bCs/>
                <w:lang w:val="bg-BG"/>
              </w:rPr>
              <w:t>(</w:t>
            </w:r>
            <w:r>
              <w:rPr>
                <w:bCs/>
                <w:lang w:val="en-US"/>
              </w:rPr>
              <w:t>MAB</w:t>
            </w:r>
            <w:r w:rsidRPr="00C8672A">
              <w:rPr>
                <w:bCs/>
                <w:lang w:val="bg-BG"/>
              </w:rPr>
              <w:t>)</w:t>
            </w:r>
            <w:r>
              <w:rPr>
                <w:bCs/>
                <w:lang w:val="bg-BG"/>
              </w:rPr>
              <w:t>, чрез прилагането на плановете за управление на съответните територии при пълно съблюдаване на екологичните принципи.</w:t>
            </w:r>
          </w:p>
          <w:p w14:paraId="1D0B658B" w14:textId="77777777" w:rsidR="007D3534" w:rsidRPr="00E05A02" w:rsidRDefault="007D3534" w:rsidP="008D1AC6">
            <w:pPr>
              <w:spacing w:after="0" w:line="240" w:lineRule="auto"/>
              <w:rPr>
                <w:rFonts w:ascii="Times New Roman" w:hAnsi="Times New Roman"/>
                <w:iCs/>
                <w:lang w:val="bg-BG"/>
              </w:rPr>
            </w:pPr>
          </w:p>
          <w:p w14:paraId="59433D51" w14:textId="77777777" w:rsidR="007D3534" w:rsidRPr="00E05A02" w:rsidRDefault="007D3534" w:rsidP="008D1AC6">
            <w:pPr>
              <w:spacing w:after="0" w:line="240" w:lineRule="auto"/>
              <w:rPr>
                <w:rFonts w:ascii="Times New Roman" w:hAnsi="Times New Roman"/>
                <w:iCs/>
                <w:lang w:val="bg-BG"/>
              </w:rPr>
            </w:pPr>
            <w:r w:rsidRPr="00E05A02">
              <w:rPr>
                <w:rFonts w:ascii="Times New Roman" w:hAnsi="Times New Roman"/>
                <w:iCs/>
                <w:lang w:val="bg-BG"/>
              </w:rPr>
              <w:t xml:space="preserve">Индикаторите, проследяващи изпълнението на целта, са: </w:t>
            </w:r>
          </w:p>
          <w:p w14:paraId="039432A2" w14:textId="213B0CD3" w:rsidR="007D3534" w:rsidRPr="00E05A02" w:rsidRDefault="007D3534" w:rsidP="00A00271">
            <w:pPr>
              <w:pStyle w:val="ListParagraph"/>
              <w:numPr>
                <w:ilvl w:val="0"/>
                <w:numId w:val="21"/>
              </w:numPr>
              <w:ind w:left="318" w:hanging="283"/>
              <w:rPr>
                <w:szCs w:val="22"/>
                <w:lang w:val="bg-BG"/>
              </w:rPr>
            </w:pPr>
            <w:r w:rsidRPr="00E05A02">
              <w:rPr>
                <w:szCs w:val="22"/>
                <w:lang w:val="bg-BG"/>
              </w:rPr>
              <w:t>Обяв</w:t>
            </w:r>
            <w:r w:rsidR="00FD60F9">
              <w:rPr>
                <w:szCs w:val="22"/>
                <w:lang w:val="bg-BG"/>
              </w:rPr>
              <w:t>ени</w:t>
            </w:r>
            <w:r w:rsidRPr="00E05A02">
              <w:rPr>
                <w:szCs w:val="22"/>
                <w:lang w:val="bg-BG"/>
              </w:rPr>
              <w:t xml:space="preserve"> нови защитени територии – бр.</w:t>
            </w:r>
            <w:r w:rsidR="003E4AF9">
              <w:rPr>
                <w:szCs w:val="22"/>
                <w:lang w:val="bg-BG"/>
              </w:rPr>
              <w:t>, площ</w:t>
            </w:r>
          </w:p>
          <w:p w14:paraId="67671B09" w14:textId="343564D8" w:rsidR="007D3534" w:rsidRPr="00E05A02" w:rsidRDefault="007D3534" w:rsidP="00A00271">
            <w:pPr>
              <w:pStyle w:val="ListParagraph"/>
              <w:numPr>
                <w:ilvl w:val="0"/>
                <w:numId w:val="21"/>
              </w:numPr>
              <w:ind w:left="318" w:hanging="283"/>
              <w:rPr>
                <w:szCs w:val="22"/>
                <w:lang w:val="bg-BG"/>
              </w:rPr>
            </w:pPr>
            <w:r w:rsidRPr="00E05A02">
              <w:rPr>
                <w:szCs w:val="22"/>
                <w:lang w:val="bg-BG"/>
              </w:rPr>
              <w:t>Изготв</w:t>
            </w:r>
            <w:r w:rsidR="00B970FF">
              <w:rPr>
                <w:szCs w:val="22"/>
                <w:lang w:val="bg-BG"/>
              </w:rPr>
              <w:t>ени</w:t>
            </w:r>
            <w:r w:rsidRPr="00E05A02">
              <w:rPr>
                <w:szCs w:val="22"/>
                <w:lang w:val="bg-BG"/>
              </w:rPr>
              <w:t>/актуализиран</w:t>
            </w:r>
            <w:r w:rsidR="00B970FF">
              <w:rPr>
                <w:szCs w:val="22"/>
                <w:lang w:val="bg-BG"/>
              </w:rPr>
              <w:t>и</w:t>
            </w:r>
            <w:r w:rsidRPr="00E05A02">
              <w:rPr>
                <w:szCs w:val="22"/>
                <w:lang w:val="bg-BG"/>
              </w:rPr>
              <w:t xml:space="preserve"> планове за управление – бр.</w:t>
            </w:r>
          </w:p>
          <w:p w14:paraId="1729D095" w14:textId="77777777" w:rsidR="00416BD2" w:rsidRPr="00F75207" w:rsidRDefault="00BE69A6" w:rsidP="00A00271">
            <w:pPr>
              <w:pStyle w:val="ListParagraph"/>
              <w:numPr>
                <w:ilvl w:val="0"/>
                <w:numId w:val="21"/>
              </w:numPr>
              <w:ind w:left="318" w:hanging="283"/>
              <w:rPr>
                <w:szCs w:val="22"/>
                <w:lang w:val="bg-BG"/>
              </w:rPr>
            </w:pPr>
            <w:r>
              <w:rPr>
                <w:lang w:val="bg-BG"/>
              </w:rPr>
              <w:t>Изготвени з</w:t>
            </w:r>
            <w:r w:rsidR="00B70354" w:rsidRPr="00C8672A">
              <w:rPr>
                <w:lang w:val="bg-BG"/>
              </w:rPr>
              <w:t>аповеди за актуализиране на площи на защитени територии и промени в режимите на дейности – бр.</w:t>
            </w:r>
            <w:r w:rsidR="00297913">
              <w:rPr>
                <w:lang w:val="bg-BG"/>
              </w:rPr>
              <w:t xml:space="preserve"> </w:t>
            </w:r>
          </w:p>
          <w:p w14:paraId="69C15164" w14:textId="0088F12B" w:rsidR="00F75207" w:rsidRPr="00B26D7C" w:rsidRDefault="00F75207" w:rsidP="00A00271">
            <w:pPr>
              <w:pStyle w:val="ListParagraph"/>
              <w:numPr>
                <w:ilvl w:val="0"/>
                <w:numId w:val="21"/>
              </w:numPr>
              <w:ind w:left="318" w:hanging="283"/>
              <w:rPr>
                <w:szCs w:val="22"/>
                <w:lang w:val="bg-BG"/>
              </w:rPr>
            </w:pPr>
            <w:r>
              <w:rPr>
                <w:lang w:val="bg-BG"/>
              </w:rPr>
              <w:t xml:space="preserve">Разработени и приложени планове за управление на биосферни паркове – бр. </w:t>
            </w:r>
          </w:p>
        </w:tc>
      </w:tr>
      <w:tr w:rsidR="00416BD2" w:rsidRPr="00E05A02" w14:paraId="724E36A6" w14:textId="77777777" w:rsidTr="0087006A">
        <w:trPr>
          <w:gridBefore w:val="1"/>
          <w:wBefore w:w="108" w:type="dxa"/>
        </w:trPr>
        <w:tc>
          <w:tcPr>
            <w:tcW w:w="1951" w:type="dxa"/>
          </w:tcPr>
          <w:p w14:paraId="1901F70B" w14:textId="77777777" w:rsidR="00416BD2" w:rsidRPr="00722C30" w:rsidRDefault="00416BD2" w:rsidP="008D1AC6">
            <w:pPr>
              <w:pStyle w:val="NoSpacing"/>
              <w:jc w:val="both"/>
              <w:rPr>
                <w:rFonts w:ascii="Times New Roman" w:hAnsi="Times New Roman" w:cs="Times New Roman"/>
                <w:lang w:val="bg-BG"/>
              </w:rPr>
            </w:pPr>
          </w:p>
        </w:tc>
        <w:tc>
          <w:tcPr>
            <w:tcW w:w="7547" w:type="dxa"/>
            <w:gridSpan w:val="2"/>
            <w:shd w:val="clear" w:color="auto" w:fill="FFFFFF" w:themeFill="background1"/>
          </w:tcPr>
          <w:p w14:paraId="7B6F2793" w14:textId="0845805C" w:rsidR="007B74F5" w:rsidRPr="00722C30" w:rsidRDefault="007B74F5" w:rsidP="008D1AC6">
            <w:pPr>
              <w:pStyle w:val="NoSpacing"/>
              <w:jc w:val="both"/>
              <w:rPr>
                <w:rFonts w:ascii="Times New Roman" w:hAnsi="Times New Roman" w:cs="Times New Roman"/>
                <w:lang w:val="bg-BG"/>
              </w:rPr>
            </w:pPr>
          </w:p>
        </w:tc>
      </w:tr>
      <w:tr w:rsidR="002001D3" w:rsidRPr="00E05A02" w14:paraId="08EBF210" w14:textId="77777777" w:rsidTr="0087006A">
        <w:trPr>
          <w:gridBefore w:val="1"/>
          <w:wBefore w:w="108" w:type="dxa"/>
        </w:trPr>
        <w:tc>
          <w:tcPr>
            <w:tcW w:w="1951" w:type="dxa"/>
          </w:tcPr>
          <w:p w14:paraId="5DE2B945" w14:textId="77777777" w:rsidR="002001D3" w:rsidRPr="00722C30" w:rsidRDefault="002001D3" w:rsidP="008D1AC6">
            <w:pPr>
              <w:pStyle w:val="NoSpacing"/>
              <w:jc w:val="both"/>
              <w:rPr>
                <w:rFonts w:ascii="Times New Roman" w:hAnsi="Times New Roman" w:cs="Times New Roman"/>
                <w:lang w:val="bg-BG"/>
              </w:rPr>
            </w:pPr>
          </w:p>
        </w:tc>
        <w:tc>
          <w:tcPr>
            <w:tcW w:w="7547" w:type="dxa"/>
            <w:gridSpan w:val="2"/>
            <w:shd w:val="clear" w:color="auto" w:fill="FFFFFF" w:themeFill="background1"/>
          </w:tcPr>
          <w:p w14:paraId="5DEA848D" w14:textId="5F587109" w:rsidR="002001D3" w:rsidRPr="00B26D7C" w:rsidRDefault="002001D3" w:rsidP="008D1AC6">
            <w:pPr>
              <w:pStyle w:val="NoSpacing"/>
              <w:jc w:val="both"/>
              <w:rPr>
                <w:rFonts w:ascii="Times New Roman" w:hAnsi="Times New Roman" w:cs="Times New Roman"/>
                <w:lang w:val="bg-BG"/>
              </w:rPr>
            </w:pPr>
          </w:p>
        </w:tc>
      </w:tr>
      <w:tr w:rsidR="002001D3" w:rsidRPr="00C8672A" w14:paraId="7480ADDD" w14:textId="77777777" w:rsidTr="00A00271">
        <w:trPr>
          <w:gridBefore w:val="1"/>
          <w:wBefore w:w="108" w:type="dxa"/>
          <w:trHeight w:val="718"/>
        </w:trPr>
        <w:tc>
          <w:tcPr>
            <w:tcW w:w="1951" w:type="dxa"/>
            <w:shd w:val="clear" w:color="auto" w:fill="C2D69B" w:themeFill="accent3" w:themeFillTint="99"/>
          </w:tcPr>
          <w:p w14:paraId="261C36F8" w14:textId="77777777" w:rsidR="002001D3" w:rsidRPr="00320EEB" w:rsidRDefault="002001D3" w:rsidP="008D1AC6">
            <w:pPr>
              <w:pStyle w:val="NoSpacing"/>
              <w:jc w:val="both"/>
              <w:rPr>
                <w:rFonts w:ascii="Times New Roman" w:hAnsi="Times New Roman" w:cs="Times New Roman"/>
                <w:b/>
                <w:lang w:val="bg-BG"/>
              </w:rPr>
            </w:pPr>
            <w:r>
              <w:rPr>
                <w:rFonts w:ascii="Times New Roman" w:hAnsi="Times New Roman" w:cs="Times New Roman"/>
                <w:b/>
                <w:lang w:val="bg-BG"/>
              </w:rPr>
              <w:t>НАЦИОНАЛНА</w:t>
            </w:r>
          </w:p>
          <w:p w14:paraId="237598CB" w14:textId="77777777" w:rsidR="002001D3" w:rsidRPr="005E1196" w:rsidRDefault="002001D3" w:rsidP="008D1AC6">
            <w:pPr>
              <w:pStyle w:val="NoSpacing"/>
              <w:rPr>
                <w:rFonts w:ascii="Times New Roman" w:hAnsi="Times New Roman" w:cs="Times New Roman"/>
                <w:b/>
              </w:rPr>
            </w:pPr>
            <w:r>
              <w:rPr>
                <w:rFonts w:ascii="Times New Roman" w:hAnsi="Times New Roman" w:cs="Times New Roman"/>
                <w:b/>
              </w:rPr>
              <w:t xml:space="preserve">ЦЕЛ </w:t>
            </w:r>
            <w:r>
              <w:rPr>
                <w:rFonts w:ascii="Times New Roman" w:hAnsi="Times New Roman" w:cs="Times New Roman"/>
                <w:b/>
                <w:lang w:val="bg-BG"/>
              </w:rPr>
              <w:t>3</w:t>
            </w:r>
            <w:r w:rsidRPr="005E1196">
              <w:rPr>
                <w:rFonts w:ascii="Times New Roman" w:hAnsi="Times New Roman" w:cs="Times New Roman"/>
                <w:b/>
              </w:rPr>
              <w:t>:</w:t>
            </w:r>
          </w:p>
        </w:tc>
        <w:tc>
          <w:tcPr>
            <w:tcW w:w="7547" w:type="dxa"/>
            <w:gridSpan w:val="2"/>
            <w:shd w:val="clear" w:color="auto" w:fill="EAF1DD" w:themeFill="accent3" w:themeFillTint="33"/>
          </w:tcPr>
          <w:p w14:paraId="71736F45" w14:textId="5D2564A5" w:rsidR="002001D3" w:rsidRPr="00C12B10" w:rsidRDefault="002E3964" w:rsidP="00A00271">
            <w:pPr>
              <w:pStyle w:val="NoSpacing"/>
              <w:jc w:val="both"/>
              <w:rPr>
                <w:rFonts w:ascii="Times New Roman" w:hAnsi="Times New Roman" w:cs="Times New Roman"/>
                <w:b/>
                <w:sz w:val="24"/>
                <w:szCs w:val="24"/>
                <w:lang w:val="bg-BG"/>
              </w:rPr>
            </w:pPr>
            <w:r w:rsidRPr="002E3964">
              <w:rPr>
                <w:rFonts w:ascii="Times New Roman" w:hAnsi="Times New Roman" w:cs="Times New Roman"/>
                <w:b/>
                <w:color w:val="000000"/>
                <w:lang w:val="bg-BG"/>
              </w:rPr>
              <w:t xml:space="preserve">Опазване и подобряване на състоянието на биологичното разнообразие на територията на цялата </w:t>
            </w:r>
            <w:r w:rsidR="00A00271">
              <w:rPr>
                <w:rFonts w:ascii="Times New Roman" w:hAnsi="Times New Roman" w:cs="Times New Roman"/>
                <w:b/>
                <w:color w:val="000000"/>
                <w:lang w:val="bg-BG"/>
              </w:rPr>
              <w:t>С</w:t>
            </w:r>
            <w:r w:rsidRPr="002E3964">
              <w:rPr>
                <w:rFonts w:ascii="Times New Roman" w:hAnsi="Times New Roman" w:cs="Times New Roman"/>
                <w:b/>
                <w:color w:val="000000"/>
                <w:lang w:val="bg-BG"/>
              </w:rPr>
              <w:t>трана</w:t>
            </w:r>
          </w:p>
        </w:tc>
      </w:tr>
      <w:tr w:rsidR="002001D3" w:rsidRPr="002001D3" w14:paraId="7ADF0474" w14:textId="77777777" w:rsidTr="00BA2461">
        <w:trPr>
          <w:gridBefore w:val="1"/>
          <w:wBefore w:w="108" w:type="dxa"/>
        </w:trPr>
        <w:tc>
          <w:tcPr>
            <w:tcW w:w="1951" w:type="dxa"/>
          </w:tcPr>
          <w:p w14:paraId="079AE49C" w14:textId="7D9B3E7F" w:rsidR="002001D3" w:rsidRPr="00D07BB1" w:rsidRDefault="002001D3" w:rsidP="008D1AC6">
            <w:pPr>
              <w:spacing w:line="240" w:lineRule="auto"/>
              <w:rPr>
                <w:rFonts w:ascii="Times New Roman" w:hAnsi="Times New Roman"/>
              </w:rPr>
            </w:pPr>
            <w:r w:rsidRPr="00D07BB1">
              <w:rPr>
                <w:rFonts w:ascii="Times New Roman" w:hAnsi="Times New Roman"/>
              </w:rPr>
              <w:t>1.</w:t>
            </w:r>
            <w:r w:rsidR="000F44BB">
              <w:rPr>
                <w:rFonts w:ascii="Times New Roman" w:hAnsi="Times New Roman"/>
                <w:lang w:val="bg-BG"/>
              </w:rPr>
              <w:t xml:space="preserve"> </w:t>
            </w:r>
            <w:r w:rsidRPr="00D07BB1">
              <w:rPr>
                <w:rFonts w:ascii="Times New Roman" w:hAnsi="Times New Roman"/>
              </w:rPr>
              <w:t>Анализ на състоянието</w:t>
            </w:r>
            <w:r w:rsidR="00622C0B">
              <w:rPr>
                <w:rFonts w:ascii="Times New Roman" w:hAnsi="Times New Roman"/>
                <w:lang w:val="bg-BG"/>
              </w:rPr>
              <w:t>:</w:t>
            </w:r>
            <w:r w:rsidRPr="00D07BB1">
              <w:rPr>
                <w:rFonts w:ascii="Times New Roman" w:hAnsi="Times New Roman"/>
              </w:rPr>
              <w:t xml:space="preserve"> </w:t>
            </w:r>
          </w:p>
        </w:tc>
        <w:tc>
          <w:tcPr>
            <w:tcW w:w="7547" w:type="dxa"/>
            <w:gridSpan w:val="2"/>
            <w:shd w:val="clear" w:color="auto" w:fill="F2F2F2" w:themeFill="background1" w:themeFillShade="F2"/>
          </w:tcPr>
          <w:p w14:paraId="7F39A450" w14:textId="1B9682D4" w:rsidR="00B87C02" w:rsidRPr="007E15D4" w:rsidRDefault="002001D3" w:rsidP="00BA2461">
            <w:pPr>
              <w:shd w:val="clear" w:color="auto" w:fill="F2F2F2" w:themeFill="background1" w:themeFillShade="F2"/>
              <w:spacing w:line="240" w:lineRule="auto"/>
              <w:jc w:val="both"/>
              <w:textAlignment w:val="baseline"/>
              <w:rPr>
                <w:rFonts w:ascii="Times New Roman" w:eastAsia="Times New Roman" w:hAnsi="Times New Roman"/>
                <w:lang w:val="bg-BG" w:eastAsia="bg-BG"/>
              </w:rPr>
            </w:pPr>
            <w:r w:rsidRPr="007E15D4">
              <w:rPr>
                <w:rFonts w:ascii="Times New Roman" w:eastAsia="Times New Roman" w:hAnsi="Times New Roman"/>
                <w:lang w:val="bg-BG" w:eastAsia="bg-BG"/>
              </w:rPr>
              <w:t xml:space="preserve">Успоредно с мерките, приложими в рамките на Националната екологична мрежа (НЕМ), опазването на видовете се извършва и посредством прилагането на </w:t>
            </w:r>
            <w:r>
              <w:rPr>
                <w:rFonts w:ascii="Times New Roman" w:eastAsia="Times New Roman" w:hAnsi="Times New Roman"/>
                <w:lang w:val="bg-BG" w:eastAsia="bg-BG"/>
              </w:rPr>
              <w:t xml:space="preserve">законово регламентирани </w:t>
            </w:r>
            <w:r w:rsidRPr="007E15D4">
              <w:rPr>
                <w:rFonts w:ascii="Times New Roman" w:eastAsia="Times New Roman" w:hAnsi="Times New Roman"/>
                <w:lang w:val="bg-BG" w:eastAsia="bg-BG"/>
              </w:rPr>
              <w:t>режими за опазване и регулирано ползване. Тези режими въвеждат редица забрани, включително за преследване, обезпокояване, улавяне, убиване, задържане и пренасяне (за живот</w:t>
            </w:r>
            <w:r w:rsidR="00E22D37">
              <w:rPr>
                <w:rFonts w:ascii="Times New Roman" w:eastAsia="Times New Roman" w:hAnsi="Times New Roman"/>
                <w:lang w:val="bg-BG" w:eastAsia="bg-BG"/>
              </w:rPr>
              <w:t>и</w:t>
            </w:r>
            <w:r w:rsidRPr="007E15D4">
              <w:rPr>
                <w:rFonts w:ascii="Times New Roman" w:eastAsia="Times New Roman" w:hAnsi="Times New Roman"/>
                <w:lang w:val="bg-BG" w:eastAsia="bg-BG"/>
              </w:rPr>
              <w:t>нски видове), както и увреждането</w:t>
            </w:r>
            <w:r w:rsidR="008A54AC">
              <w:rPr>
                <w:rFonts w:ascii="Times New Roman" w:eastAsia="Times New Roman" w:hAnsi="Times New Roman"/>
                <w:lang w:val="bg-BG" w:eastAsia="bg-BG"/>
              </w:rPr>
              <w:t xml:space="preserve"> </w:t>
            </w:r>
            <w:r w:rsidRPr="007E15D4">
              <w:rPr>
                <w:rFonts w:ascii="Times New Roman" w:eastAsia="Times New Roman" w:hAnsi="Times New Roman"/>
                <w:lang w:val="bg-BG" w:eastAsia="bg-BG"/>
              </w:rPr>
              <w:t xml:space="preserve">или унищожаването на екземпляри от застрашени видове растения в техните естествени области на разпространение. За стопански ценните и ловни видове са приложими специализирани режими, които </w:t>
            </w:r>
            <w:r w:rsidR="00D31185">
              <w:rPr>
                <w:rFonts w:ascii="Times New Roman" w:eastAsia="Times New Roman" w:hAnsi="Times New Roman"/>
                <w:lang w:val="bg-BG" w:eastAsia="bg-BG"/>
              </w:rPr>
              <w:t xml:space="preserve">трябва да </w:t>
            </w:r>
            <w:r w:rsidRPr="007E15D4">
              <w:rPr>
                <w:rFonts w:ascii="Times New Roman" w:eastAsia="Times New Roman" w:hAnsi="Times New Roman"/>
                <w:lang w:val="bg-BG" w:eastAsia="bg-BG"/>
              </w:rPr>
              <w:t>осигурят тяхното опазване и устойчиво използване</w:t>
            </w:r>
            <w:r w:rsidR="003E4AF9">
              <w:rPr>
                <w:rFonts w:ascii="Times New Roman" w:eastAsia="Times New Roman" w:hAnsi="Times New Roman"/>
                <w:lang w:val="bg-BG" w:eastAsia="bg-BG"/>
              </w:rPr>
              <w:t xml:space="preserve"> на основата на реални данни за тяхната численост</w:t>
            </w:r>
            <w:r w:rsidRPr="007E15D4">
              <w:rPr>
                <w:rFonts w:ascii="Times New Roman" w:eastAsia="Times New Roman" w:hAnsi="Times New Roman"/>
                <w:lang w:val="bg-BG" w:eastAsia="bg-BG"/>
              </w:rPr>
              <w:t>.</w:t>
            </w:r>
            <w:r w:rsidR="00B87C02">
              <w:rPr>
                <w:rFonts w:ascii="Times New Roman" w:eastAsia="Times New Roman" w:hAnsi="Times New Roman"/>
                <w:lang w:val="bg-BG" w:eastAsia="bg-BG"/>
              </w:rPr>
              <w:t xml:space="preserve"> </w:t>
            </w:r>
            <w:r w:rsidR="000E4C67">
              <w:rPr>
                <w:rFonts w:ascii="Times New Roman" w:eastAsia="Times New Roman" w:hAnsi="Times New Roman"/>
                <w:lang w:val="bg-BG" w:eastAsia="bg-BG"/>
              </w:rPr>
              <w:t>Опазването и възстановяването на биологичното разнообразие се извършва и посредством п</w:t>
            </w:r>
            <w:r w:rsidR="004D56FD" w:rsidRPr="00C85A37">
              <w:rPr>
                <w:rFonts w:ascii="Times New Roman" w:eastAsia="Times New Roman" w:hAnsi="Times New Roman"/>
                <w:lang w:val="bg-BG" w:eastAsia="bg-BG"/>
              </w:rPr>
              <w:t>овторно</w:t>
            </w:r>
            <w:r w:rsidR="00BC2351">
              <w:rPr>
                <w:rFonts w:ascii="Times New Roman" w:eastAsia="Times New Roman" w:hAnsi="Times New Roman"/>
                <w:lang w:val="bg-BG" w:eastAsia="bg-BG"/>
              </w:rPr>
              <w:t>то</w:t>
            </w:r>
            <w:r w:rsidR="004D56FD" w:rsidRPr="00C85A37">
              <w:rPr>
                <w:rFonts w:ascii="Times New Roman" w:eastAsia="Times New Roman" w:hAnsi="Times New Roman"/>
                <w:lang w:val="bg-BG" w:eastAsia="bg-BG"/>
              </w:rPr>
              <w:t xml:space="preserve"> въвеждане в прир</w:t>
            </w:r>
            <w:r w:rsidR="004D56FD">
              <w:rPr>
                <w:rFonts w:ascii="Times New Roman" w:eastAsia="Times New Roman" w:hAnsi="Times New Roman"/>
                <w:lang w:val="bg-BG" w:eastAsia="bg-BG"/>
              </w:rPr>
              <w:t xml:space="preserve">одата на изчезнали от фауната и </w:t>
            </w:r>
            <w:r w:rsidR="004D56FD" w:rsidRPr="00C85A37">
              <w:rPr>
                <w:rFonts w:ascii="Times New Roman" w:eastAsia="Times New Roman" w:hAnsi="Times New Roman"/>
                <w:lang w:val="bg-BG" w:eastAsia="bg-BG"/>
              </w:rPr>
              <w:t>флората на страната местни диви животински и раст</w:t>
            </w:r>
            <w:r w:rsidR="004D56FD">
              <w:rPr>
                <w:rFonts w:ascii="Times New Roman" w:eastAsia="Times New Roman" w:hAnsi="Times New Roman"/>
                <w:lang w:val="bg-BG" w:eastAsia="bg-BG"/>
              </w:rPr>
              <w:t xml:space="preserve">ителни видове или подпомагане и </w:t>
            </w:r>
            <w:r w:rsidR="004D56FD" w:rsidRPr="00C85A37">
              <w:rPr>
                <w:rFonts w:ascii="Times New Roman" w:eastAsia="Times New Roman" w:hAnsi="Times New Roman"/>
                <w:lang w:val="bg-BG" w:eastAsia="bg-BG"/>
              </w:rPr>
              <w:t>стабилизиране н</w:t>
            </w:r>
            <w:r w:rsidR="004D56FD">
              <w:rPr>
                <w:rFonts w:ascii="Times New Roman" w:eastAsia="Times New Roman" w:hAnsi="Times New Roman"/>
                <w:lang w:val="bg-BG" w:eastAsia="bg-BG"/>
              </w:rPr>
              <w:t>а популации в недобро със</w:t>
            </w:r>
            <w:r w:rsidR="000E4C67">
              <w:rPr>
                <w:rFonts w:ascii="Times New Roman" w:eastAsia="Times New Roman" w:hAnsi="Times New Roman"/>
                <w:lang w:val="bg-BG" w:eastAsia="bg-BG"/>
              </w:rPr>
              <w:t>тояние</w:t>
            </w:r>
            <w:r w:rsidR="00BC2351" w:rsidRPr="00EB1C8A">
              <w:rPr>
                <w:rStyle w:val="FootnoteReference"/>
                <w:rFonts w:ascii="Times New Roman" w:eastAsia="Times New Roman" w:hAnsi="Times New Roman"/>
                <w:szCs w:val="18"/>
                <w:u w:val="none"/>
                <w:vertAlign w:val="superscript"/>
                <w:lang w:eastAsia="bg-BG"/>
              </w:rPr>
              <w:footnoteReference w:id="22"/>
            </w:r>
            <w:r w:rsidR="004D56FD">
              <w:rPr>
                <w:rFonts w:ascii="Times New Roman" w:eastAsia="Times New Roman" w:hAnsi="Times New Roman"/>
                <w:lang w:val="bg-BG" w:eastAsia="bg-BG"/>
              </w:rPr>
              <w:t xml:space="preserve">. </w:t>
            </w:r>
          </w:p>
          <w:p w14:paraId="412DCA71" w14:textId="77777777" w:rsidR="002001D3" w:rsidRPr="00AD295F" w:rsidRDefault="002001D3" w:rsidP="00BA2461">
            <w:pPr>
              <w:shd w:val="clear" w:color="auto" w:fill="F2F2F2" w:themeFill="background1" w:themeFillShade="F2"/>
              <w:spacing w:line="240" w:lineRule="auto"/>
              <w:jc w:val="both"/>
              <w:textAlignment w:val="baseline"/>
              <w:rPr>
                <w:rFonts w:ascii="Times New Roman" w:eastAsia="Times New Roman" w:hAnsi="Times New Roman"/>
                <w:lang w:val="bg-BG" w:eastAsia="bg-BG"/>
              </w:rPr>
            </w:pPr>
            <w:r w:rsidRPr="00AD295F">
              <w:rPr>
                <w:rFonts w:ascii="Times New Roman" w:eastAsia="Times New Roman" w:hAnsi="Times New Roman"/>
                <w:lang w:val="bg-BG" w:eastAsia="bg-BG"/>
              </w:rPr>
              <w:t>Индикаторите за популационни тенденции, какъвто е Индексът на обикновените видове птици, осигуряват реална основа за оценка на степента на загуба на биологично разнообразие. Общата тенденция за периода 2005–2018 г. за 50 вида, съставляващи индикатора като цяло е за стабилно състояние. Тревожно е състоянието на птиците, обитаващи земеделските земи, което потвърждава общоевропейските тенденции, които са резултат от някои неустойчиви земеделски практики. Намаляването на индекса за състоянието на популациите на птиците е признак за влошеното състояние на тези видове и средата, която обитават</w:t>
            </w:r>
            <w:r w:rsidRPr="00D146F7">
              <w:rPr>
                <w:rStyle w:val="FootnoteReference"/>
                <w:rFonts w:ascii="Times New Roman" w:eastAsia="Times New Roman" w:hAnsi="Times New Roman"/>
                <w:szCs w:val="18"/>
                <w:u w:val="none"/>
                <w:vertAlign w:val="superscript"/>
                <w:lang w:eastAsia="bg-BG"/>
              </w:rPr>
              <w:footnoteReference w:id="23"/>
            </w:r>
            <w:r w:rsidRPr="00AD295F">
              <w:rPr>
                <w:rFonts w:ascii="Times New Roman" w:eastAsia="Times New Roman" w:hAnsi="Times New Roman"/>
                <w:lang w:val="bg-BG" w:eastAsia="bg-BG"/>
              </w:rPr>
              <w:t>.</w:t>
            </w:r>
          </w:p>
          <w:p w14:paraId="6B7579CF" w14:textId="5C02A1A5" w:rsidR="00E3368E" w:rsidRDefault="00E3368E" w:rsidP="00BA2461">
            <w:pPr>
              <w:shd w:val="clear" w:color="auto" w:fill="F2F2F2" w:themeFill="background1" w:themeFillShade="F2"/>
              <w:spacing w:line="240" w:lineRule="auto"/>
              <w:jc w:val="both"/>
              <w:textAlignment w:val="baseline"/>
              <w:rPr>
                <w:rFonts w:ascii="Times New Roman" w:eastAsia="Times New Roman" w:hAnsi="Times New Roman"/>
                <w:lang w:val="bg-BG" w:eastAsia="bg-BG"/>
              </w:rPr>
            </w:pPr>
            <w:r w:rsidRPr="00E3368E">
              <w:rPr>
                <w:rFonts w:ascii="Times New Roman" w:eastAsia="Times New Roman" w:hAnsi="Times New Roman"/>
                <w:lang w:val="bg-BG" w:eastAsia="bg-BG"/>
              </w:rPr>
              <w:t xml:space="preserve">В резултат от среднозимното преброяване </w:t>
            </w:r>
            <w:r>
              <w:rPr>
                <w:rFonts w:ascii="Times New Roman" w:eastAsia="Times New Roman" w:hAnsi="Times New Roman"/>
                <w:lang w:val="bg-BG" w:eastAsia="bg-BG"/>
              </w:rPr>
              <w:t>на зимуващите водолюбиви птици в България (</w:t>
            </w:r>
            <w:r w:rsidRPr="00E3368E">
              <w:rPr>
                <w:rFonts w:ascii="Times New Roman" w:eastAsia="Times New Roman" w:hAnsi="Times New Roman"/>
                <w:lang w:val="bg-BG" w:eastAsia="bg-BG"/>
              </w:rPr>
              <w:t>2019 г.</w:t>
            </w:r>
            <w:r>
              <w:rPr>
                <w:rFonts w:ascii="Times New Roman" w:eastAsia="Times New Roman" w:hAnsi="Times New Roman"/>
                <w:lang w:val="bg-BG" w:eastAsia="bg-BG"/>
              </w:rPr>
              <w:t>)</w:t>
            </w:r>
            <w:r w:rsidRPr="00E3368E">
              <w:rPr>
                <w:rFonts w:ascii="Times New Roman" w:eastAsia="Times New Roman" w:hAnsi="Times New Roman"/>
                <w:lang w:val="bg-BG" w:eastAsia="bg-BG"/>
              </w:rPr>
              <w:t xml:space="preserve"> са установени 367 264 индивида от 86 вида (и шест таксона определени до род и подсемейство), принадлежащи към 10 разреда зимуващи водолюбиви птици, което е приблизително междинна стойност, спрямо флуктуациите през предходните три години (2018 г. – 131 493, 2017 г. – 670 236, 2016 г. – 288 128 екземпляра). Флуктуациите в числеността на водолюбивите птици, отчитани в тесен времеви интервал са в тясна зависимост от комплекс от абиотични, биотични и антропогенни фактори</w:t>
            </w:r>
            <w:r w:rsidRPr="00F557D6">
              <w:rPr>
                <w:rStyle w:val="FootnoteReference"/>
                <w:rFonts w:ascii="Times New Roman" w:eastAsia="Times New Roman" w:hAnsi="Times New Roman"/>
                <w:u w:val="none"/>
                <w:vertAlign w:val="superscript"/>
                <w:lang w:eastAsia="bg-BG"/>
              </w:rPr>
              <w:footnoteReference w:id="24"/>
            </w:r>
            <w:r w:rsidRPr="00E3368E">
              <w:rPr>
                <w:rFonts w:ascii="Times New Roman" w:eastAsia="Times New Roman" w:hAnsi="Times New Roman"/>
                <w:lang w:val="bg-BG" w:eastAsia="bg-BG"/>
              </w:rPr>
              <w:t>.</w:t>
            </w:r>
            <w:r w:rsidRPr="00E3368E" w:rsidDel="00E3368E">
              <w:rPr>
                <w:rFonts w:ascii="Times New Roman" w:eastAsia="Times New Roman" w:hAnsi="Times New Roman"/>
                <w:lang w:val="bg-BG" w:eastAsia="bg-BG"/>
              </w:rPr>
              <w:t xml:space="preserve"> </w:t>
            </w:r>
          </w:p>
          <w:p w14:paraId="1283F5F8" w14:textId="2684F0F3" w:rsidR="002001D3" w:rsidRDefault="002001D3" w:rsidP="00BA2461">
            <w:pPr>
              <w:shd w:val="clear" w:color="auto" w:fill="F2F2F2" w:themeFill="background1" w:themeFillShade="F2"/>
              <w:spacing w:line="240" w:lineRule="auto"/>
              <w:jc w:val="both"/>
              <w:textAlignment w:val="baseline"/>
              <w:rPr>
                <w:rFonts w:ascii="Times New Roman" w:eastAsia="Times New Roman" w:hAnsi="Times New Roman"/>
                <w:lang w:val="bg-BG" w:eastAsia="bg-BG"/>
              </w:rPr>
            </w:pPr>
            <w:r>
              <w:rPr>
                <w:rFonts w:ascii="Times New Roman" w:eastAsia="Times New Roman" w:hAnsi="Times New Roman"/>
                <w:lang w:val="bg-BG" w:eastAsia="bg-BG"/>
              </w:rPr>
              <w:t>Проведените наблюдения</w:t>
            </w:r>
            <w:r w:rsidRPr="00304397">
              <w:rPr>
                <w:rFonts w:ascii="Times New Roman" w:eastAsia="Times New Roman" w:hAnsi="Times New Roman"/>
                <w:lang w:val="bg-BG" w:eastAsia="bg-BG"/>
              </w:rPr>
              <w:t xml:space="preserve"> в рамките на Националната система за мониторинг на </w:t>
            </w:r>
            <w:r w:rsidR="00E22D37" w:rsidRPr="00304397">
              <w:rPr>
                <w:rFonts w:ascii="Times New Roman" w:eastAsia="Times New Roman" w:hAnsi="Times New Roman"/>
                <w:lang w:val="bg-BG" w:eastAsia="bg-BG"/>
              </w:rPr>
              <w:t>състоянието</w:t>
            </w:r>
            <w:r w:rsidRPr="00304397">
              <w:rPr>
                <w:rFonts w:ascii="Times New Roman" w:eastAsia="Times New Roman" w:hAnsi="Times New Roman"/>
                <w:lang w:val="bg-BG" w:eastAsia="bg-BG"/>
              </w:rPr>
              <w:t xml:space="preserve"> на биологичното разнообразие на два знакови вида от българската фауна – дива коза и мечка, показва</w:t>
            </w:r>
            <w:r w:rsidR="007B74F5">
              <w:rPr>
                <w:rFonts w:ascii="Times New Roman" w:eastAsia="Times New Roman" w:hAnsi="Times New Roman"/>
                <w:lang w:val="bg-BG" w:eastAsia="bg-BG"/>
              </w:rPr>
              <w:t>т</w:t>
            </w:r>
            <w:r w:rsidRPr="00304397">
              <w:rPr>
                <w:rFonts w:ascii="Times New Roman" w:eastAsia="Times New Roman" w:hAnsi="Times New Roman"/>
                <w:lang w:val="bg-BG" w:eastAsia="bg-BG"/>
              </w:rPr>
              <w:t xml:space="preserve">, че </w:t>
            </w:r>
            <w:r w:rsidR="00E3368E" w:rsidRPr="00E3368E">
              <w:rPr>
                <w:rFonts w:ascii="Times New Roman" w:eastAsia="Times New Roman" w:hAnsi="Times New Roman"/>
                <w:lang w:val="bg-BG" w:eastAsia="bg-BG"/>
              </w:rPr>
              <w:t xml:space="preserve">числеността на наблюдаваните диви кози възлиза на 1318 индивида, наблюдавани през пролетта </w:t>
            </w:r>
            <w:r w:rsidR="00E3368E">
              <w:rPr>
                <w:rFonts w:ascii="Times New Roman" w:eastAsia="Times New Roman" w:hAnsi="Times New Roman"/>
                <w:lang w:val="bg-BG" w:eastAsia="bg-BG"/>
              </w:rPr>
              <w:t xml:space="preserve">на 2019 г. </w:t>
            </w:r>
            <w:r w:rsidR="00E3368E" w:rsidRPr="00E3368E">
              <w:rPr>
                <w:rFonts w:ascii="Times New Roman" w:eastAsia="Times New Roman" w:hAnsi="Times New Roman"/>
                <w:lang w:val="bg-BG" w:eastAsia="bg-BG"/>
              </w:rPr>
              <w:t xml:space="preserve">и 1302 индивида, наблюдавани през есента на </w:t>
            </w:r>
            <w:r w:rsidR="00E3368E">
              <w:rPr>
                <w:rFonts w:ascii="Times New Roman" w:eastAsia="Times New Roman" w:hAnsi="Times New Roman"/>
                <w:lang w:val="bg-BG" w:eastAsia="bg-BG"/>
              </w:rPr>
              <w:t>същата година</w:t>
            </w:r>
            <w:r w:rsidR="00E3368E" w:rsidRPr="00E3368E">
              <w:rPr>
                <w:rFonts w:ascii="Times New Roman" w:eastAsia="Times New Roman" w:hAnsi="Times New Roman"/>
                <w:lang w:val="bg-BG" w:eastAsia="bg-BG"/>
              </w:rPr>
              <w:t>. Съпоставени с данните от предишни години, се установява сравнително постоянна тенденция на леко увеличение на наблюдаваните индивиди през 2018 г. и 2019 г</w:t>
            </w:r>
            <w:r w:rsidR="00236032">
              <w:rPr>
                <w:rFonts w:ascii="Times New Roman" w:eastAsia="Times New Roman" w:hAnsi="Times New Roman"/>
                <w:lang w:val="bg-BG" w:eastAsia="bg-BG"/>
              </w:rPr>
              <w:t>.</w:t>
            </w:r>
            <w:r w:rsidR="00662F30" w:rsidRPr="00F557D6">
              <w:rPr>
                <w:rStyle w:val="FootnoteReference"/>
                <w:rFonts w:ascii="Times New Roman" w:eastAsia="Times New Roman" w:hAnsi="Times New Roman"/>
                <w:u w:val="none"/>
                <w:vertAlign w:val="superscript"/>
                <w:lang w:eastAsia="bg-BG"/>
              </w:rPr>
              <w:footnoteReference w:id="25"/>
            </w:r>
            <w:r w:rsidR="00BC2351">
              <w:rPr>
                <w:rFonts w:ascii="Times New Roman" w:eastAsia="Times New Roman" w:hAnsi="Times New Roman"/>
                <w:lang w:val="bg-BG" w:eastAsia="bg-BG"/>
              </w:rPr>
              <w:t>. За 2019 г. изчисленият брой индивиди от вида</w:t>
            </w:r>
            <w:r w:rsidR="00662F30" w:rsidRPr="00662F30">
              <w:rPr>
                <w:rFonts w:ascii="Times New Roman" w:eastAsia="Times New Roman" w:hAnsi="Times New Roman"/>
                <w:lang w:val="bg-BG" w:eastAsia="bg-BG"/>
              </w:rPr>
              <w:t xml:space="preserve"> </w:t>
            </w:r>
            <w:r w:rsidR="00BC2351">
              <w:rPr>
                <w:rFonts w:ascii="Times New Roman" w:eastAsia="Times New Roman" w:hAnsi="Times New Roman"/>
                <w:lang w:val="bg-BG" w:eastAsia="bg-BG"/>
              </w:rPr>
              <w:t>кафява</w:t>
            </w:r>
            <w:r w:rsidR="00662F30" w:rsidRPr="00662F30">
              <w:rPr>
                <w:rFonts w:ascii="Times New Roman" w:eastAsia="Times New Roman" w:hAnsi="Times New Roman"/>
                <w:lang w:val="bg-BG" w:eastAsia="bg-BG"/>
              </w:rPr>
              <w:t xml:space="preserve"> мечка (</w:t>
            </w:r>
            <w:r w:rsidR="00662F30" w:rsidRPr="00BD6858">
              <w:rPr>
                <w:rFonts w:ascii="Times New Roman" w:eastAsia="Times New Roman" w:hAnsi="Times New Roman"/>
                <w:i/>
                <w:iCs/>
                <w:lang w:eastAsia="bg-BG"/>
              </w:rPr>
              <w:t>Ursus</w:t>
            </w:r>
            <w:r w:rsidR="00662F30" w:rsidRPr="00A47B32">
              <w:rPr>
                <w:rFonts w:ascii="Times New Roman" w:eastAsia="Times New Roman" w:hAnsi="Times New Roman"/>
                <w:i/>
                <w:iCs/>
                <w:lang w:eastAsia="bg-BG"/>
              </w:rPr>
              <w:t xml:space="preserve"> </w:t>
            </w:r>
            <w:r w:rsidR="00662F30" w:rsidRPr="00BD6858">
              <w:rPr>
                <w:rFonts w:ascii="Times New Roman" w:eastAsia="Times New Roman" w:hAnsi="Times New Roman"/>
                <w:i/>
                <w:iCs/>
                <w:lang w:eastAsia="bg-BG"/>
              </w:rPr>
              <w:t>arctos</w:t>
            </w:r>
            <w:r w:rsidR="00662F30" w:rsidRPr="00662F30">
              <w:rPr>
                <w:rFonts w:ascii="Times New Roman" w:eastAsia="Times New Roman" w:hAnsi="Times New Roman"/>
                <w:lang w:val="bg-BG" w:eastAsia="bg-BG"/>
              </w:rPr>
              <w:t>) в Република България възлиза на 329 индивида. Оценката е направена въз основа на данни от проведен мониторинг в представителните географски територии на вида в Република България. Общо за периода 2011-2019 г. се наблюдава намаляване на числеността на вида. Слабо увеличение е отчетено през 2019 г. в сравнение с предходната 2018 г.</w:t>
            </w:r>
            <w:r w:rsidR="00662F30" w:rsidRPr="00662F30" w:rsidDel="00662F30">
              <w:rPr>
                <w:rFonts w:ascii="Times New Roman" w:eastAsia="Times New Roman" w:hAnsi="Times New Roman"/>
                <w:lang w:val="bg-BG" w:eastAsia="bg-BG"/>
              </w:rPr>
              <w:t xml:space="preserve"> </w:t>
            </w:r>
            <w:r w:rsidR="00236032" w:rsidRPr="00F557D6">
              <w:rPr>
                <w:rFonts w:ascii="Times New Roman" w:eastAsia="Times New Roman" w:hAnsi="Times New Roman"/>
                <w:sz w:val="18"/>
                <w:vertAlign w:val="superscript"/>
                <w:lang w:eastAsia="bg-BG"/>
              </w:rPr>
              <w:footnoteReference w:id="26"/>
            </w:r>
            <w:r w:rsidRPr="00304397">
              <w:rPr>
                <w:rFonts w:ascii="Times New Roman" w:eastAsia="Times New Roman" w:hAnsi="Times New Roman"/>
                <w:lang w:val="bg-BG" w:eastAsia="bg-BG"/>
              </w:rPr>
              <w:t>.</w:t>
            </w:r>
            <w:r w:rsidR="000E4C67">
              <w:rPr>
                <w:rFonts w:ascii="Times New Roman" w:eastAsia="Times New Roman" w:hAnsi="Times New Roman"/>
                <w:lang w:val="bg-BG" w:eastAsia="bg-BG"/>
              </w:rPr>
              <w:t xml:space="preserve"> Специфичен за страната е и проблема човек-едри хищници (вълк и мечка), който засяга животновъди, пчелари и хора, живеещи в планински райони.</w:t>
            </w:r>
          </w:p>
          <w:p w14:paraId="6B7FDAAC" w14:textId="35B756CD" w:rsidR="002001D3" w:rsidRDefault="002001D3" w:rsidP="008D1AC6">
            <w:pPr>
              <w:spacing w:line="240" w:lineRule="auto"/>
              <w:contextualSpacing/>
              <w:jc w:val="both"/>
              <w:textAlignment w:val="baseline"/>
              <w:rPr>
                <w:rFonts w:ascii="Times New Roman" w:eastAsia="Times New Roman" w:hAnsi="Times New Roman"/>
                <w:lang w:val="bg-BG" w:eastAsia="bg-BG"/>
              </w:rPr>
            </w:pPr>
            <w:r>
              <w:rPr>
                <w:rFonts w:ascii="Times New Roman" w:eastAsia="Times New Roman" w:hAnsi="Times New Roman"/>
                <w:lang w:val="bg-BG" w:eastAsia="bg-BG"/>
              </w:rPr>
              <w:t xml:space="preserve">Установяването на популации с ниска или </w:t>
            </w:r>
            <w:r w:rsidR="00E22D37">
              <w:rPr>
                <w:rFonts w:ascii="Times New Roman" w:eastAsia="Times New Roman" w:hAnsi="Times New Roman"/>
                <w:lang w:val="bg-BG" w:eastAsia="bg-BG"/>
              </w:rPr>
              <w:t>намаляваща</w:t>
            </w:r>
            <w:r>
              <w:rPr>
                <w:rFonts w:ascii="Times New Roman" w:eastAsia="Times New Roman" w:hAnsi="Times New Roman"/>
                <w:lang w:val="bg-BG" w:eastAsia="bg-BG"/>
              </w:rPr>
              <w:t xml:space="preserve"> численост показва, че предприеманите мерки за опазване са недостатъчни. Преодоляването на ситуацията изисква предприемането на мерки в краткосрочен и в средносрочен план. Нам</w:t>
            </w:r>
            <w:r w:rsidR="007B74F5">
              <w:rPr>
                <w:rFonts w:ascii="Times New Roman" w:eastAsia="Times New Roman" w:hAnsi="Times New Roman"/>
                <w:lang w:val="bg-BG" w:eastAsia="bg-BG"/>
              </w:rPr>
              <w:t>а</w:t>
            </w:r>
            <w:r>
              <w:rPr>
                <w:rFonts w:ascii="Times New Roman" w:eastAsia="Times New Roman" w:hAnsi="Times New Roman"/>
                <w:lang w:val="bg-BG" w:eastAsia="bg-BG"/>
              </w:rPr>
              <w:t>ляването на числеността на популациите</w:t>
            </w:r>
            <w:r w:rsidR="007B74F5">
              <w:rPr>
                <w:rFonts w:ascii="Times New Roman" w:eastAsia="Times New Roman" w:hAnsi="Times New Roman"/>
                <w:lang w:val="bg-BG" w:eastAsia="bg-BG"/>
              </w:rPr>
              <w:t>,</w:t>
            </w:r>
            <w:r>
              <w:rPr>
                <w:rFonts w:ascii="Times New Roman" w:eastAsia="Times New Roman" w:hAnsi="Times New Roman"/>
                <w:lang w:val="bg-BG" w:eastAsia="bg-BG"/>
              </w:rPr>
              <w:t xml:space="preserve"> като правило</w:t>
            </w:r>
            <w:r w:rsidR="00A01356">
              <w:rPr>
                <w:rFonts w:ascii="Times New Roman" w:eastAsia="Times New Roman" w:hAnsi="Times New Roman"/>
                <w:lang w:val="bg-BG" w:eastAsia="bg-BG"/>
              </w:rPr>
              <w:t>,</w:t>
            </w:r>
            <w:r>
              <w:rPr>
                <w:rFonts w:ascii="Times New Roman" w:eastAsia="Times New Roman" w:hAnsi="Times New Roman"/>
                <w:lang w:val="bg-BG" w:eastAsia="bg-BG"/>
              </w:rPr>
              <w:t xml:space="preserve"> е резултат от комбинация от множество негативни фактори като бракониерство, увреждане или унищожаване на местообитания, промени в земеползването. Механизмите за противодейст</w:t>
            </w:r>
            <w:r w:rsidR="00D74B24">
              <w:rPr>
                <w:rFonts w:ascii="Times New Roman" w:eastAsia="Times New Roman" w:hAnsi="Times New Roman"/>
                <w:lang w:val="bg-BG" w:eastAsia="bg-BG"/>
              </w:rPr>
              <w:t>в</w:t>
            </w:r>
            <w:r>
              <w:rPr>
                <w:rFonts w:ascii="Times New Roman" w:eastAsia="Times New Roman" w:hAnsi="Times New Roman"/>
                <w:lang w:val="bg-BG" w:eastAsia="bg-BG"/>
              </w:rPr>
              <w:t>ие с тези фактори често са от компетенциите на различни структури, което определя важно</w:t>
            </w:r>
            <w:r w:rsidR="007B74F5">
              <w:rPr>
                <w:rFonts w:ascii="Times New Roman" w:eastAsia="Times New Roman" w:hAnsi="Times New Roman"/>
                <w:lang w:val="bg-BG" w:eastAsia="bg-BG"/>
              </w:rPr>
              <w:t>с</w:t>
            </w:r>
            <w:r>
              <w:rPr>
                <w:rFonts w:ascii="Times New Roman" w:eastAsia="Times New Roman" w:hAnsi="Times New Roman"/>
                <w:lang w:val="bg-BG" w:eastAsia="bg-BG"/>
              </w:rPr>
              <w:t xml:space="preserve">тта на доброто междуведомствено взаимодействие. Важно е опазването на биологичното разнообразие да бъде приоритизирано при формирането и прилагането на секторните политики. </w:t>
            </w:r>
          </w:p>
          <w:p w14:paraId="22F4DF70" w14:textId="77777777" w:rsidR="002001D3" w:rsidRDefault="002001D3" w:rsidP="008D1AC6">
            <w:pPr>
              <w:spacing w:line="240" w:lineRule="auto"/>
              <w:contextualSpacing/>
              <w:jc w:val="both"/>
              <w:textAlignment w:val="baseline"/>
              <w:rPr>
                <w:rFonts w:ascii="Times New Roman" w:eastAsia="Times New Roman" w:hAnsi="Times New Roman"/>
                <w:lang w:val="bg-BG" w:eastAsia="bg-BG"/>
              </w:rPr>
            </w:pPr>
          </w:p>
          <w:p w14:paraId="272C9558" w14:textId="516361C9" w:rsidR="002001D3" w:rsidRDefault="002001D3" w:rsidP="008D1AC6">
            <w:pPr>
              <w:spacing w:line="240" w:lineRule="auto"/>
              <w:contextualSpacing/>
              <w:jc w:val="both"/>
              <w:textAlignment w:val="baseline"/>
              <w:rPr>
                <w:rFonts w:ascii="Times New Roman" w:eastAsia="Times New Roman" w:hAnsi="Times New Roman"/>
                <w:lang w:val="bg-BG" w:eastAsia="bg-BG"/>
              </w:rPr>
            </w:pPr>
            <w:r w:rsidRPr="00755727">
              <w:rPr>
                <w:rFonts w:ascii="Times New Roman" w:eastAsia="Times New Roman" w:hAnsi="Times New Roman"/>
                <w:lang w:val="bg-BG" w:eastAsia="bg-BG"/>
              </w:rPr>
              <w:t xml:space="preserve">Наличието на актуални данни за състоянието </w:t>
            </w:r>
            <w:r w:rsidR="007B74F5">
              <w:rPr>
                <w:rFonts w:ascii="Times New Roman" w:eastAsia="Times New Roman" w:hAnsi="Times New Roman"/>
                <w:lang w:val="bg-BG" w:eastAsia="bg-BG"/>
              </w:rPr>
              <w:t xml:space="preserve">на </w:t>
            </w:r>
            <w:r w:rsidR="002E3964">
              <w:rPr>
                <w:rFonts w:ascii="Times New Roman" w:eastAsia="Times New Roman" w:hAnsi="Times New Roman"/>
                <w:lang w:val="bg-BG" w:eastAsia="bg-BG"/>
              </w:rPr>
              <w:t>биологичното разнообразие</w:t>
            </w:r>
            <w:r w:rsidRPr="00755727">
              <w:rPr>
                <w:rFonts w:ascii="Times New Roman" w:eastAsia="Times New Roman" w:hAnsi="Times New Roman"/>
                <w:lang w:val="bg-BG" w:eastAsia="bg-BG"/>
              </w:rPr>
              <w:t xml:space="preserve"> е в основата на вз</w:t>
            </w:r>
            <w:r w:rsidR="007B74F5">
              <w:rPr>
                <w:rFonts w:ascii="Times New Roman" w:eastAsia="Times New Roman" w:hAnsi="Times New Roman"/>
                <w:lang w:val="bg-BG" w:eastAsia="bg-BG"/>
              </w:rPr>
              <w:t>е</w:t>
            </w:r>
            <w:r w:rsidRPr="00755727">
              <w:rPr>
                <w:rFonts w:ascii="Times New Roman" w:eastAsia="Times New Roman" w:hAnsi="Times New Roman"/>
                <w:lang w:val="bg-BG" w:eastAsia="bg-BG"/>
              </w:rPr>
              <w:t xml:space="preserve">мането на правилните решения за неговото опазване. Информационна основа за прилагане на ефективна национална природозащитна политика </w:t>
            </w:r>
            <w:r w:rsidR="002E3964">
              <w:rPr>
                <w:rFonts w:ascii="Times New Roman" w:eastAsia="Times New Roman" w:hAnsi="Times New Roman"/>
                <w:lang w:val="bg-BG" w:eastAsia="bg-BG"/>
              </w:rPr>
              <w:t xml:space="preserve">трябва да </w:t>
            </w:r>
            <w:r w:rsidRPr="00755727">
              <w:rPr>
                <w:rFonts w:ascii="Times New Roman" w:eastAsia="Times New Roman" w:hAnsi="Times New Roman"/>
                <w:lang w:val="bg-BG" w:eastAsia="bg-BG"/>
              </w:rPr>
              <w:t xml:space="preserve">се осигурява от </w:t>
            </w:r>
            <w:r w:rsidR="002E3964">
              <w:rPr>
                <w:rFonts w:ascii="Times New Roman" w:eastAsia="Times New Roman" w:hAnsi="Times New Roman"/>
                <w:lang w:val="bg-BG" w:eastAsia="bg-BG"/>
              </w:rPr>
              <w:t xml:space="preserve">регулярни </w:t>
            </w:r>
            <w:r w:rsidRPr="00755727">
              <w:rPr>
                <w:rFonts w:ascii="Times New Roman" w:eastAsia="Times New Roman" w:hAnsi="Times New Roman"/>
                <w:lang w:val="bg-BG" w:eastAsia="bg-BG"/>
              </w:rPr>
              <w:t xml:space="preserve">мониторингови дейности, провеждани в рамките на действащата в България Национална система за мониторинг </w:t>
            </w:r>
            <w:r w:rsidR="002E3964">
              <w:rPr>
                <w:rFonts w:ascii="Times New Roman" w:eastAsia="Times New Roman" w:hAnsi="Times New Roman"/>
                <w:lang w:val="bg-BG" w:eastAsia="bg-BG"/>
              </w:rPr>
              <w:t xml:space="preserve">на състоянието </w:t>
            </w:r>
            <w:r w:rsidRPr="00755727">
              <w:rPr>
                <w:rFonts w:ascii="Times New Roman" w:eastAsia="Times New Roman" w:hAnsi="Times New Roman"/>
                <w:lang w:val="bg-BG" w:eastAsia="bg-BG"/>
              </w:rPr>
              <w:t>на биол</w:t>
            </w:r>
            <w:r>
              <w:rPr>
                <w:rFonts w:ascii="Times New Roman" w:eastAsia="Times New Roman" w:hAnsi="Times New Roman"/>
                <w:lang w:val="bg-BG" w:eastAsia="bg-BG"/>
              </w:rPr>
              <w:t>огичното разнообразие (НСМСБР)</w:t>
            </w:r>
            <w:r w:rsidRPr="00D146F7">
              <w:rPr>
                <w:rFonts w:ascii="Times New Roman" w:eastAsia="Times New Roman" w:hAnsi="Times New Roman"/>
                <w:sz w:val="18"/>
                <w:szCs w:val="18"/>
                <w:vertAlign w:val="superscript"/>
                <w:lang w:eastAsia="bg-BG"/>
              </w:rPr>
              <w:footnoteReference w:id="27"/>
            </w:r>
            <w:r w:rsidRPr="00755727">
              <w:rPr>
                <w:rFonts w:ascii="Times New Roman" w:eastAsia="Times New Roman" w:hAnsi="Times New Roman"/>
                <w:lang w:val="bg-BG" w:eastAsia="bg-BG"/>
              </w:rPr>
              <w:t>.</w:t>
            </w:r>
            <w:r>
              <w:rPr>
                <w:rFonts w:ascii="Times New Roman" w:eastAsia="Times New Roman" w:hAnsi="Times New Roman"/>
                <w:lang w:val="bg-BG" w:eastAsia="bg-BG"/>
              </w:rPr>
              <w:t xml:space="preserve"> Осигуряването на необходимите условия за функционирането и развитието на НСМ</w:t>
            </w:r>
            <w:r w:rsidR="00EF5863">
              <w:rPr>
                <w:rFonts w:ascii="Times New Roman" w:eastAsia="Times New Roman" w:hAnsi="Times New Roman"/>
                <w:lang w:val="bg-BG" w:eastAsia="bg-BG"/>
              </w:rPr>
              <w:t>С</w:t>
            </w:r>
            <w:r>
              <w:rPr>
                <w:rFonts w:ascii="Times New Roman" w:eastAsia="Times New Roman" w:hAnsi="Times New Roman"/>
                <w:lang w:val="bg-BG" w:eastAsia="bg-BG"/>
              </w:rPr>
              <w:t>БР е определящо за изпълнението на целите на Стратегията.</w:t>
            </w:r>
          </w:p>
          <w:p w14:paraId="746A19A5" w14:textId="686269AE" w:rsidR="002001D3" w:rsidRDefault="002001D3" w:rsidP="008D1AC6">
            <w:pPr>
              <w:pStyle w:val="NoSpacing"/>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Н</w:t>
            </w:r>
            <w:r w:rsidRPr="007E15D4">
              <w:rPr>
                <w:rFonts w:ascii="Times New Roman" w:eastAsia="Times New Roman" w:hAnsi="Times New Roman" w:cs="Times New Roman"/>
                <w:lang w:val="bg-BG" w:eastAsia="bg-BG"/>
              </w:rPr>
              <w:t>езаконна</w:t>
            </w:r>
            <w:r>
              <w:rPr>
                <w:rFonts w:ascii="Times New Roman" w:eastAsia="Times New Roman" w:hAnsi="Times New Roman" w:cs="Times New Roman"/>
                <w:lang w:val="bg-BG" w:eastAsia="bg-BG"/>
              </w:rPr>
              <w:t>та</w:t>
            </w:r>
            <w:r w:rsidRPr="007E15D4">
              <w:rPr>
                <w:rFonts w:ascii="Times New Roman" w:eastAsia="Times New Roman" w:hAnsi="Times New Roman" w:cs="Times New Roman"/>
                <w:lang w:val="bg-BG" w:eastAsia="bg-BG"/>
              </w:rPr>
              <w:t xml:space="preserve"> търговия с диви животни и растения и производни продукти от тях</w:t>
            </w:r>
            <w:r w:rsidR="007B74F5">
              <w:rPr>
                <w:rFonts w:ascii="Times New Roman" w:eastAsia="Times New Roman" w:hAnsi="Times New Roman" w:cs="Times New Roman"/>
                <w:lang w:val="bg-BG" w:eastAsia="bg-BG"/>
              </w:rPr>
              <w:t>,</w:t>
            </w:r>
            <w:r>
              <w:rPr>
                <w:rFonts w:ascii="Times New Roman" w:eastAsia="Times New Roman" w:hAnsi="Times New Roman" w:cs="Times New Roman"/>
                <w:lang w:val="bg-BG" w:eastAsia="bg-BG"/>
              </w:rPr>
              <w:t xml:space="preserve"> е основна причина за загубата на биологично разнообразие. България допринася към </w:t>
            </w:r>
            <w:r w:rsidR="004D56FD">
              <w:rPr>
                <w:rFonts w:ascii="Times New Roman" w:eastAsia="Times New Roman" w:hAnsi="Times New Roman" w:cs="Times New Roman"/>
                <w:lang w:val="bg-BG" w:eastAsia="bg-BG"/>
              </w:rPr>
              <w:t xml:space="preserve">практическото изпълнение на </w:t>
            </w:r>
            <w:r>
              <w:rPr>
                <w:rFonts w:ascii="Times New Roman" w:eastAsia="Times New Roman" w:hAnsi="Times New Roman" w:cs="Times New Roman"/>
                <w:lang w:val="bg-BG" w:eastAsia="bg-BG"/>
              </w:rPr>
              <w:t>политиките на ЕС за борба с вътрешния и международен трафик, както и към усилията в международен план по линия на Конвенцията</w:t>
            </w:r>
            <w:r w:rsidRPr="00296706">
              <w:rPr>
                <w:rFonts w:ascii="Times New Roman" w:eastAsia="Times New Roman" w:hAnsi="Times New Roman" w:cs="Times New Roman"/>
                <w:lang w:val="bg-BG" w:eastAsia="bg-BG"/>
              </w:rPr>
              <w:t xml:space="preserve"> за международна търговия със застрашени видове от дивата флора и фауна (CITES-Вашингтонска конвенция)</w:t>
            </w:r>
            <w:r>
              <w:rPr>
                <w:rFonts w:ascii="Times New Roman" w:eastAsia="Times New Roman" w:hAnsi="Times New Roman" w:cs="Times New Roman"/>
                <w:lang w:val="bg-BG" w:eastAsia="bg-BG"/>
              </w:rPr>
              <w:t>. На национално ниво следва да се предприемат стъпки за подобряване на взаимодействието между институциите</w:t>
            </w:r>
            <w:r w:rsidR="004D56FD">
              <w:rPr>
                <w:rFonts w:ascii="Times New Roman" w:eastAsia="Times New Roman" w:hAnsi="Times New Roman" w:cs="Times New Roman"/>
                <w:lang w:val="bg-BG" w:eastAsia="bg-BG"/>
              </w:rPr>
              <w:t xml:space="preserve"> и увеличаване на разкриваемостта</w:t>
            </w:r>
            <w:r>
              <w:rPr>
                <w:rFonts w:ascii="Times New Roman" w:eastAsia="Times New Roman" w:hAnsi="Times New Roman" w:cs="Times New Roman"/>
                <w:lang w:val="bg-BG" w:eastAsia="bg-BG"/>
              </w:rPr>
              <w:t>. Важно е да се повиши информираността на обществото</w:t>
            </w:r>
            <w:r w:rsidR="007B74F5">
              <w:rPr>
                <w:rFonts w:ascii="Times New Roman" w:eastAsia="Times New Roman" w:hAnsi="Times New Roman" w:cs="Times New Roman"/>
                <w:lang w:val="bg-BG" w:eastAsia="bg-BG"/>
              </w:rPr>
              <w:t>,</w:t>
            </w:r>
            <w:r>
              <w:rPr>
                <w:rFonts w:ascii="Times New Roman" w:eastAsia="Times New Roman" w:hAnsi="Times New Roman" w:cs="Times New Roman"/>
                <w:lang w:val="bg-BG" w:eastAsia="bg-BG"/>
              </w:rPr>
              <w:t xml:space="preserve"> с цел намаля</w:t>
            </w:r>
            <w:r w:rsidR="0031402D">
              <w:rPr>
                <w:rFonts w:ascii="Times New Roman" w:eastAsia="Times New Roman" w:hAnsi="Times New Roman" w:cs="Times New Roman"/>
                <w:lang w:val="bg-BG" w:eastAsia="bg-BG"/>
              </w:rPr>
              <w:t>ване на</w:t>
            </w:r>
            <w:r>
              <w:rPr>
                <w:rFonts w:ascii="Times New Roman" w:eastAsia="Times New Roman" w:hAnsi="Times New Roman" w:cs="Times New Roman"/>
                <w:lang w:val="bg-BG" w:eastAsia="bg-BG"/>
              </w:rPr>
              <w:t xml:space="preserve"> случаите на нарушения с неумишлен характер, включително внасяне в страната или закупуване на екземпляри или продукти от застрашени видове, </w:t>
            </w:r>
            <w:r w:rsidR="004D56FD" w:rsidRPr="004D56FD">
              <w:rPr>
                <w:rFonts w:ascii="Times New Roman" w:eastAsia="Times New Roman" w:hAnsi="Times New Roman" w:cs="Times New Roman"/>
                <w:lang w:val="bg-BG" w:eastAsia="bg-BG"/>
              </w:rPr>
              <w:t xml:space="preserve">включени в приложенията </w:t>
            </w:r>
            <w:r w:rsidR="0031402D">
              <w:rPr>
                <w:rFonts w:ascii="Times New Roman" w:eastAsia="Times New Roman" w:hAnsi="Times New Roman" w:cs="Times New Roman"/>
                <w:lang w:val="bg-BG" w:eastAsia="bg-BG"/>
              </w:rPr>
              <w:t>към</w:t>
            </w:r>
            <w:r w:rsidR="004D56FD" w:rsidRPr="004D56FD">
              <w:rPr>
                <w:rFonts w:ascii="Times New Roman" w:eastAsia="Times New Roman" w:hAnsi="Times New Roman" w:cs="Times New Roman"/>
                <w:lang w:val="bg-BG" w:eastAsia="bg-BG"/>
              </w:rPr>
              <w:t xml:space="preserve"> CITES, </w:t>
            </w:r>
            <w:r>
              <w:rPr>
                <w:rFonts w:ascii="Times New Roman" w:eastAsia="Times New Roman" w:hAnsi="Times New Roman" w:cs="Times New Roman"/>
                <w:lang w:val="bg-BG" w:eastAsia="bg-BG"/>
              </w:rPr>
              <w:t xml:space="preserve">без необходимите </w:t>
            </w:r>
            <w:r w:rsidR="004D56FD" w:rsidRPr="004D56FD">
              <w:rPr>
                <w:rFonts w:ascii="Times New Roman" w:eastAsia="Times New Roman" w:hAnsi="Times New Roman" w:cs="Times New Roman"/>
                <w:lang w:val="bg-BG" w:eastAsia="bg-BG"/>
              </w:rPr>
              <w:t>разрешителни и/или сертификати</w:t>
            </w:r>
            <w:r>
              <w:rPr>
                <w:rFonts w:ascii="Times New Roman" w:eastAsia="Times New Roman" w:hAnsi="Times New Roman" w:cs="Times New Roman"/>
                <w:lang w:val="bg-BG" w:eastAsia="bg-BG"/>
              </w:rPr>
              <w:t>.</w:t>
            </w:r>
          </w:p>
          <w:p w14:paraId="509C006E" w14:textId="77777777" w:rsidR="00110884" w:rsidRPr="00722C30" w:rsidRDefault="00110884" w:rsidP="008D1AC6">
            <w:pPr>
              <w:pStyle w:val="NoSpacing"/>
              <w:jc w:val="both"/>
              <w:rPr>
                <w:lang w:val="bg-BG"/>
              </w:rPr>
            </w:pPr>
          </w:p>
          <w:p w14:paraId="0117A496" w14:textId="65AF5F9C" w:rsidR="00110884" w:rsidRDefault="00110884" w:rsidP="008D1AC6">
            <w:pPr>
              <w:spacing w:after="0" w:line="240" w:lineRule="auto"/>
              <w:jc w:val="both"/>
              <w:rPr>
                <w:rFonts w:ascii="Times New Roman" w:eastAsia="Times New Roman" w:hAnsi="Times New Roman"/>
                <w:lang w:val="bg-BG" w:eastAsia="bg-BG"/>
              </w:rPr>
            </w:pPr>
            <w:r w:rsidRPr="00110884">
              <w:rPr>
                <w:rFonts w:ascii="Times New Roman" w:eastAsia="Times New Roman" w:hAnsi="Times New Roman"/>
                <w:lang w:val="bg-BG" w:eastAsia="bg-BG"/>
              </w:rPr>
              <w:t xml:space="preserve">Опазването на застрашените и стопански ценните видове </w:t>
            </w:r>
            <w:r w:rsidR="000E4C67">
              <w:rPr>
                <w:rFonts w:ascii="Times New Roman" w:eastAsia="Times New Roman" w:hAnsi="Times New Roman"/>
                <w:lang w:val="bg-BG" w:eastAsia="bg-BG"/>
              </w:rPr>
              <w:t>извън естествената им среда</w:t>
            </w:r>
            <w:r w:rsidRPr="00110884">
              <w:rPr>
                <w:rFonts w:ascii="Times New Roman" w:eastAsia="Times New Roman" w:hAnsi="Times New Roman"/>
                <w:lang w:val="bg-BG" w:eastAsia="bg-BG"/>
              </w:rPr>
              <w:t xml:space="preserve"> (</w:t>
            </w:r>
            <w:r w:rsidRPr="00D146F7">
              <w:rPr>
                <w:rFonts w:ascii="Times New Roman" w:eastAsia="Times New Roman" w:hAnsi="Times New Roman"/>
                <w:i/>
                <w:lang w:eastAsia="bg-BG"/>
              </w:rPr>
              <w:t>ex</w:t>
            </w:r>
            <w:r w:rsidRPr="00A47B32">
              <w:rPr>
                <w:rFonts w:ascii="Times New Roman" w:eastAsia="Times New Roman" w:hAnsi="Times New Roman"/>
                <w:i/>
                <w:lang w:eastAsia="bg-BG"/>
              </w:rPr>
              <w:t xml:space="preserve"> </w:t>
            </w:r>
            <w:r w:rsidRPr="00D146F7">
              <w:rPr>
                <w:rFonts w:ascii="Times New Roman" w:eastAsia="Times New Roman" w:hAnsi="Times New Roman"/>
                <w:i/>
                <w:lang w:eastAsia="bg-BG"/>
              </w:rPr>
              <w:t>situ</w:t>
            </w:r>
            <w:r w:rsidRPr="00110884">
              <w:rPr>
                <w:rFonts w:ascii="Times New Roman" w:eastAsia="Times New Roman" w:hAnsi="Times New Roman"/>
                <w:lang w:val="bg-BG" w:eastAsia="bg-BG"/>
              </w:rPr>
              <w:t xml:space="preserve"> опазване) е важна дейност, която допълва и подпомага опазването на видовете в рамките на естествените им местообитания (</w:t>
            </w:r>
            <w:r w:rsidRPr="00D146F7">
              <w:rPr>
                <w:rFonts w:ascii="Times New Roman" w:eastAsia="Times New Roman" w:hAnsi="Times New Roman"/>
                <w:i/>
                <w:lang w:eastAsia="bg-BG"/>
              </w:rPr>
              <w:t>in</w:t>
            </w:r>
            <w:r w:rsidRPr="00A47B32">
              <w:rPr>
                <w:rFonts w:ascii="Times New Roman" w:eastAsia="Times New Roman" w:hAnsi="Times New Roman"/>
                <w:i/>
                <w:lang w:eastAsia="bg-BG"/>
              </w:rPr>
              <w:t xml:space="preserve"> </w:t>
            </w:r>
            <w:r w:rsidRPr="00D146F7">
              <w:rPr>
                <w:rFonts w:ascii="Times New Roman" w:eastAsia="Times New Roman" w:hAnsi="Times New Roman"/>
                <w:i/>
                <w:lang w:eastAsia="bg-BG"/>
              </w:rPr>
              <w:t>situ</w:t>
            </w:r>
            <w:r w:rsidRPr="00110884">
              <w:rPr>
                <w:rFonts w:ascii="Times New Roman" w:eastAsia="Times New Roman" w:hAnsi="Times New Roman"/>
                <w:lang w:val="bg-BG" w:eastAsia="bg-BG"/>
              </w:rPr>
              <w:t xml:space="preserve">) и е с основно значение за изпълнението на целите на СБРРБ. Дейностите по </w:t>
            </w:r>
            <w:r w:rsidRPr="00F557D6">
              <w:rPr>
                <w:rFonts w:ascii="Times New Roman" w:eastAsia="Times New Roman" w:hAnsi="Times New Roman"/>
                <w:i/>
                <w:lang w:eastAsia="bg-BG"/>
              </w:rPr>
              <w:t>ex</w:t>
            </w:r>
            <w:r w:rsidRPr="00A47B32">
              <w:rPr>
                <w:rFonts w:ascii="Times New Roman" w:eastAsia="Times New Roman" w:hAnsi="Times New Roman"/>
                <w:i/>
                <w:lang w:eastAsia="bg-BG"/>
              </w:rPr>
              <w:t xml:space="preserve"> </w:t>
            </w:r>
            <w:r w:rsidRPr="00F557D6">
              <w:rPr>
                <w:rFonts w:ascii="Times New Roman" w:eastAsia="Times New Roman" w:hAnsi="Times New Roman"/>
                <w:i/>
                <w:lang w:eastAsia="bg-BG"/>
              </w:rPr>
              <w:t>situ</w:t>
            </w:r>
            <w:r w:rsidRPr="00110884">
              <w:rPr>
                <w:rFonts w:ascii="Times New Roman" w:eastAsia="Times New Roman" w:hAnsi="Times New Roman"/>
                <w:lang w:val="bg-BG" w:eastAsia="bg-BG"/>
              </w:rPr>
              <w:t xml:space="preserve"> опазване в страната се извършват от вивариуми, зоологически или ботанически градини, дендрариуми, живи колекции и в центрове за размножаване и отглеждане на защитени видове</w:t>
            </w:r>
            <w:r w:rsidR="0039303C">
              <w:rPr>
                <w:rFonts w:ascii="Times New Roman" w:eastAsia="Times New Roman" w:hAnsi="Times New Roman"/>
                <w:lang w:val="bg-BG" w:eastAsia="bg-BG"/>
              </w:rPr>
              <w:t>.</w:t>
            </w:r>
            <w:r w:rsidRPr="00110884">
              <w:rPr>
                <w:rFonts w:ascii="Times New Roman" w:eastAsia="Times New Roman" w:hAnsi="Times New Roman"/>
                <w:lang w:val="bg-BG" w:eastAsia="bg-BG"/>
              </w:rPr>
              <w:t xml:space="preserve"> </w:t>
            </w:r>
            <w:r w:rsidR="00E02DBA">
              <w:rPr>
                <w:rFonts w:ascii="Times New Roman" w:eastAsia="Times New Roman" w:hAnsi="Times New Roman"/>
                <w:lang w:val="bg-BG" w:eastAsia="bg-BG"/>
              </w:rPr>
              <w:t>С</w:t>
            </w:r>
            <w:r w:rsidR="00E02DBA" w:rsidRPr="00110884">
              <w:rPr>
                <w:rFonts w:ascii="Times New Roman" w:eastAsia="Times New Roman" w:hAnsi="Times New Roman"/>
                <w:lang w:val="bg-BG" w:eastAsia="bg-BG"/>
              </w:rPr>
              <w:t xml:space="preserve">ъздадени </w:t>
            </w:r>
            <w:r w:rsidR="00E02DBA">
              <w:rPr>
                <w:rFonts w:ascii="Times New Roman" w:eastAsia="Times New Roman" w:hAnsi="Times New Roman"/>
                <w:lang w:val="bg-BG" w:eastAsia="bg-BG"/>
              </w:rPr>
              <w:t xml:space="preserve">са </w:t>
            </w:r>
            <w:r w:rsidRPr="00110884">
              <w:rPr>
                <w:rFonts w:ascii="Times New Roman" w:eastAsia="Times New Roman" w:hAnsi="Times New Roman"/>
                <w:lang w:val="bg-BG" w:eastAsia="bg-BG"/>
              </w:rPr>
              <w:t xml:space="preserve">и функционират колекции за съхраняване </w:t>
            </w:r>
            <w:r w:rsidR="00E02DBA">
              <w:rPr>
                <w:rFonts w:ascii="Times New Roman" w:eastAsia="Times New Roman" w:hAnsi="Times New Roman"/>
                <w:lang w:val="bg-BG" w:eastAsia="bg-BG"/>
              </w:rPr>
              <w:t xml:space="preserve">при специални условия </w:t>
            </w:r>
            <w:r w:rsidRPr="00110884">
              <w:rPr>
                <w:rFonts w:ascii="Times New Roman" w:eastAsia="Times New Roman" w:hAnsi="Times New Roman"/>
                <w:lang w:val="bg-BG" w:eastAsia="bg-BG"/>
              </w:rPr>
              <w:t>на растителни, животински, микробиални и други генетични ресурси</w:t>
            </w:r>
            <w:r w:rsidR="00E02DBA">
              <w:rPr>
                <w:rFonts w:ascii="Times New Roman" w:eastAsia="Times New Roman" w:hAnsi="Times New Roman"/>
                <w:lang w:val="bg-BG" w:eastAsia="bg-BG"/>
              </w:rPr>
              <w:t>, включително на репродуктивни материали от застрашени видове</w:t>
            </w:r>
            <w:r w:rsidRPr="00110884">
              <w:rPr>
                <w:rFonts w:ascii="Times New Roman" w:eastAsia="Times New Roman" w:hAnsi="Times New Roman"/>
                <w:lang w:val="bg-BG" w:eastAsia="bg-BG"/>
              </w:rPr>
              <w:t>.</w:t>
            </w:r>
          </w:p>
          <w:p w14:paraId="2793D137" w14:textId="495574D5" w:rsidR="00FC18FE" w:rsidRDefault="00FC18FE" w:rsidP="008D1AC6">
            <w:pPr>
              <w:spacing w:after="0" w:line="240" w:lineRule="auto"/>
              <w:jc w:val="both"/>
              <w:rPr>
                <w:rFonts w:ascii="Times New Roman" w:eastAsia="Times New Roman" w:hAnsi="Times New Roman"/>
                <w:lang w:val="bg-BG" w:eastAsia="bg-BG"/>
              </w:rPr>
            </w:pPr>
          </w:p>
          <w:p w14:paraId="4E6ABC70" w14:textId="288AC5C5" w:rsidR="00D20BEE" w:rsidRPr="009D4BF8" w:rsidRDefault="00110884" w:rsidP="008D1AC6">
            <w:pPr>
              <w:spacing w:after="0" w:line="240" w:lineRule="auto"/>
              <w:jc w:val="both"/>
              <w:rPr>
                <w:rFonts w:ascii="Times New Roman" w:eastAsia="Times New Roman" w:hAnsi="Times New Roman"/>
                <w:lang w:val="bg-BG" w:eastAsia="bg-BG"/>
              </w:rPr>
            </w:pPr>
            <w:r w:rsidRPr="00A47B32">
              <w:rPr>
                <w:rFonts w:ascii="Times New Roman" w:eastAsia="Times New Roman" w:hAnsi="Times New Roman"/>
                <w:i/>
                <w:lang w:eastAsia="bg-BG"/>
              </w:rPr>
              <w:t>Е</w:t>
            </w:r>
            <w:r w:rsidRPr="00D146F7">
              <w:rPr>
                <w:rFonts w:ascii="Times New Roman" w:eastAsia="Times New Roman" w:hAnsi="Times New Roman"/>
                <w:i/>
                <w:lang w:eastAsia="bg-BG"/>
              </w:rPr>
              <w:t>x</w:t>
            </w:r>
            <w:r w:rsidRPr="00A47B32">
              <w:rPr>
                <w:rFonts w:ascii="Times New Roman" w:eastAsia="Times New Roman" w:hAnsi="Times New Roman"/>
                <w:i/>
                <w:lang w:eastAsia="bg-BG"/>
              </w:rPr>
              <w:t xml:space="preserve"> </w:t>
            </w:r>
            <w:r w:rsidRPr="00D146F7">
              <w:rPr>
                <w:rFonts w:ascii="Times New Roman" w:eastAsia="Times New Roman" w:hAnsi="Times New Roman"/>
                <w:i/>
                <w:lang w:eastAsia="bg-BG"/>
              </w:rPr>
              <w:t>situ</w:t>
            </w:r>
            <w:r w:rsidRPr="00110884">
              <w:rPr>
                <w:rFonts w:ascii="Times New Roman" w:eastAsia="Times New Roman" w:hAnsi="Times New Roman"/>
                <w:lang w:val="bg-BG" w:eastAsia="bg-BG"/>
              </w:rPr>
              <w:t xml:space="preserve"> колекциите подпомагат опазването на таксономичното разнообразие от българската и световната флора, фауна, микота, микроорганизми и др. и са от основно значение при възстановяването или повторно въвеждане в природата на екземпляри от застрашени или изчезнали видове от дивата флора и фауна, диви родственици на културни растения или примитивни породи животни. Зоологическите</w:t>
            </w:r>
            <w:r w:rsidR="00D51656">
              <w:rPr>
                <w:rFonts w:ascii="Times New Roman" w:eastAsia="Times New Roman" w:hAnsi="Times New Roman"/>
                <w:lang w:val="bg-BG" w:eastAsia="bg-BG"/>
              </w:rPr>
              <w:t xml:space="preserve"> и ботаническите</w:t>
            </w:r>
            <w:r w:rsidRPr="00110884">
              <w:rPr>
                <w:rFonts w:ascii="Times New Roman" w:eastAsia="Times New Roman" w:hAnsi="Times New Roman"/>
                <w:lang w:val="bg-BG" w:eastAsia="bg-BG"/>
              </w:rPr>
              <w:t xml:space="preserve"> градини, спасителните центрове и центровете за отглеждане и размножаване на защитени видове животни осигуряват </w:t>
            </w:r>
            <w:r w:rsidR="00D51656">
              <w:rPr>
                <w:rFonts w:ascii="Times New Roman" w:eastAsia="Times New Roman" w:hAnsi="Times New Roman"/>
                <w:lang w:val="bg-BG" w:eastAsia="bg-BG"/>
              </w:rPr>
              <w:t xml:space="preserve">среда за отглеждане </w:t>
            </w:r>
            <w:r w:rsidR="00912AA0">
              <w:rPr>
                <w:rFonts w:ascii="Times New Roman" w:eastAsia="Times New Roman" w:hAnsi="Times New Roman"/>
                <w:lang w:val="bg-BG" w:eastAsia="bg-BG"/>
              </w:rPr>
              <w:t xml:space="preserve">и размножаване </w:t>
            </w:r>
            <w:r w:rsidR="00D51656">
              <w:rPr>
                <w:rFonts w:ascii="Times New Roman" w:eastAsia="Times New Roman" w:hAnsi="Times New Roman"/>
                <w:lang w:val="bg-BG" w:eastAsia="bg-BG"/>
              </w:rPr>
              <w:t xml:space="preserve">на екземпляри </w:t>
            </w:r>
            <w:r w:rsidR="00912AA0">
              <w:rPr>
                <w:rFonts w:ascii="Times New Roman" w:eastAsia="Times New Roman" w:hAnsi="Times New Roman"/>
                <w:lang w:val="bg-BG" w:eastAsia="bg-BG"/>
              </w:rPr>
              <w:t xml:space="preserve">от </w:t>
            </w:r>
            <w:r w:rsidR="00D51656">
              <w:rPr>
                <w:rFonts w:ascii="Times New Roman" w:eastAsia="Times New Roman" w:hAnsi="Times New Roman"/>
                <w:lang w:val="bg-BG" w:eastAsia="bg-BG"/>
              </w:rPr>
              <w:t xml:space="preserve">видове, които се нуждаят от предприемане на мерки за възстановяване на техните популации в дивата природа. </w:t>
            </w:r>
            <w:r w:rsidR="00912AA0">
              <w:rPr>
                <w:rFonts w:ascii="Times New Roman" w:eastAsia="Times New Roman" w:hAnsi="Times New Roman"/>
                <w:lang w:val="bg-BG" w:eastAsia="bg-BG"/>
              </w:rPr>
              <w:t>С</w:t>
            </w:r>
            <w:r w:rsidR="00912AA0" w:rsidRPr="00912AA0">
              <w:rPr>
                <w:rFonts w:ascii="Times New Roman" w:eastAsia="Times New Roman" w:hAnsi="Times New Roman"/>
                <w:lang w:val="bg-BG" w:eastAsia="bg-BG"/>
              </w:rPr>
              <w:t>пасителните центрове</w:t>
            </w:r>
            <w:r w:rsidR="00912AA0">
              <w:rPr>
                <w:rFonts w:ascii="Times New Roman" w:eastAsia="Times New Roman" w:hAnsi="Times New Roman"/>
                <w:lang w:val="bg-BG" w:eastAsia="bg-BG"/>
              </w:rPr>
              <w:t xml:space="preserve">, </w:t>
            </w:r>
            <w:r w:rsidR="0024796C">
              <w:rPr>
                <w:rFonts w:ascii="Times New Roman" w:eastAsia="Times New Roman" w:hAnsi="Times New Roman"/>
                <w:lang w:val="bg-BG" w:eastAsia="bg-BG"/>
              </w:rPr>
              <w:t>определени</w:t>
            </w:r>
            <w:r w:rsidR="00912AA0">
              <w:rPr>
                <w:rFonts w:ascii="Times New Roman" w:eastAsia="Times New Roman" w:hAnsi="Times New Roman"/>
                <w:lang w:val="bg-BG" w:eastAsia="bg-BG"/>
              </w:rPr>
              <w:t xml:space="preserve"> от министъра на околната среда и водите</w:t>
            </w:r>
            <w:r w:rsidR="0024796C" w:rsidRPr="00F557D6">
              <w:rPr>
                <w:rStyle w:val="FootnoteReference"/>
                <w:rFonts w:ascii="Times New Roman" w:eastAsia="Times New Roman" w:hAnsi="Times New Roman"/>
                <w:u w:val="none"/>
                <w:vertAlign w:val="superscript"/>
                <w:lang w:eastAsia="bg-BG"/>
              </w:rPr>
              <w:footnoteReference w:id="28"/>
            </w:r>
            <w:r w:rsidR="00912AA0" w:rsidRPr="00912AA0">
              <w:rPr>
                <w:rFonts w:ascii="Times New Roman" w:eastAsia="Times New Roman" w:hAnsi="Times New Roman"/>
                <w:lang w:val="bg-BG" w:eastAsia="bg-BG"/>
              </w:rPr>
              <w:t xml:space="preserve"> </w:t>
            </w:r>
            <w:r w:rsidR="00D51656">
              <w:rPr>
                <w:rFonts w:ascii="Times New Roman" w:eastAsia="Times New Roman" w:hAnsi="Times New Roman"/>
                <w:lang w:val="bg-BG" w:eastAsia="bg-BG"/>
              </w:rPr>
              <w:t xml:space="preserve">изпълняват дейности по </w:t>
            </w:r>
            <w:r w:rsidRPr="00110884">
              <w:rPr>
                <w:rFonts w:ascii="Times New Roman" w:eastAsia="Times New Roman" w:hAnsi="Times New Roman"/>
                <w:lang w:val="bg-BG" w:eastAsia="bg-BG"/>
              </w:rPr>
              <w:t>настаняване, лечение и последваща грижа при подходящи условия за отнети от държавата екземпляри жертва на незаконен трафик или диви животни в безпомощно състояние, които се нуждаят от специализирани грижи</w:t>
            </w:r>
            <w:r w:rsidR="008C7229">
              <w:rPr>
                <w:rFonts w:ascii="Times New Roman" w:eastAsia="Times New Roman" w:hAnsi="Times New Roman"/>
                <w:lang w:val="bg-BG" w:eastAsia="bg-BG"/>
              </w:rPr>
              <w:t xml:space="preserve">. Важна задача </w:t>
            </w:r>
            <w:r w:rsidR="00D51656">
              <w:rPr>
                <w:rFonts w:ascii="Times New Roman" w:eastAsia="Times New Roman" w:hAnsi="Times New Roman"/>
                <w:lang w:val="bg-BG" w:eastAsia="bg-BG"/>
              </w:rPr>
              <w:t xml:space="preserve">на зоологическите и ботаническите градини е да </w:t>
            </w:r>
            <w:r w:rsidRPr="00110884">
              <w:rPr>
                <w:rFonts w:ascii="Times New Roman" w:eastAsia="Times New Roman" w:hAnsi="Times New Roman"/>
                <w:lang w:val="bg-BG" w:eastAsia="bg-BG"/>
              </w:rPr>
              <w:t>провеждат образователна и възпитателна дейност</w:t>
            </w:r>
            <w:r w:rsidR="009D4BF8">
              <w:rPr>
                <w:rFonts w:ascii="Times New Roman" w:eastAsia="Times New Roman" w:hAnsi="Times New Roman"/>
                <w:lang w:val="bg-BG" w:eastAsia="bg-BG"/>
              </w:rPr>
              <w:t xml:space="preserve">, вкл. повишаване на чувствителността </w:t>
            </w:r>
            <w:r w:rsidR="00D51656">
              <w:rPr>
                <w:rFonts w:ascii="Times New Roman" w:eastAsia="Times New Roman" w:hAnsi="Times New Roman"/>
                <w:lang w:val="bg-BG" w:eastAsia="bg-BG"/>
              </w:rPr>
              <w:t xml:space="preserve"> </w:t>
            </w:r>
            <w:r w:rsidR="009D4BF8">
              <w:rPr>
                <w:rFonts w:ascii="Times New Roman" w:eastAsia="Times New Roman" w:hAnsi="Times New Roman"/>
                <w:lang w:val="bg-BG" w:eastAsia="bg-BG"/>
              </w:rPr>
              <w:t>на обществ</w:t>
            </w:r>
            <w:r w:rsidR="001A116D">
              <w:rPr>
                <w:rFonts w:ascii="Times New Roman" w:eastAsia="Times New Roman" w:hAnsi="Times New Roman"/>
                <w:lang w:val="bg-BG" w:eastAsia="bg-BG"/>
              </w:rPr>
              <w:t>ото</w:t>
            </w:r>
            <w:r w:rsidR="009D4BF8">
              <w:rPr>
                <w:rFonts w:ascii="Times New Roman" w:eastAsia="Times New Roman" w:hAnsi="Times New Roman"/>
                <w:lang w:val="bg-BG" w:eastAsia="bg-BG"/>
              </w:rPr>
              <w:t xml:space="preserve"> </w:t>
            </w:r>
            <w:r w:rsidR="00D51656">
              <w:rPr>
                <w:rFonts w:ascii="Times New Roman" w:eastAsia="Times New Roman" w:hAnsi="Times New Roman"/>
                <w:lang w:val="bg-BG" w:eastAsia="bg-BG"/>
              </w:rPr>
              <w:t xml:space="preserve">към опазване на дивите видове </w:t>
            </w:r>
            <w:r w:rsidR="009D4BF8">
              <w:rPr>
                <w:rFonts w:ascii="Times New Roman" w:eastAsia="Times New Roman" w:hAnsi="Times New Roman"/>
                <w:lang w:val="bg-BG" w:eastAsia="bg-BG"/>
              </w:rPr>
              <w:t>в тяхната естествена среда.</w:t>
            </w:r>
            <w:r w:rsidR="009D4BF8" w:rsidRPr="00A47B32">
              <w:rPr>
                <w:rFonts w:ascii="Times New Roman" w:eastAsia="Times New Roman" w:hAnsi="Times New Roman"/>
                <w:lang w:eastAsia="bg-BG"/>
              </w:rPr>
              <w:t xml:space="preserve"> </w:t>
            </w:r>
          </w:p>
          <w:p w14:paraId="6FCBE828" w14:textId="77777777" w:rsidR="00D20BEE" w:rsidRPr="00D20BEE" w:rsidRDefault="00D20BEE" w:rsidP="008D1AC6">
            <w:pPr>
              <w:spacing w:after="0" w:line="240" w:lineRule="auto"/>
              <w:jc w:val="both"/>
              <w:rPr>
                <w:rFonts w:ascii="Times New Roman" w:eastAsia="Times New Roman" w:hAnsi="Times New Roman"/>
                <w:lang w:val="bg-BG" w:eastAsia="bg-BG"/>
              </w:rPr>
            </w:pPr>
          </w:p>
          <w:p w14:paraId="4F327EB7" w14:textId="3BC1825B" w:rsidR="00110884" w:rsidRDefault="00D20BEE" w:rsidP="008D1AC6">
            <w:pPr>
              <w:spacing w:after="0" w:line="240" w:lineRule="auto"/>
              <w:jc w:val="both"/>
              <w:rPr>
                <w:rFonts w:ascii="Times New Roman" w:eastAsia="Times New Roman" w:hAnsi="Times New Roman"/>
                <w:lang w:val="bg-BG" w:eastAsia="bg-BG"/>
              </w:rPr>
            </w:pPr>
            <w:r w:rsidRPr="00F557D6">
              <w:rPr>
                <w:rFonts w:ascii="Times New Roman" w:eastAsia="Times New Roman" w:hAnsi="Times New Roman"/>
                <w:i/>
                <w:lang w:eastAsia="bg-BG"/>
              </w:rPr>
              <w:t>Ex</w:t>
            </w:r>
            <w:r w:rsidRPr="00A47B32">
              <w:rPr>
                <w:rFonts w:ascii="Times New Roman" w:eastAsia="Times New Roman" w:hAnsi="Times New Roman"/>
                <w:i/>
                <w:lang w:eastAsia="bg-BG"/>
              </w:rPr>
              <w:t xml:space="preserve"> </w:t>
            </w:r>
            <w:r w:rsidRPr="00F557D6">
              <w:rPr>
                <w:rFonts w:ascii="Times New Roman" w:eastAsia="Times New Roman" w:hAnsi="Times New Roman"/>
                <w:i/>
                <w:lang w:eastAsia="bg-BG"/>
              </w:rPr>
              <w:t>situ</w:t>
            </w:r>
            <w:r w:rsidRPr="00D20BEE">
              <w:rPr>
                <w:rFonts w:ascii="Times New Roman" w:eastAsia="Times New Roman" w:hAnsi="Times New Roman"/>
                <w:lang w:val="bg-BG" w:eastAsia="bg-BG"/>
              </w:rPr>
              <w:t xml:space="preserve"> отглеждането на лечебни растения като стопански култури</w:t>
            </w:r>
            <w:r w:rsidR="00A0578A">
              <w:rPr>
                <w:rFonts w:ascii="Times New Roman" w:eastAsia="Times New Roman" w:hAnsi="Times New Roman"/>
                <w:lang w:val="bg-BG" w:eastAsia="bg-BG"/>
              </w:rPr>
              <w:t xml:space="preserve"> (</w:t>
            </w:r>
            <w:r w:rsidRPr="00D20BEE">
              <w:rPr>
                <w:rFonts w:ascii="Times New Roman" w:eastAsia="Times New Roman" w:hAnsi="Times New Roman"/>
                <w:lang w:val="bg-BG" w:eastAsia="bg-BG"/>
              </w:rPr>
              <w:t>тяхното култивиране</w:t>
            </w:r>
            <w:r w:rsidR="00A0578A">
              <w:rPr>
                <w:rFonts w:ascii="Times New Roman" w:eastAsia="Times New Roman" w:hAnsi="Times New Roman"/>
                <w:lang w:val="bg-BG" w:eastAsia="bg-BG"/>
              </w:rPr>
              <w:t>)</w:t>
            </w:r>
            <w:r w:rsidRPr="00D20BEE">
              <w:rPr>
                <w:rFonts w:ascii="Times New Roman" w:eastAsia="Times New Roman" w:hAnsi="Times New Roman"/>
                <w:lang w:val="bg-BG" w:eastAsia="bg-BG"/>
              </w:rPr>
              <w:t xml:space="preserve">, има важна роля и за опазване на </w:t>
            </w:r>
            <w:r w:rsidR="00A0578A">
              <w:rPr>
                <w:rFonts w:ascii="Times New Roman" w:eastAsia="Times New Roman" w:hAnsi="Times New Roman"/>
                <w:lang w:val="bg-BG" w:eastAsia="bg-BG"/>
              </w:rPr>
              <w:t>техните естествени находища и популации</w:t>
            </w:r>
            <w:r w:rsidRPr="00D20BEE">
              <w:rPr>
                <w:rFonts w:ascii="Times New Roman" w:eastAsia="Times New Roman" w:hAnsi="Times New Roman"/>
                <w:lang w:val="bg-BG" w:eastAsia="bg-BG"/>
              </w:rPr>
              <w:t xml:space="preserve">. </w:t>
            </w:r>
            <w:r w:rsidR="00110884" w:rsidRPr="00110884">
              <w:rPr>
                <w:rFonts w:ascii="Times New Roman" w:eastAsia="Times New Roman" w:hAnsi="Times New Roman"/>
                <w:lang w:val="bg-BG" w:eastAsia="bg-BG"/>
              </w:rPr>
              <w:t xml:space="preserve"> </w:t>
            </w:r>
          </w:p>
          <w:p w14:paraId="507919E6" w14:textId="77777777" w:rsidR="00110884" w:rsidRPr="00110884" w:rsidRDefault="00110884" w:rsidP="008D1AC6">
            <w:pPr>
              <w:spacing w:after="0" w:line="240" w:lineRule="auto"/>
              <w:jc w:val="both"/>
              <w:rPr>
                <w:rFonts w:ascii="Times New Roman" w:eastAsia="Times New Roman" w:hAnsi="Times New Roman"/>
                <w:lang w:val="bg-BG" w:eastAsia="bg-BG"/>
              </w:rPr>
            </w:pPr>
          </w:p>
          <w:p w14:paraId="536C3FF9" w14:textId="3DF65AAB" w:rsidR="002001D3" w:rsidRPr="00110884" w:rsidRDefault="000C67CC" w:rsidP="00EF11CB">
            <w:pPr>
              <w:pStyle w:val="NoSpacing"/>
              <w:jc w:val="both"/>
              <w:rPr>
                <w:color w:val="000000"/>
                <w:lang w:val="bg-BG"/>
              </w:rPr>
            </w:pPr>
            <w:r>
              <w:rPr>
                <w:rFonts w:ascii="Times New Roman" w:eastAsia="Times New Roman" w:hAnsi="Times New Roman" w:cs="Times New Roman"/>
                <w:lang w:val="bg-BG" w:eastAsia="bg-BG"/>
              </w:rPr>
              <w:t>За</w:t>
            </w:r>
            <w:r w:rsidR="00110884" w:rsidRPr="00110884">
              <w:rPr>
                <w:rFonts w:ascii="Times New Roman" w:eastAsia="Times New Roman" w:hAnsi="Times New Roman" w:cs="Times New Roman"/>
                <w:lang w:val="bg-BG" w:eastAsia="bg-BG"/>
              </w:rPr>
              <w:t xml:space="preserve"> развитието </w:t>
            </w:r>
            <w:r w:rsidR="00110884">
              <w:rPr>
                <w:rFonts w:ascii="Times New Roman" w:eastAsia="Times New Roman" w:hAnsi="Times New Roman" w:cs="Times New Roman"/>
                <w:lang w:val="bg-BG" w:eastAsia="bg-BG"/>
              </w:rPr>
              <w:t xml:space="preserve"> и </w:t>
            </w:r>
            <w:r w:rsidR="00110884" w:rsidRPr="00110884">
              <w:rPr>
                <w:rFonts w:ascii="Times New Roman" w:eastAsia="Times New Roman" w:hAnsi="Times New Roman" w:cs="Times New Roman"/>
                <w:lang w:val="bg-BG" w:eastAsia="bg-BG"/>
              </w:rPr>
              <w:t>ефективното функциониране на структурите</w:t>
            </w:r>
            <w:r w:rsidR="00D74B24">
              <w:rPr>
                <w:rFonts w:ascii="Times New Roman" w:eastAsia="Times New Roman" w:hAnsi="Times New Roman" w:cs="Times New Roman"/>
                <w:lang w:val="bg-BG" w:eastAsia="bg-BG"/>
              </w:rPr>
              <w:t>,</w:t>
            </w:r>
            <w:r w:rsidR="00110884" w:rsidRPr="00110884">
              <w:rPr>
                <w:rFonts w:ascii="Times New Roman" w:eastAsia="Times New Roman" w:hAnsi="Times New Roman" w:cs="Times New Roman"/>
                <w:lang w:val="bg-BG" w:eastAsia="bg-BG"/>
              </w:rPr>
              <w:t xml:space="preserve"> осигуряващи </w:t>
            </w:r>
            <w:r w:rsidR="00110884" w:rsidRPr="00F557D6">
              <w:rPr>
                <w:rFonts w:ascii="Times New Roman" w:eastAsia="Times New Roman" w:hAnsi="Times New Roman"/>
                <w:i/>
                <w:lang w:eastAsia="bg-BG"/>
              </w:rPr>
              <w:t>ex</w:t>
            </w:r>
            <w:r w:rsidR="00110884" w:rsidRPr="00A47B32">
              <w:rPr>
                <w:rFonts w:ascii="Times New Roman" w:eastAsia="Times New Roman" w:hAnsi="Times New Roman"/>
                <w:i/>
                <w:lang w:eastAsia="bg-BG"/>
              </w:rPr>
              <w:t xml:space="preserve"> </w:t>
            </w:r>
            <w:r w:rsidR="00110884" w:rsidRPr="00F557D6">
              <w:rPr>
                <w:rFonts w:ascii="Times New Roman" w:eastAsia="Times New Roman" w:hAnsi="Times New Roman"/>
                <w:i/>
                <w:lang w:eastAsia="bg-BG"/>
              </w:rPr>
              <w:t>situ</w:t>
            </w:r>
            <w:r w:rsidR="00110884">
              <w:rPr>
                <w:rFonts w:ascii="Times New Roman" w:eastAsia="Times New Roman" w:hAnsi="Times New Roman" w:cs="Times New Roman"/>
                <w:lang w:val="bg-BG" w:eastAsia="bg-BG"/>
              </w:rPr>
              <w:t xml:space="preserve"> опазването на видовете, са необходими инвестиции</w:t>
            </w:r>
            <w:r w:rsidR="00EF11CB">
              <w:rPr>
                <w:rFonts w:ascii="Times New Roman" w:eastAsia="Times New Roman" w:hAnsi="Times New Roman" w:cs="Times New Roman"/>
                <w:lang w:val="bg-BG" w:eastAsia="bg-BG"/>
              </w:rPr>
              <w:t>, включващи</w:t>
            </w:r>
            <w:r w:rsidR="00110884">
              <w:rPr>
                <w:rFonts w:ascii="Times New Roman" w:eastAsia="Times New Roman" w:hAnsi="Times New Roman" w:cs="Times New Roman"/>
                <w:lang w:val="bg-BG" w:eastAsia="bg-BG"/>
              </w:rPr>
              <w:t xml:space="preserve"> поддържане на квалифициран персонал, модернизиране на съоръженията, </w:t>
            </w:r>
            <w:r w:rsidR="00110884" w:rsidRPr="00110884">
              <w:rPr>
                <w:rFonts w:ascii="Times New Roman" w:eastAsia="Times New Roman" w:hAnsi="Times New Roman" w:cs="Times New Roman"/>
                <w:lang w:val="bg-BG" w:eastAsia="bg-BG"/>
              </w:rPr>
              <w:t>осигуряване на необхо</w:t>
            </w:r>
            <w:r w:rsidR="00110884">
              <w:rPr>
                <w:rFonts w:ascii="Times New Roman" w:eastAsia="Times New Roman" w:hAnsi="Times New Roman" w:cs="Times New Roman"/>
                <w:lang w:val="bg-BG" w:eastAsia="bg-BG"/>
              </w:rPr>
              <w:t xml:space="preserve">димото оборудване и консумативи. Необходими са още усилия </w:t>
            </w:r>
            <w:r w:rsidR="00D373D5">
              <w:rPr>
                <w:rFonts w:ascii="Times New Roman" w:eastAsia="Times New Roman" w:hAnsi="Times New Roman" w:cs="Times New Roman"/>
                <w:lang w:val="bg-BG" w:eastAsia="bg-BG"/>
              </w:rPr>
              <w:t xml:space="preserve">за популяризиране на политиките и мерките за </w:t>
            </w:r>
            <w:r w:rsidR="00D373D5" w:rsidRPr="00F557D6">
              <w:rPr>
                <w:rFonts w:ascii="Times New Roman" w:eastAsia="Times New Roman" w:hAnsi="Times New Roman"/>
                <w:i/>
                <w:lang w:val="en-US" w:eastAsia="bg-BG"/>
              </w:rPr>
              <w:t>ex</w:t>
            </w:r>
            <w:r w:rsidR="00D373D5" w:rsidRPr="00722C30">
              <w:rPr>
                <w:rFonts w:ascii="Times New Roman" w:eastAsia="Times New Roman" w:hAnsi="Times New Roman"/>
                <w:i/>
                <w:lang w:val="bg-BG" w:eastAsia="bg-BG"/>
              </w:rPr>
              <w:t xml:space="preserve"> </w:t>
            </w:r>
            <w:r w:rsidR="00D373D5" w:rsidRPr="00F557D6">
              <w:rPr>
                <w:rFonts w:ascii="Times New Roman" w:eastAsia="Times New Roman" w:hAnsi="Times New Roman"/>
                <w:i/>
                <w:lang w:val="en-US" w:eastAsia="bg-BG"/>
              </w:rPr>
              <w:t>situ</w:t>
            </w:r>
            <w:r w:rsidR="00D373D5" w:rsidRPr="00722C30">
              <w:rPr>
                <w:rFonts w:ascii="Times New Roman" w:eastAsia="Times New Roman" w:hAnsi="Times New Roman" w:cs="Times New Roman"/>
                <w:lang w:val="bg-BG" w:eastAsia="bg-BG"/>
              </w:rPr>
              <w:t xml:space="preserve"> </w:t>
            </w:r>
            <w:r w:rsidR="00D373D5">
              <w:rPr>
                <w:rFonts w:ascii="Times New Roman" w:eastAsia="Times New Roman" w:hAnsi="Times New Roman" w:cs="Times New Roman"/>
                <w:lang w:val="bg-BG" w:eastAsia="bg-BG"/>
              </w:rPr>
              <w:t xml:space="preserve">опазване, както и стимулиране на гражданското участие в процеса.   </w:t>
            </w:r>
          </w:p>
        </w:tc>
      </w:tr>
      <w:tr w:rsidR="002001D3" w:rsidRPr="002001D3" w14:paraId="7F62E628" w14:textId="77777777" w:rsidTr="0087006A">
        <w:trPr>
          <w:gridBefore w:val="1"/>
          <w:wBefore w:w="108" w:type="dxa"/>
        </w:trPr>
        <w:tc>
          <w:tcPr>
            <w:tcW w:w="1951" w:type="dxa"/>
          </w:tcPr>
          <w:p w14:paraId="58BABD8A" w14:textId="791D1255" w:rsidR="002001D3" w:rsidRPr="002001D3" w:rsidRDefault="002001D3" w:rsidP="008D1AC6">
            <w:pPr>
              <w:pStyle w:val="NoSpacing"/>
              <w:jc w:val="both"/>
              <w:rPr>
                <w:rFonts w:ascii="Times New Roman" w:hAnsi="Times New Roman" w:cs="Times New Roman"/>
                <w:lang w:val="bg-BG"/>
              </w:rPr>
            </w:pPr>
          </w:p>
        </w:tc>
        <w:tc>
          <w:tcPr>
            <w:tcW w:w="7547" w:type="dxa"/>
            <w:gridSpan w:val="2"/>
            <w:shd w:val="clear" w:color="auto" w:fill="FFFFFF" w:themeFill="background1"/>
          </w:tcPr>
          <w:p w14:paraId="0F064A73" w14:textId="74A4C3A0" w:rsidR="002001D3" w:rsidRPr="002001D3" w:rsidRDefault="002001D3" w:rsidP="008D1AC6">
            <w:pPr>
              <w:pStyle w:val="NoSpacing"/>
              <w:jc w:val="both"/>
              <w:rPr>
                <w:rFonts w:ascii="Times New Roman" w:hAnsi="Times New Roman" w:cs="Times New Roman"/>
                <w:lang w:val="bg-BG"/>
              </w:rPr>
            </w:pPr>
          </w:p>
        </w:tc>
      </w:tr>
      <w:tr w:rsidR="002001D3" w:rsidRPr="002001D3" w14:paraId="23576250" w14:textId="77777777" w:rsidTr="00BA2461">
        <w:trPr>
          <w:gridBefore w:val="1"/>
          <w:wBefore w:w="108" w:type="dxa"/>
        </w:trPr>
        <w:tc>
          <w:tcPr>
            <w:tcW w:w="1951" w:type="dxa"/>
          </w:tcPr>
          <w:p w14:paraId="10247835" w14:textId="02CA4F65" w:rsidR="002001D3" w:rsidRPr="002001D3" w:rsidRDefault="000F44BB" w:rsidP="008D1AC6">
            <w:pPr>
              <w:pStyle w:val="NoSpacing"/>
              <w:rPr>
                <w:rFonts w:ascii="Times New Roman" w:hAnsi="Times New Roman" w:cs="Times New Roman"/>
                <w:lang w:val="bg-BG"/>
              </w:rPr>
            </w:pPr>
            <w:r>
              <w:rPr>
                <w:rFonts w:ascii="Times New Roman" w:hAnsi="Times New Roman" w:cs="Times New Roman"/>
                <w:lang w:val="bg-BG"/>
              </w:rPr>
              <w:t>2</w:t>
            </w:r>
            <w:r w:rsidR="002001D3" w:rsidRPr="00A47B32">
              <w:rPr>
                <w:rFonts w:ascii="Times New Roman" w:hAnsi="Times New Roman" w:cs="Times New Roman"/>
              </w:rPr>
              <w:t xml:space="preserve">.Съответствие с цел от Стратегия на ЕС </w:t>
            </w:r>
            <w:r w:rsidR="002B489B">
              <w:rPr>
                <w:rFonts w:ascii="Times New Roman" w:hAnsi="Times New Roman" w:cs="Times New Roman"/>
                <w:lang w:val="bg-BG"/>
              </w:rPr>
              <w:t xml:space="preserve">за биологичното разнообразие за </w:t>
            </w:r>
            <w:r w:rsidR="002001D3" w:rsidRPr="00A47B32">
              <w:rPr>
                <w:rFonts w:ascii="Times New Roman" w:hAnsi="Times New Roman" w:cs="Times New Roman"/>
              </w:rPr>
              <w:t xml:space="preserve"> 20</w:t>
            </w:r>
            <w:r w:rsidR="002B489B">
              <w:rPr>
                <w:rFonts w:ascii="Times New Roman" w:hAnsi="Times New Roman" w:cs="Times New Roman"/>
                <w:lang w:val="bg-BG"/>
              </w:rPr>
              <w:t>3</w:t>
            </w:r>
            <w:r w:rsidR="002001D3" w:rsidRPr="00A47B32">
              <w:rPr>
                <w:rFonts w:ascii="Times New Roman" w:hAnsi="Times New Roman" w:cs="Times New Roman"/>
              </w:rPr>
              <w:t>0 г.:</w:t>
            </w:r>
          </w:p>
        </w:tc>
        <w:tc>
          <w:tcPr>
            <w:tcW w:w="7547" w:type="dxa"/>
            <w:gridSpan w:val="2"/>
            <w:shd w:val="clear" w:color="auto" w:fill="F2F2F2" w:themeFill="background1" w:themeFillShade="F2"/>
          </w:tcPr>
          <w:p w14:paraId="194EFA1F" w14:textId="253F3E0E" w:rsidR="00537DC9" w:rsidRDefault="00BB4BC3" w:rsidP="008D1AC6">
            <w:pPr>
              <w:pStyle w:val="NoSpacing"/>
              <w:jc w:val="both"/>
              <w:rPr>
                <w:rFonts w:ascii="Times New Roman" w:hAnsi="Times New Roman" w:cs="Times New Roman"/>
                <w:lang w:val="bg-BG"/>
              </w:rPr>
            </w:pPr>
            <w:r w:rsidRPr="00BB4BC3">
              <w:rPr>
                <w:rFonts w:ascii="Times New Roman" w:hAnsi="Times New Roman" w:cs="Times New Roman"/>
                <w:lang w:val="bg-BG"/>
              </w:rPr>
              <w:t xml:space="preserve">Национална цел </w:t>
            </w:r>
            <w:r>
              <w:rPr>
                <w:rFonts w:ascii="Times New Roman" w:hAnsi="Times New Roman" w:cs="Times New Roman"/>
                <w:lang w:val="bg-BG"/>
              </w:rPr>
              <w:t>3</w:t>
            </w:r>
            <w:r w:rsidRPr="00BB4BC3">
              <w:rPr>
                <w:rFonts w:ascii="Times New Roman" w:hAnsi="Times New Roman" w:cs="Times New Roman"/>
                <w:lang w:val="bg-BG"/>
              </w:rPr>
              <w:t xml:space="preserve"> съответства на следните основни ангажименти от Стратегията на ЕС за биологичното разнообразие за 2030 г.,</w:t>
            </w:r>
            <w:r w:rsidR="00970B09">
              <w:rPr>
                <w:rFonts w:ascii="Times New Roman" w:hAnsi="Times New Roman" w:cs="Times New Roman"/>
                <w:lang w:val="bg-BG"/>
              </w:rPr>
              <w:t xml:space="preserve"> в рамките на Плана на ЕС за възстановяване на природата,</w:t>
            </w:r>
            <w:r w:rsidRPr="00BB4BC3">
              <w:rPr>
                <w:rFonts w:ascii="Times New Roman" w:hAnsi="Times New Roman" w:cs="Times New Roman"/>
                <w:lang w:val="bg-BG"/>
              </w:rPr>
              <w:t xml:space="preserve"> а именно: </w:t>
            </w:r>
          </w:p>
          <w:p w14:paraId="08F5ECBE" w14:textId="77777777" w:rsidR="00537DC9" w:rsidRDefault="00537DC9" w:rsidP="008D1AC6">
            <w:pPr>
              <w:pStyle w:val="NoSpacing"/>
              <w:jc w:val="both"/>
              <w:rPr>
                <w:rFonts w:ascii="Times New Roman" w:hAnsi="Times New Roman" w:cs="Times New Roman"/>
                <w:lang w:val="bg-BG"/>
              </w:rPr>
            </w:pPr>
          </w:p>
          <w:p w14:paraId="62243D7A" w14:textId="6EC5F6E4" w:rsidR="002001D3" w:rsidRPr="00AE3268" w:rsidRDefault="00297913" w:rsidP="008D1AC6">
            <w:pPr>
              <w:pStyle w:val="NoSpacing"/>
              <w:jc w:val="both"/>
              <w:rPr>
                <w:rFonts w:ascii="Times New Roman" w:hAnsi="Times New Roman" w:cs="Times New Roman"/>
                <w:lang w:val="bg-BG"/>
              </w:rPr>
            </w:pPr>
            <w:r w:rsidRPr="00D74B24">
              <w:rPr>
                <w:rFonts w:ascii="Times New Roman" w:hAnsi="Times New Roman" w:cs="Times New Roman"/>
                <w:lang w:val="bg-BG"/>
              </w:rPr>
              <w:t>„</w:t>
            </w:r>
            <w:r w:rsidRPr="00A47B32">
              <w:rPr>
                <w:rFonts w:ascii="Times New Roman" w:hAnsi="Times New Roman" w:cs="Times New Roman"/>
                <w:i/>
              </w:rPr>
              <w:t xml:space="preserve">1. През 2021 г. да бъдат постигнати правно задължителните количествени цели на ЕС за възстановяване на природата (при условие че бъде извършена оценка на въздействието). До 2030 г. да бъдат възстановени значителни площи от увредени и богати на въглерод екосистеми, да не се наблюдава влошаване на тенденциите в опазването и състоянието на местообитанията и видовете и да бъде постигнат благоприятен природозащитен статус или поне положителна тенденция при най-малко 30 % от </w:t>
            </w:r>
            <w:r w:rsidR="00572EF6" w:rsidRPr="00A47B32">
              <w:rPr>
                <w:rFonts w:ascii="Times New Roman" w:hAnsi="Times New Roman" w:cs="Times New Roman"/>
                <w:i/>
              </w:rPr>
              <w:t>тях“</w:t>
            </w:r>
            <w:r w:rsidR="00BB4BC3" w:rsidRPr="00D74B24">
              <w:rPr>
                <w:rFonts w:ascii="Times New Roman" w:hAnsi="Times New Roman" w:cs="Times New Roman"/>
                <w:lang w:val="bg-BG"/>
              </w:rPr>
              <w:t>.</w:t>
            </w:r>
          </w:p>
        </w:tc>
      </w:tr>
      <w:tr w:rsidR="002001D3" w:rsidRPr="002001D3" w14:paraId="54C39F0D" w14:textId="77777777" w:rsidTr="00BA2461">
        <w:trPr>
          <w:gridBefore w:val="1"/>
          <w:wBefore w:w="108" w:type="dxa"/>
        </w:trPr>
        <w:tc>
          <w:tcPr>
            <w:tcW w:w="1951" w:type="dxa"/>
          </w:tcPr>
          <w:p w14:paraId="6774B5FA" w14:textId="77777777" w:rsidR="00BB4BC3" w:rsidRPr="00722C30" w:rsidRDefault="00BB4BC3" w:rsidP="008D1AC6">
            <w:pPr>
              <w:pStyle w:val="NoSpacing"/>
              <w:jc w:val="both"/>
              <w:rPr>
                <w:rFonts w:ascii="Times New Roman" w:hAnsi="Times New Roman" w:cs="Times New Roman"/>
                <w:lang w:val="bg-BG"/>
              </w:rPr>
            </w:pPr>
          </w:p>
          <w:p w14:paraId="7CA05989" w14:textId="14F4DD52" w:rsidR="002001D3" w:rsidRPr="00722C30" w:rsidRDefault="000F44BB" w:rsidP="008D1AC6">
            <w:pPr>
              <w:pStyle w:val="NoSpacing"/>
              <w:rPr>
                <w:rFonts w:ascii="Times New Roman" w:hAnsi="Times New Roman" w:cs="Times New Roman"/>
                <w:lang w:val="bg-BG"/>
              </w:rPr>
            </w:pPr>
            <w:r>
              <w:rPr>
                <w:rFonts w:ascii="Times New Roman" w:hAnsi="Times New Roman" w:cs="Times New Roman"/>
                <w:lang w:val="bg-BG"/>
              </w:rPr>
              <w:t>3</w:t>
            </w:r>
            <w:r w:rsidR="002001D3" w:rsidRPr="00A47B32">
              <w:rPr>
                <w:rFonts w:ascii="Times New Roman" w:hAnsi="Times New Roman" w:cs="Times New Roman"/>
              </w:rPr>
              <w:t>.</w:t>
            </w:r>
            <w:r w:rsidR="00D74B24">
              <w:rPr>
                <w:rFonts w:ascii="Times New Roman" w:hAnsi="Times New Roman" w:cs="Times New Roman"/>
                <w:lang w:val="bg-BG"/>
              </w:rPr>
              <w:t xml:space="preserve"> </w:t>
            </w:r>
            <w:r w:rsidR="002001D3" w:rsidRPr="00A47B32">
              <w:rPr>
                <w:rFonts w:ascii="Times New Roman" w:hAnsi="Times New Roman" w:cs="Times New Roman"/>
              </w:rPr>
              <w:t>Свързаност с член от КБР:</w:t>
            </w:r>
          </w:p>
          <w:p w14:paraId="112223EF" w14:textId="77777777" w:rsidR="003A05F1" w:rsidRPr="00722C30" w:rsidRDefault="003A05F1" w:rsidP="008D1AC6">
            <w:pPr>
              <w:pStyle w:val="NoSpacing"/>
              <w:jc w:val="both"/>
              <w:rPr>
                <w:rFonts w:ascii="Times New Roman" w:hAnsi="Times New Roman" w:cs="Times New Roman"/>
                <w:lang w:val="bg-BG"/>
              </w:rPr>
            </w:pPr>
          </w:p>
          <w:p w14:paraId="6A636D9A" w14:textId="2E97D063" w:rsidR="003A05F1" w:rsidRPr="002001D3" w:rsidRDefault="003A05F1" w:rsidP="008D1AC6">
            <w:pPr>
              <w:pStyle w:val="NoSpacing"/>
              <w:jc w:val="both"/>
              <w:rPr>
                <w:rFonts w:ascii="Times New Roman" w:hAnsi="Times New Roman" w:cs="Times New Roman"/>
                <w:lang w:val="bg-BG"/>
              </w:rPr>
            </w:pPr>
          </w:p>
        </w:tc>
        <w:tc>
          <w:tcPr>
            <w:tcW w:w="7547" w:type="dxa"/>
            <w:gridSpan w:val="2"/>
            <w:shd w:val="clear" w:color="auto" w:fill="F2F2F2" w:themeFill="background1" w:themeFillShade="F2"/>
          </w:tcPr>
          <w:p w14:paraId="65256527" w14:textId="77777777" w:rsidR="00BB4BC3" w:rsidRPr="00722C30" w:rsidRDefault="00BB4BC3" w:rsidP="008D1AC6">
            <w:pPr>
              <w:pStyle w:val="NoSpacing"/>
              <w:jc w:val="both"/>
              <w:rPr>
                <w:rFonts w:ascii="Times New Roman" w:hAnsi="Times New Roman" w:cs="Times New Roman"/>
                <w:bCs/>
                <w:lang w:val="bg-BG"/>
              </w:rPr>
            </w:pPr>
          </w:p>
          <w:p w14:paraId="7ABCBA98" w14:textId="77777777" w:rsidR="002A7601" w:rsidRDefault="002A7601" w:rsidP="008D1AC6">
            <w:pPr>
              <w:pStyle w:val="NoSpacing"/>
              <w:jc w:val="both"/>
              <w:rPr>
                <w:rFonts w:ascii="Times New Roman" w:hAnsi="Times New Roman" w:cs="Times New Roman"/>
                <w:bCs/>
              </w:rPr>
            </w:pPr>
          </w:p>
          <w:p w14:paraId="13818A0F" w14:textId="1F757544" w:rsidR="002001D3" w:rsidRPr="00A51F28" w:rsidRDefault="002001D3" w:rsidP="008D1AC6">
            <w:pPr>
              <w:pStyle w:val="NoSpacing"/>
              <w:jc w:val="both"/>
              <w:rPr>
                <w:rFonts w:ascii="Times New Roman" w:hAnsi="Times New Roman" w:cs="Times New Roman"/>
                <w:bCs/>
                <w:lang w:val="bg-BG"/>
              </w:rPr>
            </w:pPr>
            <w:r w:rsidRPr="00A47B32">
              <w:rPr>
                <w:rFonts w:ascii="Times New Roman" w:hAnsi="Times New Roman" w:cs="Times New Roman"/>
                <w:bCs/>
              </w:rPr>
              <w:t xml:space="preserve">Членове 7 </w:t>
            </w:r>
            <w:r w:rsidRPr="00A51F28">
              <w:rPr>
                <w:rFonts w:ascii="Times New Roman" w:hAnsi="Times New Roman" w:cs="Times New Roman"/>
                <w:bCs/>
                <w:lang w:val="en-US"/>
              </w:rPr>
              <w:t>c</w:t>
            </w:r>
            <w:r w:rsidRPr="00A51F28">
              <w:rPr>
                <w:rFonts w:ascii="Times New Roman" w:hAnsi="Times New Roman" w:cs="Times New Roman"/>
                <w:bCs/>
                <w:lang w:val="bg-BG"/>
              </w:rPr>
              <w:t xml:space="preserve">; </w:t>
            </w:r>
            <w:r w:rsidRPr="00A47B32">
              <w:rPr>
                <w:rFonts w:ascii="Times New Roman" w:hAnsi="Times New Roman" w:cs="Times New Roman"/>
                <w:bCs/>
              </w:rPr>
              <w:t xml:space="preserve">8 </w:t>
            </w:r>
            <w:r w:rsidRPr="00A51F28">
              <w:rPr>
                <w:rFonts w:ascii="Times New Roman" w:hAnsi="Times New Roman" w:cs="Times New Roman"/>
                <w:bCs/>
                <w:lang w:val="en-US"/>
              </w:rPr>
              <w:t>k</w:t>
            </w:r>
            <w:r w:rsidRPr="00A51F28">
              <w:rPr>
                <w:rFonts w:ascii="Times New Roman" w:hAnsi="Times New Roman" w:cs="Times New Roman"/>
                <w:bCs/>
                <w:lang w:val="bg-BG"/>
              </w:rPr>
              <w:t xml:space="preserve">, </w:t>
            </w:r>
            <w:r w:rsidRPr="00A51F28">
              <w:rPr>
                <w:rFonts w:ascii="Times New Roman" w:hAnsi="Times New Roman" w:cs="Times New Roman"/>
                <w:bCs/>
                <w:lang w:val="en-US"/>
              </w:rPr>
              <w:t>m</w:t>
            </w:r>
            <w:r w:rsidRPr="00A47B32">
              <w:rPr>
                <w:rFonts w:ascii="Times New Roman" w:hAnsi="Times New Roman" w:cs="Times New Roman"/>
                <w:bCs/>
              </w:rPr>
              <w:t xml:space="preserve"> и</w:t>
            </w:r>
            <w:r w:rsidRPr="00A51F28">
              <w:rPr>
                <w:rFonts w:ascii="Times New Roman" w:hAnsi="Times New Roman" w:cs="Times New Roman"/>
                <w:bCs/>
                <w:lang w:val="bg-BG"/>
              </w:rPr>
              <w:t xml:space="preserve"> </w:t>
            </w:r>
            <w:r w:rsidRPr="00A47B32">
              <w:rPr>
                <w:rFonts w:ascii="Times New Roman" w:hAnsi="Times New Roman" w:cs="Times New Roman"/>
                <w:bCs/>
              </w:rPr>
              <w:t>Членове от 9 до 20.</w:t>
            </w:r>
          </w:p>
          <w:p w14:paraId="6B9A1F30" w14:textId="77777777" w:rsidR="002001D3" w:rsidRPr="002001D3" w:rsidRDefault="002001D3" w:rsidP="008D1AC6">
            <w:pPr>
              <w:pStyle w:val="NoSpacing"/>
              <w:jc w:val="both"/>
              <w:rPr>
                <w:rFonts w:ascii="Times New Roman" w:hAnsi="Times New Roman" w:cs="Times New Roman"/>
                <w:b/>
                <w:lang w:val="bg-BG"/>
              </w:rPr>
            </w:pPr>
          </w:p>
          <w:p w14:paraId="12AB680E" w14:textId="77777777" w:rsidR="002001D3" w:rsidRPr="002001D3" w:rsidRDefault="002001D3" w:rsidP="008D1AC6">
            <w:pPr>
              <w:pStyle w:val="NoSpacing"/>
              <w:jc w:val="both"/>
              <w:rPr>
                <w:rFonts w:ascii="Times New Roman" w:hAnsi="Times New Roman" w:cs="Times New Roman"/>
                <w:lang w:val="bg-BG"/>
              </w:rPr>
            </w:pPr>
          </w:p>
        </w:tc>
      </w:tr>
      <w:tr w:rsidR="002001D3" w:rsidRPr="00CF4524" w14:paraId="16CDE6E7" w14:textId="77777777" w:rsidTr="00BA2461">
        <w:trPr>
          <w:gridBefore w:val="1"/>
          <w:wBefore w:w="108" w:type="dxa"/>
        </w:trPr>
        <w:tc>
          <w:tcPr>
            <w:tcW w:w="1951" w:type="dxa"/>
          </w:tcPr>
          <w:p w14:paraId="65C9439D" w14:textId="07CFDEF9" w:rsidR="003A05F1" w:rsidRDefault="000F44BB" w:rsidP="008D1AC6">
            <w:pPr>
              <w:pStyle w:val="NoSpacing"/>
              <w:ind w:right="285"/>
              <w:rPr>
                <w:rFonts w:ascii="Times New Roman" w:hAnsi="Times New Roman" w:cs="Times New Roman"/>
                <w:lang w:val="bg-BG"/>
              </w:rPr>
            </w:pPr>
            <w:r>
              <w:rPr>
                <w:rFonts w:ascii="Times New Roman" w:hAnsi="Times New Roman" w:cs="Times New Roman"/>
                <w:lang w:val="bg-BG"/>
              </w:rPr>
              <w:t>4</w:t>
            </w:r>
            <w:r w:rsidR="003A05F1" w:rsidRPr="00E05A02">
              <w:rPr>
                <w:rFonts w:ascii="Times New Roman" w:hAnsi="Times New Roman" w:cs="Times New Roman"/>
                <w:lang w:val="bg-BG"/>
              </w:rPr>
              <w:t xml:space="preserve">. </w:t>
            </w:r>
            <w:r w:rsidR="003A05F1">
              <w:rPr>
                <w:rFonts w:ascii="Times New Roman" w:hAnsi="Times New Roman" w:cs="Times New Roman"/>
                <w:lang w:val="bg-BG"/>
              </w:rPr>
              <w:t>Свързаност на НЦ с идентифицирани заплахи</w:t>
            </w:r>
            <w:r w:rsidR="00622C0B">
              <w:rPr>
                <w:rFonts w:ascii="Times New Roman" w:hAnsi="Times New Roman" w:cs="Times New Roman"/>
                <w:lang w:val="bg-BG"/>
              </w:rPr>
              <w:t>:</w:t>
            </w:r>
          </w:p>
          <w:p w14:paraId="067F14A2" w14:textId="77777777" w:rsidR="003A05F1" w:rsidRPr="00722C30" w:rsidRDefault="003A05F1" w:rsidP="008D1AC6">
            <w:pPr>
              <w:pStyle w:val="NoSpacing"/>
              <w:jc w:val="both"/>
              <w:rPr>
                <w:rFonts w:ascii="Times New Roman" w:hAnsi="Times New Roman" w:cs="Times New Roman"/>
                <w:lang w:val="bg-BG"/>
              </w:rPr>
            </w:pPr>
          </w:p>
          <w:p w14:paraId="4667E78E" w14:textId="77777777" w:rsidR="003A05F1" w:rsidRPr="00722C30" w:rsidRDefault="003A05F1" w:rsidP="008D1AC6">
            <w:pPr>
              <w:pStyle w:val="NoSpacing"/>
              <w:jc w:val="both"/>
              <w:rPr>
                <w:rFonts w:ascii="Times New Roman" w:hAnsi="Times New Roman" w:cs="Times New Roman"/>
                <w:lang w:val="bg-BG"/>
              </w:rPr>
            </w:pPr>
          </w:p>
          <w:p w14:paraId="6FB997E0" w14:textId="10389460" w:rsidR="002001D3" w:rsidRPr="00CF4524" w:rsidRDefault="000F44BB" w:rsidP="008D1AC6">
            <w:pPr>
              <w:pStyle w:val="NoSpacing"/>
              <w:jc w:val="both"/>
              <w:rPr>
                <w:rFonts w:ascii="Times New Roman" w:hAnsi="Times New Roman" w:cs="Times New Roman"/>
              </w:rPr>
            </w:pPr>
            <w:r>
              <w:rPr>
                <w:rFonts w:ascii="Times New Roman" w:hAnsi="Times New Roman" w:cs="Times New Roman"/>
                <w:lang w:val="bg-BG"/>
              </w:rPr>
              <w:t>5</w:t>
            </w:r>
            <w:r w:rsidR="002001D3" w:rsidRPr="00CF4524">
              <w:rPr>
                <w:rFonts w:ascii="Times New Roman" w:hAnsi="Times New Roman" w:cs="Times New Roman"/>
              </w:rPr>
              <w:t>.</w:t>
            </w:r>
            <w:r w:rsidR="00D74B24">
              <w:rPr>
                <w:rFonts w:ascii="Times New Roman" w:hAnsi="Times New Roman" w:cs="Times New Roman"/>
                <w:lang w:val="bg-BG"/>
              </w:rPr>
              <w:t xml:space="preserve"> </w:t>
            </w:r>
            <w:r w:rsidR="002001D3" w:rsidRPr="00CF4524">
              <w:rPr>
                <w:rFonts w:ascii="Times New Roman" w:hAnsi="Times New Roman" w:cs="Times New Roman"/>
              </w:rPr>
              <w:t>Инструменти</w:t>
            </w:r>
            <w:r w:rsidR="00BD6858">
              <w:rPr>
                <w:rFonts w:ascii="Times New Roman" w:hAnsi="Times New Roman" w:cs="Times New Roman"/>
                <w:lang w:val="bg-BG"/>
              </w:rPr>
              <w:t>,</w:t>
            </w:r>
            <w:r w:rsidR="002001D3" w:rsidRPr="00CF4524">
              <w:rPr>
                <w:rFonts w:ascii="Times New Roman" w:hAnsi="Times New Roman" w:cs="Times New Roman"/>
              </w:rPr>
              <w:t xml:space="preserve"> които изпълняват целта:</w:t>
            </w:r>
          </w:p>
        </w:tc>
        <w:tc>
          <w:tcPr>
            <w:tcW w:w="7547" w:type="dxa"/>
            <w:gridSpan w:val="2"/>
            <w:shd w:val="clear" w:color="auto" w:fill="F2F2F2" w:themeFill="background1" w:themeFillShade="F2"/>
          </w:tcPr>
          <w:p w14:paraId="6196DF31" w14:textId="31B4CC15" w:rsidR="003A05F1" w:rsidRPr="00B26D7C" w:rsidRDefault="003A05F1" w:rsidP="008D1AC6">
            <w:pPr>
              <w:spacing w:after="0" w:line="240" w:lineRule="auto"/>
              <w:rPr>
                <w:rFonts w:ascii="Times New Roman" w:hAnsi="Times New Roman"/>
                <w:lang w:val="bg-BG"/>
              </w:rPr>
            </w:pPr>
            <w:r w:rsidRPr="00B26D7C">
              <w:rPr>
                <w:rFonts w:ascii="Times New Roman" w:hAnsi="Times New Roman"/>
                <w:lang w:val="bg-BG"/>
              </w:rPr>
              <w:t>Изпълнение на национална цел 3, ще доведе до преодоляван</w:t>
            </w:r>
            <w:r w:rsidR="00CA1B55">
              <w:rPr>
                <w:rFonts w:ascii="Times New Roman" w:hAnsi="Times New Roman"/>
                <w:lang w:val="bg-BG"/>
              </w:rPr>
              <w:t xml:space="preserve">е на заплахи, формулирани в т. 5.1.1.; </w:t>
            </w:r>
            <w:r w:rsidRPr="00B26D7C">
              <w:rPr>
                <w:rFonts w:ascii="Times New Roman" w:hAnsi="Times New Roman"/>
                <w:lang w:val="bg-BG"/>
              </w:rPr>
              <w:t>5.1</w:t>
            </w:r>
            <w:r w:rsidR="00CA1B55">
              <w:rPr>
                <w:rFonts w:ascii="Times New Roman" w:hAnsi="Times New Roman"/>
                <w:lang w:val="bg-BG"/>
              </w:rPr>
              <w:t xml:space="preserve">.2.и 5.1.3. </w:t>
            </w:r>
          </w:p>
          <w:p w14:paraId="5D3DC6A1" w14:textId="77777777" w:rsidR="003A05F1" w:rsidRDefault="003A05F1" w:rsidP="008D1AC6">
            <w:pPr>
              <w:spacing w:after="0" w:line="240" w:lineRule="auto"/>
              <w:rPr>
                <w:rFonts w:ascii="Times New Roman" w:hAnsi="Times New Roman"/>
                <w:iCs/>
                <w:lang w:val="bg-BG"/>
              </w:rPr>
            </w:pPr>
          </w:p>
          <w:p w14:paraId="03D07C76" w14:textId="77777777" w:rsidR="003A05F1" w:rsidRDefault="003A05F1" w:rsidP="008D1AC6">
            <w:pPr>
              <w:spacing w:after="0" w:line="240" w:lineRule="auto"/>
              <w:rPr>
                <w:rFonts w:ascii="Times New Roman" w:hAnsi="Times New Roman"/>
                <w:iCs/>
                <w:lang w:val="bg-BG"/>
              </w:rPr>
            </w:pPr>
          </w:p>
          <w:p w14:paraId="69364558" w14:textId="6D72F4BE" w:rsidR="003A05F1" w:rsidRDefault="003A05F1" w:rsidP="008D1AC6">
            <w:pPr>
              <w:spacing w:after="0" w:line="240" w:lineRule="auto"/>
              <w:rPr>
                <w:rFonts w:ascii="Times New Roman" w:hAnsi="Times New Roman"/>
                <w:iCs/>
                <w:lang w:val="bg-BG"/>
              </w:rPr>
            </w:pPr>
          </w:p>
          <w:p w14:paraId="6E2407DE" w14:textId="77777777" w:rsidR="00FE51AE" w:rsidRDefault="00FE51AE" w:rsidP="008D1AC6">
            <w:pPr>
              <w:spacing w:after="0" w:line="240" w:lineRule="auto"/>
              <w:rPr>
                <w:rFonts w:ascii="Times New Roman" w:hAnsi="Times New Roman"/>
                <w:iCs/>
                <w:lang w:val="bg-BG"/>
              </w:rPr>
            </w:pPr>
          </w:p>
          <w:p w14:paraId="3E046AA1" w14:textId="1DA54AE0" w:rsidR="002001D3" w:rsidRDefault="002001D3" w:rsidP="002A7601">
            <w:pPr>
              <w:spacing w:after="0" w:line="240" w:lineRule="auto"/>
              <w:ind w:left="318" w:hanging="283"/>
              <w:rPr>
                <w:rFonts w:ascii="Times New Roman" w:hAnsi="Times New Roman"/>
                <w:iCs/>
                <w:lang w:val="bg-BG"/>
              </w:rPr>
            </w:pPr>
            <w:r w:rsidRPr="0093075C">
              <w:rPr>
                <w:rFonts w:ascii="Times New Roman" w:hAnsi="Times New Roman"/>
                <w:iCs/>
                <w:lang w:val="bg-BG"/>
              </w:rPr>
              <w:t>Основният инструментариум за постигане на поставената цел се състои в:</w:t>
            </w:r>
          </w:p>
          <w:p w14:paraId="5444BD84" w14:textId="642EED07" w:rsidR="00763DC1" w:rsidRDefault="00763DC1" w:rsidP="002A7601">
            <w:pPr>
              <w:pStyle w:val="ListParagraph"/>
              <w:numPr>
                <w:ilvl w:val="0"/>
                <w:numId w:val="48"/>
              </w:numPr>
              <w:ind w:left="318" w:hanging="283"/>
              <w:rPr>
                <w:iCs/>
                <w:lang w:val="bg-BG"/>
              </w:rPr>
            </w:pPr>
            <w:r>
              <w:rPr>
                <w:iCs/>
                <w:lang w:val="bg-BG"/>
              </w:rPr>
              <w:t>Надграждане на националния кадрови капацитет чрез подготовка на специалисти, включително интегриране на принципите на опазването и устойчивото използване на биоразнообразието в образователните програми на студентите по биология, екология, опазване на околната среда, география, горско стопанство, селско стопанство, регионална икономика, административно управление и др., разкриване на специализирани магистърски програми с насоченост в областта на опазването на биологичното разнообразие (консервационна биология) във връзка с необходимостта от кадрово обезпечаване на мрежата от защитени територии, РИОСВ, общинските администрации и др., и увеличаване на броя на докторантурите с тематична насоченост в областта на биологичното разнообразие.</w:t>
            </w:r>
          </w:p>
          <w:p w14:paraId="0902821A" w14:textId="1554E0C0" w:rsidR="0024273C" w:rsidRPr="0024273C" w:rsidRDefault="002001D3" w:rsidP="002A7601">
            <w:pPr>
              <w:pStyle w:val="ListParagraph"/>
              <w:numPr>
                <w:ilvl w:val="0"/>
                <w:numId w:val="48"/>
              </w:numPr>
              <w:ind w:left="318" w:hanging="283"/>
              <w:rPr>
                <w:iCs/>
                <w:lang w:val="bg-BG"/>
              </w:rPr>
            </w:pPr>
            <w:r>
              <w:rPr>
                <w:iCs/>
                <w:lang w:val="bg-BG"/>
              </w:rPr>
              <w:t>Прилагане на режимите за защита или на регулирано ползване по отношение на редки или застрашени видове;</w:t>
            </w:r>
          </w:p>
          <w:p w14:paraId="34D478CA" w14:textId="77777777" w:rsidR="00D20BEE" w:rsidRPr="00D20BEE" w:rsidRDefault="00D20BEE" w:rsidP="002A7601">
            <w:pPr>
              <w:pStyle w:val="ListParagraph"/>
              <w:numPr>
                <w:ilvl w:val="0"/>
                <w:numId w:val="48"/>
              </w:numPr>
              <w:ind w:left="318" w:hanging="283"/>
              <w:rPr>
                <w:iCs/>
                <w:lang w:val="bg-BG"/>
              </w:rPr>
            </w:pPr>
            <w:r w:rsidRPr="00D20BEE">
              <w:rPr>
                <w:iCs/>
                <w:lang w:val="bg-BG"/>
              </w:rPr>
              <w:t xml:space="preserve">Осъществяване на законен и устойчив лов и риболов; </w:t>
            </w:r>
          </w:p>
          <w:p w14:paraId="562ABC8A" w14:textId="77777777" w:rsidR="00D20BEE" w:rsidRPr="00D20BEE" w:rsidRDefault="00D20BEE" w:rsidP="002A7601">
            <w:pPr>
              <w:pStyle w:val="ListParagraph"/>
              <w:numPr>
                <w:ilvl w:val="0"/>
                <w:numId w:val="48"/>
              </w:numPr>
              <w:ind w:left="318" w:hanging="283"/>
              <w:rPr>
                <w:iCs/>
                <w:lang w:val="bg-BG"/>
              </w:rPr>
            </w:pPr>
            <w:r w:rsidRPr="00D20BEE">
              <w:rPr>
                <w:iCs/>
                <w:lang w:val="bg-BG"/>
              </w:rPr>
              <w:t xml:space="preserve">Осъществяване на законна, устойчива и безопасна за човешкото здраве търговия с диви видове; </w:t>
            </w:r>
          </w:p>
          <w:p w14:paraId="408FEE32" w14:textId="77777777" w:rsidR="00D20BEE" w:rsidRDefault="00D20BEE" w:rsidP="002A7601">
            <w:pPr>
              <w:pStyle w:val="ListParagraph"/>
              <w:numPr>
                <w:ilvl w:val="0"/>
                <w:numId w:val="48"/>
              </w:numPr>
              <w:ind w:left="318" w:hanging="283"/>
              <w:rPr>
                <w:iCs/>
                <w:lang w:val="bg-BG"/>
              </w:rPr>
            </w:pPr>
            <w:r w:rsidRPr="00D20BEE">
              <w:rPr>
                <w:iCs/>
                <w:lang w:val="bg-BG"/>
              </w:rPr>
              <w:t>Прилагане на действия за активно възстановяване и природозащитно управление. Разработване и прилагане на планове за действие за възстановяване и опазване на популациите на застрашени и уязвими видове;</w:t>
            </w:r>
          </w:p>
          <w:p w14:paraId="5D1FF0B2" w14:textId="360ECF3D" w:rsidR="003E4AF9" w:rsidRPr="00D20BEE" w:rsidRDefault="003E4AF9" w:rsidP="002A7601">
            <w:pPr>
              <w:pStyle w:val="ListParagraph"/>
              <w:numPr>
                <w:ilvl w:val="0"/>
                <w:numId w:val="48"/>
              </w:numPr>
              <w:ind w:left="318" w:hanging="283"/>
              <w:rPr>
                <w:iCs/>
                <w:lang w:val="bg-BG"/>
              </w:rPr>
            </w:pPr>
            <w:r w:rsidRPr="008F512B">
              <w:rPr>
                <w:iCs/>
                <w:lang w:val="bg-BG"/>
              </w:rPr>
              <w:t>Интегриране на дейностите по опазването на застрашените видове и техните местообитания в</w:t>
            </w:r>
            <w:r>
              <w:rPr>
                <w:iCs/>
                <w:lang w:val="bg-BG"/>
              </w:rPr>
              <w:t xml:space="preserve"> </w:t>
            </w:r>
            <w:r w:rsidRPr="008F512B">
              <w:rPr>
                <w:iCs/>
                <w:lang w:val="bg-BG"/>
              </w:rPr>
              <w:t>Програмата за развитие на селските райони и в Програмата за рибарство и аквакултури;</w:t>
            </w:r>
          </w:p>
          <w:p w14:paraId="6CB1DBDD" w14:textId="77777777" w:rsidR="00D20BEE" w:rsidRPr="00D20BEE" w:rsidRDefault="00D20BEE" w:rsidP="002A7601">
            <w:pPr>
              <w:pStyle w:val="ListParagraph"/>
              <w:numPr>
                <w:ilvl w:val="0"/>
                <w:numId w:val="48"/>
              </w:numPr>
              <w:ind w:left="318" w:hanging="283"/>
              <w:rPr>
                <w:iCs/>
                <w:lang w:val="bg-BG"/>
              </w:rPr>
            </w:pPr>
            <w:r w:rsidRPr="00D20BEE">
              <w:rPr>
                <w:iCs/>
                <w:lang w:val="bg-BG"/>
              </w:rPr>
              <w:t>Намаляване на конфликта човек-диви животни (хищници и др.);</w:t>
            </w:r>
          </w:p>
          <w:p w14:paraId="07993F1D" w14:textId="519C38E7" w:rsidR="002001D3" w:rsidRPr="002001D3" w:rsidRDefault="002001D3" w:rsidP="002A7601">
            <w:pPr>
              <w:pStyle w:val="ListParagraph"/>
              <w:numPr>
                <w:ilvl w:val="0"/>
                <w:numId w:val="48"/>
              </w:numPr>
              <w:ind w:left="318" w:hanging="283"/>
              <w:rPr>
                <w:iCs/>
                <w:lang w:val="bg-BG"/>
              </w:rPr>
            </w:pPr>
            <w:r>
              <w:rPr>
                <w:iCs/>
                <w:lang w:val="bg-BG"/>
              </w:rPr>
              <w:t>Осигуряване на условия за опазване на застрашени видове</w:t>
            </w:r>
            <w:r w:rsidR="009D4BF8">
              <w:rPr>
                <w:iCs/>
                <w:lang w:val="bg-BG"/>
              </w:rPr>
              <w:t xml:space="preserve"> </w:t>
            </w:r>
            <w:r w:rsidR="009D4BF8" w:rsidRPr="00635160">
              <w:rPr>
                <w:i/>
                <w:iCs/>
                <w:lang w:val="en-US"/>
              </w:rPr>
              <w:t>ex</w:t>
            </w:r>
            <w:r w:rsidR="009D4BF8" w:rsidRPr="00722C30">
              <w:rPr>
                <w:i/>
                <w:iCs/>
                <w:lang w:val="bg-BG"/>
              </w:rPr>
              <w:t xml:space="preserve"> </w:t>
            </w:r>
            <w:r w:rsidR="009D4BF8" w:rsidRPr="00635160">
              <w:rPr>
                <w:i/>
                <w:iCs/>
                <w:lang w:val="en-US"/>
              </w:rPr>
              <w:t>situ</w:t>
            </w:r>
            <w:r>
              <w:rPr>
                <w:iCs/>
                <w:lang w:val="bg-BG"/>
              </w:rPr>
              <w:t>, чрез отглеждане на екземпляри</w:t>
            </w:r>
            <w:r w:rsidR="0076770B">
              <w:rPr>
                <w:iCs/>
                <w:lang w:val="bg-BG"/>
              </w:rPr>
              <w:t xml:space="preserve"> </w:t>
            </w:r>
            <w:r>
              <w:rPr>
                <w:iCs/>
                <w:lang w:val="bg-BG"/>
              </w:rPr>
              <w:t>в съответните обекти</w:t>
            </w:r>
            <w:r w:rsidR="007B74F5">
              <w:rPr>
                <w:iCs/>
                <w:lang w:val="bg-BG"/>
              </w:rPr>
              <w:t>,</w:t>
            </w:r>
            <w:r>
              <w:rPr>
                <w:iCs/>
                <w:lang w:val="bg-BG"/>
              </w:rPr>
              <w:t xml:space="preserve"> както </w:t>
            </w:r>
            <w:r w:rsidRPr="002001D3">
              <w:rPr>
                <w:iCs/>
                <w:lang w:val="bg-BG"/>
              </w:rPr>
              <w:t>и съхранение на генетичен материал в контролирани от човека условия;</w:t>
            </w:r>
          </w:p>
          <w:p w14:paraId="1D16F036" w14:textId="6FFB22E3" w:rsidR="002001D3" w:rsidRDefault="002E3964" w:rsidP="002A7601">
            <w:pPr>
              <w:pStyle w:val="ListParagraph"/>
              <w:numPr>
                <w:ilvl w:val="0"/>
                <w:numId w:val="48"/>
              </w:numPr>
              <w:ind w:left="318" w:hanging="283"/>
              <w:rPr>
                <w:iCs/>
                <w:lang w:val="bg-BG"/>
              </w:rPr>
            </w:pPr>
            <w:r w:rsidRPr="002E3964">
              <w:rPr>
                <w:iCs/>
                <w:lang w:val="bg-BG"/>
              </w:rPr>
              <w:t xml:space="preserve">Осигуряването на необходимите условия за функционирането и развитието на НСМСБР </w:t>
            </w:r>
            <w:r>
              <w:rPr>
                <w:iCs/>
                <w:lang w:val="bg-BG"/>
              </w:rPr>
              <w:t xml:space="preserve">и провеждане на регулярен </w:t>
            </w:r>
            <w:r w:rsidR="002001D3">
              <w:rPr>
                <w:iCs/>
                <w:lang w:val="bg-BG"/>
              </w:rPr>
              <w:t>мониторинг на състоянието на биологичното разнообразие;</w:t>
            </w:r>
          </w:p>
          <w:p w14:paraId="44CF8FC7" w14:textId="65A0CF42" w:rsidR="005B7A73" w:rsidRPr="00F0324A" w:rsidRDefault="005B7A73" w:rsidP="002A7601">
            <w:pPr>
              <w:pStyle w:val="ListParagraph"/>
              <w:numPr>
                <w:ilvl w:val="0"/>
                <w:numId w:val="48"/>
              </w:numPr>
              <w:ind w:left="318" w:hanging="283"/>
              <w:rPr>
                <w:iCs/>
                <w:lang w:val="bg-BG"/>
              </w:rPr>
            </w:pPr>
            <w:r w:rsidRPr="005B7A73">
              <w:rPr>
                <w:iCs/>
                <w:lang w:val="bg-BG"/>
              </w:rPr>
              <w:t xml:space="preserve">Оптимизиране </w:t>
            </w:r>
            <w:r w:rsidR="00A01356">
              <w:rPr>
                <w:iCs/>
                <w:lang w:val="bg-BG"/>
              </w:rPr>
              <w:t>н</w:t>
            </w:r>
            <w:r w:rsidR="00A01356" w:rsidRPr="005B7A73">
              <w:rPr>
                <w:iCs/>
                <w:lang w:val="bg-BG"/>
              </w:rPr>
              <w:t xml:space="preserve">а </w:t>
            </w:r>
            <w:r w:rsidRPr="005B7A73">
              <w:rPr>
                <w:iCs/>
                <w:lang w:val="bg-BG"/>
              </w:rPr>
              <w:t xml:space="preserve">възможностите за регулярно провеждане на ДНК анализ, датиране (изотопен анализ и др.), токсикологичен анализ и други възникнали и необходими лабораторни методи за идентификация/контрол/разследване във водещи </w:t>
            </w:r>
            <w:r w:rsidR="00AE3268">
              <w:rPr>
                <w:iCs/>
                <w:lang w:val="bg-BG"/>
              </w:rPr>
              <w:t>е</w:t>
            </w:r>
            <w:r w:rsidRPr="005B7A73">
              <w:rPr>
                <w:iCs/>
                <w:lang w:val="bg-BG"/>
              </w:rPr>
              <w:t>вропейски лаборатории</w:t>
            </w:r>
            <w:r w:rsidR="00E04D67" w:rsidRPr="00722C30">
              <w:rPr>
                <w:iCs/>
                <w:lang w:val="bg-BG"/>
              </w:rPr>
              <w:t>;</w:t>
            </w:r>
          </w:p>
          <w:p w14:paraId="140A15B2" w14:textId="72B28D97" w:rsidR="002001D3" w:rsidRDefault="002001D3" w:rsidP="002A7601">
            <w:pPr>
              <w:pStyle w:val="ListParagraph"/>
              <w:numPr>
                <w:ilvl w:val="0"/>
                <w:numId w:val="48"/>
              </w:numPr>
              <w:ind w:left="318" w:hanging="283"/>
              <w:rPr>
                <w:iCs/>
                <w:lang w:val="bg-BG"/>
              </w:rPr>
            </w:pPr>
            <w:r>
              <w:rPr>
                <w:iCs/>
                <w:lang w:val="bg-BG"/>
              </w:rPr>
              <w:t xml:space="preserve">Провеждане на семинари и обучения за подобряване на взаимодействието между заинтересованите страни, в рамките на противодействието срещу </w:t>
            </w:r>
            <w:r w:rsidR="00F67CC0">
              <w:rPr>
                <w:iCs/>
                <w:lang w:val="bg-BG"/>
              </w:rPr>
              <w:t xml:space="preserve">бракониерството, </w:t>
            </w:r>
            <w:r>
              <w:rPr>
                <w:iCs/>
                <w:lang w:val="bg-BG"/>
              </w:rPr>
              <w:t>трафика и незаконната търговия с екземпляри от дивата флора и фауна;</w:t>
            </w:r>
          </w:p>
          <w:p w14:paraId="35172FE8" w14:textId="7046053F" w:rsidR="005B7A73" w:rsidRPr="002001D3" w:rsidRDefault="005B7A73" w:rsidP="002A7601">
            <w:pPr>
              <w:pStyle w:val="ListParagraph"/>
              <w:numPr>
                <w:ilvl w:val="0"/>
                <w:numId w:val="48"/>
              </w:numPr>
              <w:ind w:left="318" w:hanging="283"/>
              <w:rPr>
                <w:iCs/>
                <w:lang w:val="bg-BG"/>
              </w:rPr>
            </w:pPr>
            <w:r w:rsidRPr="005B7A73">
              <w:rPr>
                <w:iCs/>
                <w:lang w:val="bg-BG"/>
              </w:rPr>
              <w:t>Подобряване на техническата обезпеченост за контрол;</w:t>
            </w:r>
          </w:p>
          <w:p w14:paraId="61EF0B7A" w14:textId="77777777" w:rsidR="002001D3" w:rsidRPr="002001D3" w:rsidRDefault="002001D3" w:rsidP="002A7601">
            <w:pPr>
              <w:pStyle w:val="ListParagraph"/>
              <w:numPr>
                <w:ilvl w:val="0"/>
                <w:numId w:val="48"/>
              </w:numPr>
              <w:ind w:left="318" w:hanging="283"/>
              <w:rPr>
                <w:iCs/>
                <w:lang w:val="bg-BG"/>
              </w:rPr>
            </w:pPr>
            <w:r>
              <w:rPr>
                <w:iCs/>
                <w:lang w:val="bg-BG"/>
              </w:rPr>
              <w:t>Информиране на обществеността относно</w:t>
            </w:r>
            <w:r w:rsidRPr="002001D3">
              <w:rPr>
                <w:lang w:val="bg-BG"/>
              </w:rPr>
              <w:t xml:space="preserve"> </w:t>
            </w:r>
            <w:r w:rsidRPr="00B325DA">
              <w:rPr>
                <w:iCs/>
                <w:lang w:val="bg-BG"/>
              </w:rPr>
              <w:t>трафика и незаконната търговия с екземпляри от дивата флора и фауна</w:t>
            </w:r>
            <w:r>
              <w:rPr>
                <w:iCs/>
                <w:lang w:val="bg-BG"/>
              </w:rPr>
              <w:t xml:space="preserve"> и съответното приложимо законодателство. </w:t>
            </w:r>
          </w:p>
          <w:p w14:paraId="2E251B0D" w14:textId="77777777" w:rsidR="002001D3" w:rsidRDefault="002001D3" w:rsidP="002A7601">
            <w:pPr>
              <w:spacing w:after="0" w:line="240" w:lineRule="auto"/>
              <w:ind w:left="318" w:hanging="283"/>
              <w:rPr>
                <w:rFonts w:ascii="Times New Roman" w:hAnsi="Times New Roman"/>
                <w:iCs/>
                <w:lang w:val="bg-BG"/>
              </w:rPr>
            </w:pPr>
          </w:p>
          <w:p w14:paraId="608B9D49" w14:textId="19B1183C" w:rsidR="002001D3" w:rsidRDefault="002001D3" w:rsidP="002A7601">
            <w:pPr>
              <w:spacing w:after="0" w:line="240" w:lineRule="auto"/>
              <w:ind w:left="318" w:hanging="283"/>
              <w:rPr>
                <w:rFonts w:ascii="Times New Roman" w:hAnsi="Times New Roman"/>
                <w:iCs/>
                <w:lang w:val="bg-BG"/>
              </w:rPr>
            </w:pPr>
            <w:r w:rsidRPr="00E05A02">
              <w:rPr>
                <w:rFonts w:ascii="Times New Roman" w:hAnsi="Times New Roman"/>
                <w:iCs/>
                <w:lang w:val="bg-BG"/>
              </w:rPr>
              <w:t xml:space="preserve">Индикаторите, проследяващи изпълнението на целта са: </w:t>
            </w:r>
          </w:p>
          <w:p w14:paraId="50C86456" w14:textId="3F279508" w:rsidR="00476AE1" w:rsidRDefault="00476AE1" w:rsidP="002A7601">
            <w:pPr>
              <w:pStyle w:val="ListParagraph"/>
              <w:numPr>
                <w:ilvl w:val="0"/>
                <w:numId w:val="49"/>
              </w:numPr>
              <w:ind w:left="318" w:hanging="283"/>
              <w:rPr>
                <w:iCs/>
                <w:lang w:val="bg-BG"/>
              </w:rPr>
            </w:pPr>
            <w:r>
              <w:rPr>
                <w:iCs/>
                <w:lang w:val="bg-BG"/>
              </w:rPr>
              <w:t>Н</w:t>
            </w:r>
            <w:r w:rsidRPr="00476AE1">
              <w:rPr>
                <w:iCs/>
                <w:lang w:val="bg-BG"/>
              </w:rPr>
              <w:t>овоизградени специалисти с подходяща подготовка в областта на биоразнообразието за работа в държавната администрация, неправителствения сектор, образователния и изследователския сектор</w:t>
            </w:r>
            <w:r>
              <w:rPr>
                <w:iCs/>
                <w:lang w:val="bg-BG"/>
              </w:rPr>
              <w:t xml:space="preserve"> – бр.</w:t>
            </w:r>
            <w:r w:rsidRPr="00476AE1">
              <w:rPr>
                <w:iCs/>
                <w:lang w:val="bg-BG"/>
              </w:rPr>
              <w:t>;</w:t>
            </w:r>
          </w:p>
          <w:p w14:paraId="2BB211A9" w14:textId="43DC5B06" w:rsidR="00D20BEE" w:rsidRPr="00D20BEE" w:rsidRDefault="0087789A" w:rsidP="002A7601">
            <w:pPr>
              <w:pStyle w:val="ListParagraph"/>
              <w:numPr>
                <w:ilvl w:val="0"/>
                <w:numId w:val="49"/>
              </w:numPr>
              <w:ind w:left="318" w:hanging="283"/>
              <w:rPr>
                <w:iCs/>
                <w:lang w:val="bg-BG"/>
              </w:rPr>
            </w:pPr>
            <w:r>
              <w:rPr>
                <w:iCs/>
                <w:lang w:val="bg-BG"/>
              </w:rPr>
              <w:t>П</w:t>
            </w:r>
            <w:r w:rsidR="00D20BEE">
              <w:rPr>
                <w:iCs/>
                <w:lang w:val="bg-BG"/>
              </w:rPr>
              <w:t xml:space="preserve">риродозащитно </w:t>
            </w:r>
            <w:r w:rsidR="002001D3">
              <w:rPr>
                <w:iCs/>
                <w:lang w:val="bg-BG"/>
              </w:rPr>
              <w:t xml:space="preserve">състояние на видове, обект на защита или на регулирано </w:t>
            </w:r>
            <w:r w:rsidR="00E22D37">
              <w:rPr>
                <w:iCs/>
                <w:lang w:val="bg-BG"/>
              </w:rPr>
              <w:t>ползване</w:t>
            </w:r>
            <w:r w:rsidR="00D20BEE">
              <w:rPr>
                <w:iCs/>
                <w:lang w:val="bg-BG"/>
              </w:rPr>
              <w:t xml:space="preserve"> </w:t>
            </w:r>
            <w:r w:rsidR="00D20BEE" w:rsidRPr="00D20BEE">
              <w:rPr>
                <w:iCs/>
                <w:lang w:val="bg-BG"/>
              </w:rPr>
              <w:t>и предотвратяване на изчезване на видове</w:t>
            </w:r>
            <w:r w:rsidR="00F55F5C">
              <w:rPr>
                <w:iCs/>
                <w:lang w:val="bg-BG"/>
              </w:rPr>
              <w:t xml:space="preserve"> – бр. видове с подобрено/възстановено природозащитно състояние</w:t>
            </w:r>
            <w:r w:rsidR="00D20BEE" w:rsidRPr="00D20BEE">
              <w:rPr>
                <w:iCs/>
                <w:lang w:val="bg-BG"/>
              </w:rPr>
              <w:t>;</w:t>
            </w:r>
          </w:p>
          <w:p w14:paraId="695C4D58" w14:textId="7AC8B637" w:rsidR="00D20BEE" w:rsidRDefault="0031402D" w:rsidP="002A7601">
            <w:pPr>
              <w:pStyle w:val="ListParagraph"/>
              <w:numPr>
                <w:ilvl w:val="0"/>
                <w:numId w:val="49"/>
              </w:numPr>
              <w:ind w:left="318" w:hanging="283"/>
              <w:rPr>
                <w:iCs/>
                <w:lang w:val="bg-BG"/>
              </w:rPr>
            </w:pPr>
            <w:r w:rsidRPr="00D20BEE">
              <w:rPr>
                <w:iCs/>
                <w:lang w:val="bg-BG"/>
              </w:rPr>
              <w:t>О</w:t>
            </w:r>
            <w:r w:rsidR="00D20BEE" w:rsidRPr="00D20BEE">
              <w:rPr>
                <w:iCs/>
                <w:lang w:val="bg-BG"/>
              </w:rPr>
              <w:t>билие на видове, обект на защита или на регулирано ползване</w:t>
            </w:r>
            <w:r w:rsidR="00F55F5C">
              <w:rPr>
                <w:iCs/>
                <w:lang w:val="bg-BG"/>
              </w:rPr>
              <w:t xml:space="preserve"> – популационни тенденции</w:t>
            </w:r>
            <w:r w:rsidR="00D20BEE" w:rsidRPr="00D20BEE">
              <w:rPr>
                <w:iCs/>
                <w:lang w:val="bg-BG"/>
              </w:rPr>
              <w:t xml:space="preserve">; </w:t>
            </w:r>
          </w:p>
          <w:p w14:paraId="6B4899A8" w14:textId="77777777" w:rsidR="002E3964" w:rsidRPr="002E3964" w:rsidRDefault="002E3964" w:rsidP="002A7601">
            <w:pPr>
              <w:pStyle w:val="ListParagraph"/>
              <w:numPr>
                <w:ilvl w:val="0"/>
                <w:numId w:val="49"/>
              </w:numPr>
              <w:ind w:left="318" w:hanging="283"/>
              <w:rPr>
                <w:iCs/>
                <w:lang w:val="bg-BG"/>
              </w:rPr>
            </w:pPr>
            <w:r w:rsidRPr="002E3964">
              <w:rPr>
                <w:iCs/>
                <w:lang w:val="bg-BG"/>
              </w:rPr>
              <w:t>Създаден цялостен методологичен подход към НСМСБР за мониторинг и оценка на биологичното разнообразие;</w:t>
            </w:r>
          </w:p>
          <w:p w14:paraId="2DB9EF03" w14:textId="26B4E9DA" w:rsidR="002E3964" w:rsidRPr="002E3964" w:rsidRDefault="002E3964" w:rsidP="002A7601">
            <w:pPr>
              <w:pStyle w:val="ListParagraph"/>
              <w:numPr>
                <w:ilvl w:val="0"/>
                <w:numId w:val="49"/>
              </w:numPr>
              <w:ind w:left="318" w:hanging="283"/>
              <w:rPr>
                <w:iCs/>
                <w:lang w:val="bg-BG"/>
              </w:rPr>
            </w:pPr>
            <w:r w:rsidRPr="002E3964">
              <w:rPr>
                <w:iCs/>
                <w:lang w:val="bg-BG"/>
              </w:rPr>
              <w:t>Проведен мониторинг на биологичното разнообразие (бр. обекти от НСМСБР, на годишен принцип);</w:t>
            </w:r>
          </w:p>
          <w:p w14:paraId="4FA7C02E" w14:textId="6E50273F" w:rsidR="00560B57" w:rsidRDefault="00912AA0" w:rsidP="002A7601">
            <w:pPr>
              <w:pStyle w:val="ListParagraph"/>
              <w:numPr>
                <w:ilvl w:val="0"/>
                <w:numId w:val="49"/>
              </w:numPr>
              <w:ind w:left="318" w:hanging="283"/>
              <w:rPr>
                <w:iCs/>
                <w:lang w:val="bg-BG"/>
              </w:rPr>
            </w:pPr>
            <w:r>
              <w:rPr>
                <w:iCs/>
                <w:lang w:val="bg-BG"/>
              </w:rPr>
              <w:t xml:space="preserve">Изпълнени мерки от утвърдени </w:t>
            </w:r>
            <w:r w:rsidR="00560B57">
              <w:rPr>
                <w:iCs/>
                <w:lang w:val="bg-BG"/>
              </w:rPr>
              <w:t>планове за действие за растителни и животински видове</w:t>
            </w:r>
            <w:r w:rsidR="00560B57" w:rsidRPr="00560B57">
              <w:rPr>
                <w:iCs/>
                <w:lang w:val="bg-BG"/>
              </w:rPr>
              <w:t>;</w:t>
            </w:r>
          </w:p>
          <w:p w14:paraId="1A8E1DAB" w14:textId="786F1B1A" w:rsidR="00D20BEE" w:rsidRPr="00D20BEE" w:rsidRDefault="00614141" w:rsidP="002A7601">
            <w:pPr>
              <w:pStyle w:val="ListParagraph"/>
              <w:numPr>
                <w:ilvl w:val="0"/>
                <w:numId w:val="49"/>
              </w:numPr>
              <w:ind w:left="318" w:hanging="283"/>
              <w:rPr>
                <w:iCs/>
                <w:lang w:val="bg-BG"/>
              </w:rPr>
            </w:pPr>
            <w:r>
              <w:rPr>
                <w:iCs/>
                <w:lang w:val="bg-BG"/>
              </w:rPr>
              <w:t xml:space="preserve">Подобрени възможности за осигуряване на </w:t>
            </w:r>
            <w:r w:rsidRPr="00D146F7">
              <w:rPr>
                <w:i/>
                <w:iCs/>
                <w:lang w:val="en-US"/>
              </w:rPr>
              <w:t>ex</w:t>
            </w:r>
            <w:r w:rsidRPr="00722C30">
              <w:rPr>
                <w:i/>
                <w:iCs/>
                <w:lang w:val="bg-BG"/>
              </w:rPr>
              <w:t>-</w:t>
            </w:r>
            <w:r w:rsidRPr="00D146F7">
              <w:rPr>
                <w:i/>
                <w:iCs/>
                <w:lang w:val="en-US"/>
              </w:rPr>
              <w:t>situ</w:t>
            </w:r>
            <w:r w:rsidRPr="00722C30">
              <w:rPr>
                <w:iCs/>
                <w:lang w:val="bg-BG"/>
              </w:rPr>
              <w:t xml:space="preserve"> </w:t>
            </w:r>
            <w:r>
              <w:rPr>
                <w:iCs/>
                <w:lang w:val="bg-BG"/>
              </w:rPr>
              <w:t>опазване и полагане на грижи</w:t>
            </w:r>
            <w:r w:rsidR="00D20BEE" w:rsidRPr="00D20BEE">
              <w:rPr>
                <w:iCs/>
                <w:lang w:val="bg-BG"/>
              </w:rPr>
              <w:t>;</w:t>
            </w:r>
          </w:p>
          <w:p w14:paraId="51FC388C" w14:textId="60DB96C7" w:rsidR="00614141" w:rsidRDefault="00191B82" w:rsidP="002A7601">
            <w:pPr>
              <w:pStyle w:val="ListParagraph"/>
              <w:numPr>
                <w:ilvl w:val="0"/>
                <w:numId w:val="49"/>
              </w:numPr>
              <w:ind w:left="318" w:hanging="283"/>
              <w:rPr>
                <w:iCs/>
                <w:lang w:val="bg-BG"/>
              </w:rPr>
            </w:pPr>
            <w:r>
              <w:rPr>
                <w:iCs/>
                <w:lang w:val="bg-BG"/>
              </w:rPr>
              <w:t xml:space="preserve">Установени </w:t>
            </w:r>
            <w:r w:rsidR="00F55F5C">
              <w:rPr>
                <w:iCs/>
                <w:lang w:val="bg-BG"/>
              </w:rPr>
              <w:t>престъпления срещу видове от дивата флора и фауна и техните местообитания (вкл.</w:t>
            </w:r>
            <w:r w:rsidR="00F55F5C" w:rsidRPr="00D20BEE">
              <w:rPr>
                <w:iCs/>
                <w:lang w:val="bg-BG"/>
              </w:rPr>
              <w:t xml:space="preserve"> </w:t>
            </w:r>
            <w:r w:rsidR="00D20BEE" w:rsidRPr="00D20BEE">
              <w:rPr>
                <w:iCs/>
                <w:lang w:val="bg-BG"/>
              </w:rPr>
              <w:t>бракониерство и опит</w:t>
            </w:r>
            <w:r w:rsidR="00D20BEE">
              <w:rPr>
                <w:iCs/>
                <w:lang w:val="bg-BG"/>
              </w:rPr>
              <w:t>и за отровителство</w:t>
            </w:r>
            <w:r w:rsidR="00F55F5C">
              <w:rPr>
                <w:iCs/>
                <w:lang w:val="bg-BG"/>
              </w:rPr>
              <w:t>)</w:t>
            </w:r>
            <w:r w:rsidR="00614141" w:rsidRPr="00D20BEE">
              <w:rPr>
                <w:iCs/>
                <w:lang w:val="bg-BG"/>
              </w:rPr>
              <w:t>;</w:t>
            </w:r>
          </w:p>
          <w:p w14:paraId="6E79D111" w14:textId="5598E82A" w:rsidR="00010D28" w:rsidRPr="00D20BEE" w:rsidRDefault="00010D28" w:rsidP="002A7601">
            <w:pPr>
              <w:pStyle w:val="ListParagraph"/>
              <w:numPr>
                <w:ilvl w:val="0"/>
                <w:numId w:val="49"/>
              </w:numPr>
              <w:ind w:left="318" w:hanging="283"/>
              <w:rPr>
                <w:iCs/>
                <w:lang w:val="bg-BG"/>
              </w:rPr>
            </w:pPr>
            <w:r>
              <w:rPr>
                <w:iCs/>
                <w:lang w:val="bg-BG"/>
              </w:rPr>
              <w:t>Брой ефективни присъди за престъпления срещу видове от дивата флора и фауна и техните местообитания;</w:t>
            </w:r>
          </w:p>
          <w:p w14:paraId="7E0E846B" w14:textId="77777777" w:rsidR="002001D3" w:rsidRPr="008B4096" w:rsidRDefault="002001D3" w:rsidP="002A7601">
            <w:pPr>
              <w:pStyle w:val="ListParagraph"/>
              <w:numPr>
                <w:ilvl w:val="0"/>
                <w:numId w:val="49"/>
              </w:numPr>
              <w:ind w:left="318" w:hanging="283"/>
              <w:rPr>
                <w:iCs/>
              </w:rPr>
            </w:pPr>
            <w:r>
              <w:rPr>
                <w:iCs/>
                <w:lang w:val="bg-BG"/>
              </w:rPr>
              <w:t xml:space="preserve">Проведени семинари и обучения; </w:t>
            </w:r>
          </w:p>
          <w:p w14:paraId="37664F3D" w14:textId="77777777" w:rsidR="002001D3" w:rsidRPr="00D146F7" w:rsidRDefault="002001D3" w:rsidP="002A7601">
            <w:pPr>
              <w:pStyle w:val="ListParagraph"/>
              <w:numPr>
                <w:ilvl w:val="0"/>
                <w:numId w:val="49"/>
              </w:numPr>
              <w:ind w:left="318" w:hanging="283"/>
              <w:rPr>
                <w:iCs/>
              </w:rPr>
            </w:pPr>
            <w:r>
              <w:rPr>
                <w:iCs/>
                <w:lang w:val="bg-BG"/>
              </w:rPr>
              <w:t>Проведени информационни кампании, публику</w:t>
            </w:r>
            <w:r w:rsidR="005B7A73">
              <w:rPr>
                <w:iCs/>
                <w:lang w:val="bg-BG"/>
              </w:rPr>
              <w:t>вани на информационни материали;</w:t>
            </w:r>
          </w:p>
          <w:p w14:paraId="1365FB8D" w14:textId="77777777" w:rsidR="005B7A73" w:rsidRPr="00FE5F19" w:rsidRDefault="005B7A73" w:rsidP="002A7601">
            <w:pPr>
              <w:pStyle w:val="ListParagraph"/>
              <w:numPr>
                <w:ilvl w:val="0"/>
                <w:numId w:val="49"/>
              </w:numPr>
              <w:ind w:left="318" w:hanging="283"/>
              <w:rPr>
                <w:iCs/>
                <w:lang w:val="bg-BG"/>
              </w:rPr>
            </w:pPr>
            <w:r w:rsidRPr="00FE5F19">
              <w:rPr>
                <w:iCs/>
                <w:lang w:val="bg-BG"/>
              </w:rPr>
              <w:t xml:space="preserve">Брой изпратени проби за изследване в лаборатории; </w:t>
            </w:r>
          </w:p>
          <w:p w14:paraId="11EB9C0A" w14:textId="0FA9DBEF" w:rsidR="00D20BEE" w:rsidRPr="00722C30" w:rsidRDefault="005B7A73" w:rsidP="002A7601">
            <w:pPr>
              <w:pStyle w:val="ListParagraph"/>
              <w:numPr>
                <w:ilvl w:val="0"/>
                <w:numId w:val="49"/>
              </w:numPr>
              <w:ind w:left="318" w:hanging="283"/>
              <w:rPr>
                <w:iCs/>
                <w:lang w:val="bg-BG"/>
              </w:rPr>
            </w:pPr>
            <w:r w:rsidRPr="00FE5F19">
              <w:rPr>
                <w:iCs/>
                <w:lang w:val="bg-BG"/>
              </w:rPr>
              <w:t>Брой закупени материални активи, обучени кучета за разпознаване на екземпляри/материали от дивата фауна и флора</w:t>
            </w:r>
            <w:r w:rsidR="00191B82">
              <w:rPr>
                <w:iCs/>
                <w:lang w:val="bg-BG"/>
              </w:rPr>
              <w:t>.</w:t>
            </w:r>
          </w:p>
        </w:tc>
      </w:tr>
      <w:tr w:rsidR="002001D3" w:rsidRPr="0093075C" w14:paraId="29950C50" w14:textId="77777777" w:rsidTr="00BA2461">
        <w:trPr>
          <w:gridBefore w:val="1"/>
          <w:wBefore w:w="108" w:type="dxa"/>
        </w:trPr>
        <w:tc>
          <w:tcPr>
            <w:tcW w:w="1951" w:type="dxa"/>
          </w:tcPr>
          <w:p w14:paraId="741FF964" w14:textId="77777777" w:rsidR="002001D3" w:rsidRPr="00722C30" w:rsidRDefault="002001D3" w:rsidP="008D1AC6">
            <w:pPr>
              <w:pStyle w:val="NoSpacing"/>
              <w:jc w:val="both"/>
              <w:rPr>
                <w:rFonts w:ascii="Times New Roman" w:hAnsi="Times New Roman" w:cs="Times New Roman"/>
                <w:lang w:val="bg-BG"/>
              </w:rPr>
            </w:pPr>
          </w:p>
        </w:tc>
        <w:tc>
          <w:tcPr>
            <w:tcW w:w="7547" w:type="dxa"/>
            <w:gridSpan w:val="2"/>
            <w:shd w:val="clear" w:color="auto" w:fill="F2F2F2" w:themeFill="background1" w:themeFillShade="F2"/>
          </w:tcPr>
          <w:p w14:paraId="09AF6A7E" w14:textId="4593FC1E" w:rsidR="00B26D7C" w:rsidRPr="00722C30" w:rsidRDefault="00B26D7C" w:rsidP="008D1AC6">
            <w:pPr>
              <w:spacing w:after="0" w:line="240" w:lineRule="auto"/>
              <w:rPr>
                <w:rFonts w:ascii="Times New Roman" w:hAnsi="Times New Roman"/>
                <w:iCs/>
                <w:lang w:val="bg-BG"/>
              </w:rPr>
            </w:pPr>
          </w:p>
        </w:tc>
      </w:tr>
      <w:tr w:rsidR="007D3534" w:rsidRPr="00E05A02" w14:paraId="00E82DBF" w14:textId="77777777" w:rsidTr="0087006A">
        <w:trPr>
          <w:gridBefore w:val="1"/>
          <w:wBefore w:w="108" w:type="dxa"/>
        </w:trPr>
        <w:tc>
          <w:tcPr>
            <w:tcW w:w="1951" w:type="dxa"/>
            <w:shd w:val="clear" w:color="auto" w:fill="92CDDC" w:themeFill="accent5" w:themeFillTint="99"/>
          </w:tcPr>
          <w:p w14:paraId="4974F8AB" w14:textId="51D9FF35" w:rsidR="007D3534" w:rsidRPr="00E05A02" w:rsidRDefault="007D3534"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НАЦИОНАЛНА</w:t>
            </w:r>
          </w:p>
          <w:p w14:paraId="27749436" w14:textId="56EAA1B1" w:rsidR="007D3534" w:rsidRPr="00E05A02" w:rsidRDefault="007D3534" w:rsidP="008D1AC6">
            <w:pPr>
              <w:pStyle w:val="NoSpacing"/>
              <w:jc w:val="both"/>
              <w:rPr>
                <w:rFonts w:ascii="Times New Roman" w:hAnsi="Times New Roman" w:cs="Times New Roman"/>
                <w:lang w:val="bg-BG"/>
              </w:rPr>
            </w:pPr>
            <w:r w:rsidRPr="00E05A02">
              <w:rPr>
                <w:rFonts w:ascii="Times New Roman" w:hAnsi="Times New Roman" w:cs="Times New Roman"/>
                <w:b/>
                <w:lang w:val="bg-BG"/>
              </w:rPr>
              <w:t>ЦЕЛ</w:t>
            </w:r>
            <w:r w:rsidR="00E57E15">
              <w:rPr>
                <w:rFonts w:ascii="Times New Roman" w:hAnsi="Times New Roman" w:cs="Times New Roman"/>
                <w:b/>
                <w:lang w:val="bg-BG"/>
              </w:rPr>
              <w:t xml:space="preserve"> 4</w:t>
            </w:r>
            <w:r w:rsidRPr="00E05A02">
              <w:rPr>
                <w:rFonts w:ascii="Times New Roman" w:hAnsi="Times New Roman" w:cs="Times New Roman"/>
                <w:b/>
                <w:lang w:val="bg-BG"/>
              </w:rPr>
              <w:t>:</w:t>
            </w:r>
          </w:p>
        </w:tc>
        <w:tc>
          <w:tcPr>
            <w:tcW w:w="7547" w:type="dxa"/>
            <w:gridSpan w:val="2"/>
            <w:shd w:val="clear" w:color="auto" w:fill="DAEEF3" w:themeFill="accent5" w:themeFillTint="33"/>
          </w:tcPr>
          <w:p w14:paraId="03E13894" w14:textId="77777777" w:rsidR="007D3534" w:rsidRDefault="007D3534" w:rsidP="008D1AC6">
            <w:pPr>
              <w:pStyle w:val="NoSpacing"/>
              <w:jc w:val="both"/>
              <w:rPr>
                <w:rFonts w:ascii="Times New Roman" w:hAnsi="Times New Roman" w:cs="Times New Roman"/>
                <w:b/>
                <w:lang w:val="bg-BG"/>
              </w:rPr>
            </w:pPr>
            <w:bookmarkStart w:id="30" w:name="_Hlk60756354"/>
            <w:r w:rsidRPr="00E05A02">
              <w:rPr>
                <w:rFonts w:ascii="Times New Roman" w:hAnsi="Times New Roman" w:cs="Times New Roman"/>
                <w:b/>
                <w:color w:val="000000"/>
                <w:lang w:val="bg-BG"/>
              </w:rPr>
              <w:t xml:space="preserve">Опазване на </w:t>
            </w:r>
            <w:r w:rsidRPr="00E05A02">
              <w:rPr>
                <w:rFonts w:ascii="Times New Roman" w:hAnsi="Times New Roman" w:cs="Times New Roman"/>
                <w:b/>
                <w:lang w:val="bg-BG"/>
              </w:rPr>
              <w:t xml:space="preserve">биологичното разнообразие в Черно море </w:t>
            </w:r>
            <w:bookmarkEnd w:id="30"/>
            <w:r w:rsidR="00D20BEE">
              <w:rPr>
                <w:rFonts w:ascii="Times New Roman" w:hAnsi="Times New Roman" w:cs="Times New Roman"/>
                <w:b/>
                <w:lang w:val="bg-BG"/>
              </w:rPr>
              <w:t>и</w:t>
            </w:r>
            <w:r w:rsidR="000E4C67">
              <w:rPr>
                <w:rFonts w:ascii="Times New Roman" w:hAnsi="Times New Roman" w:cs="Times New Roman"/>
                <w:b/>
                <w:lang w:val="bg-BG"/>
              </w:rPr>
              <w:t xml:space="preserve"> в </w:t>
            </w:r>
            <w:r w:rsidR="00D20BEE">
              <w:rPr>
                <w:rFonts w:ascii="Times New Roman" w:hAnsi="Times New Roman" w:cs="Times New Roman"/>
                <w:b/>
                <w:lang w:val="bg-BG"/>
              </w:rPr>
              <w:t>крайбрежните морски екосистеми</w:t>
            </w:r>
          </w:p>
          <w:p w14:paraId="3E669829" w14:textId="417014F8" w:rsidR="0035500F" w:rsidRPr="00E05A02" w:rsidRDefault="0035500F" w:rsidP="008D1AC6">
            <w:pPr>
              <w:pStyle w:val="NoSpacing"/>
              <w:jc w:val="both"/>
              <w:rPr>
                <w:rFonts w:ascii="Times New Roman" w:hAnsi="Times New Roman" w:cs="Times New Roman"/>
                <w:shd w:val="clear" w:color="auto" w:fill="FDE9D9" w:themeFill="accent6" w:themeFillTint="33"/>
                <w:lang w:val="bg-BG"/>
              </w:rPr>
            </w:pPr>
          </w:p>
        </w:tc>
      </w:tr>
      <w:tr w:rsidR="007D3534" w:rsidRPr="00E05A02" w14:paraId="5EAB1437" w14:textId="77777777" w:rsidTr="00BA2461">
        <w:trPr>
          <w:gridBefore w:val="1"/>
          <w:wBefore w:w="108" w:type="dxa"/>
        </w:trPr>
        <w:tc>
          <w:tcPr>
            <w:tcW w:w="1951" w:type="dxa"/>
          </w:tcPr>
          <w:p w14:paraId="662FAB7C" w14:textId="77777777" w:rsidR="007D3534" w:rsidRPr="00E05A02" w:rsidRDefault="007D3534" w:rsidP="008D1AC6">
            <w:pPr>
              <w:pStyle w:val="NoSpacing"/>
              <w:ind w:right="569"/>
              <w:jc w:val="both"/>
              <w:rPr>
                <w:rFonts w:ascii="Times New Roman" w:hAnsi="Times New Roman" w:cs="Times New Roman"/>
                <w:lang w:val="bg-BG"/>
              </w:rPr>
            </w:pPr>
            <w:r w:rsidRPr="00E05A02">
              <w:rPr>
                <w:rFonts w:ascii="Times New Roman" w:hAnsi="Times New Roman"/>
                <w:lang w:val="bg-BG"/>
              </w:rPr>
              <w:t>1. Анализ на състоянието:</w:t>
            </w:r>
          </w:p>
        </w:tc>
        <w:tc>
          <w:tcPr>
            <w:tcW w:w="7547" w:type="dxa"/>
            <w:gridSpan w:val="2"/>
            <w:shd w:val="clear" w:color="auto" w:fill="F2F2F2" w:themeFill="background1" w:themeFillShade="F2"/>
          </w:tcPr>
          <w:p w14:paraId="4DD2AF9B" w14:textId="45D7C37F" w:rsidR="007D3534" w:rsidRPr="00434E61" w:rsidRDefault="007D3534" w:rsidP="008D1AC6">
            <w:pPr>
              <w:spacing w:line="240" w:lineRule="auto"/>
              <w:jc w:val="both"/>
              <w:rPr>
                <w:rFonts w:ascii="Times New Roman" w:hAnsi="Times New Roman"/>
                <w:lang w:val="bg-BG"/>
              </w:rPr>
            </w:pPr>
            <w:r w:rsidRPr="00434E61">
              <w:rPr>
                <w:rFonts w:ascii="Times New Roman" w:hAnsi="Times New Roman"/>
                <w:lang w:val="bg-BG"/>
              </w:rPr>
              <w:t xml:space="preserve">Териториалните води на България включват 12-милната морска акватория с площ 6 358  </w:t>
            </w:r>
            <w:r w:rsidR="00151881">
              <w:rPr>
                <w:rFonts w:ascii="Times New Roman" w:hAnsi="Times New Roman"/>
              </w:rPr>
              <w:t>km</w:t>
            </w:r>
            <w:r w:rsidRPr="00A47B32">
              <w:rPr>
                <w:rFonts w:ascii="Times New Roman" w:hAnsi="Times New Roman"/>
                <w:vertAlign w:val="superscript"/>
              </w:rPr>
              <w:t>2</w:t>
            </w:r>
            <w:r w:rsidRPr="00A47B32">
              <w:rPr>
                <w:rFonts w:ascii="Times New Roman" w:hAnsi="Times New Roman"/>
              </w:rPr>
              <w:t xml:space="preserve"> с обща дължина 378 </w:t>
            </w:r>
            <w:r w:rsidR="00151881">
              <w:rPr>
                <w:rFonts w:ascii="Times New Roman" w:hAnsi="Times New Roman"/>
              </w:rPr>
              <w:t>km</w:t>
            </w:r>
            <w:r w:rsidRPr="00A47B32">
              <w:rPr>
                <w:rFonts w:ascii="Times New Roman" w:hAnsi="Times New Roman"/>
              </w:rPr>
              <w:t xml:space="preserve">. Изключителната икономическа зона на Република България се простира отвъд границите на териториалното море на разстояние до 200 морски мили и  възлиза на 29 052 </w:t>
            </w:r>
            <w:r w:rsidR="00151881">
              <w:rPr>
                <w:rFonts w:ascii="Times New Roman" w:hAnsi="Times New Roman"/>
              </w:rPr>
              <w:t>km</w:t>
            </w:r>
            <w:r w:rsidRPr="00A47B32">
              <w:rPr>
                <w:rFonts w:ascii="Times New Roman" w:hAnsi="Times New Roman"/>
                <w:vertAlign w:val="superscript"/>
              </w:rPr>
              <w:t>2</w:t>
            </w:r>
            <w:r w:rsidRPr="00A47B32">
              <w:rPr>
                <w:rFonts w:ascii="Times New Roman" w:hAnsi="Times New Roman"/>
              </w:rPr>
              <w:t>.</w:t>
            </w:r>
          </w:p>
          <w:p w14:paraId="4522F813" w14:textId="4A3FD6F6" w:rsidR="007B74F5" w:rsidRDefault="007D3534" w:rsidP="008D1AC6">
            <w:pPr>
              <w:spacing w:line="240" w:lineRule="auto"/>
              <w:jc w:val="both"/>
              <w:rPr>
                <w:rFonts w:ascii="Times New Roman" w:hAnsi="Times New Roman"/>
                <w:lang w:val="bg-BG"/>
              </w:rPr>
            </w:pPr>
            <w:r w:rsidRPr="00A47B32">
              <w:rPr>
                <w:rFonts w:ascii="Times New Roman" w:hAnsi="Times New Roman"/>
              </w:rPr>
              <w:t>В зависимост от дълбочината, в акваторията се разграничават 3 района - крайбрежен - 0-</w:t>
            </w:r>
            <w:r w:rsidR="00F942CD">
              <w:rPr>
                <w:rFonts w:ascii="Times New Roman" w:hAnsi="Times New Roman"/>
                <w:lang w:val="bg-BG"/>
              </w:rPr>
              <w:t>2</w:t>
            </w:r>
            <w:r w:rsidR="00F942CD" w:rsidRPr="00A47B32">
              <w:rPr>
                <w:rFonts w:ascii="Times New Roman" w:hAnsi="Times New Roman"/>
              </w:rPr>
              <w:t xml:space="preserve">0 </w:t>
            </w:r>
            <w:r w:rsidR="00151881">
              <w:rPr>
                <w:rFonts w:ascii="Times New Roman" w:hAnsi="Times New Roman"/>
              </w:rPr>
              <w:t>m</w:t>
            </w:r>
            <w:r w:rsidRPr="00A47B32">
              <w:rPr>
                <w:rFonts w:ascii="Times New Roman" w:hAnsi="Times New Roman"/>
              </w:rPr>
              <w:t xml:space="preserve">; шелфов – </w:t>
            </w:r>
            <w:r w:rsidR="00F942CD">
              <w:rPr>
                <w:rFonts w:ascii="Times New Roman" w:hAnsi="Times New Roman"/>
                <w:lang w:val="bg-BG"/>
              </w:rPr>
              <w:t>2</w:t>
            </w:r>
            <w:r w:rsidR="00F942CD" w:rsidRPr="00A47B32">
              <w:rPr>
                <w:rFonts w:ascii="Times New Roman" w:hAnsi="Times New Roman"/>
              </w:rPr>
              <w:t>1</w:t>
            </w:r>
            <w:r w:rsidRPr="00A47B32">
              <w:rPr>
                <w:rFonts w:ascii="Times New Roman" w:hAnsi="Times New Roman"/>
              </w:rPr>
              <w:t xml:space="preserve">-200 </w:t>
            </w:r>
            <w:r w:rsidR="00151881">
              <w:rPr>
                <w:rFonts w:ascii="Times New Roman" w:hAnsi="Times New Roman"/>
              </w:rPr>
              <w:t>m</w:t>
            </w:r>
            <w:r w:rsidRPr="00A47B32">
              <w:rPr>
                <w:rFonts w:ascii="Times New Roman" w:hAnsi="Times New Roman"/>
              </w:rPr>
              <w:t xml:space="preserve"> и откритоморски – над 201 </w:t>
            </w:r>
            <w:r w:rsidR="00151881">
              <w:rPr>
                <w:rFonts w:ascii="Times New Roman" w:hAnsi="Times New Roman"/>
              </w:rPr>
              <w:t>m</w:t>
            </w:r>
            <w:r w:rsidRPr="00A47B32">
              <w:rPr>
                <w:rFonts w:ascii="Times New Roman" w:hAnsi="Times New Roman"/>
              </w:rPr>
              <w:t xml:space="preserve"> дълбочина.</w:t>
            </w:r>
          </w:p>
          <w:p w14:paraId="0CDF8488" w14:textId="1B897145" w:rsidR="007B74F5" w:rsidRPr="00434E61" w:rsidRDefault="001C3C00" w:rsidP="008D1AC6">
            <w:pPr>
              <w:spacing w:line="240" w:lineRule="auto"/>
              <w:jc w:val="both"/>
              <w:rPr>
                <w:rFonts w:ascii="Times New Roman" w:hAnsi="Times New Roman"/>
                <w:lang w:val="bg-BG"/>
              </w:rPr>
            </w:pPr>
            <w:r w:rsidRPr="001C3C00">
              <w:rPr>
                <w:rFonts w:ascii="Times New Roman" w:hAnsi="Times New Roman"/>
                <w:lang w:val="bg-BG"/>
              </w:rPr>
              <w:t>Поради постоянната стратификация на водните слоеве в Черно море и липсата на вертикален пренос на газове от атмосферата към дълбоките му слоеве, водите на дълбочина под 180–200 m са лишени от кислород. Основна причина за това изчерпване на кислорода е микробиалното разграждане (‘гниене’) на постъпващата органична материя от повръхността, продукт на развитието на фито- и зоопланктона. Морските води под тази дълбочина са наситени със сероводород,</w:t>
            </w:r>
            <w:r>
              <w:rPr>
                <w:rFonts w:ascii="Times New Roman" w:hAnsi="Times New Roman"/>
                <w:lang w:val="bg-BG"/>
              </w:rPr>
              <w:t xml:space="preserve"> </w:t>
            </w:r>
            <w:r w:rsidRPr="001C3C00">
              <w:rPr>
                <w:rFonts w:ascii="Times New Roman" w:hAnsi="Times New Roman"/>
                <w:lang w:val="bg-BG"/>
              </w:rPr>
              <w:t>поради което</w:t>
            </w:r>
            <w:r>
              <w:rPr>
                <w:rFonts w:ascii="Times New Roman" w:hAnsi="Times New Roman"/>
                <w:lang w:val="bg-BG"/>
              </w:rPr>
              <w:t xml:space="preserve"> </w:t>
            </w:r>
            <w:r w:rsidRPr="001C3C00">
              <w:rPr>
                <w:rFonts w:ascii="Times New Roman" w:hAnsi="Times New Roman"/>
                <w:lang w:val="bg-BG"/>
              </w:rPr>
              <w:t>огромна част (90%) от водната маса на басейна е необитаема за аеробни (нуждаещи се от кислород) макроорганизми.  От 130–140 m до 180–200 m се разполага т. нар. редокс-слой – зоната на съвместно съществуване на кислород и сероводород, а под нея (до максимални дълбочини) – абиотичната сероводородна зона .</w:t>
            </w:r>
          </w:p>
          <w:p w14:paraId="24769D8D" w14:textId="155345C3" w:rsidR="007D3534" w:rsidRPr="008B3CB3" w:rsidRDefault="007D3534" w:rsidP="008D1AC6">
            <w:pPr>
              <w:spacing w:line="240" w:lineRule="auto"/>
              <w:jc w:val="both"/>
              <w:rPr>
                <w:rFonts w:ascii="Times New Roman" w:hAnsi="Times New Roman"/>
                <w:lang w:val="bg-BG"/>
              </w:rPr>
            </w:pPr>
            <w:r w:rsidRPr="00A47B32">
              <w:rPr>
                <w:rFonts w:ascii="Times New Roman" w:hAnsi="Times New Roman"/>
              </w:rPr>
              <w:t xml:space="preserve"> </w:t>
            </w:r>
          </w:p>
          <w:p w14:paraId="7586FD17" w14:textId="3257E2DE" w:rsidR="007D3534" w:rsidRPr="00E05A02" w:rsidRDefault="00813F71" w:rsidP="008D1AC6">
            <w:pPr>
              <w:spacing w:after="0" w:line="240" w:lineRule="auto"/>
              <w:jc w:val="both"/>
              <w:rPr>
                <w:rFonts w:ascii="Times New Roman" w:hAnsi="Times New Roman"/>
                <w:lang w:val="bg-BG"/>
              </w:rPr>
            </w:pPr>
            <w:r w:rsidRPr="00A47B32">
              <w:rPr>
                <w:rFonts w:ascii="Times New Roman" w:hAnsi="Times New Roman"/>
              </w:rPr>
              <w:t>В</w:t>
            </w:r>
            <w:r w:rsidR="007D3534" w:rsidRPr="00A47B32">
              <w:rPr>
                <w:rFonts w:ascii="Times New Roman" w:hAnsi="Times New Roman"/>
              </w:rPr>
              <w:t xml:space="preserve"> основата на морските хранителни вериги, тяхната продуктивност и биологично разнообразие</w:t>
            </w:r>
            <w:r w:rsidRPr="00A47B32">
              <w:rPr>
                <w:rFonts w:ascii="Times New Roman" w:hAnsi="Times New Roman"/>
              </w:rPr>
              <w:t xml:space="preserve"> е фитопланктонът.</w:t>
            </w:r>
            <w:r w:rsidR="007D3534" w:rsidRPr="00A47B32">
              <w:rPr>
                <w:rFonts w:ascii="Times New Roman" w:hAnsi="Times New Roman"/>
              </w:rPr>
              <w:t xml:space="preserve"> Интензивното развитие на земеделието, промишлеността и урбанизацията през последните десетилетия водят до натоварване на морската среда с</w:t>
            </w:r>
            <w:r w:rsidR="00BF1CD7">
              <w:rPr>
                <w:rFonts w:ascii="Times New Roman" w:hAnsi="Times New Roman"/>
                <w:lang w:val="bg-BG"/>
              </w:rPr>
              <w:t xml:space="preserve"> биогени –</w:t>
            </w:r>
            <w:r w:rsidR="007D3534" w:rsidRPr="00A47B32">
              <w:rPr>
                <w:rFonts w:ascii="Times New Roman" w:hAnsi="Times New Roman"/>
              </w:rPr>
              <w:t xml:space="preserve"> хранителни вещества (азотни и фосфорни съединения), което предизвиква</w:t>
            </w:r>
            <w:r w:rsidR="007D3534" w:rsidRPr="008B3CB3">
              <w:rPr>
                <w:rFonts w:ascii="Times New Roman" w:hAnsi="Times New Roman"/>
                <w:lang w:val="bg-BG"/>
              </w:rPr>
              <w:t xml:space="preserve"> антропогенна</w:t>
            </w:r>
            <w:r w:rsidR="007D3534" w:rsidRPr="00E05A02">
              <w:rPr>
                <w:rFonts w:ascii="Times New Roman" w:hAnsi="Times New Roman"/>
                <w:lang w:val="bg-BG"/>
              </w:rPr>
              <w:t xml:space="preserve"> еутрофикация</w:t>
            </w:r>
            <w:r w:rsidR="00BF1CD7">
              <w:rPr>
                <w:rFonts w:ascii="Times New Roman" w:hAnsi="Times New Roman"/>
                <w:lang w:val="bg-BG"/>
              </w:rPr>
              <w:t xml:space="preserve"> и масово развитие (цъфтеж) на фитопланктон</w:t>
            </w:r>
            <w:r w:rsidR="007D3534" w:rsidRPr="00E05A02">
              <w:rPr>
                <w:rFonts w:ascii="Times New Roman" w:hAnsi="Times New Roman"/>
                <w:lang w:val="bg-BG"/>
              </w:rPr>
              <w:t xml:space="preserve">. </w:t>
            </w:r>
            <w:r w:rsidR="00BF1CD7">
              <w:rPr>
                <w:rFonts w:ascii="Times New Roman" w:hAnsi="Times New Roman"/>
                <w:lang w:val="bg-BG"/>
              </w:rPr>
              <w:t>Изчерпването на кислорода при р</w:t>
            </w:r>
            <w:r w:rsidR="00BF1CD7" w:rsidRPr="00E05A02">
              <w:rPr>
                <w:rFonts w:ascii="Times New Roman" w:hAnsi="Times New Roman"/>
                <w:lang w:val="bg-BG"/>
              </w:rPr>
              <w:t xml:space="preserve">азграждането </w:t>
            </w:r>
            <w:r w:rsidR="007D3534" w:rsidRPr="00E05A02">
              <w:rPr>
                <w:rFonts w:ascii="Times New Roman" w:hAnsi="Times New Roman"/>
                <w:lang w:val="bg-BG"/>
              </w:rPr>
              <w:t xml:space="preserve">на </w:t>
            </w:r>
            <w:r w:rsidR="00E14DF8">
              <w:rPr>
                <w:rFonts w:ascii="Times New Roman" w:hAnsi="Times New Roman"/>
                <w:lang w:val="bg-BG"/>
              </w:rPr>
              <w:t xml:space="preserve">така </w:t>
            </w:r>
            <w:r w:rsidR="007D3534" w:rsidRPr="00E05A02">
              <w:rPr>
                <w:rFonts w:ascii="Times New Roman" w:hAnsi="Times New Roman"/>
                <w:lang w:val="bg-BG"/>
              </w:rPr>
              <w:t xml:space="preserve">образуваната биомаса </w:t>
            </w:r>
            <w:r w:rsidR="00E14DF8">
              <w:rPr>
                <w:rFonts w:ascii="Times New Roman" w:hAnsi="Times New Roman"/>
                <w:lang w:val="bg-BG"/>
              </w:rPr>
              <w:t>може да доведе до</w:t>
            </w:r>
            <w:r w:rsidR="007D3534" w:rsidRPr="00E05A02">
              <w:rPr>
                <w:rFonts w:ascii="Times New Roman" w:hAnsi="Times New Roman"/>
                <w:lang w:val="bg-BG"/>
              </w:rPr>
              <w:t xml:space="preserve"> масова </w:t>
            </w:r>
            <w:r w:rsidR="00E14DF8">
              <w:rPr>
                <w:rFonts w:ascii="Times New Roman" w:hAnsi="Times New Roman"/>
                <w:lang w:val="bg-BG"/>
              </w:rPr>
              <w:t>смъртност</w:t>
            </w:r>
            <w:r w:rsidR="00E14DF8" w:rsidRPr="00E05A02">
              <w:rPr>
                <w:rFonts w:ascii="Times New Roman" w:hAnsi="Times New Roman"/>
                <w:lang w:val="bg-BG"/>
              </w:rPr>
              <w:t xml:space="preserve"> </w:t>
            </w:r>
            <w:r w:rsidR="007D3534" w:rsidRPr="00E05A02">
              <w:rPr>
                <w:rFonts w:ascii="Times New Roman" w:hAnsi="Times New Roman"/>
                <w:lang w:val="bg-BG"/>
              </w:rPr>
              <w:t>на дънните организми. Мониторингът на морската околна среда</w:t>
            </w:r>
            <w:r w:rsidR="00E14DF8">
              <w:rPr>
                <w:rFonts w:ascii="Times New Roman" w:hAnsi="Times New Roman"/>
                <w:lang w:val="bg-BG"/>
              </w:rPr>
              <w:t xml:space="preserve"> показва, че в повечето райони на оценка за периода 2012-2017 г. се постига ДСМОС поне по един от показателите численост или биомаса на </w:t>
            </w:r>
            <w:r w:rsidR="00E14DF8" w:rsidRPr="00E14DF8">
              <w:rPr>
                <w:rFonts w:ascii="Times New Roman" w:eastAsia="Times New Roman" w:hAnsi="Times New Roman"/>
                <w:lang w:val="bg-BG" w:eastAsia="bg-BG"/>
              </w:rPr>
              <w:t>фитопланктона</w:t>
            </w:r>
            <w:r w:rsidR="00E14DF8" w:rsidRPr="00E14DF8">
              <w:rPr>
                <w:rFonts w:ascii="Times New Roman" w:eastAsia="Times New Roman" w:hAnsi="Times New Roman"/>
                <w:vertAlign w:val="superscript"/>
                <w:lang w:val="bg-BG" w:eastAsia="bg-BG"/>
              </w:rPr>
              <w:footnoteReference w:id="29"/>
            </w:r>
            <w:r w:rsidR="00E14DF8" w:rsidRPr="00E14DF8">
              <w:rPr>
                <w:rFonts w:ascii="Times New Roman" w:eastAsia="Times New Roman" w:hAnsi="Times New Roman"/>
                <w:lang w:val="bg-BG" w:eastAsia="bg-BG"/>
              </w:rPr>
              <w:t>.</w:t>
            </w:r>
            <w:r w:rsidR="00E14DF8">
              <w:rPr>
                <w:rFonts w:ascii="Times New Roman" w:eastAsia="Times New Roman" w:hAnsi="Times New Roman"/>
                <w:lang w:val="bg-BG" w:eastAsia="bg-BG"/>
              </w:rPr>
              <w:t xml:space="preserve"> </w:t>
            </w:r>
            <w:r w:rsidR="00E14DF8">
              <w:rPr>
                <w:rFonts w:ascii="Times New Roman" w:hAnsi="Times New Roman"/>
                <w:lang w:val="bg-BG"/>
              </w:rPr>
              <w:t>Крайбрежните</w:t>
            </w:r>
            <w:r w:rsidR="007D3534" w:rsidRPr="00E05A02">
              <w:rPr>
                <w:rFonts w:ascii="Times New Roman" w:hAnsi="Times New Roman"/>
                <w:lang w:val="bg-BG"/>
              </w:rPr>
              <w:t xml:space="preserve"> водни тела</w:t>
            </w:r>
            <w:r w:rsidR="00E14DF8">
              <w:rPr>
                <w:rFonts w:ascii="Times New Roman" w:hAnsi="Times New Roman"/>
                <w:lang w:val="bg-BG"/>
              </w:rPr>
              <w:t>, особено в близост до източници на въздействие,</w:t>
            </w:r>
            <w:r w:rsidR="007D3534" w:rsidRPr="00E05A02">
              <w:rPr>
                <w:rFonts w:ascii="Times New Roman" w:hAnsi="Times New Roman"/>
                <w:lang w:val="bg-BG"/>
              </w:rPr>
              <w:t xml:space="preserve"> в периода 2010-2017 г. са в „умерено“ състояние</w:t>
            </w:r>
            <w:r w:rsidR="00E14DF8">
              <w:rPr>
                <w:rFonts w:ascii="Times New Roman" w:hAnsi="Times New Roman"/>
                <w:lang w:val="bg-BG"/>
              </w:rPr>
              <w:t xml:space="preserve"> по фитопланктон</w:t>
            </w:r>
            <w:r w:rsidR="007D3534" w:rsidRPr="00E05A02">
              <w:rPr>
                <w:rFonts w:ascii="Times New Roman" w:hAnsi="Times New Roman"/>
                <w:lang w:val="bg-BG"/>
              </w:rPr>
              <w:t>, а някои – в „лошо“.</w:t>
            </w:r>
          </w:p>
          <w:p w14:paraId="1BD567F3" w14:textId="433828D2" w:rsidR="00BE1733" w:rsidRDefault="00BE1733" w:rsidP="008D1AC6">
            <w:pPr>
              <w:spacing w:after="0" w:line="240" w:lineRule="auto"/>
              <w:jc w:val="both"/>
              <w:rPr>
                <w:rFonts w:ascii="Times New Roman" w:hAnsi="Times New Roman"/>
                <w:lang w:val="bg-BG"/>
              </w:rPr>
            </w:pPr>
          </w:p>
          <w:p w14:paraId="03768CEE" w14:textId="0C427071" w:rsidR="007D3534" w:rsidRDefault="00BE1733" w:rsidP="008D1AC6">
            <w:pPr>
              <w:spacing w:after="0" w:line="240" w:lineRule="auto"/>
              <w:jc w:val="both"/>
              <w:rPr>
                <w:rFonts w:ascii="Times New Roman" w:hAnsi="Times New Roman"/>
                <w:strike/>
                <w:lang w:val="bg-BG"/>
              </w:rPr>
            </w:pPr>
            <w:r w:rsidRPr="00BE1733">
              <w:rPr>
                <w:rFonts w:ascii="Times New Roman" w:hAnsi="Times New Roman"/>
                <w:lang w:val="bg-BG"/>
              </w:rPr>
              <w:t>Зоопланктонът е основен хранителен ресурс за малки пелагични видове риби от стопанско значение като трицоната и хамсията. Междинната му позиция в хранителните мрежи определя важната му роля за биогеохимичните потоци и цикли и потенциала му като индикатор за промени в околната среда, влияещи върху функционирането на хранителната мрежа</w:t>
            </w:r>
            <w:r w:rsidR="007D3534" w:rsidRPr="00E05A02">
              <w:rPr>
                <w:rFonts w:ascii="Times New Roman" w:hAnsi="Times New Roman"/>
                <w:lang w:val="bg-BG"/>
              </w:rPr>
              <w:t>. По индикатор</w:t>
            </w:r>
            <w:r>
              <w:rPr>
                <w:rFonts w:ascii="Times New Roman" w:hAnsi="Times New Roman"/>
                <w:lang w:val="bg-BG"/>
              </w:rPr>
              <w:t>и численост,</w:t>
            </w:r>
            <w:r w:rsidR="007D3534" w:rsidRPr="00E05A02">
              <w:rPr>
                <w:rFonts w:ascii="Times New Roman" w:hAnsi="Times New Roman"/>
                <w:lang w:val="bg-BG"/>
              </w:rPr>
              <w:t xml:space="preserve"> биомаса на зоопланктона</w:t>
            </w:r>
            <w:r>
              <w:rPr>
                <w:rFonts w:ascii="Times New Roman" w:hAnsi="Times New Roman"/>
                <w:lang w:val="bg-BG"/>
              </w:rPr>
              <w:t xml:space="preserve"> и % </w:t>
            </w:r>
            <w:r>
              <w:rPr>
                <w:rFonts w:ascii="Times New Roman" w:hAnsi="Times New Roman"/>
                <w:lang w:val="en-US"/>
              </w:rPr>
              <w:t>Copepoda</w:t>
            </w:r>
            <w:r w:rsidR="00813F71">
              <w:rPr>
                <w:rFonts w:ascii="Times New Roman" w:hAnsi="Times New Roman"/>
                <w:lang w:val="bg-BG"/>
              </w:rPr>
              <w:t>,</w:t>
            </w:r>
            <w:r w:rsidR="007D3534" w:rsidRPr="00E05A02">
              <w:rPr>
                <w:rFonts w:ascii="Times New Roman" w:hAnsi="Times New Roman"/>
                <w:lang w:val="bg-BG"/>
              </w:rPr>
              <w:t xml:space="preserve"> </w:t>
            </w:r>
            <w:r>
              <w:rPr>
                <w:rFonts w:ascii="Times New Roman" w:hAnsi="Times New Roman"/>
                <w:lang w:val="bg-BG"/>
              </w:rPr>
              <w:t xml:space="preserve">през периода 2012-2017 г. ДСМОС не е постигнато в повечето райони на </w:t>
            </w:r>
            <w:r w:rsidRPr="00BE1733">
              <w:rPr>
                <w:rFonts w:ascii="Times New Roman" w:eastAsia="Times New Roman" w:hAnsi="Times New Roman"/>
                <w:lang w:val="bg-BG" w:eastAsia="bg-BG"/>
              </w:rPr>
              <w:t>оценка</w:t>
            </w:r>
            <w:r w:rsidRPr="00BE1733">
              <w:rPr>
                <w:rFonts w:ascii="Times New Roman" w:eastAsia="Times New Roman" w:hAnsi="Times New Roman"/>
                <w:vertAlign w:val="superscript"/>
                <w:lang w:val="bg-BG" w:eastAsia="bg-BG"/>
              </w:rPr>
              <w:footnoteReference w:id="30"/>
            </w:r>
            <w:r w:rsidRPr="00BE1733">
              <w:rPr>
                <w:rFonts w:ascii="Times New Roman" w:eastAsia="Times New Roman" w:hAnsi="Times New Roman"/>
                <w:lang w:val="bg-BG" w:eastAsia="bg-BG"/>
              </w:rPr>
              <w:t>.</w:t>
            </w:r>
          </w:p>
          <w:p w14:paraId="3F8F19A6" w14:textId="77777777" w:rsidR="00BE1733" w:rsidRPr="00E05A02" w:rsidRDefault="00BE1733" w:rsidP="008D1AC6">
            <w:pPr>
              <w:spacing w:after="0" w:line="240" w:lineRule="auto"/>
              <w:jc w:val="both"/>
              <w:rPr>
                <w:rFonts w:ascii="Times New Roman" w:hAnsi="Times New Roman"/>
                <w:strike/>
                <w:lang w:val="bg-BG"/>
              </w:rPr>
            </w:pPr>
          </w:p>
          <w:p w14:paraId="76093C55" w14:textId="151302D5" w:rsidR="007D3534" w:rsidRDefault="007D3534" w:rsidP="008D1AC6">
            <w:pPr>
              <w:pStyle w:val="Default"/>
              <w:jc w:val="both"/>
              <w:rPr>
                <w:sz w:val="22"/>
                <w:szCs w:val="22"/>
                <w:lang w:val="bg-BG"/>
              </w:rPr>
            </w:pPr>
            <w:r w:rsidRPr="00E05A02">
              <w:rPr>
                <w:sz w:val="22"/>
                <w:szCs w:val="22"/>
                <w:lang w:val="bg-BG"/>
              </w:rPr>
              <w:t xml:space="preserve">Макроводораслите са разнородна група водни растения, осигуряващи хранителна база, кислород, среда за живот и развитие на огромно разнообразие от морски безгръбначни и риби. По българското Черноморско крайбрежие са </w:t>
            </w:r>
            <w:r w:rsidR="008E30C5">
              <w:rPr>
                <w:sz w:val="22"/>
                <w:szCs w:val="22"/>
                <w:lang w:val="bg-BG"/>
              </w:rPr>
              <w:t>установени</w:t>
            </w:r>
            <w:r w:rsidR="008E30C5" w:rsidRPr="00E05A02">
              <w:rPr>
                <w:sz w:val="22"/>
                <w:szCs w:val="22"/>
                <w:lang w:val="bg-BG"/>
              </w:rPr>
              <w:t xml:space="preserve"> </w:t>
            </w:r>
            <w:r w:rsidRPr="00E05A02">
              <w:rPr>
                <w:sz w:val="22"/>
                <w:szCs w:val="22"/>
                <w:lang w:val="bg-BG"/>
              </w:rPr>
              <w:t xml:space="preserve">157 вида макроводорасли, което представлява около 53% от общия брой видове, </w:t>
            </w:r>
            <w:r w:rsidR="007E69ED">
              <w:rPr>
                <w:sz w:val="22"/>
                <w:szCs w:val="22"/>
                <w:lang w:val="bg-BG"/>
              </w:rPr>
              <w:t>срещащи се</w:t>
            </w:r>
            <w:r w:rsidR="007E69ED" w:rsidRPr="00E05A02">
              <w:rPr>
                <w:sz w:val="22"/>
                <w:szCs w:val="22"/>
                <w:lang w:val="bg-BG"/>
              </w:rPr>
              <w:t xml:space="preserve"> </w:t>
            </w:r>
            <w:r w:rsidRPr="00E05A02">
              <w:rPr>
                <w:sz w:val="22"/>
                <w:szCs w:val="22"/>
                <w:lang w:val="bg-BG"/>
              </w:rPr>
              <w:t xml:space="preserve">в цялото Черноморие. Най-богата на видове е групата на червените макроводорасли </w:t>
            </w:r>
            <w:r w:rsidR="008E30C5">
              <w:rPr>
                <w:sz w:val="22"/>
                <w:szCs w:val="22"/>
                <w:lang w:val="bg-BG"/>
              </w:rPr>
              <w:t>–</w:t>
            </w:r>
            <w:r w:rsidRPr="00E05A02">
              <w:rPr>
                <w:sz w:val="22"/>
                <w:szCs w:val="22"/>
                <w:lang w:val="bg-BG"/>
              </w:rPr>
              <w:t xml:space="preserve"> 55% от видовете, следвана от кафяви и зелени водорасли. Антропогенната еутрофикация е една от основните причини за негативно влияние върху чувствителните на замърсяване кафяви и червени водорасли. </w:t>
            </w:r>
            <w:r w:rsidR="008E30C5" w:rsidRPr="008E30C5">
              <w:rPr>
                <w:sz w:val="22"/>
                <w:szCs w:val="22"/>
                <w:lang w:val="bg-BG"/>
              </w:rPr>
              <w:t xml:space="preserve">Засилената еутрофикация в Черно море през 80-те години на 20-ти век е довела до изчезването на чувствителни средообразуващи кафяви макроводорасли от род </w:t>
            </w:r>
            <w:r w:rsidR="008E30C5" w:rsidRPr="00722C30">
              <w:rPr>
                <w:i/>
                <w:sz w:val="22"/>
                <w:szCs w:val="22"/>
              </w:rPr>
              <w:t>Cystoseira</w:t>
            </w:r>
            <w:r w:rsidR="008E30C5" w:rsidRPr="008E30C5">
              <w:rPr>
                <w:sz w:val="22"/>
                <w:szCs w:val="22"/>
                <w:lang w:val="bg-BG"/>
              </w:rPr>
              <w:t xml:space="preserve"> от райони в Бургаски и Варненски заливи, както и до значително намаляване на дълбочината на разпространението им в останалата част на българското крайбрежие.</w:t>
            </w:r>
            <w:r w:rsidR="008E30C5">
              <w:rPr>
                <w:sz w:val="22"/>
                <w:szCs w:val="22"/>
                <w:lang w:val="bg-BG"/>
              </w:rPr>
              <w:t xml:space="preserve"> </w:t>
            </w:r>
            <w:r w:rsidR="008E30C5" w:rsidRPr="008E30C5">
              <w:rPr>
                <w:sz w:val="22"/>
                <w:szCs w:val="22"/>
                <w:lang w:val="bg-BG"/>
              </w:rPr>
              <w:t xml:space="preserve">В последните десет години се наблюдава стабилно </w:t>
            </w:r>
            <w:r w:rsidR="008E30C5">
              <w:rPr>
                <w:sz w:val="22"/>
                <w:szCs w:val="22"/>
                <w:lang w:val="bg-BG"/>
              </w:rPr>
              <w:t>„</w:t>
            </w:r>
            <w:r w:rsidR="008E30C5" w:rsidRPr="008E30C5">
              <w:rPr>
                <w:sz w:val="22"/>
                <w:szCs w:val="22"/>
                <w:lang w:val="bg-BG"/>
              </w:rPr>
              <w:t>добро</w:t>
            </w:r>
            <w:r w:rsidR="008E30C5">
              <w:rPr>
                <w:sz w:val="22"/>
                <w:szCs w:val="22"/>
                <w:lang w:val="bg-BG"/>
              </w:rPr>
              <w:t>“</w:t>
            </w:r>
            <w:r w:rsidR="008E30C5" w:rsidRPr="008E30C5">
              <w:rPr>
                <w:sz w:val="22"/>
                <w:szCs w:val="22"/>
                <w:lang w:val="bg-BG"/>
              </w:rPr>
              <w:t xml:space="preserve"> състояние на съобществата на кафяви и червени макроводорасли във водните тела южно от Бургаски залив, както и в района между н. Калиакра и н. Шабла</w:t>
            </w:r>
            <w:r w:rsidR="008E30C5">
              <w:rPr>
                <w:sz w:val="22"/>
                <w:szCs w:val="22"/>
                <w:lang w:val="bg-BG"/>
              </w:rPr>
              <w:t>.</w:t>
            </w:r>
            <w:r w:rsidRPr="00E05A02">
              <w:rPr>
                <w:sz w:val="22"/>
                <w:szCs w:val="22"/>
                <w:lang w:val="bg-BG"/>
              </w:rPr>
              <w:t xml:space="preserve">   </w:t>
            </w:r>
          </w:p>
          <w:p w14:paraId="5B59E1AA" w14:textId="77777777" w:rsidR="008E30C5" w:rsidRDefault="008E30C5" w:rsidP="008D1AC6">
            <w:pPr>
              <w:pStyle w:val="Default"/>
              <w:jc w:val="both"/>
              <w:rPr>
                <w:sz w:val="22"/>
                <w:szCs w:val="22"/>
                <w:lang w:val="bg-BG"/>
              </w:rPr>
            </w:pPr>
          </w:p>
          <w:p w14:paraId="22332C19" w14:textId="4FFE455F" w:rsidR="008E30C5" w:rsidRPr="00E05A02" w:rsidRDefault="008E30C5" w:rsidP="008D1AC6">
            <w:pPr>
              <w:pStyle w:val="Default"/>
              <w:jc w:val="both"/>
              <w:rPr>
                <w:sz w:val="22"/>
                <w:szCs w:val="22"/>
                <w:lang w:val="bg-BG"/>
              </w:rPr>
            </w:pPr>
            <w:r w:rsidRPr="008E30C5">
              <w:rPr>
                <w:rFonts w:eastAsia="Times New Roman"/>
                <w:sz w:val="22"/>
                <w:szCs w:val="22"/>
                <w:lang w:val="bg-BG" w:eastAsia="bg-BG"/>
              </w:rPr>
              <w:t xml:space="preserve">Морските треви са група висши водни растения, представени от два вида от род </w:t>
            </w:r>
            <w:r w:rsidRPr="00722C30">
              <w:rPr>
                <w:rFonts w:eastAsia="Times New Roman"/>
                <w:i/>
                <w:sz w:val="22"/>
                <w:szCs w:val="22"/>
                <w:lang w:eastAsia="bg-BG"/>
              </w:rPr>
              <w:t>Zostera</w:t>
            </w:r>
            <w:r w:rsidRPr="008E30C5">
              <w:rPr>
                <w:rFonts w:eastAsia="Times New Roman"/>
                <w:sz w:val="22"/>
                <w:szCs w:val="22"/>
                <w:lang w:val="bg-BG" w:eastAsia="bg-BG"/>
              </w:rPr>
              <w:t xml:space="preserve"> – </w:t>
            </w:r>
            <w:r w:rsidRPr="008E30C5">
              <w:rPr>
                <w:rFonts w:eastAsia="Times New Roman"/>
                <w:i/>
                <w:sz w:val="22"/>
                <w:szCs w:val="22"/>
                <w:lang w:val="bg-BG" w:eastAsia="bg-BG"/>
              </w:rPr>
              <w:t>Z</w:t>
            </w:r>
            <w:r>
              <w:rPr>
                <w:rFonts w:eastAsia="Times New Roman"/>
                <w:i/>
                <w:sz w:val="22"/>
                <w:szCs w:val="22"/>
                <w:lang w:val="bg-BG" w:eastAsia="bg-BG"/>
              </w:rPr>
              <w:t>.</w:t>
            </w:r>
            <w:r w:rsidRPr="008E30C5">
              <w:rPr>
                <w:rFonts w:eastAsia="Times New Roman"/>
                <w:i/>
                <w:sz w:val="22"/>
                <w:szCs w:val="22"/>
                <w:lang w:val="bg-BG" w:eastAsia="bg-BG"/>
              </w:rPr>
              <w:t xml:space="preserve"> marina</w:t>
            </w:r>
            <w:r w:rsidRPr="008E30C5">
              <w:rPr>
                <w:rFonts w:eastAsia="Times New Roman"/>
                <w:sz w:val="22"/>
                <w:szCs w:val="22"/>
                <w:lang w:val="bg-BG" w:eastAsia="bg-BG"/>
              </w:rPr>
              <w:t xml:space="preserve"> и </w:t>
            </w:r>
            <w:r w:rsidRPr="00722C30">
              <w:rPr>
                <w:rFonts w:eastAsia="Times New Roman"/>
                <w:i/>
                <w:sz w:val="22"/>
                <w:szCs w:val="22"/>
                <w:lang w:eastAsia="bg-BG"/>
              </w:rPr>
              <w:t>Z.</w:t>
            </w:r>
            <w:r w:rsidRPr="008E30C5">
              <w:rPr>
                <w:rFonts w:eastAsia="Times New Roman"/>
                <w:sz w:val="22"/>
                <w:szCs w:val="22"/>
                <w:lang w:val="bg-BG" w:eastAsia="bg-BG"/>
              </w:rPr>
              <w:t xml:space="preserve"> </w:t>
            </w:r>
            <w:r w:rsidRPr="008E30C5">
              <w:rPr>
                <w:rFonts w:eastAsia="Times New Roman"/>
                <w:i/>
                <w:sz w:val="22"/>
                <w:szCs w:val="22"/>
                <w:lang w:val="bg-BG" w:eastAsia="bg-BG"/>
              </w:rPr>
              <w:t>noltei</w:t>
            </w:r>
            <w:r w:rsidRPr="008E30C5">
              <w:rPr>
                <w:rFonts w:eastAsia="Times New Roman"/>
                <w:sz w:val="22"/>
                <w:szCs w:val="22"/>
                <w:lang w:val="bg-BG" w:eastAsia="bg-BG"/>
              </w:rPr>
              <w:t xml:space="preserve">, както и типичните за бракични води видове </w:t>
            </w:r>
            <w:r w:rsidRPr="008E30C5">
              <w:rPr>
                <w:rFonts w:eastAsia="Times New Roman"/>
                <w:i/>
                <w:sz w:val="22"/>
                <w:szCs w:val="22"/>
                <w:lang w:val="bg-BG" w:eastAsia="bg-BG"/>
              </w:rPr>
              <w:t>Zannichellia palustris</w:t>
            </w:r>
            <w:r w:rsidRPr="00722C30">
              <w:rPr>
                <w:rFonts w:eastAsia="Times New Roman"/>
                <w:sz w:val="22"/>
                <w:szCs w:val="22"/>
                <w:lang w:eastAsia="bg-BG"/>
              </w:rPr>
              <w:t>,</w:t>
            </w:r>
            <w:r w:rsidRPr="008E30C5">
              <w:rPr>
                <w:rFonts w:eastAsia="Times New Roman"/>
                <w:i/>
                <w:sz w:val="22"/>
                <w:szCs w:val="22"/>
                <w:lang w:val="bg-BG" w:eastAsia="bg-BG"/>
              </w:rPr>
              <w:t xml:space="preserve"> Potamogeto</w:t>
            </w:r>
            <w:r>
              <w:rPr>
                <w:rFonts w:eastAsia="Times New Roman"/>
                <w:i/>
                <w:sz w:val="22"/>
                <w:szCs w:val="22"/>
                <w:lang w:val="en-US" w:eastAsia="bg-BG"/>
              </w:rPr>
              <w:t>n</w:t>
            </w:r>
            <w:r w:rsidRPr="008E30C5">
              <w:rPr>
                <w:rFonts w:eastAsia="Times New Roman"/>
                <w:i/>
                <w:sz w:val="22"/>
                <w:szCs w:val="22"/>
                <w:lang w:val="bg-BG" w:eastAsia="bg-BG"/>
              </w:rPr>
              <w:t xml:space="preserve"> pectinatus</w:t>
            </w:r>
            <w:r w:rsidRPr="008E30C5">
              <w:rPr>
                <w:rFonts w:eastAsia="Times New Roman"/>
                <w:sz w:val="22"/>
                <w:szCs w:val="22"/>
                <w:lang w:val="bg-BG" w:eastAsia="bg-BG"/>
              </w:rPr>
              <w:t xml:space="preserve"> и </w:t>
            </w:r>
            <w:r w:rsidRPr="008E30C5">
              <w:rPr>
                <w:rFonts w:eastAsia="Times New Roman"/>
                <w:i/>
                <w:sz w:val="22"/>
                <w:szCs w:val="22"/>
                <w:lang w:val="bg-BG" w:eastAsia="bg-BG"/>
              </w:rPr>
              <w:t>Ruppia maritima</w:t>
            </w:r>
            <w:r w:rsidRPr="008E30C5">
              <w:rPr>
                <w:rFonts w:eastAsia="Times New Roman"/>
                <w:sz w:val="22"/>
                <w:szCs w:val="22"/>
                <w:vertAlign w:val="superscript"/>
                <w:lang w:val="bg-BG" w:eastAsia="bg-BG"/>
              </w:rPr>
              <w:footnoteReference w:id="31"/>
            </w:r>
            <w:r w:rsidRPr="008E30C5">
              <w:rPr>
                <w:rFonts w:eastAsia="Times New Roman"/>
                <w:sz w:val="22"/>
                <w:szCs w:val="22"/>
                <w:lang w:val="bg-BG" w:eastAsia="bg-BG"/>
              </w:rPr>
              <w:t>. Морските треви изпълняват важни екосистемни функции в кръговрата на вещества и енергия в крайбрежната зона, осигуряват среда за живот и размножаване на голямо разнообразие от риби и безгръбначни, поддържат стабилността на морските седименти в крайбрежната зона.  Общата площ на местообитания на морски треви в българската акватория на Черно море е около 916.9 ha</w:t>
            </w:r>
            <w:r w:rsidRPr="008E30C5">
              <w:rPr>
                <w:rFonts w:eastAsia="Times New Roman"/>
                <w:sz w:val="22"/>
                <w:szCs w:val="22"/>
                <w:vertAlign w:val="superscript"/>
                <w:lang w:val="bg-BG" w:eastAsia="bg-BG"/>
              </w:rPr>
              <w:footnoteReference w:id="32"/>
            </w:r>
            <w:r w:rsidRPr="008E30C5">
              <w:rPr>
                <w:rFonts w:eastAsia="Times New Roman"/>
                <w:sz w:val="22"/>
                <w:szCs w:val="22"/>
                <w:lang w:val="bg-BG" w:eastAsia="bg-BG"/>
              </w:rPr>
              <w:t xml:space="preserve"> , като над 90% от тях са в Бургаски залив</w:t>
            </w:r>
            <w:r>
              <w:rPr>
                <w:rFonts w:eastAsia="Times New Roman"/>
                <w:sz w:val="22"/>
                <w:szCs w:val="22"/>
                <w:lang w:val="bg-BG" w:eastAsia="bg-BG"/>
              </w:rPr>
              <w:t>.</w:t>
            </w:r>
          </w:p>
          <w:p w14:paraId="5B5C79B8" w14:textId="77777777" w:rsidR="007D3534" w:rsidRPr="00E05A02" w:rsidRDefault="007D3534" w:rsidP="008D1AC6">
            <w:pPr>
              <w:pStyle w:val="Default"/>
              <w:jc w:val="both"/>
              <w:rPr>
                <w:sz w:val="22"/>
                <w:szCs w:val="22"/>
                <w:lang w:val="bg-BG"/>
              </w:rPr>
            </w:pPr>
            <w:r w:rsidRPr="00E05A02">
              <w:rPr>
                <w:sz w:val="22"/>
                <w:szCs w:val="22"/>
                <w:lang w:val="bg-BG"/>
              </w:rPr>
              <w:t xml:space="preserve"> </w:t>
            </w:r>
          </w:p>
          <w:p w14:paraId="05B676F7" w14:textId="7754E980" w:rsidR="007D3534" w:rsidRPr="00E05A02" w:rsidRDefault="007D3534" w:rsidP="008D1AC6">
            <w:pPr>
              <w:pStyle w:val="Default"/>
              <w:jc w:val="both"/>
              <w:rPr>
                <w:sz w:val="22"/>
                <w:szCs w:val="22"/>
                <w:lang w:val="bg-BG"/>
              </w:rPr>
            </w:pPr>
            <w:r w:rsidRPr="00E05A02">
              <w:rPr>
                <w:sz w:val="22"/>
                <w:szCs w:val="22"/>
                <w:lang w:val="bg-BG"/>
              </w:rPr>
              <w:t xml:space="preserve">В Черно море </w:t>
            </w:r>
            <w:r w:rsidR="00476AE1">
              <w:rPr>
                <w:sz w:val="22"/>
                <w:szCs w:val="22"/>
                <w:lang w:val="bg-BG"/>
              </w:rPr>
              <w:t>са установени</w:t>
            </w:r>
            <w:r w:rsidR="00476AE1" w:rsidRPr="00E05A02">
              <w:rPr>
                <w:sz w:val="22"/>
                <w:szCs w:val="22"/>
                <w:lang w:val="bg-BG"/>
              </w:rPr>
              <w:t xml:space="preserve"> </w:t>
            </w:r>
            <w:r w:rsidRPr="00E05A02">
              <w:rPr>
                <w:sz w:val="22"/>
                <w:szCs w:val="22"/>
                <w:lang w:val="bg-BG"/>
              </w:rPr>
              <w:t xml:space="preserve">около 1350 вида организми от групата на макрозообентоса – гръбначни или безгръбначни дънни животни с </w:t>
            </w:r>
            <w:r w:rsidR="008E30C5">
              <w:rPr>
                <w:sz w:val="22"/>
                <w:szCs w:val="22"/>
                <w:lang w:val="bg-BG"/>
              </w:rPr>
              <w:t>размери</w:t>
            </w:r>
            <w:r w:rsidR="008E30C5" w:rsidRPr="00E05A02">
              <w:rPr>
                <w:sz w:val="22"/>
                <w:szCs w:val="22"/>
                <w:lang w:val="bg-BG"/>
              </w:rPr>
              <w:t xml:space="preserve"> </w:t>
            </w:r>
            <w:r w:rsidRPr="00E05A02">
              <w:rPr>
                <w:sz w:val="22"/>
                <w:szCs w:val="22"/>
                <w:lang w:val="bg-BG"/>
              </w:rPr>
              <w:t xml:space="preserve">над 0.5 mm. </w:t>
            </w:r>
            <w:r w:rsidR="008E30C5" w:rsidRPr="008E30C5">
              <w:rPr>
                <w:sz w:val="22"/>
                <w:szCs w:val="22"/>
                <w:lang w:val="bg-BG"/>
              </w:rPr>
              <w:t xml:space="preserve">Местообитанията, доминирани от макробезгръбначни, заемат най-голямата площ от българския сектор на Черно </w:t>
            </w:r>
            <w:r w:rsidR="008E30C5" w:rsidRPr="008E30C5">
              <w:rPr>
                <w:rFonts w:eastAsia="Times New Roman"/>
                <w:sz w:val="22"/>
                <w:szCs w:val="22"/>
                <w:lang w:val="bg-BG" w:eastAsia="bg-BG"/>
              </w:rPr>
              <w:t>море</w:t>
            </w:r>
            <w:r w:rsidR="008E30C5" w:rsidRPr="008E30C5">
              <w:rPr>
                <w:rFonts w:eastAsia="Times New Roman"/>
                <w:sz w:val="22"/>
                <w:szCs w:val="22"/>
                <w:vertAlign w:val="superscript"/>
                <w:lang w:val="bg-BG" w:eastAsia="bg-BG"/>
              </w:rPr>
              <w:footnoteReference w:id="33"/>
            </w:r>
            <w:r w:rsidR="008E30C5">
              <w:rPr>
                <w:rFonts w:eastAsia="Times New Roman"/>
                <w:sz w:val="22"/>
                <w:szCs w:val="22"/>
                <w:lang w:val="bg-BG" w:eastAsia="bg-BG"/>
              </w:rPr>
              <w:t xml:space="preserve">. </w:t>
            </w:r>
            <w:r w:rsidRPr="00E05A02">
              <w:rPr>
                <w:sz w:val="22"/>
                <w:szCs w:val="22"/>
                <w:lang w:val="bg-BG"/>
              </w:rPr>
              <w:t xml:space="preserve">Плитката крайбрежна зона се характеризира с особено голямо разнообразие на биотопи, а с дълбочината разнообразието намалява. Батиалната и абисалната зони на Черно море са естествено анаеробни, поради което не поддържат многоклетъчна фауна. </w:t>
            </w:r>
          </w:p>
          <w:p w14:paraId="40175B18" w14:textId="77777777" w:rsidR="008E30C5" w:rsidRDefault="008E30C5" w:rsidP="008D1AC6">
            <w:pPr>
              <w:pStyle w:val="Default"/>
              <w:jc w:val="both"/>
              <w:rPr>
                <w:rFonts w:eastAsia="Times New Roman"/>
                <w:sz w:val="22"/>
                <w:szCs w:val="22"/>
                <w:lang w:val="bg-BG" w:eastAsia="bg-BG"/>
              </w:rPr>
            </w:pPr>
          </w:p>
          <w:p w14:paraId="43FEA385" w14:textId="5B0E74BE" w:rsidR="007D3534" w:rsidRDefault="008E30C5" w:rsidP="008D1AC6">
            <w:pPr>
              <w:pStyle w:val="Default"/>
              <w:jc w:val="both"/>
              <w:rPr>
                <w:rFonts w:eastAsia="Times New Roman"/>
                <w:i/>
                <w:sz w:val="22"/>
                <w:szCs w:val="22"/>
                <w:lang w:val="bg-BG" w:eastAsia="bg-BG"/>
              </w:rPr>
            </w:pPr>
            <w:r w:rsidRPr="008E30C5">
              <w:rPr>
                <w:rFonts w:eastAsia="Times New Roman"/>
                <w:sz w:val="22"/>
                <w:szCs w:val="22"/>
                <w:lang w:val="bg-BG" w:eastAsia="bg-BG"/>
              </w:rPr>
              <w:t>Според Актуализираната оценка на състоянието на морската околна среда, физическият натиск от риболовни дейности (дънно тралиране) - основна заплаха за дънните местообитания - обхваща 73 % от площта на морското дъно на дълбочина, по-малка от 200 m пред българския бряг, с много ниска до висока интензивност</w:t>
            </w:r>
            <w:r w:rsidRPr="008E30C5">
              <w:rPr>
                <w:rFonts w:eastAsia="Times New Roman"/>
                <w:sz w:val="22"/>
                <w:szCs w:val="22"/>
                <w:vertAlign w:val="superscript"/>
                <w:lang w:val="bg-BG" w:eastAsia="bg-BG"/>
              </w:rPr>
              <w:footnoteReference w:id="34"/>
            </w:r>
            <w:r w:rsidRPr="008E30C5">
              <w:rPr>
                <w:rFonts w:eastAsia="Times New Roman"/>
                <w:sz w:val="22"/>
                <w:szCs w:val="22"/>
                <w:lang w:val="bg-BG" w:eastAsia="bg-BG"/>
              </w:rPr>
              <w:t xml:space="preserve">. Тъй като оценката е извършена на базата на данни от системата за проследяване на големите риболовни съдове (VMS), тя не включва вероятно значителното физическо увреждане на дъното в плитката крайбрежна зона, например от нелегално драгиране за добив на бяла мида </w:t>
            </w:r>
            <w:r w:rsidRPr="008E30C5">
              <w:rPr>
                <w:rFonts w:eastAsia="Times New Roman"/>
                <w:i/>
                <w:sz w:val="22"/>
                <w:szCs w:val="22"/>
                <w:lang w:val="bg-BG" w:eastAsia="bg-BG"/>
              </w:rPr>
              <w:t>Donax trunculus</w:t>
            </w:r>
            <w:r w:rsidRPr="00722C30">
              <w:rPr>
                <w:rFonts w:eastAsia="Times New Roman"/>
                <w:sz w:val="22"/>
                <w:szCs w:val="22"/>
                <w:lang w:eastAsia="bg-BG"/>
              </w:rPr>
              <w:t>.</w:t>
            </w:r>
          </w:p>
          <w:p w14:paraId="7271228C" w14:textId="77777777" w:rsidR="008E30C5" w:rsidRPr="00E05A02" w:rsidRDefault="008E30C5" w:rsidP="008D1AC6">
            <w:pPr>
              <w:pStyle w:val="Default"/>
              <w:jc w:val="both"/>
              <w:rPr>
                <w:sz w:val="22"/>
                <w:szCs w:val="22"/>
                <w:lang w:val="bg-BG"/>
              </w:rPr>
            </w:pPr>
          </w:p>
          <w:p w14:paraId="33E12BA0" w14:textId="77777777" w:rsidR="005C1D41" w:rsidRPr="005C1D41" w:rsidRDefault="005C1D41" w:rsidP="005C1D41">
            <w:pPr>
              <w:spacing w:after="0" w:line="240" w:lineRule="auto"/>
              <w:jc w:val="both"/>
              <w:rPr>
                <w:rFonts w:ascii="Times New Roman" w:hAnsi="Times New Roman"/>
                <w:lang w:val="bg-BG"/>
              </w:rPr>
            </w:pPr>
            <w:r w:rsidRPr="005C1D41">
              <w:rPr>
                <w:rFonts w:ascii="Times New Roman" w:hAnsi="Times New Roman"/>
                <w:lang w:val="bg-BG"/>
              </w:rPr>
              <w:t>Основните проблеми по отношение на дънните местообитания в крайбрежната и шелфовата зона на Черно море са :</w:t>
            </w:r>
          </w:p>
          <w:p w14:paraId="605371B0" w14:textId="77423BA3" w:rsidR="005C1D41" w:rsidRPr="00513595" w:rsidRDefault="005C1D41" w:rsidP="00513595">
            <w:pPr>
              <w:pStyle w:val="ListParagraph"/>
              <w:numPr>
                <w:ilvl w:val="0"/>
                <w:numId w:val="67"/>
              </w:numPr>
              <w:ind w:left="318" w:hanging="283"/>
            </w:pPr>
            <w:r w:rsidRPr="00513595">
              <w:rPr>
                <w:lang w:val="bg-BG"/>
              </w:rPr>
              <w:t>з</w:t>
            </w:r>
            <w:r w:rsidRPr="00513595">
              <w:t>а местообитанията на черна</w:t>
            </w:r>
            <w:r w:rsidRPr="00513595">
              <w:rPr>
                <w:lang w:val="bg-BG"/>
              </w:rPr>
              <w:t>та</w:t>
            </w:r>
            <w:r w:rsidRPr="00513595">
              <w:t xml:space="preserve"> мида </w:t>
            </w:r>
            <w:r w:rsidRPr="00513595">
              <w:rPr>
                <w:lang w:val="bg-BG"/>
              </w:rPr>
              <w:t>(</w:t>
            </w:r>
            <w:r w:rsidRPr="00513595">
              <w:rPr>
                <w:i/>
              </w:rPr>
              <w:t>M. galloprovincialis</w:t>
            </w:r>
            <w:r w:rsidRPr="00513595">
              <w:rPr>
                <w:lang w:val="bg-BG"/>
              </w:rPr>
              <w:t>)</w:t>
            </w:r>
            <w:r w:rsidRPr="00513595">
              <w:t xml:space="preserve"> върху меки дъна – дънно тралиране, бийм тралиране за рапан, хипоксия, хищнически натиск от рапаната</w:t>
            </w:r>
            <w:r w:rsidRPr="00513595">
              <w:rPr>
                <w:lang w:val="bg-BG"/>
              </w:rPr>
              <w:t>;</w:t>
            </w:r>
          </w:p>
          <w:p w14:paraId="7C3D6199" w14:textId="096E6ACF" w:rsidR="005C1D41" w:rsidRPr="00FC1F4F" w:rsidRDefault="005C1D41" w:rsidP="00513595">
            <w:pPr>
              <w:pStyle w:val="ListParagraph"/>
              <w:numPr>
                <w:ilvl w:val="0"/>
                <w:numId w:val="67"/>
              </w:numPr>
              <w:ind w:left="318" w:hanging="283"/>
            </w:pPr>
            <w:r>
              <w:rPr>
                <w:lang w:val="bg-BG"/>
              </w:rPr>
              <w:t>з</w:t>
            </w:r>
            <w:r w:rsidRPr="00FC1F4F">
              <w:t xml:space="preserve">а местообитанията на морските треви от род </w:t>
            </w:r>
            <w:r w:rsidRPr="00722C30">
              <w:rPr>
                <w:i/>
              </w:rPr>
              <w:t>Zostera</w:t>
            </w:r>
            <w:r w:rsidRPr="00FC1F4F">
              <w:t xml:space="preserve"> </w:t>
            </w:r>
            <w:r>
              <w:t>–</w:t>
            </w:r>
            <w:r w:rsidRPr="00FC1F4F">
              <w:t xml:space="preserve"> еутрофикация, изменение на хидрологичния режим вследствие от строителството на пристанища и брегоукрепващи съоръжения, дънно тралиране, хипоксия</w:t>
            </w:r>
            <w:r>
              <w:rPr>
                <w:lang w:val="bg-BG"/>
              </w:rPr>
              <w:t>;</w:t>
            </w:r>
          </w:p>
          <w:p w14:paraId="59D623AA" w14:textId="2851A7F6" w:rsidR="005C1D41" w:rsidRPr="00FC1F4F" w:rsidRDefault="005C1D41" w:rsidP="00513595">
            <w:pPr>
              <w:pStyle w:val="ListParagraph"/>
              <w:numPr>
                <w:ilvl w:val="0"/>
                <w:numId w:val="67"/>
              </w:numPr>
              <w:ind w:left="318" w:hanging="283"/>
            </w:pPr>
            <w:r>
              <w:rPr>
                <w:lang w:val="bg-BG"/>
              </w:rPr>
              <w:t>з</w:t>
            </w:r>
            <w:r w:rsidRPr="00FC1F4F">
              <w:t xml:space="preserve">а местообитанията на кафяви, червени и зелени макроводорасли </w:t>
            </w:r>
            <w:r>
              <w:t>–</w:t>
            </w:r>
            <w:r w:rsidRPr="00FC1F4F">
              <w:t xml:space="preserve"> еутрофикация, </w:t>
            </w:r>
            <w:r>
              <w:rPr>
                <w:lang w:val="bg-BG"/>
              </w:rPr>
              <w:t xml:space="preserve">изменение на </w:t>
            </w:r>
            <w:r w:rsidRPr="00FC1F4F">
              <w:t>хидрологичния режим вследствие от строителството на пристанища и брегоукрепващи съоръжения,</w:t>
            </w:r>
            <w:r>
              <w:rPr>
                <w:lang w:val="bg-BG"/>
              </w:rPr>
              <w:t xml:space="preserve"> </w:t>
            </w:r>
            <w:r w:rsidRPr="00FC1F4F">
              <w:t>хипоксия</w:t>
            </w:r>
            <w:r>
              <w:rPr>
                <w:lang w:val="bg-BG"/>
              </w:rPr>
              <w:t>;</w:t>
            </w:r>
          </w:p>
          <w:p w14:paraId="2CB7B7BB" w14:textId="33B4FB26" w:rsidR="005C1D41" w:rsidRPr="00FC1F4F" w:rsidRDefault="005C1D41" w:rsidP="00513595">
            <w:pPr>
              <w:pStyle w:val="ListParagraph"/>
              <w:numPr>
                <w:ilvl w:val="0"/>
                <w:numId w:val="67"/>
              </w:numPr>
              <w:ind w:left="318" w:hanging="283"/>
            </w:pPr>
            <w:r>
              <w:rPr>
                <w:lang w:val="bg-BG"/>
              </w:rPr>
              <w:t>з</w:t>
            </w:r>
            <w:r w:rsidRPr="00FC1F4F">
              <w:t xml:space="preserve">а местообитанията на мекото дъно </w:t>
            </w:r>
            <w:r>
              <w:t>–</w:t>
            </w:r>
            <w:r w:rsidRPr="00FC1F4F">
              <w:t xml:space="preserve"> дънно тралиране, затрупване/запечатване от изграждане на пристанищни съоръжения, брегоукрепване, хипоксия, незаконен добив на </w:t>
            </w:r>
            <w:r>
              <w:rPr>
                <w:lang w:val="bg-BG"/>
              </w:rPr>
              <w:t>„</w:t>
            </w:r>
            <w:r w:rsidRPr="00FC1F4F">
              <w:t>бяла мида</w:t>
            </w:r>
            <w:r>
              <w:rPr>
                <w:lang w:val="bg-BG"/>
              </w:rPr>
              <w:t>“</w:t>
            </w:r>
            <w:r w:rsidRPr="00FC1F4F">
              <w:t xml:space="preserve"> в особено уязвими крайбрежни местообитания с непозволени средства</w:t>
            </w:r>
            <w:r>
              <w:rPr>
                <w:lang w:val="bg-BG"/>
              </w:rPr>
              <w:t>.</w:t>
            </w:r>
          </w:p>
          <w:p w14:paraId="69683E13" w14:textId="77777777" w:rsidR="005C1D41" w:rsidRDefault="005C1D41" w:rsidP="005C1D41">
            <w:pPr>
              <w:spacing w:after="0" w:line="240" w:lineRule="auto"/>
              <w:jc w:val="both"/>
              <w:rPr>
                <w:rFonts w:ascii="Times New Roman" w:hAnsi="Times New Roman"/>
                <w:lang w:val="bg-BG"/>
              </w:rPr>
            </w:pPr>
          </w:p>
          <w:p w14:paraId="1AD3EB3A" w14:textId="77777777" w:rsidR="007D3534" w:rsidRPr="00E05A02" w:rsidRDefault="007D3534" w:rsidP="008D1AC6">
            <w:pPr>
              <w:spacing w:after="0" w:line="240" w:lineRule="auto"/>
              <w:jc w:val="both"/>
              <w:rPr>
                <w:rFonts w:ascii="Times New Roman" w:hAnsi="Times New Roman"/>
                <w:lang w:val="bg-BG"/>
              </w:rPr>
            </w:pPr>
            <w:r w:rsidRPr="00E05A02">
              <w:rPr>
                <w:rFonts w:ascii="Times New Roman" w:hAnsi="Times New Roman"/>
                <w:lang w:val="bg-BG"/>
              </w:rPr>
              <w:t xml:space="preserve">Основните проблеми по отношение на рибите в Черно море и прилежащите, хидравлично свързани с морето водни тела, са свързани с прекомерния риболовен натиск </w:t>
            </w:r>
            <w:r w:rsidR="00E87EC0" w:rsidRPr="00E05A02">
              <w:rPr>
                <w:rFonts w:ascii="Times New Roman" w:hAnsi="Times New Roman"/>
                <w:lang w:val="bg-BG"/>
              </w:rPr>
              <w:t xml:space="preserve">и извършване на незаконен, недеклариран и неурегулиран риболов (ННН-риболов) </w:t>
            </w:r>
            <w:r w:rsidRPr="00E05A02">
              <w:rPr>
                <w:rFonts w:ascii="Times New Roman" w:hAnsi="Times New Roman"/>
                <w:lang w:val="bg-BG"/>
              </w:rPr>
              <w:t xml:space="preserve">в няколко основни посоки: </w:t>
            </w:r>
          </w:p>
          <w:p w14:paraId="4EF3D59A" w14:textId="77777777" w:rsidR="007D3534" w:rsidRPr="00E05A02" w:rsidRDefault="007D3534" w:rsidP="00513595">
            <w:pPr>
              <w:pStyle w:val="ListParagraph"/>
              <w:numPr>
                <w:ilvl w:val="0"/>
                <w:numId w:val="22"/>
              </w:numPr>
              <w:ind w:left="318" w:hanging="283"/>
              <w:rPr>
                <w:lang w:val="bg-BG"/>
              </w:rPr>
            </w:pPr>
            <w:r w:rsidRPr="00E05A02">
              <w:rPr>
                <w:lang w:val="bg-BG"/>
              </w:rPr>
              <w:t xml:space="preserve">надвишаване на определените квоти за улов, </w:t>
            </w:r>
            <w:r w:rsidR="00E87EC0" w:rsidRPr="00E05A02">
              <w:rPr>
                <w:lang w:val="bg-BG"/>
              </w:rPr>
              <w:t xml:space="preserve">чрез недеклариране на извършен улов, </w:t>
            </w:r>
            <w:r w:rsidRPr="00E05A02">
              <w:rPr>
                <w:lang w:val="bg-BG"/>
              </w:rPr>
              <w:t>включително и поради включване на нелицензирани участници в риболова (напр., на калкан);</w:t>
            </w:r>
          </w:p>
          <w:p w14:paraId="7B56645C" w14:textId="77777777" w:rsidR="007D3534" w:rsidRPr="00E05A02" w:rsidRDefault="007D3534" w:rsidP="00513595">
            <w:pPr>
              <w:pStyle w:val="ListParagraph"/>
              <w:numPr>
                <w:ilvl w:val="0"/>
                <w:numId w:val="22"/>
              </w:numPr>
              <w:ind w:left="318" w:hanging="283"/>
              <w:rPr>
                <w:lang w:val="bg-BG"/>
              </w:rPr>
            </w:pPr>
            <w:r w:rsidRPr="00E05A02">
              <w:rPr>
                <w:lang w:val="bg-BG"/>
              </w:rPr>
              <w:t>риболов от нелицензирани лица, чиито контрол е труден, а мащаба - неизвестен;</w:t>
            </w:r>
          </w:p>
          <w:p w14:paraId="3C552172" w14:textId="77777777" w:rsidR="007D3534" w:rsidRPr="00E05A02" w:rsidRDefault="007D3534" w:rsidP="00513595">
            <w:pPr>
              <w:pStyle w:val="ListParagraph"/>
              <w:numPr>
                <w:ilvl w:val="0"/>
                <w:numId w:val="22"/>
              </w:numPr>
              <w:ind w:left="318" w:hanging="283"/>
              <w:rPr>
                <w:lang w:val="bg-BG"/>
              </w:rPr>
            </w:pPr>
            <w:r w:rsidRPr="00E05A02">
              <w:rPr>
                <w:lang w:val="bg-BG"/>
              </w:rPr>
              <w:t xml:space="preserve">извършване на бракониерски риболов през периоди на забрана </w:t>
            </w:r>
            <w:r w:rsidR="00E87EC0" w:rsidRPr="00E05A02">
              <w:rPr>
                <w:lang w:val="bg-BG"/>
              </w:rPr>
              <w:t xml:space="preserve">по време на </w:t>
            </w:r>
            <w:r w:rsidRPr="00E05A02">
              <w:rPr>
                <w:lang w:val="bg-BG"/>
              </w:rPr>
              <w:t>размножаване на стопански ценните видове риби</w:t>
            </w:r>
            <w:r w:rsidR="00393312" w:rsidRPr="00E05A02">
              <w:rPr>
                <w:lang w:val="bg-BG"/>
              </w:rPr>
              <w:t>; у</w:t>
            </w:r>
            <w:r w:rsidRPr="00E05A02">
              <w:rPr>
                <w:lang w:val="bg-BG"/>
              </w:rPr>
              <w:t>лов на видове, забранени за риболов с цел опазване/възстановяване на естествените популации;</w:t>
            </w:r>
          </w:p>
          <w:p w14:paraId="28F0EE5A" w14:textId="77777777" w:rsidR="007D3534" w:rsidRPr="00E05A02" w:rsidRDefault="007D3534" w:rsidP="00513595">
            <w:pPr>
              <w:pStyle w:val="ListParagraph"/>
              <w:numPr>
                <w:ilvl w:val="0"/>
                <w:numId w:val="22"/>
              </w:numPr>
              <w:ind w:left="318" w:hanging="283"/>
              <w:rPr>
                <w:lang w:val="bg-BG"/>
              </w:rPr>
            </w:pPr>
            <w:r w:rsidRPr="00E05A02">
              <w:rPr>
                <w:lang w:val="bg-BG"/>
              </w:rPr>
              <w:t xml:space="preserve">риболов с мрежи в зони, определени за опазване на ценни видове водни животни; </w:t>
            </w:r>
          </w:p>
          <w:p w14:paraId="3DF4C7AA" w14:textId="62217378" w:rsidR="007D3534" w:rsidRDefault="007D3534" w:rsidP="00513595">
            <w:pPr>
              <w:pStyle w:val="ListParagraph"/>
              <w:numPr>
                <w:ilvl w:val="0"/>
                <w:numId w:val="22"/>
              </w:numPr>
              <w:ind w:left="318" w:hanging="283"/>
              <w:rPr>
                <w:lang w:val="bg-BG"/>
              </w:rPr>
            </w:pPr>
            <w:r w:rsidRPr="00E05A02">
              <w:rPr>
                <w:lang w:val="bg-BG"/>
              </w:rPr>
              <w:t>използване на забранени уреди за риболов</w:t>
            </w:r>
            <w:r w:rsidR="005C1D41">
              <w:t xml:space="preserve"> </w:t>
            </w:r>
            <w:r w:rsidR="005C1D41" w:rsidRPr="005C1D41">
              <w:rPr>
                <w:lang w:val="bg-BG"/>
              </w:rPr>
              <w:t>и използване на риболовните уреди по нерегламентиран начин, напр. спускане на пелагични тралове до дъното, при което се нарушава целостта му</w:t>
            </w:r>
            <w:r w:rsidR="005C1D41">
              <w:rPr>
                <w:lang w:val="bg-BG"/>
              </w:rPr>
              <w:t>;</w:t>
            </w:r>
          </w:p>
          <w:p w14:paraId="413E6C00" w14:textId="7AB7D0E4" w:rsidR="005C1D41" w:rsidRDefault="005C1D41" w:rsidP="00513595">
            <w:pPr>
              <w:pStyle w:val="ListParagraph"/>
              <w:numPr>
                <w:ilvl w:val="0"/>
                <w:numId w:val="22"/>
              </w:numPr>
              <w:ind w:left="318" w:hanging="283"/>
              <w:rPr>
                <w:lang w:val="bg-BG"/>
              </w:rPr>
            </w:pPr>
            <w:r w:rsidRPr="005C1D41">
              <w:rPr>
                <w:lang w:val="bg-BG"/>
              </w:rPr>
              <w:t>липса на достатъчно информация и контрол за дребномащабния риболов (small-scale fisheries), който представлява основната част от уловите в крайбрежната зона</w:t>
            </w:r>
            <w:r>
              <w:rPr>
                <w:lang w:val="bg-BG"/>
              </w:rPr>
              <w:t>;</w:t>
            </w:r>
          </w:p>
          <w:p w14:paraId="6B481128" w14:textId="3A15758C" w:rsidR="00995DEF" w:rsidRPr="00E05A02" w:rsidRDefault="00D146F7" w:rsidP="00513595">
            <w:pPr>
              <w:pStyle w:val="ListParagraph"/>
              <w:numPr>
                <w:ilvl w:val="0"/>
                <w:numId w:val="22"/>
              </w:numPr>
              <w:ind w:left="318" w:hanging="283"/>
              <w:rPr>
                <w:lang w:val="bg-BG"/>
              </w:rPr>
            </w:pPr>
            <w:r w:rsidRPr="00D146F7">
              <w:rPr>
                <w:lang w:val="bg-BG"/>
              </w:rPr>
              <w:t>липс</w:t>
            </w:r>
            <w:r w:rsidR="007B74F5">
              <w:rPr>
                <w:lang w:val="bg-BG"/>
              </w:rPr>
              <w:t>а на</w:t>
            </w:r>
            <w:r w:rsidRPr="00D146F7">
              <w:rPr>
                <w:lang w:val="bg-BG"/>
              </w:rPr>
              <w:t xml:space="preserve"> информация за запасите на всички видове риба в Черно море.</w:t>
            </w:r>
          </w:p>
          <w:p w14:paraId="729C9DD8" w14:textId="77777777" w:rsidR="007D3534" w:rsidRDefault="007D3534" w:rsidP="008D1AC6">
            <w:pPr>
              <w:spacing w:after="0" w:line="240" w:lineRule="auto"/>
              <w:jc w:val="both"/>
              <w:rPr>
                <w:rFonts w:ascii="Times New Roman" w:hAnsi="Times New Roman"/>
                <w:lang w:val="bg-BG"/>
              </w:rPr>
            </w:pPr>
          </w:p>
          <w:p w14:paraId="3C8E41D1" w14:textId="1CD1FF1F" w:rsidR="005C1D41" w:rsidRDefault="005C1D41" w:rsidP="008D1AC6">
            <w:pPr>
              <w:spacing w:after="0" w:line="240" w:lineRule="auto"/>
              <w:jc w:val="both"/>
              <w:rPr>
                <w:rFonts w:ascii="Times New Roman" w:hAnsi="Times New Roman"/>
                <w:lang w:val="bg-BG"/>
              </w:rPr>
            </w:pPr>
            <w:r w:rsidRPr="005C1D41">
              <w:rPr>
                <w:rFonts w:ascii="Times New Roman" w:eastAsia="Times New Roman" w:hAnsi="Times New Roman"/>
                <w:color w:val="000000"/>
                <w:lang w:val="bg-BG" w:eastAsia="bg-BG"/>
              </w:rPr>
              <w:t>Според Актуализираната оценка на състоянието на морската околна среда</w:t>
            </w:r>
            <w:r w:rsidRPr="005C1D41">
              <w:rPr>
                <w:rFonts w:ascii="Times New Roman" w:eastAsia="Times New Roman" w:hAnsi="Times New Roman"/>
                <w:color w:val="000000"/>
                <w:vertAlign w:val="superscript"/>
                <w:lang w:val="bg-BG" w:eastAsia="bg-BG"/>
              </w:rPr>
              <w:footnoteReference w:id="35"/>
            </w:r>
            <w:r w:rsidRPr="005C1D41">
              <w:rPr>
                <w:rFonts w:ascii="Times New Roman" w:eastAsia="Times New Roman" w:hAnsi="Times New Roman"/>
                <w:color w:val="000000"/>
                <w:lang w:val="bg-BG" w:eastAsia="bg-BG"/>
              </w:rPr>
              <w:t>, рибите и черупковите организми, които са обект на промишлен улов, а също и некомерсиалните видове риби, са в „недобро“ състояние и през периода 2012 – 2017 г., ДСМОС не е постигнато</w:t>
            </w:r>
            <w:r>
              <w:rPr>
                <w:rFonts w:ascii="Times New Roman" w:eastAsia="Times New Roman" w:hAnsi="Times New Roman"/>
                <w:color w:val="000000"/>
                <w:lang w:val="bg-BG" w:eastAsia="bg-BG"/>
              </w:rPr>
              <w:t>.</w:t>
            </w:r>
          </w:p>
          <w:p w14:paraId="32D1FAC6" w14:textId="77777777" w:rsidR="005C1D41" w:rsidRPr="00E05A02" w:rsidRDefault="005C1D41" w:rsidP="008D1AC6">
            <w:pPr>
              <w:spacing w:after="0" w:line="240" w:lineRule="auto"/>
              <w:jc w:val="both"/>
              <w:rPr>
                <w:rFonts w:ascii="Times New Roman" w:hAnsi="Times New Roman"/>
                <w:lang w:val="bg-BG"/>
              </w:rPr>
            </w:pPr>
          </w:p>
          <w:p w14:paraId="7D60668B" w14:textId="77777777" w:rsidR="007D3534" w:rsidRPr="00E05A02" w:rsidRDefault="007D3534" w:rsidP="008D1AC6">
            <w:pPr>
              <w:spacing w:after="0" w:line="240" w:lineRule="auto"/>
              <w:jc w:val="both"/>
              <w:rPr>
                <w:rFonts w:ascii="Times New Roman" w:hAnsi="Times New Roman"/>
                <w:lang w:val="bg-BG"/>
              </w:rPr>
            </w:pPr>
            <w:r w:rsidRPr="00E05A02">
              <w:rPr>
                <w:rFonts w:ascii="Times New Roman" w:hAnsi="Times New Roman"/>
                <w:lang w:val="bg-BG"/>
              </w:rPr>
              <w:t xml:space="preserve">За морските бозайници основните екологични заплахи са: </w:t>
            </w:r>
          </w:p>
          <w:p w14:paraId="764AE518" w14:textId="77777777" w:rsidR="007D3534" w:rsidRPr="00E05A02" w:rsidRDefault="007D3534" w:rsidP="00205C56">
            <w:pPr>
              <w:pStyle w:val="ListParagraph"/>
              <w:numPr>
                <w:ilvl w:val="0"/>
                <w:numId w:val="23"/>
              </w:numPr>
              <w:ind w:left="318" w:hanging="283"/>
              <w:rPr>
                <w:lang w:val="bg-BG"/>
              </w:rPr>
            </w:pPr>
            <w:r w:rsidRPr="00E05A02">
              <w:rPr>
                <w:lang w:val="bg-BG"/>
              </w:rPr>
              <w:t>замърсяване на местообитанията с високи концентрации на биогенни елементи (еутрофикация), твърди отпадъци и нефтопродукти от морски трафик, които са предпоставка за разпространение на различни болести;</w:t>
            </w:r>
          </w:p>
          <w:p w14:paraId="3243BAA3" w14:textId="77777777" w:rsidR="007D3534" w:rsidRPr="00E05A02" w:rsidRDefault="007D3534" w:rsidP="00205C56">
            <w:pPr>
              <w:pStyle w:val="ListParagraph"/>
              <w:numPr>
                <w:ilvl w:val="0"/>
                <w:numId w:val="23"/>
              </w:numPr>
              <w:ind w:left="318" w:hanging="283"/>
              <w:rPr>
                <w:lang w:val="bg-BG"/>
              </w:rPr>
            </w:pPr>
            <w:r w:rsidRPr="00E05A02">
              <w:rPr>
                <w:lang w:val="bg-BG"/>
              </w:rPr>
              <w:t>шумово замърсяване на морската среда, което може да увреди трайно важни биологични функции и да доведе до тежки последствия за физиологичното състояние и поведението на морските бозайници;</w:t>
            </w:r>
          </w:p>
          <w:p w14:paraId="6B5BCEDC" w14:textId="140B82BB" w:rsidR="007D3534" w:rsidRDefault="007D3534" w:rsidP="00205C56">
            <w:pPr>
              <w:pStyle w:val="ListParagraph"/>
              <w:numPr>
                <w:ilvl w:val="0"/>
                <w:numId w:val="23"/>
              </w:numPr>
              <w:ind w:left="318" w:hanging="283"/>
              <w:rPr>
                <w:lang w:val="bg-BG"/>
              </w:rPr>
            </w:pPr>
            <w:r w:rsidRPr="00E05A02">
              <w:rPr>
                <w:lang w:val="bg-BG"/>
              </w:rPr>
              <w:t xml:space="preserve">случаен улов в риболовните уреди, най-често хрилни мрежи, които са и главният източник на смъртност с антропогенен произход </w:t>
            </w:r>
            <w:r w:rsidR="00995DEF">
              <w:rPr>
                <w:lang w:val="bg-BG"/>
              </w:rPr>
              <w:t>(</w:t>
            </w:r>
            <w:r w:rsidR="00E22D37">
              <w:rPr>
                <w:lang w:val="bg-BG"/>
              </w:rPr>
              <w:t>удавяне</w:t>
            </w:r>
            <w:r w:rsidR="00995DEF">
              <w:rPr>
                <w:lang w:val="bg-BG"/>
              </w:rPr>
              <w:t xml:space="preserve">) </w:t>
            </w:r>
            <w:r w:rsidRPr="00E05A02">
              <w:rPr>
                <w:lang w:val="bg-BG"/>
              </w:rPr>
              <w:t>за китоподобните в Черно море;</w:t>
            </w:r>
          </w:p>
          <w:p w14:paraId="511DF9FF" w14:textId="37947214" w:rsidR="00995DEF" w:rsidRPr="00E05A02" w:rsidRDefault="005C1D41" w:rsidP="00205C56">
            <w:pPr>
              <w:pStyle w:val="ListParagraph"/>
              <w:numPr>
                <w:ilvl w:val="0"/>
                <w:numId w:val="23"/>
              </w:numPr>
              <w:ind w:left="318" w:hanging="283"/>
              <w:rPr>
                <w:lang w:val="bg-BG"/>
              </w:rPr>
            </w:pPr>
            <w:r>
              <w:rPr>
                <w:lang w:val="bg-BG"/>
              </w:rPr>
              <w:t xml:space="preserve">поглъщане </w:t>
            </w:r>
            <w:r w:rsidR="00995DEF">
              <w:rPr>
                <w:lang w:val="bg-BG"/>
              </w:rPr>
              <w:t xml:space="preserve">на части от </w:t>
            </w:r>
            <w:r w:rsidR="00570F4E" w:rsidRPr="00570F4E">
              <w:rPr>
                <w:lang w:val="bg-BG"/>
              </w:rPr>
              <w:t>мрежени риболовни уреди</w:t>
            </w:r>
            <w:r>
              <w:rPr>
                <w:lang w:val="bg-BG"/>
              </w:rPr>
              <w:t>, пластмасови и други отпадъци</w:t>
            </w:r>
            <w:r w:rsidR="00570F4E" w:rsidRPr="00570F4E">
              <w:rPr>
                <w:lang w:val="bg-BG"/>
              </w:rPr>
              <w:t xml:space="preserve"> </w:t>
            </w:r>
            <w:r w:rsidR="00995DEF">
              <w:rPr>
                <w:lang w:val="bg-BG"/>
              </w:rPr>
              <w:t>(задушаване, невъзможност за приемане на храна)</w:t>
            </w:r>
          </w:p>
          <w:p w14:paraId="3C1BD159" w14:textId="3D2953E7" w:rsidR="007D3534" w:rsidRPr="00E05A02" w:rsidRDefault="007D3534" w:rsidP="00205C56">
            <w:pPr>
              <w:pStyle w:val="ListParagraph"/>
              <w:numPr>
                <w:ilvl w:val="0"/>
                <w:numId w:val="23"/>
              </w:numPr>
              <w:ind w:left="318" w:hanging="283"/>
              <w:rPr>
                <w:lang w:val="bg-BG"/>
              </w:rPr>
            </w:pPr>
            <w:r w:rsidRPr="00E05A02">
              <w:rPr>
                <w:lang w:val="bg-BG"/>
              </w:rPr>
              <w:t xml:space="preserve">недостатъчна обезпеченост на китоподобните с храна вследствие на ниската численост </w:t>
            </w:r>
            <w:r w:rsidR="005C1D41">
              <w:rPr>
                <w:lang w:val="bg-BG"/>
              </w:rPr>
              <w:t xml:space="preserve">и свръхексплоатацията </w:t>
            </w:r>
            <w:r w:rsidRPr="00E05A02">
              <w:rPr>
                <w:lang w:val="bg-BG"/>
              </w:rPr>
              <w:t>на рибните запаси в Черно море;</w:t>
            </w:r>
          </w:p>
          <w:p w14:paraId="123B0DE4" w14:textId="77777777" w:rsidR="007D3534" w:rsidRPr="00E05A02" w:rsidRDefault="007D3534" w:rsidP="00205C56">
            <w:pPr>
              <w:pStyle w:val="ListParagraph"/>
              <w:numPr>
                <w:ilvl w:val="0"/>
                <w:numId w:val="23"/>
              </w:numPr>
              <w:ind w:left="318" w:hanging="283"/>
              <w:rPr>
                <w:lang w:val="bg-BG"/>
              </w:rPr>
            </w:pPr>
            <w:r w:rsidRPr="00E05A02">
              <w:rPr>
                <w:lang w:val="bg-BG"/>
              </w:rPr>
              <w:t>естествени фактори като болестите по китоподобните и др. също играят лимитираща роля за популациите на китоподобните в Черно море.</w:t>
            </w:r>
          </w:p>
          <w:p w14:paraId="7E908D09" w14:textId="77777777" w:rsidR="00E87EC0" w:rsidRPr="00E05A02" w:rsidRDefault="00E87EC0" w:rsidP="008D1AC6">
            <w:pPr>
              <w:spacing w:after="0" w:line="240" w:lineRule="auto"/>
              <w:jc w:val="both"/>
              <w:rPr>
                <w:rFonts w:ascii="Times New Roman" w:hAnsi="Times New Roman"/>
                <w:lang w:val="bg-BG"/>
              </w:rPr>
            </w:pPr>
          </w:p>
          <w:p w14:paraId="0A7F8EBB" w14:textId="758489C6" w:rsidR="007D3534" w:rsidRPr="00E05A02" w:rsidRDefault="007D3534" w:rsidP="008D1AC6">
            <w:pPr>
              <w:spacing w:after="0" w:line="240" w:lineRule="auto"/>
              <w:jc w:val="both"/>
              <w:rPr>
                <w:rFonts w:ascii="Times New Roman" w:hAnsi="Times New Roman"/>
                <w:lang w:val="bg-BG"/>
              </w:rPr>
            </w:pPr>
            <w:r w:rsidRPr="00E05A02">
              <w:rPr>
                <w:rFonts w:ascii="Times New Roman" w:hAnsi="Times New Roman"/>
                <w:lang w:val="bg-BG"/>
              </w:rPr>
              <w:t>Най-сериозната заплаха за морските птици - два целеви вида и за някои други видове водолюбиви, срещащи се в крайбрежните морски води по време на миграция и зимуване, е смъртността от случаен улов</w:t>
            </w:r>
            <w:r w:rsidR="00E87EC0" w:rsidRPr="00E05A02">
              <w:rPr>
                <w:rFonts w:ascii="Times New Roman" w:hAnsi="Times New Roman"/>
                <w:lang w:val="bg-BG"/>
              </w:rPr>
              <w:t xml:space="preserve"> в риболовните уреди</w:t>
            </w:r>
            <w:r w:rsidRPr="00E05A02">
              <w:rPr>
                <w:rFonts w:ascii="Times New Roman" w:hAnsi="Times New Roman"/>
                <w:lang w:val="bg-BG"/>
              </w:rPr>
              <w:t>, следвана от натиска от хищници, замърсяване – от умишлени или инцидентни нефтени разливи, морски отпадъци – акумулация в храносмилателния тракт, редуцирано наличие на храна, нарушаване на местообитанията от наземни и морско базирани дейности</w:t>
            </w:r>
            <w:r w:rsidR="005C1D41">
              <w:rPr>
                <w:rFonts w:ascii="Times New Roman" w:hAnsi="Times New Roman"/>
                <w:lang w:val="bg-BG"/>
              </w:rPr>
              <w:t>, безпокойство в резултат на човешки дейности</w:t>
            </w:r>
            <w:r w:rsidRPr="00E05A02">
              <w:rPr>
                <w:rFonts w:ascii="Times New Roman" w:hAnsi="Times New Roman"/>
                <w:lang w:val="bg-BG"/>
              </w:rPr>
              <w:t>.</w:t>
            </w:r>
          </w:p>
          <w:p w14:paraId="5A93442B" w14:textId="77777777" w:rsidR="007D3534" w:rsidRPr="00E05A02" w:rsidRDefault="007D3534" w:rsidP="008D1AC6">
            <w:pPr>
              <w:pStyle w:val="NoSpacing"/>
              <w:jc w:val="both"/>
              <w:rPr>
                <w:rFonts w:ascii="Times New Roman" w:hAnsi="Times New Roman" w:cs="Times New Roman"/>
                <w:shd w:val="clear" w:color="auto" w:fill="FDE9D9" w:themeFill="accent6" w:themeFillTint="33"/>
                <w:lang w:val="bg-BG"/>
              </w:rPr>
            </w:pPr>
          </w:p>
        </w:tc>
      </w:tr>
      <w:tr w:rsidR="007D3534" w:rsidRPr="00E05A02" w14:paraId="47D7C58E" w14:textId="77777777" w:rsidTr="00BA2461">
        <w:trPr>
          <w:gridBefore w:val="1"/>
          <w:wBefore w:w="108" w:type="dxa"/>
        </w:trPr>
        <w:tc>
          <w:tcPr>
            <w:tcW w:w="1951" w:type="dxa"/>
            <w:shd w:val="clear" w:color="auto" w:fill="FFFFFF" w:themeFill="background1"/>
          </w:tcPr>
          <w:p w14:paraId="1C80613F" w14:textId="6CFD12E6" w:rsidR="007D3534" w:rsidRPr="00E05A02" w:rsidRDefault="000F44BB" w:rsidP="008D1AC6">
            <w:pPr>
              <w:pStyle w:val="NoSpacing"/>
              <w:rPr>
                <w:rFonts w:ascii="Times New Roman" w:hAnsi="Times New Roman" w:cs="Times New Roman"/>
                <w:lang w:val="bg-BG"/>
              </w:rPr>
            </w:pPr>
            <w:r>
              <w:rPr>
                <w:rFonts w:ascii="Times New Roman" w:hAnsi="Times New Roman" w:cs="Times New Roman"/>
                <w:lang w:val="bg-BG"/>
              </w:rPr>
              <w:t>2</w:t>
            </w:r>
            <w:r w:rsidR="007D3534" w:rsidRPr="00E05A02">
              <w:rPr>
                <w:rFonts w:ascii="Times New Roman" w:hAnsi="Times New Roman" w:cs="Times New Roman"/>
                <w:lang w:val="bg-BG"/>
              </w:rPr>
              <w:t xml:space="preserve">. Съответствие с цел от Стратегията на ЕС за биологичното разнообразие </w:t>
            </w:r>
            <w:r w:rsidR="00C06D51">
              <w:rPr>
                <w:rFonts w:ascii="Times New Roman" w:hAnsi="Times New Roman" w:cs="Times New Roman"/>
                <w:lang w:val="bg-BG"/>
              </w:rPr>
              <w:t>за</w:t>
            </w:r>
            <w:r w:rsidR="007D3534" w:rsidRPr="00E05A02">
              <w:rPr>
                <w:rFonts w:ascii="Times New Roman" w:hAnsi="Times New Roman" w:cs="Times New Roman"/>
                <w:lang w:val="bg-BG"/>
              </w:rPr>
              <w:t xml:space="preserve"> 2030 г</w:t>
            </w:r>
            <w:r w:rsidR="007D3534" w:rsidRPr="00E05A02">
              <w:rPr>
                <w:rFonts w:ascii="Times New Roman" w:hAnsi="Times New Roman"/>
                <w:lang w:val="bg-BG"/>
              </w:rPr>
              <w:t>.</w:t>
            </w:r>
            <w:r w:rsidR="007D3534" w:rsidRPr="00E05A02">
              <w:rPr>
                <w:rFonts w:ascii="Times New Roman" w:hAnsi="Times New Roman" w:cs="Times New Roman"/>
                <w:lang w:val="bg-BG"/>
              </w:rPr>
              <w:t>:</w:t>
            </w:r>
          </w:p>
        </w:tc>
        <w:tc>
          <w:tcPr>
            <w:tcW w:w="7547" w:type="dxa"/>
            <w:gridSpan w:val="2"/>
            <w:shd w:val="clear" w:color="auto" w:fill="F2F2F2" w:themeFill="background1" w:themeFillShade="F2"/>
          </w:tcPr>
          <w:p w14:paraId="041F8256" w14:textId="5C6F9A6A" w:rsidR="007D3534" w:rsidRPr="00E05A02" w:rsidRDefault="002B489B" w:rsidP="008D1AC6">
            <w:pPr>
              <w:pStyle w:val="NoSpacing"/>
              <w:jc w:val="both"/>
              <w:rPr>
                <w:rFonts w:ascii="Times New Roman" w:hAnsi="Times New Roman" w:cs="Times New Roman"/>
                <w:shd w:val="clear" w:color="auto" w:fill="FDE9D9" w:themeFill="accent6" w:themeFillTint="33"/>
                <w:lang w:val="bg-BG"/>
              </w:rPr>
            </w:pPr>
            <w:r>
              <w:rPr>
                <w:rFonts w:ascii="Times New Roman" w:hAnsi="Times New Roman" w:cs="Times New Roman"/>
                <w:lang w:val="bg-BG"/>
              </w:rPr>
              <w:t>Целта</w:t>
            </w:r>
            <w:r w:rsidR="007D3534" w:rsidRPr="00E05A02">
              <w:rPr>
                <w:rFonts w:ascii="Times New Roman" w:hAnsi="Times New Roman" w:cs="Times New Roman"/>
                <w:lang w:val="bg-BG"/>
              </w:rPr>
              <w:t xml:space="preserve"> е в пряка връзка със следния основен елемент от Стратегията: „</w:t>
            </w:r>
            <w:r w:rsidR="007D3534" w:rsidRPr="00E05A02">
              <w:rPr>
                <w:rFonts w:ascii="Times New Roman" w:hAnsi="Times New Roman" w:cs="Times New Roman"/>
                <w:i/>
                <w:noProof/>
                <w:lang w:val="bg-BG"/>
              </w:rPr>
              <w:t>Възстановяване на доброто екологично състояние на морските екосистеми</w:t>
            </w:r>
            <w:r w:rsidR="007D3534" w:rsidRPr="00E05A02">
              <w:rPr>
                <w:rFonts w:ascii="Times New Roman" w:hAnsi="Times New Roman" w:cs="Times New Roman"/>
                <w:i/>
                <w:noProof/>
                <w:szCs w:val="24"/>
                <w:lang w:val="bg-BG"/>
              </w:rPr>
              <w:t xml:space="preserve">“, </w:t>
            </w:r>
            <w:r w:rsidR="007D3534" w:rsidRPr="00E05A02">
              <w:rPr>
                <w:rFonts w:ascii="Times New Roman" w:hAnsi="Times New Roman" w:cs="Times New Roman"/>
                <w:noProof/>
                <w:lang w:val="bg-BG"/>
              </w:rPr>
              <w:t>както и с ангажименти 13 и 14 от План на ЕС за възстановяване на природата: „</w:t>
            </w:r>
            <w:r w:rsidR="007D3534" w:rsidRPr="00E05A02">
              <w:rPr>
                <w:rFonts w:ascii="Times New Roman" w:hAnsi="Times New Roman" w:cs="Times New Roman"/>
                <w:i/>
                <w:iCs/>
                <w:noProof/>
                <w:lang w:val="bg-BG"/>
              </w:rPr>
              <w:t>Значително да се намали отрицателното въздействие на риболовните и добивните дейности върху уязвимите биологични видове и местообитания, включително върху морското дъно, така че да се постигне добро екологично състояние</w:t>
            </w:r>
            <w:r w:rsidR="007D3534" w:rsidRPr="00E05A02">
              <w:rPr>
                <w:rFonts w:ascii="Times New Roman" w:hAnsi="Times New Roman" w:cs="Times New Roman"/>
                <w:noProof/>
                <w:lang w:val="bg-BG"/>
              </w:rPr>
              <w:t>.“ и „</w:t>
            </w:r>
            <w:r w:rsidR="007D3534" w:rsidRPr="00E05A02">
              <w:rPr>
                <w:rFonts w:ascii="Times New Roman" w:hAnsi="Times New Roman" w:cs="Times New Roman"/>
                <w:i/>
                <w:iCs/>
                <w:noProof/>
                <w:lang w:val="bg-BG"/>
              </w:rPr>
              <w:t>Приловът да бъде премахнат или намален до равнище, даващо възможност за възстановяване и опазване на видовете</w:t>
            </w:r>
            <w:r w:rsidR="007D3534" w:rsidRPr="00E05A02">
              <w:rPr>
                <w:rFonts w:ascii="Times New Roman" w:hAnsi="Times New Roman" w:cs="Times New Roman"/>
                <w:noProof/>
                <w:lang w:val="bg-BG"/>
              </w:rPr>
              <w:t>“</w:t>
            </w:r>
          </w:p>
        </w:tc>
      </w:tr>
      <w:tr w:rsidR="007D3534" w:rsidRPr="00E05A02" w14:paraId="73E262EF" w14:textId="77777777" w:rsidTr="00BA2461">
        <w:trPr>
          <w:gridBefore w:val="1"/>
          <w:wBefore w:w="108" w:type="dxa"/>
        </w:trPr>
        <w:tc>
          <w:tcPr>
            <w:tcW w:w="1951" w:type="dxa"/>
            <w:shd w:val="clear" w:color="auto" w:fill="FFFFFF" w:themeFill="background1"/>
          </w:tcPr>
          <w:p w14:paraId="5C37838E" w14:textId="77777777" w:rsidR="00BB4BC3" w:rsidRDefault="00BB4BC3" w:rsidP="008D1AC6">
            <w:pPr>
              <w:pStyle w:val="NoSpacing"/>
              <w:jc w:val="both"/>
              <w:rPr>
                <w:rFonts w:ascii="Times New Roman" w:hAnsi="Times New Roman" w:cs="Times New Roman"/>
                <w:lang w:val="bg-BG"/>
              </w:rPr>
            </w:pPr>
          </w:p>
          <w:p w14:paraId="3BC2A7C9" w14:textId="5DDB838D" w:rsidR="007D3534" w:rsidRPr="00E05A02" w:rsidRDefault="000F44BB" w:rsidP="008D1AC6">
            <w:pPr>
              <w:pStyle w:val="NoSpacing"/>
              <w:ind w:right="285"/>
              <w:jc w:val="both"/>
              <w:rPr>
                <w:rFonts w:ascii="Times New Roman" w:hAnsi="Times New Roman" w:cs="Times New Roman"/>
                <w:lang w:val="bg-BG"/>
              </w:rPr>
            </w:pPr>
            <w:r>
              <w:rPr>
                <w:rFonts w:ascii="Times New Roman" w:hAnsi="Times New Roman" w:cs="Times New Roman"/>
                <w:lang w:val="bg-BG"/>
              </w:rPr>
              <w:t>3</w:t>
            </w:r>
            <w:r w:rsidR="007D3534" w:rsidRPr="00E05A02">
              <w:rPr>
                <w:rFonts w:ascii="Times New Roman" w:hAnsi="Times New Roman" w:cs="Times New Roman"/>
                <w:lang w:val="bg-BG"/>
              </w:rPr>
              <w:t>. Свързаност с член от КБР:</w:t>
            </w:r>
          </w:p>
        </w:tc>
        <w:tc>
          <w:tcPr>
            <w:tcW w:w="7547" w:type="dxa"/>
            <w:gridSpan w:val="2"/>
            <w:shd w:val="clear" w:color="auto" w:fill="F2F2F2" w:themeFill="background1" w:themeFillShade="F2"/>
          </w:tcPr>
          <w:p w14:paraId="2266ADD9" w14:textId="77777777" w:rsidR="00BB4BC3" w:rsidRDefault="00BB4BC3" w:rsidP="008D1AC6">
            <w:pPr>
              <w:pStyle w:val="NoSpacing"/>
              <w:jc w:val="both"/>
              <w:rPr>
                <w:rFonts w:ascii="Times New Roman" w:hAnsi="Times New Roman" w:cs="Times New Roman"/>
                <w:b/>
                <w:lang w:val="bg-BG"/>
              </w:rPr>
            </w:pPr>
          </w:p>
          <w:p w14:paraId="14B160FC" w14:textId="5A2F1D01" w:rsidR="007D3534" w:rsidRPr="00B94811" w:rsidRDefault="00B94811" w:rsidP="008D1AC6">
            <w:pPr>
              <w:pStyle w:val="NoSpacing"/>
              <w:jc w:val="both"/>
              <w:rPr>
                <w:rFonts w:ascii="Times New Roman" w:hAnsi="Times New Roman" w:cs="Times New Roman"/>
                <w:lang w:val="bg-BG"/>
              </w:rPr>
            </w:pPr>
            <w:r>
              <w:rPr>
                <w:rFonts w:ascii="Times New Roman" w:hAnsi="Times New Roman" w:cs="Times New Roman"/>
                <w:lang w:val="bg-BG"/>
              </w:rPr>
              <w:t xml:space="preserve">Член 8 a, b, m </w:t>
            </w:r>
            <w:r w:rsidR="007D3534" w:rsidRPr="00B94811">
              <w:rPr>
                <w:rFonts w:ascii="Times New Roman" w:hAnsi="Times New Roman" w:cs="Times New Roman"/>
                <w:lang w:val="bg-BG"/>
              </w:rPr>
              <w:t>и Членове от 9 до 20.</w:t>
            </w:r>
          </w:p>
        </w:tc>
      </w:tr>
      <w:tr w:rsidR="007D3534" w:rsidRPr="00E05A02" w14:paraId="45ED2832" w14:textId="77777777" w:rsidTr="00BA2461">
        <w:trPr>
          <w:gridBefore w:val="1"/>
          <w:wBefore w:w="108" w:type="dxa"/>
        </w:trPr>
        <w:tc>
          <w:tcPr>
            <w:tcW w:w="1951" w:type="dxa"/>
            <w:shd w:val="clear" w:color="auto" w:fill="FFFFFF" w:themeFill="background1"/>
          </w:tcPr>
          <w:p w14:paraId="20B3D66B" w14:textId="77777777" w:rsidR="00BB4BC3" w:rsidRDefault="00BB4BC3" w:rsidP="008D1AC6">
            <w:pPr>
              <w:pStyle w:val="NoSpacing"/>
              <w:jc w:val="both"/>
              <w:rPr>
                <w:rFonts w:ascii="Times New Roman" w:hAnsi="Times New Roman" w:cs="Times New Roman"/>
                <w:lang w:val="bg-BG"/>
              </w:rPr>
            </w:pPr>
          </w:p>
          <w:p w14:paraId="7CEA6CCD" w14:textId="67E20DB7" w:rsidR="003A05F1" w:rsidRDefault="000F44BB" w:rsidP="008D1AC6">
            <w:pPr>
              <w:pStyle w:val="NoSpacing"/>
              <w:ind w:right="285"/>
              <w:jc w:val="both"/>
              <w:rPr>
                <w:rFonts w:ascii="Times New Roman" w:hAnsi="Times New Roman" w:cs="Times New Roman"/>
                <w:lang w:val="bg-BG"/>
              </w:rPr>
            </w:pPr>
            <w:r>
              <w:rPr>
                <w:rFonts w:ascii="Times New Roman" w:hAnsi="Times New Roman" w:cs="Times New Roman"/>
                <w:lang w:val="bg-BG"/>
              </w:rPr>
              <w:t>4</w:t>
            </w:r>
            <w:r w:rsidR="003A05F1" w:rsidRPr="00E05A02">
              <w:rPr>
                <w:rFonts w:ascii="Times New Roman" w:hAnsi="Times New Roman" w:cs="Times New Roman"/>
                <w:lang w:val="bg-BG"/>
              </w:rPr>
              <w:t xml:space="preserve">. </w:t>
            </w:r>
            <w:r w:rsidR="003A05F1">
              <w:rPr>
                <w:rFonts w:ascii="Times New Roman" w:hAnsi="Times New Roman" w:cs="Times New Roman"/>
                <w:lang w:val="bg-BG"/>
              </w:rPr>
              <w:t>Свързаност на НЦ с идентифицирани заплахи</w:t>
            </w:r>
            <w:r w:rsidR="00622C0B">
              <w:rPr>
                <w:rFonts w:ascii="Times New Roman" w:hAnsi="Times New Roman" w:cs="Times New Roman"/>
                <w:lang w:val="bg-BG"/>
              </w:rPr>
              <w:t>:</w:t>
            </w:r>
          </w:p>
          <w:p w14:paraId="36CD4C07" w14:textId="77777777" w:rsidR="003A05F1" w:rsidRDefault="003A05F1" w:rsidP="008D1AC6">
            <w:pPr>
              <w:pStyle w:val="NoSpacing"/>
              <w:jc w:val="both"/>
              <w:rPr>
                <w:rFonts w:ascii="Times New Roman" w:hAnsi="Times New Roman" w:cs="Times New Roman"/>
                <w:lang w:val="bg-BG"/>
              </w:rPr>
            </w:pPr>
          </w:p>
          <w:p w14:paraId="4EFA5E4A" w14:textId="38478EE6" w:rsidR="007D3534" w:rsidRPr="00E05A02" w:rsidRDefault="000F44BB" w:rsidP="008D1AC6">
            <w:pPr>
              <w:pStyle w:val="NoSpacing"/>
              <w:ind w:right="285"/>
              <w:jc w:val="both"/>
              <w:rPr>
                <w:rFonts w:ascii="Times New Roman" w:hAnsi="Times New Roman" w:cs="Times New Roman"/>
                <w:lang w:val="bg-BG"/>
              </w:rPr>
            </w:pPr>
            <w:r>
              <w:rPr>
                <w:rFonts w:ascii="Times New Roman" w:hAnsi="Times New Roman" w:cs="Times New Roman"/>
                <w:lang w:val="bg-BG"/>
              </w:rPr>
              <w:t>5</w:t>
            </w:r>
            <w:r w:rsidR="007D3534" w:rsidRPr="00E05A02">
              <w:rPr>
                <w:rFonts w:ascii="Times New Roman" w:hAnsi="Times New Roman" w:cs="Times New Roman"/>
                <w:lang w:val="bg-BG"/>
              </w:rPr>
              <w:t>. Инструменти, които изпълняват целта:</w:t>
            </w:r>
          </w:p>
        </w:tc>
        <w:tc>
          <w:tcPr>
            <w:tcW w:w="7547" w:type="dxa"/>
            <w:gridSpan w:val="2"/>
            <w:shd w:val="clear" w:color="auto" w:fill="F2F2F2" w:themeFill="background1" w:themeFillShade="F2"/>
          </w:tcPr>
          <w:p w14:paraId="6769F9ED" w14:textId="25AE73A7" w:rsidR="00BB4BC3" w:rsidRDefault="00BB4BC3" w:rsidP="008D1AC6">
            <w:pPr>
              <w:pStyle w:val="NoSpacing"/>
              <w:jc w:val="both"/>
              <w:rPr>
                <w:rFonts w:ascii="Times New Roman" w:hAnsi="Times New Roman" w:cs="Times New Roman"/>
                <w:lang w:val="bg-BG"/>
              </w:rPr>
            </w:pPr>
          </w:p>
          <w:p w14:paraId="2E1E2576" w14:textId="196D0E48" w:rsidR="003A05F1" w:rsidRDefault="003A05F1" w:rsidP="008D1AC6">
            <w:pPr>
              <w:pStyle w:val="NoSpacing"/>
              <w:jc w:val="both"/>
              <w:rPr>
                <w:rFonts w:ascii="Times New Roman" w:hAnsi="Times New Roman" w:cs="Times New Roman"/>
                <w:lang w:val="bg-BG"/>
              </w:rPr>
            </w:pPr>
            <w:r w:rsidRPr="00B26D7C">
              <w:rPr>
                <w:rFonts w:ascii="Times New Roman" w:hAnsi="Times New Roman" w:cs="Times New Roman"/>
                <w:lang w:val="bg-BG"/>
              </w:rPr>
              <w:t>Изпълнение на национална цел 4, ще доведе до преодоляван</w:t>
            </w:r>
            <w:r w:rsidR="00CA1B55">
              <w:rPr>
                <w:rFonts w:ascii="Times New Roman" w:hAnsi="Times New Roman" w:cs="Times New Roman"/>
                <w:lang w:val="bg-BG"/>
              </w:rPr>
              <w:t xml:space="preserve">е на заплахи, формулирани в т. 5.1.1. и 5.1.2. </w:t>
            </w:r>
          </w:p>
          <w:p w14:paraId="0B18B838" w14:textId="774ED0BF" w:rsidR="003A05F1" w:rsidRDefault="003A05F1" w:rsidP="008D1AC6">
            <w:pPr>
              <w:pStyle w:val="NoSpacing"/>
              <w:jc w:val="both"/>
              <w:rPr>
                <w:rFonts w:ascii="Times New Roman" w:hAnsi="Times New Roman" w:cs="Times New Roman"/>
                <w:lang w:val="bg-BG"/>
              </w:rPr>
            </w:pPr>
          </w:p>
          <w:p w14:paraId="25AB2E64" w14:textId="77777777" w:rsidR="00FE51AE" w:rsidRDefault="00FE51AE" w:rsidP="008D1AC6">
            <w:pPr>
              <w:pStyle w:val="NoSpacing"/>
              <w:jc w:val="both"/>
              <w:rPr>
                <w:rFonts w:ascii="Times New Roman" w:hAnsi="Times New Roman" w:cs="Times New Roman"/>
                <w:lang w:val="bg-BG"/>
              </w:rPr>
            </w:pPr>
          </w:p>
          <w:p w14:paraId="43E9F715" w14:textId="77777777" w:rsidR="00B94811" w:rsidRDefault="00B94811" w:rsidP="008D1AC6">
            <w:pPr>
              <w:pStyle w:val="NoSpacing"/>
              <w:jc w:val="both"/>
              <w:rPr>
                <w:rFonts w:ascii="Times New Roman" w:hAnsi="Times New Roman" w:cs="Times New Roman"/>
                <w:lang w:val="bg-BG"/>
              </w:rPr>
            </w:pPr>
          </w:p>
          <w:p w14:paraId="76001346" w14:textId="5D9BFA9B" w:rsidR="007D3534" w:rsidRPr="00E05A02" w:rsidRDefault="007D3534" w:rsidP="008D1AC6">
            <w:pPr>
              <w:pStyle w:val="NoSpacing"/>
              <w:jc w:val="both"/>
              <w:rPr>
                <w:rFonts w:ascii="Times New Roman" w:hAnsi="Times New Roman" w:cs="Times New Roman"/>
                <w:lang w:val="bg-BG"/>
              </w:rPr>
            </w:pPr>
            <w:r w:rsidRPr="00E05A02">
              <w:rPr>
                <w:rFonts w:ascii="Times New Roman" w:hAnsi="Times New Roman" w:cs="Times New Roman"/>
                <w:lang w:val="bg-BG"/>
              </w:rPr>
              <w:t>Основният инструментариум, насочен към изпълнение на поставената национална</w:t>
            </w:r>
            <w:r w:rsidR="009B2F08" w:rsidRPr="00E05A02">
              <w:rPr>
                <w:rFonts w:ascii="Times New Roman" w:hAnsi="Times New Roman" w:cs="Times New Roman"/>
                <w:lang w:val="bg-BG"/>
              </w:rPr>
              <w:t xml:space="preserve"> цел </w:t>
            </w:r>
            <w:r w:rsidRPr="00E05A02">
              <w:rPr>
                <w:rFonts w:ascii="Times New Roman" w:hAnsi="Times New Roman" w:cs="Times New Roman"/>
                <w:lang w:val="bg-BG"/>
              </w:rPr>
              <w:t>се систематизира, както следва</w:t>
            </w:r>
            <w:r w:rsidR="00393312" w:rsidRPr="00E05A02">
              <w:rPr>
                <w:rFonts w:ascii="Times New Roman" w:hAnsi="Times New Roman" w:cs="Times New Roman"/>
                <w:lang w:val="bg-BG"/>
              </w:rPr>
              <w:t>:</w:t>
            </w:r>
          </w:p>
          <w:p w14:paraId="0D9E24E1" w14:textId="77777777" w:rsidR="00C74F62" w:rsidRDefault="00C74F62" w:rsidP="00B94811">
            <w:pPr>
              <w:pStyle w:val="NoSpacing"/>
              <w:numPr>
                <w:ilvl w:val="0"/>
                <w:numId w:val="15"/>
              </w:numPr>
              <w:suppressAutoHyphens w:val="0"/>
              <w:autoSpaceDN/>
              <w:ind w:left="318" w:hanging="283"/>
              <w:jc w:val="both"/>
              <w:rPr>
                <w:rFonts w:ascii="Times New Roman" w:hAnsi="Times New Roman" w:cs="Times New Roman"/>
                <w:color w:val="333333"/>
                <w:lang w:val="bg-BG"/>
              </w:rPr>
            </w:pPr>
            <w:r w:rsidRPr="00C74F62">
              <w:rPr>
                <w:rFonts w:ascii="Times New Roman" w:hAnsi="Times New Roman" w:cs="Times New Roman"/>
                <w:color w:val="333333"/>
                <w:lang w:val="bg-BG"/>
              </w:rPr>
              <w:t>Националната система за мониторинг на състоянието биологичното разнообразие (НСМСБР)“</w:t>
            </w:r>
          </w:p>
          <w:p w14:paraId="7BF04ED3" w14:textId="7924A36A" w:rsidR="007D3534" w:rsidRDefault="007D3534" w:rsidP="00B94811">
            <w:pPr>
              <w:pStyle w:val="NoSpacing"/>
              <w:numPr>
                <w:ilvl w:val="0"/>
                <w:numId w:val="15"/>
              </w:numPr>
              <w:suppressAutoHyphens w:val="0"/>
              <w:autoSpaceDN/>
              <w:ind w:left="318" w:hanging="283"/>
              <w:jc w:val="both"/>
              <w:rPr>
                <w:rFonts w:ascii="Times New Roman" w:hAnsi="Times New Roman" w:cs="Times New Roman"/>
                <w:color w:val="333333"/>
                <w:lang w:val="bg-BG"/>
              </w:rPr>
            </w:pPr>
            <w:r w:rsidRPr="00E05A02">
              <w:rPr>
                <w:rFonts w:ascii="Times New Roman" w:hAnsi="Times New Roman" w:cs="Times New Roman"/>
                <w:color w:val="333333"/>
                <w:lang w:val="bg-BG"/>
              </w:rPr>
              <w:t xml:space="preserve">Съпоставяне на предвижданията на Национален морски пространствен план 2021-2035, с предвижданията на новия </w:t>
            </w:r>
            <w:r w:rsidRPr="00E05A02">
              <w:rPr>
                <w:rFonts w:ascii="Times New Roman" w:hAnsi="Times New Roman" w:cs="Times New Roman"/>
                <w:noProof/>
                <w:szCs w:val="24"/>
                <w:lang w:val="bg-BG"/>
              </w:rPr>
              <w:t>План за действие на ЕК за съхраняване на рибните ресурси и опазване на морските екосистеми</w:t>
            </w:r>
            <w:r w:rsidR="00D20BEE">
              <w:rPr>
                <w:rFonts w:ascii="Times New Roman" w:hAnsi="Times New Roman" w:cs="Times New Roman"/>
                <w:noProof/>
                <w:szCs w:val="24"/>
                <w:lang w:val="bg-BG"/>
              </w:rPr>
              <w:t xml:space="preserve"> </w:t>
            </w:r>
            <w:r w:rsidR="00D20BEE" w:rsidRPr="00D20BEE">
              <w:rPr>
                <w:rFonts w:ascii="Times New Roman" w:hAnsi="Times New Roman" w:cs="Times New Roman"/>
                <w:noProof/>
                <w:szCs w:val="24"/>
                <w:lang w:val="bg-BG"/>
              </w:rPr>
              <w:t>(Action plan to conserve fisheries resources and protect marine ecosystems)</w:t>
            </w:r>
            <w:r w:rsidRPr="00E05A02">
              <w:rPr>
                <w:rFonts w:ascii="Times New Roman" w:hAnsi="Times New Roman" w:cs="Times New Roman"/>
                <w:noProof/>
                <w:szCs w:val="24"/>
                <w:lang w:val="bg-BG"/>
              </w:rPr>
              <w:t xml:space="preserve"> и актуализирането му при необходимост</w:t>
            </w:r>
            <w:r w:rsidR="00D20BEE">
              <w:rPr>
                <w:rFonts w:ascii="Times New Roman" w:hAnsi="Times New Roman" w:cs="Times New Roman"/>
                <w:noProof/>
                <w:szCs w:val="24"/>
                <w:lang w:val="bg-BG"/>
              </w:rPr>
              <w:t xml:space="preserve"> </w:t>
            </w:r>
            <w:r w:rsidR="00D20BEE" w:rsidRPr="00D20BEE">
              <w:rPr>
                <w:rFonts w:ascii="Times New Roman" w:hAnsi="Times New Roman" w:cs="Times New Roman"/>
                <w:noProof/>
                <w:szCs w:val="24"/>
                <w:lang w:val="bg-BG"/>
              </w:rPr>
              <w:t>(очаква се да бъде приет в края на 2021 г.)</w:t>
            </w:r>
            <w:r w:rsidRPr="00E05A02">
              <w:rPr>
                <w:rFonts w:ascii="Times New Roman" w:hAnsi="Times New Roman" w:cs="Times New Roman"/>
                <w:color w:val="333333"/>
                <w:lang w:val="bg-BG"/>
              </w:rPr>
              <w:t>;</w:t>
            </w:r>
          </w:p>
          <w:p w14:paraId="16CD019B" w14:textId="739DDFDF" w:rsidR="001359EC" w:rsidRPr="00635160" w:rsidRDefault="001359EC" w:rsidP="00B94811">
            <w:pPr>
              <w:pStyle w:val="ListParagraph"/>
              <w:numPr>
                <w:ilvl w:val="0"/>
                <w:numId w:val="15"/>
              </w:numPr>
              <w:ind w:left="318" w:hanging="283"/>
              <w:rPr>
                <w:color w:val="333333"/>
                <w:lang w:val="bg-BG"/>
              </w:rPr>
            </w:pPr>
            <w:r w:rsidRPr="001359EC">
              <w:rPr>
                <w:rFonts w:eastAsiaTheme="minorHAnsi"/>
                <w:color w:val="333333"/>
                <w:szCs w:val="22"/>
                <w:lang w:val="bg-BG"/>
              </w:rPr>
              <w:t>Изпълнение на иде</w:t>
            </w:r>
            <w:r w:rsidR="00434E61">
              <w:rPr>
                <w:rFonts w:eastAsiaTheme="minorHAnsi"/>
                <w:color w:val="333333"/>
                <w:szCs w:val="22"/>
                <w:lang w:val="bg-BG"/>
              </w:rPr>
              <w:t>н</w:t>
            </w:r>
            <w:r w:rsidRPr="001359EC">
              <w:rPr>
                <w:rFonts w:eastAsiaTheme="minorHAnsi"/>
                <w:color w:val="333333"/>
                <w:szCs w:val="22"/>
                <w:lang w:val="bg-BG"/>
              </w:rPr>
              <w:t xml:space="preserve">тифицирани дейности </w:t>
            </w:r>
            <w:r w:rsidR="00434E61">
              <w:rPr>
                <w:rFonts w:eastAsiaTheme="minorHAnsi"/>
                <w:color w:val="333333"/>
                <w:szCs w:val="22"/>
                <w:lang w:val="bg-BG"/>
              </w:rPr>
              <w:t>от</w:t>
            </w:r>
            <w:r w:rsidRPr="001359EC">
              <w:rPr>
                <w:rFonts w:eastAsiaTheme="minorHAnsi"/>
                <w:color w:val="333333"/>
                <w:szCs w:val="22"/>
                <w:lang w:val="bg-BG"/>
              </w:rPr>
              <w:t xml:space="preserve"> План за действие на ЕК за съхраняване на рибните ресурси и опазване на морските екосистеми;</w:t>
            </w:r>
          </w:p>
          <w:p w14:paraId="4D0CF228" w14:textId="54E93A69" w:rsidR="007D3534" w:rsidRPr="00E05A02" w:rsidRDefault="007D3534" w:rsidP="00B94811">
            <w:pPr>
              <w:pStyle w:val="NoSpacing"/>
              <w:numPr>
                <w:ilvl w:val="0"/>
                <w:numId w:val="15"/>
              </w:numPr>
              <w:suppressAutoHyphens w:val="0"/>
              <w:autoSpaceDN/>
              <w:ind w:left="318" w:hanging="283"/>
              <w:jc w:val="both"/>
              <w:rPr>
                <w:rFonts w:ascii="Times New Roman" w:hAnsi="Times New Roman" w:cs="Times New Roman"/>
                <w:color w:val="333333"/>
                <w:lang w:val="bg-BG"/>
              </w:rPr>
            </w:pPr>
            <w:r w:rsidRPr="00E05A02">
              <w:rPr>
                <w:rFonts w:ascii="Times New Roman" w:hAnsi="Times New Roman" w:cs="Times New Roman"/>
                <w:color w:val="333333"/>
                <w:lang w:val="bg-BG"/>
              </w:rPr>
              <w:t xml:space="preserve">Изпълнение на </w:t>
            </w:r>
            <w:r w:rsidR="00FC1F4F" w:rsidRPr="00E05A02">
              <w:rPr>
                <w:rFonts w:ascii="Times New Roman" w:hAnsi="Times New Roman" w:cs="Times New Roman"/>
                <w:color w:val="333333"/>
                <w:lang w:val="bg-BG"/>
              </w:rPr>
              <w:t>проек</w:t>
            </w:r>
            <w:r w:rsidR="00FC1F4F">
              <w:rPr>
                <w:rFonts w:ascii="Times New Roman" w:hAnsi="Times New Roman" w:cs="Times New Roman"/>
                <w:color w:val="333333"/>
                <w:lang w:val="bg-BG"/>
              </w:rPr>
              <w:t>ти</w:t>
            </w:r>
            <w:r w:rsidR="00FC1F4F" w:rsidRPr="00E05A02">
              <w:rPr>
                <w:rFonts w:ascii="Times New Roman" w:hAnsi="Times New Roman" w:cs="Times New Roman"/>
                <w:color w:val="333333"/>
                <w:lang w:val="bg-BG"/>
              </w:rPr>
              <w:t xml:space="preserve"> </w:t>
            </w:r>
            <w:r w:rsidRPr="00E05A02">
              <w:rPr>
                <w:rFonts w:ascii="Times New Roman" w:hAnsi="Times New Roman" w:cs="Times New Roman"/>
                <w:color w:val="333333"/>
                <w:lang w:val="bg-BG"/>
              </w:rPr>
              <w:t xml:space="preserve">за картиране и </w:t>
            </w:r>
            <w:r w:rsidRPr="00E05A02">
              <w:rPr>
                <w:rFonts w:ascii="Times New Roman" w:hAnsi="Times New Roman" w:cs="Times New Roman"/>
                <w:lang w:val="bg-BG"/>
              </w:rPr>
              <w:t>проучване  разпространението на типове природни местообитания, местообитания на видове и техните популации, и определяне на природозащитното им състояние в морските пространства на Република България</w:t>
            </w:r>
            <w:r w:rsidRPr="00E05A02">
              <w:rPr>
                <w:rFonts w:ascii="Times New Roman" w:hAnsi="Times New Roman" w:cs="Times New Roman"/>
                <w:color w:val="333333"/>
                <w:lang w:val="bg-BG"/>
              </w:rPr>
              <w:t>;</w:t>
            </w:r>
          </w:p>
          <w:p w14:paraId="04B2CBF7" w14:textId="77777777" w:rsidR="007D3534" w:rsidRPr="00E05A02" w:rsidRDefault="007D3534" w:rsidP="00B94811">
            <w:pPr>
              <w:pStyle w:val="NoSpacing"/>
              <w:numPr>
                <w:ilvl w:val="0"/>
                <w:numId w:val="15"/>
              </w:numPr>
              <w:suppressAutoHyphens w:val="0"/>
              <w:autoSpaceDN/>
              <w:ind w:left="318" w:hanging="283"/>
              <w:jc w:val="both"/>
              <w:rPr>
                <w:rFonts w:ascii="Times New Roman" w:hAnsi="Times New Roman" w:cs="Times New Roman"/>
                <w:color w:val="333333"/>
                <w:lang w:val="bg-BG"/>
              </w:rPr>
            </w:pPr>
            <w:r w:rsidRPr="00E05A02">
              <w:rPr>
                <w:rFonts w:ascii="Times New Roman" w:hAnsi="Times New Roman" w:cs="Times New Roman"/>
                <w:color w:val="333333"/>
                <w:lang w:val="bg-BG"/>
              </w:rPr>
              <w:t xml:space="preserve">Прилагане на политиката на нулева толерантност към незаконните практики за улов на морски ресурси;   </w:t>
            </w:r>
          </w:p>
          <w:p w14:paraId="5A4777A1" w14:textId="77777777" w:rsidR="007D3534" w:rsidRPr="00611AAA" w:rsidRDefault="007D3534"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E05A02">
              <w:rPr>
                <w:rFonts w:ascii="Times New Roman" w:hAnsi="Times New Roman" w:cs="Times New Roman"/>
                <w:color w:val="333333"/>
                <w:lang w:val="bg-BG"/>
              </w:rPr>
              <w:t xml:space="preserve">Подобряване на достъпа до информация за морето чрез </w:t>
            </w:r>
            <w:r w:rsidRPr="00E05A02">
              <w:rPr>
                <w:rFonts w:ascii="Times New Roman" w:hAnsi="Times New Roman" w:cs="Times New Roman"/>
                <w:bCs/>
                <w:color w:val="333333"/>
                <w:lang w:val="bg-BG"/>
              </w:rPr>
              <w:t>повишаване на </w:t>
            </w:r>
            <w:r w:rsidRPr="00E05A02">
              <w:rPr>
                <w:rFonts w:ascii="Times New Roman" w:hAnsi="Times New Roman" w:cs="Times New Roman"/>
                <w:bCs/>
                <w:lang w:val="bg-BG"/>
              </w:rPr>
              <w:t>познанията за морската среда</w:t>
            </w:r>
            <w:r w:rsidR="00611AAA">
              <w:rPr>
                <w:rFonts w:ascii="Times New Roman" w:hAnsi="Times New Roman" w:cs="Times New Roman"/>
                <w:bCs/>
                <w:lang w:val="bg-BG"/>
              </w:rPr>
              <w:t>;</w:t>
            </w:r>
          </w:p>
          <w:p w14:paraId="02C53E79" w14:textId="3E55FD29" w:rsidR="00611AAA" w:rsidRPr="00722C30" w:rsidRDefault="00611AAA"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C37A78">
              <w:rPr>
                <w:rFonts w:ascii="Times New Roman" w:hAnsi="Times New Roman"/>
                <w:color w:val="000000"/>
                <w:lang w:val="bg-BG"/>
              </w:rPr>
              <w:t>Подобряване на националния научен капацитет и обмен на знания.</w:t>
            </w:r>
          </w:p>
          <w:p w14:paraId="21E895F6" w14:textId="133B1EA1" w:rsidR="00FC1F4F" w:rsidRPr="00FC1F4F" w:rsidRDefault="00FC1F4F"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FC1F4F">
              <w:rPr>
                <w:rFonts w:ascii="Times New Roman" w:hAnsi="Times New Roman" w:cs="Times New Roman"/>
                <w:bCs/>
                <w:color w:val="333333"/>
                <w:lang w:val="bg-BG"/>
              </w:rPr>
              <w:t xml:space="preserve">Подобряване в изпълнението на програмите за мониторинг и програмите от мерки, заложени в Морската </w:t>
            </w:r>
            <w:r>
              <w:rPr>
                <w:rFonts w:ascii="Times New Roman" w:hAnsi="Times New Roman" w:cs="Times New Roman"/>
                <w:bCs/>
                <w:color w:val="333333"/>
                <w:lang w:val="bg-BG"/>
              </w:rPr>
              <w:t>с</w:t>
            </w:r>
            <w:r w:rsidRPr="00FC1F4F">
              <w:rPr>
                <w:rFonts w:ascii="Times New Roman" w:hAnsi="Times New Roman" w:cs="Times New Roman"/>
                <w:bCs/>
                <w:color w:val="333333"/>
                <w:lang w:val="bg-BG"/>
              </w:rPr>
              <w:t>тратегия на Република България (РДМС)</w:t>
            </w:r>
            <w:r w:rsidR="0062756E">
              <w:rPr>
                <w:rFonts w:ascii="Times New Roman" w:hAnsi="Times New Roman" w:cs="Times New Roman"/>
                <w:bCs/>
                <w:color w:val="333333"/>
                <w:lang w:val="bg-BG"/>
              </w:rPr>
              <w:t>.</w:t>
            </w:r>
          </w:p>
          <w:p w14:paraId="391D22DB" w14:textId="10740A48" w:rsidR="00FC1F4F" w:rsidRPr="00C37A78" w:rsidRDefault="00FC1F4F"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FC1F4F">
              <w:rPr>
                <w:rFonts w:ascii="Times New Roman" w:hAnsi="Times New Roman" w:cs="Times New Roman"/>
                <w:bCs/>
                <w:color w:val="333333"/>
                <w:lang w:val="bg-BG"/>
              </w:rPr>
              <w:t xml:space="preserve">Прилагане на редовен мониторинг, вкл. със съвременни молекулярни методи, за навлизане и разпространение на инвазивни чужди видове, с приоритетно провеждане в „горещи“ зони </w:t>
            </w:r>
            <w:r w:rsidR="0062756E">
              <w:rPr>
                <w:rFonts w:ascii="Times New Roman" w:hAnsi="Times New Roman" w:cs="Times New Roman"/>
                <w:bCs/>
                <w:color w:val="333333"/>
                <w:lang w:val="bg-BG"/>
              </w:rPr>
              <w:t>–</w:t>
            </w:r>
            <w:r w:rsidRPr="00FC1F4F">
              <w:rPr>
                <w:rFonts w:ascii="Times New Roman" w:hAnsi="Times New Roman" w:cs="Times New Roman"/>
                <w:bCs/>
                <w:color w:val="333333"/>
                <w:lang w:val="bg-BG"/>
              </w:rPr>
              <w:t xml:space="preserve"> пристанища и марини</w:t>
            </w:r>
            <w:r w:rsidR="0062756E">
              <w:rPr>
                <w:rFonts w:ascii="Times New Roman" w:hAnsi="Times New Roman" w:cs="Times New Roman"/>
                <w:bCs/>
                <w:color w:val="333333"/>
                <w:lang w:val="bg-BG"/>
              </w:rPr>
              <w:t>.</w:t>
            </w:r>
          </w:p>
          <w:p w14:paraId="21CDA57E" w14:textId="7E654169" w:rsidR="00997EC1" w:rsidRPr="00952CA7" w:rsidRDefault="00952CA7"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952CA7">
              <w:rPr>
                <w:rFonts w:ascii="Times New Roman" w:hAnsi="Times New Roman" w:cs="Times New Roman"/>
                <w:bCs/>
                <w:color w:val="333333"/>
                <w:lang w:val="bg-BG"/>
              </w:rPr>
              <w:t>Намаляване на приулова на китоподобни чрез въвеждане на смекчаващи мерки: акустични отблъскващи устройства, щадящи/алтернативни технически средства за предотвратяване или намаляване на оплитането и други</w:t>
            </w:r>
            <w:r w:rsidR="00997EC1" w:rsidRPr="00952CA7">
              <w:rPr>
                <w:rFonts w:ascii="Times New Roman" w:hAnsi="Times New Roman" w:cs="Times New Roman"/>
                <w:bCs/>
                <w:color w:val="333333"/>
                <w:lang w:val="bg-BG"/>
              </w:rPr>
              <w:t xml:space="preserve">;  </w:t>
            </w:r>
          </w:p>
          <w:p w14:paraId="695298C1" w14:textId="3C9A2590" w:rsidR="00997EC1" w:rsidRPr="00C37A78" w:rsidRDefault="00997EC1"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C37A78">
              <w:rPr>
                <w:rFonts w:ascii="Times New Roman" w:hAnsi="Times New Roman" w:cs="Times New Roman"/>
                <w:bCs/>
                <w:color w:val="333333"/>
                <w:lang w:val="bg-BG"/>
              </w:rPr>
              <w:t xml:space="preserve">Въвеждане при необходимост на </w:t>
            </w:r>
            <w:r w:rsidR="00247456" w:rsidRPr="00C37A78">
              <w:rPr>
                <w:rFonts w:ascii="Times New Roman" w:hAnsi="Times New Roman" w:cs="Times New Roman"/>
                <w:bCs/>
                <w:color w:val="333333"/>
                <w:lang w:val="bg-BG"/>
              </w:rPr>
              <w:t>допълнителни регулации на</w:t>
            </w:r>
            <w:r w:rsidRPr="00C37A78">
              <w:rPr>
                <w:rFonts w:ascii="Times New Roman" w:hAnsi="Times New Roman" w:cs="Times New Roman"/>
                <w:bCs/>
                <w:color w:val="333333"/>
                <w:lang w:val="bg-BG"/>
              </w:rPr>
              <w:t xml:space="preserve"> риболов</w:t>
            </w:r>
            <w:r w:rsidR="00247456" w:rsidRPr="00C37A78">
              <w:rPr>
                <w:rFonts w:ascii="Times New Roman" w:hAnsi="Times New Roman" w:cs="Times New Roman"/>
                <w:bCs/>
                <w:color w:val="333333"/>
                <w:lang w:val="bg-BG"/>
              </w:rPr>
              <w:t>а</w:t>
            </w:r>
            <w:r w:rsidRPr="00C37A78">
              <w:rPr>
                <w:rFonts w:ascii="Times New Roman" w:hAnsi="Times New Roman" w:cs="Times New Roman"/>
                <w:bCs/>
                <w:color w:val="333333"/>
                <w:lang w:val="bg-BG"/>
              </w:rPr>
              <w:t xml:space="preserve"> за намаляване на риболовното усилие/натиск в чувствителни зони/периоди по отношение на китоподобни</w:t>
            </w:r>
            <w:r w:rsidR="0062756E">
              <w:rPr>
                <w:rFonts w:ascii="Times New Roman" w:hAnsi="Times New Roman" w:cs="Times New Roman"/>
                <w:bCs/>
                <w:color w:val="333333"/>
                <w:lang w:val="bg-BG"/>
              </w:rPr>
              <w:t xml:space="preserve"> и комерсиални видове риби и черупчести</w:t>
            </w:r>
            <w:r w:rsidRPr="00C37A78">
              <w:rPr>
                <w:rFonts w:ascii="Times New Roman" w:hAnsi="Times New Roman" w:cs="Times New Roman"/>
                <w:bCs/>
                <w:color w:val="333333"/>
                <w:lang w:val="bg-BG"/>
              </w:rPr>
              <w:t>;</w:t>
            </w:r>
          </w:p>
          <w:p w14:paraId="446D601E" w14:textId="77777777" w:rsidR="00997EC1" w:rsidRPr="00C37A78" w:rsidRDefault="00997EC1"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C37A78">
              <w:rPr>
                <w:rFonts w:ascii="Times New Roman" w:hAnsi="Times New Roman" w:cs="Times New Roman"/>
                <w:bCs/>
                <w:color w:val="333333"/>
                <w:lang w:val="bg-BG"/>
              </w:rPr>
              <w:t xml:space="preserve">Оценка на реалния приулов на китоподобни за България и оценка на пределен приулов на база на състояние на популациите; </w:t>
            </w:r>
          </w:p>
          <w:p w14:paraId="5BD8B5F8" w14:textId="77777777" w:rsidR="001359EC" w:rsidRDefault="00997EC1"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C37A78">
              <w:rPr>
                <w:rFonts w:ascii="Times New Roman" w:hAnsi="Times New Roman" w:cs="Times New Roman"/>
                <w:bCs/>
                <w:color w:val="333333"/>
                <w:lang w:val="bg-BG"/>
              </w:rPr>
              <w:t>Подобряване на възприемането на китоподобни от рибари</w:t>
            </w:r>
            <w:r w:rsidR="00247456" w:rsidRPr="00C37A78">
              <w:rPr>
                <w:rFonts w:ascii="Times New Roman" w:hAnsi="Times New Roman" w:cs="Times New Roman"/>
                <w:bCs/>
                <w:color w:val="333333"/>
                <w:lang w:val="bg-BG"/>
              </w:rPr>
              <w:t>те</w:t>
            </w:r>
            <w:r w:rsidRPr="00C37A78">
              <w:rPr>
                <w:rFonts w:ascii="Times New Roman" w:hAnsi="Times New Roman" w:cs="Times New Roman"/>
                <w:bCs/>
                <w:color w:val="333333"/>
                <w:lang w:val="bg-BG"/>
              </w:rPr>
              <w:t>, в т.ч. и чрез други методи за намаляване на конфликта рибари-китоподобни</w:t>
            </w:r>
            <w:r w:rsidR="001359EC">
              <w:rPr>
                <w:rFonts w:ascii="Times New Roman" w:hAnsi="Times New Roman" w:cs="Times New Roman"/>
                <w:bCs/>
                <w:color w:val="333333"/>
                <w:lang w:val="bg-BG"/>
              </w:rPr>
              <w:t>;</w:t>
            </w:r>
          </w:p>
          <w:p w14:paraId="2628841A" w14:textId="3B0B4A5B" w:rsidR="001359EC" w:rsidRPr="001359EC" w:rsidRDefault="001359EC"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1359EC">
              <w:rPr>
                <w:rFonts w:ascii="Times New Roman" w:hAnsi="Times New Roman" w:cs="Times New Roman"/>
                <w:bCs/>
                <w:color w:val="333333"/>
                <w:lang w:val="bg-BG"/>
              </w:rPr>
              <w:t xml:space="preserve">Координирана оценка между Черноморските държави на морските живи ресурси в Черно море, допълнително развитие на индикатори в риболова; </w:t>
            </w:r>
            <w:r w:rsidR="0062756E">
              <w:rPr>
                <w:rFonts w:ascii="Times New Roman" w:hAnsi="Times New Roman" w:cs="Times New Roman"/>
                <w:bCs/>
                <w:color w:val="333333"/>
                <w:lang w:val="bg-BG"/>
              </w:rPr>
              <w:t xml:space="preserve">поддържане на риболовната смъртност на или под равнищата на максимален устойчив улов с цел поддържане на оптимална размерно-възрастова структура на рибните популации; </w:t>
            </w:r>
            <w:r w:rsidRPr="001359EC">
              <w:rPr>
                <w:rFonts w:ascii="Times New Roman" w:hAnsi="Times New Roman" w:cs="Times New Roman"/>
                <w:bCs/>
                <w:color w:val="333333"/>
                <w:lang w:val="bg-BG"/>
              </w:rPr>
              <w:t xml:space="preserve">координация и сътрудничество на ниво Черноморски басейн; </w:t>
            </w:r>
          </w:p>
          <w:p w14:paraId="7B608DBE" w14:textId="1272C37C" w:rsidR="001359EC" w:rsidRDefault="001359EC"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1359EC">
              <w:rPr>
                <w:rFonts w:ascii="Times New Roman" w:hAnsi="Times New Roman" w:cs="Times New Roman"/>
                <w:bCs/>
                <w:color w:val="333333"/>
                <w:lang w:val="bg-BG"/>
              </w:rPr>
              <w:t xml:space="preserve">Намаляване на човешкия натиск, свързан с приулов на видове, деградация и загуба на </w:t>
            </w:r>
            <w:r w:rsidR="0062756E">
              <w:rPr>
                <w:rFonts w:ascii="Times New Roman" w:hAnsi="Times New Roman" w:cs="Times New Roman"/>
                <w:bCs/>
                <w:color w:val="333333"/>
                <w:lang w:val="bg-BG"/>
              </w:rPr>
              <w:t>местообитания</w:t>
            </w:r>
            <w:r w:rsidRPr="001359EC">
              <w:rPr>
                <w:rFonts w:ascii="Times New Roman" w:hAnsi="Times New Roman" w:cs="Times New Roman"/>
                <w:bCs/>
                <w:color w:val="333333"/>
                <w:lang w:val="bg-BG"/>
              </w:rPr>
              <w:t xml:space="preserve">, замърсяване; </w:t>
            </w:r>
          </w:p>
          <w:p w14:paraId="09C5A97B" w14:textId="58D6E07A" w:rsidR="0062756E" w:rsidRDefault="0062756E"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Pr>
                <w:rFonts w:ascii="Times New Roman" w:hAnsi="Times New Roman" w:cs="Times New Roman"/>
                <w:bCs/>
                <w:color w:val="333333"/>
                <w:lang w:val="bg-BG"/>
              </w:rPr>
              <w:t>Инвестиране в научни проучвания за запълване на празнотите и оценка на състоянието на морското биоразнообразие.</w:t>
            </w:r>
          </w:p>
          <w:p w14:paraId="740F7E2A" w14:textId="0F83AD1B" w:rsidR="0062756E" w:rsidRPr="0062756E" w:rsidRDefault="0062756E"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62756E">
              <w:rPr>
                <w:rFonts w:ascii="Times New Roman" w:hAnsi="Times New Roman" w:cs="Times New Roman"/>
                <w:bCs/>
                <w:color w:val="333333"/>
                <w:lang w:val="bg-BG"/>
              </w:rPr>
              <w:t>Възстановяване и опазване на богати на въглерод крайбрежни екосистеми (напр. морски треви) с цел смекчаване на ефектите от климатичните промени</w:t>
            </w:r>
            <w:r>
              <w:rPr>
                <w:rFonts w:ascii="Times New Roman" w:hAnsi="Times New Roman" w:cs="Times New Roman"/>
                <w:bCs/>
                <w:color w:val="333333"/>
                <w:lang w:val="bg-BG"/>
              </w:rPr>
              <w:t>.</w:t>
            </w:r>
          </w:p>
          <w:p w14:paraId="11680B2B" w14:textId="01863FE4" w:rsidR="0062756E" w:rsidRPr="0062756E" w:rsidRDefault="0062756E"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Pr>
                <w:rFonts w:ascii="Times New Roman" w:hAnsi="Times New Roman" w:cs="Times New Roman"/>
                <w:bCs/>
                <w:color w:val="333333"/>
                <w:lang w:val="bg-BG"/>
              </w:rPr>
              <w:t>В</w:t>
            </w:r>
            <w:r w:rsidRPr="0062756E">
              <w:rPr>
                <w:rFonts w:ascii="Times New Roman" w:hAnsi="Times New Roman" w:cs="Times New Roman"/>
                <w:bCs/>
                <w:color w:val="333333"/>
                <w:lang w:val="bg-BG"/>
              </w:rPr>
              <w:t>ъзстановяване и опазване на зони, важни за хвърляне на хайвер и размножаване (nursery areas) и осигуряване на свързаност на морските защитени зони</w:t>
            </w:r>
            <w:r>
              <w:rPr>
                <w:rFonts w:ascii="Times New Roman" w:hAnsi="Times New Roman" w:cs="Times New Roman"/>
                <w:bCs/>
                <w:color w:val="333333"/>
                <w:lang w:val="bg-BG"/>
              </w:rPr>
              <w:t>.</w:t>
            </w:r>
            <w:r w:rsidRPr="0062756E">
              <w:rPr>
                <w:rFonts w:ascii="Times New Roman" w:hAnsi="Times New Roman" w:cs="Times New Roman"/>
                <w:bCs/>
                <w:color w:val="333333"/>
                <w:lang w:val="bg-BG"/>
              </w:rPr>
              <w:t xml:space="preserve"> </w:t>
            </w:r>
          </w:p>
          <w:p w14:paraId="12CC3038" w14:textId="2E8EE387" w:rsidR="0062756E" w:rsidRPr="001359EC" w:rsidRDefault="0062756E" w:rsidP="00B94811">
            <w:pPr>
              <w:pStyle w:val="NoSpacing"/>
              <w:numPr>
                <w:ilvl w:val="0"/>
                <w:numId w:val="15"/>
              </w:numPr>
              <w:suppressAutoHyphens w:val="0"/>
              <w:autoSpaceDN/>
              <w:ind w:left="318" w:hanging="283"/>
              <w:jc w:val="both"/>
              <w:rPr>
                <w:rFonts w:ascii="Times New Roman" w:hAnsi="Times New Roman" w:cs="Times New Roman"/>
                <w:bCs/>
                <w:color w:val="333333"/>
                <w:lang w:val="bg-BG"/>
              </w:rPr>
            </w:pPr>
            <w:r w:rsidRPr="0062756E">
              <w:rPr>
                <w:rFonts w:ascii="Times New Roman" w:hAnsi="Times New Roman" w:cs="Times New Roman"/>
                <w:bCs/>
                <w:color w:val="333333"/>
                <w:lang w:val="bg-BG"/>
              </w:rPr>
              <w:t xml:space="preserve">Инвестиции в устойчива </w:t>
            </w:r>
            <w:r>
              <w:rPr>
                <w:rFonts w:ascii="Times New Roman" w:hAnsi="Times New Roman" w:cs="Times New Roman"/>
                <w:bCs/>
                <w:color w:val="333333"/>
                <w:lang w:val="bg-BG"/>
              </w:rPr>
              <w:t>„</w:t>
            </w:r>
            <w:r w:rsidRPr="0062756E">
              <w:rPr>
                <w:rFonts w:ascii="Times New Roman" w:hAnsi="Times New Roman" w:cs="Times New Roman"/>
                <w:bCs/>
                <w:color w:val="333333"/>
                <w:lang w:val="bg-BG"/>
              </w:rPr>
              <w:t>синя икономика</w:t>
            </w:r>
            <w:r>
              <w:rPr>
                <w:rFonts w:ascii="Times New Roman" w:hAnsi="Times New Roman" w:cs="Times New Roman"/>
                <w:bCs/>
                <w:color w:val="333333"/>
                <w:lang w:val="bg-BG"/>
              </w:rPr>
              <w:t>“</w:t>
            </w:r>
            <w:r w:rsidRPr="0062756E">
              <w:rPr>
                <w:rFonts w:ascii="Times New Roman" w:hAnsi="Times New Roman" w:cs="Times New Roman"/>
                <w:bCs/>
                <w:color w:val="333333"/>
                <w:lang w:val="bg-BG"/>
              </w:rPr>
              <w:t xml:space="preserve"> за подобряване на използването на водните ресурси и управлението на морските пространства, адаптиране към климатичните промени и смекчаване на негативните последствия от тях</w:t>
            </w:r>
            <w:r>
              <w:rPr>
                <w:rFonts w:ascii="Times New Roman" w:hAnsi="Times New Roman" w:cs="Times New Roman"/>
                <w:bCs/>
                <w:color w:val="333333"/>
                <w:lang w:val="bg-BG"/>
              </w:rPr>
              <w:t>.</w:t>
            </w:r>
          </w:p>
          <w:p w14:paraId="63FA5968" w14:textId="77777777" w:rsidR="007D3534" w:rsidRPr="00C37A78" w:rsidRDefault="007D3534" w:rsidP="008D1AC6">
            <w:pPr>
              <w:spacing w:after="0" w:line="240" w:lineRule="auto"/>
              <w:rPr>
                <w:rFonts w:ascii="Times New Roman" w:hAnsi="Times New Roman"/>
                <w:iCs/>
                <w:lang w:val="bg-BG"/>
              </w:rPr>
            </w:pPr>
          </w:p>
          <w:p w14:paraId="1644E67E" w14:textId="77777777" w:rsidR="007D3534" w:rsidRPr="00C37A78" w:rsidRDefault="007D3534" w:rsidP="008D1AC6">
            <w:pPr>
              <w:spacing w:after="0" w:line="240" w:lineRule="auto"/>
              <w:rPr>
                <w:rFonts w:ascii="Times New Roman" w:hAnsi="Times New Roman"/>
                <w:iCs/>
                <w:lang w:val="bg-BG"/>
              </w:rPr>
            </w:pPr>
            <w:r w:rsidRPr="00C37A78">
              <w:rPr>
                <w:rFonts w:ascii="Times New Roman" w:hAnsi="Times New Roman"/>
                <w:iCs/>
                <w:lang w:val="bg-BG"/>
              </w:rPr>
              <w:t xml:space="preserve">Индикаторите, проследяващи изпълнението на целта, са: </w:t>
            </w:r>
          </w:p>
          <w:p w14:paraId="6C4B35FB" w14:textId="34761D42" w:rsidR="007D3534" w:rsidRPr="00C37A78" w:rsidRDefault="00997EC1"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sidRPr="00C37A78">
              <w:rPr>
                <w:rFonts w:ascii="Times New Roman" w:hAnsi="Times New Roman" w:cs="Times New Roman"/>
                <w:color w:val="333333"/>
                <w:lang w:val="bg-BG"/>
              </w:rPr>
              <w:t>Актуализирани и изработени</w:t>
            </w:r>
            <w:r w:rsidR="007D3534" w:rsidRPr="00C37A78">
              <w:rPr>
                <w:rFonts w:ascii="Times New Roman" w:hAnsi="Times New Roman" w:cs="Times New Roman"/>
                <w:color w:val="333333"/>
                <w:lang w:val="bg-BG"/>
              </w:rPr>
              <w:t xml:space="preserve"> нови нормативни документи</w:t>
            </w:r>
            <w:r w:rsidR="00247456" w:rsidRPr="00C37A78">
              <w:rPr>
                <w:rFonts w:ascii="Times New Roman" w:hAnsi="Times New Roman" w:cs="Times New Roman"/>
                <w:color w:val="333333"/>
                <w:lang w:val="bg-BG"/>
              </w:rPr>
              <w:t>/</w:t>
            </w:r>
            <w:r w:rsidR="007D3534" w:rsidRPr="00C37A78">
              <w:rPr>
                <w:rFonts w:ascii="Times New Roman" w:hAnsi="Times New Roman" w:cs="Times New Roman"/>
                <w:color w:val="333333"/>
                <w:lang w:val="bg-BG"/>
              </w:rPr>
              <w:t xml:space="preserve"> </w:t>
            </w:r>
            <w:r w:rsidR="00247456" w:rsidRPr="00C37A78">
              <w:rPr>
                <w:rFonts w:ascii="Times New Roman" w:hAnsi="Times New Roman" w:cs="Times New Roman"/>
                <w:color w:val="333333"/>
                <w:lang w:val="bg-BG"/>
              </w:rPr>
              <w:t>ръководства/инструкции/</w:t>
            </w:r>
            <w:r w:rsidR="001359EC">
              <w:rPr>
                <w:rFonts w:ascii="Times New Roman" w:hAnsi="Times New Roman" w:cs="Times New Roman"/>
                <w:color w:val="333333"/>
                <w:lang w:val="bg-BG"/>
              </w:rPr>
              <w:t>;</w:t>
            </w:r>
          </w:p>
          <w:p w14:paraId="33AAFBE2" w14:textId="4C428502" w:rsidR="001359EC" w:rsidRDefault="00997EC1"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sidRPr="00C37A78">
              <w:rPr>
                <w:rFonts w:ascii="Times New Roman" w:hAnsi="Times New Roman" w:cs="Times New Roman"/>
                <w:color w:val="333333"/>
                <w:lang w:val="bg-BG"/>
              </w:rPr>
              <w:t xml:space="preserve">Въведени режими </w:t>
            </w:r>
            <w:r w:rsidR="00247456" w:rsidRPr="00C37A78">
              <w:rPr>
                <w:rFonts w:ascii="Times New Roman" w:hAnsi="Times New Roman" w:cs="Times New Roman"/>
                <w:color w:val="333333"/>
                <w:lang w:val="bg-BG"/>
              </w:rPr>
              <w:t xml:space="preserve">за риболов </w:t>
            </w:r>
            <w:r w:rsidRPr="00C37A78">
              <w:rPr>
                <w:rFonts w:ascii="Times New Roman" w:hAnsi="Times New Roman" w:cs="Times New Roman"/>
                <w:color w:val="333333"/>
                <w:lang w:val="bg-BG"/>
              </w:rPr>
              <w:t>по реда на Закона за рибарството и аквакултурите и/или Закона за биологично разнообразие</w:t>
            </w:r>
            <w:r w:rsidR="009C3C71" w:rsidRPr="00A47B32">
              <w:t xml:space="preserve"> </w:t>
            </w:r>
            <w:r w:rsidR="00174BE5">
              <w:rPr>
                <w:lang w:val="bg-BG"/>
              </w:rPr>
              <w:t>(</w:t>
            </w:r>
            <w:r w:rsidR="009C3C71" w:rsidRPr="009C3C71">
              <w:rPr>
                <w:rFonts w:ascii="Times New Roman" w:hAnsi="Times New Roman" w:cs="Times New Roman"/>
                <w:color w:val="333333"/>
                <w:lang w:val="bg-BG"/>
              </w:rPr>
              <w:t>при установена необходимост</w:t>
            </w:r>
            <w:r w:rsidR="00174BE5">
              <w:rPr>
                <w:rFonts w:ascii="Times New Roman" w:hAnsi="Times New Roman" w:cs="Times New Roman"/>
                <w:color w:val="333333"/>
                <w:lang w:val="bg-BG"/>
              </w:rPr>
              <w:t>)</w:t>
            </w:r>
            <w:r w:rsidR="001359EC">
              <w:rPr>
                <w:rFonts w:ascii="Times New Roman" w:hAnsi="Times New Roman" w:cs="Times New Roman"/>
                <w:color w:val="333333"/>
                <w:lang w:val="bg-BG"/>
              </w:rPr>
              <w:t>;</w:t>
            </w:r>
          </w:p>
          <w:p w14:paraId="7996E2D5" w14:textId="7B5164E8" w:rsidR="00D155F8" w:rsidRDefault="00D155F8"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Pr>
                <w:rFonts w:ascii="Times New Roman" w:hAnsi="Times New Roman" w:cs="Times New Roman"/>
                <w:color w:val="333333"/>
                <w:lang w:val="bg-BG"/>
              </w:rPr>
              <w:t>Редовно изпълнение на мониторинговата програма за морската околна среда, заложена в Морската стратегия на Република България (РДМС);</w:t>
            </w:r>
          </w:p>
          <w:p w14:paraId="30172554" w14:textId="710D28A0" w:rsidR="00997EC1" w:rsidRPr="00C37A78" w:rsidRDefault="00997EC1"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sidRPr="00C37A78">
              <w:rPr>
                <w:rFonts w:ascii="Times New Roman" w:hAnsi="Times New Roman" w:cs="Times New Roman"/>
                <w:color w:val="333333"/>
                <w:lang w:val="bg-BG"/>
              </w:rPr>
              <w:t>Въведени подходящи акустични отблъс</w:t>
            </w:r>
            <w:r w:rsidR="00D155F8">
              <w:rPr>
                <w:rFonts w:ascii="Times New Roman" w:hAnsi="Times New Roman" w:cs="Times New Roman"/>
                <w:color w:val="333333"/>
                <w:lang w:val="bg-BG"/>
              </w:rPr>
              <w:t>к</w:t>
            </w:r>
            <w:r w:rsidRPr="00C37A78">
              <w:rPr>
                <w:rFonts w:ascii="Times New Roman" w:hAnsi="Times New Roman" w:cs="Times New Roman"/>
                <w:color w:val="333333"/>
                <w:lang w:val="bg-BG"/>
              </w:rPr>
              <w:t xml:space="preserve">ващи устройства (пингери) и тяхната подмяна (за избягване на </w:t>
            </w:r>
            <w:r w:rsidR="00247456" w:rsidRPr="00C37A78">
              <w:rPr>
                <w:rFonts w:ascii="Times New Roman" w:hAnsi="Times New Roman" w:cs="Times New Roman"/>
                <w:color w:val="333333"/>
                <w:lang w:val="bg-BG"/>
              </w:rPr>
              <w:t>привикването</w:t>
            </w:r>
            <w:r w:rsidRPr="00C37A78">
              <w:rPr>
                <w:rFonts w:ascii="Times New Roman" w:hAnsi="Times New Roman" w:cs="Times New Roman"/>
                <w:color w:val="333333"/>
                <w:lang w:val="bg-BG"/>
              </w:rPr>
              <w:t>)</w:t>
            </w:r>
            <w:r w:rsidR="001359EC">
              <w:rPr>
                <w:rFonts w:ascii="Times New Roman" w:hAnsi="Times New Roman" w:cs="Times New Roman"/>
                <w:color w:val="333333"/>
                <w:lang w:val="bg-BG"/>
              </w:rPr>
              <w:t>;</w:t>
            </w:r>
          </w:p>
          <w:p w14:paraId="75BA8E83" w14:textId="334F136B" w:rsidR="00997EC1" w:rsidRDefault="00E22D37"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sidRPr="00C37A78">
              <w:rPr>
                <w:rFonts w:ascii="Times New Roman" w:hAnsi="Times New Roman" w:cs="Times New Roman"/>
                <w:color w:val="333333"/>
                <w:lang w:val="bg-BG"/>
              </w:rPr>
              <w:t>Осигур</w:t>
            </w:r>
            <w:r w:rsidR="0087789A">
              <w:rPr>
                <w:rFonts w:ascii="Times New Roman" w:hAnsi="Times New Roman" w:cs="Times New Roman"/>
                <w:color w:val="333333"/>
                <w:lang w:val="bg-BG"/>
              </w:rPr>
              <w:t xml:space="preserve">ено </w:t>
            </w:r>
            <w:r w:rsidR="00247456" w:rsidRPr="00C37A78">
              <w:rPr>
                <w:rFonts w:ascii="Times New Roman" w:hAnsi="Times New Roman" w:cs="Times New Roman"/>
                <w:color w:val="333333"/>
                <w:lang w:val="bg-BG"/>
              </w:rPr>
              <w:t>редовно докладване</w:t>
            </w:r>
            <w:r w:rsidR="00997EC1" w:rsidRPr="00C37A78">
              <w:rPr>
                <w:rFonts w:ascii="Times New Roman" w:hAnsi="Times New Roman" w:cs="Times New Roman"/>
                <w:color w:val="333333"/>
                <w:lang w:val="bg-BG"/>
              </w:rPr>
              <w:t xml:space="preserve"> на приулова на китоподни от рибари, научна/експертна оценка на пълните нива на приулов за страната</w:t>
            </w:r>
            <w:r w:rsidR="001359EC">
              <w:rPr>
                <w:rFonts w:ascii="Times New Roman" w:hAnsi="Times New Roman" w:cs="Times New Roman"/>
                <w:color w:val="333333"/>
                <w:lang w:val="bg-BG"/>
              </w:rPr>
              <w:t>;</w:t>
            </w:r>
          </w:p>
          <w:p w14:paraId="10FA1E05" w14:textId="15952D52" w:rsidR="00997EC1" w:rsidRPr="00C37A78" w:rsidRDefault="00997EC1"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sidRPr="00C37A78">
              <w:rPr>
                <w:rFonts w:ascii="Times New Roman" w:hAnsi="Times New Roman" w:cs="Times New Roman"/>
                <w:color w:val="333333"/>
                <w:lang w:val="bg-BG"/>
              </w:rPr>
              <w:t>Въведено изискване и прилагане на смекчаващи за китоподобни мерки при използване на подводен шум, особено в случаите на провеждане на военни учения и извършване на проучвания за добив на нефт и газ</w:t>
            </w:r>
            <w:r w:rsidR="001359EC">
              <w:rPr>
                <w:rFonts w:ascii="Times New Roman" w:hAnsi="Times New Roman" w:cs="Times New Roman"/>
                <w:color w:val="333333"/>
                <w:lang w:val="bg-BG"/>
              </w:rPr>
              <w:t>;</w:t>
            </w:r>
          </w:p>
          <w:p w14:paraId="135CE2CB" w14:textId="37A18B81" w:rsidR="007D3534" w:rsidRDefault="007D3534"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sidRPr="00C37A78">
              <w:rPr>
                <w:rFonts w:ascii="Times New Roman" w:hAnsi="Times New Roman" w:cs="Times New Roman"/>
                <w:color w:val="333333"/>
                <w:lang w:val="bg-BG"/>
              </w:rPr>
              <w:t>Изготв</w:t>
            </w:r>
            <w:r w:rsidR="0087789A">
              <w:rPr>
                <w:rFonts w:ascii="Times New Roman" w:hAnsi="Times New Roman" w:cs="Times New Roman"/>
                <w:color w:val="333333"/>
                <w:lang w:val="bg-BG"/>
              </w:rPr>
              <w:t>ена</w:t>
            </w:r>
            <w:r w:rsidRPr="00C37A78">
              <w:rPr>
                <w:rFonts w:ascii="Times New Roman" w:hAnsi="Times New Roman" w:cs="Times New Roman"/>
                <w:color w:val="333333"/>
                <w:lang w:val="bg-BG"/>
              </w:rPr>
              <w:t xml:space="preserve"> база данни за разпространението</w:t>
            </w:r>
            <w:r w:rsidR="00D155F8">
              <w:rPr>
                <w:rFonts w:ascii="Times New Roman" w:hAnsi="Times New Roman" w:cs="Times New Roman"/>
                <w:color w:val="333333"/>
                <w:lang w:val="bg-BG"/>
              </w:rPr>
              <w:t xml:space="preserve"> и екологичното състояние по смисъла на РДМС</w:t>
            </w:r>
            <w:r w:rsidRPr="00C37A78">
              <w:rPr>
                <w:rFonts w:ascii="Times New Roman" w:hAnsi="Times New Roman" w:cs="Times New Roman"/>
                <w:color w:val="333333"/>
                <w:lang w:val="bg-BG"/>
              </w:rPr>
              <w:t xml:space="preserve"> на природни местообитания</w:t>
            </w:r>
            <w:r w:rsidRPr="00E05A02">
              <w:rPr>
                <w:rFonts w:ascii="Times New Roman" w:hAnsi="Times New Roman" w:cs="Times New Roman"/>
                <w:color w:val="333333"/>
                <w:lang w:val="bg-BG"/>
              </w:rPr>
              <w:t xml:space="preserve"> и местообитания на видове в морските пространства</w:t>
            </w:r>
            <w:r w:rsidR="004838AD">
              <w:rPr>
                <w:rFonts w:ascii="Times New Roman" w:hAnsi="Times New Roman" w:cs="Times New Roman"/>
                <w:color w:val="333333"/>
                <w:lang w:val="bg-BG"/>
              </w:rPr>
              <w:t>;</w:t>
            </w:r>
            <w:r w:rsidRPr="00E05A02">
              <w:rPr>
                <w:rFonts w:ascii="Times New Roman" w:hAnsi="Times New Roman" w:cs="Times New Roman"/>
                <w:color w:val="333333"/>
                <w:lang w:val="bg-BG"/>
              </w:rPr>
              <w:t xml:space="preserve"> </w:t>
            </w:r>
          </w:p>
          <w:p w14:paraId="3B0F8563" w14:textId="32773F4C" w:rsidR="001359EC" w:rsidRPr="001359EC" w:rsidRDefault="0087789A" w:rsidP="00B94811">
            <w:pPr>
              <w:pStyle w:val="NoSpacing"/>
              <w:numPr>
                <w:ilvl w:val="0"/>
                <w:numId w:val="24"/>
              </w:numPr>
              <w:suppressAutoHyphens w:val="0"/>
              <w:autoSpaceDN/>
              <w:ind w:left="318" w:hanging="283"/>
              <w:jc w:val="both"/>
              <w:rPr>
                <w:rFonts w:ascii="Times New Roman" w:hAnsi="Times New Roman" w:cs="Times New Roman"/>
                <w:color w:val="333333"/>
                <w:lang w:val="bg-BG"/>
              </w:rPr>
            </w:pPr>
            <w:r>
              <w:rPr>
                <w:rFonts w:ascii="Times New Roman" w:hAnsi="Times New Roman" w:cs="Times New Roman"/>
                <w:color w:val="333333"/>
                <w:lang w:val="bg-BG"/>
              </w:rPr>
              <w:t>Подобрено качество</w:t>
            </w:r>
            <w:r w:rsidR="001359EC" w:rsidRPr="001359EC">
              <w:rPr>
                <w:rFonts w:ascii="Times New Roman" w:hAnsi="Times New Roman" w:cs="Times New Roman"/>
                <w:color w:val="333333"/>
                <w:lang w:val="bg-BG"/>
              </w:rPr>
              <w:t xml:space="preserve"> на морски крайбрежни екосистеми и предотвратяване/ намаляване на фрагментацията; </w:t>
            </w:r>
          </w:p>
          <w:p w14:paraId="6F8C7D17" w14:textId="5CCDE1B2" w:rsidR="001878D0" w:rsidRDefault="0087789A" w:rsidP="001878D0">
            <w:pPr>
              <w:pStyle w:val="NoSpacing"/>
              <w:numPr>
                <w:ilvl w:val="0"/>
                <w:numId w:val="24"/>
              </w:numPr>
              <w:suppressAutoHyphens w:val="0"/>
              <w:autoSpaceDN/>
              <w:ind w:left="318" w:hanging="283"/>
              <w:jc w:val="both"/>
              <w:rPr>
                <w:rFonts w:ascii="Times New Roman" w:hAnsi="Times New Roman" w:cs="Times New Roman"/>
                <w:color w:val="333333"/>
                <w:lang w:val="bg-BG"/>
              </w:rPr>
            </w:pPr>
            <w:r>
              <w:rPr>
                <w:rFonts w:ascii="Times New Roman" w:hAnsi="Times New Roman" w:cs="Times New Roman"/>
                <w:color w:val="333333"/>
                <w:lang w:val="bg-BG"/>
              </w:rPr>
              <w:t xml:space="preserve">Приложени </w:t>
            </w:r>
            <w:r w:rsidR="001359EC" w:rsidRPr="001359EC">
              <w:rPr>
                <w:rFonts w:ascii="Times New Roman" w:hAnsi="Times New Roman" w:cs="Times New Roman"/>
                <w:color w:val="333333"/>
                <w:lang w:val="bg-BG"/>
              </w:rPr>
              <w:t xml:space="preserve">териториално базирани мерки за опазване и управление. </w:t>
            </w:r>
          </w:p>
          <w:p w14:paraId="61584B72" w14:textId="77777777" w:rsidR="00B94811" w:rsidRPr="00B94811" w:rsidRDefault="00B94811" w:rsidP="00B94811">
            <w:pPr>
              <w:pStyle w:val="NoSpacing"/>
              <w:suppressAutoHyphens w:val="0"/>
              <w:autoSpaceDN/>
              <w:ind w:left="318"/>
              <w:jc w:val="both"/>
              <w:rPr>
                <w:rFonts w:ascii="Times New Roman" w:hAnsi="Times New Roman" w:cs="Times New Roman"/>
                <w:color w:val="333333"/>
                <w:lang w:val="bg-BG"/>
              </w:rPr>
            </w:pPr>
          </w:p>
          <w:p w14:paraId="6D753E8A" w14:textId="735C1F04" w:rsidR="00A01356" w:rsidRPr="00E05A02" w:rsidRDefault="00A01356" w:rsidP="004838AD">
            <w:pPr>
              <w:pStyle w:val="NoSpacing"/>
              <w:suppressAutoHyphens w:val="0"/>
              <w:autoSpaceDN/>
              <w:ind w:left="720"/>
              <w:jc w:val="both"/>
              <w:rPr>
                <w:rFonts w:ascii="Times New Roman" w:hAnsi="Times New Roman" w:cs="Times New Roman"/>
                <w:shd w:val="clear" w:color="auto" w:fill="FDE9D9" w:themeFill="accent6" w:themeFillTint="33"/>
                <w:lang w:val="bg-BG"/>
              </w:rPr>
            </w:pPr>
          </w:p>
        </w:tc>
      </w:tr>
      <w:tr w:rsidR="000500C9" w:rsidRPr="00E05A02" w14:paraId="53FD9E06" w14:textId="77777777" w:rsidTr="00B94811">
        <w:trPr>
          <w:gridAfter w:val="1"/>
          <w:wAfter w:w="34" w:type="dxa"/>
          <w:trHeight w:val="928"/>
        </w:trPr>
        <w:tc>
          <w:tcPr>
            <w:tcW w:w="2059" w:type="dxa"/>
            <w:gridSpan w:val="2"/>
            <w:shd w:val="clear" w:color="auto" w:fill="95B3D7" w:themeFill="accent1" w:themeFillTint="99"/>
          </w:tcPr>
          <w:p w14:paraId="000671E4" w14:textId="77777777" w:rsidR="000500C9" w:rsidRPr="000500C9" w:rsidRDefault="000500C9" w:rsidP="000500C9">
            <w:pPr>
              <w:spacing w:after="0" w:line="240" w:lineRule="auto"/>
              <w:jc w:val="both"/>
              <w:rPr>
                <w:rFonts w:ascii="Times New Roman" w:eastAsiaTheme="minorHAnsi" w:hAnsi="Times New Roman"/>
                <w:b/>
                <w:lang w:val="bg-BG"/>
              </w:rPr>
            </w:pPr>
            <w:r w:rsidRPr="000500C9">
              <w:rPr>
                <w:rFonts w:ascii="Times New Roman" w:eastAsiaTheme="minorHAnsi" w:hAnsi="Times New Roman"/>
                <w:b/>
                <w:lang w:val="bg-BG"/>
              </w:rPr>
              <w:t>НАЦИОНАЛНА</w:t>
            </w:r>
          </w:p>
          <w:p w14:paraId="03F6F7A8" w14:textId="124BE46A" w:rsidR="000500C9" w:rsidRPr="00E05A02" w:rsidRDefault="000500C9" w:rsidP="000500C9">
            <w:pPr>
              <w:pStyle w:val="NoSpacing"/>
              <w:jc w:val="both"/>
              <w:rPr>
                <w:rFonts w:ascii="Times New Roman" w:hAnsi="Times New Roman" w:cs="Times New Roman"/>
                <w:lang w:val="bg-BG"/>
              </w:rPr>
            </w:pPr>
            <w:r w:rsidRPr="000500C9">
              <w:rPr>
                <w:rFonts w:ascii="Times New Roman" w:eastAsia="Calibri" w:hAnsi="Times New Roman" w:cs="Times New Roman"/>
                <w:b/>
                <w:lang w:val="bg-BG"/>
              </w:rPr>
              <w:t>ЦЕЛ 5:</w:t>
            </w:r>
          </w:p>
        </w:tc>
        <w:tc>
          <w:tcPr>
            <w:tcW w:w="7513" w:type="dxa"/>
            <w:shd w:val="clear" w:color="auto" w:fill="DBE5F1" w:themeFill="accent1" w:themeFillTint="33"/>
          </w:tcPr>
          <w:p w14:paraId="3487ACD1" w14:textId="5CA0BA76" w:rsidR="000500C9" w:rsidRPr="000500C9" w:rsidRDefault="000500C9" w:rsidP="0046421A">
            <w:pPr>
              <w:pStyle w:val="NoSpacing"/>
              <w:jc w:val="both"/>
              <w:rPr>
                <w:rFonts w:ascii="Times New Roman" w:hAnsi="Times New Roman" w:cs="Times New Roman"/>
                <w:b/>
                <w:sz w:val="24"/>
                <w:szCs w:val="24"/>
                <w:lang w:val="bg-BG"/>
              </w:rPr>
            </w:pPr>
            <w:r w:rsidRPr="000500C9">
              <w:rPr>
                <w:rFonts w:ascii="Times New Roman" w:hAnsi="Times New Roman" w:cs="Times New Roman"/>
                <w:b/>
                <w:sz w:val="24"/>
                <w:szCs w:val="24"/>
                <w:lang w:val="bg-BG"/>
              </w:rPr>
              <w:t>Опазване на водите, възстановяване на влажните зони, поддържане на структурата и функциите на водните екосистеми и съхранение на биологичното разнообразие в тях</w:t>
            </w:r>
          </w:p>
        </w:tc>
      </w:tr>
      <w:tr w:rsidR="000500C9" w:rsidRPr="00E05A02" w14:paraId="2E9F3669" w14:textId="77777777" w:rsidTr="00BA2461">
        <w:trPr>
          <w:gridAfter w:val="1"/>
          <w:wAfter w:w="34" w:type="dxa"/>
          <w:trHeight w:val="2547"/>
        </w:trPr>
        <w:tc>
          <w:tcPr>
            <w:tcW w:w="2059" w:type="dxa"/>
            <w:gridSpan w:val="2"/>
          </w:tcPr>
          <w:p w14:paraId="43A42CB0" w14:textId="559FB97D" w:rsidR="000500C9" w:rsidRPr="00E05A02" w:rsidRDefault="000500C9" w:rsidP="00B94811">
            <w:pPr>
              <w:pStyle w:val="NoSpacing"/>
              <w:ind w:right="569"/>
              <w:jc w:val="both"/>
              <w:rPr>
                <w:rFonts w:ascii="Times New Roman" w:hAnsi="Times New Roman" w:cs="Times New Roman"/>
                <w:b/>
                <w:lang w:val="bg-BG"/>
              </w:rPr>
            </w:pPr>
            <w:r w:rsidRPr="00E05A02">
              <w:rPr>
                <w:rFonts w:ascii="Times New Roman" w:hAnsi="Times New Roman"/>
                <w:lang w:val="bg-BG"/>
              </w:rPr>
              <w:t>1. Анализ на състоянието</w:t>
            </w:r>
            <w:r>
              <w:rPr>
                <w:rFonts w:ascii="Times New Roman" w:hAnsi="Times New Roman"/>
                <w:lang w:val="bg-BG"/>
              </w:rPr>
              <w:t xml:space="preserve">: </w:t>
            </w:r>
          </w:p>
        </w:tc>
        <w:tc>
          <w:tcPr>
            <w:tcW w:w="7513" w:type="dxa"/>
            <w:shd w:val="clear" w:color="auto" w:fill="F2F2F2" w:themeFill="background1" w:themeFillShade="F2"/>
          </w:tcPr>
          <w:p w14:paraId="36BB4E28" w14:textId="3C52844A" w:rsidR="000500C9" w:rsidRPr="00B94811" w:rsidRDefault="000500C9" w:rsidP="00B94811">
            <w:pPr>
              <w:pStyle w:val="NoSpacing"/>
              <w:jc w:val="both"/>
              <w:rPr>
                <w:rFonts w:ascii="Times New Roman" w:hAnsi="Times New Roman" w:cs="Times New Roman"/>
                <w:i/>
                <w:color w:val="000000" w:themeColor="text1"/>
                <w:lang w:val="en-US"/>
              </w:rPr>
            </w:pPr>
            <w:r w:rsidRPr="000500C9">
              <w:rPr>
                <w:rFonts w:ascii="Times New Roman" w:hAnsi="Times New Roman" w:cs="Times New Roman"/>
                <w:i/>
                <w:color w:val="000000" w:themeColor="text1"/>
                <w:lang w:val="bg-BG"/>
              </w:rPr>
              <w:t>Обща характеристика на водните ресурси</w:t>
            </w:r>
          </w:p>
          <w:p w14:paraId="7566C4FE" w14:textId="77777777" w:rsidR="000500C9" w:rsidRPr="000500C9" w:rsidRDefault="000500C9" w:rsidP="00BA2461">
            <w:pPr>
              <w:pStyle w:val="NoSpacing"/>
              <w:shd w:val="clear" w:color="auto" w:fill="F2F2F2" w:themeFill="background1" w:themeFillShade="F2"/>
              <w:jc w:val="both"/>
              <w:rPr>
                <w:rFonts w:ascii="Times New Roman" w:hAnsi="Times New Roman" w:cs="Times New Roman"/>
                <w:i/>
                <w:color w:val="000000" w:themeColor="text1"/>
                <w:lang w:val="bg-BG"/>
              </w:rPr>
            </w:pPr>
          </w:p>
          <w:p w14:paraId="4AB22E85" w14:textId="66507067" w:rsidR="000500C9" w:rsidRPr="000500C9" w:rsidRDefault="000500C9" w:rsidP="00BA2461">
            <w:pPr>
              <w:pStyle w:val="NoSpacing"/>
              <w:shd w:val="clear" w:color="auto" w:fill="F2F2F2" w:themeFill="background1" w:themeFillShade="F2"/>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Сладководните ресурси в България се формират предимно от външен приток и се характеризират с неравномерно разпределение на територията на страната. В сравнение с други европейски страни, те се определят като относително значими както по абсолютен обем, така и на човек от населението. Към 2020 г. наличните възобновяеми пресни водни ресурси се оценяват на 79 877 млн.м³, което е с 20% по-малко спрямо средномногогодишната норма (99 853,00 млн.м3, 1981 – 2020 г.).  Вътрешният отток е намалял с 37%, но се компенсира от приноса на река Дунав, която формира 87,3% от възобновяемите пресни ресурси на страната. Индексът на експлоатация на водни ресурси показва, че в периода 2000-2020 г. няма стрес върху водите на България. Регистрирано е неравномерно разпределение по отношение на потреблението на водния ресурс. Недостиг на вода се наблюдава в определени райони с недостатъчни ресурси, висока гъстота на населението и интензивни промишлени дейности.</w:t>
            </w:r>
          </w:p>
          <w:p w14:paraId="30AF83ED" w14:textId="77777777" w:rsidR="000500C9" w:rsidRPr="000500C9" w:rsidRDefault="000500C9" w:rsidP="00BA2461">
            <w:pPr>
              <w:pStyle w:val="NoSpacing"/>
              <w:shd w:val="clear" w:color="auto" w:fill="F2F2F2" w:themeFill="background1" w:themeFillShade="F2"/>
              <w:jc w:val="both"/>
              <w:rPr>
                <w:rFonts w:ascii="Times New Roman" w:hAnsi="Times New Roman" w:cs="Times New Roman"/>
                <w:color w:val="000000" w:themeColor="text1"/>
                <w:lang w:val="bg-BG"/>
              </w:rPr>
            </w:pPr>
          </w:p>
          <w:p w14:paraId="32C7FBDD" w14:textId="68D9D53F" w:rsidR="000500C9" w:rsidRPr="00B94811" w:rsidRDefault="000500C9" w:rsidP="00B94811">
            <w:pPr>
              <w:pStyle w:val="NoSpacing"/>
              <w:shd w:val="clear" w:color="auto" w:fill="F2F2F2" w:themeFill="background1" w:themeFillShade="F2"/>
              <w:jc w:val="both"/>
              <w:rPr>
                <w:rFonts w:ascii="Times New Roman" w:hAnsi="Times New Roman" w:cs="Times New Roman"/>
                <w:b/>
                <w:color w:val="000000" w:themeColor="text1"/>
                <w:lang w:val="bg-BG"/>
              </w:rPr>
            </w:pPr>
            <w:r w:rsidRPr="00B94811">
              <w:rPr>
                <w:rFonts w:ascii="Times New Roman" w:hAnsi="Times New Roman" w:cs="Times New Roman"/>
                <w:b/>
                <w:color w:val="000000" w:themeColor="text1"/>
                <w:lang w:val="bg-BG"/>
              </w:rPr>
              <w:t>Тенденции в количественото изменение на повърхностния отток в Р</w:t>
            </w:r>
            <w:r w:rsidR="00B94811" w:rsidRPr="00B94811">
              <w:rPr>
                <w:rFonts w:ascii="Times New Roman" w:hAnsi="Times New Roman" w:cs="Times New Roman"/>
                <w:b/>
                <w:color w:val="000000" w:themeColor="text1"/>
                <w:lang w:val="bg-BG"/>
              </w:rPr>
              <w:t>.</w:t>
            </w:r>
            <w:r w:rsidR="00B94811">
              <w:rPr>
                <w:rFonts w:ascii="Times New Roman" w:hAnsi="Times New Roman" w:cs="Times New Roman"/>
                <w:b/>
                <w:color w:val="000000" w:themeColor="text1"/>
                <w:lang w:val="bg-BG"/>
              </w:rPr>
              <w:t xml:space="preserve">България. </w:t>
            </w:r>
          </w:p>
          <w:tbl>
            <w:tblPr>
              <w:tblStyle w:val="TableGrid"/>
              <w:tblW w:w="0" w:type="auto"/>
              <w:tblInd w:w="30" w:type="dxa"/>
              <w:tblLayout w:type="fixed"/>
              <w:tblLook w:val="04A0" w:firstRow="1" w:lastRow="0" w:firstColumn="1" w:lastColumn="0" w:noHBand="0" w:noVBand="1"/>
            </w:tblPr>
            <w:tblGrid>
              <w:gridCol w:w="1921"/>
              <w:gridCol w:w="1701"/>
              <w:gridCol w:w="1276"/>
              <w:gridCol w:w="1417"/>
              <w:gridCol w:w="914"/>
            </w:tblGrid>
            <w:tr w:rsidR="00135466" w:rsidRPr="00D526BA" w14:paraId="4AE17893" w14:textId="77777777" w:rsidTr="00BA2461">
              <w:tc>
                <w:tcPr>
                  <w:tcW w:w="1921" w:type="dxa"/>
                  <w:vMerge w:val="restart"/>
                  <w:shd w:val="clear" w:color="auto" w:fill="auto"/>
                  <w:vAlign w:val="center"/>
                </w:tcPr>
                <w:p w14:paraId="032147E1" w14:textId="77777777" w:rsidR="00135466" w:rsidRPr="00D526BA" w:rsidRDefault="00135466" w:rsidP="00135466">
                  <w:pPr>
                    <w:jc w:val="center"/>
                    <w:rPr>
                      <w:rFonts w:ascii="Times New Roman" w:hAnsi="Times New Roman"/>
                      <w:b/>
                      <w:sz w:val="20"/>
                      <w:szCs w:val="20"/>
                    </w:rPr>
                  </w:pPr>
                  <w:r w:rsidRPr="00D526BA">
                    <w:rPr>
                      <w:rFonts w:ascii="Times New Roman" w:hAnsi="Times New Roman"/>
                      <w:b/>
                      <w:sz w:val="20"/>
                      <w:szCs w:val="20"/>
                    </w:rPr>
                    <w:t>Район</w:t>
                  </w:r>
                </w:p>
              </w:tc>
              <w:tc>
                <w:tcPr>
                  <w:tcW w:w="1701" w:type="dxa"/>
                  <w:vMerge w:val="restart"/>
                  <w:shd w:val="clear" w:color="auto" w:fill="auto"/>
                  <w:vAlign w:val="center"/>
                </w:tcPr>
                <w:p w14:paraId="2ECF4128" w14:textId="77777777" w:rsidR="00135466" w:rsidRPr="00D526BA" w:rsidRDefault="00135466" w:rsidP="00135466">
                  <w:pPr>
                    <w:jc w:val="center"/>
                    <w:rPr>
                      <w:rFonts w:ascii="Times New Roman" w:eastAsia="Times New Roman" w:hAnsi="Times New Roman"/>
                      <w:b/>
                      <w:color w:val="000000"/>
                      <w:sz w:val="20"/>
                      <w:szCs w:val="20"/>
                      <w:lang w:eastAsia="bg-BG"/>
                    </w:rPr>
                  </w:pPr>
                  <w:r w:rsidRPr="00D526BA">
                    <w:rPr>
                      <w:rFonts w:ascii="Times New Roman" w:hAnsi="Times New Roman"/>
                      <w:b/>
                      <w:sz w:val="20"/>
                      <w:szCs w:val="20"/>
                    </w:rPr>
                    <w:t xml:space="preserve">Обем на </w:t>
                  </w:r>
                  <w:r w:rsidRPr="00D526BA">
                    <w:rPr>
                      <w:rFonts w:ascii="Times New Roman" w:eastAsia="Times New Roman" w:hAnsi="Times New Roman"/>
                      <w:b/>
                      <w:color w:val="000000"/>
                      <w:sz w:val="20"/>
                      <w:szCs w:val="20"/>
                      <w:lang w:eastAsia="bg-BG"/>
                    </w:rPr>
                    <w:t>повърхностния отток през</w:t>
                  </w:r>
                </w:p>
                <w:p w14:paraId="60035AC5" w14:textId="77777777" w:rsidR="00135466" w:rsidRPr="00D526BA" w:rsidRDefault="00135466" w:rsidP="00135466">
                  <w:pPr>
                    <w:spacing w:after="0" w:line="240" w:lineRule="auto"/>
                    <w:jc w:val="center"/>
                    <w:rPr>
                      <w:rFonts w:ascii="Times New Roman" w:hAnsi="Times New Roman"/>
                      <w:b/>
                      <w:sz w:val="20"/>
                      <w:szCs w:val="20"/>
                    </w:rPr>
                  </w:pPr>
                  <w:r w:rsidRPr="00D526BA">
                    <w:rPr>
                      <w:rFonts w:ascii="Times New Roman" w:eastAsia="Times New Roman" w:hAnsi="Times New Roman"/>
                      <w:b/>
                      <w:color w:val="000000"/>
                      <w:sz w:val="20"/>
                      <w:szCs w:val="20"/>
                      <w:lang w:eastAsia="bg-BG"/>
                    </w:rPr>
                    <w:t>2020 г.</w:t>
                  </w:r>
                </w:p>
              </w:tc>
              <w:tc>
                <w:tcPr>
                  <w:tcW w:w="3607" w:type="dxa"/>
                  <w:gridSpan w:val="3"/>
                  <w:shd w:val="clear" w:color="auto" w:fill="auto"/>
                  <w:vAlign w:val="center"/>
                </w:tcPr>
                <w:p w14:paraId="7BBE3418" w14:textId="77777777" w:rsidR="00135466" w:rsidRPr="00D526BA" w:rsidRDefault="00135466" w:rsidP="00135466">
                  <w:pPr>
                    <w:jc w:val="center"/>
                    <w:rPr>
                      <w:rFonts w:ascii="Times New Roman" w:eastAsia="Times New Roman" w:hAnsi="Times New Roman"/>
                      <w:b/>
                      <w:color w:val="000000"/>
                      <w:sz w:val="20"/>
                      <w:szCs w:val="20"/>
                      <w:lang w:eastAsia="bg-BG"/>
                    </w:rPr>
                  </w:pPr>
                  <w:r w:rsidRPr="00D526BA">
                    <w:rPr>
                      <w:rFonts w:ascii="Times New Roman" w:eastAsia="Times New Roman" w:hAnsi="Times New Roman"/>
                      <w:b/>
                      <w:color w:val="000000"/>
                      <w:sz w:val="20"/>
                      <w:szCs w:val="20"/>
                      <w:lang w:eastAsia="bg-BG"/>
                    </w:rPr>
                    <w:t>Намаление спрямо средномногогодишните норми за различни периоди</w:t>
                  </w:r>
                </w:p>
              </w:tc>
            </w:tr>
            <w:tr w:rsidR="00135466" w:rsidRPr="00D526BA" w14:paraId="7BED1F21" w14:textId="77777777" w:rsidTr="00BA2461">
              <w:tc>
                <w:tcPr>
                  <w:tcW w:w="1921" w:type="dxa"/>
                  <w:vMerge/>
                  <w:shd w:val="clear" w:color="auto" w:fill="auto"/>
                </w:tcPr>
                <w:p w14:paraId="46DB82FB" w14:textId="77777777" w:rsidR="00135466" w:rsidRPr="00D526BA" w:rsidRDefault="00135466" w:rsidP="00135466">
                  <w:pPr>
                    <w:rPr>
                      <w:rFonts w:ascii="Times New Roman" w:hAnsi="Times New Roman"/>
                      <w:sz w:val="20"/>
                      <w:szCs w:val="20"/>
                    </w:rPr>
                  </w:pPr>
                </w:p>
              </w:tc>
              <w:tc>
                <w:tcPr>
                  <w:tcW w:w="1701" w:type="dxa"/>
                  <w:vMerge/>
                  <w:shd w:val="clear" w:color="auto" w:fill="auto"/>
                </w:tcPr>
                <w:p w14:paraId="6E3CC061" w14:textId="77777777" w:rsidR="00135466" w:rsidRPr="00D526BA" w:rsidRDefault="00135466" w:rsidP="00135466">
                  <w:pPr>
                    <w:rPr>
                      <w:rFonts w:ascii="Times New Roman" w:hAnsi="Times New Roman"/>
                      <w:sz w:val="20"/>
                      <w:szCs w:val="20"/>
                    </w:rPr>
                  </w:pPr>
                </w:p>
              </w:tc>
              <w:tc>
                <w:tcPr>
                  <w:tcW w:w="1276" w:type="dxa"/>
                  <w:shd w:val="clear" w:color="auto" w:fill="auto"/>
                  <w:vAlign w:val="center"/>
                </w:tcPr>
                <w:p w14:paraId="2BAD4A57" w14:textId="77777777" w:rsidR="00135466" w:rsidRPr="00D526BA" w:rsidRDefault="00135466" w:rsidP="00135466">
                  <w:pPr>
                    <w:jc w:val="center"/>
                    <w:rPr>
                      <w:rFonts w:ascii="Times New Roman" w:hAnsi="Times New Roman"/>
                      <w:b/>
                      <w:sz w:val="20"/>
                      <w:szCs w:val="20"/>
                    </w:rPr>
                  </w:pPr>
                  <w:r w:rsidRPr="00D526BA">
                    <w:rPr>
                      <w:rFonts w:ascii="Times New Roman" w:eastAsia="Times New Roman" w:hAnsi="Times New Roman"/>
                      <w:b/>
                      <w:color w:val="000000"/>
                      <w:sz w:val="20"/>
                      <w:szCs w:val="20"/>
                      <w:lang w:eastAsia="bg-BG"/>
                    </w:rPr>
                    <w:t>1961-1990 г.</w:t>
                  </w:r>
                </w:p>
              </w:tc>
              <w:tc>
                <w:tcPr>
                  <w:tcW w:w="1417" w:type="dxa"/>
                  <w:shd w:val="clear" w:color="auto" w:fill="auto"/>
                  <w:vAlign w:val="center"/>
                </w:tcPr>
                <w:p w14:paraId="3209C43F" w14:textId="77777777" w:rsidR="00135466" w:rsidRPr="00D526BA" w:rsidRDefault="00135466" w:rsidP="00135466">
                  <w:pPr>
                    <w:jc w:val="center"/>
                    <w:rPr>
                      <w:rFonts w:ascii="Times New Roman" w:hAnsi="Times New Roman"/>
                      <w:b/>
                      <w:sz w:val="20"/>
                      <w:szCs w:val="20"/>
                    </w:rPr>
                  </w:pPr>
                  <w:r w:rsidRPr="00D526BA">
                    <w:rPr>
                      <w:rFonts w:ascii="Times New Roman" w:eastAsia="Times New Roman" w:hAnsi="Times New Roman"/>
                      <w:b/>
                      <w:color w:val="000000"/>
                      <w:sz w:val="20"/>
                      <w:szCs w:val="20"/>
                      <w:lang w:eastAsia="bg-BG"/>
                    </w:rPr>
                    <w:t>1971-2000 г.</w:t>
                  </w:r>
                </w:p>
              </w:tc>
              <w:tc>
                <w:tcPr>
                  <w:tcW w:w="914" w:type="dxa"/>
                  <w:shd w:val="clear" w:color="auto" w:fill="auto"/>
                  <w:vAlign w:val="center"/>
                </w:tcPr>
                <w:p w14:paraId="3BBA7A28" w14:textId="77777777" w:rsidR="00135466" w:rsidRPr="00D526BA" w:rsidRDefault="00135466" w:rsidP="00135466">
                  <w:pPr>
                    <w:jc w:val="center"/>
                    <w:rPr>
                      <w:rFonts w:ascii="Times New Roman" w:hAnsi="Times New Roman"/>
                      <w:b/>
                      <w:sz w:val="20"/>
                      <w:szCs w:val="20"/>
                    </w:rPr>
                  </w:pPr>
                  <w:r w:rsidRPr="00D526BA">
                    <w:rPr>
                      <w:rFonts w:ascii="Times New Roman" w:eastAsia="Times New Roman" w:hAnsi="Times New Roman"/>
                      <w:b/>
                      <w:color w:val="000000"/>
                      <w:sz w:val="20"/>
                      <w:szCs w:val="20"/>
                      <w:lang w:eastAsia="bg-BG"/>
                    </w:rPr>
                    <w:t>1981-2010 г.</w:t>
                  </w:r>
                </w:p>
              </w:tc>
            </w:tr>
            <w:tr w:rsidR="00135466" w:rsidRPr="00D526BA" w14:paraId="119EA43A" w14:textId="77777777" w:rsidTr="00BA2461">
              <w:tc>
                <w:tcPr>
                  <w:tcW w:w="1921" w:type="dxa"/>
                  <w:shd w:val="clear" w:color="auto" w:fill="auto"/>
                </w:tcPr>
                <w:p w14:paraId="52D02395" w14:textId="77777777" w:rsidR="00135466" w:rsidRPr="00D526BA" w:rsidRDefault="00135466" w:rsidP="00135466">
                  <w:pPr>
                    <w:rPr>
                      <w:rFonts w:ascii="Times New Roman" w:hAnsi="Times New Roman"/>
                      <w:sz w:val="20"/>
                      <w:szCs w:val="20"/>
                    </w:rPr>
                  </w:pPr>
                  <w:r w:rsidRPr="00D526BA">
                    <w:rPr>
                      <w:rFonts w:ascii="Times New Roman" w:eastAsia="Times New Roman" w:hAnsi="Times New Roman"/>
                      <w:color w:val="000000"/>
                      <w:sz w:val="20"/>
                      <w:szCs w:val="20"/>
                      <w:lang w:eastAsia="bg-BG"/>
                    </w:rPr>
                    <w:t>България - общо</w:t>
                  </w:r>
                </w:p>
              </w:tc>
              <w:tc>
                <w:tcPr>
                  <w:tcW w:w="1701" w:type="dxa"/>
                  <w:shd w:val="clear" w:color="auto" w:fill="auto"/>
                  <w:vAlign w:val="center"/>
                </w:tcPr>
                <w:p w14:paraId="15F1E8DE"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10124*106м</w:t>
                  </w:r>
                  <w:r w:rsidRPr="00D526BA">
                    <w:rPr>
                      <w:rFonts w:ascii="Times New Roman" w:eastAsia="Times New Roman" w:hAnsi="Times New Roman"/>
                      <w:color w:val="000000"/>
                      <w:sz w:val="20"/>
                      <w:szCs w:val="20"/>
                      <w:vertAlign w:val="superscript"/>
                      <w:lang w:eastAsia="bg-BG"/>
                    </w:rPr>
                    <w:t>3</w:t>
                  </w:r>
                </w:p>
              </w:tc>
              <w:tc>
                <w:tcPr>
                  <w:tcW w:w="1276" w:type="dxa"/>
                  <w:shd w:val="clear" w:color="auto" w:fill="auto"/>
                  <w:vAlign w:val="center"/>
                </w:tcPr>
                <w:p w14:paraId="7C7F490A"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45,2%</w:t>
                  </w:r>
                </w:p>
              </w:tc>
              <w:tc>
                <w:tcPr>
                  <w:tcW w:w="1417" w:type="dxa"/>
                  <w:shd w:val="clear" w:color="auto" w:fill="auto"/>
                  <w:vAlign w:val="center"/>
                </w:tcPr>
                <w:p w14:paraId="3A21EDE8"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37,7%</w:t>
                  </w:r>
                </w:p>
              </w:tc>
              <w:tc>
                <w:tcPr>
                  <w:tcW w:w="914" w:type="dxa"/>
                  <w:shd w:val="clear" w:color="auto" w:fill="auto"/>
                  <w:vAlign w:val="center"/>
                </w:tcPr>
                <w:p w14:paraId="42B0BF10"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35,0%</w:t>
                  </w:r>
                </w:p>
              </w:tc>
            </w:tr>
            <w:tr w:rsidR="00135466" w:rsidRPr="00D526BA" w14:paraId="6435C7B0" w14:textId="77777777" w:rsidTr="00BA2461">
              <w:tc>
                <w:tcPr>
                  <w:tcW w:w="1921" w:type="dxa"/>
                  <w:shd w:val="clear" w:color="auto" w:fill="auto"/>
                </w:tcPr>
                <w:p w14:paraId="0E0F0FA1" w14:textId="77777777" w:rsidR="00135466" w:rsidRPr="00D526BA" w:rsidRDefault="00135466" w:rsidP="00135466">
                  <w:pPr>
                    <w:rPr>
                      <w:rFonts w:ascii="Times New Roman" w:hAnsi="Times New Roman"/>
                      <w:sz w:val="20"/>
                      <w:szCs w:val="20"/>
                    </w:rPr>
                  </w:pPr>
                  <w:r w:rsidRPr="00D526BA">
                    <w:rPr>
                      <w:rFonts w:ascii="Times New Roman" w:hAnsi="Times New Roman"/>
                      <w:sz w:val="20"/>
                      <w:szCs w:val="20"/>
                    </w:rPr>
                    <w:t>Дунавски басейн</w:t>
                  </w:r>
                </w:p>
              </w:tc>
              <w:tc>
                <w:tcPr>
                  <w:tcW w:w="1701" w:type="dxa"/>
                  <w:shd w:val="clear" w:color="auto" w:fill="auto"/>
                  <w:vAlign w:val="center"/>
                </w:tcPr>
                <w:p w14:paraId="72D73CB2"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3871,7*106м</w:t>
                  </w:r>
                  <w:r w:rsidRPr="00D526BA">
                    <w:rPr>
                      <w:rFonts w:ascii="Times New Roman" w:eastAsia="Times New Roman" w:hAnsi="Times New Roman"/>
                      <w:color w:val="000000"/>
                      <w:sz w:val="20"/>
                      <w:szCs w:val="20"/>
                      <w:vertAlign w:val="superscript"/>
                      <w:lang w:eastAsia="bg-BG"/>
                    </w:rPr>
                    <w:t>3</w:t>
                  </w:r>
                </w:p>
              </w:tc>
              <w:tc>
                <w:tcPr>
                  <w:tcW w:w="1276" w:type="dxa"/>
                  <w:shd w:val="clear" w:color="auto" w:fill="auto"/>
                  <w:vAlign w:val="center"/>
                </w:tcPr>
                <w:p w14:paraId="4640751F"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37,7%</w:t>
                  </w:r>
                </w:p>
              </w:tc>
              <w:tc>
                <w:tcPr>
                  <w:tcW w:w="1417" w:type="dxa"/>
                  <w:shd w:val="clear" w:color="auto" w:fill="auto"/>
                  <w:vAlign w:val="center"/>
                </w:tcPr>
                <w:p w14:paraId="31D9F4DD"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30,3%</w:t>
                  </w:r>
                </w:p>
              </w:tc>
              <w:tc>
                <w:tcPr>
                  <w:tcW w:w="914" w:type="dxa"/>
                  <w:shd w:val="clear" w:color="auto" w:fill="auto"/>
                  <w:vAlign w:val="center"/>
                </w:tcPr>
                <w:p w14:paraId="11938A85"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26,8%</w:t>
                  </w:r>
                </w:p>
              </w:tc>
            </w:tr>
            <w:tr w:rsidR="00135466" w:rsidRPr="00D526BA" w14:paraId="24226F4E" w14:textId="77777777" w:rsidTr="00BA2461">
              <w:tc>
                <w:tcPr>
                  <w:tcW w:w="1921" w:type="dxa"/>
                  <w:shd w:val="clear" w:color="auto" w:fill="auto"/>
                </w:tcPr>
                <w:p w14:paraId="7E3A8DB1" w14:textId="77777777" w:rsidR="00135466" w:rsidRPr="00D526BA" w:rsidRDefault="00135466" w:rsidP="00135466">
                  <w:pPr>
                    <w:rPr>
                      <w:rFonts w:ascii="Times New Roman" w:hAnsi="Times New Roman"/>
                      <w:sz w:val="20"/>
                      <w:szCs w:val="20"/>
                    </w:rPr>
                  </w:pPr>
                  <w:r w:rsidRPr="00D526BA">
                    <w:rPr>
                      <w:rFonts w:ascii="Times New Roman" w:hAnsi="Times New Roman"/>
                      <w:sz w:val="20"/>
                      <w:szCs w:val="20"/>
                    </w:rPr>
                    <w:t>Черноморски басейн</w:t>
                  </w:r>
                </w:p>
              </w:tc>
              <w:tc>
                <w:tcPr>
                  <w:tcW w:w="1701" w:type="dxa"/>
                  <w:shd w:val="clear" w:color="auto" w:fill="auto"/>
                  <w:vAlign w:val="center"/>
                </w:tcPr>
                <w:p w14:paraId="275AA894"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511,1*106 м</w:t>
                  </w:r>
                  <w:r w:rsidRPr="00D526BA">
                    <w:rPr>
                      <w:rFonts w:ascii="Times New Roman" w:eastAsia="Times New Roman" w:hAnsi="Times New Roman"/>
                      <w:color w:val="000000"/>
                      <w:sz w:val="20"/>
                      <w:szCs w:val="20"/>
                      <w:vertAlign w:val="superscript"/>
                      <w:lang w:eastAsia="bg-BG"/>
                    </w:rPr>
                    <w:t>3</w:t>
                  </w:r>
                </w:p>
              </w:tc>
              <w:tc>
                <w:tcPr>
                  <w:tcW w:w="1276" w:type="dxa"/>
                  <w:shd w:val="clear" w:color="auto" w:fill="auto"/>
                  <w:vAlign w:val="center"/>
                </w:tcPr>
                <w:p w14:paraId="5C01F12F"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71,7 %</w:t>
                  </w:r>
                </w:p>
              </w:tc>
              <w:tc>
                <w:tcPr>
                  <w:tcW w:w="1417" w:type="dxa"/>
                  <w:shd w:val="clear" w:color="auto" w:fill="auto"/>
                  <w:vAlign w:val="center"/>
                </w:tcPr>
                <w:p w14:paraId="518E737C"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71,7 %</w:t>
                  </w:r>
                </w:p>
              </w:tc>
              <w:tc>
                <w:tcPr>
                  <w:tcW w:w="914" w:type="dxa"/>
                  <w:shd w:val="clear" w:color="auto" w:fill="auto"/>
                  <w:vAlign w:val="center"/>
                </w:tcPr>
                <w:p w14:paraId="60F14CF6"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69,0%</w:t>
                  </w:r>
                </w:p>
              </w:tc>
            </w:tr>
            <w:tr w:rsidR="00135466" w:rsidRPr="00D526BA" w14:paraId="58B6B257" w14:textId="77777777" w:rsidTr="00BA2461">
              <w:tc>
                <w:tcPr>
                  <w:tcW w:w="1921" w:type="dxa"/>
                  <w:shd w:val="clear" w:color="auto" w:fill="auto"/>
                </w:tcPr>
                <w:p w14:paraId="5814D96D" w14:textId="77777777" w:rsidR="00135466" w:rsidRPr="00D526BA" w:rsidRDefault="00135466" w:rsidP="00135466">
                  <w:pPr>
                    <w:rPr>
                      <w:rFonts w:ascii="Times New Roman" w:hAnsi="Times New Roman"/>
                      <w:sz w:val="20"/>
                      <w:szCs w:val="20"/>
                    </w:rPr>
                  </w:pPr>
                  <w:r w:rsidRPr="00D526BA">
                    <w:rPr>
                      <w:rFonts w:ascii="Times New Roman" w:hAnsi="Times New Roman"/>
                      <w:sz w:val="20"/>
                      <w:szCs w:val="20"/>
                    </w:rPr>
                    <w:t>Източнобеломорски басейн</w:t>
                  </w:r>
                </w:p>
              </w:tc>
              <w:tc>
                <w:tcPr>
                  <w:tcW w:w="1701" w:type="dxa"/>
                  <w:shd w:val="clear" w:color="auto" w:fill="auto"/>
                  <w:vAlign w:val="center"/>
                </w:tcPr>
                <w:p w14:paraId="32E61F7D"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3809,7*106м</w:t>
                  </w:r>
                  <w:r w:rsidRPr="00D526BA">
                    <w:rPr>
                      <w:rFonts w:ascii="Times New Roman" w:eastAsia="Times New Roman" w:hAnsi="Times New Roman"/>
                      <w:color w:val="000000"/>
                      <w:sz w:val="20"/>
                      <w:szCs w:val="20"/>
                      <w:vertAlign w:val="superscript"/>
                      <w:lang w:eastAsia="bg-BG"/>
                    </w:rPr>
                    <w:t>3</w:t>
                  </w:r>
                </w:p>
              </w:tc>
              <w:tc>
                <w:tcPr>
                  <w:tcW w:w="1276" w:type="dxa"/>
                  <w:shd w:val="clear" w:color="auto" w:fill="auto"/>
                  <w:vAlign w:val="center"/>
                </w:tcPr>
                <w:p w14:paraId="4152BFAC"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42,1%</w:t>
                  </w:r>
                </w:p>
              </w:tc>
              <w:tc>
                <w:tcPr>
                  <w:tcW w:w="1417" w:type="dxa"/>
                  <w:shd w:val="clear" w:color="auto" w:fill="auto"/>
                  <w:vAlign w:val="center"/>
                </w:tcPr>
                <w:p w14:paraId="1E900B58"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34,2%</w:t>
                  </w:r>
                </w:p>
              </w:tc>
              <w:tc>
                <w:tcPr>
                  <w:tcW w:w="914" w:type="dxa"/>
                  <w:shd w:val="clear" w:color="auto" w:fill="auto"/>
                  <w:vAlign w:val="center"/>
                </w:tcPr>
                <w:p w14:paraId="170FEAFD"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32,4%</w:t>
                  </w:r>
                </w:p>
              </w:tc>
            </w:tr>
            <w:tr w:rsidR="00135466" w:rsidRPr="00D526BA" w14:paraId="13B2A767" w14:textId="77777777" w:rsidTr="00BA2461">
              <w:tc>
                <w:tcPr>
                  <w:tcW w:w="1921" w:type="dxa"/>
                  <w:shd w:val="clear" w:color="auto" w:fill="auto"/>
                </w:tcPr>
                <w:p w14:paraId="73E4A9EA" w14:textId="77777777" w:rsidR="00135466" w:rsidRPr="00D526BA" w:rsidRDefault="00135466" w:rsidP="00135466">
                  <w:pPr>
                    <w:rPr>
                      <w:rFonts w:ascii="Times New Roman" w:hAnsi="Times New Roman"/>
                      <w:sz w:val="20"/>
                      <w:szCs w:val="20"/>
                    </w:rPr>
                  </w:pPr>
                  <w:r w:rsidRPr="00D526BA">
                    <w:rPr>
                      <w:rFonts w:ascii="Times New Roman" w:hAnsi="Times New Roman"/>
                      <w:sz w:val="20"/>
                      <w:szCs w:val="20"/>
                    </w:rPr>
                    <w:t>Западнобеломорски басейн</w:t>
                  </w:r>
                </w:p>
              </w:tc>
              <w:tc>
                <w:tcPr>
                  <w:tcW w:w="1701" w:type="dxa"/>
                  <w:shd w:val="clear" w:color="auto" w:fill="auto"/>
                  <w:vAlign w:val="center"/>
                </w:tcPr>
                <w:p w14:paraId="26576EF2"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1931,5*106м</w:t>
                  </w:r>
                  <w:r w:rsidRPr="00D526BA">
                    <w:rPr>
                      <w:rFonts w:ascii="Times New Roman" w:eastAsia="Times New Roman" w:hAnsi="Times New Roman"/>
                      <w:color w:val="000000"/>
                      <w:sz w:val="20"/>
                      <w:szCs w:val="20"/>
                      <w:vertAlign w:val="superscript"/>
                      <w:lang w:eastAsia="bg-BG"/>
                    </w:rPr>
                    <w:t>3</w:t>
                  </w:r>
                </w:p>
              </w:tc>
              <w:tc>
                <w:tcPr>
                  <w:tcW w:w="1276" w:type="dxa"/>
                  <w:shd w:val="clear" w:color="auto" w:fill="auto"/>
                  <w:vAlign w:val="center"/>
                </w:tcPr>
                <w:p w14:paraId="0347F3FD"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50%</w:t>
                  </w:r>
                </w:p>
              </w:tc>
              <w:tc>
                <w:tcPr>
                  <w:tcW w:w="1417" w:type="dxa"/>
                  <w:shd w:val="clear" w:color="auto" w:fill="auto"/>
                  <w:vAlign w:val="center"/>
                </w:tcPr>
                <w:p w14:paraId="7A67DB9E"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40,7%</w:t>
                  </w:r>
                </w:p>
              </w:tc>
              <w:tc>
                <w:tcPr>
                  <w:tcW w:w="914" w:type="dxa"/>
                  <w:shd w:val="clear" w:color="auto" w:fill="auto"/>
                  <w:vAlign w:val="center"/>
                </w:tcPr>
                <w:p w14:paraId="7D612AC4" w14:textId="77777777" w:rsidR="00135466" w:rsidRPr="00D526BA" w:rsidRDefault="00135466" w:rsidP="00135466">
                  <w:pPr>
                    <w:jc w:val="center"/>
                    <w:rPr>
                      <w:rFonts w:ascii="Times New Roman" w:hAnsi="Times New Roman"/>
                      <w:sz w:val="20"/>
                      <w:szCs w:val="20"/>
                    </w:rPr>
                  </w:pPr>
                  <w:r w:rsidRPr="00D526BA">
                    <w:rPr>
                      <w:rFonts w:ascii="Times New Roman" w:eastAsia="Times New Roman" w:hAnsi="Times New Roman"/>
                      <w:color w:val="000000"/>
                      <w:sz w:val="20"/>
                      <w:szCs w:val="20"/>
                      <w:lang w:eastAsia="bg-BG"/>
                    </w:rPr>
                    <w:t>35,7%</w:t>
                  </w:r>
                </w:p>
              </w:tc>
            </w:tr>
          </w:tbl>
          <w:p w14:paraId="13C2ADB7" w14:textId="19BEC791" w:rsidR="00135466" w:rsidRPr="000500C9" w:rsidRDefault="00135466" w:rsidP="000500C9">
            <w:pPr>
              <w:pStyle w:val="NoSpacing"/>
              <w:jc w:val="both"/>
              <w:rPr>
                <w:rFonts w:ascii="Times New Roman" w:hAnsi="Times New Roman" w:cs="Times New Roman"/>
                <w:color w:val="000000" w:themeColor="text1"/>
                <w:lang w:val="bg-BG"/>
              </w:rPr>
            </w:pPr>
          </w:p>
          <w:p w14:paraId="66D88E6A" w14:textId="0BFF0D8A" w:rsid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През 2020 г. е установена добре изразена отрицателна тенденция в изменението на водните ресурси, като едва в 16% от наблюдаваните басейни е регистрирано относително устойчиво състояние. В изменението на дебита на изворите, както и изменението на нивата на подземните води за десетгодишен период (2010 – 2020 г.) са установени добре изразени тенденции на понижение в повече от 70% от наблюдаваните случаи. Неблагоприятните тенденции по отношение на количеството на повърхностните води поставят в риск съществуването на редица хидробионти.</w:t>
            </w:r>
          </w:p>
          <w:p w14:paraId="52B721BA" w14:textId="77777777" w:rsidR="00B94811" w:rsidRPr="000500C9" w:rsidRDefault="00B94811" w:rsidP="000500C9">
            <w:pPr>
              <w:pStyle w:val="NoSpacing"/>
              <w:jc w:val="both"/>
              <w:rPr>
                <w:rFonts w:ascii="Times New Roman" w:hAnsi="Times New Roman" w:cs="Times New Roman"/>
                <w:color w:val="000000" w:themeColor="text1"/>
                <w:lang w:val="bg-BG"/>
              </w:rPr>
            </w:pPr>
          </w:p>
          <w:p w14:paraId="1CDC6E73"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 xml:space="preserve">Съгласно РДВ България попада в два екорегиона – Екорегион 7. Източни Балкани и Екорегион 12. Понтийска провинция. Определени са четири категории повърхностни води (река, езеро, крайбрежни и преходни води), които характеризират специфични лотични (течащи) и лентични (стоящи) водни екосистеми. Водните екосистеми, вкл. влажните зони, като уникални местообитания, са богат резервоар на биоразнообразие, в т. ч. представители на флората и фауната. Опазването на видовете и местообитанията поддържа интегритета на водните екосистеми. Ключово значение в това отношение има регламентираното в европейското и национално водно законодателство, постигане на добро екологично състояние на повърхностните води в България, за определянето на което водеща роля имат биологичните елементи за качество – фитопланктон, фитобентос, макрофити, зообентос и риби. В съответствие с техните екологични преференции и диапазони на толеранс по отношение на факторите на средата, хидробионтите формират специфични съобщества, адекватни на условията във водните басейни. Според степента на антропогенния импакт хидроекосистемите се характеризират като нативни, с референтни условия (главно в алпийските и високопланниски участъци) и повлияни в различна степен и тип неблагоприятни въздействия. </w:t>
            </w:r>
          </w:p>
          <w:p w14:paraId="65F0DAF2" w14:textId="77777777" w:rsidR="00135466" w:rsidRDefault="00135466" w:rsidP="000500C9">
            <w:pPr>
              <w:pStyle w:val="NoSpacing"/>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4F85E182" w14:textId="53DDB8C9" w:rsidR="000500C9" w:rsidRPr="00135466" w:rsidRDefault="000500C9" w:rsidP="000500C9">
            <w:pPr>
              <w:pStyle w:val="NoSpacing"/>
              <w:jc w:val="both"/>
              <w:rPr>
                <w:rFonts w:ascii="Times New Roman" w:hAnsi="Times New Roman" w:cs="Times New Roman"/>
                <w:i/>
                <w:color w:val="000000" w:themeColor="text1"/>
                <w:lang w:val="bg-BG"/>
              </w:rPr>
            </w:pPr>
            <w:r w:rsidRPr="00135466">
              <w:rPr>
                <w:rFonts w:ascii="Times New Roman" w:hAnsi="Times New Roman" w:cs="Times New Roman"/>
                <w:i/>
                <w:color w:val="000000" w:themeColor="text1"/>
                <w:lang w:val="bg-BG"/>
              </w:rPr>
              <w:t>Състояние на водните екосистеми</w:t>
            </w:r>
          </w:p>
          <w:p w14:paraId="5E2906C0" w14:textId="01B874DC"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 xml:space="preserve">В резултат на реализираните екологосъобразни дейности, основните показатели за химично състояние на повърхностните води общо за страната за периода 1996-2020 г., преизчислено в % (проценти) спрямо 1996 г., показват запазване на тенденцията за подобряване на качеството на водите. Въпреки постигнаните позитивни резултати, данните от хидробиологичния мониторинг за 2020 г. показват, че целите за добро състояние на наблюдаваните речни пунктове, оценено по биологичните елементи за качество, не се постигат в 74% от случаите, а за категория „езеро“ ‒ при 63 % от наблюдаваните пунктове. Междинният преглед на значимите проблеми при управлението на водите в районите за басейново управление в страната за 2021 г. показва наличието на немалко повърхностни водни тела с биогенно/органично натоварване: </w:t>
            </w:r>
          </w:p>
          <w:p w14:paraId="66F4DB60" w14:textId="77777777" w:rsidR="000500C9" w:rsidRPr="000500C9" w:rsidRDefault="000500C9" w:rsidP="000500C9">
            <w:pPr>
              <w:pStyle w:val="NoSpacing"/>
              <w:jc w:val="both"/>
              <w:rPr>
                <w:rFonts w:ascii="Times New Roman" w:hAnsi="Times New Roman" w:cs="Times New Roman"/>
                <w:color w:val="000000" w:themeColor="text1"/>
                <w:lang w:val="bg-BG"/>
              </w:rPr>
            </w:pPr>
          </w:p>
          <w:tbl>
            <w:tblPr>
              <w:tblStyle w:val="TableGrid"/>
              <w:tblW w:w="0" w:type="auto"/>
              <w:jc w:val="center"/>
              <w:tblLayout w:type="fixed"/>
              <w:tblLook w:val="04A0" w:firstRow="1" w:lastRow="0" w:firstColumn="1" w:lastColumn="0" w:noHBand="0" w:noVBand="1"/>
            </w:tblPr>
            <w:tblGrid>
              <w:gridCol w:w="1945"/>
              <w:gridCol w:w="1108"/>
              <w:gridCol w:w="1342"/>
            </w:tblGrid>
            <w:tr w:rsidR="00135466" w:rsidRPr="00D526BA" w14:paraId="6AF9B3B3" w14:textId="77777777" w:rsidTr="0046421A">
              <w:trPr>
                <w:jc w:val="center"/>
              </w:trPr>
              <w:tc>
                <w:tcPr>
                  <w:tcW w:w="1945" w:type="dxa"/>
                  <w:vMerge w:val="restart"/>
                  <w:vAlign w:val="center"/>
                </w:tcPr>
                <w:p w14:paraId="480E311F" w14:textId="77777777" w:rsidR="00135466" w:rsidRPr="00F34DE9" w:rsidRDefault="00135466" w:rsidP="00135466">
                  <w:pPr>
                    <w:spacing w:after="0" w:line="240" w:lineRule="auto"/>
                    <w:jc w:val="center"/>
                    <w:rPr>
                      <w:rFonts w:ascii="Times New Roman" w:eastAsia="Times New Roman" w:hAnsi="Times New Roman"/>
                      <w:color w:val="000000"/>
                      <w:sz w:val="20"/>
                      <w:szCs w:val="20"/>
                      <w:lang w:val="bg-BG" w:eastAsia="bg-BG"/>
                    </w:rPr>
                  </w:pPr>
                  <w:r w:rsidRPr="00D526BA">
                    <w:rPr>
                      <w:rFonts w:ascii="Times New Roman" w:eastAsia="Times New Roman" w:hAnsi="Times New Roman"/>
                      <w:color w:val="000000"/>
                      <w:sz w:val="20"/>
                      <w:szCs w:val="20"/>
                      <w:lang w:eastAsia="bg-BG"/>
                    </w:rPr>
                    <w:t>Район</w:t>
                  </w:r>
                  <w:r>
                    <w:rPr>
                      <w:rFonts w:ascii="Times New Roman" w:eastAsia="Times New Roman" w:hAnsi="Times New Roman"/>
                      <w:color w:val="000000"/>
                      <w:sz w:val="20"/>
                      <w:szCs w:val="20"/>
                      <w:lang w:val="bg-BG" w:eastAsia="bg-BG"/>
                    </w:rPr>
                    <w:t xml:space="preserve"> на басейново управление</w:t>
                  </w:r>
                </w:p>
              </w:tc>
              <w:tc>
                <w:tcPr>
                  <w:tcW w:w="2450" w:type="dxa"/>
                  <w:gridSpan w:val="2"/>
                  <w:vAlign w:val="center"/>
                </w:tcPr>
                <w:p w14:paraId="637F3CBD" w14:textId="77777777" w:rsidR="00135466" w:rsidRPr="00D526BA" w:rsidRDefault="00135466" w:rsidP="00135466">
                  <w:pPr>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val="bg-BG" w:eastAsia="bg-BG"/>
                    </w:rPr>
                    <w:t>Натоварване с б</w:t>
                  </w:r>
                  <w:r w:rsidRPr="00D526BA">
                    <w:rPr>
                      <w:rFonts w:ascii="Times New Roman" w:eastAsia="Times New Roman" w:hAnsi="Times New Roman"/>
                      <w:color w:val="000000"/>
                      <w:sz w:val="20"/>
                      <w:szCs w:val="20"/>
                      <w:lang w:eastAsia="bg-BG"/>
                    </w:rPr>
                    <w:t>иогени/</w:t>
                  </w:r>
                </w:p>
                <w:p w14:paraId="234A0DA2" w14:textId="77777777" w:rsidR="00135466" w:rsidRPr="00D526BA" w:rsidRDefault="00135466" w:rsidP="00135466">
                  <w:pPr>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органично замърсяване</w:t>
                  </w:r>
                </w:p>
              </w:tc>
            </w:tr>
            <w:tr w:rsidR="00135466" w:rsidRPr="00D526BA" w14:paraId="71412102" w14:textId="77777777" w:rsidTr="0046421A">
              <w:trPr>
                <w:jc w:val="center"/>
              </w:trPr>
              <w:tc>
                <w:tcPr>
                  <w:tcW w:w="1945" w:type="dxa"/>
                  <w:vMerge/>
                </w:tcPr>
                <w:p w14:paraId="086FCE8B" w14:textId="77777777" w:rsidR="00135466" w:rsidRPr="00D526BA" w:rsidRDefault="00135466" w:rsidP="00135466">
                  <w:pPr>
                    <w:spacing w:after="0" w:line="240" w:lineRule="auto"/>
                    <w:jc w:val="both"/>
                    <w:rPr>
                      <w:rFonts w:ascii="Times New Roman" w:eastAsia="Times New Roman" w:hAnsi="Times New Roman"/>
                      <w:color w:val="000000"/>
                      <w:sz w:val="20"/>
                      <w:szCs w:val="20"/>
                      <w:lang w:eastAsia="bg-BG"/>
                    </w:rPr>
                  </w:pPr>
                </w:p>
              </w:tc>
              <w:tc>
                <w:tcPr>
                  <w:tcW w:w="1108" w:type="dxa"/>
                </w:tcPr>
                <w:p w14:paraId="44536F5B"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реки</w:t>
                  </w:r>
                </w:p>
              </w:tc>
              <w:tc>
                <w:tcPr>
                  <w:tcW w:w="1342" w:type="dxa"/>
                </w:tcPr>
                <w:p w14:paraId="4FE3CD20"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езера</w:t>
                  </w:r>
                </w:p>
              </w:tc>
            </w:tr>
            <w:tr w:rsidR="00135466" w:rsidRPr="00D526BA" w14:paraId="5D7CA965" w14:textId="77777777" w:rsidTr="0046421A">
              <w:trPr>
                <w:jc w:val="center"/>
              </w:trPr>
              <w:tc>
                <w:tcPr>
                  <w:tcW w:w="1945" w:type="dxa"/>
                </w:tcPr>
                <w:p w14:paraId="6A9C4881" w14:textId="77777777" w:rsidR="00135466" w:rsidRPr="00D526BA" w:rsidRDefault="00135466" w:rsidP="00135466">
                  <w:pPr>
                    <w:spacing w:after="0" w:line="240" w:lineRule="auto"/>
                    <w:jc w:val="both"/>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Дунавски</w:t>
                  </w:r>
                </w:p>
              </w:tc>
              <w:tc>
                <w:tcPr>
                  <w:tcW w:w="1108" w:type="dxa"/>
                </w:tcPr>
                <w:p w14:paraId="08966398"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67 %</w:t>
                  </w:r>
                </w:p>
              </w:tc>
              <w:tc>
                <w:tcPr>
                  <w:tcW w:w="1342" w:type="dxa"/>
                </w:tcPr>
                <w:p w14:paraId="0C7772D2"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hAnsi="Times New Roman"/>
                      <w:sz w:val="20"/>
                      <w:szCs w:val="20"/>
                    </w:rPr>
                    <w:t>41 %/53%</w:t>
                  </w:r>
                </w:p>
              </w:tc>
            </w:tr>
            <w:tr w:rsidR="00135466" w:rsidRPr="00D526BA" w14:paraId="5668DA64" w14:textId="77777777" w:rsidTr="0046421A">
              <w:trPr>
                <w:jc w:val="center"/>
              </w:trPr>
              <w:tc>
                <w:tcPr>
                  <w:tcW w:w="1945" w:type="dxa"/>
                </w:tcPr>
                <w:p w14:paraId="127B6FFF" w14:textId="77777777" w:rsidR="00135466" w:rsidRPr="00D526BA" w:rsidRDefault="00135466" w:rsidP="00135466">
                  <w:pPr>
                    <w:spacing w:after="0" w:line="240" w:lineRule="auto"/>
                    <w:jc w:val="both"/>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Черноморски</w:t>
                  </w:r>
                </w:p>
              </w:tc>
              <w:tc>
                <w:tcPr>
                  <w:tcW w:w="1108" w:type="dxa"/>
                </w:tcPr>
                <w:p w14:paraId="2484371F"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60%/15%</w:t>
                  </w:r>
                </w:p>
              </w:tc>
              <w:tc>
                <w:tcPr>
                  <w:tcW w:w="1342" w:type="dxa"/>
                </w:tcPr>
                <w:p w14:paraId="7F435D8D"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50%/25%</w:t>
                  </w:r>
                </w:p>
              </w:tc>
            </w:tr>
            <w:tr w:rsidR="00135466" w:rsidRPr="00D526BA" w14:paraId="1745D400" w14:textId="77777777" w:rsidTr="0046421A">
              <w:trPr>
                <w:jc w:val="center"/>
              </w:trPr>
              <w:tc>
                <w:tcPr>
                  <w:tcW w:w="1945" w:type="dxa"/>
                </w:tcPr>
                <w:p w14:paraId="0F8F0506" w14:textId="77777777" w:rsidR="00135466" w:rsidRPr="00D526BA" w:rsidRDefault="00135466" w:rsidP="00135466">
                  <w:pPr>
                    <w:spacing w:after="0" w:line="240" w:lineRule="auto"/>
                    <w:jc w:val="both"/>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Източнобеломорски</w:t>
                  </w:r>
                </w:p>
              </w:tc>
              <w:tc>
                <w:tcPr>
                  <w:tcW w:w="1108" w:type="dxa"/>
                </w:tcPr>
                <w:p w14:paraId="7CC070B9"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61 %/46 %</w:t>
                  </w:r>
                </w:p>
              </w:tc>
              <w:tc>
                <w:tcPr>
                  <w:tcW w:w="1342" w:type="dxa"/>
                </w:tcPr>
                <w:p w14:paraId="7DB15639"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80 %/64 %</w:t>
                  </w:r>
                </w:p>
              </w:tc>
            </w:tr>
            <w:tr w:rsidR="00135466" w:rsidRPr="00D526BA" w14:paraId="7611A679" w14:textId="77777777" w:rsidTr="0046421A">
              <w:trPr>
                <w:jc w:val="center"/>
              </w:trPr>
              <w:tc>
                <w:tcPr>
                  <w:tcW w:w="1945" w:type="dxa"/>
                </w:tcPr>
                <w:p w14:paraId="6CE2D140" w14:textId="77777777" w:rsidR="00135466" w:rsidRPr="00D526BA" w:rsidRDefault="00135466" w:rsidP="00135466">
                  <w:pPr>
                    <w:spacing w:after="0" w:line="240" w:lineRule="auto"/>
                    <w:jc w:val="both"/>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Западнобеломорски</w:t>
                  </w:r>
                </w:p>
              </w:tc>
              <w:tc>
                <w:tcPr>
                  <w:tcW w:w="1108" w:type="dxa"/>
                </w:tcPr>
                <w:p w14:paraId="54826881"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sidRPr="00D526BA">
                    <w:rPr>
                      <w:rFonts w:ascii="Times New Roman" w:eastAsia="Times New Roman" w:hAnsi="Times New Roman"/>
                      <w:color w:val="000000"/>
                      <w:sz w:val="20"/>
                      <w:szCs w:val="20"/>
                      <w:lang w:eastAsia="bg-BG"/>
                    </w:rPr>
                    <w:t>/26%</w:t>
                  </w:r>
                </w:p>
              </w:tc>
              <w:tc>
                <w:tcPr>
                  <w:tcW w:w="1342" w:type="dxa"/>
                </w:tcPr>
                <w:p w14:paraId="29EFF834" w14:textId="77777777" w:rsidR="00135466" w:rsidRPr="00D526BA" w:rsidRDefault="00135466" w:rsidP="00135466">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val="bg-BG" w:eastAsia="bg-BG"/>
                    </w:rPr>
                    <w:t>/13%</w:t>
                  </w:r>
                </w:p>
              </w:tc>
            </w:tr>
          </w:tbl>
          <w:p w14:paraId="7FF0329D" w14:textId="77777777" w:rsidR="000500C9" w:rsidRPr="000500C9" w:rsidRDefault="000500C9" w:rsidP="000500C9">
            <w:pPr>
              <w:pStyle w:val="NoSpacing"/>
              <w:jc w:val="both"/>
              <w:rPr>
                <w:rFonts w:ascii="Times New Roman" w:hAnsi="Times New Roman" w:cs="Times New Roman"/>
                <w:color w:val="000000" w:themeColor="text1"/>
                <w:lang w:val="bg-BG"/>
              </w:rPr>
            </w:pPr>
          </w:p>
          <w:p w14:paraId="3CD2BD14" w14:textId="3BC9938E"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Макар и в по-малка степен, за някои водни тела се отчита също и наличие на специфични замърсители и приоритетни вещества.</w:t>
            </w:r>
          </w:p>
          <w:p w14:paraId="7BAC6E78"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Третият цикъл на ПУРБ (2022-2027) дава възможност да се разработят нови програми от мерки, които да бъдат насочени към конкретни екологични цели и в по-голяма степен интегрирани с местните и регионалните социални и икономически аспекти. С оглед възстановяване и поддържане на биологичното разнообразие на сладководните екосистеми, следва да се предприемат мерки, насочени към възстановяване на онези от тях, които имат най-тежки екологични проблеми.</w:t>
            </w:r>
          </w:p>
          <w:p w14:paraId="2116F95E" w14:textId="77777777" w:rsidR="000500C9" w:rsidRPr="000500C9" w:rsidRDefault="000500C9" w:rsidP="000500C9">
            <w:pPr>
              <w:pStyle w:val="NoSpacing"/>
              <w:jc w:val="both"/>
              <w:rPr>
                <w:rFonts w:ascii="Times New Roman" w:hAnsi="Times New Roman" w:cs="Times New Roman"/>
                <w:color w:val="000000" w:themeColor="text1"/>
                <w:lang w:val="bg-BG"/>
              </w:rPr>
            </w:pPr>
          </w:p>
          <w:p w14:paraId="096943B9" w14:textId="661F2563" w:rsidR="000500C9" w:rsidRPr="00135466" w:rsidRDefault="000500C9" w:rsidP="000500C9">
            <w:pPr>
              <w:pStyle w:val="NoSpacing"/>
              <w:jc w:val="both"/>
              <w:rPr>
                <w:rFonts w:ascii="Times New Roman" w:hAnsi="Times New Roman" w:cs="Times New Roman"/>
                <w:i/>
                <w:color w:val="000000" w:themeColor="text1"/>
                <w:lang w:val="bg-BG"/>
              </w:rPr>
            </w:pPr>
            <w:r w:rsidRPr="00135466">
              <w:rPr>
                <w:rFonts w:ascii="Times New Roman" w:hAnsi="Times New Roman" w:cs="Times New Roman"/>
                <w:i/>
                <w:color w:val="000000" w:themeColor="text1"/>
                <w:lang w:val="bg-BG"/>
              </w:rPr>
              <w:t>Състояние и роля на влажните зони</w:t>
            </w:r>
          </w:p>
          <w:p w14:paraId="2657C901" w14:textId="78613591"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 xml:space="preserve">По смисъла на формулировките на Рамсарската конвеция влажните зони са ограничени площи като блата, тресавища, торфени блата, независимо естествени или изкуствени, постоянни или временни, с вода, която е статична или течаща, прясна, възсолена или солена, включително области с морска вода, чиято дълбочина при отлив не превишава шест метра. Влажните зони са уникални по своя характер екосистеми с естествени местообитания за много водни и влаголюбиви безгръбначни, риби и мигриращи птици. Влажните зони имат съществена екологична роля, изразяваща се в: </w:t>
            </w:r>
          </w:p>
          <w:p w14:paraId="10C6F911" w14:textId="65B5423E" w:rsidR="000500C9" w:rsidRDefault="000500C9" w:rsidP="00B94811">
            <w:pPr>
              <w:pStyle w:val="NoSpacing"/>
              <w:numPr>
                <w:ilvl w:val="0"/>
                <w:numId w:val="84"/>
              </w:numPr>
              <w:ind w:left="318" w:hanging="283"/>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 xml:space="preserve">Поддържане на воден режим и превенция на наводнения – наличие на ретензионни обеми, които имат способност да поемат екстремни водни количества, например при интензивни валежи. Така те предотвратяват или смекчават ефекта от наводнения върху прилежащите земеделски или урбанизирани територии. Тази роля съдържа огромен потенциал за възстановяване на </w:t>
            </w:r>
            <w:r w:rsidR="00B94811">
              <w:rPr>
                <w:rFonts w:ascii="Times New Roman" w:hAnsi="Times New Roman" w:cs="Times New Roman"/>
                <w:color w:val="000000" w:themeColor="text1"/>
                <w:lang w:val="bg-BG"/>
              </w:rPr>
              <w:t>загубени в миналото влажни зони;</w:t>
            </w:r>
          </w:p>
          <w:p w14:paraId="37BBD6D5" w14:textId="77777777" w:rsidR="00B94811" w:rsidRDefault="000500C9" w:rsidP="00B94811">
            <w:pPr>
              <w:pStyle w:val="NoSpacing"/>
              <w:numPr>
                <w:ilvl w:val="0"/>
                <w:numId w:val="84"/>
              </w:numPr>
              <w:ind w:left="318" w:hanging="318"/>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Поддържане и подхранване на подземни води – влажните зони се намират в хидравлична връзка с плитките (почвени) водоносни хоризонти. Повърхностните води, които влажните зони събират по естествен път, чрез филтриране от растителността, микрофлората и дънните нанос</w:t>
            </w:r>
            <w:r w:rsidR="00B94811">
              <w:rPr>
                <w:rFonts w:ascii="Times New Roman" w:hAnsi="Times New Roman" w:cs="Times New Roman"/>
                <w:color w:val="000000" w:themeColor="text1"/>
                <w:lang w:val="bg-BG"/>
              </w:rPr>
              <w:t>и, подхранват подпочвените води;</w:t>
            </w:r>
          </w:p>
          <w:p w14:paraId="0E2C046B" w14:textId="6C92FA75" w:rsidR="000500C9" w:rsidRDefault="000500C9" w:rsidP="00B94811">
            <w:pPr>
              <w:pStyle w:val="NoSpacing"/>
              <w:numPr>
                <w:ilvl w:val="0"/>
                <w:numId w:val="84"/>
              </w:numPr>
              <w:ind w:left="318" w:hanging="318"/>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 xml:space="preserve"> Задържане на седименти и биогенни вещества – повърхностните води отмиват големи количества седименти, които обикновено съдържат и биогенни елементи. Вливайки се в стоящите води тези седименти се утаяват и задържат във влажната зона. Това от една страна е причина за обикновено високата биологична продуктивност на влажните зони, а от друга ограничава притока на биогени към реките и Черно море. Преобразуването на тези биогени в биомаса по хранителната верига може да бъде трансформирана в полезна. Прехвърлянето на дадени прагове обаче може да доведе до еутрофикация с всички негативи за лентичната екосистема, вкл. затваряне</w:t>
            </w:r>
            <w:r w:rsidR="00B94811">
              <w:rPr>
                <w:rFonts w:ascii="Times New Roman" w:hAnsi="Times New Roman" w:cs="Times New Roman"/>
                <w:color w:val="000000" w:themeColor="text1"/>
                <w:lang w:val="bg-BG"/>
              </w:rPr>
              <w:t xml:space="preserve"> на водното огледало;</w:t>
            </w:r>
          </w:p>
          <w:p w14:paraId="49B234C4" w14:textId="440C2897" w:rsidR="000500C9" w:rsidRDefault="000500C9" w:rsidP="00B94811">
            <w:pPr>
              <w:pStyle w:val="NoSpacing"/>
              <w:numPr>
                <w:ilvl w:val="0"/>
                <w:numId w:val="84"/>
              </w:numPr>
              <w:ind w:left="318" w:hanging="318"/>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Пречистване на водите – влажните зони задържат голяма част от замърсителите, разтворени в повърхностните води, складират ги и ги трансформират в биомаса и седименти. Много от неустойчивите замърсители междувременно се преобразуват химически в неопасни вещества. Устойчивите органични замърсители и тежките метали от друга страна се фиксират за продължителен период, като по този начин се ограничава техния приток към п</w:t>
            </w:r>
            <w:r w:rsidR="00B94811">
              <w:rPr>
                <w:rFonts w:ascii="Times New Roman" w:hAnsi="Times New Roman" w:cs="Times New Roman"/>
                <w:color w:val="000000" w:themeColor="text1"/>
                <w:lang w:val="bg-BG"/>
              </w:rPr>
              <w:t>одземните води, реките и морето;</w:t>
            </w:r>
          </w:p>
          <w:p w14:paraId="549F305F" w14:textId="3D4FC6FE" w:rsidR="000500C9" w:rsidRDefault="000500C9" w:rsidP="00B94811">
            <w:pPr>
              <w:pStyle w:val="NoSpacing"/>
              <w:numPr>
                <w:ilvl w:val="0"/>
                <w:numId w:val="84"/>
              </w:numPr>
              <w:ind w:left="318" w:hanging="318"/>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Поддържане на високо биологично разнообразие – макар че влажните зони сумарно покриват малка площ, те са едни от най-богатите екосистеми по отношение на видово разнообразие на редица организмови групи и консервационна значимост като местообитания. Причините за това са високата продуктивност и граничното положение между сухоземна и водна среда. В някои от влажните зони (напр. Атанасовско езеро) са установени най-много видове птици на едно място в сравнение с всички други типове екосистеми в България. Те имат значение както за гнездящи, така също</w:t>
            </w:r>
            <w:r w:rsidR="00B94811">
              <w:rPr>
                <w:rFonts w:ascii="Times New Roman" w:hAnsi="Times New Roman" w:cs="Times New Roman"/>
                <w:color w:val="000000" w:themeColor="text1"/>
                <w:lang w:val="bg-BG"/>
              </w:rPr>
              <w:t xml:space="preserve"> за мигриращи и зимуващи видове;</w:t>
            </w:r>
          </w:p>
          <w:p w14:paraId="7A0F9F4C" w14:textId="37E99203" w:rsidR="000500C9" w:rsidRPr="00B94811" w:rsidRDefault="000500C9" w:rsidP="00B94811">
            <w:pPr>
              <w:pStyle w:val="NoSpacing"/>
              <w:numPr>
                <w:ilvl w:val="0"/>
                <w:numId w:val="84"/>
              </w:numPr>
              <w:ind w:left="318" w:hanging="318"/>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 xml:space="preserve">Ограничаване и адаптация към климатичните промени – фиксацията на атмосферен въглерод във влажните зони, макар и по-малка от други сухоземни типове екосистеми, има своята роля. Като се има предвид, че влажните зони са най-уязвими на климатичните промени, те могат да служат като модел на мерки за адаптация. </w:t>
            </w:r>
          </w:p>
          <w:p w14:paraId="445F314D" w14:textId="3C5DDD34" w:rsidR="000500C9" w:rsidRDefault="00135466" w:rsidP="000500C9">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en-US"/>
              </w:rPr>
              <w:t xml:space="preserve">      </w:t>
            </w:r>
            <w:r w:rsidR="000500C9" w:rsidRPr="000500C9">
              <w:rPr>
                <w:rFonts w:ascii="Times New Roman" w:hAnsi="Times New Roman" w:cs="Times New Roman"/>
                <w:color w:val="000000" w:themeColor="text1"/>
                <w:lang w:val="bg-BG"/>
              </w:rPr>
              <w:t>Опазването на влажните зони в България се осъществява въз основа на две основни групи природозащитни нормативни документи – международни и национални. Под закрилата на Международната конвенция за опазване на световното културно и природно наследство на ЮНЕСКО в България се намират два природни обекта, единият от които е комплексът Влажни зони Сребърна, сред които най-голям интерес предизвиква блатото Сребърна и националният парк Пирин с повече от 255 различни влажни зони. Понастоящем у нас няколко комплекса и отделни влажни зони са включени в 10 Рамсарски места с обща площ 29 306.3 ha:</w:t>
            </w:r>
          </w:p>
          <w:p w14:paraId="77FBF4EB" w14:textId="77777777" w:rsidR="00135466" w:rsidRPr="000500C9" w:rsidRDefault="00135466" w:rsidP="000500C9">
            <w:pPr>
              <w:pStyle w:val="NoSpacing"/>
              <w:jc w:val="both"/>
              <w:rPr>
                <w:rFonts w:ascii="Times New Roman" w:hAnsi="Times New Roman" w:cs="Times New Roman"/>
                <w:color w:val="000000" w:themeColor="text1"/>
                <w:lang w:val="bg-BG"/>
              </w:rPr>
            </w:pPr>
          </w:p>
          <w:p w14:paraId="12F33935"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1. Сребърна126 (1357.3 ha) – Влажни зони Сребърна (IBW8011127)</w:t>
            </w:r>
          </w:p>
          <w:p w14:paraId="17E65EC1"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2. Комплекс Ропотамо (5500 ha) – Влажни зони Ропотамо (IBW4832)</w:t>
            </w:r>
          </w:p>
          <w:p w14:paraId="7BCDC3F0"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3. Атанасовско езеро (1404 ha) – IBW0190</w:t>
            </w:r>
          </w:p>
          <w:p w14:paraId="1FE2C660"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4. Дуранкулашко езеро (350 ha) – вкл. Влажни зони Дуранкулак (IBW8825)</w:t>
            </w:r>
          </w:p>
          <w:p w14:paraId="59E111D6"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5. Шабленско езеро (404 ha) – вкл. Влажни зони Шабла-Езерец (IBW0247)</w:t>
            </w:r>
          </w:p>
          <w:p w14:paraId="2A762B17"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6. Комплекс Беленски острови (6898 ha) – част от който са Персинските блата (IBW9021)</w:t>
            </w:r>
          </w:p>
          <w:p w14:paraId="125FDDDC"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7. Остров Ибиша (372 ha) – вкл. Заливна гора на о-в Ибиша (IBW5672)</w:t>
            </w:r>
          </w:p>
          <w:p w14:paraId="02CF05DC"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8. Пода (307 ha) – IBW0193</w:t>
            </w:r>
          </w:p>
          <w:p w14:paraId="5B208098" w14:textId="77777777" w:rsidR="000500C9" w:rsidRP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9. Комплекс Поморие (814 ha) – вкл. Влажни зони Поморийско езеро (IBW0189) и язовир Ахелой 2 (IBW3043)</w:t>
            </w:r>
          </w:p>
          <w:p w14:paraId="08F21F7E" w14:textId="2F22FDAA" w:rsidR="000500C9" w:rsidRDefault="000500C9" w:rsidP="000500C9">
            <w:pPr>
              <w:pStyle w:val="NoSpacing"/>
              <w:jc w:val="both"/>
              <w:rPr>
                <w:rFonts w:ascii="Times New Roman" w:hAnsi="Times New Roman" w:cs="Times New Roman"/>
                <w:color w:val="000000" w:themeColor="text1"/>
                <w:lang w:val="bg-BG"/>
              </w:rPr>
            </w:pPr>
            <w:r w:rsidRPr="000500C9">
              <w:rPr>
                <w:rFonts w:ascii="Times New Roman" w:hAnsi="Times New Roman" w:cs="Times New Roman"/>
                <w:color w:val="000000" w:themeColor="text1"/>
                <w:lang w:val="bg-BG"/>
              </w:rPr>
              <w:t xml:space="preserve">10. Езеро Вая (2900 ha) – вкл. Влажни зони Вая (IBW8816). </w:t>
            </w:r>
          </w:p>
          <w:p w14:paraId="6C6A31A8" w14:textId="77777777" w:rsidR="00135466" w:rsidRPr="000500C9" w:rsidRDefault="00135466" w:rsidP="000500C9">
            <w:pPr>
              <w:pStyle w:val="NoSpacing"/>
              <w:jc w:val="both"/>
              <w:rPr>
                <w:rFonts w:ascii="Times New Roman" w:hAnsi="Times New Roman" w:cs="Times New Roman"/>
                <w:color w:val="000000" w:themeColor="text1"/>
                <w:lang w:val="bg-BG"/>
              </w:rPr>
            </w:pPr>
          </w:p>
          <w:p w14:paraId="4BAEC7D7" w14:textId="5F5F5187" w:rsidR="000500C9" w:rsidRPr="000500C9" w:rsidRDefault="00135466" w:rsidP="000500C9">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en-US"/>
              </w:rPr>
              <w:t xml:space="preserve">      </w:t>
            </w:r>
            <w:r w:rsidR="000500C9" w:rsidRPr="000500C9">
              <w:rPr>
                <w:rFonts w:ascii="Times New Roman" w:hAnsi="Times New Roman" w:cs="Times New Roman"/>
                <w:color w:val="000000" w:themeColor="text1"/>
                <w:lang w:val="bg-BG"/>
              </w:rPr>
              <w:t>В България има още четири влажни зони, които отговарят на критериите за влажни зони с международно значение. Това са: Язовир Мандра, Язовир Овчарица, Язовир Пясъчник, Влажни зони Глава Панега.</w:t>
            </w:r>
          </w:p>
          <w:p w14:paraId="0B355D3F" w14:textId="6F2F9656" w:rsidR="000500C9" w:rsidRPr="000500C9" w:rsidRDefault="00135466" w:rsidP="000500C9">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en-US"/>
              </w:rPr>
              <w:t xml:space="preserve">      </w:t>
            </w:r>
            <w:r w:rsidR="000500C9" w:rsidRPr="000500C9">
              <w:rPr>
                <w:rFonts w:ascii="Times New Roman" w:hAnsi="Times New Roman" w:cs="Times New Roman"/>
                <w:color w:val="000000" w:themeColor="text1"/>
                <w:lang w:val="bg-BG"/>
              </w:rPr>
              <w:t>Основният нормативен акт, в който е регламентирано опазването на влажните зони в България е Законът за защитените територии. Понастоящем под неговата закрила се намират 67 влажни зони (без тези в националните паркове ‘Рила‘ и ‘Пирин‘ и в природните паркове). Те принадлежат към категориите строг резерват, поддържан резерват, природна забележителност и защитена местност. В настоящия Червения списък на влажните зони в България фигурират 346 влажни зони от най-различен тип. Най-много са уязвимите влажни зони (101), следвани от изчезналите (99), критично застрашените (42) и застрашените (29). Влажните зони с неясен статус са сравнително много – 75, което показва относително слаба степен на проученост и ангажираност на оторизираните институции. Съществуват реални възможности за възстановяване на някои водоеми, включени в категорията ‘Изчезнали влажни зони’, както и разработване на спешни мерки за подобряване на състоянието поне за някои влажни зони от категорията ‘Критично застрашени’ (Michev &amp; Stoyneva (eds), 2007).</w:t>
            </w:r>
          </w:p>
          <w:p w14:paraId="4A04A0F2" w14:textId="6B87D833" w:rsidR="000500C9" w:rsidRPr="000500C9" w:rsidRDefault="00135466" w:rsidP="000500C9">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en-US"/>
              </w:rPr>
              <w:t xml:space="preserve">      </w:t>
            </w:r>
            <w:r w:rsidR="000500C9" w:rsidRPr="000500C9">
              <w:rPr>
                <w:rFonts w:ascii="Times New Roman" w:hAnsi="Times New Roman" w:cs="Times New Roman"/>
                <w:color w:val="000000" w:themeColor="text1"/>
                <w:lang w:val="bg-BG"/>
              </w:rPr>
              <w:t>Реализирането на национална цел ... е принос към изпълнението на целите на Стратегията на ЕС за биологично разнообразие, по-конкретно във връзка с поставената ключова цел до 2050 г. всички екосистеми по света да бъдат възстановени, устойчиви и защитени по подходящ начин. Особен акцент се поставя върху възстановяване на сладководните екосистеми и естествените функции на реките (2.2.7 Възстановяване на сладководните екосистеми), което е в съотвествие с изискванията на европейското водно законодатество. Ключов подход в тази насока е премахване или адаптиране на преградите, които възпрепятстват миграциите на рибите и преноса на вода и седименти. За реализирането на тази цел, до 2030 г. следва да бъдат възстановени най-малко 25 000 км свободно течащи реки, като се премахнат най-вече остарелите бариери и бъдат възстановени заливните равнини и влажните зони. Необходимо е да се преразгледат разрешенията за водочерпене и събиране на вода в резервоари с цел възстановяване на екологичните потоци, така че най-късно до 2027 г. да се постигне добро състояние или потенциал на всички повърхностни води и добро състояние на всички подземни води, както се изисква съгласно РДВ.</w:t>
            </w:r>
          </w:p>
        </w:tc>
      </w:tr>
      <w:tr w:rsidR="000500C9" w:rsidRPr="00E05A02" w14:paraId="5664847F" w14:textId="77777777" w:rsidTr="00BA2461">
        <w:trPr>
          <w:gridAfter w:val="1"/>
          <w:wAfter w:w="34" w:type="dxa"/>
          <w:trHeight w:val="964"/>
        </w:trPr>
        <w:tc>
          <w:tcPr>
            <w:tcW w:w="2059" w:type="dxa"/>
            <w:gridSpan w:val="2"/>
          </w:tcPr>
          <w:p w14:paraId="61590D11" w14:textId="77777777" w:rsidR="00135466" w:rsidRDefault="00135466" w:rsidP="00150D06">
            <w:pPr>
              <w:pStyle w:val="NoSpacing"/>
              <w:rPr>
                <w:rFonts w:ascii="Times New Roman" w:hAnsi="Times New Roman" w:cs="Times New Roman"/>
                <w:color w:val="000000" w:themeColor="text1"/>
                <w:lang w:val="bg-BG"/>
              </w:rPr>
            </w:pPr>
          </w:p>
          <w:p w14:paraId="2CF73376" w14:textId="30239D5F" w:rsidR="000500C9" w:rsidRPr="00E05A02" w:rsidRDefault="000500C9" w:rsidP="00150D06">
            <w:pPr>
              <w:pStyle w:val="NoSpacing"/>
              <w:rPr>
                <w:rFonts w:ascii="Times New Roman" w:hAnsi="Times New Roman" w:cs="Times New Roman"/>
                <w:color w:val="000000" w:themeColor="text1"/>
                <w:lang w:val="bg-BG"/>
              </w:rPr>
            </w:pPr>
            <w:r>
              <w:rPr>
                <w:rFonts w:ascii="Times New Roman" w:hAnsi="Times New Roman" w:cs="Times New Roman"/>
                <w:color w:val="000000" w:themeColor="text1"/>
                <w:lang w:val="bg-BG"/>
              </w:rPr>
              <w:t>2</w:t>
            </w:r>
            <w:r w:rsidRPr="00E05A02">
              <w:rPr>
                <w:rFonts w:ascii="Times New Roman" w:hAnsi="Times New Roman" w:cs="Times New Roman"/>
                <w:color w:val="000000" w:themeColor="text1"/>
                <w:lang w:val="bg-BG"/>
              </w:rPr>
              <w:t xml:space="preserve">. Съответствие с цел от </w:t>
            </w:r>
            <w:r>
              <w:rPr>
                <w:rFonts w:ascii="Times New Roman" w:hAnsi="Times New Roman" w:cs="Times New Roman"/>
                <w:color w:val="000000" w:themeColor="text1"/>
                <w:lang w:val="bg-BG"/>
              </w:rPr>
              <w:t>С</w:t>
            </w:r>
            <w:r w:rsidRPr="00E05A02">
              <w:rPr>
                <w:rFonts w:ascii="Times New Roman" w:hAnsi="Times New Roman" w:cs="Times New Roman"/>
                <w:color w:val="000000" w:themeColor="text1"/>
                <w:lang w:val="bg-BG"/>
              </w:rPr>
              <w:t>тратегията на ЕС</w:t>
            </w:r>
            <w:r>
              <w:rPr>
                <w:rFonts w:ascii="Times New Roman" w:hAnsi="Times New Roman" w:cs="Times New Roman"/>
                <w:color w:val="000000" w:themeColor="text1"/>
                <w:lang w:val="bg-BG"/>
              </w:rPr>
              <w:t xml:space="preserve"> за </w:t>
            </w:r>
            <w:r w:rsidRPr="00E05A02">
              <w:rPr>
                <w:rFonts w:ascii="Times New Roman" w:hAnsi="Times New Roman" w:cs="Times New Roman"/>
                <w:color w:val="000000" w:themeColor="text1"/>
                <w:lang w:val="bg-BG"/>
              </w:rPr>
              <w:t xml:space="preserve"> </w:t>
            </w:r>
            <w:r>
              <w:rPr>
                <w:rFonts w:ascii="Times New Roman" w:hAnsi="Times New Roman" w:cs="Times New Roman"/>
                <w:color w:val="000000" w:themeColor="text1"/>
                <w:lang w:val="bg-BG"/>
              </w:rPr>
              <w:t xml:space="preserve">биологичното разнообразие за </w:t>
            </w:r>
            <w:r w:rsidRPr="00E05A02">
              <w:rPr>
                <w:rFonts w:ascii="Times New Roman" w:hAnsi="Times New Roman" w:cs="Times New Roman"/>
                <w:color w:val="000000" w:themeColor="text1"/>
                <w:lang w:val="bg-BG"/>
              </w:rPr>
              <w:t>2030</w:t>
            </w:r>
            <w:r>
              <w:rPr>
                <w:rFonts w:ascii="Times New Roman" w:hAnsi="Times New Roman" w:cs="Times New Roman"/>
                <w:color w:val="000000" w:themeColor="text1"/>
                <w:lang w:val="bg-BG"/>
              </w:rPr>
              <w:t xml:space="preserve"> г.:</w:t>
            </w:r>
          </w:p>
        </w:tc>
        <w:tc>
          <w:tcPr>
            <w:tcW w:w="7513" w:type="dxa"/>
            <w:shd w:val="clear" w:color="auto" w:fill="F2F2F2" w:themeFill="background1" w:themeFillShade="F2"/>
          </w:tcPr>
          <w:p w14:paraId="3289DBF3" w14:textId="77777777" w:rsidR="000500C9" w:rsidRDefault="000500C9" w:rsidP="0046421A">
            <w:pPr>
              <w:pStyle w:val="NoSpacing"/>
              <w:jc w:val="both"/>
              <w:rPr>
                <w:rFonts w:ascii="Times New Roman" w:hAnsi="Times New Roman" w:cs="Times New Roman"/>
                <w:color w:val="FF0000"/>
                <w:lang w:val="bg-BG"/>
              </w:rPr>
            </w:pPr>
          </w:p>
          <w:p w14:paraId="6707A702" w14:textId="77777777" w:rsidR="00135466" w:rsidRPr="00722C30" w:rsidRDefault="00135466" w:rsidP="00135466">
            <w:pPr>
              <w:pStyle w:val="ListParagraph"/>
              <w:ind w:hanging="686"/>
              <w:rPr>
                <w:szCs w:val="22"/>
                <w:lang w:val="en-US"/>
              </w:rPr>
            </w:pPr>
            <w:r w:rsidRPr="00722C30">
              <w:rPr>
                <w:szCs w:val="22"/>
              </w:rPr>
              <w:t>Член 8</w:t>
            </w:r>
            <w:r w:rsidRPr="00722C30">
              <w:rPr>
                <w:szCs w:val="22"/>
                <w:lang w:val="en-US"/>
              </w:rPr>
              <w:t xml:space="preserve"> -</w:t>
            </w:r>
            <w:r w:rsidRPr="00722C30">
              <w:rPr>
                <w:szCs w:val="22"/>
              </w:rPr>
              <w:t xml:space="preserve"> </w:t>
            </w:r>
            <w:r w:rsidRPr="00722C30">
              <w:rPr>
                <w:szCs w:val="22"/>
                <w:lang w:val="en-US"/>
              </w:rPr>
              <w:t>d, e, f,</w:t>
            </w:r>
            <w:r w:rsidRPr="00722C30">
              <w:rPr>
                <w:szCs w:val="22"/>
                <w:lang w:val="bg-BG"/>
              </w:rPr>
              <w:t xml:space="preserve"> </w:t>
            </w:r>
            <w:r w:rsidRPr="00722C30">
              <w:rPr>
                <w:szCs w:val="22"/>
                <w:lang w:val="en-US"/>
              </w:rPr>
              <w:t>h, i, k, l.</w:t>
            </w:r>
          </w:p>
          <w:p w14:paraId="227DFD20" w14:textId="4FA2C5C4" w:rsidR="00135466" w:rsidRPr="00E05A02" w:rsidRDefault="00135466" w:rsidP="0046421A">
            <w:pPr>
              <w:pStyle w:val="NoSpacing"/>
              <w:jc w:val="both"/>
              <w:rPr>
                <w:rFonts w:ascii="Times New Roman" w:hAnsi="Times New Roman" w:cs="Times New Roman"/>
                <w:color w:val="FF0000"/>
                <w:lang w:val="bg-BG"/>
              </w:rPr>
            </w:pPr>
          </w:p>
        </w:tc>
      </w:tr>
      <w:tr w:rsidR="000500C9" w:rsidRPr="00E05A02" w14:paraId="3570CD53" w14:textId="77777777" w:rsidTr="00BA2461">
        <w:trPr>
          <w:gridAfter w:val="1"/>
          <w:wAfter w:w="34" w:type="dxa"/>
          <w:trHeight w:val="788"/>
        </w:trPr>
        <w:tc>
          <w:tcPr>
            <w:tcW w:w="2059" w:type="dxa"/>
            <w:gridSpan w:val="2"/>
          </w:tcPr>
          <w:p w14:paraId="693BEE1A" w14:textId="77777777" w:rsidR="000500C9" w:rsidRDefault="000500C9" w:rsidP="00150D06">
            <w:pPr>
              <w:pStyle w:val="NoSpacing"/>
              <w:rPr>
                <w:rFonts w:ascii="Times New Roman" w:hAnsi="Times New Roman" w:cs="Times New Roman"/>
                <w:lang w:val="bg-BG"/>
              </w:rPr>
            </w:pPr>
          </w:p>
          <w:p w14:paraId="3B2A3FDA" w14:textId="77777777" w:rsidR="000500C9" w:rsidRDefault="000500C9" w:rsidP="00150D06">
            <w:pPr>
              <w:pStyle w:val="NoSpacing"/>
              <w:ind w:right="427"/>
              <w:rPr>
                <w:rFonts w:ascii="Times New Roman" w:hAnsi="Times New Roman" w:cs="Times New Roman"/>
                <w:lang w:val="bg-BG"/>
              </w:rPr>
            </w:pPr>
            <w:r>
              <w:rPr>
                <w:rFonts w:ascii="Times New Roman" w:hAnsi="Times New Roman" w:cs="Times New Roman"/>
                <w:lang w:val="bg-BG"/>
              </w:rPr>
              <w:t>3</w:t>
            </w:r>
            <w:r w:rsidRPr="00E05A02">
              <w:rPr>
                <w:rFonts w:ascii="Times New Roman" w:hAnsi="Times New Roman" w:cs="Times New Roman"/>
                <w:lang w:val="bg-BG"/>
              </w:rPr>
              <w:t>.</w:t>
            </w:r>
            <w:r>
              <w:rPr>
                <w:rFonts w:ascii="Times New Roman" w:hAnsi="Times New Roman" w:cs="Times New Roman"/>
                <w:lang w:val="bg-BG"/>
              </w:rPr>
              <w:t xml:space="preserve"> </w:t>
            </w:r>
            <w:r w:rsidRPr="00E05A02">
              <w:rPr>
                <w:rFonts w:ascii="Times New Roman" w:hAnsi="Times New Roman" w:cs="Times New Roman"/>
                <w:lang w:val="bg-BG"/>
              </w:rPr>
              <w:t>Свързаност с член от КБР:</w:t>
            </w:r>
          </w:p>
          <w:p w14:paraId="5EE050F4" w14:textId="77777777" w:rsidR="000500C9" w:rsidRPr="00E05A02" w:rsidRDefault="000500C9" w:rsidP="00150D06">
            <w:pPr>
              <w:pStyle w:val="NoSpacing"/>
              <w:rPr>
                <w:rFonts w:ascii="Times New Roman" w:hAnsi="Times New Roman" w:cs="Times New Roman"/>
                <w:color w:val="000000" w:themeColor="text1"/>
                <w:lang w:val="bg-BG"/>
              </w:rPr>
            </w:pPr>
          </w:p>
        </w:tc>
        <w:tc>
          <w:tcPr>
            <w:tcW w:w="7513" w:type="dxa"/>
            <w:shd w:val="clear" w:color="auto" w:fill="F2F2F2" w:themeFill="background1" w:themeFillShade="F2"/>
          </w:tcPr>
          <w:p w14:paraId="76D91DEA" w14:textId="77777777" w:rsidR="000500C9" w:rsidRDefault="000500C9" w:rsidP="0046421A">
            <w:pPr>
              <w:pStyle w:val="NoSpacing"/>
              <w:jc w:val="both"/>
              <w:rPr>
                <w:rFonts w:ascii="Times New Roman" w:hAnsi="Times New Roman" w:cs="Times New Roman"/>
                <w:sz w:val="24"/>
                <w:szCs w:val="24"/>
                <w:lang w:val="bg-BG"/>
              </w:rPr>
            </w:pPr>
          </w:p>
          <w:p w14:paraId="1FD47A9E" w14:textId="4A8C3E3C" w:rsidR="00135466" w:rsidRPr="00135466" w:rsidRDefault="00135466" w:rsidP="0046421A">
            <w:pPr>
              <w:pStyle w:val="NoSpacing"/>
              <w:jc w:val="both"/>
              <w:rPr>
                <w:rFonts w:ascii="Times New Roman" w:hAnsi="Times New Roman" w:cs="Times New Roman"/>
                <w:lang w:val="bg-BG"/>
              </w:rPr>
            </w:pPr>
            <w:r w:rsidRPr="00135466">
              <w:rPr>
                <w:rFonts w:ascii="Times New Roman" w:hAnsi="Times New Roman" w:cs="Times New Roman"/>
                <w:lang w:val="bg-BG"/>
              </w:rPr>
              <w:t>Член 9 - 20</w:t>
            </w:r>
          </w:p>
        </w:tc>
      </w:tr>
      <w:tr w:rsidR="000500C9" w:rsidRPr="00E05A02" w14:paraId="73FA9040" w14:textId="77777777" w:rsidTr="00BA2461">
        <w:trPr>
          <w:gridAfter w:val="1"/>
          <w:wAfter w:w="34" w:type="dxa"/>
          <w:trHeight w:val="293"/>
        </w:trPr>
        <w:tc>
          <w:tcPr>
            <w:tcW w:w="2059" w:type="dxa"/>
            <w:gridSpan w:val="2"/>
          </w:tcPr>
          <w:p w14:paraId="4381BF65" w14:textId="77777777" w:rsidR="000500C9" w:rsidRDefault="000500C9" w:rsidP="00150D06">
            <w:pPr>
              <w:pStyle w:val="NoSpacing"/>
              <w:ind w:right="39"/>
              <w:rPr>
                <w:rFonts w:ascii="Times New Roman" w:hAnsi="Times New Roman" w:cs="Times New Roman"/>
                <w:lang w:val="bg-BG"/>
              </w:rPr>
            </w:pPr>
            <w:r>
              <w:rPr>
                <w:rFonts w:ascii="Times New Roman" w:hAnsi="Times New Roman" w:cs="Times New Roman"/>
                <w:lang w:val="bg-BG"/>
              </w:rPr>
              <w:t>4</w:t>
            </w:r>
            <w:r w:rsidRPr="00E05A02">
              <w:rPr>
                <w:rFonts w:ascii="Times New Roman" w:hAnsi="Times New Roman" w:cs="Times New Roman"/>
                <w:lang w:val="bg-BG"/>
              </w:rPr>
              <w:t xml:space="preserve">. </w:t>
            </w:r>
            <w:r>
              <w:rPr>
                <w:rFonts w:ascii="Times New Roman" w:hAnsi="Times New Roman" w:cs="Times New Roman"/>
                <w:lang w:val="bg-BG"/>
              </w:rPr>
              <w:t>Свързаност на НЦ с идентифицирани заплахи:</w:t>
            </w:r>
          </w:p>
          <w:p w14:paraId="67FA518D" w14:textId="7597D9F9" w:rsidR="000500C9" w:rsidRDefault="000500C9" w:rsidP="00150D06">
            <w:pPr>
              <w:pStyle w:val="NoSpacing"/>
              <w:ind w:right="39"/>
              <w:rPr>
                <w:rFonts w:ascii="Times New Roman" w:hAnsi="Times New Roman" w:cs="Times New Roman"/>
                <w:color w:val="000000" w:themeColor="text1"/>
                <w:lang w:val="bg-BG"/>
              </w:rPr>
            </w:pPr>
          </w:p>
          <w:p w14:paraId="6D36383E" w14:textId="77777777" w:rsidR="000500C9" w:rsidRDefault="000500C9" w:rsidP="00150D06">
            <w:pPr>
              <w:pStyle w:val="NoSpacing"/>
              <w:tabs>
                <w:tab w:val="left" w:pos="105"/>
                <w:tab w:val="left" w:pos="1381"/>
              </w:tabs>
              <w:ind w:right="39"/>
              <w:rPr>
                <w:rFonts w:ascii="Times New Roman" w:hAnsi="Times New Roman" w:cs="Times New Roman"/>
                <w:color w:val="000000" w:themeColor="text1"/>
                <w:lang w:val="bg-BG"/>
              </w:rPr>
            </w:pPr>
            <w:r>
              <w:rPr>
                <w:rFonts w:ascii="Times New Roman" w:hAnsi="Times New Roman" w:cs="Times New Roman"/>
                <w:color w:val="000000" w:themeColor="text1"/>
                <w:lang w:val="bg-BG"/>
              </w:rPr>
              <w:t>5</w:t>
            </w:r>
            <w:r w:rsidRPr="00E05A02">
              <w:rPr>
                <w:rFonts w:ascii="Times New Roman" w:hAnsi="Times New Roman" w:cs="Times New Roman"/>
                <w:color w:val="000000" w:themeColor="text1"/>
                <w:lang w:val="bg-BG"/>
              </w:rPr>
              <w:t>. Инструменти, които изпълняват целта</w:t>
            </w:r>
            <w:r>
              <w:rPr>
                <w:rFonts w:ascii="Times New Roman" w:hAnsi="Times New Roman" w:cs="Times New Roman"/>
                <w:color w:val="000000" w:themeColor="text1"/>
                <w:lang w:val="bg-BG"/>
              </w:rPr>
              <w:t>:</w:t>
            </w:r>
          </w:p>
          <w:p w14:paraId="71D0BD9F"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6B301869"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677FD2FE"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7ED999C"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0BA1D70A"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0D90C99C"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033138C"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374E749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4F4A5B4"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46D284C"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FCBB32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1BBC142"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DE71D7D"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2DB2E20"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9F639B0"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58B0A33E"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0E6CE913"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4CB5E38"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3C0260F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53433B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29A94F6"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589E5C4"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864DD1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612C58A3"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5E8C6BF"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09BA1AD2"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385673B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51E8F8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B11EA64"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E3C0496"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6199558"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77C02CE"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55B2A722"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517D1A5"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71006E54"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CFC18E8"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6AD6DAC2"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45E99200"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6306FAA8"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1A3972AC"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FB7E957"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7E0E502A"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B90446F"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780D8009"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0E0A689E"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3F22750D"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6DA033E3"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24CB4F8B" w14:textId="1FAB3B25"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0708D08A" w14:textId="77777777" w:rsidR="001469C6" w:rsidRDefault="001469C6" w:rsidP="00150D06">
            <w:pPr>
              <w:pStyle w:val="NoSpacing"/>
              <w:tabs>
                <w:tab w:val="left" w:pos="105"/>
                <w:tab w:val="left" w:pos="1381"/>
              </w:tabs>
              <w:ind w:right="-103"/>
              <w:rPr>
                <w:rFonts w:ascii="Times New Roman" w:hAnsi="Times New Roman" w:cs="Times New Roman"/>
                <w:color w:val="000000" w:themeColor="text1"/>
                <w:lang w:val="bg-BG"/>
              </w:rPr>
            </w:pPr>
          </w:p>
          <w:p w14:paraId="7D28C6D7" w14:textId="77777777" w:rsidR="00943D24" w:rsidRDefault="00943D24" w:rsidP="00150D06">
            <w:pPr>
              <w:pStyle w:val="NoSpacing"/>
              <w:tabs>
                <w:tab w:val="left" w:pos="105"/>
                <w:tab w:val="left" w:pos="1381"/>
              </w:tabs>
              <w:ind w:right="-103"/>
              <w:rPr>
                <w:rFonts w:ascii="Times New Roman" w:hAnsi="Times New Roman" w:cs="Times New Roman"/>
                <w:color w:val="000000" w:themeColor="text1"/>
                <w:lang w:val="bg-BG"/>
              </w:rPr>
            </w:pPr>
          </w:p>
          <w:p w14:paraId="5586E9E5" w14:textId="77777777" w:rsidR="00150D06" w:rsidRDefault="00150D06" w:rsidP="00150D06">
            <w:pPr>
              <w:pStyle w:val="NoSpacing"/>
              <w:shd w:val="clear" w:color="auto" w:fill="FFFFFF" w:themeFill="background1"/>
              <w:ind w:right="-103"/>
              <w:rPr>
                <w:rFonts w:ascii="Times New Roman" w:hAnsi="Times New Roman" w:cs="Times New Roman"/>
                <w:b/>
                <w:sz w:val="16"/>
                <w:szCs w:val="16"/>
                <w:lang w:val="bg-BG"/>
              </w:rPr>
            </w:pPr>
          </w:p>
          <w:p w14:paraId="1380A2B6" w14:textId="77777777" w:rsidR="00150D06" w:rsidRDefault="00150D06" w:rsidP="00150D06">
            <w:pPr>
              <w:pStyle w:val="NoSpacing"/>
              <w:shd w:val="clear" w:color="auto" w:fill="FFFFFF" w:themeFill="background1"/>
              <w:ind w:right="-103"/>
              <w:rPr>
                <w:rFonts w:ascii="Times New Roman" w:hAnsi="Times New Roman" w:cs="Times New Roman"/>
                <w:b/>
                <w:sz w:val="16"/>
                <w:szCs w:val="16"/>
                <w:lang w:val="bg-BG"/>
              </w:rPr>
            </w:pPr>
          </w:p>
          <w:p w14:paraId="097DE888" w14:textId="447D3C57" w:rsidR="00943D24" w:rsidRPr="005D6EC9" w:rsidRDefault="00943D24" w:rsidP="00150D06">
            <w:pPr>
              <w:pStyle w:val="NoSpacing"/>
              <w:shd w:val="clear" w:color="auto" w:fill="C2D69B" w:themeFill="accent3" w:themeFillTint="99"/>
              <w:ind w:right="-103"/>
              <w:rPr>
                <w:rFonts w:ascii="Times New Roman" w:hAnsi="Times New Roman" w:cs="Times New Roman"/>
                <w:b/>
                <w:lang w:val="bg-BG"/>
              </w:rPr>
            </w:pPr>
            <w:r w:rsidRPr="005D6EC9">
              <w:rPr>
                <w:rFonts w:ascii="Times New Roman" w:hAnsi="Times New Roman" w:cs="Times New Roman"/>
                <w:b/>
                <w:lang w:val="bg-BG"/>
              </w:rPr>
              <w:t>НАЦИОНАЛНА</w:t>
            </w:r>
          </w:p>
          <w:p w14:paraId="510602EA" w14:textId="77777777" w:rsidR="00943D24" w:rsidRDefault="00943D24" w:rsidP="00150D06">
            <w:pPr>
              <w:pStyle w:val="NoSpacing"/>
              <w:shd w:val="clear" w:color="auto" w:fill="C2D69B" w:themeFill="accent3" w:themeFillTint="99"/>
              <w:tabs>
                <w:tab w:val="left" w:pos="105"/>
                <w:tab w:val="left" w:pos="1845"/>
              </w:tabs>
              <w:ind w:right="-103"/>
              <w:rPr>
                <w:rFonts w:ascii="Times New Roman" w:hAnsi="Times New Roman" w:cs="Times New Roman"/>
                <w:b/>
                <w:lang w:val="bg-BG"/>
              </w:rPr>
            </w:pPr>
            <w:r w:rsidRPr="005D6EC9">
              <w:rPr>
                <w:rFonts w:ascii="Times New Roman" w:hAnsi="Times New Roman" w:cs="Times New Roman"/>
                <w:b/>
                <w:lang w:val="bg-BG"/>
              </w:rPr>
              <w:t xml:space="preserve">ЦЕЛ </w:t>
            </w:r>
            <w:r>
              <w:rPr>
                <w:rFonts w:ascii="Times New Roman" w:hAnsi="Times New Roman" w:cs="Times New Roman"/>
                <w:b/>
                <w:lang w:val="bg-BG"/>
              </w:rPr>
              <w:t>6</w:t>
            </w:r>
            <w:r w:rsidRPr="005D6EC9">
              <w:rPr>
                <w:rFonts w:ascii="Times New Roman" w:hAnsi="Times New Roman" w:cs="Times New Roman"/>
                <w:b/>
                <w:lang w:val="bg-BG"/>
              </w:rPr>
              <w:t>:</w:t>
            </w:r>
          </w:p>
          <w:p w14:paraId="10EC0F98" w14:textId="57BFBD8A" w:rsidR="001878D0" w:rsidRDefault="001878D0" w:rsidP="00150D06">
            <w:pPr>
              <w:pStyle w:val="NoSpacing"/>
              <w:tabs>
                <w:tab w:val="left" w:pos="105"/>
                <w:tab w:val="left" w:pos="1381"/>
              </w:tabs>
              <w:ind w:right="-103"/>
              <w:rPr>
                <w:rFonts w:ascii="Times New Roman" w:hAnsi="Times New Roman" w:cs="Times New Roman"/>
                <w:b/>
                <w:lang w:val="bg-BG"/>
              </w:rPr>
            </w:pPr>
          </w:p>
          <w:p w14:paraId="2239D22A" w14:textId="2C7E5E6B" w:rsidR="00943D24" w:rsidRDefault="001469C6" w:rsidP="00150D06">
            <w:pPr>
              <w:pStyle w:val="ListParagraph"/>
              <w:numPr>
                <w:ilvl w:val="0"/>
                <w:numId w:val="83"/>
              </w:numPr>
              <w:tabs>
                <w:tab w:val="left" w:pos="247"/>
              </w:tabs>
              <w:ind w:left="0" w:right="180" w:firstLine="0"/>
              <w:jc w:val="left"/>
              <w:rPr>
                <w:rFonts w:eastAsiaTheme="minorHAnsi"/>
                <w:color w:val="000000" w:themeColor="text1"/>
                <w:szCs w:val="22"/>
                <w:lang w:val="bg-BG"/>
              </w:rPr>
            </w:pPr>
            <w:r>
              <w:rPr>
                <w:rFonts w:eastAsiaTheme="minorHAnsi"/>
                <w:color w:val="000000" w:themeColor="text1"/>
                <w:szCs w:val="22"/>
                <w:lang w:val="bg-BG"/>
              </w:rPr>
              <w:t xml:space="preserve">Анализ </w:t>
            </w:r>
            <w:r w:rsidR="00943D24" w:rsidRPr="00943D24">
              <w:rPr>
                <w:rFonts w:eastAsiaTheme="minorHAnsi"/>
                <w:color w:val="000000" w:themeColor="text1"/>
                <w:szCs w:val="22"/>
                <w:lang w:val="bg-BG"/>
              </w:rPr>
              <w:t>на състоянието</w:t>
            </w:r>
            <w:r w:rsidR="007A36C1" w:rsidRPr="002767D5">
              <w:rPr>
                <w:lang w:val="bg-BG"/>
              </w:rPr>
              <w:t>:</w:t>
            </w:r>
          </w:p>
          <w:p w14:paraId="5FF9C514" w14:textId="77777777" w:rsidR="00943D24" w:rsidRDefault="00943D24" w:rsidP="00150D06">
            <w:pPr>
              <w:ind w:right="-103"/>
              <w:rPr>
                <w:rFonts w:eastAsiaTheme="minorHAnsi"/>
                <w:color w:val="000000" w:themeColor="text1"/>
                <w:lang w:val="bg-BG"/>
              </w:rPr>
            </w:pPr>
          </w:p>
          <w:p w14:paraId="47322943" w14:textId="77777777" w:rsidR="00943D24" w:rsidRDefault="00943D24" w:rsidP="00150D06">
            <w:pPr>
              <w:ind w:right="-103"/>
              <w:rPr>
                <w:rFonts w:eastAsiaTheme="minorHAnsi"/>
                <w:color w:val="000000" w:themeColor="text1"/>
                <w:lang w:val="bg-BG"/>
              </w:rPr>
            </w:pPr>
          </w:p>
          <w:p w14:paraId="2BBCE6E1" w14:textId="5D637CAA" w:rsidR="00943D24" w:rsidRDefault="00943D24" w:rsidP="00150D06">
            <w:pPr>
              <w:ind w:right="-103"/>
              <w:rPr>
                <w:rFonts w:eastAsiaTheme="minorHAnsi"/>
                <w:color w:val="000000" w:themeColor="text1"/>
                <w:lang w:val="bg-BG"/>
              </w:rPr>
            </w:pPr>
            <w:r w:rsidRPr="00943D24">
              <w:rPr>
                <w:rFonts w:eastAsiaTheme="minorHAnsi"/>
                <w:color w:val="000000" w:themeColor="text1"/>
                <w:lang w:val="bg-BG"/>
              </w:rPr>
              <w:t xml:space="preserve"> </w:t>
            </w:r>
          </w:p>
          <w:p w14:paraId="4CB276AD" w14:textId="6DB32AFA" w:rsidR="00943D24" w:rsidRDefault="00943D24" w:rsidP="00150D06">
            <w:pPr>
              <w:ind w:right="-103"/>
              <w:rPr>
                <w:rFonts w:eastAsiaTheme="minorHAnsi"/>
                <w:color w:val="000000" w:themeColor="text1"/>
                <w:lang w:val="bg-BG"/>
              </w:rPr>
            </w:pPr>
          </w:p>
          <w:p w14:paraId="0D84B8CD" w14:textId="78DA678F" w:rsidR="00943D24" w:rsidRDefault="00943D24" w:rsidP="00150D06">
            <w:pPr>
              <w:ind w:right="-103"/>
              <w:rPr>
                <w:rFonts w:eastAsiaTheme="minorHAnsi"/>
                <w:color w:val="000000" w:themeColor="text1"/>
                <w:lang w:val="bg-BG"/>
              </w:rPr>
            </w:pPr>
          </w:p>
          <w:p w14:paraId="6DC3DE3F" w14:textId="255C6A0C" w:rsidR="00943D24" w:rsidRDefault="00943D24" w:rsidP="00150D06">
            <w:pPr>
              <w:ind w:right="-103"/>
              <w:rPr>
                <w:rFonts w:eastAsiaTheme="minorHAnsi"/>
                <w:color w:val="000000" w:themeColor="text1"/>
                <w:lang w:val="bg-BG"/>
              </w:rPr>
            </w:pPr>
          </w:p>
          <w:p w14:paraId="655D0415" w14:textId="29B4A0CD" w:rsidR="00943D24" w:rsidRDefault="00943D24" w:rsidP="00150D06">
            <w:pPr>
              <w:ind w:right="-103"/>
              <w:rPr>
                <w:rFonts w:eastAsiaTheme="minorHAnsi"/>
                <w:color w:val="000000" w:themeColor="text1"/>
                <w:lang w:val="bg-BG"/>
              </w:rPr>
            </w:pPr>
          </w:p>
          <w:p w14:paraId="11899B16" w14:textId="07DF50B8" w:rsidR="00943D24" w:rsidRDefault="00943D24" w:rsidP="00150D06">
            <w:pPr>
              <w:ind w:right="-103"/>
              <w:rPr>
                <w:rFonts w:eastAsiaTheme="minorHAnsi"/>
                <w:color w:val="000000" w:themeColor="text1"/>
                <w:lang w:val="bg-BG"/>
              </w:rPr>
            </w:pPr>
          </w:p>
          <w:p w14:paraId="1D28525A" w14:textId="2A4DB2AC" w:rsidR="00943D24" w:rsidRDefault="00943D24" w:rsidP="00150D06">
            <w:pPr>
              <w:ind w:right="-103"/>
              <w:rPr>
                <w:rFonts w:eastAsiaTheme="minorHAnsi"/>
                <w:color w:val="000000" w:themeColor="text1"/>
                <w:lang w:val="bg-BG"/>
              </w:rPr>
            </w:pPr>
          </w:p>
          <w:p w14:paraId="01CC35B9" w14:textId="5C00C3C5" w:rsidR="00943D24" w:rsidRDefault="00943D24" w:rsidP="00150D06">
            <w:pPr>
              <w:ind w:right="-103"/>
              <w:rPr>
                <w:rFonts w:eastAsiaTheme="minorHAnsi"/>
                <w:color w:val="000000" w:themeColor="text1"/>
                <w:lang w:val="bg-BG"/>
              </w:rPr>
            </w:pPr>
          </w:p>
          <w:p w14:paraId="246355BA" w14:textId="495CAD74" w:rsidR="00943D24" w:rsidRDefault="00943D24" w:rsidP="00150D06">
            <w:pPr>
              <w:ind w:right="-103"/>
              <w:rPr>
                <w:rFonts w:eastAsiaTheme="minorHAnsi"/>
                <w:color w:val="000000" w:themeColor="text1"/>
                <w:lang w:val="bg-BG"/>
              </w:rPr>
            </w:pPr>
          </w:p>
          <w:p w14:paraId="03770B8B" w14:textId="486846BA" w:rsidR="00943D24" w:rsidRDefault="00943D24" w:rsidP="00150D06">
            <w:pPr>
              <w:ind w:right="-103"/>
              <w:rPr>
                <w:rFonts w:eastAsiaTheme="minorHAnsi"/>
                <w:color w:val="000000" w:themeColor="text1"/>
                <w:lang w:val="bg-BG"/>
              </w:rPr>
            </w:pPr>
          </w:p>
          <w:p w14:paraId="636E2D07" w14:textId="6C7BB78F" w:rsidR="00943D24" w:rsidRDefault="00943D24" w:rsidP="00150D06">
            <w:pPr>
              <w:ind w:right="-103"/>
              <w:rPr>
                <w:rFonts w:eastAsiaTheme="minorHAnsi"/>
                <w:color w:val="000000" w:themeColor="text1"/>
                <w:lang w:val="bg-BG"/>
              </w:rPr>
            </w:pPr>
          </w:p>
          <w:p w14:paraId="613DC99B" w14:textId="4CB3F556" w:rsidR="00943D24" w:rsidRDefault="00943D24" w:rsidP="00150D06">
            <w:pPr>
              <w:ind w:right="-103"/>
              <w:rPr>
                <w:rFonts w:eastAsiaTheme="minorHAnsi"/>
                <w:color w:val="000000" w:themeColor="text1"/>
                <w:lang w:val="bg-BG"/>
              </w:rPr>
            </w:pPr>
          </w:p>
          <w:p w14:paraId="2ED7C008" w14:textId="42FE4DA3" w:rsidR="00943D24" w:rsidRDefault="00943D24" w:rsidP="00150D06">
            <w:pPr>
              <w:ind w:right="-103"/>
              <w:rPr>
                <w:rFonts w:eastAsiaTheme="minorHAnsi"/>
                <w:color w:val="000000" w:themeColor="text1"/>
                <w:lang w:val="bg-BG"/>
              </w:rPr>
            </w:pPr>
          </w:p>
          <w:p w14:paraId="30F52D53" w14:textId="66A1F676" w:rsidR="00943D24" w:rsidRDefault="00943D24" w:rsidP="00150D06">
            <w:pPr>
              <w:ind w:right="-103"/>
              <w:rPr>
                <w:rFonts w:eastAsiaTheme="minorHAnsi"/>
                <w:color w:val="000000" w:themeColor="text1"/>
                <w:lang w:val="bg-BG"/>
              </w:rPr>
            </w:pPr>
          </w:p>
          <w:p w14:paraId="6E78F697" w14:textId="18B63ACD" w:rsidR="00943D24" w:rsidRDefault="00943D24" w:rsidP="00150D06">
            <w:pPr>
              <w:ind w:right="-103"/>
              <w:rPr>
                <w:rFonts w:eastAsiaTheme="minorHAnsi"/>
                <w:color w:val="000000" w:themeColor="text1"/>
                <w:lang w:val="bg-BG"/>
              </w:rPr>
            </w:pPr>
          </w:p>
          <w:p w14:paraId="21FA83F2" w14:textId="3D73E9E1" w:rsidR="00943D24" w:rsidRDefault="00943D24" w:rsidP="00150D06">
            <w:pPr>
              <w:ind w:right="-103"/>
              <w:rPr>
                <w:rFonts w:eastAsiaTheme="minorHAnsi"/>
                <w:color w:val="000000" w:themeColor="text1"/>
                <w:lang w:val="bg-BG"/>
              </w:rPr>
            </w:pPr>
          </w:p>
          <w:p w14:paraId="22E03156" w14:textId="30D8B689" w:rsidR="00943D24" w:rsidRDefault="00943D24" w:rsidP="00150D06">
            <w:pPr>
              <w:ind w:right="-103"/>
              <w:rPr>
                <w:rFonts w:eastAsiaTheme="minorHAnsi"/>
                <w:color w:val="000000" w:themeColor="text1"/>
                <w:lang w:val="bg-BG"/>
              </w:rPr>
            </w:pPr>
          </w:p>
          <w:p w14:paraId="04DF65D6" w14:textId="261B1F00" w:rsidR="00943D24" w:rsidRDefault="00943D24" w:rsidP="00150D06">
            <w:pPr>
              <w:ind w:right="-103"/>
              <w:rPr>
                <w:rFonts w:eastAsiaTheme="minorHAnsi"/>
                <w:color w:val="000000" w:themeColor="text1"/>
                <w:lang w:val="bg-BG"/>
              </w:rPr>
            </w:pPr>
          </w:p>
          <w:p w14:paraId="79811771" w14:textId="36DA40AB" w:rsidR="00943D24" w:rsidRDefault="00943D24" w:rsidP="00150D06">
            <w:pPr>
              <w:ind w:right="-103"/>
              <w:rPr>
                <w:rFonts w:eastAsiaTheme="minorHAnsi"/>
                <w:color w:val="000000" w:themeColor="text1"/>
                <w:lang w:val="bg-BG"/>
              </w:rPr>
            </w:pPr>
          </w:p>
          <w:p w14:paraId="6DEFBC6E" w14:textId="1ADADE02" w:rsidR="00943D24" w:rsidRDefault="00943D24" w:rsidP="00150D06">
            <w:pPr>
              <w:ind w:right="-103"/>
              <w:rPr>
                <w:rFonts w:eastAsiaTheme="minorHAnsi"/>
                <w:color w:val="000000" w:themeColor="text1"/>
                <w:lang w:val="bg-BG"/>
              </w:rPr>
            </w:pPr>
          </w:p>
          <w:p w14:paraId="5983B1D1" w14:textId="4BCA8B51" w:rsidR="00943D24" w:rsidRDefault="00943D24" w:rsidP="00150D06">
            <w:pPr>
              <w:ind w:right="-103"/>
              <w:rPr>
                <w:rFonts w:eastAsiaTheme="minorHAnsi"/>
                <w:color w:val="000000" w:themeColor="text1"/>
                <w:lang w:val="bg-BG"/>
              </w:rPr>
            </w:pPr>
          </w:p>
          <w:p w14:paraId="344F8F39" w14:textId="50F6B1C5" w:rsidR="00943D24" w:rsidRDefault="00943D24" w:rsidP="00150D06">
            <w:pPr>
              <w:ind w:right="-103"/>
              <w:rPr>
                <w:rFonts w:eastAsiaTheme="minorHAnsi"/>
                <w:color w:val="000000" w:themeColor="text1"/>
                <w:lang w:val="bg-BG"/>
              </w:rPr>
            </w:pPr>
          </w:p>
          <w:p w14:paraId="230EB3E6" w14:textId="79BA7F3B" w:rsidR="00943D24" w:rsidRDefault="00943D24" w:rsidP="00150D06">
            <w:pPr>
              <w:ind w:right="-103"/>
              <w:rPr>
                <w:rFonts w:eastAsiaTheme="minorHAnsi"/>
                <w:color w:val="000000" w:themeColor="text1"/>
                <w:lang w:val="bg-BG"/>
              </w:rPr>
            </w:pPr>
          </w:p>
          <w:p w14:paraId="02B0031B" w14:textId="3F37184A" w:rsidR="00943D24" w:rsidRDefault="00943D24" w:rsidP="00150D06">
            <w:pPr>
              <w:ind w:right="-103"/>
              <w:rPr>
                <w:rFonts w:eastAsiaTheme="minorHAnsi"/>
                <w:color w:val="000000" w:themeColor="text1"/>
                <w:lang w:val="bg-BG"/>
              </w:rPr>
            </w:pPr>
          </w:p>
          <w:p w14:paraId="3FABA32D" w14:textId="7629EAB0" w:rsidR="00943D24" w:rsidRDefault="00943D24" w:rsidP="00150D06">
            <w:pPr>
              <w:ind w:right="-103"/>
              <w:rPr>
                <w:rFonts w:eastAsiaTheme="minorHAnsi"/>
                <w:color w:val="000000" w:themeColor="text1"/>
                <w:lang w:val="bg-BG"/>
              </w:rPr>
            </w:pPr>
          </w:p>
          <w:p w14:paraId="411D6117" w14:textId="326E9728" w:rsidR="00943D24" w:rsidRDefault="00943D24" w:rsidP="00150D06">
            <w:pPr>
              <w:ind w:right="-103"/>
              <w:rPr>
                <w:rFonts w:eastAsiaTheme="minorHAnsi"/>
                <w:color w:val="000000" w:themeColor="text1"/>
                <w:lang w:val="bg-BG"/>
              </w:rPr>
            </w:pPr>
          </w:p>
          <w:p w14:paraId="57A9A5E2" w14:textId="3A8003EA" w:rsidR="00943D24" w:rsidRDefault="00943D24" w:rsidP="00150D06">
            <w:pPr>
              <w:ind w:right="-103"/>
              <w:rPr>
                <w:rFonts w:eastAsiaTheme="minorHAnsi"/>
                <w:color w:val="000000" w:themeColor="text1"/>
                <w:lang w:val="bg-BG"/>
              </w:rPr>
            </w:pPr>
          </w:p>
          <w:p w14:paraId="5C230238" w14:textId="00314B1E" w:rsidR="00943D24" w:rsidRDefault="00943D24" w:rsidP="00150D06">
            <w:pPr>
              <w:ind w:right="-103"/>
              <w:rPr>
                <w:rFonts w:eastAsiaTheme="minorHAnsi"/>
                <w:color w:val="000000" w:themeColor="text1"/>
                <w:lang w:val="bg-BG"/>
              </w:rPr>
            </w:pPr>
          </w:p>
          <w:p w14:paraId="7E1B7A96" w14:textId="37A6E561" w:rsidR="00943D24" w:rsidRDefault="00943D24" w:rsidP="00150D06">
            <w:pPr>
              <w:ind w:right="-103"/>
              <w:rPr>
                <w:rFonts w:eastAsiaTheme="minorHAnsi"/>
                <w:color w:val="000000" w:themeColor="text1"/>
                <w:lang w:val="bg-BG"/>
              </w:rPr>
            </w:pPr>
          </w:p>
          <w:p w14:paraId="18BA9607" w14:textId="50FB5D82" w:rsidR="00943D24" w:rsidRDefault="00943D24" w:rsidP="00150D06">
            <w:pPr>
              <w:ind w:right="-103"/>
              <w:rPr>
                <w:rFonts w:eastAsiaTheme="minorHAnsi"/>
                <w:color w:val="000000" w:themeColor="text1"/>
                <w:lang w:val="bg-BG"/>
              </w:rPr>
            </w:pPr>
          </w:p>
          <w:p w14:paraId="563F28B4" w14:textId="2965B3C4" w:rsidR="00943D24" w:rsidRDefault="00943D24" w:rsidP="00150D06">
            <w:pPr>
              <w:ind w:right="-103"/>
              <w:rPr>
                <w:rFonts w:eastAsiaTheme="minorHAnsi"/>
                <w:color w:val="000000" w:themeColor="text1"/>
                <w:lang w:val="bg-BG"/>
              </w:rPr>
            </w:pPr>
          </w:p>
          <w:p w14:paraId="3DAE3135" w14:textId="278BD05C" w:rsidR="00943D24" w:rsidRDefault="00943D24" w:rsidP="00150D06">
            <w:pPr>
              <w:ind w:right="-103"/>
              <w:rPr>
                <w:rFonts w:eastAsiaTheme="minorHAnsi"/>
                <w:color w:val="000000" w:themeColor="text1"/>
                <w:lang w:val="bg-BG"/>
              </w:rPr>
            </w:pPr>
          </w:p>
          <w:p w14:paraId="39C53044" w14:textId="3D8E406E" w:rsidR="00943D24" w:rsidRDefault="00943D24" w:rsidP="00150D06">
            <w:pPr>
              <w:ind w:right="-103"/>
              <w:rPr>
                <w:rFonts w:eastAsiaTheme="minorHAnsi"/>
                <w:color w:val="000000" w:themeColor="text1"/>
                <w:lang w:val="bg-BG"/>
              </w:rPr>
            </w:pPr>
          </w:p>
          <w:p w14:paraId="154A85D8" w14:textId="60B01A53" w:rsidR="00943D24" w:rsidRDefault="00943D24" w:rsidP="00150D06">
            <w:pPr>
              <w:ind w:right="-103"/>
              <w:rPr>
                <w:rFonts w:eastAsiaTheme="minorHAnsi"/>
                <w:color w:val="000000" w:themeColor="text1"/>
                <w:lang w:val="bg-BG"/>
              </w:rPr>
            </w:pPr>
          </w:p>
          <w:p w14:paraId="5EEED8C3" w14:textId="63815A4A" w:rsidR="00943D24" w:rsidRDefault="00943D24" w:rsidP="00150D06">
            <w:pPr>
              <w:ind w:right="-103"/>
              <w:rPr>
                <w:rFonts w:eastAsiaTheme="minorHAnsi"/>
                <w:color w:val="000000" w:themeColor="text1"/>
                <w:lang w:val="bg-BG"/>
              </w:rPr>
            </w:pPr>
          </w:p>
          <w:p w14:paraId="7471C39D" w14:textId="2C46A470" w:rsidR="00943D24" w:rsidRDefault="00943D24" w:rsidP="00150D06">
            <w:pPr>
              <w:ind w:right="-103"/>
              <w:rPr>
                <w:rFonts w:eastAsiaTheme="minorHAnsi"/>
                <w:color w:val="000000" w:themeColor="text1"/>
                <w:lang w:val="bg-BG"/>
              </w:rPr>
            </w:pPr>
          </w:p>
          <w:p w14:paraId="2D1F267E" w14:textId="1D19D975" w:rsidR="00943D24" w:rsidRDefault="00943D24" w:rsidP="00150D06">
            <w:pPr>
              <w:ind w:right="-103"/>
              <w:rPr>
                <w:rFonts w:eastAsiaTheme="minorHAnsi"/>
                <w:color w:val="000000" w:themeColor="text1"/>
                <w:lang w:val="bg-BG"/>
              </w:rPr>
            </w:pPr>
          </w:p>
          <w:p w14:paraId="03B82643" w14:textId="129A6EA1" w:rsidR="00943D24" w:rsidRDefault="00943D24" w:rsidP="00150D06">
            <w:pPr>
              <w:ind w:right="-103"/>
              <w:rPr>
                <w:rFonts w:eastAsiaTheme="minorHAnsi"/>
                <w:color w:val="000000" w:themeColor="text1"/>
                <w:lang w:val="bg-BG"/>
              </w:rPr>
            </w:pPr>
          </w:p>
          <w:p w14:paraId="4992CB50" w14:textId="365DCB32" w:rsidR="00943D24" w:rsidRDefault="00943D24" w:rsidP="00150D06">
            <w:pPr>
              <w:ind w:right="-103"/>
              <w:rPr>
                <w:rFonts w:eastAsiaTheme="minorHAnsi"/>
                <w:color w:val="000000" w:themeColor="text1"/>
                <w:lang w:val="bg-BG"/>
              </w:rPr>
            </w:pPr>
          </w:p>
          <w:p w14:paraId="4749144E" w14:textId="69F1C1E9" w:rsidR="00943D24" w:rsidRDefault="00943D24" w:rsidP="00150D06">
            <w:pPr>
              <w:ind w:right="-103"/>
              <w:rPr>
                <w:rFonts w:eastAsiaTheme="minorHAnsi"/>
                <w:color w:val="000000" w:themeColor="text1"/>
                <w:lang w:val="bg-BG"/>
              </w:rPr>
            </w:pPr>
          </w:p>
          <w:p w14:paraId="7AA8FEA1" w14:textId="67C6391E" w:rsidR="00943D24" w:rsidRDefault="00943D24" w:rsidP="00150D06">
            <w:pPr>
              <w:ind w:right="-103"/>
              <w:rPr>
                <w:rFonts w:eastAsiaTheme="minorHAnsi"/>
                <w:color w:val="000000" w:themeColor="text1"/>
                <w:lang w:val="bg-BG"/>
              </w:rPr>
            </w:pPr>
          </w:p>
          <w:p w14:paraId="3A8A341A" w14:textId="1AC03A93" w:rsidR="00943D24" w:rsidRDefault="00943D24" w:rsidP="00150D06">
            <w:pPr>
              <w:ind w:right="-103"/>
              <w:rPr>
                <w:rFonts w:eastAsiaTheme="minorHAnsi"/>
                <w:color w:val="000000" w:themeColor="text1"/>
                <w:lang w:val="bg-BG"/>
              </w:rPr>
            </w:pPr>
          </w:p>
          <w:p w14:paraId="5B93E29B" w14:textId="47A7404F" w:rsidR="00943D24" w:rsidRDefault="00943D24" w:rsidP="00150D06">
            <w:pPr>
              <w:ind w:right="-103"/>
              <w:rPr>
                <w:rFonts w:eastAsiaTheme="minorHAnsi"/>
                <w:color w:val="000000" w:themeColor="text1"/>
                <w:lang w:val="bg-BG"/>
              </w:rPr>
            </w:pPr>
          </w:p>
          <w:p w14:paraId="765AF269" w14:textId="44CD808A" w:rsidR="00943D24" w:rsidRDefault="00943D24" w:rsidP="00150D06">
            <w:pPr>
              <w:ind w:right="-103"/>
              <w:rPr>
                <w:rFonts w:eastAsiaTheme="minorHAnsi"/>
                <w:color w:val="000000" w:themeColor="text1"/>
                <w:lang w:val="bg-BG"/>
              </w:rPr>
            </w:pPr>
          </w:p>
          <w:p w14:paraId="1AC917C9" w14:textId="344E2D32" w:rsidR="00943D24" w:rsidRDefault="00943D24" w:rsidP="00150D06">
            <w:pPr>
              <w:ind w:right="-103"/>
              <w:rPr>
                <w:rFonts w:eastAsiaTheme="minorHAnsi"/>
                <w:color w:val="000000" w:themeColor="text1"/>
                <w:lang w:val="bg-BG"/>
              </w:rPr>
            </w:pPr>
          </w:p>
          <w:p w14:paraId="3628ACA8" w14:textId="65F41806" w:rsidR="00943D24" w:rsidRDefault="00943D24" w:rsidP="00150D06">
            <w:pPr>
              <w:ind w:right="-103"/>
              <w:rPr>
                <w:rFonts w:eastAsiaTheme="minorHAnsi"/>
                <w:color w:val="000000" w:themeColor="text1"/>
                <w:lang w:val="bg-BG"/>
              </w:rPr>
            </w:pPr>
          </w:p>
          <w:p w14:paraId="604A861B" w14:textId="0E00E9CE" w:rsidR="00943D24" w:rsidRDefault="00943D24" w:rsidP="00150D06">
            <w:pPr>
              <w:ind w:right="-103"/>
              <w:rPr>
                <w:rFonts w:eastAsiaTheme="minorHAnsi"/>
                <w:color w:val="000000" w:themeColor="text1"/>
                <w:lang w:val="bg-BG"/>
              </w:rPr>
            </w:pPr>
          </w:p>
          <w:p w14:paraId="54164F70" w14:textId="0CA529F0" w:rsidR="00943D24" w:rsidRDefault="00943D24" w:rsidP="00150D06">
            <w:pPr>
              <w:ind w:right="-103"/>
              <w:rPr>
                <w:rFonts w:eastAsiaTheme="minorHAnsi"/>
                <w:color w:val="000000" w:themeColor="text1"/>
                <w:lang w:val="bg-BG"/>
              </w:rPr>
            </w:pPr>
          </w:p>
          <w:p w14:paraId="37468AB8" w14:textId="7955DCE4" w:rsidR="00943D24" w:rsidRDefault="00943D24" w:rsidP="00150D06">
            <w:pPr>
              <w:ind w:right="-103"/>
              <w:rPr>
                <w:rFonts w:eastAsiaTheme="minorHAnsi"/>
                <w:color w:val="000000" w:themeColor="text1"/>
                <w:lang w:val="bg-BG"/>
              </w:rPr>
            </w:pPr>
          </w:p>
          <w:p w14:paraId="6E0802A6" w14:textId="489E3148" w:rsidR="00943D24" w:rsidRDefault="00943D24" w:rsidP="00150D06">
            <w:pPr>
              <w:ind w:right="-103"/>
              <w:rPr>
                <w:rFonts w:eastAsiaTheme="minorHAnsi"/>
                <w:color w:val="000000" w:themeColor="text1"/>
                <w:lang w:val="bg-BG"/>
              </w:rPr>
            </w:pPr>
          </w:p>
          <w:p w14:paraId="77D56262" w14:textId="5BF67E40" w:rsidR="00943D24" w:rsidRDefault="00943D24" w:rsidP="00150D06">
            <w:pPr>
              <w:ind w:right="-103"/>
              <w:rPr>
                <w:rFonts w:eastAsiaTheme="minorHAnsi"/>
                <w:color w:val="000000" w:themeColor="text1"/>
                <w:lang w:val="bg-BG"/>
              </w:rPr>
            </w:pPr>
          </w:p>
          <w:p w14:paraId="1A564ED8" w14:textId="642C28CF" w:rsidR="00943D24" w:rsidRDefault="00943D24" w:rsidP="00150D06">
            <w:pPr>
              <w:ind w:right="-103"/>
              <w:rPr>
                <w:rFonts w:eastAsiaTheme="minorHAnsi"/>
                <w:color w:val="000000" w:themeColor="text1"/>
                <w:lang w:val="bg-BG"/>
              </w:rPr>
            </w:pPr>
          </w:p>
          <w:p w14:paraId="0D26749B" w14:textId="27E97CDF" w:rsidR="00943D24" w:rsidRDefault="00943D24" w:rsidP="00150D06">
            <w:pPr>
              <w:ind w:right="-103"/>
              <w:rPr>
                <w:rFonts w:eastAsiaTheme="minorHAnsi"/>
                <w:color w:val="000000" w:themeColor="text1"/>
                <w:lang w:val="bg-BG"/>
              </w:rPr>
            </w:pPr>
          </w:p>
          <w:p w14:paraId="43682C83" w14:textId="540BF276" w:rsidR="00943D24" w:rsidRDefault="00943D24" w:rsidP="00150D06">
            <w:pPr>
              <w:ind w:right="-103"/>
              <w:rPr>
                <w:rFonts w:eastAsiaTheme="minorHAnsi"/>
                <w:color w:val="000000" w:themeColor="text1"/>
                <w:lang w:val="bg-BG"/>
              </w:rPr>
            </w:pPr>
          </w:p>
          <w:p w14:paraId="69617D7E" w14:textId="7D132FA7" w:rsidR="00943D24" w:rsidRDefault="00943D24" w:rsidP="00150D06">
            <w:pPr>
              <w:ind w:right="-103"/>
              <w:rPr>
                <w:rFonts w:eastAsiaTheme="minorHAnsi"/>
                <w:color w:val="000000" w:themeColor="text1"/>
                <w:lang w:val="bg-BG"/>
              </w:rPr>
            </w:pPr>
          </w:p>
          <w:p w14:paraId="64180FE7" w14:textId="4E45C9C7" w:rsidR="00943D24" w:rsidRDefault="00943D24" w:rsidP="00150D06">
            <w:pPr>
              <w:ind w:right="-103"/>
              <w:rPr>
                <w:rFonts w:eastAsiaTheme="minorHAnsi"/>
                <w:color w:val="000000" w:themeColor="text1"/>
                <w:lang w:val="bg-BG"/>
              </w:rPr>
            </w:pPr>
          </w:p>
          <w:p w14:paraId="665ABE51" w14:textId="72A59A84" w:rsidR="00943D24" w:rsidRDefault="00943D24" w:rsidP="00150D06">
            <w:pPr>
              <w:ind w:right="-103"/>
              <w:rPr>
                <w:rFonts w:eastAsiaTheme="minorHAnsi"/>
                <w:color w:val="000000" w:themeColor="text1"/>
                <w:lang w:val="bg-BG"/>
              </w:rPr>
            </w:pPr>
          </w:p>
          <w:p w14:paraId="5625A7F2" w14:textId="2D30BEDF" w:rsidR="00943D24" w:rsidRDefault="00943D24" w:rsidP="00150D06">
            <w:pPr>
              <w:ind w:right="-103"/>
              <w:rPr>
                <w:rFonts w:eastAsiaTheme="minorHAnsi"/>
                <w:color w:val="000000" w:themeColor="text1"/>
                <w:lang w:val="bg-BG"/>
              </w:rPr>
            </w:pPr>
          </w:p>
          <w:p w14:paraId="42172B3B" w14:textId="405D6183" w:rsidR="00943D24" w:rsidRDefault="00943D24" w:rsidP="00150D06">
            <w:pPr>
              <w:ind w:right="-103"/>
              <w:rPr>
                <w:rFonts w:eastAsiaTheme="minorHAnsi"/>
                <w:color w:val="000000" w:themeColor="text1"/>
                <w:lang w:val="bg-BG"/>
              </w:rPr>
            </w:pPr>
          </w:p>
          <w:p w14:paraId="5972C7CA" w14:textId="21F4217E" w:rsidR="00943D24" w:rsidRDefault="00943D24" w:rsidP="00150D06">
            <w:pPr>
              <w:ind w:right="-103"/>
              <w:rPr>
                <w:rFonts w:eastAsiaTheme="minorHAnsi"/>
                <w:color w:val="000000" w:themeColor="text1"/>
                <w:lang w:val="bg-BG"/>
              </w:rPr>
            </w:pPr>
          </w:p>
          <w:p w14:paraId="2DB5AD73" w14:textId="31540953" w:rsidR="00943D24" w:rsidRDefault="00943D24" w:rsidP="00150D06">
            <w:pPr>
              <w:ind w:right="-103"/>
              <w:rPr>
                <w:rFonts w:eastAsiaTheme="minorHAnsi"/>
                <w:color w:val="000000" w:themeColor="text1"/>
                <w:lang w:val="bg-BG"/>
              </w:rPr>
            </w:pPr>
          </w:p>
          <w:p w14:paraId="7FF68745" w14:textId="2B31A5B4" w:rsidR="00943D24" w:rsidRDefault="00943D24" w:rsidP="00150D06">
            <w:pPr>
              <w:ind w:right="-103"/>
              <w:rPr>
                <w:rFonts w:eastAsiaTheme="minorHAnsi"/>
                <w:color w:val="000000" w:themeColor="text1"/>
                <w:lang w:val="bg-BG"/>
              </w:rPr>
            </w:pPr>
          </w:p>
          <w:p w14:paraId="2AAEAD87" w14:textId="5F81C73A" w:rsidR="00943D24" w:rsidRDefault="00943D24" w:rsidP="00150D06">
            <w:pPr>
              <w:ind w:right="-103"/>
              <w:rPr>
                <w:rFonts w:eastAsiaTheme="minorHAnsi"/>
                <w:color w:val="000000" w:themeColor="text1"/>
                <w:lang w:val="bg-BG"/>
              </w:rPr>
            </w:pPr>
          </w:p>
          <w:p w14:paraId="10C4D550" w14:textId="0FA86AE2" w:rsidR="00943D24" w:rsidRDefault="00943D24" w:rsidP="00150D06">
            <w:pPr>
              <w:ind w:right="-103"/>
              <w:rPr>
                <w:rFonts w:eastAsiaTheme="minorHAnsi"/>
                <w:color w:val="000000" w:themeColor="text1"/>
                <w:lang w:val="bg-BG"/>
              </w:rPr>
            </w:pPr>
          </w:p>
          <w:p w14:paraId="4B19221D" w14:textId="0A1D6DA7" w:rsidR="00943D24" w:rsidRDefault="00943D24" w:rsidP="00150D06">
            <w:pPr>
              <w:ind w:right="-103"/>
              <w:rPr>
                <w:rFonts w:eastAsiaTheme="minorHAnsi"/>
                <w:color w:val="000000" w:themeColor="text1"/>
                <w:lang w:val="bg-BG"/>
              </w:rPr>
            </w:pPr>
          </w:p>
          <w:p w14:paraId="260463DB" w14:textId="7AC8DC7B" w:rsidR="00943D24" w:rsidRDefault="00943D24" w:rsidP="00150D06">
            <w:pPr>
              <w:ind w:right="-103"/>
              <w:rPr>
                <w:rFonts w:eastAsiaTheme="minorHAnsi"/>
                <w:color w:val="000000" w:themeColor="text1"/>
                <w:lang w:val="bg-BG"/>
              </w:rPr>
            </w:pPr>
          </w:p>
          <w:p w14:paraId="06BF55B8" w14:textId="2E645DE2" w:rsidR="00943D24" w:rsidRDefault="00943D24" w:rsidP="00150D06">
            <w:pPr>
              <w:ind w:right="-103"/>
              <w:rPr>
                <w:rFonts w:eastAsiaTheme="minorHAnsi"/>
                <w:color w:val="000000" w:themeColor="text1"/>
                <w:lang w:val="bg-BG"/>
              </w:rPr>
            </w:pPr>
          </w:p>
          <w:p w14:paraId="5B727DB8" w14:textId="2AFB7999" w:rsidR="00943D24" w:rsidRDefault="00943D24" w:rsidP="00150D06">
            <w:pPr>
              <w:ind w:right="-103"/>
              <w:rPr>
                <w:rFonts w:eastAsiaTheme="minorHAnsi"/>
                <w:color w:val="000000" w:themeColor="text1"/>
                <w:lang w:val="bg-BG"/>
              </w:rPr>
            </w:pPr>
          </w:p>
          <w:p w14:paraId="0C74A3C6" w14:textId="1E73973E" w:rsidR="00943D24" w:rsidRDefault="00943D24" w:rsidP="00150D06">
            <w:pPr>
              <w:ind w:right="-103"/>
              <w:rPr>
                <w:rFonts w:eastAsiaTheme="minorHAnsi"/>
                <w:color w:val="000000" w:themeColor="text1"/>
                <w:lang w:val="bg-BG"/>
              </w:rPr>
            </w:pPr>
          </w:p>
          <w:p w14:paraId="537DDAF2" w14:textId="6CFDD4CD" w:rsidR="00943D24" w:rsidRDefault="00943D24" w:rsidP="00150D06">
            <w:pPr>
              <w:ind w:right="-103"/>
              <w:rPr>
                <w:rFonts w:eastAsiaTheme="minorHAnsi"/>
                <w:color w:val="000000" w:themeColor="text1"/>
                <w:lang w:val="bg-BG"/>
              </w:rPr>
            </w:pPr>
          </w:p>
          <w:p w14:paraId="60D9A97E" w14:textId="260EC3D2" w:rsidR="00943D24" w:rsidRDefault="00943D24" w:rsidP="00150D06">
            <w:pPr>
              <w:ind w:right="-103"/>
              <w:rPr>
                <w:rFonts w:eastAsiaTheme="minorHAnsi"/>
                <w:color w:val="000000" w:themeColor="text1"/>
                <w:lang w:val="bg-BG"/>
              </w:rPr>
            </w:pPr>
          </w:p>
          <w:p w14:paraId="1F7B125A" w14:textId="1BC9A68D" w:rsidR="00943D24" w:rsidRDefault="00943D24" w:rsidP="00150D06">
            <w:pPr>
              <w:ind w:right="-103"/>
              <w:rPr>
                <w:rFonts w:eastAsiaTheme="minorHAnsi"/>
                <w:color w:val="000000" w:themeColor="text1"/>
                <w:lang w:val="bg-BG"/>
              </w:rPr>
            </w:pPr>
          </w:p>
          <w:p w14:paraId="22072699" w14:textId="1641CE3A" w:rsidR="00943D24" w:rsidRDefault="00943D24" w:rsidP="00150D06">
            <w:pPr>
              <w:ind w:right="-103"/>
              <w:rPr>
                <w:rFonts w:eastAsiaTheme="minorHAnsi"/>
                <w:color w:val="000000" w:themeColor="text1"/>
                <w:lang w:val="bg-BG"/>
              </w:rPr>
            </w:pPr>
          </w:p>
          <w:p w14:paraId="75913C0B" w14:textId="45BE2A30" w:rsidR="00943D24" w:rsidRDefault="00943D24" w:rsidP="00150D06">
            <w:pPr>
              <w:ind w:right="-103"/>
              <w:rPr>
                <w:rFonts w:eastAsiaTheme="minorHAnsi"/>
                <w:color w:val="000000" w:themeColor="text1"/>
                <w:lang w:val="bg-BG"/>
              </w:rPr>
            </w:pPr>
          </w:p>
          <w:p w14:paraId="2B655B71" w14:textId="1779DAA1" w:rsidR="00943D24" w:rsidRDefault="00943D24" w:rsidP="00150D06">
            <w:pPr>
              <w:ind w:right="-103"/>
              <w:rPr>
                <w:rFonts w:eastAsiaTheme="minorHAnsi"/>
                <w:color w:val="000000" w:themeColor="text1"/>
                <w:lang w:val="bg-BG"/>
              </w:rPr>
            </w:pPr>
          </w:p>
          <w:p w14:paraId="38C503CB" w14:textId="154C7528" w:rsidR="00943D24" w:rsidRDefault="00943D24" w:rsidP="00150D06">
            <w:pPr>
              <w:ind w:right="-103"/>
              <w:rPr>
                <w:rFonts w:eastAsiaTheme="minorHAnsi"/>
                <w:color w:val="000000" w:themeColor="text1"/>
                <w:lang w:val="bg-BG"/>
              </w:rPr>
            </w:pPr>
          </w:p>
          <w:p w14:paraId="31374883" w14:textId="6D9D7B07" w:rsidR="00943D24" w:rsidRDefault="00943D24" w:rsidP="00150D06">
            <w:pPr>
              <w:ind w:right="-103"/>
              <w:rPr>
                <w:rFonts w:eastAsiaTheme="minorHAnsi"/>
                <w:color w:val="000000" w:themeColor="text1"/>
                <w:lang w:val="bg-BG"/>
              </w:rPr>
            </w:pPr>
          </w:p>
          <w:p w14:paraId="4D85A292" w14:textId="6684F886" w:rsidR="00943D24" w:rsidRDefault="00943D24" w:rsidP="00150D06">
            <w:pPr>
              <w:ind w:right="-103"/>
              <w:rPr>
                <w:rFonts w:eastAsiaTheme="minorHAnsi"/>
                <w:color w:val="000000" w:themeColor="text1"/>
                <w:lang w:val="bg-BG"/>
              </w:rPr>
            </w:pPr>
          </w:p>
          <w:p w14:paraId="163F0EC4" w14:textId="1FDCB119" w:rsidR="00943D24" w:rsidRDefault="00943D24" w:rsidP="00150D06">
            <w:pPr>
              <w:ind w:right="-103"/>
              <w:rPr>
                <w:rFonts w:eastAsiaTheme="minorHAnsi"/>
                <w:color w:val="000000" w:themeColor="text1"/>
                <w:lang w:val="bg-BG"/>
              </w:rPr>
            </w:pPr>
          </w:p>
          <w:p w14:paraId="7082D057" w14:textId="204EBB2F" w:rsidR="00943D24" w:rsidRDefault="00943D24" w:rsidP="00150D06">
            <w:pPr>
              <w:ind w:right="-103"/>
              <w:rPr>
                <w:rFonts w:eastAsiaTheme="minorHAnsi"/>
                <w:color w:val="000000" w:themeColor="text1"/>
                <w:lang w:val="bg-BG"/>
              </w:rPr>
            </w:pPr>
          </w:p>
          <w:p w14:paraId="076FB86B" w14:textId="6FD6CD94" w:rsidR="00943D24" w:rsidRDefault="00943D24" w:rsidP="00150D06">
            <w:pPr>
              <w:ind w:right="-103"/>
              <w:rPr>
                <w:rFonts w:eastAsiaTheme="minorHAnsi"/>
                <w:color w:val="000000" w:themeColor="text1"/>
                <w:lang w:val="bg-BG"/>
              </w:rPr>
            </w:pPr>
          </w:p>
          <w:p w14:paraId="1E999E21" w14:textId="6B07C5E7" w:rsidR="00943D24" w:rsidRDefault="00943D24" w:rsidP="00150D06">
            <w:pPr>
              <w:ind w:right="-103"/>
              <w:rPr>
                <w:rFonts w:eastAsiaTheme="minorHAnsi"/>
                <w:color w:val="000000" w:themeColor="text1"/>
                <w:lang w:val="bg-BG"/>
              </w:rPr>
            </w:pPr>
          </w:p>
          <w:p w14:paraId="24402E13" w14:textId="154BAFFB" w:rsidR="00943D24" w:rsidRDefault="00943D24" w:rsidP="00150D06">
            <w:pPr>
              <w:ind w:right="-103"/>
              <w:rPr>
                <w:rFonts w:eastAsiaTheme="minorHAnsi"/>
                <w:color w:val="000000" w:themeColor="text1"/>
                <w:lang w:val="bg-BG"/>
              </w:rPr>
            </w:pPr>
          </w:p>
          <w:p w14:paraId="13AAE17D" w14:textId="4BA80F95" w:rsidR="00943D24" w:rsidRDefault="00943D24" w:rsidP="00150D06">
            <w:pPr>
              <w:ind w:right="-103"/>
              <w:rPr>
                <w:rFonts w:eastAsiaTheme="minorHAnsi"/>
                <w:color w:val="000000" w:themeColor="text1"/>
                <w:lang w:val="bg-BG"/>
              </w:rPr>
            </w:pPr>
          </w:p>
          <w:p w14:paraId="096A9F19" w14:textId="5048961C" w:rsidR="00943D24" w:rsidRDefault="00943D24" w:rsidP="00150D06">
            <w:pPr>
              <w:ind w:right="-103"/>
              <w:rPr>
                <w:rFonts w:eastAsiaTheme="minorHAnsi"/>
                <w:color w:val="000000" w:themeColor="text1"/>
                <w:lang w:val="bg-BG"/>
              </w:rPr>
            </w:pPr>
          </w:p>
          <w:p w14:paraId="0BB38811" w14:textId="37F9E39A" w:rsidR="00943D24" w:rsidRDefault="00943D24" w:rsidP="00150D06">
            <w:pPr>
              <w:ind w:right="-103"/>
              <w:rPr>
                <w:rFonts w:eastAsiaTheme="minorHAnsi"/>
                <w:color w:val="000000" w:themeColor="text1"/>
                <w:lang w:val="bg-BG"/>
              </w:rPr>
            </w:pPr>
          </w:p>
          <w:p w14:paraId="089D6CE1" w14:textId="4BBB2866" w:rsidR="00943D24" w:rsidRDefault="00943D24" w:rsidP="00150D06">
            <w:pPr>
              <w:ind w:right="-103"/>
              <w:rPr>
                <w:rFonts w:eastAsiaTheme="minorHAnsi"/>
                <w:color w:val="000000" w:themeColor="text1"/>
                <w:lang w:val="bg-BG"/>
              </w:rPr>
            </w:pPr>
          </w:p>
          <w:p w14:paraId="6609ADAA" w14:textId="29D5CA42" w:rsidR="00943D24" w:rsidRDefault="00943D24" w:rsidP="00150D06">
            <w:pPr>
              <w:ind w:right="-103"/>
              <w:rPr>
                <w:rFonts w:eastAsiaTheme="minorHAnsi"/>
                <w:color w:val="000000" w:themeColor="text1"/>
                <w:lang w:val="bg-BG"/>
              </w:rPr>
            </w:pPr>
          </w:p>
          <w:p w14:paraId="09BD1973" w14:textId="6C6BDEFE" w:rsidR="00943D24" w:rsidRDefault="00943D24" w:rsidP="00150D06">
            <w:pPr>
              <w:ind w:right="-103"/>
              <w:rPr>
                <w:rFonts w:eastAsiaTheme="minorHAnsi"/>
                <w:color w:val="000000" w:themeColor="text1"/>
                <w:lang w:val="bg-BG"/>
              </w:rPr>
            </w:pPr>
          </w:p>
          <w:p w14:paraId="01569E48" w14:textId="6F4BEB6D" w:rsidR="00943D24" w:rsidRDefault="00943D24" w:rsidP="00150D06">
            <w:pPr>
              <w:ind w:right="-103"/>
              <w:rPr>
                <w:rFonts w:eastAsiaTheme="minorHAnsi"/>
                <w:color w:val="000000" w:themeColor="text1"/>
                <w:lang w:val="bg-BG"/>
              </w:rPr>
            </w:pPr>
          </w:p>
          <w:p w14:paraId="4E939F85" w14:textId="7173ACB1" w:rsidR="00943D24" w:rsidRDefault="00943D24" w:rsidP="00150D06">
            <w:pPr>
              <w:ind w:right="-103"/>
              <w:rPr>
                <w:rFonts w:eastAsiaTheme="minorHAnsi"/>
                <w:color w:val="000000" w:themeColor="text1"/>
                <w:lang w:val="bg-BG"/>
              </w:rPr>
            </w:pPr>
          </w:p>
          <w:p w14:paraId="7DB4F337" w14:textId="7735F86A" w:rsidR="00943D24" w:rsidRDefault="00943D24" w:rsidP="00150D06">
            <w:pPr>
              <w:ind w:right="-103"/>
              <w:rPr>
                <w:rFonts w:eastAsiaTheme="minorHAnsi"/>
                <w:color w:val="000000" w:themeColor="text1"/>
                <w:lang w:val="bg-BG"/>
              </w:rPr>
            </w:pPr>
          </w:p>
          <w:p w14:paraId="6C87EC06" w14:textId="7B22B189" w:rsidR="00943D24" w:rsidRDefault="00943D24" w:rsidP="00150D06">
            <w:pPr>
              <w:ind w:right="-103"/>
              <w:rPr>
                <w:rFonts w:eastAsiaTheme="minorHAnsi"/>
                <w:color w:val="000000" w:themeColor="text1"/>
                <w:lang w:val="bg-BG"/>
              </w:rPr>
            </w:pPr>
          </w:p>
          <w:p w14:paraId="7D01D831" w14:textId="723E0E4F" w:rsidR="00943D24" w:rsidRDefault="00943D24" w:rsidP="00150D06">
            <w:pPr>
              <w:ind w:right="-103"/>
              <w:rPr>
                <w:rFonts w:eastAsiaTheme="minorHAnsi"/>
                <w:color w:val="000000" w:themeColor="text1"/>
                <w:lang w:val="bg-BG"/>
              </w:rPr>
            </w:pPr>
          </w:p>
          <w:p w14:paraId="51B7E2B6" w14:textId="702198AE" w:rsidR="00943D24" w:rsidRDefault="00943D24" w:rsidP="00150D06">
            <w:pPr>
              <w:ind w:right="-103"/>
              <w:rPr>
                <w:rFonts w:eastAsiaTheme="minorHAnsi"/>
                <w:color w:val="000000" w:themeColor="text1"/>
                <w:lang w:val="bg-BG"/>
              </w:rPr>
            </w:pPr>
          </w:p>
          <w:p w14:paraId="53EB3E60" w14:textId="0CBC913D" w:rsidR="00943D24" w:rsidRDefault="00943D24" w:rsidP="00150D06">
            <w:pPr>
              <w:ind w:right="-103"/>
              <w:rPr>
                <w:rFonts w:eastAsiaTheme="minorHAnsi"/>
                <w:color w:val="000000" w:themeColor="text1"/>
                <w:lang w:val="bg-BG"/>
              </w:rPr>
            </w:pPr>
          </w:p>
          <w:p w14:paraId="391C85D6" w14:textId="4B3DD889" w:rsidR="00943D24" w:rsidRDefault="00943D24" w:rsidP="00150D06">
            <w:pPr>
              <w:ind w:right="-103"/>
              <w:rPr>
                <w:rFonts w:eastAsiaTheme="minorHAnsi"/>
                <w:color w:val="000000" w:themeColor="text1"/>
                <w:lang w:val="bg-BG"/>
              </w:rPr>
            </w:pPr>
          </w:p>
          <w:p w14:paraId="1EA8ED78" w14:textId="799769C5" w:rsidR="00943D24" w:rsidRDefault="00943D24" w:rsidP="00150D06">
            <w:pPr>
              <w:ind w:right="-103"/>
              <w:rPr>
                <w:rFonts w:eastAsiaTheme="minorHAnsi"/>
                <w:color w:val="000000" w:themeColor="text1"/>
                <w:lang w:val="bg-BG"/>
              </w:rPr>
            </w:pPr>
          </w:p>
          <w:p w14:paraId="40C1B230" w14:textId="0DA26AB9" w:rsidR="00943D24" w:rsidRDefault="00943D24" w:rsidP="00150D06">
            <w:pPr>
              <w:ind w:right="-103"/>
              <w:rPr>
                <w:rFonts w:eastAsiaTheme="minorHAnsi"/>
                <w:color w:val="000000" w:themeColor="text1"/>
                <w:lang w:val="bg-BG"/>
              </w:rPr>
            </w:pPr>
          </w:p>
          <w:p w14:paraId="2AE5029E" w14:textId="7E2CAC72" w:rsidR="00943D24" w:rsidRDefault="00943D24" w:rsidP="00150D06">
            <w:pPr>
              <w:ind w:right="-103"/>
              <w:rPr>
                <w:rFonts w:eastAsiaTheme="minorHAnsi"/>
                <w:color w:val="000000" w:themeColor="text1"/>
                <w:lang w:val="bg-BG"/>
              </w:rPr>
            </w:pPr>
          </w:p>
          <w:p w14:paraId="12E084CF" w14:textId="00FA1ABD" w:rsidR="00943D24" w:rsidRDefault="00943D24" w:rsidP="00150D06">
            <w:pPr>
              <w:ind w:right="-103"/>
              <w:rPr>
                <w:rFonts w:eastAsiaTheme="minorHAnsi"/>
                <w:color w:val="000000" w:themeColor="text1"/>
                <w:lang w:val="bg-BG"/>
              </w:rPr>
            </w:pPr>
          </w:p>
          <w:p w14:paraId="15E08507" w14:textId="22CB9079" w:rsidR="00943D24" w:rsidRDefault="00943D24" w:rsidP="00150D06">
            <w:pPr>
              <w:ind w:right="-103"/>
              <w:rPr>
                <w:rFonts w:eastAsiaTheme="minorHAnsi"/>
                <w:color w:val="000000" w:themeColor="text1"/>
                <w:lang w:val="bg-BG"/>
              </w:rPr>
            </w:pPr>
          </w:p>
          <w:p w14:paraId="76723577" w14:textId="50391952" w:rsidR="00943D24" w:rsidRDefault="00943D24" w:rsidP="00150D06">
            <w:pPr>
              <w:ind w:right="-103"/>
              <w:rPr>
                <w:rFonts w:eastAsiaTheme="minorHAnsi"/>
                <w:color w:val="000000" w:themeColor="text1"/>
                <w:lang w:val="bg-BG"/>
              </w:rPr>
            </w:pPr>
          </w:p>
          <w:p w14:paraId="398D3A5A" w14:textId="317204A8" w:rsidR="00943D24" w:rsidRDefault="00943D24" w:rsidP="00150D06">
            <w:pPr>
              <w:ind w:right="-103"/>
              <w:rPr>
                <w:rFonts w:eastAsiaTheme="minorHAnsi"/>
                <w:color w:val="000000" w:themeColor="text1"/>
                <w:lang w:val="bg-BG"/>
              </w:rPr>
            </w:pPr>
          </w:p>
          <w:p w14:paraId="7E296F2E" w14:textId="6647463E" w:rsidR="00943D24" w:rsidRDefault="00943D24" w:rsidP="00150D06">
            <w:pPr>
              <w:ind w:right="-103"/>
              <w:rPr>
                <w:rFonts w:eastAsiaTheme="minorHAnsi"/>
                <w:color w:val="000000" w:themeColor="text1"/>
                <w:lang w:val="bg-BG"/>
              </w:rPr>
            </w:pPr>
          </w:p>
          <w:p w14:paraId="575EB3B4" w14:textId="015CEB43" w:rsidR="00943D24" w:rsidRDefault="00943D24" w:rsidP="00150D06">
            <w:pPr>
              <w:ind w:right="-103"/>
              <w:rPr>
                <w:rFonts w:eastAsiaTheme="minorHAnsi"/>
                <w:color w:val="000000" w:themeColor="text1"/>
                <w:lang w:val="bg-BG"/>
              </w:rPr>
            </w:pPr>
          </w:p>
          <w:p w14:paraId="64BA2368" w14:textId="2DAB1CF2" w:rsidR="00943D24" w:rsidRDefault="00943D24" w:rsidP="00150D06">
            <w:pPr>
              <w:ind w:right="-103"/>
              <w:rPr>
                <w:rFonts w:eastAsiaTheme="minorHAnsi"/>
                <w:color w:val="000000" w:themeColor="text1"/>
                <w:lang w:val="bg-BG"/>
              </w:rPr>
            </w:pPr>
          </w:p>
          <w:p w14:paraId="0966D3C0" w14:textId="01096998" w:rsidR="00943D24" w:rsidRDefault="00943D24" w:rsidP="00150D06">
            <w:pPr>
              <w:ind w:right="-103"/>
              <w:rPr>
                <w:rFonts w:eastAsiaTheme="minorHAnsi"/>
                <w:color w:val="000000" w:themeColor="text1"/>
                <w:lang w:val="bg-BG"/>
              </w:rPr>
            </w:pPr>
          </w:p>
          <w:p w14:paraId="6124A5E9" w14:textId="77777777" w:rsidR="00943D24" w:rsidRPr="00943D24" w:rsidRDefault="00943D24" w:rsidP="00150D06">
            <w:pPr>
              <w:ind w:right="-103"/>
              <w:rPr>
                <w:rFonts w:eastAsiaTheme="minorHAnsi"/>
                <w:color w:val="000000" w:themeColor="text1"/>
                <w:lang w:val="bg-BG"/>
              </w:rPr>
            </w:pPr>
          </w:p>
          <w:p w14:paraId="0331B6AA" w14:textId="77777777" w:rsidR="001469C6" w:rsidRDefault="001469C6" w:rsidP="00150D06">
            <w:pPr>
              <w:spacing w:line="240" w:lineRule="auto"/>
              <w:ind w:right="-103"/>
              <w:rPr>
                <w:rFonts w:ascii="Times New Roman" w:hAnsi="Times New Roman"/>
                <w:lang w:val="bg-BG"/>
              </w:rPr>
            </w:pPr>
          </w:p>
          <w:p w14:paraId="48C7F7A1" w14:textId="77777777" w:rsidR="001469C6" w:rsidRDefault="001469C6" w:rsidP="00150D06">
            <w:pPr>
              <w:spacing w:line="240" w:lineRule="auto"/>
              <w:ind w:right="-103"/>
              <w:rPr>
                <w:rFonts w:ascii="Times New Roman" w:hAnsi="Times New Roman"/>
                <w:lang w:val="bg-BG"/>
              </w:rPr>
            </w:pPr>
          </w:p>
          <w:p w14:paraId="38B3B848" w14:textId="77777777" w:rsidR="001469C6" w:rsidRDefault="001469C6" w:rsidP="00150D06">
            <w:pPr>
              <w:spacing w:line="240" w:lineRule="auto"/>
              <w:ind w:right="-103"/>
              <w:rPr>
                <w:rFonts w:ascii="Times New Roman" w:hAnsi="Times New Roman"/>
                <w:lang w:val="bg-BG"/>
              </w:rPr>
            </w:pPr>
          </w:p>
          <w:p w14:paraId="60CBD8CF" w14:textId="77777777" w:rsidR="00811DA3" w:rsidRDefault="00811DA3" w:rsidP="00150D06">
            <w:pPr>
              <w:spacing w:line="240" w:lineRule="auto"/>
              <w:ind w:right="-103"/>
              <w:rPr>
                <w:rFonts w:ascii="Times New Roman" w:hAnsi="Times New Roman"/>
                <w:lang w:val="bg-BG"/>
              </w:rPr>
            </w:pPr>
          </w:p>
          <w:p w14:paraId="5E8BBD69" w14:textId="77777777" w:rsidR="00811DA3" w:rsidRDefault="00811DA3" w:rsidP="00150D06">
            <w:pPr>
              <w:spacing w:line="240" w:lineRule="auto"/>
              <w:ind w:right="-103"/>
              <w:rPr>
                <w:rFonts w:ascii="Times New Roman" w:hAnsi="Times New Roman"/>
                <w:lang w:val="bg-BG"/>
              </w:rPr>
            </w:pPr>
          </w:p>
          <w:p w14:paraId="70BE8D84" w14:textId="77777777" w:rsidR="00811DA3" w:rsidRDefault="00811DA3" w:rsidP="00150D06">
            <w:pPr>
              <w:spacing w:line="240" w:lineRule="auto"/>
              <w:ind w:right="-103"/>
              <w:rPr>
                <w:rFonts w:ascii="Times New Roman" w:hAnsi="Times New Roman"/>
                <w:lang w:val="bg-BG"/>
              </w:rPr>
            </w:pPr>
          </w:p>
          <w:p w14:paraId="68DB3D4B" w14:textId="77777777" w:rsidR="00811DA3" w:rsidRDefault="00811DA3" w:rsidP="00150D06">
            <w:pPr>
              <w:spacing w:line="240" w:lineRule="auto"/>
              <w:ind w:right="-103"/>
              <w:rPr>
                <w:rFonts w:ascii="Times New Roman" w:hAnsi="Times New Roman"/>
                <w:lang w:val="bg-BG"/>
              </w:rPr>
            </w:pPr>
          </w:p>
          <w:p w14:paraId="35001976" w14:textId="77777777" w:rsidR="00641AE7" w:rsidRDefault="00641AE7" w:rsidP="00150D06">
            <w:pPr>
              <w:spacing w:line="240" w:lineRule="auto"/>
              <w:ind w:right="-103"/>
              <w:rPr>
                <w:rFonts w:ascii="Times New Roman" w:hAnsi="Times New Roman"/>
                <w:lang w:val="bg-BG"/>
              </w:rPr>
            </w:pPr>
          </w:p>
          <w:p w14:paraId="7259254D" w14:textId="77777777" w:rsidR="00641AE7" w:rsidRDefault="00641AE7" w:rsidP="00150D06">
            <w:pPr>
              <w:spacing w:line="240" w:lineRule="auto"/>
              <w:ind w:right="-103"/>
              <w:rPr>
                <w:rFonts w:ascii="Times New Roman" w:hAnsi="Times New Roman"/>
                <w:lang w:val="bg-BG"/>
              </w:rPr>
            </w:pPr>
          </w:p>
          <w:p w14:paraId="78914712" w14:textId="77777777" w:rsidR="00641AE7" w:rsidRDefault="00641AE7" w:rsidP="00150D06">
            <w:pPr>
              <w:spacing w:line="240" w:lineRule="auto"/>
              <w:ind w:right="-103"/>
              <w:rPr>
                <w:rFonts w:ascii="Times New Roman" w:hAnsi="Times New Roman"/>
                <w:lang w:val="bg-BG"/>
              </w:rPr>
            </w:pPr>
          </w:p>
          <w:p w14:paraId="79B01066" w14:textId="77777777" w:rsidR="00641AE7" w:rsidRDefault="00641AE7" w:rsidP="00150D06">
            <w:pPr>
              <w:spacing w:line="240" w:lineRule="auto"/>
              <w:ind w:right="-103"/>
              <w:rPr>
                <w:rFonts w:ascii="Times New Roman" w:hAnsi="Times New Roman"/>
                <w:lang w:val="bg-BG"/>
              </w:rPr>
            </w:pPr>
          </w:p>
          <w:p w14:paraId="76A796D7" w14:textId="024A5BCA" w:rsidR="00811DA3" w:rsidRDefault="00943D24" w:rsidP="00150D06">
            <w:pPr>
              <w:spacing w:line="240" w:lineRule="auto"/>
              <w:ind w:right="-103"/>
              <w:rPr>
                <w:rFonts w:ascii="Times New Roman" w:hAnsi="Times New Roman"/>
                <w:lang w:val="bg-BG"/>
              </w:rPr>
            </w:pPr>
            <w:r>
              <w:rPr>
                <w:rFonts w:ascii="Times New Roman" w:hAnsi="Times New Roman"/>
                <w:lang w:val="bg-BG"/>
              </w:rPr>
              <w:t xml:space="preserve">2. </w:t>
            </w:r>
            <w:r w:rsidRPr="00943D24">
              <w:rPr>
                <w:rFonts w:ascii="Times New Roman" w:hAnsi="Times New Roman"/>
                <w:lang w:val="bg-BG"/>
              </w:rPr>
              <w:t>Съответствие с цел от Стратегията на ЕС за биологичното разнообразие за 2030 г.:</w:t>
            </w:r>
          </w:p>
          <w:p w14:paraId="5BC6FA4B" w14:textId="1223FBB9" w:rsidR="001469C6" w:rsidRPr="001469C6" w:rsidRDefault="00943D24" w:rsidP="00150D06">
            <w:pPr>
              <w:spacing w:line="240" w:lineRule="auto"/>
              <w:ind w:right="39"/>
              <w:rPr>
                <w:rFonts w:ascii="Times New Roman" w:hAnsi="Times New Roman"/>
                <w:lang w:val="bg-BG"/>
              </w:rPr>
            </w:pPr>
            <w:r w:rsidRPr="00943D24">
              <w:rPr>
                <w:rFonts w:ascii="Times New Roman" w:hAnsi="Times New Roman"/>
                <w:lang w:val="bg-BG"/>
              </w:rPr>
              <w:t>3. Свързаност с член от КБР:</w:t>
            </w:r>
          </w:p>
          <w:p w14:paraId="58C2A19E" w14:textId="77777777" w:rsidR="001469C6" w:rsidRDefault="001469C6" w:rsidP="00150D06">
            <w:pPr>
              <w:spacing w:after="0" w:line="240" w:lineRule="auto"/>
              <w:ind w:right="39"/>
              <w:rPr>
                <w:rFonts w:ascii="Times New Roman" w:eastAsiaTheme="minorHAnsi" w:hAnsi="Times New Roman"/>
                <w:lang w:val="bg-BG"/>
              </w:rPr>
            </w:pPr>
          </w:p>
          <w:p w14:paraId="5FB0F22E" w14:textId="4B09F9D8" w:rsidR="00943D24" w:rsidRPr="00943D24" w:rsidRDefault="00943D24" w:rsidP="00150D06">
            <w:pPr>
              <w:spacing w:after="0" w:line="240" w:lineRule="auto"/>
              <w:ind w:right="39"/>
              <w:rPr>
                <w:rFonts w:ascii="Times New Roman" w:eastAsiaTheme="minorHAnsi" w:hAnsi="Times New Roman"/>
                <w:lang w:val="bg-BG"/>
              </w:rPr>
            </w:pPr>
            <w:r w:rsidRPr="00943D24">
              <w:rPr>
                <w:rFonts w:ascii="Times New Roman" w:eastAsiaTheme="minorHAnsi" w:hAnsi="Times New Roman"/>
                <w:lang w:val="bg-BG"/>
              </w:rPr>
              <w:t>4. Свързаност на НЦ с идентифицирани заплахи:</w:t>
            </w:r>
          </w:p>
          <w:p w14:paraId="2247BAAF" w14:textId="77777777" w:rsidR="00943D24" w:rsidRPr="00943D24" w:rsidRDefault="00943D24" w:rsidP="00150D06">
            <w:pPr>
              <w:spacing w:after="0" w:line="240" w:lineRule="auto"/>
              <w:ind w:right="39"/>
              <w:rPr>
                <w:rFonts w:ascii="Times New Roman" w:eastAsiaTheme="minorHAnsi" w:hAnsi="Times New Roman"/>
                <w:lang w:val="bg-BG"/>
              </w:rPr>
            </w:pPr>
          </w:p>
          <w:p w14:paraId="34D19B99" w14:textId="77777777" w:rsidR="00943D24" w:rsidRPr="00943D24" w:rsidRDefault="00943D24" w:rsidP="00150D06">
            <w:pPr>
              <w:spacing w:after="0" w:line="240" w:lineRule="auto"/>
              <w:ind w:right="39"/>
              <w:rPr>
                <w:rFonts w:ascii="Times New Roman" w:eastAsiaTheme="minorHAnsi" w:hAnsi="Times New Roman"/>
                <w:lang w:val="bg-BG"/>
              </w:rPr>
            </w:pPr>
            <w:r w:rsidRPr="00943D24">
              <w:rPr>
                <w:rFonts w:ascii="Times New Roman" w:eastAsiaTheme="minorHAnsi" w:hAnsi="Times New Roman"/>
                <w:lang w:val="bg-BG"/>
              </w:rPr>
              <w:t>5. Инструменти, които изпълняват целта:</w:t>
            </w:r>
          </w:p>
          <w:p w14:paraId="091770D5" w14:textId="3ECE40D8" w:rsidR="00943D24" w:rsidRPr="00E05A02" w:rsidRDefault="00943D24" w:rsidP="00150D06">
            <w:pPr>
              <w:pStyle w:val="NoSpacing"/>
              <w:tabs>
                <w:tab w:val="left" w:pos="105"/>
                <w:tab w:val="left" w:pos="1381"/>
              </w:tabs>
              <w:ind w:left="389" w:right="-103"/>
              <w:rPr>
                <w:rFonts w:ascii="Times New Roman" w:hAnsi="Times New Roman" w:cs="Times New Roman"/>
                <w:color w:val="000000" w:themeColor="text1"/>
                <w:lang w:val="bg-BG"/>
              </w:rPr>
            </w:pPr>
          </w:p>
        </w:tc>
        <w:tc>
          <w:tcPr>
            <w:tcW w:w="7513" w:type="dxa"/>
            <w:shd w:val="clear" w:color="auto" w:fill="F2F2F2" w:themeFill="background1" w:themeFillShade="F2"/>
          </w:tcPr>
          <w:p w14:paraId="315127F9" w14:textId="719DADB0" w:rsidR="00135466" w:rsidRPr="00135466" w:rsidRDefault="00135466" w:rsidP="00135466">
            <w:pPr>
              <w:rPr>
                <w:rFonts w:ascii="Times New Roman" w:eastAsiaTheme="minorHAnsi" w:hAnsi="Times New Roman"/>
                <w:color w:val="000000" w:themeColor="text1"/>
              </w:rPr>
            </w:pPr>
            <w:r w:rsidRPr="00135466">
              <w:rPr>
                <w:rFonts w:ascii="Times New Roman" w:eastAsiaTheme="minorHAnsi" w:hAnsi="Times New Roman"/>
                <w:color w:val="000000" w:themeColor="text1"/>
              </w:rPr>
              <w:t xml:space="preserve">Изпълнението на национална цел </w:t>
            </w:r>
            <w:r>
              <w:rPr>
                <w:rFonts w:ascii="Times New Roman" w:eastAsiaTheme="minorHAnsi" w:hAnsi="Times New Roman"/>
                <w:color w:val="000000" w:themeColor="text1"/>
              </w:rPr>
              <w:t>5</w:t>
            </w:r>
            <w:r w:rsidRPr="00135466">
              <w:rPr>
                <w:rFonts w:ascii="Times New Roman" w:eastAsiaTheme="minorHAnsi" w:hAnsi="Times New Roman"/>
                <w:color w:val="000000" w:themeColor="text1"/>
              </w:rPr>
              <w:t>, ще доведе до преодоляване на заплахи,</w:t>
            </w:r>
            <w:r>
              <w:rPr>
                <w:rFonts w:ascii="Times New Roman" w:eastAsiaTheme="minorHAnsi" w:hAnsi="Times New Roman"/>
                <w:color w:val="000000" w:themeColor="text1"/>
              </w:rPr>
              <w:t xml:space="preserve"> формулирани в т. 5.1.1 </w:t>
            </w:r>
            <w:r>
              <w:rPr>
                <w:rFonts w:ascii="Times New Roman" w:eastAsiaTheme="minorHAnsi" w:hAnsi="Times New Roman"/>
                <w:color w:val="000000" w:themeColor="text1"/>
                <w:lang w:val="bg-BG"/>
              </w:rPr>
              <w:t>и</w:t>
            </w:r>
            <w:r>
              <w:rPr>
                <w:rFonts w:ascii="Times New Roman" w:eastAsiaTheme="minorHAnsi" w:hAnsi="Times New Roman"/>
                <w:color w:val="000000" w:themeColor="text1"/>
              </w:rPr>
              <w:t xml:space="preserve">  5.1.2. </w:t>
            </w:r>
          </w:p>
          <w:p w14:paraId="427877EF" w14:textId="77777777" w:rsidR="000500C9" w:rsidRPr="00E05A02" w:rsidRDefault="000500C9" w:rsidP="0046421A">
            <w:pPr>
              <w:pStyle w:val="NoSpacing"/>
              <w:jc w:val="both"/>
              <w:rPr>
                <w:rFonts w:ascii="Times New Roman" w:hAnsi="Times New Roman" w:cs="Times New Roman"/>
                <w:color w:val="000000" w:themeColor="text1"/>
                <w:lang w:val="bg-BG"/>
              </w:rPr>
            </w:pPr>
          </w:p>
          <w:p w14:paraId="01D97D93" w14:textId="2EEF7234" w:rsidR="000500C9" w:rsidRDefault="000500C9" w:rsidP="000500C9">
            <w:pPr>
              <w:pStyle w:val="NoSpacing"/>
              <w:ind w:left="360"/>
              <w:jc w:val="both"/>
              <w:rPr>
                <w:rFonts w:ascii="Times New Roman" w:hAnsi="Times New Roman" w:cs="Times New Roman"/>
                <w:color w:val="000000" w:themeColor="text1"/>
                <w:lang w:val="bg-BG"/>
              </w:rPr>
            </w:pPr>
          </w:p>
          <w:p w14:paraId="1B460271" w14:textId="20E03C0B" w:rsidR="00135466" w:rsidRPr="00135466" w:rsidRDefault="00135466" w:rsidP="00135466">
            <w:pPr>
              <w:pStyle w:val="NoSpacing"/>
              <w:ind w:left="35"/>
              <w:jc w:val="both"/>
              <w:rPr>
                <w:rFonts w:ascii="Times New Roman" w:hAnsi="Times New Roman" w:cs="Times New Roman"/>
                <w:color w:val="000000" w:themeColor="text1"/>
                <w:lang w:val="bg-BG"/>
              </w:rPr>
            </w:pPr>
            <w:r w:rsidRPr="00135466">
              <w:rPr>
                <w:rFonts w:ascii="Times New Roman" w:hAnsi="Times New Roman" w:cs="Times New Roman"/>
                <w:color w:val="000000" w:themeColor="text1"/>
                <w:lang w:val="bg-BG"/>
              </w:rPr>
              <w:t xml:space="preserve">Основните инструменти, които ще помогнат за реализацията на национална цел </w:t>
            </w:r>
            <w:r w:rsidR="00BA2461">
              <w:rPr>
                <w:rFonts w:ascii="Times New Roman" w:hAnsi="Times New Roman" w:cs="Times New Roman"/>
                <w:color w:val="000000" w:themeColor="text1"/>
                <w:lang w:val="bg-BG"/>
              </w:rPr>
              <w:t>5</w:t>
            </w:r>
            <w:r w:rsidRPr="00135466">
              <w:rPr>
                <w:rFonts w:ascii="Times New Roman" w:hAnsi="Times New Roman" w:cs="Times New Roman"/>
                <w:color w:val="000000" w:themeColor="text1"/>
                <w:lang w:val="bg-BG"/>
              </w:rPr>
              <w:t xml:space="preserve"> се свеждат до:</w:t>
            </w:r>
          </w:p>
          <w:p w14:paraId="1E31E614" w14:textId="77777777" w:rsidR="00B94811"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135466">
              <w:rPr>
                <w:rFonts w:ascii="Times New Roman" w:hAnsi="Times New Roman" w:cs="Times New Roman"/>
                <w:color w:val="000000" w:themeColor="text1"/>
                <w:lang w:val="bg-BG"/>
              </w:rPr>
              <w:t>Адаптиране към засушаването и справяне с недостига на вода: повишаване на ефективността на водоснабдяването и напояването (в т.ч. намаляване на загубите на вода); подобряване управлението на водите, вкл. на комплексните и значими язовири чрез контрол на използваните води;</w:t>
            </w:r>
          </w:p>
          <w:p w14:paraId="75B5526E" w14:textId="39D4FC3B"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135466">
              <w:rPr>
                <w:rFonts w:ascii="Times New Roman" w:hAnsi="Times New Roman" w:cs="Times New Roman"/>
                <w:color w:val="000000" w:themeColor="text1"/>
                <w:lang w:val="bg-BG"/>
              </w:rPr>
              <w:t xml:space="preserve"> </w:t>
            </w:r>
            <w:r w:rsidRPr="00B94811">
              <w:rPr>
                <w:rFonts w:ascii="Times New Roman" w:hAnsi="Times New Roman" w:cs="Times New Roman"/>
                <w:color w:val="000000" w:themeColor="text1"/>
                <w:lang w:val="bg-BG"/>
              </w:rPr>
              <w:t>Ограничаване на дифузното замърсяване на водите чрез управление на земеползването и горскостопанските дейности; засилване на контрола върху използването на препарати за растителна защита в близост до водни обекти; насърчаване на прилагането на добрите</w:t>
            </w:r>
            <w:r w:rsidR="00B94811">
              <w:rPr>
                <w:rFonts w:ascii="Times New Roman" w:hAnsi="Times New Roman" w:cs="Times New Roman"/>
                <w:color w:val="000000" w:themeColor="text1"/>
                <w:lang w:val="bg-BG"/>
              </w:rPr>
              <w:t xml:space="preserve"> практики в селското стопанство;</w:t>
            </w:r>
          </w:p>
          <w:p w14:paraId="6F3BAD91" w14:textId="77777777" w:rsidR="00B94811"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 xml:space="preserve">Предприемане на мерки за естествено задържане на водите, които допринасят както за намаляване на риска от наводнения, така и за подобряване на състоянието на екосистемите и опазване </w:t>
            </w:r>
            <w:r w:rsidR="00B94811">
              <w:rPr>
                <w:rFonts w:ascii="Times New Roman" w:hAnsi="Times New Roman" w:cs="Times New Roman"/>
                <w:color w:val="000000" w:themeColor="text1"/>
                <w:lang w:val="bg-BG"/>
              </w:rPr>
              <w:t>на биологичното им разнообразие;</w:t>
            </w:r>
          </w:p>
          <w:p w14:paraId="4D323E55" w14:textId="1941C11C"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 xml:space="preserve"> Прилагане на екологосъобразни („зелени“) мерки при защитата от наводнения (възстановяване на естественото състояние на речните корита, заливни равнини, влажни зони)</w:t>
            </w:r>
            <w:r w:rsidR="00B94811">
              <w:rPr>
                <w:rFonts w:ascii="Times New Roman" w:hAnsi="Times New Roman" w:cs="Times New Roman"/>
                <w:color w:val="000000" w:themeColor="text1"/>
                <w:lang w:val="bg-BG"/>
              </w:rPr>
              <w:t>;</w:t>
            </w:r>
          </w:p>
          <w:p w14:paraId="1B8E0F02" w14:textId="4CA7020C"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Регулиране на натиска от водовземане чрез утвърждаване и прилагане на нова методология за оценка на екологичния отток; прилагане на специфични мерки за внедряване на тази концепция при издаване на разрешителни, за да се гарантира в дългосрочен план осигуряване на екологичен минимум за поддържане и функ</w:t>
            </w:r>
            <w:r w:rsidR="00B94811">
              <w:rPr>
                <w:rFonts w:ascii="Times New Roman" w:hAnsi="Times New Roman" w:cs="Times New Roman"/>
                <w:color w:val="000000" w:themeColor="text1"/>
                <w:lang w:val="bg-BG"/>
              </w:rPr>
              <w:t>циониране на водните екосистеми;</w:t>
            </w:r>
          </w:p>
          <w:p w14:paraId="33E2882F" w14:textId="693FA517"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Изграждане или</w:t>
            </w:r>
            <w:r w:rsidR="00B94811">
              <w:rPr>
                <w:rFonts w:ascii="Times New Roman" w:hAnsi="Times New Roman" w:cs="Times New Roman"/>
                <w:color w:val="000000" w:themeColor="text1"/>
                <w:lang w:val="bg-BG"/>
              </w:rPr>
              <w:t xml:space="preserve"> реконструкция на рибни проходи;</w:t>
            </w:r>
          </w:p>
          <w:p w14:paraId="148F3F5B" w14:textId="2F4C2498"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Преразглеждане на условията в разрешителните за заустване на отпадъчни води в естествени водоеми, вкл. по-строги емисионни ограничения; засилване</w:t>
            </w:r>
            <w:r w:rsidR="00B94811">
              <w:rPr>
                <w:rFonts w:ascii="Times New Roman" w:hAnsi="Times New Roman" w:cs="Times New Roman"/>
                <w:color w:val="000000" w:themeColor="text1"/>
                <w:lang w:val="bg-BG"/>
              </w:rPr>
              <w:t xml:space="preserve"> на контрола за изпълнението им;</w:t>
            </w:r>
          </w:p>
          <w:p w14:paraId="567E3616" w14:textId="3EB4E437"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B94811">
              <w:rPr>
                <w:rFonts w:ascii="Times New Roman" w:hAnsi="Times New Roman" w:cs="Times New Roman"/>
                <w:color w:val="000000" w:themeColor="text1"/>
                <w:lang w:val="bg-BG"/>
              </w:rPr>
              <w:t xml:space="preserve">Предотвратяване на биогенното, органично и химично замърсяване на повърхностните води чрез подобряване на инфраструктурата за събиране </w:t>
            </w:r>
            <w:r w:rsidR="00B94811">
              <w:rPr>
                <w:rFonts w:ascii="Times New Roman" w:hAnsi="Times New Roman" w:cs="Times New Roman"/>
                <w:color w:val="000000" w:themeColor="text1"/>
                <w:lang w:val="bg-BG"/>
              </w:rPr>
              <w:t>и пречистване на отпадъчни води;</w:t>
            </w:r>
          </w:p>
          <w:p w14:paraId="42EDD464" w14:textId="3FD9BCBF" w:rsidR="0013546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Премахване на нерегламентирани сметища от коритата на реките; контрол върху пречистването на изтичащи руднични води</w:t>
            </w:r>
            <w:r w:rsidR="00150D06">
              <w:rPr>
                <w:rFonts w:ascii="Times New Roman" w:hAnsi="Times New Roman" w:cs="Times New Roman"/>
                <w:color w:val="000000" w:themeColor="text1"/>
                <w:lang w:val="bg-BG"/>
              </w:rPr>
              <w:t xml:space="preserve"> от ликвидирани минни изработки;</w:t>
            </w:r>
          </w:p>
          <w:p w14:paraId="38F9D778" w14:textId="769704B1" w:rsidR="00135466" w:rsidRPr="00150D06" w:rsidRDefault="00135466" w:rsidP="00150D06">
            <w:pPr>
              <w:pStyle w:val="NoSpacing"/>
              <w:numPr>
                <w:ilvl w:val="1"/>
                <w:numId w:val="85"/>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Подобрения на нормативната база и въвеждане на ефективни регулации по отношение на опазването на сладководните екосистеми.</w:t>
            </w:r>
          </w:p>
          <w:p w14:paraId="7FE83B57" w14:textId="77777777" w:rsidR="00150D06" w:rsidRDefault="00150D06" w:rsidP="00135466">
            <w:pPr>
              <w:pStyle w:val="NoSpacing"/>
              <w:ind w:left="35"/>
              <w:jc w:val="both"/>
              <w:rPr>
                <w:rFonts w:ascii="Times New Roman" w:hAnsi="Times New Roman" w:cs="Times New Roman"/>
                <w:color w:val="000000" w:themeColor="text1"/>
                <w:lang w:val="bg-BG"/>
              </w:rPr>
            </w:pPr>
          </w:p>
          <w:p w14:paraId="2340B393" w14:textId="565E6F7F" w:rsidR="00135466" w:rsidRPr="003C24D2" w:rsidRDefault="00135466" w:rsidP="00135466">
            <w:pPr>
              <w:pStyle w:val="NoSpacing"/>
              <w:ind w:left="35"/>
              <w:jc w:val="both"/>
              <w:rPr>
                <w:rFonts w:ascii="Times New Roman" w:hAnsi="Times New Roman" w:cs="Times New Roman"/>
                <w:b/>
                <w:color w:val="000000" w:themeColor="text1"/>
                <w:lang w:val="bg-BG"/>
              </w:rPr>
            </w:pPr>
            <w:r w:rsidRPr="003C24D2">
              <w:rPr>
                <w:rFonts w:ascii="Times New Roman" w:hAnsi="Times New Roman" w:cs="Times New Roman"/>
                <w:b/>
                <w:color w:val="000000" w:themeColor="text1"/>
                <w:lang w:val="bg-BG"/>
              </w:rPr>
              <w:t xml:space="preserve">Индикаторите, проследяващи изпълнението на целта, са: </w:t>
            </w:r>
          </w:p>
          <w:p w14:paraId="0435CF25" w14:textId="7FD5E43B"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35466">
              <w:rPr>
                <w:rFonts w:ascii="Times New Roman" w:hAnsi="Times New Roman" w:cs="Times New Roman"/>
                <w:color w:val="000000" w:themeColor="text1"/>
                <w:lang w:val="bg-BG"/>
              </w:rPr>
              <w:t>Изградена мрежа за мониторинг на количеството на водите;</w:t>
            </w:r>
          </w:p>
          <w:p w14:paraId="1F586F86" w14:textId="291E1785"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Подобряване мониторинга на качеството на водите;</w:t>
            </w:r>
          </w:p>
          <w:p w14:paraId="1EBB1A2F" w14:textId="2A9E91BA"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Новоизградени и реконструирани ПСОВ – бр.;</w:t>
            </w:r>
          </w:p>
          <w:p w14:paraId="0AE840E3" w14:textId="6337554E"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Премахнати сметища от речни корита – бр.;</w:t>
            </w:r>
          </w:p>
          <w:p w14:paraId="0B0E06B4" w14:textId="65071E3F"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Преразгледани и отнети разрешителни за водоползване от промишлени обекти -  бр.;</w:t>
            </w:r>
          </w:p>
          <w:p w14:paraId="3423F0BF" w14:textId="42B71FD4"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Пречистени руднични води – м</w:t>
            </w:r>
            <w:r w:rsidRPr="00150D06">
              <w:rPr>
                <w:rFonts w:ascii="Times New Roman" w:hAnsi="Times New Roman" w:cs="Times New Roman"/>
                <w:color w:val="000000" w:themeColor="text1"/>
                <w:vertAlign w:val="superscript"/>
                <w:lang w:val="bg-BG"/>
              </w:rPr>
              <w:t>3</w:t>
            </w:r>
            <w:r w:rsidRPr="00150D06">
              <w:rPr>
                <w:rFonts w:ascii="Times New Roman" w:hAnsi="Times New Roman" w:cs="Times New Roman"/>
                <w:color w:val="000000" w:themeColor="text1"/>
                <w:lang w:val="bg-BG"/>
              </w:rPr>
              <w:t>;</w:t>
            </w:r>
          </w:p>
          <w:p w14:paraId="61D7A28E" w14:textId="772D6233"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Повторно използвани пречистени отпадъчни или дъждовни води – м</w:t>
            </w:r>
            <w:r w:rsidRPr="00150D06">
              <w:rPr>
                <w:rFonts w:ascii="Times New Roman" w:hAnsi="Times New Roman" w:cs="Times New Roman"/>
                <w:color w:val="000000" w:themeColor="text1"/>
                <w:vertAlign w:val="superscript"/>
                <w:lang w:val="bg-BG"/>
              </w:rPr>
              <w:t>3</w:t>
            </w:r>
            <w:r w:rsidRPr="00150D06">
              <w:rPr>
                <w:rFonts w:ascii="Times New Roman" w:hAnsi="Times New Roman" w:cs="Times New Roman"/>
                <w:color w:val="000000" w:themeColor="text1"/>
                <w:lang w:val="bg-BG"/>
              </w:rPr>
              <w:t>;</w:t>
            </w:r>
          </w:p>
          <w:p w14:paraId="28841341" w14:textId="52978648"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Възстановени речни корита, заливни равнини и влажни зони – бр.;</w:t>
            </w:r>
          </w:p>
          <w:p w14:paraId="6DE36D24" w14:textId="6A10FDC4"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Новоизградени или реконструирани рибни проходи – бр.;</w:t>
            </w:r>
          </w:p>
          <w:p w14:paraId="48DEF7B0" w14:textId="3DA42B1E" w:rsidR="00135466"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Използвани добри практики в селското стопанство;</w:t>
            </w:r>
          </w:p>
          <w:p w14:paraId="202E42AE" w14:textId="4CCCB17F" w:rsidR="00943D24" w:rsidRDefault="00135466" w:rsidP="00150D06">
            <w:pPr>
              <w:pStyle w:val="NoSpacing"/>
              <w:numPr>
                <w:ilvl w:val="1"/>
                <w:numId w:val="86"/>
              </w:numPr>
              <w:ind w:left="318" w:hanging="283"/>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Обна</w:t>
            </w:r>
            <w:r w:rsidR="00150D06">
              <w:rPr>
                <w:rFonts w:ascii="Times New Roman" w:hAnsi="Times New Roman" w:cs="Times New Roman"/>
                <w:color w:val="000000" w:themeColor="text1"/>
                <w:lang w:val="bg-BG"/>
              </w:rPr>
              <w:t>родвани нормативни актове – бр.</w:t>
            </w:r>
          </w:p>
          <w:p w14:paraId="63C234E5" w14:textId="77777777" w:rsidR="00150D06" w:rsidRPr="00150D06" w:rsidRDefault="00150D06" w:rsidP="00150D06">
            <w:pPr>
              <w:pStyle w:val="NoSpacing"/>
              <w:ind w:left="1038"/>
              <w:jc w:val="both"/>
              <w:rPr>
                <w:rFonts w:ascii="Times New Roman" w:hAnsi="Times New Roman" w:cs="Times New Roman"/>
                <w:color w:val="000000" w:themeColor="text1"/>
                <w:lang w:val="bg-BG"/>
              </w:rPr>
            </w:pPr>
          </w:p>
          <w:p w14:paraId="326A68DB" w14:textId="77777777" w:rsidR="00150D06" w:rsidRDefault="001469C6" w:rsidP="00150D06">
            <w:pPr>
              <w:pStyle w:val="NoSpacing"/>
              <w:shd w:val="clear" w:color="auto" w:fill="F2F2F2" w:themeFill="background1" w:themeFillShade="F2"/>
              <w:ind w:hanging="107"/>
              <w:jc w:val="both"/>
              <w:rPr>
                <w:rFonts w:ascii="Times New Roman" w:hAnsi="Times New Roman" w:cs="Times New Roman"/>
                <w:b/>
                <w:color w:val="000000" w:themeColor="text1"/>
                <w:lang w:val="bg-BG"/>
              </w:rPr>
            </w:pPr>
            <w:r>
              <w:rPr>
                <w:rFonts w:ascii="Times New Roman" w:hAnsi="Times New Roman" w:cs="Times New Roman"/>
                <w:b/>
                <w:color w:val="000000" w:themeColor="text1"/>
                <w:lang w:val="bg-BG"/>
              </w:rPr>
              <w:t xml:space="preserve"> </w:t>
            </w:r>
          </w:p>
          <w:p w14:paraId="78DF75BD" w14:textId="69760B46" w:rsidR="00943D24" w:rsidRPr="00943D24" w:rsidRDefault="00641AE7" w:rsidP="00641AE7">
            <w:pPr>
              <w:pStyle w:val="NoSpacing"/>
              <w:shd w:val="clear" w:color="auto" w:fill="EAF1DD" w:themeFill="accent3" w:themeFillTint="33"/>
              <w:ind w:left="35" w:hanging="142"/>
              <w:jc w:val="both"/>
              <w:rPr>
                <w:rFonts w:ascii="Times New Roman" w:hAnsi="Times New Roman" w:cs="Times New Roman"/>
                <w:b/>
                <w:color w:val="000000" w:themeColor="text1"/>
                <w:lang w:val="bg-BG"/>
              </w:rPr>
            </w:pPr>
            <w:r>
              <w:rPr>
                <w:rFonts w:ascii="Times New Roman" w:hAnsi="Times New Roman" w:cs="Times New Roman"/>
                <w:b/>
                <w:color w:val="000000" w:themeColor="text1"/>
                <w:lang w:val="bg-BG"/>
              </w:rPr>
              <w:t xml:space="preserve">  </w:t>
            </w:r>
            <w:r w:rsidR="00943D24" w:rsidRPr="00943D24">
              <w:rPr>
                <w:rFonts w:ascii="Times New Roman" w:hAnsi="Times New Roman" w:cs="Times New Roman"/>
                <w:b/>
                <w:color w:val="000000" w:themeColor="text1"/>
                <w:lang w:val="bg-BG"/>
              </w:rPr>
              <w:t xml:space="preserve">Опазване и възстановяване на екосистемите и на екосистемните услуги </w:t>
            </w:r>
            <w:r>
              <w:rPr>
                <w:rFonts w:ascii="Times New Roman" w:hAnsi="Times New Roman" w:cs="Times New Roman"/>
                <w:b/>
                <w:color w:val="000000" w:themeColor="text1"/>
                <w:lang w:val="bg-BG"/>
              </w:rPr>
              <w:t xml:space="preserve"> </w:t>
            </w:r>
            <w:r w:rsidR="00943D24" w:rsidRPr="00943D24">
              <w:rPr>
                <w:rFonts w:ascii="Times New Roman" w:hAnsi="Times New Roman" w:cs="Times New Roman"/>
                <w:b/>
                <w:color w:val="000000" w:themeColor="text1"/>
                <w:lang w:val="bg-BG"/>
              </w:rPr>
              <w:t xml:space="preserve">и </w:t>
            </w:r>
            <w:r w:rsidR="001469C6">
              <w:rPr>
                <w:rFonts w:ascii="Times New Roman" w:hAnsi="Times New Roman" w:cs="Times New Roman"/>
                <w:b/>
                <w:color w:val="000000" w:themeColor="text1"/>
                <w:lang w:val="bg-BG"/>
              </w:rPr>
              <w:t xml:space="preserve">  </w:t>
            </w:r>
            <w:r w:rsidR="00943D24" w:rsidRPr="00943D24">
              <w:rPr>
                <w:rFonts w:ascii="Times New Roman" w:hAnsi="Times New Roman" w:cs="Times New Roman"/>
                <w:b/>
                <w:color w:val="000000" w:themeColor="text1"/>
                <w:lang w:val="bg-BG"/>
              </w:rPr>
              <w:t xml:space="preserve">ползи, които те предоставят. </w:t>
            </w:r>
          </w:p>
          <w:p w14:paraId="6EB6FC73" w14:textId="5552C119" w:rsidR="00943D24" w:rsidRDefault="00943D24" w:rsidP="00943D24">
            <w:pPr>
              <w:pStyle w:val="NoSpacing"/>
              <w:ind w:left="-107"/>
              <w:jc w:val="both"/>
              <w:rPr>
                <w:rFonts w:ascii="Times New Roman" w:hAnsi="Times New Roman" w:cs="Times New Roman"/>
                <w:color w:val="000000" w:themeColor="text1"/>
                <w:lang w:val="bg-BG"/>
              </w:rPr>
            </w:pPr>
          </w:p>
          <w:p w14:paraId="6810172E" w14:textId="7CE68EEA" w:rsidR="00943D24" w:rsidRDefault="00943D24" w:rsidP="001878D0">
            <w:pPr>
              <w:pStyle w:val="NoSpacing"/>
              <w:shd w:val="clear" w:color="auto" w:fill="FFFFFF" w:themeFill="background1"/>
              <w:jc w:val="both"/>
              <w:rPr>
                <w:rFonts w:ascii="Times New Roman" w:hAnsi="Times New Roman" w:cs="Times New Roman"/>
                <w:color w:val="000000" w:themeColor="text1"/>
                <w:lang w:val="bg-BG"/>
              </w:rPr>
            </w:pPr>
            <w:r w:rsidRPr="00BA2461">
              <w:rPr>
                <w:rFonts w:ascii="Times New Roman" w:hAnsi="Times New Roman" w:cs="Times New Roman"/>
                <w:color w:val="000000" w:themeColor="text1"/>
                <w:shd w:val="clear" w:color="auto" w:fill="F2F2F2" w:themeFill="background1" w:themeFillShade="F2"/>
                <w:lang w:val="bg-BG"/>
              </w:rPr>
              <w:t>Опазването на биологичното разнообразие, поддържането на екосистемните услуги и устойчивото ползване и управление на природните ресурси са в основата на благоденствието на нашето общество. Те имат пряко значение за спрaвянето  с глобалните екологични и социално-икономически промени и свързаните с това проблеми, включително по отношение на все по-осезаемо усещаните  климатичните промени и рисковете от природни бедствия. В тази връзка са необходими значителни усилилия от нашата страна, насочени към опазване и подобряване на статуса на екосистемите, както и на  услугите, предоставяни от биологичното разнообразие и екосистемите, които осигуряват поминъка, храната и комфорта на средата за обитаване на хората.</w:t>
            </w:r>
            <w:r w:rsidRPr="00943D24">
              <w:rPr>
                <w:rFonts w:ascii="Times New Roman" w:hAnsi="Times New Roman" w:cs="Times New Roman"/>
                <w:color w:val="000000" w:themeColor="text1"/>
                <w:lang w:val="bg-BG"/>
              </w:rPr>
              <w:t xml:space="preserve"> </w:t>
            </w:r>
          </w:p>
          <w:p w14:paraId="56B90DE9" w14:textId="77777777" w:rsidR="00943D24" w:rsidRDefault="00943D24" w:rsidP="00943D24">
            <w:pPr>
              <w:pStyle w:val="NoSpacing"/>
              <w:ind w:left="-107"/>
              <w:jc w:val="both"/>
              <w:rPr>
                <w:rFonts w:ascii="Times New Roman" w:hAnsi="Times New Roman" w:cs="Times New Roman"/>
                <w:color w:val="000000" w:themeColor="text1"/>
                <w:lang w:val="bg-BG"/>
              </w:rPr>
            </w:pPr>
          </w:p>
          <w:p w14:paraId="69563A62" w14:textId="4921B595" w:rsidR="00943D24" w:rsidRPr="00943D24" w:rsidRDefault="00943D24" w:rsidP="00943D24">
            <w:pPr>
              <w:pStyle w:val="NoSpacing"/>
              <w:jc w:val="both"/>
              <w:rPr>
                <w:rFonts w:ascii="Times New Roman" w:hAnsi="Times New Roman" w:cs="Times New Roman"/>
                <w:color w:val="000000" w:themeColor="text1"/>
                <w:lang w:val="bg-BG"/>
              </w:rPr>
            </w:pPr>
            <w:r w:rsidRPr="00943D24">
              <w:rPr>
                <w:rFonts w:ascii="Times New Roman" w:hAnsi="Times New Roman" w:cs="Times New Roman"/>
                <w:color w:val="000000" w:themeColor="text1"/>
                <w:lang w:val="bg-BG"/>
              </w:rPr>
              <w:t>Най-общо услугите, които екосистемите предлагат се обособяват в следните групи:</w:t>
            </w:r>
          </w:p>
          <w:p w14:paraId="2C0AB31F" w14:textId="1B1F0992" w:rsidR="00943D24" w:rsidRDefault="00943D24" w:rsidP="00150D06">
            <w:pPr>
              <w:pStyle w:val="NoSpacing"/>
              <w:numPr>
                <w:ilvl w:val="1"/>
                <w:numId w:val="56"/>
              </w:numPr>
              <w:jc w:val="both"/>
              <w:rPr>
                <w:rFonts w:ascii="Times New Roman" w:hAnsi="Times New Roman" w:cs="Times New Roman"/>
                <w:color w:val="000000" w:themeColor="text1"/>
                <w:lang w:val="bg-BG"/>
              </w:rPr>
            </w:pPr>
            <w:r w:rsidRPr="00943D24">
              <w:rPr>
                <w:rFonts w:ascii="Times New Roman" w:hAnsi="Times New Roman" w:cs="Times New Roman"/>
                <w:color w:val="000000" w:themeColor="text1"/>
                <w:lang w:val="bg-BG"/>
              </w:rPr>
              <w:t>материални услуги  - отнасят се до продукцията, добивана от екосистемите и директно използвана в производството или за лична консумация от хората (всички стоки, които ни доставя природата);</w:t>
            </w:r>
          </w:p>
          <w:p w14:paraId="318666DB" w14:textId="672C15EB" w:rsidR="00943D24" w:rsidRDefault="00943D24" w:rsidP="00150D06">
            <w:pPr>
              <w:pStyle w:val="NoSpacing"/>
              <w:numPr>
                <w:ilvl w:val="1"/>
                <w:numId w:val="56"/>
              </w:numPr>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регулиращи услуги - свързани с капацитета на екосистемите да регулират важни природни процеси и животоподдържащи системи чрез биогеохимични и биосферни цикли. Регулиращите услуги са с пряко или косвено въздействие (пречистване на водата, третиране на отпадъци и др.); Много важна регулираща услуга е и опрашването - 4 от всеки 5 диви и селскостопански растения завис</w:t>
            </w:r>
            <w:r w:rsidR="00150D06">
              <w:rPr>
                <w:rFonts w:ascii="Times New Roman" w:hAnsi="Times New Roman" w:cs="Times New Roman"/>
                <w:color w:val="000000" w:themeColor="text1"/>
                <w:lang w:val="bg-BG"/>
              </w:rPr>
              <w:t>ят от опрашването на насекомите;</w:t>
            </w:r>
          </w:p>
          <w:p w14:paraId="0C24BB0D" w14:textId="1EA85BB5" w:rsidR="00943D24" w:rsidRDefault="00943D24" w:rsidP="00150D06">
            <w:pPr>
              <w:pStyle w:val="NoSpacing"/>
              <w:numPr>
                <w:ilvl w:val="1"/>
                <w:numId w:val="56"/>
              </w:numPr>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културни услуги - нематериални ползи, които хората извличат от екосистемите под формата на наслада от красивата природа и туризъм;</w:t>
            </w:r>
          </w:p>
          <w:p w14:paraId="78288CE1" w14:textId="01B0297E" w:rsidR="00943D24" w:rsidRPr="00150D06" w:rsidRDefault="00943D24" w:rsidP="00150D06">
            <w:pPr>
              <w:pStyle w:val="NoSpacing"/>
              <w:numPr>
                <w:ilvl w:val="1"/>
                <w:numId w:val="56"/>
              </w:numPr>
              <w:jc w:val="both"/>
              <w:rPr>
                <w:rFonts w:ascii="Times New Roman" w:hAnsi="Times New Roman" w:cs="Times New Roman"/>
                <w:color w:val="000000" w:themeColor="text1"/>
                <w:lang w:val="bg-BG"/>
              </w:rPr>
            </w:pPr>
            <w:r w:rsidRPr="00150D06">
              <w:rPr>
                <w:rFonts w:ascii="Times New Roman" w:hAnsi="Times New Roman" w:cs="Times New Roman"/>
                <w:color w:val="000000" w:themeColor="text1"/>
                <w:lang w:val="bg-BG"/>
              </w:rPr>
              <w:t xml:space="preserve">поддържащи услуги - създават условията, необходими за предоставяне на всички други екосистеми и услуги. </w:t>
            </w:r>
          </w:p>
          <w:p w14:paraId="46B1858E" w14:textId="77777777" w:rsidR="00943D24" w:rsidRPr="00943D24" w:rsidRDefault="00943D24" w:rsidP="00943D24">
            <w:pPr>
              <w:pStyle w:val="NoSpacing"/>
              <w:jc w:val="both"/>
              <w:rPr>
                <w:rFonts w:ascii="Times New Roman" w:hAnsi="Times New Roman" w:cs="Times New Roman"/>
                <w:color w:val="000000" w:themeColor="text1"/>
                <w:lang w:val="bg-BG"/>
              </w:rPr>
            </w:pPr>
          </w:p>
          <w:p w14:paraId="235D6F21" w14:textId="6DB8C14B" w:rsidR="00943D24" w:rsidRPr="00943D24" w:rsidRDefault="00943D24" w:rsidP="00943D24">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xml:space="preserve">      </w:t>
            </w:r>
            <w:r w:rsidRPr="00943D24">
              <w:rPr>
                <w:rFonts w:ascii="Times New Roman" w:hAnsi="Times New Roman" w:cs="Times New Roman"/>
                <w:color w:val="000000" w:themeColor="text1"/>
                <w:lang w:val="bg-BG"/>
              </w:rPr>
              <w:t>Типологията на екосистемите в България, картирането и оценката на състоянието им, както и на екосистемните им услуги, се основават на Национална методика за оценка и картиране на екосистемите и екосистемните услуги, предоставяни от тях. Тя е разработена в рамките на проект „Методична подкрепа за картиране на екосистемни услуги и биофизична оценка (MetEcoSMap)“.</w:t>
            </w:r>
          </w:p>
          <w:p w14:paraId="527D16F6" w14:textId="77777777" w:rsidR="00943D24" w:rsidRPr="00943D24" w:rsidRDefault="00943D24" w:rsidP="00943D24">
            <w:pPr>
              <w:pStyle w:val="NoSpacing"/>
              <w:jc w:val="both"/>
              <w:rPr>
                <w:rFonts w:ascii="Times New Roman" w:hAnsi="Times New Roman" w:cs="Times New Roman"/>
                <w:color w:val="000000" w:themeColor="text1"/>
                <w:lang w:val="bg-BG"/>
              </w:rPr>
            </w:pPr>
          </w:p>
          <w:p w14:paraId="23E6AA45" w14:textId="41552CC8" w:rsidR="00943D24" w:rsidRPr="00943D24" w:rsidRDefault="00943D24" w:rsidP="00943D24">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xml:space="preserve">      </w:t>
            </w:r>
            <w:r w:rsidRPr="00943D24">
              <w:rPr>
                <w:rFonts w:ascii="Times New Roman" w:hAnsi="Times New Roman" w:cs="Times New Roman"/>
                <w:color w:val="000000" w:themeColor="text1"/>
                <w:lang w:val="bg-BG"/>
              </w:rPr>
              <w:t xml:space="preserve">В резултат, за България са определени 9 типа екосистеми /ниво 2/ - Агросистеми, Тревни екосистеми, Храсталачни и ерикоидни екосистеми, Морски екосистеми, Екосистеми в площи с рядка и без растителност, Сладководни екосистеми, Екосистеми във влажни зони, Горски екосистеми, Урбанизирани екосистеми. </w:t>
            </w:r>
          </w:p>
          <w:p w14:paraId="48909FCC" w14:textId="77777777" w:rsidR="00943D24" w:rsidRDefault="00943D24" w:rsidP="00943D24">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xml:space="preserve">      </w:t>
            </w:r>
          </w:p>
          <w:p w14:paraId="3C0CF5F9" w14:textId="744A429E" w:rsidR="00943D24" w:rsidRPr="00943D24" w:rsidRDefault="00943D24" w:rsidP="00943D24">
            <w:pPr>
              <w:pStyle w:val="NoSpacing"/>
              <w:jc w:val="both"/>
              <w:rPr>
                <w:rFonts w:ascii="Times New Roman" w:hAnsi="Times New Roman" w:cs="Times New Roman"/>
                <w:b/>
                <w:color w:val="000000" w:themeColor="text1"/>
                <w:lang w:val="bg-BG"/>
              </w:rPr>
            </w:pPr>
            <w:r>
              <w:rPr>
                <w:rFonts w:ascii="Times New Roman" w:hAnsi="Times New Roman" w:cs="Times New Roman"/>
                <w:color w:val="000000" w:themeColor="text1"/>
                <w:lang w:val="bg-BG"/>
              </w:rPr>
              <w:t xml:space="preserve">      </w:t>
            </w:r>
            <w:r w:rsidRPr="00943D24">
              <w:rPr>
                <w:rFonts w:ascii="Times New Roman" w:hAnsi="Times New Roman" w:cs="Times New Roman"/>
                <w:b/>
                <w:color w:val="000000" w:themeColor="text1"/>
                <w:lang w:val="bg-BG"/>
              </w:rPr>
              <w:t>Площно разпространение на типовете екосистема на територията на България:</w:t>
            </w:r>
          </w:p>
          <w:p w14:paraId="4FB28B6D" w14:textId="77777777" w:rsidR="00943D24" w:rsidRDefault="00943D24" w:rsidP="0087006A">
            <w:pPr>
              <w:pStyle w:val="NoSpacing"/>
              <w:ind w:left="460" w:hanging="142"/>
              <w:jc w:val="both"/>
              <w:rPr>
                <w:rFonts w:ascii="Times New Roman" w:hAnsi="Times New Roman" w:cs="Times New Roman"/>
                <w:color w:val="000000" w:themeColor="text1"/>
                <w:lang w:val="bg-BG"/>
              </w:rPr>
            </w:pPr>
          </w:p>
          <w:tbl>
            <w:tblPr>
              <w:tblStyle w:val="TableGrid"/>
              <w:tblW w:w="0" w:type="auto"/>
              <w:tblLayout w:type="fixed"/>
              <w:tblLook w:val="04A0" w:firstRow="1" w:lastRow="0" w:firstColumn="1" w:lastColumn="0" w:noHBand="0" w:noVBand="1"/>
            </w:tblPr>
            <w:tblGrid>
              <w:gridCol w:w="5332"/>
              <w:gridCol w:w="1170"/>
              <w:gridCol w:w="720"/>
            </w:tblGrid>
            <w:tr w:rsidR="00943D24" w:rsidRPr="005D6EC9" w14:paraId="666A6844" w14:textId="77777777" w:rsidTr="0046421A">
              <w:tc>
                <w:tcPr>
                  <w:tcW w:w="5332" w:type="dxa"/>
                </w:tcPr>
                <w:p w14:paraId="7E60DC6B" w14:textId="77777777" w:rsidR="00943D24" w:rsidRPr="005D6EC9" w:rsidRDefault="00943D24" w:rsidP="00943D24">
                  <w:pPr>
                    <w:pStyle w:val="NoSpacing"/>
                    <w:jc w:val="center"/>
                    <w:rPr>
                      <w:rFonts w:ascii="Times New Roman" w:hAnsi="Times New Roman" w:cs="Times New Roman"/>
                      <w:sz w:val="20"/>
                      <w:szCs w:val="20"/>
                      <w:lang w:val="bg-BG"/>
                    </w:rPr>
                  </w:pPr>
                  <w:r w:rsidRPr="005D6EC9">
                    <w:rPr>
                      <w:rFonts w:ascii="Times New Roman" w:hAnsi="Times New Roman" w:cs="Times New Roman"/>
                      <w:sz w:val="20"/>
                      <w:szCs w:val="20"/>
                      <w:lang w:val="bg-BG"/>
                    </w:rPr>
                    <w:t>Типове екосистеми</w:t>
                  </w:r>
                </w:p>
              </w:tc>
              <w:tc>
                <w:tcPr>
                  <w:tcW w:w="1170" w:type="dxa"/>
                </w:tcPr>
                <w:p w14:paraId="64F4F333"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 xml:space="preserve">Площ в </w:t>
                  </w:r>
                  <w:r>
                    <w:rPr>
                      <w:rFonts w:ascii="Times New Roman" w:hAnsi="Times New Roman" w:cs="Times New Roman"/>
                      <w:sz w:val="20"/>
                      <w:szCs w:val="20"/>
                    </w:rPr>
                    <w:t>h</w:t>
                  </w:r>
                  <w:r w:rsidRPr="005D6EC9">
                    <w:rPr>
                      <w:rFonts w:ascii="Times New Roman" w:hAnsi="Times New Roman" w:cs="Times New Roman"/>
                      <w:sz w:val="20"/>
                      <w:szCs w:val="20"/>
                      <w:lang w:val="bg-BG"/>
                    </w:rPr>
                    <w:t>a</w:t>
                  </w:r>
                </w:p>
              </w:tc>
              <w:tc>
                <w:tcPr>
                  <w:tcW w:w="720" w:type="dxa"/>
                </w:tcPr>
                <w:p w14:paraId="2422CEF6" w14:textId="77777777" w:rsidR="00943D24" w:rsidRPr="005D6EC9" w:rsidRDefault="00943D24" w:rsidP="00943D24">
                  <w:pPr>
                    <w:pStyle w:val="NoSpacing"/>
                    <w:jc w:val="center"/>
                    <w:rPr>
                      <w:rFonts w:ascii="Times New Roman" w:hAnsi="Times New Roman" w:cs="Times New Roman"/>
                      <w:sz w:val="24"/>
                      <w:szCs w:val="24"/>
                      <w:lang w:val="bg-BG"/>
                    </w:rPr>
                  </w:pPr>
                  <w:r w:rsidRPr="005D6EC9">
                    <w:rPr>
                      <w:rFonts w:ascii="Times New Roman" w:hAnsi="Times New Roman" w:cs="Times New Roman"/>
                      <w:lang w:val="bg-BG"/>
                    </w:rPr>
                    <w:t>%</w:t>
                  </w:r>
                </w:p>
              </w:tc>
            </w:tr>
            <w:tr w:rsidR="00943D24" w:rsidRPr="005D6EC9" w14:paraId="11832921" w14:textId="77777777" w:rsidTr="0046421A">
              <w:tc>
                <w:tcPr>
                  <w:tcW w:w="5332" w:type="dxa"/>
                </w:tcPr>
                <w:p w14:paraId="1B2EDBB0"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Урбанизирани</w:t>
                  </w:r>
                </w:p>
              </w:tc>
              <w:tc>
                <w:tcPr>
                  <w:tcW w:w="1170" w:type="dxa"/>
                </w:tcPr>
                <w:p w14:paraId="6FAEA063"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678 624</w:t>
                  </w:r>
                </w:p>
              </w:tc>
              <w:tc>
                <w:tcPr>
                  <w:tcW w:w="720" w:type="dxa"/>
                </w:tcPr>
                <w:p w14:paraId="194BF1AD"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5,98</w:t>
                  </w:r>
                </w:p>
              </w:tc>
            </w:tr>
            <w:tr w:rsidR="00943D24" w:rsidRPr="005D6EC9" w14:paraId="5C5C77AA" w14:textId="77777777" w:rsidTr="0046421A">
              <w:tc>
                <w:tcPr>
                  <w:tcW w:w="5332" w:type="dxa"/>
                </w:tcPr>
                <w:p w14:paraId="6FCDA210"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Земеделски</w:t>
                  </w:r>
                </w:p>
              </w:tc>
              <w:tc>
                <w:tcPr>
                  <w:tcW w:w="1170" w:type="dxa"/>
                </w:tcPr>
                <w:p w14:paraId="3ECF402A"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3 784 997</w:t>
                  </w:r>
                </w:p>
              </w:tc>
              <w:tc>
                <w:tcPr>
                  <w:tcW w:w="720" w:type="dxa"/>
                </w:tcPr>
                <w:p w14:paraId="2FDD6AF1"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33,36</w:t>
                  </w:r>
                </w:p>
              </w:tc>
            </w:tr>
            <w:tr w:rsidR="00943D24" w:rsidRPr="005D6EC9" w14:paraId="62B74BDA" w14:textId="77777777" w:rsidTr="0046421A">
              <w:tc>
                <w:tcPr>
                  <w:tcW w:w="5332" w:type="dxa"/>
                </w:tcPr>
                <w:p w14:paraId="6267A5F9"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Тревни</w:t>
                  </w:r>
                </w:p>
              </w:tc>
              <w:tc>
                <w:tcPr>
                  <w:tcW w:w="1170" w:type="dxa"/>
                </w:tcPr>
                <w:p w14:paraId="3D572CE8"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1 215 187</w:t>
                  </w:r>
                </w:p>
              </w:tc>
              <w:tc>
                <w:tcPr>
                  <w:tcW w:w="720" w:type="dxa"/>
                </w:tcPr>
                <w:p w14:paraId="546285E4"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10,71</w:t>
                  </w:r>
                </w:p>
              </w:tc>
            </w:tr>
            <w:tr w:rsidR="00943D24" w:rsidRPr="005D6EC9" w14:paraId="2A0AD6F7" w14:textId="77777777" w:rsidTr="0046421A">
              <w:tc>
                <w:tcPr>
                  <w:tcW w:w="5332" w:type="dxa"/>
                </w:tcPr>
                <w:p w14:paraId="2CE5C3BC"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Горски</w:t>
                  </w:r>
                </w:p>
              </w:tc>
              <w:tc>
                <w:tcPr>
                  <w:tcW w:w="1170" w:type="dxa"/>
                </w:tcPr>
                <w:p w14:paraId="0592DF76"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4 373 959</w:t>
                  </w:r>
                </w:p>
              </w:tc>
              <w:tc>
                <w:tcPr>
                  <w:tcW w:w="720" w:type="dxa"/>
                </w:tcPr>
                <w:p w14:paraId="6E937560"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38,55</w:t>
                  </w:r>
                </w:p>
              </w:tc>
            </w:tr>
            <w:tr w:rsidR="00943D24" w:rsidRPr="005D6EC9" w14:paraId="398F1532" w14:textId="77777777" w:rsidTr="0046421A">
              <w:tc>
                <w:tcPr>
                  <w:tcW w:w="5332" w:type="dxa"/>
                </w:tcPr>
                <w:p w14:paraId="7CE59B91"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Храсталачни и ерикоидни</w:t>
                  </w:r>
                </w:p>
              </w:tc>
              <w:tc>
                <w:tcPr>
                  <w:tcW w:w="1170" w:type="dxa"/>
                </w:tcPr>
                <w:p w14:paraId="0F8E01B7"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716 551</w:t>
                  </w:r>
                </w:p>
              </w:tc>
              <w:tc>
                <w:tcPr>
                  <w:tcW w:w="720" w:type="dxa"/>
                </w:tcPr>
                <w:p w14:paraId="55E47CA8"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6,31</w:t>
                  </w:r>
                </w:p>
              </w:tc>
            </w:tr>
            <w:tr w:rsidR="00943D24" w:rsidRPr="005D6EC9" w14:paraId="2F948446" w14:textId="77777777" w:rsidTr="0046421A">
              <w:tc>
                <w:tcPr>
                  <w:tcW w:w="5332" w:type="dxa"/>
                </w:tcPr>
                <w:p w14:paraId="412CE2AD"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Площи с разпокъсана растителност и без растителност</w:t>
                  </w:r>
                </w:p>
              </w:tc>
              <w:tc>
                <w:tcPr>
                  <w:tcW w:w="1170" w:type="dxa"/>
                </w:tcPr>
                <w:p w14:paraId="7200D392"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82 237</w:t>
                  </w:r>
                </w:p>
              </w:tc>
              <w:tc>
                <w:tcPr>
                  <w:tcW w:w="720" w:type="dxa"/>
                </w:tcPr>
                <w:p w14:paraId="24C1883E"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0,72</w:t>
                  </w:r>
                </w:p>
              </w:tc>
            </w:tr>
            <w:tr w:rsidR="00943D24" w:rsidRPr="005D6EC9" w14:paraId="635C55A4" w14:textId="77777777" w:rsidTr="0046421A">
              <w:tc>
                <w:tcPr>
                  <w:tcW w:w="5332" w:type="dxa"/>
                </w:tcPr>
                <w:p w14:paraId="6FA32B6C"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Вътрешни влажни зони</w:t>
                  </w:r>
                </w:p>
              </w:tc>
              <w:tc>
                <w:tcPr>
                  <w:tcW w:w="1170" w:type="dxa"/>
                </w:tcPr>
                <w:p w14:paraId="61C5BEB3"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20 888</w:t>
                  </w:r>
                </w:p>
              </w:tc>
              <w:tc>
                <w:tcPr>
                  <w:tcW w:w="720" w:type="dxa"/>
                </w:tcPr>
                <w:p w14:paraId="7A31CB97"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0,18</w:t>
                  </w:r>
                </w:p>
              </w:tc>
            </w:tr>
            <w:tr w:rsidR="00943D24" w:rsidRPr="005D6EC9" w14:paraId="416FD3A7" w14:textId="77777777" w:rsidTr="0046421A">
              <w:tc>
                <w:tcPr>
                  <w:tcW w:w="5332" w:type="dxa"/>
                </w:tcPr>
                <w:p w14:paraId="684E6318"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Реки и езера</w:t>
                  </w:r>
                </w:p>
              </w:tc>
              <w:tc>
                <w:tcPr>
                  <w:tcW w:w="1170" w:type="dxa"/>
                </w:tcPr>
                <w:p w14:paraId="223C8CDA"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225 211</w:t>
                  </w:r>
                </w:p>
              </w:tc>
              <w:tc>
                <w:tcPr>
                  <w:tcW w:w="720" w:type="dxa"/>
                </w:tcPr>
                <w:p w14:paraId="07F447B6"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1,98</w:t>
                  </w:r>
                </w:p>
              </w:tc>
            </w:tr>
            <w:tr w:rsidR="00943D24" w:rsidRPr="005D6EC9" w14:paraId="57FBCFC6" w14:textId="77777777" w:rsidTr="0046421A">
              <w:tc>
                <w:tcPr>
                  <w:tcW w:w="5332" w:type="dxa"/>
                </w:tcPr>
                <w:p w14:paraId="7A1792E5" w14:textId="77777777" w:rsidR="00943D24" w:rsidRPr="005D6EC9" w:rsidRDefault="00943D24" w:rsidP="00943D24">
                  <w:pPr>
                    <w:pStyle w:val="NoSpacing"/>
                    <w:rPr>
                      <w:rFonts w:ascii="Times New Roman" w:hAnsi="Times New Roman" w:cs="Times New Roman"/>
                      <w:sz w:val="20"/>
                      <w:szCs w:val="20"/>
                      <w:lang w:val="bg-BG"/>
                    </w:rPr>
                  </w:pPr>
                  <w:r w:rsidRPr="005D6EC9">
                    <w:rPr>
                      <w:rFonts w:ascii="Times New Roman" w:hAnsi="Times New Roman" w:cs="Times New Roman"/>
                      <w:sz w:val="20"/>
                      <w:szCs w:val="20"/>
                      <w:lang w:val="bg-BG"/>
                    </w:rPr>
                    <w:t>Морски</w:t>
                  </w:r>
                </w:p>
              </w:tc>
              <w:tc>
                <w:tcPr>
                  <w:tcW w:w="1170" w:type="dxa"/>
                </w:tcPr>
                <w:p w14:paraId="756B443D" w14:textId="77777777" w:rsidR="00943D24" w:rsidRPr="005D6EC9" w:rsidRDefault="00943D24" w:rsidP="00943D24">
                  <w:pPr>
                    <w:pStyle w:val="NoSpacing"/>
                    <w:jc w:val="right"/>
                    <w:rPr>
                      <w:rFonts w:ascii="Times New Roman" w:hAnsi="Times New Roman" w:cs="Times New Roman"/>
                      <w:sz w:val="20"/>
                      <w:szCs w:val="20"/>
                      <w:lang w:val="bg-BG"/>
                    </w:rPr>
                  </w:pPr>
                  <w:r w:rsidRPr="005D6EC9">
                    <w:rPr>
                      <w:rFonts w:ascii="Times New Roman" w:hAnsi="Times New Roman" w:cs="Times New Roman"/>
                      <w:sz w:val="20"/>
                      <w:szCs w:val="20"/>
                      <w:lang w:val="bg-BG"/>
                    </w:rPr>
                    <w:t>249 581</w:t>
                  </w:r>
                </w:p>
              </w:tc>
              <w:tc>
                <w:tcPr>
                  <w:tcW w:w="720" w:type="dxa"/>
                </w:tcPr>
                <w:p w14:paraId="2F25CB7A" w14:textId="77777777" w:rsidR="00943D24" w:rsidRPr="005D6EC9" w:rsidRDefault="00943D24" w:rsidP="00943D24">
                  <w:pPr>
                    <w:pStyle w:val="NoSpacing"/>
                    <w:jc w:val="right"/>
                    <w:rPr>
                      <w:rFonts w:ascii="Times New Roman" w:hAnsi="Times New Roman" w:cs="Times New Roman"/>
                      <w:sz w:val="24"/>
                      <w:szCs w:val="24"/>
                      <w:lang w:val="bg-BG"/>
                    </w:rPr>
                  </w:pPr>
                  <w:r w:rsidRPr="005D6EC9">
                    <w:rPr>
                      <w:rFonts w:ascii="Times New Roman" w:hAnsi="Times New Roman" w:cs="Times New Roman"/>
                      <w:lang w:val="bg-BG"/>
                    </w:rPr>
                    <w:t>2,20</w:t>
                  </w:r>
                </w:p>
              </w:tc>
            </w:tr>
          </w:tbl>
          <w:p w14:paraId="725ED191" w14:textId="77777777" w:rsidR="00943D24" w:rsidRPr="005D6EC9" w:rsidRDefault="00943D24" w:rsidP="00943D24">
            <w:pPr>
              <w:pStyle w:val="NoSpacing"/>
              <w:jc w:val="both"/>
              <w:rPr>
                <w:rFonts w:ascii="Times New Roman" w:hAnsi="Times New Roman" w:cs="Times New Roman"/>
                <w:lang w:val="bg-BG"/>
              </w:rPr>
            </w:pPr>
            <w:r w:rsidRPr="005D6EC9">
              <w:rPr>
                <w:rFonts w:ascii="Times New Roman" w:hAnsi="Times New Roman" w:cs="Times New Roman"/>
                <w:lang w:val="bg-BG"/>
              </w:rPr>
              <w:t xml:space="preserve">Източник: </w:t>
            </w:r>
            <w:r w:rsidRPr="005D6EC9">
              <w:rPr>
                <w:rFonts w:ascii="Times New Roman" w:hAnsi="Times New Roman" w:cs="Times New Roman"/>
                <w:i/>
                <w:lang w:val="bg-BG"/>
              </w:rPr>
              <w:t>ИАОС</w:t>
            </w:r>
          </w:p>
          <w:p w14:paraId="0C4320C2" w14:textId="77777777" w:rsidR="00943D24" w:rsidRPr="005D6EC9" w:rsidRDefault="00943D24" w:rsidP="00943D24">
            <w:pPr>
              <w:pStyle w:val="NoSpacing"/>
              <w:jc w:val="both"/>
              <w:rPr>
                <w:rFonts w:ascii="Times New Roman" w:hAnsi="Times New Roman" w:cs="Times New Roman"/>
                <w:lang w:val="bg-BG"/>
              </w:rPr>
            </w:pPr>
            <w:r w:rsidRPr="005D6EC9">
              <w:rPr>
                <w:rFonts w:ascii="Times New Roman" w:hAnsi="Times New Roman" w:cs="Times New Roman"/>
                <w:lang w:val="bg-BG"/>
              </w:rPr>
              <w:t xml:space="preserve">Оценката на състоянието </w:t>
            </w:r>
            <w:r>
              <w:rPr>
                <w:rFonts w:ascii="Times New Roman" w:hAnsi="Times New Roman" w:cs="Times New Roman"/>
                <w:lang w:val="bg-BG"/>
              </w:rPr>
              <w:t xml:space="preserve">на </w:t>
            </w:r>
            <w:r w:rsidRPr="005D6EC9">
              <w:rPr>
                <w:rFonts w:ascii="Times New Roman" w:hAnsi="Times New Roman" w:cs="Times New Roman"/>
                <w:lang w:val="bg-BG"/>
              </w:rPr>
              <w:t xml:space="preserve">екосистемите, разположени извън границите на Натур 2000, както и на </w:t>
            </w:r>
            <w:r>
              <w:rPr>
                <w:rFonts w:ascii="Times New Roman" w:hAnsi="Times New Roman" w:cs="Times New Roman"/>
                <w:lang w:val="bg-BG"/>
              </w:rPr>
              <w:t xml:space="preserve">предоставяните от тях </w:t>
            </w:r>
            <w:r w:rsidRPr="005D6EC9">
              <w:rPr>
                <w:rFonts w:ascii="Times New Roman" w:hAnsi="Times New Roman" w:cs="Times New Roman"/>
                <w:lang w:val="bg-BG"/>
              </w:rPr>
              <w:t>услуги  показва следното:</w:t>
            </w:r>
          </w:p>
          <w:p w14:paraId="064C7012" w14:textId="77777777" w:rsidR="00943D24" w:rsidRPr="005D6EC9" w:rsidRDefault="00943D24" w:rsidP="00641AE7">
            <w:pPr>
              <w:pStyle w:val="NoSpacing"/>
              <w:numPr>
                <w:ilvl w:val="0"/>
                <w:numId w:val="26"/>
              </w:numPr>
              <w:ind w:left="318" w:hanging="283"/>
              <w:jc w:val="both"/>
              <w:rPr>
                <w:rFonts w:ascii="Times New Roman" w:hAnsi="Times New Roman" w:cs="Times New Roman"/>
                <w:b/>
                <w:lang w:val="bg-BG"/>
              </w:rPr>
            </w:pPr>
            <w:r>
              <w:rPr>
                <w:rFonts w:ascii="Times New Roman" w:hAnsi="Times New Roman" w:cs="Times New Roman"/>
                <w:b/>
                <w:lang w:val="bg-BG"/>
              </w:rPr>
              <w:t>Вътрешни влажни</w:t>
            </w:r>
            <w:r w:rsidRPr="005D6EC9">
              <w:rPr>
                <w:rFonts w:ascii="Times New Roman" w:hAnsi="Times New Roman" w:cs="Times New Roman"/>
                <w:b/>
                <w:lang w:val="bg-BG"/>
              </w:rPr>
              <w:t xml:space="preserve"> зони:</w:t>
            </w:r>
          </w:p>
          <w:p w14:paraId="3D7421DB" w14:textId="77777777" w:rsidR="00943D24" w:rsidRPr="00722C30" w:rsidRDefault="00943D24" w:rsidP="00641AE7">
            <w:pPr>
              <w:pStyle w:val="NoSpacing"/>
              <w:ind w:left="318" w:hanging="283"/>
              <w:jc w:val="both"/>
              <w:rPr>
                <w:rFonts w:ascii="Times New Roman" w:hAnsi="Times New Roman" w:cs="Times New Roman"/>
                <w:lang w:val="bg-BG"/>
              </w:rPr>
            </w:pPr>
            <w:r w:rsidRPr="00D97E63">
              <w:rPr>
                <w:rFonts w:ascii="Times New Roman" w:hAnsi="Times New Roman" w:cs="Times New Roman"/>
                <w:lang w:val="bg-BG"/>
              </w:rPr>
              <w:t>Влажните зони са продуктивни и разнообразни екосистеми от хидрологична и екологична гледна точка, поради което се считат за изключително важни по отношение на предоставянето на екосистемни услуги и ползи за хората. Те поддържат високо биоразнообразие, продуцират голямо количество биомаса, участват в биогеохимичния цикъл чрез отстраняване на биогенни елементи от водата и съхранение на въглерод. Най-общо услугите, които вътрешните влажни зони предоставят, са</w:t>
            </w:r>
            <w:r>
              <w:rPr>
                <w:rFonts w:ascii="Times New Roman" w:hAnsi="Times New Roman" w:cs="Times New Roman"/>
                <w:lang w:val="bg-BG"/>
              </w:rPr>
              <w:t>:</w:t>
            </w:r>
          </w:p>
          <w:p w14:paraId="2B4394B1" w14:textId="77777777" w:rsidR="00943D24" w:rsidRPr="005D6EC9" w:rsidRDefault="00943D24" w:rsidP="00641AE7">
            <w:pPr>
              <w:pStyle w:val="NoSpacing"/>
              <w:numPr>
                <w:ilvl w:val="0"/>
                <w:numId w:val="60"/>
              </w:numPr>
              <w:ind w:left="318" w:hanging="283"/>
              <w:jc w:val="both"/>
              <w:rPr>
                <w:rFonts w:ascii="Times New Roman" w:hAnsi="Times New Roman" w:cs="Times New Roman"/>
                <w:lang w:val="bg-BG"/>
              </w:rPr>
            </w:pPr>
            <w:r w:rsidRPr="00AE2FC6">
              <w:rPr>
                <w:rFonts w:ascii="Times New Roman" w:eastAsia="Calibri" w:hAnsi="Times New Roman" w:cs="Times New Roman"/>
                <w:color w:val="000000"/>
                <w:lang w:val="bg-BG" w:eastAsia="en-GB"/>
              </w:rPr>
              <w:t>Материални/продоволствени – биомаса за енергия, фураж, биологични филтри за третиране на отпадъчни води, растителни влакна и др.</w:t>
            </w:r>
            <w:r w:rsidRPr="005D6EC9">
              <w:rPr>
                <w:rFonts w:ascii="Times New Roman" w:eastAsia="Calibri" w:hAnsi="Times New Roman" w:cs="Times New Roman"/>
                <w:color w:val="000000"/>
                <w:lang w:val="bg-BG" w:eastAsia="en-GB"/>
              </w:rPr>
              <w:t>;</w:t>
            </w:r>
          </w:p>
          <w:p w14:paraId="5AAC24BD" w14:textId="77777777" w:rsidR="00943D24" w:rsidRPr="005D6EC9" w:rsidRDefault="00943D24" w:rsidP="00641AE7">
            <w:pPr>
              <w:pStyle w:val="NoSpacing"/>
              <w:numPr>
                <w:ilvl w:val="0"/>
                <w:numId w:val="60"/>
              </w:numPr>
              <w:ind w:left="318" w:hanging="283"/>
              <w:jc w:val="both"/>
              <w:rPr>
                <w:rFonts w:ascii="Times New Roman" w:hAnsi="Times New Roman" w:cs="Times New Roman"/>
                <w:lang w:val="bg-BG"/>
              </w:rPr>
            </w:pPr>
            <w:r w:rsidRPr="00AE2FC6">
              <w:rPr>
                <w:rFonts w:ascii="Times New Roman" w:eastAsia="Calibri" w:hAnsi="Times New Roman" w:cs="Times New Roman"/>
                <w:color w:val="000000"/>
                <w:lang w:val="bg-BG" w:eastAsia="en-GB"/>
              </w:rPr>
              <w:t xml:space="preserve">Регулиращи и поддържащи услуги – регулиране на микроклимата, намаляване риска от наводнения, пречистване на водата, осигуряване на местообитания с висока консервационна стойност, в т.ч. местообитания на редки и ендемични видове, на водолюбиви птици и места за хвърляне на хайвер за рибите. Тук </w:t>
            </w:r>
            <w:r w:rsidRPr="005D6EC9">
              <w:rPr>
                <w:rFonts w:ascii="Times New Roman" w:eastAsia="Calibri" w:hAnsi="Times New Roman" w:cs="Times New Roman"/>
                <w:color w:val="000000"/>
                <w:lang w:val="bg-BG" w:eastAsia="en-GB"/>
              </w:rPr>
              <w:t xml:space="preserve">с най-голям релевантен капацитет (висок и много висок) </w:t>
            </w:r>
            <w:r>
              <w:rPr>
                <w:rFonts w:ascii="Times New Roman" w:eastAsia="Calibri" w:hAnsi="Times New Roman" w:cs="Times New Roman"/>
                <w:color w:val="000000"/>
                <w:lang w:val="bg-BG" w:eastAsia="en-GB"/>
              </w:rPr>
              <w:t>са</w:t>
            </w:r>
            <w:r w:rsidRPr="005D6EC9">
              <w:rPr>
                <w:rFonts w:ascii="Times New Roman" w:eastAsia="Calibri" w:hAnsi="Times New Roman" w:cs="Times New Roman"/>
                <w:color w:val="000000"/>
                <w:lang w:val="bg-BG" w:eastAsia="en-GB"/>
              </w:rPr>
              <w:t xml:space="preserve"> услуг</w:t>
            </w:r>
            <w:r>
              <w:rPr>
                <w:rFonts w:ascii="Times New Roman" w:eastAsia="Calibri" w:hAnsi="Times New Roman" w:cs="Times New Roman"/>
                <w:color w:val="000000"/>
                <w:lang w:val="bg-BG" w:eastAsia="en-GB"/>
              </w:rPr>
              <w:t>ите</w:t>
            </w:r>
            <w:r w:rsidRPr="005D6EC9">
              <w:rPr>
                <w:rFonts w:ascii="Times New Roman" w:eastAsia="Calibri" w:hAnsi="Times New Roman" w:cs="Times New Roman"/>
                <w:color w:val="000000"/>
                <w:lang w:val="bg-BG" w:eastAsia="en-GB"/>
              </w:rPr>
              <w:t xml:space="preserve"> „</w:t>
            </w:r>
            <w:r w:rsidRPr="005D6EC9">
              <w:rPr>
                <w:rFonts w:ascii="Times New Roman" w:eastAsia="Calibri" w:hAnsi="Times New Roman" w:cs="Times New Roman"/>
                <w:i/>
                <w:iCs/>
                <w:color w:val="000000"/>
                <w:lang w:val="bg-BG" w:eastAsia="en-GB"/>
              </w:rPr>
              <w:t>Поддържане на популации и местообитания за размножаване“</w:t>
            </w:r>
            <w:r>
              <w:rPr>
                <w:rFonts w:ascii="Times New Roman" w:eastAsia="Calibri" w:hAnsi="Times New Roman" w:cs="Times New Roman"/>
                <w:i/>
                <w:iCs/>
                <w:color w:val="000000"/>
                <w:lang w:val="bg-BG" w:eastAsia="en-GB"/>
              </w:rPr>
              <w:t xml:space="preserve"> </w:t>
            </w:r>
            <w:r w:rsidRPr="00722C30">
              <w:rPr>
                <w:rFonts w:ascii="Times New Roman" w:eastAsia="Calibri" w:hAnsi="Times New Roman" w:cs="Times New Roman"/>
                <w:iCs/>
                <w:color w:val="000000"/>
                <w:lang w:eastAsia="en-GB"/>
              </w:rPr>
              <w:t>и</w:t>
            </w:r>
            <w:r>
              <w:rPr>
                <w:rFonts w:ascii="Times New Roman" w:eastAsia="Calibri" w:hAnsi="Times New Roman" w:cs="Times New Roman"/>
                <w:iCs/>
                <w:color w:val="000000"/>
                <w:lang w:val="bg-BG" w:eastAsia="en-GB"/>
              </w:rPr>
              <w:t xml:space="preserve"> „</w:t>
            </w:r>
            <w:r w:rsidRPr="00722C30">
              <w:rPr>
                <w:rFonts w:ascii="Times New Roman" w:eastAsia="Calibri" w:hAnsi="Times New Roman" w:cs="Times New Roman"/>
                <w:i/>
                <w:iCs/>
                <w:color w:val="000000"/>
                <w:lang w:eastAsia="en-GB"/>
              </w:rPr>
              <w:t>Защита от наводнения</w:t>
            </w:r>
            <w:r>
              <w:rPr>
                <w:rFonts w:ascii="Times New Roman" w:eastAsia="Calibri" w:hAnsi="Times New Roman" w:cs="Times New Roman"/>
                <w:iCs/>
                <w:color w:val="000000"/>
                <w:lang w:val="bg-BG" w:eastAsia="en-GB"/>
              </w:rPr>
              <w:t>“</w:t>
            </w:r>
            <w:r w:rsidRPr="005D6EC9">
              <w:rPr>
                <w:rFonts w:ascii="Times New Roman" w:eastAsia="Calibri" w:hAnsi="Times New Roman" w:cs="Times New Roman"/>
                <w:i/>
                <w:iCs/>
                <w:color w:val="000000"/>
                <w:lang w:val="bg-BG" w:eastAsia="en-GB"/>
              </w:rPr>
              <w:t>;</w:t>
            </w:r>
          </w:p>
          <w:p w14:paraId="190A49B8" w14:textId="77777777" w:rsidR="00943D24" w:rsidRPr="005D6EC9" w:rsidRDefault="00943D24" w:rsidP="00641AE7">
            <w:pPr>
              <w:pStyle w:val="NoSpacing"/>
              <w:numPr>
                <w:ilvl w:val="0"/>
                <w:numId w:val="60"/>
              </w:numPr>
              <w:ind w:left="318" w:hanging="283"/>
              <w:jc w:val="both"/>
              <w:rPr>
                <w:rFonts w:ascii="Times New Roman" w:hAnsi="Times New Roman" w:cs="Times New Roman"/>
                <w:lang w:val="bg-BG"/>
              </w:rPr>
            </w:pPr>
            <w:r>
              <w:rPr>
                <w:rFonts w:ascii="Times New Roman" w:eastAsia="Calibri" w:hAnsi="Times New Roman" w:cs="Times New Roman"/>
                <w:color w:val="000000"/>
                <w:lang w:val="bg-BG" w:eastAsia="en-GB"/>
              </w:rPr>
              <w:t>Културни услуги – възможности за рекреация и отдих, за образователни цели, научни изследвания и др. С висок капацитет за предоставяне е екосистемната услуга „</w:t>
            </w:r>
            <w:r w:rsidRPr="00722C30">
              <w:rPr>
                <w:rFonts w:ascii="Times New Roman" w:eastAsia="Calibri" w:hAnsi="Times New Roman" w:cs="Times New Roman"/>
                <w:i/>
                <w:color w:val="000000"/>
                <w:lang w:eastAsia="en-GB"/>
              </w:rPr>
              <w:t>Научен интерес</w:t>
            </w:r>
            <w:r>
              <w:rPr>
                <w:rFonts w:ascii="Times New Roman" w:eastAsia="Calibri" w:hAnsi="Times New Roman" w:cs="Times New Roman"/>
                <w:color w:val="000000"/>
                <w:lang w:val="bg-BG" w:eastAsia="en-GB"/>
              </w:rPr>
              <w:t>“.</w:t>
            </w:r>
          </w:p>
          <w:p w14:paraId="3ABAD044" w14:textId="77777777" w:rsidR="00943D24" w:rsidRPr="00BC3CCB" w:rsidRDefault="00943D24" w:rsidP="00641AE7">
            <w:pPr>
              <w:pStyle w:val="NoSpacing"/>
              <w:tabs>
                <w:tab w:val="left" w:pos="960"/>
              </w:tabs>
              <w:ind w:left="318" w:hanging="283"/>
              <w:jc w:val="both"/>
              <w:rPr>
                <w:rFonts w:ascii="Times New Roman" w:hAnsi="Times New Roman"/>
                <w:lang w:val="bg-BG"/>
              </w:rPr>
            </w:pPr>
            <w:r w:rsidRPr="00BC3CCB">
              <w:rPr>
                <w:rFonts w:ascii="Times New Roman" w:hAnsi="Times New Roman"/>
                <w:lang w:val="bg-BG"/>
              </w:rPr>
              <w:t>Обобщени данни за оценката на екосистемните услуги на типовете екосистеми във влажните зони са дадени в приложенията.</w:t>
            </w:r>
          </w:p>
          <w:p w14:paraId="2BD491ED" w14:textId="77777777" w:rsidR="00943D24" w:rsidRPr="005D6EC9" w:rsidRDefault="00943D24" w:rsidP="00641AE7">
            <w:pPr>
              <w:pStyle w:val="NoSpacing"/>
              <w:numPr>
                <w:ilvl w:val="0"/>
                <w:numId w:val="26"/>
              </w:numPr>
              <w:ind w:left="318" w:hanging="283"/>
              <w:jc w:val="both"/>
              <w:rPr>
                <w:rFonts w:ascii="Times New Roman" w:hAnsi="Times New Roman" w:cs="Times New Roman"/>
                <w:lang w:val="bg-BG"/>
              </w:rPr>
            </w:pPr>
            <w:r w:rsidRPr="005D6EC9">
              <w:rPr>
                <w:rFonts w:ascii="Times New Roman" w:hAnsi="Times New Roman" w:cs="Times New Roman"/>
                <w:b/>
                <w:lang w:val="bg-BG"/>
              </w:rPr>
              <w:t>Екосистеми с рядка растителност</w:t>
            </w:r>
            <w:r w:rsidRPr="005D6EC9">
              <w:rPr>
                <w:rFonts w:ascii="Times New Roman" w:hAnsi="Times New Roman" w:cs="Times New Roman"/>
                <w:lang w:val="bg-BG"/>
              </w:rPr>
              <w:t xml:space="preserve"> </w:t>
            </w:r>
          </w:p>
          <w:p w14:paraId="14EF070B" w14:textId="77777777" w:rsidR="00943D24" w:rsidRPr="005D6EC9" w:rsidRDefault="00943D24" w:rsidP="00641AE7">
            <w:pPr>
              <w:pStyle w:val="NoSpacing"/>
              <w:numPr>
                <w:ilvl w:val="0"/>
                <w:numId w:val="61"/>
              </w:numPr>
              <w:ind w:left="318" w:hanging="283"/>
              <w:jc w:val="both"/>
              <w:rPr>
                <w:rFonts w:ascii="Times New Roman" w:hAnsi="Times New Roman" w:cs="Times New Roman"/>
                <w:lang w:val="bg-BG" w:eastAsia="en-GB"/>
              </w:rPr>
            </w:pPr>
            <w:r w:rsidRPr="005D6EC9">
              <w:rPr>
                <w:rFonts w:ascii="Times New Roman" w:hAnsi="Times New Roman" w:cs="Times New Roman"/>
                <w:lang w:val="bg-BG"/>
              </w:rPr>
              <w:t>п</w:t>
            </w:r>
            <w:r w:rsidRPr="005D6EC9">
              <w:rPr>
                <w:rFonts w:ascii="Times New Roman" w:hAnsi="Times New Roman" w:cs="Times New Roman"/>
                <w:lang w:val="bg-BG" w:eastAsia="en-GB"/>
              </w:rPr>
              <w:t>реобладаващата част от териториите, заети от земи с рядка растителност са оценени с нисък бал по отношение на възможностите за предоставяне на услуги;</w:t>
            </w:r>
          </w:p>
          <w:p w14:paraId="30EDF196" w14:textId="77777777" w:rsidR="00943D24" w:rsidRPr="00A6743B" w:rsidRDefault="00943D24" w:rsidP="00641AE7">
            <w:pPr>
              <w:pStyle w:val="NoSpacing"/>
              <w:numPr>
                <w:ilvl w:val="0"/>
                <w:numId w:val="61"/>
              </w:numPr>
              <w:ind w:left="318" w:hanging="283"/>
              <w:jc w:val="both"/>
              <w:rPr>
                <w:rFonts w:ascii="Times New Roman" w:hAnsi="Times New Roman" w:cs="Times New Roman"/>
                <w:lang w:val="bg-BG"/>
              </w:rPr>
            </w:pPr>
            <w:r w:rsidRPr="005D6EC9">
              <w:rPr>
                <w:rFonts w:ascii="Times New Roman" w:hAnsi="Times New Roman" w:cs="Times New Roman"/>
                <w:lang w:val="bg-BG" w:eastAsia="en-GB"/>
              </w:rPr>
              <w:t>налице е ниска степен на реализация на капацитета на екосистемата за предоставяне на екосистемни услуги;</w:t>
            </w:r>
          </w:p>
          <w:p w14:paraId="3359D0FF" w14:textId="77777777" w:rsidR="00943D24" w:rsidRPr="00A6743B" w:rsidRDefault="00943D24" w:rsidP="00641AE7">
            <w:pPr>
              <w:pStyle w:val="NoSpacing"/>
              <w:numPr>
                <w:ilvl w:val="0"/>
                <w:numId w:val="26"/>
              </w:numPr>
              <w:ind w:left="318" w:hanging="283"/>
              <w:jc w:val="both"/>
              <w:rPr>
                <w:rFonts w:ascii="Times New Roman" w:hAnsi="Times New Roman" w:cs="Times New Roman"/>
                <w:lang w:val="bg-BG" w:eastAsia="en-GB"/>
              </w:rPr>
            </w:pPr>
            <w:r w:rsidRPr="005D6EC9">
              <w:rPr>
                <w:rFonts w:ascii="Times New Roman" w:hAnsi="Times New Roman" w:cs="Times New Roman"/>
                <w:b/>
                <w:lang w:val="bg-BG"/>
              </w:rPr>
              <w:t xml:space="preserve">Морски екосистеми - </w:t>
            </w:r>
            <w:r w:rsidRPr="005D6EC9">
              <w:rPr>
                <w:rFonts w:ascii="Times New Roman" w:eastAsia="Times New Roman" w:hAnsi="Times New Roman" w:cs="Times New Roman"/>
                <w:lang w:val="bg-BG" w:eastAsia="en-GB"/>
              </w:rPr>
              <w:t xml:space="preserve">тези екосистеми са заплашени от замърсяване, внос на органични вещества, присъствие на неместни видове, разрушителните риболовни практики, изграждане на защитни съоръжения по крайбрежията и др., и в този смисъл услугите, предложени от тях ограничават номенклатурата и качеството си. </w:t>
            </w:r>
          </w:p>
          <w:p w14:paraId="17B3A7BF" w14:textId="77777777" w:rsidR="00943D24" w:rsidRPr="005D6EC9" w:rsidRDefault="00943D24" w:rsidP="00641AE7">
            <w:pPr>
              <w:pStyle w:val="NoSpacing"/>
              <w:numPr>
                <w:ilvl w:val="0"/>
                <w:numId w:val="26"/>
              </w:numPr>
              <w:ind w:left="318" w:hanging="283"/>
              <w:jc w:val="both"/>
              <w:rPr>
                <w:rFonts w:ascii="Times New Roman" w:hAnsi="Times New Roman" w:cs="Times New Roman"/>
                <w:b/>
                <w:lang w:val="bg-BG"/>
              </w:rPr>
            </w:pPr>
            <w:r w:rsidRPr="005D6EC9">
              <w:rPr>
                <w:rFonts w:ascii="Times New Roman" w:hAnsi="Times New Roman" w:cs="Times New Roman"/>
                <w:b/>
                <w:lang w:val="bg-BG"/>
              </w:rPr>
              <w:t>Тревни екосистеми</w:t>
            </w:r>
          </w:p>
          <w:p w14:paraId="62370D72" w14:textId="17722405" w:rsidR="00943D24" w:rsidRPr="005D6EC9" w:rsidRDefault="00641AE7" w:rsidP="00641AE7">
            <w:pPr>
              <w:pStyle w:val="NoSpacing"/>
              <w:ind w:left="318" w:hanging="283"/>
              <w:jc w:val="both"/>
              <w:rPr>
                <w:rFonts w:ascii="Times New Roman" w:hAnsi="Times New Roman" w:cs="Times New Roman"/>
                <w:lang w:val="bg-BG" w:eastAsia="en-GB"/>
              </w:rPr>
            </w:pPr>
            <w:r>
              <w:rPr>
                <w:rFonts w:ascii="Times New Roman" w:hAnsi="Times New Roman" w:cs="Times New Roman"/>
                <w:lang w:val="bg-BG" w:eastAsia="en-GB"/>
              </w:rPr>
              <w:t xml:space="preserve">      </w:t>
            </w:r>
            <w:r w:rsidR="00943D24" w:rsidRPr="005D6EC9">
              <w:rPr>
                <w:rFonts w:ascii="Times New Roman" w:hAnsi="Times New Roman" w:cs="Times New Roman"/>
                <w:lang w:val="bg-BG" w:eastAsia="en-GB"/>
              </w:rPr>
              <w:t xml:space="preserve">Общата площ на тревните екосистеми у нас е над 6 хил. </w:t>
            </w:r>
            <w:r w:rsidR="00943D24" w:rsidRPr="00B13E8B">
              <w:rPr>
                <w:rFonts w:ascii="Times New Roman" w:hAnsi="Times New Roman" w:cs="Times New Roman"/>
                <w:lang w:eastAsia="en-GB"/>
              </w:rPr>
              <w:t>km</w:t>
            </w:r>
            <w:r w:rsidR="00943D24" w:rsidRPr="00A47B32">
              <w:rPr>
                <w:rFonts w:ascii="Times New Roman" w:hAnsi="Times New Roman" w:cs="Times New Roman"/>
                <w:vertAlign w:val="superscript"/>
                <w:lang w:eastAsia="en-GB"/>
              </w:rPr>
              <w:t>2</w:t>
            </w:r>
            <w:r w:rsidR="00943D24" w:rsidRPr="005D6EC9">
              <w:rPr>
                <w:rFonts w:ascii="Times New Roman" w:hAnsi="Times New Roman" w:cs="Times New Roman"/>
                <w:lang w:val="bg-BG" w:eastAsia="en-GB"/>
              </w:rPr>
              <w:t>, в които преобладават сухите тревни екосистеми, съставляващи 81.02 % от тревните площи. Умерено влажните тревни екосистеми са 17.22 %, сезонно влажните и влажните тревни екосистеми - 1.31 %,  алпийските и субалпийски тревни екосистеми - 0.07%, а вътрешните солени степи - 0.37%.</w:t>
            </w:r>
          </w:p>
          <w:p w14:paraId="750BBE0E" w14:textId="6AEC684C" w:rsidR="00943D24" w:rsidRPr="005D6EC9" w:rsidRDefault="00641AE7" w:rsidP="00641AE7">
            <w:pPr>
              <w:spacing w:line="240" w:lineRule="auto"/>
              <w:ind w:left="318" w:hanging="283"/>
              <w:jc w:val="both"/>
              <w:rPr>
                <w:rFonts w:ascii="Times New Roman" w:eastAsia="Times New Roman" w:hAnsi="Times New Roman"/>
                <w:lang w:val="bg-BG" w:eastAsia="en-GB"/>
              </w:rPr>
            </w:pPr>
            <w:r>
              <w:rPr>
                <w:rFonts w:ascii="Times New Roman" w:eastAsia="Times New Roman" w:hAnsi="Times New Roman"/>
                <w:lang w:val="bg-BG" w:eastAsia="en-GB"/>
              </w:rPr>
              <w:t xml:space="preserve">     </w:t>
            </w:r>
            <w:r w:rsidR="00943D24" w:rsidRPr="005D6EC9">
              <w:rPr>
                <w:rFonts w:ascii="Times New Roman" w:eastAsia="Times New Roman" w:hAnsi="Times New Roman"/>
                <w:lang w:val="bg-BG" w:eastAsia="en-GB"/>
              </w:rPr>
              <w:t>Ползите, които тези екосистеми предоставят на хората са възможност за отглеждане на животни, биомаса на лечебни растения, разпространение на растения, гъби, безгръбначни, птици, земноводни, влечуги и бозайници, възможности за отдих, възстановяване и творческо вдъхновение.</w:t>
            </w:r>
          </w:p>
          <w:p w14:paraId="5E8711A6" w14:textId="77FE7E10" w:rsidR="00943D24" w:rsidRPr="005D6EC9" w:rsidRDefault="00641AE7" w:rsidP="00641AE7">
            <w:pPr>
              <w:pStyle w:val="NoSpacing"/>
              <w:ind w:left="318" w:hanging="283"/>
              <w:jc w:val="both"/>
              <w:rPr>
                <w:rFonts w:ascii="Times New Roman" w:hAnsi="Times New Roman" w:cs="Times New Roman"/>
                <w:lang w:val="bg-BG" w:eastAsia="en-GB"/>
              </w:rPr>
            </w:pPr>
            <w:r>
              <w:rPr>
                <w:rFonts w:ascii="Times New Roman" w:hAnsi="Times New Roman" w:cs="Times New Roman"/>
                <w:iCs/>
                <w:lang w:val="bg-BG" w:eastAsia="en-GB"/>
              </w:rPr>
              <w:t xml:space="preserve">     </w:t>
            </w:r>
            <w:r w:rsidR="00943D24" w:rsidRPr="005D6EC9">
              <w:rPr>
                <w:rFonts w:ascii="Times New Roman" w:hAnsi="Times New Roman" w:cs="Times New Roman"/>
                <w:iCs/>
                <w:lang w:val="bg-BG" w:eastAsia="en-GB"/>
              </w:rPr>
              <w:t>Предоставянето на суровина</w:t>
            </w:r>
            <w:r w:rsidR="00943D24" w:rsidRPr="005D6EC9">
              <w:rPr>
                <w:rFonts w:ascii="Times New Roman" w:hAnsi="Times New Roman" w:cs="Times New Roman"/>
                <w:lang w:val="bg-BG" w:eastAsia="en-GB"/>
              </w:rPr>
              <w:t> (свежа тревна маса и сено) за отглеждане на селскостопански животни и съответно за получаване на редица продукти от тях (месо, мляко, вълна и др.) е една от основните преки, продоволствени услуги, предоставяни от тревните екосистеми (ливади и пасища).</w:t>
            </w:r>
          </w:p>
          <w:p w14:paraId="7EBD032A" w14:textId="135C99B9" w:rsidR="00943D24" w:rsidRPr="005D6EC9" w:rsidRDefault="00641AE7" w:rsidP="00641AE7">
            <w:pPr>
              <w:pStyle w:val="NoSpacing"/>
              <w:ind w:left="318" w:hanging="283"/>
              <w:jc w:val="both"/>
              <w:rPr>
                <w:rFonts w:ascii="Times New Roman" w:hAnsi="Times New Roman" w:cs="Times New Roman"/>
                <w:lang w:val="bg-BG" w:eastAsia="en-GB"/>
              </w:rPr>
            </w:pPr>
            <w:r>
              <w:rPr>
                <w:rFonts w:ascii="Times New Roman" w:hAnsi="Times New Roman" w:cs="Times New Roman"/>
                <w:lang w:val="bg-BG" w:eastAsia="en-GB"/>
              </w:rPr>
              <w:t xml:space="preserve">     </w:t>
            </w:r>
            <w:r w:rsidR="00943D24" w:rsidRPr="005D6EC9">
              <w:rPr>
                <w:rFonts w:ascii="Times New Roman" w:hAnsi="Times New Roman" w:cs="Times New Roman"/>
                <w:lang w:val="bg-BG" w:eastAsia="en-GB"/>
              </w:rPr>
              <w:t xml:space="preserve">Много култури, между които овощни и зеленчукови градини, зависят от наличието на насекоми, които осигуряват продуктите използвани за храна от хората, но за тях от съществена важност е поддържане популацията на  </w:t>
            </w:r>
            <w:r w:rsidR="00943D24" w:rsidRPr="005D6EC9">
              <w:rPr>
                <w:rFonts w:ascii="Times New Roman" w:hAnsi="Times New Roman" w:cs="Times New Roman"/>
                <w:b/>
                <w:i/>
                <w:iCs/>
                <w:lang w:val="bg-BG" w:eastAsia="en-GB"/>
              </w:rPr>
              <w:t>опрашители</w:t>
            </w:r>
            <w:r w:rsidR="00943D24" w:rsidRPr="005D6EC9">
              <w:rPr>
                <w:rFonts w:ascii="Times New Roman" w:hAnsi="Times New Roman" w:cs="Times New Roman"/>
                <w:lang w:val="bg-BG" w:eastAsia="en-GB"/>
              </w:rPr>
              <w:t> /полинатори/.  Продължаване прилагането на Модел за оценка на опрашителния потенциал на екосистемите с отчитане броя опрашители и наличието на растителни видове, служещи за храна на хората; ранжиране на екосистемите според капацитета им да предоставят услугата „опрашителен потенциал” е основна задач</w:t>
            </w:r>
            <w:r w:rsidR="00943D24">
              <w:rPr>
                <w:rFonts w:ascii="Times New Roman" w:hAnsi="Times New Roman" w:cs="Times New Roman"/>
                <w:lang w:val="bg-BG" w:eastAsia="en-GB"/>
              </w:rPr>
              <w:t xml:space="preserve">а - </w:t>
            </w:r>
            <w:r w:rsidR="00943D24" w:rsidRPr="005D6EC9">
              <w:rPr>
                <w:rFonts w:ascii="Times New Roman" w:hAnsi="Times New Roman" w:cs="Times New Roman"/>
                <w:lang w:val="bg-BG" w:eastAsia="en-GB"/>
              </w:rPr>
              <w:t xml:space="preserve">насочена към поддържане устойчивостта на  екосистемите. </w:t>
            </w:r>
          </w:p>
          <w:p w14:paraId="342F57BF" w14:textId="77777777" w:rsidR="00943D24" w:rsidRPr="00A6743B" w:rsidRDefault="00943D24" w:rsidP="00641AE7">
            <w:pPr>
              <w:pStyle w:val="NoSpacing"/>
              <w:numPr>
                <w:ilvl w:val="0"/>
                <w:numId w:val="27"/>
              </w:numPr>
              <w:tabs>
                <w:tab w:val="left" w:pos="34"/>
              </w:tabs>
              <w:ind w:left="318" w:hanging="283"/>
              <w:jc w:val="both"/>
              <w:rPr>
                <w:rFonts w:ascii="Times New Roman" w:hAnsi="Times New Roman" w:cs="Times New Roman"/>
                <w:lang w:val="bg-BG"/>
              </w:rPr>
            </w:pPr>
            <w:r w:rsidRPr="005D6EC9">
              <w:rPr>
                <w:rFonts w:ascii="Times New Roman" w:hAnsi="Times New Roman" w:cs="Times New Roman"/>
                <w:b/>
                <w:lang w:val="bg-BG" w:eastAsia="en-GB"/>
              </w:rPr>
              <w:t xml:space="preserve">Земеделски </w:t>
            </w:r>
            <w:r w:rsidRPr="005D6EC9">
              <w:rPr>
                <w:rFonts w:ascii="Times New Roman" w:eastAsia="Times New Roman" w:hAnsi="Times New Roman" w:cs="Times New Roman"/>
                <w:b/>
                <w:bCs/>
                <w:color w:val="000000"/>
                <w:lang w:val="bg-BG" w:eastAsia="en-GB"/>
              </w:rPr>
              <w:t>екосистеми</w:t>
            </w:r>
            <w:r w:rsidRPr="005D6EC9">
              <w:rPr>
                <w:rFonts w:ascii="Times New Roman" w:eastAsia="Times New Roman" w:hAnsi="Times New Roman" w:cs="Times New Roman"/>
                <w:bCs/>
                <w:color w:val="000000"/>
                <w:lang w:val="bg-BG" w:eastAsia="en-GB"/>
              </w:rPr>
              <w:t xml:space="preserve"> /агроекосистеми/ – за територията на страната са определени 5 типа земеделски екосистеми, от които с най-голям относителен дял са тези, заети от предимно зърнени култури /82.5%/, следвани от заетите от смесени култури /10.4%/, овощни градини и лозя – 4.4%. С най-малък относителен дял са екосистемите, формирани от животновъдни ферми, в т.ч. пчелини – 0.8% от всички земеделски екосистеми в страната;   </w:t>
            </w:r>
          </w:p>
          <w:p w14:paraId="17460D09" w14:textId="77777777" w:rsidR="00943D24" w:rsidRPr="00A6743B" w:rsidRDefault="00943D24" w:rsidP="00641AE7">
            <w:pPr>
              <w:pStyle w:val="NoSpacing"/>
              <w:numPr>
                <w:ilvl w:val="0"/>
                <w:numId w:val="27"/>
              </w:numPr>
              <w:tabs>
                <w:tab w:val="left" w:pos="382"/>
              </w:tabs>
              <w:ind w:left="318" w:hanging="283"/>
              <w:jc w:val="both"/>
              <w:rPr>
                <w:rFonts w:ascii="Times New Roman" w:hAnsi="Times New Roman" w:cs="Times New Roman"/>
                <w:lang w:val="bg-BG"/>
              </w:rPr>
            </w:pPr>
            <w:r w:rsidRPr="005D6EC9">
              <w:rPr>
                <w:rFonts w:ascii="Times New Roman" w:hAnsi="Times New Roman" w:cs="Times New Roman"/>
                <w:b/>
                <w:lang w:val="bg-BG"/>
              </w:rPr>
              <w:t>Горски екосистеми –</w:t>
            </w:r>
            <w:r>
              <w:rPr>
                <w:rFonts w:ascii="Times New Roman" w:hAnsi="Times New Roman" w:cs="Times New Roman"/>
                <w:lang w:val="bg-BG"/>
              </w:rPr>
              <w:t xml:space="preserve"> те предоставят</w:t>
            </w:r>
            <w:r w:rsidRPr="00645047">
              <w:rPr>
                <w:rFonts w:ascii="Times New Roman" w:hAnsi="Times New Roman" w:cs="Times New Roman"/>
                <w:lang w:val="bg-BG"/>
              </w:rPr>
              <w:t xml:space="preserve"> важни екосистемни услуги</w:t>
            </w:r>
            <w:r>
              <w:rPr>
                <w:rFonts w:ascii="Times New Roman" w:hAnsi="Times New Roman" w:cs="Times New Roman"/>
                <w:lang w:val="bg-BG"/>
              </w:rPr>
              <w:t>,</w:t>
            </w:r>
            <w:r w:rsidRPr="00645047">
              <w:rPr>
                <w:rFonts w:ascii="Times New Roman" w:hAnsi="Times New Roman" w:cs="Times New Roman"/>
                <w:lang w:val="bg-BG"/>
              </w:rPr>
              <w:t xml:space="preserve"> като регулиране на режима на водния отток и на количеството и качеството на водните ресурси, противоерозионна и почвозащитна функция и др. </w:t>
            </w:r>
            <w:r>
              <w:rPr>
                <w:rFonts w:ascii="Times New Roman" w:hAnsi="Times New Roman" w:cs="Times New Roman"/>
                <w:lang w:val="bg-BG"/>
              </w:rPr>
              <w:t>Горските екосистеми</w:t>
            </w:r>
            <w:r w:rsidRPr="00645047">
              <w:rPr>
                <w:rFonts w:ascii="Times New Roman" w:hAnsi="Times New Roman" w:cs="Times New Roman"/>
                <w:lang w:val="bg-BG"/>
              </w:rPr>
              <w:t xml:space="preserve"> са много важна основа за предоставяне на</w:t>
            </w:r>
            <w:r>
              <w:rPr>
                <w:rFonts w:ascii="Times New Roman" w:hAnsi="Times New Roman" w:cs="Times New Roman"/>
                <w:lang w:val="bg-BG"/>
              </w:rPr>
              <w:t xml:space="preserve"> материални екосистемни услуги, като</w:t>
            </w:r>
            <w:r w:rsidRPr="00645047">
              <w:rPr>
                <w:rFonts w:ascii="Times New Roman" w:hAnsi="Times New Roman" w:cs="Times New Roman"/>
                <w:lang w:val="bg-BG"/>
              </w:rPr>
              <w:t xml:space="preserve"> дървесина, лечебни растения</w:t>
            </w:r>
            <w:r>
              <w:rPr>
                <w:rFonts w:ascii="Times New Roman" w:hAnsi="Times New Roman" w:cs="Times New Roman"/>
                <w:lang w:val="bg-BG"/>
              </w:rPr>
              <w:t>, диворастящи плодове, гъби</w:t>
            </w:r>
            <w:r w:rsidRPr="00645047">
              <w:rPr>
                <w:rFonts w:ascii="Times New Roman" w:hAnsi="Times New Roman" w:cs="Times New Roman"/>
                <w:lang w:val="bg-BG"/>
              </w:rPr>
              <w:t xml:space="preserve"> и дивеч. Горите предоставят и важни социални и културни услуги, включително отдих и туризъм.</w:t>
            </w:r>
            <w:r w:rsidRPr="005D6EC9">
              <w:rPr>
                <w:rFonts w:ascii="Times New Roman" w:hAnsi="Times New Roman" w:cs="Times New Roman"/>
                <w:lang w:val="bg-BG"/>
              </w:rPr>
              <w:t xml:space="preserve"> Загубата на биоразнообразие в тази екосистеми е в непосредствена връзка с други свързани екосистеми, напр. сладководни и влажни зони. </w:t>
            </w:r>
            <w:r w:rsidRPr="009C3C71">
              <w:rPr>
                <w:rFonts w:ascii="Times New Roman" w:hAnsi="Times New Roman" w:cs="Times New Roman"/>
                <w:lang w:val="bg-BG"/>
              </w:rPr>
              <w:t xml:space="preserve">Залесените площи в България заемат около една трета от територията на страната и възлизат на  </w:t>
            </w:r>
            <w:r>
              <w:rPr>
                <w:rFonts w:ascii="Times New Roman" w:hAnsi="Times New Roman" w:cs="Times New Roman"/>
                <w:lang w:val="bg-BG"/>
              </w:rPr>
              <w:t>3919</w:t>
            </w:r>
            <w:r>
              <w:rPr>
                <w:rFonts w:ascii="Times New Roman" w:hAnsi="Times New Roman" w:cs="Times New Roman"/>
                <w:lang w:val="en-US"/>
              </w:rPr>
              <w:t> </w:t>
            </w:r>
            <w:r>
              <w:rPr>
                <w:rFonts w:ascii="Times New Roman" w:hAnsi="Times New Roman" w:cs="Times New Roman"/>
                <w:lang w:val="bg-BG"/>
              </w:rPr>
              <w:t>мил.</w:t>
            </w:r>
            <w:r>
              <w:rPr>
                <w:rFonts w:ascii="Times New Roman" w:hAnsi="Times New Roman" w:cs="Times New Roman"/>
                <w:lang w:val="en-US"/>
              </w:rPr>
              <w:t> </w:t>
            </w:r>
            <w:r w:rsidRPr="009C3C71">
              <w:rPr>
                <w:rFonts w:ascii="Times New Roman" w:hAnsi="Times New Roman" w:cs="Times New Roman"/>
                <w:lang w:val="bg-BG"/>
              </w:rPr>
              <w:t>ha.</w:t>
            </w:r>
            <w:r>
              <w:rPr>
                <w:rFonts w:ascii="Times New Roman" w:hAnsi="Times New Roman" w:cs="Times New Roman"/>
                <w:lang w:val="bg-BG"/>
              </w:rPr>
              <w:t xml:space="preserve"> </w:t>
            </w:r>
            <w:r w:rsidRPr="005D6EC9">
              <w:rPr>
                <w:rFonts w:ascii="Times New Roman" w:hAnsi="Times New Roman" w:cs="Times New Roman"/>
                <w:lang w:val="bg-BG"/>
              </w:rPr>
              <w:t xml:space="preserve">Запасът от дървесина на горите в България възлиза на около </w:t>
            </w:r>
            <w:r>
              <w:rPr>
                <w:rFonts w:ascii="Times New Roman" w:hAnsi="Times New Roman" w:cs="Times New Roman"/>
                <w:lang w:val="bg-BG"/>
              </w:rPr>
              <w:t>718</w:t>
            </w:r>
            <w:r w:rsidRPr="005D6EC9">
              <w:rPr>
                <w:rFonts w:ascii="Times New Roman" w:hAnsi="Times New Roman" w:cs="Times New Roman"/>
                <w:lang w:val="bg-BG"/>
              </w:rPr>
              <w:t xml:space="preserve"> мил. </w:t>
            </w:r>
            <w:r>
              <w:rPr>
                <w:rFonts w:ascii="Times New Roman" w:hAnsi="Times New Roman" w:cs="Times New Roman"/>
              </w:rPr>
              <w:t>m</w:t>
            </w:r>
            <w:r w:rsidRPr="005D6EC9">
              <w:rPr>
                <w:rFonts w:ascii="Times New Roman" w:hAnsi="Times New Roman" w:cs="Times New Roman"/>
                <w:vertAlign w:val="superscript"/>
                <w:lang w:val="bg-BG"/>
              </w:rPr>
              <w:t>3</w:t>
            </w:r>
            <w:r w:rsidRPr="005D6EC9">
              <w:rPr>
                <w:rFonts w:ascii="Times New Roman" w:hAnsi="Times New Roman" w:cs="Times New Roman"/>
                <w:lang w:val="bg-BG"/>
              </w:rPr>
              <w:t xml:space="preserve">. Българските гори притежават изключително биологично разнообразие. От икономическа гледна точка годишният принос на горското стопанство, дърводобива и производството на мебели е приблизително 500 милиона евро (според ЕВРОСТАТ и Европейския секторен мониторинг на дървообработващата и мебелната промишленост). </w:t>
            </w:r>
          </w:p>
          <w:p w14:paraId="756ED328" w14:textId="77777777" w:rsidR="00943D24" w:rsidRPr="00A6743B" w:rsidRDefault="00943D24" w:rsidP="00641AE7">
            <w:pPr>
              <w:pStyle w:val="NoSpacing"/>
              <w:numPr>
                <w:ilvl w:val="0"/>
                <w:numId w:val="27"/>
              </w:numPr>
              <w:tabs>
                <w:tab w:val="left" w:pos="960"/>
              </w:tabs>
              <w:ind w:left="318" w:hanging="283"/>
              <w:jc w:val="both"/>
              <w:rPr>
                <w:rFonts w:ascii="Times New Roman" w:hAnsi="Times New Roman" w:cs="Times New Roman"/>
                <w:b/>
                <w:bCs/>
                <w:lang w:val="bg-BG"/>
              </w:rPr>
            </w:pPr>
            <w:r>
              <w:rPr>
                <w:rFonts w:ascii="Times New Roman" w:hAnsi="Times New Roman" w:cs="Times New Roman"/>
                <w:b/>
                <w:bCs/>
                <w:lang w:val="bg-BG"/>
              </w:rPr>
              <w:t>Сладководни</w:t>
            </w:r>
            <w:r w:rsidRPr="005D6EC9">
              <w:rPr>
                <w:rFonts w:ascii="Times New Roman" w:hAnsi="Times New Roman" w:cs="Times New Roman"/>
                <w:b/>
                <w:bCs/>
                <w:lang w:val="bg-BG"/>
              </w:rPr>
              <w:t xml:space="preserve"> екосистеми</w:t>
            </w:r>
            <w:r>
              <w:rPr>
                <w:rFonts w:ascii="Times New Roman" w:hAnsi="Times New Roman" w:cs="Times New Roman"/>
                <w:b/>
                <w:bCs/>
                <w:lang w:val="bg-BG"/>
              </w:rPr>
              <w:t xml:space="preserve"> (реки и езера)</w:t>
            </w:r>
            <w:r w:rsidRPr="005D6EC9">
              <w:rPr>
                <w:rFonts w:ascii="Times New Roman" w:hAnsi="Times New Roman" w:cs="Times New Roman"/>
                <w:b/>
                <w:bCs/>
                <w:lang w:val="bg-BG"/>
              </w:rPr>
              <w:t xml:space="preserve"> </w:t>
            </w:r>
            <w:r>
              <w:rPr>
                <w:rFonts w:ascii="Times New Roman" w:hAnsi="Times New Roman" w:cs="Times New Roman"/>
                <w:b/>
                <w:bCs/>
                <w:lang w:val="bg-BG"/>
              </w:rPr>
              <w:t>–</w:t>
            </w:r>
            <w:r>
              <w:rPr>
                <w:rFonts w:ascii="Times New Roman" w:hAnsi="Times New Roman" w:cs="Times New Roman"/>
                <w:lang w:val="bg-BG"/>
              </w:rPr>
              <w:t xml:space="preserve"> подкрепят осигуряването на ключови екосистемни услуги, като водоснабдяване, отдих, производство на риба, както и такива, свързани с хидроложкия цикъл в речните басейни – пречистване на водите, задържане на вода и поддържане на климата. Изключително важни са и екосистемните услуги, свързани с отнемането на вода и използването й за питейни и непитейни нужди, както и за производство на елекроенергия. Оценяването на тяхната многофункционалност предполага необходимостта от опазване и възстановяване на този тип екосистеми</w:t>
            </w:r>
            <w:r w:rsidRPr="005D6EC9">
              <w:rPr>
                <w:rFonts w:ascii="Times New Roman" w:hAnsi="Times New Roman" w:cs="Times New Roman"/>
                <w:lang w:val="bg-BG"/>
              </w:rPr>
              <w:t xml:space="preserve">. </w:t>
            </w:r>
          </w:p>
          <w:p w14:paraId="37A78AE9" w14:textId="77777777" w:rsidR="00943D24" w:rsidRPr="00A6743B" w:rsidRDefault="00943D24" w:rsidP="00641AE7">
            <w:pPr>
              <w:pStyle w:val="NoSpacing"/>
              <w:numPr>
                <w:ilvl w:val="0"/>
                <w:numId w:val="27"/>
              </w:numPr>
              <w:tabs>
                <w:tab w:val="left" w:pos="960"/>
              </w:tabs>
              <w:ind w:left="318" w:hanging="283"/>
              <w:jc w:val="both"/>
              <w:rPr>
                <w:rFonts w:ascii="Times New Roman" w:hAnsi="Times New Roman"/>
                <w:lang w:val="bg-BG"/>
              </w:rPr>
            </w:pPr>
            <w:r w:rsidRPr="005D6EC9">
              <w:rPr>
                <w:rFonts w:ascii="Times New Roman" w:hAnsi="Times New Roman" w:cs="Times New Roman"/>
                <w:b/>
                <w:lang w:val="bg-BG"/>
              </w:rPr>
              <w:t>Урбанизирани екосистеми</w:t>
            </w:r>
            <w:r w:rsidRPr="005D6EC9">
              <w:rPr>
                <w:rFonts w:ascii="Times New Roman" w:hAnsi="Times New Roman" w:cs="Times New Roman"/>
                <w:lang w:val="bg-BG"/>
              </w:rPr>
              <w:t xml:space="preserve"> – тези екосистеми се определят като територии, в които е съсредоточена по-голямата част от населението у нас. Тази категория включва битови, строителни, промишлени, транспортни, обслужващи и инженерни обекти, депа за отпадъци, зелени зони, зони за спорт и рекреация и други. Това са екосистеми, които предлага повече или по-малко добри условия за провеждане на функциите обитаване, труд, отдих, движение, обслужване. В много голяма степен качеството на  урбанистичната екосистема зависи от наличието и поддържането на зелени площи и паркове, ниска интензивност на застрояване, по-слабо шумово и въздушно замърсяване, които са основен елемент за постигане на устойчиво развитие и осигуряване на подходящи екосистемни услуги в тази екосистема. Планирането и изграждането на екологосъобразна инфраструктура за опазване на биоразнообразието в градската среда е инструмент за постигане на по-добро качество на системата.   </w:t>
            </w:r>
          </w:p>
          <w:p w14:paraId="3188DD58" w14:textId="77777777" w:rsidR="00943D24" w:rsidRDefault="00943D24" w:rsidP="00943D24">
            <w:pPr>
              <w:pStyle w:val="BodyText"/>
              <w:jc w:val="both"/>
              <w:rPr>
                <w:rFonts w:ascii="Times New Roman" w:hAnsi="Times New Roman"/>
                <w:b/>
                <w:sz w:val="22"/>
                <w:szCs w:val="22"/>
                <w:lang w:val="bg-BG"/>
              </w:rPr>
            </w:pPr>
          </w:p>
          <w:p w14:paraId="6AA0447F" w14:textId="77777777" w:rsidR="00943D24" w:rsidRDefault="00943D24" w:rsidP="00943D24">
            <w:pPr>
              <w:pStyle w:val="BodyText"/>
              <w:jc w:val="both"/>
              <w:rPr>
                <w:rFonts w:ascii="Times New Roman" w:hAnsi="Times New Roman"/>
                <w:sz w:val="22"/>
                <w:szCs w:val="22"/>
                <w:lang w:val="bg-BG"/>
              </w:rPr>
            </w:pPr>
            <w:r w:rsidRPr="005D6EC9">
              <w:rPr>
                <w:rFonts w:ascii="Times New Roman" w:hAnsi="Times New Roman"/>
                <w:b/>
                <w:sz w:val="22"/>
                <w:szCs w:val="22"/>
                <w:lang w:val="bg-BG"/>
              </w:rPr>
              <w:t>Обобщено,</w:t>
            </w:r>
            <w:r w:rsidRPr="005D6EC9">
              <w:rPr>
                <w:rFonts w:ascii="Times New Roman" w:hAnsi="Times New Roman"/>
                <w:color w:val="FF0000"/>
                <w:sz w:val="22"/>
                <w:szCs w:val="22"/>
                <w:lang w:val="bg-BG"/>
              </w:rPr>
              <w:t xml:space="preserve"> </w:t>
            </w:r>
            <w:r w:rsidRPr="005D6EC9">
              <w:rPr>
                <w:rFonts w:ascii="Times New Roman" w:hAnsi="Times New Roman"/>
                <w:sz w:val="22"/>
                <w:szCs w:val="22"/>
                <w:lang w:val="bg-BG"/>
              </w:rPr>
              <w:t xml:space="preserve">биоразнообразието, в т.ч. екосистемите са тясно свързани с уязвимостта и оценките на риска в други сектори поради универсалния характер на екосистемните услуги. Повечето регулиращи услуги действат като важни крайни екосистемни услуги - регулиране на климата, регулиране на наводненията, регулиране на ерозията, регулиране на опасностите или принос към други крайни екосистемни услуги - количество и качество на водата, пречистване (качество на въздуха, водата и почвата). Някои регулиращи услуги също са междинни екосистемни услуги - опрашването и контрола на вредители и болести, например, са от съществено значение за осигуряването на земеделски култури, лечебни растения и домашни животни.  Ключовите заплахи за други сектори от загуба на биологично разнообразие и влошаването на екосистемните услуги включват </w:t>
            </w:r>
            <w:r w:rsidRPr="005D6EC9">
              <w:rPr>
                <w:rFonts w:ascii="Times New Roman" w:hAnsi="Times New Roman"/>
                <w:bCs/>
                <w:sz w:val="22"/>
                <w:szCs w:val="22"/>
                <w:lang w:val="bg-BG"/>
              </w:rPr>
              <w:t>загуба на добиви в селското стопанство</w:t>
            </w:r>
            <w:r w:rsidRPr="005D6EC9">
              <w:rPr>
                <w:rFonts w:ascii="Times New Roman" w:hAnsi="Times New Roman"/>
                <w:sz w:val="22"/>
                <w:szCs w:val="22"/>
                <w:lang w:val="bg-BG"/>
              </w:rPr>
              <w:t xml:space="preserve"> поради спад в опрашването, намаляване контрола на вредителите и болестите и почвени формации, по-малко генетично разнообразие и загуба на регулиращи екосистемни услуги. Всяко намаление или загуба на тези услуги води евентуално до допълнителни разходи за напояване, торене на почвите, както и за посевни култури и култивирани дървесни видове, допълнителни разходи за защита от вятър, лавини, свлачища, наводнения и други екстремни събития. Водният и енергийния сектор вероятно ще бъдат засегнати главно от спада или загубата на услуги, свързани с добиването на вода и регулиращи услуги, свързани с пречистването на водите (предоставяни от горските екосистеми, влажните зони и други екосистеми). </w:t>
            </w:r>
          </w:p>
          <w:p w14:paraId="21709993" w14:textId="77777777" w:rsidR="00943D24" w:rsidRPr="005D6EC9" w:rsidRDefault="00943D24" w:rsidP="00943D24">
            <w:pPr>
              <w:pStyle w:val="BodyText"/>
              <w:jc w:val="both"/>
              <w:rPr>
                <w:rFonts w:ascii="Times New Roman" w:hAnsi="Times New Roman"/>
                <w:sz w:val="22"/>
                <w:szCs w:val="22"/>
                <w:lang w:val="bg-BG"/>
              </w:rPr>
            </w:pPr>
          </w:p>
          <w:p w14:paraId="77C06348" w14:textId="2C37F98E" w:rsidR="00943D24" w:rsidRDefault="00943D24" w:rsidP="00943D24">
            <w:pPr>
              <w:pStyle w:val="BodyText"/>
              <w:jc w:val="both"/>
              <w:rPr>
                <w:rFonts w:ascii="Times New Roman" w:hAnsi="Times New Roman"/>
                <w:sz w:val="22"/>
                <w:szCs w:val="22"/>
                <w:lang w:val="bg-BG"/>
              </w:rPr>
            </w:pPr>
            <w:r w:rsidRPr="005D6EC9">
              <w:rPr>
                <w:rFonts w:ascii="Times New Roman" w:hAnsi="Times New Roman"/>
                <w:sz w:val="22"/>
                <w:szCs w:val="22"/>
                <w:lang w:val="bg-BG"/>
              </w:rPr>
              <w:t xml:space="preserve">Горите са важен екосистемен тип поради богатото им биологично разнообразие и имат голямо значение за обществото не само </w:t>
            </w:r>
            <w:r>
              <w:rPr>
                <w:rFonts w:ascii="Times New Roman" w:hAnsi="Times New Roman"/>
                <w:sz w:val="22"/>
                <w:szCs w:val="22"/>
                <w:lang w:val="bg-BG"/>
              </w:rPr>
              <w:t>по отношение</w:t>
            </w:r>
            <w:r w:rsidRPr="005D6EC9">
              <w:rPr>
                <w:rFonts w:ascii="Times New Roman" w:hAnsi="Times New Roman"/>
                <w:sz w:val="22"/>
                <w:szCs w:val="22"/>
                <w:lang w:val="bg-BG"/>
              </w:rPr>
              <w:t xml:space="preserve"> на </w:t>
            </w:r>
            <w:r>
              <w:rPr>
                <w:rFonts w:ascii="Times New Roman" w:hAnsi="Times New Roman"/>
                <w:sz w:val="22"/>
                <w:szCs w:val="22"/>
                <w:lang w:val="bg-BG"/>
              </w:rPr>
              <w:t xml:space="preserve">опазването на </w:t>
            </w:r>
            <w:r w:rsidRPr="005D6EC9">
              <w:rPr>
                <w:rFonts w:ascii="Times New Roman" w:hAnsi="Times New Roman"/>
                <w:sz w:val="22"/>
                <w:szCs w:val="22"/>
                <w:lang w:val="bg-BG"/>
              </w:rPr>
              <w:t xml:space="preserve">околната среда, но и от социално-икономическа гледна точка. Горите предоставят важни екосистемни услуги като </w:t>
            </w:r>
            <w:r w:rsidRPr="00AA3A4B">
              <w:rPr>
                <w:rFonts w:ascii="Times New Roman" w:hAnsi="Times New Roman"/>
                <w:sz w:val="22"/>
                <w:szCs w:val="22"/>
                <w:lang w:val="bg-BG"/>
              </w:rPr>
              <w:t>регулиране на режима на водния отток и на количеството и качеството на водните ресурси</w:t>
            </w:r>
            <w:r w:rsidRPr="005D6EC9">
              <w:rPr>
                <w:rFonts w:ascii="Times New Roman" w:hAnsi="Times New Roman"/>
                <w:sz w:val="22"/>
                <w:szCs w:val="22"/>
                <w:lang w:val="bg-BG"/>
              </w:rPr>
              <w:t xml:space="preserve">, </w:t>
            </w:r>
            <w:r>
              <w:rPr>
                <w:rFonts w:ascii="Times New Roman" w:hAnsi="Times New Roman"/>
                <w:sz w:val="22"/>
                <w:szCs w:val="22"/>
                <w:lang w:val="bg-BG"/>
              </w:rPr>
              <w:t>противоерозионна и почвозащитна функция и др.</w:t>
            </w:r>
            <w:r w:rsidRPr="005D6EC9">
              <w:rPr>
                <w:rFonts w:ascii="Times New Roman" w:hAnsi="Times New Roman"/>
                <w:sz w:val="22"/>
                <w:szCs w:val="22"/>
                <w:lang w:val="bg-BG"/>
              </w:rPr>
              <w:t xml:space="preserve"> Те са много важна основа за предоставяне на материални екосистемни услуги - дървесина, лечебни растения и дивеч. Горите предоставят и важни социални и културни услуги, включително отдих и туризъм. Рисковете от загуба на биологично разнообразие в горския сектор са тясно свързани с рисковете за биоразнообразието като цяло. Загубата на биоразнообразие в други свързани екосистеми – тревни, земеделски, сладководни и влажни зони, също може да окаже отрицателно въздействие върху горите. Туризмът може също да бъде отрицателно повлиян от загубата на </w:t>
            </w:r>
            <w:r>
              <w:rPr>
                <w:rFonts w:ascii="Times New Roman" w:hAnsi="Times New Roman"/>
                <w:sz w:val="22"/>
                <w:szCs w:val="22"/>
                <w:lang w:val="bg-BG"/>
              </w:rPr>
              <w:t>биологично разнообразие и запазени горски ландшафти</w:t>
            </w:r>
            <w:r w:rsidRPr="005D6EC9">
              <w:rPr>
                <w:rFonts w:ascii="Times New Roman" w:hAnsi="Times New Roman"/>
                <w:sz w:val="22"/>
                <w:szCs w:val="22"/>
                <w:lang w:val="bg-BG"/>
              </w:rPr>
              <w:t>.</w:t>
            </w:r>
          </w:p>
          <w:p w14:paraId="3244B2A5" w14:textId="77777777" w:rsidR="00641AE7" w:rsidRDefault="00641AE7" w:rsidP="00943D24">
            <w:pPr>
              <w:pStyle w:val="BodyText"/>
              <w:jc w:val="both"/>
              <w:rPr>
                <w:rFonts w:ascii="Times New Roman" w:hAnsi="Times New Roman"/>
                <w:sz w:val="22"/>
                <w:szCs w:val="22"/>
                <w:lang w:val="bg-BG"/>
              </w:rPr>
            </w:pPr>
          </w:p>
          <w:p w14:paraId="02DA74E5" w14:textId="067ADB88" w:rsidR="001469C6" w:rsidRPr="005D6EC9" w:rsidRDefault="001469C6" w:rsidP="00943D24">
            <w:pPr>
              <w:pStyle w:val="BodyText"/>
              <w:jc w:val="both"/>
              <w:rPr>
                <w:rFonts w:ascii="Times New Roman" w:hAnsi="Times New Roman"/>
                <w:sz w:val="22"/>
                <w:szCs w:val="22"/>
                <w:lang w:val="bg-BG"/>
              </w:rPr>
            </w:pPr>
            <w:r w:rsidRPr="001469C6">
              <w:rPr>
                <w:rFonts w:ascii="Times New Roman" w:hAnsi="Times New Roman"/>
                <w:sz w:val="22"/>
                <w:szCs w:val="22"/>
                <w:lang w:val="bg-BG"/>
              </w:rPr>
              <w:t>Секторите „градска среда“ и „човешко здраве“ вероятно ще бъдат засегнати от загубата на широк спектър от регулиращи екосистемни услуги и културните услуги за отдих – напр. намалената регулираща функция на микроклимата  за облекчаване на топлинните вълни и намаляване на смога, както и ограничените възможности за отдих вероятно ще се отразят неблагоприятно както на общото благосъстояние, така и на здравето на градското население.</w:t>
            </w:r>
          </w:p>
          <w:p w14:paraId="08ACFD20" w14:textId="77777777" w:rsidR="00943D24" w:rsidRDefault="00943D24" w:rsidP="0087006A">
            <w:pPr>
              <w:pStyle w:val="NoSpacing"/>
              <w:ind w:left="460" w:hanging="142"/>
              <w:jc w:val="both"/>
              <w:rPr>
                <w:rFonts w:ascii="Times New Roman" w:hAnsi="Times New Roman" w:cs="Times New Roman"/>
                <w:color w:val="000000" w:themeColor="text1"/>
                <w:lang w:val="bg-BG"/>
              </w:rPr>
            </w:pPr>
          </w:p>
          <w:p w14:paraId="7977026C" w14:textId="242810D1" w:rsidR="00943D24" w:rsidRDefault="00811DA3" w:rsidP="00811DA3">
            <w:pPr>
              <w:pStyle w:val="NoSpacing"/>
              <w:ind w:left="35"/>
              <w:jc w:val="both"/>
              <w:rPr>
                <w:rFonts w:ascii="Times New Roman" w:hAnsi="Times New Roman" w:cs="Times New Roman"/>
                <w:color w:val="000000" w:themeColor="text1"/>
                <w:lang w:val="bg-BG"/>
              </w:rPr>
            </w:pPr>
            <w:r w:rsidRPr="00811DA3">
              <w:rPr>
                <w:rFonts w:ascii="Times New Roman" w:hAnsi="Times New Roman" w:cs="Times New Roman"/>
                <w:color w:val="000000" w:themeColor="text1"/>
                <w:lang w:val="bg-BG"/>
              </w:rPr>
              <w:t xml:space="preserve">Национална цел </w:t>
            </w:r>
            <w:r w:rsidR="00C525FD">
              <w:rPr>
                <w:rFonts w:ascii="Times New Roman" w:hAnsi="Times New Roman" w:cs="Times New Roman"/>
                <w:color w:val="000000" w:themeColor="text1"/>
                <w:lang w:val="bg-BG"/>
              </w:rPr>
              <w:t>6</w:t>
            </w:r>
            <w:r w:rsidRPr="00811DA3">
              <w:rPr>
                <w:rFonts w:ascii="Times New Roman" w:hAnsi="Times New Roman" w:cs="Times New Roman"/>
                <w:color w:val="000000" w:themeColor="text1"/>
                <w:lang w:val="bg-BG"/>
              </w:rPr>
              <w:t xml:space="preserve"> е свързана с втория основен елемент от Стратегията на ЕС за биологичното разнообразие до 2030 г. – </w:t>
            </w:r>
            <w:r w:rsidRPr="00811DA3">
              <w:rPr>
                <w:rFonts w:ascii="Times New Roman" w:hAnsi="Times New Roman" w:cs="Times New Roman"/>
                <w:i/>
                <w:color w:val="000000" w:themeColor="text1"/>
                <w:lang w:val="bg-BG"/>
              </w:rPr>
              <w:t>„Възстановяване на увредените сухоземни и морски екосистеми в Европа“, както и „Възстановяване на сладководните екосистеми и естествените функции на реките“</w:t>
            </w:r>
          </w:p>
          <w:p w14:paraId="159BC628" w14:textId="77777777" w:rsidR="001469C6" w:rsidRDefault="001469C6" w:rsidP="00F85964">
            <w:pPr>
              <w:pStyle w:val="NoSpacing"/>
              <w:ind w:left="35"/>
              <w:jc w:val="both"/>
              <w:rPr>
                <w:rFonts w:ascii="Times New Roman" w:hAnsi="Times New Roman" w:cs="Times New Roman"/>
                <w:color w:val="000000" w:themeColor="text1"/>
                <w:lang w:val="bg-BG"/>
              </w:rPr>
            </w:pPr>
          </w:p>
          <w:p w14:paraId="10522098" w14:textId="77777777" w:rsidR="00811DA3" w:rsidRDefault="00811DA3" w:rsidP="00F85964">
            <w:pPr>
              <w:pStyle w:val="NoSpacing"/>
              <w:ind w:left="35"/>
              <w:jc w:val="both"/>
              <w:rPr>
                <w:rFonts w:ascii="Times New Roman" w:hAnsi="Times New Roman" w:cs="Times New Roman"/>
                <w:color w:val="000000" w:themeColor="text1"/>
                <w:lang w:val="bg-BG"/>
              </w:rPr>
            </w:pPr>
          </w:p>
          <w:p w14:paraId="6FCD98A5" w14:textId="77777777" w:rsidR="00811DA3" w:rsidRDefault="00811DA3" w:rsidP="00F85964">
            <w:pPr>
              <w:pStyle w:val="NoSpacing"/>
              <w:ind w:left="35"/>
              <w:jc w:val="both"/>
              <w:rPr>
                <w:rFonts w:ascii="Times New Roman" w:hAnsi="Times New Roman" w:cs="Times New Roman"/>
                <w:color w:val="000000" w:themeColor="text1"/>
                <w:lang w:val="bg-BG"/>
              </w:rPr>
            </w:pPr>
          </w:p>
          <w:p w14:paraId="03D3E9A1" w14:textId="77777777" w:rsidR="00641AE7" w:rsidRDefault="00641AE7" w:rsidP="00857B8D">
            <w:pPr>
              <w:pStyle w:val="NoSpacing"/>
              <w:ind w:left="35"/>
              <w:jc w:val="both"/>
              <w:rPr>
                <w:rFonts w:ascii="Times New Roman" w:hAnsi="Times New Roman" w:cs="Times New Roman"/>
                <w:color w:val="000000" w:themeColor="text1"/>
                <w:lang w:val="bg-BG"/>
              </w:rPr>
            </w:pPr>
          </w:p>
          <w:p w14:paraId="42CDEC45" w14:textId="174316F1" w:rsidR="00943D24" w:rsidRDefault="00857B8D" w:rsidP="00857B8D">
            <w:pPr>
              <w:pStyle w:val="NoSpacing"/>
              <w:ind w:left="35"/>
              <w:jc w:val="both"/>
              <w:rPr>
                <w:rFonts w:ascii="Times New Roman" w:hAnsi="Times New Roman" w:cs="Times New Roman"/>
                <w:color w:val="000000" w:themeColor="text1"/>
                <w:lang w:val="bg-BG"/>
              </w:rPr>
            </w:pPr>
            <w:r w:rsidRPr="00857B8D">
              <w:rPr>
                <w:rFonts w:ascii="Times New Roman" w:hAnsi="Times New Roman" w:cs="Times New Roman"/>
                <w:color w:val="000000" w:themeColor="text1"/>
                <w:lang w:val="bg-BG"/>
              </w:rPr>
              <w:t>Член 8 d, e, f, m.</w:t>
            </w:r>
            <w:r>
              <w:rPr>
                <w:rFonts w:ascii="Times New Roman" w:hAnsi="Times New Roman" w:cs="Times New Roman"/>
                <w:color w:val="000000" w:themeColor="text1"/>
                <w:lang w:val="bg-BG"/>
              </w:rPr>
              <w:t xml:space="preserve"> </w:t>
            </w:r>
            <w:r w:rsidRPr="00857B8D">
              <w:rPr>
                <w:rFonts w:ascii="Times New Roman" w:hAnsi="Times New Roman" w:cs="Times New Roman"/>
                <w:color w:val="000000" w:themeColor="text1"/>
                <w:lang w:val="bg-BG"/>
              </w:rPr>
              <w:t>и Членове от 9 до 20.</w:t>
            </w:r>
          </w:p>
          <w:p w14:paraId="36A6EC53" w14:textId="77777777" w:rsidR="001469C6" w:rsidRDefault="001469C6" w:rsidP="00652B92">
            <w:pPr>
              <w:pStyle w:val="NoSpacing"/>
              <w:ind w:left="35"/>
              <w:jc w:val="both"/>
              <w:rPr>
                <w:rFonts w:ascii="Times New Roman" w:hAnsi="Times New Roman" w:cs="Times New Roman"/>
                <w:color w:val="000000" w:themeColor="text1"/>
                <w:lang w:val="bg-BG"/>
              </w:rPr>
            </w:pPr>
          </w:p>
          <w:p w14:paraId="09B18DB4" w14:textId="2C05B199" w:rsidR="00857B8D" w:rsidRDefault="00857B8D" w:rsidP="0087006A">
            <w:pPr>
              <w:pStyle w:val="NoSpacing"/>
              <w:ind w:left="460" w:hanging="142"/>
              <w:jc w:val="both"/>
              <w:rPr>
                <w:rFonts w:ascii="Times New Roman" w:hAnsi="Times New Roman" w:cs="Times New Roman"/>
                <w:color w:val="000000" w:themeColor="text1"/>
                <w:lang w:val="bg-BG"/>
              </w:rPr>
            </w:pPr>
          </w:p>
          <w:p w14:paraId="38D7F0FF" w14:textId="77777777" w:rsidR="00641AE7" w:rsidRDefault="00641AE7" w:rsidP="00857B8D">
            <w:pPr>
              <w:pStyle w:val="NoSpacing"/>
              <w:ind w:left="35"/>
              <w:jc w:val="both"/>
              <w:rPr>
                <w:rFonts w:ascii="Times New Roman" w:hAnsi="Times New Roman" w:cs="Times New Roman"/>
                <w:color w:val="000000" w:themeColor="text1"/>
                <w:lang w:val="bg-BG"/>
              </w:rPr>
            </w:pPr>
          </w:p>
          <w:p w14:paraId="623A9D86" w14:textId="6EA7DD0B" w:rsidR="00943D24" w:rsidRDefault="00857B8D" w:rsidP="00857B8D">
            <w:pPr>
              <w:pStyle w:val="NoSpacing"/>
              <w:ind w:left="35"/>
              <w:jc w:val="both"/>
              <w:rPr>
                <w:rFonts w:ascii="Times New Roman" w:hAnsi="Times New Roman" w:cs="Times New Roman"/>
                <w:color w:val="000000" w:themeColor="text1"/>
                <w:lang w:val="bg-BG"/>
              </w:rPr>
            </w:pPr>
            <w:r w:rsidRPr="00857B8D">
              <w:rPr>
                <w:rFonts w:ascii="Times New Roman" w:hAnsi="Times New Roman" w:cs="Times New Roman"/>
                <w:color w:val="000000" w:themeColor="text1"/>
                <w:lang w:val="bg-BG"/>
              </w:rPr>
              <w:t xml:space="preserve">Изпълнение на национална цел 5, ще доведе до преодоляване на </w:t>
            </w:r>
            <w:r w:rsidR="0046421A">
              <w:rPr>
                <w:rFonts w:ascii="Times New Roman" w:hAnsi="Times New Roman" w:cs="Times New Roman"/>
                <w:color w:val="000000" w:themeColor="text1"/>
                <w:lang w:val="bg-BG"/>
              </w:rPr>
              <w:t>заплахи, формулирани в т. 5.1.1 и 5.1.2.</w:t>
            </w:r>
          </w:p>
          <w:p w14:paraId="429AEA67" w14:textId="77777777" w:rsidR="00943D24" w:rsidRDefault="00943D24" w:rsidP="0087006A">
            <w:pPr>
              <w:pStyle w:val="NoSpacing"/>
              <w:ind w:left="460" w:hanging="142"/>
              <w:jc w:val="both"/>
              <w:rPr>
                <w:rFonts w:ascii="Times New Roman" w:hAnsi="Times New Roman" w:cs="Times New Roman"/>
                <w:color w:val="000000" w:themeColor="text1"/>
                <w:lang w:val="bg-BG"/>
              </w:rPr>
            </w:pPr>
          </w:p>
          <w:p w14:paraId="15C2D044" w14:textId="77777777" w:rsidR="00943D24" w:rsidRDefault="00943D24" w:rsidP="00857B8D">
            <w:pPr>
              <w:pStyle w:val="NoSpacing"/>
              <w:ind w:left="602" w:hanging="284"/>
              <w:jc w:val="both"/>
              <w:rPr>
                <w:rFonts w:ascii="Times New Roman" w:hAnsi="Times New Roman" w:cs="Times New Roman"/>
                <w:color w:val="000000" w:themeColor="text1"/>
                <w:lang w:val="bg-BG"/>
              </w:rPr>
            </w:pPr>
          </w:p>
          <w:p w14:paraId="6F6ABE42" w14:textId="77777777" w:rsidR="00857B8D" w:rsidRDefault="00857B8D" w:rsidP="00857B8D">
            <w:pPr>
              <w:pStyle w:val="NoSpacing"/>
              <w:ind w:left="602" w:hanging="284"/>
              <w:jc w:val="both"/>
              <w:rPr>
                <w:rFonts w:ascii="Times New Roman" w:hAnsi="Times New Roman" w:cs="Times New Roman"/>
                <w:color w:val="000000" w:themeColor="text1"/>
                <w:lang w:val="bg-BG"/>
              </w:rPr>
            </w:pPr>
          </w:p>
          <w:p w14:paraId="4AA2296B" w14:textId="70F7990F" w:rsidR="00857B8D" w:rsidRPr="00857B8D" w:rsidRDefault="00857B8D" w:rsidP="00857B8D">
            <w:pPr>
              <w:pStyle w:val="NoSpacing"/>
              <w:ind w:left="35"/>
              <w:jc w:val="both"/>
              <w:rPr>
                <w:rFonts w:ascii="Times New Roman" w:hAnsi="Times New Roman" w:cs="Times New Roman"/>
                <w:color w:val="000000" w:themeColor="text1"/>
                <w:lang w:val="bg-BG"/>
              </w:rPr>
            </w:pPr>
            <w:r w:rsidRPr="00857B8D">
              <w:rPr>
                <w:rFonts w:ascii="Times New Roman" w:hAnsi="Times New Roman" w:cs="Times New Roman"/>
                <w:color w:val="000000" w:themeColor="text1"/>
                <w:lang w:val="bg-BG"/>
              </w:rPr>
              <w:t>Основният инструментариум за изпълнение на национална цел 4 се базира на следните основни постановки:</w:t>
            </w:r>
          </w:p>
          <w:p w14:paraId="4A1BD1D3" w14:textId="5BCC5CE1"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857B8D">
              <w:rPr>
                <w:rFonts w:ascii="Times New Roman" w:hAnsi="Times New Roman" w:cs="Times New Roman"/>
                <w:color w:val="000000" w:themeColor="text1"/>
                <w:lang w:val="bg-BG"/>
              </w:rPr>
              <w:t>биоразнообразието, вкл. екосистемите са тясно свързани с уязвимостта и оценките на риска в други сектори поради универсалния характер на екосистемните услуги - /селско стопанство, индустрия, транспорт, туризъм, гори, води и др./;</w:t>
            </w:r>
          </w:p>
          <w:p w14:paraId="284D7155" w14:textId="5B9A1788"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повечето регулиращи услуги действат като важни крайни екосистемни услуги - регулиране на климата, регулиране на наводненията, регулиране на ерозията, регулиране на опасностите или принос към други крайни екосистемни услуги - количество и качество на водата, пречистване (качество на въздуха, водата и почвата);</w:t>
            </w:r>
          </w:p>
          <w:p w14:paraId="3E019003" w14:textId="29F711F1"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някои регулиращи услуги също са междинни екосистемни услуги - опрашването и контрола на вредители и болести, са от съществено значение за осигуряването на земеделски култури, лечебни растения и домашни животни;</w:t>
            </w:r>
          </w:p>
          <w:p w14:paraId="1D156616" w14:textId="77777777" w:rsidR="00641AE7"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ключовите заплахи за други сектори от загуба на биологично разнообразие и влошаването на екосистемните услуги включват загуба на добиви в селското стопанство поради спад в опрашването, намаляване контрола на вредителите и болестите и почвени формации, по-малко генетично разнообразие и загуба н</w:t>
            </w:r>
            <w:r w:rsidR="00641AE7">
              <w:rPr>
                <w:rFonts w:ascii="Times New Roman" w:hAnsi="Times New Roman" w:cs="Times New Roman"/>
                <w:color w:val="000000" w:themeColor="text1"/>
                <w:lang w:val="bg-BG"/>
              </w:rPr>
              <w:t>а регулиращи екосистемни услуги;</w:t>
            </w:r>
          </w:p>
          <w:p w14:paraId="7EC148C4" w14:textId="77777777" w:rsidR="00641AE7"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 xml:space="preserve"> всяко намаление или загуба на тези услуги води до евентуално допълнителни разходи за напояване, торене на почвите, както и за посевни култури и култивирани дървесни видове и др.</w:t>
            </w:r>
            <w:r w:rsidR="00641AE7">
              <w:rPr>
                <w:rFonts w:ascii="Times New Roman" w:hAnsi="Times New Roman" w:cs="Times New Roman"/>
                <w:color w:val="000000" w:themeColor="text1"/>
                <w:lang w:val="bg-BG"/>
              </w:rPr>
              <w:t>;</w:t>
            </w:r>
            <w:r w:rsidRPr="00641AE7">
              <w:rPr>
                <w:rFonts w:ascii="Times New Roman" w:hAnsi="Times New Roman" w:cs="Times New Roman"/>
                <w:color w:val="000000" w:themeColor="text1"/>
                <w:lang w:val="bg-BG"/>
              </w:rPr>
              <w:t xml:space="preserve"> </w:t>
            </w:r>
          </w:p>
          <w:p w14:paraId="2C4CBDDF" w14:textId="3CAA0239" w:rsidR="00857B8D" w:rsidRDefault="00641AE7" w:rsidP="00641AE7">
            <w:pPr>
              <w:pStyle w:val="NoSpacing"/>
              <w:numPr>
                <w:ilvl w:val="0"/>
                <w:numId w:val="89"/>
              </w:numPr>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в</w:t>
            </w:r>
            <w:r w:rsidR="00857B8D" w:rsidRPr="00641AE7">
              <w:rPr>
                <w:rFonts w:ascii="Times New Roman" w:hAnsi="Times New Roman" w:cs="Times New Roman"/>
                <w:color w:val="000000" w:themeColor="text1"/>
                <w:lang w:val="bg-BG"/>
              </w:rPr>
              <w:t>ъв връзка с горното, основните политики, насочени  към поставената цел се систематизират както следва:</w:t>
            </w:r>
          </w:p>
          <w:p w14:paraId="171CE9F5" w14:textId="32F03804"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подобряване управлението на екосистемите чрез оценка на капацитета на натоварване на значимите екосистеми, както и на капацитета им за предоставяне на екосистемни услуги;</w:t>
            </w:r>
          </w:p>
          <w:p w14:paraId="4B482818" w14:textId="11001524"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създаване на зелена инфраструктура и възстановяване на нарушените екосистеми;</w:t>
            </w:r>
          </w:p>
          <w:p w14:paraId="4411BBC2" w14:textId="77777777" w:rsidR="00641AE7"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изграждане, реконструкция и рехабилитация на „зелена” и „синя” инфраструктура за осигуряване на екологични коридори и подобряване състоянието на популациите на видове в сухоземните и водни екосистеми;</w:t>
            </w:r>
          </w:p>
          <w:p w14:paraId="19F66492" w14:textId="2B2AC615"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възстановяване на естествените корита на реките и премахване/адаптиране на стари прегради;</w:t>
            </w:r>
          </w:p>
          <w:p w14:paraId="1C7CFB8D" w14:textId="77994CE2"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подобряване трансфера на знания и комуникацията със заинтересованите страни относно състоянието на екосистемите и услугите от тях; повишаване на осведомеността за състоянието на екосистемите и екосистемните услуги;</w:t>
            </w:r>
          </w:p>
          <w:p w14:paraId="01CB00C8" w14:textId="068DFAB1"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разработване и прилагане на подходи за остойностяване на екосистемните ползи от горите;</w:t>
            </w:r>
          </w:p>
          <w:p w14:paraId="63E9A0BE" w14:textId="611C46E4"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поддържане на биоразнообразието, генетичното разнообразие и устойчивостта на горите;</w:t>
            </w:r>
          </w:p>
          <w:p w14:paraId="14C879B0" w14:textId="29C22161" w:rsidR="00857B8D"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създаване на условия за увеличаване на дела на овощните и зеленчукови насаждения у нас, като се стимулира използването на сортове с български произход;</w:t>
            </w:r>
          </w:p>
          <w:p w14:paraId="773A73E1" w14:textId="77777777" w:rsidR="00641AE7"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изграждане на национална система за бързо откриване и реагиране на пожари и други природни бедствия;</w:t>
            </w:r>
          </w:p>
          <w:p w14:paraId="5FD4FA9C" w14:textId="6F8E2CE8" w:rsidR="00641AE7"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забрана употребата на пестициди с доказано вредно въздействие върху пчелите и недопускане на национални дерогации;</w:t>
            </w:r>
          </w:p>
          <w:p w14:paraId="4A8CA0CD" w14:textId="0FB79A75" w:rsidR="00857B8D" w:rsidRPr="00641AE7" w:rsidRDefault="00857B8D" w:rsidP="00641AE7">
            <w:pPr>
              <w:pStyle w:val="NoSpacing"/>
              <w:numPr>
                <w:ilvl w:val="0"/>
                <w:numId w:val="89"/>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подобряване на националния научен капацитет и обмен на знания.</w:t>
            </w:r>
          </w:p>
          <w:p w14:paraId="1001BCF4" w14:textId="77777777" w:rsidR="00857B8D" w:rsidRPr="00857B8D" w:rsidRDefault="00857B8D" w:rsidP="00857B8D">
            <w:pPr>
              <w:pStyle w:val="NoSpacing"/>
              <w:ind w:left="35"/>
              <w:jc w:val="both"/>
              <w:rPr>
                <w:rFonts w:ascii="Times New Roman" w:hAnsi="Times New Roman" w:cs="Times New Roman"/>
                <w:color w:val="000000" w:themeColor="text1"/>
                <w:lang w:val="bg-BG"/>
              </w:rPr>
            </w:pPr>
          </w:p>
          <w:p w14:paraId="2DBAA65F" w14:textId="77777777" w:rsidR="00857B8D" w:rsidRPr="00857B8D" w:rsidRDefault="00857B8D" w:rsidP="00857B8D">
            <w:pPr>
              <w:pStyle w:val="NoSpacing"/>
              <w:ind w:left="35"/>
              <w:jc w:val="both"/>
              <w:rPr>
                <w:rFonts w:ascii="Times New Roman" w:hAnsi="Times New Roman" w:cs="Times New Roman"/>
                <w:color w:val="000000" w:themeColor="text1"/>
                <w:lang w:val="bg-BG"/>
              </w:rPr>
            </w:pPr>
            <w:r w:rsidRPr="00857B8D">
              <w:rPr>
                <w:rFonts w:ascii="Times New Roman" w:hAnsi="Times New Roman" w:cs="Times New Roman"/>
                <w:color w:val="000000" w:themeColor="text1"/>
                <w:lang w:val="bg-BG"/>
              </w:rPr>
              <w:t>За оценка на резултатите от приложените политики могат да се ползват следните индикатори:</w:t>
            </w:r>
          </w:p>
          <w:p w14:paraId="6C8D5A28" w14:textId="03174D37" w:rsidR="00857B8D" w:rsidRDefault="00641AE7" w:rsidP="00641AE7">
            <w:pPr>
              <w:pStyle w:val="NoSpacing"/>
              <w:numPr>
                <w:ilvl w:val="1"/>
                <w:numId w:val="90"/>
              </w:numPr>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п</w:t>
            </w:r>
            <w:r w:rsidR="00857B8D" w:rsidRPr="00857B8D">
              <w:rPr>
                <w:rFonts w:ascii="Times New Roman" w:hAnsi="Times New Roman" w:cs="Times New Roman"/>
                <w:color w:val="000000" w:themeColor="text1"/>
                <w:lang w:val="bg-BG"/>
              </w:rPr>
              <w:t>риложени актуални международни индекси за оценка на състоянието и интегритета на екосистемите (Ecosystem Area Index, Ecosystem Health Index, Red List Index of Ecosystems, Forest Landscape Integrity Index, Ecosystem Intactness Index и др.);</w:t>
            </w:r>
          </w:p>
          <w:p w14:paraId="3DD0DE83" w14:textId="13A6C773" w:rsidR="00641AE7" w:rsidRDefault="00641AE7" w:rsidP="00641AE7">
            <w:pPr>
              <w:pStyle w:val="NoSpacing"/>
              <w:numPr>
                <w:ilvl w:val="1"/>
                <w:numId w:val="90"/>
              </w:numPr>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с</w:t>
            </w:r>
            <w:r w:rsidR="00857B8D" w:rsidRPr="00641AE7">
              <w:rPr>
                <w:rFonts w:ascii="Times New Roman" w:hAnsi="Times New Roman" w:cs="Times New Roman"/>
                <w:color w:val="000000" w:themeColor="text1"/>
                <w:lang w:val="bg-BG"/>
              </w:rPr>
              <w:t>ъотношение на деградирала земя към обща площ на земя;</w:t>
            </w:r>
          </w:p>
          <w:p w14:paraId="7FAC888E" w14:textId="4957AD11" w:rsidR="00857B8D" w:rsidRDefault="00641AE7" w:rsidP="00641AE7">
            <w:pPr>
              <w:pStyle w:val="NoSpacing"/>
              <w:numPr>
                <w:ilvl w:val="1"/>
                <w:numId w:val="90"/>
              </w:numPr>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п</w:t>
            </w:r>
            <w:r w:rsidR="00857B8D" w:rsidRPr="00641AE7">
              <w:rPr>
                <w:rFonts w:ascii="Times New Roman" w:hAnsi="Times New Roman" w:cs="Times New Roman"/>
                <w:color w:val="000000" w:themeColor="text1"/>
                <w:lang w:val="bg-BG"/>
              </w:rPr>
              <w:t>ромяна на площта на горски територии;</w:t>
            </w:r>
          </w:p>
          <w:p w14:paraId="0A39E7CD" w14:textId="7EB23CD2" w:rsidR="00641AE7" w:rsidRDefault="00641AE7" w:rsidP="00641AE7">
            <w:pPr>
              <w:pStyle w:val="NoSpacing"/>
              <w:numPr>
                <w:ilvl w:val="1"/>
                <w:numId w:val="90"/>
              </w:numPr>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п</w:t>
            </w:r>
            <w:r w:rsidR="00857B8D" w:rsidRPr="00641AE7">
              <w:rPr>
                <w:rFonts w:ascii="Times New Roman" w:hAnsi="Times New Roman" w:cs="Times New Roman"/>
                <w:color w:val="000000" w:themeColor="text1"/>
                <w:lang w:val="bg-BG"/>
              </w:rPr>
              <w:t>ромяна на предназначение на земя;</w:t>
            </w:r>
          </w:p>
          <w:p w14:paraId="16DB1265" w14:textId="5E6A9DB5" w:rsidR="00641AE7"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Плащания за екосистемни услуги (PES);</w:t>
            </w:r>
          </w:p>
          <w:p w14:paraId="516AC932" w14:textId="4499527B"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капацитет на даден полигон на тревна екосистема да изхранва определен брой селскостопански животни;</w:t>
            </w:r>
          </w:p>
          <w:p w14:paraId="08B5628D" w14:textId="1F2DF295"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количество на получените животински продукти;</w:t>
            </w:r>
          </w:p>
          <w:p w14:paraId="209AFB9F" w14:textId="77777777" w:rsidR="00641AE7"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брой отглеждани животински единици на хектар (ЖЕ/hа) в даден полигон;</w:t>
            </w:r>
          </w:p>
          <w:p w14:paraId="5AFDEB91" w14:textId="3D0A6BF4"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възстановени речни участъци – km;</w:t>
            </w:r>
          </w:p>
          <w:p w14:paraId="5A4303A0" w14:textId="18878B74"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проведени информационни кампании, ориентирани към широката публика – брой, с отчетени резултати;</w:t>
            </w:r>
          </w:p>
          <w:p w14:paraId="57EEE4D2" w14:textId="6B26715B"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проведени срещи с браншови организации, изследователски институции, ВУЗ – брой, резултати;</w:t>
            </w:r>
          </w:p>
          <w:p w14:paraId="02CD2203" w14:textId="63116234"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поддържане на биологичното и ландшафтното разнообразие и подобряване състоянието на популациите на видовете от дивата флора, фауна и микота – ha;</w:t>
            </w:r>
          </w:p>
          <w:p w14:paraId="129E78C7" w14:textId="1E296B40"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насърчаване на собствениците на поземлени имоти в горски територии чрез субсидиране с цел опазване и поддържане на горските екосистеми;</w:t>
            </w:r>
          </w:p>
          <w:p w14:paraId="648C19CC" w14:textId="4E62AE97"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нарастване площта на горските екосистеми – ha;</w:t>
            </w:r>
          </w:p>
          <w:p w14:paraId="6DC69E18" w14:textId="4577A3A9"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нарастване площта на зелените системи в селищните структури – повишаване на показателя зелени площи на жител (m2/ж);</w:t>
            </w:r>
          </w:p>
          <w:p w14:paraId="77ABE9A3" w14:textId="7BF6BD4A"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нарастване на площта на ценни за биоразнообразието гори като гори във фаза на старост, лонгозни гори - ha;</w:t>
            </w:r>
          </w:p>
          <w:p w14:paraId="192F1A36" w14:textId="7AE650BF"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популационни размери на ключови видове в горите;</w:t>
            </w:r>
          </w:p>
          <w:p w14:paraId="3F0D572B" w14:textId="64B60F7B"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количество произведена дървесина;</w:t>
            </w:r>
          </w:p>
          <w:p w14:paraId="7DD5E662" w14:textId="479F6561" w:rsidR="00857B8D"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отлагания на азот и фосфати (индикатор показва киселинността и съответно качеството на горски екосистеми);</w:t>
            </w:r>
          </w:p>
          <w:p w14:paraId="1C89F7F7" w14:textId="5F790C92" w:rsidR="00857B8D" w:rsidRPr="00641AE7" w:rsidRDefault="00857B8D" w:rsidP="00641AE7">
            <w:pPr>
              <w:pStyle w:val="NoSpacing"/>
              <w:numPr>
                <w:ilvl w:val="1"/>
                <w:numId w:val="90"/>
              </w:numPr>
              <w:ind w:left="318" w:hanging="283"/>
              <w:jc w:val="both"/>
              <w:rPr>
                <w:rFonts w:ascii="Times New Roman" w:hAnsi="Times New Roman" w:cs="Times New Roman"/>
                <w:color w:val="000000" w:themeColor="text1"/>
                <w:lang w:val="bg-BG"/>
              </w:rPr>
            </w:pPr>
            <w:r w:rsidRPr="00641AE7">
              <w:rPr>
                <w:rFonts w:ascii="Times New Roman" w:hAnsi="Times New Roman" w:cs="Times New Roman"/>
                <w:color w:val="000000" w:themeColor="text1"/>
                <w:lang w:val="bg-BG"/>
              </w:rPr>
              <w:t>съхранение и поглъщане на въглерод от горите (съдържание на органичен въглерод в мъртва горска постилка и почвен слой 0-40 cm, информация във връзка с докладването по Протокола от Киото).</w:t>
            </w:r>
          </w:p>
        </w:tc>
      </w:tr>
      <w:tr w:rsidR="00042E9E" w:rsidRPr="00E05A02" w14:paraId="3CE2F190" w14:textId="77777777" w:rsidTr="005D7FA6">
        <w:trPr>
          <w:gridBefore w:val="1"/>
          <w:wBefore w:w="108" w:type="dxa"/>
          <w:trHeight w:val="80"/>
        </w:trPr>
        <w:tc>
          <w:tcPr>
            <w:tcW w:w="1951" w:type="dxa"/>
            <w:shd w:val="clear" w:color="auto" w:fill="FFFFFF" w:themeFill="background1"/>
          </w:tcPr>
          <w:p w14:paraId="22637834" w14:textId="101DBB5E" w:rsidR="00042E9E" w:rsidRPr="00E05A02" w:rsidRDefault="00042E9E" w:rsidP="008D1AC6">
            <w:pPr>
              <w:pStyle w:val="NoSpacing"/>
              <w:jc w:val="both"/>
              <w:rPr>
                <w:rFonts w:ascii="Times New Roman" w:hAnsi="Times New Roman" w:cs="Times New Roman"/>
                <w:lang w:val="bg-BG"/>
              </w:rPr>
            </w:pPr>
          </w:p>
        </w:tc>
        <w:tc>
          <w:tcPr>
            <w:tcW w:w="7547" w:type="dxa"/>
            <w:gridSpan w:val="2"/>
            <w:shd w:val="clear" w:color="auto" w:fill="F2F2F2" w:themeFill="background1" w:themeFillShade="F2"/>
          </w:tcPr>
          <w:p w14:paraId="2DAC0FB2" w14:textId="3A173BD6" w:rsidR="009127EF" w:rsidRPr="00B26D7C" w:rsidRDefault="009127EF" w:rsidP="008D1AC6">
            <w:pPr>
              <w:pStyle w:val="NoSpacing"/>
              <w:jc w:val="both"/>
              <w:rPr>
                <w:rFonts w:ascii="Times New Roman" w:hAnsi="Times New Roman" w:cs="Times New Roman"/>
                <w:color w:val="FF0000"/>
                <w:lang w:val="bg-BG" w:eastAsia="en-GB"/>
              </w:rPr>
            </w:pPr>
          </w:p>
        </w:tc>
      </w:tr>
      <w:tr w:rsidR="00042E9E" w:rsidRPr="00897848" w14:paraId="3BC3C0DF" w14:textId="77777777" w:rsidTr="00571845">
        <w:trPr>
          <w:gridBefore w:val="1"/>
          <w:wBefore w:w="108" w:type="dxa"/>
          <w:trHeight w:val="718"/>
        </w:trPr>
        <w:tc>
          <w:tcPr>
            <w:tcW w:w="1951" w:type="dxa"/>
            <w:shd w:val="clear" w:color="auto" w:fill="C2D69B" w:themeFill="accent3" w:themeFillTint="99"/>
          </w:tcPr>
          <w:p w14:paraId="6E3B52F2" w14:textId="77777777" w:rsidR="00042E9E" w:rsidRPr="000D4D45" w:rsidRDefault="00042E9E" w:rsidP="008D1AC6">
            <w:pPr>
              <w:pStyle w:val="NoSpacing"/>
              <w:jc w:val="both"/>
              <w:rPr>
                <w:rFonts w:ascii="Times New Roman" w:hAnsi="Times New Roman" w:cs="Times New Roman"/>
                <w:b/>
                <w:lang w:val="bg-BG"/>
              </w:rPr>
            </w:pPr>
            <w:r w:rsidRPr="000D4D45">
              <w:rPr>
                <w:rFonts w:ascii="Times New Roman" w:hAnsi="Times New Roman" w:cs="Times New Roman"/>
                <w:b/>
                <w:lang w:val="bg-BG"/>
              </w:rPr>
              <w:t>НАЦИОНАЛНА</w:t>
            </w:r>
          </w:p>
          <w:p w14:paraId="69E499D6" w14:textId="6BBE28CE" w:rsidR="00042E9E" w:rsidRPr="000D4D45" w:rsidRDefault="00042E9E" w:rsidP="005531AB">
            <w:pPr>
              <w:pStyle w:val="NoSpacing"/>
              <w:jc w:val="both"/>
              <w:rPr>
                <w:rFonts w:ascii="Times New Roman" w:hAnsi="Times New Roman" w:cs="Times New Roman"/>
                <w:b/>
              </w:rPr>
            </w:pPr>
            <w:r w:rsidRPr="000D4D45">
              <w:rPr>
                <w:rFonts w:ascii="Times New Roman" w:hAnsi="Times New Roman" w:cs="Times New Roman"/>
                <w:b/>
                <w:lang w:val="bg-BG"/>
              </w:rPr>
              <w:t xml:space="preserve">ЦЕЛ </w:t>
            </w:r>
            <w:r w:rsidR="00F034EC">
              <w:rPr>
                <w:rFonts w:ascii="Times New Roman" w:hAnsi="Times New Roman" w:cs="Times New Roman"/>
                <w:b/>
                <w:lang w:val="bg-BG"/>
              </w:rPr>
              <w:t>7</w:t>
            </w:r>
            <w:r w:rsidRPr="000D4D45">
              <w:rPr>
                <w:rFonts w:ascii="Times New Roman" w:hAnsi="Times New Roman" w:cs="Times New Roman"/>
                <w:b/>
                <w:lang w:val="bg-BG"/>
              </w:rPr>
              <w:t>:</w:t>
            </w:r>
          </w:p>
        </w:tc>
        <w:tc>
          <w:tcPr>
            <w:tcW w:w="7547" w:type="dxa"/>
            <w:gridSpan w:val="2"/>
            <w:shd w:val="clear" w:color="auto" w:fill="EAF1DD" w:themeFill="accent3" w:themeFillTint="33"/>
          </w:tcPr>
          <w:p w14:paraId="01EEA886" w14:textId="2C239D72" w:rsidR="00042E9E" w:rsidRPr="000D4D45" w:rsidRDefault="00EC7B53" w:rsidP="008D1AC6">
            <w:pPr>
              <w:pStyle w:val="NoSpacing"/>
              <w:jc w:val="both"/>
              <w:rPr>
                <w:rFonts w:ascii="Times New Roman" w:hAnsi="Times New Roman" w:cs="Times New Roman"/>
                <w:b/>
                <w:color w:val="000000" w:themeColor="text1"/>
              </w:rPr>
            </w:pPr>
            <w:r w:rsidRPr="000D4D45">
              <w:rPr>
                <w:rFonts w:ascii="Times New Roman" w:hAnsi="Times New Roman" w:cs="Times New Roman"/>
                <w:b/>
                <w:color w:val="000000" w:themeColor="text1"/>
                <w:lang w:val="bg-BG"/>
              </w:rPr>
              <w:t>Устойчиво п</w:t>
            </w:r>
            <w:r w:rsidR="00042E9E" w:rsidRPr="000D4D45">
              <w:rPr>
                <w:rFonts w:ascii="Times New Roman" w:hAnsi="Times New Roman" w:cs="Times New Roman"/>
                <w:b/>
                <w:color w:val="000000" w:themeColor="text1"/>
                <w:lang w:val="bg-BG"/>
              </w:rPr>
              <w:t xml:space="preserve">одобряване на информационното осигуряване </w:t>
            </w:r>
            <w:r w:rsidRPr="000D4D45">
              <w:rPr>
                <w:rFonts w:ascii="Times New Roman" w:hAnsi="Times New Roman" w:cs="Times New Roman"/>
                <w:b/>
                <w:color w:val="000000" w:themeColor="text1"/>
                <w:lang w:val="bg-BG"/>
              </w:rPr>
              <w:t>в сектор „Биоразнообразие“</w:t>
            </w:r>
          </w:p>
        </w:tc>
      </w:tr>
      <w:tr w:rsidR="00EC7B53" w:rsidRPr="00897848" w14:paraId="0327ED82" w14:textId="77777777" w:rsidTr="005D7FA6">
        <w:trPr>
          <w:gridBefore w:val="1"/>
          <w:wBefore w:w="108" w:type="dxa"/>
          <w:trHeight w:val="1175"/>
        </w:trPr>
        <w:tc>
          <w:tcPr>
            <w:tcW w:w="1951" w:type="dxa"/>
            <w:shd w:val="clear" w:color="auto" w:fill="FFFFFF" w:themeFill="background1"/>
          </w:tcPr>
          <w:p w14:paraId="46104F4B" w14:textId="03CD0648" w:rsidR="00EC7B53" w:rsidRPr="00722C30" w:rsidRDefault="00EC7B53" w:rsidP="008D1AC6">
            <w:pPr>
              <w:pStyle w:val="NoSpacing"/>
              <w:ind w:right="427"/>
              <w:jc w:val="both"/>
              <w:rPr>
                <w:rFonts w:ascii="Times New Roman" w:hAnsi="Times New Roman" w:cs="Times New Roman"/>
                <w:b/>
                <w:lang w:val="bg-BG"/>
              </w:rPr>
            </w:pPr>
            <w:r w:rsidRPr="00A47B32">
              <w:rPr>
                <w:rFonts w:ascii="Times New Roman" w:hAnsi="Times New Roman" w:cs="Times New Roman"/>
              </w:rPr>
              <w:t xml:space="preserve">1. </w:t>
            </w:r>
            <w:r w:rsidRPr="002767D5">
              <w:rPr>
                <w:rFonts w:ascii="Times New Roman" w:hAnsi="Times New Roman" w:cs="Times New Roman"/>
                <w:lang w:val="bg-BG"/>
              </w:rPr>
              <w:t>Анализ на състоянието на сектора</w:t>
            </w:r>
            <w:r w:rsidR="00622C0B" w:rsidRPr="002767D5">
              <w:rPr>
                <w:rFonts w:ascii="Times New Roman" w:hAnsi="Times New Roman" w:cs="Times New Roman"/>
                <w:lang w:val="bg-BG"/>
              </w:rPr>
              <w:t>:</w:t>
            </w:r>
            <w:r w:rsidRPr="00A47B32">
              <w:rPr>
                <w:rFonts w:ascii="Times New Roman" w:hAnsi="Times New Roman" w:cs="Times New Roman"/>
              </w:rPr>
              <w:t xml:space="preserve"> </w:t>
            </w:r>
          </w:p>
        </w:tc>
        <w:tc>
          <w:tcPr>
            <w:tcW w:w="7547" w:type="dxa"/>
            <w:gridSpan w:val="2"/>
            <w:shd w:val="clear" w:color="auto" w:fill="F2F2F2" w:themeFill="background1" w:themeFillShade="F2"/>
          </w:tcPr>
          <w:p w14:paraId="60038902" w14:textId="5CEA169A" w:rsidR="00EC7B53" w:rsidRPr="000D4D45" w:rsidRDefault="00EC7B53" w:rsidP="008D1AC6">
            <w:pPr>
              <w:pStyle w:val="NoSpacing"/>
              <w:jc w:val="both"/>
              <w:rPr>
                <w:rFonts w:ascii="Times New Roman" w:hAnsi="Times New Roman" w:cs="Times New Roman"/>
                <w:lang w:val="bg-BG"/>
              </w:rPr>
            </w:pPr>
            <w:r w:rsidRPr="000D4D45">
              <w:rPr>
                <w:rFonts w:ascii="Times New Roman" w:hAnsi="Times New Roman" w:cs="Times New Roman"/>
                <w:lang w:val="bg-BG"/>
              </w:rPr>
              <w:t xml:space="preserve">Адекватното информационно осигуряване на дейностите свързани с инвентаризацията, изследването, мониторинга и докладването  на състоянието на биоразнообразието е един от най-сложните и ресурсоемки </w:t>
            </w:r>
            <w:r w:rsidR="00A37BC3" w:rsidRPr="000D4D45">
              <w:rPr>
                <w:rFonts w:ascii="Times New Roman" w:hAnsi="Times New Roman" w:cs="Times New Roman"/>
                <w:lang w:val="bg-BG"/>
              </w:rPr>
              <w:t>компоненти</w:t>
            </w:r>
            <w:r w:rsidRPr="000D4D45">
              <w:rPr>
                <w:rFonts w:ascii="Times New Roman" w:hAnsi="Times New Roman" w:cs="Times New Roman"/>
                <w:lang w:val="bg-BG"/>
              </w:rPr>
              <w:t xml:space="preserve"> на националната система за планиране, управление и опазв</w:t>
            </w:r>
            <w:r w:rsidR="00A51F28" w:rsidRPr="000D4D45">
              <w:rPr>
                <w:rFonts w:ascii="Times New Roman" w:hAnsi="Times New Roman" w:cs="Times New Roman"/>
                <w:lang w:val="bg-BG"/>
              </w:rPr>
              <w:t>а</w:t>
            </w:r>
            <w:r w:rsidRPr="000D4D45">
              <w:rPr>
                <w:rFonts w:ascii="Times New Roman" w:hAnsi="Times New Roman" w:cs="Times New Roman"/>
                <w:lang w:val="bg-BG"/>
              </w:rPr>
              <w:t>не на околната среда</w:t>
            </w:r>
            <w:r w:rsidR="00A51F28" w:rsidRPr="000D4D45">
              <w:rPr>
                <w:rFonts w:ascii="Times New Roman" w:hAnsi="Times New Roman" w:cs="Times New Roman"/>
                <w:lang w:val="bg-BG"/>
              </w:rPr>
              <w:t>,</w:t>
            </w:r>
            <w:r w:rsidRPr="000D4D45">
              <w:rPr>
                <w:rFonts w:ascii="Times New Roman" w:hAnsi="Times New Roman" w:cs="Times New Roman"/>
                <w:lang w:val="bg-BG"/>
              </w:rPr>
              <w:t xml:space="preserve"> не само в България, но и във всички страни членки на ЕС. Независимо, че към настоящия момент оперират както </w:t>
            </w:r>
            <w:r w:rsidR="007A5599">
              <w:rPr>
                <w:rFonts w:ascii="Times New Roman" w:hAnsi="Times New Roman" w:cs="Times New Roman"/>
                <w:lang w:val="bg-BG"/>
              </w:rPr>
              <w:t>информационната система към НСМСБР</w:t>
            </w:r>
            <w:r w:rsidRPr="000D4D45">
              <w:rPr>
                <w:rFonts w:ascii="Times New Roman" w:hAnsi="Times New Roman" w:cs="Times New Roman"/>
                <w:lang w:val="bg-BG"/>
              </w:rPr>
              <w:t>, така и информационната система, свързана с мр</w:t>
            </w:r>
            <w:r w:rsidR="00A51F28" w:rsidRPr="000D4D45">
              <w:rPr>
                <w:rFonts w:ascii="Times New Roman" w:hAnsi="Times New Roman" w:cs="Times New Roman"/>
                <w:lang w:val="bg-BG"/>
              </w:rPr>
              <w:t>е</w:t>
            </w:r>
            <w:r w:rsidRPr="000D4D45">
              <w:rPr>
                <w:rFonts w:ascii="Times New Roman" w:hAnsi="Times New Roman" w:cs="Times New Roman"/>
                <w:lang w:val="bg-BG"/>
              </w:rPr>
              <w:t>жата Натура 2000, са необходими значителни усилия за тяхното непрекъснато поддържане, разширяване на информационната база и на наличния набор от информационни инструменти. Поради спецификата</w:t>
            </w:r>
            <w:r w:rsidR="00C072FC" w:rsidRPr="000D4D45">
              <w:rPr>
                <w:rFonts w:ascii="Times New Roman" w:hAnsi="Times New Roman" w:cs="Times New Roman"/>
                <w:lang w:val="bg-BG"/>
              </w:rPr>
              <w:t xml:space="preserve"> на информационните ресурси, свързани с обективизиране състоянието на сектора „биоразнообразие“ </w:t>
            </w:r>
            <w:r w:rsidRPr="000D4D45">
              <w:rPr>
                <w:rFonts w:ascii="Times New Roman" w:hAnsi="Times New Roman" w:cs="Times New Roman"/>
                <w:lang w:val="bg-BG"/>
              </w:rPr>
              <w:t>и чу</w:t>
            </w:r>
            <w:r w:rsidR="00A51F28" w:rsidRPr="000D4D45">
              <w:rPr>
                <w:rFonts w:ascii="Times New Roman" w:hAnsi="Times New Roman" w:cs="Times New Roman"/>
                <w:lang w:val="bg-BG"/>
              </w:rPr>
              <w:t>в</w:t>
            </w:r>
            <w:r w:rsidRPr="000D4D45">
              <w:rPr>
                <w:rFonts w:ascii="Times New Roman" w:hAnsi="Times New Roman" w:cs="Times New Roman"/>
                <w:lang w:val="bg-BG"/>
              </w:rPr>
              <w:t>ствителността на обществеността</w:t>
            </w:r>
            <w:r w:rsidR="00A51F28" w:rsidRPr="000D4D45">
              <w:rPr>
                <w:rFonts w:ascii="Times New Roman" w:hAnsi="Times New Roman" w:cs="Times New Roman"/>
                <w:lang w:val="bg-BG"/>
              </w:rPr>
              <w:t xml:space="preserve"> </w:t>
            </w:r>
            <w:r w:rsidR="00C072FC" w:rsidRPr="000D4D45">
              <w:rPr>
                <w:rFonts w:ascii="Times New Roman" w:hAnsi="Times New Roman" w:cs="Times New Roman"/>
                <w:lang w:val="bg-BG"/>
              </w:rPr>
              <w:t>към тази проблематика, е необходимо устойчивото мобилизиране на ресурси и усилия, пряко насочени от една страна към осигуряване на ефективен отворен достъп до географски реферирана информация за състоянието на екосистемите и биологичния статус на териториите, а от друга</w:t>
            </w:r>
            <w:r w:rsidR="00A51F28" w:rsidRPr="000D4D45">
              <w:rPr>
                <w:rFonts w:ascii="Times New Roman" w:hAnsi="Times New Roman" w:cs="Times New Roman"/>
                <w:lang w:val="bg-BG"/>
              </w:rPr>
              <w:t xml:space="preserve"> </w:t>
            </w:r>
            <w:r w:rsidR="00C072FC" w:rsidRPr="000D4D45">
              <w:rPr>
                <w:rFonts w:ascii="Times New Roman" w:hAnsi="Times New Roman" w:cs="Times New Roman"/>
                <w:lang w:val="bg-BG"/>
              </w:rPr>
              <w:t xml:space="preserve">- осигуряването на качествена и </w:t>
            </w:r>
            <w:r w:rsidR="00A37BC3" w:rsidRPr="000D4D45">
              <w:rPr>
                <w:rFonts w:ascii="Times New Roman" w:hAnsi="Times New Roman" w:cs="Times New Roman"/>
                <w:lang w:val="bg-BG"/>
              </w:rPr>
              <w:t>надеждна</w:t>
            </w:r>
            <w:r w:rsidR="00C072FC" w:rsidRPr="000D4D45">
              <w:rPr>
                <w:rFonts w:ascii="Times New Roman" w:hAnsi="Times New Roman" w:cs="Times New Roman"/>
                <w:lang w:val="bg-BG"/>
              </w:rPr>
              <w:t xml:space="preserve"> информация за възможно най-ниските териториални нива, която ефективно да подпомага процесите на вземане на политически и управленски  решения, както със стратегически, така и с оперативен характер. </w:t>
            </w:r>
            <w:r w:rsidR="00C072FC" w:rsidRPr="00174BE5">
              <w:rPr>
                <w:rFonts w:ascii="Times New Roman" w:hAnsi="Times New Roman" w:cs="Times New Roman"/>
                <w:lang w:val="bg-BG"/>
              </w:rPr>
              <w:t xml:space="preserve">Не на последно място е необходимо </w:t>
            </w:r>
            <w:r w:rsidR="00257F76" w:rsidRPr="00174BE5">
              <w:rPr>
                <w:rFonts w:ascii="Times New Roman" w:hAnsi="Times New Roman" w:cs="Times New Roman"/>
                <w:lang w:val="bg-BG"/>
              </w:rPr>
              <w:t>по-интензивно използване на съвременните технологични решения, вкл</w:t>
            </w:r>
            <w:r w:rsidR="00B30528" w:rsidRPr="00174BE5">
              <w:rPr>
                <w:rFonts w:ascii="Times New Roman" w:hAnsi="Times New Roman" w:cs="Times New Roman"/>
                <w:lang w:val="bg-BG"/>
              </w:rPr>
              <w:t>ючително разширяване и усъвършенстване на системите за мониторинг чрез внедряване и използване на системи за обективно събиране на информационни ресурси. Необходимо е създаването на отвореност на информ</w:t>
            </w:r>
            <w:r w:rsidR="00B30528" w:rsidRPr="000D4D45">
              <w:rPr>
                <w:rFonts w:ascii="Times New Roman" w:hAnsi="Times New Roman" w:cs="Times New Roman"/>
                <w:lang w:val="bg-BG"/>
              </w:rPr>
              <w:t xml:space="preserve">ационните системи, включително тяхното разширяване в посока </w:t>
            </w:r>
            <w:r w:rsidR="00A37BC3" w:rsidRPr="000D4D45">
              <w:rPr>
                <w:rFonts w:ascii="Times New Roman" w:hAnsi="Times New Roman" w:cs="Times New Roman"/>
                <w:lang w:val="bg-BG"/>
              </w:rPr>
              <w:t>каталогизиране</w:t>
            </w:r>
            <w:r w:rsidR="00B30528" w:rsidRPr="000D4D45">
              <w:rPr>
                <w:rFonts w:ascii="Times New Roman" w:hAnsi="Times New Roman" w:cs="Times New Roman"/>
                <w:lang w:val="bg-BG"/>
              </w:rPr>
              <w:t xml:space="preserve"> на данни от </w:t>
            </w:r>
            <w:r w:rsidR="00A37BC3" w:rsidRPr="000D4D45">
              <w:rPr>
                <w:rFonts w:ascii="Times New Roman" w:hAnsi="Times New Roman" w:cs="Times New Roman"/>
                <w:lang w:val="bg-BG"/>
              </w:rPr>
              <w:t>специализирани</w:t>
            </w:r>
            <w:r w:rsidR="00B30528" w:rsidRPr="000D4D45">
              <w:rPr>
                <w:rFonts w:ascii="Times New Roman" w:hAnsi="Times New Roman" w:cs="Times New Roman"/>
                <w:lang w:val="bg-BG"/>
              </w:rPr>
              <w:t xml:space="preserve"> научни изследвания, чрез които се разширява не само обема на информация, характериз</w:t>
            </w:r>
            <w:r w:rsidR="0054129D" w:rsidRPr="000D4D45">
              <w:rPr>
                <w:rFonts w:ascii="Times New Roman" w:hAnsi="Times New Roman" w:cs="Times New Roman"/>
                <w:lang w:val="bg-BG"/>
              </w:rPr>
              <w:t>и</w:t>
            </w:r>
            <w:r w:rsidR="00B30528" w:rsidRPr="000D4D45">
              <w:rPr>
                <w:rFonts w:ascii="Times New Roman" w:hAnsi="Times New Roman" w:cs="Times New Roman"/>
                <w:lang w:val="bg-BG"/>
              </w:rPr>
              <w:t>раща състоянието на компонентите на биоразнообразието, но и познанията относно цялостното функционално и пространствено поведение на еко</w:t>
            </w:r>
            <w:r w:rsidR="0054129D" w:rsidRPr="000D4D45">
              <w:rPr>
                <w:rFonts w:ascii="Times New Roman" w:hAnsi="Times New Roman" w:cs="Times New Roman"/>
                <w:lang w:val="bg-BG"/>
              </w:rPr>
              <w:t>с</w:t>
            </w:r>
            <w:r w:rsidR="00B30528" w:rsidRPr="000D4D45">
              <w:rPr>
                <w:rFonts w:ascii="Times New Roman" w:hAnsi="Times New Roman" w:cs="Times New Roman"/>
                <w:lang w:val="bg-BG"/>
              </w:rPr>
              <w:t>истемите в рамките на нашето национално пространство</w:t>
            </w:r>
            <w:r w:rsidR="0054129D" w:rsidRPr="000D4D45">
              <w:rPr>
                <w:rFonts w:ascii="Times New Roman" w:hAnsi="Times New Roman" w:cs="Times New Roman"/>
                <w:lang w:val="bg-BG"/>
              </w:rPr>
              <w:t>.</w:t>
            </w:r>
          </w:p>
          <w:p w14:paraId="7ABEC211" w14:textId="445084CD" w:rsidR="000F44BB" w:rsidRPr="000D4D45" w:rsidRDefault="000F44BB" w:rsidP="008D1AC6">
            <w:pPr>
              <w:pStyle w:val="NoSpacing"/>
              <w:jc w:val="both"/>
              <w:rPr>
                <w:rFonts w:ascii="Times New Roman" w:hAnsi="Times New Roman" w:cs="Times New Roman"/>
                <w:b/>
                <w:color w:val="000000" w:themeColor="text1"/>
                <w:lang w:val="bg-BG"/>
              </w:rPr>
            </w:pPr>
          </w:p>
        </w:tc>
      </w:tr>
      <w:tr w:rsidR="00C072FC" w:rsidRPr="00897848" w14:paraId="6AAC9113" w14:textId="77777777" w:rsidTr="005D7FA6">
        <w:trPr>
          <w:gridBefore w:val="1"/>
          <w:wBefore w:w="108" w:type="dxa"/>
          <w:trHeight w:val="1175"/>
        </w:trPr>
        <w:tc>
          <w:tcPr>
            <w:tcW w:w="1951" w:type="dxa"/>
            <w:shd w:val="clear" w:color="auto" w:fill="FFFFFF" w:themeFill="background1"/>
          </w:tcPr>
          <w:p w14:paraId="0F417F17" w14:textId="7B76D703" w:rsidR="00C072FC" w:rsidRPr="00722C30" w:rsidRDefault="00C072FC" w:rsidP="008D1AC6">
            <w:pPr>
              <w:pStyle w:val="NoSpacing"/>
              <w:rPr>
                <w:lang w:val="bg-BG"/>
              </w:rPr>
            </w:pPr>
            <w:r w:rsidRPr="000D4D45">
              <w:rPr>
                <w:rFonts w:ascii="Times New Roman" w:hAnsi="Times New Roman" w:cs="Times New Roman"/>
                <w:color w:val="000000" w:themeColor="text1"/>
                <w:lang w:val="bg-BG"/>
              </w:rPr>
              <w:t xml:space="preserve">2. Съответствие с цел от Стратегията на ЕС за </w:t>
            </w:r>
            <w:r w:rsidR="00067E44">
              <w:rPr>
                <w:rFonts w:ascii="Times New Roman" w:hAnsi="Times New Roman" w:cs="Times New Roman"/>
                <w:color w:val="000000" w:themeColor="text1"/>
                <w:lang w:val="bg-BG"/>
              </w:rPr>
              <w:t>биологичното разнообразие за</w:t>
            </w:r>
            <w:r w:rsidRPr="000D4D45">
              <w:rPr>
                <w:rFonts w:ascii="Times New Roman" w:hAnsi="Times New Roman" w:cs="Times New Roman"/>
                <w:color w:val="000000" w:themeColor="text1"/>
                <w:lang w:val="bg-BG"/>
              </w:rPr>
              <w:t xml:space="preserve"> 2030</w:t>
            </w:r>
            <w:r w:rsidR="00622C0B">
              <w:rPr>
                <w:rFonts w:ascii="Times New Roman" w:hAnsi="Times New Roman" w:cs="Times New Roman"/>
                <w:color w:val="000000" w:themeColor="text1"/>
                <w:lang w:val="bg-BG"/>
              </w:rPr>
              <w:t xml:space="preserve"> г.:</w:t>
            </w:r>
          </w:p>
        </w:tc>
        <w:tc>
          <w:tcPr>
            <w:tcW w:w="7547" w:type="dxa"/>
            <w:gridSpan w:val="2"/>
            <w:shd w:val="clear" w:color="auto" w:fill="F2F2F2" w:themeFill="background1" w:themeFillShade="F2"/>
          </w:tcPr>
          <w:p w14:paraId="5EB541DD" w14:textId="11C41024" w:rsidR="00C072FC" w:rsidRPr="00722C30" w:rsidRDefault="00C072FC" w:rsidP="00101870">
            <w:pPr>
              <w:pStyle w:val="NoSpacing"/>
              <w:jc w:val="both"/>
              <w:rPr>
                <w:rFonts w:ascii="Times New Roman" w:hAnsi="Times New Roman" w:cs="Times New Roman"/>
                <w:lang w:val="bg-BG"/>
              </w:rPr>
            </w:pPr>
            <w:r w:rsidRPr="000D4D45">
              <w:rPr>
                <w:rFonts w:ascii="Times New Roman" w:hAnsi="Times New Roman" w:cs="Times New Roman"/>
                <w:color w:val="000000" w:themeColor="text1"/>
                <w:lang w:val="bg-BG"/>
              </w:rPr>
              <w:t xml:space="preserve">Национална цел </w:t>
            </w:r>
            <w:r w:rsidR="00101870">
              <w:rPr>
                <w:rFonts w:ascii="Times New Roman" w:hAnsi="Times New Roman" w:cs="Times New Roman"/>
                <w:color w:val="000000" w:themeColor="text1"/>
                <w:lang w:val="bg-BG"/>
              </w:rPr>
              <w:t>7</w:t>
            </w:r>
            <w:r w:rsidR="000839CE" w:rsidRPr="000D4D45">
              <w:rPr>
                <w:rFonts w:ascii="Times New Roman" w:hAnsi="Times New Roman" w:cs="Times New Roman"/>
                <w:color w:val="000000" w:themeColor="text1"/>
                <w:lang w:val="bg-BG"/>
              </w:rPr>
              <w:t xml:space="preserve"> е с хоризонтален характер и изцяло в </w:t>
            </w:r>
            <w:r w:rsidR="00A37BC3" w:rsidRPr="000D4D45">
              <w:rPr>
                <w:rFonts w:ascii="Times New Roman" w:hAnsi="Times New Roman" w:cs="Times New Roman"/>
                <w:color w:val="000000" w:themeColor="text1"/>
                <w:lang w:val="bg-BG"/>
              </w:rPr>
              <w:t>съответствие</w:t>
            </w:r>
            <w:r w:rsidR="000839CE" w:rsidRPr="000D4D45">
              <w:rPr>
                <w:rFonts w:ascii="Times New Roman" w:hAnsi="Times New Roman" w:cs="Times New Roman"/>
                <w:color w:val="000000" w:themeColor="text1"/>
                <w:lang w:val="bg-BG"/>
              </w:rPr>
              <w:t xml:space="preserve"> с определ</w:t>
            </w:r>
            <w:r w:rsidR="0054129D" w:rsidRPr="000D4D45">
              <w:rPr>
                <w:rFonts w:ascii="Times New Roman" w:hAnsi="Times New Roman" w:cs="Times New Roman"/>
                <w:color w:val="000000" w:themeColor="text1"/>
                <w:lang w:val="bg-BG"/>
              </w:rPr>
              <w:t>е</w:t>
            </w:r>
            <w:r w:rsidR="000839CE" w:rsidRPr="000D4D45">
              <w:rPr>
                <w:rFonts w:ascii="Times New Roman" w:hAnsi="Times New Roman" w:cs="Times New Roman"/>
                <w:color w:val="000000" w:themeColor="text1"/>
                <w:lang w:val="bg-BG"/>
              </w:rPr>
              <w:t xml:space="preserve">ните основни </w:t>
            </w:r>
            <w:r w:rsidRPr="000D4D45">
              <w:rPr>
                <w:rFonts w:ascii="Times New Roman" w:hAnsi="Times New Roman" w:cs="Times New Roman"/>
                <w:color w:val="000000" w:themeColor="text1"/>
                <w:lang w:val="bg-BG"/>
              </w:rPr>
              <w:t xml:space="preserve"> </w:t>
            </w:r>
            <w:r w:rsidR="00257F76" w:rsidRPr="000D4D45">
              <w:rPr>
                <w:rFonts w:ascii="Times New Roman" w:hAnsi="Times New Roman" w:cs="Times New Roman"/>
                <w:color w:val="000000" w:themeColor="text1"/>
                <w:lang w:val="bg-BG"/>
              </w:rPr>
              <w:t xml:space="preserve">ангажименти в </w:t>
            </w:r>
            <w:r w:rsidRPr="000D4D45">
              <w:rPr>
                <w:rFonts w:ascii="Times New Roman" w:hAnsi="Times New Roman" w:cs="Times New Roman"/>
                <w:color w:val="000000" w:themeColor="text1"/>
                <w:lang w:val="bg-BG"/>
              </w:rPr>
              <w:t xml:space="preserve">Стратегията на ЕС за биологичното разнообразие до 2030, </w:t>
            </w:r>
            <w:r w:rsidR="00257F76" w:rsidRPr="000D4D45">
              <w:rPr>
                <w:rFonts w:ascii="Times New Roman" w:hAnsi="Times New Roman" w:cs="Times New Roman"/>
                <w:lang w:val="bg-BG"/>
              </w:rPr>
              <w:t xml:space="preserve">особено по отношение </w:t>
            </w:r>
            <w:r w:rsidR="00257F76" w:rsidRPr="00A47B32">
              <w:rPr>
                <w:rFonts w:ascii="Times New Roman" w:hAnsi="Times New Roman" w:cs="Times New Roman"/>
              </w:rPr>
              <w:t xml:space="preserve"> </w:t>
            </w:r>
            <w:r w:rsidR="00257F76" w:rsidRPr="000D4D45">
              <w:rPr>
                <w:rFonts w:ascii="Times New Roman" w:hAnsi="Times New Roman" w:cs="Times New Roman"/>
                <w:lang w:val="bg-BG"/>
              </w:rPr>
              <w:t xml:space="preserve">осигуряване на </w:t>
            </w:r>
            <w:r w:rsidR="00257F76" w:rsidRPr="00A47B32">
              <w:rPr>
                <w:rFonts w:ascii="Times New Roman" w:hAnsi="Times New Roman" w:cs="Times New Roman"/>
              </w:rPr>
              <w:t xml:space="preserve"> ефективно управление на всички защитени зони, като се определят ясни природозащитни цели и мерки и се извършва подходящ мониторинг.</w:t>
            </w:r>
            <w:r w:rsidRPr="000D4D45">
              <w:rPr>
                <w:rFonts w:ascii="Times New Roman" w:hAnsi="Times New Roman" w:cs="Times New Roman"/>
                <w:color w:val="000000" w:themeColor="text1"/>
                <w:lang w:val="bg-BG"/>
              </w:rPr>
              <w:t xml:space="preserve"> </w:t>
            </w:r>
          </w:p>
        </w:tc>
      </w:tr>
      <w:tr w:rsidR="00C072FC" w:rsidRPr="00897848" w14:paraId="0119D0BA" w14:textId="77777777" w:rsidTr="005D7FA6">
        <w:trPr>
          <w:gridBefore w:val="1"/>
          <w:wBefore w:w="108" w:type="dxa"/>
          <w:trHeight w:val="1175"/>
        </w:trPr>
        <w:tc>
          <w:tcPr>
            <w:tcW w:w="1951" w:type="dxa"/>
            <w:shd w:val="clear" w:color="auto" w:fill="FFFFFF" w:themeFill="background1"/>
          </w:tcPr>
          <w:p w14:paraId="071D29DB" w14:textId="77777777" w:rsidR="00C072FC" w:rsidRPr="000D4D45" w:rsidRDefault="00C072FC" w:rsidP="008D1AC6">
            <w:pPr>
              <w:pStyle w:val="NoSpacing"/>
              <w:jc w:val="both"/>
              <w:rPr>
                <w:rFonts w:ascii="Times New Roman" w:hAnsi="Times New Roman" w:cs="Times New Roman"/>
                <w:lang w:val="bg-BG"/>
              </w:rPr>
            </w:pPr>
          </w:p>
          <w:p w14:paraId="04DB6338" w14:textId="4C8AA308" w:rsidR="00C072FC" w:rsidRPr="000D4D45" w:rsidRDefault="00C072FC" w:rsidP="008D1AC6">
            <w:pPr>
              <w:pStyle w:val="NoSpacing"/>
              <w:ind w:right="285"/>
              <w:jc w:val="both"/>
              <w:rPr>
                <w:rFonts w:ascii="Times New Roman" w:hAnsi="Times New Roman" w:cs="Times New Roman"/>
                <w:lang w:val="bg-BG"/>
              </w:rPr>
            </w:pPr>
            <w:r w:rsidRPr="000D4D45">
              <w:rPr>
                <w:rFonts w:ascii="Times New Roman" w:hAnsi="Times New Roman" w:cs="Times New Roman"/>
                <w:lang w:val="bg-BG"/>
              </w:rPr>
              <w:t>3. Свързаност с член от КБР:</w:t>
            </w:r>
          </w:p>
          <w:p w14:paraId="77543A59" w14:textId="77777777" w:rsidR="00C072FC" w:rsidRPr="00722C30" w:rsidRDefault="00C072FC" w:rsidP="008D1AC6">
            <w:pPr>
              <w:pStyle w:val="NoSpacing"/>
              <w:jc w:val="both"/>
              <w:rPr>
                <w:lang w:val="bg-BG"/>
              </w:rPr>
            </w:pPr>
          </w:p>
        </w:tc>
        <w:tc>
          <w:tcPr>
            <w:tcW w:w="7547" w:type="dxa"/>
            <w:gridSpan w:val="2"/>
            <w:shd w:val="clear" w:color="auto" w:fill="F2F2F2" w:themeFill="background1" w:themeFillShade="F2"/>
          </w:tcPr>
          <w:p w14:paraId="6F7A18B5" w14:textId="77777777" w:rsidR="00C072FC" w:rsidRPr="000D4D45" w:rsidRDefault="00C072FC" w:rsidP="008D1AC6">
            <w:pPr>
              <w:pStyle w:val="NoSpacing"/>
              <w:jc w:val="both"/>
              <w:rPr>
                <w:rFonts w:ascii="Times New Roman" w:hAnsi="Times New Roman" w:cs="Times New Roman"/>
                <w:strike/>
                <w:lang w:val="bg-BG"/>
              </w:rPr>
            </w:pPr>
          </w:p>
          <w:p w14:paraId="754F5FC4" w14:textId="66806D96" w:rsidR="00C072FC" w:rsidRPr="000D4D45" w:rsidRDefault="00C072FC" w:rsidP="008D1AC6">
            <w:pPr>
              <w:pStyle w:val="NoSpacing"/>
              <w:jc w:val="both"/>
            </w:pPr>
            <w:r w:rsidRPr="000D4D45">
              <w:rPr>
                <w:rFonts w:ascii="Times New Roman" w:hAnsi="Times New Roman" w:cs="Times New Roman"/>
                <w:bCs/>
                <w:lang w:val="bg-BG"/>
              </w:rPr>
              <w:t xml:space="preserve">Член </w:t>
            </w:r>
            <w:r w:rsidR="00B30528" w:rsidRPr="000D4D45">
              <w:rPr>
                <w:rFonts w:ascii="Times New Roman" w:hAnsi="Times New Roman" w:cs="Times New Roman"/>
                <w:bCs/>
                <w:lang w:val="bg-BG"/>
              </w:rPr>
              <w:t>7 и Член 17</w:t>
            </w:r>
          </w:p>
        </w:tc>
      </w:tr>
      <w:tr w:rsidR="00C072FC" w:rsidRPr="00E05A02" w14:paraId="5FB76214" w14:textId="77777777" w:rsidTr="005D7FA6">
        <w:trPr>
          <w:gridBefore w:val="1"/>
          <w:wBefore w:w="108" w:type="dxa"/>
          <w:trHeight w:val="1175"/>
        </w:trPr>
        <w:tc>
          <w:tcPr>
            <w:tcW w:w="1951" w:type="dxa"/>
            <w:shd w:val="clear" w:color="auto" w:fill="FFFFFF" w:themeFill="background1"/>
          </w:tcPr>
          <w:p w14:paraId="7E97D378" w14:textId="136DFCE2" w:rsidR="00C072FC" w:rsidRPr="000D4D45" w:rsidRDefault="00C072FC" w:rsidP="008D1AC6">
            <w:pPr>
              <w:pStyle w:val="NoSpacing"/>
              <w:rPr>
                <w:rFonts w:ascii="Times New Roman" w:hAnsi="Times New Roman" w:cs="Times New Roman"/>
                <w:lang w:val="bg-BG"/>
              </w:rPr>
            </w:pPr>
            <w:r w:rsidRPr="000D4D45">
              <w:rPr>
                <w:rFonts w:ascii="Times New Roman" w:hAnsi="Times New Roman" w:cs="Times New Roman"/>
                <w:lang w:val="bg-BG"/>
              </w:rPr>
              <w:t>4. Свързаност на НЦ с идентифицирани заплахи</w:t>
            </w:r>
          </w:p>
          <w:p w14:paraId="2198B036" w14:textId="77777777" w:rsidR="00C072FC" w:rsidRPr="000D4D45" w:rsidRDefault="00C072FC" w:rsidP="008D1AC6">
            <w:pPr>
              <w:pStyle w:val="NoSpacing"/>
              <w:jc w:val="both"/>
              <w:rPr>
                <w:rFonts w:ascii="Times New Roman" w:hAnsi="Times New Roman" w:cs="Times New Roman"/>
                <w:color w:val="000000" w:themeColor="text1"/>
                <w:lang w:val="bg-BG"/>
              </w:rPr>
            </w:pPr>
          </w:p>
          <w:p w14:paraId="79ACC6C7" w14:textId="77777777" w:rsidR="00C072FC" w:rsidRPr="000D4D45" w:rsidRDefault="00C072FC" w:rsidP="008D1AC6">
            <w:pPr>
              <w:pStyle w:val="NoSpacing"/>
              <w:jc w:val="both"/>
              <w:rPr>
                <w:rFonts w:ascii="Times New Roman" w:hAnsi="Times New Roman" w:cs="Times New Roman"/>
                <w:color w:val="000000" w:themeColor="text1"/>
                <w:lang w:val="bg-BG"/>
              </w:rPr>
            </w:pPr>
          </w:p>
          <w:p w14:paraId="74346D21" w14:textId="5780FD8D" w:rsidR="00C072FC" w:rsidRPr="000D4D45" w:rsidRDefault="00C072FC" w:rsidP="008D1AC6">
            <w:pPr>
              <w:pStyle w:val="NoSpacing"/>
              <w:ind w:right="144"/>
              <w:jc w:val="both"/>
            </w:pPr>
            <w:r w:rsidRPr="000D4D45">
              <w:rPr>
                <w:rFonts w:ascii="Times New Roman" w:hAnsi="Times New Roman" w:cs="Times New Roman"/>
                <w:color w:val="000000" w:themeColor="text1"/>
                <w:lang w:val="bg-BG"/>
              </w:rPr>
              <w:t>5. Инструменти, които изпълняват целта</w:t>
            </w:r>
            <w:r w:rsidR="00622C0B">
              <w:rPr>
                <w:rFonts w:ascii="Times New Roman" w:hAnsi="Times New Roman" w:cs="Times New Roman"/>
                <w:color w:val="000000" w:themeColor="text1"/>
                <w:lang w:val="bg-BG"/>
              </w:rPr>
              <w:t>:</w:t>
            </w:r>
          </w:p>
        </w:tc>
        <w:tc>
          <w:tcPr>
            <w:tcW w:w="7547" w:type="dxa"/>
            <w:gridSpan w:val="2"/>
            <w:shd w:val="clear" w:color="auto" w:fill="F2F2F2" w:themeFill="background1" w:themeFillShade="F2"/>
          </w:tcPr>
          <w:p w14:paraId="0B1F0AA5" w14:textId="315E3782" w:rsidR="00C072FC" w:rsidRPr="000D4D45" w:rsidRDefault="00C072FC" w:rsidP="008D1AC6">
            <w:pPr>
              <w:pStyle w:val="NoSpacing"/>
              <w:jc w:val="both"/>
              <w:rPr>
                <w:rFonts w:ascii="Times New Roman" w:hAnsi="Times New Roman" w:cs="Times New Roman"/>
                <w:lang w:val="bg-BG"/>
              </w:rPr>
            </w:pPr>
            <w:r w:rsidRPr="000D4D45">
              <w:rPr>
                <w:rFonts w:ascii="Times New Roman" w:hAnsi="Times New Roman" w:cs="Times New Roman"/>
                <w:lang w:val="bg-BG"/>
              </w:rPr>
              <w:t xml:space="preserve">Изпълнение на национална цел </w:t>
            </w:r>
            <w:r w:rsidR="0046421A">
              <w:rPr>
                <w:rFonts w:ascii="Times New Roman" w:hAnsi="Times New Roman" w:cs="Times New Roman"/>
                <w:lang w:val="bg-BG"/>
              </w:rPr>
              <w:t>7</w:t>
            </w:r>
            <w:r w:rsidR="00B30528" w:rsidRPr="000D4D45">
              <w:rPr>
                <w:rFonts w:ascii="Times New Roman" w:hAnsi="Times New Roman" w:cs="Times New Roman"/>
                <w:lang w:val="bg-BG"/>
              </w:rPr>
              <w:t xml:space="preserve"> </w:t>
            </w:r>
            <w:r w:rsidRPr="000D4D45">
              <w:rPr>
                <w:rFonts w:ascii="Times New Roman" w:hAnsi="Times New Roman" w:cs="Times New Roman"/>
                <w:lang w:val="bg-BG"/>
              </w:rPr>
              <w:t xml:space="preserve"> ще доведе </w:t>
            </w:r>
            <w:r w:rsidR="00B30528" w:rsidRPr="000D4D45">
              <w:rPr>
                <w:rFonts w:ascii="Times New Roman" w:hAnsi="Times New Roman" w:cs="Times New Roman"/>
                <w:lang w:val="bg-BG"/>
              </w:rPr>
              <w:t xml:space="preserve"> до преодоляване/смекчаване на </w:t>
            </w:r>
            <w:r w:rsidR="00A37BC3" w:rsidRPr="000D4D45">
              <w:rPr>
                <w:rFonts w:ascii="Times New Roman" w:hAnsi="Times New Roman" w:cs="Times New Roman"/>
                <w:lang w:val="bg-BG"/>
              </w:rPr>
              <w:t>идентифицирани</w:t>
            </w:r>
            <w:r w:rsidR="00643794">
              <w:rPr>
                <w:rFonts w:ascii="Times New Roman" w:hAnsi="Times New Roman" w:cs="Times New Roman"/>
                <w:lang w:val="bg-BG"/>
              </w:rPr>
              <w:t>те</w:t>
            </w:r>
            <w:r w:rsidR="00B30528" w:rsidRPr="000D4D45">
              <w:rPr>
                <w:rFonts w:ascii="Times New Roman" w:hAnsi="Times New Roman" w:cs="Times New Roman"/>
                <w:lang w:val="bg-BG"/>
              </w:rPr>
              <w:t xml:space="preserve"> заплахи </w:t>
            </w:r>
            <w:r w:rsidR="00643794">
              <w:rPr>
                <w:rFonts w:ascii="Times New Roman" w:hAnsi="Times New Roman" w:cs="Times New Roman"/>
                <w:lang w:val="bg-BG"/>
              </w:rPr>
              <w:t>за</w:t>
            </w:r>
            <w:r w:rsidR="00B30528" w:rsidRPr="000D4D45">
              <w:rPr>
                <w:rFonts w:ascii="Times New Roman" w:hAnsi="Times New Roman" w:cs="Times New Roman"/>
                <w:lang w:val="bg-BG"/>
              </w:rPr>
              <w:t xml:space="preserve"> състоянието на биора</w:t>
            </w:r>
            <w:r w:rsidR="0054129D" w:rsidRPr="000D4D45">
              <w:rPr>
                <w:rFonts w:ascii="Times New Roman" w:hAnsi="Times New Roman" w:cs="Times New Roman"/>
                <w:lang w:val="bg-BG"/>
              </w:rPr>
              <w:t>з</w:t>
            </w:r>
            <w:r w:rsidR="00B30528" w:rsidRPr="000D4D45">
              <w:rPr>
                <w:rFonts w:ascii="Times New Roman" w:hAnsi="Times New Roman" w:cs="Times New Roman"/>
                <w:lang w:val="bg-BG"/>
              </w:rPr>
              <w:t>нообразието в страната</w:t>
            </w:r>
            <w:r w:rsidR="0046421A">
              <w:rPr>
                <w:rFonts w:ascii="Times New Roman" w:hAnsi="Times New Roman" w:cs="Times New Roman"/>
                <w:lang w:val="bg-BG"/>
              </w:rPr>
              <w:t>.</w:t>
            </w:r>
          </w:p>
          <w:p w14:paraId="40E81855" w14:textId="77777777" w:rsidR="00C072FC" w:rsidRPr="000D4D45" w:rsidRDefault="00C072FC" w:rsidP="008D1AC6">
            <w:pPr>
              <w:pStyle w:val="NoSpacing"/>
              <w:jc w:val="both"/>
              <w:rPr>
                <w:rFonts w:ascii="Times New Roman" w:hAnsi="Times New Roman" w:cs="Times New Roman"/>
                <w:color w:val="000000" w:themeColor="text1"/>
                <w:lang w:val="bg-BG"/>
              </w:rPr>
            </w:pPr>
          </w:p>
          <w:p w14:paraId="22FA5E28" w14:textId="02ABF815" w:rsidR="00C072FC" w:rsidRPr="000D4D45" w:rsidRDefault="00C072FC" w:rsidP="008D1AC6">
            <w:pPr>
              <w:pStyle w:val="NoSpacing"/>
              <w:jc w:val="both"/>
              <w:rPr>
                <w:rFonts w:ascii="Times New Roman" w:hAnsi="Times New Roman" w:cs="Times New Roman"/>
                <w:color w:val="000000" w:themeColor="text1"/>
                <w:lang w:val="bg-BG"/>
              </w:rPr>
            </w:pPr>
          </w:p>
          <w:p w14:paraId="79FADFDF" w14:textId="77777777" w:rsidR="00C072FC" w:rsidRPr="000D4D45" w:rsidRDefault="00C072FC" w:rsidP="008D1AC6">
            <w:pPr>
              <w:pStyle w:val="NoSpacing"/>
              <w:jc w:val="both"/>
              <w:rPr>
                <w:rFonts w:ascii="Times New Roman" w:hAnsi="Times New Roman" w:cs="Times New Roman"/>
                <w:color w:val="000000" w:themeColor="text1"/>
                <w:lang w:val="bg-BG"/>
              </w:rPr>
            </w:pPr>
          </w:p>
          <w:p w14:paraId="34E45A9A" w14:textId="77777777" w:rsidR="00571845" w:rsidRDefault="00571845" w:rsidP="008D1AC6">
            <w:pPr>
              <w:pStyle w:val="NoSpacing"/>
              <w:jc w:val="both"/>
              <w:rPr>
                <w:rFonts w:ascii="Times New Roman" w:hAnsi="Times New Roman" w:cs="Times New Roman"/>
                <w:color w:val="000000" w:themeColor="text1"/>
                <w:lang w:val="bg-BG"/>
              </w:rPr>
            </w:pPr>
          </w:p>
          <w:p w14:paraId="286B68D2" w14:textId="7B98EDB6" w:rsidR="00C072FC" w:rsidRPr="000D4D45" w:rsidRDefault="00C072FC" w:rsidP="008D1AC6">
            <w:pPr>
              <w:pStyle w:val="NoSpacing"/>
              <w:jc w:val="both"/>
              <w:rPr>
                <w:rFonts w:ascii="Times New Roman" w:hAnsi="Times New Roman" w:cs="Times New Roman"/>
                <w:bCs/>
                <w:color w:val="000000" w:themeColor="text1"/>
                <w:lang w:val="bg-BG"/>
              </w:rPr>
            </w:pPr>
            <w:r w:rsidRPr="000D4D45">
              <w:rPr>
                <w:rFonts w:ascii="Times New Roman" w:hAnsi="Times New Roman" w:cs="Times New Roman"/>
                <w:color w:val="000000" w:themeColor="text1"/>
                <w:lang w:val="bg-BG"/>
              </w:rPr>
              <w:t xml:space="preserve">Основният инструментариум, насочен към изпълнение на поставената национална цел </w:t>
            </w:r>
            <w:r w:rsidR="00B30528" w:rsidRPr="000D4D45">
              <w:rPr>
                <w:rFonts w:ascii="Times New Roman" w:hAnsi="Times New Roman" w:cs="Times New Roman"/>
                <w:color w:val="000000" w:themeColor="text1"/>
                <w:lang w:val="bg-BG"/>
              </w:rPr>
              <w:t xml:space="preserve"> включва</w:t>
            </w:r>
            <w:r w:rsidRPr="000D4D45">
              <w:rPr>
                <w:rFonts w:ascii="Times New Roman" w:hAnsi="Times New Roman" w:cs="Times New Roman"/>
                <w:bCs/>
                <w:color w:val="000000" w:themeColor="text1"/>
                <w:lang w:val="bg-BG"/>
              </w:rPr>
              <w:t xml:space="preserve">: </w:t>
            </w:r>
          </w:p>
          <w:p w14:paraId="7A8635F6" w14:textId="3073D313" w:rsidR="00C072FC" w:rsidRPr="000D4D45" w:rsidRDefault="009469A3" w:rsidP="00641AE7">
            <w:pPr>
              <w:pStyle w:val="ListParagraph"/>
              <w:numPr>
                <w:ilvl w:val="0"/>
                <w:numId w:val="29"/>
              </w:numPr>
              <w:ind w:left="318" w:hanging="283"/>
              <w:rPr>
                <w:rFonts w:eastAsiaTheme="minorHAnsi"/>
                <w:color w:val="000000" w:themeColor="text1"/>
                <w:szCs w:val="22"/>
                <w:lang w:val="bg-BG"/>
              </w:rPr>
            </w:pPr>
            <w:r w:rsidRPr="000D4D45">
              <w:rPr>
                <w:rFonts w:eastAsiaTheme="minorHAnsi"/>
                <w:color w:val="000000" w:themeColor="text1"/>
                <w:szCs w:val="22"/>
                <w:lang w:val="bg-BG"/>
              </w:rPr>
              <w:t>Развитие и технологично усъвършенстване на информационните платформи, обезпечаващи процесите на вземане на решение, свързани с биора</w:t>
            </w:r>
            <w:r w:rsidR="0054129D" w:rsidRPr="000D4D45">
              <w:rPr>
                <w:rFonts w:eastAsiaTheme="minorHAnsi"/>
                <w:color w:val="000000" w:themeColor="text1"/>
                <w:szCs w:val="22"/>
                <w:lang w:val="bg-BG"/>
              </w:rPr>
              <w:t>з</w:t>
            </w:r>
            <w:r w:rsidRPr="000D4D45">
              <w:rPr>
                <w:rFonts w:eastAsiaTheme="minorHAnsi"/>
                <w:color w:val="000000" w:themeColor="text1"/>
                <w:szCs w:val="22"/>
                <w:lang w:val="bg-BG"/>
              </w:rPr>
              <w:t>нообразието</w:t>
            </w:r>
            <w:r w:rsidR="00952CA7" w:rsidRPr="00722C30">
              <w:rPr>
                <w:lang w:val="bg-BG"/>
              </w:rPr>
              <w:t xml:space="preserve"> </w:t>
            </w:r>
            <w:r w:rsidR="00952CA7" w:rsidRPr="00952CA7">
              <w:rPr>
                <w:rFonts w:eastAsiaTheme="minorHAnsi"/>
                <w:color w:val="000000" w:themeColor="text1"/>
                <w:szCs w:val="22"/>
                <w:lang w:val="bg-BG"/>
              </w:rPr>
              <w:t>и осигуряване на тяхната публичност във формат, лесно достъпен за обществеността</w:t>
            </w:r>
            <w:r w:rsidR="00C072FC" w:rsidRPr="000D4D45">
              <w:rPr>
                <w:rFonts w:eastAsiaTheme="minorHAnsi"/>
                <w:color w:val="000000" w:themeColor="text1"/>
                <w:szCs w:val="22"/>
                <w:lang w:val="bg-BG"/>
              </w:rPr>
              <w:t>;</w:t>
            </w:r>
          </w:p>
          <w:p w14:paraId="09D1283D" w14:textId="44DF6EE9" w:rsidR="00C072FC" w:rsidRPr="000D4D45" w:rsidRDefault="009469A3" w:rsidP="00641AE7">
            <w:pPr>
              <w:pStyle w:val="NoSpacing"/>
              <w:numPr>
                <w:ilvl w:val="0"/>
                <w:numId w:val="29"/>
              </w:numPr>
              <w:ind w:left="318" w:hanging="283"/>
              <w:jc w:val="both"/>
              <w:rPr>
                <w:rFonts w:ascii="Times New Roman" w:hAnsi="Times New Roman" w:cs="Times New Roman"/>
                <w:color w:val="000000" w:themeColor="text1"/>
                <w:lang w:val="bg-BG"/>
              </w:rPr>
            </w:pPr>
            <w:r w:rsidRPr="000D4D45">
              <w:rPr>
                <w:rFonts w:ascii="Times New Roman" w:hAnsi="Times New Roman" w:cs="Times New Roman"/>
                <w:color w:val="000000" w:themeColor="text1"/>
                <w:lang w:val="bg-BG"/>
              </w:rPr>
              <w:t>Подобряване на достъпа до информационни ресурси, свързани с биора</w:t>
            </w:r>
            <w:r w:rsidR="0054129D" w:rsidRPr="000D4D45">
              <w:rPr>
                <w:rFonts w:ascii="Times New Roman" w:hAnsi="Times New Roman" w:cs="Times New Roman"/>
                <w:color w:val="000000" w:themeColor="text1"/>
                <w:lang w:val="bg-BG"/>
              </w:rPr>
              <w:t>з</w:t>
            </w:r>
            <w:r w:rsidRPr="000D4D45">
              <w:rPr>
                <w:rFonts w:ascii="Times New Roman" w:hAnsi="Times New Roman" w:cs="Times New Roman"/>
                <w:color w:val="000000" w:themeColor="text1"/>
                <w:lang w:val="bg-BG"/>
              </w:rPr>
              <w:t>нообразието</w:t>
            </w:r>
            <w:r w:rsidR="00952CA7" w:rsidRPr="00A47B32">
              <w:t xml:space="preserve"> </w:t>
            </w:r>
            <w:r w:rsidR="00952CA7" w:rsidRPr="00952CA7">
              <w:rPr>
                <w:rFonts w:ascii="Times New Roman" w:hAnsi="Times New Roman" w:cs="Times New Roman"/>
                <w:color w:val="000000" w:themeColor="text1"/>
                <w:lang w:val="bg-BG"/>
              </w:rPr>
              <w:t>и достъпа до решения, засягащи биоразнообразието</w:t>
            </w:r>
            <w:r w:rsidR="00C072FC" w:rsidRPr="000D4D45">
              <w:rPr>
                <w:rFonts w:ascii="Times New Roman" w:hAnsi="Times New Roman" w:cs="Times New Roman"/>
                <w:color w:val="000000" w:themeColor="text1"/>
                <w:lang w:val="bg-BG"/>
              </w:rPr>
              <w:t>;</w:t>
            </w:r>
          </w:p>
          <w:p w14:paraId="1E3D5A8D" w14:textId="04111AC2" w:rsidR="00387B85" w:rsidRDefault="00387B85" w:rsidP="00641AE7">
            <w:pPr>
              <w:pStyle w:val="NoSpacing"/>
              <w:numPr>
                <w:ilvl w:val="0"/>
                <w:numId w:val="29"/>
              </w:numPr>
              <w:ind w:left="318" w:hanging="283"/>
              <w:jc w:val="both"/>
              <w:rPr>
                <w:rFonts w:ascii="Times New Roman" w:hAnsi="Times New Roman" w:cs="Times New Roman"/>
                <w:color w:val="000000" w:themeColor="text1"/>
                <w:lang w:val="bg-BG"/>
              </w:rPr>
            </w:pPr>
            <w:r w:rsidRPr="00387B85">
              <w:rPr>
                <w:rFonts w:ascii="Times New Roman" w:hAnsi="Times New Roman" w:cs="Times New Roman"/>
                <w:color w:val="000000" w:themeColor="text1"/>
                <w:lang w:val="bg-BG"/>
              </w:rPr>
              <w:t>Инвентаризация на разнообразието от местни форми и популации културни растения и проучване на ползите от тях в конткеста на климатичните промени, хранителен суверенитет и здравословни храни за населението и популяризирането им сред българските стопани като се обясни добавената стойност, която би имало тяхното отглеждане.</w:t>
            </w:r>
          </w:p>
          <w:p w14:paraId="38016807" w14:textId="5E1CDDC7" w:rsidR="00C072FC" w:rsidRDefault="009469A3" w:rsidP="00641AE7">
            <w:pPr>
              <w:pStyle w:val="NoSpacing"/>
              <w:numPr>
                <w:ilvl w:val="0"/>
                <w:numId w:val="29"/>
              </w:numPr>
              <w:ind w:left="318" w:hanging="283"/>
              <w:jc w:val="both"/>
              <w:rPr>
                <w:rFonts w:ascii="Times New Roman" w:hAnsi="Times New Roman" w:cs="Times New Roman"/>
                <w:color w:val="000000" w:themeColor="text1"/>
                <w:lang w:val="bg-BG"/>
              </w:rPr>
            </w:pPr>
            <w:r w:rsidRPr="002767D5">
              <w:rPr>
                <w:rFonts w:ascii="Times New Roman" w:hAnsi="Times New Roman" w:cs="Times New Roman"/>
                <w:color w:val="000000" w:themeColor="text1"/>
                <w:lang w:val="bg-BG"/>
              </w:rPr>
              <w:t>Внедряване на нови технологични решения и иновации, свързани с монит</w:t>
            </w:r>
            <w:r w:rsidR="006956CE" w:rsidRPr="002767D5">
              <w:rPr>
                <w:rFonts w:ascii="Times New Roman" w:hAnsi="Times New Roman" w:cs="Times New Roman"/>
                <w:color w:val="000000" w:themeColor="text1"/>
                <w:lang w:val="bg-BG"/>
              </w:rPr>
              <w:t>оринга на биора</w:t>
            </w:r>
            <w:r w:rsidR="0054129D" w:rsidRPr="002767D5">
              <w:rPr>
                <w:rFonts w:ascii="Times New Roman" w:hAnsi="Times New Roman" w:cs="Times New Roman"/>
                <w:color w:val="000000" w:themeColor="text1"/>
                <w:lang w:val="bg-BG"/>
              </w:rPr>
              <w:t>з</w:t>
            </w:r>
            <w:r w:rsidR="006956CE" w:rsidRPr="002767D5">
              <w:rPr>
                <w:rFonts w:ascii="Times New Roman" w:hAnsi="Times New Roman" w:cs="Times New Roman"/>
                <w:color w:val="000000" w:themeColor="text1"/>
                <w:lang w:val="bg-BG"/>
              </w:rPr>
              <w:t>нообразието</w:t>
            </w:r>
            <w:r w:rsidR="00952CA7">
              <w:rPr>
                <w:rFonts w:ascii="Times New Roman" w:hAnsi="Times New Roman" w:cs="Times New Roman"/>
                <w:color w:val="000000" w:themeColor="text1"/>
                <w:lang w:val="bg-BG"/>
              </w:rPr>
              <w:t>;</w:t>
            </w:r>
          </w:p>
          <w:p w14:paraId="14750BC3" w14:textId="18D0E71A" w:rsidR="00952CA7" w:rsidRDefault="00952CA7" w:rsidP="00641AE7">
            <w:pPr>
              <w:pStyle w:val="NoSpacing"/>
              <w:numPr>
                <w:ilvl w:val="0"/>
                <w:numId w:val="29"/>
              </w:numPr>
              <w:ind w:left="318" w:hanging="283"/>
              <w:jc w:val="both"/>
              <w:rPr>
                <w:rFonts w:ascii="Times New Roman" w:hAnsi="Times New Roman" w:cs="Times New Roman"/>
                <w:color w:val="000000" w:themeColor="text1"/>
                <w:lang w:val="bg-BG"/>
              </w:rPr>
            </w:pPr>
            <w:r w:rsidRPr="00952CA7">
              <w:rPr>
                <w:rFonts w:ascii="Times New Roman" w:hAnsi="Times New Roman" w:cs="Times New Roman"/>
                <w:color w:val="000000" w:themeColor="text1"/>
                <w:lang w:val="bg-BG"/>
              </w:rPr>
              <w:t>Създаване на партньорства и официално сътрудничество между институции и организации поддържащи мащабни бази данни за биологичното разнообразие, както и процедури за бърз обмен на данни</w:t>
            </w:r>
            <w:r>
              <w:rPr>
                <w:rFonts w:ascii="Times New Roman" w:hAnsi="Times New Roman" w:cs="Times New Roman"/>
                <w:color w:val="000000" w:themeColor="text1"/>
                <w:lang w:val="bg-BG"/>
              </w:rPr>
              <w:t>;</w:t>
            </w:r>
          </w:p>
          <w:p w14:paraId="213E7E7E" w14:textId="0E3E456A" w:rsidR="00952CA7" w:rsidRPr="002767D5" w:rsidRDefault="00952CA7" w:rsidP="00641AE7">
            <w:pPr>
              <w:pStyle w:val="NoSpacing"/>
              <w:numPr>
                <w:ilvl w:val="0"/>
                <w:numId w:val="29"/>
              </w:numPr>
              <w:ind w:left="318" w:hanging="283"/>
              <w:jc w:val="both"/>
              <w:rPr>
                <w:rFonts w:ascii="Times New Roman" w:hAnsi="Times New Roman" w:cs="Times New Roman"/>
                <w:color w:val="000000" w:themeColor="text1"/>
                <w:lang w:val="bg-BG"/>
              </w:rPr>
            </w:pPr>
            <w:r w:rsidRPr="00952CA7">
              <w:rPr>
                <w:rFonts w:ascii="Times New Roman" w:hAnsi="Times New Roman" w:cs="Times New Roman"/>
                <w:color w:val="000000" w:themeColor="text1"/>
                <w:lang w:val="bg-BG"/>
              </w:rPr>
              <w:t>Развитие и поддържане на капацитет у институциите и организациите, поддържащи бази данни за биологичното разнообразие, да управляват данните и да осигуряват тяхното споделяне по подходящ начин</w:t>
            </w:r>
            <w:r>
              <w:rPr>
                <w:rFonts w:ascii="Times New Roman" w:hAnsi="Times New Roman" w:cs="Times New Roman"/>
                <w:color w:val="000000" w:themeColor="text1"/>
                <w:lang w:val="bg-BG"/>
              </w:rPr>
              <w:t>.</w:t>
            </w:r>
          </w:p>
          <w:p w14:paraId="2900B367" w14:textId="77777777" w:rsidR="00C072FC" w:rsidRPr="002767D5" w:rsidRDefault="00C072FC" w:rsidP="008D1AC6">
            <w:pPr>
              <w:pStyle w:val="NoSpacing"/>
              <w:ind w:left="720"/>
              <w:jc w:val="both"/>
              <w:rPr>
                <w:rFonts w:ascii="Times New Roman" w:hAnsi="Times New Roman" w:cs="Times New Roman"/>
                <w:color w:val="000000" w:themeColor="text1"/>
                <w:lang w:val="bg-BG"/>
              </w:rPr>
            </w:pPr>
          </w:p>
          <w:p w14:paraId="1AEF4E9C" w14:textId="77777777" w:rsidR="00C072FC" w:rsidRPr="002767D5" w:rsidRDefault="00C072FC" w:rsidP="008D1AC6">
            <w:pPr>
              <w:pStyle w:val="NoSpacing"/>
              <w:ind w:left="720"/>
              <w:jc w:val="both"/>
              <w:rPr>
                <w:rFonts w:ascii="Times New Roman" w:hAnsi="Times New Roman" w:cs="Times New Roman"/>
                <w:color w:val="000000" w:themeColor="text1"/>
                <w:lang w:val="bg-BG"/>
              </w:rPr>
            </w:pPr>
          </w:p>
          <w:p w14:paraId="69A7887E" w14:textId="77777777" w:rsidR="00C072FC" w:rsidRPr="000D4D45" w:rsidRDefault="00C072FC" w:rsidP="008D1AC6">
            <w:pPr>
              <w:spacing w:after="0" w:line="240" w:lineRule="auto"/>
              <w:rPr>
                <w:rFonts w:ascii="Times New Roman" w:hAnsi="Times New Roman"/>
                <w:iCs/>
                <w:lang w:val="bg-BG"/>
              </w:rPr>
            </w:pPr>
            <w:r w:rsidRPr="000D4D45">
              <w:rPr>
                <w:rFonts w:ascii="Times New Roman" w:hAnsi="Times New Roman"/>
                <w:iCs/>
                <w:lang w:val="bg-BG"/>
              </w:rPr>
              <w:t xml:space="preserve">Индикаторите, проследяващи изпълнението на целта, са: </w:t>
            </w:r>
          </w:p>
          <w:p w14:paraId="4964786E" w14:textId="1C8B135F" w:rsidR="00C072FC" w:rsidRPr="000D4D45" w:rsidRDefault="006956CE" w:rsidP="009E29A9">
            <w:pPr>
              <w:pStyle w:val="NoSpacing"/>
              <w:numPr>
                <w:ilvl w:val="0"/>
                <w:numId w:val="30"/>
              </w:numPr>
              <w:ind w:left="318" w:hanging="283"/>
              <w:jc w:val="both"/>
              <w:rPr>
                <w:rFonts w:ascii="Times New Roman" w:hAnsi="Times New Roman" w:cs="Times New Roman"/>
                <w:color w:val="000000" w:themeColor="text1"/>
                <w:lang w:val="bg-BG"/>
              </w:rPr>
            </w:pPr>
            <w:r w:rsidRPr="000D4D45">
              <w:rPr>
                <w:rFonts w:ascii="Times New Roman" w:hAnsi="Times New Roman" w:cs="Times New Roman"/>
                <w:color w:val="000000" w:themeColor="text1"/>
                <w:lang w:val="bg-BG"/>
              </w:rPr>
              <w:t>Проведени процедури по технологично обновление и разширяване на функционалността на информационните системи в областта на биоразнообразието</w:t>
            </w:r>
            <w:r w:rsidR="00C072FC" w:rsidRPr="000D4D45">
              <w:rPr>
                <w:rFonts w:ascii="Times New Roman" w:hAnsi="Times New Roman" w:cs="Times New Roman"/>
                <w:color w:val="000000" w:themeColor="text1"/>
                <w:lang w:val="bg-BG"/>
              </w:rPr>
              <w:t>;</w:t>
            </w:r>
          </w:p>
          <w:p w14:paraId="57CCB9AC" w14:textId="4EDB9C5B" w:rsidR="002767D5" w:rsidRPr="00722C30" w:rsidRDefault="00897848" w:rsidP="009E29A9">
            <w:pPr>
              <w:pStyle w:val="NoSpacing"/>
              <w:numPr>
                <w:ilvl w:val="0"/>
                <w:numId w:val="30"/>
              </w:numPr>
              <w:ind w:left="318" w:hanging="283"/>
              <w:jc w:val="both"/>
              <w:rPr>
                <w:rFonts w:ascii="Times New Roman" w:hAnsi="Times New Roman" w:cs="Times New Roman"/>
                <w:lang w:val="bg-BG"/>
              </w:rPr>
            </w:pPr>
            <w:r w:rsidRPr="000D4D45">
              <w:rPr>
                <w:rFonts w:ascii="Times New Roman" w:hAnsi="Times New Roman" w:cs="Times New Roman"/>
                <w:lang w:val="bg-BG"/>
              </w:rPr>
              <w:t xml:space="preserve">Разработени решения, платформи, интерактивни карти, геосервизи и други, свързани с осигуряване на ефективен достъп до </w:t>
            </w:r>
            <w:r w:rsidR="00A37BC3" w:rsidRPr="000D4D45">
              <w:rPr>
                <w:rFonts w:ascii="Times New Roman" w:hAnsi="Times New Roman" w:cs="Times New Roman"/>
                <w:lang w:val="bg-BG"/>
              </w:rPr>
              <w:t>информационни</w:t>
            </w:r>
            <w:r w:rsidRPr="000D4D45">
              <w:rPr>
                <w:rFonts w:ascii="Times New Roman" w:hAnsi="Times New Roman" w:cs="Times New Roman"/>
                <w:lang w:val="bg-BG"/>
              </w:rPr>
              <w:t xml:space="preserve"> ресурси</w:t>
            </w:r>
            <w:r w:rsidR="00174BE5">
              <w:rPr>
                <w:rFonts w:ascii="Times New Roman" w:hAnsi="Times New Roman" w:cs="Times New Roman"/>
                <w:lang w:val="bg-BG"/>
              </w:rPr>
              <w:t>.</w:t>
            </w:r>
          </w:p>
          <w:p w14:paraId="1A4B8EF1" w14:textId="5A1AF8EE" w:rsidR="002767D5" w:rsidRPr="00722C30" w:rsidRDefault="002767D5" w:rsidP="004838AD">
            <w:pPr>
              <w:pStyle w:val="NoSpacing"/>
              <w:ind w:left="720"/>
              <w:jc w:val="both"/>
              <w:rPr>
                <w:rFonts w:ascii="Times New Roman" w:hAnsi="Times New Roman" w:cs="Times New Roman"/>
                <w:lang w:val="bg-BG"/>
              </w:rPr>
            </w:pPr>
          </w:p>
        </w:tc>
      </w:tr>
      <w:tr w:rsidR="00042E9E" w:rsidRPr="00E05A02" w14:paraId="470DF959" w14:textId="77777777" w:rsidTr="00571845">
        <w:trPr>
          <w:gridBefore w:val="1"/>
          <w:wBefore w:w="108" w:type="dxa"/>
          <w:trHeight w:val="649"/>
        </w:trPr>
        <w:tc>
          <w:tcPr>
            <w:tcW w:w="1951" w:type="dxa"/>
            <w:shd w:val="clear" w:color="auto" w:fill="C2D69B" w:themeFill="accent3" w:themeFillTint="99"/>
          </w:tcPr>
          <w:p w14:paraId="6959E93E" w14:textId="77777777" w:rsidR="00042E9E" w:rsidRPr="00E05A02" w:rsidRDefault="00042E9E" w:rsidP="008D1AC6">
            <w:pPr>
              <w:pStyle w:val="NoSpacing"/>
              <w:jc w:val="both"/>
              <w:rPr>
                <w:rFonts w:ascii="Times New Roman" w:hAnsi="Times New Roman" w:cs="Times New Roman"/>
                <w:b/>
                <w:lang w:val="bg-BG"/>
              </w:rPr>
            </w:pPr>
            <w:bookmarkStart w:id="31" w:name="_Hlk60756473"/>
            <w:r w:rsidRPr="00E05A02">
              <w:rPr>
                <w:rFonts w:ascii="Times New Roman" w:hAnsi="Times New Roman" w:cs="Times New Roman"/>
                <w:b/>
                <w:lang w:val="bg-BG"/>
              </w:rPr>
              <w:t>НАЦИОНАЛНА</w:t>
            </w:r>
          </w:p>
          <w:p w14:paraId="3955D7C0" w14:textId="79305D5F" w:rsidR="00042E9E" w:rsidRPr="00E05A02" w:rsidRDefault="00042E9E" w:rsidP="005531AB">
            <w:pPr>
              <w:pStyle w:val="NoSpacing"/>
              <w:jc w:val="both"/>
              <w:rPr>
                <w:rFonts w:ascii="Times New Roman" w:hAnsi="Times New Roman" w:cs="Times New Roman"/>
                <w:lang w:val="bg-BG"/>
              </w:rPr>
            </w:pPr>
            <w:r w:rsidRPr="00E05A02">
              <w:rPr>
                <w:rFonts w:ascii="Times New Roman" w:hAnsi="Times New Roman" w:cs="Times New Roman"/>
                <w:b/>
                <w:lang w:val="bg-BG"/>
              </w:rPr>
              <w:t>ЦЕЛ</w:t>
            </w:r>
            <w:r>
              <w:rPr>
                <w:rFonts w:ascii="Times New Roman" w:hAnsi="Times New Roman" w:cs="Times New Roman"/>
                <w:b/>
                <w:lang w:val="bg-BG"/>
              </w:rPr>
              <w:t xml:space="preserve"> </w:t>
            </w:r>
            <w:r w:rsidR="00F034EC">
              <w:rPr>
                <w:rFonts w:ascii="Times New Roman" w:hAnsi="Times New Roman" w:cs="Times New Roman"/>
                <w:b/>
                <w:lang w:val="bg-BG"/>
              </w:rPr>
              <w:t>8</w:t>
            </w:r>
            <w:r w:rsidRPr="00E05A02">
              <w:rPr>
                <w:rFonts w:ascii="Times New Roman" w:hAnsi="Times New Roman" w:cs="Times New Roman"/>
                <w:b/>
                <w:lang w:val="bg-BG"/>
              </w:rPr>
              <w:t>:</w:t>
            </w:r>
          </w:p>
        </w:tc>
        <w:tc>
          <w:tcPr>
            <w:tcW w:w="7547" w:type="dxa"/>
            <w:gridSpan w:val="2"/>
            <w:shd w:val="clear" w:color="auto" w:fill="EAF1DD" w:themeFill="accent3" w:themeFillTint="33"/>
          </w:tcPr>
          <w:p w14:paraId="720BBAE6" w14:textId="7CA8EDC3" w:rsidR="00042E9E" w:rsidRPr="00E05A02" w:rsidRDefault="00042E9E" w:rsidP="008D1AC6">
            <w:pPr>
              <w:pStyle w:val="NoSpacing"/>
              <w:jc w:val="both"/>
              <w:rPr>
                <w:rFonts w:ascii="Times New Roman" w:hAnsi="Times New Roman" w:cs="Times New Roman"/>
                <w:sz w:val="24"/>
                <w:szCs w:val="24"/>
                <w:lang w:val="bg-BG"/>
              </w:rPr>
            </w:pPr>
            <w:r>
              <w:rPr>
                <w:rFonts w:ascii="Times New Roman" w:hAnsi="Times New Roman" w:cs="Times New Roman"/>
                <w:b/>
                <w:color w:val="000000" w:themeColor="text1"/>
                <w:lang w:val="bg-BG"/>
              </w:rPr>
              <w:t>Въвеждане на процедури</w:t>
            </w:r>
            <w:r w:rsidRPr="00E05A02">
              <w:rPr>
                <w:rFonts w:ascii="Times New Roman" w:hAnsi="Times New Roman" w:cs="Times New Roman"/>
                <w:b/>
                <w:color w:val="000000" w:themeColor="text1"/>
                <w:lang w:val="bg-BG"/>
              </w:rPr>
              <w:t xml:space="preserve"> </w:t>
            </w:r>
            <w:r>
              <w:rPr>
                <w:rFonts w:ascii="Times New Roman" w:hAnsi="Times New Roman" w:cs="Times New Roman"/>
                <w:b/>
                <w:color w:val="000000" w:themeColor="text1"/>
                <w:lang w:val="bg-BG"/>
              </w:rPr>
              <w:t>за</w:t>
            </w:r>
            <w:r w:rsidRPr="00E05A02">
              <w:rPr>
                <w:rFonts w:ascii="Times New Roman" w:hAnsi="Times New Roman" w:cs="Times New Roman"/>
                <w:b/>
                <w:color w:val="000000" w:themeColor="text1"/>
                <w:lang w:val="bg-BG"/>
              </w:rPr>
              <w:t xml:space="preserve"> достъп до генетични ресурси и </w:t>
            </w:r>
            <w:r>
              <w:rPr>
                <w:rFonts w:ascii="Times New Roman" w:hAnsi="Times New Roman" w:cs="Times New Roman"/>
                <w:b/>
                <w:color w:val="000000" w:themeColor="text1"/>
                <w:lang w:val="bg-BG"/>
              </w:rPr>
              <w:t xml:space="preserve">контрол върху тяхното използване на територията на </w:t>
            </w:r>
            <w:r w:rsidR="00953B8F">
              <w:rPr>
                <w:rFonts w:ascii="Times New Roman" w:hAnsi="Times New Roman" w:cs="Times New Roman"/>
                <w:b/>
                <w:color w:val="000000" w:themeColor="text1"/>
                <w:lang w:val="bg-BG"/>
              </w:rPr>
              <w:t>Страната</w:t>
            </w:r>
          </w:p>
        </w:tc>
      </w:tr>
      <w:bookmarkEnd w:id="31"/>
      <w:tr w:rsidR="00042E9E" w:rsidRPr="00E05A02" w14:paraId="274FF091" w14:textId="77777777" w:rsidTr="005D7FA6">
        <w:trPr>
          <w:gridBefore w:val="1"/>
          <w:wBefore w:w="108" w:type="dxa"/>
          <w:trHeight w:val="2547"/>
        </w:trPr>
        <w:tc>
          <w:tcPr>
            <w:tcW w:w="1951" w:type="dxa"/>
          </w:tcPr>
          <w:p w14:paraId="7E23A578" w14:textId="4E945809" w:rsidR="00042E9E" w:rsidRPr="00E05A02" w:rsidRDefault="00042E9E" w:rsidP="008D1AC6">
            <w:pPr>
              <w:pStyle w:val="NoSpacing"/>
              <w:ind w:right="569"/>
              <w:jc w:val="both"/>
              <w:rPr>
                <w:rFonts w:ascii="Times New Roman" w:hAnsi="Times New Roman" w:cs="Times New Roman"/>
                <w:b/>
                <w:lang w:val="bg-BG"/>
              </w:rPr>
            </w:pPr>
            <w:r w:rsidRPr="00E05A02">
              <w:rPr>
                <w:rFonts w:ascii="Times New Roman" w:hAnsi="Times New Roman"/>
                <w:lang w:val="bg-BG"/>
              </w:rPr>
              <w:t>1. Анализ на състоянието</w:t>
            </w:r>
            <w:r>
              <w:rPr>
                <w:rFonts w:ascii="Times New Roman" w:hAnsi="Times New Roman"/>
                <w:lang w:val="bg-BG"/>
              </w:rPr>
              <w:t xml:space="preserve"> на сектора</w:t>
            </w:r>
            <w:r w:rsidR="00953B8F">
              <w:rPr>
                <w:rFonts w:ascii="Times New Roman" w:hAnsi="Times New Roman"/>
                <w:lang w:val="bg-BG"/>
              </w:rPr>
              <w:t>:</w:t>
            </w:r>
            <w:r>
              <w:rPr>
                <w:rFonts w:ascii="Times New Roman" w:hAnsi="Times New Roman"/>
                <w:lang w:val="bg-BG"/>
              </w:rPr>
              <w:t xml:space="preserve"> </w:t>
            </w:r>
          </w:p>
        </w:tc>
        <w:tc>
          <w:tcPr>
            <w:tcW w:w="7547" w:type="dxa"/>
            <w:gridSpan w:val="2"/>
            <w:shd w:val="clear" w:color="auto" w:fill="F2F2F2" w:themeFill="background1" w:themeFillShade="F2"/>
          </w:tcPr>
          <w:p w14:paraId="125B8E48" w14:textId="77B6532A" w:rsidR="00042E9E" w:rsidRDefault="00042E9E" w:rsidP="008D1AC6">
            <w:pPr>
              <w:pStyle w:val="NoSpacing"/>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Генетичните ресурси (ГР) представляват материали от растителен, животински, гъбен</w:t>
            </w:r>
            <w:r w:rsidR="00BE69A6">
              <w:rPr>
                <w:rFonts w:ascii="Times New Roman" w:hAnsi="Times New Roman" w:cs="Times New Roman"/>
                <w:color w:val="000000" w:themeColor="text1"/>
                <w:lang w:val="bg-BG"/>
              </w:rPr>
              <w:t xml:space="preserve">, </w:t>
            </w:r>
            <w:r w:rsidRPr="00E05A02">
              <w:rPr>
                <w:rFonts w:ascii="Times New Roman" w:hAnsi="Times New Roman" w:cs="Times New Roman"/>
                <w:color w:val="000000" w:themeColor="text1"/>
                <w:lang w:val="bg-BG"/>
              </w:rPr>
              <w:t xml:space="preserve">микроорганизмов </w:t>
            </w:r>
            <w:r w:rsidR="00BE69A6">
              <w:rPr>
                <w:rFonts w:ascii="Times New Roman" w:hAnsi="Times New Roman" w:cs="Times New Roman"/>
                <w:color w:val="000000" w:themeColor="text1"/>
                <w:lang w:val="bg-BG"/>
              </w:rPr>
              <w:t xml:space="preserve">или друг </w:t>
            </w:r>
            <w:r w:rsidRPr="00E05A02">
              <w:rPr>
                <w:rFonts w:ascii="Times New Roman" w:hAnsi="Times New Roman" w:cs="Times New Roman"/>
                <w:color w:val="000000" w:themeColor="text1"/>
                <w:lang w:val="bg-BG"/>
              </w:rPr>
              <w:t xml:space="preserve">произход, които съдържат функционални единици за наследственост и притежават реална или потенциална стойност. Изследването на генетичния или биохимичния състав на генетичните ресурси, включително посредством методите на генното инженерство, води до получаване на нови знания с приложение в редица сектори като фармацията, козметиката, животинската и растителна селекция. В същото време молекулярните методи се превърнаха в незаменим инструмент при изучаването на видовете и екосистемите, включително за целите на тяхното опазване. </w:t>
            </w:r>
          </w:p>
          <w:p w14:paraId="61E00BF0" w14:textId="77777777" w:rsidR="00042E9E" w:rsidRDefault="00042E9E" w:rsidP="008D1AC6">
            <w:pPr>
              <w:pStyle w:val="NoSpacing"/>
              <w:jc w:val="both"/>
              <w:rPr>
                <w:rFonts w:ascii="Times New Roman" w:hAnsi="Times New Roman" w:cs="Times New Roman"/>
                <w:color w:val="000000" w:themeColor="text1"/>
                <w:lang w:val="bg-BG"/>
              </w:rPr>
            </w:pPr>
          </w:p>
          <w:p w14:paraId="6664D603" w14:textId="225F25CD" w:rsidR="00042E9E" w:rsidRPr="00E05A02" w:rsidRDefault="00042E9E" w:rsidP="008D1AC6">
            <w:pPr>
              <w:pStyle w:val="NoSpacing"/>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Възвръщането на част от приходите и придобитите знания от използването на генетичните ресурси към държавите, от които те произхождат</w:t>
            </w:r>
            <w:r w:rsidR="00AA6C8D">
              <w:rPr>
                <w:rFonts w:ascii="Times New Roman" w:hAnsi="Times New Roman" w:cs="Times New Roman"/>
                <w:color w:val="000000" w:themeColor="text1"/>
                <w:lang w:val="bg-BG"/>
              </w:rPr>
              <w:t>,</w:t>
            </w:r>
            <w:r w:rsidRPr="00E05A02">
              <w:rPr>
                <w:rFonts w:ascii="Times New Roman" w:hAnsi="Times New Roman" w:cs="Times New Roman"/>
                <w:color w:val="000000" w:themeColor="text1"/>
                <w:lang w:val="bg-BG"/>
              </w:rPr>
              <w:t xml:space="preserve"> ще подпомогне опазването на видовете източник на генетични ресурси в местата</w:t>
            </w:r>
            <w:r w:rsidR="00AA6C8D">
              <w:rPr>
                <w:rFonts w:ascii="Times New Roman" w:hAnsi="Times New Roman" w:cs="Times New Roman"/>
                <w:color w:val="000000" w:themeColor="text1"/>
                <w:lang w:val="bg-BG"/>
              </w:rPr>
              <w:t>,</w:t>
            </w:r>
            <w:r w:rsidRPr="00E05A02">
              <w:rPr>
                <w:rFonts w:ascii="Times New Roman" w:hAnsi="Times New Roman" w:cs="Times New Roman"/>
                <w:color w:val="000000" w:themeColor="text1"/>
                <w:lang w:val="bg-BG"/>
              </w:rPr>
              <w:t xml:space="preserve"> където се срещат. Също така</w:t>
            </w:r>
            <w:r>
              <w:rPr>
                <w:rFonts w:ascii="Times New Roman" w:hAnsi="Times New Roman" w:cs="Times New Roman"/>
                <w:color w:val="000000" w:themeColor="text1"/>
                <w:lang w:val="bg-BG"/>
              </w:rPr>
              <w:t>,</w:t>
            </w:r>
            <w:r w:rsidRPr="00E05A02">
              <w:rPr>
                <w:rFonts w:ascii="Times New Roman" w:hAnsi="Times New Roman" w:cs="Times New Roman"/>
                <w:color w:val="000000" w:themeColor="text1"/>
                <w:lang w:val="bg-BG"/>
              </w:rPr>
              <w:t xml:space="preserve"> от голяма важност е да се улесни в максимална степен достъпът до генетични ресурси, когато </w:t>
            </w:r>
            <w:r w:rsidR="003B2859">
              <w:rPr>
                <w:rFonts w:ascii="Times New Roman" w:hAnsi="Times New Roman" w:cs="Times New Roman"/>
                <w:color w:val="000000" w:themeColor="text1"/>
                <w:lang w:val="bg-BG"/>
              </w:rPr>
              <w:t xml:space="preserve">той </w:t>
            </w:r>
            <w:r w:rsidRPr="00E05A02">
              <w:rPr>
                <w:rFonts w:ascii="Times New Roman" w:hAnsi="Times New Roman" w:cs="Times New Roman"/>
                <w:color w:val="000000" w:themeColor="text1"/>
                <w:lang w:val="bg-BG"/>
              </w:rPr>
              <w:t xml:space="preserve">е за некомерсиални цели или за </w:t>
            </w:r>
            <w:r w:rsidR="003B2859">
              <w:rPr>
                <w:rFonts w:ascii="Times New Roman" w:hAnsi="Times New Roman" w:cs="Times New Roman"/>
                <w:color w:val="000000" w:themeColor="text1"/>
                <w:lang w:val="bg-BG"/>
              </w:rPr>
              <w:t xml:space="preserve">целите на </w:t>
            </w:r>
            <w:r w:rsidRPr="00E05A02">
              <w:rPr>
                <w:rFonts w:ascii="Times New Roman" w:hAnsi="Times New Roman" w:cs="Times New Roman"/>
                <w:color w:val="000000" w:themeColor="text1"/>
                <w:lang w:val="bg-BG"/>
              </w:rPr>
              <w:t xml:space="preserve">опазване на биологичното разнообразие.  </w:t>
            </w:r>
          </w:p>
          <w:p w14:paraId="50651132" w14:textId="77777777" w:rsidR="00042E9E" w:rsidRPr="00E05A02" w:rsidRDefault="00042E9E" w:rsidP="008D1AC6">
            <w:pPr>
              <w:pStyle w:val="NoSpacing"/>
              <w:jc w:val="both"/>
              <w:rPr>
                <w:rFonts w:ascii="Times New Roman" w:hAnsi="Times New Roman" w:cs="Times New Roman"/>
                <w:color w:val="000000" w:themeColor="text1"/>
                <w:lang w:val="bg-BG"/>
              </w:rPr>
            </w:pPr>
          </w:p>
          <w:p w14:paraId="155439C9" w14:textId="4D9CC899" w:rsidR="00042E9E" w:rsidRPr="00C06D51" w:rsidRDefault="00042E9E" w:rsidP="008D1AC6">
            <w:pPr>
              <w:pStyle w:val="NoSpacing"/>
              <w:jc w:val="both"/>
              <w:rPr>
                <w:rFonts w:ascii="Times New Roman" w:hAnsi="Times New Roman" w:cs="Times New Roman"/>
                <w:color w:val="000000" w:themeColor="text1"/>
                <w:vertAlign w:val="subscript"/>
                <w:lang w:val="bg-BG"/>
              </w:rPr>
            </w:pPr>
            <w:r w:rsidRPr="00CE6BC0">
              <w:rPr>
                <w:rFonts w:ascii="Times New Roman" w:hAnsi="Times New Roman" w:cs="Times New Roman"/>
                <w:color w:val="000000" w:themeColor="text1"/>
                <w:lang w:val="bg-BG"/>
              </w:rPr>
              <w:t>На международно ниво</w:t>
            </w:r>
            <w:r w:rsidR="00AA6C8D">
              <w:rPr>
                <w:rFonts w:ascii="Times New Roman" w:hAnsi="Times New Roman" w:cs="Times New Roman"/>
                <w:color w:val="000000" w:themeColor="text1"/>
                <w:lang w:val="bg-BG"/>
              </w:rPr>
              <w:t>,</w:t>
            </w:r>
            <w:r w:rsidRPr="00CE6BC0">
              <w:rPr>
                <w:rFonts w:ascii="Times New Roman" w:hAnsi="Times New Roman" w:cs="Times New Roman"/>
                <w:color w:val="000000" w:themeColor="text1"/>
                <w:lang w:val="bg-BG"/>
              </w:rPr>
              <w:t xml:space="preserve"> достъпът до ГР се регулира от Конвенцията за биологичното разнообразие</w:t>
            </w:r>
            <w:r>
              <w:rPr>
                <w:rFonts w:ascii="Times New Roman" w:hAnsi="Times New Roman" w:cs="Times New Roman"/>
                <w:color w:val="000000" w:themeColor="text1"/>
                <w:lang w:val="bg-BG"/>
              </w:rPr>
              <w:t xml:space="preserve">. </w:t>
            </w:r>
            <w:r w:rsidRPr="00CE6BC0">
              <w:rPr>
                <w:rFonts w:ascii="Times New Roman" w:hAnsi="Times New Roman" w:cs="Times New Roman"/>
                <w:color w:val="000000" w:themeColor="text1"/>
                <w:lang w:val="bg-BG"/>
              </w:rPr>
              <w:t>Протоколът от Нагоя за достъп до генетични ресурси и справедливо и равноправно разпределяне на ползите, произтичащи от тяхното използване  доразвива общите правила на КБР с отношение към използването на ГР. България</w:t>
            </w:r>
            <w:r>
              <w:rPr>
                <w:rFonts w:ascii="Times New Roman" w:hAnsi="Times New Roman" w:cs="Times New Roman"/>
                <w:color w:val="000000" w:themeColor="text1"/>
                <w:lang w:val="bg-BG"/>
              </w:rPr>
              <w:t xml:space="preserve"> е страна и по двата документа. На национално ниво разпоредбите на Протокола и Конвенцията са транспонирани чрез </w:t>
            </w:r>
            <w:r w:rsidRPr="00CE6BC0">
              <w:rPr>
                <w:rFonts w:ascii="Times New Roman" w:hAnsi="Times New Roman" w:cs="Times New Roman"/>
                <w:color w:val="000000" w:themeColor="text1"/>
                <w:lang w:val="bg-BG"/>
              </w:rPr>
              <w:t>Закона за б</w:t>
            </w:r>
            <w:r>
              <w:rPr>
                <w:rFonts w:ascii="Times New Roman" w:hAnsi="Times New Roman" w:cs="Times New Roman"/>
                <w:color w:val="000000" w:themeColor="text1"/>
                <w:lang w:val="bg-BG"/>
              </w:rPr>
              <w:t>иологичното разнообразие (ЗБР)</w:t>
            </w:r>
            <w:r w:rsidRPr="005C28FA">
              <w:rPr>
                <w:rStyle w:val="FootnoteReference"/>
                <w:rFonts w:ascii="Times New Roman" w:hAnsi="Times New Roman" w:cs="Times New Roman"/>
                <w:color w:val="000000" w:themeColor="text1"/>
                <w:sz w:val="22"/>
                <w:u w:val="none"/>
                <w:vertAlign w:val="superscript"/>
              </w:rPr>
              <w:footnoteReference w:id="36"/>
            </w:r>
            <w:r w:rsidRPr="00A47B32">
              <w:rPr>
                <w:rFonts w:ascii="Times New Roman" w:hAnsi="Times New Roman" w:cs="Times New Roman"/>
                <w:color w:val="000000" w:themeColor="text1"/>
                <w:vertAlign w:val="subscript"/>
              </w:rPr>
              <w:t>.</w:t>
            </w:r>
            <w:r>
              <w:rPr>
                <w:rFonts w:ascii="Times New Roman" w:hAnsi="Times New Roman" w:cs="Times New Roman"/>
                <w:color w:val="000000" w:themeColor="text1"/>
                <w:vertAlign w:val="subscript"/>
                <w:lang w:val="bg-BG"/>
              </w:rPr>
              <w:t xml:space="preserve"> </w:t>
            </w:r>
            <w:r w:rsidRPr="00E05A02">
              <w:rPr>
                <w:rFonts w:ascii="Times New Roman" w:hAnsi="Times New Roman" w:cs="Times New Roman"/>
                <w:color w:val="000000" w:themeColor="text1"/>
                <w:lang w:val="bg-BG"/>
              </w:rPr>
              <w:t xml:space="preserve">Въпреки предприетите мерки в тази насока, в </w:t>
            </w:r>
            <w:r>
              <w:rPr>
                <w:rFonts w:ascii="Times New Roman" w:hAnsi="Times New Roman" w:cs="Times New Roman"/>
                <w:color w:val="000000" w:themeColor="text1"/>
                <w:lang w:val="bg-BG"/>
              </w:rPr>
              <w:t>с</w:t>
            </w:r>
            <w:r w:rsidRPr="00E05A02">
              <w:rPr>
                <w:rFonts w:ascii="Times New Roman" w:hAnsi="Times New Roman" w:cs="Times New Roman"/>
                <w:color w:val="000000" w:themeColor="text1"/>
                <w:lang w:val="bg-BG"/>
              </w:rPr>
              <w:t>траната все още не е постигнато цялостно прилагане на Протокола от Нагоя, а от там и на третата цел на Конвенцията за биологичното разнообразие</w:t>
            </w:r>
            <w:r>
              <w:rPr>
                <w:rFonts w:ascii="Times New Roman" w:hAnsi="Times New Roman" w:cs="Times New Roman"/>
                <w:color w:val="000000" w:themeColor="text1"/>
                <w:lang w:val="bg-BG"/>
              </w:rPr>
              <w:t xml:space="preserve">. Основните причини са </w:t>
            </w:r>
            <w:r w:rsidRPr="00E05A02">
              <w:rPr>
                <w:rFonts w:ascii="Times New Roman" w:hAnsi="Times New Roman" w:cs="Times New Roman"/>
                <w:color w:val="000000" w:themeColor="text1"/>
                <w:lang w:val="bg-BG"/>
              </w:rPr>
              <w:t xml:space="preserve">недостатъчно познаване и </w:t>
            </w:r>
            <w:r>
              <w:rPr>
                <w:rFonts w:ascii="Times New Roman" w:hAnsi="Times New Roman" w:cs="Times New Roman"/>
                <w:color w:val="000000" w:themeColor="text1"/>
                <w:lang w:val="bg-BG"/>
              </w:rPr>
              <w:t xml:space="preserve">към момента (2021 г.) все още </w:t>
            </w:r>
            <w:r w:rsidRPr="00E05A02">
              <w:rPr>
                <w:rFonts w:ascii="Times New Roman" w:hAnsi="Times New Roman" w:cs="Times New Roman"/>
                <w:color w:val="000000" w:themeColor="text1"/>
                <w:lang w:val="bg-BG"/>
              </w:rPr>
              <w:t>слаба</w:t>
            </w:r>
            <w:r>
              <w:rPr>
                <w:rFonts w:ascii="Times New Roman" w:hAnsi="Times New Roman" w:cs="Times New Roman"/>
                <w:color w:val="000000" w:themeColor="text1"/>
                <w:lang w:val="bg-BG"/>
              </w:rPr>
              <w:t>та</w:t>
            </w:r>
            <w:r w:rsidRPr="00E05A02">
              <w:rPr>
                <w:rFonts w:ascii="Times New Roman" w:hAnsi="Times New Roman" w:cs="Times New Roman"/>
                <w:color w:val="000000" w:themeColor="text1"/>
                <w:lang w:val="bg-BG"/>
              </w:rPr>
              <w:t xml:space="preserve"> заинтересованост от страна на потенциалните ползватели на генетични ресурси към целите и </w:t>
            </w:r>
            <w:r>
              <w:rPr>
                <w:rFonts w:ascii="Times New Roman" w:hAnsi="Times New Roman" w:cs="Times New Roman"/>
                <w:color w:val="000000" w:themeColor="text1"/>
                <w:lang w:val="bg-BG"/>
              </w:rPr>
              <w:t xml:space="preserve">задачите на Протокола от Нагоя, </w:t>
            </w:r>
            <w:r w:rsidRPr="00E05A02">
              <w:rPr>
                <w:rFonts w:ascii="Times New Roman" w:hAnsi="Times New Roman" w:cs="Times New Roman"/>
                <w:color w:val="000000" w:themeColor="text1"/>
                <w:lang w:val="bg-BG"/>
              </w:rPr>
              <w:t>забавяне при</w:t>
            </w:r>
            <w:r>
              <w:rPr>
                <w:rFonts w:ascii="Times New Roman" w:hAnsi="Times New Roman" w:cs="Times New Roman"/>
                <w:color w:val="000000" w:themeColor="text1"/>
                <w:lang w:val="bg-BG"/>
              </w:rPr>
              <w:t xml:space="preserve"> </w:t>
            </w:r>
            <w:r w:rsidRPr="00E05A02">
              <w:rPr>
                <w:rFonts w:ascii="Times New Roman" w:hAnsi="Times New Roman" w:cs="Times New Roman"/>
                <w:color w:val="000000" w:themeColor="text1"/>
                <w:lang w:val="bg-BG"/>
              </w:rPr>
              <w:t>организирането и провеждането в срок на необходимата актуализация на секторното законодателство и в частност на разпоредбата на З</w:t>
            </w:r>
            <w:r w:rsidR="00AA6C8D">
              <w:rPr>
                <w:rFonts w:ascii="Times New Roman" w:hAnsi="Times New Roman" w:cs="Times New Roman"/>
                <w:color w:val="000000" w:themeColor="text1"/>
                <w:lang w:val="bg-BG"/>
              </w:rPr>
              <w:t>БР</w:t>
            </w:r>
            <w:r w:rsidRPr="00E05A02">
              <w:rPr>
                <w:rFonts w:ascii="Times New Roman" w:hAnsi="Times New Roman" w:cs="Times New Roman"/>
                <w:color w:val="000000" w:themeColor="text1"/>
                <w:lang w:val="bg-BG"/>
              </w:rPr>
              <w:t xml:space="preserve"> с отношение къ</w:t>
            </w:r>
            <w:r>
              <w:rPr>
                <w:rFonts w:ascii="Times New Roman" w:hAnsi="Times New Roman" w:cs="Times New Roman"/>
                <w:color w:val="000000" w:themeColor="text1"/>
                <w:lang w:val="bg-BG"/>
              </w:rPr>
              <w:t xml:space="preserve">м достъпа до генетични ресурси, както и </w:t>
            </w:r>
            <w:r w:rsidRPr="00E05A02">
              <w:rPr>
                <w:rFonts w:ascii="Times New Roman" w:hAnsi="Times New Roman" w:cs="Times New Roman"/>
                <w:color w:val="000000" w:themeColor="text1"/>
                <w:lang w:val="bg-BG"/>
              </w:rPr>
              <w:t xml:space="preserve">липсата на административен капацитет за прилагане на вече приетите разпоредби за контрол върху ползвателите на генетични ресурси, които извършват своята дейност на територията на </w:t>
            </w:r>
            <w:r w:rsidR="00AA6C8D">
              <w:rPr>
                <w:rFonts w:ascii="Times New Roman" w:hAnsi="Times New Roman" w:cs="Times New Roman"/>
                <w:color w:val="000000" w:themeColor="text1"/>
                <w:lang w:val="bg-BG"/>
              </w:rPr>
              <w:t>с</w:t>
            </w:r>
            <w:r w:rsidRPr="00E05A02">
              <w:rPr>
                <w:rFonts w:ascii="Times New Roman" w:hAnsi="Times New Roman" w:cs="Times New Roman"/>
                <w:color w:val="000000" w:themeColor="text1"/>
                <w:lang w:val="bg-BG"/>
              </w:rPr>
              <w:t xml:space="preserve">траната. </w:t>
            </w:r>
          </w:p>
          <w:p w14:paraId="5B398459" w14:textId="77777777" w:rsidR="00042E9E" w:rsidRPr="00E05A02" w:rsidRDefault="00042E9E" w:rsidP="008D1AC6">
            <w:pPr>
              <w:pStyle w:val="NoSpacing"/>
              <w:jc w:val="both"/>
              <w:rPr>
                <w:rFonts w:ascii="Times New Roman" w:hAnsi="Times New Roman" w:cs="Times New Roman"/>
                <w:color w:val="000000" w:themeColor="text1"/>
                <w:lang w:val="bg-BG"/>
              </w:rPr>
            </w:pPr>
          </w:p>
          <w:p w14:paraId="48972A3D" w14:textId="2FE5A2B5" w:rsidR="00042E9E" w:rsidRPr="00E05A02" w:rsidRDefault="00042E9E" w:rsidP="008D1AC6">
            <w:pPr>
              <w:pStyle w:val="NoSpacing"/>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 xml:space="preserve">Анализът на състоянието на сектора показва, че към момента </w:t>
            </w:r>
            <w:r w:rsidR="00AA6C8D">
              <w:rPr>
                <w:rFonts w:ascii="Times New Roman" w:hAnsi="Times New Roman" w:cs="Times New Roman"/>
                <w:color w:val="000000" w:themeColor="text1"/>
                <w:lang w:val="bg-BG"/>
              </w:rPr>
              <w:t>България</w:t>
            </w:r>
            <w:r w:rsidRPr="00E05A02">
              <w:rPr>
                <w:rFonts w:ascii="Times New Roman" w:hAnsi="Times New Roman" w:cs="Times New Roman"/>
                <w:color w:val="000000" w:themeColor="text1"/>
                <w:lang w:val="bg-BG"/>
              </w:rPr>
              <w:t xml:space="preserve"> не е в състояние да осигури адекватна процедура за предоставяне на достъп до своите генетични ресурси за ползватели от други държави, което затруднява научните изследвания, включително съвместните с участие на български и чуждестранни учени. В същото време, недостатъчният административен ресурс не позволява извършването на ефективен контрол върху ползвателите на генетични ресурси, с произход други държави, на територията на </w:t>
            </w:r>
            <w:r w:rsidR="00AA6C8D">
              <w:rPr>
                <w:rFonts w:ascii="Times New Roman" w:hAnsi="Times New Roman" w:cs="Times New Roman"/>
                <w:color w:val="000000" w:themeColor="text1"/>
                <w:lang w:val="bg-BG"/>
              </w:rPr>
              <w:t>с</w:t>
            </w:r>
            <w:r w:rsidRPr="00E05A02">
              <w:rPr>
                <w:rFonts w:ascii="Times New Roman" w:hAnsi="Times New Roman" w:cs="Times New Roman"/>
                <w:color w:val="000000" w:themeColor="text1"/>
                <w:lang w:val="bg-BG"/>
              </w:rPr>
              <w:t xml:space="preserve">траната. </w:t>
            </w:r>
          </w:p>
          <w:p w14:paraId="6A3C532E" w14:textId="77777777" w:rsidR="00042E9E" w:rsidRPr="00E05A02" w:rsidRDefault="00042E9E" w:rsidP="008D1AC6">
            <w:pPr>
              <w:pStyle w:val="NoSpacing"/>
              <w:jc w:val="both"/>
              <w:rPr>
                <w:rFonts w:ascii="Times New Roman" w:hAnsi="Times New Roman" w:cs="Times New Roman"/>
                <w:b/>
                <w:color w:val="000000" w:themeColor="text1"/>
                <w:lang w:val="bg-BG"/>
              </w:rPr>
            </w:pPr>
          </w:p>
        </w:tc>
      </w:tr>
      <w:tr w:rsidR="00042E9E" w:rsidRPr="00E05A02" w14:paraId="30D4D0AB" w14:textId="77777777" w:rsidTr="005D7FA6">
        <w:trPr>
          <w:gridBefore w:val="1"/>
          <w:wBefore w:w="108" w:type="dxa"/>
          <w:trHeight w:val="964"/>
        </w:trPr>
        <w:tc>
          <w:tcPr>
            <w:tcW w:w="1951" w:type="dxa"/>
          </w:tcPr>
          <w:p w14:paraId="54756FC9" w14:textId="179FC822" w:rsidR="00042E9E" w:rsidRPr="00E05A02" w:rsidRDefault="00AA6C8D" w:rsidP="008D1AC6">
            <w:pPr>
              <w:pStyle w:val="NoSpacing"/>
              <w:rPr>
                <w:rFonts w:ascii="Times New Roman" w:hAnsi="Times New Roman" w:cs="Times New Roman"/>
                <w:color w:val="000000" w:themeColor="text1"/>
                <w:lang w:val="bg-BG"/>
              </w:rPr>
            </w:pPr>
            <w:r>
              <w:rPr>
                <w:rFonts w:ascii="Times New Roman" w:hAnsi="Times New Roman" w:cs="Times New Roman"/>
                <w:color w:val="000000" w:themeColor="text1"/>
                <w:lang w:val="bg-BG"/>
              </w:rPr>
              <w:t>2</w:t>
            </w:r>
            <w:r w:rsidR="00042E9E" w:rsidRPr="00E05A02">
              <w:rPr>
                <w:rFonts w:ascii="Times New Roman" w:hAnsi="Times New Roman" w:cs="Times New Roman"/>
                <w:color w:val="000000" w:themeColor="text1"/>
                <w:lang w:val="bg-BG"/>
              </w:rPr>
              <w:t xml:space="preserve">. Съответствие с цел от </w:t>
            </w:r>
            <w:r w:rsidR="00042E9E">
              <w:rPr>
                <w:rFonts w:ascii="Times New Roman" w:hAnsi="Times New Roman" w:cs="Times New Roman"/>
                <w:color w:val="000000" w:themeColor="text1"/>
                <w:lang w:val="bg-BG"/>
              </w:rPr>
              <w:t>С</w:t>
            </w:r>
            <w:r w:rsidR="00042E9E" w:rsidRPr="00E05A02">
              <w:rPr>
                <w:rFonts w:ascii="Times New Roman" w:hAnsi="Times New Roman" w:cs="Times New Roman"/>
                <w:color w:val="000000" w:themeColor="text1"/>
                <w:lang w:val="bg-BG"/>
              </w:rPr>
              <w:t>тратегията на ЕС</w:t>
            </w:r>
            <w:r w:rsidR="00042E9E">
              <w:rPr>
                <w:rFonts w:ascii="Times New Roman" w:hAnsi="Times New Roman" w:cs="Times New Roman"/>
                <w:color w:val="000000" w:themeColor="text1"/>
                <w:lang w:val="bg-BG"/>
              </w:rPr>
              <w:t xml:space="preserve"> за </w:t>
            </w:r>
            <w:r w:rsidR="00042E9E" w:rsidRPr="00E05A02">
              <w:rPr>
                <w:rFonts w:ascii="Times New Roman" w:hAnsi="Times New Roman" w:cs="Times New Roman"/>
                <w:color w:val="000000" w:themeColor="text1"/>
                <w:lang w:val="bg-BG"/>
              </w:rPr>
              <w:t xml:space="preserve"> </w:t>
            </w:r>
            <w:r w:rsidR="00067E44">
              <w:rPr>
                <w:rFonts w:ascii="Times New Roman" w:hAnsi="Times New Roman" w:cs="Times New Roman"/>
                <w:color w:val="000000" w:themeColor="text1"/>
                <w:lang w:val="bg-BG"/>
              </w:rPr>
              <w:t xml:space="preserve">биологичното разнообразие за </w:t>
            </w:r>
            <w:r w:rsidR="00042E9E" w:rsidRPr="00E05A02">
              <w:rPr>
                <w:rFonts w:ascii="Times New Roman" w:hAnsi="Times New Roman" w:cs="Times New Roman"/>
                <w:color w:val="000000" w:themeColor="text1"/>
                <w:lang w:val="bg-BG"/>
              </w:rPr>
              <w:t>2030</w:t>
            </w:r>
            <w:r w:rsidR="00067E44">
              <w:rPr>
                <w:rFonts w:ascii="Times New Roman" w:hAnsi="Times New Roman" w:cs="Times New Roman"/>
                <w:color w:val="000000" w:themeColor="text1"/>
                <w:lang w:val="bg-BG"/>
              </w:rPr>
              <w:t xml:space="preserve"> г.:</w:t>
            </w:r>
          </w:p>
        </w:tc>
        <w:tc>
          <w:tcPr>
            <w:tcW w:w="7547" w:type="dxa"/>
            <w:gridSpan w:val="2"/>
            <w:shd w:val="clear" w:color="auto" w:fill="F2F2F2" w:themeFill="background1" w:themeFillShade="F2"/>
          </w:tcPr>
          <w:p w14:paraId="384E59B9" w14:textId="3855A2F5" w:rsidR="00042E9E" w:rsidRPr="00E05A02" w:rsidRDefault="00042E9E" w:rsidP="00101870">
            <w:pPr>
              <w:pStyle w:val="NoSpacing"/>
              <w:jc w:val="both"/>
              <w:rPr>
                <w:rFonts w:ascii="Times New Roman" w:hAnsi="Times New Roman" w:cs="Times New Roman"/>
                <w:color w:val="FF0000"/>
                <w:lang w:val="bg-BG"/>
              </w:rPr>
            </w:pPr>
            <w:r w:rsidRPr="00E05A02">
              <w:rPr>
                <w:rFonts w:ascii="Times New Roman" w:hAnsi="Times New Roman" w:cs="Times New Roman"/>
                <w:color w:val="000000" w:themeColor="text1"/>
                <w:lang w:val="bg-BG"/>
              </w:rPr>
              <w:t xml:space="preserve">Национална цел </w:t>
            </w:r>
            <w:r w:rsidR="00101870">
              <w:rPr>
                <w:rFonts w:ascii="Times New Roman" w:hAnsi="Times New Roman" w:cs="Times New Roman"/>
                <w:color w:val="000000" w:themeColor="text1"/>
                <w:lang w:val="bg-BG"/>
              </w:rPr>
              <w:t>8</w:t>
            </w:r>
            <w:r w:rsidRPr="00E05A02">
              <w:rPr>
                <w:rFonts w:ascii="Times New Roman" w:hAnsi="Times New Roman" w:cs="Times New Roman"/>
                <w:color w:val="000000" w:themeColor="text1"/>
                <w:lang w:val="bg-BG"/>
              </w:rPr>
              <w:t xml:space="preserve"> съответства на основната цел на Стратегията на ЕС за биологичното разнообразие до 2030, а именно опазване и възстановяване на природата, посредством осигуряване на условия за справедлива и равноправна подялба на ползите от  използването  на  генетични ресурси. </w:t>
            </w:r>
          </w:p>
        </w:tc>
      </w:tr>
      <w:tr w:rsidR="00042E9E" w:rsidRPr="00E05A02" w14:paraId="3AFEF93D" w14:textId="77777777" w:rsidTr="005D7FA6">
        <w:trPr>
          <w:gridBefore w:val="1"/>
          <w:wBefore w:w="108" w:type="dxa"/>
          <w:trHeight w:val="788"/>
        </w:trPr>
        <w:tc>
          <w:tcPr>
            <w:tcW w:w="1951" w:type="dxa"/>
          </w:tcPr>
          <w:p w14:paraId="1D048091" w14:textId="77777777" w:rsidR="00042E9E" w:rsidRDefault="00042E9E" w:rsidP="008D1AC6">
            <w:pPr>
              <w:pStyle w:val="NoSpacing"/>
              <w:jc w:val="both"/>
              <w:rPr>
                <w:rFonts w:ascii="Times New Roman" w:hAnsi="Times New Roman" w:cs="Times New Roman"/>
                <w:lang w:val="bg-BG"/>
              </w:rPr>
            </w:pPr>
          </w:p>
          <w:p w14:paraId="62822CBD" w14:textId="67CD73AD" w:rsidR="00042E9E" w:rsidRDefault="00AA6C8D" w:rsidP="008D1AC6">
            <w:pPr>
              <w:pStyle w:val="NoSpacing"/>
              <w:ind w:right="427"/>
              <w:rPr>
                <w:rFonts w:ascii="Times New Roman" w:hAnsi="Times New Roman" w:cs="Times New Roman"/>
                <w:lang w:val="bg-BG"/>
              </w:rPr>
            </w:pPr>
            <w:r>
              <w:rPr>
                <w:rFonts w:ascii="Times New Roman" w:hAnsi="Times New Roman" w:cs="Times New Roman"/>
                <w:lang w:val="bg-BG"/>
              </w:rPr>
              <w:t>3</w:t>
            </w:r>
            <w:r w:rsidR="00042E9E" w:rsidRPr="00E05A02">
              <w:rPr>
                <w:rFonts w:ascii="Times New Roman" w:hAnsi="Times New Roman" w:cs="Times New Roman"/>
                <w:lang w:val="bg-BG"/>
              </w:rPr>
              <w:t>.</w:t>
            </w:r>
            <w:r w:rsidR="00067E44">
              <w:rPr>
                <w:rFonts w:ascii="Times New Roman" w:hAnsi="Times New Roman" w:cs="Times New Roman"/>
                <w:lang w:val="bg-BG"/>
              </w:rPr>
              <w:t xml:space="preserve"> </w:t>
            </w:r>
            <w:r w:rsidR="00042E9E" w:rsidRPr="00E05A02">
              <w:rPr>
                <w:rFonts w:ascii="Times New Roman" w:hAnsi="Times New Roman" w:cs="Times New Roman"/>
                <w:lang w:val="bg-BG"/>
              </w:rPr>
              <w:t>Свързаност с член от КБР:</w:t>
            </w:r>
          </w:p>
          <w:p w14:paraId="6F560E61" w14:textId="76602BED" w:rsidR="00042E9E" w:rsidRPr="00E05A02" w:rsidRDefault="00042E9E" w:rsidP="008D1AC6">
            <w:pPr>
              <w:pStyle w:val="NoSpacing"/>
              <w:jc w:val="both"/>
              <w:rPr>
                <w:rFonts w:ascii="Times New Roman" w:hAnsi="Times New Roman" w:cs="Times New Roman"/>
                <w:color w:val="000000" w:themeColor="text1"/>
                <w:lang w:val="bg-BG"/>
              </w:rPr>
            </w:pPr>
          </w:p>
        </w:tc>
        <w:tc>
          <w:tcPr>
            <w:tcW w:w="7547" w:type="dxa"/>
            <w:gridSpan w:val="2"/>
            <w:shd w:val="clear" w:color="auto" w:fill="F2F2F2" w:themeFill="background1" w:themeFillShade="F2"/>
          </w:tcPr>
          <w:p w14:paraId="53728C68" w14:textId="77777777" w:rsidR="00042E9E" w:rsidRPr="00E05A02" w:rsidRDefault="00042E9E" w:rsidP="008D1AC6">
            <w:pPr>
              <w:pStyle w:val="NoSpacing"/>
              <w:jc w:val="both"/>
              <w:rPr>
                <w:rFonts w:ascii="Times New Roman" w:hAnsi="Times New Roman" w:cs="Times New Roman"/>
                <w:strike/>
                <w:lang w:val="bg-BG"/>
              </w:rPr>
            </w:pPr>
          </w:p>
          <w:p w14:paraId="6C8164A5" w14:textId="77777777" w:rsidR="00042E9E" w:rsidRPr="00E05A02" w:rsidRDefault="00042E9E" w:rsidP="008D1AC6">
            <w:pPr>
              <w:pStyle w:val="NoSpacing"/>
              <w:jc w:val="both"/>
              <w:rPr>
                <w:rFonts w:ascii="Times New Roman" w:hAnsi="Times New Roman" w:cs="Times New Roman"/>
                <w:sz w:val="24"/>
                <w:szCs w:val="24"/>
                <w:lang w:val="bg-BG"/>
              </w:rPr>
            </w:pPr>
            <w:r w:rsidRPr="00E05A02">
              <w:rPr>
                <w:rFonts w:ascii="Times New Roman" w:hAnsi="Times New Roman" w:cs="Times New Roman"/>
                <w:bCs/>
                <w:lang w:val="bg-BG"/>
              </w:rPr>
              <w:t>Член 15.</w:t>
            </w:r>
          </w:p>
        </w:tc>
      </w:tr>
      <w:tr w:rsidR="00042E9E" w:rsidRPr="00E05A02" w14:paraId="6B675112" w14:textId="77777777" w:rsidTr="005D7FA6">
        <w:trPr>
          <w:gridBefore w:val="1"/>
          <w:wBefore w:w="108" w:type="dxa"/>
          <w:trHeight w:val="788"/>
        </w:trPr>
        <w:tc>
          <w:tcPr>
            <w:tcW w:w="1951" w:type="dxa"/>
          </w:tcPr>
          <w:p w14:paraId="12F4C12C" w14:textId="4FDB9DF2" w:rsidR="00042E9E" w:rsidRDefault="00AA6C8D" w:rsidP="008D1AC6">
            <w:pPr>
              <w:pStyle w:val="NoSpacing"/>
              <w:rPr>
                <w:rFonts w:ascii="Times New Roman" w:hAnsi="Times New Roman" w:cs="Times New Roman"/>
                <w:lang w:val="bg-BG"/>
              </w:rPr>
            </w:pPr>
            <w:r>
              <w:rPr>
                <w:rFonts w:ascii="Times New Roman" w:hAnsi="Times New Roman" w:cs="Times New Roman"/>
                <w:lang w:val="bg-BG"/>
              </w:rPr>
              <w:t>4</w:t>
            </w:r>
            <w:r w:rsidR="00042E9E" w:rsidRPr="00E05A02">
              <w:rPr>
                <w:rFonts w:ascii="Times New Roman" w:hAnsi="Times New Roman" w:cs="Times New Roman"/>
                <w:lang w:val="bg-BG"/>
              </w:rPr>
              <w:t xml:space="preserve">. </w:t>
            </w:r>
            <w:r w:rsidR="00042E9E">
              <w:rPr>
                <w:rFonts w:ascii="Times New Roman" w:hAnsi="Times New Roman" w:cs="Times New Roman"/>
                <w:lang w:val="bg-BG"/>
              </w:rPr>
              <w:t>Свързаност на НЦ с идентифицирани заплахи</w:t>
            </w:r>
            <w:r w:rsidR="00067E44">
              <w:rPr>
                <w:rFonts w:ascii="Times New Roman" w:hAnsi="Times New Roman" w:cs="Times New Roman"/>
                <w:lang w:val="bg-BG"/>
              </w:rPr>
              <w:t>:</w:t>
            </w:r>
          </w:p>
          <w:p w14:paraId="692C945D" w14:textId="77777777" w:rsidR="00042E9E" w:rsidRDefault="00042E9E" w:rsidP="008D1AC6">
            <w:pPr>
              <w:pStyle w:val="NoSpacing"/>
              <w:jc w:val="both"/>
              <w:rPr>
                <w:rFonts w:ascii="Times New Roman" w:hAnsi="Times New Roman" w:cs="Times New Roman"/>
                <w:color w:val="000000" w:themeColor="text1"/>
                <w:lang w:val="bg-BG"/>
              </w:rPr>
            </w:pPr>
          </w:p>
          <w:p w14:paraId="5A809C30" w14:textId="77777777" w:rsidR="00042E9E" w:rsidRDefault="00042E9E" w:rsidP="008D1AC6">
            <w:pPr>
              <w:pStyle w:val="NoSpacing"/>
              <w:jc w:val="both"/>
              <w:rPr>
                <w:rFonts w:ascii="Times New Roman" w:hAnsi="Times New Roman" w:cs="Times New Roman"/>
                <w:color w:val="000000" w:themeColor="text1"/>
                <w:lang w:val="bg-BG"/>
              </w:rPr>
            </w:pPr>
          </w:p>
          <w:p w14:paraId="62AC7732" w14:textId="37472E8C" w:rsidR="00042E9E" w:rsidRPr="00E05A02" w:rsidRDefault="00AA6C8D" w:rsidP="008D1AC6">
            <w:pPr>
              <w:pStyle w:val="NoSpacing"/>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5</w:t>
            </w:r>
            <w:r w:rsidR="00042E9E" w:rsidRPr="00E05A02">
              <w:rPr>
                <w:rFonts w:ascii="Times New Roman" w:hAnsi="Times New Roman" w:cs="Times New Roman"/>
                <w:color w:val="000000" w:themeColor="text1"/>
                <w:lang w:val="bg-BG"/>
              </w:rPr>
              <w:t>. Инструменти, които изпълняват целта</w:t>
            </w:r>
            <w:r w:rsidR="00067E44">
              <w:rPr>
                <w:rFonts w:ascii="Times New Roman" w:hAnsi="Times New Roman" w:cs="Times New Roman"/>
                <w:color w:val="000000" w:themeColor="text1"/>
                <w:lang w:val="bg-BG"/>
              </w:rPr>
              <w:t>:</w:t>
            </w:r>
          </w:p>
        </w:tc>
        <w:tc>
          <w:tcPr>
            <w:tcW w:w="7547" w:type="dxa"/>
            <w:gridSpan w:val="2"/>
            <w:shd w:val="clear" w:color="auto" w:fill="F2F2F2" w:themeFill="background1" w:themeFillShade="F2"/>
          </w:tcPr>
          <w:p w14:paraId="28377EC2" w14:textId="4BD42D71" w:rsidR="00042E9E" w:rsidRPr="003A05F1" w:rsidRDefault="00042E9E" w:rsidP="008D1AC6">
            <w:pPr>
              <w:pStyle w:val="NoSpacing"/>
              <w:jc w:val="both"/>
              <w:rPr>
                <w:rFonts w:ascii="Times New Roman" w:hAnsi="Times New Roman" w:cs="Times New Roman"/>
                <w:lang w:val="bg-BG"/>
              </w:rPr>
            </w:pPr>
            <w:r w:rsidRPr="003A05F1">
              <w:rPr>
                <w:rFonts w:ascii="Times New Roman" w:hAnsi="Times New Roman" w:cs="Times New Roman"/>
                <w:lang w:val="bg-BG"/>
              </w:rPr>
              <w:t xml:space="preserve">Изпълнение на национална цел </w:t>
            </w:r>
            <w:r w:rsidR="00101870">
              <w:rPr>
                <w:rFonts w:ascii="Times New Roman" w:hAnsi="Times New Roman" w:cs="Times New Roman"/>
                <w:lang w:val="bg-BG"/>
              </w:rPr>
              <w:t>8</w:t>
            </w:r>
            <w:r w:rsidRPr="003A05F1">
              <w:rPr>
                <w:rFonts w:ascii="Times New Roman" w:hAnsi="Times New Roman" w:cs="Times New Roman"/>
                <w:lang w:val="bg-BG"/>
              </w:rPr>
              <w:t>, ще доведе до преодоляване на заплахи, форму</w:t>
            </w:r>
            <w:r w:rsidR="0046421A">
              <w:rPr>
                <w:rFonts w:ascii="Times New Roman" w:hAnsi="Times New Roman" w:cs="Times New Roman"/>
                <w:lang w:val="bg-BG"/>
              </w:rPr>
              <w:t xml:space="preserve">лирани в т. 5.1.1. и 5.1.2. </w:t>
            </w:r>
          </w:p>
          <w:p w14:paraId="608F7830" w14:textId="77777777" w:rsidR="00042E9E" w:rsidRDefault="00042E9E" w:rsidP="008D1AC6">
            <w:pPr>
              <w:pStyle w:val="NoSpacing"/>
              <w:jc w:val="both"/>
              <w:rPr>
                <w:rFonts w:ascii="Times New Roman" w:hAnsi="Times New Roman" w:cs="Times New Roman"/>
                <w:color w:val="000000" w:themeColor="text1"/>
                <w:lang w:val="bg-BG"/>
              </w:rPr>
            </w:pPr>
          </w:p>
          <w:p w14:paraId="2F2A8D5F" w14:textId="77777777" w:rsidR="00042E9E" w:rsidRDefault="00042E9E" w:rsidP="008D1AC6">
            <w:pPr>
              <w:pStyle w:val="NoSpacing"/>
              <w:jc w:val="both"/>
              <w:rPr>
                <w:rFonts w:ascii="Times New Roman" w:hAnsi="Times New Roman" w:cs="Times New Roman"/>
                <w:color w:val="000000" w:themeColor="text1"/>
                <w:lang w:val="bg-BG"/>
              </w:rPr>
            </w:pPr>
          </w:p>
          <w:p w14:paraId="67B44C03" w14:textId="31C9B928" w:rsidR="00042E9E" w:rsidRDefault="00042E9E" w:rsidP="008D1AC6">
            <w:pPr>
              <w:pStyle w:val="NoSpacing"/>
              <w:jc w:val="both"/>
              <w:rPr>
                <w:rFonts w:ascii="Times New Roman" w:hAnsi="Times New Roman" w:cs="Times New Roman"/>
                <w:color w:val="000000" w:themeColor="text1"/>
                <w:lang w:val="bg-BG"/>
              </w:rPr>
            </w:pPr>
          </w:p>
          <w:p w14:paraId="22D0F41F" w14:textId="77777777" w:rsidR="00AA6C8D" w:rsidRDefault="00AA6C8D" w:rsidP="008D1AC6">
            <w:pPr>
              <w:pStyle w:val="NoSpacing"/>
              <w:jc w:val="both"/>
              <w:rPr>
                <w:rFonts w:ascii="Times New Roman" w:hAnsi="Times New Roman" w:cs="Times New Roman"/>
                <w:color w:val="000000" w:themeColor="text1"/>
                <w:lang w:val="bg-BG"/>
              </w:rPr>
            </w:pPr>
          </w:p>
          <w:p w14:paraId="0D65916F" w14:textId="2AF1BAAA" w:rsidR="00042E9E" w:rsidRPr="00E05A02" w:rsidRDefault="00042E9E" w:rsidP="008D1AC6">
            <w:pPr>
              <w:pStyle w:val="NoSpacing"/>
              <w:jc w:val="both"/>
              <w:rPr>
                <w:rFonts w:ascii="Times New Roman" w:hAnsi="Times New Roman" w:cs="Times New Roman"/>
                <w:bCs/>
                <w:color w:val="000000" w:themeColor="text1"/>
                <w:lang w:val="bg-BG"/>
              </w:rPr>
            </w:pPr>
            <w:r w:rsidRPr="00DC3CA4">
              <w:rPr>
                <w:rFonts w:ascii="Times New Roman" w:hAnsi="Times New Roman" w:cs="Times New Roman"/>
                <w:color w:val="000000" w:themeColor="text1"/>
                <w:lang w:val="bg-BG"/>
              </w:rPr>
              <w:t xml:space="preserve">Основният инструментариум, насочен към изпълнение на поставената национална цел </w:t>
            </w:r>
            <w:r w:rsidR="00101870">
              <w:rPr>
                <w:rFonts w:ascii="Times New Roman" w:hAnsi="Times New Roman" w:cs="Times New Roman"/>
                <w:color w:val="000000" w:themeColor="text1"/>
                <w:lang w:val="bg-BG"/>
              </w:rPr>
              <w:t>8</w:t>
            </w:r>
            <w:r>
              <w:rPr>
                <w:rFonts w:ascii="Times New Roman" w:hAnsi="Times New Roman" w:cs="Times New Roman"/>
                <w:color w:val="000000" w:themeColor="text1"/>
                <w:lang w:val="bg-BG"/>
              </w:rPr>
              <w:t xml:space="preserve"> се систематизира, както следва</w:t>
            </w:r>
            <w:r w:rsidRPr="00E05A02">
              <w:rPr>
                <w:rFonts w:ascii="Times New Roman" w:hAnsi="Times New Roman" w:cs="Times New Roman"/>
                <w:bCs/>
                <w:color w:val="000000" w:themeColor="text1"/>
                <w:lang w:val="bg-BG"/>
              </w:rPr>
              <w:t xml:space="preserve">: </w:t>
            </w:r>
          </w:p>
          <w:p w14:paraId="0C8901C1" w14:textId="40D17E56" w:rsidR="00042E9E" w:rsidRPr="00E05A02" w:rsidRDefault="00042E9E" w:rsidP="009E29A9">
            <w:pPr>
              <w:pStyle w:val="NoSpacing"/>
              <w:numPr>
                <w:ilvl w:val="0"/>
                <w:numId w:val="29"/>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 xml:space="preserve">Подобряване осведомеността </w:t>
            </w:r>
            <w:r>
              <w:rPr>
                <w:rFonts w:ascii="Times New Roman" w:hAnsi="Times New Roman" w:cs="Times New Roman"/>
                <w:color w:val="000000" w:themeColor="text1"/>
                <w:lang w:val="bg-BG"/>
              </w:rPr>
              <w:t xml:space="preserve">на заинтересованите страни </w:t>
            </w:r>
            <w:r w:rsidR="004E6444">
              <w:rPr>
                <w:rFonts w:ascii="Times New Roman" w:hAnsi="Times New Roman" w:cs="Times New Roman"/>
                <w:color w:val="000000" w:themeColor="text1"/>
                <w:lang w:val="bg-BG"/>
              </w:rPr>
              <w:t>за</w:t>
            </w:r>
            <w:r w:rsidRPr="00E05A02">
              <w:rPr>
                <w:rFonts w:ascii="Times New Roman" w:hAnsi="Times New Roman" w:cs="Times New Roman"/>
                <w:color w:val="000000" w:themeColor="text1"/>
                <w:lang w:val="bg-BG"/>
              </w:rPr>
              <w:t xml:space="preserve"> обекта и целите на Протокола от Нагоя;</w:t>
            </w:r>
          </w:p>
          <w:p w14:paraId="7F1505F4" w14:textId="0C083016" w:rsidR="00042E9E" w:rsidRDefault="00042E9E" w:rsidP="009E29A9">
            <w:pPr>
              <w:pStyle w:val="NoSpacing"/>
              <w:numPr>
                <w:ilvl w:val="0"/>
                <w:numId w:val="29"/>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 xml:space="preserve">Актуализиране на секторното законодателство; </w:t>
            </w:r>
          </w:p>
          <w:p w14:paraId="3129863F" w14:textId="2BED1BE8" w:rsidR="00042E9E" w:rsidRPr="005043AC" w:rsidRDefault="00042E9E" w:rsidP="009E29A9">
            <w:pPr>
              <w:pStyle w:val="ListParagraph"/>
              <w:numPr>
                <w:ilvl w:val="0"/>
                <w:numId w:val="29"/>
              </w:numPr>
              <w:ind w:left="318" w:hanging="283"/>
              <w:rPr>
                <w:rFonts w:eastAsiaTheme="minorHAnsi"/>
                <w:color w:val="000000" w:themeColor="text1"/>
                <w:szCs w:val="22"/>
                <w:lang w:val="bg-BG"/>
              </w:rPr>
            </w:pPr>
            <w:r w:rsidRPr="005043AC">
              <w:rPr>
                <w:rFonts w:eastAsiaTheme="minorHAnsi"/>
                <w:color w:val="000000" w:themeColor="text1"/>
                <w:szCs w:val="22"/>
                <w:lang w:val="bg-BG"/>
              </w:rPr>
              <w:t>Подобряване на националния научен капацитет и обмен на знания</w:t>
            </w:r>
            <w:r>
              <w:rPr>
                <w:rFonts w:eastAsiaTheme="minorHAnsi"/>
                <w:color w:val="000000" w:themeColor="text1"/>
                <w:szCs w:val="22"/>
                <w:lang w:val="bg-BG"/>
              </w:rPr>
              <w:t>;</w:t>
            </w:r>
          </w:p>
          <w:p w14:paraId="78C087CE" w14:textId="2052F2D3" w:rsidR="00042E9E" w:rsidRDefault="00042E9E" w:rsidP="009E29A9">
            <w:pPr>
              <w:pStyle w:val="NoSpacing"/>
              <w:numPr>
                <w:ilvl w:val="0"/>
                <w:numId w:val="29"/>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Повишаване на капацитета на администрацията за прилагане на Протокола от Нагоя</w:t>
            </w:r>
            <w:r w:rsidR="00FE51AE">
              <w:rPr>
                <w:rFonts w:ascii="Times New Roman" w:hAnsi="Times New Roman" w:cs="Times New Roman"/>
                <w:color w:val="000000" w:themeColor="text1"/>
                <w:lang w:val="bg-BG"/>
              </w:rPr>
              <w:t>.</w:t>
            </w:r>
          </w:p>
          <w:p w14:paraId="0CBF7493" w14:textId="77777777" w:rsidR="00042E9E" w:rsidRPr="00E05A02" w:rsidRDefault="00042E9E" w:rsidP="00FE51AE">
            <w:pPr>
              <w:pStyle w:val="NoSpacing"/>
              <w:jc w:val="both"/>
              <w:rPr>
                <w:rFonts w:ascii="Times New Roman" w:hAnsi="Times New Roman" w:cs="Times New Roman"/>
                <w:color w:val="000000" w:themeColor="text1"/>
                <w:lang w:val="bg-BG"/>
              </w:rPr>
            </w:pPr>
          </w:p>
          <w:p w14:paraId="3FA5ECEC" w14:textId="77777777" w:rsidR="00042E9E" w:rsidRPr="00E05A02" w:rsidRDefault="00042E9E" w:rsidP="008D1AC6">
            <w:pPr>
              <w:spacing w:after="0" w:line="240" w:lineRule="auto"/>
              <w:rPr>
                <w:rFonts w:ascii="Times New Roman" w:hAnsi="Times New Roman"/>
                <w:iCs/>
                <w:lang w:val="bg-BG"/>
              </w:rPr>
            </w:pPr>
            <w:r w:rsidRPr="00E05A02">
              <w:rPr>
                <w:rFonts w:ascii="Times New Roman" w:hAnsi="Times New Roman"/>
                <w:iCs/>
                <w:lang w:val="bg-BG"/>
              </w:rPr>
              <w:t xml:space="preserve">Индикаторите, проследяващи изпълнението на целта, са: </w:t>
            </w:r>
          </w:p>
          <w:p w14:paraId="38A2B655" w14:textId="68A9ED08" w:rsidR="00042E9E" w:rsidRPr="00A66C99" w:rsidRDefault="00042E9E" w:rsidP="009E29A9">
            <w:pPr>
              <w:pStyle w:val="ListParagraph"/>
              <w:numPr>
                <w:ilvl w:val="0"/>
                <w:numId w:val="30"/>
              </w:numPr>
              <w:ind w:left="318" w:hanging="283"/>
              <w:rPr>
                <w:rFonts w:eastAsiaTheme="minorHAnsi"/>
                <w:color w:val="000000" w:themeColor="text1"/>
                <w:szCs w:val="22"/>
                <w:lang w:val="bg-BG"/>
              </w:rPr>
            </w:pPr>
            <w:r w:rsidRPr="00A66C99">
              <w:rPr>
                <w:rFonts w:eastAsiaTheme="minorHAnsi"/>
                <w:color w:val="000000" w:themeColor="text1"/>
                <w:szCs w:val="22"/>
                <w:lang w:val="bg-BG"/>
              </w:rPr>
              <w:t>Актуализирана информация относно състоянието на сектора;</w:t>
            </w:r>
          </w:p>
          <w:p w14:paraId="039DC397" w14:textId="62858DED" w:rsidR="00042E9E" w:rsidRPr="00E05A02" w:rsidRDefault="00042E9E" w:rsidP="009E29A9">
            <w:pPr>
              <w:pStyle w:val="NoSpacing"/>
              <w:numPr>
                <w:ilvl w:val="0"/>
                <w:numId w:val="30"/>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Проведени информационни кампании с отчетено добро ниво на заинтересованост от страна на организации, граждани, НПО;</w:t>
            </w:r>
          </w:p>
          <w:p w14:paraId="56652197" w14:textId="77777777" w:rsidR="00042E9E" w:rsidRPr="00E05A02" w:rsidRDefault="00042E9E" w:rsidP="009E29A9">
            <w:pPr>
              <w:pStyle w:val="NoSpacing"/>
              <w:numPr>
                <w:ilvl w:val="0"/>
                <w:numId w:val="30"/>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Проведени срещи с браншови организации, ВУЗ, изследователски институти;</w:t>
            </w:r>
          </w:p>
          <w:p w14:paraId="00C67E5E" w14:textId="77777777" w:rsidR="00042E9E" w:rsidRPr="00E05A02" w:rsidRDefault="00042E9E" w:rsidP="009E29A9">
            <w:pPr>
              <w:pStyle w:val="NoSpacing"/>
              <w:numPr>
                <w:ilvl w:val="0"/>
                <w:numId w:val="30"/>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Брой издадени разрешения за достъп до генетични ресурси и брой сключени споразумения за подялба на ползите;</w:t>
            </w:r>
          </w:p>
          <w:p w14:paraId="59EA8DD3" w14:textId="77777777" w:rsidR="00042E9E" w:rsidRPr="00E05A02" w:rsidRDefault="00042E9E" w:rsidP="009E29A9">
            <w:pPr>
              <w:pStyle w:val="NoSpacing"/>
              <w:numPr>
                <w:ilvl w:val="0"/>
                <w:numId w:val="30"/>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Количество подадени към компетентните органи декларации за положена дължима грижа</w:t>
            </w:r>
            <w:r w:rsidRPr="00D146F7">
              <w:rPr>
                <w:rStyle w:val="FootnoteReference"/>
                <w:rFonts w:ascii="Times New Roman" w:hAnsi="Times New Roman" w:cs="Times New Roman"/>
                <w:color w:val="000000" w:themeColor="text1"/>
                <w:szCs w:val="18"/>
                <w:u w:val="none"/>
                <w:vertAlign w:val="superscript"/>
              </w:rPr>
              <w:footnoteReference w:id="37"/>
            </w:r>
            <w:r w:rsidRPr="00E05A02">
              <w:rPr>
                <w:rFonts w:ascii="Times New Roman" w:hAnsi="Times New Roman" w:cs="Times New Roman"/>
                <w:color w:val="000000" w:themeColor="text1"/>
                <w:lang w:val="bg-BG"/>
              </w:rPr>
              <w:t>;</w:t>
            </w:r>
          </w:p>
          <w:p w14:paraId="164FC1E8" w14:textId="0E4E4A62" w:rsidR="00042E9E" w:rsidRDefault="00042E9E" w:rsidP="009E29A9">
            <w:pPr>
              <w:pStyle w:val="NoSpacing"/>
              <w:numPr>
                <w:ilvl w:val="0"/>
                <w:numId w:val="30"/>
              </w:numPr>
              <w:ind w:left="318" w:hanging="283"/>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Брой извършени проверки за спазване на разпоредбите на Регламент (ЕС) № 511/2014 на Европейския парламент и на Съвета по отношение на регистъра на колекциите, наблюдението за спазване на задълженията от страна на ползвателите и най-добрите практики.</w:t>
            </w:r>
          </w:p>
          <w:p w14:paraId="0CCE8F97" w14:textId="4635DAC0" w:rsidR="00042E9E" w:rsidRPr="00E05A02" w:rsidRDefault="00042E9E" w:rsidP="008D1AC6">
            <w:pPr>
              <w:pStyle w:val="NoSpacing"/>
              <w:jc w:val="both"/>
              <w:rPr>
                <w:rFonts w:ascii="Times New Roman" w:hAnsi="Times New Roman" w:cs="Times New Roman"/>
                <w:color w:val="000000" w:themeColor="text1"/>
                <w:lang w:val="bg-BG"/>
              </w:rPr>
            </w:pPr>
          </w:p>
        </w:tc>
      </w:tr>
      <w:tr w:rsidR="00042E9E" w:rsidRPr="00E05A02" w14:paraId="4828FBEF" w14:textId="77777777" w:rsidTr="009E29A9">
        <w:trPr>
          <w:gridBefore w:val="1"/>
          <w:wBefore w:w="108" w:type="dxa"/>
          <w:trHeight w:val="1431"/>
        </w:trPr>
        <w:tc>
          <w:tcPr>
            <w:tcW w:w="1951" w:type="dxa"/>
            <w:shd w:val="clear" w:color="auto" w:fill="C2D69B" w:themeFill="accent3" w:themeFillTint="99"/>
          </w:tcPr>
          <w:p w14:paraId="759E08BC" w14:textId="3AB847D3" w:rsidR="00042E9E" w:rsidRPr="00E05A02" w:rsidRDefault="00042E9E"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НАЦИОНАЛНА</w:t>
            </w:r>
          </w:p>
          <w:p w14:paraId="4AC21566" w14:textId="4F7AECFD" w:rsidR="00042E9E" w:rsidRPr="00E05A02" w:rsidRDefault="00042E9E" w:rsidP="005531AB">
            <w:pPr>
              <w:pStyle w:val="NoSpacing"/>
              <w:jc w:val="both"/>
              <w:rPr>
                <w:rFonts w:ascii="Times New Roman" w:hAnsi="Times New Roman" w:cs="Times New Roman"/>
                <w:b/>
                <w:lang w:val="bg-BG"/>
              </w:rPr>
            </w:pPr>
            <w:r w:rsidRPr="00E05A02">
              <w:rPr>
                <w:rFonts w:ascii="Times New Roman" w:hAnsi="Times New Roman" w:cs="Times New Roman"/>
                <w:b/>
                <w:lang w:val="bg-BG"/>
              </w:rPr>
              <w:t>ЦЕЛ</w:t>
            </w:r>
            <w:r>
              <w:rPr>
                <w:rFonts w:ascii="Times New Roman" w:hAnsi="Times New Roman" w:cs="Times New Roman"/>
                <w:b/>
                <w:lang w:val="bg-BG"/>
              </w:rPr>
              <w:t xml:space="preserve"> </w:t>
            </w:r>
            <w:r w:rsidR="00F034EC">
              <w:rPr>
                <w:rFonts w:ascii="Times New Roman" w:hAnsi="Times New Roman" w:cs="Times New Roman"/>
                <w:b/>
                <w:lang w:val="bg-BG"/>
              </w:rPr>
              <w:t>9</w:t>
            </w:r>
            <w:r w:rsidRPr="00E05A02">
              <w:rPr>
                <w:rFonts w:ascii="Times New Roman" w:hAnsi="Times New Roman" w:cs="Times New Roman"/>
                <w:b/>
                <w:lang w:val="bg-BG"/>
              </w:rPr>
              <w:t>:</w:t>
            </w:r>
          </w:p>
        </w:tc>
        <w:tc>
          <w:tcPr>
            <w:tcW w:w="7547" w:type="dxa"/>
            <w:gridSpan w:val="2"/>
            <w:shd w:val="clear" w:color="auto" w:fill="EAF1DD" w:themeFill="accent3" w:themeFillTint="33"/>
          </w:tcPr>
          <w:p w14:paraId="12BBC2B3" w14:textId="3FE87C0A" w:rsidR="00042E9E" w:rsidRPr="00E05A02" w:rsidRDefault="00067E44" w:rsidP="008D1AC6">
            <w:pPr>
              <w:pStyle w:val="NoSpacing"/>
              <w:jc w:val="both"/>
              <w:rPr>
                <w:rFonts w:ascii="Times New Roman" w:hAnsi="Times New Roman" w:cs="Times New Roman"/>
                <w:b/>
                <w:noProof/>
                <w:color w:val="000000" w:themeColor="text1"/>
                <w:lang w:val="bg-BG"/>
              </w:rPr>
            </w:pPr>
            <w:bookmarkStart w:id="32" w:name="_Hlk60756558"/>
            <w:r>
              <w:rPr>
                <w:rFonts w:ascii="Times New Roman" w:hAnsi="Times New Roman" w:cs="Times New Roman"/>
                <w:b/>
                <w:color w:val="000000"/>
                <w:lang w:val="bg-BG"/>
              </w:rPr>
              <w:t>П</w:t>
            </w:r>
            <w:r w:rsidR="00042E9E" w:rsidRPr="00E05A02">
              <w:rPr>
                <w:rFonts w:ascii="Times New Roman" w:hAnsi="Times New Roman" w:cs="Times New Roman"/>
                <w:b/>
                <w:lang w:val="bg-BG"/>
              </w:rPr>
              <w:t>овиш</w:t>
            </w:r>
            <w:r>
              <w:rPr>
                <w:rFonts w:ascii="Times New Roman" w:hAnsi="Times New Roman" w:cs="Times New Roman"/>
                <w:b/>
                <w:lang w:val="bg-BG"/>
              </w:rPr>
              <w:t>аване на</w:t>
            </w:r>
            <w:r w:rsidR="00042E9E" w:rsidRPr="00E05A02">
              <w:rPr>
                <w:rFonts w:ascii="Times New Roman" w:hAnsi="Times New Roman" w:cs="Times New Roman"/>
                <w:b/>
                <w:lang w:val="bg-BG"/>
              </w:rPr>
              <w:t xml:space="preserve"> принос</w:t>
            </w:r>
            <w:r>
              <w:rPr>
                <w:rFonts w:ascii="Times New Roman" w:hAnsi="Times New Roman" w:cs="Times New Roman"/>
                <w:b/>
                <w:lang w:val="bg-BG"/>
              </w:rPr>
              <w:t>а</w:t>
            </w:r>
            <w:r w:rsidR="00042E9E" w:rsidRPr="00E05A02">
              <w:rPr>
                <w:rFonts w:ascii="Times New Roman" w:hAnsi="Times New Roman" w:cs="Times New Roman"/>
                <w:b/>
                <w:lang w:val="bg-BG"/>
              </w:rPr>
              <w:t xml:space="preserve"> на селското стопанство за съхраняване и подобряване на биоразнообразието, намал</w:t>
            </w:r>
            <w:r w:rsidR="00EC134B">
              <w:rPr>
                <w:rFonts w:ascii="Times New Roman" w:hAnsi="Times New Roman" w:cs="Times New Roman"/>
                <w:b/>
                <w:lang w:val="bg-BG"/>
              </w:rPr>
              <w:t>яване</w:t>
            </w:r>
            <w:r w:rsidR="00042E9E" w:rsidRPr="00E05A02">
              <w:rPr>
                <w:rFonts w:ascii="Times New Roman" w:hAnsi="Times New Roman" w:cs="Times New Roman"/>
                <w:b/>
                <w:lang w:val="bg-BG"/>
              </w:rPr>
              <w:t xml:space="preserve"> употребата на </w:t>
            </w:r>
            <w:r w:rsidR="00042E9E" w:rsidRPr="00E05A02">
              <w:rPr>
                <w:rFonts w:ascii="Times New Roman" w:hAnsi="Times New Roman" w:cs="Times New Roman"/>
                <w:b/>
                <w:noProof/>
                <w:color w:val="000000" w:themeColor="text1"/>
                <w:lang w:val="bg-BG"/>
              </w:rPr>
              <w:t>пестициди и увелич</w:t>
            </w:r>
            <w:r w:rsidR="00EC134B">
              <w:rPr>
                <w:rFonts w:ascii="Times New Roman" w:hAnsi="Times New Roman" w:cs="Times New Roman"/>
                <w:b/>
                <w:noProof/>
                <w:color w:val="000000" w:themeColor="text1"/>
                <w:lang w:val="bg-BG"/>
              </w:rPr>
              <w:t>аване на</w:t>
            </w:r>
            <w:r w:rsidR="00042E9E" w:rsidRPr="00E05A02">
              <w:rPr>
                <w:rFonts w:ascii="Times New Roman" w:hAnsi="Times New Roman" w:cs="Times New Roman"/>
                <w:b/>
                <w:noProof/>
                <w:color w:val="000000" w:themeColor="text1"/>
                <w:lang w:val="bg-BG"/>
              </w:rPr>
              <w:t xml:space="preserve"> делът на земеделската земя, управлявана съгласно принципите на биологичното земеделие</w:t>
            </w:r>
            <w:r w:rsidR="0095511F">
              <w:rPr>
                <w:rFonts w:ascii="Times New Roman" w:hAnsi="Times New Roman" w:cs="Times New Roman"/>
                <w:b/>
                <w:noProof/>
                <w:color w:val="000000" w:themeColor="text1"/>
                <w:lang w:val="bg-BG"/>
              </w:rPr>
              <w:t>;</w:t>
            </w:r>
            <w:r w:rsidR="00042E9E" w:rsidRPr="00E05A02">
              <w:rPr>
                <w:rFonts w:ascii="Times New Roman" w:hAnsi="Times New Roman" w:cs="Times New Roman"/>
                <w:b/>
                <w:noProof/>
                <w:color w:val="000000" w:themeColor="text1"/>
                <w:lang w:val="bg-BG"/>
              </w:rPr>
              <w:t xml:space="preserve"> постиг</w:t>
            </w:r>
            <w:r w:rsidR="00EC134B">
              <w:rPr>
                <w:rFonts w:ascii="Times New Roman" w:hAnsi="Times New Roman" w:cs="Times New Roman"/>
                <w:b/>
                <w:noProof/>
                <w:color w:val="000000" w:themeColor="text1"/>
                <w:lang w:val="bg-BG"/>
              </w:rPr>
              <w:t>а</w:t>
            </w:r>
            <w:r w:rsidR="00042E9E" w:rsidRPr="00E05A02">
              <w:rPr>
                <w:rFonts w:ascii="Times New Roman" w:hAnsi="Times New Roman" w:cs="Times New Roman"/>
                <w:b/>
                <w:noProof/>
                <w:color w:val="000000" w:themeColor="text1"/>
                <w:lang w:val="bg-BG"/>
              </w:rPr>
              <w:t xml:space="preserve">не </w:t>
            </w:r>
            <w:r w:rsidR="0095511F">
              <w:rPr>
                <w:rFonts w:ascii="Times New Roman" w:hAnsi="Times New Roman" w:cs="Times New Roman"/>
                <w:b/>
                <w:noProof/>
                <w:color w:val="000000" w:themeColor="text1"/>
                <w:lang w:val="bg-BG"/>
              </w:rPr>
              <w:t xml:space="preserve">на </w:t>
            </w:r>
            <w:r w:rsidR="00042E9E" w:rsidRPr="00E05A02">
              <w:rPr>
                <w:rFonts w:ascii="Times New Roman" w:hAnsi="Times New Roman" w:cs="Times New Roman"/>
                <w:b/>
                <w:noProof/>
                <w:color w:val="000000" w:themeColor="text1"/>
                <w:lang w:val="bg-BG"/>
              </w:rPr>
              <w:t>устойчиво ползване на рибните ресурси</w:t>
            </w:r>
            <w:bookmarkEnd w:id="32"/>
            <w:r w:rsidR="00EC134B">
              <w:rPr>
                <w:rFonts w:ascii="Times New Roman" w:hAnsi="Times New Roman" w:cs="Times New Roman"/>
                <w:b/>
                <w:noProof/>
                <w:color w:val="000000" w:themeColor="text1"/>
                <w:lang w:val="bg-BG"/>
              </w:rPr>
              <w:t>.</w:t>
            </w:r>
          </w:p>
        </w:tc>
      </w:tr>
      <w:tr w:rsidR="00042E9E" w:rsidRPr="00E05A02" w14:paraId="62CFBEAA" w14:textId="77777777" w:rsidTr="005D7FA6">
        <w:trPr>
          <w:gridBefore w:val="1"/>
          <w:wBefore w:w="108" w:type="dxa"/>
        </w:trPr>
        <w:tc>
          <w:tcPr>
            <w:tcW w:w="1951" w:type="dxa"/>
          </w:tcPr>
          <w:p w14:paraId="6755CE6C" w14:textId="77777777" w:rsidR="00042E9E" w:rsidRPr="00E05A02" w:rsidRDefault="00042E9E" w:rsidP="008D1AC6">
            <w:pPr>
              <w:spacing w:line="240" w:lineRule="auto"/>
              <w:rPr>
                <w:rFonts w:ascii="Times New Roman" w:hAnsi="Times New Roman"/>
                <w:lang w:val="bg-BG"/>
              </w:rPr>
            </w:pPr>
            <w:r w:rsidRPr="00E05A02">
              <w:rPr>
                <w:rFonts w:ascii="Times New Roman" w:hAnsi="Times New Roman"/>
                <w:lang w:val="bg-BG"/>
              </w:rPr>
              <w:t>1. Анализ на състоянието на  селското и горското стопанство:</w:t>
            </w:r>
          </w:p>
        </w:tc>
        <w:tc>
          <w:tcPr>
            <w:tcW w:w="7547" w:type="dxa"/>
            <w:gridSpan w:val="2"/>
            <w:shd w:val="clear" w:color="auto" w:fill="F2F2F2" w:themeFill="background1" w:themeFillShade="F2"/>
          </w:tcPr>
          <w:p w14:paraId="61DCF3D4" w14:textId="764FC0F5" w:rsidR="00042E9E" w:rsidRPr="00E05A02" w:rsidRDefault="00042E9E" w:rsidP="008D1AC6">
            <w:pPr>
              <w:pStyle w:val="NoSpacing"/>
              <w:jc w:val="both"/>
              <w:rPr>
                <w:rFonts w:ascii="Times New Roman" w:hAnsi="Times New Roman" w:cs="Times New Roman"/>
                <w:bCs/>
                <w:lang w:val="bg-BG"/>
              </w:rPr>
            </w:pPr>
            <w:r w:rsidRPr="00E05A02">
              <w:rPr>
                <w:rFonts w:ascii="Times New Roman" w:hAnsi="Times New Roman" w:cs="Times New Roman"/>
                <w:lang w:val="bg-BG"/>
              </w:rPr>
              <w:t xml:space="preserve">В последните 2 години, по данни от МЗХГ и НСИ, </w:t>
            </w:r>
            <w:r w:rsidRPr="00E05A02">
              <w:rPr>
                <w:rFonts w:ascii="Times New Roman" w:hAnsi="Times New Roman" w:cs="Times New Roman"/>
                <w:bCs/>
                <w:lang w:val="bg-BG"/>
              </w:rPr>
              <w:t>реколтираните площи</w:t>
            </w:r>
            <w:r w:rsidRPr="00E05A02">
              <w:rPr>
                <w:rFonts w:ascii="Times New Roman" w:hAnsi="Times New Roman" w:cs="Times New Roman"/>
                <w:lang w:val="bg-BG"/>
              </w:rPr>
              <w:t xml:space="preserve"> в България са относително постоянни величини, като слабо се увеличават през 2018 г. от </w:t>
            </w:r>
            <w:r w:rsidRPr="00E05A02">
              <w:rPr>
                <w:rFonts w:ascii="Times New Roman" w:hAnsi="Times New Roman" w:cs="Times New Roman"/>
                <w:bCs/>
                <w:lang w:val="bg-BG"/>
              </w:rPr>
              <w:t xml:space="preserve">1 144 519 </w:t>
            </w:r>
            <w:r w:rsidR="00AA6C8D">
              <w:rPr>
                <w:rFonts w:ascii="Times New Roman" w:hAnsi="Times New Roman" w:cs="Times New Roman"/>
                <w:bCs/>
              </w:rPr>
              <w:t>h</w:t>
            </w:r>
            <w:r w:rsidRPr="00E05A02">
              <w:rPr>
                <w:rFonts w:ascii="Times New Roman" w:hAnsi="Times New Roman" w:cs="Times New Roman"/>
                <w:bCs/>
                <w:lang w:val="bg-BG"/>
              </w:rPr>
              <w:t xml:space="preserve">a през предходната година на 1 212 013 </w:t>
            </w:r>
            <w:r w:rsidR="00AA6C8D">
              <w:rPr>
                <w:rFonts w:ascii="Times New Roman" w:hAnsi="Times New Roman" w:cs="Times New Roman"/>
                <w:bCs/>
              </w:rPr>
              <w:t>h</w:t>
            </w:r>
            <w:r w:rsidRPr="00E05A02">
              <w:rPr>
                <w:rFonts w:ascii="Times New Roman" w:hAnsi="Times New Roman" w:cs="Times New Roman"/>
                <w:bCs/>
                <w:lang w:val="bg-BG"/>
              </w:rPr>
              <w:t xml:space="preserve">a </w:t>
            </w:r>
            <w:r w:rsidRPr="00E05A02">
              <w:rPr>
                <w:rFonts w:ascii="Times New Roman" w:hAnsi="Times New Roman" w:cs="Times New Roman"/>
                <w:lang w:val="bg-BG"/>
              </w:rPr>
              <w:t>за пшеницата</w:t>
            </w:r>
            <w:r w:rsidRPr="00E05A02">
              <w:rPr>
                <w:rFonts w:ascii="Times New Roman" w:hAnsi="Times New Roman" w:cs="Times New Roman"/>
                <w:bCs/>
                <w:lang w:val="bg-BG"/>
              </w:rPr>
              <w:t xml:space="preserve"> и от 398 152 </w:t>
            </w:r>
            <w:r w:rsidR="00AA6C8D">
              <w:rPr>
                <w:rFonts w:ascii="Times New Roman" w:hAnsi="Times New Roman" w:cs="Times New Roman"/>
                <w:bCs/>
              </w:rPr>
              <w:t>h</w:t>
            </w:r>
            <w:r w:rsidRPr="00E05A02">
              <w:rPr>
                <w:rFonts w:ascii="Times New Roman" w:hAnsi="Times New Roman" w:cs="Times New Roman"/>
                <w:bCs/>
                <w:lang w:val="bg-BG"/>
              </w:rPr>
              <w:t xml:space="preserve">a на 444 622 </w:t>
            </w:r>
            <w:r w:rsidR="00AA6C8D">
              <w:rPr>
                <w:rFonts w:ascii="Times New Roman" w:hAnsi="Times New Roman" w:cs="Times New Roman"/>
                <w:bCs/>
              </w:rPr>
              <w:t>h</w:t>
            </w:r>
            <w:r w:rsidRPr="00E05A02">
              <w:rPr>
                <w:rFonts w:ascii="Times New Roman" w:hAnsi="Times New Roman" w:cs="Times New Roman"/>
                <w:bCs/>
                <w:lang w:val="bg-BG"/>
              </w:rPr>
              <w:t>a</w:t>
            </w:r>
            <w:r w:rsidRPr="00E05A02">
              <w:rPr>
                <w:rFonts w:ascii="Times New Roman" w:hAnsi="Times New Roman" w:cs="Times New Roman"/>
                <w:lang w:val="bg-BG"/>
              </w:rPr>
              <w:t xml:space="preserve"> за царевицата (зърно). В същото време реколтираните площи</w:t>
            </w:r>
            <w:r w:rsidRPr="00E05A02">
              <w:rPr>
                <w:rFonts w:ascii="Times New Roman" w:hAnsi="Times New Roman" w:cs="Times New Roman"/>
                <w:b/>
                <w:lang w:val="bg-BG"/>
              </w:rPr>
              <w:t xml:space="preserve"> </w:t>
            </w:r>
            <w:r w:rsidRPr="00E05A02">
              <w:rPr>
                <w:rFonts w:ascii="Times New Roman" w:hAnsi="Times New Roman" w:cs="Times New Roman"/>
                <w:lang w:val="bg-BG"/>
              </w:rPr>
              <w:t>слабо намаляват от</w:t>
            </w:r>
            <w:r w:rsidRPr="00E05A02">
              <w:rPr>
                <w:rFonts w:ascii="Times New Roman" w:hAnsi="Times New Roman" w:cs="Times New Roman"/>
                <w:b/>
                <w:lang w:val="bg-BG"/>
              </w:rPr>
              <w:t xml:space="preserve"> </w:t>
            </w:r>
            <w:r w:rsidRPr="00E05A02">
              <w:rPr>
                <w:rFonts w:ascii="Times New Roman" w:hAnsi="Times New Roman" w:cs="Times New Roman"/>
                <w:bCs/>
                <w:lang w:val="bg-BG"/>
              </w:rPr>
              <w:t xml:space="preserve">128 365 </w:t>
            </w:r>
            <w:r w:rsidR="00AA6C8D">
              <w:rPr>
                <w:rFonts w:ascii="Times New Roman" w:hAnsi="Times New Roman" w:cs="Times New Roman"/>
                <w:bCs/>
              </w:rPr>
              <w:t>h</w:t>
            </w:r>
            <w:r w:rsidRPr="00E05A02">
              <w:rPr>
                <w:rFonts w:ascii="Times New Roman" w:hAnsi="Times New Roman" w:cs="Times New Roman"/>
                <w:bCs/>
                <w:lang w:val="bg-BG"/>
              </w:rPr>
              <w:t xml:space="preserve">а на 103 570 </w:t>
            </w:r>
            <w:r w:rsidR="00AA6C8D">
              <w:rPr>
                <w:rFonts w:ascii="Times New Roman" w:hAnsi="Times New Roman" w:cs="Times New Roman"/>
                <w:bCs/>
              </w:rPr>
              <w:t>h</w:t>
            </w:r>
            <w:r w:rsidRPr="00E05A02">
              <w:rPr>
                <w:rFonts w:ascii="Times New Roman" w:hAnsi="Times New Roman" w:cs="Times New Roman"/>
                <w:bCs/>
                <w:lang w:val="bg-BG"/>
              </w:rPr>
              <w:t xml:space="preserve">а за ечемик и от 898 844 </w:t>
            </w:r>
            <w:r w:rsidR="00AA6C8D">
              <w:rPr>
                <w:rFonts w:ascii="Times New Roman" w:hAnsi="Times New Roman" w:cs="Times New Roman"/>
                <w:bCs/>
              </w:rPr>
              <w:t>h</w:t>
            </w:r>
            <w:r w:rsidRPr="00E05A02">
              <w:rPr>
                <w:rFonts w:ascii="Times New Roman" w:hAnsi="Times New Roman" w:cs="Times New Roman"/>
                <w:bCs/>
                <w:lang w:val="bg-BG"/>
              </w:rPr>
              <w:t xml:space="preserve">а на 788 656 </w:t>
            </w:r>
            <w:r w:rsidR="00AA6C8D">
              <w:rPr>
                <w:rFonts w:ascii="Times New Roman" w:hAnsi="Times New Roman" w:cs="Times New Roman"/>
                <w:bCs/>
              </w:rPr>
              <w:t>h</w:t>
            </w:r>
            <w:r w:rsidRPr="00E05A02">
              <w:rPr>
                <w:rFonts w:ascii="Times New Roman" w:hAnsi="Times New Roman" w:cs="Times New Roman"/>
                <w:bCs/>
                <w:lang w:val="bg-BG"/>
              </w:rPr>
              <w:t>а за слънчоглед.</w:t>
            </w:r>
            <w:r w:rsidR="00A0326E" w:rsidRPr="00A0326E">
              <w:rPr>
                <w:rStyle w:val="FootnoteReference"/>
                <w:rFonts w:ascii="Times New Roman" w:hAnsi="Times New Roman" w:cs="Times New Roman"/>
                <w:bCs/>
                <w:vertAlign w:val="superscript"/>
                <w:lang w:val="bg-BG"/>
              </w:rPr>
              <w:footnoteReference w:id="38"/>
            </w:r>
            <w:r w:rsidRPr="00E05A02">
              <w:rPr>
                <w:rFonts w:ascii="Times New Roman" w:hAnsi="Times New Roman" w:cs="Times New Roman"/>
                <w:bCs/>
                <w:lang w:val="bg-BG"/>
              </w:rPr>
              <w:t xml:space="preserve"> Средните добиви варират незначително.</w:t>
            </w:r>
          </w:p>
          <w:p w14:paraId="7482E9BF" w14:textId="77777777" w:rsidR="00042E9E" w:rsidRPr="00E05A02" w:rsidRDefault="00042E9E" w:rsidP="008D1AC6">
            <w:pPr>
              <w:pStyle w:val="NoSpacing"/>
              <w:jc w:val="both"/>
              <w:rPr>
                <w:rFonts w:ascii="Times New Roman" w:hAnsi="Times New Roman" w:cs="Times New Roman"/>
                <w:bCs/>
                <w:lang w:val="bg-BG"/>
              </w:rPr>
            </w:pPr>
          </w:p>
          <w:p w14:paraId="5D4E4D81" w14:textId="169822CE" w:rsidR="00042E9E" w:rsidRPr="00E05A02" w:rsidRDefault="00042E9E" w:rsidP="008D1AC6">
            <w:pPr>
              <w:pStyle w:val="NoSpacing"/>
              <w:jc w:val="both"/>
              <w:rPr>
                <w:rFonts w:ascii="Times New Roman" w:eastAsia="TimesNewRomanPSMT" w:hAnsi="Times New Roman" w:cs="Times New Roman"/>
                <w:lang w:val="bg-BG"/>
              </w:rPr>
            </w:pPr>
            <w:r w:rsidRPr="00E05A02">
              <w:rPr>
                <w:rFonts w:ascii="Times New Roman" w:eastAsia="TimesNewRomanPSMT" w:hAnsi="Times New Roman" w:cs="Times New Roman"/>
                <w:lang w:val="bg-BG"/>
              </w:rPr>
              <w:t xml:space="preserve">Съгласно </w:t>
            </w:r>
            <w:r w:rsidRPr="00E05A02">
              <w:rPr>
                <w:rFonts w:ascii="Times New Roman" w:hAnsi="Times New Roman" w:cs="Times New Roman"/>
                <w:bCs/>
                <w:lang w:val="bg-BG"/>
              </w:rPr>
              <w:t xml:space="preserve">Годишен доклад за изпълнението Bulgaria - Rural Development Programme, към 31.12.2018 г. </w:t>
            </w:r>
            <w:r w:rsidRPr="00E05A02">
              <w:rPr>
                <w:rFonts w:ascii="Times New Roman" w:eastAsia="TimesNewRomanPSMT" w:hAnsi="Times New Roman" w:cs="Times New Roman"/>
                <w:lang w:val="bg-BG"/>
              </w:rPr>
              <w:t xml:space="preserve">изпълнението на показател „Земеделска земя, обхваната от договори с цел опазване на природните ресурси“ е с двойно преизпълнение, като заложената цел по отношение на обхванатите площи е 362 хил. </w:t>
            </w:r>
            <w:r w:rsidR="00AA6C8D">
              <w:rPr>
                <w:rFonts w:ascii="Times New Roman" w:eastAsia="TimesNewRomanPSMT" w:hAnsi="Times New Roman" w:cs="Times New Roman"/>
              </w:rPr>
              <w:t>h</w:t>
            </w:r>
            <w:r w:rsidRPr="00E05A02">
              <w:rPr>
                <w:rFonts w:ascii="Times New Roman" w:eastAsia="TimesNewRomanPSMT" w:hAnsi="Times New Roman" w:cs="Times New Roman"/>
                <w:lang w:val="bg-BG"/>
              </w:rPr>
              <w:t xml:space="preserve">а, а подпомогнатите площи към 31.12.2018 г. възлизат на 782 хил. </w:t>
            </w:r>
            <w:r w:rsidR="00AA6C8D">
              <w:rPr>
                <w:rFonts w:ascii="Times New Roman" w:eastAsia="TimesNewRomanPSMT" w:hAnsi="Times New Roman" w:cs="Times New Roman"/>
              </w:rPr>
              <w:t>h</w:t>
            </w:r>
            <w:r w:rsidRPr="00E05A02">
              <w:rPr>
                <w:rFonts w:ascii="Times New Roman" w:eastAsia="TimesNewRomanPSMT" w:hAnsi="Times New Roman" w:cs="Times New Roman"/>
                <w:lang w:val="bg-BG"/>
              </w:rPr>
              <w:t>а.</w:t>
            </w:r>
          </w:p>
          <w:p w14:paraId="2000374A" w14:textId="77777777" w:rsidR="00042E9E" w:rsidRPr="00E05A02" w:rsidRDefault="00042E9E" w:rsidP="008D1AC6">
            <w:pPr>
              <w:pStyle w:val="NoSpacing"/>
              <w:jc w:val="both"/>
              <w:rPr>
                <w:rFonts w:ascii="Times New Roman" w:hAnsi="Times New Roman" w:cs="Times New Roman"/>
                <w:bCs/>
                <w:lang w:val="bg-BG"/>
              </w:rPr>
            </w:pPr>
          </w:p>
          <w:p w14:paraId="4355DB2A" w14:textId="77777777" w:rsidR="00042E9E" w:rsidRPr="00E05A02" w:rsidRDefault="00042E9E" w:rsidP="008D1AC6">
            <w:pPr>
              <w:pStyle w:val="NoSpacing"/>
              <w:jc w:val="both"/>
              <w:rPr>
                <w:rFonts w:ascii="Times New Roman" w:hAnsi="Times New Roman" w:cs="Times New Roman"/>
                <w:color w:val="000000"/>
                <w:lang w:val="bg-BG" w:eastAsia="en-GB"/>
              </w:rPr>
            </w:pPr>
            <w:r w:rsidRPr="00E05A02">
              <w:rPr>
                <w:rFonts w:ascii="Times New Roman" w:hAnsi="Times New Roman" w:cs="Times New Roman"/>
                <w:color w:val="000000"/>
                <w:lang w:val="bg-BG" w:eastAsia="en-GB"/>
              </w:rPr>
              <w:t xml:space="preserve">Изпълнителна агенция по селекция и репродукция в животновъдството (ИАСРЖ) и </w:t>
            </w:r>
            <w:r w:rsidRPr="00E05A02">
              <w:rPr>
                <w:rFonts w:ascii="Times New Roman" w:hAnsi="Times New Roman" w:cs="Times New Roman"/>
                <w:bCs/>
                <w:color w:val="000000"/>
                <w:lang w:val="bg-BG" w:eastAsia="en-GB"/>
              </w:rPr>
              <w:t>Развъдните организации в страната</w:t>
            </w:r>
            <w:r w:rsidRPr="00E05A02">
              <w:rPr>
                <w:rFonts w:ascii="Times New Roman" w:hAnsi="Times New Roman" w:cs="Times New Roman"/>
                <w:color w:val="000000"/>
                <w:lang w:val="bg-BG" w:eastAsia="en-GB"/>
              </w:rPr>
              <w:t xml:space="preserve"> контролират 44 застрашени от изчезване редки </w:t>
            </w:r>
            <w:r w:rsidRPr="00171768">
              <w:rPr>
                <w:rFonts w:ascii="Times New Roman" w:hAnsi="Times New Roman" w:cs="Times New Roman"/>
                <w:b/>
                <w:color w:val="000000"/>
                <w:lang w:val="bg-BG" w:eastAsia="en-GB"/>
              </w:rPr>
              <w:t>местни породи</w:t>
            </w:r>
            <w:r w:rsidRPr="00E05A02">
              <w:rPr>
                <w:rFonts w:ascii="Times New Roman" w:hAnsi="Times New Roman" w:cs="Times New Roman"/>
                <w:color w:val="000000"/>
                <w:lang w:val="bg-BG" w:eastAsia="en-GB"/>
              </w:rPr>
              <w:t>, които са и обект на подпомагане в досега действащата Програма за развитие на селските райони.</w:t>
            </w:r>
          </w:p>
          <w:p w14:paraId="4FC5A676" w14:textId="77777777" w:rsidR="00042E9E" w:rsidRPr="00E05A02" w:rsidRDefault="00042E9E" w:rsidP="008D1AC6">
            <w:pPr>
              <w:pStyle w:val="NoSpacing"/>
              <w:jc w:val="both"/>
              <w:rPr>
                <w:rFonts w:ascii="Times New Roman" w:hAnsi="Times New Roman" w:cs="Times New Roman"/>
                <w:lang w:val="bg-BG" w:eastAsia="en-GB"/>
              </w:rPr>
            </w:pPr>
          </w:p>
          <w:p w14:paraId="6C8FCC4A" w14:textId="19E20158" w:rsidR="00042E9E" w:rsidRPr="00E05A02" w:rsidRDefault="00042E9E" w:rsidP="008D1AC6">
            <w:pPr>
              <w:pStyle w:val="NoSpacing"/>
              <w:jc w:val="both"/>
              <w:rPr>
                <w:rFonts w:ascii="Times New Roman" w:hAnsi="Times New Roman" w:cs="Times New Roman"/>
                <w:lang w:val="bg-BG" w:eastAsia="en-GB"/>
              </w:rPr>
            </w:pPr>
            <w:r w:rsidRPr="00E05A02">
              <w:rPr>
                <w:rFonts w:ascii="Times New Roman" w:hAnsi="Times New Roman" w:cs="Times New Roman"/>
                <w:lang w:val="bg-BG" w:eastAsia="en-GB"/>
              </w:rPr>
              <w:t xml:space="preserve">В съвременен план, България е страна по международната Конвенция за биологичното разнообразие, както и партньор в Европейската програма по биоразнообразие. Дейността по съхранение на растителното разнообразие от </w:t>
            </w:r>
            <w:r w:rsidRPr="00171768">
              <w:rPr>
                <w:rFonts w:ascii="Times New Roman" w:hAnsi="Times New Roman" w:cs="Times New Roman"/>
                <w:b/>
                <w:lang w:val="bg-BG" w:eastAsia="en-GB"/>
              </w:rPr>
              <w:t>културни растения</w:t>
            </w:r>
            <w:r w:rsidRPr="00E05A02">
              <w:rPr>
                <w:rFonts w:ascii="Times New Roman" w:hAnsi="Times New Roman" w:cs="Times New Roman"/>
                <w:lang w:val="bg-BG" w:eastAsia="en-GB"/>
              </w:rPr>
              <w:t xml:space="preserve"> е част от Националния план за запазване на биоразнообразието.</w:t>
            </w:r>
            <w:r>
              <w:rPr>
                <w:rFonts w:ascii="Times New Roman" w:hAnsi="Times New Roman" w:cs="Times New Roman"/>
                <w:lang w:val="bg-BG" w:eastAsia="en-GB"/>
              </w:rPr>
              <w:t xml:space="preserve"> </w:t>
            </w:r>
            <w:r w:rsidRPr="00E05A02">
              <w:rPr>
                <w:rFonts w:ascii="Times New Roman" w:hAnsi="Times New Roman" w:cs="Times New Roman"/>
                <w:lang w:val="bg-BG" w:eastAsia="en-GB"/>
              </w:rPr>
              <w:t>Дейността по съхранение на растителното разнообразие от културни растения е част от Националния план за запазване на биоразнообразието.</w:t>
            </w:r>
            <w:r w:rsidR="00437626">
              <w:t xml:space="preserve"> </w:t>
            </w:r>
            <w:r w:rsidR="00437626" w:rsidRPr="00437626">
              <w:rPr>
                <w:rFonts w:ascii="Times New Roman" w:hAnsi="Times New Roman" w:cs="Times New Roman"/>
                <w:lang w:val="bg-BG" w:eastAsia="en-GB"/>
              </w:rPr>
              <w:t>Програмата за развитие на селските райони също предвижда подкрепа за стопаните, които отглеждат български сортове растения.</w:t>
            </w:r>
            <w:r w:rsidR="00437626">
              <w:rPr>
                <w:rFonts w:ascii="Times New Roman" w:hAnsi="Times New Roman" w:cs="Times New Roman"/>
                <w:lang w:val="bg-BG" w:eastAsia="en-GB"/>
              </w:rPr>
              <w:t xml:space="preserve"> </w:t>
            </w:r>
          </w:p>
          <w:p w14:paraId="639D2166" w14:textId="77777777" w:rsidR="00042E9E" w:rsidRPr="00E05A02" w:rsidRDefault="00042E9E" w:rsidP="008D1AC6">
            <w:pPr>
              <w:pStyle w:val="NoSpacing"/>
              <w:jc w:val="both"/>
              <w:rPr>
                <w:rFonts w:ascii="Times New Roman" w:hAnsi="Times New Roman" w:cs="Times New Roman"/>
                <w:strike/>
                <w:lang w:val="bg-BG" w:eastAsia="en-GB"/>
              </w:rPr>
            </w:pPr>
          </w:p>
          <w:p w14:paraId="1E174343" w14:textId="0A221604" w:rsidR="00042E9E" w:rsidRPr="00E05A02" w:rsidRDefault="00042E9E" w:rsidP="008D1AC6">
            <w:pPr>
              <w:pStyle w:val="NoSpacing"/>
              <w:jc w:val="both"/>
              <w:rPr>
                <w:rFonts w:ascii="Times New Roman" w:eastAsia="Times New Roman" w:hAnsi="Times New Roman" w:cs="Times New Roman"/>
                <w:lang w:val="bg-BG"/>
              </w:rPr>
            </w:pPr>
            <w:r w:rsidRPr="000F44BB">
              <w:rPr>
                <w:rFonts w:ascii="Times New Roman" w:eastAsia="Times New Roman" w:hAnsi="Times New Roman" w:cs="Times New Roman"/>
                <w:lang w:val="bg-BG"/>
              </w:rPr>
              <w:t>Съгласно актуализиран Национален план за действие за устойчива употреба на пестициди в България</w:t>
            </w:r>
            <w:r w:rsidRPr="000F44BB">
              <w:rPr>
                <w:rStyle w:val="FootnoteReference"/>
                <w:rFonts w:ascii="Times New Roman" w:eastAsia="Times New Roman" w:hAnsi="Times New Roman" w:cs="Times New Roman"/>
                <w:szCs w:val="18"/>
                <w:u w:val="none"/>
                <w:vertAlign w:val="superscript"/>
              </w:rPr>
              <w:footnoteReference w:id="39"/>
            </w:r>
            <w:r w:rsidRPr="000F44BB">
              <w:rPr>
                <w:rFonts w:ascii="Times New Roman" w:eastAsia="Times New Roman" w:hAnsi="Times New Roman" w:cs="Times New Roman"/>
                <w:lang w:val="bg-BG"/>
              </w:rPr>
              <w:t xml:space="preserve">, броят на разрешени </w:t>
            </w:r>
            <w:r w:rsidRPr="000F44BB">
              <w:rPr>
                <w:rFonts w:ascii="Times New Roman" w:eastAsia="Times New Roman" w:hAnsi="Times New Roman" w:cs="Times New Roman"/>
                <w:b/>
                <w:lang w:val="bg-BG"/>
              </w:rPr>
              <w:t>продукти за растителна защита</w:t>
            </w:r>
            <w:r w:rsidRPr="000F44BB">
              <w:rPr>
                <w:rFonts w:ascii="Times New Roman" w:eastAsia="Times New Roman" w:hAnsi="Times New Roman" w:cs="Times New Roman"/>
                <w:lang w:val="bg-BG"/>
              </w:rPr>
              <w:t xml:space="preserve"> нараства от 431 броя през 2012 г. на 773 броя през 2017 г. Използваните в България пестициди показват тенденция на намаление. През 2014 г. използваните количества възлизат на 1002 </w:t>
            </w:r>
            <w:r w:rsidR="00AA6C8D">
              <w:rPr>
                <w:rFonts w:ascii="Times New Roman" w:eastAsia="Times New Roman" w:hAnsi="Times New Roman" w:cs="Times New Roman"/>
              </w:rPr>
              <w:t>t</w:t>
            </w:r>
            <w:r w:rsidRPr="000F44BB">
              <w:rPr>
                <w:rFonts w:ascii="Times New Roman" w:eastAsia="Times New Roman" w:hAnsi="Times New Roman" w:cs="Times New Roman"/>
                <w:lang w:val="bg-BG"/>
              </w:rPr>
              <w:t xml:space="preserve">, като през 2012 г. те са били 1331 </w:t>
            </w:r>
            <w:r w:rsidR="00AA6C8D">
              <w:rPr>
                <w:rFonts w:ascii="Times New Roman" w:eastAsia="Times New Roman" w:hAnsi="Times New Roman" w:cs="Times New Roman"/>
              </w:rPr>
              <w:t>t</w:t>
            </w:r>
            <w:r w:rsidRPr="000F44BB">
              <w:rPr>
                <w:rFonts w:ascii="Times New Roman" w:eastAsia="Times New Roman" w:hAnsi="Times New Roman" w:cs="Times New Roman"/>
                <w:lang w:val="bg-BG"/>
              </w:rPr>
              <w:t xml:space="preserve">, а през 2013 г. – 1193 </w:t>
            </w:r>
            <w:r w:rsidR="00AA6C8D">
              <w:rPr>
                <w:rFonts w:ascii="Times New Roman" w:eastAsia="Times New Roman" w:hAnsi="Times New Roman" w:cs="Times New Roman"/>
              </w:rPr>
              <w:t>t</w:t>
            </w:r>
            <w:r w:rsidRPr="000F44BB">
              <w:rPr>
                <w:rFonts w:ascii="Times New Roman" w:eastAsia="Times New Roman" w:hAnsi="Times New Roman" w:cs="Times New Roman"/>
                <w:lang w:val="bg-BG"/>
              </w:rPr>
              <w:t>. Въпреки това, с</w:t>
            </w:r>
            <w:r w:rsidRPr="000F44BB">
              <w:rPr>
                <w:rFonts w:ascii="Times New Roman" w:hAnsi="Times New Roman" w:cs="Times New Roman"/>
                <w:lang w:val="bg-BG"/>
              </w:rPr>
              <w:t>равнителен анализ за употребата на пестициди в България</w:t>
            </w:r>
            <w:r w:rsidRPr="000F44BB">
              <w:rPr>
                <w:rStyle w:val="FootnoteReference"/>
                <w:rFonts w:ascii="Times New Roman" w:hAnsi="Times New Roman" w:cs="Times New Roman"/>
                <w:sz w:val="22"/>
                <w:u w:val="none"/>
                <w:vertAlign w:val="superscript"/>
                <w:lang w:val="bg-BG"/>
              </w:rPr>
              <w:footnoteReference w:id="40"/>
            </w:r>
            <w:r w:rsidRPr="000F44BB">
              <w:rPr>
                <w:rFonts w:ascii="Times New Roman" w:hAnsi="Times New Roman" w:cs="Times New Roman"/>
                <w:lang w:val="bg-BG"/>
              </w:rPr>
              <w:t xml:space="preserve">, Австрия и Португалия в периода от 2012 г. до 2019 г. показва, че Докато в Австрия и Португалия пестициди се употребяват върху съответно 17 % и 31 % от култивираните площи в България този процент е 45. </w:t>
            </w:r>
          </w:p>
          <w:p w14:paraId="7D7C28D1" w14:textId="77777777" w:rsidR="00042E9E" w:rsidRPr="00E05A02" w:rsidRDefault="00042E9E" w:rsidP="008D1AC6">
            <w:pPr>
              <w:pStyle w:val="NoSpacing"/>
              <w:jc w:val="both"/>
              <w:rPr>
                <w:rFonts w:ascii="Times New Roman" w:hAnsi="Times New Roman" w:cs="Times New Roman"/>
                <w:strike/>
                <w:lang w:val="bg-BG" w:eastAsia="en-GB"/>
              </w:rPr>
            </w:pPr>
          </w:p>
          <w:p w14:paraId="1F36E512" w14:textId="7065889B" w:rsidR="00042E9E" w:rsidRPr="00E05A02" w:rsidRDefault="00042E9E" w:rsidP="008D1AC6">
            <w:pPr>
              <w:pStyle w:val="NoSpacing"/>
              <w:jc w:val="both"/>
              <w:rPr>
                <w:rFonts w:ascii="Times New Roman" w:hAnsi="Times New Roman" w:cs="Times New Roman"/>
                <w:bCs/>
                <w:lang w:val="bg-BG"/>
              </w:rPr>
            </w:pPr>
            <w:r w:rsidRPr="00E05A02">
              <w:rPr>
                <w:rFonts w:ascii="Times New Roman" w:hAnsi="Times New Roman" w:cs="Times New Roman"/>
                <w:bCs/>
                <w:lang w:val="bg-BG"/>
              </w:rPr>
              <w:t xml:space="preserve">Въпреки значителното увеличаване на площите за </w:t>
            </w:r>
            <w:r w:rsidRPr="00171768">
              <w:rPr>
                <w:rFonts w:ascii="Times New Roman" w:hAnsi="Times New Roman" w:cs="Times New Roman"/>
                <w:b/>
                <w:bCs/>
                <w:lang w:val="bg-BG"/>
              </w:rPr>
              <w:t xml:space="preserve">биоземеделие, </w:t>
            </w:r>
            <w:r w:rsidRPr="00E05A02">
              <w:rPr>
                <w:rFonts w:ascii="Times New Roman" w:hAnsi="Times New Roman" w:cs="Times New Roman"/>
                <w:bCs/>
                <w:lang w:val="bg-BG"/>
              </w:rPr>
              <w:t xml:space="preserve">с 229.2% от 2012 г., когато те са били 39 138 </w:t>
            </w:r>
            <w:r w:rsidR="00AA6C8D">
              <w:rPr>
                <w:rFonts w:ascii="Times New Roman" w:hAnsi="Times New Roman" w:cs="Times New Roman"/>
                <w:bCs/>
              </w:rPr>
              <w:t>h</w:t>
            </w:r>
            <w:r w:rsidRPr="00E05A02">
              <w:rPr>
                <w:rFonts w:ascii="Times New Roman" w:hAnsi="Times New Roman" w:cs="Times New Roman"/>
                <w:bCs/>
                <w:lang w:val="bg-BG"/>
              </w:rPr>
              <w:t xml:space="preserve">а </w:t>
            </w:r>
            <w:r>
              <w:rPr>
                <w:rFonts w:ascii="Times New Roman" w:hAnsi="Times New Roman" w:cs="Times New Roman"/>
                <w:bCs/>
                <w:lang w:val="bg-BG"/>
              </w:rPr>
              <w:t>на</w:t>
            </w:r>
            <w:r w:rsidRPr="00E05A02">
              <w:rPr>
                <w:rFonts w:ascii="Times New Roman" w:hAnsi="Times New Roman" w:cs="Times New Roman"/>
                <w:bCs/>
                <w:lang w:val="bg-BG"/>
              </w:rPr>
              <w:t xml:space="preserve"> 128 839 </w:t>
            </w:r>
            <w:r w:rsidR="00AA6C8D">
              <w:rPr>
                <w:rFonts w:ascii="Times New Roman" w:hAnsi="Times New Roman" w:cs="Times New Roman"/>
                <w:bCs/>
              </w:rPr>
              <w:t>h</w:t>
            </w:r>
            <w:r w:rsidRPr="00E05A02">
              <w:rPr>
                <w:rFonts w:ascii="Times New Roman" w:hAnsi="Times New Roman" w:cs="Times New Roman"/>
                <w:bCs/>
                <w:lang w:val="bg-BG"/>
              </w:rPr>
              <w:t>а през 2018 г., България е на едно от последните места по дял на биологичните площи от общата използвана земеделска площ – 2,6 %.</w:t>
            </w:r>
          </w:p>
          <w:p w14:paraId="17FEA2DB" w14:textId="77777777" w:rsidR="00042E9E" w:rsidRPr="00E05A02" w:rsidRDefault="00042E9E" w:rsidP="008D1AC6">
            <w:pPr>
              <w:pStyle w:val="NoSpacing"/>
              <w:jc w:val="both"/>
              <w:rPr>
                <w:rFonts w:ascii="Times New Roman" w:hAnsi="Times New Roman" w:cs="Times New Roman"/>
                <w:bCs/>
                <w:lang w:val="bg-BG"/>
              </w:rPr>
            </w:pPr>
            <w:r w:rsidRPr="00E05A02">
              <w:rPr>
                <w:rFonts w:ascii="Times New Roman" w:hAnsi="Times New Roman" w:cs="Times New Roman"/>
                <w:bCs/>
                <w:lang w:val="bg-BG"/>
              </w:rPr>
              <w:t xml:space="preserve">  </w:t>
            </w:r>
          </w:p>
          <w:p w14:paraId="1EBA71B2" w14:textId="033C41D4" w:rsidR="00042E9E" w:rsidRPr="00E05A02" w:rsidRDefault="00042E9E" w:rsidP="008D1AC6">
            <w:pPr>
              <w:pStyle w:val="NoSpacing"/>
              <w:jc w:val="both"/>
              <w:rPr>
                <w:rFonts w:ascii="Times New Roman" w:hAnsi="Times New Roman" w:cs="Times New Roman"/>
                <w:lang w:val="bg-BG" w:eastAsia="en-GB"/>
              </w:rPr>
            </w:pPr>
            <w:r w:rsidRPr="00E05A02">
              <w:rPr>
                <w:rFonts w:ascii="Times New Roman" w:hAnsi="Times New Roman" w:cs="Times New Roman"/>
                <w:lang w:val="bg-BG" w:eastAsia="en-GB"/>
              </w:rPr>
              <w:t xml:space="preserve">Уловът и производството на </w:t>
            </w:r>
            <w:r w:rsidRPr="00171768">
              <w:rPr>
                <w:rFonts w:ascii="Times New Roman" w:hAnsi="Times New Roman" w:cs="Times New Roman"/>
                <w:b/>
                <w:lang w:val="bg-BG" w:eastAsia="en-GB"/>
              </w:rPr>
              <w:t xml:space="preserve">риба </w:t>
            </w:r>
            <w:r w:rsidRPr="00E05A02">
              <w:rPr>
                <w:rFonts w:ascii="Times New Roman" w:hAnsi="Times New Roman" w:cs="Times New Roman"/>
                <w:lang w:val="bg-BG" w:eastAsia="en-GB"/>
              </w:rPr>
              <w:t xml:space="preserve">през периода 2015–2018 г. се различава значително, като показва общо средно годишно увеличение от 9 747,2 </w:t>
            </w:r>
            <w:r w:rsidR="00AA6C8D">
              <w:rPr>
                <w:rFonts w:ascii="Times New Roman" w:hAnsi="Times New Roman" w:cs="Times New Roman"/>
                <w:lang w:eastAsia="en-GB"/>
              </w:rPr>
              <w:t>t</w:t>
            </w:r>
            <w:r w:rsidRPr="00E05A02">
              <w:rPr>
                <w:rFonts w:ascii="Times New Roman" w:hAnsi="Times New Roman" w:cs="Times New Roman"/>
                <w:lang w:val="bg-BG" w:eastAsia="en-GB"/>
              </w:rPr>
              <w:t xml:space="preserve"> на 23 886,4 </w:t>
            </w:r>
            <w:r w:rsidR="00AA6C8D">
              <w:rPr>
                <w:rFonts w:ascii="Times New Roman" w:hAnsi="Times New Roman" w:cs="Times New Roman"/>
                <w:lang w:eastAsia="en-GB"/>
              </w:rPr>
              <w:t>t</w:t>
            </w:r>
            <w:r w:rsidRPr="00E05A02">
              <w:rPr>
                <w:rFonts w:ascii="Times New Roman" w:hAnsi="Times New Roman" w:cs="Times New Roman"/>
                <w:lang w:val="bg-BG" w:eastAsia="en-GB"/>
              </w:rPr>
              <w:t xml:space="preserve"> или увеличение 145,0% спрямо предходния период от 2009 до 2012 г. Посоченото увеличение се дължи основно на производство на риба от рибовъдни стопанства.</w:t>
            </w:r>
          </w:p>
          <w:p w14:paraId="71A86DBD" w14:textId="77777777" w:rsidR="00042E9E" w:rsidRPr="00E05A02" w:rsidRDefault="00042E9E" w:rsidP="008D1AC6">
            <w:pPr>
              <w:pStyle w:val="NoSpacing"/>
              <w:jc w:val="both"/>
              <w:rPr>
                <w:rFonts w:ascii="Times New Roman" w:hAnsi="Times New Roman" w:cs="Times New Roman"/>
                <w:lang w:val="bg-BG" w:eastAsia="en-GB"/>
              </w:rPr>
            </w:pPr>
          </w:p>
          <w:p w14:paraId="6586CEB7" w14:textId="39B6181E" w:rsidR="00042E9E" w:rsidRDefault="00042E9E" w:rsidP="008D1AC6">
            <w:pPr>
              <w:pStyle w:val="NoSpacing"/>
              <w:jc w:val="both"/>
              <w:rPr>
                <w:rFonts w:ascii="Times New Roman" w:hAnsi="Times New Roman" w:cs="Times New Roman"/>
                <w:lang w:val="bg-BG" w:eastAsia="en-GB"/>
              </w:rPr>
            </w:pPr>
            <w:r w:rsidRPr="00E05A02">
              <w:rPr>
                <w:rFonts w:ascii="Times New Roman" w:hAnsi="Times New Roman" w:cs="Times New Roman"/>
                <w:lang w:val="bg-BG" w:eastAsia="en-GB"/>
              </w:rPr>
              <w:t xml:space="preserve">През 2018 г. общото производство на </w:t>
            </w:r>
            <w:r w:rsidRPr="00997E4B">
              <w:rPr>
                <w:rFonts w:ascii="Times New Roman" w:hAnsi="Times New Roman" w:cs="Times New Roman"/>
                <w:b/>
                <w:lang w:val="bg-BG" w:eastAsia="en-GB"/>
              </w:rPr>
              <w:t>аквакултури</w:t>
            </w:r>
            <w:r w:rsidRPr="00E05A02">
              <w:rPr>
                <w:rFonts w:ascii="Times New Roman" w:hAnsi="Times New Roman" w:cs="Times New Roman"/>
                <w:lang w:val="bg-BG" w:eastAsia="en-GB"/>
              </w:rPr>
              <w:t xml:space="preserve"> (зарибителен материал, риба и други водни организми за консумация) в специализираните рибовъдни стопанства възлиза на 15 758,08 </w:t>
            </w:r>
            <w:r w:rsidR="00AA6C8D">
              <w:rPr>
                <w:rFonts w:ascii="Times New Roman" w:hAnsi="Times New Roman" w:cs="Times New Roman"/>
                <w:lang w:eastAsia="en-GB"/>
              </w:rPr>
              <w:t>t</w:t>
            </w:r>
            <w:r w:rsidRPr="00E05A02">
              <w:rPr>
                <w:rFonts w:ascii="Times New Roman" w:hAnsi="Times New Roman" w:cs="Times New Roman"/>
                <w:lang w:val="bg-BG" w:eastAsia="en-GB"/>
              </w:rPr>
              <w:t xml:space="preserve"> - с около 3% под нивото от предходната година, като се отчита намаление както на производството на зарибителен материал, така и на това на риба за консумация.</w:t>
            </w:r>
          </w:p>
          <w:p w14:paraId="7457D195" w14:textId="70584F04" w:rsidR="001359EC" w:rsidRDefault="001359EC" w:rsidP="008D1AC6">
            <w:pPr>
              <w:pStyle w:val="NoSpacing"/>
              <w:jc w:val="both"/>
              <w:rPr>
                <w:rFonts w:ascii="Times New Roman" w:hAnsi="Times New Roman" w:cs="Times New Roman"/>
                <w:lang w:val="bg-BG" w:eastAsia="en-GB"/>
              </w:rPr>
            </w:pPr>
          </w:p>
          <w:p w14:paraId="31773C72" w14:textId="77777777" w:rsidR="00042E9E" w:rsidRDefault="001359EC" w:rsidP="008D1AC6">
            <w:pPr>
              <w:pStyle w:val="NoSpacing"/>
              <w:jc w:val="both"/>
              <w:rPr>
                <w:rFonts w:ascii="Times New Roman" w:hAnsi="Times New Roman" w:cs="Times New Roman"/>
                <w:lang w:val="bg-BG"/>
              </w:rPr>
            </w:pPr>
            <w:r w:rsidRPr="001359EC">
              <w:rPr>
                <w:rFonts w:ascii="Times New Roman" w:hAnsi="Times New Roman" w:cs="Times New Roman"/>
                <w:lang w:val="bg-BG" w:eastAsia="en-GB"/>
              </w:rPr>
              <w:t>Устойчиво</w:t>
            </w:r>
            <w:r w:rsidR="00930185">
              <w:rPr>
                <w:rFonts w:ascii="Times New Roman" w:hAnsi="Times New Roman" w:cs="Times New Roman"/>
                <w:lang w:val="bg-BG" w:eastAsia="en-GB"/>
              </w:rPr>
              <w:t>то</w:t>
            </w:r>
            <w:r w:rsidRPr="001359EC">
              <w:rPr>
                <w:rFonts w:ascii="Times New Roman" w:hAnsi="Times New Roman" w:cs="Times New Roman"/>
                <w:lang w:val="bg-BG" w:eastAsia="en-GB"/>
              </w:rPr>
              <w:t xml:space="preserve"> ползване на рибни ресурси се базира на научни и технически данни за състоянието на видовете и техния запас, използване на подходящи и щадящи технически мерки, както и забрана за достъп до определени акватории и/или риболов в определени периоди. В някои случаи това може да включва компенсационни и други смекчаващи мерки</w:t>
            </w:r>
            <w:r w:rsidR="00FE51AE">
              <w:rPr>
                <w:rFonts w:ascii="Times New Roman" w:hAnsi="Times New Roman" w:cs="Times New Roman"/>
                <w:lang w:val="bg-BG" w:eastAsia="en-GB"/>
              </w:rPr>
              <w:t>.</w:t>
            </w:r>
            <w:r w:rsidRPr="001359EC">
              <w:rPr>
                <w:rFonts w:ascii="Times New Roman" w:hAnsi="Times New Roman" w:cs="Times New Roman"/>
                <w:lang w:val="bg-BG" w:eastAsia="en-GB"/>
              </w:rPr>
              <w:t xml:space="preserve">   </w:t>
            </w:r>
            <w:r w:rsidR="00042E9E">
              <w:rPr>
                <w:rFonts w:ascii="Times New Roman" w:hAnsi="Times New Roman" w:cs="Times New Roman"/>
                <w:lang w:val="bg-BG"/>
              </w:rPr>
              <w:t xml:space="preserve">    </w:t>
            </w:r>
          </w:p>
          <w:p w14:paraId="7FB52169" w14:textId="30BF2EE8" w:rsidR="00AA6C8D" w:rsidRPr="00E05A02" w:rsidRDefault="00AA6C8D" w:rsidP="008D1AC6">
            <w:pPr>
              <w:pStyle w:val="NoSpacing"/>
              <w:jc w:val="both"/>
              <w:rPr>
                <w:rFonts w:ascii="Times New Roman" w:eastAsia="Times New Roman" w:hAnsi="Times New Roman" w:cs="Times New Roman"/>
                <w:lang w:val="bg-BG"/>
              </w:rPr>
            </w:pPr>
          </w:p>
        </w:tc>
      </w:tr>
      <w:tr w:rsidR="00042E9E" w:rsidRPr="00E05A02" w14:paraId="1FC33A87" w14:textId="77777777" w:rsidTr="005D7FA6">
        <w:trPr>
          <w:gridBefore w:val="1"/>
          <w:wBefore w:w="108" w:type="dxa"/>
        </w:trPr>
        <w:tc>
          <w:tcPr>
            <w:tcW w:w="1951" w:type="dxa"/>
          </w:tcPr>
          <w:p w14:paraId="18E4257F" w14:textId="0B8421E0" w:rsidR="00042E9E" w:rsidRPr="00E05A02" w:rsidRDefault="00042E9E" w:rsidP="008D1AC6">
            <w:pPr>
              <w:pStyle w:val="NoSpacing"/>
              <w:rPr>
                <w:rFonts w:ascii="Times New Roman" w:hAnsi="Times New Roman" w:cs="Times New Roman"/>
                <w:lang w:val="bg-BG"/>
              </w:rPr>
            </w:pPr>
            <w:r>
              <w:rPr>
                <w:rFonts w:ascii="Times New Roman" w:hAnsi="Times New Roman" w:cs="Times New Roman"/>
                <w:lang w:val="bg-BG"/>
              </w:rPr>
              <w:t>2</w:t>
            </w:r>
            <w:r w:rsidRPr="00E05A02">
              <w:rPr>
                <w:rFonts w:ascii="Times New Roman" w:hAnsi="Times New Roman" w:cs="Times New Roman"/>
                <w:lang w:val="bg-BG"/>
              </w:rPr>
              <w:t xml:space="preserve">. Съответствие с цел от Стратегия на ЕС за биологичното разнообразие </w:t>
            </w:r>
            <w:r>
              <w:rPr>
                <w:rFonts w:ascii="Times New Roman" w:hAnsi="Times New Roman" w:cs="Times New Roman"/>
                <w:lang w:val="bg-BG"/>
              </w:rPr>
              <w:t>за</w:t>
            </w:r>
            <w:r w:rsidRPr="00E05A02">
              <w:rPr>
                <w:rFonts w:ascii="Times New Roman" w:hAnsi="Times New Roman" w:cs="Times New Roman"/>
                <w:lang w:val="bg-BG"/>
              </w:rPr>
              <w:t xml:space="preserve"> 2030 г.:</w:t>
            </w:r>
          </w:p>
        </w:tc>
        <w:tc>
          <w:tcPr>
            <w:tcW w:w="7547" w:type="dxa"/>
            <w:gridSpan w:val="2"/>
            <w:shd w:val="clear" w:color="auto" w:fill="F2F2F2" w:themeFill="background1" w:themeFillShade="F2"/>
          </w:tcPr>
          <w:p w14:paraId="64CEEAA8" w14:textId="341D6A0F" w:rsidR="00042E9E" w:rsidRPr="00E05A02" w:rsidRDefault="00042E9E" w:rsidP="008D1AC6">
            <w:pPr>
              <w:pStyle w:val="NoSpacing"/>
              <w:jc w:val="both"/>
              <w:rPr>
                <w:rFonts w:ascii="Times New Roman" w:hAnsi="Times New Roman" w:cs="Times New Roman"/>
                <w:noProof/>
                <w:color w:val="000000" w:themeColor="text1"/>
                <w:lang w:val="bg-BG"/>
              </w:rPr>
            </w:pPr>
            <w:r w:rsidRPr="00E05A02">
              <w:rPr>
                <w:rFonts w:ascii="Times New Roman" w:hAnsi="Times New Roman" w:cs="Times New Roman"/>
                <w:lang w:val="bg-BG"/>
              </w:rPr>
              <w:t>Национална цел</w:t>
            </w:r>
            <w:r w:rsidRPr="00E05A02">
              <w:rPr>
                <w:rFonts w:ascii="Times New Roman" w:hAnsi="Times New Roman" w:cs="Times New Roman"/>
                <w:b/>
                <w:lang w:val="bg-BG"/>
              </w:rPr>
              <w:t xml:space="preserve"> </w:t>
            </w:r>
            <w:r w:rsidR="0046421A">
              <w:rPr>
                <w:rFonts w:ascii="Times New Roman" w:hAnsi="Times New Roman" w:cs="Times New Roman"/>
                <w:bCs/>
                <w:lang w:val="bg-BG"/>
              </w:rPr>
              <w:t>9</w:t>
            </w:r>
            <w:r w:rsidR="001359EC">
              <w:rPr>
                <w:rFonts w:ascii="Times New Roman" w:hAnsi="Times New Roman" w:cs="Times New Roman"/>
                <w:bCs/>
                <w:lang w:val="bg-BG"/>
              </w:rPr>
              <w:t xml:space="preserve"> </w:t>
            </w:r>
            <w:r>
              <w:rPr>
                <w:rFonts w:ascii="Times New Roman" w:hAnsi="Times New Roman" w:cs="Times New Roman"/>
                <w:bCs/>
                <w:lang w:val="bg-BG"/>
              </w:rPr>
              <w:t xml:space="preserve">допринася към изпълнението на целите на </w:t>
            </w:r>
            <w:r w:rsidRPr="00E05A02">
              <w:rPr>
                <w:rFonts w:ascii="Times New Roman" w:hAnsi="Times New Roman" w:cs="Times New Roman"/>
                <w:noProof/>
                <w:color w:val="000000" w:themeColor="text1"/>
                <w:lang w:val="bg-BG"/>
              </w:rPr>
              <w:t xml:space="preserve">Стратегията на ЕС за биологично разнообразие </w:t>
            </w:r>
            <w:r>
              <w:rPr>
                <w:rFonts w:ascii="Times New Roman" w:hAnsi="Times New Roman" w:cs="Times New Roman"/>
                <w:noProof/>
                <w:color w:val="000000" w:themeColor="text1"/>
                <w:lang w:val="bg-BG"/>
              </w:rPr>
              <w:t xml:space="preserve">за 2030 г. с отношение към повишаването на </w:t>
            </w:r>
            <w:r w:rsidRPr="00E05A02">
              <w:rPr>
                <w:rFonts w:ascii="Times New Roman" w:hAnsi="Times New Roman" w:cs="Times New Roman"/>
                <w:noProof/>
                <w:color w:val="000000" w:themeColor="text1"/>
                <w:lang w:val="bg-BG"/>
              </w:rPr>
              <w:t xml:space="preserve"> приноса на селското и горско стопанство за съхраняване и по</w:t>
            </w:r>
            <w:r>
              <w:rPr>
                <w:rFonts w:ascii="Times New Roman" w:hAnsi="Times New Roman" w:cs="Times New Roman"/>
                <w:noProof/>
                <w:color w:val="000000" w:themeColor="text1"/>
                <w:lang w:val="bg-BG"/>
              </w:rPr>
              <w:t xml:space="preserve">добряване на биоразнообразието, намаляването на риска от използването на </w:t>
            </w:r>
            <w:r w:rsidRPr="00E05A02">
              <w:rPr>
                <w:rFonts w:ascii="Times New Roman" w:hAnsi="Times New Roman" w:cs="Times New Roman"/>
                <w:noProof/>
                <w:color w:val="000000" w:themeColor="text1"/>
                <w:lang w:val="bg-BG"/>
              </w:rPr>
              <w:t>х</w:t>
            </w:r>
            <w:r>
              <w:rPr>
                <w:rFonts w:ascii="Times New Roman" w:hAnsi="Times New Roman" w:cs="Times New Roman"/>
                <w:noProof/>
                <w:color w:val="000000" w:themeColor="text1"/>
                <w:lang w:val="bg-BG"/>
              </w:rPr>
              <w:t xml:space="preserve">имически пестициди, увеличаване на процента на земеделски площи, които предоставят </w:t>
            </w:r>
            <w:r w:rsidRPr="00E05A02">
              <w:rPr>
                <w:rFonts w:ascii="Times New Roman" w:hAnsi="Times New Roman" w:cs="Times New Roman"/>
                <w:bCs/>
                <w:noProof/>
                <w:szCs w:val="24"/>
                <w:lang w:val="bg-BG"/>
              </w:rPr>
              <w:t>с високо разнообразие на ландшафта</w:t>
            </w:r>
            <w:r>
              <w:rPr>
                <w:rFonts w:ascii="Times New Roman" w:hAnsi="Times New Roman" w:cs="Times New Roman"/>
                <w:bCs/>
                <w:noProof/>
                <w:color w:val="000000" w:themeColor="text1"/>
                <w:lang w:val="bg-BG"/>
              </w:rPr>
              <w:t xml:space="preserve"> и на обработваемите площи, в които се прилага биологично земеделие</w:t>
            </w:r>
            <w:r>
              <w:rPr>
                <w:rFonts w:ascii="Times New Roman" w:hAnsi="Times New Roman" w:cs="Times New Roman"/>
                <w:noProof/>
                <w:color w:val="000000" w:themeColor="text1"/>
                <w:lang w:val="bg-BG"/>
              </w:rPr>
              <w:t>, осигуряване на</w:t>
            </w:r>
            <w:r w:rsidRPr="00E05A02">
              <w:rPr>
                <w:rFonts w:ascii="Times New Roman" w:hAnsi="Times New Roman" w:cs="Times New Roman"/>
                <w:noProof/>
                <w:color w:val="000000" w:themeColor="text1"/>
                <w:lang w:val="bg-BG"/>
              </w:rPr>
              <w:t xml:space="preserve"> устойчиво използване на рибните ресурси.</w:t>
            </w:r>
          </w:p>
          <w:p w14:paraId="710D214B" w14:textId="77777777" w:rsidR="00042E9E" w:rsidRPr="00E05A02" w:rsidRDefault="00042E9E" w:rsidP="008D1AC6">
            <w:pPr>
              <w:pStyle w:val="NoSpacing"/>
              <w:ind w:left="720"/>
              <w:jc w:val="both"/>
              <w:rPr>
                <w:rFonts w:ascii="Times New Roman" w:hAnsi="Times New Roman" w:cs="Times New Roman"/>
                <w:noProof/>
                <w:color w:val="000000" w:themeColor="text1"/>
                <w:lang w:val="bg-BG"/>
              </w:rPr>
            </w:pPr>
          </w:p>
        </w:tc>
      </w:tr>
      <w:tr w:rsidR="00042E9E" w:rsidRPr="00E05A02" w14:paraId="7B9B7331" w14:textId="77777777" w:rsidTr="005D7FA6">
        <w:trPr>
          <w:gridBefore w:val="1"/>
          <w:wBefore w:w="108" w:type="dxa"/>
        </w:trPr>
        <w:tc>
          <w:tcPr>
            <w:tcW w:w="1951" w:type="dxa"/>
          </w:tcPr>
          <w:p w14:paraId="1FA8FF52" w14:textId="77777777" w:rsidR="00042E9E" w:rsidRPr="00E05A02" w:rsidRDefault="00042E9E" w:rsidP="008D1AC6">
            <w:pPr>
              <w:pStyle w:val="NoSpacing"/>
              <w:rPr>
                <w:rFonts w:ascii="Times New Roman" w:hAnsi="Times New Roman" w:cs="Times New Roman"/>
                <w:lang w:val="bg-BG"/>
              </w:rPr>
            </w:pPr>
          </w:p>
          <w:p w14:paraId="3157C20F" w14:textId="77777777" w:rsidR="00042E9E" w:rsidRPr="00E05A02" w:rsidRDefault="00042E9E" w:rsidP="008D1AC6">
            <w:pPr>
              <w:pStyle w:val="NoSpacing"/>
              <w:rPr>
                <w:rFonts w:ascii="Times New Roman" w:hAnsi="Times New Roman" w:cs="Times New Roman"/>
                <w:lang w:val="bg-BG"/>
              </w:rPr>
            </w:pPr>
          </w:p>
          <w:p w14:paraId="0EBC880D" w14:textId="77777777" w:rsidR="00042E9E" w:rsidRPr="00E05A02" w:rsidRDefault="00042E9E" w:rsidP="008D1AC6">
            <w:pPr>
              <w:pStyle w:val="NoSpacing"/>
              <w:rPr>
                <w:rFonts w:ascii="Times New Roman" w:hAnsi="Times New Roman" w:cs="Times New Roman"/>
                <w:lang w:val="bg-BG"/>
              </w:rPr>
            </w:pPr>
          </w:p>
        </w:tc>
        <w:tc>
          <w:tcPr>
            <w:tcW w:w="7547" w:type="dxa"/>
            <w:gridSpan w:val="2"/>
            <w:shd w:val="clear" w:color="auto" w:fill="F2F2F2" w:themeFill="background1" w:themeFillShade="F2"/>
          </w:tcPr>
          <w:p w14:paraId="71BC22F3" w14:textId="77777777"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Посоченото дава основание за формулиране на следните подцели в настоящата Стратегия:</w:t>
            </w:r>
          </w:p>
          <w:p w14:paraId="5995C860" w14:textId="76806F4E" w:rsidR="00042E9E" w:rsidRPr="00E05A02" w:rsidRDefault="00042E9E" w:rsidP="008D1AC6">
            <w:pPr>
              <w:pStyle w:val="NoSpacing"/>
              <w:jc w:val="both"/>
              <w:rPr>
                <w:rFonts w:ascii="Times New Roman" w:hAnsi="Times New Roman" w:cs="Times New Roman"/>
                <w:bCs/>
                <w:lang w:val="bg-BG"/>
              </w:rPr>
            </w:pPr>
            <w:r w:rsidRPr="00E05A02">
              <w:rPr>
                <w:rFonts w:ascii="Times New Roman" w:hAnsi="Times New Roman" w:cs="Times New Roman"/>
                <w:b/>
                <w:lang w:val="bg-BG"/>
              </w:rPr>
              <w:t xml:space="preserve">Подцел </w:t>
            </w:r>
            <w:r w:rsidR="0046421A">
              <w:rPr>
                <w:rFonts w:ascii="Times New Roman" w:hAnsi="Times New Roman" w:cs="Times New Roman"/>
                <w:b/>
                <w:lang w:val="bg-BG"/>
              </w:rPr>
              <w:t>9</w:t>
            </w:r>
            <w:r w:rsidRPr="00E05A02">
              <w:rPr>
                <w:rFonts w:ascii="Times New Roman" w:hAnsi="Times New Roman" w:cs="Times New Roman"/>
                <w:b/>
                <w:lang w:val="bg-BG"/>
              </w:rPr>
              <w:t>.1</w:t>
            </w:r>
            <w:r w:rsidR="000F44BB">
              <w:rPr>
                <w:rFonts w:ascii="Times New Roman" w:hAnsi="Times New Roman" w:cs="Times New Roman"/>
                <w:b/>
                <w:lang w:val="bg-BG"/>
              </w:rPr>
              <w:t>.</w:t>
            </w:r>
            <w:r w:rsidRPr="00E05A02">
              <w:rPr>
                <w:rFonts w:ascii="Times New Roman" w:hAnsi="Times New Roman" w:cs="Times New Roman"/>
                <w:b/>
                <w:lang w:val="bg-BG"/>
              </w:rPr>
              <w:t xml:space="preserve"> – </w:t>
            </w:r>
            <w:r w:rsidRPr="00E05A02">
              <w:rPr>
                <w:rFonts w:ascii="Times New Roman" w:hAnsi="Times New Roman" w:cs="Times New Roman"/>
                <w:bCs/>
                <w:lang w:val="bg-BG"/>
              </w:rPr>
              <w:t xml:space="preserve">Повишаване приноса на селското и горско стопанство за съхраняване и подобряване на биоразнообразието; </w:t>
            </w:r>
          </w:p>
          <w:p w14:paraId="6234EDB4" w14:textId="53866813" w:rsidR="00042E9E" w:rsidRDefault="00042E9E" w:rsidP="008D1AC6">
            <w:pPr>
              <w:pStyle w:val="NoSpacing"/>
              <w:jc w:val="both"/>
              <w:rPr>
                <w:rFonts w:ascii="Times New Roman" w:hAnsi="Times New Roman" w:cs="Times New Roman"/>
                <w:bCs/>
                <w:lang w:val="bg-BG"/>
              </w:rPr>
            </w:pPr>
            <w:r w:rsidRPr="00E05A02">
              <w:rPr>
                <w:rFonts w:ascii="Times New Roman" w:hAnsi="Times New Roman" w:cs="Times New Roman"/>
                <w:b/>
                <w:lang w:val="bg-BG"/>
              </w:rPr>
              <w:t xml:space="preserve">Подцел </w:t>
            </w:r>
            <w:r w:rsidR="0046421A">
              <w:rPr>
                <w:rFonts w:ascii="Times New Roman" w:hAnsi="Times New Roman" w:cs="Times New Roman"/>
                <w:b/>
                <w:lang w:val="bg-BG"/>
              </w:rPr>
              <w:t>9</w:t>
            </w:r>
            <w:r w:rsidRPr="00E05A02">
              <w:rPr>
                <w:rFonts w:ascii="Times New Roman" w:hAnsi="Times New Roman" w:cs="Times New Roman"/>
                <w:b/>
                <w:lang w:val="bg-BG"/>
              </w:rPr>
              <w:t>.2</w:t>
            </w:r>
            <w:r w:rsidR="000F44BB">
              <w:rPr>
                <w:rFonts w:ascii="Times New Roman" w:hAnsi="Times New Roman" w:cs="Times New Roman"/>
                <w:b/>
                <w:lang w:val="bg-BG"/>
              </w:rPr>
              <w:t>.</w:t>
            </w:r>
            <w:r w:rsidRPr="00E05A02">
              <w:rPr>
                <w:rFonts w:ascii="Times New Roman" w:hAnsi="Times New Roman" w:cs="Times New Roman"/>
                <w:b/>
                <w:lang w:val="bg-BG"/>
              </w:rPr>
              <w:t xml:space="preserve"> – </w:t>
            </w:r>
            <w:r w:rsidRPr="00E05A02">
              <w:rPr>
                <w:rFonts w:ascii="Times New Roman" w:hAnsi="Times New Roman" w:cs="Times New Roman"/>
                <w:bCs/>
                <w:lang w:val="bg-BG"/>
              </w:rPr>
              <w:t>Постепенно намаляване употребата на химически пестициди и ограничаване на риска от тяхното ползване;</w:t>
            </w:r>
          </w:p>
          <w:p w14:paraId="1C17166B" w14:textId="5247A0E2" w:rsidR="00042E9E" w:rsidRPr="00E05A02" w:rsidRDefault="00042E9E" w:rsidP="008D1AC6">
            <w:pPr>
              <w:pStyle w:val="NoSpacing"/>
              <w:jc w:val="both"/>
              <w:rPr>
                <w:rFonts w:ascii="Times New Roman" w:hAnsi="Times New Roman" w:cs="Times New Roman"/>
                <w:bCs/>
                <w:lang w:val="bg-BG"/>
              </w:rPr>
            </w:pPr>
            <w:r w:rsidRPr="00CC4AFE">
              <w:rPr>
                <w:rFonts w:ascii="Times New Roman" w:hAnsi="Times New Roman" w:cs="Times New Roman"/>
                <w:b/>
                <w:bCs/>
                <w:lang w:val="bg-BG"/>
              </w:rPr>
              <w:t xml:space="preserve">Подцел </w:t>
            </w:r>
            <w:r w:rsidR="0046421A">
              <w:rPr>
                <w:rFonts w:ascii="Times New Roman" w:hAnsi="Times New Roman" w:cs="Times New Roman"/>
                <w:b/>
                <w:bCs/>
                <w:lang w:val="bg-BG"/>
              </w:rPr>
              <w:t>9</w:t>
            </w:r>
            <w:r w:rsidRPr="00CC4AFE">
              <w:rPr>
                <w:rFonts w:ascii="Times New Roman" w:hAnsi="Times New Roman" w:cs="Times New Roman"/>
                <w:b/>
                <w:bCs/>
                <w:lang w:val="bg-BG"/>
              </w:rPr>
              <w:t>.3</w:t>
            </w:r>
            <w:r w:rsidR="000F44BB">
              <w:rPr>
                <w:rFonts w:ascii="Times New Roman" w:hAnsi="Times New Roman" w:cs="Times New Roman"/>
                <w:b/>
                <w:bCs/>
                <w:lang w:val="bg-BG"/>
              </w:rPr>
              <w:t>.</w:t>
            </w:r>
            <w:r w:rsidRPr="00CC4AFE">
              <w:rPr>
                <w:rFonts w:ascii="Times New Roman" w:hAnsi="Times New Roman" w:cs="Times New Roman"/>
                <w:bCs/>
                <w:lang w:val="bg-BG"/>
              </w:rPr>
              <w:t xml:space="preserve"> – Осигуряване на по-добър контрол върху придобиване, съхранение и използване на препарати за растителна защита или други токсични химич</w:t>
            </w:r>
            <w:r>
              <w:rPr>
                <w:rFonts w:ascii="Times New Roman" w:hAnsi="Times New Roman" w:cs="Times New Roman"/>
                <w:bCs/>
                <w:lang w:val="bg-BG"/>
              </w:rPr>
              <w:t>ески</w:t>
            </w:r>
            <w:r w:rsidRPr="00CC4AFE">
              <w:rPr>
                <w:rFonts w:ascii="Times New Roman" w:hAnsi="Times New Roman" w:cs="Times New Roman"/>
                <w:bCs/>
                <w:lang w:val="bg-BG"/>
              </w:rPr>
              <w:t xml:space="preserve"> препарати; ликвидиране на случаите на нерегламентираното им използване в дивата природа с цел отр</w:t>
            </w:r>
            <w:r>
              <w:rPr>
                <w:rFonts w:ascii="Times New Roman" w:hAnsi="Times New Roman" w:cs="Times New Roman"/>
                <w:bCs/>
                <w:lang w:val="bg-BG"/>
              </w:rPr>
              <w:t>авяне</w:t>
            </w:r>
            <w:r w:rsidRPr="00CC4AFE">
              <w:rPr>
                <w:rFonts w:ascii="Times New Roman" w:hAnsi="Times New Roman" w:cs="Times New Roman"/>
                <w:bCs/>
                <w:lang w:val="bg-BG"/>
              </w:rPr>
              <w:t xml:space="preserve"> на диви и домашни животни;</w:t>
            </w:r>
          </w:p>
          <w:p w14:paraId="66C1DE6F" w14:textId="36995907" w:rsidR="00042E9E" w:rsidRPr="00E05A02" w:rsidRDefault="00042E9E"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 xml:space="preserve">Подцел </w:t>
            </w:r>
            <w:r w:rsidR="0046421A">
              <w:rPr>
                <w:rFonts w:ascii="Times New Roman" w:hAnsi="Times New Roman" w:cs="Times New Roman"/>
                <w:b/>
                <w:lang w:val="bg-BG"/>
              </w:rPr>
              <w:t>9</w:t>
            </w:r>
            <w:r w:rsidRPr="00E05A02">
              <w:rPr>
                <w:rFonts w:ascii="Times New Roman" w:hAnsi="Times New Roman" w:cs="Times New Roman"/>
                <w:b/>
                <w:lang w:val="bg-BG"/>
              </w:rPr>
              <w:t>.</w:t>
            </w:r>
            <w:r w:rsidR="000F44BB">
              <w:rPr>
                <w:rFonts w:ascii="Times New Roman" w:hAnsi="Times New Roman" w:cs="Times New Roman"/>
                <w:b/>
                <w:lang w:val="bg-BG"/>
              </w:rPr>
              <w:t>4.</w:t>
            </w:r>
            <w:r w:rsidRPr="00E05A02">
              <w:rPr>
                <w:rFonts w:ascii="Times New Roman" w:hAnsi="Times New Roman" w:cs="Times New Roman"/>
                <w:b/>
                <w:lang w:val="bg-BG"/>
              </w:rPr>
              <w:t xml:space="preserve"> – </w:t>
            </w:r>
            <w:r w:rsidRPr="000F44BB">
              <w:rPr>
                <w:rFonts w:ascii="Times New Roman" w:hAnsi="Times New Roman" w:cs="Times New Roman"/>
                <w:bCs/>
                <w:noProof/>
                <w:szCs w:val="24"/>
                <w:lang w:val="bg-BG"/>
              </w:rPr>
              <w:t>Запазване на относителния дял на земеделски земи с налични естествени елементи на ландшафта;</w:t>
            </w:r>
          </w:p>
          <w:p w14:paraId="367F4382" w14:textId="532E39AB" w:rsidR="00042E9E" w:rsidRPr="00E05A02" w:rsidRDefault="00042E9E"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 xml:space="preserve">Подцел </w:t>
            </w:r>
            <w:r w:rsidR="0046421A">
              <w:rPr>
                <w:rFonts w:ascii="Times New Roman" w:hAnsi="Times New Roman" w:cs="Times New Roman"/>
                <w:b/>
                <w:lang w:val="bg-BG"/>
              </w:rPr>
              <w:t>9.</w:t>
            </w:r>
            <w:r w:rsidR="000F44BB">
              <w:rPr>
                <w:rFonts w:ascii="Times New Roman" w:hAnsi="Times New Roman" w:cs="Times New Roman"/>
                <w:b/>
                <w:lang w:val="bg-BG"/>
              </w:rPr>
              <w:t>5.</w:t>
            </w:r>
            <w:r w:rsidRPr="00E05A02">
              <w:rPr>
                <w:rFonts w:ascii="Times New Roman" w:hAnsi="Times New Roman" w:cs="Times New Roman"/>
                <w:b/>
                <w:lang w:val="bg-BG"/>
              </w:rPr>
              <w:t xml:space="preserve"> – </w:t>
            </w:r>
            <w:r w:rsidRPr="00E05A02">
              <w:rPr>
                <w:rFonts w:ascii="Times New Roman" w:hAnsi="Times New Roman" w:cs="Times New Roman"/>
                <w:bCs/>
                <w:lang w:val="bg-BG"/>
              </w:rPr>
              <w:t>Осигуряване на устойчиво ползване на рибните ресурси</w:t>
            </w:r>
            <w:r w:rsidRPr="00E05A02">
              <w:rPr>
                <w:rFonts w:ascii="Times New Roman" w:hAnsi="Times New Roman" w:cs="Times New Roman"/>
                <w:b/>
                <w:lang w:val="bg-BG"/>
              </w:rPr>
              <w:t>.</w:t>
            </w:r>
          </w:p>
          <w:p w14:paraId="4B4D9D61" w14:textId="77777777" w:rsidR="00042E9E" w:rsidRPr="00E05A02" w:rsidRDefault="00042E9E"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 xml:space="preserve">   </w:t>
            </w:r>
          </w:p>
        </w:tc>
      </w:tr>
      <w:tr w:rsidR="00042E9E" w:rsidRPr="00E05A02" w14:paraId="6329ECF8" w14:textId="77777777" w:rsidTr="005D7FA6">
        <w:trPr>
          <w:gridBefore w:val="1"/>
          <w:wBefore w:w="108" w:type="dxa"/>
          <w:trHeight w:val="661"/>
        </w:trPr>
        <w:tc>
          <w:tcPr>
            <w:tcW w:w="1951" w:type="dxa"/>
          </w:tcPr>
          <w:p w14:paraId="159F20A8" w14:textId="060AF7C1" w:rsidR="00042E9E" w:rsidRPr="00E05A02" w:rsidRDefault="000F44BB" w:rsidP="008D1AC6">
            <w:pPr>
              <w:pStyle w:val="NoSpacing"/>
              <w:rPr>
                <w:rFonts w:ascii="Times New Roman" w:hAnsi="Times New Roman" w:cs="Times New Roman"/>
                <w:lang w:val="bg-BG"/>
              </w:rPr>
            </w:pPr>
            <w:r>
              <w:rPr>
                <w:rFonts w:ascii="Times New Roman" w:hAnsi="Times New Roman" w:cs="Times New Roman"/>
                <w:lang w:val="bg-BG"/>
              </w:rPr>
              <w:t>3</w:t>
            </w:r>
            <w:r w:rsidR="00042E9E" w:rsidRPr="00E05A02">
              <w:rPr>
                <w:rFonts w:ascii="Times New Roman" w:hAnsi="Times New Roman" w:cs="Times New Roman"/>
                <w:lang w:val="bg-BG"/>
              </w:rPr>
              <w:t>. Свързаност с член от КБР:</w:t>
            </w:r>
          </w:p>
        </w:tc>
        <w:tc>
          <w:tcPr>
            <w:tcW w:w="7547" w:type="dxa"/>
            <w:gridSpan w:val="2"/>
            <w:shd w:val="clear" w:color="auto" w:fill="F2F2F2" w:themeFill="background1" w:themeFillShade="F2"/>
          </w:tcPr>
          <w:p w14:paraId="14B47845" w14:textId="77777777" w:rsidR="00042E9E" w:rsidRPr="00E05A02" w:rsidRDefault="00042E9E" w:rsidP="008D1AC6">
            <w:pPr>
              <w:pStyle w:val="NoSpacing"/>
              <w:rPr>
                <w:rFonts w:ascii="Times New Roman" w:hAnsi="Times New Roman" w:cs="Times New Roman"/>
                <w:bCs/>
                <w:lang w:val="bg-BG"/>
              </w:rPr>
            </w:pPr>
            <w:r w:rsidRPr="00E05A02">
              <w:rPr>
                <w:rFonts w:ascii="Times New Roman" w:hAnsi="Times New Roman" w:cs="Times New Roman"/>
                <w:bCs/>
                <w:lang w:val="bg-BG"/>
              </w:rPr>
              <w:t>Член 8 а, в d, e, f, m; Членове от 9 до 20.</w:t>
            </w:r>
          </w:p>
          <w:p w14:paraId="6A769B1F" w14:textId="77777777" w:rsidR="00042E9E" w:rsidRPr="00E05A02" w:rsidRDefault="00042E9E" w:rsidP="008D1AC6">
            <w:pPr>
              <w:pStyle w:val="NoSpacing"/>
              <w:rPr>
                <w:rFonts w:ascii="Times New Roman" w:hAnsi="Times New Roman" w:cs="Times New Roman"/>
                <w:bCs/>
                <w:lang w:val="bg-BG"/>
              </w:rPr>
            </w:pPr>
          </w:p>
        </w:tc>
      </w:tr>
      <w:tr w:rsidR="00042E9E" w:rsidRPr="00E05A02" w14:paraId="33F04F80" w14:textId="77777777" w:rsidTr="005D7FA6">
        <w:trPr>
          <w:gridBefore w:val="1"/>
          <w:wBefore w:w="108" w:type="dxa"/>
        </w:trPr>
        <w:tc>
          <w:tcPr>
            <w:tcW w:w="1951" w:type="dxa"/>
          </w:tcPr>
          <w:p w14:paraId="36939663" w14:textId="64A2202E" w:rsidR="00042E9E" w:rsidRPr="003A05F1" w:rsidRDefault="000F44BB" w:rsidP="008D1AC6">
            <w:pPr>
              <w:pStyle w:val="NoSpacing"/>
              <w:ind w:right="285"/>
              <w:rPr>
                <w:rFonts w:ascii="Times New Roman" w:hAnsi="Times New Roman" w:cs="Times New Roman"/>
                <w:lang w:val="bg-BG"/>
              </w:rPr>
            </w:pPr>
            <w:r>
              <w:rPr>
                <w:rFonts w:ascii="Times New Roman" w:hAnsi="Times New Roman" w:cs="Times New Roman"/>
                <w:lang w:val="bg-BG"/>
              </w:rPr>
              <w:t>4</w:t>
            </w:r>
            <w:r w:rsidR="00042E9E" w:rsidRPr="00E05A02">
              <w:rPr>
                <w:rFonts w:ascii="Times New Roman" w:hAnsi="Times New Roman" w:cs="Times New Roman"/>
                <w:lang w:val="bg-BG"/>
              </w:rPr>
              <w:t xml:space="preserve">. </w:t>
            </w:r>
            <w:r w:rsidR="00042E9E">
              <w:rPr>
                <w:rFonts w:ascii="Times New Roman" w:hAnsi="Times New Roman" w:cs="Times New Roman"/>
                <w:lang w:val="bg-BG"/>
              </w:rPr>
              <w:t>Свързаност на НЦ с идентифицирани заплахи</w:t>
            </w:r>
            <w:r w:rsidR="00067E44">
              <w:rPr>
                <w:rFonts w:ascii="Times New Roman" w:hAnsi="Times New Roman" w:cs="Times New Roman"/>
                <w:lang w:val="bg-BG"/>
              </w:rPr>
              <w:t>:</w:t>
            </w:r>
          </w:p>
          <w:p w14:paraId="4740C720" w14:textId="77777777" w:rsidR="00042E9E" w:rsidRDefault="00042E9E" w:rsidP="008D1AC6">
            <w:pPr>
              <w:spacing w:line="240" w:lineRule="auto"/>
              <w:rPr>
                <w:rFonts w:ascii="Times New Roman" w:hAnsi="Times New Roman"/>
                <w:lang w:val="bg-BG"/>
              </w:rPr>
            </w:pPr>
          </w:p>
          <w:p w14:paraId="5A74D7D5" w14:textId="73354429" w:rsidR="00042E9E" w:rsidRPr="00E05A02" w:rsidRDefault="000F44BB" w:rsidP="008D1AC6">
            <w:pPr>
              <w:spacing w:line="240" w:lineRule="auto"/>
              <w:rPr>
                <w:rFonts w:ascii="Times New Roman" w:hAnsi="Times New Roman"/>
                <w:lang w:val="bg-BG"/>
              </w:rPr>
            </w:pPr>
            <w:r>
              <w:rPr>
                <w:rFonts w:ascii="Times New Roman" w:hAnsi="Times New Roman"/>
                <w:lang w:val="bg-BG"/>
              </w:rPr>
              <w:t>5</w:t>
            </w:r>
            <w:r w:rsidR="00042E9E" w:rsidRPr="00E05A02">
              <w:rPr>
                <w:rFonts w:ascii="Times New Roman" w:hAnsi="Times New Roman"/>
                <w:lang w:val="bg-BG"/>
              </w:rPr>
              <w:t>. Инструменти които изпълняват целта:</w:t>
            </w:r>
          </w:p>
        </w:tc>
        <w:tc>
          <w:tcPr>
            <w:tcW w:w="7547" w:type="dxa"/>
            <w:gridSpan w:val="2"/>
            <w:shd w:val="clear" w:color="auto" w:fill="F2F2F2" w:themeFill="background1" w:themeFillShade="F2"/>
          </w:tcPr>
          <w:p w14:paraId="3A39FDFE" w14:textId="7BD2C162" w:rsidR="00042E9E" w:rsidRDefault="00042E9E" w:rsidP="008D1AC6">
            <w:pPr>
              <w:pStyle w:val="NoSpacing"/>
              <w:jc w:val="both"/>
              <w:rPr>
                <w:rFonts w:ascii="Times New Roman" w:hAnsi="Times New Roman" w:cs="Times New Roman"/>
                <w:lang w:val="bg-BG"/>
              </w:rPr>
            </w:pPr>
            <w:r w:rsidRPr="003A05F1">
              <w:rPr>
                <w:rFonts w:ascii="Times New Roman" w:hAnsi="Times New Roman" w:cs="Times New Roman"/>
                <w:lang w:val="bg-BG"/>
              </w:rPr>
              <w:t xml:space="preserve">Изпълнение на национална цел </w:t>
            </w:r>
            <w:r w:rsidR="001359EC">
              <w:rPr>
                <w:rFonts w:ascii="Times New Roman" w:hAnsi="Times New Roman" w:cs="Times New Roman"/>
                <w:lang w:val="bg-BG"/>
              </w:rPr>
              <w:t>8</w:t>
            </w:r>
            <w:r w:rsidRPr="003A05F1">
              <w:rPr>
                <w:rFonts w:ascii="Times New Roman" w:hAnsi="Times New Roman" w:cs="Times New Roman"/>
                <w:lang w:val="bg-BG"/>
              </w:rPr>
              <w:t>, ще доведе до преодоляване на з</w:t>
            </w:r>
            <w:r w:rsidR="0046421A">
              <w:rPr>
                <w:rFonts w:ascii="Times New Roman" w:hAnsi="Times New Roman" w:cs="Times New Roman"/>
                <w:lang w:val="bg-BG"/>
              </w:rPr>
              <w:t>аплахи, формулирани в т.  5.1.1 и 5.1 2.</w:t>
            </w:r>
          </w:p>
          <w:p w14:paraId="556ED346" w14:textId="77777777" w:rsidR="00042E9E" w:rsidRDefault="00042E9E" w:rsidP="008D1AC6">
            <w:pPr>
              <w:pStyle w:val="NoSpacing"/>
              <w:jc w:val="both"/>
              <w:rPr>
                <w:rFonts w:ascii="Times New Roman" w:hAnsi="Times New Roman" w:cs="Times New Roman"/>
                <w:lang w:val="bg-BG"/>
              </w:rPr>
            </w:pPr>
          </w:p>
          <w:p w14:paraId="4056FFEC" w14:textId="77777777" w:rsidR="00042E9E" w:rsidRDefault="00042E9E" w:rsidP="008D1AC6">
            <w:pPr>
              <w:pStyle w:val="NoSpacing"/>
              <w:jc w:val="both"/>
              <w:rPr>
                <w:rFonts w:ascii="Times New Roman" w:hAnsi="Times New Roman" w:cs="Times New Roman"/>
                <w:lang w:val="bg-BG"/>
              </w:rPr>
            </w:pPr>
          </w:p>
          <w:p w14:paraId="23F7845A" w14:textId="4656A3CD" w:rsidR="00042E9E" w:rsidRDefault="00042E9E" w:rsidP="008D1AC6">
            <w:pPr>
              <w:pStyle w:val="NoSpacing"/>
              <w:jc w:val="both"/>
              <w:rPr>
                <w:rFonts w:ascii="Times New Roman" w:hAnsi="Times New Roman" w:cs="Times New Roman"/>
                <w:lang w:val="bg-BG"/>
              </w:rPr>
            </w:pPr>
          </w:p>
          <w:p w14:paraId="04D6C6C5" w14:textId="77777777" w:rsidR="00AA6C8D" w:rsidRDefault="00AA6C8D" w:rsidP="008D1AC6">
            <w:pPr>
              <w:pStyle w:val="NoSpacing"/>
              <w:jc w:val="both"/>
              <w:rPr>
                <w:rFonts w:ascii="Times New Roman" w:hAnsi="Times New Roman" w:cs="Times New Roman"/>
                <w:lang w:val="bg-BG"/>
              </w:rPr>
            </w:pPr>
          </w:p>
          <w:p w14:paraId="4F88FC3E" w14:textId="64A4DE78"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Основният инструментариум, насочен към изпълнение на поставената национална цел и нейните подцели  се систематизира, както следва:</w:t>
            </w:r>
          </w:p>
          <w:p w14:paraId="5541A5A6" w14:textId="34F3FDA5" w:rsidR="00042E9E" w:rsidRPr="00E05A02" w:rsidRDefault="001A389B" w:rsidP="001A389B">
            <w:pPr>
              <w:pStyle w:val="NoSpacing"/>
              <w:jc w:val="both"/>
              <w:rPr>
                <w:rFonts w:ascii="Times New Roman" w:hAnsi="Times New Roman" w:cs="Times New Roman"/>
                <w:lang w:val="bg-BG"/>
              </w:rPr>
            </w:pPr>
            <w:r>
              <w:rPr>
                <w:rFonts w:ascii="Times New Roman" w:hAnsi="Times New Roman" w:cs="Times New Roman"/>
                <w:i/>
                <w:lang w:val="bg-BG"/>
              </w:rPr>
              <w:t>П</w:t>
            </w:r>
            <w:r w:rsidR="00042E9E" w:rsidRPr="00E05A02">
              <w:rPr>
                <w:rFonts w:ascii="Times New Roman" w:hAnsi="Times New Roman" w:cs="Times New Roman"/>
                <w:i/>
                <w:lang w:val="bg-BG"/>
              </w:rPr>
              <w:t xml:space="preserve">о отношение на подцел </w:t>
            </w:r>
            <w:r w:rsidR="0046421A">
              <w:rPr>
                <w:rFonts w:ascii="Times New Roman" w:hAnsi="Times New Roman" w:cs="Times New Roman"/>
                <w:i/>
                <w:lang w:val="bg-BG"/>
              </w:rPr>
              <w:t>9</w:t>
            </w:r>
            <w:r w:rsidR="0068334D">
              <w:rPr>
                <w:rFonts w:ascii="Times New Roman" w:hAnsi="Times New Roman" w:cs="Times New Roman"/>
                <w:i/>
                <w:lang w:val="bg-BG"/>
              </w:rPr>
              <w:t>.</w:t>
            </w:r>
            <w:r w:rsidR="00042E9E" w:rsidRPr="00E05A02">
              <w:rPr>
                <w:rFonts w:ascii="Times New Roman" w:hAnsi="Times New Roman" w:cs="Times New Roman"/>
                <w:i/>
                <w:lang w:val="bg-BG"/>
              </w:rPr>
              <w:t>1</w:t>
            </w:r>
            <w:r w:rsidR="00042E9E">
              <w:rPr>
                <w:rFonts w:ascii="Times New Roman" w:hAnsi="Times New Roman" w:cs="Times New Roman"/>
                <w:i/>
                <w:lang w:val="bg-BG"/>
              </w:rPr>
              <w:t>.</w:t>
            </w:r>
            <w:r w:rsidR="00042E9E" w:rsidRPr="00E05A02">
              <w:rPr>
                <w:rFonts w:ascii="Times New Roman" w:hAnsi="Times New Roman" w:cs="Times New Roman"/>
                <w:lang w:val="bg-BG"/>
              </w:rPr>
              <w:t xml:space="preserve"> – Повишаване приноса на селското  и горско стопанство за съхраняване и подобряване на биоразнообразието:</w:t>
            </w:r>
          </w:p>
          <w:p w14:paraId="527CA3F3" w14:textId="41D81180" w:rsidR="00042E9E" w:rsidRPr="00E05A02" w:rsidRDefault="009E29A9" w:rsidP="009E29A9">
            <w:pPr>
              <w:pStyle w:val="ListParagraph"/>
              <w:numPr>
                <w:ilvl w:val="0"/>
                <w:numId w:val="11"/>
              </w:numPr>
              <w:ind w:left="318" w:hanging="283"/>
              <w:textAlignment w:val="baseline"/>
              <w:rPr>
                <w:color w:val="000000"/>
                <w:szCs w:val="22"/>
                <w:lang w:val="bg-BG"/>
              </w:rPr>
            </w:pPr>
            <w:r>
              <w:rPr>
                <w:color w:val="000000" w:themeColor="text1"/>
                <w:szCs w:val="22"/>
                <w:lang w:val="bg-BG"/>
              </w:rPr>
              <w:t>Н</w:t>
            </w:r>
            <w:r w:rsidR="00042E9E" w:rsidRPr="00E05A02">
              <w:rPr>
                <w:color w:val="000000" w:themeColor="text1"/>
                <w:szCs w:val="22"/>
                <w:lang w:val="bg-BG"/>
              </w:rPr>
              <w:t xml:space="preserve">арастване на относителния дял на </w:t>
            </w:r>
            <w:r w:rsidR="00042E9E" w:rsidRPr="00E05A02">
              <w:rPr>
                <w:bCs/>
                <w:color w:val="000000" w:themeColor="text1"/>
                <w:szCs w:val="22"/>
                <w:lang w:val="bg-BG"/>
              </w:rPr>
              <w:t>земеделските земи /пасища, обработваеми земи и трайни насаждения/, в които се прилагат мерки, целящи опазване и подобряване</w:t>
            </w:r>
            <w:r w:rsidR="00042E9E" w:rsidRPr="00E05A02">
              <w:rPr>
                <w:color w:val="000000" w:themeColor="text1"/>
                <w:szCs w:val="22"/>
                <w:lang w:val="bg-BG"/>
              </w:rPr>
              <w:t xml:space="preserve"> на биоразнообразието в рамките на Общата селскостопанска политика;</w:t>
            </w:r>
          </w:p>
          <w:p w14:paraId="12AA8888" w14:textId="0BF86A83" w:rsidR="00042E9E" w:rsidRPr="00E05A02" w:rsidRDefault="009E29A9" w:rsidP="009E29A9">
            <w:pPr>
              <w:pStyle w:val="ListParagraph"/>
              <w:numPr>
                <w:ilvl w:val="0"/>
                <w:numId w:val="11"/>
              </w:numPr>
              <w:ind w:left="318" w:hanging="283"/>
              <w:textAlignment w:val="baseline"/>
              <w:rPr>
                <w:color w:val="000000"/>
                <w:szCs w:val="22"/>
                <w:lang w:val="bg-BG"/>
              </w:rPr>
            </w:pPr>
            <w:r>
              <w:rPr>
                <w:color w:val="000000" w:themeColor="text1"/>
                <w:szCs w:val="22"/>
                <w:lang w:val="bg-BG"/>
              </w:rPr>
              <w:t>П</w:t>
            </w:r>
            <w:r w:rsidR="00042E9E" w:rsidRPr="00E05A02">
              <w:rPr>
                <w:color w:val="000000" w:themeColor="text1"/>
                <w:szCs w:val="22"/>
                <w:lang w:val="bg-BG"/>
              </w:rPr>
              <w:t>остигане на измеримо подобрение на природозащитното състояние на биологичните видове и местообитания, зависещи или повлияни от селскостопанска дейност и от екосистемните ползи, като по този начин се осигури принос за устойчивото развитие на екосистемите;</w:t>
            </w:r>
          </w:p>
          <w:p w14:paraId="3344886C" w14:textId="0908FCFA" w:rsidR="00042E9E" w:rsidRPr="005531AB" w:rsidRDefault="009E29A9" w:rsidP="009E29A9">
            <w:pPr>
              <w:pStyle w:val="ListParagraph"/>
              <w:numPr>
                <w:ilvl w:val="0"/>
                <w:numId w:val="11"/>
              </w:numPr>
              <w:ind w:left="318" w:hanging="283"/>
              <w:textAlignment w:val="baseline"/>
              <w:rPr>
                <w:color w:val="000000"/>
                <w:szCs w:val="22"/>
                <w:lang w:val="bg-BG"/>
              </w:rPr>
            </w:pPr>
            <w:r>
              <w:rPr>
                <w:szCs w:val="22"/>
                <w:lang w:val="bg-BG" w:eastAsia="bg-BG"/>
              </w:rPr>
              <w:t>О</w:t>
            </w:r>
            <w:r w:rsidR="00042E9E" w:rsidRPr="00E05A02">
              <w:rPr>
                <w:szCs w:val="22"/>
                <w:lang w:val="bg-BG" w:eastAsia="bg-BG"/>
              </w:rPr>
              <w:t>пазване, възстановяване и поддържане на биологичното и ландшафтното разнообразие в горските т</w:t>
            </w:r>
            <w:r w:rsidR="00042E9E" w:rsidRPr="005531AB">
              <w:rPr>
                <w:szCs w:val="22"/>
                <w:lang w:val="bg-BG" w:eastAsia="bg-BG"/>
              </w:rPr>
              <w:t>еритории;</w:t>
            </w:r>
          </w:p>
          <w:p w14:paraId="52FE7B7A" w14:textId="5D07213D" w:rsidR="00572225" w:rsidRPr="00722C30" w:rsidRDefault="009E29A9" w:rsidP="009E29A9">
            <w:pPr>
              <w:pStyle w:val="NoSpacing"/>
              <w:numPr>
                <w:ilvl w:val="0"/>
                <w:numId w:val="11"/>
              </w:numPr>
              <w:ind w:left="318" w:hanging="283"/>
              <w:jc w:val="both"/>
              <w:textAlignment w:val="baseline"/>
              <w:rPr>
                <w:rFonts w:ascii="Times New Roman" w:hAnsi="Times New Roman" w:cs="Times New Roman"/>
                <w:color w:val="000000"/>
                <w:lang w:val="bg-BG"/>
              </w:rPr>
            </w:pPr>
            <w:r>
              <w:rPr>
                <w:rFonts w:ascii="Times New Roman" w:hAnsi="Times New Roman" w:cs="Times New Roman"/>
                <w:color w:val="000000"/>
                <w:lang w:val="bg-BG"/>
              </w:rPr>
              <w:t>С</w:t>
            </w:r>
            <w:r w:rsidR="00572225" w:rsidRPr="00722C30">
              <w:rPr>
                <w:rFonts w:ascii="Times New Roman" w:hAnsi="Times New Roman" w:cs="Times New Roman"/>
                <w:color w:val="000000"/>
                <w:lang w:val="bg-BG"/>
              </w:rPr>
              <w:t>тимулиране на отглеждането на български сортове растения и автохтонни породи животни, включително чрез предоставяне на специализирана помощ на фермерите и възможности за партньорства между науката и бизнеса;</w:t>
            </w:r>
          </w:p>
          <w:p w14:paraId="07D3C879" w14:textId="78235DE8" w:rsidR="00572225" w:rsidRPr="00722C30" w:rsidRDefault="009E29A9" w:rsidP="009E29A9">
            <w:pPr>
              <w:pStyle w:val="NoSpacing"/>
              <w:numPr>
                <w:ilvl w:val="0"/>
                <w:numId w:val="11"/>
              </w:numPr>
              <w:ind w:left="318" w:hanging="283"/>
              <w:jc w:val="both"/>
              <w:textAlignment w:val="baseline"/>
              <w:rPr>
                <w:rFonts w:ascii="Times New Roman" w:hAnsi="Times New Roman" w:cs="Times New Roman"/>
                <w:color w:val="000000"/>
                <w:lang w:val="bg-BG"/>
              </w:rPr>
            </w:pPr>
            <w:r>
              <w:rPr>
                <w:rFonts w:ascii="Times New Roman" w:hAnsi="Times New Roman" w:cs="Times New Roman"/>
                <w:color w:val="000000"/>
                <w:lang w:val="bg-BG"/>
              </w:rPr>
              <w:t>С</w:t>
            </w:r>
            <w:r w:rsidR="00572225" w:rsidRPr="00722C30">
              <w:rPr>
                <w:rFonts w:ascii="Times New Roman" w:hAnsi="Times New Roman" w:cs="Times New Roman"/>
                <w:color w:val="000000"/>
                <w:lang w:val="bg-BG"/>
              </w:rPr>
              <w:t>тимулиране на фермерите за прилагане на традиционни селскостопански практики, които са щадящи за природата и допринасяят за опазване на биологичното разнообразие;</w:t>
            </w:r>
          </w:p>
          <w:p w14:paraId="62BE7291" w14:textId="22C160F3" w:rsidR="00572225" w:rsidRPr="00722C30" w:rsidRDefault="009E29A9" w:rsidP="009E29A9">
            <w:pPr>
              <w:pStyle w:val="NoSpacing"/>
              <w:numPr>
                <w:ilvl w:val="0"/>
                <w:numId w:val="11"/>
              </w:numPr>
              <w:ind w:left="318" w:hanging="283"/>
              <w:jc w:val="both"/>
              <w:textAlignment w:val="baseline"/>
              <w:rPr>
                <w:rFonts w:ascii="Times New Roman" w:hAnsi="Times New Roman" w:cs="Times New Roman"/>
                <w:color w:val="000000"/>
                <w:lang w:val="bg-BG"/>
              </w:rPr>
            </w:pPr>
            <w:r>
              <w:rPr>
                <w:rFonts w:ascii="Times New Roman" w:hAnsi="Times New Roman" w:cs="Times New Roman"/>
                <w:color w:val="000000"/>
                <w:lang w:val="bg-BG"/>
              </w:rPr>
              <w:t>П</w:t>
            </w:r>
            <w:r w:rsidR="00572225" w:rsidRPr="00722C30">
              <w:rPr>
                <w:rFonts w:ascii="Times New Roman" w:hAnsi="Times New Roman" w:cs="Times New Roman"/>
                <w:color w:val="000000"/>
                <w:lang w:val="bg-BG"/>
              </w:rPr>
              <w:t>одкрепа за стопаните, отглеждащи културни растения и местни породи, които имат потенциал да регистрират продукцията си като продукти със Защитено наименование за произход (ЗНП) и Защитено географско указание (ЗГУ);</w:t>
            </w:r>
          </w:p>
          <w:p w14:paraId="3F3E0FC0" w14:textId="4FF8D77B" w:rsidR="00572225" w:rsidRPr="00722C30" w:rsidRDefault="009E29A9" w:rsidP="009E29A9">
            <w:pPr>
              <w:pStyle w:val="NoSpacing"/>
              <w:numPr>
                <w:ilvl w:val="0"/>
                <w:numId w:val="11"/>
              </w:numPr>
              <w:ind w:left="318" w:hanging="283"/>
              <w:jc w:val="both"/>
              <w:textAlignment w:val="baseline"/>
              <w:rPr>
                <w:rFonts w:ascii="Times New Roman" w:hAnsi="Times New Roman" w:cs="Times New Roman"/>
                <w:color w:val="000000"/>
                <w:lang w:val="bg-BG"/>
              </w:rPr>
            </w:pPr>
            <w:r>
              <w:rPr>
                <w:rFonts w:ascii="Times New Roman" w:hAnsi="Times New Roman" w:cs="Times New Roman"/>
                <w:color w:val="000000"/>
                <w:lang w:val="bg-BG"/>
              </w:rPr>
              <w:t>В</w:t>
            </w:r>
            <w:r w:rsidR="00572225" w:rsidRPr="00722C30">
              <w:rPr>
                <w:rFonts w:ascii="Times New Roman" w:hAnsi="Times New Roman" w:cs="Times New Roman"/>
                <w:color w:val="000000"/>
                <w:lang w:val="bg-BG"/>
              </w:rPr>
              <w:t>ъвеждане на зелени обществени поръчки (Green Public Procurement) с цел стимулиране на участието на местни производители в схемите „Училищен плод“ и „Училищно мляко“, както и при снабдяването на болници и други учредения с български селскостопански продукти.</w:t>
            </w:r>
          </w:p>
          <w:p w14:paraId="673267DB" w14:textId="1B9C71A1" w:rsidR="00042E9E" w:rsidRPr="00E05A02" w:rsidRDefault="009E29A9" w:rsidP="009E29A9">
            <w:pPr>
              <w:pStyle w:val="NoSpacing"/>
              <w:numPr>
                <w:ilvl w:val="0"/>
                <w:numId w:val="11"/>
              </w:numPr>
              <w:ind w:left="318" w:hanging="283"/>
              <w:jc w:val="both"/>
              <w:textAlignment w:val="baseline"/>
              <w:rPr>
                <w:color w:val="000000"/>
                <w:lang w:val="bg-BG"/>
              </w:rPr>
            </w:pPr>
            <w:r>
              <w:rPr>
                <w:rFonts w:ascii="Times New Roman" w:eastAsia="Times New Roman" w:hAnsi="Times New Roman" w:cs="Times New Roman"/>
                <w:lang w:val="bg-BG"/>
              </w:rPr>
              <w:t>З</w:t>
            </w:r>
            <w:r w:rsidR="00042E9E" w:rsidRPr="005531AB">
              <w:rPr>
                <w:rFonts w:ascii="Times New Roman" w:eastAsia="Times New Roman" w:hAnsi="Times New Roman" w:cs="Times New Roman"/>
                <w:lang w:val="bg-BG"/>
              </w:rPr>
              <w:t>апазване и поддържане н</w:t>
            </w:r>
            <w:r w:rsidR="00042E9E" w:rsidRPr="00E05A02">
              <w:rPr>
                <w:rFonts w:ascii="Times New Roman" w:eastAsia="Times New Roman" w:hAnsi="Times New Roman"/>
                <w:lang w:val="bg-BG"/>
              </w:rPr>
              <w:t>а съществуващите постоянни пасища, мери и ливади от навлизането на нежелана растителност - орлова папрат, чемерика, айлант, аморфа  и други</w:t>
            </w:r>
            <w:r w:rsidR="00042E9E" w:rsidRPr="00E05A02">
              <w:rPr>
                <w:color w:val="000000"/>
                <w:lang w:val="bg-BG" w:eastAsia="bg-BG"/>
              </w:rPr>
              <w:t>;</w:t>
            </w:r>
          </w:p>
          <w:p w14:paraId="13C7277C" w14:textId="4BA28E81" w:rsidR="00042E9E" w:rsidRPr="00E05A02" w:rsidRDefault="009E29A9" w:rsidP="009E29A9">
            <w:pPr>
              <w:pStyle w:val="ListParagraph"/>
              <w:numPr>
                <w:ilvl w:val="0"/>
                <w:numId w:val="11"/>
              </w:numPr>
              <w:ind w:left="318" w:hanging="283"/>
              <w:textAlignment w:val="baseline"/>
              <w:rPr>
                <w:color w:val="000000"/>
                <w:szCs w:val="22"/>
                <w:lang w:val="bg-BG"/>
              </w:rPr>
            </w:pPr>
            <w:r>
              <w:rPr>
                <w:bCs/>
                <w:iCs/>
                <w:color w:val="000000"/>
                <w:szCs w:val="22"/>
                <w:lang w:val="bg-BG" w:eastAsia="bg-BG"/>
              </w:rPr>
              <w:t>П</w:t>
            </w:r>
            <w:r w:rsidR="00042E9E">
              <w:rPr>
                <w:bCs/>
                <w:iCs/>
                <w:color w:val="000000"/>
                <w:szCs w:val="22"/>
                <w:lang w:val="bg-BG" w:eastAsia="bg-BG"/>
              </w:rPr>
              <w:t>овишаване равнищата на (или нарастване) на</w:t>
            </w:r>
            <w:r w:rsidR="00042E9E" w:rsidRPr="00E05A02">
              <w:rPr>
                <w:bCs/>
                <w:iCs/>
                <w:color w:val="000000"/>
                <w:szCs w:val="22"/>
                <w:lang w:val="bg-BG" w:eastAsia="bg-BG"/>
              </w:rPr>
              <w:t xml:space="preserve"> популациите на дивеча в горските екосистеми с цел опазване на биологичното разнообразие и устойчиво развитие.</w:t>
            </w:r>
          </w:p>
          <w:p w14:paraId="5A427B3D" w14:textId="77777777" w:rsidR="00042E9E" w:rsidRPr="00E05A02" w:rsidRDefault="00042E9E" w:rsidP="008D1AC6">
            <w:pPr>
              <w:pStyle w:val="NoSpacing"/>
              <w:ind w:left="360"/>
              <w:jc w:val="both"/>
              <w:rPr>
                <w:rFonts w:ascii="Times New Roman" w:hAnsi="Times New Roman" w:cs="Times New Roman"/>
                <w:lang w:val="bg-BG"/>
              </w:rPr>
            </w:pPr>
          </w:p>
          <w:p w14:paraId="437EC008" w14:textId="46E644BB" w:rsidR="00042E9E" w:rsidRPr="00E05A02" w:rsidRDefault="00042E9E" w:rsidP="001A389B">
            <w:pPr>
              <w:pStyle w:val="NoSpacing"/>
              <w:jc w:val="both"/>
              <w:rPr>
                <w:rFonts w:ascii="Times New Roman" w:hAnsi="Times New Roman" w:cs="Times New Roman"/>
                <w:lang w:val="bg-BG"/>
              </w:rPr>
            </w:pPr>
            <w:r w:rsidRPr="00E05A02">
              <w:rPr>
                <w:rFonts w:ascii="Times New Roman" w:hAnsi="Times New Roman" w:cs="Times New Roman"/>
                <w:i/>
                <w:lang w:val="bg-BG"/>
              </w:rPr>
              <w:t>По отношение на подцел</w:t>
            </w:r>
            <w:r>
              <w:rPr>
                <w:rFonts w:ascii="Times New Roman" w:hAnsi="Times New Roman" w:cs="Times New Roman"/>
                <w:i/>
                <w:lang w:val="bg-BG"/>
              </w:rPr>
              <w:t xml:space="preserve"> </w:t>
            </w:r>
            <w:r w:rsidR="0046421A">
              <w:rPr>
                <w:rFonts w:ascii="Times New Roman" w:hAnsi="Times New Roman" w:cs="Times New Roman"/>
                <w:i/>
                <w:lang w:val="bg-BG"/>
              </w:rPr>
              <w:t>9</w:t>
            </w:r>
            <w:r w:rsidRPr="00E05A02">
              <w:rPr>
                <w:rFonts w:ascii="Times New Roman" w:hAnsi="Times New Roman" w:cs="Times New Roman"/>
                <w:i/>
                <w:lang w:val="bg-BG"/>
              </w:rPr>
              <w:t>.2</w:t>
            </w:r>
            <w:r>
              <w:rPr>
                <w:rFonts w:ascii="Times New Roman" w:hAnsi="Times New Roman" w:cs="Times New Roman"/>
                <w:i/>
                <w:lang w:val="bg-BG"/>
              </w:rPr>
              <w:t>.</w:t>
            </w:r>
            <w:r w:rsidRPr="00E05A02">
              <w:rPr>
                <w:rFonts w:ascii="Times New Roman" w:hAnsi="Times New Roman" w:cs="Times New Roman"/>
                <w:i/>
                <w:lang w:val="bg-BG"/>
              </w:rPr>
              <w:t xml:space="preserve"> - </w:t>
            </w:r>
            <w:r w:rsidRPr="00E05A02">
              <w:rPr>
                <w:rFonts w:ascii="Times New Roman" w:hAnsi="Times New Roman" w:cs="Times New Roman"/>
                <w:bCs/>
                <w:lang w:val="bg-BG"/>
              </w:rPr>
              <w:t>Постепенно намаляване употребата на химически пестициди и ограничаване на риска от тяхното ползване</w:t>
            </w:r>
            <w:r w:rsidR="001A389B">
              <w:rPr>
                <w:rFonts w:ascii="Times New Roman" w:hAnsi="Times New Roman" w:cs="Times New Roman"/>
                <w:lang w:val="bg-BG"/>
              </w:rPr>
              <w:t>:</w:t>
            </w:r>
          </w:p>
          <w:p w14:paraId="7099C9D2" w14:textId="74FB5245" w:rsidR="00042E9E" w:rsidRPr="000F44BB" w:rsidRDefault="009E29A9" w:rsidP="009E29A9">
            <w:pPr>
              <w:pStyle w:val="NoSpacing"/>
              <w:numPr>
                <w:ilvl w:val="0"/>
                <w:numId w:val="11"/>
              </w:numPr>
              <w:suppressAutoHyphens w:val="0"/>
              <w:autoSpaceDN/>
              <w:ind w:left="318" w:hanging="283"/>
              <w:jc w:val="both"/>
              <w:rPr>
                <w:rFonts w:ascii="Times New Roman" w:hAnsi="Times New Roman" w:cs="Times New Roman"/>
                <w:lang w:val="bg-BG"/>
              </w:rPr>
            </w:pPr>
            <w:r>
              <w:rPr>
                <w:rFonts w:ascii="Times New Roman" w:hAnsi="Times New Roman" w:cs="Times New Roman"/>
                <w:lang w:val="bg-BG"/>
              </w:rPr>
              <w:t>Е</w:t>
            </w:r>
            <w:r w:rsidR="00042E9E" w:rsidRPr="00E05A02">
              <w:rPr>
                <w:rFonts w:ascii="Times New Roman" w:hAnsi="Times New Roman" w:cs="Times New Roman"/>
                <w:lang w:val="bg-BG"/>
              </w:rPr>
              <w:t xml:space="preserve">фективно контролиране използването на </w:t>
            </w:r>
            <w:r w:rsidR="00042E9E">
              <w:rPr>
                <w:rFonts w:ascii="Times New Roman" w:hAnsi="Times New Roman" w:cs="Times New Roman"/>
                <w:lang w:val="bg-BG"/>
              </w:rPr>
              <w:t xml:space="preserve">химически </w:t>
            </w:r>
            <w:r w:rsidR="00042E9E" w:rsidRPr="00E05A02">
              <w:rPr>
                <w:rFonts w:ascii="Times New Roman" w:hAnsi="Times New Roman" w:cs="Times New Roman"/>
                <w:lang w:val="bg-BG"/>
              </w:rPr>
              <w:t xml:space="preserve">пестициди и </w:t>
            </w:r>
            <w:r w:rsidR="00042E9E" w:rsidRPr="000F44BB">
              <w:rPr>
                <w:rFonts w:ascii="Times New Roman" w:hAnsi="Times New Roman" w:cs="Times New Roman"/>
                <w:lang w:val="bg-BG"/>
              </w:rPr>
              <w:t>замърсяването от тях;</w:t>
            </w:r>
          </w:p>
          <w:p w14:paraId="056E2143" w14:textId="77777777" w:rsidR="00042E9E" w:rsidRPr="000F44BB" w:rsidRDefault="00042E9E" w:rsidP="008D1AC6">
            <w:pPr>
              <w:pStyle w:val="NoSpacing"/>
              <w:suppressAutoHyphens w:val="0"/>
              <w:autoSpaceDN/>
              <w:ind w:left="720"/>
              <w:jc w:val="both"/>
              <w:rPr>
                <w:rFonts w:ascii="Times New Roman" w:hAnsi="Times New Roman" w:cs="Times New Roman"/>
                <w:lang w:val="bg-BG"/>
              </w:rPr>
            </w:pPr>
          </w:p>
          <w:p w14:paraId="0811FFF6" w14:textId="4BD1B083" w:rsidR="00042E9E" w:rsidRPr="005F321C" w:rsidRDefault="00042E9E" w:rsidP="001A389B">
            <w:pPr>
              <w:pStyle w:val="NoSpacing"/>
              <w:suppressAutoHyphens w:val="0"/>
              <w:autoSpaceDN/>
              <w:jc w:val="both"/>
              <w:rPr>
                <w:rFonts w:ascii="Times New Roman" w:hAnsi="Times New Roman" w:cs="Times New Roman"/>
                <w:lang w:val="bg-BG"/>
              </w:rPr>
            </w:pPr>
            <w:r w:rsidRPr="000F44BB">
              <w:rPr>
                <w:rFonts w:ascii="Times New Roman" w:hAnsi="Times New Roman" w:cs="Times New Roman"/>
                <w:i/>
                <w:lang w:val="bg-BG"/>
              </w:rPr>
              <w:t xml:space="preserve">По отношение на подцел </w:t>
            </w:r>
            <w:r w:rsidR="0046421A">
              <w:rPr>
                <w:rFonts w:ascii="Times New Roman" w:hAnsi="Times New Roman" w:cs="Times New Roman"/>
                <w:i/>
                <w:lang w:val="bg-BG"/>
              </w:rPr>
              <w:t>9</w:t>
            </w:r>
            <w:r w:rsidRPr="000F44BB">
              <w:rPr>
                <w:rFonts w:ascii="Times New Roman" w:hAnsi="Times New Roman" w:cs="Times New Roman"/>
                <w:i/>
                <w:lang w:val="bg-BG"/>
              </w:rPr>
              <w:t>.3.</w:t>
            </w:r>
            <w:r w:rsidRPr="000F44BB">
              <w:rPr>
                <w:rFonts w:ascii="Times New Roman" w:hAnsi="Times New Roman" w:cs="Times New Roman"/>
                <w:lang w:val="bg-BG"/>
              </w:rPr>
              <w:t xml:space="preserve"> – </w:t>
            </w:r>
            <w:r w:rsidRPr="000F44BB">
              <w:rPr>
                <w:rFonts w:ascii="Times New Roman" w:hAnsi="Times New Roman" w:cs="Times New Roman"/>
                <w:bCs/>
                <w:lang w:val="bg-BG"/>
              </w:rPr>
              <w:t>Осигуряване на по-добър контрол върху придобиване, съхранение и използване на препарати за растителна защита или други токсични химически  препарати; ликвидиране на случаите на нерегламентираното им използване в дивата природа с цел отравяне на диви и домашни животни</w:t>
            </w:r>
            <w:r w:rsidR="001A389B">
              <w:rPr>
                <w:rFonts w:ascii="Times New Roman" w:hAnsi="Times New Roman" w:cs="Times New Roman"/>
                <w:bCs/>
                <w:lang w:val="bg-BG"/>
              </w:rPr>
              <w:t>:</w:t>
            </w:r>
          </w:p>
          <w:p w14:paraId="7223085E" w14:textId="7653432A" w:rsidR="00042E9E" w:rsidRPr="000F44BB" w:rsidRDefault="009E29A9" w:rsidP="009E29A9">
            <w:pPr>
              <w:pStyle w:val="NoSpacing"/>
              <w:numPr>
                <w:ilvl w:val="0"/>
                <w:numId w:val="11"/>
              </w:numPr>
              <w:suppressAutoHyphens w:val="0"/>
              <w:autoSpaceDN/>
              <w:ind w:left="318" w:hanging="283"/>
              <w:jc w:val="both"/>
              <w:rPr>
                <w:rFonts w:ascii="Times New Roman" w:hAnsi="Times New Roman" w:cs="Times New Roman"/>
                <w:lang w:val="bg-BG"/>
              </w:rPr>
            </w:pPr>
            <w:r>
              <w:rPr>
                <w:rFonts w:ascii="Times New Roman" w:hAnsi="Times New Roman" w:cs="Times New Roman"/>
                <w:lang w:val="bg-BG"/>
              </w:rPr>
              <w:t>О</w:t>
            </w:r>
            <w:r w:rsidR="00042E9E" w:rsidRPr="000F44BB">
              <w:rPr>
                <w:rFonts w:ascii="Times New Roman" w:hAnsi="Times New Roman" w:cs="Times New Roman"/>
                <w:lang w:val="bg-BG"/>
              </w:rPr>
              <w:t xml:space="preserve">съществяване на превенция и контрол върху нерегламентирания внос, съхранение, достъп и употреба на опасни препарати за растителна защита и други токсични химически препарати; </w:t>
            </w:r>
          </w:p>
          <w:p w14:paraId="482CF095" w14:textId="5806C163" w:rsidR="00042E9E" w:rsidRPr="00AA7782" w:rsidRDefault="009E29A9" w:rsidP="009E29A9">
            <w:pPr>
              <w:pStyle w:val="NoSpacing"/>
              <w:numPr>
                <w:ilvl w:val="0"/>
                <w:numId w:val="11"/>
              </w:numPr>
              <w:suppressAutoHyphens w:val="0"/>
              <w:autoSpaceDN/>
              <w:ind w:left="318" w:hanging="283"/>
              <w:jc w:val="both"/>
              <w:rPr>
                <w:rFonts w:ascii="Times New Roman" w:hAnsi="Times New Roman" w:cs="Times New Roman"/>
                <w:lang w:val="bg-BG"/>
              </w:rPr>
            </w:pPr>
            <w:r>
              <w:rPr>
                <w:rFonts w:ascii="Times New Roman" w:hAnsi="Times New Roman" w:cs="Times New Roman"/>
                <w:lang w:val="bg-BG"/>
              </w:rPr>
              <w:t>П</w:t>
            </w:r>
            <w:r w:rsidR="00042E9E" w:rsidRPr="00AA7782">
              <w:rPr>
                <w:rFonts w:ascii="Times New Roman" w:hAnsi="Times New Roman" w:cs="Times New Roman"/>
                <w:lang w:val="bg-BG"/>
              </w:rPr>
              <w:t>овишаване на обществената осведоменост и чувствителност по отношение на проблема с отровите;</w:t>
            </w:r>
          </w:p>
          <w:p w14:paraId="7F16684E" w14:textId="5EBDCD00" w:rsidR="00042E9E" w:rsidRDefault="009E29A9" w:rsidP="009E29A9">
            <w:pPr>
              <w:pStyle w:val="NoSpacing"/>
              <w:numPr>
                <w:ilvl w:val="0"/>
                <w:numId w:val="11"/>
              </w:numPr>
              <w:suppressAutoHyphens w:val="0"/>
              <w:autoSpaceDN/>
              <w:ind w:left="318" w:hanging="283"/>
              <w:jc w:val="both"/>
              <w:rPr>
                <w:rFonts w:ascii="Times New Roman" w:hAnsi="Times New Roman" w:cs="Times New Roman"/>
                <w:lang w:val="bg-BG"/>
              </w:rPr>
            </w:pPr>
            <w:r>
              <w:rPr>
                <w:rFonts w:ascii="Times New Roman" w:hAnsi="Times New Roman" w:cs="Times New Roman"/>
                <w:lang w:val="bg-BG"/>
              </w:rPr>
              <w:t>П</w:t>
            </w:r>
            <w:r w:rsidR="00042E9E" w:rsidRPr="00AA7782">
              <w:rPr>
                <w:rFonts w:ascii="Times New Roman" w:hAnsi="Times New Roman" w:cs="Times New Roman"/>
                <w:lang w:val="bg-BG"/>
              </w:rPr>
              <w:t>одобрения на нормативната база и въвеждане на ефективни регулации</w:t>
            </w:r>
            <w:r w:rsidR="00726E32">
              <w:rPr>
                <w:rFonts w:ascii="Times New Roman" w:hAnsi="Times New Roman" w:cs="Times New Roman"/>
                <w:lang w:val="bg-BG"/>
              </w:rPr>
              <w:t xml:space="preserve"> в синхрон с препоръките на ЕОБХ</w:t>
            </w:r>
            <w:r w:rsidR="00042E9E" w:rsidRPr="00AA7782">
              <w:rPr>
                <w:rFonts w:ascii="Times New Roman" w:hAnsi="Times New Roman" w:cs="Times New Roman"/>
                <w:lang w:val="bg-BG"/>
              </w:rPr>
              <w:t>;</w:t>
            </w:r>
          </w:p>
          <w:p w14:paraId="085442A1" w14:textId="4D7D3FFD" w:rsidR="00726E32" w:rsidRPr="00726E32" w:rsidRDefault="009E29A9" w:rsidP="009E29A9">
            <w:pPr>
              <w:pStyle w:val="ListParagraph"/>
              <w:numPr>
                <w:ilvl w:val="0"/>
                <w:numId w:val="11"/>
              </w:numPr>
              <w:ind w:left="318" w:hanging="283"/>
              <w:rPr>
                <w:lang w:val="bg-BG"/>
              </w:rPr>
            </w:pPr>
            <w:r>
              <w:rPr>
                <w:rFonts w:eastAsiaTheme="minorHAnsi"/>
                <w:szCs w:val="22"/>
                <w:lang w:val="bg-BG"/>
              </w:rPr>
              <w:t>Р</w:t>
            </w:r>
            <w:r w:rsidR="00726E32" w:rsidRPr="00726E32">
              <w:rPr>
                <w:rFonts w:eastAsiaTheme="minorHAnsi"/>
                <w:szCs w:val="22"/>
                <w:lang w:val="bg-BG"/>
              </w:rPr>
              <w:t>едовно обновяване на справочника на НСРЗ със списъка на разрешените за предлагане на пазара и употреба продукти за растителна защита, торове, подобрители на почвата и хранителни среди;</w:t>
            </w:r>
          </w:p>
          <w:p w14:paraId="6D23FD8A" w14:textId="5E3B4713" w:rsidR="00E74D2D" w:rsidRPr="00E74D2D" w:rsidRDefault="009E29A9" w:rsidP="009E29A9">
            <w:pPr>
              <w:pStyle w:val="NoSpacing"/>
              <w:numPr>
                <w:ilvl w:val="0"/>
                <w:numId w:val="11"/>
              </w:numPr>
              <w:suppressAutoHyphens w:val="0"/>
              <w:autoSpaceDN/>
              <w:ind w:left="318" w:hanging="283"/>
              <w:jc w:val="both"/>
              <w:rPr>
                <w:rFonts w:ascii="Times New Roman" w:hAnsi="Times New Roman" w:cs="Times New Roman"/>
                <w:lang w:val="bg-BG"/>
              </w:rPr>
            </w:pPr>
            <w:r>
              <w:rPr>
                <w:rFonts w:ascii="Times New Roman" w:hAnsi="Times New Roman" w:cs="Times New Roman"/>
                <w:lang w:val="bg-BG"/>
              </w:rPr>
              <w:t>В</w:t>
            </w:r>
            <w:r w:rsidR="00E74D2D" w:rsidRPr="00E74D2D">
              <w:rPr>
                <w:rFonts w:ascii="Times New Roman" w:hAnsi="Times New Roman" w:cs="Times New Roman"/>
                <w:lang w:val="bg-BG"/>
              </w:rPr>
              <w:t>ъвеждането на принципите на биологичното земеделие най-малко за 25 % от земеделските земи, със следните дейности:</w:t>
            </w:r>
            <w:r w:rsidR="00E74D2D">
              <w:rPr>
                <w:rFonts w:ascii="Times New Roman" w:hAnsi="Times New Roman" w:cs="Times New Roman"/>
                <w:lang w:val="bg-BG"/>
              </w:rPr>
              <w:t xml:space="preserve"> </w:t>
            </w:r>
            <w:r w:rsidR="00E74D2D" w:rsidRPr="00E74D2D">
              <w:rPr>
                <w:rFonts w:ascii="Times New Roman" w:hAnsi="Times New Roman" w:cs="Times New Roman"/>
                <w:lang w:val="bg-BG"/>
              </w:rPr>
              <w:t>стимулиране прилагането на естествени почвени подобрители; превантивни мерки в контрола върху вредителите, болестите и плевелите; защита на естествените неприятели на вредителите; ползване на семена и размножителен материал, произведени по биологичен начин; недопускане използването на ГМО и/или продукти от тях (дейността да бъде разписана съгласно актуалното законодателство)</w:t>
            </w:r>
            <w:r w:rsidR="00E74D2D">
              <w:rPr>
                <w:rFonts w:ascii="Times New Roman" w:hAnsi="Times New Roman" w:cs="Times New Roman"/>
                <w:lang w:val="bg-BG"/>
              </w:rPr>
              <w:t>.</w:t>
            </w:r>
          </w:p>
          <w:p w14:paraId="3A6AEA48" w14:textId="0E24DBA9" w:rsidR="00042E9E" w:rsidRPr="00361516" w:rsidRDefault="00042E9E" w:rsidP="008D1AC6">
            <w:pPr>
              <w:pStyle w:val="NoSpacing"/>
              <w:suppressAutoHyphens w:val="0"/>
              <w:autoSpaceDN/>
              <w:ind w:left="720"/>
              <w:jc w:val="both"/>
              <w:rPr>
                <w:rFonts w:ascii="Times New Roman" w:hAnsi="Times New Roman" w:cs="Times New Roman"/>
                <w:lang w:val="bg-BG"/>
              </w:rPr>
            </w:pPr>
          </w:p>
          <w:p w14:paraId="392D690B" w14:textId="34B98034" w:rsidR="00042E9E" w:rsidRPr="001A389B" w:rsidRDefault="00042E9E" w:rsidP="004838AD">
            <w:pPr>
              <w:spacing w:after="0"/>
              <w:textAlignment w:val="baseline"/>
              <w:rPr>
                <w:rFonts w:ascii="Times New Roman" w:hAnsi="Times New Roman"/>
                <w:bCs/>
                <w:iCs/>
                <w:lang w:val="bg-BG" w:eastAsia="bg-BG"/>
              </w:rPr>
            </w:pPr>
            <w:r w:rsidRPr="001A389B">
              <w:rPr>
                <w:rFonts w:ascii="Times New Roman" w:hAnsi="Times New Roman"/>
                <w:i/>
                <w:lang w:val="bg-BG"/>
              </w:rPr>
              <w:t xml:space="preserve">По отношение на подцел </w:t>
            </w:r>
            <w:r w:rsidR="0046421A">
              <w:rPr>
                <w:rFonts w:ascii="Times New Roman" w:hAnsi="Times New Roman"/>
                <w:i/>
                <w:lang w:val="bg-BG"/>
              </w:rPr>
              <w:t>9</w:t>
            </w:r>
            <w:r w:rsidRPr="001A389B">
              <w:rPr>
                <w:rFonts w:ascii="Times New Roman" w:hAnsi="Times New Roman"/>
                <w:i/>
                <w:lang w:val="bg-BG"/>
              </w:rPr>
              <w:t>.</w:t>
            </w:r>
            <w:r w:rsidR="000F44BB" w:rsidRPr="001A389B">
              <w:rPr>
                <w:rFonts w:ascii="Times New Roman" w:hAnsi="Times New Roman"/>
                <w:i/>
                <w:lang w:val="bg-BG"/>
              </w:rPr>
              <w:t>4</w:t>
            </w:r>
            <w:r w:rsidRPr="001A389B">
              <w:rPr>
                <w:rFonts w:ascii="Times New Roman" w:hAnsi="Times New Roman"/>
                <w:i/>
                <w:lang w:val="bg-BG"/>
              </w:rPr>
              <w:t xml:space="preserve">. - </w:t>
            </w:r>
            <w:r w:rsidRPr="001A389B">
              <w:rPr>
                <w:rFonts w:ascii="Times New Roman" w:hAnsi="Times New Roman"/>
                <w:bCs/>
                <w:noProof/>
                <w:lang w:val="bg-BG"/>
              </w:rPr>
              <w:t>Запазване  на относителния дял на земеделски земи с налични естествени елементи на ландшафта:</w:t>
            </w:r>
          </w:p>
          <w:p w14:paraId="1E23AAE8" w14:textId="4444AFB7" w:rsidR="00042E9E" w:rsidRPr="00E05A02" w:rsidRDefault="009E29A9" w:rsidP="009E29A9">
            <w:pPr>
              <w:pStyle w:val="NoSpacing"/>
              <w:numPr>
                <w:ilvl w:val="0"/>
                <w:numId w:val="11"/>
              </w:numPr>
              <w:ind w:left="318"/>
              <w:jc w:val="both"/>
              <w:rPr>
                <w:rFonts w:ascii="Times New Roman" w:hAnsi="Times New Roman" w:cs="Times New Roman"/>
                <w:lang w:val="bg-BG"/>
              </w:rPr>
            </w:pPr>
            <w:r>
              <w:rPr>
                <w:rFonts w:ascii="Times New Roman" w:hAnsi="Times New Roman" w:cs="Times New Roman"/>
                <w:noProof/>
                <w:lang w:val="bg-BG"/>
              </w:rPr>
              <w:t>О</w:t>
            </w:r>
            <w:r w:rsidR="00042E9E" w:rsidRPr="00E05A02">
              <w:rPr>
                <w:rFonts w:ascii="Times New Roman" w:hAnsi="Times New Roman" w:cs="Times New Roman"/>
                <w:noProof/>
                <w:lang w:val="bg-BG"/>
              </w:rPr>
              <w:t>пазване на характеристики на ландшафта в земеделските площи - буферни ивици, оборотно или трайно оставена земя под угар, живи плетове, неплододайни дървета, подпорни стени при терасиране или водоеми и др.</w:t>
            </w:r>
          </w:p>
          <w:p w14:paraId="59604CF0" w14:textId="77777777" w:rsidR="00042E9E" w:rsidRPr="00E05A02" w:rsidRDefault="00042E9E" w:rsidP="008D1AC6">
            <w:pPr>
              <w:pStyle w:val="NoSpacing"/>
              <w:ind w:left="644"/>
              <w:jc w:val="both"/>
              <w:rPr>
                <w:rFonts w:ascii="Times New Roman" w:hAnsi="Times New Roman" w:cs="Times New Roman"/>
                <w:lang w:val="bg-BG"/>
              </w:rPr>
            </w:pPr>
          </w:p>
          <w:p w14:paraId="5E74780A" w14:textId="6DD98A7B" w:rsidR="00042E9E" w:rsidRPr="00E05A02" w:rsidRDefault="00042E9E" w:rsidP="001A389B">
            <w:pPr>
              <w:pStyle w:val="NoSpacing"/>
              <w:jc w:val="both"/>
              <w:rPr>
                <w:rFonts w:ascii="Times New Roman" w:hAnsi="Times New Roman" w:cs="Times New Roman"/>
                <w:lang w:val="bg-BG"/>
              </w:rPr>
            </w:pPr>
            <w:r w:rsidRPr="00E05A02">
              <w:rPr>
                <w:rFonts w:ascii="Times New Roman" w:hAnsi="Times New Roman" w:cs="Times New Roman"/>
                <w:i/>
                <w:lang w:val="bg-BG"/>
              </w:rPr>
              <w:t xml:space="preserve">По отношение на подцел </w:t>
            </w:r>
            <w:r w:rsidR="0046421A">
              <w:rPr>
                <w:rFonts w:ascii="Times New Roman" w:hAnsi="Times New Roman" w:cs="Times New Roman"/>
                <w:i/>
                <w:lang w:val="bg-BG"/>
              </w:rPr>
              <w:t>9</w:t>
            </w:r>
            <w:r w:rsidRPr="00E05A02">
              <w:rPr>
                <w:rFonts w:ascii="Times New Roman" w:hAnsi="Times New Roman" w:cs="Times New Roman"/>
                <w:i/>
                <w:lang w:val="bg-BG"/>
              </w:rPr>
              <w:t>.</w:t>
            </w:r>
            <w:r w:rsidR="000F44BB">
              <w:rPr>
                <w:rFonts w:ascii="Times New Roman" w:hAnsi="Times New Roman" w:cs="Times New Roman"/>
                <w:i/>
                <w:lang w:val="bg-BG"/>
              </w:rPr>
              <w:t>5</w:t>
            </w:r>
            <w:r>
              <w:rPr>
                <w:rFonts w:ascii="Times New Roman" w:hAnsi="Times New Roman" w:cs="Times New Roman"/>
                <w:i/>
                <w:lang w:val="bg-BG"/>
              </w:rPr>
              <w:t>.</w:t>
            </w:r>
            <w:r w:rsidRPr="00E05A02">
              <w:rPr>
                <w:rFonts w:ascii="Times New Roman" w:hAnsi="Times New Roman" w:cs="Times New Roman"/>
                <w:i/>
                <w:lang w:val="bg-BG"/>
              </w:rPr>
              <w:t xml:space="preserve"> - </w:t>
            </w:r>
            <w:r w:rsidRPr="00E05A02">
              <w:rPr>
                <w:rFonts w:ascii="Times New Roman" w:hAnsi="Times New Roman" w:cs="Times New Roman"/>
                <w:lang w:val="bg-BG"/>
              </w:rPr>
              <w:t xml:space="preserve">осигуряване на устойчиво ползване на рибните ресурси: </w:t>
            </w:r>
          </w:p>
          <w:p w14:paraId="352E0434" w14:textId="0E6175D5" w:rsidR="00042E9E" w:rsidRPr="00E05A02" w:rsidRDefault="009E29A9" w:rsidP="009E29A9">
            <w:pPr>
              <w:pStyle w:val="ListParagraph"/>
              <w:numPr>
                <w:ilvl w:val="0"/>
                <w:numId w:val="11"/>
              </w:numPr>
              <w:ind w:left="318" w:hanging="283"/>
              <w:rPr>
                <w:lang w:val="bg-BG"/>
              </w:rPr>
            </w:pPr>
            <w:r>
              <w:rPr>
                <w:lang w:val="bg-BG"/>
              </w:rPr>
              <w:t>З</w:t>
            </w:r>
            <w:r w:rsidR="00042E9E" w:rsidRPr="00E05A02">
              <w:rPr>
                <w:lang w:val="bg-BG"/>
              </w:rPr>
              <w:t>абрана на някои риболовни уреди или методи, при които се използват взривни вещества, отрови, зашеметяващи вещества, електрически ток, и др.;</w:t>
            </w:r>
          </w:p>
          <w:p w14:paraId="4164204C" w14:textId="65AA5358" w:rsidR="00042E9E" w:rsidRPr="00E05A02" w:rsidRDefault="009E29A9" w:rsidP="009E29A9">
            <w:pPr>
              <w:pStyle w:val="ListParagraph"/>
              <w:numPr>
                <w:ilvl w:val="0"/>
                <w:numId w:val="11"/>
              </w:numPr>
              <w:ind w:left="318" w:hanging="283"/>
              <w:rPr>
                <w:lang w:val="bg-BG"/>
              </w:rPr>
            </w:pPr>
            <w:r>
              <w:rPr>
                <w:lang w:val="bg-BG"/>
              </w:rPr>
              <w:t>З</w:t>
            </w:r>
            <w:r w:rsidR="00042E9E" w:rsidRPr="00E05A02">
              <w:rPr>
                <w:lang w:val="bg-BG"/>
              </w:rPr>
              <w:t xml:space="preserve">апазване ресурса в морето, като се акцентира върху селективността на риболовните уреди; </w:t>
            </w:r>
          </w:p>
          <w:p w14:paraId="3937E28B" w14:textId="0C3F23A3" w:rsidR="00042E9E" w:rsidRPr="00E05A02" w:rsidRDefault="009E29A9" w:rsidP="009E29A9">
            <w:pPr>
              <w:pStyle w:val="ListParagraph"/>
              <w:numPr>
                <w:ilvl w:val="0"/>
                <w:numId w:val="11"/>
              </w:numPr>
              <w:ind w:left="318" w:hanging="283"/>
              <w:rPr>
                <w:lang w:val="bg-BG"/>
              </w:rPr>
            </w:pPr>
            <w:r>
              <w:rPr>
                <w:lang w:val="bg-BG"/>
              </w:rPr>
              <w:t>О</w:t>
            </w:r>
            <w:r w:rsidR="00042E9E" w:rsidRPr="00E05A02">
              <w:rPr>
                <w:lang w:val="bg-BG"/>
              </w:rPr>
              <w:t xml:space="preserve">съществяване на </w:t>
            </w:r>
            <w:r w:rsidR="00042E9E">
              <w:rPr>
                <w:lang w:val="bg-BG"/>
              </w:rPr>
              <w:t xml:space="preserve">ефективен </w:t>
            </w:r>
            <w:r w:rsidR="00042E9E" w:rsidRPr="00E05A02">
              <w:rPr>
                <w:lang w:val="bg-BG"/>
              </w:rPr>
              <w:t>контрол на зоните</w:t>
            </w:r>
            <w:r w:rsidR="0032208C">
              <w:rPr>
                <w:lang w:val="bg-BG"/>
              </w:rPr>
              <w:t xml:space="preserve"> и периодите</w:t>
            </w:r>
            <w:r w:rsidR="00042E9E" w:rsidRPr="00E05A02">
              <w:rPr>
                <w:lang w:val="bg-BG"/>
              </w:rPr>
              <w:t xml:space="preserve"> за риболов;</w:t>
            </w:r>
          </w:p>
          <w:p w14:paraId="2FFACDA8" w14:textId="66CE7CB5" w:rsidR="00042E9E" w:rsidRPr="00E05A02" w:rsidRDefault="009E29A9" w:rsidP="009E29A9">
            <w:pPr>
              <w:pStyle w:val="ListParagraph"/>
              <w:numPr>
                <w:ilvl w:val="0"/>
                <w:numId w:val="11"/>
              </w:numPr>
              <w:ind w:left="318" w:hanging="283"/>
              <w:rPr>
                <w:lang w:val="bg-BG"/>
              </w:rPr>
            </w:pPr>
            <w:r>
              <w:rPr>
                <w:lang w:val="bg-BG"/>
              </w:rPr>
              <w:t>О</w:t>
            </w:r>
            <w:r w:rsidR="00042E9E" w:rsidRPr="00E05A02">
              <w:rPr>
                <w:lang w:val="bg-BG"/>
              </w:rPr>
              <w:t xml:space="preserve">пределяне на забранени зони за риболов; </w:t>
            </w:r>
          </w:p>
          <w:p w14:paraId="43B073BB" w14:textId="4A377484" w:rsidR="00042E9E" w:rsidRPr="00E05A02" w:rsidRDefault="009E29A9" w:rsidP="009E29A9">
            <w:pPr>
              <w:pStyle w:val="ListParagraph"/>
              <w:numPr>
                <w:ilvl w:val="0"/>
                <w:numId w:val="11"/>
              </w:numPr>
              <w:ind w:left="318" w:hanging="283"/>
              <w:rPr>
                <w:lang w:val="bg-BG"/>
              </w:rPr>
            </w:pPr>
            <w:r>
              <w:rPr>
                <w:lang w:val="bg-BG"/>
              </w:rPr>
              <w:t>З</w:t>
            </w:r>
            <w:r w:rsidR="00042E9E" w:rsidRPr="00E05A02">
              <w:rPr>
                <w:lang w:val="bg-BG"/>
              </w:rPr>
              <w:t>абрана за риболов на уязвими видове до възстановяване на популациите им;</w:t>
            </w:r>
          </w:p>
          <w:p w14:paraId="6354B4A2" w14:textId="782986C3" w:rsidR="00042E9E" w:rsidRPr="00E05A02" w:rsidRDefault="009E29A9" w:rsidP="009E29A9">
            <w:pPr>
              <w:pStyle w:val="ListParagraph"/>
              <w:numPr>
                <w:ilvl w:val="0"/>
                <w:numId w:val="11"/>
              </w:numPr>
              <w:ind w:left="318" w:hanging="283"/>
              <w:rPr>
                <w:lang w:val="bg-BG"/>
              </w:rPr>
            </w:pPr>
            <w:r>
              <w:rPr>
                <w:lang w:val="bg-BG"/>
              </w:rPr>
              <w:t>М</w:t>
            </w:r>
            <w:r w:rsidR="00042E9E" w:rsidRPr="00E05A02">
              <w:rPr>
                <w:lang w:val="bg-BG"/>
              </w:rPr>
              <w:t>ерки за намаляване на изхвърлянето на улов, като например разработването на пилотни проекти за проучване на методи за намаляване на нежелания улов.</w:t>
            </w:r>
          </w:p>
          <w:p w14:paraId="43A293AD" w14:textId="23DC64AE" w:rsidR="00042E9E" w:rsidRPr="00E05A02" w:rsidRDefault="009E29A9" w:rsidP="009E29A9">
            <w:pPr>
              <w:pStyle w:val="ListParagraph"/>
              <w:numPr>
                <w:ilvl w:val="0"/>
                <w:numId w:val="11"/>
              </w:numPr>
              <w:ind w:left="318" w:hanging="283"/>
              <w:textAlignment w:val="baseline"/>
              <w:rPr>
                <w:color w:val="000000"/>
                <w:szCs w:val="22"/>
                <w:lang w:val="bg-BG"/>
              </w:rPr>
            </w:pPr>
            <w:r>
              <w:rPr>
                <w:lang w:val="bg-BG"/>
              </w:rPr>
              <w:t>П</w:t>
            </w:r>
            <w:r w:rsidR="00042E9E" w:rsidRPr="00E05A02">
              <w:rPr>
                <w:color w:val="000000"/>
                <w:szCs w:val="22"/>
                <w:lang w:val="bg-BG" w:eastAsia="bg-BG"/>
              </w:rPr>
              <w:t>одобряване на капацитета и координацията между всички заинтересовани страни за опазване, подобряване и увеличаване на популациите на рибата.</w:t>
            </w:r>
          </w:p>
          <w:p w14:paraId="737AF096" w14:textId="77777777" w:rsidR="00042E9E" w:rsidRPr="00E05A02" w:rsidRDefault="00042E9E" w:rsidP="008D1AC6">
            <w:pPr>
              <w:spacing w:after="0" w:line="240" w:lineRule="auto"/>
              <w:rPr>
                <w:rFonts w:ascii="Times New Roman" w:hAnsi="Times New Roman"/>
                <w:lang w:val="bg-BG"/>
              </w:rPr>
            </w:pPr>
          </w:p>
          <w:p w14:paraId="087722FC" w14:textId="77777777" w:rsidR="00042E9E" w:rsidRPr="00E05A02" w:rsidRDefault="00042E9E" w:rsidP="008D1AC6">
            <w:pPr>
              <w:spacing w:line="240" w:lineRule="auto"/>
              <w:rPr>
                <w:rFonts w:ascii="Times New Roman" w:hAnsi="Times New Roman"/>
                <w:lang w:val="bg-BG"/>
              </w:rPr>
            </w:pPr>
            <w:r w:rsidRPr="00E05A02">
              <w:rPr>
                <w:rFonts w:ascii="Times New Roman" w:hAnsi="Times New Roman"/>
                <w:lang w:val="bg-BG"/>
              </w:rPr>
              <w:t>Индикаторите, проследяващи изпълнението на подцелите са следните:</w:t>
            </w:r>
          </w:p>
          <w:p w14:paraId="5D85C39C" w14:textId="1E08BFC8" w:rsidR="00042E9E" w:rsidRPr="001A389B" w:rsidRDefault="00042E9E" w:rsidP="001A389B">
            <w:pPr>
              <w:pStyle w:val="NoSpacing"/>
              <w:jc w:val="both"/>
              <w:rPr>
                <w:rFonts w:ascii="Times New Roman" w:hAnsi="Times New Roman" w:cs="Times New Roman"/>
                <w:i/>
                <w:iCs/>
                <w:lang w:val="bg-BG"/>
              </w:rPr>
            </w:pPr>
            <w:r w:rsidRPr="001A389B">
              <w:rPr>
                <w:rFonts w:ascii="Times New Roman" w:hAnsi="Times New Roman" w:cs="Times New Roman"/>
                <w:i/>
                <w:iCs/>
                <w:lang w:val="bg-BG"/>
              </w:rPr>
              <w:t xml:space="preserve">Подцел </w:t>
            </w:r>
            <w:r w:rsidR="00101870">
              <w:rPr>
                <w:rFonts w:ascii="Times New Roman" w:hAnsi="Times New Roman" w:cs="Times New Roman"/>
                <w:i/>
                <w:iCs/>
                <w:lang w:val="bg-BG"/>
              </w:rPr>
              <w:t>9</w:t>
            </w:r>
            <w:r w:rsidRPr="001A389B">
              <w:rPr>
                <w:rFonts w:ascii="Times New Roman" w:hAnsi="Times New Roman" w:cs="Times New Roman"/>
                <w:i/>
                <w:iCs/>
                <w:lang w:val="bg-BG"/>
              </w:rPr>
              <w:t>.1:</w:t>
            </w:r>
          </w:p>
          <w:p w14:paraId="6FAE1C00" w14:textId="6CFDAA0F" w:rsidR="00042E9E" w:rsidRPr="00E05A02" w:rsidRDefault="00042E9E" w:rsidP="009E29A9">
            <w:pPr>
              <w:pStyle w:val="ListParagraph"/>
              <w:numPr>
                <w:ilvl w:val="0"/>
                <w:numId w:val="62"/>
              </w:numPr>
              <w:tabs>
                <w:tab w:val="left" w:pos="930"/>
              </w:tabs>
              <w:ind w:left="318" w:hanging="283"/>
              <w:rPr>
                <w:lang w:val="bg-BG"/>
              </w:rPr>
            </w:pPr>
            <w:r w:rsidRPr="00E05A02">
              <w:rPr>
                <w:lang w:val="bg-BG"/>
              </w:rPr>
              <w:t xml:space="preserve">Земеделски земи с приложени мерки за </w:t>
            </w:r>
            <w:r>
              <w:rPr>
                <w:lang w:val="bg-BG"/>
              </w:rPr>
              <w:t xml:space="preserve">подобряване природозащитното състояние на биологичните видове и местообитания </w:t>
            </w:r>
            <w:r w:rsidRPr="00E05A02">
              <w:rPr>
                <w:lang w:val="bg-BG"/>
              </w:rPr>
              <w:t xml:space="preserve"> – </w:t>
            </w:r>
            <w:r w:rsidR="008F70B5">
              <w:t>h</w:t>
            </w:r>
            <w:r w:rsidRPr="00E05A02">
              <w:rPr>
                <w:lang w:val="bg-BG"/>
              </w:rPr>
              <w:t>а;</w:t>
            </w:r>
          </w:p>
          <w:p w14:paraId="05750E29" w14:textId="5A72025D" w:rsidR="00042E9E" w:rsidRPr="00E05A02" w:rsidRDefault="00042E9E" w:rsidP="009E29A9">
            <w:pPr>
              <w:pStyle w:val="ListParagraph"/>
              <w:numPr>
                <w:ilvl w:val="0"/>
                <w:numId w:val="62"/>
              </w:numPr>
              <w:tabs>
                <w:tab w:val="left" w:pos="930"/>
              </w:tabs>
              <w:ind w:left="318" w:hanging="283"/>
              <w:rPr>
                <w:lang w:val="bg-BG"/>
              </w:rPr>
            </w:pPr>
            <w:r>
              <w:rPr>
                <w:lang w:val="bg-BG"/>
              </w:rPr>
              <w:t>Видове и местообитания с п</w:t>
            </w:r>
            <w:r w:rsidRPr="00E05A02">
              <w:rPr>
                <w:lang w:val="bg-BG"/>
              </w:rPr>
              <w:t>одобр</w:t>
            </w:r>
            <w:r>
              <w:rPr>
                <w:lang w:val="bg-BG"/>
              </w:rPr>
              <w:t xml:space="preserve">ено </w:t>
            </w:r>
            <w:r w:rsidRPr="00E05A02">
              <w:rPr>
                <w:lang w:val="bg-BG"/>
              </w:rPr>
              <w:t>природозащитно състояние, зависещи или повлияни от земеделска дейност – вид</w:t>
            </w:r>
            <w:r>
              <w:rPr>
                <w:lang w:val="bg-BG"/>
              </w:rPr>
              <w:t>, местообитание</w:t>
            </w:r>
            <w:r w:rsidRPr="00E05A02">
              <w:rPr>
                <w:lang w:val="bg-BG"/>
              </w:rPr>
              <w:t>/</w:t>
            </w:r>
            <w:r w:rsidR="008F70B5">
              <w:t>h</w:t>
            </w:r>
            <w:r w:rsidRPr="00E05A02">
              <w:rPr>
                <w:lang w:val="bg-BG"/>
              </w:rPr>
              <w:t>а</w:t>
            </w:r>
          </w:p>
          <w:p w14:paraId="76ACEC92" w14:textId="5A8F3371" w:rsidR="00042E9E" w:rsidRPr="00E05A02" w:rsidRDefault="00042E9E" w:rsidP="009E29A9">
            <w:pPr>
              <w:pStyle w:val="ListParagraph"/>
              <w:numPr>
                <w:ilvl w:val="0"/>
                <w:numId w:val="62"/>
              </w:numPr>
              <w:tabs>
                <w:tab w:val="left" w:pos="930"/>
              </w:tabs>
              <w:ind w:left="318" w:hanging="283"/>
              <w:rPr>
                <w:lang w:val="bg-BG"/>
              </w:rPr>
            </w:pPr>
            <w:r w:rsidRPr="00E05A02">
              <w:rPr>
                <w:lang w:val="bg-BG"/>
              </w:rPr>
              <w:t xml:space="preserve">Променени/актуализирани </w:t>
            </w:r>
            <w:r>
              <w:rPr>
                <w:lang w:val="bg-BG"/>
              </w:rPr>
              <w:t xml:space="preserve">нормативни </w:t>
            </w:r>
            <w:r w:rsidRPr="00E05A02">
              <w:rPr>
                <w:lang w:val="bg-BG"/>
              </w:rPr>
              <w:t>актове – бр.</w:t>
            </w:r>
          </w:p>
          <w:p w14:paraId="142D217C" w14:textId="26A28EC5" w:rsidR="001A389B" w:rsidRPr="001A389B" w:rsidRDefault="00042E9E" w:rsidP="001A389B">
            <w:pPr>
              <w:spacing w:after="0"/>
              <w:rPr>
                <w:rFonts w:ascii="Times New Roman" w:hAnsi="Times New Roman"/>
                <w:i/>
                <w:iCs/>
                <w:lang w:val="bg-BG"/>
              </w:rPr>
            </w:pPr>
            <w:r w:rsidRPr="001A389B">
              <w:rPr>
                <w:rFonts w:ascii="Times New Roman" w:hAnsi="Times New Roman"/>
                <w:i/>
                <w:iCs/>
                <w:lang w:val="bg-BG"/>
              </w:rPr>
              <w:t xml:space="preserve">Подцел </w:t>
            </w:r>
            <w:r w:rsidR="00101870">
              <w:rPr>
                <w:rFonts w:ascii="Times New Roman" w:hAnsi="Times New Roman"/>
                <w:i/>
                <w:iCs/>
                <w:lang w:val="bg-BG"/>
              </w:rPr>
              <w:t>9</w:t>
            </w:r>
            <w:r w:rsidRPr="001A389B">
              <w:rPr>
                <w:rFonts w:ascii="Times New Roman" w:hAnsi="Times New Roman"/>
                <w:i/>
                <w:iCs/>
                <w:lang w:val="bg-BG"/>
              </w:rPr>
              <w:t xml:space="preserve">.2: </w:t>
            </w:r>
          </w:p>
          <w:p w14:paraId="5A063A5F" w14:textId="08548B66" w:rsidR="005F321C" w:rsidRPr="00722C30" w:rsidRDefault="009E29A9" w:rsidP="009E29A9">
            <w:pPr>
              <w:pStyle w:val="ListParagraph"/>
              <w:numPr>
                <w:ilvl w:val="0"/>
                <w:numId w:val="63"/>
              </w:numPr>
              <w:ind w:left="318" w:hanging="283"/>
              <w:rPr>
                <w:lang w:val="bg-BG"/>
              </w:rPr>
            </w:pPr>
            <w:r>
              <w:rPr>
                <w:lang w:val="bg-BG"/>
              </w:rPr>
              <w:t>Н</w:t>
            </w:r>
            <w:r w:rsidR="00042E9E" w:rsidRPr="00722C30">
              <w:rPr>
                <w:lang w:val="bg-BG"/>
              </w:rPr>
              <w:t xml:space="preserve">амаление в годишна база на използваните химически пестициди </w:t>
            </w:r>
            <w:r>
              <w:rPr>
                <w:lang w:val="bg-BG"/>
              </w:rPr>
              <w:t>–</w:t>
            </w:r>
            <w:r w:rsidR="00042E9E" w:rsidRPr="00722C30">
              <w:rPr>
                <w:lang w:val="bg-BG"/>
              </w:rPr>
              <w:t xml:space="preserve"> </w:t>
            </w:r>
            <w:r w:rsidR="008F70B5">
              <w:t>h</w:t>
            </w:r>
            <w:r>
              <w:rPr>
                <w:lang w:val="bg-BG"/>
              </w:rPr>
              <w:t>а.</w:t>
            </w:r>
            <w:r w:rsidR="00042E9E" w:rsidRPr="00722C30">
              <w:rPr>
                <w:lang w:val="bg-BG"/>
              </w:rPr>
              <w:t xml:space="preserve"> </w:t>
            </w:r>
          </w:p>
          <w:p w14:paraId="3476B39A" w14:textId="3952E686" w:rsidR="00042E9E" w:rsidRPr="001A389B" w:rsidRDefault="00042E9E" w:rsidP="001A389B">
            <w:pPr>
              <w:spacing w:after="0"/>
              <w:rPr>
                <w:rFonts w:ascii="Times New Roman" w:hAnsi="Times New Roman"/>
                <w:i/>
                <w:iCs/>
                <w:lang w:val="bg-BG"/>
              </w:rPr>
            </w:pPr>
            <w:r w:rsidRPr="001A389B">
              <w:rPr>
                <w:rFonts w:ascii="Times New Roman" w:hAnsi="Times New Roman"/>
                <w:i/>
                <w:iCs/>
                <w:lang w:val="bg-BG"/>
              </w:rPr>
              <w:t xml:space="preserve">Подцел </w:t>
            </w:r>
            <w:r w:rsidR="00101870">
              <w:rPr>
                <w:rFonts w:ascii="Times New Roman" w:hAnsi="Times New Roman"/>
                <w:i/>
                <w:iCs/>
                <w:lang w:val="bg-BG"/>
              </w:rPr>
              <w:t>9</w:t>
            </w:r>
            <w:r w:rsidRPr="001A389B">
              <w:rPr>
                <w:rFonts w:ascii="Times New Roman" w:hAnsi="Times New Roman"/>
                <w:i/>
                <w:iCs/>
                <w:lang w:val="bg-BG"/>
              </w:rPr>
              <w:t xml:space="preserve">.3: </w:t>
            </w:r>
          </w:p>
          <w:p w14:paraId="066B0814" w14:textId="68121B95" w:rsidR="00042E9E" w:rsidRPr="00895AF1" w:rsidRDefault="009E29A9" w:rsidP="009E29A9">
            <w:pPr>
              <w:pStyle w:val="ListParagraph"/>
              <w:numPr>
                <w:ilvl w:val="0"/>
                <w:numId w:val="64"/>
              </w:numPr>
              <w:ind w:left="318" w:hanging="283"/>
              <w:rPr>
                <w:lang w:val="bg-BG"/>
              </w:rPr>
            </w:pPr>
            <w:r>
              <w:rPr>
                <w:lang w:val="bg-BG"/>
              </w:rPr>
              <w:t>П</w:t>
            </w:r>
            <w:r w:rsidR="00042E9E" w:rsidRPr="00895AF1">
              <w:rPr>
                <w:lang w:val="bg-BG"/>
              </w:rPr>
              <w:t xml:space="preserve">роведени публични информационни кампании срещу </w:t>
            </w:r>
            <w:r w:rsidR="00A37BC3" w:rsidRPr="00895AF1">
              <w:rPr>
                <w:lang w:val="bg-BG"/>
              </w:rPr>
              <w:t>незаконното</w:t>
            </w:r>
            <w:r w:rsidR="00042E9E" w:rsidRPr="00895AF1">
              <w:rPr>
                <w:lang w:val="bg-BG"/>
              </w:rPr>
              <w:t xml:space="preserve"> използване на отрови – бр.</w:t>
            </w:r>
            <w:r w:rsidR="001359EC">
              <w:rPr>
                <w:lang w:val="bg-BG"/>
              </w:rPr>
              <w:t>;</w:t>
            </w:r>
          </w:p>
          <w:p w14:paraId="5321ADD9" w14:textId="5B1623B8" w:rsidR="00042E9E" w:rsidRPr="00895AF1" w:rsidRDefault="009E29A9" w:rsidP="009E29A9">
            <w:pPr>
              <w:pStyle w:val="ListParagraph"/>
              <w:numPr>
                <w:ilvl w:val="0"/>
                <w:numId w:val="64"/>
              </w:numPr>
              <w:ind w:left="318" w:hanging="283"/>
              <w:rPr>
                <w:lang w:val="bg-BG"/>
              </w:rPr>
            </w:pPr>
            <w:r>
              <w:rPr>
                <w:lang w:val="bg-BG"/>
              </w:rPr>
              <w:t>П</w:t>
            </w:r>
            <w:r w:rsidR="00042E9E" w:rsidRPr="00895AF1">
              <w:rPr>
                <w:lang w:val="bg-BG"/>
              </w:rPr>
              <w:t>роведени обучения на правоприлагащите органи – бр.</w:t>
            </w:r>
            <w:r w:rsidR="001359EC">
              <w:rPr>
                <w:lang w:val="bg-BG"/>
              </w:rPr>
              <w:t>;</w:t>
            </w:r>
          </w:p>
          <w:p w14:paraId="4E173BB7" w14:textId="58C7AEE3" w:rsidR="00042E9E" w:rsidRPr="00895AF1" w:rsidRDefault="009E29A9" w:rsidP="009E29A9">
            <w:pPr>
              <w:pStyle w:val="ListParagraph"/>
              <w:numPr>
                <w:ilvl w:val="0"/>
                <w:numId w:val="64"/>
              </w:numPr>
              <w:ind w:left="318" w:hanging="283"/>
              <w:rPr>
                <w:lang w:val="bg-BG"/>
              </w:rPr>
            </w:pPr>
            <w:r>
              <w:rPr>
                <w:lang w:val="bg-BG"/>
              </w:rPr>
              <w:t>Ф</w:t>
            </w:r>
            <w:r w:rsidR="00042E9E" w:rsidRPr="00895AF1">
              <w:rPr>
                <w:lang w:val="bg-BG"/>
              </w:rPr>
              <w:t xml:space="preserve">инализирани административно-наказателни </w:t>
            </w:r>
            <w:r w:rsidR="00A37BC3" w:rsidRPr="00895AF1">
              <w:rPr>
                <w:lang w:val="bg-BG"/>
              </w:rPr>
              <w:t>процедури</w:t>
            </w:r>
            <w:r w:rsidR="00042E9E" w:rsidRPr="00895AF1">
              <w:rPr>
                <w:lang w:val="bg-BG"/>
              </w:rPr>
              <w:t xml:space="preserve"> – бр.</w:t>
            </w:r>
            <w:r w:rsidR="001359EC">
              <w:rPr>
                <w:lang w:val="bg-BG"/>
              </w:rPr>
              <w:t>;</w:t>
            </w:r>
          </w:p>
          <w:p w14:paraId="6C5ACC2C" w14:textId="5C93125B" w:rsidR="00042E9E" w:rsidRDefault="009E29A9" w:rsidP="009E29A9">
            <w:pPr>
              <w:pStyle w:val="ListParagraph"/>
              <w:numPr>
                <w:ilvl w:val="0"/>
                <w:numId w:val="64"/>
              </w:numPr>
              <w:ind w:left="318" w:hanging="283"/>
              <w:rPr>
                <w:lang w:val="bg-BG"/>
              </w:rPr>
            </w:pPr>
            <w:r>
              <w:rPr>
                <w:lang w:val="bg-BG"/>
              </w:rPr>
              <w:t>И</w:t>
            </w:r>
            <w:r w:rsidR="00042E9E" w:rsidRPr="00895AF1">
              <w:rPr>
                <w:lang w:val="bg-BG"/>
              </w:rPr>
              <w:t>нициирани съдебни процедури – бр.</w:t>
            </w:r>
            <w:r w:rsidR="001359EC">
              <w:rPr>
                <w:lang w:val="bg-BG"/>
              </w:rPr>
              <w:t>;</w:t>
            </w:r>
          </w:p>
          <w:p w14:paraId="7962D44A" w14:textId="6E3CB9F9" w:rsidR="00042E9E" w:rsidRPr="00256421" w:rsidRDefault="009E29A9" w:rsidP="009E29A9">
            <w:pPr>
              <w:pStyle w:val="ListParagraph"/>
              <w:numPr>
                <w:ilvl w:val="0"/>
                <w:numId w:val="64"/>
              </w:numPr>
              <w:ind w:left="318" w:hanging="283"/>
              <w:rPr>
                <w:lang w:val="bg-BG"/>
              </w:rPr>
            </w:pPr>
            <w:r>
              <w:rPr>
                <w:lang w:val="bg-BG"/>
              </w:rPr>
              <w:t>Р</w:t>
            </w:r>
            <w:r w:rsidR="001359EC" w:rsidRPr="001359EC">
              <w:rPr>
                <w:lang w:val="bg-BG"/>
              </w:rPr>
              <w:t>егистрирани случаи на незаконно използване на отрови и отровни примамки в природата, загинали и пострадали екземпляри животински видове-бр.</w:t>
            </w:r>
          </w:p>
          <w:p w14:paraId="326A08D7" w14:textId="26C0C6F1" w:rsidR="00042E9E" w:rsidRPr="008F70B5" w:rsidRDefault="00042E9E" w:rsidP="004838AD">
            <w:pPr>
              <w:spacing w:after="0"/>
              <w:rPr>
                <w:rFonts w:ascii="Times New Roman" w:hAnsi="Times New Roman"/>
                <w:i/>
                <w:iCs/>
                <w:lang w:val="bg-BG"/>
              </w:rPr>
            </w:pPr>
            <w:r w:rsidRPr="008F70B5">
              <w:rPr>
                <w:rFonts w:ascii="Times New Roman" w:hAnsi="Times New Roman"/>
                <w:i/>
                <w:iCs/>
                <w:lang w:val="bg-BG"/>
              </w:rPr>
              <w:t xml:space="preserve">Подцел </w:t>
            </w:r>
            <w:r w:rsidR="00101870">
              <w:rPr>
                <w:rFonts w:ascii="Times New Roman" w:hAnsi="Times New Roman"/>
                <w:i/>
                <w:iCs/>
                <w:lang w:val="bg-BG"/>
              </w:rPr>
              <w:t>9</w:t>
            </w:r>
            <w:r w:rsidRPr="008F70B5">
              <w:rPr>
                <w:rFonts w:ascii="Times New Roman" w:hAnsi="Times New Roman"/>
                <w:i/>
                <w:iCs/>
                <w:lang w:val="bg-BG"/>
              </w:rPr>
              <w:t>.</w:t>
            </w:r>
            <w:r w:rsidR="000F44BB" w:rsidRPr="008F70B5">
              <w:rPr>
                <w:rFonts w:ascii="Times New Roman" w:hAnsi="Times New Roman"/>
                <w:i/>
                <w:iCs/>
                <w:lang w:val="bg-BG"/>
              </w:rPr>
              <w:t>4.</w:t>
            </w:r>
            <w:r w:rsidRPr="008F70B5">
              <w:rPr>
                <w:rFonts w:ascii="Times New Roman" w:hAnsi="Times New Roman"/>
                <w:i/>
                <w:iCs/>
                <w:lang w:val="bg-BG"/>
              </w:rPr>
              <w:t>:</w:t>
            </w:r>
          </w:p>
          <w:p w14:paraId="44136A0D" w14:textId="3BABA48F" w:rsidR="00042E9E" w:rsidRPr="004838AD" w:rsidRDefault="009E29A9" w:rsidP="009E29A9">
            <w:pPr>
              <w:pStyle w:val="ListParagraph"/>
              <w:numPr>
                <w:ilvl w:val="0"/>
                <w:numId w:val="54"/>
              </w:numPr>
              <w:ind w:left="318" w:hanging="284"/>
              <w:rPr>
                <w:lang w:val="bg-BG"/>
              </w:rPr>
            </w:pPr>
            <w:r>
              <w:rPr>
                <w:lang w:val="bg-BG"/>
              </w:rPr>
              <w:t>З</w:t>
            </w:r>
            <w:r w:rsidR="00042E9E" w:rsidRPr="004838AD">
              <w:rPr>
                <w:lang w:val="bg-BG"/>
              </w:rPr>
              <w:t xml:space="preserve">апазени земеделски земи с естествени характеристики на ландшафта </w:t>
            </w:r>
            <w:r w:rsidR="00B35177" w:rsidRPr="004838AD">
              <w:rPr>
                <w:lang w:val="bg-BG"/>
              </w:rPr>
              <w:t>–</w:t>
            </w:r>
            <w:r w:rsidR="00042E9E" w:rsidRPr="004838AD">
              <w:rPr>
                <w:lang w:val="bg-BG"/>
              </w:rPr>
              <w:t xml:space="preserve"> </w:t>
            </w:r>
            <w:r w:rsidR="008F70B5">
              <w:t>h</w:t>
            </w:r>
            <w:r w:rsidR="00042E9E" w:rsidRPr="004838AD">
              <w:rPr>
                <w:lang w:val="bg-BG"/>
              </w:rPr>
              <w:t>а</w:t>
            </w:r>
            <w:r>
              <w:rPr>
                <w:lang w:val="bg-BG"/>
              </w:rPr>
              <w:t>.</w:t>
            </w:r>
          </w:p>
          <w:p w14:paraId="7E729F46" w14:textId="2FDDCE68" w:rsidR="00042E9E" w:rsidRPr="008F70B5" w:rsidRDefault="00042E9E" w:rsidP="004838AD">
            <w:pPr>
              <w:spacing w:after="0"/>
              <w:rPr>
                <w:rFonts w:ascii="Times New Roman" w:hAnsi="Times New Roman"/>
                <w:i/>
                <w:iCs/>
                <w:lang w:val="bg-BG"/>
              </w:rPr>
            </w:pPr>
            <w:r w:rsidRPr="008F70B5">
              <w:rPr>
                <w:rFonts w:ascii="Times New Roman" w:hAnsi="Times New Roman"/>
                <w:i/>
                <w:iCs/>
                <w:lang w:val="bg-BG"/>
              </w:rPr>
              <w:t xml:space="preserve">Подцел </w:t>
            </w:r>
            <w:r w:rsidR="00101870">
              <w:rPr>
                <w:rFonts w:ascii="Times New Roman" w:hAnsi="Times New Roman"/>
                <w:i/>
                <w:iCs/>
                <w:lang w:val="bg-BG"/>
              </w:rPr>
              <w:t>9</w:t>
            </w:r>
            <w:r w:rsidRPr="008F70B5">
              <w:rPr>
                <w:rFonts w:ascii="Times New Roman" w:hAnsi="Times New Roman"/>
                <w:i/>
                <w:iCs/>
                <w:lang w:val="bg-BG"/>
              </w:rPr>
              <w:t>.</w:t>
            </w:r>
            <w:r w:rsidR="000F44BB" w:rsidRPr="008F70B5">
              <w:rPr>
                <w:rFonts w:ascii="Times New Roman" w:hAnsi="Times New Roman"/>
                <w:i/>
                <w:iCs/>
                <w:lang w:val="bg-BG"/>
              </w:rPr>
              <w:t>5</w:t>
            </w:r>
            <w:r w:rsidRPr="008F70B5">
              <w:rPr>
                <w:rFonts w:ascii="Times New Roman" w:hAnsi="Times New Roman"/>
                <w:i/>
                <w:iCs/>
                <w:lang w:val="bg-BG"/>
              </w:rPr>
              <w:t>.</w:t>
            </w:r>
            <w:r w:rsidR="001B7004" w:rsidRPr="008F70B5">
              <w:rPr>
                <w:rFonts w:ascii="Times New Roman" w:hAnsi="Times New Roman"/>
                <w:i/>
                <w:iCs/>
                <w:lang w:val="bg-BG"/>
              </w:rPr>
              <w:t>:</w:t>
            </w:r>
          </w:p>
          <w:p w14:paraId="1D55E0A0" w14:textId="182FB41B" w:rsidR="00FE51AE" w:rsidRPr="004838AD" w:rsidRDefault="009E29A9" w:rsidP="009E29A9">
            <w:pPr>
              <w:pStyle w:val="ListParagraph"/>
              <w:numPr>
                <w:ilvl w:val="0"/>
                <w:numId w:val="65"/>
              </w:numPr>
              <w:ind w:left="318" w:hanging="318"/>
              <w:rPr>
                <w:lang w:val="bg-BG"/>
              </w:rPr>
            </w:pPr>
            <w:r>
              <w:rPr>
                <w:lang w:val="bg-BG"/>
              </w:rPr>
              <w:t>О</w:t>
            </w:r>
            <w:r w:rsidR="00042E9E" w:rsidRPr="004838AD">
              <w:rPr>
                <w:lang w:val="bg-BG"/>
              </w:rPr>
              <w:t>ператори и/или организации на производителите на продукти от риболов с подобрени модели за устойчив улов на риба и/или други водни организми – бр.</w:t>
            </w:r>
            <w:r w:rsidR="00B35177" w:rsidRPr="008F70B5">
              <w:rPr>
                <w:lang w:val="bg-BG"/>
              </w:rPr>
              <w:t>;</w:t>
            </w:r>
          </w:p>
          <w:p w14:paraId="530E2A8E" w14:textId="26AF7303" w:rsidR="00042E9E" w:rsidRPr="004838AD" w:rsidRDefault="009E29A9" w:rsidP="009E29A9">
            <w:pPr>
              <w:pStyle w:val="ListParagraph"/>
              <w:numPr>
                <w:ilvl w:val="0"/>
                <w:numId w:val="65"/>
              </w:numPr>
              <w:tabs>
                <w:tab w:val="left" w:pos="930"/>
              </w:tabs>
              <w:ind w:left="318" w:hanging="318"/>
              <w:rPr>
                <w:lang w:val="bg-BG"/>
              </w:rPr>
            </w:pPr>
            <w:r>
              <w:rPr>
                <w:lang w:val="bg-BG"/>
              </w:rPr>
              <w:t>С</w:t>
            </w:r>
            <w:r w:rsidR="00042E9E" w:rsidRPr="004838AD">
              <w:rPr>
                <w:lang w:val="bg-BG"/>
              </w:rPr>
              <w:t>ъстояние на експлоатираните за стопански риболов видове риби и други водни организми в Черно море – вид</w:t>
            </w:r>
            <w:r w:rsidR="00B35177" w:rsidRPr="004838AD">
              <w:rPr>
                <w:lang w:val="bg-BG"/>
              </w:rPr>
              <w:t>;</w:t>
            </w:r>
          </w:p>
          <w:p w14:paraId="0FC63411" w14:textId="32BA9C2E" w:rsidR="00042E9E" w:rsidRPr="004838AD" w:rsidRDefault="009E29A9" w:rsidP="009E29A9">
            <w:pPr>
              <w:pStyle w:val="ListParagraph"/>
              <w:numPr>
                <w:ilvl w:val="0"/>
                <w:numId w:val="65"/>
              </w:numPr>
              <w:tabs>
                <w:tab w:val="left" w:pos="930"/>
              </w:tabs>
              <w:ind w:left="318" w:hanging="318"/>
              <w:rPr>
                <w:lang w:val="bg-BG"/>
              </w:rPr>
            </w:pPr>
            <w:r>
              <w:rPr>
                <w:lang w:val="bg-BG"/>
              </w:rPr>
              <w:t>Б</w:t>
            </w:r>
            <w:r w:rsidR="00042E9E" w:rsidRPr="004838AD">
              <w:rPr>
                <w:lang w:val="bg-BG"/>
              </w:rPr>
              <w:t>рой регистрирани случаи/общ брой проверки</w:t>
            </w:r>
            <w:r w:rsidR="00B35177" w:rsidRPr="004838AD">
              <w:rPr>
                <w:lang w:val="bg-BG"/>
              </w:rPr>
              <w:t xml:space="preserve"> за незаконен, нерегламентиран и недеклариран риболов.</w:t>
            </w:r>
          </w:p>
          <w:p w14:paraId="0767CB56" w14:textId="68DD6059" w:rsidR="008F70B5" w:rsidRPr="00722C30" w:rsidRDefault="008F70B5" w:rsidP="004838AD">
            <w:pPr>
              <w:pStyle w:val="ListParagraph"/>
              <w:tabs>
                <w:tab w:val="left" w:pos="930"/>
              </w:tabs>
              <w:ind w:left="771"/>
              <w:rPr>
                <w:lang w:val="bg-BG"/>
              </w:rPr>
            </w:pPr>
          </w:p>
        </w:tc>
      </w:tr>
      <w:tr w:rsidR="006032C1" w:rsidRPr="00E05A02" w14:paraId="73B6BF1C" w14:textId="77777777" w:rsidTr="009E29A9">
        <w:trPr>
          <w:gridBefore w:val="1"/>
          <w:wBefore w:w="108" w:type="dxa"/>
          <w:trHeight w:val="896"/>
        </w:trPr>
        <w:tc>
          <w:tcPr>
            <w:tcW w:w="1951" w:type="dxa"/>
            <w:shd w:val="clear" w:color="auto" w:fill="C2D69B" w:themeFill="accent3" w:themeFillTint="99"/>
          </w:tcPr>
          <w:p w14:paraId="6BA915F0" w14:textId="77777777" w:rsidR="006032C1" w:rsidRPr="00E05A02" w:rsidRDefault="006032C1" w:rsidP="006032C1">
            <w:pPr>
              <w:pStyle w:val="NoSpacing"/>
              <w:jc w:val="both"/>
              <w:rPr>
                <w:rFonts w:ascii="Times New Roman" w:hAnsi="Times New Roman" w:cs="Times New Roman"/>
                <w:b/>
                <w:lang w:val="bg-BG"/>
              </w:rPr>
            </w:pPr>
            <w:r w:rsidRPr="00E05A02">
              <w:rPr>
                <w:rFonts w:ascii="Times New Roman" w:hAnsi="Times New Roman" w:cs="Times New Roman"/>
                <w:b/>
                <w:lang w:val="bg-BG"/>
              </w:rPr>
              <w:t>НАЦИОНАЛНА</w:t>
            </w:r>
          </w:p>
          <w:p w14:paraId="58445D6B" w14:textId="35674A89" w:rsidR="006032C1" w:rsidRPr="00E05A02" w:rsidRDefault="006032C1"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ЦЕЛ</w:t>
            </w:r>
            <w:r>
              <w:rPr>
                <w:rFonts w:ascii="Times New Roman" w:hAnsi="Times New Roman" w:cs="Times New Roman"/>
                <w:b/>
                <w:lang w:val="bg-BG"/>
              </w:rPr>
              <w:t xml:space="preserve"> </w:t>
            </w:r>
            <w:r w:rsidR="00F034EC">
              <w:rPr>
                <w:rFonts w:ascii="Times New Roman" w:hAnsi="Times New Roman" w:cs="Times New Roman"/>
                <w:b/>
                <w:lang w:val="bg-BG"/>
              </w:rPr>
              <w:t>10</w:t>
            </w:r>
            <w:r w:rsidRPr="00E05A02">
              <w:rPr>
                <w:rFonts w:ascii="Times New Roman" w:hAnsi="Times New Roman" w:cs="Times New Roman"/>
                <w:b/>
                <w:lang w:val="bg-BG"/>
              </w:rPr>
              <w:t>:</w:t>
            </w:r>
          </w:p>
        </w:tc>
        <w:tc>
          <w:tcPr>
            <w:tcW w:w="7547" w:type="dxa"/>
            <w:gridSpan w:val="2"/>
            <w:shd w:val="clear" w:color="auto" w:fill="EAF1DD" w:themeFill="accent3" w:themeFillTint="33"/>
          </w:tcPr>
          <w:p w14:paraId="66E17E4A" w14:textId="56A33BAA" w:rsidR="006032C1" w:rsidRPr="00E05A02" w:rsidRDefault="006032C1" w:rsidP="008D1AC6">
            <w:pPr>
              <w:pStyle w:val="NoSpacing"/>
              <w:jc w:val="both"/>
              <w:rPr>
                <w:rFonts w:ascii="Times New Roman" w:hAnsi="Times New Roman" w:cs="Times New Roman"/>
                <w:b/>
                <w:color w:val="FF0000"/>
                <w:lang w:val="bg-BG"/>
              </w:rPr>
            </w:pPr>
            <w:r w:rsidRPr="00E05A02">
              <w:rPr>
                <w:rFonts w:ascii="Times New Roman" w:hAnsi="Times New Roman" w:cs="Times New Roman"/>
                <w:b/>
                <w:lang w:val="bg-BG"/>
              </w:rPr>
              <w:t>Максимално ограничаване на въвеждането и натурализирането на чужди видове в природата и контрол на широко разпространените инвазивни чужди видове</w:t>
            </w:r>
          </w:p>
        </w:tc>
      </w:tr>
      <w:tr w:rsidR="006032C1" w:rsidRPr="00E05A02" w14:paraId="73128165" w14:textId="77777777" w:rsidTr="005D7FA6">
        <w:trPr>
          <w:gridBefore w:val="1"/>
          <w:wBefore w:w="108" w:type="dxa"/>
        </w:trPr>
        <w:tc>
          <w:tcPr>
            <w:tcW w:w="1951" w:type="dxa"/>
          </w:tcPr>
          <w:p w14:paraId="44CE9A65" w14:textId="4F34D70D" w:rsidR="006032C1" w:rsidRPr="00E05A02" w:rsidRDefault="006032C1" w:rsidP="008D1AC6">
            <w:pPr>
              <w:spacing w:line="240" w:lineRule="auto"/>
              <w:rPr>
                <w:rFonts w:ascii="Times New Roman" w:hAnsi="Times New Roman"/>
                <w:lang w:val="bg-BG"/>
              </w:rPr>
            </w:pPr>
            <w:r w:rsidRPr="00E05A02">
              <w:rPr>
                <w:rFonts w:ascii="Times New Roman" w:hAnsi="Times New Roman"/>
                <w:lang w:val="bg-BG"/>
              </w:rPr>
              <w:t>1. Анализ на състоянието на инвазивните чужди видове:</w:t>
            </w:r>
          </w:p>
        </w:tc>
        <w:tc>
          <w:tcPr>
            <w:tcW w:w="7547" w:type="dxa"/>
            <w:gridSpan w:val="2"/>
            <w:shd w:val="clear" w:color="auto" w:fill="F2F2F2" w:themeFill="background1" w:themeFillShade="F2"/>
          </w:tcPr>
          <w:p w14:paraId="69D370B8" w14:textId="77777777" w:rsidR="006032C1" w:rsidRPr="00D3278E" w:rsidRDefault="006032C1" w:rsidP="005D7FA6">
            <w:pPr>
              <w:shd w:val="clear" w:color="auto" w:fill="F2F2F2" w:themeFill="background1" w:themeFillShade="F2"/>
              <w:suppressAutoHyphens w:val="0"/>
              <w:autoSpaceDN/>
              <w:spacing w:after="0" w:line="240" w:lineRule="auto"/>
              <w:jc w:val="both"/>
              <w:rPr>
                <w:rFonts w:ascii="Times New Roman" w:hAnsi="Times New Roman"/>
              </w:rPr>
            </w:pPr>
            <w:r w:rsidRPr="00D3278E">
              <w:rPr>
                <w:rFonts w:ascii="Times New Roman" w:eastAsia="Times New Roman" w:hAnsi="Times New Roman"/>
              </w:rPr>
              <w:t xml:space="preserve">По-интензивни и целенасочени изследвания на чуждите и </w:t>
            </w:r>
            <w:r>
              <w:rPr>
                <w:rFonts w:ascii="Times New Roman" w:eastAsia="Times New Roman" w:hAnsi="Times New Roman"/>
                <w:lang w:val="bg-BG"/>
              </w:rPr>
              <w:t>инвазивните чужди видове (</w:t>
            </w:r>
            <w:r w:rsidRPr="00D3278E">
              <w:rPr>
                <w:rFonts w:ascii="Times New Roman" w:eastAsia="Times New Roman" w:hAnsi="Times New Roman"/>
              </w:rPr>
              <w:t>ИЧВ</w:t>
            </w:r>
            <w:r>
              <w:rPr>
                <w:rFonts w:ascii="Times New Roman" w:eastAsia="Times New Roman" w:hAnsi="Times New Roman"/>
                <w:lang w:val="bg-BG"/>
              </w:rPr>
              <w:t>)</w:t>
            </w:r>
            <w:r w:rsidRPr="00D3278E">
              <w:rPr>
                <w:rFonts w:ascii="Times New Roman" w:eastAsia="Times New Roman" w:hAnsi="Times New Roman"/>
              </w:rPr>
              <w:t xml:space="preserve"> в България започват през 2004 г. Обект на изследванията са различни групи, като висши растения, насекоми, миди от род </w:t>
            </w:r>
            <w:r w:rsidRPr="00D3278E">
              <w:rPr>
                <w:rFonts w:ascii="Times New Roman" w:eastAsia="Times New Roman" w:hAnsi="Times New Roman"/>
                <w:i/>
                <w:lang w:val="en-US"/>
              </w:rPr>
              <w:t>Dreissena</w:t>
            </w:r>
            <w:r w:rsidRPr="00D3278E">
              <w:rPr>
                <w:rFonts w:ascii="Times New Roman" w:eastAsia="Times New Roman" w:hAnsi="Times New Roman"/>
                <w:lang w:val="en-US"/>
              </w:rPr>
              <w:t xml:space="preserve">, </w:t>
            </w:r>
            <w:r w:rsidRPr="00D3278E">
              <w:rPr>
                <w:rFonts w:ascii="Times New Roman" w:eastAsia="Times New Roman" w:hAnsi="Times New Roman"/>
              </w:rPr>
              <w:t>инвазивни видове риби и др.</w:t>
            </w:r>
            <w:r w:rsidRPr="00D3278E">
              <w:rPr>
                <w:rFonts w:ascii="Times New Roman" w:hAnsi="Times New Roman"/>
              </w:rPr>
              <w:t xml:space="preserve"> В рамките на проект ESENIAS-TOOLS (2015–2017 г.) са обобщени наличните и събрани нови данни за основните групи чужди видове в България. Установени са ИЧВ, за които е необходимо</w:t>
            </w:r>
            <w:r w:rsidRPr="00D3278E">
              <w:rPr>
                <w:rFonts w:ascii="Times New Roman" w:hAnsi="Times New Roman"/>
                <w:lang w:val="en-US"/>
              </w:rPr>
              <w:t xml:space="preserve"> </w:t>
            </w:r>
            <w:r w:rsidRPr="00D3278E">
              <w:rPr>
                <w:rFonts w:ascii="Times New Roman" w:hAnsi="Times New Roman"/>
              </w:rPr>
              <w:t xml:space="preserve">приоритетно прилагане на мерки за премахване, ограничаване и контрол. Те включват: 40 вида </w:t>
            </w:r>
            <w:r>
              <w:rPr>
                <w:rFonts w:ascii="Times New Roman" w:hAnsi="Times New Roman"/>
              </w:rPr>
              <w:t xml:space="preserve">висши </w:t>
            </w:r>
            <w:r w:rsidRPr="00D3278E">
              <w:rPr>
                <w:rFonts w:ascii="Times New Roman" w:hAnsi="Times New Roman"/>
              </w:rPr>
              <w:t xml:space="preserve">растения, 20 вида гъби, 12 вида морски животни, 28 вида сладководни животни, 15 сухоземни безгръбначни животни и 7 сухоземни гръбначни животни. </w:t>
            </w:r>
          </w:p>
          <w:p w14:paraId="6F982107" w14:textId="77777777" w:rsidR="006032C1" w:rsidRDefault="006032C1" w:rsidP="005D7FA6">
            <w:pPr>
              <w:shd w:val="clear" w:color="auto" w:fill="F2F2F2" w:themeFill="background1" w:themeFillShade="F2"/>
              <w:suppressAutoHyphens w:val="0"/>
              <w:autoSpaceDN/>
              <w:spacing w:after="0" w:line="240" w:lineRule="auto"/>
              <w:jc w:val="both"/>
              <w:rPr>
                <w:rFonts w:ascii="Times New Roman" w:hAnsi="Times New Roman"/>
              </w:rPr>
            </w:pPr>
          </w:p>
          <w:p w14:paraId="3A37EFBF" w14:textId="77777777" w:rsidR="006032C1" w:rsidRPr="0057111B" w:rsidRDefault="006032C1" w:rsidP="005D7FA6">
            <w:pPr>
              <w:shd w:val="clear" w:color="auto" w:fill="F2F2F2" w:themeFill="background1" w:themeFillShade="F2"/>
              <w:suppressAutoHyphens w:val="0"/>
              <w:autoSpaceDN/>
              <w:spacing w:after="0" w:line="240" w:lineRule="auto"/>
              <w:jc w:val="both"/>
              <w:rPr>
                <w:rFonts w:ascii="Times New Roman" w:hAnsi="Times New Roman"/>
                <w:lang w:val="bg-BG"/>
              </w:rPr>
            </w:pPr>
            <w:r w:rsidRPr="00D3278E">
              <w:rPr>
                <w:rFonts w:ascii="Times New Roman" w:hAnsi="Times New Roman"/>
              </w:rPr>
              <w:t xml:space="preserve">В България преднамереното въвеждане в природата, както и вносът, развъждането и отглеждането на чужди </w:t>
            </w:r>
            <w:r w:rsidRPr="0057111B">
              <w:rPr>
                <w:rFonts w:ascii="Times New Roman" w:hAnsi="Times New Roman"/>
              </w:rPr>
              <w:t xml:space="preserve">видове растения, гъби и животни са регулирани от ЗБР (чл. 67). Издаването на разрешителни става съгласно Наредба № 4 от 8.07.2003 г. за </w:t>
            </w:r>
            <w:r w:rsidRPr="005531AB">
              <w:rPr>
                <w:rFonts w:ascii="Times New Roman" w:hAnsi="Times New Roman"/>
              </w:rPr>
              <w:t>чужди животински и растителни видове (МОСВ) и Наредба № 14 от 27.10.2005 г. за чужди дървесни, храстови и ловни видове (</w:t>
            </w:r>
            <w:r w:rsidRPr="00722C30">
              <w:rPr>
                <w:rFonts w:ascii="Times New Roman" w:hAnsi="Times New Roman"/>
                <w:lang w:val="bg-BG"/>
              </w:rPr>
              <w:t>МЗГ</w:t>
            </w:r>
            <w:r w:rsidRPr="005531AB">
              <w:rPr>
                <w:rFonts w:ascii="Times New Roman" w:hAnsi="Times New Roman"/>
              </w:rPr>
              <w:t>).</w:t>
            </w:r>
            <w:r w:rsidRPr="005531AB">
              <w:rPr>
                <w:rFonts w:ascii="Times New Roman" w:hAnsi="Times New Roman"/>
                <w:lang w:val="bg-BG"/>
              </w:rPr>
              <w:t xml:space="preserve"> Списък на биологичните агенти, вкл. чужди видове, които могат да се прилагат в България се утвърждава </w:t>
            </w:r>
            <w:r w:rsidRPr="00722C30">
              <w:rPr>
                <w:rFonts w:ascii="Times New Roman" w:hAnsi="Times New Roman"/>
                <w:lang w:val="bg-BG"/>
              </w:rPr>
              <w:t>МЗХ</w:t>
            </w:r>
            <w:r w:rsidRPr="005531AB">
              <w:rPr>
                <w:rFonts w:ascii="Times New Roman" w:hAnsi="Times New Roman"/>
                <w:lang w:val="bg-BG"/>
              </w:rPr>
              <w:t xml:space="preserve"> и МОСВ.</w:t>
            </w:r>
          </w:p>
          <w:p w14:paraId="0EF542F0" w14:textId="77777777" w:rsidR="006032C1" w:rsidRDefault="006032C1" w:rsidP="005D7FA6">
            <w:pPr>
              <w:shd w:val="clear" w:color="auto" w:fill="F2F2F2" w:themeFill="background1" w:themeFillShade="F2"/>
              <w:suppressAutoHyphens w:val="0"/>
              <w:autoSpaceDN/>
              <w:spacing w:after="0" w:line="240" w:lineRule="auto"/>
              <w:jc w:val="both"/>
              <w:rPr>
                <w:rFonts w:ascii="Times New Roman" w:hAnsi="Times New Roman"/>
              </w:rPr>
            </w:pPr>
          </w:p>
          <w:p w14:paraId="7215AEC7" w14:textId="77777777" w:rsidR="006032C1" w:rsidRPr="00D3278E" w:rsidRDefault="006032C1" w:rsidP="005D7FA6">
            <w:pPr>
              <w:shd w:val="clear" w:color="auto" w:fill="F2F2F2" w:themeFill="background1" w:themeFillShade="F2"/>
              <w:suppressAutoHyphens w:val="0"/>
              <w:autoSpaceDN/>
              <w:spacing w:after="0" w:line="240" w:lineRule="auto"/>
              <w:jc w:val="both"/>
              <w:rPr>
                <w:rFonts w:ascii="Times New Roman" w:hAnsi="Times New Roman"/>
              </w:rPr>
            </w:pPr>
            <w:r w:rsidRPr="00D3278E">
              <w:rPr>
                <w:rFonts w:ascii="Times New Roman" w:hAnsi="Times New Roman"/>
              </w:rPr>
              <w:t xml:space="preserve">Въвеждането на чужди видове и преместването на неприсъстващи в района видове за използването им в аквакултури се </w:t>
            </w:r>
            <w:r w:rsidRPr="002653D3">
              <w:rPr>
                <w:rFonts w:ascii="Times New Roman" w:hAnsi="Times New Roman"/>
              </w:rPr>
              <w:t xml:space="preserve">регулира от Регламент (ЕО) </w:t>
            </w:r>
            <w:r w:rsidRPr="002653D3">
              <w:rPr>
                <w:rFonts w:ascii="Times New Roman" w:hAnsi="Times New Roman"/>
                <w:bCs/>
              </w:rPr>
              <w:t>№ 708/2007</w:t>
            </w:r>
            <w:r w:rsidRPr="00D3278E">
              <w:rPr>
                <w:rFonts w:ascii="Times New Roman" w:hAnsi="Times New Roman"/>
                <w:bCs/>
              </w:rPr>
              <w:t xml:space="preserve"> от 11 юни 2007 г. Регламентът съдържа списък с разрешени за използване в аквакултурите видове. Понастоящем това са 26 вида риби и 3 вида безгръбначни животни. За всички останали видове е необходимо издаването на разрешително след извършване на оценка на риска от натурализиране и разпространяване на дадения целеви вид, както и придружаващи</w:t>
            </w:r>
            <w:r>
              <w:rPr>
                <w:rFonts w:ascii="Times New Roman" w:hAnsi="Times New Roman"/>
                <w:bCs/>
              </w:rPr>
              <w:t>те</w:t>
            </w:r>
            <w:r w:rsidRPr="00D3278E">
              <w:rPr>
                <w:rFonts w:ascii="Times New Roman" w:hAnsi="Times New Roman"/>
                <w:bCs/>
              </w:rPr>
              <w:t xml:space="preserve"> го нецелеви видове, извън границите на предназначения за въвеждане район. </w:t>
            </w:r>
            <w:r w:rsidRPr="00D3278E">
              <w:rPr>
                <w:rFonts w:ascii="Times New Roman" w:hAnsi="Times New Roman"/>
              </w:rPr>
              <w:t xml:space="preserve">За периода 2013–2019 г. броят на видовете, отглеждани в аквакултури в България, варира в рамките на 33–40 вида. От тях 16 вида риби са чужди за България. Традиционно използвани са видовете: бял толстолоб </w:t>
            </w:r>
            <w:r w:rsidRPr="00D3278E">
              <w:rPr>
                <w:rFonts w:ascii="Times New Roman" w:hAnsi="Times New Roman"/>
                <w:i/>
              </w:rPr>
              <w:t>Hypophthalmichthys molitrix</w:t>
            </w:r>
            <w:r w:rsidRPr="00D3278E">
              <w:rPr>
                <w:rFonts w:ascii="Times New Roman" w:hAnsi="Times New Roman"/>
              </w:rPr>
              <w:t xml:space="preserve">, пъстър толстолоб </w:t>
            </w:r>
            <w:r w:rsidRPr="00D3278E">
              <w:rPr>
                <w:rFonts w:ascii="Times New Roman" w:hAnsi="Times New Roman"/>
                <w:i/>
              </w:rPr>
              <w:t>Hypophthalmichthys nobilis</w:t>
            </w:r>
            <w:r w:rsidRPr="00D3278E">
              <w:rPr>
                <w:rFonts w:ascii="Times New Roman" w:hAnsi="Times New Roman"/>
              </w:rPr>
              <w:t xml:space="preserve">, бял амур </w:t>
            </w:r>
            <w:r w:rsidRPr="00D3278E">
              <w:rPr>
                <w:rFonts w:ascii="Times New Roman" w:hAnsi="Times New Roman"/>
                <w:i/>
              </w:rPr>
              <w:t>Ctenopharyingodon idella</w:t>
            </w:r>
            <w:r w:rsidRPr="00D3278E">
              <w:rPr>
                <w:rFonts w:ascii="Times New Roman" w:hAnsi="Times New Roman"/>
              </w:rPr>
              <w:t xml:space="preserve">, дъгова пъстърва </w:t>
            </w:r>
            <w:r w:rsidRPr="00D3278E">
              <w:rPr>
                <w:rFonts w:ascii="Times New Roman" w:hAnsi="Times New Roman"/>
                <w:i/>
              </w:rPr>
              <w:t>Oncorhynchus mykiss</w:t>
            </w:r>
            <w:r w:rsidRPr="00D3278E">
              <w:rPr>
                <w:rFonts w:ascii="Times New Roman" w:hAnsi="Times New Roman"/>
              </w:rPr>
              <w:t xml:space="preserve">, сивен </w:t>
            </w:r>
            <w:r w:rsidRPr="00D3278E">
              <w:rPr>
                <w:rFonts w:ascii="Times New Roman" w:hAnsi="Times New Roman"/>
                <w:i/>
                <w:lang w:val="en-US"/>
              </w:rPr>
              <w:t>Salvelinus fontinalis</w:t>
            </w:r>
            <w:r w:rsidRPr="00D3278E">
              <w:rPr>
                <w:rFonts w:ascii="Times New Roman" w:hAnsi="Times New Roman"/>
                <w:lang w:val="en-US"/>
              </w:rPr>
              <w:t xml:space="preserve">, </w:t>
            </w:r>
            <w:r w:rsidRPr="00D3278E">
              <w:rPr>
                <w:rFonts w:ascii="Times New Roman" w:hAnsi="Times New Roman"/>
              </w:rPr>
              <w:t xml:space="preserve">а през последните години и видовете сибирска есетра </w:t>
            </w:r>
            <w:r w:rsidRPr="00D3278E">
              <w:rPr>
                <w:rFonts w:ascii="Times New Roman" w:hAnsi="Times New Roman"/>
                <w:i/>
              </w:rPr>
              <w:t>Acipenser baerii</w:t>
            </w:r>
            <w:r w:rsidRPr="00D3278E">
              <w:rPr>
                <w:rFonts w:ascii="Times New Roman" w:hAnsi="Times New Roman"/>
              </w:rPr>
              <w:t xml:space="preserve">, веслонос </w:t>
            </w:r>
            <w:r w:rsidRPr="00D3278E">
              <w:rPr>
                <w:rFonts w:ascii="Times New Roman" w:hAnsi="Times New Roman"/>
                <w:i/>
              </w:rPr>
              <w:t>Polyodon spathula</w:t>
            </w:r>
            <w:r w:rsidRPr="00D3278E">
              <w:rPr>
                <w:rFonts w:ascii="Times New Roman" w:hAnsi="Times New Roman"/>
              </w:rPr>
              <w:t xml:space="preserve"> и африкански сом </w:t>
            </w:r>
            <w:r w:rsidRPr="00D3278E">
              <w:rPr>
                <w:rFonts w:ascii="Times New Roman" w:hAnsi="Times New Roman"/>
                <w:i/>
              </w:rPr>
              <w:t>Clarias gariepinus</w:t>
            </w:r>
            <w:r w:rsidRPr="00D3278E">
              <w:rPr>
                <w:rFonts w:ascii="Times New Roman" w:hAnsi="Times New Roman"/>
              </w:rPr>
              <w:t>.</w:t>
            </w:r>
            <w:r w:rsidRPr="00D3278E">
              <w:rPr>
                <w:rFonts w:ascii="Times New Roman" w:hAnsi="Times New Roman"/>
                <w:lang w:val="en-US"/>
              </w:rPr>
              <w:t xml:space="preserve"> </w:t>
            </w:r>
            <w:r w:rsidRPr="00D3278E">
              <w:rPr>
                <w:rFonts w:ascii="Times New Roman" w:hAnsi="Times New Roman"/>
              </w:rPr>
              <w:t xml:space="preserve">Смята се, че </w:t>
            </w:r>
            <w:r>
              <w:rPr>
                <w:rFonts w:ascii="Times New Roman" w:hAnsi="Times New Roman"/>
              </w:rPr>
              <w:t xml:space="preserve">повечето от </w:t>
            </w:r>
            <w:r w:rsidRPr="00D3278E">
              <w:rPr>
                <w:rFonts w:ascii="Times New Roman" w:hAnsi="Times New Roman"/>
              </w:rPr>
              <w:t xml:space="preserve">тези видове не могат да се размножават в природата. Вече обаче е установена натурализирана популация на сивен в р. Палакария (басейна на р. Искър). Има предположения и за успешно размножаване на азиатски шаранови риби в р. Дунав. </w:t>
            </w:r>
            <w:r>
              <w:rPr>
                <w:rFonts w:ascii="Times New Roman" w:hAnsi="Times New Roman"/>
              </w:rPr>
              <w:t xml:space="preserve">Поради </w:t>
            </w:r>
            <w:r>
              <w:rPr>
                <w:rFonts w:ascii="Times New Roman" w:hAnsi="Times New Roman"/>
                <w:lang w:val="bg-BG"/>
              </w:rPr>
              <w:t>съществуващите</w:t>
            </w:r>
            <w:r>
              <w:rPr>
                <w:rFonts w:ascii="Times New Roman" w:hAnsi="Times New Roman"/>
              </w:rPr>
              <w:t xml:space="preserve"> научни доказателства се приема, че </w:t>
            </w:r>
            <w:r w:rsidRPr="00D3278E">
              <w:rPr>
                <w:rFonts w:ascii="Times New Roman" w:hAnsi="Times New Roman"/>
              </w:rPr>
              <w:t xml:space="preserve">зарибяването и аквакултурите </w:t>
            </w:r>
            <w:r>
              <w:rPr>
                <w:rFonts w:ascii="Times New Roman" w:hAnsi="Times New Roman"/>
              </w:rPr>
              <w:t>са</w:t>
            </w:r>
            <w:r w:rsidRPr="00D3278E">
              <w:rPr>
                <w:rFonts w:ascii="Times New Roman" w:hAnsi="Times New Roman"/>
              </w:rPr>
              <w:t xml:space="preserve"> един от пътищата за пренасяне и въвеждане на водни ИЧВ в България, напр. преднамерено или чрез изпускане/ бягство на риби от басейните (пъстървови, азиатски шаранови видове), случайно пренасяне на личинки на риби</w:t>
            </w:r>
            <w:r>
              <w:rPr>
                <w:rFonts w:ascii="Times New Roman" w:hAnsi="Times New Roman"/>
              </w:rPr>
              <w:t xml:space="preserve"> със зарибителен материал</w:t>
            </w:r>
            <w:r w:rsidRPr="00D3278E">
              <w:rPr>
                <w:rFonts w:ascii="Times New Roman" w:hAnsi="Times New Roman"/>
              </w:rPr>
              <w:t xml:space="preserve"> (псевдоразбора), ларви на миди (азиатска корбикула, миди от род </w:t>
            </w:r>
            <w:r w:rsidRPr="00D3278E">
              <w:rPr>
                <w:rFonts w:ascii="Times New Roman" w:hAnsi="Times New Roman"/>
                <w:i/>
                <w:lang w:val="en-US"/>
              </w:rPr>
              <w:t>Dreissena</w:t>
            </w:r>
            <w:r w:rsidRPr="00D3278E">
              <w:rPr>
                <w:rFonts w:ascii="Times New Roman" w:hAnsi="Times New Roman"/>
              </w:rPr>
              <w:t>)</w:t>
            </w:r>
            <w:r w:rsidRPr="00D3278E">
              <w:rPr>
                <w:rFonts w:ascii="Times New Roman" w:hAnsi="Times New Roman"/>
                <w:lang w:val="en-US"/>
              </w:rPr>
              <w:t xml:space="preserve"> </w:t>
            </w:r>
            <w:r w:rsidRPr="00D3278E">
              <w:rPr>
                <w:rFonts w:ascii="Times New Roman" w:hAnsi="Times New Roman"/>
              </w:rPr>
              <w:t xml:space="preserve">и др. </w:t>
            </w:r>
            <w:r>
              <w:rPr>
                <w:rFonts w:ascii="Times New Roman" w:hAnsi="Times New Roman"/>
              </w:rPr>
              <w:t xml:space="preserve">Въпреки това, липсва обща национална </w:t>
            </w:r>
            <w:r>
              <w:rPr>
                <w:rFonts w:ascii="Times New Roman" w:hAnsi="Times New Roman"/>
                <w:lang w:val="bg-BG"/>
              </w:rPr>
              <w:t>програма</w:t>
            </w:r>
            <w:r>
              <w:rPr>
                <w:rFonts w:ascii="Times New Roman" w:hAnsi="Times New Roman"/>
              </w:rPr>
              <w:t xml:space="preserve"> за извършване на зарибяване на водоемите в страната.</w:t>
            </w:r>
          </w:p>
          <w:p w14:paraId="44DEEDF8" w14:textId="77777777" w:rsidR="006032C1" w:rsidRPr="002653D3" w:rsidRDefault="006032C1" w:rsidP="005D7FA6">
            <w:pPr>
              <w:shd w:val="clear" w:color="auto" w:fill="F2F2F2" w:themeFill="background1" w:themeFillShade="F2"/>
              <w:suppressAutoHyphens w:val="0"/>
              <w:autoSpaceDN/>
              <w:spacing w:after="0" w:line="240" w:lineRule="auto"/>
              <w:jc w:val="both"/>
              <w:rPr>
                <w:rFonts w:ascii="Times New Roman" w:hAnsi="Times New Roman"/>
              </w:rPr>
            </w:pPr>
          </w:p>
          <w:p w14:paraId="375C2FAA" w14:textId="11559658" w:rsidR="006032C1" w:rsidRPr="00D3278E" w:rsidRDefault="006032C1" w:rsidP="005D7FA6">
            <w:pPr>
              <w:shd w:val="clear" w:color="auto" w:fill="F2F2F2" w:themeFill="background1" w:themeFillShade="F2"/>
              <w:suppressAutoHyphens w:val="0"/>
              <w:autoSpaceDN/>
              <w:spacing w:after="0" w:line="240" w:lineRule="auto"/>
              <w:jc w:val="both"/>
              <w:rPr>
                <w:rFonts w:ascii="Times New Roman" w:hAnsi="Times New Roman"/>
              </w:rPr>
            </w:pPr>
            <w:r w:rsidRPr="002653D3">
              <w:rPr>
                <w:rFonts w:ascii="Times New Roman" w:hAnsi="Times New Roman"/>
              </w:rPr>
              <w:t>От 1 януари 2015 г. е в сила Регламент (ЕС) № 1143/2014</w:t>
            </w:r>
            <w:r w:rsidRPr="00D3278E">
              <w:rPr>
                <w:rFonts w:ascii="Times New Roman" w:hAnsi="Times New Roman"/>
                <w:color w:val="000000" w:themeColor="text1"/>
              </w:rPr>
              <w:t xml:space="preserve"> на Европейския Парламент и на Съвета от 22 октомври 2014 година относно предотвратяването и управлението на въвеждането и разпространението на инвазивни чужди видове. </w:t>
            </w:r>
            <w:r w:rsidRPr="00D3278E">
              <w:rPr>
                <w:rFonts w:ascii="Times New Roman" w:hAnsi="Times New Roman"/>
              </w:rPr>
              <w:t>Регламентът определя правилата за предотвратяване, намаляване и смекчаване на неблагоприятното въздействие върху биологичното разнообразие от въвеждането и разпространяването на ИЧВ в рамките на ЕС. На базата на оценк</w:t>
            </w:r>
            <w:r>
              <w:rPr>
                <w:rFonts w:ascii="Times New Roman" w:hAnsi="Times New Roman"/>
                <w:lang w:val="bg-BG"/>
              </w:rPr>
              <w:t>и</w:t>
            </w:r>
            <w:r w:rsidRPr="00D3278E">
              <w:rPr>
                <w:rFonts w:ascii="Times New Roman" w:hAnsi="Times New Roman"/>
              </w:rPr>
              <w:t xml:space="preserve"> на риска е изготвен Списък с </w:t>
            </w:r>
            <w:r>
              <w:rPr>
                <w:rFonts w:ascii="Times New Roman" w:hAnsi="Times New Roman"/>
                <w:lang w:val="bg-BG"/>
              </w:rPr>
              <w:t>ИЧВ</w:t>
            </w:r>
            <w:r w:rsidRPr="00D3278E">
              <w:rPr>
                <w:rFonts w:ascii="Times New Roman" w:hAnsi="Times New Roman"/>
              </w:rPr>
              <w:t xml:space="preserve">, които засягат ЕС, към Регламента. Това са видове, чието отрицателно въздействие е толкова значително, че оправдава приемането на специални мерки, приложими в целия ЕС. Списъкът е приет през 2016 г. и актуализиран три пъти (през 2017, 2019 и 2022 г.). Понастоящем той съдържа </w:t>
            </w:r>
            <w:r w:rsidRPr="00D3278E">
              <w:rPr>
                <w:rFonts w:ascii="Times New Roman" w:hAnsi="Times New Roman"/>
                <w:lang w:val="en-US"/>
              </w:rPr>
              <w:t>88</w:t>
            </w:r>
            <w:r w:rsidRPr="00D3278E">
              <w:rPr>
                <w:rFonts w:ascii="Times New Roman" w:hAnsi="Times New Roman"/>
              </w:rPr>
              <w:t xml:space="preserve"> ИЧВ – </w:t>
            </w:r>
            <w:r w:rsidRPr="00D3278E">
              <w:rPr>
                <w:rFonts w:ascii="Times New Roman" w:hAnsi="Times New Roman"/>
                <w:lang w:val="en-US"/>
              </w:rPr>
              <w:t>1</w:t>
            </w:r>
            <w:r w:rsidRPr="00D3278E">
              <w:rPr>
                <w:rFonts w:ascii="Times New Roman" w:hAnsi="Times New Roman"/>
              </w:rPr>
              <w:t xml:space="preserve"> водорасло, 40 вида растения, 14 безгръбначни и 33 гръбначни животни. От тях общо 19 ИЧВ – 8 вида растения, 2 вида безгръбначни животни и 9 гръбначни животни се срещат в Бъл</w:t>
            </w:r>
            <w:r w:rsidRPr="005531AB">
              <w:rPr>
                <w:rFonts w:ascii="Times New Roman" w:hAnsi="Times New Roman"/>
              </w:rPr>
              <w:t>гария.</w:t>
            </w:r>
            <w:r w:rsidRPr="005531AB">
              <w:rPr>
                <w:rFonts w:ascii="Times New Roman" w:hAnsi="Times New Roman"/>
                <w:lang w:val="en-US"/>
              </w:rPr>
              <w:t xml:space="preserve"> </w:t>
            </w:r>
            <w:r w:rsidRPr="00722C30">
              <w:rPr>
                <w:rFonts w:ascii="Times New Roman" w:hAnsi="Times New Roman"/>
              </w:rPr>
              <w:t xml:space="preserve">Към ИЧВ растения спадат: </w:t>
            </w:r>
            <w:r w:rsidRPr="005531AB">
              <w:rPr>
                <w:rFonts w:ascii="Times New Roman" w:hAnsi="Times New Roman"/>
                <w:lang w:val="bg-BG"/>
              </w:rPr>
              <w:t>айлант</w:t>
            </w:r>
            <w:r w:rsidRPr="005531AB">
              <w:rPr>
                <w:rFonts w:ascii="Times New Roman" w:hAnsi="Times New Roman"/>
              </w:rPr>
              <w:t xml:space="preserve"> </w:t>
            </w:r>
            <w:r w:rsidRPr="00722C30">
              <w:rPr>
                <w:rFonts w:ascii="Times New Roman" w:hAnsi="Times New Roman"/>
                <w:i/>
                <w:lang w:val="en-US"/>
              </w:rPr>
              <w:t>Ailanthus altissima</w:t>
            </w:r>
            <w:r w:rsidRPr="005531AB">
              <w:rPr>
                <w:rFonts w:ascii="Times New Roman" w:hAnsi="Times New Roman"/>
                <w:lang w:val="en-US"/>
              </w:rPr>
              <w:t xml:space="preserve">, </w:t>
            </w:r>
            <w:r w:rsidRPr="005531AB">
              <w:rPr>
                <w:rFonts w:ascii="Times New Roman" w:hAnsi="Times New Roman"/>
                <w:lang w:val="bg-BG"/>
              </w:rPr>
              <w:t xml:space="preserve">асклепиас </w:t>
            </w:r>
            <w:r w:rsidRPr="00722C30">
              <w:rPr>
                <w:rFonts w:ascii="Times New Roman" w:hAnsi="Times New Roman"/>
                <w:i/>
                <w:lang w:val="en-US"/>
              </w:rPr>
              <w:t>Asclepias syriaca</w:t>
            </w:r>
            <w:r>
              <w:rPr>
                <w:rFonts w:ascii="Times New Roman" w:hAnsi="Times New Roman"/>
                <w:lang w:val="en-US"/>
              </w:rPr>
              <w:t xml:space="preserve">, </w:t>
            </w:r>
            <w:r>
              <w:rPr>
                <w:rFonts w:ascii="Times New Roman" w:hAnsi="Times New Roman"/>
                <w:lang w:val="bg-BG"/>
              </w:rPr>
              <w:t xml:space="preserve">нуталиева водна чума </w:t>
            </w:r>
            <w:r w:rsidRPr="00722C30">
              <w:rPr>
                <w:rFonts w:ascii="Times New Roman" w:hAnsi="Times New Roman"/>
                <w:i/>
                <w:lang w:val="en-US"/>
              </w:rPr>
              <w:t>Elodea nuttallii</w:t>
            </w:r>
            <w:r>
              <w:rPr>
                <w:rFonts w:ascii="Times New Roman" w:hAnsi="Times New Roman"/>
                <w:lang w:val="en-US"/>
              </w:rPr>
              <w:t xml:space="preserve">, </w:t>
            </w:r>
            <w:r>
              <w:rPr>
                <w:rFonts w:ascii="Times New Roman" w:hAnsi="Times New Roman"/>
                <w:lang w:val="bg-BG"/>
              </w:rPr>
              <w:t xml:space="preserve">мантегацианов девесил </w:t>
            </w:r>
            <w:r w:rsidRPr="00722C30">
              <w:rPr>
                <w:rFonts w:ascii="Times New Roman" w:hAnsi="Times New Roman"/>
                <w:i/>
                <w:lang w:val="en-US"/>
              </w:rPr>
              <w:t>Heracleum mantegazzianum</w:t>
            </w:r>
            <w:r>
              <w:rPr>
                <w:rFonts w:ascii="Times New Roman" w:hAnsi="Times New Roman"/>
                <w:lang w:val="en-US"/>
              </w:rPr>
              <w:t xml:space="preserve">, </w:t>
            </w:r>
            <w:r>
              <w:rPr>
                <w:rFonts w:ascii="Times New Roman" w:hAnsi="Times New Roman"/>
                <w:lang w:val="bg-BG"/>
              </w:rPr>
              <w:t xml:space="preserve">сосновски девесил </w:t>
            </w:r>
            <w:r w:rsidRPr="00722C30">
              <w:rPr>
                <w:rFonts w:ascii="Times New Roman" w:hAnsi="Times New Roman"/>
                <w:i/>
                <w:lang w:val="en-US"/>
              </w:rPr>
              <w:t>Heracleum sosnowskyi</w:t>
            </w:r>
            <w:r>
              <w:rPr>
                <w:rFonts w:ascii="Times New Roman" w:hAnsi="Times New Roman"/>
                <w:lang w:val="en-US"/>
              </w:rPr>
              <w:t xml:space="preserve">, </w:t>
            </w:r>
            <w:r>
              <w:rPr>
                <w:rFonts w:ascii="Times New Roman" w:hAnsi="Times New Roman"/>
                <w:lang w:val="bg-BG"/>
              </w:rPr>
              <w:t xml:space="preserve">японски хмел </w:t>
            </w:r>
            <w:r w:rsidRPr="00722C30">
              <w:rPr>
                <w:rFonts w:ascii="Times New Roman" w:hAnsi="Times New Roman"/>
                <w:i/>
                <w:lang w:val="en-US"/>
              </w:rPr>
              <w:t>Humulus scandens</w:t>
            </w:r>
            <w:r>
              <w:rPr>
                <w:rFonts w:ascii="Times New Roman" w:hAnsi="Times New Roman"/>
                <w:lang w:val="en-US"/>
              </w:rPr>
              <w:t xml:space="preserve">, </w:t>
            </w:r>
            <w:r>
              <w:rPr>
                <w:rFonts w:ascii="Times New Roman" w:hAnsi="Times New Roman"/>
                <w:lang w:val="bg-BG"/>
              </w:rPr>
              <w:t xml:space="preserve">жлезиста слабонога </w:t>
            </w:r>
            <w:r w:rsidRPr="00722C30">
              <w:rPr>
                <w:rFonts w:ascii="Times New Roman" w:hAnsi="Times New Roman"/>
                <w:i/>
                <w:lang w:val="en-US"/>
              </w:rPr>
              <w:t>Impatiens glandulifera</w:t>
            </w:r>
            <w:r w:rsidR="0063486F">
              <w:rPr>
                <w:rFonts w:ascii="Times New Roman" w:hAnsi="Times New Roman"/>
                <w:i/>
                <w:lang w:val="en-US"/>
              </w:rPr>
              <w:t xml:space="preserve"> </w:t>
            </w:r>
            <w:r w:rsidR="0063486F">
              <w:rPr>
                <w:rFonts w:ascii="Times New Roman" w:hAnsi="Times New Roman"/>
                <w:lang w:val="bg-BG"/>
              </w:rPr>
              <w:t xml:space="preserve">и фонтан-трева </w:t>
            </w:r>
            <w:r w:rsidR="0063486F" w:rsidRPr="00722C30">
              <w:rPr>
                <w:rFonts w:ascii="Times New Roman" w:hAnsi="Times New Roman"/>
                <w:i/>
                <w:lang w:val="en-US"/>
              </w:rPr>
              <w:t>Pennisetum setaceum</w:t>
            </w:r>
            <w:r w:rsidR="0063486F">
              <w:rPr>
                <w:rFonts w:ascii="Times New Roman" w:hAnsi="Times New Roman"/>
                <w:lang w:val="en-US"/>
              </w:rPr>
              <w:t xml:space="preserve"> </w:t>
            </w:r>
            <w:r w:rsidR="0063486F">
              <w:rPr>
                <w:rFonts w:ascii="Times New Roman" w:hAnsi="Times New Roman"/>
                <w:lang w:val="bg-BG"/>
              </w:rPr>
              <w:t>(натурализирането в България се нуждае от потвърждение)</w:t>
            </w:r>
            <w:r w:rsidR="0063486F">
              <w:rPr>
                <w:rFonts w:ascii="Times New Roman" w:hAnsi="Times New Roman"/>
                <w:lang w:val="en-US"/>
              </w:rPr>
              <w:t>.</w:t>
            </w:r>
            <w:r>
              <w:rPr>
                <w:rFonts w:ascii="Times New Roman" w:hAnsi="Times New Roman"/>
                <w:lang w:val="en-US"/>
              </w:rPr>
              <w:t xml:space="preserve"> </w:t>
            </w:r>
            <w:r w:rsidRPr="005D7FA6">
              <w:rPr>
                <w:rFonts w:ascii="Times New Roman" w:hAnsi="Times New Roman"/>
                <w:shd w:val="clear" w:color="auto" w:fill="F2F2F2" w:themeFill="background1" w:themeFillShade="F2"/>
              </w:rPr>
              <w:t xml:space="preserve">Инвазивните чужди видове животни, срещащи се в България включват: два вида раци </w:t>
            </w:r>
            <w:r w:rsidRPr="005D7FA6">
              <w:rPr>
                <w:rFonts w:ascii="Times New Roman" w:hAnsi="Times New Roman"/>
                <w:iCs/>
                <w:shd w:val="clear" w:color="auto" w:fill="F2F2F2" w:themeFill="background1" w:themeFillShade="F2"/>
              </w:rPr>
              <w:t xml:space="preserve">(китайски мъхнат крив рак </w:t>
            </w:r>
            <w:r w:rsidRPr="005D7FA6">
              <w:rPr>
                <w:rFonts w:ascii="Times New Roman" w:hAnsi="Times New Roman"/>
                <w:i/>
                <w:iCs/>
                <w:shd w:val="clear" w:color="auto" w:fill="F2F2F2" w:themeFill="background1" w:themeFillShade="F2"/>
                <w:lang w:val="la-Latn"/>
              </w:rPr>
              <w:t>Eriocheir sinensis</w:t>
            </w:r>
            <w:r w:rsidRPr="005D7FA6">
              <w:rPr>
                <w:rFonts w:ascii="Times New Roman" w:hAnsi="Times New Roman"/>
                <w:iCs/>
                <w:shd w:val="clear" w:color="auto" w:fill="F2F2F2" w:themeFill="background1" w:themeFillShade="F2"/>
              </w:rPr>
              <w:t xml:space="preserve"> и</w:t>
            </w:r>
            <w:r w:rsidRPr="005D7FA6">
              <w:rPr>
                <w:rFonts w:ascii="Times New Roman" w:hAnsi="Times New Roman"/>
                <w:i/>
                <w:iCs/>
                <w:shd w:val="clear" w:color="auto" w:fill="F2F2F2" w:themeFill="background1" w:themeFillShade="F2"/>
              </w:rPr>
              <w:t xml:space="preserve"> </w:t>
            </w:r>
            <w:r w:rsidRPr="005D7FA6">
              <w:rPr>
                <w:rFonts w:ascii="Times New Roman" w:hAnsi="Times New Roman"/>
                <w:iCs/>
                <w:shd w:val="clear" w:color="auto" w:fill="F2F2F2" w:themeFill="background1" w:themeFillShade="F2"/>
              </w:rPr>
              <w:t xml:space="preserve">американски шипобузест рак </w:t>
            </w:r>
            <w:r w:rsidRPr="005D7FA6">
              <w:rPr>
                <w:rFonts w:ascii="Times New Roman" w:hAnsi="Times New Roman"/>
                <w:i/>
                <w:iCs/>
                <w:shd w:val="clear" w:color="auto" w:fill="F2F2F2" w:themeFill="background1" w:themeFillShade="F2"/>
                <w:lang w:eastAsia="bg-BG"/>
              </w:rPr>
              <w:t>Faxonius</w:t>
            </w:r>
            <w:r w:rsidRPr="005D7FA6">
              <w:rPr>
                <w:rFonts w:ascii="Times New Roman" w:hAnsi="Times New Roman"/>
                <w:i/>
                <w:iCs/>
                <w:shd w:val="clear" w:color="auto" w:fill="F2F2F2" w:themeFill="background1" w:themeFillShade="F2"/>
              </w:rPr>
              <w:t xml:space="preserve"> limosus</w:t>
            </w:r>
            <w:r w:rsidRPr="005D7FA6">
              <w:rPr>
                <w:rFonts w:ascii="Times New Roman" w:hAnsi="Times New Roman"/>
                <w:iCs/>
                <w:shd w:val="clear" w:color="auto" w:fill="F2F2F2" w:themeFill="background1" w:themeFillShade="F2"/>
              </w:rPr>
              <w:t xml:space="preserve">), пет вида риби (американски черен бодлив сом </w:t>
            </w:r>
            <w:r w:rsidRPr="005D7FA6">
              <w:rPr>
                <w:rFonts w:ascii="Times New Roman" w:hAnsi="Times New Roman"/>
                <w:i/>
                <w:iCs/>
                <w:shd w:val="clear" w:color="auto" w:fill="F2F2F2" w:themeFill="background1" w:themeFillShade="F2"/>
                <w:lang w:val="en-US"/>
              </w:rPr>
              <w:t>Ameiurus melas</w:t>
            </w:r>
            <w:r w:rsidRPr="005D7FA6">
              <w:rPr>
                <w:rFonts w:ascii="Times New Roman" w:hAnsi="Times New Roman"/>
                <w:iCs/>
                <w:shd w:val="clear" w:color="auto" w:fill="F2F2F2" w:themeFill="background1" w:themeFillShade="F2"/>
                <w:lang w:val="en-US"/>
              </w:rPr>
              <w:t xml:space="preserve">, </w:t>
            </w:r>
            <w:r w:rsidRPr="005D7FA6">
              <w:rPr>
                <w:rFonts w:ascii="Times New Roman" w:hAnsi="Times New Roman"/>
                <w:iCs/>
                <w:shd w:val="clear" w:color="auto" w:fill="F2F2F2" w:themeFill="background1" w:themeFillShade="F2"/>
              </w:rPr>
              <w:t xml:space="preserve">гамбузия </w:t>
            </w:r>
            <w:r w:rsidRPr="005D7FA6">
              <w:rPr>
                <w:rFonts w:ascii="Times New Roman" w:hAnsi="Times New Roman"/>
                <w:i/>
                <w:iCs/>
                <w:shd w:val="clear" w:color="auto" w:fill="F2F2F2" w:themeFill="background1" w:themeFillShade="F2"/>
                <w:lang w:val="en-US"/>
              </w:rPr>
              <w:t>Gambusia holbrooki</w:t>
            </w:r>
            <w:r w:rsidRPr="005D7FA6">
              <w:rPr>
                <w:rFonts w:ascii="Times New Roman" w:hAnsi="Times New Roman"/>
                <w:iCs/>
                <w:shd w:val="clear" w:color="auto" w:fill="F2F2F2" w:themeFill="background1" w:themeFillShade="F2"/>
                <w:lang w:val="en-US"/>
              </w:rPr>
              <w:t xml:space="preserve">, </w:t>
            </w:r>
            <w:r w:rsidRPr="005D7FA6">
              <w:rPr>
                <w:rFonts w:ascii="Times New Roman" w:hAnsi="Times New Roman"/>
                <w:iCs/>
                <w:shd w:val="clear" w:color="auto" w:fill="F2F2F2" w:themeFill="background1" w:themeFillShade="F2"/>
              </w:rPr>
              <w:t xml:space="preserve">слънчева риба </w:t>
            </w:r>
            <w:r w:rsidRPr="005D7FA6">
              <w:rPr>
                <w:rFonts w:ascii="Times New Roman" w:hAnsi="Times New Roman"/>
                <w:i/>
                <w:iCs/>
                <w:shd w:val="clear" w:color="auto" w:fill="F2F2F2" w:themeFill="background1" w:themeFillShade="F2"/>
                <w:lang w:val="en-US"/>
              </w:rPr>
              <w:t>Lepomis gibbosus</w:t>
            </w:r>
            <w:r w:rsidRPr="005D7FA6">
              <w:rPr>
                <w:rFonts w:ascii="Times New Roman" w:hAnsi="Times New Roman"/>
                <w:iCs/>
                <w:shd w:val="clear" w:color="auto" w:fill="F2F2F2" w:themeFill="background1" w:themeFillShade="F2"/>
                <w:lang w:val="en-US"/>
              </w:rPr>
              <w:t xml:space="preserve">, </w:t>
            </w:r>
            <w:r w:rsidRPr="005D7FA6">
              <w:rPr>
                <w:rFonts w:ascii="Times New Roman" w:hAnsi="Times New Roman"/>
                <w:iCs/>
                <w:shd w:val="clear" w:color="auto" w:fill="F2F2F2" w:themeFill="background1" w:themeFillShade="F2"/>
              </w:rPr>
              <w:t xml:space="preserve">китайски поспаланко </w:t>
            </w:r>
            <w:r w:rsidRPr="005D7FA6">
              <w:rPr>
                <w:rFonts w:ascii="Times New Roman" w:hAnsi="Times New Roman"/>
                <w:i/>
                <w:iCs/>
                <w:shd w:val="clear" w:color="auto" w:fill="F2F2F2" w:themeFill="background1" w:themeFillShade="F2"/>
              </w:rPr>
              <w:t>Perccottus glenii</w:t>
            </w:r>
            <w:r w:rsidRPr="005D7FA6">
              <w:rPr>
                <w:rFonts w:ascii="Times New Roman" w:hAnsi="Times New Roman"/>
                <w:iCs/>
                <w:shd w:val="clear" w:color="auto" w:fill="F2F2F2" w:themeFill="background1" w:themeFillShade="F2"/>
              </w:rPr>
              <w:t xml:space="preserve"> и псевдоразбора</w:t>
            </w:r>
            <w:r w:rsidRPr="005D7FA6">
              <w:rPr>
                <w:rFonts w:ascii="Times New Roman" w:hAnsi="Times New Roman"/>
                <w:i/>
                <w:iCs/>
                <w:shd w:val="clear" w:color="auto" w:fill="F2F2F2" w:themeFill="background1" w:themeFillShade="F2"/>
              </w:rPr>
              <w:t xml:space="preserve"> Pseudorasbora parva</w:t>
            </w:r>
            <w:r w:rsidRPr="005D7FA6">
              <w:rPr>
                <w:rFonts w:ascii="Times New Roman" w:hAnsi="Times New Roman"/>
                <w:iCs/>
                <w:shd w:val="clear" w:color="auto" w:fill="F2F2F2" w:themeFill="background1" w:themeFillShade="F2"/>
              </w:rPr>
              <w:t xml:space="preserve">), един вид влечуго (червенобуза водна костенурка </w:t>
            </w:r>
            <w:r w:rsidRPr="005D7FA6">
              <w:rPr>
                <w:rFonts w:ascii="Times New Roman" w:hAnsi="Times New Roman"/>
                <w:i/>
                <w:iCs/>
                <w:shd w:val="clear" w:color="auto" w:fill="F2F2F2" w:themeFill="background1" w:themeFillShade="F2"/>
              </w:rPr>
              <w:t>Trachemys scripta</w:t>
            </w:r>
            <w:r w:rsidRPr="005D7FA6">
              <w:rPr>
                <w:rFonts w:ascii="Times New Roman" w:hAnsi="Times New Roman"/>
                <w:iCs/>
                <w:shd w:val="clear" w:color="auto" w:fill="F2F2F2" w:themeFill="background1" w:themeFillShade="F2"/>
              </w:rPr>
              <w:t xml:space="preserve">) и три вида базайници (нутрия </w:t>
            </w:r>
            <w:r w:rsidRPr="005D7FA6">
              <w:rPr>
                <w:rFonts w:ascii="Times New Roman" w:hAnsi="Times New Roman"/>
                <w:i/>
                <w:iCs/>
                <w:shd w:val="clear" w:color="auto" w:fill="F2F2F2" w:themeFill="background1" w:themeFillShade="F2"/>
              </w:rPr>
              <w:t>Myocastor coypus</w:t>
            </w:r>
            <w:r w:rsidRPr="005D7FA6">
              <w:rPr>
                <w:rFonts w:ascii="Times New Roman" w:hAnsi="Times New Roman"/>
                <w:iCs/>
                <w:shd w:val="clear" w:color="auto" w:fill="F2F2F2" w:themeFill="background1" w:themeFillShade="F2"/>
              </w:rPr>
              <w:t>, енотовидно куче</w:t>
            </w:r>
            <w:r w:rsidRPr="005D7FA6">
              <w:rPr>
                <w:rFonts w:ascii="Times New Roman" w:hAnsi="Times New Roman"/>
                <w:i/>
                <w:iCs/>
                <w:shd w:val="clear" w:color="auto" w:fill="F2F2F2" w:themeFill="background1" w:themeFillShade="F2"/>
              </w:rPr>
              <w:t xml:space="preserve"> Nyctereutes procyonoides</w:t>
            </w:r>
            <w:r w:rsidRPr="005D7FA6">
              <w:rPr>
                <w:rFonts w:ascii="Times New Roman" w:hAnsi="Times New Roman"/>
                <w:iCs/>
                <w:shd w:val="clear" w:color="auto" w:fill="F2F2F2" w:themeFill="background1" w:themeFillShade="F2"/>
              </w:rPr>
              <w:t xml:space="preserve"> и ондатра </w:t>
            </w:r>
            <w:r w:rsidRPr="005D7FA6">
              <w:rPr>
                <w:rFonts w:ascii="Times New Roman" w:hAnsi="Times New Roman"/>
                <w:i/>
                <w:iCs/>
                <w:shd w:val="clear" w:color="auto" w:fill="F2F2F2" w:themeFill="background1" w:themeFillShade="F2"/>
              </w:rPr>
              <w:t>Ondatra zibethicus</w:t>
            </w:r>
            <w:r w:rsidRPr="005D7FA6">
              <w:rPr>
                <w:rFonts w:ascii="Times New Roman" w:hAnsi="Times New Roman"/>
                <w:iCs/>
                <w:shd w:val="clear" w:color="auto" w:fill="F2F2F2" w:themeFill="background1" w:themeFillShade="F2"/>
              </w:rPr>
              <w:t xml:space="preserve">). </w:t>
            </w:r>
            <w:r w:rsidRPr="005D7FA6">
              <w:rPr>
                <w:rFonts w:ascii="Times New Roman" w:hAnsi="Times New Roman"/>
                <w:shd w:val="clear" w:color="auto" w:fill="F2F2F2" w:themeFill="background1" w:themeFillShade="F2"/>
              </w:rPr>
              <w:t>С цел популяризиране на видовете от Регламента в България е изработен Атлас на инвазивните чужди видове от значение за Европейския съюз (2017 г.). Атласът съдържа информация и оригинални данни за страната за 37-те вида, включени в първоначалния списък към Регламента.</w:t>
            </w:r>
            <w:r w:rsidRPr="00D3278E">
              <w:rPr>
                <w:rFonts w:ascii="Times New Roman" w:hAnsi="Times New Roman"/>
              </w:rPr>
              <w:t xml:space="preserve"> </w:t>
            </w:r>
          </w:p>
          <w:p w14:paraId="669D6E2A" w14:textId="77777777" w:rsidR="006032C1" w:rsidRDefault="006032C1" w:rsidP="006032C1">
            <w:pPr>
              <w:spacing w:after="0" w:line="240" w:lineRule="auto"/>
              <w:jc w:val="both"/>
              <w:rPr>
                <w:rFonts w:ascii="Times New Roman" w:hAnsi="Times New Roman"/>
              </w:rPr>
            </w:pPr>
          </w:p>
          <w:p w14:paraId="40982031" w14:textId="77777777" w:rsidR="006032C1" w:rsidRPr="00D3278E" w:rsidRDefault="006032C1" w:rsidP="006032C1">
            <w:pPr>
              <w:spacing w:after="0" w:line="240" w:lineRule="auto"/>
              <w:jc w:val="both"/>
              <w:rPr>
                <w:rFonts w:ascii="Times New Roman" w:hAnsi="Times New Roman"/>
              </w:rPr>
            </w:pPr>
            <w:r w:rsidRPr="006D6624">
              <w:rPr>
                <w:rFonts w:ascii="Times New Roman" w:hAnsi="Times New Roman"/>
              </w:rPr>
              <w:t xml:space="preserve">Съгласно Регламент (ЕС) № 1143/2014 </w:t>
            </w:r>
            <w:r w:rsidRPr="006D6624">
              <w:rPr>
                <w:rFonts w:ascii="Times New Roman" w:hAnsi="Times New Roman"/>
                <w:lang w:eastAsia="bg-BG"/>
              </w:rPr>
              <w:t>дъ</w:t>
            </w:r>
            <w:r w:rsidRPr="006D6624">
              <w:rPr>
                <w:rFonts w:ascii="Times New Roman" w:hAnsi="Times New Roman"/>
              </w:rPr>
              <w:t xml:space="preserve">ржавите членки на ЕС трябва да предприемат следните мерки по отношение на ИЧВ, които засягат ЕС: 1) </w:t>
            </w:r>
            <w:r w:rsidRPr="006D6624">
              <w:rPr>
                <w:rFonts w:ascii="Times New Roman" w:hAnsi="Times New Roman"/>
                <w:lang w:val="bg-BG"/>
              </w:rPr>
              <w:t>превантивни мерки</w:t>
            </w:r>
            <w:r w:rsidRPr="006D6624">
              <w:rPr>
                <w:rFonts w:ascii="Times New Roman" w:hAnsi="Times New Roman"/>
              </w:rPr>
              <w:t>; 2) ранно откриване и бързо премахване на нов</w:t>
            </w:r>
            <w:r w:rsidRPr="006D6624">
              <w:rPr>
                <w:rFonts w:ascii="Times New Roman" w:hAnsi="Times New Roman"/>
                <w:lang w:val="bg-BG"/>
              </w:rPr>
              <w:t>овъведени</w:t>
            </w:r>
            <w:r w:rsidRPr="006D6624">
              <w:rPr>
                <w:rFonts w:ascii="Times New Roman" w:hAnsi="Times New Roman"/>
              </w:rPr>
              <w:t xml:space="preserve"> ИЧВ; и 3) </w:t>
            </w:r>
            <w:r w:rsidRPr="006D6624">
              <w:rPr>
                <w:rFonts w:ascii="Times New Roman" w:hAnsi="Times New Roman"/>
                <w:lang w:val="bg-BG"/>
              </w:rPr>
              <w:t xml:space="preserve">ограничаване и </w:t>
            </w:r>
            <w:r w:rsidRPr="006D6624">
              <w:rPr>
                <w:rFonts w:ascii="Times New Roman" w:hAnsi="Times New Roman"/>
              </w:rPr>
              <w:t>контрол на</w:t>
            </w:r>
            <w:r w:rsidRPr="006D6624">
              <w:rPr>
                <w:rFonts w:ascii="Times New Roman" w:hAnsi="Times New Roman"/>
                <w:lang w:val="bg-BG"/>
              </w:rPr>
              <w:t xml:space="preserve"> популациите на</w:t>
            </w:r>
            <w:r w:rsidRPr="006D6624">
              <w:rPr>
                <w:rFonts w:ascii="Times New Roman" w:hAnsi="Times New Roman"/>
              </w:rPr>
              <w:t xml:space="preserve"> широко разпространените ИЧВ. От решаващо значение за изпълнението на Регламента е прилагането на мерки за повишаване на сътрудничеството на всички нива (национално, регионално, ЕС), както и повишаване на информираността на широката общественост по отношение на ИЧВ.</w:t>
            </w:r>
            <w:r>
              <w:rPr>
                <w:rFonts w:ascii="Times New Roman" w:hAnsi="Times New Roman"/>
              </w:rPr>
              <w:t xml:space="preserve"> </w:t>
            </w:r>
            <w:r w:rsidRPr="00D3278E">
              <w:rPr>
                <w:rFonts w:ascii="Times New Roman" w:hAnsi="Times New Roman"/>
              </w:rPr>
              <w:t>Изготвен е първият национален доклад за ИЧВ в изпълнение на ангажиментите на България по прилагането на Регламент</w:t>
            </w:r>
            <w:r>
              <w:rPr>
                <w:rFonts w:ascii="Times New Roman" w:hAnsi="Times New Roman"/>
              </w:rPr>
              <w:t>а</w:t>
            </w:r>
            <w:r w:rsidRPr="00D3278E">
              <w:rPr>
                <w:rFonts w:ascii="Times New Roman" w:hAnsi="Times New Roman"/>
              </w:rPr>
              <w:t xml:space="preserve"> за периода 2015–2018 г. Събрани са и анализирани данни за състоянието на популациите, разпространението, пътищата на въвеждане, биологията и предприетите мерки за предотвратяване и контрол за 5 </w:t>
            </w:r>
            <w:r>
              <w:rPr>
                <w:rFonts w:ascii="Times New Roman" w:hAnsi="Times New Roman"/>
                <w:lang w:val="bg-BG"/>
              </w:rPr>
              <w:t>ИЧВ</w:t>
            </w:r>
            <w:r w:rsidRPr="00D3278E">
              <w:rPr>
                <w:rFonts w:ascii="Times New Roman" w:hAnsi="Times New Roman"/>
              </w:rPr>
              <w:t xml:space="preserve"> растения и 7 </w:t>
            </w:r>
            <w:r>
              <w:rPr>
                <w:rFonts w:ascii="Times New Roman" w:hAnsi="Times New Roman"/>
                <w:lang w:val="bg-BG"/>
              </w:rPr>
              <w:t>ИЧВ</w:t>
            </w:r>
            <w:r w:rsidRPr="00D3278E">
              <w:rPr>
                <w:rFonts w:ascii="Times New Roman" w:hAnsi="Times New Roman"/>
              </w:rPr>
              <w:t xml:space="preserve"> животни</w:t>
            </w:r>
            <w:r>
              <w:rPr>
                <w:rFonts w:ascii="Times New Roman" w:hAnsi="Times New Roman"/>
                <w:lang w:val="bg-BG"/>
              </w:rPr>
              <w:t>, засягащи ЕС</w:t>
            </w:r>
            <w:r w:rsidRPr="00D3278E">
              <w:rPr>
                <w:rFonts w:ascii="Times New Roman" w:hAnsi="Times New Roman"/>
              </w:rPr>
              <w:t xml:space="preserve">. Изработени са карти за </w:t>
            </w:r>
            <w:r w:rsidRPr="0057111B">
              <w:rPr>
                <w:rFonts w:ascii="Times New Roman" w:hAnsi="Times New Roman"/>
              </w:rPr>
              <w:t xml:space="preserve">разпространението на </w:t>
            </w:r>
            <w:r>
              <w:rPr>
                <w:rFonts w:ascii="Times New Roman" w:hAnsi="Times New Roman"/>
                <w:lang w:val="bg-BG"/>
              </w:rPr>
              <w:t>тези видове</w:t>
            </w:r>
            <w:r w:rsidRPr="0057111B">
              <w:rPr>
                <w:rFonts w:ascii="Times New Roman" w:hAnsi="Times New Roman"/>
              </w:rPr>
              <w:t xml:space="preserve"> в страната с общо 87 находища на растения и 374 находища на животни. Най-широко разпространение имат нуталиевата водна чума </w:t>
            </w:r>
            <w:r w:rsidRPr="0057111B">
              <w:rPr>
                <w:rFonts w:ascii="Times New Roman" w:hAnsi="Times New Roman"/>
                <w:i/>
                <w:iCs/>
              </w:rPr>
              <w:t xml:space="preserve">E. nuttallii </w:t>
            </w:r>
            <w:r w:rsidRPr="0057111B">
              <w:rPr>
                <w:rFonts w:ascii="Times New Roman" w:hAnsi="Times New Roman"/>
              </w:rPr>
              <w:t xml:space="preserve">и жлезистата слабонога </w:t>
            </w:r>
            <w:r w:rsidRPr="0057111B">
              <w:rPr>
                <w:rFonts w:ascii="Times New Roman" w:hAnsi="Times New Roman"/>
                <w:i/>
              </w:rPr>
              <w:t>I. glandulifera</w:t>
            </w:r>
            <w:r w:rsidRPr="0057111B">
              <w:rPr>
                <w:rFonts w:ascii="Times New Roman" w:hAnsi="Times New Roman"/>
              </w:rPr>
              <w:t xml:space="preserve"> от растенията и псевдорасбората и нутрията от животните.</w:t>
            </w:r>
          </w:p>
          <w:p w14:paraId="2717D6F6" w14:textId="77777777" w:rsidR="006032C1" w:rsidRDefault="006032C1" w:rsidP="006032C1">
            <w:pPr>
              <w:spacing w:after="0" w:line="240" w:lineRule="auto"/>
              <w:jc w:val="both"/>
              <w:rPr>
                <w:rFonts w:ascii="Times New Roman" w:hAnsi="Times New Roman"/>
              </w:rPr>
            </w:pPr>
          </w:p>
          <w:p w14:paraId="589E6911" w14:textId="77777777" w:rsidR="006032C1" w:rsidRPr="00D3278E" w:rsidRDefault="006032C1" w:rsidP="006032C1">
            <w:pPr>
              <w:spacing w:after="0" w:line="240" w:lineRule="auto"/>
              <w:jc w:val="both"/>
              <w:rPr>
                <w:rFonts w:ascii="Times New Roman" w:hAnsi="Times New Roman"/>
                <w:lang w:val="en-US"/>
              </w:rPr>
            </w:pPr>
            <w:r w:rsidRPr="00D3278E">
              <w:rPr>
                <w:rFonts w:ascii="Times New Roman" w:hAnsi="Times New Roman"/>
              </w:rPr>
              <w:t xml:space="preserve">Все още обаче националното законодателство не е съобразено с разпоредбите на действащия Регламент (ЕС) № 1143/2014, което затруднява изпълнението му. Например, три от </w:t>
            </w:r>
            <w:r>
              <w:rPr>
                <w:rFonts w:ascii="Times New Roman" w:hAnsi="Times New Roman"/>
                <w:lang w:val="bg-BG"/>
              </w:rPr>
              <w:t>ИЧВ</w:t>
            </w:r>
            <w:r w:rsidRPr="00D3278E">
              <w:rPr>
                <w:rFonts w:ascii="Times New Roman" w:hAnsi="Times New Roman"/>
              </w:rPr>
              <w:t>, които засягат ЕС, са включени в Приложение 1 (Списък на бозайници и птици – обект на лов) на Закона за лова и опазване на дивеча (2000 г.) Това са нутрията, енотовидното куче и ондатрата. Нутрията е включена и в Наредба № 2 от 11.02.2009 г. за условията за отглеждане на космат и пернат дивеч в животновъдни обекти, съобразени с неговите физиологически и поведенчески особености към Закона за защита на животните (2008 г.), което противоречи на изискванията на Регламента.</w:t>
            </w:r>
          </w:p>
          <w:p w14:paraId="503198E0" w14:textId="77777777" w:rsidR="006032C1" w:rsidRDefault="006032C1" w:rsidP="006032C1">
            <w:pPr>
              <w:spacing w:after="0" w:line="240" w:lineRule="auto"/>
              <w:jc w:val="both"/>
              <w:rPr>
                <w:rFonts w:ascii="Times New Roman" w:hAnsi="Times New Roman"/>
              </w:rPr>
            </w:pPr>
          </w:p>
          <w:p w14:paraId="19C2B234" w14:textId="77777777" w:rsidR="006032C1" w:rsidRDefault="006032C1" w:rsidP="006032C1">
            <w:pPr>
              <w:spacing w:after="0" w:line="240" w:lineRule="auto"/>
              <w:jc w:val="both"/>
              <w:rPr>
                <w:rFonts w:ascii="Times New Roman" w:eastAsiaTheme="minorHAnsi" w:hAnsi="Times New Roman"/>
                <w:bCs/>
                <w:iCs/>
                <w:lang w:val="bg-BG"/>
              </w:rPr>
            </w:pPr>
            <w:r w:rsidRPr="002653D3">
              <w:rPr>
                <w:rFonts w:ascii="Times New Roman" w:hAnsi="Times New Roman"/>
              </w:rPr>
              <w:t xml:space="preserve">Съгласно </w:t>
            </w:r>
            <w:r w:rsidRPr="002653D3">
              <w:rPr>
                <w:rFonts w:ascii="Times New Roman" w:hAnsi="Times New Roman"/>
                <w:lang w:val="bg-BG"/>
              </w:rPr>
              <w:t>Рамковата директива за морска стратегия (Директива</w:t>
            </w:r>
            <w:r>
              <w:rPr>
                <w:rFonts w:ascii="Times New Roman" w:hAnsi="Times New Roman"/>
                <w:lang w:val="bg-BG"/>
              </w:rPr>
              <w:t xml:space="preserve"> 2008/56/ЕО)</w:t>
            </w:r>
            <w:r w:rsidRPr="00D3278E">
              <w:rPr>
                <w:rFonts w:ascii="Times New Roman" w:hAnsi="Times New Roman"/>
              </w:rPr>
              <w:t xml:space="preserve"> чуждите видове са един от 11-те качествени дескриптори за определяне на добро състояние на морската околната среда. За актуализираната оценка на натиска, състоянието и въздействието върху морските води на България за периода 2012–2017 г. са разгледани три критерия: брой новоустановени чужди видове, обилие и пространствено разпределение на натурализирани чужди видове (</w:t>
            </w:r>
            <w:r w:rsidRPr="00D3278E">
              <w:rPr>
                <w:rFonts w:ascii="Times New Roman" w:hAnsi="Times New Roman"/>
                <w:i/>
                <w:lang w:val="en-US"/>
              </w:rPr>
              <w:t xml:space="preserve">M. </w:t>
            </w:r>
            <w:r w:rsidRPr="00D3278E">
              <w:rPr>
                <w:rFonts w:ascii="Times New Roman" w:hAnsi="Times New Roman"/>
                <w:i/>
              </w:rPr>
              <w:t>leidyi</w:t>
            </w:r>
            <w:r w:rsidRPr="00D3278E">
              <w:rPr>
                <w:rFonts w:ascii="Times New Roman" w:hAnsi="Times New Roman"/>
                <w:i/>
                <w:lang w:val="en-US"/>
              </w:rPr>
              <w:t>, R. venosa</w:t>
            </w:r>
            <w:r w:rsidRPr="00D3278E">
              <w:rPr>
                <w:rFonts w:ascii="Times New Roman" w:hAnsi="Times New Roman"/>
                <w:lang w:val="en-US"/>
              </w:rPr>
              <w:t xml:space="preserve">) </w:t>
            </w:r>
            <w:r w:rsidRPr="00D3278E">
              <w:rPr>
                <w:rFonts w:ascii="Times New Roman" w:hAnsi="Times New Roman"/>
              </w:rPr>
              <w:t>и съотношение между биомасите на ИЧВ (</w:t>
            </w:r>
            <w:r w:rsidRPr="00D3278E">
              <w:rPr>
                <w:rFonts w:ascii="Times New Roman" w:hAnsi="Times New Roman"/>
                <w:i/>
                <w:lang w:val="en-US"/>
              </w:rPr>
              <w:t>R. venosa</w:t>
            </w:r>
            <w:r w:rsidRPr="00D3278E">
              <w:rPr>
                <w:rFonts w:ascii="Times New Roman" w:hAnsi="Times New Roman"/>
              </w:rPr>
              <w:t xml:space="preserve">) и засегнат местен вид </w:t>
            </w:r>
            <w:r w:rsidRPr="005D7FA6">
              <w:rPr>
                <w:rFonts w:ascii="Times New Roman" w:hAnsi="Times New Roman"/>
                <w:shd w:val="clear" w:color="auto" w:fill="F2F2F2" w:themeFill="background1" w:themeFillShade="F2"/>
              </w:rPr>
              <w:t>(</w:t>
            </w:r>
            <w:r w:rsidRPr="005D7FA6">
              <w:rPr>
                <w:rFonts w:ascii="Times New Roman" w:hAnsi="Times New Roman"/>
                <w:i/>
                <w:shd w:val="clear" w:color="auto" w:fill="F2F2F2" w:themeFill="background1" w:themeFillShade="F2"/>
              </w:rPr>
              <w:t>M. galloprovincialis</w:t>
            </w:r>
            <w:r w:rsidRPr="005D7FA6">
              <w:rPr>
                <w:rFonts w:ascii="Times New Roman" w:hAnsi="Times New Roman"/>
                <w:shd w:val="clear" w:color="auto" w:fill="F2F2F2" w:themeFill="background1" w:themeFillShade="F2"/>
              </w:rPr>
              <w:t>). На базата на наличните данни в по-голямата част от оценените райони състоянието е определено като добро и поставената цел във връзка с този дескриптор в новата Морска стратегия на Р. България за периода 2022–2027 г. е „поддържане на текущото състояние“. Очаква се, с изпълнението на всички стандарти по</w:t>
            </w:r>
            <w:r w:rsidRPr="002653D3">
              <w:rPr>
                <w:rFonts w:ascii="Times New Roman" w:hAnsi="Times New Roman"/>
                <w:shd w:val="clear" w:color="auto" w:fill="D9D9D9" w:themeFill="background1" w:themeFillShade="D9"/>
              </w:rPr>
              <w:t xml:space="preserve"> </w:t>
            </w:r>
            <w:r w:rsidRPr="00D3278E">
              <w:rPr>
                <w:rStyle w:val="field"/>
                <w:rFonts w:ascii="Times New Roman" w:hAnsi="Times New Roman"/>
                <w:bCs/>
              </w:rPr>
              <w:t>Международната конвенция за контрол и управление на корабните баластни води и седименти</w:t>
            </w:r>
            <w:r w:rsidRPr="00D3278E">
              <w:rPr>
                <w:rFonts w:ascii="Times New Roman" w:eastAsiaTheme="minorHAnsi" w:hAnsi="Times New Roman"/>
                <w:bCs/>
                <w:iCs/>
              </w:rPr>
              <w:t xml:space="preserve"> след 2024 г. да се </w:t>
            </w:r>
            <w:r w:rsidRPr="00D3278E">
              <w:rPr>
                <w:rFonts w:ascii="Times New Roman" w:eastAsiaTheme="minorHAnsi" w:hAnsi="Times New Roman"/>
              </w:rPr>
              <w:t xml:space="preserve">предотврати, сведе до минимум и в крайна сметка елиминира пренасянето на чужди и ИЧВ чрез контрола и управлението на корабните баластни води и седименти. Конвенцията </w:t>
            </w:r>
            <w:r w:rsidRPr="00D3278E">
              <w:rPr>
                <w:rFonts w:ascii="Times New Roman" w:eastAsiaTheme="minorHAnsi" w:hAnsi="Times New Roman"/>
                <w:bCs/>
                <w:iCs/>
              </w:rPr>
              <w:t>влиза в сила от 08.09.2017 г.</w:t>
            </w:r>
            <w:r>
              <w:rPr>
                <w:rFonts w:ascii="Times New Roman" w:eastAsiaTheme="minorHAnsi" w:hAnsi="Times New Roman"/>
                <w:bCs/>
                <w:iCs/>
                <w:lang w:val="bg-BG"/>
              </w:rPr>
              <w:t xml:space="preserve"> и е подписана от България </w:t>
            </w:r>
            <w:r w:rsidRPr="00D3278E">
              <w:rPr>
                <w:rFonts w:ascii="Times New Roman" w:eastAsiaTheme="minorHAnsi" w:hAnsi="Times New Roman"/>
                <w:bCs/>
                <w:iCs/>
              </w:rPr>
              <w:t>през 2018 г.</w:t>
            </w:r>
          </w:p>
          <w:p w14:paraId="5D3B2CC9" w14:textId="77777777" w:rsidR="006032C1" w:rsidRDefault="006032C1" w:rsidP="006032C1">
            <w:pPr>
              <w:spacing w:after="0" w:line="240" w:lineRule="auto"/>
              <w:jc w:val="both"/>
              <w:rPr>
                <w:rFonts w:ascii="Times New Roman" w:eastAsiaTheme="minorHAnsi" w:hAnsi="Times New Roman"/>
                <w:bCs/>
                <w:iCs/>
                <w:lang w:val="bg-BG"/>
              </w:rPr>
            </w:pPr>
          </w:p>
          <w:p w14:paraId="42320831" w14:textId="77777777" w:rsidR="006032C1" w:rsidRPr="002653D3" w:rsidRDefault="006032C1" w:rsidP="006032C1">
            <w:pPr>
              <w:spacing w:after="0" w:line="240" w:lineRule="auto"/>
              <w:jc w:val="both"/>
              <w:rPr>
                <w:rFonts w:ascii="Times New Roman" w:hAnsi="Times New Roman"/>
                <w:lang w:val="bg-BG"/>
              </w:rPr>
            </w:pPr>
            <w:r>
              <w:rPr>
                <w:rFonts w:ascii="Times New Roman" w:eastAsiaTheme="minorHAnsi" w:hAnsi="Times New Roman"/>
                <w:bCs/>
                <w:iCs/>
                <w:lang w:val="bg-BG"/>
              </w:rPr>
              <w:t>Приети са следните национални стандарти във връзка с ИЧВ:</w:t>
            </w:r>
          </w:p>
          <w:p w14:paraId="14710C3B" w14:textId="77777777" w:rsidR="006032C1" w:rsidRPr="006D6624" w:rsidRDefault="006032C1" w:rsidP="009E29A9">
            <w:pPr>
              <w:pStyle w:val="ListParagraph"/>
              <w:numPr>
                <w:ilvl w:val="0"/>
                <w:numId w:val="82"/>
              </w:numPr>
              <w:ind w:left="318" w:hanging="283"/>
            </w:pPr>
            <w:r w:rsidRPr="006D6624">
              <w:t>Национален стандарт 7 за добро земеделско и екологично състояние на земята</w:t>
            </w:r>
            <w:r>
              <w:rPr>
                <w:lang w:val="bg-BG"/>
              </w:rPr>
              <w:t>,</w:t>
            </w:r>
            <w:r w:rsidRPr="006D6624">
              <w:t xml:space="preserve"> Заповед № РД09-122 от 23.02.2015 г. на Министъра на земеделието и храните</w:t>
            </w:r>
            <w:r>
              <w:rPr>
                <w:lang w:val="bg-BG"/>
              </w:rPr>
              <w:t>. Стандартът задължава</w:t>
            </w:r>
            <w:r w:rsidRPr="006D6624">
              <w:t xml:space="preserve"> да се запазват и поддържат съществуващите постоянни пасища, мери и ливади от навлизането на нежелана растителност – орлова папрат </w:t>
            </w:r>
            <w:r w:rsidRPr="006D6624">
              <w:rPr>
                <w:i/>
                <w:iCs/>
              </w:rPr>
              <w:t>Pteridium aquilinum</w:t>
            </w:r>
            <w:r w:rsidRPr="006D6624">
              <w:t xml:space="preserve">, чемерика </w:t>
            </w:r>
            <w:r w:rsidRPr="006D6624">
              <w:rPr>
                <w:i/>
                <w:iCs/>
              </w:rPr>
              <w:t xml:space="preserve">Veratrum </w:t>
            </w:r>
            <w:r w:rsidRPr="006D6624">
              <w:rPr>
                <w:iCs/>
              </w:rPr>
              <w:t>spp</w:t>
            </w:r>
            <w:r w:rsidRPr="006D6624">
              <w:t xml:space="preserve">., айлант </w:t>
            </w:r>
            <w:r w:rsidRPr="006D6624">
              <w:rPr>
                <w:i/>
                <w:iCs/>
              </w:rPr>
              <w:t>Ailanthus altissima</w:t>
            </w:r>
            <w:r w:rsidRPr="006D6624">
              <w:t xml:space="preserve"> и аморфа </w:t>
            </w:r>
            <w:r w:rsidRPr="006D6624">
              <w:rPr>
                <w:i/>
                <w:iCs/>
              </w:rPr>
              <w:t>Amorpha fruticosa</w:t>
            </w:r>
            <w:r w:rsidRPr="006D6624">
              <w:t>.</w:t>
            </w:r>
          </w:p>
          <w:p w14:paraId="4FEEF166" w14:textId="77777777" w:rsidR="006032C1" w:rsidRPr="00D3278E" w:rsidRDefault="006032C1" w:rsidP="009E29A9">
            <w:pPr>
              <w:pStyle w:val="NoSpacing"/>
              <w:numPr>
                <w:ilvl w:val="0"/>
                <w:numId w:val="82"/>
              </w:numPr>
              <w:ind w:left="318" w:hanging="283"/>
              <w:jc w:val="both"/>
              <w:rPr>
                <w:rFonts w:ascii="Times New Roman" w:hAnsi="Times New Roman" w:cs="Times New Roman"/>
              </w:rPr>
            </w:pPr>
            <w:r w:rsidRPr="00D3278E">
              <w:rPr>
                <w:rFonts w:ascii="Times New Roman" w:hAnsi="Times New Roman" w:cs="Times New Roman"/>
              </w:rPr>
              <w:t xml:space="preserve">В Приложение 8 </w:t>
            </w:r>
            <w:r>
              <w:rPr>
                <w:rFonts w:ascii="Times New Roman" w:hAnsi="Times New Roman" w:cs="Times New Roman"/>
              </w:rPr>
              <w:t>на н</w:t>
            </w:r>
            <w:r w:rsidRPr="00D3278E">
              <w:rPr>
                <w:rFonts w:ascii="Times New Roman" w:hAnsi="Times New Roman" w:cs="Times New Roman"/>
              </w:rPr>
              <w:t>ационален FSC (Forest Stewardship Council) стандарт на България от 2016 г. за отговорно управление на горите</w:t>
            </w:r>
            <w:r>
              <w:rPr>
                <w:rFonts w:ascii="Times New Roman" w:hAnsi="Times New Roman" w:cs="Times New Roman"/>
              </w:rPr>
              <w:t xml:space="preserve"> </w:t>
            </w:r>
            <w:r w:rsidRPr="00D3278E">
              <w:rPr>
                <w:rFonts w:ascii="Times New Roman" w:hAnsi="Times New Roman" w:cs="Times New Roman"/>
              </w:rPr>
              <w:t>са посочени дървесните и храстови ИЧВ, които не трябва да се използват за залесяване в териториите в обхвата на FSC FM сертификация.</w:t>
            </w:r>
          </w:p>
          <w:p w14:paraId="1CAFB837" w14:textId="77777777" w:rsidR="006032C1" w:rsidRDefault="006032C1" w:rsidP="006032C1">
            <w:pPr>
              <w:pStyle w:val="NoSpacing"/>
              <w:jc w:val="both"/>
              <w:rPr>
                <w:rFonts w:ascii="Times New Roman" w:hAnsi="Times New Roman" w:cs="Times New Roman"/>
                <w:lang w:val="bg-BG"/>
              </w:rPr>
            </w:pPr>
          </w:p>
          <w:p w14:paraId="1C3AC783" w14:textId="77777777" w:rsidR="006032C1" w:rsidRPr="00D3278E" w:rsidRDefault="006032C1" w:rsidP="006032C1">
            <w:pPr>
              <w:pStyle w:val="NoSpacing"/>
              <w:jc w:val="both"/>
              <w:rPr>
                <w:rFonts w:ascii="Times New Roman" w:hAnsi="Times New Roman"/>
                <w:iCs/>
              </w:rPr>
            </w:pPr>
            <w:r w:rsidRPr="00D3278E">
              <w:rPr>
                <w:rFonts w:ascii="Times New Roman" w:hAnsi="Times New Roman" w:cs="Times New Roman"/>
              </w:rPr>
              <w:t>Съществен напредък по отношение на ИЧВ е постигнат в рамките на редица проекти и мрежи</w:t>
            </w:r>
            <w:r>
              <w:rPr>
                <w:rFonts w:ascii="Times New Roman" w:hAnsi="Times New Roman" w:cs="Times New Roman"/>
              </w:rPr>
              <w:t xml:space="preserve">. </w:t>
            </w:r>
            <w:r w:rsidRPr="00D3278E">
              <w:rPr>
                <w:rFonts w:ascii="Times New Roman" w:hAnsi="Times New Roman"/>
              </w:rPr>
              <w:t>В рамките на проект ESENIAS-TOOLS (2015</w:t>
            </w:r>
            <w:r w:rsidRPr="00D3278E">
              <w:rPr>
                <w:rFonts w:ascii="Times New Roman" w:eastAsia="Times New Roman" w:hAnsi="Times New Roman"/>
              </w:rPr>
              <w:t>–</w:t>
            </w:r>
            <w:r w:rsidRPr="00D3278E">
              <w:rPr>
                <w:rFonts w:ascii="Times New Roman" w:hAnsi="Times New Roman"/>
              </w:rPr>
              <w:t xml:space="preserve">2017 г.) са разработени и стандартизирани методи за събиране, анализ и </w:t>
            </w:r>
            <w:r>
              <w:rPr>
                <w:rFonts w:ascii="Times New Roman" w:hAnsi="Times New Roman"/>
              </w:rPr>
              <w:t>разпространяване</w:t>
            </w:r>
            <w:r w:rsidRPr="00D3278E">
              <w:rPr>
                <w:rFonts w:ascii="Times New Roman" w:hAnsi="Times New Roman"/>
              </w:rPr>
              <w:t xml:space="preserve"> на данни за ИЧВ; изградена е техническа инфраструктура и инструменти; изработени са общи списъци на чуждите и приоритетните видове за региона и за България; разработена е методика за анализ и приоритизиране на </w:t>
            </w:r>
            <w:r w:rsidRPr="00D3278E">
              <w:rPr>
                <w:rFonts w:ascii="Times New Roman" w:hAnsi="Times New Roman"/>
                <w:iCs/>
              </w:rPr>
              <w:t xml:space="preserve">пътищата за въвеждане и разпространяване на ИЧВ в България; </w:t>
            </w:r>
            <w:r w:rsidRPr="00D3278E">
              <w:rPr>
                <w:rFonts w:ascii="Times New Roman" w:hAnsi="Times New Roman"/>
              </w:rPr>
              <w:t>обменена е информация и изградено сътрудничество с други държави, организации, институции и мрежи; повишена е обществената осведоменост чрез провеждане на обучения, публикуване на множество научни и научно-популярни статии и книги и</w:t>
            </w:r>
            <w:r w:rsidRPr="00D3278E">
              <w:rPr>
                <w:rFonts w:ascii="Times New Roman" w:hAnsi="Times New Roman"/>
                <w:iCs/>
              </w:rPr>
              <w:t xml:space="preserve"> изработване на постоянна експозиция за ИЧВ. </w:t>
            </w:r>
          </w:p>
          <w:p w14:paraId="1604A28B" w14:textId="77777777" w:rsidR="006032C1" w:rsidRDefault="006032C1" w:rsidP="006032C1">
            <w:pPr>
              <w:tabs>
                <w:tab w:val="num" w:pos="720"/>
              </w:tabs>
              <w:spacing w:after="0" w:line="240" w:lineRule="auto"/>
              <w:jc w:val="both"/>
              <w:rPr>
                <w:rFonts w:ascii="Times New Roman" w:hAnsi="Times New Roman"/>
                <w:lang w:val="bg-BG"/>
              </w:rPr>
            </w:pPr>
          </w:p>
          <w:p w14:paraId="4ADC5994" w14:textId="77777777" w:rsidR="006032C1" w:rsidRPr="00D3278E" w:rsidRDefault="006032C1" w:rsidP="006032C1">
            <w:pPr>
              <w:tabs>
                <w:tab w:val="num" w:pos="720"/>
              </w:tabs>
              <w:spacing w:after="0" w:line="240" w:lineRule="auto"/>
              <w:jc w:val="both"/>
              <w:rPr>
                <w:rFonts w:ascii="Times New Roman" w:hAnsi="Times New Roman"/>
              </w:rPr>
            </w:pPr>
            <w:r w:rsidRPr="00D3278E">
              <w:rPr>
                <w:rFonts w:ascii="Times New Roman" w:hAnsi="Times New Roman"/>
              </w:rPr>
              <w:t>В рамките на проект IBBIS (2015</w:t>
            </w:r>
            <w:r w:rsidRPr="00D3278E">
              <w:rPr>
                <w:rFonts w:ascii="Times New Roman" w:eastAsia="Times New Roman" w:hAnsi="Times New Roman"/>
              </w:rPr>
              <w:t>–</w:t>
            </w:r>
            <w:r w:rsidRPr="00D3278E">
              <w:rPr>
                <w:rFonts w:ascii="Times New Roman" w:hAnsi="Times New Roman"/>
              </w:rPr>
              <w:t xml:space="preserve">2017 г.) са разработени и тествани методики за мониторинг и оценка на състоянието и въздействието на чужди видове растения, гъби и животни. Разработена е и методика за оценка на риска от навлизане, разпространяване и въздействие на чужди видове в България. </w:t>
            </w:r>
          </w:p>
          <w:p w14:paraId="02656D9E" w14:textId="77777777" w:rsidR="006032C1" w:rsidRDefault="006032C1" w:rsidP="006032C1">
            <w:pPr>
              <w:pStyle w:val="NoSpacing"/>
              <w:jc w:val="both"/>
              <w:rPr>
                <w:rFonts w:ascii="Times New Roman" w:hAnsi="Times New Roman" w:cs="Times New Roman"/>
                <w:lang w:val="bg-BG"/>
              </w:rPr>
            </w:pPr>
          </w:p>
          <w:p w14:paraId="082AFAA1" w14:textId="77777777" w:rsidR="006032C1" w:rsidRPr="00D3278E" w:rsidRDefault="006032C1" w:rsidP="006032C1">
            <w:pPr>
              <w:pStyle w:val="NoSpacing"/>
              <w:jc w:val="both"/>
              <w:rPr>
                <w:rFonts w:ascii="Times New Roman" w:hAnsi="Times New Roman" w:cs="Times New Roman"/>
              </w:rPr>
            </w:pPr>
            <w:r w:rsidRPr="00D3278E">
              <w:rPr>
                <w:rFonts w:ascii="Times New Roman" w:hAnsi="Times New Roman" w:cs="Times New Roman"/>
              </w:rPr>
              <w:t xml:space="preserve">В рамките на ННП </w:t>
            </w:r>
            <w:r w:rsidRPr="00D3278E">
              <w:rPr>
                <w:rFonts w:ascii="Times New Roman" w:hAnsi="Times New Roman" w:cs="Times New Roman"/>
                <w:iCs/>
              </w:rPr>
              <w:t>„Опазване на околната среда и намаляване на риска от неблагоприят</w:t>
            </w:r>
            <w:r>
              <w:rPr>
                <w:rFonts w:ascii="Times New Roman" w:hAnsi="Times New Roman" w:cs="Times New Roman"/>
                <w:iCs/>
              </w:rPr>
              <w:t>ни явления и природни бедствия“</w:t>
            </w:r>
            <w:r>
              <w:rPr>
                <w:rFonts w:ascii="Times New Roman" w:hAnsi="Times New Roman" w:cs="Times New Roman"/>
                <w:iCs/>
                <w:lang w:val="bg-BG"/>
              </w:rPr>
              <w:t xml:space="preserve"> </w:t>
            </w:r>
            <w:r w:rsidRPr="00D3278E">
              <w:rPr>
                <w:rFonts w:ascii="Times New Roman" w:hAnsi="Times New Roman" w:cs="Times New Roman"/>
                <w:iCs/>
              </w:rPr>
              <w:t>(</w:t>
            </w:r>
            <w:r w:rsidRPr="00D3278E">
              <w:rPr>
                <w:rFonts w:ascii="Times New Roman" w:hAnsi="Times New Roman" w:cs="Times New Roman"/>
                <w:lang w:eastAsia="ar-SA"/>
              </w:rPr>
              <w:t>2018</w:t>
            </w:r>
            <w:r w:rsidRPr="00D3278E">
              <w:rPr>
                <w:rFonts w:ascii="Times New Roman" w:eastAsia="Times New Roman" w:hAnsi="Times New Roman" w:cs="Times New Roman"/>
              </w:rPr>
              <w:t>–</w:t>
            </w:r>
            <w:r w:rsidRPr="00D3278E">
              <w:rPr>
                <w:rFonts w:ascii="Times New Roman" w:hAnsi="Times New Roman" w:cs="Times New Roman"/>
                <w:lang w:eastAsia="ar-SA"/>
              </w:rPr>
              <w:t xml:space="preserve">2023 </w:t>
            </w:r>
            <w:r w:rsidRPr="00D3278E">
              <w:rPr>
                <w:rFonts w:ascii="Times New Roman" w:hAnsi="Times New Roman" w:cs="Times New Roman"/>
              </w:rPr>
              <w:t xml:space="preserve">г.) се разработва концепция за Национална система за ранно откриване и предупреждение за </w:t>
            </w:r>
            <w:r>
              <w:rPr>
                <w:rFonts w:ascii="Times New Roman" w:hAnsi="Times New Roman" w:cs="Times New Roman"/>
              </w:rPr>
              <w:t>ИЧВ</w:t>
            </w:r>
            <w:r w:rsidRPr="00D3278E">
              <w:rPr>
                <w:rFonts w:ascii="Times New Roman" w:hAnsi="Times New Roman" w:cs="Times New Roman"/>
              </w:rPr>
              <w:t xml:space="preserve"> в България.</w:t>
            </w:r>
          </w:p>
          <w:p w14:paraId="73DD96C1" w14:textId="77777777" w:rsidR="006032C1" w:rsidRDefault="006032C1" w:rsidP="006032C1">
            <w:pPr>
              <w:spacing w:after="0" w:line="240" w:lineRule="auto"/>
              <w:jc w:val="both"/>
              <w:rPr>
                <w:rFonts w:ascii="Times New Roman" w:hAnsi="Times New Roman"/>
                <w:lang w:val="bg-BG"/>
              </w:rPr>
            </w:pPr>
          </w:p>
          <w:p w14:paraId="16ED57A7" w14:textId="77777777" w:rsidR="006032C1" w:rsidRDefault="006032C1" w:rsidP="006032C1">
            <w:pPr>
              <w:spacing w:after="0" w:line="240" w:lineRule="auto"/>
              <w:jc w:val="both"/>
              <w:rPr>
                <w:rFonts w:ascii="Times New Roman" w:hAnsi="Times New Roman"/>
              </w:rPr>
            </w:pPr>
            <w:r w:rsidRPr="00D3278E">
              <w:rPr>
                <w:rFonts w:ascii="Times New Roman" w:hAnsi="Times New Roman"/>
              </w:rPr>
              <w:t xml:space="preserve">Два проекта по програма </w:t>
            </w:r>
            <w:r w:rsidRPr="00D3278E">
              <w:rPr>
                <w:rFonts w:ascii="Times New Roman" w:hAnsi="Times New Roman"/>
                <w:lang w:val="en-US"/>
              </w:rPr>
              <w:t>LIFE</w:t>
            </w:r>
            <w:r>
              <w:rPr>
                <w:rFonts w:ascii="Times New Roman" w:hAnsi="Times New Roman"/>
                <w:lang w:val="bg-BG"/>
              </w:rPr>
              <w:t xml:space="preserve"> (</w:t>
            </w:r>
            <w:r>
              <w:rPr>
                <w:rFonts w:ascii="Times New Roman" w:hAnsi="Times New Roman"/>
                <w:lang w:val="en-US"/>
              </w:rPr>
              <w:t xml:space="preserve">LIFE16 NAT/BG/000856 </w:t>
            </w:r>
            <w:r>
              <w:rPr>
                <w:rFonts w:ascii="Times New Roman" w:hAnsi="Times New Roman"/>
                <w:lang w:val="bg-BG"/>
              </w:rPr>
              <w:t>и</w:t>
            </w:r>
            <w:r w:rsidRPr="00D3278E">
              <w:rPr>
                <w:rFonts w:ascii="Times New Roman" w:hAnsi="Times New Roman"/>
              </w:rPr>
              <w:t xml:space="preserve"> </w:t>
            </w:r>
            <w:r w:rsidRPr="00D3278E">
              <w:rPr>
                <w:rFonts w:ascii="Times New Roman" w:hAnsi="Times New Roman"/>
                <w:color w:val="262B2E"/>
              </w:rPr>
              <w:t xml:space="preserve">LIFE19 NAT/BG/001133) </w:t>
            </w:r>
            <w:r w:rsidRPr="00D3278E">
              <w:rPr>
                <w:rFonts w:ascii="Times New Roman" w:hAnsi="Times New Roman"/>
              </w:rPr>
              <w:t>изпълняват дейности за премахване на ИЧВ растения в горски, тревни и храстови местообитания в зони от екологичната мрежа Натура 2000 в България</w:t>
            </w:r>
            <w:r>
              <w:rPr>
                <w:rFonts w:ascii="Times New Roman" w:hAnsi="Times New Roman"/>
              </w:rPr>
              <w:t>,</w:t>
            </w:r>
            <w:r w:rsidRPr="00D3278E">
              <w:rPr>
                <w:rFonts w:ascii="Times New Roman" w:hAnsi="Times New Roman"/>
              </w:rPr>
              <w:t xml:space="preserve"> с последващо възстановяване и опазване.</w:t>
            </w:r>
          </w:p>
          <w:p w14:paraId="2A485B4A" w14:textId="77777777" w:rsidR="006032C1" w:rsidRDefault="006032C1" w:rsidP="006032C1">
            <w:pPr>
              <w:spacing w:after="0" w:line="240" w:lineRule="auto"/>
              <w:jc w:val="both"/>
              <w:rPr>
                <w:rFonts w:ascii="Times New Roman" w:hAnsi="Times New Roman"/>
              </w:rPr>
            </w:pPr>
          </w:p>
          <w:p w14:paraId="34E2F382" w14:textId="77777777" w:rsidR="006032C1" w:rsidRPr="008D0B97" w:rsidRDefault="006032C1" w:rsidP="006032C1">
            <w:pPr>
              <w:spacing w:after="0" w:line="240" w:lineRule="auto"/>
              <w:jc w:val="both"/>
              <w:rPr>
                <w:rFonts w:ascii="Times New Roman" w:hAnsi="Times New Roman"/>
                <w:lang w:val="bg-BG"/>
              </w:rPr>
            </w:pPr>
            <w:r w:rsidRPr="00433045">
              <w:rPr>
                <w:rFonts w:ascii="Times New Roman" w:hAnsi="Times New Roman"/>
                <w:lang w:val="bg-BG"/>
              </w:rPr>
              <w:t xml:space="preserve">Други два проекта в рамките на </w:t>
            </w:r>
            <w:r w:rsidRPr="00433045">
              <w:rPr>
                <w:rFonts w:ascii="Times New Roman" w:hAnsi="Times New Roman"/>
                <w:lang w:val="en-US"/>
              </w:rPr>
              <w:t>COST</w:t>
            </w:r>
            <w:r w:rsidRPr="00433045">
              <w:rPr>
                <w:rFonts w:ascii="Times New Roman" w:hAnsi="Times New Roman"/>
                <w:lang w:val="ru-RU"/>
              </w:rPr>
              <w:t xml:space="preserve"> </w:t>
            </w:r>
            <w:r w:rsidRPr="00433045">
              <w:rPr>
                <w:rFonts w:ascii="Times New Roman" w:hAnsi="Times New Roman"/>
                <w:lang w:val="bg-BG"/>
              </w:rPr>
              <w:t>Акция</w:t>
            </w:r>
            <w:r w:rsidRPr="00433045">
              <w:rPr>
                <w:rFonts w:ascii="Times New Roman" w:hAnsi="Times New Roman"/>
                <w:lang w:val="ru-RU"/>
              </w:rPr>
              <w:t xml:space="preserve"> </w:t>
            </w:r>
            <w:r w:rsidRPr="00433045">
              <w:rPr>
                <w:rFonts w:ascii="Times New Roman" w:hAnsi="Times New Roman"/>
                <w:lang w:val="bg-BG"/>
              </w:rPr>
              <w:t>„Повишаване на познанията за чуждите видове с помощта на гражданската наука“</w:t>
            </w:r>
            <w:r w:rsidRPr="00433045">
              <w:rPr>
                <w:rFonts w:ascii="Times New Roman" w:hAnsi="Times New Roman"/>
                <w:lang w:val="ru-RU"/>
              </w:rPr>
              <w:t xml:space="preserve"> (</w:t>
            </w:r>
            <w:r w:rsidRPr="00433045">
              <w:rPr>
                <w:rFonts w:ascii="Times New Roman" w:hAnsi="Times New Roman"/>
                <w:lang w:val="en-US"/>
              </w:rPr>
              <w:t>Alien</w:t>
            </w:r>
            <w:r w:rsidRPr="00433045">
              <w:rPr>
                <w:rFonts w:ascii="Times New Roman" w:hAnsi="Times New Roman"/>
                <w:lang w:val="ru-RU"/>
              </w:rPr>
              <w:t xml:space="preserve"> </w:t>
            </w:r>
            <w:r w:rsidRPr="00433045">
              <w:rPr>
                <w:rFonts w:ascii="Times New Roman" w:hAnsi="Times New Roman"/>
                <w:lang w:val="en-US"/>
              </w:rPr>
              <w:t>CSI</w:t>
            </w:r>
            <w:r w:rsidRPr="00433045">
              <w:rPr>
                <w:rFonts w:ascii="Times New Roman" w:hAnsi="Times New Roman"/>
                <w:lang w:val="ru-RU"/>
              </w:rPr>
              <w:t xml:space="preserve">) </w:t>
            </w:r>
            <w:r w:rsidRPr="00433045">
              <w:rPr>
                <w:rFonts w:ascii="Times New Roman" w:hAnsi="Times New Roman"/>
                <w:lang w:val="bg-BG"/>
              </w:rPr>
              <w:t>поставят основите за развитие на гражданската наука за ИЧВ в България.</w:t>
            </w:r>
          </w:p>
          <w:p w14:paraId="01A4A2F7" w14:textId="77777777" w:rsidR="006032C1" w:rsidRPr="002653D3" w:rsidRDefault="006032C1" w:rsidP="006032C1">
            <w:pPr>
              <w:spacing w:after="0" w:line="240" w:lineRule="auto"/>
              <w:jc w:val="both"/>
              <w:rPr>
                <w:rFonts w:ascii="Times New Roman" w:hAnsi="Times New Roman"/>
                <w:lang w:val="bg-BG"/>
              </w:rPr>
            </w:pPr>
          </w:p>
          <w:p w14:paraId="240C7DF4" w14:textId="77777777" w:rsidR="006032C1" w:rsidRPr="00B52EA1" w:rsidRDefault="006032C1" w:rsidP="006032C1">
            <w:pPr>
              <w:pStyle w:val="NoSpacing"/>
              <w:jc w:val="both"/>
              <w:rPr>
                <w:rFonts w:ascii="Times New Roman" w:hAnsi="Times New Roman" w:cs="Times New Roman"/>
                <w:lang w:val="bg-BG"/>
              </w:rPr>
            </w:pPr>
            <w:r w:rsidRPr="00D3278E">
              <w:rPr>
                <w:rFonts w:ascii="Times New Roman" w:hAnsi="Times New Roman"/>
              </w:rPr>
              <w:t xml:space="preserve">България участва в създаването и координира две международни научни мрежи за ИЧВ. Мрежата за инвазивни чужди видове в Югоизточна Европа (ESENIAS) е създадена през 2011 г. и се координира от ИБЕИ-БАН. В нея участват 16 държави. Целите на мрежата са </w:t>
            </w:r>
            <w:r w:rsidRPr="00D3278E">
              <w:rPr>
                <w:rFonts w:ascii="Times New Roman" w:hAnsi="Times New Roman"/>
                <w:bCs/>
              </w:rPr>
              <w:t>обмен и споделяне на данни</w:t>
            </w:r>
            <w:r w:rsidRPr="00D3278E">
              <w:rPr>
                <w:rFonts w:ascii="Times New Roman" w:hAnsi="Times New Roman"/>
              </w:rPr>
              <w:t xml:space="preserve"> за ИЧВ чрез интернет портал (</w:t>
            </w:r>
            <w:hyperlink r:id="rId10" w:history="1">
              <w:r w:rsidRPr="00D3278E">
                <w:rPr>
                  <w:rStyle w:val="Hyperlink"/>
                </w:rPr>
                <w:t>www.esenias.org</w:t>
              </w:r>
            </w:hyperlink>
            <w:r w:rsidRPr="00D3278E">
              <w:rPr>
                <w:rFonts w:ascii="Times New Roman" w:hAnsi="Times New Roman"/>
              </w:rPr>
              <w:t xml:space="preserve">); подпомагане на комуникацията и </w:t>
            </w:r>
            <w:r w:rsidRPr="00D3278E">
              <w:rPr>
                <w:rFonts w:ascii="Times New Roman" w:hAnsi="Times New Roman"/>
                <w:bCs/>
              </w:rPr>
              <w:t>сътрудничеството между институциите и експертите</w:t>
            </w:r>
            <w:r w:rsidRPr="00D3278E">
              <w:rPr>
                <w:rFonts w:ascii="Times New Roman" w:hAnsi="Times New Roman"/>
              </w:rPr>
              <w:t xml:space="preserve">, занимаващи се с ИЧВ в Югоизточна Европа; провеждане на </w:t>
            </w:r>
            <w:r w:rsidRPr="00D3278E">
              <w:rPr>
                <w:rFonts w:ascii="Times New Roman" w:hAnsi="Times New Roman"/>
                <w:bCs/>
              </w:rPr>
              <w:t>съвместни научни дейности;</w:t>
            </w:r>
            <w:r w:rsidRPr="00D3278E">
              <w:rPr>
                <w:rFonts w:ascii="Times New Roman" w:hAnsi="Times New Roman"/>
              </w:rPr>
              <w:t xml:space="preserve"> подкрепа при разработване и хармонизиране на </w:t>
            </w:r>
            <w:r w:rsidRPr="00D3278E">
              <w:rPr>
                <w:rFonts w:ascii="Times New Roman" w:hAnsi="Times New Roman"/>
                <w:bCs/>
              </w:rPr>
              <w:t>законодателството</w:t>
            </w:r>
            <w:r w:rsidRPr="00D3278E">
              <w:rPr>
                <w:rFonts w:ascii="Times New Roman" w:hAnsi="Times New Roman"/>
              </w:rPr>
              <w:t xml:space="preserve">, свързано с ИЧВ; и участие в </w:t>
            </w:r>
            <w:r>
              <w:rPr>
                <w:rFonts w:ascii="Times New Roman" w:hAnsi="Times New Roman"/>
                <w:bCs/>
                <w:lang w:val="bg-BG"/>
              </w:rPr>
              <w:t>международни</w:t>
            </w:r>
            <w:r w:rsidRPr="00D3278E">
              <w:rPr>
                <w:rFonts w:ascii="Times New Roman" w:hAnsi="Times New Roman"/>
                <w:bCs/>
              </w:rPr>
              <w:t xml:space="preserve"> инициативи</w:t>
            </w:r>
            <w:r w:rsidRPr="00D3278E">
              <w:rPr>
                <w:rFonts w:ascii="Times New Roman" w:hAnsi="Times New Roman"/>
              </w:rPr>
              <w:t xml:space="preserve">, свързани с ИЧВ. Мрежата за инвазивни чужди видове в Дунавския регион (DIAS) е създадена през 2014 г. В нея участват 15 държави, като мисията на мрежата е да координира дейностите, свързани с ИЧВ в Дунавския регион. DIAS разработва и изпълнява Стратегия за </w:t>
            </w:r>
            <w:r>
              <w:rPr>
                <w:rFonts w:ascii="Times New Roman" w:hAnsi="Times New Roman"/>
              </w:rPr>
              <w:t>ИЧВ</w:t>
            </w:r>
            <w:r w:rsidRPr="00D3278E">
              <w:rPr>
                <w:rFonts w:ascii="Times New Roman" w:hAnsi="Times New Roman"/>
              </w:rPr>
              <w:t xml:space="preserve"> в Дунавския регион в рамките на Приоритетна област 06 на Стратегията на ЕС за Дунавския регион. В рамките на двете мрежи са проведени множество работни срещи и научни и публични форуми, включително 4 съвместни международни научни конференции за ИЧВ (София 2017 г., Букурещ 2018 г., Охрид 2019 г. и Анталия 2021 г.) с цел повишаване на капацитета и информираността за ИЧВ и тяхното управление на регионално ниво.</w:t>
            </w:r>
          </w:p>
          <w:p w14:paraId="0CF3766A" w14:textId="77777777" w:rsidR="006032C1" w:rsidRPr="00E05A02" w:rsidRDefault="006032C1" w:rsidP="008D1AC6">
            <w:pPr>
              <w:pStyle w:val="NoSpacing"/>
              <w:jc w:val="both"/>
              <w:rPr>
                <w:rFonts w:ascii="Times New Roman" w:hAnsi="Times New Roman"/>
                <w:lang w:val="bg-BG"/>
              </w:rPr>
            </w:pPr>
          </w:p>
        </w:tc>
      </w:tr>
      <w:tr w:rsidR="006032C1" w:rsidRPr="00E05A02" w14:paraId="1A9AA139" w14:textId="77777777" w:rsidTr="005D7FA6">
        <w:trPr>
          <w:gridBefore w:val="1"/>
          <w:wBefore w:w="108" w:type="dxa"/>
        </w:trPr>
        <w:tc>
          <w:tcPr>
            <w:tcW w:w="1951" w:type="dxa"/>
          </w:tcPr>
          <w:p w14:paraId="0CFF2B9A" w14:textId="77777777" w:rsidR="006032C1" w:rsidRDefault="006032C1" w:rsidP="006032C1">
            <w:pPr>
              <w:pStyle w:val="NoSpacing"/>
              <w:rPr>
                <w:rFonts w:ascii="Times New Roman" w:hAnsi="Times New Roman" w:cs="Times New Roman"/>
                <w:lang w:val="bg-BG"/>
              </w:rPr>
            </w:pPr>
          </w:p>
          <w:p w14:paraId="2D4C6460" w14:textId="64264F0C" w:rsidR="006032C1" w:rsidRPr="00E05A02" w:rsidRDefault="006032C1" w:rsidP="008D1AC6">
            <w:pPr>
              <w:pStyle w:val="NoSpacing"/>
              <w:rPr>
                <w:rFonts w:ascii="Times New Roman" w:hAnsi="Times New Roman" w:cs="Times New Roman"/>
                <w:lang w:val="bg-BG"/>
              </w:rPr>
            </w:pPr>
            <w:r>
              <w:rPr>
                <w:rFonts w:ascii="Times New Roman" w:hAnsi="Times New Roman" w:cs="Times New Roman"/>
                <w:lang w:val="bg-BG"/>
              </w:rPr>
              <w:t>2</w:t>
            </w:r>
            <w:r w:rsidRPr="00E05A02">
              <w:rPr>
                <w:rFonts w:ascii="Times New Roman" w:hAnsi="Times New Roman" w:cs="Times New Roman"/>
                <w:lang w:val="bg-BG"/>
              </w:rPr>
              <w:t xml:space="preserve">. Съответствие с цел от Стратегия на ЕС за биологичното разнообразие </w:t>
            </w:r>
            <w:r>
              <w:rPr>
                <w:rFonts w:ascii="Times New Roman" w:hAnsi="Times New Roman" w:cs="Times New Roman"/>
                <w:lang w:val="bg-BG"/>
              </w:rPr>
              <w:t>за</w:t>
            </w:r>
            <w:r w:rsidRPr="00E05A02">
              <w:rPr>
                <w:rFonts w:ascii="Times New Roman" w:hAnsi="Times New Roman" w:cs="Times New Roman"/>
                <w:lang w:val="bg-BG"/>
              </w:rPr>
              <w:t xml:space="preserve"> 2030 г.:</w:t>
            </w:r>
          </w:p>
        </w:tc>
        <w:tc>
          <w:tcPr>
            <w:tcW w:w="7547" w:type="dxa"/>
            <w:gridSpan w:val="2"/>
            <w:shd w:val="clear" w:color="auto" w:fill="F2F2F2" w:themeFill="background1" w:themeFillShade="F2"/>
          </w:tcPr>
          <w:p w14:paraId="5237EA91" w14:textId="77777777" w:rsidR="006032C1" w:rsidRDefault="006032C1" w:rsidP="006032C1">
            <w:pPr>
              <w:spacing w:after="0" w:line="240" w:lineRule="auto"/>
              <w:contextualSpacing/>
              <w:jc w:val="both"/>
              <w:rPr>
                <w:rFonts w:ascii="Times New Roman" w:hAnsi="Times New Roman"/>
                <w:noProof/>
                <w:lang w:val="bg-BG"/>
              </w:rPr>
            </w:pPr>
          </w:p>
          <w:p w14:paraId="462EA427" w14:textId="6AEBA916" w:rsidR="006032C1" w:rsidRPr="00E05A02" w:rsidRDefault="006032C1" w:rsidP="006032C1">
            <w:pPr>
              <w:spacing w:after="0" w:line="240" w:lineRule="auto"/>
              <w:contextualSpacing/>
              <w:jc w:val="both"/>
              <w:rPr>
                <w:rFonts w:ascii="Times New Roman" w:hAnsi="Times New Roman"/>
                <w:noProof/>
                <w:lang w:val="bg-BG"/>
              </w:rPr>
            </w:pPr>
            <w:r w:rsidRPr="00E05A02">
              <w:rPr>
                <w:rFonts w:ascii="Times New Roman" w:hAnsi="Times New Roman"/>
                <w:noProof/>
                <w:lang w:val="bg-BG"/>
              </w:rPr>
              <w:t xml:space="preserve">Национална цел </w:t>
            </w:r>
            <w:r w:rsidR="0046421A">
              <w:rPr>
                <w:rFonts w:ascii="Times New Roman" w:hAnsi="Times New Roman"/>
                <w:noProof/>
                <w:lang w:val="bg-BG"/>
              </w:rPr>
              <w:t>10</w:t>
            </w:r>
            <w:r w:rsidRPr="00E05A02">
              <w:rPr>
                <w:rFonts w:ascii="Times New Roman" w:hAnsi="Times New Roman"/>
                <w:noProof/>
                <w:lang w:val="bg-BG"/>
              </w:rPr>
              <w:t xml:space="preserve"> съответства на Основен ангажимент 9 от Плана за възстановяване на природата, а именно: „</w:t>
            </w:r>
            <w:r w:rsidRPr="00E05A02">
              <w:rPr>
                <w:rFonts w:ascii="Times New Roman" w:hAnsi="Times New Roman"/>
                <w:i/>
                <w:iCs/>
                <w:noProof/>
                <w:lang w:val="bg-BG"/>
              </w:rPr>
              <w:t>Да се намали с 50 % броят на видовете, включени в Червения списък, които са застрашени от инвазивни чужди видове</w:t>
            </w:r>
            <w:r w:rsidRPr="00E05A02">
              <w:rPr>
                <w:rFonts w:ascii="Times New Roman" w:hAnsi="Times New Roman"/>
                <w:noProof/>
                <w:lang w:val="bg-BG"/>
              </w:rPr>
              <w:t>“</w:t>
            </w:r>
          </w:p>
          <w:p w14:paraId="0EEC4EE0" w14:textId="77777777" w:rsidR="006032C1" w:rsidRPr="00E05A02" w:rsidRDefault="006032C1" w:rsidP="008D1AC6">
            <w:pPr>
              <w:spacing w:after="0" w:line="240" w:lineRule="auto"/>
              <w:contextualSpacing/>
              <w:jc w:val="both"/>
              <w:rPr>
                <w:rFonts w:ascii="Times New Roman" w:hAnsi="Times New Roman"/>
                <w:lang w:val="bg-BG"/>
              </w:rPr>
            </w:pPr>
          </w:p>
        </w:tc>
      </w:tr>
      <w:tr w:rsidR="006032C1" w:rsidRPr="00E05A02" w14:paraId="7881F309" w14:textId="77777777" w:rsidTr="005D7FA6">
        <w:trPr>
          <w:gridBefore w:val="1"/>
          <w:wBefore w:w="108" w:type="dxa"/>
        </w:trPr>
        <w:tc>
          <w:tcPr>
            <w:tcW w:w="1951" w:type="dxa"/>
          </w:tcPr>
          <w:p w14:paraId="53C5699F" w14:textId="77777777" w:rsidR="006032C1" w:rsidRDefault="006032C1" w:rsidP="006032C1">
            <w:pPr>
              <w:pStyle w:val="NoSpacing"/>
              <w:rPr>
                <w:rFonts w:ascii="Times New Roman" w:hAnsi="Times New Roman" w:cs="Times New Roman"/>
                <w:lang w:val="bg-BG"/>
              </w:rPr>
            </w:pPr>
          </w:p>
          <w:p w14:paraId="3927C3E0" w14:textId="63301FE6" w:rsidR="006032C1" w:rsidRPr="00E05A02" w:rsidRDefault="006032C1" w:rsidP="008D1AC6">
            <w:pPr>
              <w:pStyle w:val="NoSpacing"/>
              <w:rPr>
                <w:rFonts w:ascii="Times New Roman" w:hAnsi="Times New Roman" w:cs="Times New Roman"/>
                <w:lang w:val="bg-BG"/>
              </w:rPr>
            </w:pPr>
            <w:r>
              <w:rPr>
                <w:rFonts w:ascii="Times New Roman" w:hAnsi="Times New Roman" w:cs="Times New Roman"/>
                <w:lang w:val="bg-BG"/>
              </w:rPr>
              <w:t>3</w:t>
            </w:r>
            <w:r w:rsidRPr="00E05A02">
              <w:rPr>
                <w:rFonts w:ascii="Times New Roman" w:hAnsi="Times New Roman" w:cs="Times New Roman"/>
                <w:lang w:val="bg-BG"/>
              </w:rPr>
              <w:t>. Свързаност с член от КБР:</w:t>
            </w:r>
          </w:p>
        </w:tc>
        <w:tc>
          <w:tcPr>
            <w:tcW w:w="7547" w:type="dxa"/>
            <w:gridSpan w:val="2"/>
            <w:shd w:val="clear" w:color="auto" w:fill="F2F2F2" w:themeFill="background1" w:themeFillShade="F2"/>
          </w:tcPr>
          <w:p w14:paraId="592B91A7" w14:textId="77777777" w:rsidR="006032C1" w:rsidRDefault="006032C1" w:rsidP="006032C1">
            <w:pPr>
              <w:pStyle w:val="NoSpacing"/>
              <w:rPr>
                <w:rFonts w:ascii="Times New Roman" w:hAnsi="Times New Roman" w:cs="Times New Roman"/>
                <w:lang w:val="bg-BG"/>
              </w:rPr>
            </w:pPr>
          </w:p>
          <w:p w14:paraId="777F9A18" w14:textId="77777777" w:rsidR="006032C1" w:rsidRPr="00E05A02" w:rsidRDefault="006032C1" w:rsidP="006032C1">
            <w:pPr>
              <w:pStyle w:val="NoSpacing"/>
              <w:rPr>
                <w:rFonts w:ascii="Times New Roman" w:hAnsi="Times New Roman" w:cs="Times New Roman"/>
                <w:lang w:val="bg-BG"/>
              </w:rPr>
            </w:pPr>
            <w:r w:rsidRPr="00E05A02">
              <w:rPr>
                <w:rFonts w:ascii="Times New Roman" w:hAnsi="Times New Roman" w:cs="Times New Roman"/>
                <w:lang w:val="bg-BG"/>
              </w:rPr>
              <w:t>Член 8 h, m; и Членове от 9 до 20.</w:t>
            </w:r>
          </w:p>
          <w:p w14:paraId="16313319" w14:textId="77777777" w:rsidR="006032C1" w:rsidRPr="00E05A02" w:rsidRDefault="006032C1" w:rsidP="008D1AC6">
            <w:pPr>
              <w:pStyle w:val="NoSpacing"/>
              <w:rPr>
                <w:rFonts w:ascii="Times New Roman" w:eastAsia="Times New Roman" w:hAnsi="Times New Roman" w:cs="Times New Roman"/>
                <w:color w:val="000000"/>
                <w:shd w:val="clear" w:color="auto" w:fill="FFFFFF"/>
                <w:lang w:val="bg-BG"/>
              </w:rPr>
            </w:pPr>
          </w:p>
        </w:tc>
      </w:tr>
      <w:tr w:rsidR="006032C1" w:rsidRPr="00E05A02" w14:paraId="7B04C289" w14:textId="77777777" w:rsidTr="005D7FA6">
        <w:trPr>
          <w:gridBefore w:val="1"/>
          <w:wBefore w:w="108" w:type="dxa"/>
        </w:trPr>
        <w:tc>
          <w:tcPr>
            <w:tcW w:w="1951" w:type="dxa"/>
          </w:tcPr>
          <w:p w14:paraId="042BECDD" w14:textId="77777777" w:rsidR="006032C1" w:rsidRDefault="006032C1" w:rsidP="006032C1">
            <w:pPr>
              <w:pStyle w:val="NoSpacing"/>
              <w:jc w:val="both"/>
              <w:rPr>
                <w:rFonts w:ascii="Times New Roman" w:hAnsi="Times New Roman" w:cs="Times New Roman"/>
                <w:lang w:val="bg-BG"/>
              </w:rPr>
            </w:pPr>
          </w:p>
          <w:p w14:paraId="242A999A" w14:textId="77777777" w:rsidR="006032C1" w:rsidRDefault="006032C1" w:rsidP="006032C1">
            <w:pPr>
              <w:pStyle w:val="NoSpacing"/>
              <w:ind w:right="427"/>
              <w:rPr>
                <w:rFonts w:ascii="Times New Roman" w:hAnsi="Times New Roman" w:cs="Times New Roman"/>
                <w:lang w:val="bg-BG"/>
              </w:rPr>
            </w:pPr>
            <w:r>
              <w:rPr>
                <w:rFonts w:ascii="Times New Roman" w:hAnsi="Times New Roman" w:cs="Times New Roman"/>
                <w:lang w:val="bg-BG"/>
              </w:rPr>
              <w:t>4</w:t>
            </w:r>
            <w:r w:rsidRPr="00E05A02">
              <w:rPr>
                <w:rFonts w:ascii="Times New Roman" w:hAnsi="Times New Roman" w:cs="Times New Roman"/>
                <w:lang w:val="bg-BG"/>
              </w:rPr>
              <w:t xml:space="preserve">. </w:t>
            </w:r>
            <w:r>
              <w:rPr>
                <w:rFonts w:ascii="Times New Roman" w:hAnsi="Times New Roman" w:cs="Times New Roman"/>
                <w:lang w:val="bg-BG"/>
              </w:rPr>
              <w:t>Свързаност на НЦ с идентифицирани заплахи:</w:t>
            </w:r>
          </w:p>
          <w:p w14:paraId="11536F15" w14:textId="77777777" w:rsidR="006032C1" w:rsidRPr="001A389B" w:rsidRDefault="006032C1" w:rsidP="006032C1">
            <w:pPr>
              <w:pStyle w:val="NoSpacing"/>
              <w:ind w:right="427"/>
              <w:rPr>
                <w:rFonts w:ascii="Times New Roman" w:hAnsi="Times New Roman" w:cs="Times New Roman"/>
                <w:lang w:val="bg-BG"/>
              </w:rPr>
            </w:pPr>
          </w:p>
          <w:p w14:paraId="2C559FE0" w14:textId="21730588" w:rsidR="006032C1" w:rsidRPr="00E05A02" w:rsidRDefault="006032C1" w:rsidP="008D1AC6">
            <w:pPr>
              <w:spacing w:line="240" w:lineRule="auto"/>
              <w:rPr>
                <w:rFonts w:ascii="Times New Roman" w:hAnsi="Times New Roman"/>
                <w:lang w:val="bg-BG"/>
              </w:rPr>
            </w:pPr>
            <w:r>
              <w:rPr>
                <w:rFonts w:ascii="Times New Roman" w:hAnsi="Times New Roman"/>
                <w:lang w:val="bg-BG"/>
              </w:rPr>
              <w:t>5</w:t>
            </w:r>
            <w:r w:rsidRPr="00E05A02">
              <w:rPr>
                <w:rFonts w:ascii="Times New Roman" w:hAnsi="Times New Roman"/>
                <w:lang w:val="bg-BG"/>
              </w:rPr>
              <w:t>. Инструменти които изпълняват целта:</w:t>
            </w:r>
          </w:p>
        </w:tc>
        <w:tc>
          <w:tcPr>
            <w:tcW w:w="7547" w:type="dxa"/>
            <w:gridSpan w:val="2"/>
            <w:shd w:val="clear" w:color="auto" w:fill="F2F2F2" w:themeFill="background1" w:themeFillShade="F2"/>
          </w:tcPr>
          <w:p w14:paraId="6B93DA9A" w14:textId="77777777" w:rsidR="006032C1" w:rsidRDefault="006032C1" w:rsidP="006032C1">
            <w:pPr>
              <w:spacing w:after="0" w:line="240" w:lineRule="auto"/>
              <w:jc w:val="both"/>
              <w:rPr>
                <w:rFonts w:ascii="Times New Roman" w:hAnsi="Times New Roman"/>
                <w:lang w:val="bg-BG"/>
              </w:rPr>
            </w:pPr>
          </w:p>
          <w:p w14:paraId="223644F3" w14:textId="56C2187F" w:rsidR="006032C1" w:rsidRDefault="006032C1" w:rsidP="006032C1">
            <w:pPr>
              <w:spacing w:after="0" w:line="240" w:lineRule="auto"/>
              <w:jc w:val="both"/>
              <w:rPr>
                <w:rFonts w:ascii="Times New Roman" w:hAnsi="Times New Roman"/>
                <w:lang w:val="bg-BG"/>
              </w:rPr>
            </w:pPr>
            <w:r w:rsidRPr="003A05F1">
              <w:rPr>
                <w:rFonts w:ascii="Times New Roman" w:hAnsi="Times New Roman"/>
                <w:lang w:val="bg-BG"/>
              </w:rPr>
              <w:t xml:space="preserve">Изпълнение на национална цел </w:t>
            </w:r>
            <w:r w:rsidR="0046421A">
              <w:rPr>
                <w:rFonts w:ascii="Times New Roman" w:hAnsi="Times New Roman"/>
                <w:lang w:val="bg-BG"/>
              </w:rPr>
              <w:t>10</w:t>
            </w:r>
            <w:r w:rsidRPr="003A05F1">
              <w:rPr>
                <w:rFonts w:ascii="Times New Roman" w:hAnsi="Times New Roman"/>
                <w:lang w:val="bg-BG"/>
              </w:rPr>
              <w:t xml:space="preserve">, ще доведе до преодоляване на </w:t>
            </w:r>
            <w:r w:rsidR="0046421A">
              <w:rPr>
                <w:rFonts w:ascii="Times New Roman" w:hAnsi="Times New Roman"/>
                <w:lang w:val="bg-BG"/>
              </w:rPr>
              <w:t>заплахи, формулирани в т. 5.1.1.</w:t>
            </w:r>
          </w:p>
          <w:p w14:paraId="16FFF3A0" w14:textId="77777777" w:rsidR="006032C1" w:rsidRDefault="006032C1" w:rsidP="006032C1">
            <w:pPr>
              <w:spacing w:after="0" w:line="240" w:lineRule="auto"/>
              <w:jc w:val="both"/>
              <w:rPr>
                <w:rFonts w:ascii="Times New Roman" w:hAnsi="Times New Roman"/>
                <w:lang w:val="bg-BG"/>
              </w:rPr>
            </w:pPr>
          </w:p>
          <w:p w14:paraId="7431F054" w14:textId="77777777" w:rsidR="006032C1" w:rsidRDefault="006032C1" w:rsidP="006032C1">
            <w:pPr>
              <w:spacing w:after="0" w:line="240" w:lineRule="auto"/>
              <w:jc w:val="both"/>
              <w:rPr>
                <w:rFonts w:ascii="Times New Roman" w:hAnsi="Times New Roman"/>
                <w:lang w:val="bg-BG"/>
              </w:rPr>
            </w:pPr>
          </w:p>
          <w:p w14:paraId="3ADDB0FD" w14:textId="77777777" w:rsidR="006032C1" w:rsidRDefault="006032C1" w:rsidP="006032C1">
            <w:pPr>
              <w:spacing w:after="0" w:line="240" w:lineRule="auto"/>
              <w:jc w:val="both"/>
              <w:rPr>
                <w:rFonts w:ascii="Times New Roman" w:hAnsi="Times New Roman"/>
                <w:lang w:val="bg-BG"/>
              </w:rPr>
            </w:pPr>
          </w:p>
          <w:p w14:paraId="65DBB818" w14:textId="77777777" w:rsidR="006032C1" w:rsidRDefault="006032C1" w:rsidP="006032C1">
            <w:pPr>
              <w:spacing w:after="0" w:line="240" w:lineRule="auto"/>
              <w:jc w:val="both"/>
              <w:rPr>
                <w:rFonts w:ascii="Times New Roman" w:hAnsi="Times New Roman"/>
                <w:lang w:val="bg-BG"/>
              </w:rPr>
            </w:pPr>
            <w:r w:rsidRPr="00E05A02">
              <w:rPr>
                <w:rFonts w:ascii="Times New Roman" w:hAnsi="Times New Roman"/>
                <w:lang w:val="bg-BG"/>
              </w:rPr>
              <w:t xml:space="preserve">Основният инструментариум, насочен към изпълнение на поставената национална цел </w:t>
            </w:r>
            <w:r>
              <w:rPr>
                <w:rFonts w:ascii="Times New Roman" w:hAnsi="Times New Roman"/>
                <w:lang w:val="bg-BG"/>
              </w:rPr>
              <w:t>9</w:t>
            </w:r>
            <w:r w:rsidRPr="00E05A02">
              <w:rPr>
                <w:rFonts w:ascii="Times New Roman" w:hAnsi="Times New Roman"/>
                <w:lang w:val="bg-BG"/>
              </w:rPr>
              <w:t xml:space="preserve"> се систематизира, както следва:</w:t>
            </w:r>
          </w:p>
          <w:p w14:paraId="393256EC" w14:textId="77777777" w:rsidR="006032C1" w:rsidRPr="0057111B" w:rsidRDefault="006032C1" w:rsidP="00C76115">
            <w:pPr>
              <w:pStyle w:val="ListParagraph"/>
              <w:numPr>
                <w:ilvl w:val="0"/>
                <w:numId w:val="12"/>
              </w:numPr>
              <w:ind w:left="318" w:hanging="283"/>
              <w:rPr>
                <w:iCs/>
                <w:szCs w:val="22"/>
                <w:lang w:val="bg-BG"/>
              </w:rPr>
            </w:pPr>
            <w:r w:rsidRPr="0057111B">
              <w:rPr>
                <w:szCs w:val="22"/>
                <w:lang w:val="bg-BG"/>
              </w:rPr>
              <w:t>Актуализиране на нормативната уредба във връзка с ИЧВ</w:t>
            </w:r>
            <w:r>
              <w:rPr>
                <w:szCs w:val="22"/>
                <w:lang w:val="bg-BG"/>
              </w:rPr>
              <w:t>;</w:t>
            </w:r>
          </w:p>
          <w:p w14:paraId="5B3D6C48" w14:textId="77777777" w:rsidR="006032C1" w:rsidRPr="0057111B" w:rsidRDefault="006032C1" w:rsidP="00C76115">
            <w:pPr>
              <w:pStyle w:val="ListParagraph"/>
              <w:numPr>
                <w:ilvl w:val="0"/>
                <w:numId w:val="12"/>
              </w:numPr>
              <w:ind w:left="318" w:hanging="283"/>
              <w:rPr>
                <w:iCs/>
                <w:lang w:val="bg-BG"/>
              </w:rPr>
            </w:pPr>
            <w:r w:rsidRPr="0057111B">
              <w:rPr>
                <w:iCs/>
                <w:lang w:val="bg-BG"/>
              </w:rPr>
              <w:t xml:space="preserve">Постоянно подобрявани национален научен капацитет и научна основа за актуалното състояние и въздействието на </w:t>
            </w:r>
            <w:r>
              <w:rPr>
                <w:iCs/>
                <w:lang w:val="bg-BG"/>
              </w:rPr>
              <w:t xml:space="preserve">ИЧВ </w:t>
            </w:r>
            <w:r w:rsidRPr="0057111B">
              <w:rPr>
                <w:iCs/>
                <w:lang w:val="bg-BG"/>
              </w:rPr>
              <w:t xml:space="preserve">върху местното биологично разнообразие, икономиката и здравето на човека, както и </w:t>
            </w:r>
            <w:r>
              <w:rPr>
                <w:iCs/>
                <w:lang w:val="bg-BG"/>
              </w:rPr>
              <w:t>обмяна</w:t>
            </w:r>
            <w:r w:rsidRPr="0057111B">
              <w:rPr>
                <w:iCs/>
                <w:lang w:val="bg-BG"/>
              </w:rPr>
              <w:t xml:space="preserve"> на опит;</w:t>
            </w:r>
          </w:p>
          <w:p w14:paraId="5E6FEA1C" w14:textId="77777777" w:rsidR="006032C1" w:rsidRPr="00C66C5B" w:rsidRDefault="006032C1" w:rsidP="00C76115">
            <w:pPr>
              <w:pStyle w:val="ListParagraph"/>
              <w:numPr>
                <w:ilvl w:val="0"/>
                <w:numId w:val="12"/>
              </w:numPr>
              <w:ind w:left="318" w:hanging="283"/>
              <w:contextualSpacing w:val="0"/>
              <w:rPr>
                <w:iCs/>
                <w:lang w:val="bg-BG"/>
              </w:rPr>
            </w:pPr>
            <w:r w:rsidRPr="00C66C5B">
              <w:rPr>
                <w:iCs/>
                <w:lang w:val="bg-BG"/>
              </w:rPr>
              <w:t>Периодична актуализация на списъците на чуждите</w:t>
            </w:r>
            <w:r w:rsidRPr="00D146F7">
              <w:rPr>
                <w:iCs/>
                <w:lang w:val="bg-BG"/>
              </w:rPr>
              <w:t xml:space="preserve"> </w:t>
            </w:r>
            <w:r w:rsidRPr="00C66C5B">
              <w:rPr>
                <w:iCs/>
                <w:lang w:val="bg-BG"/>
              </w:rPr>
              <w:t xml:space="preserve">и на инвазивните видове  (вкл. </w:t>
            </w:r>
            <w:r>
              <w:rPr>
                <w:iCs/>
                <w:lang w:val="bg-BG"/>
              </w:rPr>
              <w:t>ИЧВ</w:t>
            </w:r>
            <w:r w:rsidRPr="00C66C5B">
              <w:rPr>
                <w:iCs/>
                <w:lang w:val="bg-BG"/>
              </w:rPr>
              <w:t>, засягащи ЕС)</w:t>
            </w:r>
            <w:r>
              <w:rPr>
                <w:iCs/>
                <w:lang w:val="bg-BG"/>
              </w:rPr>
              <w:t>;</w:t>
            </w:r>
          </w:p>
          <w:p w14:paraId="067519DA" w14:textId="77777777" w:rsidR="006032C1" w:rsidRPr="0057111B" w:rsidRDefault="006032C1" w:rsidP="00C76115">
            <w:pPr>
              <w:pStyle w:val="ListParagraph"/>
              <w:numPr>
                <w:ilvl w:val="0"/>
                <w:numId w:val="12"/>
              </w:numPr>
              <w:ind w:left="318" w:hanging="283"/>
              <w:rPr>
                <w:iCs/>
                <w:lang w:val="bg-BG"/>
              </w:rPr>
            </w:pPr>
            <w:r w:rsidRPr="0057111B">
              <w:rPr>
                <w:iCs/>
                <w:lang w:val="bg-BG"/>
              </w:rPr>
              <w:t>Разработване и изпълнение на планове за действие за приоритетни пътища за въвеждане и разпространяване на ИЧВ, засягащи ЕС и България;</w:t>
            </w:r>
          </w:p>
          <w:p w14:paraId="556D8654" w14:textId="77777777" w:rsidR="006032C1" w:rsidRPr="0057111B" w:rsidRDefault="006032C1" w:rsidP="00C76115">
            <w:pPr>
              <w:pStyle w:val="ListParagraph"/>
              <w:numPr>
                <w:ilvl w:val="0"/>
                <w:numId w:val="12"/>
              </w:numPr>
              <w:ind w:left="318" w:hanging="283"/>
              <w:rPr>
                <w:iCs/>
                <w:lang w:val="bg-BG"/>
              </w:rPr>
            </w:pPr>
            <w:r w:rsidRPr="0057111B">
              <w:rPr>
                <w:iCs/>
                <w:lang w:val="bg-BG"/>
              </w:rPr>
              <w:t xml:space="preserve">Развиване и поддържане на </w:t>
            </w:r>
            <w:r>
              <w:rPr>
                <w:iCs/>
                <w:lang w:val="bg-BG"/>
              </w:rPr>
              <w:t>Н</w:t>
            </w:r>
            <w:r w:rsidRPr="0057111B">
              <w:rPr>
                <w:iCs/>
                <w:lang w:val="bg-BG"/>
              </w:rPr>
              <w:t xml:space="preserve">ационална система за наблюдение </w:t>
            </w:r>
            <w:r>
              <w:rPr>
                <w:iCs/>
                <w:lang w:val="bg-BG"/>
              </w:rPr>
              <w:t>н</w:t>
            </w:r>
            <w:r w:rsidRPr="0057111B">
              <w:rPr>
                <w:iCs/>
                <w:lang w:val="bg-BG"/>
              </w:rPr>
              <w:t>а ИЧВ</w:t>
            </w:r>
            <w:r>
              <w:rPr>
                <w:iCs/>
                <w:lang w:val="bg-BG"/>
              </w:rPr>
              <w:t>;</w:t>
            </w:r>
            <w:r w:rsidRPr="0057111B">
              <w:rPr>
                <w:iCs/>
                <w:lang w:val="bg-BG"/>
              </w:rPr>
              <w:t xml:space="preserve"> провеждане на регулярен мониторинг на приоритетни ИЧВ за установяване на тенденциите в популациите им и ефекта от прилагането на мерките за управление;</w:t>
            </w:r>
          </w:p>
          <w:p w14:paraId="65C71EF4" w14:textId="77777777" w:rsidR="006032C1" w:rsidRPr="0057111B" w:rsidRDefault="006032C1" w:rsidP="00C76115">
            <w:pPr>
              <w:pStyle w:val="ListParagraph"/>
              <w:numPr>
                <w:ilvl w:val="0"/>
                <w:numId w:val="12"/>
              </w:numPr>
              <w:ind w:left="318" w:hanging="283"/>
              <w:rPr>
                <w:iCs/>
                <w:lang w:val="bg-BG"/>
              </w:rPr>
            </w:pPr>
            <w:r w:rsidRPr="0057111B">
              <w:rPr>
                <w:iCs/>
                <w:lang w:val="bg-BG"/>
              </w:rPr>
              <w:t>Разработване на план за спешни мерки и механизми за бързо премахване на нововъведени ИЧВ, засягащи ЕС;</w:t>
            </w:r>
          </w:p>
          <w:p w14:paraId="22FB59B3" w14:textId="77777777" w:rsidR="006032C1" w:rsidRPr="0057111B" w:rsidRDefault="006032C1" w:rsidP="00C76115">
            <w:pPr>
              <w:pStyle w:val="ListParagraph"/>
              <w:numPr>
                <w:ilvl w:val="0"/>
                <w:numId w:val="12"/>
              </w:numPr>
              <w:ind w:left="318" w:hanging="283"/>
              <w:contextualSpacing w:val="0"/>
              <w:rPr>
                <w:iCs/>
                <w:lang w:val="bg-BG"/>
              </w:rPr>
            </w:pPr>
            <w:r w:rsidRPr="0057111B">
              <w:rPr>
                <w:iCs/>
                <w:lang w:val="bg-BG"/>
              </w:rPr>
              <w:t>Разработване на планове за действие за натурализирани и широко</w:t>
            </w:r>
            <w:r>
              <w:rPr>
                <w:iCs/>
                <w:lang w:val="bg-BG"/>
              </w:rPr>
              <w:t xml:space="preserve"> </w:t>
            </w:r>
            <w:r w:rsidRPr="0057111B">
              <w:rPr>
                <w:iCs/>
                <w:lang w:val="bg-BG"/>
              </w:rPr>
              <w:t>разпространени ИЧВ, засягащи ЕС и България, вкл. за възстановяване на увредените от тяхното въздействие екосистеми;</w:t>
            </w:r>
          </w:p>
          <w:p w14:paraId="1FACE073" w14:textId="77777777" w:rsidR="006032C1" w:rsidRPr="0057111B" w:rsidRDefault="006032C1" w:rsidP="00C76115">
            <w:pPr>
              <w:pStyle w:val="ListParagraph"/>
              <w:numPr>
                <w:ilvl w:val="0"/>
                <w:numId w:val="12"/>
              </w:numPr>
              <w:ind w:left="318" w:hanging="283"/>
              <w:contextualSpacing w:val="0"/>
              <w:rPr>
                <w:iCs/>
                <w:szCs w:val="22"/>
                <w:lang w:val="bg-BG"/>
              </w:rPr>
            </w:pPr>
            <w:r w:rsidRPr="0057111B">
              <w:rPr>
                <w:iCs/>
                <w:szCs w:val="22"/>
                <w:lang w:val="bg-BG"/>
              </w:rPr>
              <w:t>Разработване на национални програми за въвеждане в природата на чужди видове за целите на риболова, лова, обогатяване на фауната и др.;</w:t>
            </w:r>
          </w:p>
          <w:p w14:paraId="462B6D00" w14:textId="77777777" w:rsidR="006032C1" w:rsidRPr="0057111B" w:rsidRDefault="006032C1" w:rsidP="00C76115">
            <w:pPr>
              <w:pStyle w:val="ListParagraph"/>
              <w:numPr>
                <w:ilvl w:val="0"/>
                <w:numId w:val="12"/>
              </w:numPr>
              <w:ind w:left="318" w:hanging="283"/>
              <w:contextualSpacing w:val="0"/>
              <w:rPr>
                <w:iCs/>
                <w:szCs w:val="22"/>
                <w:lang w:val="bg-BG"/>
              </w:rPr>
            </w:pPr>
            <w:r w:rsidRPr="0057111B">
              <w:rPr>
                <w:iCs/>
                <w:szCs w:val="22"/>
                <w:lang w:val="bg-BG"/>
              </w:rPr>
              <w:t>Поддържане, подобряване и постоянно актуализиране на информационните системи и бази данни за ИЧВ в България на национално, регионално и ЕС ниво; поддържане и развитие на националните и регионални мрежи за ИЧВ;</w:t>
            </w:r>
          </w:p>
          <w:p w14:paraId="0B016EF2" w14:textId="77777777" w:rsidR="006032C1" w:rsidRPr="0057111B" w:rsidRDefault="006032C1" w:rsidP="00C76115">
            <w:pPr>
              <w:pStyle w:val="ListParagraph"/>
              <w:numPr>
                <w:ilvl w:val="0"/>
                <w:numId w:val="12"/>
              </w:numPr>
              <w:ind w:left="318" w:hanging="283"/>
              <w:contextualSpacing w:val="0"/>
              <w:rPr>
                <w:iCs/>
                <w:lang w:val="bg-BG"/>
              </w:rPr>
            </w:pPr>
            <w:r w:rsidRPr="0057111B">
              <w:rPr>
                <w:iCs/>
                <w:szCs w:val="22"/>
                <w:lang w:val="bg-BG"/>
              </w:rPr>
              <w:t>Разработване и разпространяване на указания и добри практики, свързани с управлението на ИЧВ;</w:t>
            </w:r>
          </w:p>
          <w:p w14:paraId="5109FA80" w14:textId="77777777" w:rsidR="006032C1" w:rsidRPr="0057111B" w:rsidRDefault="006032C1" w:rsidP="00C76115">
            <w:pPr>
              <w:pStyle w:val="ListParagraph"/>
              <w:numPr>
                <w:ilvl w:val="0"/>
                <w:numId w:val="12"/>
              </w:numPr>
              <w:ind w:left="318" w:hanging="283"/>
              <w:contextualSpacing w:val="0"/>
              <w:rPr>
                <w:iCs/>
                <w:lang w:val="bg-BG"/>
              </w:rPr>
            </w:pPr>
            <w:r w:rsidRPr="0057111B">
              <w:rPr>
                <w:iCs/>
                <w:lang w:val="bg-BG"/>
              </w:rPr>
              <w:t>Изработване и разпространяване на информационни материали и провеждане на информационни кампании и обучения за ИЧВ</w:t>
            </w:r>
            <w:r w:rsidRPr="0057111B">
              <w:rPr>
                <w:iCs/>
                <w:szCs w:val="22"/>
                <w:lang w:val="bg-BG"/>
              </w:rPr>
              <w:t>; развитие на гражданската наука за ИЧВ</w:t>
            </w:r>
            <w:r w:rsidRPr="0057111B">
              <w:rPr>
                <w:iCs/>
                <w:lang w:val="bg-BG"/>
              </w:rPr>
              <w:t xml:space="preserve">. </w:t>
            </w:r>
          </w:p>
          <w:p w14:paraId="06DBF05F" w14:textId="77777777" w:rsidR="006032C1" w:rsidRPr="005D5A04" w:rsidRDefault="006032C1" w:rsidP="006032C1">
            <w:pPr>
              <w:spacing w:after="0" w:line="240" w:lineRule="auto"/>
              <w:rPr>
                <w:rFonts w:ascii="Times New Roman" w:hAnsi="Times New Roman"/>
                <w:iCs/>
                <w:lang w:val="bg-BG"/>
              </w:rPr>
            </w:pPr>
          </w:p>
          <w:p w14:paraId="3EA12742" w14:textId="77777777" w:rsidR="006032C1" w:rsidRPr="005531AB" w:rsidRDefault="006032C1" w:rsidP="005D7FA6">
            <w:pPr>
              <w:shd w:val="clear" w:color="auto" w:fill="F2F2F2" w:themeFill="background1" w:themeFillShade="F2"/>
              <w:spacing w:after="0" w:line="240" w:lineRule="auto"/>
              <w:rPr>
                <w:rFonts w:ascii="Times New Roman" w:hAnsi="Times New Roman"/>
                <w:iCs/>
                <w:lang w:val="bg-BG"/>
              </w:rPr>
            </w:pPr>
            <w:r w:rsidRPr="0057111B">
              <w:rPr>
                <w:rFonts w:ascii="Times New Roman" w:hAnsi="Times New Roman"/>
                <w:iCs/>
                <w:lang w:val="bg-BG"/>
              </w:rPr>
              <w:t>Индикаторите, проследява</w:t>
            </w:r>
            <w:r w:rsidRPr="005531AB">
              <w:rPr>
                <w:rFonts w:ascii="Times New Roman" w:hAnsi="Times New Roman"/>
                <w:iCs/>
                <w:lang w:val="bg-BG"/>
              </w:rPr>
              <w:t xml:space="preserve">щи изпълнението на целта, са: </w:t>
            </w:r>
          </w:p>
          <w:p w14:paraId="476BD20A" w14:textId="77777777" w:rsidR="006032C1" w:rsidRPr="00722C30"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722C30">
              <w:rPr>
                <w:szCs w:val="22"/>
                <w:lang w:val="bg-BG"/>
              </w:rPr>
              <w:t>Брой изработени/ актуализирани нормативни документи</w:t>
            </w:r>
            <w:r w:rsidRPr="00722C30">
              <w:rPr>
                <w:szCs w:val="22"/>
                <w:lang w:val="en-US"/>
              </w:rPr>
              <w:t>;</w:t>
            </w:r>
          </w:p>
          <w:p w14:paraId="0E6592EB" w14:textId="77777777" w:rsidR="006032C1" w:rsidRPr="005531AB"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722C30">
              <w:rPr>
                <w:iCs/>
                <w:lang w:val="bg-BG"/>
              </w:rPr>
              <w:t>Брой (за година и общ</w:t>
            </w:r>
            <w:r w:rsidRPr="005531AB">
              <w:rPr>
                <w:iCs/>
                <w:lang w:val="bg-BG"/>
              </w:rPr>
              <w:t>о) на съобщените за първи път в научна публикация натурализирани чужди видове в България;</w:t>
            </w:r>
          </w:p>
          <w:p w14:paraId="69C1E735" w14:textId="77777777" w:rsidR="006032C1" w:rsidRPr="00722C30"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5531AB">
              <w:rPr>
                <w:iCs/>
                <w:lang w:val="bg-BG"/>
              </w:rPr>
              <w:t>Изпълнени мерки (</w:t>
            </w:r>
            <w:r w:rsidRPr="00722C30">
              <w:rPr>
                <w:iCs/>
                <w:lang w:val="bg-BG"/>
              </w:rPr>
              <w:t>за година и общо</w:t>
            </w:r>
            <w:r w:rsidRPr="005531AB">
              <w:rPr>
                <w:iCs/>
                <w:lang w:val="bg-BG"/>
              </w:rPr>
              <w:t>) от утвърдените планове за действие за приоритетни пътища за въвеждане и разпространяване на ИЧВ, засягащи ЕС и България,</w:t>
            </w:r>
            <w:r w:rsidRPr="00722C30">
              <w:rPr>
                <w:iCs/>
                <w:lang w:val="bg-BG"/>
              </w:rPr>
              <w:t xml:space="preserve"> на базата на анализ за изпълнението;</w:t>
            </w:r>
          </w:p>
          <w:p w14:paraId="4ECFD20A" w14:textId="77777777" w:rsidR="006032C1" w:rsidRPr="00722C30" w:rsidRDefault="006032C1" w:rsidP="00C76115">
            <w:pPr>
              <w:pStyle w:val="ListParagraph"/>
              <w:numPr>
                <w:ilvl w:val="0"/>
                <w:numId w:val="12"/>
              </w:numPr>
              <w:shd w:val="clear" w:color="auto" w:fill="F2F2F2" w:themeFill="background1" w:themeFillShade="F2"/>
              <w:ind w:left="318" w:hanging="283"/>
              <w:contextualSpacing w:val="0"/>
              <w:rPr>
                <w:iCs/>
                <w:szCs w:val="22"/>
                <w:lang w:val="bg-BG"/>
              </w:rPr>
            </w:pPr>
            <w:r w:rsidRPr="00722C30">
              <w:rPr>
                <w:iCs/>
                <w:szCs w:val="22"/>
                <w:lang w:val="bg-BG"/>
              </w:rPr>
              <w:t>Брой записи (за година и общо) в Националната система за наблюдение на базата на данни от проведени мониторинг, контрол, уведомления, научни изследвания, гражданската наука и др.;</w:t>
            </w:r>
          </w:p>
          <w:p w14:paraId="15B9B828" w14:textId="77777777" w:rsidR="006032C1" w:rsidRPr="00722C30"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5531AB">
              <w:rPr>
                <w:iCs/>
                <w:szCs w:val="22"/>
                <w:lang w:val="bg-BG"/>
              </w:rPr>
              <w:t>Площ</w:t>
            </w:r>
            <w:r w:rsidRPr="005531AB">
              <w:rPr>
                <w:iCs/>
                <w:szCs w:val="22"/>
              </w:rPr>
              <w:t xml:space="preserve"> </w:t>
            </w:r>
            <w:r w:rsidRPr="005531AB">
              <w:rPr>
                <w:iCs/>
                <w:szCs w:val="22"/>
                <w:lang w:val="bg-BG"/>
              </w:rPr>
              <w:t>(</w:t>
            </w:r>
            <w:r w:rsidRPr="009968A9">
              <w:rPr>
                <w:iCs/>
                <w:szCs w:val="22"/>
              </w:rPr>
              <w:t>dk</w:t>
            </w:r>
            <w:r w:rsidRPr="009968A9">
              <w:rPr>
                <w:iCs/>
                <w:szCs w:val="22"/>
                <w:lang w:val="bg-BG"/>
              </w:rPr>
              <w:t>а)/</w:t>
            </w:r>
            <w:r w:rsidRPr="00722C30">
              <w:rPr>
                <w:iCs/>
                <w:szCs w:val="22"/>
                <w:lang w:val="bg-BG"/>
              </w:rPr>
              <w:t xml:space="preserve"> брой на териториите/ водните тела и басейни с премахнати или с ограничено разпространение ИЧВ</w:t>
            </w:r>
            <w:r w:rsidRPr="00722C30">
              <w:rPr>
                <w:iCs/>
                <w:lang w:val="bg-BG"/>
              </w:rPr>
              <w:t>;</w:t>
            </w:r>
          </w:p>
          <w:p w14:paraId="10DA86F0" w14:textId="77777777" w:rsidR="006032C1" w:rsidRPr="00722C30"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722C30">
              <w:rPr>
                <w:iCs/>
                <w:lang w:val="bg-BG"/>
              </w:rPr>
              <w:t>Изпълнени мерки (за година и общо</w:t>
            </w:r>
            <w:r w:rsidRPr="005531AB">
              <w:rPr>
                <w:iCs/>
                <w:lang w:val="bg-BG"/>
              </w:rPr>
              <w:t>) от утвърдените планове за действие за натурализирани и широко</w:t>
            </w:r>
            <w:r w:rsidRPr="00722C30">
              <w:rPr>
                <w:iCs/>
                <w:lang w:val="bg-BG"/>
              </w:rPr>
              <w:t xml:space="preserve"> разпространени ИЧВ, засягащи ЕС и България, вкл. за възстановяване на увредените от тяхното въздействие екосистеми;</w:t>
            </w:r>
          </w:p>
          <w:p w14:paraId="2A7765B4" w14:textId="77777777" w:rsidR="006032C1" w:rsidRPr="00722C30"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722C30">
              <w:rPr>
                <w:iCs/>
                <w:szCs w:val="22"/>
                <w:lang w:val="bg-BG"/>
              </w:rPr>
              <w:t>Общ брой видове с природозащитна стойност, засегнати от въздействието на ИЧВ,</w:t>
            </w:r>
            <w:r w:rsidRPr="00722C30">
              <w:rPr>
                <w:iCs/>
                <w:lang w:val="bg-BG"/>
              </w:rPr>
              <w:t xml:space="preserve"> с подобрено/ възстановено природозащитно състояние;</w:t>
            </w:r>
          </w:p>
          <w:p w14:paraId="41856CED" w14:textId="77777777" w:rsidR="006032C1" w:rsidRPr="00B460FE" w:rsidRDefault="006032C1" w:rsidP="00C76115">
            <w:pPr>
              <w:pStyle w:val="ListParagraph"/>
              <w:numPr>
                <w:ilvl w:val="0"/>
                <w:numId w:val="12"/>
              </w:numPr>
              <w:shd w:val="clear" w:color="auto" w:fill="F2F2F2" w:themeFill="background1" w:themeFillShade="F2"/>
              <w:ind w:left="318" w:hanging="283"/>
              <w:contextualSpacing w:val="0"/>
              <w:rPr>
                <w:iCs/>
                <w:szCs w:val="22"/>
                <w:lang w:val="bg-BG"/>
              </w:rPr>
            </w:pPr>
            <w:r w:rsidRPr="00722C30">
              <w:rPr>
                <w:iCs/>
                <w:szCs w:val="22"/>
                <w:lang w:val="bg-BG"/>
              </w:rPr>
              <w:t>Изпълнени мерки (</w:t>
            </w:r>
            <w:r w:rsidRPr="00722C30">
              <w:rPr>
                <w:iCs/>
                <w:lang w:val="bg-BG"/>
              </w:rPr>
              <w:t>за година и общо</w:t>
            </w:r>
            <w:r w:rsidRPr="005531AB">
              <w:rPr>
                <w:iCs/>
                <w:szCs w:val="22"/>
                <w:lang w:val="bg-BG"/>
              </w:rPr>
              <w:t>) от приетите национални програми за въвеждане в природата на чужди</w:t>
            </w:r>
            <w:r w:rsidRPr="00722C30">
              <w:rPr>
                <w:iCs/>
                <w:szCs w:val="22"/>
                <w:lang w:val="bg-BG"/>
              </w:rPr>
              <w:t xml:space="preserve"> видове за целите на риболова, лова, обогатяване на фау</w:t>
            </w:r>
            <w:r w:rsidRPr="00B460FE">
              <w:rPr>
                <w:iCs/>
                <w:szCs w:val="22"/>
                <w:lang w:val="bg-BG"/>
              </w:rPr>
              <w:t>ната и др.</w:t>
            </w:r>
            <w:r>
              <w:rPr>
                <w:iCs/>
                <w:szCs w:val="22"/>
                <w:lang w:val="bg-BG"/>
              </w:rPr>
              <w:t>;</w:t>
            </w:r>
          </w:p>
          <w:p w14:paraId="36B0A554" w14:textId="77777777" w:rsidR="006032C1" w:rsidRPr="00196E23" w:rsidRDefault="006032C1" w:rsidP="00C76115">
            <w:pPr>
              <w:pStyle w:val="ListParagraph"/>
              <w:numPr>
                <w:ilvl w:val="0"/>
                <w:numId w:val="12"/>
              </w:numPr>
              <w:shd w:val="clear" w:color="auto" w:fill="F2F2F2" w:themeFill="background1" w:themeFillShade="F2"/>
              <w:ind w:left="318" w:hanging="283"/>
              <w:contextualSpacing w:val="0"/>
              <w:rPr>
                <w:iCs/>
                <w:szCs w:val="22"/>
                <w:lang w:val="bg-BG"/>
              </w:rPr>
            </w:pPr>
            <w:r w:rsidRPr="00196E23">
              <w:rPr>
                <w:iCs/>
                <w:szCs w:val="22"/>
                <w:lang w:val="bg-BG"/>
              </w:rPr>
              <w:t>Брой разработени и разпространени указания и добри практики, свързани с управлението на ИЧВ;</w:t>
            </w:r>
          </w:p>
          <w:p w14:paraId="31C34A34" w14:textId="77777777" w:rsidR="006032C1" w:rsidRPr="00196E23" w:rsidRDefault="006032C1" w:rsidP="00C76115">
            <w:pPr>
              <w:pStyle w:val="ListParagraph"/>
              <w:numPr>
                <w:ilvl w:val="0"/>
                <w:numId w:val="12"/>
              </w:numPr>
              <w:shd w:val="clear" w:color="auto" w:fill="F2F2F2" w:themeFill="background1" w:themeFillShade="F2"/>
              <w:ind w:left="318" w:hanging="283"/>
              <w:contextualSpacing w:val="0"/>
              <w:rPr>
                <w:szCs w:val="22"/>
                <w:shd w:val="clear" w:color="auto" w:fill="FFFFFF"/>
                <w:lang w:val="bg-BG"/>
              </w:rPr>
            </w:pPr>
            <w:r w:rsidRPr="00196E23">
              <w:rPr>
                <w:iCs/>
                <w:szCs w:val="22"/>
                <w:lang w:val="bg-BG"/>
              </w:rPr>
              <w:t>Брой публикувани информационни материали и проведени информационни кампании и обучения за ИЧВ;</w:t>
            </w:r>
          </w:p>
          <w:p w14:paraId="2C0279B2" w14:textId="77777777" w:rsidR="006032C1" w:rsidRPr="00196E23" w:rsidRDefault="006032C1" w:rsidP="00C76115">
            <w:pPr>
              <w:pStyle w:val="ListParagraph"/>
              <w:numPr>
                <w:ilvl w:val="0"/>
                <w:numId w:val="12"/>
              </w:numPr>
              <w:shd w:val="clear" w:color="auto" w:fill="F2F2F2" w:themeFill="background1" w:themeFillShade="F2"/>
              <w:ind w:left="318" w:hanging="283"/>
              <w:contextualSpacing w:val="0"/>
              <w:rPr>
                <w:iCs/>
                <w:lang w:val="bg-BG"/>
              </w:rPr>
            </w:pPr>
            <w:r w:rsidRPr="00196E23">
              <w:rPr>
                <w:iCs/>
                <w:szCs w:val="22"/>
                <w:lang w:val="bg-BG"/>
              </w:rPr>
              <w:t>Брой записи в специализирани приложения за мобилни телефони или интернет страници (напр. приложението на ЕК „Инвазивните чужди видове в Европа“).</w:t>
            </w:r>
          </w:p>
          <w:p w14:paraId="4764A46D" w14:textId="34329855" w:rsidR="006032C1" w:rsidRPr="00895AF1" w:rsidRDefault="006032C1" w:rsidP="008D1AC6">
            <w:pPr>
              <w:pStyle w:val="ListParagraph"/>
              <w:spacing w:before="120"/>
              <w:ind w:left="550"/>
              <w:contextualSpacing w:val="0"/>
              <w:rPr>
                <w:shd w:val="clear" w:color="auto" w:fill="FFFFFF"/>
                <w:lang w:val="bg-BG"/>
              </w:rPr>
            </w:pPr>
          </w:p>
        </w:tc>
      </w:tr>
      <w:tr w:rsidR="00042E9E" w:rsidRPr="00E05A02" w14:paraId="2CDCB3F4" w14:textId="77777777" w:rsidTr="00271826">
        <w:trPr>
          <w:gridBefore w:val="1"/>
          <w:wBefore w:w="108" w:type="dxa"/>
          <w:trHeight w:val="933"/>
        </w:trPr>
        <w:tc>
          <w:tcPr>
            <w:tcW w:w="1951" w:type="dxa"/>
            <w:shd w:val="clear" w:color="auto" w:fill="C2D69B" w:themeFill="accent3" w:themeFillTint="99"/>
          </w:tcPr>
          <w:p w14:paraId="00A7F2EA" w14:textId="77777777" w:rsidR="00042E9E" w:rsidRPr="00E05A02" w:rsidRDefault="00042E9E" w:rsidP="008D1AC6">
            <w:pPr>
              <w:pStyle w:val="NoSpacing"/>
              <w:jc w:val="both"/>
              <w:rPr>
                <w:rFonts w:ascii="Times New Roman" w:hAnsi="Times New Roman" w:cs="Times New Roman"/>
                <w:b/>
                <w:lang w:val="bg-BG"/>
              </w:rPr>
            </w:pPr>
            <w:bookmarkStart w:id="33" w:name="_Hlk61272151"/>
            <w:r w:rsidRPr="00E05A02">
              <w:rPr>
                <w:rFonts w:ascii="Times New Roman" w:hAnsi="Times New Roman" w:cs="Times New Roman"/>
                <w:b/>
                <w:lang w:val="bg-BG"/>
              </w:rPr>
              <w:t>НАЦИОНАЛНА</w:t>
            </w:r>
          </w:p>
          <w:p w14:paraId="461EB946" w14:textId="3EBD9D14" w:rsidR="00042E9E" w:rsidRPr="00E05A02" w:rsidRDefault="00042E9E" w:rsidP="005531AB">
            <w:pPr>
              <w:pStyle w:val="NoSpacing"/>
              <w:jc w:val="both"/>
              <w:rPr>
                <w:rFonts w:ascii="Times New Roman" w:hAnsi="Times New Roman" w:cs="Times New Roman"/>
                <w:b/>
                <w:lang w:val="bg-BG"/>
              </w:rPr>
            </w:pPr>
            <w:r w:rsidRPr="00E05A02">
              <w:rPr>
                <w:rFonts w:ascii="Times New Roman" w:hAnsi="Times New Roman" w:cs="Times New Roman"/>
                <w:b/>
                <w:lang w:val="bg-BG"/>
              </w:rPr>
              <w:t>ЦЕЛ</w:t>
            </w:r>
            <w:r>
              <w:rPr>
                <w:rFonts w:ascii="Times New Roman" w:hAnsi="Times New Roman" w:cs="Times New Roman"/>
                <w:b/>
                <w:lang w:val="bg-BG"/>
              </w:rPr>
              <w:t xml:space="preserve"> </w:t>
            </w:r>
            <w:r w:rsidR="005B2AC1">
              <w:rPr>
                <w:rFonts w:ascii="Times New Roman" w:hAnsi="Times New Roman" w:cs="Times New Roman"/>
                <w:b/>
                <w:lang w:val="bg-BG"/>
              </w:rPr>
              <w:t>11</w:t>
            </w:r>
            <w:r w:rsidRPr="00E05A02">
              <w:rPr>
                <w:rFonts w:ascii="Times New Roman" w:hAnsi="Times New Roman" w:cs="Times New Roman"/>
                <w:b/>
                <w:lang w:val="bg-BG"/>
              </w:rPr>
              <w:t>:</w:t>
            </w:r>
          </w:p>
        </w:tc>
        <w:tc>
          <w:tcPr>
            <w:tcW w:w="7547" w:type="dxa"/>
            <w:gridSpan w:val="2"/>
            <w:shd w:val="clear" w:color="auto" w:fill="EAF1DD" w:themeFill="accent3" w:themeFillTint="33"/>
          </w:tcPr>
          <w:p w14:paraId="23B68A19" w14:textId="687A4416" w:rsidR="00042E9E" w:rsidRPr="00E05A02" w:rsidRDefault="0095511F" w:rsidP="008D1AC6">
            <w:pPr>
              <w:pStyle w:val="NoSpacing"/>
              <w:jc w:val="both"/>
              <w:rPr>
                <w:rFonts w:ascii="Times New Roman" w:hAnsi="Times New Roman" w:cs="Times New Roman"/>
                <w:b/>
                <w:lang w:val="bg-BG"/>
              </w:rPr>
            </w:pPr>
            <w:bookmarkStart w:id="34" w:name="_Hlk61431579"/>
            <w:r>
              <w:rPr>
                <w:rFonts w:ascii="Times New Roman" w:hAnsi="Times New Roman" w:cs="Times New Roman"/>
                <w:b/>
                <w:noProof/>
                <w:lang w:val="bg-BG"/>
              </w:rPr>
              <w:t>С</w:t>
            </w:r>
            <w:r w:rsidR="00042E9E" w:rsidRPr="00E05A02">
              <w:rPr>
                <w:rFonts w:ascii="Times New Roman" w:hAnsi="Times New Roman" w:cs="Times New Roman"/>
                <w:b/>
                <w:noProof/>
                <w:lang w:val="bg-BG"/>
              </w:rPr>
              <w:t>ъхран</w:t>
            </w:r>
            <w:r>
              <w:rPr>
                <w:rFonts w:ascii="Times New Roman" w:hAnsi="Times New Roman" w:cs="Times New Roman"/>
                <w:b/>
                <w:noProof/>
                <w:lang w:val="bg-BG"/>
              </w:rPr>
              <w:t>яване и увеличаване</w:t>
            </w:r>
            <w:r w:rsidR="00042E9E" w:rsidRPr="00E05A02">
              <w:rPr>
                <w:rFonts w:ascii="Times New Roman" w:hAnsi="Times New Roman" w:cs="Times New Roman"/>
                <w:b/>
                <w:noProof/>
                <w:lang w:val="bg-BG"/>
              </w:rPr>
              <w:t xml:space="preserve"> функцията на горите за опазване на биологичното разнообразие и намаляване на тенденциите за изменение на климата чрез</w:t>
            </w:r>
            <w:r w:rsidR="00042E9E" w:rsidRPr="00E05A02">
              <w:rPr>
                <w:rFonts w:ascii="Times New Roman" w:hAnsi="Times New Roman" w:cs="Times New Roman"/>
                <w:b/>
                <w:color w:val="000000"/>
                <w:lang w:val="bg-BG"/>
              </w:rPr>
              <w:t xml:space="preserve"> </w:t>
            </w:r>
            <w:r w:rsidR="00042E9E" w:rsidRPr="00E05A02">
              <w:rPr>
                <w:rFonts w:ascii="Times New Roman" w:hAnsi="Times New Roman" w:cs="Times New Roman"/>
                <w:b/>
                <w:noProof/>
                <w:szCs w:val="24"/>
                <w:lang w:val="bg-BG"/>
              </w:rPr>
              <w:t xml:space="preserve">увеличаване на площта, качеството и устойчивостта им  </w:t>
            </w:r>
            <w:bookmarkEnd w:id="34"/>
          </w:p>
        </w:tc>
      </w:tr>
      <w:bookmarkEnd w:id="33"/>
      <w:tr w:rsidR="00042E9E" w:rsidRPr="00E05A02" w14:paraId="34D701C1" w14:textId="77777777" w:rsidTr="005D7FA6">
        <w:trPr>
          <w:gridBefore w:val="1"/>
          <w:wBefore w:w="108" w:type="dxa"/>
          <w:trHeight w:val="951"/>
        </w:trPr>
        <w:tc>
          <w:tcPr>
            <w:tcW w:w="1951" w:type="dxa"/>
          </w:tcPr>
          <w:p w14:paraId="29F06D6F" w14:textId="1D4ACFA8" w:rsidR="00042E9E" w:rsidRPr="00E05A02" w:rsidRDefault="00042E9E" w:rsidP="008D1AC6">
            <w:pPr>
              <w:pStyle w:val="NoSpacing"/>
              <w:rPr>
                <w:lang w:val="bg-BG"/>
              </w:rPr>
            </w:pPr>
            <w:r w:rsidRPr="00E05A02">
              <w:rPr>
                <w:rFonts w:ascii="Times New Roman" w:hAnsi="Times New Roman"/>
                <w:lang w:val="bg-BG"/>
              </w:rPr>
              <w:t>1. Анализ на състоянието</w:t>
            </w:r>
            <w:r w:rsidR="00067E44">
              <w:rPr>
                <w:rFonts w:ascii="Times New Roman" w:hAnsi="Times New Roman"/>
                <w:lang w:val="bg-BG"/>
              </w:rPr>
              <w:t>:</w:t>
            </w:r>
            <w:r w:rsidRPr="00E05A02">
              <w:rPr>
                <w:rFonts w:ascii="Times New Roman" w:hAnsi="Times New Roman"/>
                <w:lang w:val="bg-BG"/>
              </w:rPr>
              <w:t xml:space="preserve"> </w:t>
            </w:r>
          </w:p>
        </w:tc>
        <w:tc>
          <w:tcPr>
            <w:tcW w:w="7547" w:type="dxa"/>
            <w:gridSpan w:val="2"/>
            <w:shd w:val="clear" w:color="auto" w:fill="F2F2F2" w:themeFill="background1" w:themeFillShade="F2"/>
          </w:tcPr>
          <w:p w14:paraId="07A31458" w14:textId="20848E11" w:rsidR="00042E9E" w:rsidRPr="00E05A02" w:rsidRDefault="00042E9E" w:rsidP="008D1AC6">
            <w:pPr>
              <w:pStyle w:val="NoSpacing"/>
              <w:jc w:val="both"/>
              <w:rPr>
                <w:rFonts w:ascii="Times New Roman" w:eastAsia="Times New Roman" w:hAnsi="Times New Roman" w:cs="Times New Roman"/>
                <w:lang w:val="bg-BG"/>
              </w:rPr>
            </w:pPr>
            <w:r w:rsidRPr="00E05A02">
              <w:rPr>
                <w:rFonts w:ascii="Times New Roman" w:hAnsi="Times New Roman" w:cs="Times New Roman"/>
                <w:lang w:val="bg-BG" w:eastAsia="bg-BG"/>
              </w:rPr>
              <w:t>Залесената площ в България се увеличава, като превишава поставената в Стратегическия план за развити</w:t>
            </w:r>
            <w:r>
              <w:rPr>
                <w:rFonts w:ascii="Times New Roman" w:hAnsi="Times New Roman" w:cs="Times New Roman"/>
                <w:lang w:val="bg-BG" w:eastAsia="bg-BG"/>
              </w:rPr>
              <w:t>е на горския сектор 2014-2023г.</w:t>
            </w:r>
            <w:r w:rsidRPr="00C778A5">
              <w:rPr>
                <w:rStyle w:val="FootnoteReference"/>
                <w:rFonts w:ascii="Times New Roman" w:hAnsi="Times New Roman" w:cs="Times New Roman"/>
                <w:sz w:val="22"/>
                <w:u w:val="none"/>
                <w:vertAlign w:val="superscript"/>
                <w:lang w:val="bg-BG" w:eastAsia="bg-BG"/>
              </w:rPr>
              <w:footnoteReference w:id="41"/>
            </w:r>
            <w:r w:rsidRPr="00E05A02">
              <w:rPr>
                <w:rFonts w:ascii="Times New Roman" w:hAnsi="Times New Roman" w:cs="Times New Roman"/>
                <w:lang w:val="bg-BG" w:eastAsia="bg-BG"/>
              </w:rPr>
              <w:t xml:space="preserve"> цел от </w:t>
            </w:r>
            <w:r w:rsidRPr="00E05A02">
              <w:rPr>
                <w:rFonts w:ascii="Times New Roman" w:hAnsi="Times New Roman" w:cs="Times New Roman"/>
                <w:bCs/>
                <w:lang w:val="bg-BG" w:eastAsia="bg-BG"/>
              </w:rPr>
              <w:t xml:space="preserve">500 </w:t>
            </w:r>
            <w:r w:rsidR="003D4482">
              <w:rPr>
                <w:rFonts w:ascii="Times New Roman" w:hAnsi="Times New Roman" w:cs="Times New Roman"/>
                <w:bCs/>
                <w:lang w:eastAsia="bg-BG"/>
              </w:rPr>
              <w:t>h</w:t>
            </w:r>
            <w:r w:rsidRPr="00E05A02">
              <w:rPr>
                <w:rFonts w:ascii="Times New Roman" w:hAnsi="Times New Roman" w:cs="Times New Roman"/>
                <w:bCs/>
                <w:lang w:val="bg-BG" w:eastAsia="bg-BG"/>
              </w:rPr>
              <w:t>а на година</w:t>
            </w:r>
            <w:r w:rsidRPr="00E05A02">
              <w:rPr>
                <w:rFonts w:ascii="Times New Roman" w:hAnsi="Times New Roman" w:cs="Times New Roman"/>
                <w:lang w:val="bg-BG" w:eastAsia="bg-BG"/>
              </w:rPr>
              <w:t xml:space="preserve">. За оценка на резултатите от управленческите мерки се използват различни индикатори – горска площ, състав по дървесни видове, възобновени гори и др. </w:t>
            </w:r>
          </w:p>
          <w:p w14:paraId="16501F5B" w14:textId="77777777" w:rsidR="00042E9E" w:rsidRPr="00E05A02" w:rsidRDefault="00042E9E" w:rsidP="008D1AC6">
            <w:pPr>
              <w:pStyle w:val="NoSpacing"/>
              <w:jc w:val="both"/>
              <w:rPr>
                <w:rFonts w:ascii="Times New Roman" w:hAnsi="Times New Roman" w:cs="Times New Roman"/>
                <w:lang w:val="bg-BG" w:eastAsia="bg-BG"/>
              </w:rPr>
            </w:pPr>
          </w:p>
          <w:p w14:paraId="1ACFA00E" w14:textId="2B354863" w:rsidR="00042E9E" w:rsidRPr="00E05A02" w:rsidRDefault="00042E9E" w:rsidP="008D1AC6">
            <w:pPr>
              <w:pStyle w:val="NoSpacing"/>
              <w:jc w:val="both"/>
              <w:rPr>
                <w:rFonts w:ascii="Times New Roman" w:eastAsia="Times New Roman" w:hAnsi="Times New Roman" w:cs="Times New Roman"/>
                <w:lang w:val="bg-BG"/>
              </w:rPr>
            </w:pPr>
            <w:r w:rsidRPr="00E05A02">
              <w:rPr>
                <w:rFonts w:ascii="Times New Roman" w:hAnsi="Times New Roman" w:cs="Times New Roman"/>
                <w:lang w:val="bg-BG" w:eastAsia="bg-BG"/>
              </w:rPr>
              <w:t xml:space="preserve">Индикаторът </w:t>
            </w:r>
            <w:r w:rsidRPr="00E05A02">
              <w:rPr>
                <w:rFonts w:ascii="Times New Roman" w:hAnsi="Times New Roman" w:cs="Times New Roman"/>
                <w:i/>
                <w:lang w:val="bg-BG" w:eastAsia="bg-BG"/>
              </w:rPr>
              <w:t>Горска площ</w:t>
            </w:r>
            <w:r w:rsidRPr="00E05A02">
              <w:rPr>
                <w:rFonts w:ascii="Times New Roman" w:hAnsi="Times New Roman" w:cs="Times New Roman"/>
                <w:lang w:val="bg-BG" w:eastAsia="bg-BG"/>
              </w:rPr>
              <w:t xml:space="preserve"> отразява п</w:t>
            </w:r>
            <w:r w:rsidRPr="00E05A02">
              <w:rPr>
                <w:rFonts w:ascii="Times New Roman" w:eastAsia="Times New Roman" w:hAnsi="Times New Roman" w:cs="Times New Roman"/>
                <w:lang w:val="bg-BG"/>
              </w:rPr>
              <w:t xml:space="preserve">лощта на горите и други залесени територии, класифицирани по тип на горите и по възможност за </w:t>
            </w:r>
            <w:r>
              <w:rPr>
                <w:rFonts w:ascii="Times New Roman" w:eastAsia="Times New Roman" w:hAnsi="Times New Roman" w:cs="Times New Roman"/>
                <w:lang w:val="bg-BG"/>
              </w:rPr>
              <w:t>ползване</w:t>
            </w:r>
            <w:r w:rsidRPr="00E05A02">
              <w:rPr>
                <w:rFonts w:ascii="Times New Roman" w:eastAsia="Times New Roman" w:hAnsi="Times New Roman" w:cs="Times New Roman"/>
                <w:lang w:val="bg-BG"/>
              </w:rPr>
              <w:t xml:space="preserve"> на дървесина, както и делът на горите и други залесени земи към общата площ. </w:t>
            </w:r>
            <w:r w:rsidRPr="00585CBC">
              <w:rPr>
                <w:rFonts w:ascii="Times New Roman" w:eastAsia="Times New Roman" w:hAnsi="Times New Roman" w:cs="Times New Roman"/>
                <w:lang w:val="bg-BG"/>
              </w:rPr>
              <w:t>Той предоставя цялостна информация за горските ресурси и за националните политики и планирането на горското стопанство и e ключов елемент в оценката на устойчивото управление на горите.</w:t>
            </w:r>
            <w:r w:rsidRPr="00E05A02">
              <w:rPr>
                <w:rFonts w:ascii="Times New Roman" w:eastAsia="Times New Roman" w:hAnsi="Times New Roman" w:cs="Times New Roman"/>
                <w:lang w:val="bg-BG"/>
              </w:rPr>
              <w:t xml:space="preserve"> Към края на 20</w:t>
            </w:r>
            <w:r w:rsidR="00397CD3">
              <w:rPr>
                <w:rFonts w:ascii="Times New Roman" w:eastAsia="Times New Roman" w:hAnsi="Times New Roman" w:cs="Times New Roman"/>
                <w:lang w:val="bg-BG"/>
              </w:rPr>
              <w:t>20</w:t>
            </w:r>
            <w:r w:rsidRPr="00E05A02">
              <w:rPr>
                <w:rFonts w:ascii="Times New Roman" w:eastAsia="Times New Roman" w:hAnsi="Times New Roman" w:cs="Times New Roman"/>
                <w:lang w:val="bg-BG"/>
              </w:rPr>
              <w:t xml:space="preserve"> г. площта на горските </w:t>
            </w:r>
            <w:r w:rsidR="00397CD3">
              <w:rPr>
                <w:rFonts w:ascii="Times New Roman" w:eastAsia="Times New Roman" w:hAnsi="Times New Roman" w:cs="Times New Roman"/>
                <w:lang w:val="bg-BG"/>
              </w:rPr>
              <w:t>площи (горски територии и картирани гори в земеделски земи)</w:t>
            </w:r>
            <w:r w:rsidR="00397CD3" w:rsidRPr="00E05A02">
              <w:rPr>
                <w:rFonts w:ascii="Times New Roman" w:eastAsia="Times New Roman" w:hAnsi="Times New Roman" w:cs="Times New Roman"/>
                <w:lang w:val="bg-BG"/>
              </w:rPr>
              <w:t xml:space="preserve"> </w:t>
            </w:r>
            <w:r w:rsidRPr="00E05A02">
              <w:rPr>
                <w:rFonts w:ascii="Times New Roman" w:eastAsia="Times New Roman" w:hAnsi="Times New Roman" w:cs="Times New Roman"/>
                <w:lang w:val="bg-BG"/>
              </w:rPr>
              <w:t>възлиза на</w:t>
            </w:r>
            <w:r w:rsidR="009C3C71">
              <w:rPr>
                <w:rFonts w:ascii="Times New Roman" w:eastAsia="Times New Roman" w:hAnsi="Times New Roman" w:cs="Times New Roman"/>
                <w:lang w:val="bg-BG"/>
              </w:rPr>
              <w:t xml:space="preserve"> </w:t>
            </w:r>
            <w:r w:rsidR="009C3C71" w:rsidRPr="009C3C71">
              <w:rPr>
                <w:rFonts w:ascii="Times New Roman" w:eastAsia="Times New Roman" w:hAnsi="Times New Roman" w:cs="Times New Roman"/>
                <w:lang w:val="bg-BG"/>
              </w:rPr>
              <w:t>4</w:t>
            </w:r>
            <w:r w:rsidR="009C3C71">
              <w:rPr>
                <w:rFonts w:ascii="Times New Roman" w:eastAsia="Times New Roman" w:hAnsi="Times New Roman" w:cs="Times New Roman"/>
                <w:lang w:val="bg-BG"/>
              </w:rPr>
              <w:t> </w:t>
            </w:r>
            <w:r w:rsidR="00397CD3" w:rsidRPr="009C3C71">
              <w:rPr>
                <w:rFonts w:ascii="Times New Roman" w:eastAsia="Times New Roman" w:hAnsi="Times New Roman" w:cs="Times New Roman"/>
                <w:lang w:val="bg-BG"/>
              </w:rPr>
              <w:t>2</w:t>
            </w:r>
            <w:r w:rsidR="00397CD3">
              <w:rPr>
                <w:rFonts w:ascii="Times New Roman" w:eastAsia="Times New Roman" w:hAnsi="Times New Roman" w:cs="Times New Roman"/>
                <w:lang w:val="bg-BG"/>
              </w:rPr>
              <w:t>70 995</w:t>
            </w:r>
            <w:r w:rsidR="009C3C71" w:rsidRPr="009C3C71">
              <w:rPr>
                <w:rFonts w:ascii="Times New Roman" w:eastAsia="Times New Roman" w:hAnsi="Times New Roman" w:cs="Times New Roman"/>
                <w:lang w:val="bg-BG"/>
              </w:rPr>
              <w:t xml:space="preserve"> </w:t>
            </w:r>
            <w:r w:rsidRPr="00E05A02">
              <w:rPr>
                <w:rFonts w:ascii="Times New Roman" w:eastAsia="Times New Roman" w:hAnsi="Times New Roman" w:cs="Times New Roman"/>
                <w:lang w:val="bg-BG"/>
              </w:rPr>
              <w:t xml:space="preserve"> </w:t>
            </w:r>
            <w:r w:rsidR="003D4482">
              <w:rPr>
                <w:rFonts w:ascii="Times New Roman" w:eastAsia="Times New Roman" w:hAnsi="Times New Roman" w:cs="Times New Roman"/>
              </w:rPr>
              <w:t>h</w:t>
            </w:r>
            <w:r w:rsidRPr="00E05A02">
              <w:rPr>
                <w:rFonts w:ascii="Times New Roman" w:eastAsia="Times New Roman" w:hAnsi="Times New Roman" w:cs="Times New Roman"/>
                <w:lang w:val="bg-BG"/>
              </w:rPr>
              <w:t xml:space="preserve">а, от които 3 </w:t>
            </w:r>
            <w:r w:rsidR="00397CD3">
              <w:rPr>
                <w:rFonts w:ascii="Times New Roman" w:eastAsia="Times New Roman" w:hAnsi="Times New Roman" w:cs="Times New Roman"/>
                <w:lang w:val="bg-BG"/>
              </w:rPr>
              <w:t>919</w:t>
            </w:r>
            <w:r w:rsidR="00397CD3" w:rsidRPr="00E05A02">
              <w:rPr>
                <w:rFonts w:ascii="Times New Roman" w:eastAsia="Times New Roman" w:hAnsi="Times New Roman" w:cs="Times New Roman"/>
                <w:lang w:val="bg-BG"/>
              </w:rPr>
              <w:t xml:space="preserve"> </w:t>
            </w:r>
            <w:r w:rsidR="00397CD3">
              <w:rPr>
                <w:rFonts w:ascii="Times New Roman" w:eastAsia="Times New Roman" w:hAnsi="Times New Roman" w:cs="Times New Roman"/>
                <w:lang w:val="bg-BG"/>
              </w:rPr>
              <w:t>888</w:t>
            </w:r>
            <w:r w:rsidR="00397CD3" w:rsidRPr="00E05A02">
              <w:rPr>
                <w:rFonts w:ascii="Times New Roman" w:eastAsia="Times New Roman" w:hAnsi="Times New Roman" w:cs="Times New Roman"/>
                <w:lang w:val="bg-BG"/>
              </w:rPr>
              <w:t xml:space="preserve"> </w:t>
            </w:r>
            <w:r w:rsidR="003D4482">
              <w:rPr>
                <w:rFonts w:ascii="Times New Roman" w:eastAsia="Times New Roman" w:hAnsi="Times New Roman" w:cs="Times New Roman"/>
              </w:rPr>
              <w:t>h</w:t>
            </w:r>
            <w:r w:rsidRPr="00E05A02">
              <w:rPr>
                <w:rFonts w:ascii="Times New Roman" w:eastAsia="Times New Roman" w:hAnsi="Times New Roman" w:cs="Times New Roman"/>
                <w:lang w:val="bg-BG"/>
              </w:rPr>
              <w:t>а (35%) залесени територии (в т.ч. клек 23 8</w:t>
            </w:r>
            <w:r w:rsidR="00397CD3">
              <w:rPr>
                <w:rFonts w:ascii="Times New Roman" w:eastAsia="Times New Roman" w:hAnsi="Times New Roman" w:cs="Times New Roman"/>
                <w:lang w:val="bg-BG"/>
              </w:rPr>
              <w:t>79</w:t>
            </w:r>
            <w:r w:rsidRPr="00E05A02">
              <w:rPr>
                <w:rFonts w:ascii="Times New Roman" w:eastAsia="Times New Roman" w:hAnsi="Times New Roman" w:cs="Times New Roman"/>
                <w:lang w:val="bg-BG"/>
              </w:rPr>
              <w:t xml:space="preserve"> </w:t>
            </w:r>
            <w:r w:rsidR="003D4482">
              <w:rPr>
                <w:rFonts w:ascii="Times New Roman" w:eastAsia="Times New Roman" w:hAnsi="Times New Roman" w:cs="Times New Roman"/>
              </w:rPr>
              <w:t>h</w:t>
            </w:r>
            <w:r w:rsidRPr="00E05A02">
              <w:rPr>
                <w:rFonts w:ascii="Times New Roman" w:eastAsia="Times New Roman" w:hAnsi="Times New Roman" w:cs="Times New Roman"/>
                <w:lang w:val="bg-BG"/>
              </w:rPr>
              <w:t>а), което представлява 38% от територията на страната.</w:t>
            </w:r>
            <w:r w:rsidRPr="00E05A02">
              <w:rPr>
                <w:rFonts w:ascii="Times New Roman" w:eastAsia="Times New Roman" w:hAnsi="Times New Roman" w:cs="Times New Roman"/>
                <w:color w:val="FF0000"/>
                <w:lang w:val="bg-BG"/>
              </w:rPr>
              <w:t xml:space="preserve"> </w:t>
            </w:r>
            <w:r w:rsidRPr="00E05A02">
              <w:rPr>
                <w:rFonts w:ascii="Times New Roman" w:eastAsia="Times New Roman" w:hAnsi="Times New Roman" w:cs="Times New Roman"/>
                <w:lang w:val="bg-BG"/>
              </w:rPr>
              <w:t>Иглолистните гори обхващат площ от 1 </w:t>
            </w:r>
            <w:r w:rsidR="00397CD3">
              <w:rPr>
                <w:rFonts w:ascii="Times New Roman" w:eastAsia="Times New Roman" w:hAnsi="Times New Roman" w:cs="Times New Roman"/>
                <w:lang w:val="bg-BG"/>
              </w:rPr>
              <w:t>117</w:t>
            </w:r>
            <w:r w:rsidR="00397CD3" w:rsidRPr="00E05A02">
              <w:rPr>
                <w:rFonts w:ascii="Times New Roman" w:eastAsia="Times New Roman" w:hAnsi="Times New Roman" w:cs="Times New Roman"/>
                <w:lang w:val="bg-BG"/>
              </w:rPr>
              <w:t> </w:t>
            </w:r>
            <w:r w:rsidR="00397CD3">
              <w:rPr>
                <w:rFonts w:ascii="Times New Roman" w:eastAsia="Times New Roman" w:hAnsi="Times New Roman" w:cs="Times New Roman"/>
                <w:lang w:val="bg-BG"/>
              </w:rPr>
              <w:t>909</w:t>
            </w:r>
            <w:r w:rsidRPr="00E05A02">
              <w:rPr>
                <w:rFonts w:ascii="Times New Roman" w:eastAsia="Times New Roman" w:hAnsi="Times New Roman" w:cs="Times New Roman"/>
                <w:lang w:val="bg-BG"/>
              </w:rPr>
              <w:t xml:space="preserve"> </w:t>
            </w:r>
            <w:r w:rsidR="003D4482">
              <w:rPr>
                <w:rFonts w:ascii="Times New Roman" w:eastAsia="Times New Roman" w:hAnsi="Times New Roman" w:cs="Times New Roman"/>
              </w:rPr>
              <w:t>h</w:t>
            </w:r>
            <w:r w:rsidRPr="00E05A02">
              <w:rPr>
                <w:rFonts w:ascii="Times New Roman" w:eastAsia="Times New Roman" w:hAnsi="Times New Roman" w:cs="Times New Roman"/>
                <w:lang w:val="bg-BG"/>
              </w:rPr>
              <w:t>а (29%), а широколистните 2 </w:t>
            </w:r>
            <w:r w:rsidR="00F93746">
              <w:rPr>
                <w:rFonts w:ascii="Times New Roman" w:eastAsia="Times New Roman" w:hAnsi="Times New Roman" w:cs="Times New Roman"/>
                <w:lang w:val="bg-BG"/>
              </w:rPr>
              <w:t>801</w:t>
            </w:r>
            <w:r w:rsidR="00F93746" w:rsidRPr="00E05A02">
              <w:rPr>
                <w:rFonts w:ascii="Times New Roman" w:eastAsia="Times New Roman" w:hAnsi="Times New Roman" w:cs="Times New Roman"/>
                <w:lang w:val="bg-BG"/>
              </w:rPr>
              <w:t> </w:t>
            </w:r>
            <w:r w:rsidR="00F93746">
              <w:rPr>
                <w:rFonts w:ascii="Times New Roman" w:eastAsia="Times New Roman" w:hAnsi="Times New Roman" w:cs="Times New Roman"/>
                <w:lang w:val="bg-BG"/>
              </w:rPr>
              <w:t>982</w:t>
            </w:r>
            <w:r w:rsidRPr="00E05A02">
              <w:rPr>
                <w:rFonts w:ascii="Times New Roman" w:eastAsia="Times New Roman" w:hAnsi="Times New Roman" w:cs="Times New Roman"/>
                <w:lang w:val="bg-BG"/>
              </w:rPr>
              <w:t> </w:t>
            </w:r>
            <w:r w:rsidR="003D4482">
              <w:rPr>
                <w:rFonts w:ascii="Times New Roman" w:eastAsia="Times New Roman" w:hAnsi="Times New Roman" w:cs="Times New Roman"/>
              </w:rPr>
              <w:t>h</w:t>
            </w:r>
            <w:r w:rsidRPr="00E05A02">
              <w:rPr>
                <w:rFonts w:ascii="Times New Roman" w:eastAsia="Times New Roman" w:hAnsi="Times New Roman" w:cs="Times New Roman"/>
                <w:lang w:val="bg-BG"/>
              </w:rPr>
              <w:t>а (7</w:t>
            </w:r>
            <w:r w:rsidR="00F93746">
              <w:rPr>
                <w:rFonts w:ascii="Times New Roman" w:eastAsia="Times New Roman" w:hAnsi="Times New Roman" w:cs="Times New Roman"/>
                <w:lang w:val="bg-BG"/>
              </w:rPr>
              <w:t>1</w:t>
            </w:r>
            <w:r w:rsidRPr="00E05A02">
              <w:rPr>
                <w:rFonts w:ascii="Times New Roman" w:eastAsia="Times New Roman" w:hAnsi="Times New Roman" w:cs="Times New Roman"/>
                <w:lang w:val="bg-BG"/>
              </w:rPr>
              <w:t xml:space="preserve">%) от общата площ на </w:t>
            </w:r>
            <w:r w:rsidR="00F93746">
              <w:rPr>
                <w:rFonts w:ascii="Times New Roman" w:eastAsia="Times New Roman" w:hAnsi="Times New Roman" w:cs="Times New Roman"/>
                <w:lang w:val="bg-BG"/>
              </w:rPr>
              <w:t>залесените</w:t>
            </w:r>
            <w:r w:rsidRPr="00E05A02">
              <w:rPr>
                <w:rFonts w:ascii="Times New Roman" w:eastAsia="Times New Roman" w:hAnsi="Times New Roman" w:cs="Times New Roman"/>
                <w:lang w:val="bg-BG"/>
              </w:rPr>
              <w:t xml:space="preserve"> територии. </w:t>
            </w:r>
          </w:p>
          <w:p w14:paraId="2A3C0331" w14:textId="77777777" w:rsidR="00042E9E" w:rsidRPr="00E05A02" w:rsidRDefault="00042E9E" w:rsidP="008D1AC6">
            <w:pPr>
              <w:pStyle w:val="NoSpacing"/>
              <w:jc w:val="both"/>
              <w:rPr>
                <w:rFonts w:ascii="Times New Roman" w:eastAsia="Times New Roman" w:hAnsi="Times New Roman" w:cs="Times New Roman"/>
                <w:lang w:val="bg-BG"/>
              </w:rPr>
            </w:pPr>
          </w:p>
          <w:p w14:paraId="5B533AED" w14:textId="4E1417AA" w:rsidR="00042E9E" w:rsidRDefault="00042E9E" w:rsidP="008D1AC6">
            <w:pPr>
              <w:pStyle w:val="NoSpacing"/>
              <w:jc w:val="both"/>
              <w:rPr>
                <w:rFonts w:ascii="Times New Roman" w:eastAsia="Times New Roman" w:hAnsi="Times New Roman" w:cs="Times New Roman"/>
                <w:bCs/>
                <w:lang w:val="bg-BG"/>
              </w:rPr>
            </w:pPr>
            <w:r w:rsidRPr="00E05A02">
              <w:rPr>
                <w:rFonts w:ascii="Times New Roman" w:eastAsia="Times New Roman" w:hAnsi="Times New Roman" w:cs="Times New Roman"/>
                <w:lang w:val="bg-BG"/>
              </w:rPr>
              <w:t xml:space="preserve">Индикаторът </w:t>
            </w:r>
            <w:r w:rsidRPr="00E05A02">
              <w:rPr>
                <w:rFonts w:ascii="Times New Roman" w:eastAsia="Times New Roman" w:hAnsi="Times New Roman" w:cs="Times New Roman"/>
                <w:i/>
                <w:lang w:val="bg-BG"/>
              </w:rPr>
              <w:t>Увреждане на горите</w:t>
            </w:r>
            <w:r w:rsidRPr="00E05A02">
              <w:rPr>
                <w:rFonts w:ascii="Times New Roman" w:eastAsia="Times New Roman" w:hAnsi="Times New Roman" w:cs="Times New Roman"/>
                <w:lang w:val="bg-BG"/>
              </w:rPr>
              <w:t xml:space="preserve"> показва п</w:t>
            </w:r>
            <w:r w:rsidRPr="00E05A02">
              <w:rPr>
                <w:rFonts w:ascii="Times New Roman" w:eastAsia="Times New Roman" w:hAnsi="Times New Roman" w:cs="Times New Roman"/>
                <w:bCs/>
                <w:lang w:val="bg-BG"/>
              </w:rPr>
              <w:t>лощи на горите и другите земи от горските територии, в които са установени увреждания, причинени от абиотични (</w:t>
            </w:r>
            <w:r w:rsidRPr="00E05A02">
              <w:rPr>
                <w:rFonts w:ascii="Times New Roman" w:eastAsia="Times New Roman" w:hAnsi="Times New Roman" w:cs="Times New Roman"/>
                <w:lang w:val="bg-BG"/>
              </w:rPr>
              <w:t>температурните аномалии, засушаванията, урагани, снеголоми, свлачища)</w:t>
            </w:r>
            <w:r w:rsidRPr="00E05A02">
              <w:rPr>
                <w:rFonts w:ascii="Times New Roman" w:eastAsia="Times New Roman" w:hAnsi="Times New Roman" w:cs="Times New Roman"/>
                <w:bCs/>
                <w:lang w:val="bg-BG"/>
              </w:rPr>
              <w:t xml:space="preserve">, биотични (насекоми, гъбни патогени, дивеч, гризачи) и антропогенни фактори (атмосферно замърсяване, неустойчива или бракониерска сеч). </w:t>
            </w:r>
          </w:p>
          <w:p w14:paraId="73DCB93C" w14:textId="77777777" w:rsidR="003D4482" w:rsidRPr="00E05A02" w:rsidRDefault="003D4482" w:rsidP="008D1AC6">
            <w:pPr>
              <w:pStyle w:val="NoSpacing"/>
              <w:jc w:val="both"/>
              <w:rPr>
                <w:rFonts w:ascii="Times New Roman" w:eastAsia="Times New Roman" w:hAnsi="Times New Roman" w:cs="Times New Roman"/>
                <w:bCs/>
                <w:lang w:val="bg-BG"/>
              </w:rPr>
            </w:pPr>
          </w:p>
          <w:p w14:paraId="230884EB" w14:textId="36AC2292" w:rsidR="00042E9E" w:rsidRPr="00E05A02" w:rsidRDefault="00042E9E" w:rsidP="008D1AC6">
            <w:pPr>
              <w:pStyle w:val="NoSpacing"/>
              <w:jc w:val="both"/>
              <w:rPr>
                <w:rFonts w:ascii="Times New Roman" w:eastAsia="Times New Roman" w:hAnsi="Times New Roman" w:cs="Times New Roman"/>
                <w:lang w:val="bg-BG"/>
              </w:rPr>
            </w:pPr>
            <w:r w:rsidRPr="00E05A02">
              <w:rPr>
                <w:rFonts w:ascii="Times New Roman" w:eastAsia="Times New Roman" w:hAnsi="Times New Roman" w:cs="Times New Roman"/>
                <w:lang w:val="bg-BG"/>
              </w:rPr>
              <w:t>Преките щети от пожари в горските територии през 20</w:t>
            </w:r>
            <w:r w:rsidR="00E5160A">
              <w:rPr>
                <w:rFonts w:ascii="Times New Roman" w:eastAsia="Times New Roman" w:hAnsi="Times New Roman" w:cs="Times New Roman"/>
                <w:lang w:val="bg-BG"/>
              </w:rPr>
              <w:t>20</w:t>
            </w:r>
            <w:r w:rsidRPr="00E05A02">
              <w:rPr>
                <w:rFonts w:ascii="Times New Roman" w:eastAsia="Times New Roman" w:hAnsi="Times New Roman" w:cs="Times New Roman"/>
                <w:lang w:val="bg-BG"/>
              </w:rPr>
              <w:t xml:space="preserve"> г. са оценени на почти </w:t>
            </w:r>
            <w:r w:rsidR="00E5160A">
              <w:rPr>
                <w:rFonts w:ascii="Times New Roman" w:eastAsia="Times New Roman" w:hAnsi="Times New Roman" w:cs="Times New Roman"/>
                <w:lang w:val="bg-BG"/>
              </w:rPr>
              <w:t>600</w:t>
            </w:r>
            <w:r w:rsidRPr="00E05A02">
              <w:rPr>
                <w:rFonts w:ascii="Times New Roman" w:eastAsia="Times New Roman" w:hAnsi="Times New Roman" w:cs="Times New Roman"/>
                <w:lang w:val="bg-BG"/>
              </w:rPr>
              <w:t xml:space="preserve"> </w:t>
            </w:r>
            <w:r w:rsidR="00E5160A">
              <w:rPr>
                <w:rFonts w:ascii="Times New Roman" w:eastAsia="Times New Roman" w:hAnsi="Times New Roman" w:cs="Times New Roman"/>
                <w:lang w:val="bg-BG"/>
              </w:rPr>
              <w:t>хиляди</w:t>
            </w:r>
            <w:r w:rsidR="00E5160A" w:rsidRPr="00E05A02">
              <w:rPr>
                <w:rFonts w:ascii="Times New Roman" w:eastAsia="Times New Roman" w:hAnsi="Times New Roman" w:cs="Times New Roman"/>
                <w:lang w:val="bg-BG"/>
              </w:rPr>
              <w:t xml:space="preserve"> </w:t>
            </w:r>
            <w:r w:rsidRPr="00E05A02">
              <w:rPr>
                <w:rFonts w:ascii="Times New Roman" w:eastAsia="Times New Roman" w:hAnsi="Times New Roman" w:cs="Times New Roman"/>
                <w:lang w:val="bg-BG"/>
              </w:rPr>
              <w:t>лева, което е под средната стойност за преки щети от около 5 милиона лева за последните 10 години. В тази сума не влизат разходите, необходими за възстановяване на опожарените от върхови пожари горски територии, които ще се реализират в следващите 3 години от Държавните горски предприятия и останалите собственици на горски територии. Не се включват и разходите на МВР, МО, Областни администрации, Общини, доброволци и други собственици на горски територии за потушаване на пожарите през годината.</w:t>
            </w:r>
          </w:p>
          <w:p w14:paraId="18DFF7A7" w14:textId="77777777" w:rsidR="00042E9E" w:rsidRPr="00E05A02" w:rsidRDefault="00042E9E" w:rsidP="008D1AC6">
            <w:pPr>
              <w:pStyle w:val="NoSpacing"/>
              <w:jc w:val="both"/>
              <w:rPr>
                <w:rFonts w:ascii="Times New Roman" w:eastAsia="Times New Roman" w:hAnsi="Times New Roman" w:cs="Times New Roman"/>
                <w:lang w:val="bg-BG"/>
              </w:rPr>
            </w:pPr>
          </w:p>
          <w:p w14:paraId="632C71B2" w14:textId="3281ACCF"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Добитата дървесина за периода 2015-</w:t>
            </w:r>
            <w:r w:rsidR="00F611C8" w:rsidRPr="00E05A02">
              <w:rPr>
                <w:rFonts w:ascii="Times New Roman" w:hAnsi="Times New Roman" w:cs="Times New Roman"/>
                <w:lang w:val="bg-BG"/>
              </w:rPr>
              <w:t>20</w:t>
            </w:r>
            <w:r w:rsidR="00F611C8">
              <w:rPr>
                <w:rFonts w:ascii="Times New Roman" w:hAnsi="Times New Roman" w:cs="Times New Roman"/>
                <w:lang w:val="bg-BG"/>
              </w:rPr>
              <w:t>20</w:t>
            </w:r>
            <w:r w:rsidR="00F611C8" w:rsidRPr="00E05A02">
              <w:rPr>
                <w:rFonts w:ascii="Times New Roman" w:hAnsi="Times New Roman" w:cs="Times New Roman"/>
                <w:lang w:val="bg-BG"/>
              </w:rPr>
              <w:t xml:space="preserve"> </w:t>
            </w:r>
            <w:r w:rsidRPr="00E05A02">
              <w:rPr>
                <w:rFonts w:ascii="Times New Roman" w:hAnsi="Times New Roman" w:cs="Times New Roman"/>
                <w:lang w:val="bg-BG"/>
              </w:rPr>
              <w:t>г. в България варира в граници</w:t>
            </w:r>
            <w:r w:rsidR="00F611C8">
              <w:rPr>
                <w:rFonts w:ascii="Times New Roman" w:hAnsi="Times New Roman" w:cs="Times New Roman"/>
                <w:lang w:val="bg-BG"/>
              </w:rPr>
              <w:t>те</w:t>
            </w:r>
            <w:r w:rsidRPr="00E05A02">
              <w:rPr>
                <w:rFonts w:ascii="Times New Roman" w:hAnsi="Times New Roman" w:cs="Times New Roman"/>
                <w:lang w:val="bg-BG"/>
              </w:rPr>
              <w:t xml:space="preserve"> от </w:t>
            </w:r>
            <w:r w:rsidR="00F611C8">
              <w:rPr>
                <w:rFonts w:ascii="Times New Roman" w:hAnsi="Times New Roman" w:cs="Times New Roman"/>
                <w:lang w:val="bg-BG"/>
              </w:rPr>
              <w:t>7</w:t>
            </w:r>
            <w:r w:rsidR="00F611C8" w:rsidRPr="00E05A02">
              <w:rPr>
                <w:rFonts w:ascii="Times New Roman" w:hAnsi="Times New Roman" w:cs="Times New Roman"/>
                <w:lang w:val="bg-BG"/>
              </w:rPr>
              <w:t xml:space="preserve"> </w:t>
            </w:r>
            <w:r w:rsidR="00F611C8">
              <w:rPr>
                <w:rFonts w:ascii="Times New Roman" w:hAnsi="Times New Roman" w:cs="Times New Roman"/>
                <w:lang w:val="bg-BG"/>
              </w:rPr>
              <w:t>0</w:t>
            </w:r>
            <w:r w:rsidRPr="00E05A02">
              <w:rPr>
                <w:rFonts w:ascii="Times New Roman" w:hAnsi="Times New Roman" w:cs="Times New Roman"/>
                <w:lang w:val="bg-BG"/>
              </w:rPr>
              <w:t xml:space="preserve">00 до 8 600 хиляди плътни </w:t>
            </w:r>
            <w:r w:rsidR="003D4482">
              <w:rPr>
                <w:rFonts w:ascii="Times New Roman" w:hAnsi="Times New Roman" w:cs="Times New Roman"/>
              </w:rPr>
              <w:t>m</w:t>
            </w:r>
            <w:r w:rsidRPr="00CD6738">
              <w:rPr>
                <w:rFonts w:ascii="Times New Roman" w:hAnsi="Times New Roman" w:cs="Times New Roman"/>
                <w:vertAlign w:val="superscript"/>
                <w:lang w:val="bg-BG"/>
              </w:rPr>
              <w:t>3</w:t>
            </w:r>
            <w:r w:rsidRPr="00E05A02">
              <w:rPr>
                <w:rFonts w:ascii="Times New Roman" w:hAnsi="Times New Roman" w:cs="Times New Roman"/>
                <w:lang w:val="bg-BG"/>
              </w:rPr>
              <w:t>.</w:t>
            </w:r>
          </w:p>
          <w:p w14:paraId="3B12A410" w14:textId="77777777" w:rsidR="00042E9E" w:rsidRPr="00E05A02" w:rsidRDefault="00042E9E" w:rsidP="008D1AC6">
            <w:pPr>
              <w:pStyle w:val="NoSpacing"/>
              <w:jc w:val="both"/>
              <w:rPr>
                <w:rFonts w:ascii="Times New Roman" w:hAnsi="Times New Roman" w:cs="Times New Roman"/>
                <w:lang w:val="bg-BG"/>
              </w:rPr>
            </w:pPr>
          </w:p>
          <w:p w14:paraId="552CD0F4" w14:textId="4C9957B5" w:rsidR="00042E9E" w:rsidRPr="00E05A02" w:rsidRDefault="00042E9E" w:rsidP="008D1AC6">
            <w:pPr>
              <w:pStyle w:val="NoSpacing"/>
              <w:jc w:val="both"/>
              <w:rPr>
                <w:rFonts w:ascii="Times New Roman" w:hAnsi="Times New Roman" w:cs="Times New Roman"/>
                <w:bCs/>
                <w:szCs w:val="24"/>
                <w:lang w:val="bg-BG"/>
              </w:rPr>
            </w:pPr>
            <w:r w:rsidRPr="00E05A02">
              <w:rPr>
                <w:rFonts w:ascii="Times New Roman" w:hAnsi="Times New Roman" w:cs="Times New Roman"/>
                <w:noProof/>
                <w:lang w:val="bg-BG"/>
              </w:rPr>
              <w:t xml:space="preserve">Една от основните цели, заложени в Стратегията за биоразнообразие на ЕС до 2030 г. е да се гарантира, че </w:t>
            </w:r>
            <w:r w:rsidRPr="00E05A02">
              <w:rPr>
                <w:rFonts w:ascii="Times New Roman" w:hAnsi="Times New Roman" w:cs="Times New Roman"/>
                <w:noProof/>
                <w:szCs w:val="24"/>
                <w:lang w:val="bg-BG"/>
              </w:rPr>
              <w:t>до 2030 г. биологичното разнообразие в Европа ще поеме по пътя на възстановяването</w:t>
            </w:r>
            <w:r w:rsidRPr="00E05A02">
              <w:rPr>
                <w:rFonts w:ascii="Times New Roman" w:hAnsi="Times New Roman" w:cs="Times New Roman"/>
                <w:noProof/>
                <w:lang w:val="bg-BG"/>
              </w:rPr>
              <w:t xml:space="preserve"> в полза за хората, планетата, климата и икономиката.</w:t>
            </w:r>
            <w:r w:rsidR="003D4482" w:rsidRPr="00A47B32">
              <w:rPr>
                <w:rFonts w:ascii="Times New Roman" w:hAnsi="Times New Roman" w:cs="Times New Roman"/>
                <w:noProof/>
              </w:rPr>
              <w:t xml:space="preserve"> </w:t>
            </w:r>
            <w:r w:rsidRPr="00E05A02">
              <w:rPr>
                <w:rFonts w:ascii="Times New Roman" w:hAnsi="Times New Roman" w:cs="Times New Roman"/>
                <w:noProof/>
                <w:lang w:val="bg-BG"/>
              </w:rPr>
              <w:t xml:space="preserve">За целта е необходимо да се въведат </w:t>
            </w:r>
            <w:r w:rsidRPr="00E05A02">
              <w:rPr>
                <w:rFonts w:ascii="Times New Roman" w:hAnsi="Times New Roman" w:cs="Times New Roman"/>
                <w:bCs/>
                <w:noProof/>
                <w:szCs w:val="24"/>
                <w:lang w:val="bg-BG"/>
              </w:rPr>
              <w:t>мерки за строга защита</w:t>
            </w:r>
            <w:r w:rsidRPr="00E05A02">
              <w:rPr>
                <w:rFonts w:ascii="Times New Roman" w:hAnsi="Times New Roman" w:cs="Times New Roman"/>
                <w:bCs/>
                <w:noProof/>
                <w:lang w:val="bg-BG"/>
              </w:rPr>
              <w:t xml:space="preserve"> на най-малко една трета от защитените зони, които представляват </w:t>
            </w:r>
            <w:r w:rsidRPr="00E05A02">
              <w:rPr>
                <w:rFonts w:ascii="Times New Roman" w:hAnsi="Times New Roman" w:cs="Times New Roman"/>
                <w:bCs/>
                <w:noProof/>
                <w:szCs w:val="24"/>
                <w:lang w:val="bg-BG"/>
              </w:rPr>
              <w:t>10 % от сухоземната територия и 10 % от морските басейни на ЕС</w:t>
            </w:r>
            <w:r w:rsidRPr="00E05A02">
              <w:rPr>
                <w:rFonts w:ascii="Times New Roman" w:hAnsi="Times New Roman" w:cs="Times New Roman"/>
                <w:bCs/>
                <w:noProof/>
                <w:lang w:val="bg-BG"/>
              </w:rPr>
              <w:t>. За тази цел е необходимо осигуряване на строга защита на останалите девствени и вековни гори в ЕС, които да бъдат идентифицирани, картографирани, наблюдавани и ефективно опазвани. България е предприела редица стъпки в това направление като към момента г</w:t>
            </w:r>
            <w:r w:rsidRPr="00E05A02">
              <w:rPr>
                <w:rFonts w:ascii="Times New Roman" w:eastAsia="Times New Roman" w:hAnsi="Times New Roman" w:cs="Times New Roman"/>
                <w:bCs/>
                <w:lang w:val="bg-BG"/>
              </w:rPr>
              <w:t xml:space="preserve">орите във фаза на старост (вековни гори) са с площ повече от 110 000 </w:t>
            </w:r>
            <w:r w:rsidR="003D4482">
              <w:rPr>
                <w:rFonts w:ascii="Times New Roman" w:eastAsia="Times New Roman" w:hAnsi="Times New Roman" w:cs="Times New Roman"/>
                <w:bCs/>
              </w:rPr>
              <w:t>h</w:t>
            </w:r>
            <w:r w:rsidRPr="00E05A02">
              <w:rPr>
                <w:rFonts w:ascii="Times New Roman" w:eastAsia="Times New Roman" w:hAnsi="Times New Roman" w:cs="Times New Roman"/>
                <w:bCs/>
                <w:lang w:val="bg-BG"/>
              </w:rPr>
              <w:t xml:space="preserve">а, но е предвидено определяне със заповед и на нови площи вековни гори. </w:t>
            </w:r>
            <w:r w:rsidRPr="00E05A02">
              <w:rPr>
                <w:rFonts w:ascii="Times New Roman" w:hAnsi="Times New Roman" w:cs="Times New Roman"/>
                <w:bCs/>
                <w:szCs w:val="24"/>
                <w:lang w:val="bg-BG"/>
              </w:rPr>
              <w:t xml:space="preserve">  </w:t>
            </w:r>
          </w:p>
          <w:p w14:paraId="335903FF" w14:textId="77777777" w:rsidR="00042E9E" w:rsidRPr="00E05A02" w:rsidRDefault="00042E9E" w:rsidP="008D1AC6">
            <w:pPr>
              <w:pStyle w:val="NoSpacing"/>
              <w:jc w:val="both"/>
              <w:rPr>
                <w:rFonts w:ascii="Times New Roman" w:hAnsi="Times New Roman" w:cs="Times New Roman"/>
                <w:szCs w:val="24"/>
                <w:lang w:val="bg-BG"/>
              </w:rPr>
            </w:pPr>
          </w:p>
          <w:p w14:paraId="78FB21EE" w14:textId="416C6A39" w:rsidR="00042E9E" w:rsidRPr="00E05A02" w:rsidRDefault="00042E9E" w:rsidP="008D1AC6">
            <w:pPr>
              <w:pStyle w:val="NoSpacing"/>
              <w:jc w:val="both"/>
              <w:rPr>
                <w:rFonts w:ascii="Times New Roman" w:hAnsi="Times New Roman" w:cs="Times New Roman"/>
                <w:noProof/>
                <w:lang w:val="bg-BG"/>
              </w:rPr>
            </w:pPr>
            <w:r w:rsidRPr="00E05A02">
              <w:rPr>
                <w:rFonts w:ascii="Times New Roman" w:hAnsi="Times New Roman" w:cs="Times New Roman"/>
                <w:noProof/>
                <w:lang w:val="bg-BG"/>
              </w:rPr>
              <w:t xml:space="preserve">В стратегията на ЕС до 2030 г. е предвидено да се изготви специална </w:t>
            </w:r>
            <w:r w:rsidRPr="00E05A02">
              <w:rPr>
                <w:rFonts w:ascii="Times New Roman" w:hAnsi="Times New Roman" w:cs="Times New Roman"/>
                <w:noProof/>
                <w:szCs w:val="24"/>
                <w:lang w:val="bg-BG"/>
              </w:rPr>
              <w:t>стратегия на ЕС за горите</w:t>
            </w:r>
            <w:r w:rsidRPr="00E05A02">
              <w:rPr>
                <w:rFonts w:ascii="Times New Roman" w:hAnsi="Times New Roman" w:cs="Times New Roman"/>
                <w:noProof/>
                <w:lang w:val="bg-BG"/>
              </w:rPr>
              <w:t xml:space="preserve">, съобразена с по-амбициозните цели във връзка с биологичното разнообразие и неутралността по отношение на климата, която ще включва пътна карта за </w:t>
            </w:r>
            <w:r w:rsidRPr="00E05A02">
              <w:rPr>
                <w:rFonts w:ascii="Times New Roman" w:hAnsi="Times New Roman" w:cs="Times New Roman"/>
                <w:noProof/>
                <w:szCs w:val="24"/>
                <w:lang w:val="bg-BG"/>
              </w:rPr>
              <w:t>засаждане до 2030 г. на най-малко 3 милиарда нови дървета в ЕС</w:t>
            </w:r>
            <w:r w:rsidRPr="00E05A02">
              <w:rPr>
                <w:rFonts w:ascii="Times New Roman" w:hAnsi="Times New Roman" w:cs="Times New Roman"/>
                <w:noProof/>
                <w:lang w:val="bg-BG"/>
              </w:rPr>
              <w:t xml:space="preserve"> при пълно прилагане на екологичните принципи. За 20</w:t>
            </w:r>
            <w:r w:rsidR="00F611C8">
              <w:rPr>
                <w:rFonts w:ascii="Times New Roman" w:hAnsi="Times New Roman" w:cs="Times New Roman"/>
                <w:noProof/>
                <w:lang w:val="bg-BG"/>
              </w:rPr>
              <w:t>20</w:t>
            </w:r>
            <w:r w:rsidRPr="00E05A02">
              <w:rPr>
                <w:rFonts w:ascii="Times New Roman" w:hAnsi="Times New Roman" w:cs="Times New Roman"/>
                <w:noProof/>
                <w:lang w:val="bg-BG"/>
              </w:rPr>
              <w:t xml:space="preserve"> г. в България са изпълнени залесявания в горските територии върху 1</w:t>
            </w:r>
            <w:r w:rsidR="00F611C8">
              <w:rPr>
                <w:rFonts w:ascii="Times New Roman" w:hAnsi="Times New Roman" w:cs="Times New Roman"/>
                <w:noProof/>
                <w:lang w:val="bg-BG"/>
              </w:rPr>
              <w:t>8</w:t>
            </w:r>
            <w:r w:rsidRPr="00E05A02">
              <w:rPr>
                <w:rFonts w:ascii="Times New Roman" w:hAnsi="Times New Roman" w:cs="Times New Roman"/>
                <w:noProof/>
                <w:lang w:val="bg-BG"/>
              </w:rPr>
              <w:t xml:space="preserve"> </w:t>
            </w:r>
            <w:r w:rsidR="00F611C8">
              <w:rPr>
                <w:rFonts w:ascii="Times New Roman" w:hAnsi="Times New Roman" w:cs="Times New Roman"/>
                <w:noProof/>
                <w:lang w:val="bg-BG"/>
              </w:rPr>
              <w:t>976</w:t>
            </w:r>
            <w:r w:rsidRPr="00E05A02">
              <w:rPr>
                <w:rFonts w:ascii="Times New Roman" w:hAnsi="Times New Roman" w:cs="Times New Roman"/>
                <w:noProof/>
                <w:lang w:val="bg-BG"/>
              </w:rPr>
              <w:t xml:space="preserve"> </w:t>
            </w:r>
            <w:r w:rsidR="003D4482">
              <w:rPr>
                <w:rFonts w:ascii="Times New Roman" w:hAnsi="Times New Roman" w:cs="Times New Roman"/>
                <w:noProof/>
              </w:rPr>
              <w:t>dk</w:t>
            </w:r>
            <w:r w:rsidRPr="00E05A02">
              <w:rPr>
                <w:rFonts w:ascii="Times New Roman" w:hAnsi="Times New Roman" w:cs="Times New Roman"/>
                <w:noProof/>
                <w:lang w:val="bg-BG"/>
              </w:rPr>
              <w:t>а съгласно Годишен отчетен доклад на ИАГ за 20</w:t>
            </w:r>
            <w:r w:rsidR="00F611C8">
              <w:rPr>
                <w:rFonts w:ascii="Times New Roman" w:hAnsi="Times New Roman" w:cs="Times New Roman"/>
                <w:noProof/>
                <w:lang w:val="bg-BG"/>
              </w:rPr>
              <w:t>20</w:t>
            </w:r>
            <w:r w:rsidRPr="00E05A02">
              <w:rPr>
                <w:rFonts w:ascii="Times New Roman" w:hAnsi="Times New Roman" w:cs="Times New Roman"/>
                <w:noProof/>
                <w:lang w:val="bg-BG"/>
              </w:rPr>
              <w:t xml:space="preserve"> г.</w:t>
            </w:r>
          </w:p>
          <w:p w14:paraId="55518E90" w14:textId="77777777" w:rsidR="00042E9E" w:rsidRPr="00E05A02" w:rsidRDefault="00042E9E" w:rsidP="008D1AC6">
            <w:pPr>
              <w:pStyle w:val="NoSpacing"/>
              <w:suppressAutoHyphens w:val="0"/>
              <w:autoSpaceDN/>
              <w:jc w:val="both"/>
              <w:rPr>
                <w:rFonts w:ascii="Times New Roman" w:hAnsi="Times New Roman" w:cs="Times New Roman"/>
                <w:lang w:val="bg-BG"/>
              </w:rPr>
            </w:pPr>
          </w:p>
        </w:tc>
      </w:tr>
      <w:tr w:rsidR="00042E9E" w:rsidRPr="00E05A02" w14:paraId="2405F495" w14:textId="77777777" w:rsidTr="005D7FA6">
        <w:trPr>
          <w:gridBefore w:val="1"/>
          <w:wBefore w:w="108" w:type="dxa"/>
        </w:trPr>
        <w:tc>
          <w:tcPr>
            <w:tcW w:w="1951" w:type="dxa"/>
          </w:tcPr>
          <w:p w14:paraId="5C31141A" w14:textId="24356723" w:rsidR="00042E9E" w:rsidRPr="00E05A02" w:rsidRDefault="00A51F28" w:rsidP="008D1AC6">
            <w:pPr>
              <w:pStyle w:val="NoSpacing"/>
              <w:rPr>
                <w:rFonts w:ascii="Times New Roman" w:hAnsi="Times New Roman" w:cs="Times New Roman"/>
                <w:lang w:val="bg-BG"/>
              </w:rPr>
            </w:pPr>
            <w:r>
              <w:rPr>
                <w:rFonts w:ascii="Times New Roman" w:hAnsi="Times New Roman" w:cs="Times New Roman"/>
                <w:lang w:val="bg-BG"/>
              </w:rPr>
              <w:t>2</w:t>
            </w:r>
            <w:r w:rsidR="00042E9E" w:rsidRPr="00E05A02">
              <w:rPr>
                <w:rFonts w:ascii="Times New Roman" w:hAnsi="Times New Roman" w:cs="Times New Roman"/>
                <w:lang w:val="bg-BG"/>
              </w:rPr>
              <w:t>. Съответствие с цел от Стратегията на ЕС за био</w:t>
            </w:r>
            <w:r w:rsidR="00DF145D">
              <w:rPr>
                <w:rFonts w:ascii="Times New Roman" w:hAnsi="Times New Roman" w:cs="Times New Roman"/>
                <w:lang w:val="bg-BG"/>
              </w:rPr>
              <w:t xml:space="preserve">логичното </w:t>
            </w:r>
            <w:r w:rsidR="00042E9E" w:rsidRPr="00E05A02">
              <w:rPr>
                <w:rFonts w:ascii="Times New Roman" w:hAnsi="Times New Roman" w:cs="Times New Roman"/>
                <w:lang w:val="bg-BG"/>
              </w:rPr>
              <w:t xml:space="preserve">разнообразие </w:t>
            </w:r>
            <w:r w:rsidR="00042E9E">
              <w:rPr>
                <w:rFonts w:ascii="Times New Roman" w:hAnsi="Times New Roman" w:cs="Times New Roman"/>
                <w:lang w:val="bg-BG"/>
              </w:rPr>
              <w:t>за</w:t>
            </w:r>
            <w:r w:rsidR="00042E9E" w:rsidRPr="00E05A02">
              <w:rPr>
                <w:rFonts w:ascii="Times New Roman" w:hAnsi="Times New Roman" w:cs="Times New Roman"/>
                <w:lang w:val="bg-BG"/>
              </w:rPr>
              <w:t xml:space="preserve"> 2030</w:t>
            </w:r>
            <w:r w:rsidR="00DF145D">
              <w:rPr>
                <w:rFonts w:ascii="Times New Roman" w:hAnsi="Times New Roman" w:cs="Times New Roman"/>
                <w:lang w:val="bg-BG"/>
              </w:rPr>
              <w:t xml:space="preserve"> </w:t>
            </w:r>
            <w:r w:rsidR="00042E9E" w:rsidRPr="00E05A02">
              <w:rPr>
                <w:rFonts w:ascii="Times New Roman" w:hAnsi="Times New Roman" w:cs="Times New Roman"/>
                <w:lang w:val="bg-BG"/>
              </w:rPr>
              <w:t>г.</w:t>
            </w:r>
            <w:r w:rsidR="00DF145D">
              <w:rPr>
                <w:rFonts w:ascii="Times New Roman" w:hAnsi="Times New Roman" w:cs="Times New Roman"/>
                <w:lang w:val="bg-BG"/>
              </w:rPr>
              <w:t>:</w:t>
            </w:r>
          </w:p>
          <w:p w14:paraId="61DD1B1C" w14:textId="77777777" w:rsidR="00042E9E" w:rsidRPr="00E05A02" w:rsidRDefault="00042E9E" w:rsidP="008D1AC6">
            <w:pPr>
              <w:pStyle w:val="NoSpacing"/>
              <w:rPr>
                <w:rFonts w:ascii="Times New Roman" w:hAnsi="Times New Roman" w:cs="Times New Roman"/>
                <w:lang w:val="bg-BG"/>
              </w:rPr>
            </w:pPr>
          </w:p>
        </w:tc>
        <w:tc>
          <w:tcPr>
            <w:tcW w:w="7547" w:type="dxa"/>
            <w:gridSpan w:val="2"/>
            <w:shd w:val="clear" w:color="auto" w:fill="F2F2F2" w:themeFill="background1" w:themeFillShade="F2"/>
          </w:tcPr>
          <w:p w14:paraId="7A65F010" w14:textId="6BDC4EBF" w:rsidR="00042E9E" w:rsidRPr="00E05A02" w:rsidRDefault="00042E9E" w:rsidP="008D1AC6">
            <w:pPr>
              <w:pStyle w:val="NoSpacing"/>
              <w:jc w:val="both"/>
              <w:rPr>
                <w:rFonts w:ascii="Times New Roman" w:hAnsi="Times New Roman" w:cs="Times New Roman"/>
                <w:noProof/>
                <w:lang w:val="bg-BG"/>
              </w:rPr>
            </w:pPr>
            <w:r w:rsidRPr="00E05A02">
              <w:rPr>
                <w:rFonts w:ascii="Times New Roman" w:hAnsi="Times New Roman" w:cs="Times New Roman"/>
                <w:lang w:val="bg-BG"/>
              </w:rPr>
              <w:t xml:space="preserve">Национална цел </w:t>
            </w:r>
            <w:r w:rsidR="00FE51AE">
              <w:rPr>
                <w:rFonts w:ascii="Times New Roman" w:hAnsi="Times New Roman" w:cs="Times New Roman"/>
                <w:lang w:val="bg-BG"/>
              </w:rPr>
              <w:t>1</w:t>
            </w:r>
            <w:r w:rsidR="0046421A">
              <w:rPr>
                <w:rFonts w:ascii="Times New Roman" w:hAnsi="Times New Roman" w:cs="Times New Roman"/>
                <w:lang w:val="bg-BG"/>
              </w:rPr>
              <w:t>1</w:t>
            </w:r>
            <w:r w:rsidRPr="00E05A02">
              <w:rPr>
                <w:rFonts w:ascii="Times New Roman" w:hAnsi="Times New Roman" w:cs="Times New Roman"/>
                <w:lang w:val="bg-BG"/>
              </w:rPr>
              <w:t xml:space="preserve"> е в пряка връзка със следния основен елемент от Стратегията на ЕС за биоразнообразието до 2030 г: </w:t>
            </w:r>
            <w:r w:rsidRPr="00E05A02">
              <w:rPr>
                <w:rFonts w:ascii="Times New Roman" w:hAnsi="Times New Roman" w:cs="Times New Roman"/>
                <w:i/>
                <w:iCs/>
                <w:noProof/>
                <w:szCs w:val="24"/>
                <w:lang w:val="bg-BG"/>
              </w:rPr>
              <w:t>Да се увеличи количеството, качеството и устойчивостта на горите си</w:t>
            </w:r>
            <w:r w:rsidRPr="00E05A02">
              <w:rPr>
                <w:rFonts w:ascii="Times New Roman" w:hAnsi="Times New Roman" w:cs="Times New Roman"/>
                <w:i/>
                <w:iCs/>
                <w:noProof/>
                <w:lang w:val="bg-BG"/>
              </w:rPr>
              <w:t xml:space="preserve"> — по-конкретно срещу пожари, суши, болести по растенията и други заплахи, които вероятно ще нараснат с изменението на климата</w:t>
            </w:r>
            <w:r w:rsidRPr="00E05A02">
              <w:rPr>
                <w:rFonts w:ascii="Times New Roman" w:hAnsi="Times New Roman" w:cs="Times New Roman"/>
                <w:noProof/>
                <w:lang w:val="bg-BG"/>
              </w:rPr>
              <w:t>, както и с ангажимент 6 от План на ЕС за възстановяване на природата: „</w:t>
            </w:r>
            <w:r w:rsidRPr="00E05A02">
              <w:rPr>
                <w:rFonts w:ascii="Times New Roman" w:hAnsi="Times New Roman" w:cs="Times New Roman"/>
                <w:i/>
                <w:iCs/>
                <w:noProof/>
                <w:szCs w:val="24"/>
                <w:lang w:val="bg-BG"/>
              </w:rPr>
              <w:t>засаждане до 2030 г. на най-малко 3 милиарда нови дървета в ЕС</w:t>
            </w:r>
            <w:r w:rsidRPr="00E05A02">
              <w:rPr>
                <w:rFonts w:ascii="Times New Roman" w:hAnsi="Times New Roman" w:cs="Times New Roman"/>
                <w:i/>
                <w:iCs/>
                <w:noProof/>
                <w:lang w:val="bg-BG"/>
              </w:rPr>
              <w:t xml:space="preserve"> при пълно прилагане на екологичните принципи</w:t>
            </w:r>
            <w:r w:rsidRPr="00E05A02">
              <w:rPr>
                <w:rFonts w:ascii="Times New Roman" w:hAnsi="Times New Roman" w:cs="Times New Roman"/>
                <w:noProof/>
                <w:lang w:val="bg-BG"/>
              </w:rPr>
              <w:t>.“</w:t>
            </w:r>
          </w:p>
          <w:p w14:paraId="33B78F6C" w14:textId="77777777" w:rsidR="00042E9E" w:rsidRPr="00E05A02" w:rsidRDefault="00042E9E" w:rsidP="008D1AC6">
            <w:pPr>
              <w:pStyle w:val="NoSpacing"/>
              <w:jc w:val="both"/>
              <w:rPr>
                <w:rFonts w:ascii="Times New Roman" w:hAnsi="Times New Roman" w:cs="Times New Roman"/>
                <w:lang w:val="bg-BG"/>
              </w:rPr>
            </w:pPr>
          </w:p>
        </w:tc>
      </w:tr>
      <w:tr w:rsidR="00042E9E" w:rsidRPr="00E05A02" w14:paraId="2EAE9E50" w14:textId="77777777" w:rsidTr="005D7FA6">
        <w:trPr>
          <w:gridBefore w:val="1"/>
          <w:wBefore w:w="108" w:type="dxa"/>
          <w:trHeight w:val="671"/>
        </w:trPr>
        <w:tc>
          <w:tcPr>
            <w:tcW w:w="1951" w:type="dxa"/>
          </w:tcPr>
          <w:p w14:paraId="674D21B9" w14:textId="16EF627F" w:rsidR="00042E9E" w:rsidRPr="00E05A02" w:rsidRDefault="00A51F28" w:rsidP="008D1AC6">
            <w:pPr>
              <w:pStyle w:val="NoSpacing"/>
              <w:rPr>
                <w:rFonts w:ascii="Times New Roman" w:hAnsi="Times New Roman" w:cs="Times New Roman"/>
                <w:lang w:val="bg-BG"/>
              </w:rPr>
            </w:pPr>
            <w:r>
              <w:rPr>
                <w:rFonts w:ascii="Times New Roman" w:hAnsi="Times New Roman" w:cs="Times New Roman"/>
                <w:lang w:val="bg-BG"/>
              </w:rPr>
              <w:t>3</w:t>
            </w:r>
            <w:r w:rsidR="00042E9E" w:rsidRPr="00E05A02">
              <w:rPr>
                <w:rFonts w:ascii="Times New Roman" w:hAnsi="Times New Roman" w:cs="Times New Roman"/>
                <w:lang w:val="bg-BG"/>
              </w:rPr>
              <w:t>. Свързаност с член от КБР</w:t>
            </w:r>
            <w:r w:rsidR="00DF145D">
              <w:rPr>
                <w:rFonts w:ascii="Times New Roman" w:hAnsi="Times New Roman" w:cs="Times New Roman"/>
                <w:lang w:val="bg-BG"/>
              </w:rPr>
              <w:t>:</w:t>
            </w:r>
          </w:p>
        </w:tc>
        <w:tc>
          <w:tcPr>
            <w:tcW w:w="7547" w:type="dxa"/>
            <w:gridSpan w:val="2"/>
            <w:shd w:val="clear" w:color="auto" w:fill="F2F2F2" w:themeFill="background1" w:themeFillShade="F2"/>
          </w:tcPr>
          <w:p w14:paraId="1513ABB3" w14:textId="77777777" w:rsidR="00042E9E" w:rsidRPr="00E05A02" w:rsidRDefault="00042E9E" w:rsidP="008D1AC6">
            <w:pPr>
              <w:pStyle w:val="NoSpacing"/>
              <w:rPr>
                <w:rFonts w:ascii="Times New Roman" w:hAnsi="Times New Roman" w:cs="Times New Roman"/>
                <w:color w:val="0070C0"/>
                <w:lang w:val="bg-BG"/>
              </w:rPr>
            </w:pPr>
            <w:r w:rsidRPr="00E05A02">
              <w:rPr>
                <w:rFonts w:ascii="Times New Roman" w:hAnsi="Times New Roman" w:cs="Times New Roman"/>
                <w:b/>
                <w:color w:val="0070C0"/>
                <w:lang w:val="bg-BG"/>
              </w:rPr>
              <w:t>-</w:t>
            </w:r>
          </w:p>
        </w:tc>
      </w:tr>
      <w:tr w:rsidR="00042E9E" w:rsidRPr="00E05A02" w14:paraId="6D30AB3E" w14:textId="77777777" w:rsidTr="00271826">
        <w:trPr>
          <w:gridBefore w:val="1"/>
          <w:wBefore w:w="108" w:type="dxa"/>
          <w:trHeight w:val="3128"/>
        </w:trPr>
        <w:tc>
          <w:tcPr>
            <w:tcW w:w="1951" w:type="dxa"/>
          </w:tcPr>
          <w:p w14:paraId="7DB6677F" w14:textId="0438AC01" w:rsidR="00042E9E" w:rsidRPr="003A05F1" w:rsidRDefault="00A51F28" w:rsidP="008D1AC6">
            <w:pPr>
              <w:pStyle w:val="NoSpacing"/>
              <w:ind w:right="427"/>
              <w:rPr>
                <w:rFonts w:ascii="Times New Roman" w:hAnsi="Times New Roman" w:cs="Times New Roman"/>
                <w:lang w:val="bg-BG"/>
              </w:rPr>
            </w:pPr>
            <w:r>
              <w:rPr>
                <w:rFonts w:ascii="Times New Roman" w:hAnsi="Times New Roman" w:cs="Times New Roman"/>
                <w:lang w:val="bg-BG"/>
              </w:rPr>
              <w:t>4</w:t>
            </w:r>
            <w:r w:rsidR="00042E9E" w:rsidRPr="00E05A02">
              <w:rPr>
                <w:rFonts w:ascii="Times New Roman" w:hAnsi="Times New Roman" w:cs="Times New Roman"/>
                <w:lang w:val="bg-BG"/>
              </w:rPr>
              <w:t xml:space="preserve">. </w:t>
            </w:r>
            <w:r w:rsidR="00042E9E">
              <w:rPr>
                <w:rFonts w:ascii="Times New Roman" w:hAnsi="Times New Roman" w:cs="Times New Roman"/>
                <w:lang w:val="bg-BG"/>
              </w:rPr>
              <w:t>Свързаност на НЦ с идентифицирани заплахи</w:t>
            </w:r>
            <w:r w:rsidR="00067E44">
              <w:rPr>
                <w:rFonts w:ascii="Times New Roman" w:hAnsi="Times New Roman" w:cs="Times New Roman"/>
                <w:lang w:val="bg-BG"/>
              </w:rPr>
              <w:t>:</w:t>
            </w:r>
          </w:p>
          <w:p w14:paraId="284ED563" w14:textId="77777777" w:rsidR="00042E9E" w:rsidRDefault="00042E9E" w:rsidP="008D1AC6">
            <w:pPr>
              <w:spacing w:line="240" w:lineRule="auto"/>
              <w:rPr>
                <w:rFonts w:ascii="Times New Roman" w:hAnsi="Times New Roman"/>
                <w:lang w:val="bg-BG"/>
              </w:rPr>
            </w:pPr>
          </w:p>
          <w:p w14:paraId="7BFC23F2" w14:textId="7D2E8096" w:rsidR="00042E9E" w:rsidRPr="00E05A02" w:rsidRDefault="00A51F28" w:rsidP="008D1AC6">
            <w:pPr>
              <w:spacing w:line="240" w:lineRule="auto"/>
              <w:rPr>
                <w:rFonts w:ascii="Times New Roman" w:hAnsi="Times New Roman"/>
                <w:lang w:val="bg-BG"/>
              </w:rPr>
            </w:pPr>
            <w:r>
              <w:rPr>
                <w:rFonts w:ascii="Times New Roman" w:hAnsi="Times New Roman"/>
                <w:lang w:val="bg-BG"/>
              </w:rPr>
              <w:t>5</w:t>
            </w:r>
            <w:r w:rsidR="00042E9E" w:rsidRPr="00E05A02">
              <w:rPr>
                <w:rFonts w:ascii="Times New Roman" w:hAnsi="Times New Roman"/>
                <w:lang w:val="bg-BG"/>
              </w:rPr>
              <w:t>. Инструменти, които изпълняват целта</w:t>
            </w:r>
            <w:r w:rsidR="00067E44">
              <w:rPr>
                <w:rFonts w:ascii="Times New Roman" w:hAnsi="Times New Roman"/>
                <w:lang w:val="bg-BG"/>
              </w:rPr>
              <w:t>:</w:t>
            </w:r>
          </w:p>
        </w:tc>
        <w:tc>
          <w:tcPr>
            <w:tcW w:w="7547" w:type="dxa"/>
            <w:gridSpan w:val="2"/>
            <w:shd w:val="clear" w:color="auto" w:fill="F2F2F2" w:themeFill="background1" w:themeFillShade="F2"/>
          </w:tcPr>
          <w:p w14:paraId="03E8E319" w14:textId="2F7DF9ED" w:rsidR="00042E9E" w:rsidRDefault="00042E9E" w:rsidP="008D1AC6">
            <w:pPr>
              <w:pStyle w:val="NoSpacing"/>
              <w:jc w:val="both"/>
              <w:rPr>
                <w:rFonts w:ascii="Times New Roman" w:hAnsi="Times New Roman" w:cs="Times New Roman"/>
                <w:lang w:val="bg-BG"/>
              </w:rPr>
            </w:pPr>
            <w:r w:rsidRPr="00B26D7C">
              <w:rPr>
                <w:rFonts w:ascii="Times New Roman" w:hAnsi="Times New Roman" w:cs="Times New Roman"/>
                <w:lang w:val="bg-BG"/>
              </w:rPr>
              <w:t>Изпълнение</w:t>
            </w:r>
            <w:r>
              <w:rPr>
                <w:rFonts w:ascii="Times New Roman" w:hAnsi="Times New Roman" w:cs="Times New Roman"/>
                <w:lang w:val="bg-BG"/>
              </w:rPr>
              <w:t>то</w:t>
            </w:r>
            <w:r w:rsidRPr="00B26D7C">
              <w:rPr>
                <w:rFonts w:ascii="Times New Roman" w:hAnsi="Times New Roman" w:cs="Times New Roman"/>
                <w:lang w:val="bg-BG"/>
              </w:rPr>
              <w:t xml:space="preserve"> на национална цел </w:t>
            </w:r>
            <w:r w:rsidR="00FE51AE">
              <w:rPr>
                <w:rFonts w:ascii="Times New Roman" w:hAnsi="Times New Roman" w:cs="Times New Roman"/>
                <w:lang w:val="bg-BG"/>
              </w:rPr>
              <w:t>1</w:t>
            </w:r>
            <w:r w:rsidR="0046421A">
              <w:rPr>
                <w:rFonts w:ascii="Times New Roman" w:hAnsi="Times New Roman" w:cs="Times New Roman"/>
                <w:lang w:val="bg-BG"/>
              </w:rPr>
              <w:t>1</w:t>
            </w:r>
            <w:r w:rsidRPr="00B26D7C">
              <w:rPr>
                <w:rFonts w:ascii="Times New Roman" w:hAnsi="Times New Roman" w:cs="Times New Roman"/>
                <w:lang w:val="bg-BG"/>
              </w:rPr>
              <w:t>, ще доведе до преодоляване на заплахи, формулирани в т.  5.1.1;  5.1.2;</w:t>
            </w:r>
          </w:p>
          <w:p w14:paraId="3F1CE8C3" w14:textId="77777777" w:rsidR="00042E9E" w:rsidRDefault="00042E9E" w:rsidP="008D1AC6">
            <w:pPr>
              <w:pStyle w:val="NoSpacing"/>
              <w:jc w:val="both"/>
              <w:rPr>
                <w:rFonts w:ascii="Times New Roman" w:hAnsi="Times New Roman" w:cs="Times New Roman"/>
                <w:lang w:val="bg-BG"/>
              </w:rPr>
            </w:pPr>
          </w:p>
          <w:p w14:paraId="31C87CE8" w14:textId="77777777" w:rsidR="00042E9E" w:rsidRDefault="00042E9E" w:rsidP="008D1AC6">
            <w:pPr>
              <w:pStyle w:val="NoSpacing"/>
              <w:jc w:val="both"/>
              <w:rPr>
                <w:rFonts w:ascii="Times New Roman" w:hAnsi="Times New Roman" w:cs="Times New Roman"/>
                <w:lang w:val="bg-BG"/>
              </w:rPr>
            </w:pPr>
          </w:p>
          <w:p w14:paraId="52329956" w14:textId="77777777" w:rsidR="00042E9E" w:rsidRDefault="00042E9E" w:rsidP="008D1AC6">
            <w:pPr>
              <w:pStyle w:val="NoSpacing"/>
              <w:jc w:val="both"/>
              <w:rPr>
                <w:rFonts w:ascii="Times New Roman" w:hAnsi="Times New Roman" w:cs="Times New Roman"/>
                <w:lang w:val="bg-BG"/>
              </w:rPr>
            </w:pPr>
          </w:p>
          <w:p w14:paraId="5E2F7757" w14:textId="77777777" w:rsidR="00571845" w:rsidRDefault="00571845" w:rsidP="008D1AC6">
            <w:pPr>
              <w:pStyle w:val="NoSpacing"/>
              <w:jc w:val="both"/>
              <w:rPr>
                <w:rFonts w:ascii="Times New Roman" w:hAnsi="Times New Roman" w:cs="Times New Roman"/>
                <w:lang w:val="bg-BG"/>
              </w:rPr>
            </w:pPr>
          </w:p>
          <w:p w14:paraId="12FC06A9" w14:textId="3264C03B"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Основният инструментариум, насочен към изпълнение на поставената национална цел</w:t>
            </w:r>
            <w:r w:rsidRPr="00E05A02">
              <w:rPr>
                <w:rFonts w:ascii="Times New Roman" w:hAnsi="Times New Roman"/>
                <w:lang w:val="bg-BG"/>
              </w:rPr>
              <w:t xml:space="preserve"> </w:t>
            </w:r>
            <w:r w:rsidR="00FE51AE">
              <w:rPr>
                <w:rFonts w:ascii="Times New Roman" w:hAnsi="Times New Roman"/>
                <w:lang w:val="bg-BG"/>
              </w:rPr>
              <w:t>10</w:t>
            </w:r>
            <w:r w:rsidRPr="00E05A02">
              <w:rPr>
                <w:rFonts w:ascii="Times New Roman" w:hAnsi="Times New Roman" w:cs="Times New Roman"/>
                <w:lang w:val="bg-BG"/>
              </w:rPr>
              <w:t xml:space="preserve"> се систематизира, както следва:</w:t>
            </w:r>
          </w:p>
          <w:p w14:paraId="69982BBA" w14:textId="0D5E734C" w:rsidR="00042E9E" w:rsidRPr="00E05A02"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lang w:val="bg-BG"/>
              </w:rPr>
              <w:t>О</w:t>
            </w:r>
            <w:r w:rsidR="00042E9E" w:rsidRPr="00E05A02">
              <w:rPr>
                <w:rFonts w:ascii="Times New Roman" w:hAnsi="Times New Roman" w:cs="Times New Roman"/>
                <w:lang w:val="bg-BG"/>
              </w:rPr>
              <w:t>пределяне и ефективно опазване на горите във фаза на старост (</w:t>
            </w:r>
            <w:r w:rsidR="001F685A">
              <w:rPr>
                <w:rFonts w:ascii="Times New Roman" w:hAnsi="Times New Roman" w:cs="Times New Roman"/>
                <w:lang w:val="bg-BG"/>
              </w:rPr>
              <w:t>първичните</w:t>
            </w:r>
            <w:r w:rsidR="001F685A" w:rsidRPr="00E05A02">
              <w:rPr>
                <w:rFonts w:ascii="Times New Roman" w:hAnsi="Times New Roman" w:cs="Times New Roman"/>
                <w:lang w:val="bg-BG"/>
              </w:rPr>
              <w:t xml:space="preserve"> </w:t>
            </w:r>
            <w:r w:rsidR="00042E9E" w:rsidRPr="00E05A02">
              <w:rPr>
                <w:rFonts w:ascii="Times New Roman" w:hAnsi="Times New Roman" w:cs="Times New Roman"/>
                <w:lang w:val="bg-BG"/>
              </w:rPr>
              <w:t>гори);</w:t>
            </w:r>
          </w:p>
          <w:p w14:paraId="0DD27077" w14:textId="7CCBBFAC" w:rsidR="00042E9E" w:rsidRPr="00E05A02"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noProof/>
                <w:lang w:val="bg-BG"/>
              </w:rPr>
              <w:t>З</w:t>
            </w:r>
            <w:r w:rsidR="00042E9E" w:rsidRPr="00E05A02">
              <w:rPr>
                <w:rFonts w:ascii="Times New Roman" w:hAnsi="Times New Roman" w:cs="Times New Roman"/>
                <w:noProof/>
                <w:lang w:val="bg-BG"/>
              </w:rPr>
              <w:t>алесяване и засаждане на дървета с цел да се подпомогне биологичното разнообразие и възстановяването на екосистемите</w:t>
            </w:r>
            <w:r w:rsidR="00042E9E" w:rsidRPr="00E05A02">
              <w:rPr>
                <w:rFonts w:ascii="Times New Roman" w:hAnsi="Times New Roman" w:cs="Times New Roman"/>
                <w:lang w:val="bg-BG"/>
              </w:rPr>
              <w:t>;</w:t>
            </w:r>
          </w:p>
          <w:p w14:paraId="5D313C4D" w14:textId="2FDA5C15" w:rsidR="00042E9E" w:rsidRPr="002E5EB7"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lang w:val="bg-BG"/>
              </w:rPr>
              <w:t>В</w:t>
            </w:r>
            <w:r w:rsidR="00042E9E" w:rsidRPr="00E05A02">
              <w:rPr>
                <w:rFonts w:ascii="Times New Roman" w:hAnsi="Times New Roman" w:cs="Times New Roman"/>
                <w:lang w:val="bg-BG"/>
              </w:rPr>
              <w:t xml:space="preserve">ъзможно най-пълно ограничаване на значимите заплахи за горите като фрагментация, разпространение на инвазивни чужди видове, засушаване, пожари, бури, вредители; </w:t>
            </w:r>
          </w:p>
          <w:p w14:paraId="73075867" w14:textId="1A558602" w:rsidR="002E5EB7" w:rsidRPr="00E05A02"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lang w:val="bg-BG"/>
              </w:rPr>
              <w:t>П</w:t>
            </w:r>
            <w:r w:rsidR="002E5EB7">
              <w:rPr>
                <w:rFonts w:ascii="Times New Roman" w:hAnsi="Times New Roman" w:cs="Times New Roman"/>
                <w:lang w:val="bg-BG"/>
              </w:rPr>
              <w:t>рилагане на лесовъдски системи, насочени кум създаване на близки до естествените, устойчиви структури на горите;</w:t>
            </w:r>
          </w:p>
          <w:p w14:paraId="44E34338" w14:textId="6B0072E8" w:rsidR="00042E9E" w:rsidRPr="00E35F41"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lang w:val="bg-BG"/>
              </w:rPr>
              <w:t>У</w:t>
            </w:r>
            <w:r w:rsidR="00042E9E" w:rsidRPr="00E05A02">
              <w:rPr>
                <w:rFonts w:ascii="Times New Roman" w:hAnsi="Times New Roman" w:cs="Times New Roman"/>
                <w:lang w:val="bg-BG"/>
              </w:rPr>
              <w:t>стойчиво ползване на горите и горските ресурси</w:t>
            </w:r>
            <w:r w:rsidR="00042E9E">
              <w:rPr>
                <w:rFonts w:ascii="Times New Roman" w:hAnsi="Times New Roman" w:cs="Times New Roman"/>
                <w:lang w:val="bg-BG"/>
              </w:rPr>
              <w:t>;</w:t>
            </w:r>
          </w:p>
          <w:p w14:paraId="5D968EBD" w14:textId="26D1E9B5" w:rsidR="00042E9E" w:rsidRPr="007A5599"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olor w:val="000000"/>
                <w:lang w:val="bg-BG"/>
              </w:rPr>
              <w:t>П</w:t>
            </w:r>
            <w:r w:rsidR="00042E9E" w:rsidRPr="00611AAA">
              <w:rPr>
                <w:rFonts w:ascii="Times New Roman" w:hAnsi="Times New Roman"/>
                <w:color w:val="000000"/>
                <w:lang w:val="bg-BG"/>
              </w:rPr>
              <w:t>о</w:t>
            </w:r>
            <w:r w:rsidR="00A37BC3">
              <w:rPr>
                <w:rFonts w:ascii="Times New Roman" w:hAnsi="Times New Roman"/>
                <w:color w:val="000000"/>
                <w:lang w:val="bg-BG"/>
              </w:rPr>
              <w:t>до</w:t>
            </w:r>
            <w:r w:rsidR="00042E9E" w:rsidRPr="00611AAA">
              <w:rPr>
                <w:rFonts w:ascii="Times New Roman" w:hAnsi="Times New Roman"/>
                <w:color w:val="000000"/>
                <w:lang w:val="bg-BG"/>
              </w:rPr>
              <w:t>бряване на националния научен капацитет и обмен на знания</w:t>
            </w:r>
            <w:r w:rsidR="007A5599">
              <w:rPr>
                <w:rFonts w:ascii="Times New Roman" w:hAnsi="Times New Roman"/>
                <w:color w:val="000000"/>
                <w:lang w:val="bg-BG"/>
              </w:rPr>
              <w:t>;</w:t>
            </w:r>
          </w:p>
          <w:p w14:paraId="76860B43" w14:textId="0EF387F9" w:rsidR="007A5599" w:rsidRPr="007A5599"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bCs/>
                <w:lang w:val="bg-BG"/>
              </w:rPr>
              <w:t>О</w:t>
            </w:r>
            <w:r w:rsidR="007A5599" w:rsidRPr="007A5599">
              <w:rPr>
                <w:rFonts w:ascii="Times New Roman" w:hAnsi="Times New Roman" w:cs="Times New Roman"/>
                <w:bCs/>
                <w:lang w:val="bg-BG"/>
              </w:rPr>
              <w:t xml:space="preserve">птимизиране на Националната система за мониторинг на състоянието на горските екосистеми в страната и осигуряване на нейното дългосрочно функциониране; </w:t>
            </w:r>
          </w:p>
          <w:p w14:paraId="03BAFF95" w14:textId="5481D9DA" w:rsidR="007A5599" w:rsidRPr="007A5599" w:rsidRDefault="00271826" w:rsidP="00271826">
            <w:pPr>
              <w:pStyle w:val="NoSpacing"/>
              <w:numPr>
                <w:ilvl w:val="0"/>
                <w:numId w:val="31"/>
              </w:numPr>
              <w:ind w:left="318" w:hanging="283"/>
              <w:jc w:val="both"/>
              <w:rPr>
                <w:rFonts w:ascii="Times New Roman" w:hAnsi="Times New Roman" w:cs="Times New Roman"/>
                <w:bCs/>
                <w:lang w:val="bg-BG"/>
              </w:rPr>
            </w:pPr>
            <w:r>
              <w:rPr>
                <w:rFonts w:ascii="Times New Roman" w:hAnsi="Times New Roman" w:cs="Times New Roman"/>
                <w:bCs/>
                <w:lang w:val="bg-BG"/>
              </w:rPr>
              <w:t>А</w:t>
            </w:r>
            <w:r w:rsidR="007A5599" w:rsidRPr="007A5599">
              <w:rPr>
                <w:rFonts w:ascii="Times New Roman" w:hAnsi="Times New Roman" w:cs="Times New Roman"/>
                <w:bCs/>
                <w:lang w:val="bg-BG"/>
              </w:rPr>
              <w:t>ктуализация, разширяване и надграждане на националните бази данни, свързани с горите и горските екосистеми</w:t>
            </w:r>
            <w:r w:rsidR="007A5599">
              <w:rPr>
                <w:rFonts w:ascii="Times New Roman" w:hAnsi="Times New Roman" w:cs="Times New Roman"/>
                <w:bCs/>
                <w:lang w:val="bg-BG"/>
              </w:rPr>
              <w:t>.</w:t>
            </w:r>
          </w:p>
          <w:p w14:paraId="73EEC8DE" w14:textId="77777777" w:rsidR="00042E9E" w:rsidRPr="00E05A02" w:rsidRDefault="00042E9E" w:rsidP="008D1AC6">
            <w:pPr>
              <w:pStyle w:val="NoSpacing"/>
              <w:jc w:val="both"/>
              <w:rPr>
                <w:rFonts w:ascii="Times New Roman" w:hAnsi="Times New Roman" w:cs="Times New Roman"/>
                <w:color w:val="333333"/>
                <w:lang w:val="bg-BG"/>
              </w:rPr>
            </w:pPr>
          </w:p>
          <w:p w14:paraId="2A9CCF2E" w14:textId="77777777" w:rsidR="00042E9E" w:rsidRPr="00E05A02" w:rsidRDefault="00042E9E" w:rsidP="008D1AC6">
            <w:pPr>
              <w:spacing w:after="0" w:line="240" w:lineRule="auto"/>
              <w:rPr>
                <w:rFonts w:ascii="Times New Roman" w:hAnsi="Times New Roman"/>
                <w:iCs/>
                <w:lang w:val="bg-BG"/>
              </w:rPr>
            </w:pPr>
            <w:bookmarkStart w:id="35" w:name="Etoiles"/>
            <w:bookmarkEnd w:id="35"/>
            <w:r w:rsidRPr="00E05A02">
              <w:rPr>
                <w:rFonts w:ascii="Times New Roman" w:hAnsi="Times New Roman"/>
                <w:iCs/>
                <w:lang w:val="bg-BG"/>
              </w:rPr>
              <w:t xml:space="preserve">Индикаторите, проследяващи изпълнението на целта, са: </w:t>
            </w:r>
          </w:p>
          <w:p w14:paraId="5CC4EC27" w14:textId="294DE7C1" w:rsidR="00042E9E" w:rsidRPr="00E05A02" w:rsidRDefault="00042E9E" w:rsidP="00271826">
            <w:pPr>
              <w:pStyle w:val="ListParagraph"/>
              <w:numPr>
                <w:ilvl w:val="0"/>
                <w:numId w:val="32"/>
              </w:numPr>
              <w:ind w:left="318" w:hanging="283"/>
              <w:rPr>
                <w:iCs/>
                <w:lang w:val="bg-BG"/>
              </w:rPr>
            </w:pPr>
            <w:r w:rsidRPr="00E05A02">
              <w:rPr>
                <w:iCs/>
                <w:lang w:val="bg-BG"/>
              </w:rPr>
              <w:t xml:space="preserve">Проведени залесителни мероприятия – площ, </w:t>
            </w:r>
            <w:r w:rsidR="003D4482">
              <w:rPr>
                <w:iCs/>
              </w:rPr>
              <w:t>h</w:t>
            </w:r>
            <w:r w:rsidRPr="00E05A02">
              <w:rPr>
                <w:iCs/>
                <w:lang w:val="bg-BG"/>
              </w:rPr>
              <w:t>а.</w:t>
            </w:r>
          </w:p>
          <w:p w14:paraId="09A48936" w14:textId="77777777" w:rsidR="00042E9E" w:rsidRPr="00E05A02" w:rsidRDefault="00042E9E" w:rsidP="00271826">
            <w:pPr>
              <w:pStyle w:val="ListParagraph"/>
              <w:numPr>
                <w:ilvl w:val="0"/>
                <w:numId w:val="32"/>
              </w:numPr>
              <w:ind w:left="318" w:hanging="283"/>
              <w:rPr>
                <w:iCs/>
                <w:lang w:val="bg-BG"/>
              </w:rPr>
            </w:pPr>
            <w:r w:rsidRPr="00E05A02">
              <w:rPr>
                <w:iCs/>
                <w:lang w:val="bg-BG"/>
              </w:rPr>
              <w:t>Засадени дървета от местни и характерни за съответния район видове – бр.</w:t>
            </w:r>
          </w:p>
          <w:p w14:paraId="61A7B36B" w14:textId="77777777" w:rsidR="00F11920" w:rsidRDefault="00042E9E" w:rsidP="00271826">
            <w:pPr>
              <w:pStyle w:val="ListParagraph"/>
              <w:numPr>
                <w:ilvl w:val="0"/>
                <w:numId w:val="32"/>
              </w:numPr>
              <w:ind w:left="318" w:hanging="283"/>
              <w:rPr>
                <w:iCs/>
                <w:lang w:val="bg-BG"/>
              </w:rPr>
            </w:pPr>
            <w:r w:rsidRPr="00E05A02">
              <w:rPr>
                <w:iCs/>
                <w:lang w:val="bg-BG"/>
              </w:rPr>
              <w:t xml:space="preserve">Новоопределени гори във фаза на старост – площ, </w:t>
            </w:r>
            <w:r w:rsidR="003D4482">
              <w:rPr>
                <w:iCs/>
              </w:rPr>
              <w:t>h</w:t>
            </w:r>
            <w:r w:rsidRPr="00E05A02">
              <w:rPr>
                <w:iCs/>
                <w:lang w:val="bg-BG"/>
              </w:rPr>
              <w:t>а</w:t>
            </w:r>
            <w:r w:rsidR="007A5599">
              <w:rPr>
                <w:iCs/>
                <w:lang w:val="bg-BG"/>
              </w:rPr>
              <w:t>;</w:t>
            </w:r>
          </w:p>
          <w:p w14:paraId="195AA434" w14:textId="33D734CD" w:rsidR="007A5599" w:rsidRPr="007A5599" w:rsidRDefault="007A5599" w:rsidP="00271826">
            <w:pPr>
              <w:pStyle w:val="ListParagraph"/>
              <w:numPr>
                <w:ilvl w:val="0"/>
                <w:numId w:val="32"/>
              </w:numPr>
              <w:ind w:left="318" w:hanging="283"/>
              <w:rPr>
                <w:iCs/>
                <w:lang w:val="bg-BG"/>
              </w:rPr>
            </w:pPr>
            <w:r w:rsidRPr="007A5599">
              <w:rPr>
                <w:iCs/>
                <w:lang w:val="bg-BG"/>
              </w:rPr>
              <w:t>Изградена инфраструктура от мрежи (с места за наблюдение) за прилагане на схемите за мониторинг на горските екосистеми в страната</w:t>
            </w:r>
            <w:r>
              <w:rPr>
                <w:iCs/>
                <w:lang w:val="bg-BG"/>
              </w:rPr>
              <w:t>;</w:t>
            </w:r>
          </w:p>
          <w:p w14:paraId="455A0E2C" w14:textId="77777777" w:rsidR="007A5599" w:rsidRPr="007A5599" w:rsidRDefault="007A5599" w:rsidP="00271826">
            <w:pPr>
              <w:pStyle w:val="ListParagraph"/>
              <w:numPr>
                <w:ilvl w:val="0"/>
                <w:numId w:val="32"/>
              </w:numPr>
              <w:ind w:left="318" w:hanging="283"/>
              <w:rPr>
                <w:iCs/>
                <w:lang w:val="bg-BG"/>
              </w:rPr>
            </w:pPr>
            <w:r w:rsidRPr="007A5599">
              <w:rPr>
                <w:iCs/>
                <w:lang w:val="bg-BG"/>
              </w:rPr>
              <w:t>Добавени/актуализирани информационни ресурси в базите данни, осигуряващи базова информация за вземане на навременни и ефективни решения на ниво държавно управление за целите на публичната власт и в полза на обществото.</w:t>
            </w:r>
          </w:p>
          <w:p w14:paraId="487C8CC1" w14:textId="050666F0" w:rsidR="007A5599" w:rsidRPr="00F11920" w:rsidRDefault="007A5599" w:rsidP="007A5599">
            <w:pPr>
              <w:pStyle w:val="ListParagraph"/>
              <w:rPr>
                <w:iCs/>
                <w:lang w:val="bg-BG"/>
              </w:rPr>
            </w:pPr>
          </w:p>
        </w:tc>
      </w:tr>
      <w:tr w:rsidR="00042E9E" w:rsidRPr="00E05A02" w14:paraId="0129B863" w14:textId="77777777" w:rsidTr="00571845">
        <w:trPr>
          <w:gridBefore w:val="1"/>
          <w:wBefore w:w="108" w:type="dxa"/>
        </w:trPr>
        <w:tc>
          <w:tcPr>
            <w:tcW w:w="1951" w:type="dxa"/>
            <w:shd w:val="clear" w:color="auto" w:fill="C2D69B" w:themeFill="accent3" w:themeFillTint="99"/>
          </w:tcPr>
          <w:p w14:paraId="7F264F46" w14:textId="77777777" w:rsidR="00042E9E" w:rsidRPr="00E05A02" w:rsidRDefault="00042E9E" w:rsidP="008D1AC6">
            <w:pPr>
              <w:pStyle w:val="NoSpacing"/>
              <w:jc w:val="both"/>
              <w:rPr>
                <w:rFonts w:ascii="Times New Roman" w:hAnsi="Times New Roman" w:cs="Times New Roman"/>
                <w:b/>
                <w:lang w:val="bg-BG"/>
              </w:rPr>
            </w:pPr>
            <w:bookmarkStart w:id="36" w:name="_Hlk60756690"/>
            <w:r w:rsidRPr="00E05A02">
              <w:rPr>
                <w:rFonts w:ascii="Times New Roman" w:hAnsi="Times New Roman" w:cs="Times New Roman"/>
                <w:b/>
                <w:lang w:val="bg-BG"/>
              </w:rPr>
              <w:t>НАЦИОНАЛНА</w:t>
            </w:r>
          </w:p>
          <w:p w14:paraId="7BBC240A" w14:textId="559FA134" w:rsidR="00042E9E" w:rsidRPr="00E05A02" w:rsidRDefault="00042E9E" w:rsidP="005531AB">
            <w:pPr>
              <w:spacing w:line="240" w:lineRule="auto"/>
              <w:rPr>
                <w:rFonts w:ascii="Times New Roman" w:hAnsi="Times New Roman"/>
                <w:lang w:val="bg-BG"/>
              </w:rPr>
            </w:pPr>
            <w:r w:rsidRPr="00E05A02">
              <w:rPr>
                <w:rFonts w:ascii="Times New Roman" w:hAnsi="Times New Roman"/>
                <w:b/>
                <w:lang w:val="bg-BG"/>
              </w:rPr>
              <w:t xml:space="preserve">ЦЕЛ </w:t>
            </w:r>
            <w:r w:rsidR="005B2AC1">
              <w:rPr>
                <w:rFonts w:ascii="Times New Roman" w:hAnsi="Times New Roman"/>
                <w:b/>
                <w:lang w:val="bg-BG"/>
              </w:rPr>
              <w:t>12</w:t>
            </w:r>
            <w:r w:rsidRPr="00E05A02">
              <w:rPr>
                <w:rFonts w:ascii="Times New Roman" w:hAnsi="Times New Roman"/>
                <w:b/>
                <w:lang w:val="bg-BG"/>
              </w:rPr>
              <w:t>:</w:t>
            </w:r>
          </w:p>
        </w:tc>
        <w:tc>
          <w:tcPr>
            <w:tcW w:w="7547" w:type="dxa"/>
            <w:gridSpan w:val="2"/>
            <w:shd w:val="clear" w:color="auto" w:fill="EAF1DD" w:themeFill="accent3" w:themeFillTint="33"/>
          </w:tcPr>
          <w:p w14:paraId="7BBF9E52" w14:textId="77777777" w:rsidR="00042E9E" w:rsidRPr="00E05A02" w:rsidRDefault="00042E9E" w:rsidP="008D1AC6">
            <w:pPr>
              <w:spacing w:line="240" w:lineRule="auto"/>
              <w:jc w:val="both"/>
              <w:rPr>
                <w:rFonts w:ascii="Times New Roman" w:hAnsi="Times New Roman"/>
                <w:b/>
                <w:bCs/>
                <w:iCs/>
                <w:lang w:val="bg-BG"/>
              </w:rPr>
            </w:pPr>
            <w:bookmarkStart w:id="37" w:name="_Hlk61431594"/>
            <w:r w:rsidRPr="00E05A02">
              <w:rPr>
                <w:rFonts w:ascii="Times New Roman" w:hAnsi="Times New Roman"/>
                <w:b/>
                <w:bCs/>
                <w:iCs/>
                <w:noProof/>
                <w:szCs w:val="24"/>
                <w:lang w:val="bg-BG"/>
              </w:rPr>
              <w:t>Опазване, възстановяваване и разширяване на зелената инфраструктура в  градските и крайградски територии</w:t>
            </w:r>
            <w:bookmarkEnd w:id="37"/>
          </w:p>
        </w:tc>
      </w:tr>
      <w:bookmarkEnd w:id="36"/>
      <w:tr w:rsidR="00042E9E" w:rsidRPr="00E05A02" w14:paraId="46B8E9DE" w14:textId="77777777" w:rsidTr="00571845">
        <w:trPr>
          <w:gridBefore w:val="1"/>
          <w:wBefore w:w="108" w:type="dxa"/>
        </w:trPr>
        <w:tc>
          <w:tcPr>
            <w:tcW w:w="1951" w:type="dxa"/>
          </w:tcPr>
          <w:p w14:paraId="38936689" w14:textId="7A0850A9" w:rsidR="00042E9E" w:rsidRPr="00E05A02" w:rsidRDefault="00042E9E" w:rsidP="008D1AC6">
            <w:pPr>
              <w:spacing w:line="240" w:lineRule="auto"/>
              <w:rPr>
                <w:rFonts w:ascii="Times New Roman" w:hAnsi="Times New Roman"/>
                <w:lang w:val="bg-BG"/>
              </w:rPr>
            </w:pPr>
            <w:r w:rsidRPr="00E05A02">
              <w:rPr>
                <w:rFonts w:ascii="Times New Roman" w:hAnsi="Times New Roman"/>
                <w:lang w:val="bg-BG"/>
              </w:rPr>
              <w:t>1. Анализ на състоянието</w:t>
            </w:r>
            <w:r w:rsidR="0046421A">
              <w:rPr>
                <w:rFonts w:ascii="Times New Roman" w:hAnsi="Times New Roman"/>
                <w:lang w:val="bg-BG"/>
              </w:rPr>
              <w:t xml:space="preserve"> на сектора</w:t>
            </w:r>
            <w:r w:rsidR="00067E44">
              <w:rPr>
                <w:rFonts w:ascii="Times New Roman" w:hAnsi="Times New Roman"/>
                <w:lang w:val="bg-BG"/>
              </w:rPr>
              <w:t>:</w:t>
            </w:r>
            <w:r w:rsidRPr="00E05A02">
              <w:rPr>
                <w:rFonts w:ascii="Times New Roman" w:hAnsi="Times New Roman"/>
                <w:lang w:val="bg-BG"/>
              </w:rPr>
              <w:t xml:space="preserve"> </w:t>
            </w:r>
          </w:p>
        </w:tc>
        <w:tc>
          <w:tcPr>
            <w:tcW w:w="7547" w:type="dxa"/>
            <w:gridSpan w:val="2"/>
            <w:shd w:val="clear" w:color="auto" w:fill="F2F2F2" w:themeFill="background1" w:themeFillShade="F2"/>
          </w:tcPr>
          <w:p w14:paraId="09D174EF" w14:textId="77777777" w:rsidR="00042E9E" w:rsidRPr="00E05A02" w:rsidRDefault="00042E9E" w:rsidP="008D1AC6">
            <w:pPr>
              <w:pStyle w:val="NoSpacing"/>
              <w:jc w:val="both"/>
              <w:rPr>
                <w:rFonts w:ascii="Times New Roman" w:hAnsi="Times New Roman" w:cs="Times New Roman"/>
                <w:bCs/>
                <w:lang w:val="bg-BG"/>
              </w:rPr>
            </w:pPr>
            <w:r w:rsidRPr="00E05A02">
              <w:rPr>
                <w:rFonts w:ascii="Times New Roman" w:hAnsi="Times New Roman"/>
                <w:lang w:val="bg-BG"/>
              </w:rPr>
              <w:t>Изграждането и защитата на зелените площи в урбанизираните екосистеми, следва да се разглежда като основен фактор, подкрепящ природния комплекс, здравето и благосъстоянието на хората и развиващата се икономика.</w:t>
            </w:r>
          </w:p>
          <w:p w14:paraId="437FA7A0" w14:textId="77777777" w:rsidR="00042E9E" w:rsidRPr="00E05A02" w:rsidRDefault="00042E9E" w:rsidP="008D1AC6">
            <w:pPr>
              <w:pStyle w:val="NoSpacing"/>
              <w:jc w:val="both"/>
              <w:rPr>
                <w:rFonts w:ascii="Times New Roman" w:hAnsi="Times New Roman" w:cs="Times New Roman"/>
                <w:bCs/>
                <w:lang w:val="bg-BG"/>
              </w:rPr>
            </w:pPr>
          </w:p>
          <w:p w14:paraId="134E84D0" w14:textId="77777777" w:rsidR="00042E9E" w:rsidRPr="00E05A02" w:rsidRDefault="00042E9E" w:rsidP="008D1AC6">
            <w:pPr>
              <w:pStyle w:val="NoSpacing"/>
              <w:jc w:val="both"/>
              <w:rPr>
                <w:rFonts w:ascii="Times New Roman" w:hAnsi="Times New Roman" w:cs="Times New Roman"/>
                <w:bCs/>
                <w:lang w:val="bg-BG"/>
              </w:rPr>
            </w:pPr>
            <w:r w:rsidRPr="00E05A02">
              <w:rPr>
                <w:rFonts w:ascii="Times New Roman" w:hAnsi="Times New Roman" w:cs="Times New Roman"/>
                <w:bCs/>
                <w:lang w:val="bg-BG"/>
              </w:rPr>
              <w:t xml:space="preserve">Редица проучвания през годините са доказали важността на зелените градски и крайградски територии – паркове, градини, гори, водни площи, както за комфорта на обитаване, чрез намаляване на нивата на шум и замърсяване на въздуха, подобряване на микроклиматичните характеристики, така и за опазване на биоразнообразието.    </w:t>
            </w:r>
          </w:p>
          <w:p w14:paraId="4649D151" w14:textId="77777777" w:rsidR="00042E9E" w:rsidRPr="00E05A02" w:rsidRDefault="00042E9E" w:rsidP="008D1AC6">
            <w:pPr>
              <w:pStyle w:val="NoSpacing"/>
              <w:jc w:val="both"/>
              <w:rPr>
                <w:rFonts w:ascii="Times New Roman" w:hAnsi="Times New Roman" w:cs="Times New Roman"/>
                <w:bCs/>
                <w:lang w:val="bg-BG"/>
              </w:rPr>
            </w:pPr>
          </w:p>
          <w:p w14:paraId="18EFDB48" w14:textId="77777777"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bCs/>
                <w:lang w:val="bg-BG"/>
              </w:rPr>
              <w:t xml:space="preserve">В проучване на биоразнообразието на София в рамките на инициатива „Визия за София“ </w:t>
            </w:r>
            <w:r w:rsidRPr="00E05A02">
              <w:rPr>
                <w:rFonts w:ascii="Times New Roman" w:hAnsi="Times New Roman" w:cs="Times New Roman"/>
                <w:lang w:val="bg-BG"/>
              </w:rPr>
              <w:t xml:space="preserve">са определени и картирани 33 зони с концентрация на биоразнообразие. Повечето от тях представляват комплекси от разнородни ландшафти и местообитания в които според различни източници, проучвания и литературни данни са идентифицирани 1195 вида животни и растения и 47 типа природни местообитания. Това видово разнообразие подчертава необходимостта от опазване, поддържане и разширяване на зелените площи в рамките на населените места. </w:t>
            </w:r>
          </w:p>
          <w:p w14:paraId="44BC1E3D" w14:textId="77777777" w:rsidR="00042E9E" w:rsidRPr="00E05A02" w:rsidRDefault="00042E9E" w:rsidP="008D1AC6">
            <w:pPr>
              <w:pStyle w:val="NoSpacing"/>
              <w:jc w:val="both"/>
              <w:rPr>
                <w:rFonts w:ascii="Times New Roman" w:hAnsi="Times New Roman" w:cs="Times New Roman"/>
                <w:lang w:val="bg-BG"/>
              </w:rPr>
            </w:pPr>
          </w:p>
          <w:p w14:paraId="7FE0F621" w14:textId="1D1531A9"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 xml:space="preserve">По отношение показателя „зелени площи на </w:t>
            </w:r>
            <w:r>
              <w:rPr>
                <w:rFonts w:ascii="Times New Roman" w:hAnsi="Times New Roman" w:cs="Times New Roman"/>
                <w:lang w:val="bg-BG"/>
              </w:rPr>
              <w:t>жител</w:t>
            </w:r>
            <w:r w:rsidRPr="00E05A02">
              <w:rPr>
                <w:rFonts w:ascii="Times New Roman" w:hAnsi="Times New Roman" w:cs="Times New Roman"/>
                <w:lang w:val="bg-BG"/>
              </w:rPr>
              <w:t xml:space="preserve">“ в големите населени места за България той варира от около 3 </w:t>
            </w:r>
            <w:r w:rsidR="003D4482">
              <w:rPr>
                <w:rFonts w:ascii="Times New Roman" w:hAnsi="Times New Roman" w:cs="Times New Roman"/>
              </w:rPr>
              <w:t>m</w:t>
            </w:r>
            <w:r w:rsidRPr="00CD6738">
              <w:rPr>
                <w:rFonts w:ascii="Times New Roman" w:hAnsi="Times New Roman" w:cs="Times New Roman"/>
                <w:vertAlign w:val="superscript"/>
                <w:lang w:val="bg-BG"/>
              </w:rPr>
              <w:t>2</w:t>
            </w:r>
            <w:r w:rsidRPr="00E05A02">
              <w:rPr>
                <w:rFonts w:ascii="Times New Roman" w:hAnsi="Times New Roman" w:cs="Times New Roman"/>
                <w:lang w:val="bg-BG"/>
              </w:rPr>
              <w:t xml:space="preserve"> до 15 </w:t>
            </w:r>
            <w:r w:rsidR="003D4482">
              <w:rPr>
                <w:rFonts w:ascii="Times New Roman" w:hAnsi="Times New Roman" w:cs="Times New Roman"/>
              </w:rPr>
              <w:t>m</w:t>
            </w:r>
            <w:r w:rsidRPr="00CD6738">
              <w:rPr>
                <w:rFonts w:ascii="Times New Roman" w:hAnsi="Times New Roman" w:cs="Times New Roman"/>
                <w:vertAlign w:val="superscript"/>
                <w:lang w:val="bg-BG"/>
              </w:rPr>
              <w:t>2</w:t>
            </w:r>
            <w:r w:rsidRPr="00E05A02">
              <w:rPr>
                <w:rFonts w:ascii="Times New Roman" w:hAnsi="Times New Roman" w:cs="Times New Roman"/>
                <w:lang w:val="bg-BG"/>
              </w:rPr>
              <w:t xml:space="preserve">/чов., което е далеч от европейските изисквания за 20 </w:t>
            </w:r>
            <w:r w:rsidR="003D4482">
              <w:rPr>
                <w:rFonts w:ascii="Times New Roman" w:hAnsi="Times New Roman" w:cs="Times New Roman"/>
              </w:rPr>
              <w:t>m</w:t>
            </w:r>
            <w:r w:rsidRPr="00CD6738">
              <w:rPr>
                <w:rFonts w:ascii="Times New Roman" w:hAnsi="Times New Roman" w:cs="Times New Roman"/>
                <w:vertAlign w:val="superscript"/>
                <w:lang w:val="bg-BG"/>
              </w:rPr>
              <w:t>2</w:t>
            </w:r>
            <w:r w:rsidRPr="00E05A02">
              <w:rPr>
                <w:rFonts w:ascii="Times New Roman" w:hAnsi="Times New Roman" w:cs="Times New Roman"/>
                <w:lang w:val="bg-BG"/>
              </w:rPr>
              <w:t xml:space="preserve"> зелени площи на </w:t>
            </w:r>
            <w:r>
              <w:rPr>
                <w:rFonts w:ascii="Times New Roman" w:hAnsi="Times New Roman" w:cs="Times New Roman"/>
                <w:lang w:val="bg-BG"/>
              </w:rPr>
              <w:t>жител.</w:t>
            </w:r>
            <w:r w:rsidRPr="00E05A02">
              <w:rPr>
                <w:rFonts w:ascii="Times New Roman" w:hAnsi="Times New Roman" w:cs="Times New Roman"/>
                <w:lang w:val="bg-BG"/>
              </w:rPr>
              <w:t xml:space="preserve"> </w:t>
            </w:r>
          </w:p>
          <w:p w14:paraId="744F465F" w14:textId="77777777" w:rsidR="00042E9E" w:rsidRPr="00E05A02" w:rsidRDefault="00042E9E" w:rsidP="008D1AC6">
            <w:pPr>
              <w:pStyle w:val="NoSpacing"/>
              <w:jc w:val="both"/>
              <w:rPr>
                <w:rFonts w:ascii="Times New Roman" w:hAnsi="Times New Roman" w:cs="Times New Roman"/>
                <w:lang w:val="bg-BG"/>
              </w:rPr>
            </w:pPr>
          </w:p>
          <w:p w14:paraId="204BAA6B" w14:textId="7DCDB518"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В тази връзка, както и от гледна точка опазване на биоразнообразието в градовете</w:t>
            </w:r>
            <w:r>
              <w:rPr>
                <w:rFonts w:ascii="Times New Roman" w:hAnsi="Times New Roman" w:cs="Times New Roman"/>
                <w:lang w:val="bg-BG"/>
              </w:rPr>
              <w:t>,</w:t>
            </w:r>
            <w:r w:rsidRPr="00E05A02">
              <w:rPr>
                <w:rFonts w:ascii="Times New Roman" w:hAnsi="Times New Roman" w:cs="Times New Roman"/>
                <w:lang w:val="bg-BG"/>
              </w:rPr>
              <w:t xml:space="preserve"> Стратегията на ЕС до 2030 г. предвижда елементи за п</w:t>
            </w:r>
            <w:r w:rsidRPr="00E05A02">
              <w:rPr>
                <w:rFonts w:ascii="Times New Roman" w:hAnsi="Times New Roman" w:cs="Times New Roman"/>
                <w:noProof/>
                <w:lang w:val="bg-BG"/>
              </w:rPr>
              <w:t xml:space="preserve">рекратяване загубата на зелени градски екосистеми. С цел да бъде възстановено присъствието на природата в градовете и да се компенсират действията на местните общности Комисията призовава европейските градове с население от най-малко 20 000 жители да разработят до края на 2021 г. </w:t>
            </w:r>
            <w:r w:rsidRPr="00E05A02">
              <w:rPr>
                <w:rFonts w:ascii="Times New Roman" w:hAnsi="Times New Roman" w:cs="Times New Roman"/>
                <w:bCs/>
                <w:noProof/>
                <w:szCs w:val="24"/>
                <w:lang w:val="bg-BG"/>
              </w:rPr>
              <w:t>планове за „екологизиране на градовете“</w:t>
            </w:r>
            <w:r w:rsidRPr="00E05A02">
              <w:rPr>
                <w:rFonts w:ascii="Times New Roman" w:hAnsi="Times New Roman" w:cs="Times New Roman"/>
                <w:bCs/>
                <w:noProof/>
                <w:lang w:val="bg-BG"/>
              </w:rPr>
              <w:t>.</w:t>
            </w:r>
            <w:r w:rsidRPr="00E05A02">
              <w:rPr>
                <w:rFonts w:ascii="Times New Roman" w:hAnsi="Times New Roman" w:cs="Times New Roman"/>
                <w:noProof/>
                <w:lang w:val="bg-BG"/>
              </w:rPr>
              <w:t xml:space="preserve"> В тях следва да бъдат включени мерки за създаване на достъпни и благоприятни за биологичното разнообразие градски гори, паркове и градини, градски ферми, зелени покриви и стени, улици с алейно озеленяване, градски открити затревени площи и живи плетове.</w:t>
            </w:r>
            <w:r w:rsidRPr="00E05A02">
              <w:rPr>
                <w:rFonts w:ascii="Times New Roman" w:hAnsi="Times New Roman" w:cs="Times New Roman"/>
                <w:lang w:val="bg-BG"/>
              </w:rPr>
              <w:t xml:space="preserve"> </w:t>
            </w:r>
          </w:p>
          <w:p w14:paraId="11D580BF" w14:textId="77777777" w:rsidR="00042E9E" w:rsidRPr="00E05A02" w:rsidRDefault="00042E9E" w:rsidP="008D1AC6">
            <w:pPr>
              <w:pStyle w:val="NoSpacing"/>
              <w:jc w:val="both"/>
              <w:rPr>
                <w:rFonts w:ascii="Times New Roman" w:hAnsi="Times New Roman" w:cs="Times New Roman"/>
                <w:bCs/>
                <w:color w:val="0070C0"/>
                <w:lang w:val="bg-BG"/>
              </w:rPr>
            </w:pPr>
          </w:p>
        </w:tc>
      </w:tr>
      <w:tr w:rsidR="00042E9E" w:rsidRPr="00E05A02" w14:paraId="236E6D5A" w14:textId="77777777" w:rsidTr="00571845">
        <w:trPr>
          <w:gridBefore w:val="1"/>
          <w:wBefore w:w="108" w:type="dxa"/>
          <w:trHeight w:val="64"/>
        </w:trPr>
        <w:tc>
          <w:tcPr>
            <w:tcW w:w="1951" w:type="dxa"/>
          </w:tcPr>
          <w:p w14:paraId="01E69F40" w14:textId="0F9A391B" w:rsidR="00042E9E" w:rsidRPr="00E05A02" w:rsidRDefault="00A51F28" w:rsidP="008D1AC6">
            <w:pPr>
              <w:spacing w:line="240" w:lineRule="auto"/>
              <w:rPr>
                <w:rFonts w:ascii="Times New Roman" w:hAnsi="Times New Roman"/>
                <w:lang w:val="bg-BG"/>
              </w:rPr>
            </w:pPr>
            <w:r>
              <w:rPr>
                <w:rFonts w:ascii="Times New Roman" w:hAnsi="Times New Roman"/>
                <w:lang w:val="bg-BG"/>
              </w:rPr>
              <w:t>2</w:t>
            </w:r>
            <w:r w:rsidR="00042E9E" w:rsidRPr="00E05A02">
              <w:rPr>
                <w:rFonts w:ascii="Times New Roman" w:hAnsi="Times New Roman"/>
                <w:lang w:val="bg-BG"/>
              </w:rPr>
              <w:t xml:space="preserve">. </w:t>
            </w:r>
            <w:r w:rsidR="00042E9E" w:rsidRPr="007F13BF">
              <w:rPr>
                <w:rFonts w:ascii="Times New Roman" w:hAnsi="Times New Roman"/>
                <w:lang w:val="bg-BG"/>
              </w:rPr>
              <w:t xml:space="preserve">Съответствие с цел от </w:t>
            </w:r>
            <w:r w:rsidR="00042E9E" w:rsidRPr="00E05A02">
              <w:rPr>
                <w:rFonts w:ascii="Times New Roman" w:hAnsi="Times New Roman"/>
                <w:lang w:val="bg-BG"/>
              </w:rPr>
              <w:t>Стратегията на ЕС за био</w:t>
            </w:r>
            <w:r w:rsidR="00DF145D">
              <w:rPr>
                <w:rFonts w:ascii="Times New Roman" w:hAnsi="Times New Roman"/>
                <w:lang w:val="bg-BG"/>
              </w:rPr>
              <w:t xml:space="preserve">логичното </w:t>
            </w:r>
            <w:r w:rsidR="00042E9E" w:rsidRPr="00E05A02">
              <w:rPr>
                <w:rFonts w:ascii="Times New Roman" w:hAnsi="Times New Roman"/>
                <w:lang w:val="bg-BG"/>
              </w:rPr>
              <w:t xml:space="preserve">разнообразие </w:t>
            </w:r>
            <w:r w:rsidR="00DF145D">
              <w:rPr>
                <w:rFonts w:ascii="Times New Roman" w:hAnsi="Times New Roman"/>
                <w:lang w:val="bg-BG"/>
              </w:rPr>
              <w:t>за</w:t>
            </w:r>
            <w:r w:rsidR="00DF145D" w:rsidRPr="00E05A02">
              <w:rPr>
                <w:rFonts w:ascii="Times New Roman" w:hAnsi="Times New Roman"/>
                <w:lang w:val="bg-BG"/>
              </w:rPr>
              <w:t xml:space="preserve"> </w:t>
            </w:r>
            <w:r w:rsidR="00042E9E" w:rsidRPr="00E05A02">
              <w:rPr>
                <w:rFonts w:ascii="Times New Roman" w:hAnsi="Times New Roman"/>
                <w:lang w:val="bg-BG"/>
              </w:rPr>
              <w:t>2030</w:t>
            </w:r>
            <w:r w:rsidR="00DF145D">
              <w:rPr>
                <w:rFonts w:ascii="Times New Roman" w:hAnsi="Times New Roman"/>
                <w:lang w:val="bg-BG"/>
              </w:rPr>
              <w:t xml:space="preserve"> </w:t>
            </w:r>
            <w:r w:rsidR="00042E9E" w:rsidRPr="00E05A02">
              <w:rPr>
                <w:rFonts w:ascii="Times New Roman" w:hAnsi="Times New Roman"/>
                <w:lang w:val="bg-BG"/>
              </w:rPr>
              <w:t>г.:</w:t>
            </w:r>
          </w:p>
        </w:tc>
        <w:tc>
          <w:tcPr>
            <w:tcW w:w="7547" w:type="dxa"/>
            <w:gridSpan w:val="2"/>
            <w:shd w:val="clear" w:color="auto" w:fill="F2F2F2" w:themeFill="background1" w:themeFillShade="F2"/>
          </w:tcPr>
          <w:p w14:paraId="07780BEE" w14:textId="697196E3" w:rsidR="00042E9E" w:rsidRPr="00E05A02" w:rsidRDefault="00042E9E" w:rsidP="00101870">
            <w:pPr>
              <w:spacing w:line="240" w:lineRule="auto"/>
              <w:jc w:val="both"/>
              <w:rPr>
                <w:rFonts w:ascii="Times New Roman" w:hAnsi="Times New Roman"/>
                <w:bCs/>
                <w:color w:val="333333"/>
                <w:lang w:val="bg-BG"/>
              </w:rPr>
            </w:pPr>
            <w:r w:rsidRPr="00E05A02">
              <w:rPr>
                <w:rFonts w:ascii="Times New Roman" w:hAnsi="Times New Roman"/>
                <w:lang w:val="bg-BG"/>
              </w:rPr>
              <w:t xml:space="preserve">Национална цел </w:t>
            </w:r>
            <w:r w:rsidR="00FE51AE">
              <w:rPr>
                <w:rFonts w:ascii="Times New Roman" w:hAnsi="Times New Roman"/>
                <w:lang w:val="bg-BG"/>
              </w:rPr>
              <w:t>1</w:t>
            </w:r>
            <w:r w:rsidR="00101870">
              <w:rPr>
                <w:rFonts w:ascii="Times New Roman" w:hAnsi="Times New Roman"/>
                <w:lang w:val="bg-BG"/>
              </w:rPr>
              <w:t>2</w:t>
            </w:r>
            <w:r w:rsidRPr="00E05A02">
              <w:rPr>
                <w:rFonts w:ascii="Times New Roman" w:hAnsi="Times New Roman"/>
                <w:lang w:val="bg-BG"/>
              </w:rPr>
              <w:t xml:space="preserve"> е в пряка връзка със следния основен елемент от  Стратегията на ЕС за биоразнообразието до 2030</w:t>
            </w:r>
            <w:r w:rsidRPr="00D146F7">
              <w:rPr>
                <w:rFonts w:ascii="Times New Roman" w:hAnsi="Times New Roman"/>
                <w:lang w:val="bg-BG"/>
              </w:rPr>
              <w:t xml:space="preserve"> </w:t>
            </w:r>
            <w:r w:rsidRPr="00E05A02">
              <w:rPr>
                <w:rFonts w:ascii="Times New Roman" w:hAnsi="Times New Roman"/>
                <w:lang w:val="bg-BG"/>
              </w:rPr>
              <w:t>г: „</w:t>
            </w:r>
            <w:r w:rsidRPr="00E05A02">
              <w:rPr>
                <w:rFonts w:ascii="Times New Roman" w:hAnsi="Times New Roman"/>
                <w:i/>
                <w:noProof/>
                <w:szCs w:val="24"/>
                <w:lang w:val="bg-BG"/>
              </w:rPr>
              <w:t xml:space="preserve">Озеленяване на градските и крайградските райони“, </w:t>
            </w:r>
            <w:r w:rsidRPr="00E05A02">
              <w:rPr>
                <w:rFonts w:ascii="Times New Roman" w:hAnsi="Times New Roman"/>
                <w:noProof/>
                <w:lang w:val="bg-BG"/>
              </w:rPr>
              <w:t>както и с ангажимент 11 от План на ЕС за възстановяване на природата: „</w:t>
            </w:r>
            <w:r w:rsidRPr="00E05A02">
              <w:rPr>
                <w:rFonts w:ascii="Times New Roman" w:hAnsi="Times New Roman"/>
                <w:i/>
                <w:iCs/>
                <w:noProof/>
                <w:lang w:val="bg-BG"/>
              </w:rPr>
              <w:t>Градовете с най-малко 20 000 жители да разполагат с амбициозни планове за екологизиране</w:t>
            </w:r>
            <w:r w:rsidRPr="00E05A02">
              <w:rPr>
                <w:rFonts w:ascii="Times New Roman" w:hAnsi="Times New Roman"/>
                <w:noProof/>
                <w:lang w:val="bg-BG"/>
              </w:rPr>
              <w:t>.“</w:t>
            </w:r>
          </w:p>
        </w:tc>
      </w:tr>
      <w:tr w:rsidR="00042E9E" w:rsidRPr="00E05A02" w14:paraId="684CFDF8" w14:textId="77777777" w:rsidTr="00571845">
        <w:trPr>
          <w:gridBefore w:val="1"/>
          <w:wBefore w:w="108" w:type="dxa"/>
        </w:trPr>
        <w:tc>
          <w:tcPr>
            <w:tcW w:w="1951" w:type="dxa"/>
          </w:tcPr>
          <w:p w14:paraId="5E65CF87" w14:textId="476F7CEA" w:rsidR="00042E9E" w:rsidRPr="00E05A02" w:rsidRDefault="00A51F28" w:rsidP="008D1AC6">
            <w:pPr>
              <w:spacing w:line="240" w:lineRule="auto"/>
              <w:rPr>
                <w:rFonts w:ascii="Times New Roman" w:hAnsi="Times New Roman"/>
                <w:lang w:val="bg-BG"/>
              </w:rPr>
            </w:pPr>
            <w:r>
              <w:rPr>
                <w:rFonts w:ascii="Times New Roman" w:hAnsi="Times New Roman"/>
                <w:lang w:val="bg-BG"/>
              </w:rPr>
              <w:t>3</w:t>
            </w:r>
            <w:r w:rsidR="00042E9E" w:rsidRPr="00E05A02">
              <w:rPr>
                <w:rFonts w:ascii="Times New Roman" w:hAnsi="Times New Roman"/>
                <w:lang w:val="bg-BG"/>
              </w:rPr>
              <w:t>. Свързаност с член от КБР:</w:t>
            </w:r>
          </w:p>
        </w:tc>
        <w:tc>
          <w:tcPr>
            <w:tcW w:w="7547" w:type="dxa"/>
            <w:gridSpan w:val="2"/>
            <w:shd w:val="clear" w:color="auto" w:fill="F2F2F2" w:themeFill="background1" w:themeFillShade="F2"/>
          </w:tcPr>
          <w:p w14:paraId="02D767B1" w14:textId="77777777" w:rsidR="00042E9E" w:rsidRPr="00E05A02" w:rsidRDefault="00042E9E" w:rsidP="008D1AC6">
            <w:pPr>
              <w:pStyle w:val="NoSpacing"/>
              <w:jc w:val="both"/>
              <w:rPr>
                <w:rFonts w:ascii="Times New Roman" w:hAnsi="Times New Roman" w:cs="Times New Roman"/>
                <w:b/>
                <w:strike/>
                <w:color w:val="0070C0"/>
                <w:lang w:val="bg-BG"/>
              </w:rPr>
            </w:pPr>
          </w:p>
          <w:p w14:paraId="1CB1B3D7" w14:textId="77777777" w:rsidR="00042E9E" w:rsidRPr="00E05A02" w:rsidRDefault="00042E9E" w:rsidP="008D1AC6">
            <w:pPr>
              <w:pStyle w:val="NoSpacing"/>
              <w:jc w:val="both"/>
              <w:rPr>
                <w:rFonts w:ascii="Times New Roman" w:hAnsi="Times New Roman" w:cs="Times New Roman"/>
                <w:bCs/>
                <w:strike/>
                <w:color w:val="0070C0"/>
                <w:lang w:val="bg-BG"/>
              </w:rPr>
            </w:pPr>
            <w:r w:rsidRPr="00E05A02">
              <w:rPr>
                <w:rFonts w:ascii="Times New Roman" w:hAnsi="Times New Roman" w:cs="Times New Roman"/>
                <w:b/>
                <w:strike/>
                <w:color w:val="0070C0"/>
                <w:lang w:val="bg-BG"/>
              </w:rPr>
              <w:t>-</w:t>
            </w:r>
          </w:p>
        </w:tc>
      </w:tr>
      <w:tr w:rsidR="00042E9E" w:rsidRPr="00E05A02" w14:paraId="731594C6" w14:textId="77777777" w:rsidTr="00571845">
        <w:trPr>
          <w:gridBefore w:val="1"/>
          <w:wBefore w:w="108" w:type="dxa"/>
        </w:trPr>
        <w:tc>
          <w:tcPr>
            <w:tcW w:w="1951" w:type="dxa"/>
          </w:tcPr>
          <w:p w14:paraId="6CB81325" w14:textId="77777777" w:rsidR="00042E9E" w:rsidRPr="00E05A02" w:rsidRDefault="00042E9E" w:rsidP="008D1AC6">
            <w:pPr>
              <w:pStyle w:val="NoSpacing"/>
              <w:jc w:val="both"/>
              <w:rPr>
                <w:rFonts w:ascii="Times New Roman" w:hAnsi="Times New Roman" w:cs="Times New Roman"/>
                <w:lang w:val="bg-BG"/>
              </w:rPr>
            </w:pPr>
          </w:p>
          <w:p w14:paraId="75BD35F5" w14:textId="42D3D3E1" w:rsidR="00042E9E" w:rsidRPr="003A05F1" w:rsidRDefault="00A51F28" w:rsidP="008D1AC6">
            <w:pPr>
              <w:pStyle w:val="NoSpacing"/>
              <w:rPr>
                <w:rFonts w:ascii="Times New Roman" w:hAnsi="Times New Roman" w:cs="Times New Roman"/>
                <w:lang w:val="bg-BG"/>
              </w:rPr>
            </w:pPr>
            <w:r>
              <w:rPr>
                <w:rFonts w:ascii="Times New Roman" w:hAnsi="Times New Roman" w:cs="Times New Roman"/>
                <w:lang w:val="bg-BG"/>
              </w:rPr>
              <w:t>4</w:t>
            </w:r>
            <w:r w:rsidR="00042E9E" w:rsidRPr="00E05A02">
              <w:rPr>
                <w:rFonts w:ascii="Times New Roman" w:hAnsi="Times New Roman" w:cs="Times New Roman"/>
                <w:lang w:val="bg-BG"/>
              </w:rPr>
              <w:t xml:space="preserve">. </w:t>
            </w:r>
            <w:r w:rsidR="00042E9E">
              <w:rPr>
                <w:rFonts w:ascii="Times New Roman" w:hAnsi="Times New Roman" w:cs="Times New Roman"/>
                <w:lang w:val="bg-BG"/>
              </w:rPr>
              <w:t>Свързаност на НЦ с идентифицирани заплахи</w:t>
            </w:r>
            <w:r w:rsidR="00067E44">
              <w:rPr>
                <w:rFonts w:ascii="Times New Roman" w:hAnsi="Times New Roman" w:cs="Times New Roman"/>
                <w:lang w:val="bg-BG"/>
              </w:rPr>
              <w:t>:</w:t>
            </w:r>
          </w:p>
          <w:p w14:paraId="54B3186F" w14:textId="77777777" w:rsidR="00042E9E" w:rsidRDefault="00042E9E" w:rsidP="008D1AC6">
            <w:pPr>
              <w:spacing w:line="240" w:lineRule="auto"/>
              <w:rPr>
                <w:rFonts w:ascii="Times New Roman" w:hAnsi="Times New Roman"/>
                <w:lang w:val="bg-BG"/>
              </w:rPr>
            </w:pPr>
          </w:p>
          <w:p w14:paraId="6CC35C8A" w14:textId="36192606" w:rsidR="00042E9E" w:rsidRPr="00E05A02" w:rsidRDefault="00A51F28" w:rsidP="008D1AC6">
            <w:pPr>
              <w:spacing w:line="240" w:lineRule="auto"/>
              <w:rPr>
                <w:rFonts w:ascii="Times New Roman" w:hAnsi="Times New Roman"/>
                <w:lang w:val="bg-BG"/>
              </w:rPr>
            </w:pPr>
            <w:r>
              <w:rPr>
                <w:rFonts w:ascii="Times New Roman" w:hAnsi="Times New Roman"/>
                <w:lang w:val="bg-BG"/>
              </w:rPr>
              <w:t>5</w:t>
            </w:r>
            <w:r w:rsidR="00042E9E" w:rsidRPr="00E05A02">
              <w:rPr>
                <w:rFonts w:ascii="Times New Roman" w:hAnsi="Times New Roman"/>
                <w:lang w:val="bg-BG"/>
              </w:rPr>
              <w:t>. Инструменти които изпълняват целта:</w:t>
            </w:r>
          </w:p>
        </w:tc>
        <w:tc>
          <w:tcPr>
            <w:tcW w:w="7547" w:type="dxa"/>
            <w:gridSpan w:val="2"/>
            <w:shd w:val="clear" w:color="auto" w:fill="F2F2F2" w:themeFill="background1" w:themeFillShade="F2"/>
          </w:tcPr>
          <w:p w14:paraId="4D98CB7D" w14:textId="77777777" w:rsidR="00042E9E" w:rsidRDefault="00042E9E" w:rsidP="008D1AC6">
            <w:pPr>
              <w:pStyle w:val="NoSpacing"/>
              <w:jc w:val="both"/>
              <w:rPr>
                <w:rFonts w:ascii="Times New Roman" w:hAnsi="Times New Roman" w:cs="Times New Roman"/>
                <w:lang w:val="bg-BG"/>
              </w:rPr>
            </w:pPr>
          </w:p>
          <w:p w14:paraId="0AD57161" w14:textId="11DCB2A9" w:rsidR="00042E9E" w:rsidRDefault="00042E9E" w:rsidP="008D1AC6">
            <w:pPr>
              <w:pStyle w:val="NoSpacing"/>
              <w:jc w:val="both"/>
              <w:rPr>
                <w:rFonts w:ascii="Times New Roman" w:hAnsi="Times New Roman" w:cs="Times New Roman"/>
                <w:lang w:val="bg-BG"/>
              </w:rPr>
            </w:pPr>
            <w:r w:rsidRPr="00B26D7C">
              <w:rPr>
                <w:rFonts w:ascii="Times New Roman" w:hAnsi="Times New Roman"/>
                <w:lang w:val="bg-BG"/>
              </w:rPr>
              <w:t>Изпълнение</w:t>
            </w:r>
            <w:r>
              <w:rPr>
                <w:rFonts w:ascii="Times New Roman" w:hAnsi="Times New Roman"/>
                <w:lang w:val="bg-BG"/>
              </w:rPr>
              <w:t>то</w:t>
            </w:r>
            <w:r w:rsidRPr="00B26D7C">
              <w:rPr>
                <w:rFonts w:ascii="Times New Roman" w:hAnsi="Times New Roman"/>
                <w:lang w:val="bg-BG"/>
              </w:rPr>
              <w:t xml:space="preserve"> на национална цел 1</w:t>
            </w:r>
            <w:r w:rsidR="0046421A">
              <w:rPr>
                <w:rFonts w:ascii="Times New Roman" w:hAnsi="Times New Roman"/>
                <w:lang w:val="bg-BG"/>
              </w:rPr>
              <w:t>2</w:t>
            </w:r>
            <w:r w:rsidRPr="00B26D7C">
              <w:rPr>
                <w:rFonts w:ascii="Times New Roman" w:hAnsi="Times New Roman"/>
                <w:lang w:val="bg-BG"/>
              </w:rPr>
              <w:t xml:space="preserve">, ще доведе до преодоляване на </w:t>
            </w:r>
            <w:r w:rsidR="0046421A">
              <w:rPr>
                <w:rFonts w:ascii="Times New Roman" w:hAnsi="Times New Roman"/>
                <w:lang w:val="bg-BG"/>
              </w:rPr>
              <w:t>заплахи, формулирани в т. 5.1.1.</w:t>
            </w:r>
          </w:p>
          <w:p w14:paraId="65ACAF7E" w14:textId="77777777" w:rsidR="00042E9E" w:rsidRDefault="00042E9E" w:rsidP="008D1AC6">
            <w:pPr>
              <w:pStyle w:val="NoSpacing"/>
              <w:jc w:val="both"/>
              <w:rPr>
                <w:rFonts w:ascii="Times New Roman" w:hAnsi="Times New Roman" w:cs="Times New Roman"/>
                <w:lang w:val="bg-BG"/>
              </w:rPr>
            </w:pPr>
          </w:p>
          <w:p w14:paraId="5DEB5133" w14:textId="77777777" w:rsidR="00042E9E" w:rsidRDefault="00042E9E" w:rsidP="008D1AC6">
            <w:pPr>
              <w:pStyle w:val="NoSpacing"/>
              <w:jc w:val="both"/>
              <w:rPr>
                <w:rFonts w:ascii="Times New Roman" w:hAnsi="Times New Roman" w:cs="Times New Roman"/>
                <w:lang w:val="bg-BG"/>
              </w:rPr>
            </w:pPr>
          </w:p>
          <w:p w14:paraId="674B5EBA" w14:textId="15121708" w:rsidR="00042E9E" w:rsidRPr="00722C30" w:rsidRDefault="00042E9E" w:rsidP="008D1AC6">
            <w:pPr>
              <w:pStyle w:val="NoSpacing"/>
              <w:jc w:val="both"/>
              <w:rPr>
                <w:rFonts w:ascii="Times New Roman" w:hAnsi="Times New Roman" w:cs="Times New Roman"/>
                <w:lang w:val="bg-BG"/>
              </w:rPr>
            </w:pPr>
          </w:p>
          <w:p w14:paraId="720A523D" w14:textId="77777777" w:rsidR="003D4482" w:rsidRPr="003D4482" w:rsidRDefault="003D4482" w:rsidP="008D1AC6">
            <w:pPr>
              <w:pStyle w:val="NoSpacing"/>
              <w:jc w:val="both"/>
              <w:rPr>
                <w:rFonts w:ascii="Times New Roman" w:hAnsi="Times New Roman" w:cs="Times New Roman"/>
                <w:lang w:val="bg-BG"/>
              </w:rPr>
            </w:pPr>
          </w:p>
          <w:p w14:paraId="1DC1FBC4" w14:textId="3F0DCE1E" w:rsidR="00042E9E" w:rsidRPr="00E05A02" w:rsidRDefault="00042E9E" w:rsidP="008D1AC6">
            <w:pPr>
              <w:pStyle w:val="NoSpacing"/>
              <w:jc w:val="both"/>
              <w:rPr>
                <w:rFonts w:ascii="Times New Roman" w:hAnsi="Times New Roman" w:cs="Times New Roman"/>
                <w:lang w:val="bg-BG"/>
              </w:rPr>
            </w:pPr>
            <w:r w:rsidRPr="00E05A02">
              <w:rPr>
                <w:rFonts w:ascii="Times New Roman" w:hAnsi="Times New Roman" w:cs="Times New Roman"/>
                <w:lang w:val="bg-BG"/>
              </w:rPr>
              <w:t>Основният инструментариум, насочен към изпълнение на поставената национална цел</w:t>
            </w:r>
            <w:r w:rsidRPr="00E05A02">
              <w:rPr>
                <w:rFonts w:ascii="Times New Roman" w:hAnsi="Times New Roman"/>
                <w:lang w:val="bg-BG"/>
              </w:rPr>
              <w:t xml:space="preserve"> </w:t>
            </w:r>
            <w:r>
              <w:rPr>
                <w:rFonts w:ascii="Times New Roman" w:hAnsi="Times New Roman"/>
                <w:lang w:val="bg-BG"/>
              </w:rPr>
              <w:t>1</w:t>
            </w:r>
            <w:r w:rsidR="00101870">
              <w:rPr>
                <w:rFonts w:ascii="Times New Roman" w:hAnsi="Times New Roman"/>
                <w:lang w:val="bg-BG"/>
              </w:rPr>
              <w:t>2</w:t>
            </w:r>
            <w:r w:rsidRPr="00E05A02">
              <w:rPr>
                <w:rFonts w:ascii="Times New Roman" w:hAnsi="Times New Roman" w:cs="Times New Roman"/>
                <w:lang w:val="bg-BG"/>
              </w:rPr>
              <w:t xml:space="preserve"> се систематизира, както следва:</w:t>
            </w:r>
          </w:p>
          <w:p w14:paraId="35E45BC1" w14:textId="77777777" w:rsidR="00042E9E" w:rsidRPr="00722C30" w:rsidRDefault="00042E9E" w:rsidP="00271826">
            <w:pPr>
              <w:pStyle w:val="NoSpacing"/>
              <w:numPr>
                <w:ilvl w:val="0"/>
                <w:numId w:val="91"/>
              </w:numPr>
              <w:ind w:left="318" w:hanging="283"/>
              <w:jc w:val="both"/>
              <w:rPr>
                <w:rFonts w:ascii="Times New Roman" w:hAnsi="Times New Roman" w:cs="Times New Roman"/>
                <w:bCs/>
                <w:color w:val="333333"/>
                <w:lang w:val="bg-BG"/>
              </w:rPr>
            </w:pPr>
            <w:r w:rsidRPr="00E05A02">
              <w:rPr>
                <w:rFonts w:ascii="Times New Roman" w:hAnsi="Times New Roman" w:cs="Times New Roman"/>
                <w:lang w:val="bg-BG"/>
              </w:rPr>
              <w:t xml:space="preserve">Изграждане на нови и опазване на съществуващи зелени площи в градовете и крайградската среда; </w:t>
            </w:r>
          </w:p>
          <w:p w14:paraId="25230A40" w14:textId="6501C757" w:rsidR="00047F5F" w:rsidRPr="00047F5F" w:rsidRDefault="00047F5F" w:rsidP="00271826">
            <w:pPr>
              <w:pStyle w:val="NoSpacing"/>
              <w:numPr>
                <w:ilvl w:val="0"/>
                <w:numId w:val="91"/>
              </w:numPr>
              <w:ind w:left="318" w:hanging="283"/>
              <w:jc w:val="both"/>
              <w:rPr>
                <w:rFonts w:ascii="Times New Roman" w:hAnsi="Times New Roman" w:cs="Times New Roman"/>
                <w:bCs/>
                <w:color w:val="333333"/>
                <w:lang w:val="bg-BG"/>
              </w:rPr>
            </w:pPr>
            <w:r>
              <w:rPr>
                <w:rFonts w:ascii="Times New Roman" w:hAnsi="Times New Roman" w:cs="Times New Roman"/>
                <w:bCs/>
                <w:color w:val="333333"/>
                <w:lang w:val="bg-BG"/>
              </w:rPr>
              <w:t>в</w:t>
            </w:r>
            <w:r w:rsidRPr="00047F5F">
              <w:rPr>
                <w:rFonts w:ascii="Times New Roman" w:hAnsi="Times New Roman" w:cs="Times New Roman"/>
                <w:bCs/>
                <w:color w:val="333333"/>
                <w:lang w:val="bg-BG"/>
              </w:rPr>
              <w:t xml:space="preserve">ъвеждане на практики за използването на ядивни растения (плодни дървета, зеленчуци и др.) за създаване на зелени площи в градовете. </w:t>
            </w:r>
          </w:p>
          <w:p w14:paraId="2B1669AA" w14:textId="6516FF99" w:rsidR="00047F5F" w:rsidRPr="00E05A02" w:rsidRDefault="00047F5F" w:rsidP="00271826">
            <w:pPr>
              <w:pStyle w:val="NoSpacing"/>
              <w:numPr>
                <w:ilvl w:val="0"/>
                <w:numId w:val="91"/>
              </w:numPr>
              <w:ind w:left="318" w:hanging="283"/>
              <w:jc w:val="both"/>
              <w:rPr>
                <w:rFonts w:ascii="Times New Roman" w:hAnsi="Times New Roman" w:cs="Times New Roman"/>
                <w:bCs/>
                <w:color w:val="333333"/>
                <w:lang w:val="bg-BG"/>
              </w:rPr>
            </w:pPr>
            <w:r>
              <w:rPr>
                <w:rFonts w:ascii="Times New Roman" w:hAnsi="Times New Roman" w:cs="Times New Roman"/>
                <w:bCs/>
                <w:color w:val="333333"/>
                <w:lang w:val="bg-BG"/>
              </w:rPr>
              <w:t>п</w:t>
            </w:r>
            <w:r w:rsidRPr="00047F5F">
              <w:rPr>
                <w:rFonts w:ascii="Times New Roman" w:hAnsi="Times New Roman" w:cs="Times New Roman"/>
                <w:bCs/>
                <w:color w:val="333333"/>
                <w:lang w:val="bg-BG"/>
              </w:rPr>
              <w:t>одкрепа за развитието на градско земеделие в урбанизираните територи, включително в училища, междублокови пространства и др.</w:t>
            </w:r>
          </w:p>
          <w:p w14:paraId="14A0D4E1" w14:textId="79C36747" w:rsidR="00042E9E" w:rsidRPr="002709BF" w:rsidRDefault="00042E9E" w:rsidP="00271826">
            <w:pPr>
              <w:pStyle w:val="NoSpacing"/>
              <w:numPr>
                <w:ilvl w:val="0"/>
                <w:numId w:val="91"/>
              </w:numPr>
              <w:ind w:left="318" w:hanging="283"/>
              <w:jc w:val="both"/>
              <w:rPr>
                <w:rFonts w:ascii="Times New Roman" w:hAnsi="Times New Roman" w:cs="Times New Roman"/>
                <w:bCs/>
                <w:color w:val="333333"/>
                <w:lang w:val="bg-BG"/>
              </w:rPr>
            </w:pPr>
            <w:r w:rsidRPr="00E05A02">
              <w:rPr>
                <w:rFonts w:ascii="Times New Roman" w:hAnsi="Times New Roman" w:cs="Times New Roman"/>
                <w:lang w:val="bg-BG"/>
              </w:rPr>
              <w:t>изработване на планове за екологизиране на градовете с население над 20 000 жители;</w:t>
            </w:r>
          </w:p>
          <w:p w14:paraId="585E0C12" w14:textId="1544429A" w:rsidR="00042E9E" w:rsidRPr="002709BF" w:rsidRDefault="00042E9E" w:rsidP="00271826">
            <w:pPr>
              <w:pStyle w:val="ListParagraph"/>
              <w:numPr>
                <w:ilvl w:val="0"/>
                <w:numId w:val="91"/>
              </w:numPr>
              <w:ind w:left="318" w:hanging="283"/>
              <w:rPr>
                <w:rFonts w:eastAsiaTheme="minorHAnsi"/>
                <w:bCs/>
                <w:color w:val="333333"/>
                <w:szCs w:val="22"/>
                <w:lang w:val="bg-BG"/>
              </w:rPr>
            </w:pPr>
            <w:r w:rsidRPr="002709BF">
              <w:rPr>
                <w:rFonts w:eastAsiaTheme="minorHAnsi"/>
                <w:bCs/>
                <w:color w:val="333333"/>
                <w:szCs w:val="22"/>
                <w:lang w:val="bg-BG"/>
              </w:rPr>
              <w:t>Подобряване на националния научен капацитет и обмен на знания.</w:t>
            </w:r>
          </w:p>
          <w:p w14:paraId="79138670" w14:textId="77777777" w:rsidR="00042E9E" w:rsidRPr="00E05A02" w:rsidRDefault="00042E9E" w:rsidP="008D1AC6">
            <w:pPr>
              <w:pStyle w:val="NoSpacing"/>
              <w:jc w:val="both"/>
              <w:rPr>
                <w:rFonts w:ascii="Times New Roman" w:hAnsi="Times New Roman" w:cs="Times New Roman"/>
                <w:color w:val="333333"/>
                <w:lang w:val="bg-BG"/>
              </w:rPr>
            </w:pPr>
          </w:p>
          <w:p w14:paraId="7D197A8F" w14:textId="77777777" w:rsidR="00042E9E" w:rsidRPr="00E05A02" w:rsidRDefault="00042E9E" w:rsidP="008D1AC6">
            <w:pPr>
              <w:spacing w:after="0" w:line="240" w:lineRule="auto"/>
              <w:rPr>
                <w:rFonts w:ascii="Times New Roman" w:hAnsi="Times New Roman"/>
                <w:iCs/>
                <w:lang w:val="bg-BG"/>
              </w:rPr>
            </w:pPr>
            <w:r w:rsidRPr="00E05A02">
              <w:rPr>
                <w:rFonts w:ascii="Times New Roman" w:hAnsi="Times New Roman"/>
                <w:iCs/>
                <w:lang w:val="bg-BG"/>
              </w:rPr>
              <w:t xml:space="preserve">Индикаторите, проследяващи изпълнението на целта, са: </w:t>
            </w:r>
          </w:p>
          <w:p w14:paraId="557FB429" w14:textId="511EDDFC" w:rsidR="00042E9E" w:rsidRPr="00E05A02" w:rsidRDefault="00754131" w:rsidP="00271826">
            <w:pPr>
              <w:pStyle w:val="ListParagraph"/>
              <w:numPr>
                <w:ilvl w:val="0"/>
                <w:numId w:val="92"/>
              </w:numPr>
              <w:ind w:left="318" w:hanging="283"/>
              <w:rPr>
                <w:iCs/>
                <w:lang w:val="bg-BG"/>
              </w:rPr>
            </w:pPr>
            <w:r>
              <w:rPr>
                <w:lang w:val="bg-BG"/>
              </w:rPr>
              <w:t>Подобрен</w:t>
            </w:r>
            <w:r w:rsidR="00042E9E" w:rsidRPr="00E05A02">
              <w:rPr>
                <w:lang w:val="bg-BG"/>
              </w:rPr>
              <w:t xml:space="preserve"> показател „зелена площ на </w:t>
            </w:r>
            <w:r w:rsidR="00042E9E">
              <w:rPr>
                <w:lang w:val="bg-BG"/>
              </w:rPr>
              <w:t>жител</w:t>
            </w:r>
            <w:r w:rsidR="00042E9E" w:rsidRPr="00E05A02">
              <w:rPr>
                <w:lang w:val="bg-BG"/>
              </w:rPr>
              <w:t>“ за големите градове</w:t>
            </w:r>
            <w:r w:rsidR="00042E9E" w:rsidRPr="00E05A02">
              <w:rPr>
                <w:iCs/>
                <w:lang w:val="bg-BG"/>
              </w:rPr>
              <w:t xml:space="preserve"> –</w:t>
            </w:r>
            <w:r w:rsidR="003D4482">
              <w:rPr>
                <w:iCs/>
              </w:rPr>
              <w:t>m</w:t>
            </w:r>
            <w:r w:rsidR="00042E9E" w:rsidRPr="00CD6738">
              <w:rPr>
                <w:iCs/>
                <w:vertAlign w:val="superscript"/>
                <w:lang w:val="bg-BG"/>
              </w:rPr>
              <w:t>2</w:t>
            </w:r>
            <w:r w:rsidR="00042E9E" w:rsidRPr="00E05A02">
              <w:rPr>
                <w:iCs/>
                <w:lang w:val="bg-BG"/>
              </w:rPr>
              <w:t>/човек.</w:t>
            </w:r>
          </w:p>
          <w:p w14:paraId="1F2F7E9C" w14:textId="77777777" w:rsidR="00042E9E" w:rsidRPr="00E05A02" w:rsidRDefault="00042E9E" w:rsidP="00271826">
            <w:pPr>
              <w:pStyle w:val="ListParagraph"/>
              <w:numPr>
                <w:ilvl w:val="0"/>
                <w:numId w:val="92"/>
              </w:numPr>
              <w:ind w:left="318" w:hanging="283"/>
              <w:rPr>
                <w:iCs/>
                <w:lang w:val="bg-BG"/>
              </w:rPr>
            </w:pPr>
            <w:r w:rsidRPr="00E05A02">
              <w:rPr>
                <w:iCs/>
                <w:lang w:val="bg-BG"/>
              </w:rPr>
              <w:t xml:space="preserve">Изработени планове за екологизиране за населените места с население над 20 000 жители – бр. </w:t>
            </w:r>
          </w:p>
          <w:p w14:paraId="0677DA63" w14:textId="77777777" w:rsidR="005D7FA6" w:rsidRPr="005D7FA6" w:rsidRDefault="00042E9E" w:rsidP="00271826">
            <w:pPr>
              <w:pStyle w:val="ListParagraph"/>
              <w:numPr>
                <w:ilvl w:val="0"/>
                <w:numId w:val="92"/>
              </w:numPr>
              <w:ind w:left="318" w:hanging="283"/>
              <w:rPr>
                <w:bCs/>
                <w:color w:val="333333"/>
                <w:lang w:val="bg-BG"/>
              </w:rPr>
            </w:pPr>
            <w:r w:rsidRPr="00E05A02">
              <w:rPr>
                <w:iCs/>
                <w:lang w:val="bg-BG"/>
              </w:rPr>
              <w:t xml:space="preserve">Новоизградени зелени пространства – площ, </w:t>
            </w:r>
            <w:r w:rsidR="003D4482">
              <w:rPr>
                <w:iCs/>
              </w:rPr>
              <w:t>m</w:t>
            </w:r>
            <w:r w:rsidRPr="00CD6738">
              <w:rPr>
                <w:iCs/>
                <w:vertAlign w:val="superscript"/>
                <w:lang w:val="bg-BG"/>
              </w:rPr>
              <w:t>2</w:t>
            </w:r>
            <w:r w:rsidRPr="00E05A02">
              <w:rPr>
                <w:iCs/>
                <w:lang w:val="bg-BG"/>
              </w:rPr>
              <w:t>.</w:t>
            </w:r>
          </w:p>
          <w:p w14:paraId="6283BDCF" w14:textId="25C80BC2" w:rsidR="005D7FA6" w:rsidRPr="005D7FA6" w:rsidRDefault="005D7FA6" w:rsidP="005D7FA6">
            <w:pPr>
              <w:pStyle w:val="ListParagraph"/>
              <w:rPr>
                <w:bCs/>
                <w:color w:val="333333"/>
                <w:lang w:val="bg-BG"/>
              </w:rPr>
            </w:pPr>
          </w:p>
        </w:tc>
      </w:tr>
      <w:tr w:rsidR="00042E9E" w:rsidRPr="00E05A02" w14:paraId="4CE6AC5B" w14:textId="77777777" w:rsidTr="00271826">
        <w:trPr>
          <w:gridBefore w:val="1"/>
          <w:wBefore w:w="108" w:type="dxa"/>
          <w:trHeight w:val="903"/>
        </w:trPr>
        <w:tc>
          <w:tcPr>
            <w:tcW w:w="1951" w:type="dxa"/>
            <w:shd w:val="clear" w:color="auto" w:fill="C2D69B" w:themeFill="accent3" w:themeFillTint="99"/>
          </w:tcPr>
          <w:p w14:paraId="1DF96352" w14:textId="77777777" w:rsidR="00042E9E" w:rsidRPr="00E05A02" w:rsidRDefault="00042E9E" w:rsidP="008D1AC6">
            <w:pPr>
              <w:pStyle w:val="NoSpacing"/>
              <w:jc w:val="both"/>
              <w:rPr>
                <w:rFonts w:ascii="Times New Roman" w:hAnsi="Times New Roman" w:cs="Times New Roman"/>
                <w:b/>
                <w:lang w:val="bg-BG"/>
              </w:rPr>
            </w:pPr>
            <w:r w:rsidRPr="00E05A02">
              <w:rPr>
                <w:rFonts w:ascii="Times New Roman" w:hAnsi="Times New Roman" w:cs="Times New Roman"/>
                <w:b/>
                <w:lang w:val="bg-BG"/>
              </w:rPr>
              <w:t>НАЦИОНАЛНА</w:t>
            </w:r>
          </w:p>
          <w:p w14:paraId="03641024" w14:textId="35C56E03" w:rsidR="00042E9E" w:rsidRPr="00E05A02" w:rsidRDefault="00042E9E" w:rsidP="005531AB">
            <w:pPr>
              <w:pStyle w:val="NoSpacing"/>
              <w:jc w:val="both"/>
              <w:rPr>
                <w:rFonts w:ascii="Times New Roman" w:hAnsi="Times New Roman" w:cs="Times New Roman"/>
                <w:lang w:val="bg-BG"/>
              </w:rPr>
            </w:pPr>
            <w:r w:rsidRPr="00E05A02">
              <w:rPr>
                <w:rFonts w:ascii="Times New Roman" w:hAnsi="Times New Roman" w:cs="Times New Roman"/>
                <w:b/>
                <w:lang w:val="bg-BG"/>
              </w:rPr>
              <w:t xml:space="preserve">ЦЕЛ </w:t>
            </w:r>
            <w:r w:rsidR="005B2AC1">
              <w:rPr>
                <w:rFonts w:ascii="Times New Roman" w:hAnsi="Times New Roman" w:cs="Times New Roman"/>
                <w:b/>
                <w:lang w:val="bg-BG"/>
              </w:rPr>
              <w:t>13</w:t>
            </w:r>
            <w:r w:rsidRPr="00E05A02">
              <w:rPr>
                <w:rFonts w:ascii="Times New Roman" w:hAnsi="Times New Roman" w:cs="Times New Roman"/>
                <w:b/>
                <w:lang w:val="bg-BG"/>
              </w:rPr>
              <w:t>:</w:t>
            </w:r>
          </w:p>
        </w:tc>
        <w:tc>
          <w:tcPr>
            <w:tcW w:w="7547" w:type="dxa"/>
            <w:gridSpan w:val="2"/>
            <w:shd w:val="clear" w:color="auto" w:fill="EAF1DD" w:themeFill="accent3" w:themeFillTint="33"/>
          </w:tcPr>
          <w:p w14:paraId="1BB36998" w14:textId="4664FD42" w:rsidR="00042E9E" w:rsidRPr="00E05A02" w:rsidRDefault="00476AE1" w:rsidP="00476AE1">
            <w:pPr>
              <w:pStyle w:val="NoSpacing"/>
              <w:jc w:val="both"/>
              <w:rPr>
                <w:rFonts w:ascii="Times New Roman" w:hAnsi="Times New Roman" w:cs="Times New Roman"/>
                <w:b/>
                <w:bCs/>
                <w:lang w:val="bg-BG"/>
              </w:rPr>
            </w:pPr>
            <w:bookmarkStart w:id="38" w:name="_Hlk61431606"/>
            <w:r>
              <w:rPr>
                <w:rFonts w:ascii="Times New Roman" w:hAnsi="Times New Roman" w:cs="Times New Roman"/>
                <w:b/>
                <w:bCs/>
                <w:color w:val="000000" w:themeColor="text1"/>
                <w:lang w:val="bg-BG"/>
              </w:rPr>
              <w:t>Усъвършенстване на образователната система и п</w:t>
            </w:r>
            <w:r w:rsidRPr="00E05A02">
              <w:rPr>
                <w:rFonts w:ascii="Times New Roman" w:hAnsi="Times New Roman" w:cs="Times New Roman"/>
                <w:b/>
                <w:bCs/>
                <w:color w:val="000000" w:themeColor="text1"/>
                <w:lang w:val="bg-BG"/>
              </w:rPr>
              <w:t>ровежда</w:t>
            </w:r>
            <w:r>
              <w:rPr>
                <w:rFonts w:ascii="Times New Roman" w:hAnsi="Times New Roman" w:cs="Times New Roman"/>
                <w:b/>
                <w:bCs/>
                <w:color w:val="000000" w:themeColor="text1"/>
                <w:lang w:val="bg-BG"/>
              </w:rPr>
              <w:t xml:space="preserve">не </w:t>
            </w:r>
            <w:r w:rsidR="003B2859">
              <w:rPr>
                <w:rFonts w:ascii="Times New Roman" w:hAnsi="Times New Roman" w:cs="Times New Roman"/>
                <w:b/>
                <w:bCs/>
                <w:color w:val="000000" w:themeColor="text1"/>
                <w:lang w:val="bg-BG"/>
              </w:rPr>
              <w:t>на</w:t>
            </w:r>
            <w:r w:rsidR="00042E9E" w:rsidRPr="00E05A02">
              <w:rPr>
                <w:rFonts w:ascii="Times New Roman" w:hAnsi="Times New Roman" w:cs="Times New Roman"/>
                <w:b/>
                <w:bCs/>
                <w:color w:val="000000" w:themeColor="text1"/>
                <w:lang w:val="bg-BG"/>
              </w:rPr>
              <w:t xml:space="preserve"> регулярни публични кампании за информиране на обществеността и работа на местно ниво </w:t>
            </w:r>
            <w:bookmarkEnd w:id="38"/>
          </w:p>
        </w:tc>
      </w:tr>
      <w:tr w:rsidR="00042E9E" w:rsidRPr="00E05A02" w14:paraId="47FF234A" w14:textId="77777777" w:rsidTr="005D7FA6">
        <w:trPr>
          <w:gridBefore w:val="1"/>
          <w:wBefore w:w="108" w:type="dxa"/>
        </w:trPr>
        <w:tc>
          <w:tcPr>
            <w:tcW w:w="1951" w:type="dxa"/>
          </w:tcPr>
          <w:p w14:paraId="486F0B7B" w14:textId="3B019A55" w:rsidR="00042E9E" w:rsidRPr="00E05A02" w:rsidRDefault="00042E9E" w:rsidP="008D1AC6">
            <w:pPr>
              <w:pStyle w:val="NoSpacing"/>
              <w:ind w:right="569"/>
              <w:jc w:val="both"/>
              <w:rPr>
                <w:rFonts w:ascii="Times New Roman" w:hAnsi="Times New Roman" w:cs="Times New Roman"/>
                <w:lang w:val="bg-BG"/>
              </w:rPr>
            </w:pPr>
            <w:r w:rsidRPr="00E05A02">
              <w:rPr>
                <w:rFonts w:ascii="Times New Roman" w:hAnsi="Times New Roman"/>
                <w:lang w:val="bg-BG"/>
              </w:rPr>
              <w:t>1. Анализ на състоянието</w:t>
            </w:r>
            <w:r w:rsidR="00067E44">
              <w:rPr>
                <w:rFonts w:ascii="Times New Roman" w:hAnsi="Times New Roman"/>
                <w:lang w:val="bg-BG"/>
              </w:rPr>
              <w:t>:</w:t>
            </w:r>
            <w:r w:rsidRPr="00E05A02">
              <w:rPr>
                <w:rFonts w:ascii="Times New Roman" w:hAnsi="Times New Roman"/>
                <w:lang w:val="bg-BG"/>
              </w:rPr>
              <w:t xml:space="preserve"> </w:t>
            </w:r>
          </w:p>
        </w:tc>
        <w:tc>
          <w:tcPr>
            <w:tcW w:w="7547" w:type="dxa"/>
            <w:gridSpan w:val="2"/>
            <w:shd w:val="clear" w:color="auto" w:fill="F2F2F2" w:themeFill="background1" w:themeFillShade="F2"/>
          </w:tcPr>
          <w:p w14:paraId="67184127" w14:textId="77777777" w:rsidR="00042E9E" w:rsidRPr="00E05A02" w:rsidRDefault="00042E9E" w:rsidP="008D1AC6">
            <w:pPr>
              <w:pStyle w:val="NoSpacing"/>
              <w:suppressAutoHyphens w:val="0"/>
              <w:autoSpaceDN/>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Анализът на нивото на осведоменост на населението се базира на данни от Национален доклад за опазване на околната среда в България за 2018г.</w:t>
            </w:r>
            <w:r w:rsidRPr="00C778A5">
              <w:rPr>
                <w:rStyle w:val="FootnoteReference"/>
                <w:rFonts w:ascii="Times New Roman" w:hAnsi="Times New Roman" w:cs="Times New Roman"/>
                <w:color w:val="000000" w:themeColor="text1"/>
                <w:sz w:val="22"/>
                <w:u w:val="none"/>
                <w:vertAlign w:val="superscript"/>
                <w:lang w:val="bg-BG"/>
              </w:rPr>
              <w:footnoteReference w:id="42"/>
            </w:r>
            <w:r w:rsidRPr="00E05A02">
              <w:rPr>
                <w:rFonts w:ascii="Times New Roman" w:hAnsi="Times New Roman" w:cs="Times New Roman"/>
                <w:color w:val="000000" w:themeColor="text1"/>
                <w:vertAlign w:val="superscript"/>
                <w:lang w:val="bg-BG"/>
              </w:rPr>
              <w:t>,</w:t>
            </w:r>
            <w:r w:rsidRPr="00E05A02">
              <w:rPr>
                <w:rFonts w:ascii="Times New Roman" w:hAnsi="Times New Roman" w:cs="Times New Roman"/>
                <w:color w:val="000000" w:themeColor="text1"/>
                <w:lang w:val="bg-BG"/>
              </w:rPr>
              <w:t xml:space="preserve"> съгласно който:</w:t>
            </w:r>
          </w:p>
          <w:p w14:paraId="28885C59" w14:textId="2D350D7E" w:rsidR="00042E9E" w:rsidRPr="00E05A02" w:rsidRDefault="00271826" w:rsidP="00271826">
            <w:pPr>
              <w:pStyle w:val="NoSpacing"/>
              <w:numPr>
                <w:ilvl w:val="0"/>
                <w:numId w:val="33"/>
              </w:numPr>
              <w:tabs>
                <w:tab w:val="left" w:pos="460"/>
              </w:tabs>
              <w:suppressAutoHyphens w:val="0"/>
              <w:autoSpaceDN/>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П</w:t>
            </w:r>
            <w:r w:rsidR="00042E9E" w:rsidRPr="00E05A02">
              <w:rPr>
                <w:rFonts w:ascii="Times New Roman" w:hAnsi="Times New Roman" w:cs="Times New Roman"/>
                <w:color w:val="000000" w:themeColor="text1"/>
                <w:lang w:val="bg-BG"/>
              </w:rPr>
              <w:t>рез 2018</w:t>
            </w:r>
            <w:r w:rsidR="00042E9E">
              <w:rPr>
                <w:rFonts w:ascii="Times New Roman" w:hAnsi="Times New Roman" w:cs="Times New Roman"/>
                <w:color w:val="000000" w:themeColor="text1"/>
                <w:lang w:val="bg-BG"/>
              </w:rPr>
              <w:t xml:space="preserve"> </w:t>
            </w:r>
            <w:r w:rsidR="00042E9E" w:rsidRPr="00E05A02">
              <w:rPr>
                <w:rFonts w:ascii="Times New Roman" w:hAnsi="Times New Roman" w:cs="Times New Roman"/>
                <w:color w:val="000000" w:themeColor="text1"/>
                <w:lang w:val="bg-BG"/>
              </w:rPr>
              <w:t>г. са проведени 444 форума, семинари, беседи, кръгли маси, конференции за ученици, учители, бизнес, НПО, служители от общинската и държавна администрация от МОСВ;</w:t>
            </w:r>
          </w:p>
          <w:p w14:paraId="124B7A62" w14:textId="41CEB05F" w:rsidR="00042E9E" w:rsidRPr="00E05A02" w:rsidRDefault="00271826" w:rsidP="00271826">
            <w:pPr>
              <w:pStyle w:val="NoSpacing"/>
              <w:numPr>
                <w:ilvl w:val="0"/>
                <w:numId w:val="33"/>
              </w:numPr>
              <w:tabs>
                <w:tab w:val="left" w:pos="460"/>
              </w:tabs>
              <w:suppressAutoHyphens w:val="0"/>
              <w:autoSpaceDN/>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w:t>
            </w:r>
            <w:r w:rsidR="00042E9E" w:rsidRPr="00E05A02">
              <w:rPr>
                <w:rFonts w:ascii="Times New Roman" w:hAnsi="Times New Roman" w:cs="Times New Roman"/>
                <w:color w:val="000000" w:themeColor="text1"/>
                <w:lang w:val="bg-BG"/>
              </w:rPr>
              <w:t>аблюдава се намаляваща тенденция на броя на посетители в сайтовете на МОСВ и неговите поделения (от 2 389 000 посещения през 2015 г. на 904 328 през 2018 г.);</w:t>
            </w:r>
          </w:p>
          <w:p w14:paraId="74A2AFFB" w14:textId="0DBC9C87" w:rsidR="00042E9E" w:rsidRPr="00E05A02" w:rsidRDefault="00271826" w:rsidP="00271826">
            <w:pPr>
              <w:pStyle w:val="NoSpacing"/>
              <w:numPr>
                <w:ilvl w:val="0"/>
                <w:numId w:val="33"/>
              </w:numPr>
              <w:tabs>
                <w:tab w:val="left" w:pos="460"/>
              </w:tabs>
              <w:suppressAutoHyphens w:val="0"/>
              <w:autoSpaceDN/>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w:t>
            </w:r>
            <w:r w:rsidR="00042E9E" w:rsidRPr="00E05A02">
              <w:rPr>
                <w:rFonts w:ascii="Times New Roman" w:hAnsi="Times New Roman" w:cs="Times New Roman"/>
                <w:color w:val="000000" w:themeColor="text1"/>
                <w:lang w:val="bg-BG"/>
              </w:rPr>
              <w:t>аблюдава се значително нарастване на откритите уроци (от 146 през 2015 г. на 514 през 2018 г.).</w:t>
            </w:r>
          </w:p>
          <w:p w14:paraId="20461ABC" w14:textId="046EE9D2" w:rsidR="00042E9E" w:rsidRPr="00E05A02" w:rsidRDefault="00271826" w:rsidP="00271826">
            <w:pPr>
              <w:pStyle w:val="NoSpacing"/>
              <w:numPr>
                <w:ilvl w:val="0"/>
                <w:numId w:val="33"/>
              </w:numPr>
              <w:tabs>
                <w:tab w:val="left" w:pos="460"/>
              </w:tabs>
              <w:suppressAutoHyphens w:val="0"/>
              <w:autoSpaceDN/>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w:t>
            </w:r>
            <w:r w:rsidR="00042E9E" w:rsidRPr="00E05A02">
              <w:rPr>
                <w:rFonts w:ascii="Times New Roman" w:hAnsi="Times New Roman" w:cs="Times New Roman"/>
                <w:color w:val="000000" w:themeColor="text1"/>
                <w:lang w:val="bg-BG"/>
              </w:rPr>
              <w:t>аблюдава се нарастване на базата данни и публични регистри, поддържане в Интернет от МОСВ и поделенията му (от 384 броя през 2015</w:t>
            </w:r>
            <w:r w:rsidR="00042E9E">
              <w:rPr>
                <w:rFonts w:ascii="Times New Roman" w:hAnsi="Times New Roman" w:cs="Times New Roman"/>
                <w:color w:val="000000" w:themeColor="text1"/>
                <w:lang w:val="bg-BG"/>
              </w:rPr>
              <w:t xml:space="preserve"> </w:t>
            </w:r>
            <w:r w:rsidR="00042E9E" w:rsidRPr="00E05A02">
              <w:rPr>
                <w:rFonts w:ascii="Times New Roman" w:hAnsi="Times New Roman" w:cs="Times New Roman"/>
                <w:color w:val="000000" w:themeColor="text1"/>
                <w:lang w:val="bg-BG"/>
              </w:rPr>
              <w:t>г. на 447 - през 2018 г.);</w:t>
            </w:r>
          </w:p>
          <w:p w14:paraId="3C7C5D2A" w14:textId="486D56CA" w:rsidR="00042E9E" w:rsidRPr="00E05A02" w:rsidRDefault="00271826" w:rsidP="00271826">
            <w:pPr>
              <w:pStyle w:val="NoSpacing"/>
              <w:numPr>
                <w:ilvl w:val="0"/>
                <w:numId w:val="33"/>
              </w:numPr>
              <w:tabs>
                <w:tab w:val="left" w:pos="460"/>
              </w:tabs>
              <w:suppressAutoHyphens w:val="0"/>
              <w:autoSpaceDN/>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w:t>
            </w:r>
            <w:r w:rsidR="00042E9E" w:rsidRPr="00E05A02">
              <w:rPr>
                <w:rFonts w:ascii="Times New Roman" w:hAnsi="Times New Roman" w:cs="Times New Roman"/>
                <w:color w:val="000000" w:themeColor="text1"/>
                <w:lang w:val="bg-BG"/>
              </w:rPr>
              <w:t>амалява броя на проведени обсъждания с участието на обществеността (от 121 през 2015 г. до 56 - през 2018 г.);</w:t>
            </w:r>
          </w:p>
          <w:p w14:paraId="0A0ED6F3" w14:textId="7646E759" w:rsidR="00042E9E" w:rsidRPr="00E05A02" w:rsidRDefault="00271826" w:rsidP="00271826">
            <w:pPr>
              <w:pStyle w:val="NoSpacing"/>
              <w:numPr>
                <w:ilvl w:val="0"/>
                <w:numId w:val="33"/>
              </w:numPr>
              <w:tabs>
                <w:tab w:val="left" w:pos="460"/>
              </w:tabs>
              <w:suppressAutoHyphens w:val="0"/>
              <w:autoSpaceDN/>
              <w:ind w:left="318" w:hanging="283"/>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w:t>
            </w:r>
            <w:r w:rsidR="00042E9E" w:rsidRPr="00E05A02">
              <w:rPr>
                <w:rFonts w:ascii="Times New Roman" w:hAnsi="Times New Roman" w:cs="Times New Roman"/>
                <w:color w:val="000000" w:themeColor="text1"/>
                <w:lang w:val="bg-BG"/>
              </w:rPr>
              <w:t>апазва се устойчива тенденция при издаването на информационни материали.</w:t>
            </w:r>
          </w:p>
          <w:p w14:paraId="7658CEB6" w14:textId="77777777" w:rsidR="00042E9E" w:rsidRPr="00E05A02" w:rsidRDefault="00042E9E" w:rsidP="008D1AC6">
            <w:pPr>
              <w:spacing w:before="87" w:line="240" w:lineRule="auto"/>
              <w:jc w:val="both"/>
              <w:rPr>
                <w:rFonts w:ascii="Times New Roman" w:hAnsi="Times New Roman"/>
                <w:lang w:val="bg-BG"/>
              </w:rPr>
            </w:pPr>
            <w:r w:rsidRPr="00E05A02">
              <w:rPr>
                <w:rFonts w:ascii="Times New Roman" w:eastAsia="Times New Roman" w:hAnsi="Times New Roman"/>
                <w:lang w:val="bg-BG" w:eastAsia="bg-BG"/>
              </w:rPr>
              <w:t>Обобщено, налице е прилагане  на разнообразни форми за информираност на обществеността в България относно опазването на околната среда. По отношение информираността относно значимостта на биологичното разнообразие и неговото опазване, както и значителните екологични и социално-икономически разходи, свързани със загубата му, респ. с възстановяването му  са теми, които изискват провеждането на допълнителни действия и мерки.</w:t>
            </w:r>
          </w:p>
        </w:tc>
      </w:tr>
      <w:tr w:rsidR="00042E9E" w:rsidRPr="00E05A02" w14:paraId="2E2C8461" w14:textId="77777777" w:rsidTr="005D7FA6">
        <w:trPr>
          <w:gridBefore w:val="1"/>
          <w:wBefore w:w="108" w:type="dxa"/>
        </w:trPr>
        <w:tc>
          <w:tcPr>
            <w:tcW w:w="1951" w:type="dxa"/>
          </w:tcPr>
          <w:p w14:paraId="57ADA909" w14:textId="21CDB857" w:rsidR="00042E9E" w:rsidRPr="00E05A02" w:rsidRDefault="00DF145D" w:rsidP="008D1AC6">
            <w:pPr>
              <w:pStyle w:val="NoSpacing"/>
              <w:rPr>
                <w:rFonts w:ascii="Times New Roman" w:hAnsi="Times New Roman" w:cs="Times New Roman"/>
                <w:lang w:val="bg-BG"/>
              </w:rPr>
            </w:pPr>
            <w:r w:rsidRPr="00DF145D">
              <w:rPr>
                <w:rFonts w:ascii="Times New Roman" w:hAnsi="Times New Roman"/>
                <w:lang w:val="bg-BG"/>
              </w:rPr>
              <w:t>2. Съответствие с цел от Стратегията на ЕС за биологичното разнообразие за 2030 г.:</w:t>
            </w:r>
          </w:p>
        </w:tc>
        <w:tc>
          <w:tcPr>
            <w:tcW w:w="7547" w:type="dxa"/>
            <w:gridSpan w:val="2"/>
            <w:shd w:val="clear" w:color="auto" w:fill="F2F2F2" w:themeFill="background1" w:themeFillShade="F2"/>
          </w:tcPr>
          <w:p w14:paraId="3C3A932A" w14:textId="28DD03B8" w:rsidR="00042E9E" w:rsidRPr="00E05A02" w:rsidRDefault="00042E9E" w:rsidP="00101870">
            <w:pPr>
              <w:keepNext/>
              <w:spacing w:line="240" w:lineRule="auto"/>
              <w:jc w:val="both"/>
              <w:outlineLvl w:val="2"/>
              <w:rPr>
                <w:rFonts w:ascii="Times New Roman" w:hAnsi="Times New Roman"/>
                <w:lang w:val="bg-BG"/>
              </w:rPr>
            </w:pPr>
            <w:bookmarkStart w:id="39" w:name="_Toc72244744"/>
            <w:bookmarkStart w:id="40" w:name="_Toc72245229"/>
            <w:bookmarkStart w:id="41" w:name="_Toc72247855"/>
            <w:bookmarkStart w:id="42" w:name="_Toc109650005"/>
            <w:r w:rsidRPr="00E05A02">
              <w:rPr>
                <w:rFonts w:ascii="Times New Roman" w:hAnsi="Times New Roman"/>
                <w:lang w:val="bg-BG"/>
              </w:rPr>
              <w:t xml:space="preserve">Национална цел </w:t>
            </w:r>
            <w:r w:rsidR="00A974DE" w:rsidRPr="00E05A02">
              <w:rPr>
                <w:rFonts w:ascii="Times New Roman" w:hAnsi="Times New Roman"/>
                <w:lang w:val="bg-BG"/>
              </w:rPr>
              <w:t>1</w:t>
            </w:r>
            <w:r w:rsidR="00101870">
              <w:rPr>
                <w:rFonts w:ascii="Times New Roman" w:hAnsi="Times New Roman"/>
                <w:lang w:val="bg-BG"/>
              </w:rPr>
              <w:t>3</w:t>
            </w:r>
            <w:r w:rsidR="00A974DE" w:rsidRPr="00E05A02">
              <w:rPr>
                <w:rFonts w:ascii="Times New Roman" w:hAnsi="Times New Roman"/>
                <w:lang w:val="bg-BG"/>
              </w:rPr>
              <w:t xml:space="preserve"> </w:t>
            </w:r>
            <w:r w:rsidRPr="00E05A02">
              <w:rPr>
                <w:rFonts w:ascii="Times New Roman" w:hAnsi="Times New Roman"/>
                <w:lang w:val="bg-BG"/>
              </w:rPr>
              <w:t xml:space="preserve">е в пряка връзка със следния основен елемент от  Стратегията на ЕС за биоразнообразието </w:t>
            </w:r>
            <w:r w:rsidR="00A974DE">
              <w:rPr>
                <w:rFonts w:ascii="Times New Roman" w:hAnsi="Times New Roman"/>
                <w:lang w:val="bg-BG"/>
              </w:rPr>
              <w:t>за</w:t>
            </w:r>
            <w:r w:rsidR="00A974DE" w:rsidRPr="00E05A02">
              <w:rPr>
                <w:rFonts w:ascii="Times New Roman" w:hAnsi="Times New Roman"/>
                <w:lang w:val="bg-BG"/>
              </w:rPr>
              <w:t xml:space="preserve"> </w:t>
            </w:r>
            <w:r w:rsidRPr="00E05A02">
              <w:rPr>
                <w:rFonts w:ascii="Times New Roman" w:hAnsi="Times New Roman"/>
                <w:lang w:val="bg-BG"/>
              </w:rPr>
              <w:t>2030</w:t>
            </w:r>
            <w:r w:rsidR="00A974DE" w:rsidRPr="00722C30">
              <w:rPr>
                <w:rFonts w:ascii="Times New Roman" w:hAnsi="Times New Roman"/>
                <w:lang w:val="bg-BG"/>
              </w:rPr>
              <w:t xml:space="preserve"> </w:t>
            </w:r>
            <w:r w:rsidRPr="00E05A02">
              <w:rPr>
                <w:rFonts w:ascii="Times New Roman" w:hAnsi="Times New Roman"/>
                <w:lang w:val="bg-BG"/>
              </w:rPr>
              <w:t>г.: „</w:t>
            </w:r>
            <w:bookmarkStart w:id="43" w:name="_Toc30297323"/>
            <w:bookmarkStart w:id="44" w:name="_Toc30436985"/>
            <w:bookmarkStart w:id="45" w:name="_Toc30090631"/>
            <w:bookmarkStart w:id="46" w:name="_Toc30014943"/>
            <w:r w:rsidRPr="00E05A02">
              <w:rPr>
                <w:rFonts w:ascii="Times New Roman" w:hAnsi="Times New Roman"/>
                <w:i/>
                <w:noProof/>
                <w:lang w:val="bg-BG"/>
              </w:rPr>
              <w:t>Подобряване на познанията, образованието и уменията</w:t>
            </w:r>
            <w:bookmarkEnd w:id="43"/>
            <w:bookmarkEnd w:id="44"/>
            <w:bookmarkEnd w:id="45"/>
            <w:bookmarkEnd w:id="46"/>
            <w:r w:rsidRPr="00E05A02">
              <w:rPr>
                <w:rFonts w:ascii="Times New Roman" w:hAnsi="Times New Roman"/>
                <w:i/>
                <w:noProof/>
                <w:szCs w:val="24"/>
                <w:lang w:val="bg-BG"/>
              </w:rPr>
              <w:t>“.</w:t>
            </w:r>
            <w:bookmarkEnd w:id="39"/>
            <w:bookmarkEnd w:id="40"/>
            <w:bookmarkEnd w:id="41"/>
            <w:bookmarkEnd w:id="42"/>
          </w:p>
        </w:tc>
      </w:tr>
      <w:tr w:rsidR="00042E9E" w:rsidRPr="00E05A02" w14:paraId="5B663B5A" w14:textId="77777777" w:rsidTr="005D7FA6">
        <w:trPr>
          <w:gridBefore w:val="1"/>
          <w:wBefore w:w="108" w:type="dxa"/>
        </w:trPr>
        <w:tc>
          <w:tcPr>
            <w:tcW w:w="1951" w:type="dxa"/>
          </w:tcPr>
          <w:p w14:paraId="6C165FC7" w14:textId="77777777" w:rsidR="00042E9E" w:rsidRDefault="00042E9E" w:rsidP="008D1AC6">
            <w:pPr>
              <w:pStyle w:val="NoSpacing"/>
              <w:jc w:val="both"/>
              <w:rPr>
                <w:rFonts w:ascii="Times New Roman" w:hAnsi="Times New Roman"/>
                <w:lang w:val="bg-BG"/>
              </w:rPr>
            </w:pPr>
          </w:p>
          <w:p w14:paraId="7CDF5A12" w14:textId="321EF160" w:rsidR="00042E9E" w:rsidRPr="00E05A02" w:rsidRDefault="00A51F28" w:rsidP="008D1AC6">
            <w:pPr>
              <w:pStyle w:val="NoSpacing"/>
              <w:jc w:val="both"/>
              <w:rPr>
                <w:rFonts w:ascii="Times New Roman" w:hAnsi="Times New Roman" w:cs="Times New Roman"/>
                <w:lang w:val="bg-BG"/>
              </w:rPr>
            </w:pPr>
            <w:r>
              <w:rPr>
                <w:rFonts w:ascii="Times New Roman" w:hAnsi="Times New Roman"/>
                <w:lang w:val="bg-BG"/>
              </w:rPr>
              <w:t>3</w:t>
            </w:r>
            <w:r w:rsidR="00042E9E" w:rsidRPr="00E05A02">
              <w:rPr>
                <w:rFonts w:ascii="Times New Roman" w:hAnsi="Times New Roman"/>
                <w:lang w:val="bg-BG"/>
              </w:rPr>
              <w:t>. Свързаност с член от КБР:</w:t>
            </w:r>
          </w:p>
        </w:tc>
        <w:tc>
          <w:tcPr>
            <w:tcW w:w="7547" w:type="dxa"/>
            <w:gridSpan w:val="2"/>
            <w:shd w:val="clear" w:color="auto" w:fill="F2F2F2" w:themeFill="background1" w:themeFillShade="F2"/>
          </w:tcPr>
          <w:p w14:paraId="5777038A" w14:textId="77777777" w:rsidR="00042E9E" w:rsidRDefault="00042E9E" w:rsidP="008D1AC6">
            <w:pPr>
              <w:pStyle w:val="NoSpacing"/>
              <w:rPr>
                <w:rFonts w:ascii="Times New Roman" w:hAnsi="Times New Roman" w:cs="Times New Roman"/>
                <w:lang w:val="bg-BG"/>
              </w:rPr>
            </w:pPr>
          </w:p>
          <w:p w14:paraId="1F8F66C4" w14:textId="4406E474" w:rsidR="00042E9E" w:rsidRPr="00E05A02" w:rsidRDefault="00042E9E" w:rsidP="008D1AC6">
            <w:pPr>
              <w:pStyle w:val="NoSpacing"/>
              <w:rPr>
                <w:rFonts w:ascii="Times New Roman" w:hAnsi="Times New Roman" w:cs="Times New Roman"/>
                <w:lang w:val="bg-BG"/>
              </w:rPr>
            </w:pPr>
            <w:r w:rsidRPr="00E05A02">
              <w:rPr>
                <w:rFonts w:ascii="Times New Roman" w:hAnsi="Times New Roman" w:cs="Times New Roman"/>
                <w:lang w:val="bg-BG"/>
              </w:rPr>
              <w:t>Член 8 j, m; 10 d и Член от 10 d.</w:t>
            </w:r>
          </w:p>
        </w:tc>
      </w:tr>
      <w:tr w:rsidR="00042E9E" w:rsidRPr="00E05A02" w14:paraId="0006C7E2" w14:textId="77777777" w:rsidTr="005D7FA6">
        <w:trPr>
          <w:gridBefore w:val="1"/>
          <w:wBefore w:w="108" w:type="dxa"/>
        </w:trPr>
        <w:tc>
          <w:tcPr>
            <w:tcW w:w="1951" w:type="dxa"/>
          </w:tcPr>
          <w:p w14:paraId="7BFFD6D7" w14:textId="77777777" w:rsidR="00042E9E" w:rsidRPr="00E05A02" w:rsidRDefault="00042E9E" w:rsidP="008D1AC6">
            <w:pPr>
              <w:pStyle w:val="NoSpacing"/>
              <w:jc w:val="both"/>
              <w:rPr>
                <w:rFonts w:ascii="Times New Roman" w:hAnsi="Times New Roman" w:cs="Times New Roman"/>
                <w:lang w:val="bg-BG"/>
              </w:rPr>
            </w:pPr>
          </w:p>
          <w:p w14:paraId="6666CF9C" w14:textId="70E6412D" w:rsidR="00042E9E" w:rsidRPr="003A05F1" w:rsidRDefault="00A51F28" w:rsidP="008D1AC6">
            <w:pPr>
              <w:pStyle w:val="NoSpacing"/>
              <w:rPr>
                <w:rFonts w:ascii="Times New Roman" w:hAnsi="Times New Roman" w:cs="Times New Roman"/>
                <w:lang w:val="bg-BG"/>
              </w:rPr>
            </w:pPr>
            <w:r>
              <w:rPr>
                <w:rFonts w:ascii="Times New Roman" w:hAnsi="Times New Roman" w:cs="Times New Roman"/>
                <w:lang w:val="bg-BG"/>
              </w:rPr>
              <w:t>4</w:t>
            </w:r>
            <w:r w:rsidR="00042E9E" w:rsidRPr="00E05A02">
              <w:rPr>
                <w:rFonts w:ascii="Times New Roman" w:hAnsi="Times New Roman" w:cs="Times New Roman"/>
                <w:lang w:val="bg-BG"/>
              </w:rPr>
              <w:t xml:space="preserve">. </w:t>
            </w:r>
            <w:r w:rsidR="00042E9E">
              <w:rPr>
                <w:rFonts w:ascii="Times New Roman" w:hAnsi="Times New Roman" w:cs="Times New Roman"/>
                <w:lang w:val="bg-BG"/>
              </w:rPr>
              <w:t>Свързаност на НЦ с идентифицирани заплахи</w:t>
            </w:r>
            <w:r w:rsidR="00067E44">
              <w:rPr>
                <w:rFonts w:ascii="Times New Roman" w:hAnsi="Times New Roman" w:cs="Times New Roman"/>
                <w:lang w:val="bg-BG"/>
              </w:rPr>
              <w:t>:</w:t>
            </w:r>
          </w:p>
          <w:p w14:paraId="749A817F" w14:textId="77777777" w:rsidR="00042E9E" w:rsidRDefault="00042E9E" w:rsidP="008D1AC6">
            <w:pPr>
              <w:pStyle w:val="NoSpacing"/>
              <w:jc w:val="both"/>
              <w:rPr>
                <w:rFonts w:ascii="Times New Roman" w:hAnsi="Times New Roman"/>
                <w:lang w:val="bg-BG"/>
              </w:rPr>
            </w:pPr>
          </w:p>
          <w:p w14:paraId="20E1EC92" w14:textId="01A888AD" w:rsidR="00042E9E" w:rsidRPr="00E05A02" w:rsidRDefault="00A51F28" w:rsidP="008D1AC6">
            <w:pPr>
              <w:pStyle w:val="NoSpacing"/>
              <w:jc w:val="both"/>
              <w:rPr>
                <w:rFonts w:ascii="Times New Roman" w:hAnsi="Times New Roman" w:cs="Times New Roman"/>
                <w:lang w:val="bg-BG"/>
              </w:rPr>
            </w:pPr>
            <w:r>
              <w:rPr>
                <w:rFonts w:ascii="Times New Roman" w:hAnsi="Times New Roman"/>
                <w:lang w:val="bg-BG"/>
              </w:rPr>
              <w:t>5</w:t>
            </w:r>
            <w:r w:rsidR="00042E9E" w:rsidRPr="00E05A02">
              <w:rPr>
                <w:rFonts w:ascii="Times New Roman" w:hAnsi="Times New Roman"/>
                <w:lang w:val="bg-BG"/>
              </w:rPr>
              <w:t>. Инструменти които изпълняват целта:</w:t>
            </w:r>
          </w:p>
        </w:tc>
        <w:tc>
          <w:tcPr>
            <w:tcW w:w="7547" w:type="dxa"/>
            <w:gridSpan w:val="2"/>
            <w:shd w:val="clear" w:color="auto" w:fill="F2F2F2" w:themeFill="background1" w:themeFillShade="F2"/>
          </w:tcPr>
          <w:p w14:paraId="0AF04DB0" w14:textId="77777777" w:rsidR="00042E9E" w:rsidRDefault="00042E9E" w:rsidP="008D1AC6">
            <w:pPr>
              <w:pStyle w:val="NoSpacing"/>
              <w:jc w:val="both"/>
              <w:rPr>
                <w:rFonts w:ascii="Times New Roman" w:hAnsi="Times New Roman" w:cs="Times New Roman"/>
                <w:color w:val="000000" w:themeColor="text1"/>
                <w:lang w:val="bg-BG"/>
              </w:rPr>
            </w:pPr>
          </w:p>
          <w:p w14:paraId="2013E2EC" w14:textId="313DA3FD" w:rsidR="00042E9E" w:rsidRDefault="00042E9E" w:rsidP="008D1AC6">
            <w:pPr>
              <w:pStyle w:val="NoSpacing"/>
              <w:jc w:val="both"/>
              <w:rPr>
                <w:rFonts w:ascii="Times New Roman" w:hAnsi="Times New Roman" w:cs="Times New Roman"/>
                <w:color w:val="000000" w:themeColor="text1"/>
                <w:lang w:val="bg-BG"/>
              </w:rPr>
            </w:pPr>
            <w:r w:rsidRPr="00895AF1">
              <w:rPr>
                <w:rFonts w:ascii="Times New Roman" w:hAnsi="Times New Roman" w:cs="Times New Roman"/>
                <w:lang w:val="bg-BG"/>
              </w:rPr>
              <w:t>Изпълнение на национална цел 1</w:t>
            </w:r>
            <w:r w:rsidR="00101870">
              <w:rPr>
                <w:rFonts w:ascii="Times New Roman" w:hAnsi="Times New Roman" w:cs="Times New Roman"/>
                <w:lang w:val="bg-BG"/>
              </w:rPr>
              <w:t>3</w:t>
            </w:r>
            <w:r w:rsidRPr="00895AF1">
              <w:rPr>
                <w:rFonts w:ascii="Times New Roman" w:hAnsi="Times New Roman" w:cs="Times New Roman"/>
                <w:lang w:val="bg-BG"/>
              </w:rPr>
              <w:t>, ще доведе до преодоляване на заплахи, формулирани в т.  5.1.1;  5.1.2; 5.1.3</w:t>
            </w:r>
          </w:p>
          <w:p w14:paraId="1B4DB3DC" w14:textId="716870F0" w:rsidR="00042E9E" w:rsidRDefault="00042E9E" w:rsidP="008D1AC6">
            <w:pPr>
              <w:pStyle w:val="NoSpacing"/>
              <w:jc w:val="both"/>
              <w:rPr>
                <w:rFonts w:ascii="Times New Roman" w:hAnsi="Times New Roman" w:cs="Times New Roman"/>
                <w:color w:val="000000" w:themeColor="text1"/>
                <w:lang w:val="bg-BG"/>
              </w:rPr>
            </w:pPr>
          </w:p>
          <w:p w14:paraId="4EC19BED" w14:textId="77777777" w:rsidR="003D4482" w:rsidRDefault="003D4482" w:rsidP="008D1AC6">
            <w:pPr>
              <w:pStyle w:val="NoSpacing"/>
              <w:jc w:val="both"/>
              <w:rPr>
                <w:rFonts w:ascii="Times New Roman" w:hAnsi="Times New Roman" w:cs="Times New Roman"/>
                <w:color w:val="000000" w:themeColor="text1"/>
                <w:lang w:val="bg-BG"/>
              </w:rPr>
            </w:pPr>
          </w:p>
          <w:p w14:paraId="1C54C3B2" w14:textId="77777777" w:rsidR="00042E9E" w:rsidRDefault="00042E9E" w:rsidP="008D1AC6">
            <w:pPr>
              <w:pStyle w:val="NoSpacing"/>
              <w:jc w:val="both"/>
              <w:rPr>
                <w:rFonts w:ascii="Times New Roman" w:hAnsi="Times New Roman" w:cs="Times New Roman"/>
                <w:color w:val="000000" w:themeColor="text1"/>
                <w:lang w:val="bg-BG"/>
              </w:rPr>
            </w:pPr>
          </w:p>
          <w:p w14:paraId="163D5743" w14:textId="70A792F5" w:rsidR="00042E9E" w:rsidRDefault="00042E9E" w:rsidP="008D1AC6">
            <w:pPr>
              <w:pStyle w:val="NoSpacing"/>
              <w:jc w:val="both"/>
              <w:rPr>
                <w:rFonts w:ascii="Times New Roman" w:hAnsi="Times New Roman" w:cs="Times New Roman"/>
                <w:color w:val="000000" w:themeColor="text1"/>
                <w:lang w:val="bg-BG"/>
              </w:rPr>
            </w:pPr>
            <w:r w:rsidRPr="00E05A02">
              <w:rPr>
                <w:rFonts w:ascii="Times New Roman" w:hAnsi="Times New Roman" w:cs="Times New Roman"/>
                <w:color w:val="000000" w:themeColor="text1"/>
                <w:lang w:val="bg-BG"/>
              </w:rPr>
              <w:t xml:space="preserve">Ключов фактор при прилагането на политиките по опазване на биологичното разнообразие и екосистемите е населението по места и обществото като цяло. Във всяка една от дейностите, които обхваща опазването на биологичното разнообразие следва да включи и социалната ангажираност. Информацията свързана с дейностите по управление на биологичното разнообразие следва да бъде достъпна, систематизирана и ясна, за да бъде лесно усвояема от населението.  </w:t>
            </w:r>
          </w:p>
          <w:p w14:paraId="67BDA4CE" w14:textId="77777777" w:rsidR="003D4482" w:rsidRPr="00E05A02" w:rsidRDefault="003D4482" w:rsidP="008D1AC6">
            <w:pPr>
              <w:pStyle w:val="NoSpacing"/>
              <w:jc w:val="both"/>
              <w:rPr>
                <w:rFonts w:ascii="Times New Roman" w:hAnsi="Times New Roman" w:cs="Times New Roman"/>
                <w:color w:val="000000" w:themeColor="text1"/>
                <w:lang w:val="bg-BG"/>
              </w:rPr>
            </w:pPr>
          </w:p>
          <w:p w14:paraId="4A495DFC" w14:textId="77777777" w:rsidR="00042E9E" w:rsidRPr="00E05A02" w:rsidRDefault="00042E9E" w:rsidP="008D1AC6">
            <w:pPr>
              <w:pStyle w:val="NoSpacing"/>
              <w:jc w:val="both"/>
              <w:rPr>
                <w:rFonts w:ascii="Times New Roman" w:hAnsi="Times New Roman" w:cs="Times New Roman"/>
                <w:spacing w:val="3"/>
                <w:lang w:val="bg-BG" w:bidi="en-US"/>
              </w:rPr>
            </w:pPr>
            <w:r w:rsidRPr="00E05A02">
              <w:rPr>
                <w:rFonts w:ascii="Times New Roman" w:hAnsi="Times New Roman" w:cs="Times New Roman"/>
                <w:color w:val="000000" w:themeColor="text1"/>
                <w:lang w:val="bg-BG"/>
              </w:rPr>
              <w:t xml:space="preserve">Формулираната национална цел е предназначена да активизира работата с местното население, обществото и обществените нагласи и очаквания за постигане на устойчиво/ефективно управление на биологичното разнообразие в България. С изпълнението на тази цел ще се постигне </w:t>
            </w:r>
            <w:r w:rsidRPr="00E05A02">
              <w:rPr>
                <w:rFonts w:ascii="Times New Roman" w:hAnsi="Times New Roman" w:cs="Times New Roman"/>
                <w:spacing w:val="3"/>
                <w:lang w:val="bg-BG" w:bidi="en-US"/>
              </w:rPr>
              <w:t>подобряване на образованието, комуникацията, осведомеността на обществеността и обществените дейности за насърчаване на опазването и устойчивото използване на биоразнообразието и екосистемните услуги.</w:t>
            </w:r>
          </w:p>
          <w:p w14:paraId="7BA772AC" w14:textId="77777777" w:rsidR="00042E9E" w:rsidRPr="00E05A02" w:rsidRDefault="00042E9E" w:rsidP="008D1AC6">
            <w:pPr>
              <w:pStyle w:val="NoSpacing"/>
              <w:jc w:val="both"/>
              <w:rPr>
                <w:rFonts w:ascii="Times New Roman" w:hAnsi="Times New Roman" w:cs="Times New Roman"/>
                <w:spacing w:val="3"/>
                <w:lang w:val="bg-BG" w:bidi="en-US"/>
              </w:rPr>
            </w:pPr>
          </w:p>
          <w:p w14:paraId="61E7206D" w14:textId="77777777" w:rsidR="00042E9E" w:rsidRPr="00E05A02" w:rsidRDefault="00042E9E" w:rsidP="008D1AC6">
            <w:pPr>
              <w:pStyle w:val="NoSpacing"/>
              <w:jc w:val="both"/>
              <w:rPr>
                <w:rFonts w:ascii="Times New Roman" w:hAnsi="Times New Roman" w:cs="Times New Roman"/>
                <w:spacing w:val="3"/>
                <w:lang w:val="bg-BG" w:bidi="en-US"/>
              </w:rPr>
            </w:pPr>
            <w:r w:rsidRPr="00E05A02">
              <w:rPr>
                <w:rFonts w:ascii="Times New Roman" w:hAnsi="Times New Roman" w:cs="Times New Roman"/>
                <w:spacing w:val="3"/>
                <w:lang w:val="bg-BG" w:bidi="en-US"/>
              </w:rPr>
              <w:t>Основният инструментариум за постигане на поставената цел се състои в:</w:t>
            </w:r>
          </w:p>
          <w:p w14:paraId="7AD3DDD2" w14:textId="697FA805" w:rsidR="00042E9E" w:rsidRPr="00CD6738" w:rsidRDefault="00042E9E" w:rsidP="00271826">
            <w:pPr>
              <w:pStyle w:val="NoSpacing"/>
              <w:numPr>
                <w:ilvl w:val="0"/>
                <w:numId w:val="34"/>
              </w:numPr>
              <w:ind w:left="318" w:hanging="283"/>
              <w:jc w:val="both"/>
              <w:rPr>
                <w:rFonts w:ascii="Times New Roman" w:hAnsi="Times New Roman" w:cs="Times New Roman"/>
                <w:lang w:val="bg-BG"/>
              </w:rPr>
            </w:pPr>
            <w:r w:rsidRPr="00ED62BA">
              <w:rPr>
                <w:rFonts w:ascii="Times New Roman" w:hAnsi="Times New Roman" w:cs="Times New Roman"/>
                <w:lang w:val="bg-BG"/>
              </w:rPr>
              <w:t xml:space="preserve">организиране на </w:t>
            </w:r>
            <w:r w:rsidRPr="00A47B32">
              <w:rPr>
                <w:rFonts w:ascii="Times New Roman" w:hAnsi="Times New Roman" w:cs="Times New Roman"/>
              </w:rPr>
              <w:t>обучения</w:t>
            </w:r>
            <w:r w:rsidRPr="00ED62BA">
              <w:rPr>
                <w:rFonts w:ascii="Times New Roman" w:hAnsi="Times New Roman" w:cs="Times New Roman"/>
                <w:lang w:val="bg-BG"/>
              </w:rPr>
              <w:t xml:space="preserve"> и кампании за повишаване осведомеността относно биологичното разнообразие и заплахите за него (бракониерство, използване на забрани методи и средства за лов и превенция от хищници, инвазивни видове, незаконна търговия със защитени видове и др.), предназначени за всички възрастови и социални категории, вкл. за местна и държавна власт, бизнес сектора, за ловци, рибари, за събирачи на лечебни и други растения, туристически организации и други заинтересовани организации, за журналисти и медии, за физически лица и др.</w:t>
            </w:r>
            <w:r>
              <w:rPr>
                <w:rFonts w:ascii="Times New Roman" w:hAnsi="Times New Roman" w:cs="Times New Roman"/>
                <w:lang w:val="bg-BG"/>
              </w:rPr>
              <w:t>;</w:t>
            </w:r>
          </w:p>
          <w:p w14:paraId="51B5CCB4" w14:textId="31383744" w:rsidR="00C706AA" w:rsidRDefault="00C706AA" w:rsidP="00271826">
            <w:pPr>
              <w:pStyle w:val="ListParagraph"/>
              <w:numPr>
                <w:ilvl w:val="0"/>
                <w:numId w:val="34"/>
              </w:numPr>
              <w:ind w:left="318" w:hanging="283"/>
              <w:rPr>
                <w:szCs w:val="22"/>
                <w:lang w:val="bg-BG" w:eastAsia="bg-BG"/>
              </w:rPr>
            </w:pPr>
            <w:r>
              <w:rPr>
                <w:szCs w:val="22"/>
                <w:lang w:val="bg-BG" w:eastAsia="bg-BG"/>
              </w:rPr>
              <w:t>п</w:t>
            </w:r>
            <w:r w:rsidRPr="00C706AA">
              <w:rPr>
                <w:szCs w:val="22"/>
                <w:lang w:val="bg-BG" w:eastAsia="bg-BG"/>
              </w:rPr>
              <w:t>редоставяне на информация на бизнеса (селскостопански производители, собственици на туристически обекти, туроператори и др.) за практическите ползи от познаването и опазването на биоразнообразието. Разясняване на добавената стойност от връзката на тези бизнеси със защитените територии на България</w:t>
            </w:r>
            <w:r>
              <w:rPr>
                <w:szCs w:val="22"/>
                <w:lang w:val="bg-BG" w:eastAsia="bg-BG"/>
              </w:rPr>
              <w:t>;</w:t>
            </w:r>
          </w:p>
          <w:p w14:paraId="155B6733" w14:textId="60FBA576" w:rsidR="00476AE1" w:rsidRDefault="00476AE1" w:rsidP="00271826">
            <w:pPr>
              <w:pStyle w:val="ListParagraph"/>
              <w:numPr>
                <w:ilvl w:val="0"/>
                <w:numId w:val="34"/>
              </w:numPr>
              <w:ind w:left="318" w:hanging="283"/>
              <w:rPr>
                <w:szCs w:val="22"/>
                <w:lang w:val="bg-BG" w:eastAsia="bg-BG"/>
              </w:rPr>
            </w:pPr>
            <w:r>
              <w:rPr>
                <w:szCs w:val="22"/>
                <w:lang w:val="bg-BG" w:eastAsia="bg-BG"/>
              </w:rPr>
              <w:t xml:space="preserve">повишаване на </w:t>
            </w:r>
            <w:r w:rsidR="00D149B5">
              <w:rPr>
                <w:szCs w:val="22"/>
                <w:lang w:val="bg-BG" w:eastAsia="bg-BG"/>
              </w:rPr>
              <w:t>капацитета на зоологическите и ботаническите градини, природонаучните музеи (вкл. природонаучните отдели на широкопрофилни регионални музеи), посетителските центрове към защитени територии и др. за пълноценна образователна дейност с посетителите;</w:t>
            </w:r>
          </w:p>
          <w:p w14:paraId="310793DC" w14:textId="40AD21E9" w:rsidR="00D149B5" w:rsidRDefault="00C706AA" w:rsidP="00271826">
            <w:pPr>
              <w:pStyle w:val="ListParagraph"/>
              <w:numPr>
                <w:ilvl w:val="0"/>
                <w:numId w:val="34"/>
              </w:numPr>
              <w:ind w:left="318" w:hanging="283"/>
              <w:rPr>
                <w:szCs w:val="22"/>
                <w:lang w:val="bg-BG" w:eastAsia="bg-BG"/>
              </w:rPr>
            </w:pPr>
            <w:r>
              <w:rPr>
                <w:szCs w:val="22"/>
                <w:lang w:val="bg-BG" w:eastAsia="bg-BG"/>
              </w:rPr>
              <w:t>въвеждане на теми, свързани с познаването и опазването на биологичното разнообразие и генетичните ресурси на страната в</w:t>
            </w:r>
            <w:r w:rsidR="00D149B5">
              <w:rPr>
                <w:szCs w:val="22"/>
                <w:lang w:val="bg-BG" w:eastAsia="bg-BG"/>
              </w:rPr>
              <w:t xml:space="preserve"> учебното съдържание в </w:t>
            </w:r>
            <w:r>
              <w:rPr>
                <w:szCs w:val="22"/>
                <w:lang w:val="bg-BG" w:eastAsia="bg-BG"/>
              </w:rPr>
              <w:t xml:space="preserve">предучилищното, </w:t>
            </w:r>
            <w:r w:rsidR="00D149B5">
              <w:rPr>
                <w:szCs w:val="22"/>
                <w:lang w:val="bg-BG" w:eastAsia="bg-BG"/>
              </w:rPr>
              <w:t xml:space="preserve">началното, основното и средното </w:t>
            </w:r>
            <w:r w:rsidR="00E67D45">
              <w:rPr>
                <w:szCs w:val="22"/>
                <w:lang w:val="bg-BG" w:eastAsia="bg-BG"/>
              </w:rPr>
              <w:t>образование с оглед усвояване на знания и изграждане на ценностна система по отношение на важността на биоразнообразието, разбирането на заплахите за него, както и начините на опазването му и ролята на гражданското общество в този процес;</w:t>
            </w:r>
          </w:p>
          <w:p w14:paraId="490861E4" w14:textId="61A05260" w:rsidR="00E67D45" w:rsidRDefault="00E67D45" w:rsidP="00271826">
            <w:pPr>
              <w:pStyle w:val="ListParagraph"/>
              <w:numPr>
                <w:ilvl w:val="0"/>
                <w:numId w:val="34"/>
              </w:numPr>
              <w:ind w:left="318" w:hanging="283"/>
              <w:rPr>
                <w:szCs w:val="22"/>
                <w:lang w:val="bg-BG" w:eastAsia="bg-BG"/>
              </w:rPr>
            </w:pPr>
            <w:r>
              <w:rPr>
                <w:szCs w:val="22"/>
                <w:lang w:val="bg-BG" w:eastAsia="bg-BG"/>
              </w:rPr>
              <w:t>разработване на програма за насърчаване на извънкласни форми на обучение, насочени към опознаването и осъзнаване на ценността на биоразнообразието;</w:t>
            </w:r>
          </w:p>
          <w:p w14:paraId="5E8511F4" w14:textId="0D409C74" w:rsidR="00E67D45" w:rsidRDefault="00E67D45" w:rsidP="00271826">
            <w:pPr>
              <w:pStyle w:val="ListParagraph"/>
              <w:numPr>
                <w:ilvl w:val="0"/>
                <w:numId w:val="34"/>
              </w:numPr>
              <w:ind w:left="318" w:hanging="283"/>
              <w:rPr>
                <w:szCs w:val="22"/>
                <w:lang w:val="bg-BG" w:eastAsia="bg-BG"/>
              </w:rPr>
            </w:pPr>
            <w:r>
              <w:rPr>
                <w:szCs w:val="22"/>
                <w:lang w:val="bg-BG" w:eastAsia="bg-BG"/>
              </w:rPr>
              <w:t>провеждане на летни семинари за повишаване на квалификацията на учителите по природни науки с оглед на повишаване на подготовката им по въпроси, свързани с биоразнообразието и неговото опазване;</w:t>
            </w:r>
          </w:p>
          <w:p w14:paraId="2CF1B488" w14:textId="77777777" w:rsidR="00042E9E" w:rsidRPr="00D44177" w:rsidRDefault="00042E9E" w:rsidP="00271826">
            <w:pPr>
              <w:pStyle w:val="ListParagraph"/>
              <w:numPr>
                <w:ilvl w:val="0"/>
                <w:numId w:val="34"/>
              </w:numPr>
              <w:ind w:left="318" w:hanging="283"/>
              <w:rPr>
                <w:szCs w:val="22"/>
                <w:lang w:val="bg-BG" w:eastAsia="bg-BG"/>
              </w:rPr>
            </w:pPr>
            <w:r w:rsidRPr="00D44177">
              <w:rPr>
                <w:szCs w:val="22"/>
                <w:lang w:val="bg-BG" w:eastAsia="bg-BG"/>
              </w:rPr>
              <w:t xml:space="preserve">провеждане на кампании за осведомяване на деца и юноши в пред училищна и училищна среда; </w:t>
            </w:r>
          </w:p>
          <w:p w14:paraId="52D6BB71" w14:textId="2D8A995C" w:rsidR="00042E9E" w:rsidRPr="004838AD" w:rsidRDefault="00042E9E" w:rsidP="00271826">
            <w:pPr>
              <w:pStyle w:val="ListParagraph"/>
              <w:numPr>
                <w:ilvl w:val="0"/>
                <w:numId w:val="34"/>
              </w:numPr>
              <w:spacing w:before="87"/>
              <w:ind w:left="318" w:hanging="283"/>
              <w:rPr>
                <w:spacing w:val="3"/>
                <w:szCs w:val="22"/>
                <w:lang w:val="bg-BG" w:bidi="en-US"/>
              </w:rPr>
            </w:pPr>
            <w:r w:rsidRPr="00D44177">
              <w:rPr>
                <w:szCs w:val="22"/>
                <w:lang w:val="bg-BG" w:eastAsia="bg-BG"/>
              </w:rPr>
              <w:t>образованието и професионалното обучение в областта на земеделието, горското стопанство и свързани с тях сектори, следва да се съсредоточават в по-голяма степен върху ролята на биологичното разнообразие</w:t>
            </w:r>
            <w:r w:rsidR="00C706AA">
              <w:rPr>
                <w:szCs w:val="22"/>
                <w:lang w:val="bg-BG" w:eastAsia="bg-BG"/>
              </w:rPr>
              <w:t xml:space="preserve"> </w:t>
            </w:r>
            <w:r w:rsidR="00C706AA" w:rsidRPr="00C706AA">
              <w:rPr>
                <w:szCs w:val="22"/>
                <w:lang w:val="bg-BG" w:eastAsia="bg-BG"/>
              </w:rPr>
              <w:t>и ползите от използване на български генетични ресурски и традиционни земеделски практики</w:t>
            </w:r>
            <w:r w:rsidRPr="00D44177">
              <w:rPr>
                <w:szCs w:val="22"/>
                <w:lang w:val="bg-BG" w:eastAsia="bg-BG"/>
              </w:rPr>
              <w:t>;</w:t>
            </w:r>
            <w:r w:rsidR="004838AD" w:rsidRPr="004838AD">
              <w:rPr>
                <w:spacing w:val="3"/>
                <w:lang w:val="bg-BG" w:bidi="en-US"/>
              </w:rPr>
              <w:t xml:space="preserve"> </w:t>
            </w:r>
          </w:p>
          <w:p w14:paraId="1AE513C4" w14:textId="3E7147D4" w:rsidR="00042E9E" w:rsidRPr="00D44177" w:rsidRDefault="00042E9E" w:rsidP="00271826">
            <w:pPr>
              <w:pStyle w:val="ListParagraph"/>
              <w:numPr>
                <w:ilvl w:val="0"/>
                <w:numId w:val="34"/>
              </w:numPr>
              <w:spacing w:before="87"/>
              <w:ind w:left="318" w:hanging="283"/>
              <w:rPr>
                <w:lang w:val="bg-BG" w:eastAsia="bg-BG"/>
              </w:rPr>
            </w:pPr>
            <w:r w:rsidRPr="00D44177">
              <w:rPr>
                <w:lang w:val="bg-BG" w:eastAsia="bg-BG"/>
              </w:rPr>
              <w:t>повишаване значението, познанията и работата на доброволческия и обществения сектор в сферата на защитата на биологичното разнообразие;</w:t>
            </w:r>
          </w:p>
          <w:p w14:paraId="250F1694" w14:textId="77777777" w:rsidR="00042E9E" w:rsidRPr="00E05A02" w:rsidRDefault="00042E9E" w:rsidP="00271826">
            <w:pPr>
              <w:pStyle w:val="ListParagraph"/>
              <w:numPr>
                <w:ilvl w:val="0"/>
                <w:numId w:val="34"/>
              </w:numPr>
              <w:spacing w:before="87"/>
              <w:ind w:left="318" w:hanging="283"/>
              <w:rPr>
                <w:szCs w:val="22"/>
                <w:lang w:val="bg-BG" w:eastAsia="bg-BG"/>
              </w:rPr>
            </w:pPr>
            <w:r w:rsidRPr="00E05A02">
              <w:rPr>
                <w:szCs w:val="22"/>
                <w:lang w:val="bg-BG" w:eastAsia="bg-BG"/>
              </w:rPr>
              <w:t>популяризиране на примерите за най-добри практики за спиране загубата на биологично разнообразие, както и такива на неговото възстановяване;</w:t>
            </w:r>
          </w:p>
          <w:p w14:paraId="4EE1F8A4" w14:textId="77777777" w:rsidR="00042E9E" w:rsidRPr="00E05A02" w:rsidRDefault="00042E9E" w:rsidP="00271826">
            <w:pPr>
              <w:pStyle w:val="NoSpacing"/>
              <w:numPr>
                <w:ilvl w:val="0"/>
                <w:numId w:val="34"/>
              </w:numPr>
              <w:ind w:left="318" w:hanging="283"/>
              <w:jc w:val="both"/>
              <w:rPr>
                <w:rFonts w:ascii="Times New Roman" w:hAnsi="Times New Roman" w:cs="Times New Roman"/>
                <w:spacing w:val="3"/>
                <w:lang w:val="bg-BG" w:bidi="en-US"/>
              </w:rPr>
            </w:pPr>
            <w:r w:rsidRPr="00E05A02">
              <w:rPr>
                <w:rFonts w:ascii="Times New Roman" w:hAnsi="Times New Roman" w:cs="Times New Roman"/>
                <w:lang w:val="bg-BG" w:eastAsia="bg-BG"/>
              </w:rPr>
              <w:t xml:space="preserve">събиране на </w:t>
            </w:r>
            <w:r w:rsidRPr="00E05A02">
              <w:rPr>
                <w:rFonts w:ascii="Times New Roman" w:hAnsi="Times New Roman" w:cs="Times New Roman"/>
                <w:lang w:val="bg-BG"/>
              </w:rPr>
              <w:t>мнения, забележки и предложения от гражданите с цел местните власти да получат пълна представа за реалното състояние на биологичното разнообразие в съответния района</w:t>
            </w:r>
          </w:p>
          <w:p w14:paraId="4E0C935A" w14:textId="77777777" w:rsidR="00042E9E" w:rsidRPr="00E05A02" w:rsidRDefault="00042E9E" w:rsidP="008D1AC6">
            <w:pPr>
              <w:pStyle w:val="NoSpacing"/>
              <w:jc w:val="both"/>
              <w:rPr>
                <w:rFonts w:ascii="Times New Roman" w:hAnsi="Times New Roman" w:cs="Times New Roman"/>
                <w:spacing w:val="3"/>
                <w:lang w:val="bg-BG" w:bidi="en-US"/>
              </w:rPr>
            </w:pPr>
          </w:p>
          <w:p w14:paraId="43E85839" w14:textId="77777777" w:rsidR="00042E9E" w:rsidRPr="00E05A02" w:rsidRDefault="00042E9E" w:rsidP="008D1AC6">
            <w:pPr>
              <w:spacing w:after="0" w:line="240" w:lineRule="auto"/>
              <w:rPr>
                <w:rFonts w:ascii="Times New Roman" w:hAnsi="Times New Roman"/>
                <w:iCs/>
                <w:lang w:val="bg-BG"/>
              </w:rPr>
            </w:pPr>
            <w:r w:rsidRPr="00E05A02">
              <w:rPr>
                <w:rFonts w:ascii="Times New Roman" w:hAnsi="Times New Roman"/>
                <w:iCs/>
                <w:lang w:val="bg-BG"/>
              </w:rPr>
              <w:t xml:space="preserve">Индикаторите, проследяващи изпълнението на целта, са: </w:t>
            </w:r>
          </w:p>
          <w:p w14:paraId="1D273C8D" w14:textId="7D09A623" w:rsidR="00042E9E" w:rsidRPr="00E05A02" w:rsidRDefault="00042E9E"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sidRPr="00E05A02">
              <w:rPr>
                <w:rFonts w:ascii="Times New Roman" w:hAnsi="Times New Roman" w:cs="Times New Roman"/>
                <w:color w:val="000000" w:themeColor="text1"/>
                <w:lang w:val="bg-BG"/>
              </w:rPr>
              <w:t>Проведени кампании по сектори – бр.</w:t>
            </w:r>
            <w:r w:rsidR="00726E32">
              <w:rPr>
                <w:rFonts w:ascii="Times New Roman" w:hAnsi="Times New Roman" w:cs="Times New Roman"/>
                <w:color w:val="000000" w:themeColor="text1"/>
                <w:lang w:val="bg-BG"/>
              </w:rPr>
              <w:t xml:space="preserve"> и средна посещаемост</w:t>
            </w:r>
            <w:r w:rsidRPr="00E05A02">
              <w:rPr>
                <w:rFonts w:ascii="Times New Roman" w:hAnsi="Times New Roman" w:cs="Times New Roman"/>
                <w:color w:val="000000" w:themeColor="text1"/>
                <w:lang w:val="bg-BG"/>
              </w:rPr>
              <w:t>;</w:t>
            </w:r>
          </w:p>
          <w:p w14:paraId="054AB469" w14:textId="7637832C" w:rsidR="00042E9E" w:rsidRPr="00E05A02" w:rsidRDefault="00042E9E"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sidRPr="00E05A02">
              <w:rPr>
                <w:rFonts w:ascii="Times New Roman" w:hAnsi="Times New Roman" w:cs="Times New Roman"/>
                <w:color w:val="000000" w:themeColor="text1"/>
                <w:lang w:val="bg-BG"/>
              </w:rPr>
              <w:t>Проведени кампании в учебни заведения – бр.</w:t>
            </w:r>
            <w:r w:rsidR="00726E32">
              <w:rPr>
                <w:rFonts w:ascii="Times New Roman" w:hAnsi="Times New Roman" w:cs="Times New Roman"/>
                <w:color w:val="000000" w:themeColor="text1"/>
                <w:lang w:val="bg-BG"/>
              </w:rPr>
              <w:t xml:space="preserve"> и средна посещаемост</w:t>
            </w:r>
            <w:r w:rsidRPr="00E05A02">
              <w:rPr>
                <w:rFonts w:ascii="Times New Roman" w:hAnsi="Times New Roman" w:cs="Times New Roman"/>
                <w:color w:val="000000" w:themeColor="text1"/>
                <w:lang w:val="bg-BG"/>
              </w:rPr>
              <w:t>;</w:t>
            </w:r>
          </w:p>
          <w:p w14:paraId="1DF7C2B0" w14:textId="4AB035EE" w:rsidR="00042E9E" w:rsidRPr="00E05A02" w:rsidRDefault="00042E9E"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sidRPr="00E05A02">
              <w:rPr>
                <w:rFonts w:ascii="Times New Roman" w:hAnsi="Times New Roman" w:cs="Times New Roman"/>
                <w:color w:val="000000" w:themeColor="text1"/>
                <w:lang w:val="bg-BG"/>
              </w:rPr>
              <w:t>Проведени доброволчески мероприятия – бр.</w:t>
            </w:r>
            <w:r w:rsidR="00726E32">
              <w:rPr>
                <w:rFonts w:ascii="Times New Roman" w:hAnsi="Times New Roman" w:cs="Times New Roman"/>
                <w:color w:val="000000" w:themeColor="text1"/>
                <w:lang w:val="bg-BG"/>
              </w:rPr>
              <w:t xml:space="preserve"> и средна посещаемост</w:t>
            </w:r>
            <w:r w:rsidRPr="00E05A02">
              <w:rPr>
                <w:rFonts w:ascii="Times New Roman" w:hAnsi="Times New Roman" w:cs="Times New Roman"/>
                <w:color w:val="000000" w:themeColor="text1"/>
                <w:lang w:val="bg-BG"/>
              </w:rPr>
              <w:t>;</w:t>
            </w:r>
          </w:p>
          <w:p w14:paraId="44F4A9A9" w14:textId="6511CA8B" w:rsidR="00042E9E" w:rsidRPr="00D146F7" w:rsidRDefault="00042E9E"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sidRPr="00E05A02">
              <w:rPr>
                <w:rFonts w:ascii="Times New Roman" w:hAnsi="Times New Roman" w:cs="Times New Roman"/>
                <w:color w:val="000000" w:themeColor="text1"/>
                <w:lang w:val="bg-BG"/>
              </w:rPr>
              <w:t>Популяризирани добри практики за опазване/възстановяване на биологично разнообразие – бр.</w:t>
            </w:r>
            <w:r w:rsidR="00726E32">
              <w:rPr>
                <w:rFonts w:ascii="Times New Roman" w:hAnsi="Times New Roman" w:cs="Times New Roman"/>
                <w:color w:val="000000" w:themeColor="text1"/>
                <w:lang w:val="bg-BG"/>
              </w:rPr>
              <w:t xml:space="preserve"> и средна посещаемост</w:t>
            </w:r>
            <w:r w:rsidRPr="00E05A02">
              <w:rPr>
                <w:rFonts w:ascii="Times New Roman" w:hAnsi="Times New Roman" w:cs="Times New Roman"/>
                <w:color w:val="000000" w:themeColor="text1"/>
                <w:lang w:val="bg-BG"/>
              </w:rPr>
              <w:t>;</w:t>
            </w:r>
          </w:p>
          <w:p w14:paraId="57791758" w14:textId="2B54B74D" w:rsidR="00042E9E" w:rsidRPr="00722C30" w:rsidRDefault="00042E9E"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sidRPr="002767D5">
              <w:rPr>
                <w:rFonts w:ascii="Times New Roman" w:hAnsi="Times New Roman" w:cs="Times New Roman"/>
                <w:color w:val="000000" w:themeColor="text1"/>
                <w:lang w:val="bg-BG"/>
              </w:rPr>
              <w:t>Намал</w:t>
            </w:r>
            <w:r w:rsidR="00754131" w:rsidRPr="002767D5">
              <w:rPr>
                <w:rFonts w:ascii="Times New Roman" w:hAnsi="Times New Roman" w:cs="Times New Roman"/>
                <w:color w:val="000000" w:themeColor="text1"/>
                <w:lang w:val="bg-BG"/>
              </w:rPr>
              <w:t>ено</w:t>
            </w:r>
            <w:r w:rsidRPr="002767D5">
              <w:rPr>
                <w:rFonts w:ascii="Times New Roman" w:hAnsi="Times New Roman" w:cs="Times New Roman"/>
                <w:color w:val="000000" w:themeColor="text1"/>
                <w:lang w:val="bg-BG"/>
              </w:rPr>
              <w:t xml:space="preserve"> потребителско търсене на чувствителни видове</w:t>
            </w:r>
            <w:r w:rsidR="001D1F50">
              <w:rPr>
                <w:rFonts w:ascii="Times New Roman" w:hAnsi="Times New Roman" w:cs="Times New Roman"/>
                <w:color w:val="000000" w:themeColor="text1"/>
                <w:lang w:val="bg-BG"/>
              </w:rPr>
              <w:t xml:space="preserve"> – бр. установени нарушения</w:t>
            </w:r>
            <w:r w:rsidR="00E67D45">
              <w:rPr>
                <w:rFonts w:ascii="Times New Roman" w:hAnsi="Times New Roman" w:cs="Times New Roman"/>
                <w:color w:val="000000" w:themeColor="text1"/>
                <w:lang w:val="bg-BG"/>
              </w:rPr>
              <w:t>;</w:t>
            </w:r>
          </w:p>
          <w:p w14:paraId="02BEC465" w14:textId="53DB3E6F" w:rsidR="00E67D45" w:rsidRPr="00722C30" w:rsidRDefault="00E67D45"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Pr>
                <w:rFonts w:ascii="Times New Roman" w:hAnsi="Times New Roman" w:cs="Times New Roman"/>
                <w:color w:val="000000" w:themeColor="text1"/>
                <w:lang w:val="bg-BG"/>
              </w:rPr>
              <w:t>Променени учебни планове и програми чрез включване на специфични знания за биоразнообразието – бр.;</w:t>
            </w:r>
          </w:p>
          <w:p w14:paraId="3D03D08B" w14:textId="39191510" w:rsidR="00E67D45" w:rsidRPr="00722C30" w:rsidRDefault="00E67D45"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Pr>
                <w:rFonts w:ascii="Times New Roman" w:hAnsi="Times New Roman" w:cs="Times New Roman"/>
                <w:color w:val="000000" w:themeColor="text1"/>
                <w:lang w:val="bg-BG"/>
              </w:rPr>
              <w:t>Учители, преминали през квалификационни курсове по проблемите на биоразнообразието – бр.;</w:t>
            </w:r>
          </w:p>
          <w:p w14:paraId="7D447EC5" w14:textId="4E47F04F" w:rsidR="001D1F50" w:rsidRPr="002767D5" w:rsidRDefault="001D1F50" w:rsidP="00271826">
            <w:pPr>
              <w:pStyle w:val="NoSpacing"/>
              <w:numPr>
                <w:ilvl w:val="0"/>
                <w:numId w:val="35"/>
              </w:numPr>
              <w:suppressAutoHyphens w:val="0"/>
              <w:autoSpaceDN/>
              <w:ind w:left="318" w:hanging="283"/>
              <w:jc w:val="both"/>
              <w:rPr>
                <w:rFonts w:ascii="Times New Roman" w:hAnsi="Times New Roman" w:cs="Times New Roman"/>
                <w:b/>
                <w:color w:val="000000" w:themeColor="text1"/>
                <w:lang w:val="bg-BG"/>
              </w:rPr>
            </w:pPr>
            <w:r>
              <w:rPr>
                <w:rFonts w:ascii="Times New Roman" w:hAnsi="Times New Roman" w:cs="Times New Roman"/>
                <w:color w:val="000000" w:themeColor="text1"/>
                <w:lang w:val="bg-BG"/>
              </w:rPr>
              <w:t>Подадени сигнали от граждани за установени заплахи за биологичното разнобразие – бр.</w:t>
            </w:r>
          </w:p>
          <w:p w14:paraId="791D9C6C" w14:textId="7EC1FC2F" w:rsidR="00042E9E" w:rsidRPr="00E05A02" w:rsidRDefault="00042E9E" w:rsidP="008D1AC6">
            <w:pPr>
              <w:pStyle w:val="NoSpacing"/>
              <w:jc w:val="both"/>
              <w:rPr>
                <w:rFonts w:ascii="Times New Roman" w:hAnsi="Times New Roman" w:cs="Times New Roman"/>
                <w:lang w:val="bg-BG"/>
              </w:rPr>
            </w:pPr>
          </w:p>
        </w:tc>
      </w:tr>
    </w:tbl>
    <w:p w14:paraId="6E0AA555" w14:textId="69CF5B16" w:rsidR="00C55E8D" w:rsidRDefault="00C55E8D" w:rsidP="008D1AC6">
      <w:pPr>
        <w:pStyle w:val="NoSpacing"/>
        <w:jc w:val="center"/>
        <w:rPr>
          <w:rFonts w:ascii="Times New Roman" w:hAnsi="Times New Roman" w:cs="Times New Roman"/>
          <w:b/>
          <w:bCs/>
          <w:sz w:val="24"/>
          <w:szCs w:val="24"/>
        </w:rPr>
      </w:pPr>
    </w:p>
    <w:p w14:paraId="4A0295E2" w14:textId="7EA81E43" w:rsidR="005D7FA6" w:rsidRDefault="005D7FA6" w:rsidP="008D1AC6">
      <w:pPr>
        <w:pStyle w:val="Heading1"/>
        <w:jc w:val="center"/>
        <w:rPr>
          <w:sz w:val="24"/>
          <w:szCs w:val="24"/>
          <w:lang w:val="bg-BG"/>
        </w:rPr>
      </w:pPr>
      <w:bookmarkStart w:id="47" w:name="_Toc109650006"/>
    </w:p>
    <w:p w14:paraId="4D6E6AAC" w14:textId="3D402E94" w:rsidR="00F15CE6" w:rsidRDefault="005D7FA6" w:rsidP="005D7FA6">
      <w:pPr>
        <w:pStyle w:val="Heading1"/>
        <w:rPr>
          <w:sz w:val="24"/>
          <w:szCs w:val="24"/>
          <w:lang w:val="bg-BG"/>
        </w:rPr>
      </w:pPr>
      <w:r>
        <w:rPr>
          <w:sz w:val="24"/>
          <w:szCs w:val="24"/>
          <w:lang w:val="bg-BG"/>
        </w:rPr>
        <w:lastRenderedPageBreak/>
        <w:t xml:space="preserve">                                                     </w:t>
      </w:r>
      <w:r w:rsidR="00F15CE6" w:rsidRPr="00722C30">
        <w:rPr>
          <w:sz w:val="24"/>
          <w:szCs w:val="24"/>
          <w:lang w:val="bg-BG"/>
        </w:rPr>
        <w:t>ПРИЛОЖЕНИЯ</w:t>
      </w:r>
      <w:bookmarkEnd w:id="47"/>
    </w:p>
    <w:p w14:paraId="6247BE6D" w14:textId="77777777" w:rsidR="005D7FA6" w:rsidRPr="005D7FA6" w:rsidRDefault="005D7FA6" w:rsidP="005D7FA6">
      <w:pPr>
        <w:pStyle w:val="Heading1"/>
        <w:rPr>
          <w:sz w:val="24"/>
          <w:szCs w:val="24"/>
          <w:lang w:val="bg-BG"/>
        </w:rPr>
      </w:pPr>
    </w:p>
    <w:p w14:paraId="14B4DB10" w14:textId="77777777" w:rsidR="00AD55FA" w:rsidRPr="00AD55FA" w:rsidRDefault="00AD55FA" w:rsidP="00722C30">
      <w:pPr>
        <w:pStyle w:val="Heading1"/>
        <w:rPr>
          <w:rFonts w:eastAsiaTheme="minorHAnsi"/>
          <w:b w:val="0"/>
          <w:bCs w:val="0"/>
          <w:iCs/>
          <w:color w:val="000000" w:themeColor="text1"/>
          <w:sz w:val="24"/>
          <w:szCs w:val="24"/>
          <w:shd w:val="clear" w:color="auto" w:fill="FFFFFF"/>
        </w:rPr>
      </w:pPr>
      <w:r w:rsidRPr="00AD55FA">
        <w:rPr>
          <w:rFonts w:eastAsiaTheme="minorHAnsi"/>
          <w:sz w:val="24"/>
          <w:szCs w:val="24"/>
        </w:rPr>
        <w:t xml:space="preserve">Приложение 1. </w:t>
      </w:r>
      <w:r w:rsidRPr="00AD55FA">
        <w:rPr>
          <w:rFonts w:eastAsiaTheme="minorHAnsi"/>
          <w:iCs/>
          <w:color w:val="000000" w:themeColor="text1"/>
          <w:sz w:val="24"/>
          <w:szCs w:val="24"/>
          <w:shd w:val="clear" w:color="auto" w:fill="FFFFFF"/>
        </w:rPr>
        <w:t>Международни споразумения и стратегически документи</w:t>
      </w:r>
    </w:p>
    <w:p w14:paraId="5C6E743B" w14:textId="77777777" w:rsidR="00AD55FA" w:rsidRPr="00AD55FA" w:rsidRDefault="00AD55FA" w:rsidP="00AD55FA">
      <w:pPr>
        <w:tabs>
          <w:tab w:val="left" w:pos="1080"/>
        </w:tabs>
        <w:spacing w:after="0" w:line="240" w:lineRule="auto"/>
        <w:jc w:val="both"/>
        <w:rPr>
          <w:rFonts w:ascii="Times New Roman" w:eastAsiaTheme="minorHAnsi" w:hAnsi="Times New Roman"/>
          <w:b/>
          <w:i/>
          <w:color w:val="000000" w:themeColor="text1"/>
          <w:sz w:val="24"/>
          <w:szCs w:val="24"/>
        </w:rPr>
      </w:pPr>
      <w:r w:rsidRPr="00AD55FA">
        <w:rPr>
          <w:rFonts w:ascii="Times New Roman" w:eastAsiaTheme="minorHAnsi" w:hAnsi="Times New Roman"/>
          <w:b/>
          <w:i/>
          <w:color w:val="000000" w:themeColor="text1"/>
          <w:sz w:val="24"/>
          <w:szCs w:val="24"/>
        </w:rPr>
        <w:t>Глобални споразумения и стратегически документи</w:t>
      </w:r>
    </w:p>
    <w:p w14:paraId="146DE71C" w14:textId="77777777" w:rsidR="00AD55FA" w:rsidRPr="00AD55FA" w:rsidRDefault="00AD55FA" w:rsidP="00AD55FA">
      <w:pPr>
        <w:tabs>
          <w:tab w:val="left" w:pos="1080"/>
        </w:tabs>
        <w:spacing w:after="0" w:line="240" w:lineRule="auto"/>
        <w:ind w:firstLine="630"/>
        <w:jc w:val="both"/>
        <w:rPr>
          <w:rFonts w:ascii="Times New Roman" w:eastAsiaTheme="minorHAnsi" w:hAnsi="Times New Roman"/>
          <w:color w:val="000000" w:themeColor="text1"/>
          <w:sz w:val="24"/>
          <w:szCs w:val="24"/>
        </w:rPr>
      </w:pPr>
    </w:p>
    <w:p w14:paraId="5747D152" w14:textId="77777777" w:rsidR="00AD55FA" w:rsidRPr="00AD55FA" w:rsidRDefault="00AD55FA" w:rsidP="00AD55FA">
      <w:pPr>
        <w:numPr>
          <w:ilvl w:val="0"/>
          <w:numId w:val="1"/>
        </w:numPr>
        <w:tabs>
          <w:tab w:val="left" w:pos="993"/>
        </w:tabs>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КОНВЕНЦИЯ за биологичното разнообразие (КБР)</w:t>
      </w:r>
      <w:r w:rsidRPr="00AD55FA">
        <w:rPr>
          <w:rFonts w:ascii="Times New Roman" w:eastAsiaTheme="minorHAnsi" w:hAnsi="Times New Roman"/>
          <w:color w:val="000000" w:themeColor="text1"/>
          <w:sz w:val="24"/>
          <w:szCs w:val="24"/>
        </w:rPr>
        <w:t xml:space="preserve">, </w:t>
      </w:r>
      <w:r w:rsidRPr="00AD55FA">
        <w:rPr>
          <w:rFonts w:ascii="Times New Roman" w:eastAsiaTheme="minorHAnsi" w:hAnsi="Times New Roman"/>
          <w:sz w:val="24"/>
          <w:szCs w:val="24"/>
        </w:rPr>
        <w:t>разработена от програмата UNEP на ООН за околна среда (United Nations Environment Programme) през 1993 г. и ратифицирана от България през 1996 г.</w:t>
      </w:r>
    </w:p>
    <w:p w14:paraId="793620CF" w14:textId="77777777" w:rsidR="00AD55FA" w:rsidRPr="00AD55FA" w:rsidRDefault="00AD55FA" w:rsidP="00AD55FA">
      <w:pPr>
        <w:numPr>
          <w:ilvl w:val="0"/>
          <w:numId w:val="1"/>
        </w:numPr>
        <w:tabs>
          <w:tab w:val="left" w:pos="993"/>
        </w:tabs>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ПРОТОКОЛ от Картахена по отношение на биологичната безопасност към КБР </w:t>
      </w:r>
      <w:r w:rsidRPr="00AD55FA">
        <w:rPr>
          <w:rFonts w:ascii="Times New Roman" w:eastAsiaTheme="minorHAnsi" w:hAnsi="Times New Roman"/>
          <w:color w:val="000000" w:themeColor="text1"/>
          <w:sz w:val="24"/>
          <w:szCs w:val="24"/>
        </w:rPr>
        <w:t xml:space="preserve">(2003 г.). Основната цел на този протокол е да се осигури защита и </w:t>
      </w:r>
      <w:r w:rsidRPr="00AD55FA">
        <w:rPr>
          <w:rFonts w:ascii="Times New Roman" w:eastAsiaTheme="minorHAnsi" w:hAnsi="Times New Roman"/>
          <w:sz w:val="24"/>
          <w:szCs w:val="24"/>
        </w:rPr>
        <w:t xml:space="preserve">безопасност при пренасянето, обработката и използването на живи модифицирани организми, известни също като генетично модифицирани организми </w:t>
      </w:r>
      <w:r w:rsidRPr="00AD55FA">
        <w:rPr>
          <w:rFonts w:ascii="Times New Roman" w:eastAsiaTheme="minorHAnsi" w:hAnsi="Times New Roman"/>
          <w:sz w:val="24"/>
          <w:szCs w:val="24"/>
          <w:lang w:val="en-US"/>
        </w:rPr>
        <w:t>(</w:t>
      </w:r>
      <w:r w:rsidRPr="00AD55FA">
        <w:rPr>
          <w:rFonts w:ascii="Times New Roman" w:eastAsiaTheme="minorHAnsi" w:hAnsi="Times New Roman"/>
          <w:sz w:val="24"/>
          <w:szCs w:val="24"/>
        </w:rPr>
        <w:t>ГМО), получени в резултат на биотехнологии, които биха имали неблагоприятни последици върху опазването и устойчивото използване на биологичното разнообразие, имайки предвид и рисковете за здравето на човека, като се поставя акцент върху трансграничното движение.</w:t>
      </w:r>
    </w:p>
    <w:p w14:paraId="2C95A63A" w14:textId="77777777" w:rsidR="00AD55FA" w:rsidRPr="00AD55FA" w:rsidRDefault="00AD55FA" w:rsidP="00AD55FA">
      <w:pPr>
        <w:numPr>
          <w:ilvl w:val="0"/>
          <w:numId w:val="1"/>
        </w:numPr>
        <w:tabs>
          <w:tab w:val="left" w:pos="993"/>
        </w:tabs>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sz w:val="24"/>
          <w:szCs w:val="24"/>
        </w:rPr>
        <w:t xml:space="preserve">ПРОТОКОЛ от Нагоя за </w:t>
      </w:r>
      <w:r w:rsidRPr="00AD55FA">
        <w:rPr>
          <w:rFonts w:ascii="Times New Roman" w:eastAsiaTheme="minorHAnsi" w:hAnsi="Times New Roman"/>
          <w:b/>
          <w:bCs/>
          <w:sz w:val="24"/>
          <w:szCs w:val="24"/>
        </w:rPr>
        <w:t>Достъп до генетични ресурси и подялба на ползите, произтичащи от тяхното използване,</w:t>
      </w:r>
      <w:r w:rsidRPr="00AD55FA">
        <w:rPr>
          <w:rFonts w:ascii="Times New Roman" w:eastAsiaTheme="minorHAnsi" w:hAnsi="Times New Roman"/>
          <w:b/>
          <w:bCs/>
          <w:color w:val="FF0000"/>
          <w:sz w:val="24"/>
          <w:szCs w:val="24"/>
        </w:rPr>
        <w:t xml:space="preserve"> </w:t>
      </w:r>
      <w:r w:rsidRPr="00AD55FA">
        <w:rPr>
          <w:rFonts w:ascii="Times New Roman" w:eastAsiaTheme="minorHAnsi" w:hAnsi="Times New Roman"/>
          <w:b/>
          <w:bCs/>
          <w:sz w:val="24"/>
          <w:szCs w:val="24"/>
        </w:rPr>
        <w:t xml:space="preserve">към КБР, </w:t>
      </w:r>
      <w:r w:rsidRPr="00AD55FA">
        <w:rPr>
          <w:rFonts w:ascii="Times New Roman" w:eastAsiaTheme="minorHAnsi" w:hAnsi="Times New Roman"/>
          <w:sz w:val="24"/>
          <w:szCs w:val="24"/>
        </w:rPr>
        <w:t>приет на 29 октомври 2010 г., на Десетата конференция на страните членки на КБР, в гр. Нагоя, Япония. България подписа Протокола на 23 юни 2011 г. Протоколът въвежда правила и процедури за достъп до генетичните ресурси и разпределение на ползите между страните, доставящи и ползващи такива ресурси. Очаква се той да допринесе за намаляване загубата на биологично разнообразие и преустановяване на незаконното използване на генетични ресурси в световен мащаб.</w:t>
      </w:r>
      <w:r w:rsidRPr="00AD55FA">
        <w:rPr>
          <w:rFonts w:ascii="Times New Roman" w:eastAsiaTheme="minorHAnsi" w:hAnsi="Times New Roman"/>
          <w:bCs/>
          <w:sz w:val="24"/>
          <w:szCs w:val="24"/>
        </w:rPr>
        <w:t xml:space="preserve"> Целта на документа е</w:t>
      </w:r>
      <w:r w:rsidRPr="00AD55FA">
        <w:rPr>
          <w:rFonts w:ascii="Times New Roman" w:eastAsiaTheme="minorHAnsi" w:hAnsi="Times New Roman"/>
          <w:color w:val="000000" w:themeColor="text1"/>
          <w:sz w:val="24"/>
          <w:szCs w:val="24"/>
        </w:rPr>
        <w:t xml:space="preserve"> да създаде по-голяма правна сигурност и прозрачност както за доставчиците, така и за ползвателите на генетични ресурси.</w:t>
      </w:r>
    </w:p>
    <w:p w14:paraId="0416D0AC"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sz w:val="24"/>
          <w:szCs w:val="24"/>
        </w:rPr>
      </w:pPr>
      <w:r w:rsidRPr="00AD55FA">
        <w:rPr>
          <w:rFonts w:ascii="Times New Roman Bold" w:eastAsiaTheme="minorHAnsi" w:hAnsi="Times New Roman Bold"/>
          <w:b/>
          <w:caps/>
          <w:sz w:val="24"/>
          <w:szCs w:val="24"/>
        </w:rPr>
        <w:t xml:space="preserve">Стратегически план </w:t>
      </w:r>
      <w:r w:rsidRPr="00AD55FA">
        <w:rPr>
          <w:rFonts w:ascii="Times New Roman" w:eastAsiaTheme="minorHAnsi" w:hAnsi="Times New Roman"/>
          <w:b/>
          <w:sz w:val="24"/>
          <w:szCs w:val="24"/>
        </w:rPr>
        <w:t>за биологичното разнообразие към КБР</w:t>
      </w:r>
      <w:r w:rsidRPr="00AD55FA">
        <w:rPr>
          <w:rFonts w:ascii="Times New Roman" w:eastAsiaTheme="minorHAnsi" w:hAnsi="Times New Roman"/>
          <w:sz w:val="24"/>
          <w:szCs w:val="24"/>
        </w:rPr>
        <w:t xml:space="preserve"> (2011–2020 г.). Целта на документа е да предостави на страните по КБР необходимата рамка за действие за ефективното изпълнеие на нейните цели (Целите от Аичи за биологичното разнообразие).</w:t>
      </w:r>
    </w:p>
    <w:p w14:paraId="7A50028A"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caps/>
          <w:sz w:val="24"/>
          <w:szCs w:val="24"/>
        </w:rPr>
        <w:t>глобална стратегия</w:t>
      </w:r>
      <w:r w:rsidRPr="00AD55FA">
        <w:rPr>
          <w:rFonts w:ascii="Times New Roman" w:eastAsiaTheme="minorHAnsi" w:hAnsi="Times New Roman"/>
          <w:b/>
          <w:sz w:val="24"/>
          <w:szCs w:val="24"/>
        </w:rPr>
        <w:t xml:space="preserve"> за опазване на растенията</w:t>
      </w:r>
      <w:r w:rsidRPr="00AD55FA">
        <w:rPr>
          <w:rFonts w:ascii="Times New Roman" w:eastAsiaTheme="minorHAnsi" w:hAnsi="Times New Roman"/>
          <w:b/>
          <w:caps/>
          <w:sz w:val="24"/>
          <w:szCs w:val="24"/>
        </w:rPr>
        <w:t xml:space="preserve"> </w:t>
      </w:r>
      <w:r w:rsidRPr="00AD55FA">
        <w:rPr>
          <w:rFonts w:ascii="Times New Roman" w:eastAsiaTheme="minorHAnsi" w:hAnsi="Times New Roman"/>
          <w:sz w:val="24"/>
          <w:szCs w:val="24"/>
        </w:rPr>
        <w:t xml:space="preserve">(2011–2020 г.). </w:t>
      </w:r>
      <w:r w:rsidRPr="00AD55FA">
        <w:rPr>
          <w:rFonts w:ascii="Times New Roman" w:eastAsiaTheme="minorHAnsi" w:hAnsi="Times New Roman"/>
          <w:color w:val="333333"/>
          <w:sz w:val="24"/>
          <w:szCs w:val="24"/>
        </w:rPr>
        <w:t xml:space="preserve">Стратегията разглежда предизвикателствата, поставени от заплахите за растителното разнообразие. Има пет стратегически цели: I. Познаване, документиране и оценка на растителното разнообразие; II. Спешно и ефективно опазване на растителното разнообразие; III:. Устойчиво и справедливо ползване на растителното разнообразие; IV: Образоване и осведоменост относно растителното разнообразие, популяризиране на неговата роля за осигуряване на устойчив поминък и на значението му за целия живот на Земята; и V. </w:t>
      </w:r>
      <w:r w:rsidRPr="00AD55FA">
        <w:rPr>
          <w:rFonts w:ascii="Times New Roman" w:eastAsia="Times New Roman" w:hAnsi="Times New Roman"/>
          <w:bCs/>
          <w:iCs/>
          <w:color w:val="333333"/>
          <w:sz w:val="24"/>
          <w:szCs w:val="24"/>
          <w:lang w:eastAsia="bg-BG"/>
        </w:rPr>
        <w:t>Създаване на капацитет и обществена ангажираност, необходими за изпълнението на Стратегията</w:t>
      </w:r>
      <w:r w:rsidRPr="00AD55FA">
        <w:rPr>
          <w:rFonts w:ascii="Times New Roman" w:eastAsiaTheme="minorHAnsi" w:hAnsi="Times New Roman"/>
          <w:color w:val="333333"/>
          <w:sz w:val="24"/>
          <w:szCs w:val="24"/>
        </w:rPr>
        <w:t>.</w:t>
      </w:r>
    </w:p>
    <w:p w14:paraId="6A7E60D7"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caps/>
          <w:color w:val="000000" w:themeColor="text1"/>
          <w:sz w:val="24"/>
          <w:szCs w:val="24"/>
        </w:rPr>
        <w:t>Проект за новата Глобална рамка</w:t>
      </w:r>
      <w:r w:rsidRPr="00AD55FA">
        <w:rPr>
          <w:rFonts w:ascii="Times New Roman" w:eastAsiaTheme="minorHAnsi" w:hAnsi="Times New Roman"/>
          <w:b/>
          <w:color w:val="000000" w:themeColor="text1"/>
          <w:sz w:val="24"/>
          <w:szCs w:val="24"/>
        </w:rPr>
        <w:t xml:space="preserve"> за биологичното разнообразие за периода след 2020 г</w:t>
      </w:r>
      <w:r w:rsidRPr="00AD55FA">
        <w:rPr>
          <w:rFonts w:ascii="Times New Roman" w:eastAsiaTheme="minorHAnsi" w:hAnsi="Times New Roman"/>
          <w:color w:val="000000" w:themeColor="text1"/>
          <w:sz w:val="24"/>
          <w:szCs w:val="24"/>
        </w:rPr>
        <w:t xml:space="preserve">. </w:t>
      </w:r>
      <w:r w:rsidRPr="00AD55FA">
        <w:rPr>
          <w:rFonts w:ascii="Times New Roman" w:eastAsiaTheme="minorHAnsi" w:hAnsi="Times New Roman"/>
          <w:b/>
          <w:color w:val="000000" w:themeColor="text1"/>
          <w:sz w:val="24"/>
          <w:szCs w:val="24"/>
        </w:rPr>
        <w:t>към КБР</w:t>
      </w:r>
      <w:r w:rsidRPr="00AD55FA">
        <w:rPr>
          <w:rFonts w:ascii="Times New Roman" w:eastAsiaTheme="minorHAnsi" w:hAnsi="Times New Roman"/>
          <w:color w:val="000000" w:themeColor="text1"/>
          <w:sz w:val="24"/>
          <w:szCs w:val="24"/>
        </w:rPr>
        <w:t>. Документът представлява амбициозен план за постигането на преобразуваща промяна в отношението на обществото към биологичното разнообразие, така че до 2050 г. да бъде постигната споделената визия за живот в хармония с природата, където биологичното разнообразие е оценено, съхранено, възстановено и използвано разумно, осигуряващо екосистемни ползи, поддържащо здрава планета и носещо основни ползи за цялото човечество.</w:t>
      </w:r>
    </w:p>
    <w:p w14:paraId="0D5609ED"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strike/>
          <w:color w:val="000000" w:themeColor="text1"/>
          <w:sz w:val="24"/>
          <w:szCs w:val="24"/>
        </w:rPr>
      </w:pPr>
      <w:r w:rsidRPr="00AD55FA">
        <w:rPr>
          <w:rFonts w:ascii="Times New Roman Bold" w:eastAsiaTheme="minorHAnsi" w:hAnsi="Times New Roman Bold"/>
          <w:b/>
          <w:bCs/>
          <w:caps/>
          <w:color w:val="000000" w:themeColor="text1"/>
          <w:sz w:val="24"/>
          <w:szCs w:val="24"/>
          <w:shd w:val="clear" w:color="auto" w:fill="FFFFFF"/>
        </w:rPr>
        <w:t>Рамкова</w:t>
      </w:r>
      <w:r w:rsidRPr="00AD55FA">
        <w:rPr>
          <w:rFonts w:ascii="Times New Roman" w:eastAsiaTheme="minorHAnsi" w:hAnsi="Times New Roman"/>
          <w:b/>
          <w:bCs/>
          <w:color w:val="000000" w:themeColor="text1"/>
          <w:sz w:val="24"/>
          <w:szCs w:val="24"/>
          <w:shd w:val="clear" w:color="auto" w:fill="FFFFFF"/>
        </w:rPr>
        <w:t xml:space="preserve"> КОНВЕНЦИЯ на ООН по изменение на климата (РКООНИК) (Рио де Жанейро, 1992),</w:t>
      </w:r>
      <w:r w:rsidRPr="00AD55FA">
        <w:rPr>
          <w:rFonts w:ascii="Times New Roman" w:eastAsiaTheme="minorHAnsi" w:hAnsi="Times New Roman"/>
          <w:color w:val="000000" w:themeColor="text1"/>
          <w:sz w:val="24"/>
          <w:szCs w:val="24"/>
        </w:rPr>
        <w:t xml:space="preserve"> ДВ, бр.28/28.03.1995 г., съгласно която държавите следва да приемат </w:t>
      </w:r>
      <w:r w:rsidRPr="00AD55FA">
        <w:rPr>
          <w:rFonts w:ascii="Times New Roman" w:eastAsiaTheme="minorHAnsi" w:hAnsi="Times New Roman"/>
          <w:color w:val="000000" w:themeColor="text1"/>
          <w:sz w:val="24"/>
          <w:szCs w:val="24"/>
        </w:rPr>
        <w:lastRenderedPageBreak/>
        <w:t>ефективно екологично законодателство, и екологичните стандарти, управленските цели и приоритети следва да отразяват екологичния контекст и контекста на развитието, за които те се отнасят.</w:t>
      </w:r>
    </w:p>
    <w:p w14:paraId="38C77934" w14:textId="77777777" w:rsidR="00AD55FA" w:rsidRPr="00AD55FA" w:rsidRDefault="00AD55FA" w:rsidP="00C751B6">
      <w:pPr>
        <w:numPr>
          <w:ilvl w:val="0"/>
          <w:numId w:val="6"/>
        </w:numPr>
        <w:suppressAutoHyphens w:val="0"/>
        <w:autoSpaceDN/>
        <w:spacing w:after="0" w:line="240" w:lineRule="auto"/>
        <w:ind w:left="567"/>
        <w:jc w:val="both"/>
        <w:rPr>
          <w:rFonts w:ascii="Times New Roman" w:eastAsiaTheme="minorHAnsi" w:hAnsi="Times New Roman"/>
          <w:color w:val="000000" w:themeColor="text1"/>
          <w:sz w:val="24"/>
          <w:szCs w:val="24"/>
        </w:rPr>
      </w:pPr>
      <w:r w:rsidRPr="00AD55FA">
        <w:rPr>
          <w:rFonts w:ascii="Times New Roman Bold" w:eastAsiaTheme="minorHAnsi" w:hAnsi="Times New Roman Bold"/>
          <w:b/>
          <w:caps/>
          <w:color w:val="000000" w:themeColor="text1"/>
          <w:sz w:val="24"/>
          <w:szCs w:val="24"/>
        </w:rPr>
        <w:t>Протокол</w:t>
      </w:r>
      <w:r w:rsidRPr="00AD55FA">
        <w:rPr>
          <w:rFonts w:ascii="Times New Roman" w:eastAsiaTheme="minorHAnsi" w:hAnsi="Times New Roman"/>
          <w:b/>
          <w:color w:val="000000" w:themeColor="text1"/>
          <w:sz w:val="24"/>
          <w:szCs w:val="24"/>
        </w:rPr>
        <w:t xml:space="preserve"> от Киото за изменението на климата </w:t>
      </w:r>
      <w:r w:rsidRPr="00AD55FA">
        <w:rPr>
          <w:rFonts w:ascii="Times New Roman" w:eastAsiaTheme="minorHAnsi" w:hAnsi="Times New Roman"/>
          <w:color w:val="000000" w:themeColor="text1"/>
          <w:sz w:val="24"/>
          <w:szCs w:val="24"/>
        </w:rPr>
        <w:t>към РКООНИК, приет</w:t>
      </w:r>
      <w:r w:rsidRPr="00AD55FA">
        <w:rPr>
          <w:rFonts w:ascii="Times New Roman" w:eastAsiaTheme="minorHAnsi" w:hAnsi="Times New Roman"/>
          <w:b/>
          <w:color w:val="000000" w:themeColor="text1"/>
          <w:sz w:val="24"/>
          <w:szCs w:val="24"/>
        </w:rPr>
        <w:t xml:space="preserve"> </w:t>
      </w:r>
      <w:r w:rsidRPr="00AD55FA">
        <w:rPr>
          <w:rFonts w:ascii="Times New Roman" w:eastAsiaTheme="minorHAnsi" w:hAnsi="Times New Roman"/>
          <w:color w:val="000000" w:themeColor="text1"/>
          <w:sz w:val="24"/>
          <w:szCs w:val="24"/>
        </w:rPr>
        <w:t>на 11 декември 1997 г., в сила от 2005 г.  Това е</w:t>
      </w:r>
      <w:r w:rsidRPr="00AD55FA">
        <w:rPr>
          <w:rFonts w:ascii="Times New Roman" w:eastAsiaTheme="minorHAnsi" w:hAnsi="Times New Roman"/>
          <w:b/>
          <w:color w:val="000000" w:themeColor="text1"/>
          <w:sz w:val="24"/>
          <w:szCs w:val="24"/>
        </w:rPr>
        <w:t xml:space="preserve"> </w:t>
      </w:r>
      <w:r w:rsidRPr="00AD55FA">
        <w:rPr>
          <w:rFonts w:ascii="Times New Roman" w:eastAsiaTheme="minorHAnsi" w:hAnsi="Times New Roman"/>
          <w:color w:val="000000" w:themeColor="text1"/>
          <w:sz w:val="24"/>
          <w:szCs w:val="24"/>
        </w:rPr>
        <w:t>един от</w:t>
      </w:r>
      <w:r w:rsidRPr="00AD55FA">
        <w:rPr>
          <w:rFonts w:ascii="Times New Roman" w:eastAsiaTheme="minorHAnsi" w:hAnsi="Times New Roman"/>
          <w:b/>
          <w:color w:val="000000" w:themeColor="text1"/>
          <w:sz w:val="24"/>
          <w:szCs w:val="24"/>
        </w:rPr>
        <w:t xml:space="preserve"> </w:t>
      </w:r>
      <w:r w:rsidRPr="00AD55FA">
        <w:rPr>
          <w:rFonts w:ascii="Times New Roman" w:eastAsiaTheme="minorHAnsi" w:hAnsi="Times New Roman"/>
          <w:color w:val="000000" w:themeColor="text1"/>
          <w:sz w:val="24"/>
          <w:szCs w:val="24"/>
        </w:rPr>
        <w:t>най-важните международни юридически документи, предназначен за борба с изменението на климата. Той съдържа поетите от индустриалните държави ангажименти да намалят своите емисии на определени парникови газове, на които се дължи глобалното затопляне.</w:t>
      </w:r>
    </w:p>
    <w:p w14:paraId="57818AE5" w14:textId="77777777" w:rsidR="00AD55FA" w:rsidRPr="00AD55FA" w:rsidRDefault="00AD55FA" w:rsidP="00AD55FA">
      <w:pPr>
        <w:numPr>
          <w:ilvl w:val="0"/>
          <w:numId w:val="1"/>
        </w:numPr>
        <w:suppressAutoHyphens w:val="0"/>
        <w:autoSpaceDN/>
        <w:spacing w:after="0" w:line="240" w:lineRule="auto"/>
        <w:ind w:left="567"/>
        <w:jc w:val="both"/>
        <w:rPr>
          <w:rFonts w:asciiTheme="minorHAnsi" w:eastAsiaTheme="minorHAnsi" w:hAnsiTheme="minorHAnsi" w:cstheme="minorBidi"/>
          <w:b/>
          <w:bCs/>
          <w:sz w:val="24"/>
        </w:rPr>
      </w:pPr>
      <w:r w:rsidRPr="00AD55FA">
        <w:rPr>
          <w:rFonts w:ascii="Times New Roman" w:eastAsiaTheme="minorHAnsi" w:hAnsi="Times New Roman"/>
          <w:b/>
          <w:caps/>
          <w:color w:val="000000" w:themeColor="text1"/>
          <w:sz w:val="24"/>
          <w:szCs w:val="24"/>
          <w:lang w:eastAsia="bg-BG"/>
        </w:rPr>
        <w:t>Парижкото споразумение</w:t>
      </w:r>
      <w:r w:rsidRPr="00AD55FA">
        <w:rPr>
          <w:rFonts w:ascii="Times New Roman" w:eastAsiaTheme="minorHAnsi" w:hAnsi="Times New Roman"/>
          <w:b/>
          <w:color w:val="000000" w:themeColor="text1"/>
          <w:sz w:val="24"/>
          <w:szCs w:val="24"/>
          <w:lang w:eastAsia="bg-BG"/>
        </w:rPr>
        <w:t xml:space="preserve"> относно изменението на климата</w:t>
      </w:r>
      <w:r w:rsidRPr="00AD55FA">
        <w:rPr>
          <w:rFonts w:ascii="Times New Roman" w:eastAsiaTheme="minorHAnsi" w:hAnsi="Times New Roman"/>
          <w:color w:val="000000" w:themeColor="text1"/>
          <w:sz w:val="24"/>
          <w:szCs w:val="24"/>
          <w:lang w:eastAsia="bg-BG"/>
        </w:rPr>
        <w:t xml:space="preserve"> към </w:t>
      </w:r>
      <w:r w:rsidRPr="00AD55FA">
        <w:rPr>
          <w:rFonts w:ascii="Times New Roman" w:eastAsiaTheme="minorHAnsi" w:hAnsi="Times New Roman"/>
          <w:b/>
          <w:bCs/>
          <w:color w:val="000000" w:themeColor="text1"/>
          <w:sz w:val="24"/>
          <w:szCs w:val="24"/>
          <w:shd w:val="clear" w:color="auto" w:fill="FFFFFF"/>
        </w:rPr>
        <w:t>РКООНИК (</w:t>
      </w:r>
      <w:r w:rsidRPr="00AD55FA">
        <w:rPr>
          <w:rFonts w:ascii="Times New Roman" w:eastAsiaTheme="minorHAnsi" w:hAnsi="Times New Roman"/>
          <w:b/>
          <w:bCs/>
          <w:color w:val="000000" w:themeColor="text1"/>
          <w:sz w:val="24"/>
          <w:szCs w:val="24"/>
          <w:shd w:val="clear" w:color="auto" w:fill="FFFFFF"/>
          <w:lang w:val="en-US"/>
        </w:rPr>
        <w:t>COP21)</w:t>
      </w:r>
      <w:r w:rsidRPr="00AD55FA">
        <w:rPr>
          <w:rFonts w:ascii="Times New Roman" w:eastAsiaTheme="minorHAnsi" w:hAnsi="Times New Roman"/>
          <w:color w:val="000000" w:themeColor="text1"/>
          <w:sz w:val="24"/>
          <w:szCs w:val="24"/>
          <w:lang w:eastAsia="bg-BG"/>
        </w:rPr>
        <w:t xml:space="preserve">, </w:t>
      </w:r>
      <w:r w:rsidRPr="00AD55FA">
        <w:rPr>
          <w:rFonts w:ascii="Times New Roman" w:eastAsiaTheme="minorHAnsi" w:hAnsi="Times New Roman"/>
          <w:color w:val="1F1F1F"/>
          <w:sz w:val="24"/>
          <w:szCs w:val="24"/>
          <w:shd w:val="clear" w:color="auto" w:fill="FFFFFF"/>
          <w:lang w:val="en-US"/>
        </w:rPr>
        <w:t>приет</w:t>
      </w:r>
      <w:r w:rsidRPr="00AD55FA">
        <w:rPr>
          <w:rFonts w:ascii="Times New Roman" w:eastAsiaTheme="minorHAnsi" w:hAnsi="Times New Roman"/>
          <w:color w:val="1F1F1F"/>
          <w:sz w:val="24"/>
          <w:szCs w:val="24"/>
          <w:shd w:val="clear" w:color="auto" w:fill="FFFFFF"/>
        </w:rPr>
        <w:t>о</w:t>
      </w:r>
      <w:r w:rsidRPr="00AD55FA">
        <w:rPr>
          <w:rFonts w:ascii="Times New Roman" w:eastAsiaTheme="minorHAnsi" w:hAnsi="Times New Roman"/>
          <w:color w:val="1F1F1F"/>
          <w:sz w:val="24"/>
          <w:szCs w:val="24"/>
          <w:shd w:val="clear" w:color="auto" w:fill="FFFFFF"/>
          <w:lang w:val="en-US"/>
        </w:rPr>
        <w:t xml:space="preserve"> на 12 декември 2015 г. и в сила </w:t>
      </w:r>
      <w:r w:rsidRPr="00AD55FA">
        <w:rPr>
          <w:rFonts w:ascii="Times New Roman" w:eastAsiaTheme="minorHAnsi" w:hAnsi="Times New Roman"/>
          <w:color w:val="1F1F1F"/>
          <w:sz w:val="24"/>
          <w:szCs w:val="24"/>
          <w:shd w:val="clear" w:color="auto" w:fill="FFFFFF"/>
        </w:rPr>
        <w:t>от</w:t>
      </w:r>
      <w:r w:rsidRPr="00AD55FA">
        <w:rPr>
          <w:rFonts w:ascii="Times New Roman" w:eastAsiaTheme="minorHAnsi" w:hAnsi="Times New Roman"/>
          <w:color w:val="1F1F1F"/>
          <w:sz w:val="24"/>
          <w:szCs w:val="24"/>
          <w:shd w:val="clear" w:color="auto" w:fill="FFFFFF"/>
          <w:lang w:val="en-US"/>
        </w:rPr>
        <w:t xml:space="preserve"> 4 ноември 2016 г.</w:t>
      </w:r>
      <w:r w:rsidRPr="00AD55FA">
        <w:rPr>
          <w:rFonts w:ascii="Times New Roman" w:eastAsiaTheme="minorHAnsi" w:hAnsi="Times New Roman"/>
          <w:sz w:val="24"/>
          <w:szCs w:val="24"/>
        </w:rPr>
        <w:t xml:space="preserve"> </w:t>
      </w:r>
      <w:r w:rsidRPr="00AD55FA">
        <w:rPr>
          <w:rFonts w:ascii="Times New Roman" w:eastAsiaTheme="minorHAnsi" w:hAnsi="Times New Roman"/>
          <w:color w:val="333333"/>
          <w:sz w:val="24"/>
          <w:szCs w:val="24"/>
          <w:shd w:val="clear" w:color="auto" w:fill="FFFFFF"/>
        </w:rPr>
        <w:t xml:space="preserve">Това е първото обвързващо международно споразумение, което </w:t>
      </w:r>
      <w:r w:rsidRPr="00AD55FA">
        <w:rPr>
          <w:rFonts w:ascii="Times New Roman" w:eastAsiaTheme="minorHAnsi" w:hAnsi="Times New Roman"/>
          <w:color w:val="1F1F1F"/>
          <w:sz w:val="24"/>
          <w:szCs w:val="24"/>
          <w:shd w:val="clear" w:color="auto" w:fill="FFFFFF"/>
          <w:lang w:val="en-US"/>
        </w:rPr>
        <w:t>обединява всички нации в обща кауза за предприемане на амбициозни усилия за борба с изменението на климата и адаптиране към последиците от него</w:t>
      </w:r>
      <w:r w:rsidRPr="00AD55FA">
        <w:rPr>
          <w:rFonts w:ascii="Times New Roman" w:eastAsiaTheme="minorHAnsi" w:hAnsi="Times New Roman"/>
          <w:color w:val="333333"/>
          <w:sz w:val="24"/>
          <w:szCs w:val="24"/>
          <w:shd w:val="clear" w:color="auto" w:fill="FFFFFF"/>
        </w:rPr>
        <w:t xml:space="preserve">. </w:t>
      </w:r>
      <w:r w:rsidRPr="00AD55FA">
        <w:rPr>
          <w:rFonts w:ascii="Times New Roman" w:eastAsiaTheme="minorHAnsi" w:hAnsi="Times New Roman"/>
          <w:color w:val="1F1F1F"/>
          <w:sz w:val="24"/>
          <w:szCs w:val="24"/>
          <w:shd w:val="clear" w:color="auto" w:fill="FFFFFF"/>
          <w:lang w:val="en-US"/>
        </w:rPr>
        <w:t xml:space="preserve">Целта му е да </w:t>
      </w:r>
      <w:r w:rsidRPr="00AD55FA">
        <w:rPr>
          <w:rFonts w:ascii="Times New Roman" w:eastAsiaTheme="minorHAnsi" w:hAnsi="Times New Roman"/>
          <w:color w:val="1F1F1F"/>
          <w:sz w:val="24"/>
          <w:szCs w:val="24"/>
          <w:shd w:val="clear" w:color="auto" w:fill="FFFFFF"/>
        </w:rPr>
        <w:t xml:space="preserve">се </w:t>
      </w:r>
      <w:r w:rsidRPr="00AD55FA">
        <w:rPr>
          <w:rFonts w:ascii="Times New Roman" w:eastAsiaTheme="minorHAnsi" w:hAnsi="Times New Roman"/>
          <w:color w:val="1F1F1F"/>
          <w:sz w:val="24"/>
          <w:szCs w:val="24"/>
          <w:shd w:val="clear" w:color="auto" w:fill="FFFFFF"/>
          <w:lang w:val="en-US"/>
        </w:rPr>
        <w:t xml:space="preserve">ограничи глобалното затопляне до </w:t>
      </w:r>
      <w:r w:rsidRPr="00AD55FA">
        <w:rPr>
          <w:rFonts w:ascii="Times New Roman" w:eastAsiaTheme="minorHAnsi" w:hAnsi="Times New Roman"/>
          <w:color w:val="1F1F1F"/>
          <w:sz w:val="24"/>
          <w:szCs w:val="24"/>
          <w:shd w:val="clear" w:color="auto" w:fill="FFFFFF"/>
        </w:rPr>
        <w:t>нива</w:t>
      </w:r>
      <w:r w:rsidRPr="00AD55FA">
        <w:rPr>
          <w:rFonts w:ascii="Times New Roman" w:eastAsiaTheme="minorHAnsi" w:hAnsi="Times New Roman"/>
          <w:color w:val="1F1F1F"/>
          <w:sz w:val="24"/>
          <w:szCs w:val="24"/>
          <w:shd w:val="clear" w:color="auto" w:fill="FFFFFF"/>
          <w:lang w:val="en-US"/>
        </w:rPr>
        <w:t xml:space="preserve"> под 2</w:t>
      </w:r>
      <w:r w:rsidRPr="00AD55FA">
        <w:rPr>
          <w:rFonts w:ascii="Times New Roman" w:eastAsiaTheme="minorHAnsi" w:hAnsi="Times New Roman"/>
          <w:color w:val="1F1F1F"/>
          <w:sz w:val="24"/>
          <w:szCs w:val="24"/>
          <w:shd w:val="clear" w:color="auto" w:fill="FFFFFF"/>
          <w:vertAlign w:val="superscript"/>
        </w:rPr>
        <w:t>о</w:t>
      </w:r>
      <w:r w:rsidRPr="00AD55FA">
        <w:rPr>
          <w:rFonts w:ascii="Times New Roman" w:eastAsiaTheme="minorHAnsi" w:hAnsi="Times New Roman"/>
          <w:color w:val="1F1F1F"/>
          <w:sz w:val="24"/>
          <w:szCs w:val="24"/>
          <w:shd w:val="clear" w:color="auto" w:fill="FFFFFF"/>
        </w:rPr>
        <w:t>С</w:t>
      </w:r>
      <w:r w:rsidRPr="00AD55FA">
        <w:rPr>
          <w:rFonts w:ascii="Times New Roman" w:eastAsiaTheme="minorHAnsi" w:hAnsi="Times New Roman"/>
          <w:color w:val="1F1F1F"/>
          <w:sz w:val="24"/>
          <w:szCs w:val="24"/>
          <w:shd w:val="clear" w:color="auto" w:fill="FFFFFF"/>
          <w:lang w:val="en-US"/>
        </w:rPr>
        <w:t xml:space="preserve">, за предпочитане </w:t>
      </w:r>
      <w:r w:rsidRPr="00AD55FA">
        <w:rPr>
          <w:rFonts w:ascii="Times New Roman" w:eastAsiaTheme="minorHAnsi" w:hAnsi="Times New Roman"/>
          <w:color w:val="1F1F1F"/>
          <w:sz w:val="24"/>
          <w:szCs w:val="24"/>
          <w:shd w:val="clear" w:color="auto" w:fill="FFFFFF"/>
        </w:rPr>
        <w:t>под</w:t>
      </w:r>
      <w:r w:rsidRPr="00AD55FA">
        <w:rPr>
          <w:rFonts w:ascii="Times New Roman" w:eastAsiaTheme="minorHAnsi" w:hAnsi="Times New Roman"/>
          <w:color w:val="1F1F1F"/>
          <w:sz w:val="24"/>
          <w:szCs w:val="24"/>
          <w:shd w:val="clear" w:color="auto" w:fill="FFFFFF"/>
          <w:lang w:val="en-US"/>
        </w:rPr>
        <w:t xml:space="preserve"> 1,5</w:t>
      </w:r>
      <w:r w:rsidRPr="00AD55FA">
        <w:rPr>
          <w:rFonts w:ascii="Times New Roman" w:eastAsiaTheme="minorHAnsi" w:hAnsi="Times New Roman"/>
          <w:color w:val="1F1F1F"/>
          <w:sz w:val="24"/>
          <w:szCs w:val="24"/>
          <w:shd w:val="clear" w:color="auto" w:fill="FFFFFF"/>
          <w:vertAlign w:val="superscript"/>
        </w:rPr>
        <w:t>о</w:t>
      </w:r>
      <w:r w:rsidRPr="00AD55FA">
        <w:rPr>
          <w:rFonts w:ascii="Times New Roman" w:eastAsiaTheme="minorHAnsi" w:hAnsi="Times New Roman"/>
          <w:color w:val="1F1F1F"/>
          <w:sz w:val="24"/>
          <w:szCs w:val="24"/>
          <w:shd w:val="clear" w:color="auto" w:fill="FFFFFF"/>
        </w:rPr>
        <w:t>С</w:t>
      </w:r>
      <w:r w:rsidRPr="00AD55FA">
        <w:rPr>
          <w:rFonts w:ascii="Times New Roman" w:eastAsiaTheme="minorHAnsi" w:hAnsi="Times New Roman"/>
          <w:color w:val="1F1F1F"/>
          <w:sz w:val="24"/>
          <w:szCs w:val="24"/>
          <w:shd w:val="clear" w:color="auto" w:fill="FFFFFF"/>
          <w:lang w:val="en-US"/>
        </w:rPr>
        <w:t xml:space="preserve"> в сравнение с прединдустриалните нива.</w:t>
      </w:r>
      <w:r w:rsidRPr="00AD55FA">
        <w:rPr>
          <w:rFonts w:ascii="Times New Roman" w:eastAsiaTheme="minorHAnsi" w:hAnsi="Times New Roman"/>
          <w:color w:val="1F1F1F"/>
          <w:sz w:val="24"/>
          <w:szCs w:val="24"/>
          <w:shd w:val="clear" w:color="auto" w:fill="FFFFFF"/>
        </w:rPr>
        <w:t xml:space="preserve"> С</w:t>
      </w:r>
      <w:r w:rsidRPr="00AD55FA">
        <w:rPr>
          <w:rFonts w:ascii="Times New Roman" w:eastAsiaTheme="minorHAnsi" w:hAnsi="Times New Roman"/>
          <w:sz w:val="24"/>
          <w:szCs w:val="24"/>
          <w:shd w:val="clear" w:color="auto" w:fill="FFFFFF"/>
        </w:rPr>
        <w:t xml:space="preserve">ъгласно изискванията на Парижкото споразумение, </w:t>
      </w:r>
      <w:r w:rsidRPr="00AD55FA">
        <w:rPr>
          <w:rFonts w:ascii="Times New Roman" w:eastAsiaTheme="minorHAnsi" w:hAnsi="Times New Roman"/>
          <w:sz w:val="24"/>
          <w:szCs w:val="24"/>
        </w:rPr>
        <w:t>п</w:t>
      </w:r>
      <w:r w:rsidRPr="00AD55FA">
        <w:rPr>
          <w:rFonts w:ascii="Times New Roman" w:eastAsiaTheme="minorHAnsi" w:hAnsi="Times New Roman"/>
          <w:sz w:val="24"/>
          <w:szCs w:val="24"/>
          <w:shd w:val="clear" w:color="auto" w:fill="FFFFFF"/>
        </w:rPr>
        <w:t>рез декември 2020 г. Европейският съвет одобри нова цел за намаляване на емисиите до 2030 г. за постигането на нетно намаление на равнището на ЕС на емисиите на парникови газове до 2030 г.</w:t>
      </w:r>
      <w:r w:rsidRPr="00AD55FA">
        <w:rPr>
          <w:rFonts w:ascii="Times New Roman" w:eastAsiaTheme="minorHAnsi" w:hAnsi="Times New Roman"/>
          <w:b/>
          <w:bCs/>
          <w:sz w:val="24"/>
          <w:szCs w:val="24"/>
          <w:shd w:val="clear" w:color="auto" w:fill="FFFFFF"/>
        </w:rPr>
        <w:t> </w:t>
      </w:r>
      <w:r w:rsidRPr="00AD55FA">
        <w:rPr>
          <w:rFonts w:ascii="Times New Roman" w:eastAsiaTheme="minorHAnsi" w:hAnsi="Times New Roman"/>
          <w:sz w:val="24"/>
          <w:szCs w:val="24"/>
          <w:shd w:val="clear" w:color="auto" w:fill="FFFFFF"/>
        </w:rPr>
        <w:t>с</w:t>
      </w:r>
      <w:r w:rsidRPr="00AD55FA">
        <w:rPr>
          <w:rFonts w:ascii="Times New Roman" w:eastAsiaTheme="minorHAnsi" w:hAnsi="Times New Roman"/>
          <w:b/>
          <w:bCs/>
          <w:sz w:val="24"/>
          <w:szCs w:val="24"/>
          <w:shd w:val="clear" w:color="auto" w:fill="FFFFFF"/>
        </w:rPr>
        <w:t> </w:t>
      </w:r>
      <w:r w:rsidRPr="00AD55FA">
        <w:rPr>
          <w:rFonts w:ascii="Times New Roman" w:eastAsiaTheme="minorHAnsi" w:hAnsi="Times New Roman"/>
          <w:sz w:val="24"/>
          <w:szCs w:val="24"/>
          <w:shd w:val="clear" w:color="auto" w:fill="FFFFFF"/>
        </w:rPr>
        <w:t>най-малко 55% спрямо равнищата от 1990 г.</w:t>
      </w:r>
    </w:p>
    <w:p w14:paraId="1FBA4637" w14:textId="77777777" w:rsidR="00AD55FA" w:rsidRPr="00AD55FA" w:rsidRDefault="00AD55FA" w:rsidP="00AD55FA">
      <w:pPr>
        <w:numPr>
          <w:ilvl w:val="0"/>
          <w:numId w:val="1"/>
        </w:numPr>
        <w:suppressAutoHyphens w:val="0"/>
        <w:autoSpaceDN/>
        <w:spacing w:after="0" w:line="240" w:lineRule="auto"/>
        <w:ind w:left="567"/>
        <w:jc w:val="both"/>
        <w:rPr>
          <w:rFonts w:asciiTheme="minorHAnsi" w:eastAsiaTheme="minorHAnsi" w:hAnsiTheme="minorHAnsi" w:cstheme="minorBidi"/>
          <w:b/>
          <w:bCs/>
          <w:sz w:val="24"/>
        </w:rPr>
      </w:pPr>
      <w:r w:rsidRPr="00AD55FA">
        <w:rPr>
          <w:rFonts w:ascii="Times New Roman Bold" w:eastAsiaTheme="minorHAnsi" w:hAnsi="Times New Roman Bold" w:cstheme="minorBidi"/>
          <w:b/>
          <w:caps/>
          <w:color w:val="000000" w:themeColor="text1"/>
          <w:sz w:val="24"/>
          <w:szCs w:val="24"/>
        </w:rPr>
        <w:t xml:space="preserve">Програма на </w:t>
      </w:r>
      <w:r w:rsidRPr="00AD55FA">
        <w:rPr>
          <w:rFonts w:ascii="Times New Roman" w:eastAsiaTheme="minorHAnsi" w:hAnsi="Times New Roman" w:cstheme="minorBidi"/>
          <w:b/>
          <w:color w:val="000000" w:themeColor="text1"/>
          <w:sz w:val="24"/>
          <w:szCs w:val="24"/>
        </w:rPr>
        <w:t>ООН до 2030 г. за устойчиво развитие</w:t>
      </w:r>
      <w:r w:rsidRPr="00AD55FA">
        <w:rPr>
          <w:rFonts w:ascii="Times New Roman" w:eastAsiaTheme="minorHAnsi" w:hAnsi="Times New Roman" w:cstheme="minorBidi"/>
          <w:color w:val="000000" w:themeColor="text1"/>
          <w:sz w:val="24"/>
          <w:szCs w:val="24"/>
        </w:rPr>
        <w:t xml:space="preserve"> </w:t>
      </w:r>
      <w:r w:rsidRPr="00AD55FA">
        <w:rPr>
          <w:rFonts w:ascii="Times New Roman" w:eastAsiaTheme="minorHAnsi" w:hAnsi="Times New Roman" w:cstheme="minorBidi"/>
          <w:b/>
          <w:color w:val="000000" w:themeColor="text1"/>
          <w:sz w:val="24"/>
          <w:szCs w:val="24"/>
        </w:rPr>
        <w:t>и</w:t>
      </w:r>
      <w:r w:rsidRPr="00AD55FA">
        <w:rPr>
          <w:rFonts w:ascii="Times New Roman" w:eastAsiaTheme="minorHAnsi" w:hAnsi="Times New Roman" w:cstheme="minorBidi"/>
          <w:color w:val="000000" w:themeColor="text1"/>
          <w:sz w:val="24"/>
          <w:szCs w:val="24"/>
        </w:rPr>
        <w:t xml:space="preserve"> </w:t>
      </w:r>
      <w:r w:rsidRPr="00AD55FA">
        <w:rPr>
          <w:rFonts w:ascii="Times New Roman" w:eastAsiaTheme="minorHAnsi" w:hAnsi="Times New Roman" w:cstheme="minorBidi"/>
          <w:b/>
          <w:color w:val="000000" w:themeColor="text1"/>
          <w:sz w:val="24"/>
          <w:szCs w:val="24"/>
        </w:rPr>
        <w:t>Цели за устойчиво развитие (ЦУР).</w:t>
      </w:r>
      <w:r w:rsidRPr="00AD55FA">
        <w:rPr>
          <w:rFonts w:ascii="Times New Roman" w:eastAsiaTheme="minorHAnsi" w:hAnsi="Times New Roman" w:cstheme="minorBidi"/>
          <w:color w:val="000000" w:themeColor="text1"/>
          <w:sz w:val="24"/>
          <w:szCs w:val="24"/>
        </w:rPr>
        <w:t xml:space="preserve"> Документът е приет на 70-то Общо събрание на ООН на 25 септември 2015 г. и определя 17 цели и 169 подцели, за премахване на бедността и постигане на устойчиво развитие до 2030 г. в световен мащаб. ЦУР са балансирани между трите измерения на устойчивото развитие: икономическо, социално и екологично.</w:t>
      </w:r>
    </w:p>
    <w:p w14:paraId="48246959" w14:textId="77777777" w:rsidR="00AD55FA" w:rsidRPr="00AD55FA" w:rsidRDefault="00AD55FA" w:rsidP="00AD55FA">
      <w:pPr>
        <w:numPr>
          <w:ilvl w:val="0"/>
          <w:numId w:val="1"/>
        </w:numPr>
        <w:suppressAutoHyphens w:val="0"/>
        <w:autoSpaceDN/>
        <w:spacing w:after="0" w:line="240" w:lineRule="auto"/>
        <w:ind w:left="567" w:hanging="357"/>
        <w:jc w:val="both"/>
        <w:rPr>
          <w:rFonts w:ascii="Times New Roman" w:eastAsiaTheme="minorHAnsi" w:hAnsi="Times New Roman"/>
          <w:sz w:val="24"/>
          <w:szCs w:val="24"/>
        </w:rPr>
      </w:pPr>
      <w:r w:rsidRPr="00AD55FA">
        <w:rPr>
          <w:rFonts w:ascii="Times New Roman" w:eastAsiaTheme="minorHAnsi" w:hAnsi="Times New Roman"/>
          <w:b/>
          <w:sz w:val="24"/>
          <w:szCs w:val="24"/>
        </w:rPr>
        <w:t xml:space="preserve">КОНВЕНЦИЯ за международна търговия със застрашени видове от дивата флора и фауна (CITES, Вашингтонска конвенция), </w:t>
      </w:r>
      <w:r w:rsidRPr="00AD55FA">
        <w:rPr>
          <w:rFonts w:ascii="Times New Roman" w:eastAsiaTheme="minorHAnsi" w:hAnsi="Times New Roman"/>
          <w:sz w:val="24"/>
          <w:szCs w:val="24"/>
        </w:rPr>
        <w:t>обн. ДВ, бр.6/21.01.1992 г. Основната цел на конвенцията е насочена към контрол върху вноса, износа, реекспорта на екземпляри от застрашени растения и животни от дивата флора и фауна.</w:t>
      </w:r>
    </w:p>
    <w:p w14:paraId="37EA4C1B" w14:textId="77777777" w:rsidR="00AD55FA" w:rsidRPr="00AD55FA" w:rsidRDefault="00AD55FA" w:rsidP="00AD55FA">
      <w:pPr>
        <w:numPr>
          <w:ilvl w:val="0"/>
          <w:numId w:val="1"/>
        </w:numPr>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КОНВЕНЦИЯ за опазване на мигриращите видове диви животни (Бонска конвенция), </w:t>
      </w:r>
      <w:r w:rsidRPr="00AD55FA">
        <w:rPr>
          <w:rFonts w:ascii="Times New Roman" w:eastAsiaTheme="minorHAnsi" w:hAnsi="Times New Roman"/>
          <w:color w:val="000000" w:themeColor="text1"/>
          <w:sz w:val="24"/>
          <w:szCs w:val="24"/>
        </w:rPr>
        <w:t>обн. ДВ, бр. 16/25.02.2000 г. Целта на тази конвенция е опазване на мигриращите видове диви животни по света в рамките на целия им ареал. Страните членки за задължени да предприемат действия с тази цел, когато това е възможно и подходящо, като отделят специално внимание на мигриращите видове, чийто природозащитен статус е неблагоприятен.</w:t>
      </w:r>
    </w:p>
    <w:p w14:paraId="32767A4E" w14:textId="77777777" w:rsidR="00AD55FA" w:rsidRPr="00AD55FA" w:rsidRDefault="00AD55FA" w:rsidP="00AD55FA">
      <w:pPr>
        <w:numPr>
          <w:ilvl w:val="0"/>
          <w:numId w:val="1"/>
        </w:numPr>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КОНВЕНЦИЯ</w:t>
      </w:r>
      <w:r w:rsidRPr="00AD55FA">
        <w:rPr>
          <w:rFonts w:ascii="Times New Roman" w:eastAsiaTheme="minorHAnsi" w:hAnsi="Times New Roman"/>
          <w:color w:val="000000" w:themeColor="text1"/>
          <w:sz w:val="24"/>
          <w:szCs w:val="24"/>
        </w:rPr>
        <w:t xml:space="preserve"> </w:t>
      </w:r>
      <w:r w:rsidRPr="00AD55FA">
        <w:rPr>
          <w:rFonts w:ascii="Times New Roman" w:eastAsiaTheme="minorHAnsi" w:hAnsi="Times New Roman"/>
          <w:b/>
          <w:color w:val="000000" w:themeColor="text1"/>
          <w:sz w:val="24"/>
          <w:szCs w:val="24"/>
        </w:rPr>
        <w:t>по влажните зони с международно значение, по-специално като местообитания за водолюбиви птици (Рамсарска конвенция)</w:t>
      </w:r>
      <w:r w:rsidRPr="00AD55FA">
        <w:rPr>
          <w:rFonts w:ascii="Times New Roman" w:eastAsiaTheme="minorHAnsi" w:hAnsi="Times New Roman"/>
          <w:color w:val="000000" w:themeColor="text1"/>
          <w:sz w:val="24"/>
          <w:szCs w:val="24"/>
        </w:rPr>
        <w:t xml:space="preserve">, обн. ДВ. бр. 56/10.07.1992 г. </w:t>
      </w:r>
      <w:r w:rsidRPr="00AD55FA">
        <w:rPr>
          <w:rFonts w:ascii="Times New Roman" w:eastAsia="Times New Roman" w:hAnsi="Times New Roman"/>
          <w:color w:val="000000" w:themeColor="text1"/>
          <w:sz w:val="24"/>
          <w:szCs w:val="24"/>
          <w:lang w:eastAsia="bg-BG"/>
        </w:rPr>
        <w:t xml:space="preserve">В списъка на влажните зони с международно значение към Рамсарската конвенция България е представена с 11 влажни зони, с обща площ 49 912,43 ха, представляваща 0,45% от територията на страната. </w:t>
      </w:r>
      <w:r w:rsidRPr="00AD55FA">
        <w:rPr>
          <w:rFonts w:ascii="Times New Roman" w:eastAsiaTheme="minorHAnsi" w:hAnsi="Times New Roman"/>
          <w:color w:val="000000" w:themeColor="text1"/>
          <w:sz w:val="24"/>
          <w:szCs w:val="24"/>
        </w:rPr>
        <w:t>О</w:t>
      </w:r>
      <w:r w:rsidRPr="00AD55FA">
        <w:rPr>
          <w:rFonts w:ascii="Times New Roman" w:eastAsia="Times New Roman" w:hAnsi="Times New Roman"/>
          <w:color w:val="000000" w:themeColor="text1"/>
          <w:sz w:val="24"/>
          <w:szCs w:val="24"/>
          <w:lang w:eastAsia="bg-BG"/>
        </w:rPr>
        <w:t>сновно задължение на страните членки е да включат опазването на влажните зони като част от националното планиране, така че да стимулират разумно ползване на всички влажни зони на териториите си, независимо дали те са включени или не в списъка на влажните зони с международно значение.</w:t>
      </w:r>
    </w:p>
    <w:p w14:paraId="063EDBA8" w14:textId="77777777" w:rsidR="00AD55FA" w:rsidRPr="00AD55FA" w:rsidRDefault="00AD55FA" w:rsidP="00AD55FA">
      <w:pPr>
        <w:numPr>
          <w:ilvl w:val="0"/>
          <w:numId w:val="1"/>
        </w:numPr>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aps/>
          <w:color w:val="000000" w:themeColor="text1"/>
          <w:sz w:val="24"/>
          <w:szCs w:val="24"/>
        </w:rPr>
        <w:t>Четвърти стратегически план</w:t>
      </w:r>
      <w:r w:rsidRPr="00AD55FA">
        <w:rPr>
          <w:rFonts w:ascii="Times New Roman" w:eastAsiaTheme="minorHAnsi" w:hAnsi="Times New Roman"/>
          <w:color w:val="000000" w:themeColor="text1"/>
          <w:sz w:val="24"/>
          <w:szCs w:val="24"/>
        </w:rPr>
        <w:t xml:space="preserve"> 2016</w:t>
      </w:r>
      <w:r w:rsidRPr="00AD55FA">
        <w:rPr>
          <w:rFonts w:ascii="Times New Roman" w:eastAsiaTheme="minorHAnsi" w:hAnsi="Times New Roman" w:cstheme="minorBidi"/>
          <w:sz w:val="24"/>
          <w:szCs w:val="24"/>
        </w:rPr>
        <w:t>–</w:t>
      </w:r>
      <w:r w:rsidRPr="00AD55FA">
        <w:rPr>
          <w:rFonts w:ascii="Times New Roman" w:eastAsiaTheme="minorHAnsi" w:hAnsi="Times New Roman"/>
          <w:color w:val="000000" w:themeColor="text1"/>
          <w:sz w:val="24"/>
          <w:szCs w:val="24"/>
        </w:rPr>
        <w:t>2024 г. към Рамсарската конвенция.</w:t>
      </w:r>
    </w:p>
    <w:p w14:paraId="347D5CED" w14:textId="77777777" w:rsidR="00AD55FA" w:rsidRPr="00AD55FA" w:rsidRDefault="00AD55FA" w:rsidP="00AD55FA">
      <w:pPr>
        <w:numPr>
          <w:ilvl w:val="0"/>
          <w:numId w:val="1"/>
        </w:numPr>
        <w:tabs>
          <w:tab w:val="left" w:pos="993"/>
        </w:tabs>
        <w:suppressAutoHyphens w:val="0"/>
        <w:autoSpaceDN/>
        <w:spacing w:after="0" w:line="240" w:lineRule="auto"/>
        <w:ind w:left="567" w:hanging="357"/>
        <w:jc w:val="both"/>
        <w:rPr>
          <w:rFonts w:asciiTheme="minorHAnsi" w:eastAsiaTheme="minorHAnsi" w:hAnsiTheme="minorHAnsi" w:cstheme="minorBidi"/>
          <w:sz w:val="24"/>
        </w:rPr>
      </w:pPr>
      <w:r w:rsidRPr="00AD55FA">
        <w:rPr>
          <w:rFonts w:ascii="Times New Roman" w:eastAsiaTheme="minorHAnsi" w:hAnsi="Times New Roman"/>
          <w:b/>
          <w:color w:val="000000" w:themeColor="text1"/>
          <w:sz w:val="24"/>
        </w:rPr>
        <w:t>КОНВЕНЦИЯ за опазване и използване на трансграничните водни течения и международните езера,</w:t>
      </w:r>
      <w:r w:rsidRPr="00AD55FA">
        <w:rPr>
          <w:rFonts w:ascii="Times New Roman" w:eastAsiaTheme="minorHAnsi" w:hAnsi="Times New Roman"/>
          <w:color w:val="000000" w:themeColor="text1"/>
          <w:sz w:val="24"/>
        </w:rPr>
        <w:t xml:space="preserve"> обн. ДВ. бр.14/20.02.2004 г., изм. ДВ. бр. 22/05.03.2013 г. Съгласно тази конвенция, страните се задължават да предприемат всички подходящи мерки за предотвратяване, ограничаване и намаляване на всякакъв вид трансгранично въздействие.</w:t>
      </w:r>
    </w:p>
    <w:p w14:paraId="4862BFF9" w14:textId="77777777" w:rsidR="00AD55FA" w:rsidRPr="00AD55FA" w:rsidRDefault="00AD55FA" w:rsidP="00AD55FA">
      <w:pPr>
        <w:numPr>
          <w:ilvl w:val="0"/>
          <w:numId w:val="1"/>
        </w:numPr>
        <w:tabs>
          <w:tab w:val="left" w:pos="993"/>
        </w:tabs>
        <w:suppressAutoHyphens w:val="0"/>
        <w:autoSpaceDN/>
        <w:spacing w:after="0" w:line="240" w:lineRule="auto"/>
        <w:ind w:left="567" w:hanging="357"/>
        <w:jc w:val="both"/>
        <w:rPr>
          <w:rFonts w:ascii="Times New Roman" w:eastAsiaTheme="minorHAnsi" w:hAnsi="Times New Roman"/>
          <w:sz w:val="24"/>
          <w:szCs w:val="24"/>
        </w:rPr>
      </w:pPr>
      <w:r w:rsidRPr="00AD55FA">
        <w:rPr>
          <w:rFonts w:ascii="Times New Roman" w:eastAsiaTheme="minorHAnsi" w:hAnsi="Times New Roman"/>
          <w:b/>
          <w:caps/>
          <w:sz w:val="24"/>
          <w:szCs w:val="24"/>
        </w:rPr>
        <w:t>Конвенция</w:t>
      </w:r>
      <w:r w:rsidRPr="00AD55FA">
        <w:rPr>
          <w:rFonts w:ascii="Times New Roman" w:eastAsiaTheme="minorHAnsi" w:hAnsi="Times New Roman"/>
          <w:b/>
          <w:sz w:val="24"/>
          <w:szCs w:val="24"/>
        </w:rPr>
        <w:t xml:space="preserve"> на ООН за борба с опустиняването в тези държави, които изпитват силна суша и/или опустиняване, особено в Африка</w:t>
      </w:r>
      <w:r w:rsidRPr="00AD55FA">
        <w:rPr>
          <w:rFonts w:ascii="Times New Roman" w:eastAsiaTheme="minorHAnsi" w:hAnsi="Times New Roman"/>
          <w:sz w:val="24"/>
          <w:szCs w:val="24"/>
        </w:rPr>
        <w:t xml:space="preserve">, обн. ДВ бр. 56/7.06.2002 г. Това </w:t>
      </w:r>
      <w:r w:rsidRPr="00AD55FA">
        <w:rPr>
          <w:rFonts w:ascii="Times New Roman" w:eastAsiaTheme="minorHAnsi" w:hAnsi="Times New Roman"/>
          <w:sz w:val="24"/>
          <w:szCs w:val="24"/>
        </w:rPr>
        <w:lastRenderedPageBreak/>
        <w:t>е единствената правно обвързваща рамка, създадена за справяне с опустиняването и последиците от сушата. Включва многостранни ангажименти за смекчаване на въздействието от деградацията на земята и защита на земята с цел осигуряване на храна, вода, подслон и икономически възможности за всички хора.</w:t>
      </w:r>
    </w:p>
    <w:p w14:paraId="0F6B7F10" w14:textId="77777777" w:rsidR="00AD55FA" w:rsidRPr="00AD55FA" w:rsidRDefault="00AD55FA" w:rsidP="00AD55FA">
      <w:pPr>
        <w:numPr>
          <w:ilvl w:val="0"/>
          <w:numId w:val="1"/>
        </w:numPr>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КОНВЕНЦИЯ за опазване на световното културно и природно наследство, </w:t>
      </w:r>
      <w:r w:rsidRPr="00AD55FA">
        <w:rPr>
          <w:rFonts w:ascii="Times New Roman" w:eastAsiaTheme="minorHAnsi" w:hAnsi="Times New Roman"/>
          <w:bCs/>
          <w:color w:val="000000" w:themeColor="text1"/>
          <w:sz w:val="24"/>
          <w:szCs w:val="24"/>
        </w:rPr>
        <w:t>об</w:t>
      </w:r>
      <w:r w:rsidRPr="00AD55FA">
        <w:rPr>
          <w:rFonts w:ascii="Times New Roman" w:eastAsiaTheme="minorHAnsi" w:hAnsi="Times New Roman"/>
          <w:bCs/>
          <w:iCs/>
          <w:color w:val="000000" w:themeColor="text1"/>
          <w:sz w:val="24"/>
          <w:szCs w:val="24"/>
        </w:rPr>
        <w:t>н</w:t>
      </w:r>
      <w:r w:rsidRPr="00AD55FA">
        <w:rPr>
          <w:rFonts w:ascii="Times New Roman" w:eastAsiaTheme="minorHAnsi" w:hAnsi="Times New Roman"/>
          <w:iCs/>
          <w:color w:val="000000" w:themeColor="text1"/>
          <w:sz w:val="24"/>
          <w:szCs w:val="24"/>
        </w:rPr>
        <w:t>. ДВ. бр. 44/27.05.2005 г. О</w:t>
      </w:r>
      <w:r w:rsidRPr="00AD55FA">
        <w:rPr>
          <w:rFonts w:ascii="Times New Roman" w:eastAsiaTheme="minorHAnsi" w:hAnsi="Times New Roman"/>
          <w:bCs/>
          <w:sz w:val="24"/>
          <w:szCs w:val="24"/>
        </w:rPr>
        <w:t>бекти на световното природно наследство в България</w:t>
      </w:r>
      <w:r w:rsidRPr="00AD55FA">
        <w:rPr>
          <w:rFonts w:ascii="Times New Roman" w:eastAsiaTheme="minorHAnsi" w:hAnsi="Times New Roman"/>
          <w:sz w:val="24"/>
          <w:szCs w:val="24"/>
        </w:rPr>
        <w:t xml:space="preserve"> са НП „Пирин“, ПР „Сребърна“ и </w:t>
      </w:r>
      <w:r w:rsidRPr="00AD55FA">
        <w:rPr>
          <w:rFonts w:ascii="Times New Roman" w:eastAsiaTheme="minorHAnsi" w:hAnsi="Times New Roman"/>
          <w:bCs/>
          <w:iCs/>
          <w:sz w:val="24"/>
          <w:szCs w:val="24"/>
        </w:rPr>
        <w:t>НП „Централен Балкан“</w:t>
      </w:r>
      <w:r w:rsidRPr="00AD55FA">
        <w:rPr>
          <w:rFonts w:ascii="Times New Roman" w:eastAsiaTheme="minorHAnsi" w:hAnsi="Times New Roman"/>
          <w:sz w:val="24"/>
          <w:szCs w:val="24"/>
        </w:rPr>
        <w:t xml:space="preserve">. През 2017 г. деветте резервата, разположени на територията на НП „Централен Балкан“ – „Боатин“, „Царичина“, „Козя стена“, „Стенето“, „Соколна“, „Пеещи скали“, „Стара река“, „Джендема“ и „Северен Джендем“ са включени </w:t>
      </w:r>
      <w:r w:rsidRPr="00AD55FA">
        <w:rPr>
          <w:rFonts w:ascii="Times New Roman" w:eastAsiaTheme="minorHAnsi" w:hAnsi="Times New Roman"/>
          <w:bCs/>
          <w:iCs/>
          <w:sz w:val="24"/>
          <w:szCs w:val="24"/>
        </w:rPr>
        <w:t>в Европейския сериен обект на световно наследство на ЮНЕСКО „Старите и вековни букови гори на Карпатите и други региони в Европа“.</w:t>
      </w:r>
    </w:p>
    <w:p w14:paraId="29F646DB" w14:textId="77777777" w:rsidR="00AD55FA" w:rsidRPr="00AD55FA" w:rsidRDefault="00AD55FA" w:rsidP="00AD55FA">
      <w:pPr>
        <w:numPr>
          <w:ilvl w:val="0"/>
          <w:numId w:val="1"/>
        </w:numPr>
        <w:suppressAutoHyphens w:val="0"/>
        <w:autoSpaceDN/>
        <w:spacing w:after="0" w:line="240" w:lineRule="auto"/>
        <w:ind w:left="567" w:hanging="357"/>
        <w:jc w:val="both"/>
        <w:rPr>
          <w:rFonts w:ascii="Times New Roman" w:eastAsiaTheme="minorHAnsi" w:hAnsi="Times New Roman"/>
          <w:color w:val="000000" w:themeColor="text1"/>
          <w:sz w:val="24"/>
          <w:szCs w:val="24"/>
        </w:rPr>
      </w:pPr>
      <w:r w:rsidRPr="00AD55FA">
        <w:rPr>
          <w:rFonts w:ascii="Times New Roman" w:eastAsiaTheme="minorHAnsi" w:hAnsi="Times New Roman"/>
          <w:b/>
          <w:caps/>
          <w:sz w:val="24"/>
          <w:szCs w:val="24"/>
        </w:rPr>
        <w:t>Конвенция</w:t>
      </w:r>
      <w:r w:rsidRPr="00AD55FA">
        <w:rPr>
          <w:rFonts w:ascii="Times New Roman" w:eastAsiaTheme="minorHAnsi" w:hAnsi="Times New Roman"/>
          <w:b/>
          <w:sz w:val="24"/>
          <w:szCs w:val="24"/>
        </w:rPr>
        <w:t xml:space="preserve"> за достъпа до информация, участието на обществеността в процеса на вземането на решения и достъпа до правосъдие по въпроси на околната среда</w:t>
      </w:r>
      <w:r w:rsidRPr="00AD55FA">
        <w:rPr>
          <w:rFonts w:ascii="Times New Roman" w:eastAsiaTheme="minorHAnsi" w:hAnsi="Times New Roman"/>
          <w:sz w:val="24"/>
          <w:szCs w:val="24"/>
        </w:rPr>
        <w:t xml:space="preserve">, обн. бр. 33/23.04.2004 г. Конвенцията цели защита на </w:t>
      </w:r>
      <w:r w:rsidRPr="00AD55FA">
        <w:rPr>
          <w:rFonts w:ascii="Times New Roman" w:eastAsiaTheme="minorHAnsi" w:hAnsi="Times New Roman"/>
          <w:color w:val="333333"/>
          <w:sz w:val="24"/>
          <w:szCs w:val="24"/>
          <w:shd w:val="clear" w:color="auto" w:fill="FFFFFF"/>
        </w:rPr>
        <w:t>правото на всеки човек от настоящите и бъдещите поколения да живее в околна среда, благоприятна за неговото здраве и благосъстояние, като всяка страна членка гарантира правата на достъп до информация, участие на обществеността при вземането на решения и достъп до правосъдие по въпроси на околната среда в съответствие с разпоредбите на Конвенцията.</w:t>
      </w:r>
    </w:p>
    <w:p w14:paraId="68090251"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sz w:val="24"/>
          <w:szCs w:val="24"/>
        </w:rPr>
      </w:pPr>
      <w:r w:rsidRPr="00AD55FA">
        <w:rPr>
          <w:rFonts w:ascii="Times New Roman Bold" w:eastAsiaTheme="minorHAnsi" w:hAnsi="Times New Roman Bold"/>
          <w:b/>
          <w:caps/>
          <w:sz w:val="24"/>
          <w:szCs w:val="24"/>
        </w:rPr>
        <w:t>Споразумение</w:t>
      </w:r>
      <w:r w:rsidRPr="00AD55FA">
        <w:rPr>
          <w:rFonts w:ascii="Times New Roman" w:eastAsiaTheme="minorHAnsi" w:hAnsi="Times New Roman"/>
          <w:b/>
          <w:sz w:val="24"/>
          <w:szCs w:val="24"/>
        </w:rPr>
        <w:t xml:space="preserve"> за опазване на мигриращите водолюбиви птици от Африка и Евразия</w:t>
      </w:r>
      <w:r w:rsidRPr="00AD55FA">
        <w:rPr>
          <w:rFonts w:ascii="Times New Roman" w:eastAsiaTheme="minorHAnsi" w:hAnsi="Times New Roman"/>
          <w:color w:val="000000" w:themeColor="text1"/>
          <w:sz w:val="24"/>
          <w:szCs w:val="24"/>
        </w:rPr>
        <w:t> (AEWA), в сила от 01.02.2000 г. Споразумението изисква да се вземат координирани мерки за поддържане на мигриращите водолюбиви видове птици в благоприятен природозащитен статус или да се възстановяват в такъв статус.</w:t>
      </w:r>
    </w:p>
    <w:p w14:paraId="3CAAD78F"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color w:val="000000" w:themeColor="text1"/>
          <w:sz w:val="24"/>
          <w:szCs w:val="24"/>
        </w:rPr>
      </w:pPr>
      <w:r w:rsidRPr="00AD55FA">
        <w:rPr>
          <w:rFonts w:ascii="Times New Roman Bold" w:eastAsiaTheme="minorHAnsi" w:hAnsi="Times New Roman Bold"/>
          <w:b/>
          <w:caps/>
          <w:sz w:val="24"/>
          <w:szCs w:val="24"/>
        </w:rPr>
        <w:t>Споразумение</w:t>
      </w:r>
      <w:r w:rsidRPr="00AD55FA">
        <w:rPr>
          <w:rFonts w:ascii="Times New Roman" w:eastAsiaTheme="minorHAnsi" w:hAnsi="Times New Roman"/>
          <w:b/>
          <w:sz w:val="24"/>
          <w:szCs w:val="24"/>
        </w:rPr>
        <w:t xml:space="preserve"> за опазване на китоподобните бозайници в Черно море, Средиземно море и съседната акватория на Атлантическия океан, </w:t>
      </w:r>
      <w:r w:rsidRPr="00AD55FA">
        <w:rPr>
          <w:rFonts w:ascii="Times New Roman" w:eastAsiaTheme="minorHAnsi" w:hAnsi="Times New Roman"/>
          <w:color w:val="000000" w:themeColor="text1"/>
          <w:sz w:val="24"/>
          <w:szCs w:val="24"/>
        </w:rPr>
        <w:t>в сила от 01.06.2001 г. Споразумението е насочено към насърчаване на съвместни международни действия за опазване на мигриращите видове.</w:t>
      </w:r>
    </w:p>
    <w:p w14:paraId="011C65A4" w14:textId="77777777" w:rsidR="00AD55FA" w:rsidRPr="00AD55FA" w:rsidRDefault="00AD55FA" w:rsidP="00AD55FA">
      <w:pPr>
        <w:numPr>
          <w:ilvl w:val="0"/>
          <w:numId w:val="1"/>
        </w:numPr>
        <w:suppressAutoHyphens w:val="0"/>
        <w:autoSpaceDN/>
        <w:spacing w:after="0" w:line="240" w:lineRule="auto"/>
        <w:ind w:left="567"/>
        <w:jc w:val="both"/>
        <w:rPr>
          <w:rFonts w:ascii="Times New Roman" w:eastAsiaTheme="minorHAnsi" w:hAnsi="Times New Roman"/>
          <w:color w:val="000000" w:themeColor="text1"/>
          <w:sz w:val="24"/>
          <w:szCs w:val="24"/>
        </w:rPr>
      </w:pPr>
      <w:r w:rsidRPr="00AD55FA">
        <w:rPr>
          <w:rFonts w:ascii="Times New Roman" w:eastAsiaTheme="minorHAnsi" w:hAnsi="Times New Roman"/>
          <w:b/>
          <w:sz w:val="24"/>
          <w:szCs w:val="24"/>
        </w:rPr>
        <w:t>Споразумение за опазване на популациите от европейски прилепи,</w:t>
      </w:r>
      <w:r w:rsidRPr="00AD55FA">
        <w:rPr>
          <w:rFonts w:ascii="Times New Roman" w:eastAsiaTheme="minorHAnsi" w:hAnsi="Times New Roman"/>
          <w:color w:val="000000" w:themeColor="text1"/>
          <w:sz w:val="24"/>
          <w:szCs w:val="24"/>
        </w:rPr>
        <w:t xml:space="preserve">  в сила от 18.11.2001 г. Съгласно споразумението всяка страна забранява умишленото улавяне, затваряне или убиване на прилепи, освен при наличие на разрешение от нейната компетентна институция.</w:t>
      </w:r>
    </w:p>
    <w:p w14:paraId="3973EC24" w14:textId="77777777" w:rsidR="00AD55FA" w:rsidRPr="00AD55FA" w:rsidRDefault="00AD55FA" w:rsidP="00AD55FA">
      <w:pPr>
        <w:numPr>
          <w:ilvl w:val="0"/>
          <w:numId w:val="1"/>
        </w:numPr>
        <w:suppressAutoHyphens w:val="0"/>
        <w:autoSpaceDN/>
        <w:spacing w:after="0" w:line="240" w:lineRule="auto"/>
        <w:ind w:left="567"/>
        <w:jc w:val="both"/>
        <w:rPr>
          <w:rFonts w:asciiTheme="minorHAnsi" w:eastAsiaTheme="minorHAnsi" w:hAnsiTheme="minorHAnsi" w:cstheme="minorBidi"/>
          <w:bCs/>
          <w:szCs w:val="24"/>
        </w:rPr>
      </w:pPr>
    </w:p>
    <w:p w14:paraId="2F36F753" w14:textId="77777777" w:rsidR="00AD55FA" w:rsidRPr="00AD55FA" w:rsidRDefault="00AD55FA" w:rsidP="00AD55FA">
      <w:pPr>
        <w:tabs>
          <w:tab w:val="left" w:pos="993"/>
        </w:tabs>
        <w:spacing w:after="0" w:line="240" w:lineRule="auto"/>
        <w:ind w:left="207"/>
        <w:jc w:val="both"/>
        <w:rPr>
          <w:rFonts w:ascii="Times New Roman" w:eastAsiaTheme="minorHAnsi" w:hAnsi="Times New Roman"/>
          <w:b/>
          <w:sz w:val="24"/>
          <w:szCs w:val="24"/>
        </w:rPr>
      </w:pPr>
    </w:p>
    <w:p w14:paraId="6ABAECB6" w14:textId="77777777" w:rsidR="00AD55FA" w:rsidRPr="00AD55FA" w:rsidRDefault="00AD55FA" w:rsidP="00AD55FA">
      <w:pPr>
        <w:tabs>
          <w:tab w:val="left" w:pos="1080"/>
        </w:tabs>
        <w:spacing w:after="0" w:line="240" w:lineRule="auto"/>
        <w:jc w:val="both"/>
        <w:rPr>
          <w:rFonts w:ascii="Times New Roman" w:eastAsiaTheme="minorHAnsi" w:hAnsi="Times New Roman"/>
          <w:b/>
          <w:i/>
          <w:color w:val="000000" w:themeColor="text1"/>
          <w:sz w:val="24"/>
          <w:szCs w:val="24"/>
        </w:rPr>
      </w:pPr>
      <w:r w:rsidRPr="00AD55FA">
        <w:rPr>
          <w:rFonts w:ascii="Times New Roman" w:eastAsiaTheme="minorHAnsi" w:hAnsi="Times New Roman"/>
          <w:b/>
          <w:i/>
          <w:color w:val="000000" w:themeColor="text1"/>
          <w:sz w:val="24"/>
          <w:szCs w:val="24"/>
        </w:rPr>
        <w:t>Регионални споразумения и стратегически документи</w:t>
      </w:r>
    </w:p>
    <w:p w14:paraId="2017FFD9" w14:textId="77777777" w:rsidR="00AD55FA" w:rsidRPr="00AD55FA" w:rsidRDefault="00AD55FA" w:rsidP="00AD55FA">
      <w:pPr>
        <w:tabs>
          <w:tab w:val="left" w:pos="993"/>
        </w:tabs>
        <w:spacing w:after="0" w:line="240" w:lineRule="auto"/>
        <w:ind w:left="207"/>
        <w:jc w:val="both"/>
        <w:rPr>
          <w:rFonts w:ascii="Times New Roman" w:eastAsiaTheme="minorHAnsi" w:hAnsi="Times New Roman"/>
          <w:b/>
          <w:sz w:val="24"/>
          <w:szCs w:val="24"/>
        </w:rPr>
      </w:pPr>
    </w:p>
    <w:p w14:paraId="53BEF9BA" w14:textId="77777777" w:rsidR="00AD55FA" w:rsidRPr="00AD55FA" w:rsidRDefault="00AD55FA" w:rsidP="00AD55FA">
      <w:pPr>
        <w:numPr>
          <w:ilvl w:val="0"/>
          <w:numId w:val="1"/>
        </w:numPr>
        <w:suppressAutoHyphens w:val="0"/>
        <w:autoSpaceDN/>
        <w:spacing w:after="0" w:line="240" w:lineRule="auto"/>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КОНВЕНЦИЯ за опазване на дивата европейска флора и фауна и природните местообитания (Бернска конвенция), </w:t>
      </w:r>
      <w:r w:rsidRPr="00AD55FA">
        <w:rPr>
          <w:rFonts w:ascii="Times New Roman" w:eastAsiaTheme="minorHAnsi" w:hAnsi="Times New Roman"/>
          <w:color w:val="000000" w:themeColor="text1"/>
          <w:sz w:val="24"/>
          <w:szCs w:val="24"/>
        </w:rPr>
        <w:t>обн.</w:t>
      </w:r>
      <w:r w:rsidRPr="00AD55FA">
        <w:rPr>
          <w:rFonts w:ascii="Times New Roman" w:eastAsiaTheme="minorHAnsi" w:hAnsi="Times New Roman"/>
          <w:b/>
          <w:color w:val="000000" w:themeColor="text1"/>
          <w:sz w:val="24"/>
          <w:szCs w:val="24"/>
        </w:rPr>
        <w:t xml:space="preserve"> </w:t>
      </w:r>
      <w:r w:rsidRPr="00AD55FA">
        <w:rPr>
          <w:rFonts w:ascii="Times New Roman" w:eastAsiaTheme="minorHAnsi" w:hAnsi="Times New Roman"/>
          <w:color w:val="000000" w:themeColor="text1"/>
          <w:sz w:val="24"/>
          <w:szCs w:val="24"/>
        </w:rPr>
        <w:t xml:space="preserve"> ДВ, бр. 23/10.03.1995 г. Целите на тази конвенция са запазването на дивата флора и фауна и техните местообитания и по-специално на тези видове и местообитания, чието запазване изисква сътрудничеството на няколко държави, както и подпомагането на това сътрудничество. Специално внимание се отделя на застрашените и уязвими видове, в т.ч. и мигриращи видове.</w:t>
      </w:r>
    </w:p>
    <w:p w14:paraId="607F42DD" w14:textId="77777777" w:rsidR="00AD55FA" w:rsidRPr="00AD55FA" w:rsidRDefault="00AD55FA" w:rsidP="00AD55FA">
      <w:pPr>
        <w:numPr>
          <w:ilvl w:val="0"/>
          <w:numId w:val="1"/>
        </w:numPr>
        <w:suppressAutoHyphens w:val="0"/>
        <w:autoSpaceDN/>
        <w:spacing w:after="0" w:line="240" w:lineRule="auto"/>
        <w:contextualSpacing/>
        <w:jc w:val="both"/>
        <w:rPr>
          <w:rFonts w:ascii="Times New Roman" w:eastAsia="Times New Roman" w:hAnsi="Times New Roman"/>
          <w:b/>
          <w:color w:val="000000" w:themeColor="text1"/>
          <w:sz w:val="24"/>
          <w:szCs w:val="24"/>
          <w:lang w:eastAsia="bg-BG"/>
        </w:rPr>
      </w:pPr>
      <w:r w:rsidRPr="00AD55FA">
        <w:rPr>
          <w:rFonts w:ascii="Times New Roman" w:eastAsia="Times New Roman" w:hAnsi="Times New Roman"/>
          <w:b/>
          <w:color w:val="000000" w:themeColor="text1"/>
          <w:sz w:val="24"/>
          <w:szCs w:val="24"/>
        </w:rPr>
        <w:t xml:space="preserve">КОНВЕНЦИЯ за сътрудничество при опазване и устойчиво използване на река Дунав (Конвенция за опазване на река Дунав), </w:t>
      </w:r>
      <w:r w:rsidRPr="00AD55FA">
        <w:rPr>
          <w:rFonts w:ascii="Times New Roman" w:eastAsia="Times New Roman" w:hAnsi="Times New Roman"/>
          <w:color w:val="000000" w:themeColor="text1"/>
          <w:sz w:val="24"/>
          <w:szCs w:val="24"/>
        </w:rPr>
        <w:t xml:space="preserve">обн. ДВ, </w:t>
      </w:r>
      <w:r w:rsidRPr="00AD55FA">
        <w:rPr>
          <w:rFonts w:ascii="Times New Roman" w:eastAsia="Times New Roman" w:hAnsi="Times New Roman"/>
          <w:sz w:val="24"/>
          <w:szCs w:val="24"/>
        </w:rPr>
        <w:t>бр. 49/</w:t>
      </w:r>
      <w:r w:rsidRPr="00AD55FA">
        <w:rPr>
          <w:rFonts w:ascii="Times New Roman" w:eastAsia="Times New Roman" w:hAnsi="Times New Roman"/>
          <w:color w:val="000000" w:themeColor="text1"/>
          <w:sz w:val="24"/>
          <w:szCs w:val="24"/>
        </w:rPr>
        <w:t xml:space="preserve">17.05.2002 г., попр., бр. 53/28.05.2002 г. </w:t>
      </w:r>
      <w:r w:rsidRPr="00AD55FA">
        <w:rPr>
          <w:rFonts w:ascii="Times New Roman" w:eastAsia="Times New Roman" w:hAnsi="Times New Roman"/>
          <w:color w:val="333333"/>
          <w:sz w:val="24"/>
          <w:szCs w:val="24"/>
          <w:lang w:val="en-GB"/>
        </w:rPr>
        <w:t xml:space="preserve">Договарящите страни се стремят към постигане на целите на устойчивото и равнопоставено управление на водите, включително съхранението, подобряването и рационалното използване на повърхностните и подземните води във водосборния басейн, доколкото това е възможно. </w:t>
      </w:r>
      <w:r w:rsidRPr="00AD55FA">
        <w:rPr>
          <w:rFonts w:ascii="Times New Roman" w:eastAsia="Times New Roman" w:hAnsi="Times New Roman"/>
          <w:color w:val="333333"/>
          <w:sz w:val="24"/>
          <w:szCs w:val="24"/>
        </w:rPr>
        <w:t>Те</w:t>
      </w:r>
      <w:r w:rsidRPr="00AD55FA">
        <w:rPr>
          <w:rFonts w:ascii="Times New Roman" w:eastAsia="Times New Roman" w:hAnsi="Times New Roman"/>
          <w:color w:val="333333"/>
          <w:sz w:val="24"/>
          <w:szCs w:val="24"/>
          <w:lang w:val="en-GB"/>
        </w:rPr>
        <w:t xml:space="preserve"> полагат всички усилия за контролиране на опасностите, пораждащи се от аварии, включващи вещества, вредни за водите, наводнения и опасност от заледявания на река Дунав</w:t>
      </w:r>
      <w:r w:rsidRPr="00AD55FA">
        <w:rPr>
          <w:rFonts w:ascii="Times New Roman" w:eastAsia="Times New Roman" w:hAnsi="Times New Roman"/>
          <w:color w:val="333333"/>
          <w:sz w:val="24"/>
          <w:szCs w:val="24"/>
        </w:rPr>
        <w:t xml:space="preserve">, както и </w:t>
      </w:r>
      <w:r w:rsidRPr="00AD55FA">
        <w:rPr>
          <w:rFonts w:ascii="Times New Roman" w:eastAsia="Times New Roman" w:hAnsi="Times New Roman"/>
          <w:color w:val="333333"/>
          <w:sz w:val="24"/>
          <w:szCs w:val="24"/>
          <w:lang w:val="en-GB"/>
        </w:rPr>
        <w:t>за намаляване на натоварването на Черно море със замърсители от източниците във водосборния басейн.</w:t>
      </w:r>
    </w:p>
    <w:p w14:paraId="0D350084" w14:textId="77777777" w:rsidR="00AD55FA" w:rsidRPr="00AD55FA" w:rsidRDefault="00AD55FA" w:rsidP="00AD55FA">
      <w:pPr>
        <w:numPr>
          <w:ilvl w:val="0"/>
          <w:numId w:val="1"/>
        </w:numPr>
        <w:suppressAutoHyphens w:val="0"/>
        <w:autoSpaceDN/>
        <w:spacing w:after="0" w:line="240" w:lineRule="auto"/>
        <w:jc w:val="both"/>
        <w:rPr>
          <w:rFonts w:ascii="Times New Roman" w:eastAsiaTheme="minorHAnsi" w:hAnsi="Times New Roman"/>
          <w:color w:val="000000" w:themeColor="text1"/>
          <w:sz w:val="24"/>
          <w:szCs w:val="24"/>
        </w:rPr>
      </w:pPr>
      <w:r w:rsidRPr="00AD55FA">
        <w:rPr>
          <w:rFonts w:ascii="Times New Roman" w:eastAsia="Times New Roman" w:hAnsi="Times New Roman"/>
          <w:b/>
          <w:color w:val="000000" w:themeColor="text1"/>
          <w:sz w:val="24"/>
          <w:szCs w:val="24"/>
          <w:lang w:eastAsia="bg-BG"/>
        </w:rPr>
        <w:lastRenderedPageBreak/>
        <w:t>КОНВЕНЦИЯ за опазване на Черно море от замърсяване,</w:t>
      </w:r>
      <w:r w:rsidRPr="00AD55FA">
        <w:rPr>
          <w:rFonts w:ascii="Times New Roman" w:eastAsia="Times New Roman" w:hAnsi="Times New Roman"/>
          <w:color w:val="000000" w:themeColor="text1"/>
          <w:sz w:val="24"/>
          <w:szCs w:val="24"/>
          <w:lang w:eastAsia="bg-BG"/>
        </w:rPr>
        <w:t xml:space="preserve"> </w:t>
      </w:r>
      <w:r w:rsidRPr="00AD55FA">
        <w:rPr>
          <w:rFonts w:ascii="Times New Roman" w:eastAsiaTheme="minorHAnsi" w:hAnsi="Times New Roman"/>
          <w:color w:val="000000" w:themeColor="text1"/>
          <w:sz w:val="24"/>
          <w:szCs w:val="24"/>
        </w:rPr>
        <w:t>обн.</w:t>
      </w:r>
      <w:r w:rsidRPr="00AD55FA">
        <w:rPr>
          <w:rFonts w:ascii="Times New Roman" w:eastAsiaTheme="minorHAnsi" w:hAnsi="Times New Roman"/>
          <w:iCs/>
          <w:color w:val="000000" w:themeColor="text1"/>
          <w:sz w:val="24"/>
          <w:szCs w:val="24"/>
        </w:rPr>
        <w:t xml:space="preserve"> ДВ, бр. 49/17.06.1994 г. В</w:t>
      </w:r>
      <w:r w:rsidRPr="00AD55FA">
        <w:rPr>
          <w:rFonts w:ascii="Times New Roman" w:eastAsiaTheme="minorHAnsi" w:hAnsi="Times New Roman"/>
          <w:color w:val="000000" w:themeColor="text1"/>
          <w:sz w:val="24"/>
          <w:szCs w:val="24"/>
        </w:rPr>
        <w:t xml:space="preserve">сяка договаряща страна взема под внимание неблагоприятните последици от замърсяването на вътрешните й води върху морската среда на Черно море </w:t>
      </w:r>
      <w:r w:rsidRPr="00AD55FA">
        <w:rPr>
          <w:rFonts w:ascii="Times New Roman" w:eastAsiaTheme="minorHAnsi" w:hAnsi="Times New Roman"/>
          <w:color w:val="222222"/>
          <w:sz w:val="24"/>
          <w:szCs w:val="24"/>
        </w:rPr>
        <w:t>и самостоятелно или съвместно с другите страни предприема всички необходими мерки за предотвратяване, намаляване и контрол на замърсяването с цел опазване и съхраняване на морската среда на Черно море</w:t>
      </w:r>
      <w:r w:rsidRPr="00AD55FA">
        <w:rPr>
          <w:rFonts w:ascii="Times New Roman" w:eastAsiaTheme="minorHAnsi" w:hAnsi="Times New Roman"/>
          <w:color w:val="000000" w:themeColor="text1"/>
          <w:sz w:val="24"/>
          <w:szCs w:val="24"/>
        </w:rPr>
        <w:t>.</w:t>
      </w:r>
    </w:p>
    <w:p w14:paraId="45616E77" w14:textId="77777777" w:rsidR="00AD55FA" w:rsidRPr="00AD55FA" w:rsidRDefault="00AD55FA" w:rsidP="00AD55FA">
      <w:pPr>
        <w:numPr>
          <w:ilvl w:val="0"/>
          <w:numId w:val="1"/>
        </w:numPr>
        <w:suppressAutoHyphens w:val="0"/>
        <w:autoSpaceDN/>
        <w:spacing w:after="0" w:line="240" w:lineRule="auto"/>
        <w:jc w:val="both"/>
        <w:rPr>
          <w:rFonts w:ascii="Times New Roman" w:eastAsiaTheme="minorHAnsi" w:hAnsi="Times New Roman"/>
          <w:color w:val="000000" w:themeColor="text1"/>
          <w:sz w:val="24"/>
          <w:szCs w:val="24"/>
        </w:rPr>
      </w:pPr>
      <w:r w:rsidRPr="00AD55FA">
        <w:rPr>
          <w:rFonts w:ascii="Times New Roman" w:eastAsia="Times New Roman" w:hAnsi="Times New Roman"/>
          <w:b/>
          <w:color w:val="000000" w:themeColor="text1"/>
          <w:sz w:val="24"/>
          <w:szCs w:val="24"/>
          <w:lang w:eastAsia="bg-BG"/>
        </w:rPr>
        <w:t xml:space="preserve">Стратегически план за действие за опазване на околната среда и възстановяване на Черно море, </w:t>
      </w:r>
      <w:r w:rsidRPr="00AD55FA">
        <w:rPr>
          <w:rFonts w:ascii="Times New Roman" w:eastAsiaTheme="minorHAnsi" w:hAnsi="Times New Roman"/>
          <w:color w:val="333333"/>
          <w:sz w:val="24"/>
          <w:szCs w:val="24"/>
          <w:shd w:val="clear" w:color="auto" w:fill="FFFFFF"/>
        </w:rPr>
        <w:t> приет с Решение № 282 на Министерския съвет от 21.04.2009 г.</w:t>
      </w:r>
      <w:r w:rsidRPr="00AD55FA">
        <w:rPr>
          <w:rFonts w:ascii="Times New Roman" w:eastAsia="Times New Roman" w:hAnsi="Times New Roman"/>
          <w:color w:val="000000" w:themeColor="text1"/>
          <w:sz w:val="24"/>
          <w:szCs w:val="24"/>
          <w:lang w:eastAsia="bg-BG"/>
        </w:rPr>
        <w:t xml:space="preserve"> Документът представлява споразумение между шестте държави, граничещи с бреговете на Черно море, с цел синхронно действие за подпомагане на продължителното възстановяване на Черно море.</w:t>
      </w:r>
    </w:p>
    <w:p w14:paraId="45D7B302" w14:textId="77777777" w:rsidR="00AD55FA" w:rsidRPr="00AD55FA" w:rsidRDefault="00AD55FA" w:rsidP="00AD55FA">
      <w:pPr>
        <w:numPr>
          <w:ilvl w:val="0"/>
          <w:numId w:val="1"/>
        </w:numPr>
        <w:suppressAutoHyphens w:val="0"/>
        <w:autoSpaceDN/>
        <w:spacing w:after="0" w:line="240" w:lineRule="auto"/>
        <w:jc w:val="both"/>
        <w:rPr>
          <w:rFonts w:ascii="Times New Roman" w:eastAsiaTheme="minorHAnsi" w:hAnsi="Times New Roman"/>
          <w:bCs/>
          <w:iCs/>
          <w:color w:val="000000" w:themeColor="text1"/>
          <w:sz w:val="24"/>
          <w:szCs w:val="24"/>
        </w:rPr>
      </w:pPr>
      <w:r w:rsidRPr="00AD55FA">
        <w:rPr>
          <w:rFonts w:ascii="Times New Roman" w:eastAsiaTheme="minorHAnsi" w:hAnsi="Times New Roman"/>
          <w:b/>
          <w:color w:val="000000" w:themeColor="text1"/>
          <w:sz w:val="24"/>
          <w:szCs w:val="24"/>
        </w:rPr>
        <w:t xml:space="preserve">ЕВРОПЕЙСКА КОНВЕНЦИЯ за ландшафта, </w:t>
      </w:r>
      <w:r w:rsidRPr="00AD55FA">
        <w:rPr>
          <w:rFonts w:ascii="Times New Roman" w:eastAsiaTheme="minorHAnsi" w:hAnsi="Times New Roman"/>
          <w:bCs/>
          <w:color w:val="000000" w:themeColor="text1"/>
          <w:sz w:val="24"/>
          <w:szCs w:val="24"/>
        </w:rPr>
        <w:t>о</w:t>
      </w:r>
      <w:r w:rsidRPr="00AD55FA">
        <w:rPr>
          <w:rFonts w:ascii="Times New Roman" w:eastAsiaTheme="minorHAnsi" w:hAnsi="Times New Roman"/>
          <w:color w:val="000000" w:themeColor="text1"/>
          <w:sz w:val="24"/>
          <w:szCs w:val="24"/>
        </w:rPr>
        <w:t xml:space="preserve">бн. </w:t>
      </w:r>
      <w:r w:rsidRPr="00AD55FA">
        <w:rPr>
          <w:rFonts w:ascii="Times New Roman" w:eastAsiaTheme="minorHAnsi" w:hAnsi="Times New Roman"/>
          <w:iCs/>
          <w:color w:val="000000" w:themeColor="text1"/>
          <w:sz w:val="24"/>
          <w:szCs w:val="24"/>
        </w:rPr>
        <w:t>ДВ. бр. 22/15.03.2005 г. О</w:t>
      </w:r>
      <w:r w:rsidRPr="00AD55FA">
        <w:rPr>
          <w:rFonts w:ascii="Times New Roman" w:eastAsiaTheme="minorHAnsi" w:hAnsi="Times New Roman"/>
          <w:color w:val="000000" w:themeColor="text1"/>
          <w:sz w:val="24"/>
          <w:szCs w:val="24"/>
        </w:rPr>
        <w:t>сновната цел на конвенцията е да насърчи опазването, управлението и планирането на ландшафтите и да организира европейско сътрудничество по въпросите на ландшафта</w:t>
      </w:r>
    </w:p>
    <w:p w14:paraId="7EFB1D27" w14:textId="77777777" w:rsidR="00AD55FA" w:rsidRPr="00AD55FA" w:rsidRDefault="00AD55FA" w:rsidP="00AD55FA">
      <w:pPr>
        <w:suppressAutoHyphens w:val="0"/>
        <w:autoSpaceDN/>
        <w:spacing w:after="200" w:line="276" w:lineRule="auto"/>
        <w:rPr>
          <w:rFonts w:ascii="Times New Roman" w:eastAsiaTheme="minorHAnsi" w:hAnsi="Times New Roman"/>
          <w:b/>
          <w:sz w:val="24"/>
          <w:szCs w:val="24"/>
        </w:rPr>
      </w:pPr>
      <w:r w:rsidRPr="00AD55FA">
        <w:rPr>
          <w:rFonts w:ascii="Times New Roman" w:hAnsi="Times New Roman"/>
          <w:b/>
          <w:sz w:val="24"/>
          <w:szCs w:val="24"/>
        </w:rPr>
        <w:br w:type="page"/>
      </w:r>
    </w:p>
    <w:p w14:paraId="029A61AD" w14:textId="77777777" w:rsidR="00AD55FA" w:rsidRPr="00AD55FA" w:rsidRDefault="00AD55FA" w:rsidP="00722C30">
      <w:pPr>
        <w:pStyle w:val="Heading1"/>
        <w:rPr>
          <w:rFonts w:eastAsiaTheme="minorHAnsi"/>
          <w:b w:val="0"/>
          <w:sz w:val="24"/>
          <w:szCs w:val="24"/>
        </w:rPr>
      </w:pPr>
      <w:r w:rsidRPr="00AD55FA">
        <w:rPr>
          <w:rFonts w:eastAsiaTheme="minorHAnsi"/>
          <w:sz w:val="24"/>
          <w:szCs w:val="24"/>
        </w:rPr>
        <w:lastRenderedPageBreak/>
        <w:t>Приложение 2. Стратегически и нормативни документи на Европейския съюз</w:t>
      </w:r>
    </w:p>
    <w:p w14:paraId="14EBAAE7" w14:textId="77777777" w:rsidR="00AD55FA" w:rsidRPr="00AD55FA" w:rsidRDefault="00AD55FA" w:rsidP="00AD55FA">
      <w:pPr>
        <w:tabs>
          <w:tab w:val="left" w:pos="993"/>
        </w:tabs>
        <w:spacing w:after="0" w:line="240" w:lineRule="auto"/>
        <w:jc w:val="both"/>
        <w:rPr>
          <w:rFonts w:ascii="Times New Roman" w:eastAsiaTheme="minorHAnsi" w:hAnsi="Times New Roman"/>
          <w:b/>
          <w:sz w:val="24"/>
          <w:szCs w:val="24"/>
        </w:rPr>
      </w:pPr>
      <w:r w:rsidRPr="00AD55FA">
        <w:rPr>
          <w:rFonts w:ascii="Times New Roman" w:eastAsiaTheme="minorHAnsi" w:hAnsi="Times New Roman"/>
          <w:b/>
          <w:sz w:val="24"/>
          <w:szCs w:val="24"/>
        </w:rPr>
        <w:t>Стратегически документи на Европейския съюз</w:t>
      </w:r>
    </w:p>
    <w:p w14:paraId="30081C16" w14:textId="77777777" w:rsidR="00AD55FA" w:rsidRPr="00AD55FA" w:rsidRDefault="00AD55FA" w:rsidP="00AD55FA">
      <w:pPr>
        <w:tabs>
          <w:tab w:val="left" w:pos="993"/>
        </w:tabs>
        <w:spacing w:after="0" w:line="240" w:lineRule="auto"/>
        <w:ind w:left="567"/>
        <w:jc w:val="both"/>
        <w:rPr>
          <w:rFonts w:ascii="Times New Roman" w:eastAsiaTheme="minorHAnsi" w:hAnsi="Times New Roman"/>
          <w:color w:val="000000" w:themeColor="text1"/>
          <w:sz w:val="24"/>
          <w:szCs w:val="24"/>
        </w:rPr>
      </w:pPr>
    </w:p>
    <w:p w14:paraId="422A4C5D" w14:textId="77777777" w:rsidR="00AD55FA" w:rsidRPr="00AD55FA" w:rsidRDefault="00AD55FA" w:rsidP="00AD55FA">
      <w:pPr>
        <w:jc w:val="both"/>
        <w:rPr>
          <w:rFonts w:ascii="Times New Roman" w:hAnsi="Times New Roman"/>
          <w:bCs/>
          <w:color w:val="000000"/>
          <w:sz w:val="24"/>
          <w:szCs w:val="24"/>
          <w:shd w:val="clear" w:color="auto" w:fill="FFFFFF"/>
        </w:rPr>
      </w:pPr>
      <w:r w:rsidRPr="00AD55FA">
        <w:rPr>
          <w:rFonts w:ascii="Times New Roman" w:hAnsi="Times New Roman"/>
          <w:b/>
          <w:bCs/>
          <w:color w:val="000000"/>
          <w:sz w:val="24"/>
          <w:szCs w:val="24"/>
          <w:shd w:val="clear" w:color="auto" w:fill="FFFFFF"/>
        </w:rPr>
        <w:t xml:space="preserve">Европейски зелен пакт (Зелената сделка на ЕС) </w:t>
      </w:r>
      <w:r w:rsidRPr="00AD55FA">
        <w:rPr>
          <w:rFonts w:ascii="Times New Roman" w:hAnsi="Times New Roman"/>
          <w:bCs/>
          <w:color w:val="000000"/>
          <w:sz w:val="24"/>
          <w:szCs w:val="24"/>
          <w:shd w:val="clear" w:color="auto" w:fill="FFFFFF"/>
        </w:rPr>
        <w:t>– представя пътна карта за превръщането на икономиката на ЕС в устойчива чрез превръщане на климатичните и екологичните предизвикателства във възможности във всички области на политиката и превръщането на прехода в справедлив и приобщаващ за всички. Има за цел да повиши ефективното използване на ресурсите чрез преминаване към чиста, кръгова икономика и спиране на изменението на климата, възстановяване на загубата на биологичното разнообразие и намаляване на замърсяването.</w:t>
      </w:r>
    </w:p>
    <w:p w14:paraId="6BC0537D" w14:textId="77777777" w:rsidR="00AD55FA" w:rsidRPr="00AD55FA" w:rsidRDefault="00AD55FA" w:rsidP="00AD55FA">
      <w:pPr>
        <w:tabs>
          <w:tab w:val="left" w:pos="993"/>
        </w:tabs>
        <w:spacing w:after="0" w:line="240" w:lineRule="auto"/>
        <w:jc w:val="both"/>
        <w:rPr>
          <w:rFonts w:ascii="Times New Roman" w:eastAsiaTheme="minorHAnsi" w:hAnsi="Times New Roman"/>
          <w:color w:val="000000" w:themeColor="text1"/>
          <w:sz w:val="24"/>
          <w:szCs w:val="24"/>
        </w:rPr>
      </w:pPr>
      <w:r w:rsidRPr="00AD55FA">
        <w:rPr>
          <w:rFonts w:ascii="Times New Roman" w:eastAsiaTheme="minorHAnsi" w:hAnsi="Times New Roman"/>
          <w:b/>
          <w:bCs/>
          <w:color w:val="000000"/>
          <w:sz w:val="24"/>
          <w:szCs w:val="24"/>
          <w:shd w:val="clear" w:color="auto" w:fill="FFFFFF"/>
        </w:rPr>
        <w:t xml:space="preserve">Планът за действие </w:t>
      </w:r>
      <w:r w:rsidRPr="00AD55FA">
        <w:rPr>
          <w:rFonts w:ascii="Times New Roman" w:eastAsiaTheme="minorHAnsi" w:hAnsi="Times New Roman"/>
          <w:bCs/>
          <w:color w:val="000000"/>
          <w:sz w:val="24"/>
          <w:szCs w:val="24"/>
          <w:shd w:val="clear" w:color="auto" w:fill="FFFFFF"/>
        </w:rPr>
        <w:t>включва пакет от мерки и политики на Европейския зелен пакт.</w:t>
      </w:r>
    </w:p>
    <w:p w14:paraId="4C4FDC18" w14:textId="77777777" w:rsidR="00AD55FA" w:rsidRPr="00AD55FA" w:rsidRDefault="00AD55FA" w:rsidP="00AD55FA">
      <w:pPr>
        <w:tabs>
          <w:tab w:val="left" w:pos="993"/>
        </w:tabs>
        <w:spacing w:after="0" w:line="240" w:lineRule="auto"/>
        <w:ind w:left="567"/>
        <w:jc w:val="both"/>
        <w:rPr>
          <w:rFonts w:ascii="Times New Roman" w:eastAsiaTheme="minorHAnsi" w:hAnsi="Times New Roman"/>
          <w:color w:val="000000" w:themeColor="text1"/>
          <w:sz w:val="24"/>
          <w:szCs w:val="24"/>
        </w:rPr>
      </w:pPr>
    </w:p>
    <w:p w14:paraId="2EBB5DF6" w14:textId="77777777" w:rsidR="00AD55FA" w:rsidRPr="00AD55FA"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sz w:val="24"/>
          <w:szCs w:val="24"/>
        </w:rPr>
        <w:t>Стратегия „От фермата до трапезата“</w:t>
      </w:r>
      <w:r w:rsidRPr="00AD55FA">
        <w:rPr>
          <w:rFonts w:ascii="Times New Roman" w:eastAsiaTheme="minorHAnsi" w:hAnsi="Times New Roman"/>
          <w:sz w:val="24"/>
          <w:szCs w:val="24"/>
        </w:rPr>
        <w:t xml:space="preserve"> за справедлива, здравословна и екологосъобразна продоволствена система (COM/2020/381 final). Стратегията е основен елемент от Европейския зелен пакт. Целта на документа е осигуряване на по-здравословна и устойчива продоволствена система на ЕС. Тази цел следва да бъде постигната посредством редица действия, насочени към намаляване на използването на рискови пестициди в селското стопанство, намаляване на употребата на торове, стимулиране на развитието на биологичното земеделие, създаване на здравословна продоволствена среда, включително подходящо етикетиране и обозначаване на храни произведени по устойчив и щадящ природата начин, борба с разхищението на храни, укрепване на научната база, др. </w:t>
      </w:r>
    </w:p>
    <w:p w14:paraId="651066A7" w14:textId="77777777" w:rsidR="00AD55FA" w:rsidRPr="005D7FA6"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color w:val="000000" w:themeColor="text1"/>
          <w:sz w:val="24"/>
          <w:szCs w:val="24"/>
        </w:rPr>
      </w:pPr>
      <w:r w:rsidRPr="005D7FA6">
        <w:rPr>
          <w:rFonts w:ascii="Times New Roman" w:eastAsiaTheme="minorHAnsi" w:hAnsi="Times New Roman"/>
          <w:b/>
          <w:color w:val="000000" w:themeColor="text1"/>
          <w:sz w:val="24"/>
          <w:szCs w:val="24"/>
        </w:rPr>
        <w:t>Стратегия на ЕС за биологичното разнообразие за 2030 г. „Да осигурим полагащото се място на природата в нашия живот“</w:t>
      </w:r>
      <w:r w:rsidRPr="005D7FA6">
        <w:rPr>
          <w:rFonts w:ascii="Times New Roman" w:eastAsiaTheme="minorHAnsi" w:hAnsi="Times New Roman"/>
          <w:color w:val="000000" w:themeColor="text1"/>
          <w:sz w:val="24"/>
          <w:szCs w:val="24"/>
        </w:rPr>
        <w:t xml:space="preserve"> (COM(2020) 380 final)</w:t>
      </w:r>
    </w:p>
    <w:p w14:paraId="413F0F07" w14:textId="77777777" w:rsidR="00AD55FA" w:rsidRPr="00AD55FA"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sz w:val="24"/>
          <w:szCs w:val="24"/>
        </w:rPr>
        <w:t xml:space="preserve">План за действие на ЕС: „Към нулево замърсяване на въздуха, водата и почвата“ </w:t>
      </w:r>
      <w:r w:rsidRPr="00AD55FA">
        <w:rPr>
          <w:rFonts w:ascii="Times New Roman" w:eastAsiaTheme="minorHAnsi" w:hAnsi="Times New Roman"/>
          <w:sz w:val="24"/>
          <w:szCs w:val="24"/>
          <w:lang w:val="en-US"/>
        </w:rPr>
        <w:t xml:space="preserve">(COM(2021) 400 </w:t>
      </w:r>
      <w:r w:rsidRPr="00AD55FA">
        <w:rPr>
          <w:rFonts w:ascii="Times New Roman" w:eastAsiaTheme="minorHAnsi" w:hAnsi="Times New Roman"/>
          <w:color w:val="333333"/>
          <w:sz w:val="24"/>
          <w:szCs w:val="24"/>
        </w:rPr>
        <w:t>final</w:t>
      </w:r>
      <w:r w:rsidRPr="00AD55FA">
        <w:rPr>
          <w:rFonts w:ascii="Times New Roman" w:eastAsiaTheme="minorHAnsi" w:hAnsi="Times New Roman"/>
          <w:sz w:val="24"/>
          <w:szCs w:val="24"/>
          <w:lang w:val="en-US"/>
        </w:rPr>
        <w:t>)</w:t>
      </w:r>
    </w:p>
    <w:p w14:paraId="2B304AC6" w14:textId="77777777" w:rsidR="00AD55FA" w:rsidRPr="00AD55FA"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sz w:val="24"/>
          <w:szCs w:val="24"/>
        </w:rPr>
        <w:t>Нов план за действие относно кръговата икономика.</w:t>
      </w:r>
      <w:r w:rsidRPr="00AD55FA">
        <w:rPr>
          <w:rFonts w:ascii="Times New Roman" w:eastAsiaTheme="minorHAnsi" w:hAnsi="Times New Roman"/>
          <w:sz w:val="24"/>
          <w:szCs w:val="24"/>
        </w:rPr>
        <w:t xml:space="preserve"> За по-чиста и по-конкурентоспособна Европа (COM(2020) 98 final). Планът е основен елемент от Европейският зелен пакт. Документът предлага мерки по отношение на целия жизнен цикъл на продуктите за постигане на екологосъобразно бъдещо развитие на икономиката,  укрепи конкурентоспособността на ЕС, като същевременно защитава околната среда и предоставя нови права на потребителите. Новият план е насочен към проектирането и производството в кръговата икономика, за да се гарантира, че използваните суровини остават в икономиката на ЕС колкото е възможно по-дълго. Планът и предвидените в него инициативи следва да бъдат разработени с активното участие на бизнеса и заинтересованите страни.</w:t>
      </w:r>
    </w:p>
    <w:p w14:paraId="76B14F7D" w14:textId="77777777" w:rsidR="00AD55FA" w:rsidRPr="00AD55FA"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sz w:val="24"/>
          <w:szCs w:val="24"/>
        </w:rPr>
        <w:t>Нова стратегия на ЕС за горите за 2030 г.</w:t>
      </w:r>
      <w:r w:rsidRPr="00AD55FA">
        <w:rPr>
          <w:rFonts w:ascii="Times New Roman" w:eastAsiaTheme="minorHAnsi" w:hAnsi="Times New Roman"/>
          <w:sz w:val="24"/>
          <w:szCs w:val="24"/>
        </w:rPr>
        <w:t xml:space="preserve">, приета на 16.06.2021 г. от Европейската комисия (COM/2021/572 final). </w:t>
      </w:r>
    </w:p>
    <w:p w14:paraId="0B436C25" w14:textId="77777777" w:rsidR="00AD55FA" w:rsidRPr="00AD55FA"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sz w:val="24"/>
          <w:szCs w:val="24"/>
        </w:rPr>
      </w:pPr>
      <w:r w:rsidRPr="00AD55FA">
        <w:rPr>
          <w:rFonts w:ascii="Times New Roman" w:eastAsiaTheme="minorHAnsi" w:hAnsi="Times New Roman"/>
          <w:b/>
          <w:bCs/>
          <w:color w:val="000000"/>
          <w:sz w:val="24"/>
          <w:szCs w:val="24"/>
          <w:shd w:val="clear" w:color="auto" w:fill="FFFFFF"/>
        </w:rPr>
        <w:t>Нова стратегия на ЕС за адаптиране към изменението на климата – Изграждане на устойчива на климатичните изменения Европа</w:t>
      </w:r>
      <w:r w:rsidRPr="00AD55FA">
        <w:rPr>
          <w:rFonts w:ascii="Times New Roman" w:eastAsiaTheme="minorHAnsi" w:hAnsi="Times New Roman"/>
          <w:color w:val="333333"/>
          <w:sz w:val="24"/>
          <w:szCs w:val="24"/>
        </w:rPr>
        <w:t xml:space="preserve"> COM/2021/82 final</w:t>
      </w:r>
      <w:r w:rsidRPr="00AD55FA">
        <w:rPr>
          <w:rFonts w:ascii="Times New Roman" w:eastAsiaTheme="minorHAnsi" w:hAnsi="Times New Roman"/>
          <w:color w:val="333333"/>
          <w:sz w:val="24"/>
          <w:szCs w:val="24"/>
          <w:shd w:val="clear" w:color="auto" w:fill="FFFFFF"/>
        </w:rPr>
        <w:t xml:space="preserve"> /24.02.2021. </w:t>
      </w:r>
    </w:p>
    <w:p w14:paraId="349872FA" w14:textId="77777777" w:rsidR="00AD55FA" w:rsidRPr="005D7FA6" w:rsidRDefault="00AD55FA" w:rsidP="00C751B6">
      <w:pPr>
        <w:numPr>
          <w:ilvl w:val="0"/>
          <w:numId w:val="51"/>
        </w:numPr>
        <w:tabs>
          <w:tab w:val="left" w:pos="993"/>
        </w:tabs>
        <w:suppressAutoHyphens w:val="0"/>
        <w:autoSpaceDN/>
        <w:spacing w:after="0" w:line="240" w:lineRule="auto"/>
        <w:ind w:left="567"/>
        <w:jc w:val="both"/>
        <w:rPr>
          <w:rFonts w:ascii="Times New Roman" w:eastAsiaTheme="minorHAnsi" w:hAnsi="Times New Roman"/>
          <w:color w:val="000000" w:themeColor="text1"/>
          <w:sz w:val="24"/>
          <w:szCs w:val="24"/>
        </w:rPr>
      </w:pPr>
      <w:r w:rsidRPr="005D7FA6">
        <w:rPr>
          <w:rFonts w:ascii="Times New Roman" w:eastAsiaTheme="minorHAnsi" w:hAnsi="Times New Roman"/>
          <w:b/>
          <w:bCs/>
          <w:color w:val="000000" w:themeColor="text1"/>
          <w:sz w:val="24"/>
          <w:szCs w:val="24"/>
          <w:shd w:val="clear" w:color="auto" w:fill="FFFFFF"/>
        </w:rPr>
        <w:t xml:space="preserve">Предложение за Регламент на Европейския парламент и на Съвета относно възстановяването на природата </w:t>
      </w:r>
      <w:r w:rsidRPr="005D7FA6">
        <w:rPr>
          <w:rFonts w:ascii="Times New Roman" w:eastAsiaTheme="minorHAnsi" w:hAnsi="Times New Roman"/>
          <w:b/>
          <w:bCs/>
          <w:color w:val="000000" w:themeColor="text1"/>
          <w:sz w:val="24"/>
          <w:szCs w:val="24"/>
        </w:rPr>
        <w:t>(Закон за възстановяване на природата)</w:t>
      </w:r>
      <w:r w:rsidRPr="005D7FA6">
        <w:rPr>
          <w:rFonts w:ascii="Times New Roman" w:eastAsiaTheme="minorHAnsi" w:hAnsi="Times New Roman"/>
          <w:bCs/>
          <w:color w:val="000000" w:themeColor="text1"/>
          <w:sz w:val="24"/>
          <w:szCs w:val="24"/>
        </w:rPr>
        <w:t xml:space="preserve"> </w:t>
      </w:r>
      <w:r w:rsidRPr="005D7FA6">
        <w:rPr>
          <w:rFonts w:ascii="Times New Roman" w:eastAsiaTheme="minorHAnsi" w:hAnsi="Times New Roman"/>
          <w:color w:val="000000" w:themeColor="text1"/>
          <w:sz w:val="24"/>
          <w:szCs w:val="24"/>
        </w:rPr>
        <w:t>2022/0195 (COD)/ 22.07.2022 г.</w:t>
      </w:r>
    </w:p>
    <w:p w14:paraId="5779B5F9" w14:textId="1073AA2E" w:rsidR="00AD55FA" w:rsidRPr="00AD55FA" w:rsidRDefault="00AD55FA" w:rsidP="00AD55FA">
      <w:pPr>
        <w:spacing w:after="0" w:line="240" w:lineRule="auto"/>
        <w:jc w:val="both"/>
        <w:rPr>
          <w:rFonts w:ascii="Times New Roman" w:eastAsiaTheme="minorHAnsi" w:hAnsi="Times New Roman"/>
          <w:b/>
          <w:color w:val="000000" w:themeColor="text1"/>
          <w:sz w:val="24"/>
          <w:szCs w:val="24"/>
          <w:shd w:val="clear" w:color="auto" w:fill="FFFFFF"/>
        </w:rPr>
      </w:pPr>
    </w:p>
    <w:p w14:paraId="734704B2" w14:textId="77777777" w:rsidR="00AD55FA" w:rsidRPr="00AD55FA" w:rsidRDefault="00AD55FA" w:rsidP="00AD55FA">
      <w:pPr>
        <w:spacing w:after="0" w:line="240" w:lineRule="auto"/>
        <w:jc w:val="both"/>
        <w:rPr>
          <w:rFonts w:ascii="Times New Roman" w:eastAsiaTheme="minorHAnsi" w:hAnsi="Times New Roman"/>
          <w:b/>
          <w:color w:val="000000" w:themeColor="text1"/>
          <w:sz w:val="24"/>
          <w:szCs w:val="24"/>
          <w:shd w:val="clear" w:color="auto" w:fill="FFFFFF"/>
        </w:rPr>
      </w:pPr>
      <w:r w:rsidRPr="00AD55FA">
        <w:rPr>
          <w:rFonts w:ascii="Times New Roman" w:eastAsiaTheme="minorHAnsi" w:hAnsi="Times New Roman"/>
          <w:b/>
          <w:color w:val="000000" w:themeColor="text1"/>
          <w:sz w:val="24"/>
          <w:szCs w:val="24"/>
          <w:shd w:val="clear" w:color="auto" w:fill="FFFFFF"/>
        </w:rPr>
        <w:t>Други стратегически документи</w:t>
      </w:r>
    </w:p>
    <w:p w14:paraId="068C0872" w14:textId="77777777" w:rsidR="00AD55FA" w:rsidRPr="00722C30" w:rsidRDefault="00AD55FA" w:rsidP="00C751B6">
      <w:pPr>
        <w:pStyle w:val="ListParagraph"/>
        <w:numPr>
          <w:ilvl w:val="0"/>
          <w:numId w:val="81"/>
        </w:numPr>
        <w:rPr>
          <w:sz w:val="24"/>
        </w:rPr>
      </w:pPr>
      <w:r w:rsidRPr="00722C30">
        <w:rPr>
          <w:b/>
          <w:sz w:val="24"/>
        </w:rPr>
        <w:t>План за действие за природата, хората и икономиката, 2017</w:t>
      </w:r>
      <w:r w:rsidRPr="00722C30">
        <w:rPr>
          <w:sz w:val="24"/>
        </w:rPr>
        <w:t xml:space="preserve"> (COM/2017/0198 final) – цели да се подобри прилагането на директивите за птиците и местообитанията и тяхната съгласуваност със социално-икономическите цели, като се осигури по-</w:t>
      </w:r>
      <w:r w:rsidRPr="00722C30">
        <w:rPr>
          <w:sz w:val="24"/>
        </w:rPr>
        <w:lastRenderedPageBreak/>
        <w:t>широкото участие на националните, регионалните и местните органи, заинтересованите страни и гражданите. Планът обхваща четири приоритетни области с 15 конкретни действия и над 100 отделни мерки.</w:t>
      </w:r>
    </w:p>
    <w:p w14:paraId="452CA08E" w14:textId="77777777" w:rsidR="00AD55FA" w:rsidRPr="00722C30" w:rsidRDefault="00AD55FA" w:rsidP="00C751B6">
      <w:pPr>
        <w:pStyle w:val="ListParagraph"/>
        <w:numPr>
          <w:ilvl w:val="0"/>
          <w:numId w:val="81"/>
        </w:numPr>
        <w:rPr>
          <w:sz w:val="24"/>
        </w:rPr>
      </w:pPr>
      <w:r w:rsidRPr="00722C30">
        <w:rPr>
          <w:b/>
          <w:sz w:val="24"/>
        </w:rPr>
        <w:t xml:space="preserve">Стратегия на Европейския съюз за Дунавския регион (Дунавска стратегия) </w:t>
      </w:r>
      <w:r w:rsidRPr="00722C30">
        <w:rPr>
          <w:sz w:val="24"/>
        </w:rPr>
        <w:t>COM(2010) 715 final/ 8.12.2010 г. и актуализиран План за действие 2020 г. Макрорегионална стратегия за развитие и опазване на Дунавския регион. Представлява политическа рамка за взаимодействие между 14-те държави в региона, девет от които са членки на ЕС, с цел справяне с общите и най-чести предизвикателства, което допринася за постигане на икономическо, социално и териториално сближаване. Стратегията обхваща четири основни тематични сфери: свързаност, опазване на околната среда, изграждане на просперитет и сигурност, отразени в 11 приоритетни области. Приоритетна област 6 „Опазване на биологичното разнообразие, ландшафтите и качеството на въздуха и почвите“ директно се отнася до опазването на биологичното разнообразие.</w:t>
      </w:r>
    </w:p>
    <w:p w14:paraId="5C1848B1" w14:textId="77777777" w:rsidR="00AD55FA" w:rsidRPr="00AD55FA" w:rsidRDefault="00AD55FA" w:rsidP="00C751B6">
      <w:pPr>
        <w:numPr>
          <w:ilvl w:val="0"/>
          <w:numId w:val="70"/>
        </w:numPr>
        <w:tabs>
          <w:tab w:val="left" w:pos="993"/>
        </w:tabs>
        <w:suppressAutoHyphens w:val="0"/>
        <w:autoSpaceDN/>
        <w:spacing w:after="0" w:line="240" w:lineRule="auto"/>
        <w:jc w:val="both"/>
        <w:rPr>
          <w:rFonts w:ascii="Times New Roman" w:eastAsiaTheme="minorHAnsi" w:hAnsi="Times New Roman"/>
          <w:sz w:val="24"/>
          <w:szCs w:val="24"/>
        </w:rPr>
      </w:pPr>
      <w:r w:rsidRPr="00AD55FA">
        <w:rPr>
          <w:rFonts w:ascii="Times New Roman" w:eastAsiaTheme="minorHAnsi" w:hAnsi="Times New Roman"/>
          <w:b/>
          <w:bCs/>
          <w:sz w:val="24"/>
        </w:rPr>
        <w:t xml:space="preserve">Стратегия на Генералната комисия по рибарство за Средиземно море </w:t>
      </w:r>
      <w:r w:rsidRPr="00AD55FA">
        <w:rPr>
          <w:rFonts w:ascii="Times New Roman" w:eastAsiaTheme="minorHAnsi" w:hAnsi="Times New Roman"/>
          <w:b/>
          <w:sz w:val="24"/>
        </w:rPr>
        <w:t>(ГКРСМ) до 2030 за устойчиво рибарство и аквакултури в Средиземно и Черно море</w:t>
      </w:r>
      <w:r w:rsidRPr="00AD55FA">
        <w:rPr>
          <w:rFonts w:ascii="Times New Roman" w:eastAsiaTheme="minorHAnsi" w:hAnsi="Times New Roman"/>
          <w:sz w:val="24"/>
        </w:rPr>
        <w:t>, одобрена на 09 юли 2021 г. Стратегията предлага обща визия и ръководни принципи за постигане на устойчив риболов и аквакултури в Средиземно и Черно море, обединявайки всички усилия за изпълнение на национални, регионални и глобални ангажименти. За да се осигурят осезаеми резултати, ГКРСМ действа като движеща сила зад регионалното сътрудничество и партньорства, обединявайки различни заинтересовани страни, работейки в синергия със съществуващите стратегии на национално и субрегионално ниво и насърчавайки мултидисциплинарен подход. В глобален мащаб се очаква стратегията да допринесе на регионално ниво за постигане на целите на Десетилетието на ООН за науката за устойчиво развитие на океана (2021–2030 г.) и за Глобалната рамка за биологично разнообразие след 2020 г. на КБР.</w:t>
      </w:r>
    </w:p>
    <w:p w14:paraId="2AA997BA" w14:textId="77777777" w:rsidR="00AD55FA" w:rsidRPr="00AD55FA" w:rsidRDefault="00AD55FA" w:rsidP="00AD55FA">
      <w:pPr>
        <w:spacing w:after="0" w:line="240" w:lineRule="auto"/>
        <w:jc w:val="both"/>
        <w:rPr>
          <w:rFonts w:ascii="Times New Roman" w:eastAsiaTheme="minorHAnsi" w:hAnsi="Times New Roman"/>
          <w:b/>
          <w:color w:val="000000" w:themeColor="text1"/>
          <w:sz w:val="24"/>
          <w:szCs w:val="24"/>
          <w:shd w:val="clear" w:color="auto" w:fill="FFFFFF"/>
        </w:rPr>
      </w:pPr>
    </w:p>
    <w:p w14:paraId="5E850E65" w14:textId="77777777" w:rsidR="00AD55FA" w:rsidRPr="00AD55FA" w:rsidRDefault="00AD55FA" w:rsidP="00AD55FA">
      <w:pPr>
        <w:spacing w:after="0" w:line="240" w:lineRule="auto"/>
        <w:jc w:val="both"/>
        <w:rPr>
          <w:rFonts w:ascii="Times New Roman" w:eastAsiaTheme="minorHAnsi" w:hAnsi="Times New Roman"/>
          <w:b/>
          <w:color w:val="000000" w:themeColor="text1"/>
          <w:sz w:val="24"/>
          <w:szCs w:val="24"/>
          <w:shd w:val="clear" w:color="auto" w:fill="FFFFFF"/>
        </w:rPr>
      </w:pPr>
      <w:r w:rsidRPr="00AD55FA">
        <w:rPr>
          <w:rFonts w:ascii="Times New Roman" w:eastAsiaTheme="minorHAnsi" w:hAnsi="Times New Roman"/>
          <w:b/>
          <w:color w:val="000000" w:themeColor="text1"/>
          <w:sz w:val="24"/>
          <w:szCs w:val="24"/>
          <w:shd w:val="clear" w:color="auto" w:fill="FFFFFF"/>
        </w:rPr>
        <w:t>Директиви на Европейския съюз, свързани с биологичното разнообразие, транспонирани в националното законодателство</w:t>
      </w:r>
    </w:p>
    <w:p w14:paraId="31862E7B" w14:textId="77777777" w:rsidR="00AD55FA" w:rsidRPr="00AD55FA" w:rsidRDefault="00AD55FA" w:rsidP="00AD55FA">
      <w:pPr>
        <w:spacing w:after="0" w:line="240" w:lineRule="auto"/>
        <w:jc w:val="both"/>
        <w:rPr>
          <w:rFonts w:ascii="Times New Roman" w:eastAsiaTheme="minorHAnsi" w:hAnsi="Times New Roman"/>
          <w:color w:val="000000" w:themeColor="text1"/>
          <w:sz w:val="24"/>
          <w:szCs w:val="24"/>
          <w:lang w:eastAsia="en-GB"/>
        </w:rPr>
      </w:pPr>
    </w:p>
    <w:p w14:paraId="03B1ECD8"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Директива 92/43/ЕИО на Съвета за опазване на природните местообитания и на дивата флора и фауна; </w:t>
      </w:r>
    </w:p>
    <w:p w14:paraId="5BD7CADF"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Директива 2009/147/ЕО на Европейския парламент и на Съвета относно опазването на дивите птици</w:t>
      </w:r>
      <w:r w:rsidRPr="00AD55FA">
        <w:rPr>
          <w:rFonts w:ascii="Times New Roman" w:eastAsiaTheme="minorHAnsi" w:hAnsi="Times New Roman"/>
          <w:color w:val="000000" w:themeColor="text1"/>
          <w:sz w:val="24"/>
          <w:szCs w:val="24"/>
        </w:rPr>
        <w:t>;</w:t>
      </w:r>
    </w:p>
    <w:p w14:paraId="008EB3E4"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Директива 1999/22/ЕС на Съвета относно държането на диви животни в зоологически градини</w:t>
      </w:r>
      <w:r w:rsidRPr="00AD55FA">
        <w:rPr>
          <w:rFonts w:ascii="Times New Roman" w:eastAsiaTheme="minorHAnsi" w:hAnsi="Times New Roman"/>
          <w:color w:val="000000" w:themeColor="text1"/>
          <w:sz w:val="24"/>
          <w:szCs w:val="24"/>
        </w:rPr>
        <w:t>;</w:t>
      </w:r>
    </w:p>
    <w:p w14:paraId="7D97F45C"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Директива 2001/18/ЕО на Европейския парламент и на Съвета от 12 март 2001 г. относно съзнателното освобождаване на генетично модифицирани организми в околната среда и за отмяна на Директива 90/220/ЕИО на Съвета;</w:t>
      </w:r>
    </w:p>
    <w:p w14:paraId="49867904"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Рамкова директива за водите 2000/60/ЕЕС;</w:t>
      </w:r>
    </w:p>
    <w:p w14:paraId="46DD5C9A"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Директива за морска стратегия (2008/56/ЕО за създаване на рамка за действие на Общността в областта на политиката за морска среда);</w:t>
      </w:r>
    </w:p>
    <w:p w14:paraId="35366B18"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sz w:val="24"/>
          <w:szCs w:val="24"/>
        </w:rPr>
      </w:pPr>
      <w:r w:rsidRPr="00AD55FA">
        <w:rPr>
          <w:rFonts w:ascii="Times New Roman" w:eastAsiaTheme="minorHAnsi" w:hAnsi="Times New Roman"/>
          <w:sz w:val="24"/>
          <w:szCs w:val="24"/>
        </w:rPr>
        <w:t>Директива за качеството на пресните води, нуждаещи се от опазване, за да поддържат живота на рибите (78/659/EEC), подменена от Директива 2006/44/ЕО;</w:t>
      </w:r>
    </w:p>
    <w:p w14:paraId="03B747D2"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sz w:val="24"/>
          <w:szCs w:val="24"/>
        </w:rPr>
      </w:pPr>
      <w:r w:rsidRPr="00AD55FA">
        <w:rPr>
          <w:rFonts w:ascii="Times New Roman" w:eastAsiaTheme="minorHAnsi" w:hAnsi="Times New Roman"/>
          <w:sz w:val="24"/>
          <w:szCs w:val="24"/>
        </w:rPr>
        <w:t>Директива за водите за отглеждане на черупкови организми (79/923/EEC);</w:t>
      </w:r>
    </w:p>
    <w:p w14:paraId="294AFD6F"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sz w:val="24"/>
          <w:szCs w:val="24"/>
        </w:rPr>
      </w:pPr>
      <w:r w:rsidRPr="00AD55FA">
        <w:rPr>
          <w:rFonts w:ascii="Times New Roman" w:eastAsiaTheme="minorHAnsi" w:hAnsi="Times New Roman"/>
          <w:sz w:val="24"/>
          <w:szCs w:val="24"/>
        </w:rPr>
        <w:t xml:space="preserve"> Директива за черупковите организми (91/492/EEC), подменена от Директива 97/61/ЕС за хигиенните стандарти за производство и пласиране/излагане на пазара на живи черупкови като миди, охлюви, раци, скариди и рибни продукти.</w:t>
      </w:r>
    </w:p>
    <w:p w14:paraId="3CE9635E" w14:textId="77777777" w:rsidR="00AD55FA" w:rsidRPr="00AD55FA" w:rsidRDefault="00AD55FA" w:rsidP="00C751B6">
      <w:pPr>
        <w:numPr>
          <w:ilvl w:val="0"/>
          <w:numId w:val="39"/>
        </w:numPr>
        <w:suppressAutoHyphens w:val="0"/>
        <w:autoSpaceDN/>
        <w:spacing w:after="0" w:line="240" w:lineRule="auto"/>
        <w:ind w:left="426"/>
        <w:jc w:val="both"/>
        <w:rPr>
          <w:rFonts w:ascii="Times New Roman" w:eastAsiaTheme="minorHAnsi" w:hAnsi="Times New Roman"/>
          <w:sz w:val="24"/>
          <w:szCs w:val="24"/>
        </w:rPr>
      </w:pPr>
      <w:r w:rsidRPr="00AD55FA">
        <w:rPr>
          <w:rFonts w:ascii="Times New Roman" w:eastAsiaTheme="minorHAnsi" w:hAnsi="Times New Roman"/>
          <w:sz w:val="24"/>
          <w:szCs w:val="24"/>
        </w:rPr>
        <w:t>Директива 2014/89/ЕС за установяване на рамка за морско пространствено планиране.</w:t>
      </w:r>
    </w:p>
    <w:p w14:paraId="6E810F79" w14:textId="51574E01" w:rsidR="00AD55FA" w:rsidRPr="00AD55FA" w:rsidRDefault="00AD55FA" w:rsidP="00AD55FA">
      <w:pPr>
        <w:spacing w:after="0" w:line="240" w:lineRule="auto"/>
        <w:rPr>
          <w:rFonts w:ascii="Times New Roman" w:eastAsiaTheme="minorHAnsi" w:hAnsi="Times New Roman"/>
          <w:b/>
          <w:bCs/>
          <w:iCs/>
          <w:color w:val="000000" w:themeColor="text1"/>
          <w:sz w:val="24"/>
          <w:szCs w:val="24"/>
          <w:shd w:val="clear" w:color="auto" w:fill="FFFFFF"/>
        </w:rPr>
      </w:pPr>
    </w:p>
    <w:p w14:paraId="683B808D" w14:textId="77777777" w:rsidR="00AD55FA" w:rsidRPr="00AD55FA" w:rsidRDefault="00AD55FA" w:rsidP="00AD55FA">
      <w:pPr>
        <w:spacing w:after="0" w:line="240" w:lineRule="auto"/>
        <w:rPr>
          <w:rFonts w:ascii="Times New Roman" w:eastAsiaTheme="minorHAnsi" w:hAnsi="Times New Roman"/>
          <w:b/>
          <w:bCs/>
          <w:iCs/>
          <w:color w:val="000000" w:themeColor="text1"/>
          <w:sz w:val="24"/>
          <w:szCs w:val="24"/>
          <w:shd w:val="clear" w:color="auto" w:fill="FFFFFF"/>
        </w:rPr>
      </w:pPr>
      <w:r w:rsidRPr="00AD55FA">
        <w:rPr>
          <w:rFonts w:ascii="Times New Roman" w:eastAsiaTheme="minorHAnsi" w:hAnsi="Times New Roman"/>
          <w:b/>
          <w:bCs/>
          <w:iCs/>
          <w:color w:val="000000" w:themeColor="text1"/>
          <w:sz w:val="24"/>
          <w:szCs w:val="24"/>
          <w:shd w:val="clear" w:color="auto" w:fill="FFFFFF"/>
        </w:rPr>
        <w:lastRenderedPageBreak/>
        <w:t>Регламенти на Европейския съюз</w:t>
      </w:r>
    </w:p>
    <w:p w14:paraId="4DBF9B21" w14:textId="77777777" w:rsidR="00AD55FA" w:rsidRPr="00AD55FA" w:rsidRDefault="00AD55FA" w:rsidP="00AD55FA">
      <w:pPr>
        <w:spacing w:after="0" w:line="240" w:lineRule="auto"/>
        <w:rPr>
          <w:rFonts w:ascii="Times New Roman" w:eastAsiaTheme="minorHAnsi" w:hAnsi="Times New Roman"/>
          <w:b/>
          <w:color w:val="000000" w:themeColor="text1"/>
          <w:sz w:val="24"/>
          <w:szCs w:val="24"/>
          <w:u w:val="single"/>
        </w:rPr>
      </w:pPr>
    </w:p>
    <w:p w14:paraId="4AAF2F22" w14:textId="77777777" w:rsidR="00AD55FA" w:rsidRPr="00AD55FA" w:rsidRDefault="00AD55FA" w:rsidP="00AD55FA">
      <w:pPr>
        <w:spacing w:after="0" w:line="240" w:lineRule="auto"/>
        <w:rPr>
          <w:rFonts w:ascii="Times New Roman" w:eastAsiaTheme="minorHAnsi" w:hAnsi="Times New Roman"/>
          <w:b/>
          <w:bCs/>
          <w:i/>
          <w:color w:val="000000" w:themeColor="text1"/>
          <w:sz w:val="24"/>
          <w:szCs w:val="24"/>
        </w:rPr>
      </w:pPr>
      <w:r w:rsidRPr="00AD55FA">
        <w:rPr>
          <w:rFonts w:ascii="Times New Roman" w:eastAsiaTheme="minorHAnsi" w:hAnsi="Times New Roman"/>
          <w:b/>
          <w:bCs/>
          <w:i/>
          <w:color w:val="000000" w:themeColor="text1"/>
          <w:sz w:val="24"/>
          <w:szCs w:val="24"/>
        </w:rPr>
        <w:t>Търговия с екземпляри от диви видове</w:t>
      </w:r>
    </w:p>
    <w:p w14:paraId="3DB005A4" w14:textId="77777777" w:rsidR="00AD55FA" w:rsidRPr="00AD55FA" w:rsidRDefault="00AD55FA" w:rsidP="00AD55FA">
      <w:pPr>
        <w:spacing w:after="0" w:line="240" w:lineRule="auto"/>
        <w:rPr>
          <w:rFonts w:ascii="Times New Roman" w:eastAsiaTheme="minorHAnsi" w:hAnsi="Times New Roman"/>
          <w:color w:val="000000" w:themeColor="text1"/>
          <w:sz w:val="24"/>
          <w:szCs w:val="24"/>
        </w:rPr>
      </w:pPr>
    </w:p>
    <w:p w14:paraId="24D539B3"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338/97 </w:t>
      </w:r>
      <w:r w:rsidRPr="00AD55FA">
        <w:rPr>
          <w:rFonts w:ascii="Times New Roman" w:eastAsiaTheme="minorHAnsi" w:hAnsi="Times New Roman"/>
          <w:color w:val="000000" w:themeColor="text1"/>
          <w:sz w:val="24"/>
          <w:szCs w:val="24"/>
        </w:rPr>
        <w:t>на СЪВЕТА от 9 декември 1996 относно защитата на видовете от дивата флора и фауна чрез регулиране на търговията с тях (</w:t>
      </w:r>
      <w:r w:rsidRPr="00AD55FA">
        <w:rPr>
          <w:rFonts w:ascii="Times New Roman" w:eastAsiaTheme="minorHAnsi" w:hAnsi="Times New Roman"/>
          <w:b/>
          <w:bCs/>
          <w:color w:val="000000" w:themeColor="text1"/>
          <w:sz w:val="24"/>
          <w:szCs w:val="24"/>
        </w:rPr>
        <w:t>НОВО</w:t>
      </w:r>
      <w:r w:rsidRPr="00AD55FA">
        <w:rPr>
          <w:rFonts w:ascii="Times New Roman" w:eastAsiaTheme="minorHAnsi" w:hAnsi="Times New Roman"/>
          <w:color w:val="000000" w:themeColor="text1"/>
          <w:sz w:val="24"/>
          <w:szCs w:val="24"/>
        </w:rPr>
        <w:t>: Последно изменение: </w:t>
      </w:r>
      <w:r w:rsidRPr="00AD55FA">
        <w:rPr>
          <w:rFonts w:ascii="Times New Roman" w:eastAsiaTheme="minorHAnsi" w:hAnsi="Times New Roman"/>
          <w:sz w:val="24"/>
          <w:szCs w:val="24"/>
        </w:rPr>
        <w:t>РЕГЛАМЕНТ (ЕС) № 2019/2117</w:t>
      </w:r>
      <w:r w:rsidRPr="00AD55FA">
        <w:rPr>
          <w:rFonts w:ascii="Times New Roman" w:eastAsiaTheme="minorHAnsi" w:hAnsi="Times New Roman"/>
          <w:color w:val="000000" w:themeColor="text1"/>
          <w:sz w:val="24"/>
          <w:szCs w:val="24"/>
        </w:rPr>
        <w:t> на КОМИСИЯТА от 29 ноември 2019  за промяна на приложенията);</w:t>
      </w:r>
    </w:p>
    <w:p w14:paraId="231348B1"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 865/2006</w:t>
      </w:r>
      <w:r w:rsidRPr="00AD55FA">
        <w:rPr>
          <w:rFonts w:ascii="Times New Roman" w:eastAsiaTheme="minorHAnsi" w:hAnsi="Times New Roman"/>
          <w:color w:val="000000" w:themeColor="text1"/>
          <w:sz w:val="24"/>
          <w:szCs w:val="24"/>
        </w:rPr>
        <w:t> на КОМИСИЯТА от 4 Май 2006 установяващ подробни правила за прилагане на </w:t>
      </w:r>
      <w:r w:rsidRPr="00AD55FA">
        <w:rPr>
          <w:rFonts w:ascii="Times New Roman" w:eastAsiaTheme="minorHAnsi" w:hAnsi="Times New Roman"/>
          <w:b/>
          <w:bCs/>
          <w:color w:val="000000" w:themeColor="text1"/>
          <w:sz w:val="24"/>
          <w:szCs w:val="24"/>
        </w:rPr>
        <w:t>Регламент № 338/97</w:t>
      </w:r>
      <w:r w:rsidRPr="00AD55FA">
        <w:rPr>
          <w:rFonts w:ascii="Times New Roman" w:eastAsiaTheme="minorHAnsi" w:hAnsi="Times New Roman"/>
          <w:color w:val="000000" w:themeColor="text1"/>
          <w:sz w:val="24"/>
          <w:szCs w:val="24"/>
        </w:rPr>
        <w:t> от 9 декември 1996 г. за защита на видовете от дивата флора и фауна чрез регулиране на търговията с тях;</w:t>
      </w:r>
    </w:p>
    <w:p w14:paraId="35D87EC6"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ЗА ИЗПЪЛНЕНИЕ (ЕС) № 792/2012</w:t>
      </w:r>
      <w:r w:rsidRPr="00AD55FA">
        <w:rPr>
          <w:rFonts w:ascii="Times New Roman" w:eastAsiaTheme="minorHAnsi" w:hAnsi="Times New Roman"/>
          <w:color w:val="000000" w:themeColor="text1"/>
          <w:sz w:val="24"/>
          <w:szCs w:val="24"/>
        </w:rPr>
        <w:t> на КОМИСИЯТА от 23 август 2012 за определяне на правила във връзка с формата на разрешителните, сертификатите и другите документи, предвидени в Регламент (ЕО) № 338/97 на Съвета относно защитата на видовете от дивата фауна и флора чрез регулиране на търговията с тях, и за изменение на Регламент (ЕО) № 865/2006 на Комисията (изменен януари 2015);</w:t>
      </w:r>
    </w:p>
    <w:p w14:paraId="4D844EEA"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ЗА ИЗПЪЛНЕНИЕ (ЕС) 2019/1587</w:t>
      </w:r>
      <w:r w:rsidRPr="00AD55FA">
        <w:rPr>
          <w:rFonts w:ascii="Times New Roman" w:eastAsiaTheme="minorHAnsi" w:hAnsi="Times New Roman"/>
          <w:color w:val="000000" w:themeColor="text1"/>
          <w:sz w:val="24"/>
          <w:szCs w:val="24"/>
        </w:rPr>
        <w:t> НА КОМИСИЯТА от 24 септември 2019 г. относно забрана за въвеждането в Съюза на екземпляри от някои видове от дивата фауна и флора в съответствие с Регламент (ЕО) № 338/97 на Съвета относно защитата на видовете от дивата фауна и флора чрез регулиране на търговията с тях;</w:t>
      </w:r>
    </w:p>
    <w:p w14:paraId="67D450CE"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ЕЕС/3254/91 на Съвета от 4 ноември 1991 година относно забрана за използването на капани в Общността и внасянето в Общността на кожи и стоки, произведени от определени видове диви животни, произхождащи от страни, в които те се ловят с капани или методи за лов, които не съответстват на международните стандарти за хуманност при използване на капани;</w:t>
      </w:r>
    </w:p>
    <w:p w14:paraId="572CDAF5"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(EО) № 1771/94</w:t>
      </w:r>
      <w:r w:rsidRPr="00AD55FA">
        <w:rPr>
          <w:rFonts w:ascii="Times New Roman" w:eastAsiaTheme="minorHAnsi" w:hAnsi="Times New Roman"/>
          <w:color w:val="000000" w:themeColor="text1"/>
          <w:sz w:val="24"/>
          <w:szCs w:val="24"/>
        </w:rPr>
        <w:t> на КОМИСИЯТА от 19 юли 1994 относно определяне на разпоредби относно въвеждането в Общността на необработени кожи и стоки произведени от определени видове диви животни ( по отношение на Регламент № 3254/ 91);</w:t>
      </w:r>
    </w:p>
    <w:p w14:paraId="6ED8C6F6"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НА КОМИСИЯТА (ЕО) № 35/97 </w:t>
      </w:r>
      <w:r w:rsidRPr="00AD55FA">
        <w:rPr>
          <w:rFonts w:ascii="Times New Roman" w:eastAsiaTheme="minorHAnsi" w:hAnsi="Times New Roman"/>
          <w:color w:val="000000" w:themeColor="text1"/>
          <w:sz w:val="24"/>
          <w:szCs w:val="24"/>
        </w:rPr>
        <w:t>от 10 януари 1997, предвиждащ разпоредби за издаване на сертификати за необработени кожи и стоки, за които се отнася Регламент на Съвета (ЕИО) № 3254/91;</w:t>
      </w:r>
    </w:p>
    <w:p w14:paraId="0D55C308"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348/81/ЕЕС </w:t>
      </w:r>
      <w:r w:rsidRPr="00AD55FA">
        <w:rPr>
          <w:rFonts w:ascii="Times New Roman" w:eastAsiaTheme="minorHAnsi" w:hAnsi="Times New Roman"/>
          <w:color w:val="000000" w:themeColor="text1"/>
          <w:sz w:val="24"/>
          <w:szCs w:val="24"/>
        </w:rPr>
        <w:t>за общите правила за внос на китове или продукти от тях;</w:t>
      </w:r>
    </w:p>
    <w:p w14:paraId="2E27C088" w14:textId="77777777" w:rsidR="00AD55FA" w:rsidRPr="00AD55FA" w:rsidRDefault="00AD55FA" w:rsidP="00C751B6">
      <w:pPr>
        <w:numPr>
          <w:ilvl w:val="0"/>
          <w:numId w:val="43"/>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1007/2009 </w:t>
      </w:r>
      <w:r w:rsidRPr="00AD55FA">
        <w:rPr>
          <w:rFonts w:ascii="Times New Roman" w:eastAsiaTheme="minorHAnsi" w:hAnsi="Times New Roman"/>
          <w:color w:val="000000" w:themeColor="text1"/>
          <w:sz w:val="24"/>
          <w:szCs w:val="24"/>
        </w:rPr>
        <w:t>на ЕВРОПЕЙСКИЯ ПАРЛАМЕНТ И НА СЪВЕТА от 16 септември 2009 относно търговията с тюленови продукти;</w:t>
      </w:r>
    </w:p>
    <w:p w14:paraId="4611E4D7" w14:textId="77777777" w:rsidR="00AD55FA" w:rsidRPr="00AD55FA" w:rsidRDefault="00AD55FA" w:rsidP="00C751B6">
      <w:pPr>
        <w:numPr>
          <w:ilvl w:val="0"/>
          <w:numId w:val="44"/>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ЗА ИЗПЪЛНЕНИЕ (ЕС) 2015/1850</w:t>
      </w:r>
      <w:r w:rsidRPr="00AD55FA">
        <w:rPr>
          <w:rFonts w:ascii="Times New Roman" w:eastAsiaTheme="minorHAnsi" w:hAnsi="Times New Roman"/>
          <w:color w:val="000000" w:themeColor="text1"/>
          <w:sz w:val="24"/>
          <w:szCs w:val="24"/>
        </w:rPr>
        <w:t> НА КОМИСИЯТА от 13 октомври 2015 година за определяне на подробни правила за прилагането на Регламент (ЕО) № 1007/2009 на Европейския парламент и на Съвета относно търговията с тюленови продукти;</w:t>
      </w:r>
    </w:p>
    <w:p w14:paraId="3784F83A" w14:textId="77777777" w:rsidR="00AD55FA" w:rsidRPr="00AD55FA" w:rsidRDefault="00AD55FA" w:rsidP="00C751B6">
      <w:pPr>
        <w:numPr>
          <w:ilvl w:val="0"/>
          <w:numId w:val="44"/>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708/2007</w:t>
      </w:r>
      <w:r w:rsidRPr="00AD55FA">
        <w:rPr>
          <w:rFonts w:ascii="Times New Roman" w:eastAsiaTheme="minorHAnsi" w:hAnsi="Times New Roman"/>
          <w:color w:val="000000" w:themeColor="text1"/>
          <w:sz w:val="24"/>
          <w:szCs w:val="24"/>
        </w:rPr>
        <w:t> на СЪВЕТА от 11 юни 2007 относно използването в аквакултурите на чуждоземни и неприсъстващи в района видове;</w:t>
      </w:r>
    </w:p>
    <w:p w14:paraId="0333A709" w14:textId="77777777" w:rsidR="00AD55FA" w:rsidRPr="00AD55FA" w:rsidRDefault="00AD55FA" w:rsidP="00C751B6">
      <w:pPr>
        <w:numPr>
          <w:ilvl w:val="0"/>
          <w:numId w:val="44"/>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535/2008</w:t>
      </w:r>
      <w:r w:rsidRPr="00AD55FA">
        <w:rPr>
          <w:rFonts w:ascii="Times New Roman" w:eastAsiaTheme="minorHAnsi" w:hAnsi="Times New Roman"/>
          <w:color w:val="000000" w:themeColor="text1"/>
          <w:sz w:val="24"/>
          <w:szCs w:val="24"/>
        </w:rPr>
        <w:t> на КОМИСИЯТА от 13 юни 2008 за определяне на подробни правила за прилагане на </w:t>
      </w:r>
      <w:r w:rsidRPr="00AD55FA">
        <w:rPr>
          <w:rFonts w:ascii="Times New Roman" w:eastAsiaTheme="minorHAnsi" w:hAnsi="Times New Roman"/>
          <w:b/>
          <w:bCs/>
          <w:color w:val="000000" w:themeColor="text1"/>
          <w:sz w:val="24"/>
          <w:szCs w:val="24"/>
        </w:rPr>
        <w:t>Регламент (ЕО) № 708/2007 </w:t>
      </w:r>
      <w:r w:rsidRPr="00AD55FA">
        <w:rPr>
          <w:rFonts w:ascii="Times New Roman" w:eastAsiaTheme="minorHAnsi" w:hAnsi="Times New Roman"/>
          <w:color w:val="000000" w:themeColor="text1"/>
          <w:sz w:val="24"/>
          <w:szCs w:val="24"/>
        </w:rPr>
        <w:t>на Съвета относно използването в аквакултурите на чуждоземни и неприсъстващи в района видове;</w:t>
      </w:r>
    </w:p>
    <w:p w14:paraId="6F9BAF33" w14:textId="77777777" w:rsidR="00AD55FA" w:rsidRPr="00AD55FA" w:rsidRDefault="00AD55FA" w:rsidP="00C751B6">
      <w:pPr>
        <w:numPr>
          <w:ilvl w:val="0"/>
          <w:numId w:val="44"/>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1523/2007</w:t>
      </w:r>
      <w:r w:rsidRPr="00AD55FA">
        <w:rPr>
          <w:rFonts w:ascii="Times New Roman" w:eastAsiaTheme="minorHAnsi" w:hAnsi="Times New Roman"/>
          <w:color w:val="000000" w:themeColor="text1"/>
          <w:sz w:val="24"/>
          <w:szCs w:val="24"/>
        </w:rPr>
        <w:t> на ЕВРОПЕЙСКИЯ ПАРЛАМЕНТ и на СЪВЕТА от 11 декември 2007 за забрана на пускането на пазара и вноса или износа от Общността на котешка и кучешка кожа и продукти, съдържащи такава кожа.</w:t>
      </w:r>
    </w:p>
    <w:p w14:paraId="429D3ACE" w14:textId="77777777" w:rsidR="00AD55FA" w:rsidRPr="00AD55FA" w:rsidRDefault="00AD55FA" w:rsidP="00AD55FA">
      <w:pPr>
        <w:spacing w:after="0" w:line="240" w:lineRule="auto"/>
        <w:jc w:val="both"/>
        <w:rPr>
          <w:rFonts w:ascii="Times New Roman" w:eastAsiaTheme="minorHAnsi" w:hAnsi="Times New Roman"/>
          <w:color w:val="000000" w:themeColor="text1"/>
          <w:sz w:val="24"/>
          <w:szCs w:val="24"/>
        </w:rPr>
      </w:pPr>
    </w:p>
    <w:p w14:paraId="24E5C43C" w14:textId="77777777" w:rsidR="00AD55FA" w:rsidRPr="00AD55FA" w:rsidRDefault="00AD55FA" w:rsidP="00AD55FA">
      <w:pPr>
        <w:spacing w:after="0" w:line="240" w:lineRule="auto"/>
        <w:jc w:val="both"/>
        <w:rPr>
          <w:rFonts w:ascii="Times New Roman" w:eastAsiaTheme="minorHAnsi" w:hAnsi="Times New Roman"/>
          <w:b/>
          <w:bCs/>
          <w:color w:val="000000" w:themeColor="text1"/>
          <w:sz w:val="24"/>
          <w:szCs w:val="24"/>
        </w:rPr>
      </w:pPr>
    </w:p>
    <w:p w14:paraId="1DA5EBA5" w14:textId="77777777" w:rsidR="00AD55FA" w:rsidRPr="00AD55FA" w:rsidRDefault="00AD55FA" w:rsidP="00AD55FA">
      <w:pPr>
        <w:spacing w:after="0" w:line="240" w:lineRule="auto"/>
        <w:jc w:val="both"/>
        <w:rPr>
          <w:rFonts w:ascii="Times New Roman" w:eastAsiaTheme="minorHAnsi" w:hAnsi="Times New Roman"/>
          <w:b/>
          <w:bCs/>
          <w:i/>
          <w:color w:val="000000" w:themeColor="text1"/>
          <w:sz w:val="24"/>
          <w:szCs w:val="24"/>
        </w:rPr>
      </w:pPr>
      <w:r w:rsidRPr="00AD55FA">
        <w:rPr>
          <w:rFonts w:ascii="Times New Roman" w:eastAsiaTheme="minorHAnsi" w:hAnsi="Times New Roman"/>
          <w:b/>
          <w:bCs/>
          <w:i/>
          <w:color w:val="000000" w:themeColor="text1"/>
          <w:sz w:val="24"/>
          <w:szCs w:val="24"/>
        </w:rPr>
        <w:lastRenderedPageBreak/>
        <w:t>Инвазивни чужди видове</w:t>
      </w:r>
    </w:p>
    <w:p w14:paraId="014DD51D" w14:textId="77777777" w:rsidR="00AD55FA" w:rsidRPr="00AD55FA" w:rsidRDefault="00AD55FA" w:rsidP="00AD55FA">
      <w:pPr>
        <w:spacing w:after="0" w:line="240" w:lineRule="auto"/>
        <w:jc w:val="both"/>
        <w:rPr>
          <w:rFonts w:ascii="Times New Roman" w:eastAsiaTheme="minorHAnsi" w:hAnsi="Times New Roman"/>
          <w:color w:val="000000" w:themeColor="text1"/>
          <w:sz w:val="24"/>
          <w:szCs w:val="24"/>
        </w:rPr>
      </w:pPr>
    </w:p>
    <w:p w14:paraId="21F5678B" w14:textId="77777777" w:rsidR="00AD55FA" w:rsidRPr="00AD55FA" w:rsidRDefault="00AD55FA" w:rsidP="00C751B6">
      <w:pPr>
        <w:numPr>
          <w:ilvl w:val="0"/>
          <w:numId w:val="45"/>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bCs/>
          <w:caps/>
          <w:sz w:val="24"/>
          <w:szCs w:val="24"/>
        </w:rPr>
        <w:t>Регламент (ЕО)</w:t>
      </w:r>
      <w:r w:rsidRPr="00AD55FA">
        <w:rPr>
          <w:rFonts w:ascii="Times New Roman" w:eastAsiaTheme="minorHAnsi" w:hAnsi="Times New Roman"/>
          <w:bCs/>
          <w:sz w:val="24"/>
          <w:szCs w:val="24"/>
        </w:rPr>
        <w:t xml:space="preserve"> № 708/2007 на </w:t>
      </w:r>
      <w:r w:rsidRPr="00AD55FA">
        <w:rPr>
          <w:rFonts w:ascii="Times New Roman" w:eastAsiaTheme="minorHAnsi" w:hAnsi="Times New Roman"/>
          <w:bCs/>
          <w:caps/>
          <w:sz w:val="24"/>
          <w:szCs w:val="24"/>
        </w:rPr>
        <w:t>Съвета</w:t>
      </w:r>
      <w:r w:rsidRPr="00AD55FA">
        <w:rPr>
          <w:rFonts w:ascii="Times New Roman" w:eastAsiaTheme="minorHAnsi" w:hAnsi="Times New Roman"/>
          <w:bCs/>
          <w:sz w:val="24"/>
          <w:szCs w:val="24"/>
        </w:rPr>
        <w:t xml:space="preserve"> от 11 юни 2007 г. относно използването в аквакултурите на чуждоземни и неприсъстващи в района видове</w:t>
      </w:r>
      <w:r w:rsidRPr="00AD55FA">
        <w:rPr>
          <w:rFonts w:ascii="Times New Roman" w:eastAsiaTheme="minorHAnsi" w:hAnsi="Times New Roman"/>
          <w:sz w:val="24"/>
          <w:szCs w:val="24"/>
        </w:rPr>
        <w:t>;</w:t>
      </w:r>
    </w:p>
    <w:p w14:paraId="5E920734" w14:textId="77777777" w:rsidR="00AD55FA" w:rsidRPr="00AD55FA" w:rsidRDefault="00AD55FA" w:rsidP="00C751B6">
      <w:pPr>
        <w:numPr>
          <w:ilvl w:val="0"/>
          <w:numId w:val="45"/>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(ЕС) № 1143/2014</w:t>
      </w:r>
      <w:r w:rsidRPr="00AD55FA">
        <w:rPr>
          <w:rFonts w:ascii="Times New Roman" w:eastAsiaTheme="minorHAnsi" w:hAnsi="Times New Roman"/>
          <w:color w:val="000000" w:themeColor="text1"/>
          <w:sz w:val="24"/>
          <w:szCs w:val="24"/>
        </w:rPr>
        <w:t> на ЕВРОПЕЙСКИЯ ПАРЛАМЕНТ и на СЪВЕТА от 22 октомври 2014 година относно предотвратяването и управлението на въвеждането и разпространението на инвазивни чужди видове;</w:t>
      </w:r>
    </w:p>
    <w:p w14:paraId="232B34B7" w14:textId="77777777" w:rsidR="00AD55FA" w:rsidRPr="00AD55FA" w:rsidRDefault="00AD55FA" w:rsidP="00C751B6">
      <w:pPr>
        <w:numPr>
          <w:ilvl w:val="0"/>
          <w:numId w:val="45"/>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ЗА ИЗПЪЛНЕНИЕ (ЕС) 2016/1141 </w:t>
      </w:r>
      <w:r w:rsidRPr="00AD55FA">
        <w:rPr>
          <w:rFonts w:ascii="Times New Roman" w:eastAsiaTheme="minorHAnsi" w:hAnsi="Times New Roman"/>
          <w:color w:val="000000" w:themeColor="text1"/>
          <w:sz w:val="24"/>
          <w:szCs w:val="24"/>
        </w:rPr>
        <w:t>на КОМИСИЯТА от 13 юли 2016 година за приемане на списък на инвазивните чужди видове, които засягат Съюза, в съответствие с Регламент (ЕС) № 1143/2014 на ЕВРОПЕЙСКИЯ ПАРЛАМЕНТ И НА СЪВЕТА (изм. с РЕГЛАМЕНТ ЗА ИЗПЪЛНЕНИЕ (ЕС) 2017/1263 на КОМИСИЯТА от 12 юли 2017 г. );</w:t>
      </w:r>
    </w:p>
    <w:p w14:paraId="4B92120B" w14:textId="77777777" w:rsidR="00AD55FA" w:rsidRPr="00AD55FA" w:rsidRDefault="00AD55FA" w:rsidP="00C751B6">
      <w:pPr>
        <w:numPr>
          <w:ilvl w:val="0"/>
          <w:numId w:val="45"/>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bCs/>
          <w:caps/>
          <w:color w:val="333333"/>
          <w:sz w:val="24"/>
          <w:szCs w:val="24"/>
          <w:shd w:val="clear" w:color="auto" w:fill="FFFFFF"/>
        </w:rPr>
        <w:t>Регламент за изпълнение (ЕС) 2016/1141 на Комисията</w:t>
      </w:r>
      <w:r w:rsidRPr="00AD55FA">
        <w:rPr>
          <w:rFonts w:ascii="Times New Roman" w:eastAsiaTheme="minorHAnsi" w:hAnsi="Times New Roman"/>
          <w:bCs/>
          <w:color w:val="333333"/>
          <w:sz w:val="24"/>
          <w:szCs w:val="24"/>
          <w:shd w:val="clear" w:color="auto" w:fill="FFFFFF"/>
        </w:rPr>
        <w:t xml:space="preserve"> от 13 юли 2016 година за приемане на списък на инвазивните чужди видове, които засягат Съюза, в съответствие с Регламент (ЕС) № 1143/2014 на Европейския парламент и на Съвета</w:t>
      </w:r>
    </w:p>
    <w:p w14:paraId="3DCB075D" w14:textId="77777777" w:rsidR="00AD55FA" w:rsidRPr="00AD55FA" w:rsidRDefault="00AD55FA" w:rsidP="00C751B6">
      <w:pPr>
        <w:numPr>
          <w:ilvl w:val="0"/>
          <w:numId w:val="45"/>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ЗА ИЗПЪЛНЕНИЕ (ЕС) 2019/1262</w:t>
      </w:r>
      <w:r w:rsidRPr="00AD55FA">
        <w:rPr>
          <w:rFonts w:ascii="Times New Roman" w:eastAsiaTheme="minorHAnsi" w:hAnsi="Times New Roman"/>
          <w:color w:val="000000" w:themeColor="text1"/>
          <w:sz w:val="24"/>
          <w:szCs w:val="24"/>
        </w:rPr>
        <w:t> НА КОМИСИЯТА от 25 юли 2019 година за изменение на Регламент за изпълнение (ЕС) 2016/1141 с цел актуализиране на списъка на инвазивните чужди видове, които засягат Съюза;</w:t>
      </w:r>
    </w:p>
    <w:p w14:paraId="30E64CAF" w14:textId="77777777" w:rsidR="00AD55FA" w:rsidRPr="00AD55FA" w:rsidRDefault="00AD55FA" w:rsidP="00C751B6">
      <w:pPr>
        <w:numPr>
          <w:ilvl w:val="0"/>
          <w:numId w:val="45"/>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imes New Roman" w:hAnsi="Times New Roman"/>
          <w:bCs/>
          <w:caps/>
          <w:color w:val="333333"/>
          <w:sz w:val="24"/>
          <w:szCs w:val="24"/>
          <w:lang w:eastAsia="bg-BG"/>
        </w:rPr>
        <w:t>Регламент за изпълнение (ЕС) 2022/1203 на Комисията</w:t>
      </w:r>
      <w:r w:rsidRPr="00AD55FA">
        <w:rPr>
          <w:rFonts w:ascii="Times New Roman" w:eastAsia="Times New Roman" w:hAnsi="Times New Roman"/>
          <w:bCs/>
          <w:color w:val="333333"/>
          <w:sz w:val="24"/>
          <w:szCs w:val="24"/>
          <w:lang w:eastAsia="bg-BG"/>
        </w:rPr>
        <w:t xml:space="preserve"> от 12 юли 2022 година за изменение на Регламент за изпълнение (ЕС) 2016/1141 с цел актуализиране на списъка на инвазивните чужди видове, които засягат Съюза</w:t>
      </w:r>
      <w:r w:rsidRPr="00AD55FA">
        <w:rPr>
          <w:rFonts w:ascii="Times New Roman" w:eastAsia="Times New Roman" w:hAnsi="Times New Roman"/>
          <w:bCs/>
          <w:color w:val="333333"/>
          <w:sz w:val="24"/>
          <w:szCs w:val="24"/>
          <w:lang w:val="en-US" w:eastAsia="bg-BG"/>
        </w:rPr>
        <w:t xml:space="preserve"> </w:t>
      </w:r>
    </w:p>
    <w:p w14:paraId="0E189D82" w14:textId="77777777" w:rsidR="00AD55FA" w:rsidRPr="00AD55FA" w:rsidRDefault="00AD55FA" w:rsidP="00AD55FA">
      <w:pPr>
        <w:spacing w:after="0" w:line="240" w:lineRule="auto"/>
        <w:jc w:val="both"/>
        <w:rPr>
          <w:rFonts w:ascii="Times New Roman" w:eastAsiaTheme="minorHAnsi" w:hAnsi="Times New Roman"/>
          <w:color w:val="000000" w:themeColor="text1"/>
          <w:sz w:val="24"/>
          <w:szCs w:val="24"/>
        </w:rPr>
      </w:pPr>
    </w:p>
    <w:p w14:paraId="615F4616" w14:textId="77777777" w:rsidR="00AD55FA" w:rsidRPr="00AD55FA" w:rsidRDefault="00AD55FA" w:rsidP="00AD55FA">
      <w:pPr>
        <w:spacing w:after="0" w:line="240" w:lineRule="auto"/>
        <w:jc w:val="both"/>
        <w:rPr>
          <w:rFonts w:ascii="Times New Roman" w:eastAsiaTheme="minorHAnsi" w:hAnsi="Times New Roman"/>
          <w:b/>
          <w:bCs/>
          <w:i/>
          <w:color w:val="000000" w:themeColor="text1"/>
          <w:sz w:val="24"/>
          <w:szCs w:val="24"/>
        </w:rPr>
      </w:pPr>
      <w:r w:rsidRPr="00AD55FA">
        <w:rPr>
          <w:rFonts w:ascii="Times New Roman" w:eastAsiaTheme="minorHAnsi" w:hAnsi="Times New Roman"/>
          <w:b/>
          <w:bCs/>
          <w:i/>
          <w:color w:val="000000" w:themeColor="text1"/>
          <w:sz w:val="24"/>
          <w:szCs w:val="24"/>
        </w:rPr>
        <w:t>Генетични ресурси</w:t>
      </w:r>
    </w:p>
    <w:p w14:paraId="1F10AD3C" w14:textId="77777777" w:rsidR="00AD55FA" w:rsidRPr="00AD55FA" w:rsidRDefault="00AD55FA" w:rsidP="00AD55FA">
      <w:pPr>
        <w:spacing w:after="0" w:line="240" w:lineRule="auto"/>
        <w:jc w:val="both"/>
        <w:rPr>
          <w:rFonts w:ascii="Times New Roman" w:eastAsiaTheme="minorHAnsi" w:hAnsi="Times New Roman"/>
          <w:color w:val="000000" w:themeColor="text1"/>
          <w:sz w:val="24"/>
          <w:szCs w:val="24"/>
        </w:rPr>
      </w:pPr>
    </w:p>
    <w:p w14:paraId="5DD29835" w14:textId="77777777" w:rsidR="00AD55FA" w:rsidRPr="00AD55FA" w:rsidRDefault="00AD55FA" w:rsidP="00C751B6">
      <w:pPr>
        <w:numPr>
          <w:ilvl w:val="0"/>
          <w:numId w:val="46"/>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(ЕС) № 511/2014</w:t>
      </w:r>
      <w:r w:rsidRPr="00AD55FA">
        <w:rPr>
          <w:rFonts w:ascii="Times New Roman" w:eastAsiaTheme="minorHAnsi" w:hAnsi="Times New Roman"/>
          <w:color w:val="000000" w:themeColor="text1"/>
          <w:sz w:val="24"/>
          <w:szCs w:val="24"/>
        </w:rPr>
        <w:t> на ЕВРОПЕЙСКИЯ ПАРЛАМЕНТ и на СЪВЕТА от 16 април 2014 година относно мерките за спазване от ползвателите, произтичащи от Протокола от Нагоя за достъпа до генетични ресурси и справедливата и равноправна подялба на ползите, произтичащи от тяхното използване в Съюза;</w:t>
      </w:r>
    </w:p>
    <w:p w14:paraId="7326190B" w14:textId="77777777" w:rsidR="00AD55FA" w:rsidRPr="00AD55FA" w:rsidRDefault="00AD55FA" w:rsidP="00C751B6">
      <w:pPr>
        <w:numPr>
          <w:ilvl w:val="0"/>
          <w:numId w:val="46"/>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ЗА ИЗПЪЛНЕНИЕ (ЕС) 2015/1866</w:t>
      </w:r>
      <w:r w:rsidRPr="00AD55FA">
        <w:rPr>
          <w:rFonts w:ascii="Times New Roman" w:eastAsiaTheme="minorHAnsi" w:hAnsi="Times New Roman"/>
          <w:color w:val="000000" w:themeColor="text1"/>
          <w:sz w:val="24"/>
          <w:szCs w:val="24"/>
        </w:rPr>
        <w:t> НА КОМИСИЯТА от 13 октомври 2015 година за определяне на подробни правила за прилагането на Регламент (ЕС) № 511/2014 на Европейския парламент и на Съвета по отношение на регистъра на колекциите, наблюдението за спазване на задълженията от страна на ползвателите и най-добрите практики;</w:t>
      </w:r>
    </w:p>
    <w:p w14:paraId="179BBB80" w14:textId="77777777" w:rsidR="00AD55FA" w:rsidRPr="00AD55FA" w:rsidRDefault="00AD55FA" w:rsidP="00C751B6">
      <w:pPr>
        <w:numPr>
          <w:ilvl w:val="0"/>
          <w:numId w:val="46"/>
        </w:numPr>
        <w:suppressAutoHyphens w:val="0"/>
        <w:autoSpaceDN/>
        <w:spacing w:after="0" w:line="240" w:lineRule="auto"/>
        <w:ind w:left="426"/>
        <w:jc w:val="both"/>
        <w:rPr>
          <w:rFonts w:asciiTheme="minorHAnsi" w:eastAsiaTheme="minorHAnsi" w:hAnsiTheme="minorHAnsi" w:cstheme="minorBidi"/>
          <w:sz w:val="24"/>
        </w:rPr>
      </w:pPr>
      <w:r w:rsidRPr="00AD55FA">
        <w:rPr>
          <w:rFonts w:ascii="Times New Roman" w:eastAsiaTheme="minorHAnsi" w:hAnsi="Times New Roman"/>
          <w:sz w:val="24"/>
          <w:shd w:val="clear" w:color="auto" w:fill="FFFFFF"/>
        </w:rPr>
        <w:t>РЕГЛАМЕНТ (ЕС) 2016/1012 на ЕВРОПЕЙСКИЯ ПАРЛАМЕНТ и на СЪВЕТА от 8 юни 2016 година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w:t>
      </w:r>
    </w:p>
    <w:p w14:paraId="4C74E4C2" w14:textId="77777777" w:rsidR="00AD55FA" w:rsidRPr="00AD55FA" w:rsidRDefault="00AD55FA" w:rsidP="00AD55FA">
      <w:pPr>
        <w:spacing w:after="0" w:line="240" w:lineRule="auto"/>
        <w:ind w:left="426"/>
        <w:jc w:val="both"/>
        <w:rPr>
          <w:rFonts w:asciiTheme="minorHAnsi" w:eastAsiaTheme="minorHAnsi" w:hAnsiTheme="minorHAnsi" w:cstheme="minorBidi"/>
          <w:sz w:val="24"/>
        </w:rPr>
      </w:pPr>
    </w:p>
    <w:p w14:paraId="3B78B65A" w14:textId="77777777" w:rsidR="00AD55FA" w:rsidRPr="00AD55FA" w:rsidRDefault="00AD55FA" w:rsidP="00AD55FA">
      <w:pPr>
        <w:spacing w:after="0" w:line="240" w:lineRule="auto"/>
        <w:jc w:val="both"/>
        <w:rPr>
          <w:rFonts w:ascii="Times New Roman" w:eastAsiaTheme="minorHAnsi" w:hAnsi="Times New Roman"/>
          <w:b/>
          <w:bCs/>
          <w:i/>
          <w:color w:val="000000" w:themeColor="text1"/>
          <w:sz w:val="24"/>
          <w:szCs w:val="24"/>
        </w:rPr>
      </w:pPr>
      <w:r w:rsidRPr="00AD55FA">
        <w:rPr>
          <w:rFonts w:ascii="Times New Roman" w:eastAsiaTheme="minorHAnsi" w:hAnsi="Times New Roman"/>
          <w:b/>
          <w:bCs/>
          <w:i/>
          <w:color w:val="000000" w:themeColor="text1"/>
          <w:sz w:val="24"/>
          <w:szCs w:val="24"/>
        </w:rPr>
        <w:t>Генетично модифицирани организми (ГМО)</w:t>
      </w:r>
    </w:p>
    <w:p w14:paraId="20F8664D" w14:textId="77777777" w:rsidR="00AD55FA" w:rsidRPr="00AD55FA" w:rsidRDefault="00AD55FA" w:rsidP="00AD55FA">
      <w:pPr>
        <w:spacing w:after="0" w:line="240" w:lineRule="auto"/>
        <w:jc w:val="both"/>
        <w:rPr>
          <w:rFonts w:ascii="Times New Roman" w:eastAsiaTheme="minorHAnsi" w:hAnsi="Times New Roman"/>
          <w:color w:val="000000" w:themeColor="text1"/>
          <w:sz w:val="24"/>
          <w:szCs w:val="24"/>
        </w:rPr>
      </w:pPr>
    </w:p>
    <w:p w14:paraId="74795603"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767/2009 </w:t>
      </w:r>
      <w:r w:rsidRPr="00AD55FA">
        <w:rPr>
          <w:rFonts w:ascii="Times New Roman" w:eastAsiaTheme="minorHAnsi" w:hAnsi="Times New Roman"/>
          <w:color w:val="000000" w:themeColor="text1"/>
          <w:sz w:val="24"/>
          <w:szCs w:val="24"/>
        </w:rPr>
        <w:t>на ЕВРОПЕЙСКИЯ ПАРЛАМЕНТ и на СЪВЕТА от 13 юли 2009 година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и на Решение 2004/217/ЕО на Комисията;</w:t>
      </w:r>
    </w:p>
    <w:p w14:paraId="6DE59A36"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lastRenderedPageBreak/>
        <w:t>РЕГЛАМЕНТ (ЕО) № 65/2004 </w:t>
      </w:r>
      <w:r w:rsidRPr="00AD55FA">
        <w:rPr>
          <w:rFonts w:ascii="Times New Roman" w:eastAsiaTheme="minorHAnsi" w:hAnsi="Times New Roman"/>
          <w:color w:val="000000" w:themeColor="text1"/>
          <w:sz w:val="24"/>
          <w:szCs w:val="24"/>
        </w:rPr>
        <w:t>на КОМИСИЯТА от 14 януари 2004 година за създаване на система за разработване и оценка на единните идентификатори за генетично модифицирани организми;</w:t>
      </w:r>
    </w:p>
    <w:p w14:paraId="1C5A03D4"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1946/2003 </w:t>
      </w:r>
      <w:r w:rsidRPr="00AD55FA">
        <w:rPr>
          <w:rFonts w:ascii="Times New Roman" w:eastAsiaTheme="minorHAnsi" w:hAnsi="Times New Roman"/>
          <w:color w:val="000000" w:themeColor="text1"/>
          <w:sz w:val="24"/>
          <w:szCs w:val="24"/>
        </w:rPr>
        <w:t>на ЕВРОПЕЙСКИЯ ПАРЛАМЕНТ и на СЪВЕТА от 15 юли 2003 година относно трансграничното придвижване на генетично модифицирани организми (текст от значение за ЕИП);</w:t>
      </w:r>
    </w:p>
    <w:p w14:paraId="44519962"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1981/2006 </w:t>
      </w:r>
      <w:r w:rsidRPr="00AD55FA">
        <w:rPr>
          <w:rFonts w:ascii="Times New Roman" w:eastAsiaTheme="minorHAnsi" w:hAnsi="Times New Roman"/>
          <w:color w:val="000000" w:themeColor="text1"/>
          <w:sz w:val="24"/>
          <w:szCs w:val="24"/>
        </w:rPr>
        <w:t>на КОМИСИЯТА от 22 декември 2006 година относно подробни правила за прилагане на член 32 от </w:t>
      </w:r>
      <w:r w:rsidRPr="00AD55FA">
        <w:rPr>
          <w:rFonts w:ascii="Times New Roman" w:eastAsiaTheme="minorHAnsi" w:hAnsi="Times New Roman"/>
          <w:b/>
          <w:bCs/>
          <w:color w:val="000000" w:themeColor="text1"/>
          <w:sz w:val="24"/>
          <w:szCs w:val="24"/>
        </w:rPr>
        <w:t>Регламент (ЕО) № 1829/2003</w:t>
      </w:r>
      <w:r w:rsidRPr="00AD55FA">
        <w:rPr>
          <w:rFonts w:ascii="Times New Roman" w:eastAsiaTheme="minorHAnsi" w:hAnsi="Times New Roman"/>
          <w:color w:val="000000" w:themeColor="text1"/>
          <w:sz w:val="24"/>
          <w:szCs w:val="24"/>
        </w:rPr>
        <w:t> на Европейския парламент и на Съвета по отношение на референтната лаборатория на Общността генетично модифицирани организми;</w:t>
      </w:r>
    </w:p>
    <w:p w14:paraId="09761561"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1830/2003 </w:t>
      </w:r>
      <w:r w:rsidRPr="00AD55FA">
        <w:rPr>
          <w:rFonts w:ascii="Times New Roman" w:eastAsiaTheme="minorHAnsi" w:hAnsi="Times New Roman"/>
          <w:color w:val="000000" w:themeColor="text1"/>
          <w:sz w:val="24"/>
          <w:szCs w:val="24"/>
        </w:rPr>
        <w:t>на ЕВРОПЕЙСКИЯ ПАРЛАМЕНТ и на СЪВЕТА от 22 септември 2003 година относно проследяването и етикирането на генетично модифицирани организми и проследяването на храни и фуражи от генетично модифицирани продукти и за изменение на Директива 2001/18/ЕО;</w:t>
      </w:r>
    </w:p>
    <w:p w14:paraId="121ED660"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1829/2003 </w:t>
      </w:r>
      <w:r w:rsidRPr="00AD55FA">
        <w:rPr>
          <w:rFonts w:ascii="Times New Roman" w:eastAsiaTheme="minorHAnsi" w:hAnsi="Times New Roman"/>
          <w:color w:val="000000" w:themeColor="text1"/>
          <w:sz w:val="24"/>
          <w:szCs w:val="24"/>
        </w:rPr>
        <w:t>на ЕВРОПЕЙСКИЯ ПАРЛАМЕНТ и на СЪВЕТА от 22 септември 2003 година относно генетично модифицираните храни и фуражи (текст от значение за ЕИП);</w:t>
      </w:r>
    </w:p>
    <w:p w14:paraId="4412D3D4"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258/97 </w:t>
      </w:r>
      <w:r w:rsidRPr="00AD55FA">
        <w:rPr>
          <w:rFonts w:ascii="Times New Roman" w:eastAsiaTheme="minorHAnsi" w:hAnsi="Times New Roman"/>
          <w:color w:val="000000" w:themeColor="text1"/>
          <w:sz w:val="24"/>
          <w:szCs w:val="24"/>
        </w:rPr>
        <w:t>на ЕВРОПЕЙСКИЯ ПАРЛАМЕНТ и на СЪВЕТА от 27 януари 1997 година относно нови храни и нови хранителни съставки;</w:t>
      </w:r>
    </w:p>
    <w:p w14:paraId="21553346"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sz w:val="24"/>
          <w:szCs w:val="24"/>
        </w:rPr>
        <w:t>РЕГЛАМЕНТ (ЕО) № 1049/2001 </w:t>
      </w:r>
      <w:r w:rsidRPr="00AD55FA">
        <w:rPr>
          <w:rFonts w:ascii="Times New Roman" w:eastAsiaTheme="minorHAnsi" w:hAnsi="Times New Roman"/>
          <w:color w:val="000000" w:themeColor="text1"/>
          <w:sz w:val="24"/>
          <w:szCs w:val="24"/>
        </w:rPr>
        <w:t>на ЕВРОПЕЙСКИЯ ПАРЛАМЕНТ и на СЪВЕТА от 30 май 2001 година относно публичния достъп до документи на Европейския парламент, на Съвета и на Комисията;</w:t>
      </w:r>
    </w:p>
    <w:p w14:paraId="5C9CD44D"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color w:val="000000" w:themeColor="text1"/>
          <w:sz w:val="24"/>
          <w:szCs w:val="24"/>
        </w:rPr>
        <w:t>Регламент за изпълнение (ЕС) № 503/2013 на Комисията от 3 април 2013 година относно заявленията за разрешение за генетично модифицирани храни и фуражи в съответствие с Регламент (ЕО) № 1829/2003 на Европейския парламент и на Съвета и за изменение на регламенти (ЕО) № 641/2004 и (ЕО) № 1981/2006 на Комисията, който се отнася точно до структурата на досието за разрешаване на ГМО и оценката на безопасността и риска, и включително и какво трябва да включва оценката на риска за околна среда;</w:t>
      </w:r>
    </w:p>
    <w:p w14:paraId="07897FF1" w14:textId="77777777" w:rsidR="00AD55FA" w:rsidRPr="00AD55FA" w:rsidRDefault="00AD55FA" w:rsidP="00C751B6">
      <w:pPr>
        <w:numPr>
          <w:ilvl w:val="0"/>
          <w:numId w:val="47"/>
        </w:numPr>
        <w:suppressAutoHyphens w:val="0"/>
        <w:autoSpaceDN/>
        <w:spacing w:after="0" w:line="240" w:lineRule="auto"/>
        <w:ind w:left="426"/>
        <w:jc w:val="both"/>
        <w:rPr>
          <w:rFonts w:ascii="Times New Roman" w:eastAsiaTheme="minorHAnsi" w:hAnsi="Times New Roman"/>
          <w:color w:val="000000" w:themeColor="text1"/>
          <w:sz w:val="24"/>
          <w:szCs w:val="24"/>
        </w:rPr>
      </w:pPr>
      <w:r w:rsidRPr="00AD55FA">
        <w:rPr>
          <w:rFonts w:ascii="Times New Roman" w:eastAsiaTheme="minorHAnsi" w:hAnsi="Times New Roman"/>
          <w:color w:val="000000" w:themeColor="text1"/>
          <w:sz w:val="24"/>
          <w:szCs w:val="24"/>
        </w:rPr>
        <w:t>Регламент за изпълнение (ЕС) № 120/2014 на Комисията от 7 февруари 2014 година за изменение на Регламент (ЕО) № 1981/2006 относно подробни правила за прилагане на член 32 от Регламент (ЕО) № 1829/2003 на Европейския парламент и на Съвета по отношение на референтната лаборатория на Общността за генетично модифицирани организми.</w:t>
      </w:r>
    </w:p>
    <w:p w14:paraId="40FDFE97" w14:textId="77777777" w:rsidR="00AD55FA" w:rsidRPr="00AD55FA" w:rsidRDefault="00AD55FA" w:rsidP="00AD55FA">
      <w:pPr>
        <w:spacing w:after="0" w:line="240" w:lineRule="auto"/>
        <w:ind w:left="426"/>
        <w:jc w:val="both"/>
        <w:rPr>
          <w:rFonts w:ascii="Times New Roman" w:eastAsiaTheme="minorHAnsi" w:hAnsi="Times New Roman"/>
          <w:color w:val="000000" w:themeColor="text1"/>
          <w:sz w:val="24"/>
          <w:szCs w:val="24"/>
        </w:rPr>
      </w:pPr>
    </w:p>
    <w:p w14:paraId="4B63A3F4" w14:textId="77777777" w:rsidR="00AD55FA" w:rsidRPr="00AD55FA" w:rsidRDefault="00AD55FA" w:rsidP="00AD55FA">
      <w:pPr>
        <w:spacing w:after="0" w:line="240" w:lineRule="auto"/>
        <w:rPr>
          <w:rFonts w:ascii="Times New Roman" w:eastAsiaTheme="minorHAnsi" w:hAnsi="Times New Roman"/>
          <w:b/>
          <w:color w:val="000000" w:themeColor="text1"/>
          <w:sz w:val="24"/>
          <w:szCs w:val="24"/>
        </w:rPr>
      </w:pPr>
      <w:r w:rsidRPr="00AD55FA">
        <w:rPr>
          <w:rFonts w:ascii="Times New Roman" w:eastAsiaTheme="minorHAnsi" w:hAnsi="Times New Roman"/>
          <w:b/>
          <w:color w:val="000000" w:themeColor="text1"/>
          <w:sz w:val="24"/>
          <w:szCs w:val="24"/>
        </w:rPr>
        <w:t xml:space="preserve">Подробен списък на законодателството на ЕС в областта на биологично разнообразие е наличен на страницата на МОСВ на </w:t>
      </w:r>
      <w:hyperlink r:id="rId11" w:history="1">
        <w:r w:rsidRPr="00AD55FA">
          <w:rPr>
            <w:rFonts w:ascii="Times New Roman" w:eastAsiaTheme="minorHAnsi" w:hAnsi="Times New Roman"/>
            <w:b/>
            <w:color w:val="0000FF"/>
            <w:sz w:val="24"/>
            <w:szCs w:val="24"/>
            <w:u w:val="single"/>
          </w:rPr>
          <w:t>https://www.moew.government.bg/bg/priroda/strategicheski-dokumenti/</w:t>
        </w:r>
      </w:hyperlink>
      <w:hyperlink r:id="rId12" w:history="1"/>
      <w:r w:rsidRPr="00AD55FA">
        <w:rPr>
          <w:rFonts w:ascii="Times New Roman" w:eastAsiaTheme="minorHAnsi" w:hAnsi="Times New Roman"/>
          <w:b/>
          <w:color w:val="0000FF"/>
          <w:sz w:val="24"/>
          <w:szCs w:val="24"/>
          <w:u w:val="single"/>
        </w:rPr>
        <w:t xml:space="preserve"> </w:t>
      </w:r>
    </w:p>
    <w:p w14:paraId="4895A454" w14:textId="77777777" w:rsidR="00AD55FA" w:rsidRPr="00AD55FA" w:rsidRDefault="00AD55FA" w:rsidP="00AD55FA">
      <w:pPr>
        <w:spacing w:after="0" w:line="240" w:lineRule="auto"/>
        <w:rPr>
          <w:rFonts w:ascii="Times New Roman" w:eastAsiaTheme="minorHAnsi" w:hAnsi="Times New Roman"/>
          <w:b/>
          <w:color w:val="000000" w:themeColor="text1"/>
          <w:sz w:val="24"/>
          <w:szCs w:val="24"/>
        </w:rPr>
      </w:pPr>
    </w:p>
    <w:p w14:paraId="07359924" w14:textId="77777777" w:rsidR="00AD55FA" w:rsidRPr="00AD55FA" w:rsidRDefault="00AD55FA" w:rsidP="00AD55FA">
      <w:pPr>
        <w:suppressAutoHyphens w:val="0"/>
        <w:autoSpaceDN/>
        <w:spacing w:after="200" w:line="276" w:lineRule="auto"/>
        <w:rPr>
          <w:rFonts w:ascii="Times New Roman" w:eastAsiaTheme="minorHAnsi" w:hAnsi="Times New Roman"/>
          <w:b/>
          <w:strike/>
          <w:color w:val="000000" w:themeColor="text1"/>
          <w:sz w:val="24"/>
          <w:szCs w:val="24"/>
        </w:rPr>
      </w:pPr>
      <w:r w:rsidRPr="00AD55FA">
        <w:rPr>
          <w:rFonts w:ascii="Times New Roman" w:hAnsi="Times New Roman"/>
          <w:b/>
          <w:strike/>
          <w:color w:val="000000" w:themeColor="text1"/>
          <w:sz w:val="24"/>
          <w:szCs w:val="24"/>
        </w:rPr>
        <w:br w:type="page"/>
      </w:r>
    </w:p>
    <w:p w14:paraId="2E40B653" w14:textId="77777777" w:rsidR="00AD55FA" w:rsidRPr="00AD55FA" w:rsidRDefault="00AD55FA" w:rsidP="00722C30">
      <w:pPr>
        <w:pStyle w:val="Heading1"/>
        <w:rPr>
          <w:rFonts w:eastAsiaTheme="minorHAnsi"/>
          <w:b w:val="0"/>
          <w:iCs/>
          <w:color w:val="000000" w:themeColor="text1"/>
          <w:sz w:val="24"/>
          <w:szCs w:val="24"/>
        </w:rPr>
      </w:pPr>
      <w:r w:rsidRPr="00AD55FA">
        <w:rPr>
          <w:rFonts w:eastAsiaTheme="minorHAnsi"/>
          <w:iCs/>
          <w:color w:val="000000" w:themeColor="text1"/>
          <w:sz w:val="24"/>
          <w:szCs w:val="24"/>
        </w:rPr>
        <w:lastRenderedPageBreak/>
        <w:t>Приложение 3. Национални стратегически и нормативни документи</w:t>
      </w:r>
    </w:p>
    <w:p w14:paraId="119848BA" w14:textId="77777777" w:rsidR="00AD55FA" w:rsidRPr="00AD55FA" w:rsidRDefault="00AD55FA" w:rsidP="00AD55FA">
      <w:pPr>
        <w:spacing w:after="0" w:line="240" w:lineRule="auto"/>
        <w:jc w:val="both"/>
        <w:rPr>
          <w:rFonts w:ascii="Times New Roman" w:eastAsiaTheme="minorHAnsi" w:hAnsi="Times New Roman"/>
          <w:b/>
          <w:iCs/>
          <w:color w:val="000000" w:themeColor="text1"/>
          <w:sz w:val="24"/>
          <w:szCs w:val="24"/>
        </w:rPr>
      </w:pPr>
      <w:r w:rsidRPr="00AD55FA">
        <w:rPr>
          <w:rFonts w:ascii="Times New Roman" w:eastAsiaTheme="minorHAnsi" w:hAnsi="Times New Roman"/>
          <w:b/>
          <w:iCs/>
          <w:color w:val="000000" w:themeColor="text1"/>
          <w:sz w:val="24"/>
          <w:szCs w:val="24"/>
        </w:rPr>
        <w:t>Стратегически и планови документи</w:t>
      </w:r>
    </w:p>
    <w:p w14:paraId="1A2AB551" w14:textId="77777777" w:rsidR="00AD55FA" w:rsidRPr="00AD55FA" w:rsidRDefault="00AD55FA" w:rsidP="00AD55FA">
      <w:pPr>
        <w:spacing w:after="0" w:line="240" w:lineRule="auto"/>
        <w:jc w:val="both"/>
        <w:rPr>
          <w:rFonts w:ascii="Times New Roman" w:eastAsiaTheme="minorHAnsi" w:hAnsi="Times New Roman"/>
          <w:b/>
          <w:iCs/>
          <w:color w:val="000000" w:themeColor="text1"/>
          <w:sz w:val="24"/>
          <w:szCs w:val="24"/>
        </w:rPr>
      </w:pPr>
    </w:p>
    <w:p w14:paraId="737AA6EC"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Национална стратегия за околна среда и Национален план за действие </w:t>
      </w:r>
    </w:p>
    <w:p w14:paraId="4362A0A9"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Националната програма за развитие на България 2030 - </w:t>
      </w:r>
      <w:r w:rsidRPr="00AD55FA">
        <w:rPr>
          <w:rFonts w:ascii="Times New Roman" w:eastAsiaTheme="minorHAnsi" w:hAnsi="Times New Roman"/>
          <w:bCs/>
          <w:color w:val="000000" w:themeColor="text1"/>
          <w:sz w:val="24"/>
          <w:szCs w:val="24"/>
        </w:rPr>
        <w:t>р</w:t>
      </w:r>
      <w:r w:rsidRPr="00AD55FA">
        <w:rPr>
          <w:rFonts w:ascii="Times New Roman" w:eastAsiaTheme="minorHAnsi" w:hAnsi="Times New Roman"/>
          <w:color w:val="000000" w:themeColor="text1"/>
          <w:sz w:val="24"/>
          <w:szCs w:val="24"/>
        </w:rPr>
        <w:t xml:space="preserve">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Документът определя три стратегически цели, за чието изпълнение групира правителствените намерения в пет области (оси) на развитие и 13 национални приоритета. Непосредствена връзка с опазването на биоразнообразието има </w:t>
      </w:r>
      <w:r w:rsidRPr="00AD55FA">
        <w:rPr>
          <w:rFonts w:ascii="Times New Roman" w:eastAsiaTheme="minorHAnsi" w:hAnsi="Times New Roman"/>
          <w:i/>
          <w:color w:val="000000" w:themeColor="text1"/>
          <w:sz w:val="24"/>
          <w:szCs w:val="24"/>
        </w:rPr>
        <w:t xml:space="preserve">Ос на развитие 2. Зелена и устойчива България – </w:t>
      </w:r>
      <w:r w:rsidRPr="00AD55FA">
        <w:rPr>
          <w:rFonts w:ascii="Times New Roman" w:eastAsiaTheme="minorHAnsi" w:hAnsi="Times New Roman"/>
          <w:color w:val="000000" w:themeColor="text1"/>
          <w:sz w:val="24"/>
          <w:szCs w:val="24"/>
        </w:rPr>
        <w:t xml:space="preserve">която съдържа  </w:t>
      </w:r>
      <w:r w:rsidRPr="00AD55FA">
        <w:rPr>
          <w:rFonts w:ascii="Times New Roman" w:eastAsiaTheme="minorHAnsi" w:hAnsi="Times New Roman"/>
          <w:i/>
          <w:color w:val="000000" w:themeColor="text1"/>
          <w:sz w:val="24"/>
          <w:szCs w:val="24"/>
        </w:rPr>
        <w:t>три национални приоритета</w:t>
      </w:r>
      <w:r w:rsidRPr="00AD55FA">
        <w:rPr>
          <w:rFonts w:ascii="Times New Roman" w:eastAsiaTheme="minorHAnsi" w:hAnsi="Times New Roman"/>
          <w:color w:val="000000" w:themeColor="text1"/>
          <w:sz w:val="24"/>
          <w:szCs w:val="24"/>
        </w:rPr>
        <w:t xml:space="preserve">: </w:t>
      </w:r>
      <w:r w:rsidRPr="00AD55FA">
        <w:rPr>
          <w:rFonts w:ascii="Times New Roman" w:eastAsiaTheme="minorHAnsi" w:hAnsi="Times New Roman"/>
          <w:i/>
          <w:color w:val="000000" w:themeColor="text1"/>
          <w:sz w:val="24"/>
          <w:szCs w:val="24"/>
        </w:rPr>
        <w:t>Кръгова и нисковъглеродна икономика; Чист въздух и биоразнообразие;</w:t>
      </w:r>
      <w:r w:rsidRPr="00AD55FA">
        <w:rPr>
          <w:rFonts w:ascii="Times New Roman" w:eastAsiaTheme="minorHAnsi" w:hAnsi="Times New Roman"/>
          <w:color w:val="000000" w:themeColor="text1"/>
          <w:sz w:val="24"/>
          <w:szCs w:val="24"/>
        </w:rPr>
        <w:t xml:space="preserve"> </w:t>
      </w:r>
      <w:r w:rsidRPr="00AD55FA">
        <w:rPr>
          <w:rFonts w:ascii="Times New Roman" w:eastAsiaTheme="minorHAnsi" w:hAnsi="Times New Roman"/>
          <w:i/>
          <w:color w:val="000000" w:themeColor="text1"/>
          <w:sz w:val="24"/>
          <w:szCs w:val="24"/>
        </w:rPr>
        <w:t>Устойчиво селско стопанство.</w:t>
      </w:r>
    </w:p>
    <w:p w14:paraId="39BA4B49"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olor w:val="000000" w:themeColor="text1"/>
          <w:sz w:val="24"/>
          <w:szCs w:val="24"/>
        </w:rPr>
      </w:pPr>
      <w:r w:rsidRPr="00AD55FA">
        <w:rPr>
          <w:rFonts w:ascii="Times New Roman" w:eastAsiaTheme="minorHAnsi" w:hAnsi="Times New Roman"/>
          <w:b/>
          <w:color w:val="000000" w:themeColor="text1"/>
          <w:sz w:val="24"/>
          <w:szCs w:val="24"/>
        </w:rPr>
        <w:t xml:space="preserve">Национален план за възстановяване и устойчивост на Република България </w:t>
      </w:r>
      <w:r w:rsidRPr="00AD55FA">
        <w:rPr>
          <w:rFonts w:ascii="Times New Roman" w:eastAsiaTheme="minorHAnsi" w:hAnsi="Times New Roman"/>
          <w:color w:val="000000" w:themeColor="text1"/>
          <w:sz w:val="24"/>
          <w:szCs w:val="24"/>
        </w:rPr>
        <w:t xml:space="preserve">(06.04.2022 г.). Основната цел на Плана е да способства икономическото и социално възстановяване от кризата, породена от COVID-19 пандемията. В преследването на тази цел са групирани набор от мерки и реформи, които да имат съществен принос към възстановяването на потенциала за растеж на икономиката и да го развият, като осигурят устойчивост на негативни външни въздействия. Това ще позволи в дългосрочен план постигането на стратегическата цел за конвергенция на икономиката и доходите до средноевропейските. Същевременно, Планът полага основите за зелена и цифрова трансформация на икономиката, в контекста на амбициозните цели на Зелената сделка. </w:t>
      </w:r>
      <w:r w:rsidRPr="00AD55FA">
        <w:rPr>
          <w:rFonts w:ascii="Times New Roman" w:eastAsiaTheme="minorHAnsi" w:hAnsi="Times New Roman"/>
          <w:color w:val="000000"/>
          <w:sz w:val="24"/>
          <w:szCs w:val="24"/>
        </w:rPr>
        <w:t>Целта, която се поставя в раздел Биоразнообразие е осигуряване на ефективно управление на Националната екологична мрежа и защита и възстановяване на екосистеми и природни местообитания и видове с европейско и национално значение за преустановяване загубата на биологично разнообразие. Това може да бъде осъществено чрез: 1) Изграждане на структура за управление на Националната екологична мрежа; 2) Интегриране на екосистемния подход и прилагане на решения, базирани на природата в опазването на защитените зони от мрежата „</w:t>
      </w:r>
      <w:r w:rsidRPr="00AD55FA">
        <w:rPr>
          <w:rFonts w:ascii="Times New Roman" w:eastAsiaTheme="minorHAnsi" w:hAnsi="Times New Roman"/>
          <w:iCs/>
          <w:color w:val="000000"/>
          <w:sz w:val="24"/>
          <w:szCs w:val="24"/>
        </w:rPr>
        <w:t>Натура 2000</w:t>
      </w:r>
      <w:r w:rsidRPr="00AD55FA">
        <w:rPr>
          <w:rFonts w:ascii="Times New Roman" w:eastAsiaTheme="minorHAnsi" w:hAnsi="Times New Roman"/>
          <w:color w:val="000000"/>
          <w:sz w:val="24"/>
          <w:szCs w:val="24"/>
        </w:rPr>
        <w:t xml:space="preserve">“;  3) Възстановяване на ключови за климата екосистеми за </w:t>
      </w:r>
      <w:r w:rsidRPr="00AD55FA">
        <w:rPr>
          <w:rFonts w:ascii="Times New Roman" w:eastAsiaTheme="minorHAnsi" w:hAnsi="Times New Roman"/>
          <w:sz w:val="24"/>
          <w:szCs w:val="24"/>
        </w:rPr>
        <w:t>намаляване на емисиите и адаптиране към изменението на климата</w:t>
      </w:r>
      <w:r w:rsidRPr="00AD55FA">
        <w:rPr>
          <w:rFonts w:ascii="Times New Roman" w:eastAsiaTheme="minorHAnsi" w:hAnsi="Times New Roman"/>
          <w:color w:val="000000"/>
          <w:sz w:val="24"/>
          <w:szCs w:val="24"/>
        </w:rPr>
        <w:t>.</w:t>
      </w:r>
    </w:p>
    <w:p w14:paraId="3AE70BD5"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heme="minorHAnsi" w:eastAsiaTheme="minorHAnsi" w:hAnsiTheme="minorHAnsi" w:cstheme="minorBidi"/>
          <w:color w:val="000000" w:themeColor="text1"/>
          <w:sz w:val="24"/>
        </w:rPr>
      </w:pPr>
      <w:r w:rsidRPr="00AD55FA">
        <w:rPr>
          <w:rFonts w:ascii="Times New Roman" w:eastAsiaTheme="minorHAnsi" w:hAnsi="Times New Roman" w:cstheme="minorBidi"/>
          <w:b/>
          <w:sz w:val="24"/>
          <w:szCs w:val="24"/>
        </w:rPr>
        <w:t xml:space="preserve">Националната стратегия за адаптация към изменението на климата и План за действие до 2030 г. на Република България. </w:t>
      </w:r>
      <w:r w:rsidRPr="00AD55FA">
        <w:rPr>
          <w:rFonts w:ascii="Times New Roman" w:eastAsiaTheme="minorHAnsi" w:hAnsi="Times New Roman" w:cstheme="minorBidi"/>
          <w:sz w:val="24"/>
          <w:szCs w:val="24"/>
        </w:rPr>
        <w:t xml:space="preserve">Документите задават рамката за действия за адаптиране към изменението на климата /АИК/ и приоритетни направления до 2030 г., като идентифицира и потвърждава необходимостта от действия за АИК както за цялата икономиката, така и на секторно ниво - „Селско стопанство“, „Биологично разнообразие и екосистеми“, „Енергетика“, „Гори“, „Човешко здраве“, „Транспорт“, „Туризъм“, „Градска среда“ и „Води“. </w:t>
      </w:r>
    </w:p>
    <w:p w14:paraId="4CBDBBD3" w14:textId="77777777" w:rsidR="00AD55FA" w:rsidRPr="00AD55FA" w:rsidRDefault="00AD55FA" w:rsidP="00C751B6">
      <w:pPr>
        <w:numPr>
          <w:ilvl w:val="0"/>
          <w:numId w:val="41"/>
        </w:numPr>
        <w:tabs>
          <w:tab w:val="left" w:pos="426"/>
        </w:tabs>
        <w:suppressAutoHyphens w:val="0"/>
        <w:autoSpaceDN/>
        <w:spacing w:after="0" w:line="240" w:lineRule="auto"/>
        <w:ind w:left="426" w:hanging="284"/>
        <w:contextualSpacing/>
        <w:jc w:val="both"/>
        <w:rPr>
          <w:rFonts w:ascii="Times New Roman" w:eastAsia="Times New Roman" w:hAnsi="Times New Roman"/>
          <w:color w:val="000000" w:themeColor="text1"/>
          <w:sz w:val="24"/>
          <w:szCs w:val="24"/>
        </w:rPr>
      </w:pPr>
      <w:r w:rsidRPr="00AD55FA">
        <w:rPr>
          <w:rFonts w:ascii="Times New Roman" w:eastAsia="Times New Roman" w:hAnsi="Times New Roman"/>
          <w:b/>
          <w:bCs/>
          <w:color w:val="000000" w:themeColor="text1"/>
          <w:sz w:val="24"/>
          <w:szCs w:val="24"/>
        </w:rPr>
        <w:t>Националната приоритетна рамка за действие по Натура 2000 (НПРД), валидна до 2023 г. - с</w:t>
      </w:r>
      <w:r w:rsidRPr="00AD55FA">
        <w:rPr>
          <w:rFonts w:ascii="Times New Roman" w:eastAsia="Times New Roman" w:hAnsi="Times New Roman"/>
          <w:color w:val="000000" w:themeColor="text1"/>
          <w:sz w:val="24"/>
          <w:szCs w:val="24"/>
        </w:rPr>
        <w:t>тратегически документ, предвиждащ необходимите финансови ресурси за изпълнение на дейности за подобряване на природозащитното състояние на видовете и природните местообитания по Директивата за местообитанията и Директивата за птиците.</w:t>
      </w:r>
    </w:p>
    <w:p w14:paraId="25DB7881"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olor w:val="000000" w:themeColor="text1"/>
          <w:sz w:val="24"/>
          <w:szCs w:val="24"/>
        </w:rPr>
      </w:pPr>
      <w:r w:rsidRPr="00AD55FA">
        <w:rPr>
          <w:rFonts w:ascii="Times New Roman" w:eastAsiaTheme="minorHAnsi" w:hAnsi="Times New Roman"/>
          <w:b/>
          <w:bCs/>
          <w:color w:val="000000" w:themeColor="text1"/>
          <w:sz w:val="24"/>
          <w:szCs w:val="24"/>
        </w:rPr>
        <w:t>Национална информационна и комуникационна стратегия за мрежата Натура 2000, валидна до 2023 г</w:t>
      </w:r>
      <w:r w:rsidRPr="00AD55FA">
        <w:rPr>
          <w:rFonts w:ascii="Times New Roman" w:eastAsiaTheme="minorHAnsi" w:hAnsi="Times New Roman"/>
          <w:color w:val="000000" w:themeColor="text1"/>
          <w:sz w:val="24"/>
          <w:szCs w:val="24"/>
        </w:rPr>
        <w:t xml:space="preserve">. основната цел на документа е да се подкрепи цялостния процес на комуникация на Натура 2000. </w:t>
      </w:r>
    </w:p>
    <w:p w14:paraId="6FAAA116"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stheme="minorBidi"/>
          <w:sz w:val="24"/>
          <w:szCs w:val="24"/>
        </w:rPr>
      </w:pPr>
      <w:r w:rsidRPr="00AD55FA">
        <w:rPr>
          <w:rFonts w:ascii="Times New Roman" w:eastAsiaTheme="minorHAnsi" w:hAnsi="Times New Roman" w:cstheme="minorBidi"/>
          <w:b/>
          <w:sz w:val="24"/>
          <w:szCs w:val="24"/>
          <w:bdr w:val="none" w:sz="0" w:space="0" w:color="auto" w:frame="1"/>
          <w:lang w:eastAsia="bg-BG"/>
        </w:rPr>
        <w:t>Национален план за опазване на най-значимите влажни зони в България, валиден до 2022 г.  п</w:t>
      </w:r>
      <w:r w:rsidRPr="00AD55FA">
        <w:rPr>
          <w:rFonts w:ascii="Times New Roman" w:eastAsiaTheme="minorHAnsi" w:hAnsi="Times New Roman" w:cstheme="minorBidi"/>
          <w:sz w:val="24"/>
          <w:szCs w:val="24"/>
        </w:rPr>
        <w:t xml:space="preserve">редназначението на Плана е да бъде инструмент за опазване и устойчиво </w:t>
      </w:r>
      <w:r w:rsidRPr="00AD55FA">
        <w:rPr>
          <w:rFonts w:ascii="Times New Roman" w:eastAsiaTheme="minorHAnsi" w:hAnsi="Times New Roman" w:cstheme="minorBidi"/>
          <w:sz w:val="24"/>
          <w:szCs w:val="24"/>
        </w:rPr>
        <w:lastRenderedPageBreak/>
        <w:t>управление на влажните зони като характерни екосистеми и свързаното с тях биологично разнообразие.</w:t>
      </w:r>
    </w:p>
    <w:p w14:paraId="7FF2B9FB"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olor w:val="000000"/>
          <w:sz w:val="24"/>
          <w:szCs w:val="24"/>
          <w:shd w:val="clear" w:color="auto" w:fill="FEFEFE"/>
        </w:rPr>
      </w:pPr>
      <w:r w:rsidRPr="00AD55FA">
        <w:rPr>
          <w:rFonts w:ascii="Times New Roman" w:eastAsiaTheme="minorHAnsi" w:hAnsi="Times New Roman"/>
          <w:b/>
          <w:bCs/>
          <w:color w:val="000000" w:themeColor="text1"/>
          <w:sz w:val="24"/>
          <w:szCs w:val="24"/>
        </w:rPr>
        <w:t>Национална стратегия за управление и развитие на водния сектор</w:t>
      </w:r>
      <w:r w:rsidRPr="00AD55FA">
        <w:rPr>
          <w:rFonts w:ascii="Times New Roman" w:eastAsiaTheme="minorHAnsi" w:hAnsi="Times New Roman"/>
          <w:color w:val="000000" w:themeColor="text1"/>
          <w:sz w:val="24"/>
          <w:szCs w:val="24"/>
        </w:rPr>
        <w:t xml:space="preserve">, валидна до: 2037 г. Дългосрочен документ, насочен към </w:t>
      </w:r>
      <w:r w:rsidRPr="00AD55FA">
        <w:rPr>
          <w:rFonts w:ascii="Times New Roman" w:eastAsiaTheme="minorHAnsi" w:hAnsi="Times New Roman"/>
          <w:color w:val="000000"/>
          <w:sz w:val="24"/>
          <w:szCs w:val="24"/>
          <w:shd w:val="clear" w:color="auto" w:fill="FEFEFE"/>
        </w:rPr>
        <w:t>определяне на основните цели, етапи, средства и методи за развитие на водния сектор.</w:t>
      </w:r>
    </w:p>
    <w:p w14:paraId="1DD5CF17" w14:textId="77777777" w:rsidR="00AD55FA" w:rsidRPr="00AD55FA" w:rsidRDefault="00AD55FA" w:rsidP="00C751B6">
      <w:pPr>
        <w:numPr>
          <w:ilvl w:val="0"/>
          <w:numId w:val="2"/>
        </w:numPr>
        <w:tabs>
          <w:tab w:val="left" w:pos="426"/>
        </w:tabs>
        <w:suppressAutoHyphens w:val="0"/>
        <w:autoSpaceDE w:val="0"/>
        <w:autoSpaceDN/>
        <w:adjustRightInd w:val="0"/>
        <w:spacing w:after="0" w:line="240" w:lineRule="auto"/>
        <w:ind w:left="426" w:hanging="284"/>
        <w:jc w:val="both"/>
        <w:rPr>
          <w:rFonts w:ascii="Times New Roman" w:eastAsiaTheme="minorHAnsi" w:hAnsi="Times New Roman" w:cstheme="minorBidi"/>
          <w:bCs/>
          <w:sz w:val="24"/>
          <w:szCs w:val="24"/>
        </w:rPr>
      </w:pPr>
      <w:r w:rsidRPr="00AD55FA">
        <w:rPr>
          <w:rFonts w:ascii="Times New Roman" w:eastAsiaTheme="minorHAnsi" w:hAnsi="Times New Roman"/>
          <w:b/>
          <w:bCs/>
          <w:color w:val="000000" w:themeColor="text1"/>
          <w:sz w:val="24"/>
          <w:szCs w:val="24"/>
        </w:rPr>
        <w:t>Планове за управление на речните басейни 2016 – 2021 г. (ПУРБ) - о</w:t>
      </w:r>
      <w:r w:rsidRPr="00AD55FA">
        <w:rPr>
          <w:rFonts w:ascii="Times New Roman" w:eastAsiaTheme="minorHAnsi" w:hAnsi="Times New Roman" w:cstheme="minorBidi"/>
          <w:bCs/>
          <w:sz w:val="24"/>
          <w:szCs w:val="24"/>
        </w:rPr>
        <w:t xml:space="preserve">сновната цел на Плановете за управление на речните басейни е постигане на „добро състояние” на водите и свързаните с тях екосистеми до края на програмния период. </w:t>
      </w:r>
    </w:p>
    <w:p w14:paraId="2E767767"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stheme="minorBidi"/>
          <w:sz w:val="24"/>
          <w:szCs w:val="24"/>
        </w:rPr>
      </w:pPr>
      <w:r w:rsidRPr="00AD55FA">
        <w:rPr>
          <w:rFonts w:ascii="Times New Roman" w:eastAsiaTheme="minorHAnsi" w:hAnsi="Times New Roman"/>
          <w:b/>
          <w:bCs/>
          <w:color w:val="000000" w:themeColor="text1"/>
          <w:sz w:val="24"/>
          <w:szCs w:val="24"/>
        </w:rPr>
        <w:t>Планове за управление на риска от наводнения 2016 – 2021 г. (ПУРН) - о</w:t>
      </w:r>
      <w:r w:rsidRPr="00AD55FA">
        <w:rPr>
          <w:rFonts w:ascii="Times New Roman" w:eastAsiaTheme="minorHAnsi" w:hAnsi="Times New Roman" w:cstheme="minorBidi"/>
          <w:sz w:val="24"/>
          <w:szCs w:val="24"/>
        </w:rPr>
        <w:t>сновната цел на тези планове е да определят рамка от мерки за оценка и управление на риска от наводнения с цел намаляване на неблагоприятните последици върху човешкото здраве, околната среда, стопанската дейност и културното наследство.</w:t>
      </w:r>
    </w:p>
    <w:p w14:paraId="11CF804A"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cstheme="minorBidi"/>
          <w:color w:val="000000" w:themeColor="text1"/>
          <w:sz w:val="24"/>
        </w:rPr>
      </w:pPr>
      <w:r w:rsidRPr="00AD55FA">
        <w:rPr>
          <w:rFonts w:ascii="Times New Roman" w:eastAsiaTheme="minorHAnsi" w:hAnsi="Times New Roman"/>
          <w:b/>
          <w:bCs/>
          <w:color w:val="000000" w:themeColor="text1"/>
          <w:sz w:val="24"/>
          <w:szCs w:val="24"/>
        </w:rPr>
        <w:t xml:space="preserve">Обща стратегия за управление и развитие на хидромелиорациите и защита от вредното въздействие на водите, валидна до: 2030 г. </w:t>
      </w:r>
      <w:r w:rsidRPr="00AD55FA">
        <w:rPr>
          <w:rFonts w:ascii="Times New Roman" w:eastAsiaTheme="minorHAnsi" w:hAnsi="Times New Roman" w:cstheme="minorBidi"/>
          <w:color w:val="000000" w:themeColor="text1"/>
          <w:sz w:val="24"/>
        </w:rPr>
        <w:t xml:space="preserve">Стратегията предвижда сектор „Хидромелиорации“ управлява инфраструктурата за предоставяне на напоителни и отводнителни услуги и да надзирава инфраструктурата за защита от наводнения и корекциите на реките, която предпазва земеделските земи от вредното въздействие на водите. </w:t>
      </w:r>
    </w:p>
    <w:p w14:paraId="60795080"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stheme="minorBidi"/>
          <w:color w:val="000000" w:themeColor="text1"/>
          <w:sz w:val="24"/>
        </w:rPr>
      </w:pPr>
      <w:r w:rsidRPr="00AD55FA">
        <w:rPr>
          <w:rFonts w:ascii="Times New Roman" w:eastAsiaTheme="minorHAnsi" w:hAnsi="Times New Roman"/>
          <w:b/>
          <w:bCs/>
          <w:color w:val="000000" w:themeColor="text1"/>
          <w:sz w:val="24"/>
          <w:szCs w:val="24"/>
        </w:rPr>
        <w:t xml:space="preserve">Стратегия за опазване на околната среда в морските води на Черно море на Република България (Морска стратегия), валидна до 2021 г. </w:t>
      </w:r>
      <w:r w:rsidRPr="00AD55FA">
        <w:rPr>
          <w:rFonts w:ascii="Times New Roman" w:eastAsiaTheme="minorHAnsi" w:hAnsi="Times New Roman" w:cstheme="minorBidi"/>
          <w:color w:val="000000" w:themeColor="text1"/>
          <w:sz w:val="24"/>
        </w:rPr>
        <w:t xml:space="preserve">Документ, съдържащ мерки, насочени към опазване на биологичното разнообразие, стимулиране на устойчиво използване и управление на морските ресурси, предотвратяване разпространението на инвазивни видове, намаляване въздействието на човешките дейности върху морската среда и др.  </w:t>
      </w:r>
    </w:p>
    <w:p w14:paraId="2912327E" w14:textId="77777777" w:rsidR="00AD55FA" w:rsidRPr="00AD55FA" w:rsidRDefault="00AD55FA" w:rsidP="00C751B6">
      <w:pPr>
        <w:numPr>
          <w:ilvl w:val="0"/>
          <w:numId w:val="2"/>
        </w:numPr>
        <w:tabs>
          <w:tab w:val="left" w:pos="426"/>
        </w:tabs>
        <w:suppressAutoHyphens w:val="0"/>
        <w:autoSpaceDN/>
        <w:spacing w:after="0" w:line="240" w:lineRule="auto"/>
        <w:ind w:left="426" w:hanging="284"/>
        <w:jc w:val="both"/>
        <w:rPr>
          <w:rFonts w:ascii="Times New Roman" w:eastAsiaTheme="minorHAnsi" w:hAnsi="Times New Roman" w:cstheme="minorBidi"/>
          <w:color w:val="000000" w:themeColor="text1"/>
          <w:sz w:val="24"/>
        </w:rPr>
      </w:pPr>
      <w:r w:rsidRPr="00AD55FA">
        <w:rPr>
          <w:rFonts w:ascii="Times New Roman" w:eastAsiaTheme="minorHAnsi" w:hAnsi="Times New Roman" w:cstheme="minorBidi"/>
          <w:b/>
          <w:color w:val="000000" w:themeColor="text1"/>
          <w:sz w:val="24"/>
        </w:rPr>
        <w:t>Морски пространствен план на Р България за периода 2021–2035 г.</w:t>
      </w:r>
      <w:r w:rsidRPr="00AD55FA">
        <w:rPr>
          <w:rFonts w:ascii="Times New Roman" w:eastAsiaTheme="minorHAnsi" w:hAnsi="Times New Roman" w:cstheme="minorBidi"/>
          <w:color w:val="000000" w:themeColor="text1"/>
          <w:sz w:val="24"/>
        </w:rPr>
        <w:t xml:space="preserve"> (МППРБ). Главна цел на Морския пространствен план на Р. България е създаването на условия за устойчив растеж на морската икономика, за постигане на стабилно развитие на българския черноморски регион, чрез ефективно използване на природните ресурси, съобразено с изискванията за интегрирано опазване на морската среда. МППРБ трябва да съвмести безконфликтно съществуващи и бъдещи дейности по използване на морските пространства, отчитайки мерките за постигане на добро състояние на морската околна среда на Програмата от мерки към Морската стратегия на Р. България.</w:t>
      </w:r>
    </w:p>
    <w:p w14:paraId="3A27C625" w14:textId="77777777" w:rsidR="00AD55FA" w:rsidRPr="00AD55FA" w:rsidRDefault="00AD55FA" w:rsidP="00C751B6">
      <w:pPr>
        <w:numPr>
          <w:ilvl w:val="0"/>
          <w:numId w:val="2"/>
        </w:numPr>
        <w:tabs>
          <w:tab w:val="left" w:pos="426"/>
        </w:tabs>
        <w:suppressAutoHyphens w:val="0"/>
        <w:autoSpaceDN/>
        <w:spacing w:after="0" w:line="240" w:lineRule="auto"/>
        <w:ind w:left="426" w:hanging="284"/>
        <w:contextualSpacing/>
        <w:jc w:val="both"/>
        <w:rPr>
          <w:rFonts w:ascii="Times New Roman" w:eastAsia="Times New Roman" w:hAnsi="Times New Roman"/>
          <w:color w:val="000000" w:themeColor="text1"/>
          <w:sz w:val="24"/>
          <w:szCs w:val="24"/>
        </w:rPr>
      </w:pPr>
      <w:r w:rsidRPr="00AD55FA">
        <w:rPr>
          <w:rFonts w:ascii="Times New Roman" w:eastAsiaTheme="minorHAnsi" w:hAnsi="Times New Roman"/>
          <w:b/>
          <w:bCs/>
          <w:color w:val="000000" w:themeColor="text1"/>
          <w:sz w:val="24"/>
          <w:szCs w:val="24"/>
        </w:rPr>
        <w:t xml:space="preserve">Национална програма за опазване, устойчиво ползване и възстановяване функциите на почвите (2020 – 2030 г.) </w:t>
      </w:r>
      <w:r w:rsidRPr="00AD55FA">
        <w:rPr>
          <w:rFonts w:ascii="Times New Roman" w:eastAsia="Times New Roman" w:hAnsi="Times New Roman"/>
          <w:color w:val="000000" w:themeColor="text1"/>
          <w:sz w:val="24"/>
          <w:szCs w:val="24"/>
        </w:rPr>
        <w:t xml:space="preserve">Документ, насочен към опазване на почвените ресурси и тяхното устойчиво ползване, както и прилагане на добри практики за предотвратяване увреждането а почвите. </w:t>
      </w:r>
    </w:p>
    <w:p w14:paraId="22E94007"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color w:val="000000" w:themeColor="text1"/>
          <w:sz w:val="24"/>
          <w:szCs w:val="24"/>
        </w:rPr>
      </w:pPr>
      <w:r w:rsidRPr="00AD55FA">
        <w:rPr>
          <w:rFonts w:ascii="Times New Roman" w:eastAsiaTheme="minorHAnsi" w:hAnsi="Times New Roman"/>
          <w:b/>
          <w:bCs/>
          <w:color w:val="000000" w:themeColor="text1"/>
          <w:sz w:val="24"/>
          <w:szCs w:val="24"/>
        </w:rPr>
        <w:t>Национален план за действие за устойчива употреба на пестициди в Република България (приет на 21.11.2012 год. с протоколно решение на МС, а с решение на 571/13.08.2020 на МС е актуализиран.)</w:t>
      </w:r>
      <w:r w:rsidRPr="00AD55FA">
        <w:rPr>
          <w:rFonts w:ascii="Times New Roman" w:eastAsiaTheme="minorHAnsi" w:hAnsi="Times New Roman"/>
          <w:color w:val="000000" w:themeColor="text1"/>
          <w:sz w:val="24"/>
          <w:szCs w:val="24"/>
        </w:rPr>
        <w:t>,  валиден до: не е указан срок, с</w:t>
      </w:r>
      <w:r w:rsidRPr="00AD55FA">
        <w:rPr>
          <w:rFonts w:ascii="Times New Roman" w:eastAsiaTheme="minorHAnsi" w:hAnsi="Times New Roman"/>
          <w:sz w:val="24"/>
          <w:szCs w:val="24"/>
        </w:rPr>
        <w:t xml:space="preserve">ъгласно Директива 2009/128, държавите членки следва да преразглеждат националните си планове за действие най-малко на всеки 5 години. </w:t>
      </w:r>
      <w:r w:rsidRPr="00AD55FA">
        <w:rPr>
          <w:rFonts w:ascii="Times New Roman" w:eastAsiaTheme="minorHAnsi" w:hAnsi="Times New Roman"/>
          <w:color w:val="000000" w:themeColor="text1"/>
          <w:sz w:val="24"/>
          <w:szCs w:val="24"/>
        </w:rPr>
        <w:t xml:space="preserve">Документът определя цели, мерки и срокове за намаляване на рисковете и въздействието на употребата на пестициди върху здравето на хората и околната среда. </w:t>
      </w:r>
    </w:p>
    <w:p w14:paraId="694A0410"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cstheme="minorBidi"/>
          <w:color w:val="000000" w:themeColor="text1"/>
          <w:sz w:val="28"/>
          <w:szCs w:val="28"/>
        </w:rPr>
      </w:pPr>
      <w:r w:rsidRPr="00AD55FA">
        <w:rPr>
          <w:rFonts w:ascii="Times New Roman" w:eastAsiaTheme="minorHAnsi" w:hAnsi="Times New Roman"/>
          <w:b/>
          <w:bCs/>
          <w:color w:val="000000" w:themeColor="text1"/>
          <w:sz w:val="24"/>
          <w:szCs w:val="24"/>
        </w:rPr>
        <w:t xml:space="preserve">Национална програма за овладяване на популацията на безстопанствените кучета на територията на Република България, </w:t>
      </w:r>
      <w:r w:rsidRPr="00AD55FA">
        <w:rPr>
          <w:rFonts w:ascii="Times New Roman" w:eastAsiaTheme="minorHAnsi" w:hAnsi="Times New Roman"/>
          <w:bCs/>
          <w:color w:val="000000" w:themeColor="text1"/>
          <w:sz w:val="24"/>
          <w:szCs w:val="24"/>
        </w:rPr>
        <w:t xml:space="preserve">валидна до: не е указан срок; </w:t>
      </w:r>
      <w:r w:rsidRPr="00AD55FA">
        <w:rPr>
          <w:rFonts w:ascii="Times New Roman" w:eastAsiaTheme="minorHAnsi" w:hAnsi="Times New Roman" w:cstheme="minorBidi"/>
          <w:color w:val="000000"/>
          <w:sz w:val="24"/>
          <w:szCs w:val="24"/>
        </w:rPr>
        <w:t>Програмата има за цел въвеждането на един интегриран, цялостен, дългосрочен подход на национално ниво, целящ управление на съществуващите популации от безстопанствени животни.</w:t>
      </w:r>
    </w:p>
    <w:p w14:paraId="578ACA81"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heme="minorHAnsi" w:eastAsiaTheme="minorHAnsi" w:hAnsiTheme="minorHAnsi" w:cstheme="minorBidi"/>
          <w:color w:val="000000" w:themeColor="text1"/>
          <w:sz w:val="24"/>
        </w:rPr>
      </w:pPr>
      <w:r w:rsidRPr="00AD55FA">
        <w:rPr>
          <w:rFonts w:ascii="Times New Roman" w:eastAsiaTheme="minorHAnsi" w:hAnsi="Times New Roman"/>
          <w:b/>
          <w:bCs/>
          <w:color w:val="000000" w:themeColor="text1"/>
          <w:sz w:val="24"/>
          <w:szCs w:val="24"/>
        </w:rPr>
        <w:t xml:space="preserve">Националната програма за профилактика, надзор, контрол и ликвидиране на болестите по животните и зоонозите за периода 2019-2021 г., </w:t>
      </w:r>
      <w:r w:rsidRPr="00AD55FA">
        <w:rPr>
          <w:rFonts w:ascii="Times New Roman" w:eastAsiaTheme="minorHAnsi" w:hAnsi="Times New Roman"/>
          <w:bCs/>
          <w:color w:val="000000" w:themeColor="text1"/>
          <w:sz w:val="24"/>
          <w:szCs w:val="24"/>
        </w:rPr>
        <w:t xml:space="preserve">валидна до 2021 г. </w:t>
      </w:r>
      <w:r w:rsidRPr="00AD55FA">
        <w:rPr>
          <w:rFonts w:ascii="Times New Roman" w:eastAsiaTheme="minorHAnsi" w:hAnsi="Times New Roman"/>
          <w:color w:val="000000" w:themeColor="text1"/>
          <w:sz w:val="24"/>
        </w:rPr>
        <w:lastRenderedPageBreak/>
        <w:t>Програмата има за цел опазване здравето на животните и хората в България и спазване на основния принцип – свободно движение на животни и животински продукти на територията на общността</w:t>
      </w:r>
      <w:r w:rsidRPr="00AD55FA">
        <w:rPr>
          <w:rFonts w:asciiTheme="minorHAnsi" w:eastAsiaTheme="minorHAnsi" w:hAnsiTheme="minorHAnsi" w:cstheme="minorBidi"/>
          <w:color w:val="000000" w:themeColor="text1"/>
          <w:sz w:val="24"/>
        </w:rPr>
        <w:t>;</w:t>
      </w:r>
    </w:p>
    <w:p w14:paraId="028797E6"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color w:val="000000" w:themeColor="text1"/>
          <w:sz w:val="24"/>
        </w:rPr>
      </w:pPr>
      <w:r w:rsidRPr="00AD55FA">
        <w:rPr>
          <w:rFonts w:ascii="Times New Roman" w:eastAsiaTheme="minorHAnsi" w:hAnsi="Times New Roman"/>
          <w:b/>
          <w:color w:val="000000" w:themeColor="text1"/>
          <w:sz w:val="24"/>
        </w:rPr>
        <w:t>Национални планове за действие за опазване на видове</w:t>
      </w:r>
      <w:r w:rsidRPr="00AD55FA">
        <w:rPr>
          <w:rFonts w:ascii="Times New Roman" w:eastAsiaTheme="minorHAnsi" w:hAnsi="Times New Roman"/>
          <w:color w:val="000000" w:themeColor="text1"/>
          <w:sz w:val="24"/>
        </w:rPr>
        <w:t xml:space="preserve"> – 14 действащи планове за видове птици и 49 действащи планове за видове растения“;</w:t>
      </w:r>
    </w:p>
    <w:p w14:paraId="26DB0EA6"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b/>
          <w:color w:val="000000" w:themeColor="text1"/>
          <w:sz w:val="24"/>
        </w:rPr>
      </w:pPr>
      <w:r w:rsidRPr="00AD55FA">
        <w:rPr>
          <w:rFonts w:ascii="Times New Roman" w:eastAsiaTheme="minorHAnsi" w:hAnsi="Times New Roman"/>
          <w:b/>
          <w:color w:val="000000" w:themeColor="text1"/>
          <w:sz w:val="24"/>
        </w:rPr>
        <w:t>Национален план за действие за борба срещу незаконното използване на отрови в дивата природа 2021 – 2030 г.</w:t>
      </w:r>
    </w:p>
    <w:p w14:paraId="3CCDC3B5"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b/>
          <w:color w:val="000000" w:themeColor="text1"/>
          <w:sz w:val="24"/>
        </w:rPr>
      </w:pPr>
      <w:r w:rsidRPr="00AD55FA">
        <w:rPr>
          <w:rFonts w:ascii="Times New Roman" w:eastAsiaTheme="minorHAnsi" w:hAnsi="Times New Roman"/>
          <w:b/>
          <w:bCs/>
          <w:kern w:val="36"/>
          <w:sz w:val="24"/>
          <w:lang w:eastAsia="bg-BG"/>
        </w:rPr>
        <w:t>Национален доклад за състоянието и опазването на околната среда в Република България, 2020</w:t>
      </w:r>
    </w:p>
    <w:p w14:paraId="3CD9D996"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b/>
          <w:color w:val="000000" w:themeColor="text1"/>
          <w:sz w:val="24"/>
        </w:rPr>
      </w:pPr>
      <w:r w:rsidRPr="00AD55FA">
        <w:rPr>
          <w:rFonts w:ascii="Times New Roman" w:eastAsiaTheme="minorHAnsi" w:hAnsi="Times New Roman"/>
          <w:b/>
          <w:color w:val="000000" w:themeColor="text1"/>
          <w:sz w:val="24"/>
        </w:rPr>
        <w:t>Доклади за междинен преглед на значимите проблеми при управлението на водите за четирите района за басейново управление, 2022 г.</w:t>
      </w:r>
    </w:p>
    <w:p w14:paraId="0C7D1960" w14:textId="77777777" w:rsidR="00AD55FA" w:rsidRPr="00AD55FA" w:rsidRDefault="00AD55FA" w:rsidP="00C751B6">
      <w:pPr>
        <w:numPr>
          <w:ilvl w:val="0"/>
          <w:numId w:val="2"/>
        </w:numPr>
        <w:tabs>
          <w:tab w:val="left" w:pos="426"/>
          <w:tab w:val="left" w:pos="810"/>
        </w:tabs>
        <w:suppressAutoHyphens w:val="0"/>
        <w:autoSpaceDN/>
        <w:spacing w:after="0" w:line="240" w:lineRule="auto"/>
        <w:ind w:left="426" w:hanging="284"/>
        <w:jc w:val="both"/>
        <w:rPr>
          <w:rFonts w:ascii="Times New Roman" w:eastAsiaTheme="minorHAnsi" w:hAnsi="Times New Roman"/>
          <w:b/>
          <w:color w:val="000000" w:themeColor="text1"/>
          <w:sz w:val="24"/>
        </w:rPr>
      </w:pPr>
      <w:r w:rsidRPr="00AD55FA">
        <w:rPr>
          <w:rFonts w:ascii="Times New Roman" w:eastAsiaTheme="minorHAnsi" w:hAnsi="Times New Roman"/>
          <w:b/>
          <w:color w:val="000000" w:themeColor="text1"/>
          <w:sz w:val="24"/>
        </w:rPr>
        <w:t>Приоритети в националната политика за опазване на околната среда през 2022 г.</w:t>
      </w:r>
    </w:p>
    <w:p w14:paraId="36432F19" w14:textId="77777777" w:rsidR="00AD55FA" w:rsidRPr="00AD55FA" w:rsidRDefault="00AD55FA" w:rsidP="00AD55FA">
      <w:pPr>
        <w:tabs>
          <w:tab w:val="left" w:pos="426"/>
          <w:tab w:val="left" w:pos="810"/>
        </w:tabs>
        <w:spacing w:after="0" w:line="240" w:lineRule="auto"/>
        <w:jc w:val="both"/>
        <w:rPr>
          <w:rFonts w:asciiTheme="minorHAnsi" w:eastAsiaTheme="minorHAnsi" w:hAnsiTheme="minorHAnsi" w:cstheme="minorBidi"/>
          <w:color w:val="000000" w:themeColor="text1"/>
          <w:sz w:val="24"/>
        </w:rPr>
      </w:pPr>
    </w:p>
    <w:p w14:paraId="4A72A6E7" w14:textId="77777777" w:rsidR="00AD55FA" w:rsidRPr="00AD55FA" w:rsidRDefault="00AD55FA" w:rsidP="00AD55FA">
      <w:pPr>
        <w:tabs>
          <w:tab w:val="left" w:pos="810"/>
        </w:tabs>
        <w:spacing w:after="0" w:line="240" w:lineRule="auto"/>
        <w:jc w:val="both"/>
        <w:rPr>
          <w:rFonts w:ascii="Times New Roman" w:hAnsi="Times New Roman"/>
          <w:b/>
          <w:bCs/>
          <w:iCs/>
          <w:sz w:val="24"/>
          <w:szCs w:val="24"/>
        </w:rPr>
      </w:pPr>
      <w:r w:rsidRPr="00AD55FA">
        <w:rPr>
          <w:rFonts w:ascii="Times New Roman" w:hAnsi="Times New Roman"/>
          <w:b/>
          <w:bCs/>
          <w:iCs/>
          <w:sz w:val="24"/>
          <w:szCs w:val="24"/>
        </w:rPr>
        <w:t xml:space="preserve">Допълнителна информация за относими към целите и задачите на СБРРБ документи, изготвени в рамките на стратегическото планиране, за секторите на околната среда, земеделието, горското стопанство, енергетиката, туризма, здравеопазването, инфраструктурата, добивът и преработката на суровини и др. може да бъде намерена в Портала за обществени консултации на Министерския съвет: </w:t>
      </w:r>
      <w:hyperlink r:id="rId13" w:history="1">
        <w:r w:rsidRPr="00AD55FA">
          <w:rPr>
            <w:rFonts w:ascii="Times New Roman" w:hAnsi="Times New Roman"/>
            <w:b/>
            <w:bCs/>
            <w:iCs/>
            <w:color w:val="0000FF"/>
            <w:sz w:val="24"/>
            <w:szCs w:val="24"/>
            <w:u w:val="single"/>
          </w:rPr>
          <w:t>http://www.strategy.bg/</w:t>
        </w:r>
      </w:hyperlink>
      <w:r w:rsidRPr="00AD55FA">
        <w:rPr>
          <w:rFonts w:ascii="Times New Roman" w:hAnsi="Times New Roman"/>
          <w:b/>
          <w:bCs/>
          <w:iCs/>
          <w:sz w:val="24"/>
          <w:szCs w:val="24"/>
        </w:rPr>
        <w:t>, в категория Стратегически документи.</w:t>
      </w:r>
    </w:p>
    <w:p w14:paraId="2B79B713" w14:textId="77777777" w:rsidR="00AD55FA" w:rsidRPr="00AD55FA" w:rsidRDefault="00AD55FA" w:rsidP="00AD55FA">
      <w:pPr>
        <w:spacing w:after="0" w:line="240" w:lineRule="auto"/>
        <w:jc w:val="both"/>
        <w:rPr>
          <w:rFonts w:ascii="Times New Roman" w:eastAsiaTheme="minorHAnsi" w:hAnsi="Times New Roman"/>
          <w:b/>
          <w:i/>
          <w:iCs/>
          <w:color w:val="000000" w:themeColor="text1"/>
          <w:sz w:val="24"/>
          <w:szCs w:val="24"/>
        </w:rPr>
      </w:pPr>
    </w:p>
    <w:p w14:paraId="77710E7E" w14:textId="77777777" w:rsidR="00AD55FA" w:rsidRPr="00AD55FA" w:rsidRDefault="00AD55FA" w:rsidP="00AD55FA">
      <w:pPr>
        <w:spacing w:after="0" w:line="240" w:lineRule="auto"/>
        <w:jc w:val="both"/>
        <w:rPr>
          <w:rFonts w:ascii="Times New Roman" w:eastAsiaTheme="minorHAnsi" w:hAnsi="Times New Roman"/>
          <w:b/>
          <w:i/>
          <w:iCs/>
          <w:color w:val="000000" w:themeColor="text1"/>
          <w:sz w:val="24"/>
          <w:szCs w:val="24"/>
        </w:rPr>
      </w:pPr>
    </w:p>
    <w:p w14:paraId="4745F9A0" w14:textId="77777777" w:rsidR="00AD55FA" w:rsidRPr="00AD55FA" w:rsidRDefault="00AD55FA" w:rsidP="00AD55FA">
      <w:pPr>
        <w:spacing w:after="0" w:line="240" w:lineRule="auto"/>
        <w:jc w:val="both"/>
        <w:rPr>
          <w:rFonts w:ascii="Times New Roman" w:eastAsia="Times New Roman" w:hAnsi="Times New Roman"/>
          <w:b/>
          <w:bCs/>
          <w:color w:val="000000" w:themeColor="text1"/>
          <w:sz w:val="24"/>
          <w:szCs w:val="24"/>
        </w:rPr>
      </w:pPr>
      <w:r w:rsidRPr="00AD55FA">
        <w:rPr>
          <w:rFonts w:ascii="Times New Roman" w:eastAsia="Times New Roman" w:hAnsi="Times New Roman"/>
          <w:b/>
          <w:bCs/>
          <w:color w:val="000000" w:themeColor="text1"/>
          <w:sz w:val="24"/>
          <w:szCs w:val="24"/>
        </w:rPr>
        <w:t>Закони в Република България, свързани с опазване на биологичното разнообразие</w:t>
      </w:r>
    </w:p>
    <w:p w14:paraId="628640B8" w14:textId="77777777" w:rsidR="00AD55FA" w:rsidRPr="00AD55FA" w:rsidRDefault="00AD55FA" w:rsidP="00AD55FA">
      <w:pPr>
        <w:spacing w:after="0" w:line="240" w:lineRule="auto"/>
        <w:jc w:val="both"/>
        <w:rPr>
          <w:rFonts w:ascii="Times New Roman" w:eastAsiaTheme="minorHAnsi" w:hAnsi="Times New Roman"/>
          <w:b/>
          <w:i/>
          <w:iCs/>
          <w:color w:val="000000" w:themeColor="text1"/>
          <w:sz w:val="24"/>
          <w:szCs w:val="24"/>
        </w:rPr>
      </w:pPr>
    </w:p>
    <w:p w14:paraId="536DCBA1"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биологичното разнообразие - Обн. ДВ. бр.77 от 9 Август 2002 г.;</w:t>
      </w:r>
    </w:p>
    <w:p w14:paraId="3629B1D6"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 xml:space="preserve">ЗАКОН за защитените територии - Обн. ДВ. бр.133 от 11 Ноември 1998 г., </w:t>
      </w:r>
    </w:p>
    <w:p w14:paraId="78982A1E"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опазване на околната среда - Обн. ДВ. бр.91 от 25 Септември 2002 г.;</w:t>
      </w:r>
    </w:p>
    <w:p w14:paraId="0094B6C4"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 xml:space="preserve">ЗАКОН за лечебните растения - </w:t>
      </w:r>
      <w:r w:rsidRPr="00AD55FA">
        <w:rPr>
          <w:rFonts w:ascii="Times New Roman" w:eastAsia="Times New Roman" w:hAnsi="Times New Roman"/>
          <w:bCs/>
          <w:color w:val="000000" w:themeColor="text1"/>
          <w:sz w:val="24"/>
          <w:szCs w:val="24"/>
          <w:shd w:val="clear" w:color="auto" w:fill="FEFEFE"/>
        </w:rPr>
        <w:t>Обн. ДВ. Бр.29 от 7 Април 2000 г.</w:t>
      </w:r>
    </w:p>
    <w:p w14:paraId="6434260A" w14:textId="77777777" w:rsidR="00AD55FA" w:rsidRPr="00AD55FA" w:rsidRDefault="00AD55FA" w:rsidP="00C751B6">
      <w:pPr>
        <w:numPr>
          <w:ilvl w:val="0"/>
          <w:numId w:val="14"/>
        </w:numPr>
        <w:suppressAutoHyphens w:val="0"/>
        <w:autoSpaceDN/>
        <w:spacing w:before="100" w:beforeAutospacing="1" w:after="100" w:afterAutospacing="1" w:line="240" w:lineRule="auto"/>
        <w:ind w:left="426"/>
        <w:rPr>
          <w:rFonts w:ascii="Times New Roman" w:eastAsia="Times New Roman" w:hAnsi="Times New Roman"/>
          <w:bCs/>
          <w:color w:val="000000" w:themeColor="text1"/>
          <w:sz w:val="24"/>
          <w:szCs w:val="24"/>
          <w:lang w:eastAsia="bg-BG"/>
        </w:rPr>
      </w:pPr>
      <w:r w:rsidRPr="00AD55FA">
        <w:rPr>
          <w:rFonts w:ascii="Times New Roman" w:eastAsia="Times New Roman" w:hAnsi="Times New Roman"/>
          <w:bCs/>
          <w:color w:val="000000" w:themeColor="text1"/>
          <w:sz w:val="24"/>
          <w:szCs w:val="24"/>
          <w:lang w:eastAsia="bg-BG"/>
        </w:rPr>
        <w:t>ЗАКОН за горите - Обн. ДВ. бр.19 от 8 Март 2011г., В сила от 09.04.2011 г.</w:t>
      </w:r>
    </w:p>
    <w:p w14:paraId="3FA42740"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водите - В сила от 28.01.2000 г., Обн. ДВ. бр.67 от 27 Юли 1999г.;</w:t>
      </w:r>
    </w:p>
    <w:p w14:paraId="17828A7C"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устройство на територията - Обн. ДВ. бр.1 от 2 Януари 2001г.;</w:t>
      </w:r>
    </w:p>
    <w:p w14:paraId="06076E6C"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 xml:space="preserve">ЗАКОН за кадастъра и имотния регистър - </w:t>
      </w:r>
      <w:r w:rsidRPr="00AD55FA">
        <w:rPr>
          <w:rFonts w:ascii="Times New Roman" w:eastAsia="Times New Roman" w:hAnsi="Times New Roman"/>
          <w:bCs/>
          <w:color w:val="000000" w:themeColor="text1"/>
          <w:sz w:val="24"/>
          <w:szCs w:val="24"/>
          <w:shd w:val="clear" w:color="auto" w:fill="FEFEFE"/>
        </w:rPr>
        <w:t>Обн. ДВ. бр.34 от 25 Април 2000г.;</w:t>
      </w:r>
    </w:p>
    <w:p w14:paraId="6623E1A0"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държавната собственост - Обн. ДВ. бр.44 от 21 Май 1996 г.;</w:t>
      </w:r>
    </w:p>
    <w:p w14:paraId="0993A067"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общинската собственост - Обн. ДВ. бр.44 от 21 Май 1996 г.;</w:t>
      </w:r>
    </w:p>
    <w:p w14:paraId="7F7D4AC2"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опазване на земеделските земи - Обн. ДВ. Бр.35 от 24 Април 1996 г.;</w:t>
      </w:r>
    </w:p>
    <w:p w14:paraId="04A9EF4A"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lang w:eastAsia="bg-BG"/>
        </w:rPr>
        <w:t>ЗАКОН за възстановяване на собствеността върху горите и земите от горския фонд - Обн. ДВ. бр.110 от 25 Ноември 1997 г.;</w:t>
      </w:r>
    </w:p>
    <w:p w14:paraId="064D9246"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 xml:space="preserve">ЗАКОН за туризма - </w:t>
      </w:r>
      <w:r w:rsidRPr="00AD55FA">
        <w:rPr>
          <w:rFonts w:ascii="Times New Roman" w:eastAsia="Times New Roman" w:hAnsi="Times New Roman"/>
          <w:bCs/>
          <w:color w:val="000000" w:themeColor="text1"/>
          <w:sz w:val="24"/>
          <w:szCs w:val="24"/>
          <w:lang w:eastAsia="bg-BG"/>
        </w:rPr>
        <w:t>В сила от 01.10.2002 г.</w:t>
      </w:r>
      <w:r w:rsidRPr="00AD55FA">
        <w:rPr>
          <w:rFonts w:ascii="Times New Roman" w:eastAsia="Times New Roman" w:hAnsi="Times New Roman"/>
          <w:bCs/>
          <w:color w:val="000000" w:themeColor="text1"/>
          <w:sz w:val="24"/>
          <w:szCs w:val="24"/>
        </w:rPr>
        <w:t xml:space="preserve">, </w:t>
      </w:r>
      <w:r w:rsidRPr="00AD55FA">
        <w:rPr>
          <w:rFonts w:ascii="Times New Roman" w:eastAsia="Times New Roman" w:hAnsi="Times New Roman"/>
          <w:bCs/>
          <w:color w:val="000000" w:themeColor="text1"/>
          <w:sz w:val="24"/>
          <w:szCs w:val="24"/>
          <w:lang w:eastAsia="bg-BG"/>
        </w:rPr>
        <w:t>Обн. ДВ. бр.56 от 7 Юни 2002 г.;</w:t>
      </w:r>
    </w:p>
    <w:p w14:paraId="68F1373B"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lang w:eastAsia="bg-BG"/>
        </w:rPr>
        <w:t>ЗАКОН за културното наследство, Обн. ДВ. бр.19 от 13 Март 2009г., В сила от 10.04.2009 г.;</w:t>
      </w:r>
    </w:p>
    <w:p w14:paraId="08E0CE4B"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shd w:val="clear" w:color="auto" w:fill="FFFFFF"/>
          <w:lang w:eastAsia="bg-BG"/>
        </w:rPr>
        <w:t>ЗАКОН за лова и опазване на дивеча</w:t>
      </w:r>
      <w:r w:rsidRPr="00AD55FA">
        <w:rPr>
          <w:rFonts w:ascii="Times New Roman" w:eastAsia="Times New Roman" w:hAnsi="Times New Roman"/>
          <w:bCs/>
          <w:color w:val="000000" w:themeColor="text1"/>
          <w:sz w:val="24"/>
          <w:szCs w:val="24"/>
          <w:lang w:eastAsia="bg-BG"/>
        </w:rPr>
        <w:t xml:space="preserve"> - Обн., ДВ, бр. 78 от 26.09.2000 г.;</w:t>
      </w:r>
    </w:p>
    <w:p w14:paraId="3356D064"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shd w:val="clear" w:color="auto" w:fill="FFFFFF"/>
          <w:lang w:eastAsia="bg-BG"/>
        </w:rPr>
        <w:t xml:space="preserve">ЗАКОН за генетично модифицирани организми </w:t>
      </w:r>
      <w:r w:rsidRPr="00AD55FA">
        <w:rPr>
          <w:rFonts w:ascii="Times New Roman" w:hAnsi="Times New Roman"/>
          <w:bCs/>
          <w:color w:val="000000" w:themeColor="text1"/>
          <w:sz w:val="24"/>
          <w:szCs w:val="24"/>
        </w:rPr>
        <w:t>– Обн. ДВ, бр. 27 от 29.03.2005 г., в сила от 1.06.2005 г.,;</w:t>
      </w:r>
    </w:p>
    <w:p w14:paraId="24854833"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hAnsi="Times New Roman"/>
          <w:bCs/>
          <w:color w:val="000000" w:themeColor="text1"/>
          <w:sz w:val="24"/>
          <w:szCs w:val="24"/>
        </w:rPr>
        <w:t>ЗАКОН за защита на животните - Обн. ДВ, бр. 13 от 8.02.2008 г., в сила от 31.01.2008 г.;</w:t>
      </w:r>
    </w:p>
    <w:p w14:paraId="282F8506" w14:textId="77777777" w:rsidR="00AD55FA" w:rsidRPr="00AD55FA" w:rsidRDefault="00FB5B40"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hyperlink r:id="rId14" w:history="1">
        <w:r w:rsidR="00AD55FA" w:rsidRPr="00AD55FA">
          <w:rPr>
            <w:rFonts w:ascii="Times New Roman" w:hAnsi="Times New Roman"/>
            <w:bCs/>
            <w:color w:val="000000" w:themeColor="text1"/>
            <w:sz w:val="24"/>
            <w:szCs w:val="24"/>
          </w:rPr>
          <w:t>ЗАКОН за защита на растенията </w:t>
        </w:r>
      </w:hyperlink>
      <w:r w:rsidR="00AD55FA" w:rsidRPr="00AD55FA">
        <w:rPr>
          <w:rFonts w:ascii="Times New Roman" w:hAnsi="Times New Roman"/>
          <w:bCs/>
          <w:color w:val="000000" w:themeColor="text1"/>
          <w:sz w:val="24"/>
          <w:szCs w:val="24"/>
        </w:rPr>
        <w:t>- Обн., ДВ, бр. 61 от 25.07.2014 г.;</w:t>
      </w:r>
    </w:p>
    <w:p w14:paraId="420F0F5F"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shd w:val="clear" w:color="auto" w:fill="FFFFFF"/>
          <w:lang w:eastAsia="bg-BG"/>
        </w:rPr>
        <w:t>ЗАКОН за рибарството и аквакултурите</w:t>
      </w:r>
      <w:r w:rsidRPr="00AD55FA">
        <w:rPr>
          <w:rFonts w:ascii="Times New Roman" w:eastAsia="Times New Roman" w:hAnsi="Times New Roman"/>
          <w:bCs/>
          <w:color w:val="000000" w:themeColor="text1"/>
          <w:sz w:val="24"/>
          <w:szCs w:val="24"/>
          <w:lang w:eastAsia="bg-BG"/>
        </w:rPr>
        <w:t xml:space="preserve"> - Обн., ДВ, бр. 41 от 24.04.2001г.;</w:t>
      </w:r>
    </w:p>
    <w:p w14:paraId="56CD8155"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rPr>
        <w:t>ЗАКОН за пчеларството - Обн. ДВ. бр.57 от 24 Юни 2003 г.;</w:t>
      </w:r>
    </w:p>
    <w:p w14:paraId="24E78135" w14:textId="77777777" w:rsidR="00AD55FA" w:rsidRPr="00AD55FA" w:rsidRDefault="00AD55FA" w:rsidP="00C751B6">
      <w:pPr>
        <w:numPr>
          <w:ilvl w:val="0"/>
          <w:numId w:val="14"/>
        </w:numPr>
        <w:suppressAutoHyphens w:val="0"/>
        <w:autoSpaceDN/>
        <w:spacing w:after="0" w:line="240" w:lineRule="auto"/>
        <w:ind w:left="426"/>
        <w:jc w:val="both"/>
        <w:rPr>
          <w:rFonts w:ascii="Times New Roman" w:hAnsi="Times New Roman"/>
          <w:bCs/>
          <w:color w:val="000000" w:themeColor="text1"/>
          <w:sz w:val="24"/>
          <w:szCs w:val="24"/>
        </w:rPr>
      </w:pPr>
      <w:r w:rsidRPr="00AD55FA">
        <w:rPr>
          <w:rFonts w:ascii="Times New Roman" w:eastAsia="Times New Roman" w:hAnsi="Times New Roman"/>
          <w:bCs/>
          <w:color w:val="000000" w:themeColor="text1"/>
          <w:sz w:val="24"/>
          <w:szCs w:val="24"/>
          <w:lang w:eastAsia="bg-BG"/>
        </w:rPr>
        <w:t>ЗАКОН за устройството на Черноморското крайбрежие, В сила от 01.01.2008 г., Обн. ДВ. бр.48 от 15 Юни 2007 г.</w:t>
      </w:r>
    </w:p>
    <w:p w14:paraId="6054943C" w14:textId="77777777" w:rsidR="00AD55FA" w:rsidRPr="00AD55FA" w:rsidRDefault="00AD55FA" w:rsidP="00AD55FA">
      <w:pPr>
        <w:spacing w:after="0" w:line="240" w:lineRule="auto"/>
        <w:jc w:val="both"/>
        <w:rPr>
          <w:rFonts w:ascii="Times New Roman" w:eastAsiaTheme="minorHAnsi" w:hAnsi="Times New Roman"/>
          <w:b/>
          <w:i/>
          <w:iCs/>
          <w:color w:val="000000" w:themeColor="text1"/>
          <w:sz w:val="24"/>
          <w:szCs w:val="24"/>
        </w:rPr>
      </w:pPr>
    </w:p>
    <w:p w14:paraId="27C7B4AA" w14:textId="77777777" w:rsidR="00AD55FA" w:rsidRPr="00AD55FA" w:rsidRDefault="00AD55FA" w:rsidP="00AD55FA">
      <w:pPr>
        <w:spacing w:after="0" w:line="240" w:lineRule="auto"/>
        <w:jc w:val="both"/>
        <w:rPr>
          <w:rFonts w:ascii="Times New Roman" w:eastAsia="Times New Roman" w:hAnsi="Times New Roman"/>
          <w:b/>
          <w:bCs/>
          <w:color w:val="000000" w:themeColor="text1"/>
          <w:sz w:val="24"/>
          <w:szCs w:val="24"/>
        </w:rPr>
      </w:pPr>
      <w:r w:rsidRPr="00AD55FA">
        <w:rPr>
          <w:rFonts w:ascii="Times New Roman" w:eastAsia="Times New Roman" w:hAnsi="Times New Roman"/>
          <w:b/>
          <w:bCs/>
          <w:color w:val="000000" w:themeColor="text1"/>
          <w:sz w:val="24"/>
          <w:szCs w:val="24"/>
        </w:rPr>
        <w:t>Наредби в Република България, свързани с опазване на биологичното разнообразие</w:t>
      </w:r>
    </w:p>
    <w:p w14:paraId="336AA2B1" w14:textId="77777777" w:rsidR="00AD55FA" w:rsidRPr="00AD55FA" w:rsidRDefault="00AD55FA" w:rsidP="00AD55FA">
      <w:pPr>
        <w:spacing w:after="0" w:line="240" w:lineRule="auto"/>
        <w:ind w:left="12" w:firstLine="708"/>
        <w:jc w:val="both"/>
        <w:rPr>
          <w:rFonts w:ascii="Times New Roman" w:eastAsia="Times New Roman" w:hAnsi="Times New Roman"/>
          <w:color w:val="000000" w:themeColor="text1"/>
          <w:sz w:val="24"/>
          <w:szCs w:val="24"/>
        </w:rPr>
      </w:pPr>
    </w:p>
    <w:p w14:paraId="1CF03E57"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i/>
          <w:color w:val="000000" w:themeColor="text1"/>
          <w:sz w:val="24"/>
          <w:szCs w:val="24"/>
        </w:rPr>
      </w:pPr>
      <w:r w:rsidRPr="00AD55FA">
        <w:rPr>
          <w:rFonts w:ascii="Times New Roman" w:hAnsi="Times New Roman"/>
          <w:bCs/>
          <w:color w:val="000000" w:themeColor="text1"/>
          <w:sz w:val="24"/>
          <w:szCs w:val="24"/>
        </w:rPr>
        <w:t xml:space="preserve">НАРЕДБА за условията и реда за разработване и утвърждаване на планове за управление на защитени зони, </w:t>
      </w:r>
      <w:r w:rsidRPr="00AD55FA">
        <w:rPr>
          <w:rFonts w:ascii="Times New Roman" w:eastAsia="Times New Roman" w:hAnsi="Times New Roman"/>
          <w:i/>
          <w:color w:val="000000" w:themeColor="text1"/>
          <w:sz w:val="24"/>
          <w:szCs w:val="24"/>
          <w:lang w:eastAsia="bg-BG"/>
        </w:rPr>
        <w:t>Приета с ПМС № 349 от 30.12.2008 г., в сила от 27.01.2009 г., Обн. ДВ. бр.7 от 27 Януари 2009г.;</w:t>
      </w:r>
    </w:p>
    <w:p w14:paraId="47944182"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hAnsi="Times New Roman"/>
          <w:bCs/>
          <w:color w:val="000000" w:themeColor="text1"/>
          <w:sz w:val="24"/>
          <w:szCs w:val="24"/>
        </w:rPr>
        <w:t>НАРЕДБА за разработване на планове за управление на защитени</w:t>
      </w:r>
      <w:r w:rsidRPr="00AD55FA">
        <w:rPr>
          <w:rFonts w:ascii="Times New Roman" w:hAnsi="Times New Roman"/>
          <w:b/>
          <w:bCs/>
          <w:color w:val="000000" w:themeColor="text1"/>
          <w:sz w:val="24"/>
          <w:szCs w:val="24"/>
        </w:rPr>
        <w:t xml:space="preserve"> </w:t>
      </w:r>
      <w:r w:rsidRPr="00AD55FA">
        <w:rPr>
          <w:rFonts w:ascii="Times New Roman" w:hAnsi="Times New Roman"/>
          <w:bCs/>
          <w:color w:val="000000" w:themeColor="text1"/>
          <w:sz w:val="24"/>
          <w:szCs w:val="24"/>
        </w:rPr>
        <w:t>територии</w:t>
      </w:r>
      <w:r w:rsidRPr="00AD55FA">
        <w:rPr>
          <w:rFonts w:ascii="Times New Roman" w:hAnsi="Times New Roman"/>
          <w:b/>
          <w:bCs/>
          <w:color w:val="000000" w:themeColor="text1"/>
          <w:sz w:val="24"/>
          <w:szCs w:val="24"/>
        </w:rPr>
        <w:t xml:space="preserve"> </w:t>
      </w:r>
      <w:r w:rsidRPr="00AD55FA">
        <w:rPr>
          <w:rFonts w:ascii="Times New Roman" w:hAnsi="Times New Roman"/>
          <w:i/>
          <w:color w:val="000000" w:themeColor="text1"/>
          <w:sz w:val="24"/>
          <w:szCs w:val="24"/>
        </w:rPr>
        <w:t>Приета с ПМС № 7 от 8.02.2000 г., обн., ДВ, бр. 13 от 15.02.2000 г.</w:t>
      </w:r>
      <w:r w:rsidRPr="00AD55FA">
        <w:rPr>
          <w:rFonts w:ascii="Times New Roman" w:eastAsia="Times New Roman" w:hAnsi="Times New Roman"/>
          <w:i/>
          <w:iCs/>
          <w:color w:val="000000" w:themeColor="text1"/>
          <w:sz w:val="24"/>
          <w:szCs w:val="24"/>
          <w:lang w:eastAsia="bg-BG"/>
        </w:rPr>
        <w:t>;</w:t>
      </w:r>
    </w:p>
    <w:p w14:paraId="1DA1F105"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eastAsia="Times New Roman" w:hAnsi="Times New Roman"/>
          <w:bCs/>
          <w:color w:val="000000" w:themeColor="text1"/>
          <w:sz w:val="24"/>
          <w:szCs w:val="24"/>
          <w:shd w:val="clear" w:color="auto" w:fill="FFFFFF"/>
          <w:lang w:eastAsia="bg-BG"/>
        </w:rPr>
        <w:t xml:space="preserve">НАРЕДБА № 3 от 28.04.2005 г. за съдържанието, създаването и поддържането на кадастралната карта и кадастралните регистри, в сила от 13.05.2005 г., </w:t>
      </w:r>
      <w:r w:rsidRPr="00AD55FA">
        <w:rPr>
          <w:rFonts w:ascii="Times New Roman" w:eastAsia="Times New Roman" w:hAnsi="Times New Roman"/>
          <w:bCs/>
          <w:i/>
          <w:color w:val="000000" w:themeColor="text1"/>
          <w:sz w:val="24"/>
          <w:szCs w:val="24"/>
          <w:shd w:val="clear" w:color="auto" w:fill="FFFFFF"/>
          <w:lang w:eastAsia="bg-BG"/>
        </w:rPr>
        <w:t>издадена от МРРБ, Обн.ДВ. бр.41 от 13 май 2005 г.;</w:t>
      </w:r>
    </w:p>
    <w:p w14:paraId="68A809A8"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eastAsia="Times New Roman" w:hAnsi="Times New Roman"/>
          <w:bCs/>
          <w:color w:val="000000" w:themeColor="text1"/>
          <w:sz w:val="24"/>
          <w:szCs w:val="24"/>
          <w:shd w:val="clear" w:color="auto" w:fill="FFFFFF"/>
          <w:lang w:eastAsia="bg-BG"/>
        </w:rPr>
        <w:t>НАРЕДБА № 7 от 22.12.2003 г. за правила и нормативи за устройство на отделни видове територии и устройствени зони</w:t>
      </w:r>
      <w:r w:rsidRPr="00AD55FA">
        <w:rPr>
          <w:rFonts w:ascii="Times New Roman" w:eastAsia="Times New Roman" w:hAnsi="Times New Roman"/>
          <w:b/>
          <w:bCs/>
          <w:color w:val="000000" w:themeColor="text1"/>
          <w:sz w:val="24"/>
          <w:szCs w:val="24"/>
          <w:shd w:val="clear" w:color="auto" w:fill="FFFFFF"/>
          <w:lang w:eastAsia="bg-BG"/>
        </w:rPr>
        <w:t xml:space="preserve">, </w:t>
      </w:r>
      <w:r w:rsidRPr="00AD55FA">
        <w:rPr>
          <w:rFonts w:ascii="Times New Roman" w:eastAsia="Times New Roman" w:hAnsi="Times New Roman"/>
          <w:bCs/>
          <w:i/>
          <w:color w:val="000000" w:themeColor="text1"/>
          <w:sz w:val="24"/>
          <w:szCs w:val="24"/>
          <w:shd w:val="clear" w:color="auto" w:fill="FFFFFF"/>
          <w:lang w:eastAsia="bg-BG"/>
        </w:rPr>
        <w:t>издадена от МРРБ, обн.ДВ, бр.3 от 2004 г.;</w:t>
      </w:r>
    </w:p>
    <w:p w14:paraId="11875EC1"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eastAsia="Times New Roman" w:hAnsi="Times New Roman"/>
          <w:color w:val="000000" w:themeColor="text1"/>
          <w:sz w:val="24"/>
          <w:szCs w:val="24"/>
          <w:lang w:eastAsia="bg-BG"/>
        </w:rPr>
        <w:t>НАРЕДБА № 8 от 14 юни 2001 г. за обема и съдържанието на устройствените планове</w:t>
      </w:r>
      <w:r w:rsidRPr="00AD55FA">
        <w:rPr>
          <w:rFonts w:ascii="Times New Roman" w:eastAsia="Times New Roman" w:hAnsi="Times New Roman"/>
          <w:b/>
          <w:color w:val="000000" w:themeColor="text1"/>
          <w:sz w:val="24"/>
          <w:szCs w:val="24"/>
          <w:lang w:eastAsia="bg-BG"/>
        </w:rPr>
        <w:t xml:space="preserve"> </w:t>
      </w:r>
      <w:r w:rsidRPr="00AD55FA">
        <w:rPr>
          <w:rFonts w:ascii="Times New Roman" w:eastAsia="Times New Roman" w:hAnsi="Times New Roman"/>
          <w:i/>
          <w:color w:val="000000" w:themeColor="text1"/>
          <w:sz w:val="24"/>
          <w:szCs w:val="24"/>
          <w:lang w:eastAsia="bg-BG"/>
        </w:rPr>
        <w:t>(загл. изм. - дв, бр. 22 от 2014 г., в сила от 11.03.2014 г.) в сила от 01.08.2001 г., Издадена от Министерството на регионалното развитие и благоустройството, Обн. ДВ. бр.57 от 26 Юни 2001г.;</w:t>
      </w:r>
    </w:p>
    <w:p w14:paraId="114ADB19"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eastAsia="Times New Roman" w:hAnsi="Times New Roman"/>
          <w:color w:val="000000" w:themeColor="text1"/>
          <w:sz w:val="24"/>
          <w:szCs w:val="24"/>
          <w:lang w:eastAsia="bg-BG"/>
        </w:rPr>
        <w:t>НАРЕДБА № 4 от 21 май 2001 г. за обхвата и съдържанието на инвестиционните проекти</w:t>
      </w:r>
      <w:r w:rsidRPr="00AD55FA">
        <w:rPr>
          <w:rFonts w:ascii="Times New Roman" w:eastAsia="Times New Roman" w:hAnsi="Times New Roman"/>
          <w:i/>
          <w:color w:val="000000" w:themeColor="text1"/>
          <w:sz w:val="24"/>
          <w:szCs w:val="24"/>
          <w:lang w:eastAsia="bg-BG"/>
        </w:rPr>
        <w:t>, в сила от 05.06.2001г. Издадена от Министерството на регионалното развитие и благоустройството, Обн. ДВ. бр.51 от 5 Юни 2001г.</w:t>
      </w:r>
      <w:r w:rsidRPr="00AD55FA">
        <w:rPr>
          <w:rFonts w:ascii="Times New Roman" w:eastAsia="Times New Roman" w:hAnsi="Times New Roman"/>
          <w:i/>
          <w:iCs/>
          <w:color w:val="000000" w:themeColor="text1"/>
          <w:sz w:val="24"/>
          <w:szCs w:val="24"/>
          <w:lang w:eastAsia="bg-BG"/>
        </w:rPr>
        <w:t>;</w:t>
      </w:r>
    </w:p>
    <w:p w14:paraId="7FC3FE68"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eastAsia="Times New Roman" w:hAnsi="Times New Roman"/>
          <w:color w:val="000000" w:themeColor="text1"/>
          <w:sz w:val="24"/>
          <w:szCs w:val="24"/>
          <w:lang w:eastAsia="bg-BG"/>
        </w:rPr>
        <w:t>НАРЕДБА за условията и реда за извършване на оценка на въздействието върху околната среда (загл. изм. - дв, бр. 3 от 2006 г.),</w:t>
      </w:r>
      <w:r w:rsidRPr="00AD55FA">
        <w:rPr>
          <w:rFonts w:ascii="Times New Roman" w:eastAsia="Times New Roman" w:hAnsi="Times New Roman"/>
          <w:b/>
          <w:color w:val="000000" w:themeColor="text1"/>
          <w:sz w:val="24"/>
          <w:szCs w:val="24"/>
          <w:lang w:eastAsia="bg-BG"/>
        </w:rPr>
        <w:t xml:space="preserve"> </w:t>
      </w:r>
      <w:r w:rsidRPr="00AD55FA">
        <w:rPr>
          <w:rFonts w:ascii="Times New Roman" w:eastAsia="Times New Roman" w:hAnsi="Times New Roman"/>
          <w:i/>
          <w:color w:val="000000" w:themeColor="text1"/>
          <w:sz w:val="24"/>
          <w:szCs w:val="24"/>
          <w:lang w:eastAsia="bg-BG"/>
        </w:rPr>
        <w:t>Приета с ПМС № 59 от 07.03.2003 г., Обн. ДВ. бр.25 от 18 Март 2003г.;</w:t>
      </w:r>
    </w:p>
    <w:p w14:paraId="1D03E20E"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eastAsia="Times New Roman" w:hAnsi="Times New Roman"/>
          <w:iCs/>
          <w:color w:val="000000" w:themeColor="text1"/>
          <w:sz w:val="24"/>
          <w:szCs w:val="24"/>
          <w:lang w:eastAsia="bg-BG"/>
        </w:rPr>
        <w:t>НАРЕДБА</w:t>
      </w:r>
      <w:r w:rsidRPr="00AD55FA">
        <w:rPr>
          <w:rFonts w:ascii="Times New Roman" w:eastAsia="Times New Roman" w:hAnsi="Times New Roman"/>
          <w:color w:val="000000" w:themeColor="text1"/>
          <w:sz w:val="24"/>
          <w:szCs w:val="24"/>
          <w:lang w:eastAsia="bg-BG"/>
        </w:rPr>
        <w:t xml:space="preserve"> </w:t>
      </w:r>
      <w:r w:rsidRPr="00AD55FA">
        <w:rPr>
          <w:rFonts w:ascii="Times New Roman" w:eastAsia="Times New Roman" w:hAnsi="Times New Roman"/>
          <w:bCs/>
          <w:color w:val="000000" w:themeColor="text1"/>
          <w:sz w:val="24"/>
          <w:szCs w:val="24"/>
        </w:rPr>
        <w:t xml:space="preserve">№ 2 от 20 януари 2004 г. </w:t>
      </w:r>
      <w:r w:rsidRPr="00AD55FA">
        <w:rPr>
          <w:rFonts w:ascii="Times New Roman" w:eastAsia="Times New Roman" w:hAnsi="Times New Roman"/>
          <w:color w:val="000000" w:themeColor="text1"/>
          <w:sz w:val="24"/>
          <w:szCs w:val="24"/>
          <w:lang w:eastAsia="bg-BG"/>
        </w:rPr>
        <w:t>за правилата и изискванията за събиране на билки или генетичен материал от лечебни растения,</w:t>
      </w:r>
      <w:r w:rsidRPr="00AD55FA">
        <w:rPr>
          <w:rFonts w:ascii="Times New Roman" w:eastAsia="Times New Roman" w:hAnsi="Times New Roman"/>
          <w:b/>
          <w:color w:val="000000" w:themeColor="text1"/>
          <w:sz w:val="24"/>
          <w:szCs w:val="24"/>
          <w:lang w:eastAsia="bg-BG"/>
        </w:rPr>
        <w:t xml:space="preserve"> </w:t>
      </w:r>
      <w:r w:rsidRPr="00AD55FA">
        <w:rPr>
          <w:rFonts w:ascii="Times New Roman" w:eastAsia="Times New Roman" w:hAnsi="Times New Roman"/>
          <w:i/>
          <w:color w:val="000000" w:themeColor="text1"/>
          <w:sz w:val="24"/>
          <w:szCs w:val="24"/>
          <w:lang w:eastAsia="bg-BG"/>
        </w:rPr>
        <w:t>Издадена от Министерство на околната среда и водите,</w:t>
      </w:r>
      <w:r w:rsidRPr="00AD55FA">
        <w:rPr>
          <w:rFonts w:ascii="Times New Roman" w:eastAsia="Times New Roman" w:hAnsi="Times New Roman"/>
          <w:b/>
          <w:color w:val="000000" w:themeColor="text1"/>
          <w:sz w:val="24"/>
          <w:szCs w:val="24"/>
          <w:lang w:eastAsia="bg-BG"/>
        </w:rPr>
        <w:t xml:space="preserve"> </w:t>
      </w:r>
      <w:r w:rsidRPr="00AD55FA">
        <w:rPr>
          <w:rFonts w:ascii="Times New Roman" w:eastAsia="Times New Roman" w:hAnsi="Times New Roman"/>
          <w:i/>
          <w:iCs/>
          <w:color w:val="000000" w:themeColor="text1"/>
          <w:sz w:val="24"/>
          <w:szCs w:val="24"/>
        </w:rPr>
        <w:t>Обн. ДВ. бр.14 от 20 Февруари 2004г.;</w:t>
      </w:r>
    </w:p>
    <w:p w14:paraId="3903F9BE" w14:textId="77777777" w:rsidR="00AD55FA" w:rsidRPr="00AD55FA" w:rsidRDefault="00FB5B40"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hyperlink r:id="rId15" w:history="1">
        <w:r w:rsidR="00AD55FA" w:rsidRPr="00AD55FA">
          <w:rPr>
            <w:rFonts w:ascii="Times New Roman" w:hAnsi="Times New Roman"/>
            <w:color w:val="000000" w:themeColor="text1"/>
            <w:sz w:val="24"/>
            <w:szCs w:val="24"/>
          </w:rPr>
          <w:t xml:space="preserve">НАРЕДБА № 5 за изискванията, на които трябва да отговарят билкозаготвителните пунктове и складовете за билки, </w:t>
        </w:r>
        <w:r w:rsidR="00AD55FA" w:rsidRPr="00AD55FA">
          <w:rPr>
            <w:rFonts w:ascii="Times New Roman" w:hAnsi="Times New Roman"/>
            <w:i/>
            <w:color w:val="000000" w:themeColor="text1"/>
            <w:sz w:val="24"/>
            <w:szCs w:val="24"/>
            <w:lang w:eastAsia="bg-BG"/>
          </w:rPr>
          <w:t>Издадена от Министерство на околната среда и водите,</w:t>
        </w:r>
        <w:r w:rsidR="00AD55FA" w:rsidRPr="00AD55FA">
          <w:rPr>
            <w:rFonts w:ascii="Times New Roman" w:hAnsi="Times New Roman"/>
            <w:color w:val="000000" w:themeColor="text1"/>
            <w:sz w:val="24"/>
            <w:szCs w:val="24"/>
          </w:rPr>
          <w:t> </w:t>
        </w:r>
      </w:hyperlink>
      <w:r w:rsidR="00AD55FA" w:rsidRPr="00AD55FA">
        <w:rPr>
          <w:rFonts w:ascii="Times New Roman" w:hAnsi="Times New Roman"/>
          <w:i/>
          <w:color w:val="000000" w:themeColor="text1"/>
          <w:sz w:val="24"/>
          <w:szCs w:val="24"/>
        </w:rPr>
        <w:t>Обн.ДВ, бр. 85 от 28.09.2004 г.;</w:t>
      </w:r>
    </w:p>
    <w:p w14:paraId="6890D2E0"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hAnsi="Times New Roman"/>
          <w:bCs/>
          <w:color w:val="000000" w:themeColor="text1"/>
          <w:sz w:val="24"/>
          <w:szCs w:val="24"/>
          <w:shd w:val="clear" w:color="auto" w:fill="FFFFFF"/>
        </w:rPr>
        <w:t xml:space="preserve">НАРЕДБА № 18 от 7.10.2015 г. </w:t>
      </w:r>
      <w:r w:rsidRPr="00AD55FA">
        <w:rPr>
          <w:rFonts w:ascii="Times New Roman" w:hAnsi="Times New Roman"/>
          <w:color w:val="000000" w:themeColor="text1"/>
          <w:sz w:val="24"/>
          <w:szCs w:val="24"/>
        </w:rPr>
        <w:t>за инвентаризация и планиране в горските територии,</w:t>
      </w:r>
      <w:r w:rsidRPr="00AD55FA">
        <w:rPr>
          <w:rFonts w:ascii="Times New Roman" w:hAnsi="Times New Roman"/>
          <w:b/>
          <w:color w:val="000000" w:themeColor="text1"/>
          <w:sz w:val="24"/>
          <w:szCs w:val="24"/>
        </w:rPr>
        <w:t xml:space="preserve"> </w:t>
      </w:r>
      <w:r w:rsidRPr="00AD55FA">
        <w:rPr>
          <w:rFonts w:ascii="Times New Roman" w:hAnsi="Times New Roman"/>
          <w:color w:val="000000" w:themeColor="text1"/>
          <w:sz w:val="24"/>
          <w:szCs w:val="24"/>
        </w:rPr>
        <w:t xml:space="preserve"> Издадена от министъра на земеделието и храните, Притурка към ДВ, бр. 82 от 23.10.2015 г.;</w:t>
      </w:r>
    </w:p>
    <w:p w14:paraId="16F6C7F3"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hAnsi="Times New Roman"/>
          <w:bCs/>
          <w:color w:val="000000" w:themeColor="text1"/>
          <w:sz w:val="24"/>
          <w:szCs w:val="24"/>
        </w:rPr>
        <w:t>НАРЕДБА</w:t>
      </w:r>
      <w:r w:rsidRPr="00AD55FA">
        <w:rPr>
          <w:rFonts w:ascii="Times New Roman" w:hAnsi="Times New Roman"/>
          <w:b/>
          <w:bCs/>
          <w:color w:val="000000" w:themeColor="text1"/>
          <w:sz w:val="24"/>
          <w:szCs w:val="24"/>
        </w:rPr>
        <w:t xml:space="preserve"> </w:t>
      </w:r>
      <w:r w:rsidRPr="00AD55FA">
        <w:rPr>
          <w:rFonts w:ascii="Times New Roman" w:hAnsi="Times New Roman"/>
          <w:bCs/>
          <w:color w:val="000000" w:themeColor="text1"/>
          <w:sz w:val="24"/>
          <w:szCs w:val="24"/>
        </w:rPr>
        <w:t xml:space="preserve">за условията и реда за извършване на екологична оценка на планове и програми (загл. изм. - ДВ, бр. 3 от 2006 г.), </w:t>
      </w:r>
      <w:r w:rsidRPr="00AD55FA">
        <w:rPr>
          <w:rFonts w:ascii="Times New Roman" w:hAnsi="Times New Roman"/>
          <w:color w:val="000000" w:themeColor="text1"/>
          <w:sz w:val="24"/>
          <w:szCs w:val="24"/>
        </w:rPr>
        <w:t>В сила от 01.07.2004 г., Приета с ПМС № 139 от 24.06.2004 г., Обн. ДВ. бр.57 от 2 Юли 2004г.;</w:t>
      </w:r>
    </w:p>
    <w:p w14:paraId="14617053"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hAnsi="Times New Roman"/>
          <w:color w:val="000000" w:themeColor="text1"/>
          <w:sz w:val="24"/>
          <w:szCs w:val="24"/>
        </w:rPr>
        <w:t>НАРЕДБА № 2 от 18 декември 2006 г. за условията и реда за създаването и функционирането на Националната система за мониторинг на състоянието на биологичното разнообразие, обн. ДВ. бр.3 от 12 Януари 2007 г.;</w:t>
      </w:r>
    </w:p>
    <w:p w14:paraId="791ED8B8" w14:textId="77777777" w:rsidR="00AD55FA" w:rsidRPr="00AD55FA" w:rsidRDefault="00AD55FA" w:rsidP="00C751B6">
      <w:pPr>
        <w:numPr>
          <w:ilvl w:val="0"/>
          <w:numId w:val="40"/>
        </w:numPr>
        <w:suppressAutoHyphens w:val="0"/>
        <w:autoSpaceDN/>
        <w:spacing w:after="0" w:line="240" w:lineRule="auto"/>
        <w:ind w:left="426"/>
        <w:jc w:val="both"/>
        <w:rPr>
          <w:rFonts w:ascii="Times New Roman" w:hAnsi="Times New Roman"/>
          <w:color w:val="000000" w:themeColor="text1"/>
          <w:sz w:val="24"/>
          <w:szCs w:val="24"/>
        </w:rPr>
      </w:pPr>
      <w:r w:rsidRPr="00AD55FA">
        <w:rPr>
          <w:rFonts w:ascii="Times New Roman" w:hAnsi="Times New Roman"/>
          <w:color w:val="000000" w:themeColor="text1"/>
          <w:sz w:val="24"/>
          <w:szCs w:val="24"/>
        </w:rPr>
        <w:t>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w:t>
      </w:r>
      <w:r w:rsidRPr="00AD55FA">
        <w:rPr>
          <w:rFonts w:ascii="Times New Roman" w:hAnsi="Times New Roman"/>
          <w:b/>
          <w:color w:val="000000" w:themeColor="text1"/>
          <w:sz w:val="24"/>
          <w:szCs w:val="24"/>
        </w:rPr>
        <w:t xml:space="preserve"> </w:t>
      </w:r>
      <w:r w:rsidRPr="00AD55FA">
        <w:rPr>
          <w:rFonts w:ascii="Times New Roman" w:hAnsi="Times New Roman"/>
          <w:color w:val="000000" w:themeColor="text1"/>
          <w:sz w:val="24"/>
          <w:szCs w:val="24"/>
        </w:rPr>
        <w:t>Приета с ПМС № 201 от 31.08.2007 г., обн., ДВ, бр.73 от 11.09.2007 г., в сила от 11.09.2007 г.</w:t>
      </w:r>
    </w:p>
    <w:p w14:paraId="2F6D105E" w14:textId="77777777" w:rsidR="00AD55FA" w:rsidRPr="00AD55FA" w:rsidRDefault="00FB5B40"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color w:val="000000" w:themeColor="text1"/>
          <w:sz w:val="24"/>
          <w:szCs w:val="24"/>
          <w:lang w:eastAsia="en-GB"/>
        </w:rPr>
      </w:pPr>
      <w:hyperlink r:id="rId16" w:history="1">
        <w:r w:rsidR="00AD55FA" w:rsidRPr="00AD55FA">
          <w:rPr>
            <w:rFonts w:ascii="Times New Roman" w:eastAsia="Times New Roman" w:hAnsi="Times New Roman"/>
            <w:color w:val="000000" w:themeColor="text1"/>
            <w:sz w:val="24"/>
            <w:szCs w:val="24"/>
            <w:lang w:eastAsia="en-GB"/>
          </w:rPr>
          <w:t>НАРЕДБА № 1 от 9 май 2006 г. за условията и реда за лицензиране на зоологическите градини, </w:t>
        </w:r>
      </w:hyperlink>
      <w:r w:rsidR="00AD55FA" w:rsidRPr="00AD55FA">
        <w:rPr>
          <w:rFonts w:ascii="Times New Roman" w:eastAsia="Times New Roman" w:hAnsi="Times New Roman"/>
          <w:i/>
          <w:color w:val="000000" w:themeColor="text1"/>
          <w:sz w:val="24"/>
          <w:szCs w:val="24"/>
          <w:lang w:eastAsia="en-GB"/>
        </w:rPr>
        <w:t xml:space="preserve"> Издадена от Министерство на околната среда и водите, Обн.</w:t>
      </w:r>
      <w:r w:rsidR="00AD55FA" w:rsidRPr="00AD55FA">
        <w:rPr>
          <w:rFonts w:ascii="Times New Roman" w:eastAsia="Times New Roman" w:hAnsi="Times New Roman"/>
          <w:i/>
          <w:color w:val="000000" w:themeColor="text1"/>
          <w:sz w:val="24"/>
          <w:szCs w:val="24"/>
          <w:u w:val="single"/>
          <w:lang w:eastAsia="en-GB"/>
        </w:rPr>
        <w:t xml:space="preserve"> </w:t>
      </w:r>
      <w:r w:rsidR="00AD55FA" w:rsidRPr="00AD55FA">
        <w:rPr>
          <w:rFonts w:ascii="Times New Roman" w:eastAsia="Times New Roman" w:hAnsi="Times New Roman"/>
          <w:i/>
          <w:color w:val="000000" w:themeColor="text1"/>
          <w:sz w:val="24"/>
          <w:szCs w:val="24"/>
          <w:lang w:eastAsia="en-GB"/>
        </w:rPr>
        <w:t>ДВ бр. 43 от 26 Май 2006 г.;</w:t>
      </w:r>
    </w:p>
    <w:p w14:paraId="0619B3DA" w14:textId="77777777" w:rsidR="00AD55FA" w:rsidRPr="00AD55FA" w:rsidRDefault="00FB5B40"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color w:val="000000" w:themeColor="text1"/>
          <w:sz w:val="24"/>
          <w:szCs w:val="24"/>
          <w:lang w:eastAsia="en-GB"/>
        </w:rPr>
      </w:pPr>
      <w:hyperlink r:id="rId17" w:history="1">
        <w:r w:rsidR="00AD55FA" w:rsidRPr="00AD55FA">
          <w:rPr>
            <w:rFonts w:ascii="Times New Roman" w:eastAsia="Times New Roman" w:hAnsi="Times New Roman"/>
            <w:color w:val="000000" w:themeColor="text1"/>
            <w:sz w:val="24"/>
            <w:szCs w:val="24"/>
            <w:lang w:eastAsia="en-GB"/>
          </w:rPr>
          <w:t xml:space="preserve">НАРЕДБА № 4 за условията и реда за издаване на разрешителни за въвеждане на неместни или повторно въвеждане на местни животински и растителни видове в природата, </w:t>
        </w:r>
        <w:r w:rsidR="00AD55FA" w:rsidRPr="00AD55FA">
          <w:rPr>
            <w:rFonts w:ascii="Times New Roman" w:eastAsia="Times New Roman" w:hAnsi="Times New Roman"/>
            <w:i/>
            <w:color w:val="000000" w:themeColor="text1"/>
            <w:sz w:val="24"/>
            <w:szCs w:val="24"/>
            <w:lang w:eastAsia="en-GB"/>
          </w:rPr>
          <w:t>Издадена от Министерство на околната среда и водите,</w:t>
        </w:r>
        <w:r w:rsidR="00AD55FA" w:rsidRPr="00AD55FA">
          <w:rPr>
            <w:rFonts w:ascii="Times New Roman" w:eastAsia="Times New Roman" w:hAnsi="Times New Roman"/>
            <w:color w:val="000000" w:themeColor="text1"/>
            <w:sz w:val="24"/>
            <w:szCs w:val="24"/>
            <w:lang w:eastAsia="en-GB"/>
          </w:rPr>
          <w:t> </w:t>
        </w:r>
      </w:hyperlink>
      <w:r w:rsidR="00AD55FA" w:rsidRPr="00AD55FA">
        <w:rPr>
          <w:rFonts w:ascii="Times New Roman" w:eastAsia="Times New Roman" w:hAnsi="Times New Roman"/>
          <w:i/>
          <w:color w:val="000000" w:themeColor="text1"/>
          <w:sz w:val="24"/>
          <w:szCs w:val="24"/>
          <w:lang w:eastAsia="en-GB"/>
        </w:rPr>
        <w:t>Обн. ДВ, бр. 65 от 22.07.2003 г</w:t>
      </w:r>
      <w:r w:rsidR="00AD55FA" w:rsidRPr="00AD55FA">
        <w:rPr>
          <w:rFonts w:ascii="Times New Roman" w:eastAsia="Times New Roman" w:hAnsi="Times New Roman"/>
          <w:color w:val="000000" w:themeColor="text1"/>
          <w:sz w:val="24"/>
          <w:szCs w:val="24"/>
          <w:lang w:eastAsia="en-GB"/>
        </w:rPr>
        <w:t>.;</w:t>
      </w:r>
    </w:p>
    <w:p w14:paraId="23157389" w14:textId="77777777" w:rsidR="00AD55FA" w:rsidRPr="00AD55FA" w:rsidRDefault="00FB5B40"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color w:val="000000" w:themeColor="text1"/>
          <w:sz w:val="24"/>
          <w:szCs w:val="24"/>
          <w:lang w:eastAsia="en-GB"/>
        </w:rPr>
      </w:pPr>
      <w:hyperlink r:id="rId18" w:history="1">
        <w:r w:rsidR="00AD55FA" w:rsidRPr="00AD55FA">
          <w:rPr>
            <w:rFonts w:ascii="Times New Roman" w:eastAsia="Times New Roman" w:hAnsi="Times New Roman"/>
            <w:color w:val="000000" w:themeColor="text1"/>
            <w:sz w:val="24"/>
            <w:szCs w:val="24"/>
            <w:lang w:eastAsia="en-GB"/>
          </w:rPr>
          <w:t xml:space="preserve">НАРЕДБА № 5 за условията и реда за разработване на планове за действие за растителни и животински видове, </w:t>
        </w:r>
        <w:r w:rsidR="00AD55FA" w:rsidRPr="00AD55FA">
          <w:rPr>
            <w:rFonts w:ascii="Times New Roman" w:eastAsia="Times New Roman" w:hAnsi="Times New Roman"/>
            <w:i/>
            <w:color w:val="000000" w:themeColor="text1"/>
            <w:sz w:val="24"/>
            <w:szCs w:val="24"/>
            <w:lang w:eastAsia="en-GB"/>
          </w:rPr>
          <w:t>Издадена от Министерство на околната среда и водите,</w:t>
        </w:r>
        <w:r w:rsidR="00AD55FA" w:rsidRPr="00AD55FA">
          <w:rPr>
            <w:rFonts w:ascii="Times New Roman" w:eastAsia="Times New Roman" w:hAnsi="Times New Roman"/>
            <w:color w:val="000000" w:themeColor="text1"/>
            <w:sz w:val="24"/>
            <w:szCs w:val="24"/>
            <w:lang w:eastAsia="en-GB"/>
          </w:rPr>
          <w:t xml:space="preserve"> </w:t>
        </w:r>
        <w:r w:rsidR="00AD55FA" w:rsidRPr="00AD55FA">
          <w:rPr>
            <w:rFonts w:ascii="Times New Roman" w:eastAsia="Times New Roman" w:hAnsi="Times New Roman"/>
            <w:i/>
            <w:color w:val="000000" w:themeColor="text1"/>
            <w:sz w:val="24"/>
            <w:szCs w:val="24"/>
            <w:lang w:eastAsia="en-GB"/>
          </w:rPr>
          <w:t>Обн</w:t>
        </w:r>
        <w:r w:rsidR="00AD55FA" w:rsidRPr="00AD55FA">
          <w:rPr>
            <w:rFonts w:ascii="Times New Roman" w:eastAsia="Times New Roman" w:hAnsi="Times New Roman"/>
            <w:color w:val="000000" w:themeColor="text1"/>
            <w:sz w:val="24"/>
            <w:szCs w:val="24"/>
            <w:lang w:eastAsia="en-GB"/>
          </w:rPr>
          <w:t>. </w:t>
        </w:r>
      </w:hyperlink>
      <w:r w:rsidR="00AD55FA" w:rsidRPr="00AD55FA">
        <w:rPr>
          <w:rFonts w:ascii="Times New Roman" w:eastAsia="Times New Roman" w:hAnsi="Times New Roman"/>
          <w:i/>
          <w:color w:val="000000" w:themeColor="text1"/>
          <w:sz w:val="24"/>
          <w:szCs w:val="24"/>
          <w:lang w:eastAsia="en-GB"/>
        </w:rPr>
        <w:t>ДВ, бр. 73 от 19.08.2003 г.;</w:t>
      </w:r>
    </w:p>
    <w:p w14:paraId="08FE113C" w14:textId="77777777" w:rsidR="00AD55FA" w:rsidRPr="00AD55FA" w:rsidRDefault="00FB5B40"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color w:val="000000" w:themeColor="text1"/>
          <w:sz w:val="24"/>
          <w:szCs w:val="24"/>
          <w:lang w:eastAsia="en-GB"/>
        </w:rPr>
      </w:pPr>
      <w:hyperlink r:id="rId19" w:history="1">
        <w:r w:rsidR="00AD55FA" w:rsidRPr="00AD55FA">
          <w:rPr>
            <w:rFonts w:ascii="Times New Roman" w:eastAsia="Times New Roman" w:hAnsi="Times New Roman"/>
            <w:color w:val="000000" w:themeColor="text1"/>
            <w:sz w:val="24"/>
            <w:szCs w:val="24"/>
            <w:lang w:eastAsia="en-GB"/>
          </w:rPr>
          <w:t>НАРЕДБА № 6 за минималните изисквания и условия за отглеждане на животни в зоологически градини</w:t>
        </w:r>
      </w:hyperlink>
      <w:r w:rsidR="00AD55FA" w:rsidRPr="00AD55FA">
        <w:rPr>
          <w:rFonts w:ascii="Times New Roman" w:eastAsia="Times New Roman" w:hAnsi="Times New Roman"/>
          <w:color w:val="000000" w:themeColor="text1"/>
          <w:sz w:val="24"/>
          <w:szCs w:val="24"/>
          <w:lang w:eastAsia="en-GB"/>
        </w:rPr>
        <w:t xml:space="preserve">, </w:t>
      </w:r>
      <w:r w:rsidR="00AD55FA" w:rsidRPr="00AD55FA">
        <w:rPr>
          <w:rFonts w:ascii="Times New Roman" w:eastAsia="Times New Roman" w:hAnsi="Times New Roman"/>
          <w:i/>
          <w:color w:val="000000" w:themeColor="text1"/>
          <w:sz w:val="24"/>
          <w:szCs w:val="24"/>
          <w:lang w:eastAsia="en-GB"/>
        </w:rPr>
        <w:t>Издадена от Министерство на околната среда и водите,Обн. ДВ бр. 105 от 02.12.2003 г., изм. ДВ бр. 43 от 26 май 2006 г., изм ДВ бр. 44 от 12 юни 2009 г</w:t>
      </w:r>
      <w:r w:rsidR="00AD55FA" w:rsidRPr="00AD55FA">
        <w:rPr>
          <w:rFonts w:ascii="Times New Roman" w:eastAsia="Times New Roman" w:hAnsi="Times New Roman"/>
          <w:color w:val="000000" w:themeColor="text1"/>
          <w:sz w:val="24"/>
          <w:szCs w:val="24"/>
          <w:lang w:eastAsia="en-GB"/>
        </w:rPr>
        <w:t>.;</w:t>
      </w:r>
    </w:p>
    <w:p w14:paraId="15E7E2B2" w14:textId="77777777" w:rsidR="00AD55FA" w:rsidRPr="00AD55FA" w:rsidRDefault="00FB5B40"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hyperlink r:id="rId20" w:history="1">
        <w:r w:rsidR="00AD55FA" w:rsidRPr="00AD55FA">
          <w:rPr>
            <w:rFonts w:ascii="Times New Roman" w:eastAsia="Times New Roman" w:hAnsi="Times New Roman"/>
            <w:color w:val="000000" w:themeColor="text1"/>
            <w:sz w:val="24"/>
            <w:szCs w:val="24"/>
            <w:lang w:eastAsia="en-GB"/>
          </w:rPr>
          <w:t>НАРЕДБА № 8 за реда и условията за издаване на разрешителни за изключенията от забраните, въведени със Закона за биологичното разнообразие за животинските и растителните 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  </w:t>
        </w:r>
      </w:hyperlink>
      <w:r w:rsidR="00AD55FA" w:rsidRPr="00AD55FA">
        <w:rPr>
          <w:rFonts w:ascii="Times New Roman" w:eastAsia="Times New Roman" w:hAnsi="Times New Roman"/>
          <w:i/>
          <w:color w:val="000000" w:themeColor="text1"/>
          <w:sz w:val="24"/>
          <w:szCs w:val="24"/>
          <w:lang w:eastAsia="en-GB"/>
        </w:rPr>
        <w:t>Издадена от министъра на околната среда и водите и министъра на земеделието и горите,</w:t>
      </w:r>
      <w:r w:rsidR="00AD55FA" w:rsidRPr="00AD55FA">
        <w:rPr>
          <w:rFonts w:ascii="Times New Roman" w:eastAsia="Times New Roman" w:hAnsi="Times New Roman"/>
          <w:color w:val="000000" w:themeColor="text1"/>
          <w:sz w:val="24"/>
          <w:szCs w:val="24"/>
          <w:lang w:eastAsia="en-GB"/>
        </w:rPr>
        <w:t xml:space="preserve"> </w:t>
      </w:r>
      <w:r w:rsidR="00AD55FA" w:rsidRPr="00AD55FA">
        <w:rPr>
          <w:rFonts w:ascii="Times New Roman" w:eastAsia="Times New Roman" w:hAnsi="Times New Roman"/>
          <w:i/>
          <w:color w:val="000000" w:themeColor="text1"/>
          <w:sz w:val="24"/>
          <w:szCs w:val="24"/>
          <w:lang w:eastAsia="en-GB"/>
        </w:rPr>
        <w:t>Обн., ДВ, бр. 4 от 16.01.2004 г., изм. и доп., бр. 19 от 13.03.2015 г.;</w:t>
      </w:r>
    </w:p>
    <w:p w14:paraId="7BF08D78" w14:textId="77777777" w:rsidR="00AD55FA" w:rsidRPr="00AD55FA" w:rsidRDefault="00FB5B40"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hyperlink r:id="rId21" w:history="1">
        <w:r w:rsidR="00AD55FA" w:rsidRPr="00AD55FA">
          <w:rPr>
            <w:rFonts w:ascii="Times New Roman" w:eastAsia="Times New Roman" w:hAnsi="Times New Roman"/>
            <w:color w:val="000000" w:themeColor="text1"/>
            <w:sz w:val="24"/>
            <w:szCs w:val="24"/>
            <w:lang w:eastAsia="en-GB"/>
          </w:rPr>
          <w:t xml:space="preserve">НАРЕДБА № 14 за условията и реда за издаване на разрешителни за въвеждане на неместни или повторно въвеждане на местни дървесни, храстови и ловни видове в природата и отчитане на мнението на обществеността в района на повторно въвеждане, </w:t>
        </w:r>
        <w:r w:rsidR="00AD55FA" w:rsidRPr="00AD55FA">
          <w:rPr>
            <w:rFonts w:ascii="Times New Roman" w:eastAsia="Times New Roman" w:hAnsi="Times New Roman"/>
            <w:i/>
            <w:color w:val="000000" w:themeColor="text1"/>
            <w:sz w:val="24"/>
            <w:szCs w:val="24"/>
            <w:lang w:eastAsia="en-GB"/>
          </w:rPr>
          <w:t>Издадена от Министерство на околната среда и водите,</w:t>
        </w:r>
        <w:r w:rsidR="00AD55FA" w:rsidRPr="00AD55FA">
          <w:rPr>
            <w:rFonts w:ascii="Times New Roman" w:eastAsia="Times New Roman" w:hAnsi="Times New Roman"/>
            <w:color w:val="000000" w:themeColor="text1"/>
            <w:sz w:val="24"/>
            <w:szCs w:val="24"/>
            <w:lang w:eastAsia="en-GB"/>
          </w:rPr>
          <w:t xml:space="preserve"> </w:t>
        </w:r>
        <w:r w:rsidR="00AD55FA" w:rsidRPr="00AD55FA">
          <w:rPr>
            <w:rFonts w:ascii="Times New Roman" w:eastAsia="Times New Roman" w:hAnsi="Times New Roman"/>
            <w:i/>
            <w:color w:val="000000" w:themeColor="text1"/>
            <w:sz w:val="24"/>
            <w:szCs w:val="24"/>
            <w:lang w:eastAsia="en-GB"/>
          </w:rPr>
          <w:t>Обн.</w:t>
        </w:r>
        <w:r w:rsidR="00AD55FA" w:rsidRPr="00AD55FA">
          <w:rPr>
            <w:rFonts w:ascii="Times New Roman" w:eastAsia="Times New Roman" w:hAnsi="Times New Roman"/>
            <w:color w:val="000000" w:themeColor="text1"/>
            <w:sz w:val="24"/>
            <w:szCs w:val="24"/>
            <w:lang w:eastAsia="en-GB"/>
          </w:rPr>
          <w:t> </w:t>
        </w:r>
      </w:hyperlink>
      <w:r w:rsidR="00AD55FA" w:rsidRPr="00AD55FA">
        <w:rPr>
          <w:rFonts w:ascii="Times New Roman" w:eastAsia="Times New Roman" w:hAnsi="Times New Roman"/>
          <w:i/>
          <w:color w:val="000000" w:themeColor="text1"/>
          <w:sz w:val="24"/>
          <w:szCs w:val="24"/>
          <w:lang w:eastAsia="en-GB"/>
        </w:rPr>
        <w:t>ДВ, бр. 88/2005 г.;</w:t>
      </w:r>
    </w:p>
    <w:p w14:paraId="56702762" w14:textId="77777777" w:rsidR="00AD55FA" w:rsidRPr="00AD55FA" w:rsidRDefault="00AD55FA"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r w:rsidRPr="00AD55FA">
        <w:rPr>
          <w:rFonts w:ascii="Times New Roman" w:eastAsia="Times New Roman" w:hAnsi="Times New Roman"/>
          <w:iCs/>
          <w:color w:val="000000" w:themeColor="text1"/>
          <w:sz w:val="24"/>
          <w:szCs w:val="24"/>
          <w:lang w:eastAsia="en-GB"/>
        </w:rPr>
        <w:t>НАРЕДБА № 21 от 2012 г. за условията и реда за определяне, одобряване, регистрация и отмяна на източниците от горската семепроизводствена база, събирането и добива на горски репродуктивни материали, тяхното окачествяване, търговия и внос, издадена от министъра на земеделието и храните</w:t>
      </w:r>
      <w:r w:rsidRPr="00AD55FA">
        <w:rPr>
          <w:rFonts w:ascii="Times New Roman" w:eastAsia="Times New Roman" w:hAnsi="Times New Roman"/>
          <w:i/>
          <w:color w:val="000000" w:themeColor="text1"/>
          <w:sz w:val="24"/>
          <w:szCs w:val="24"/>
          <w:lang w:eastAsia="en-GB"/>
        </w:rPr>
        <w:t xml:space="preserve"> (Обн., ДВ, бр. 93 от 2012 г.); </w:t>
      </w:r>
    </w:p>
    <w:p w14:paraId="27A3BEEF" w14:textId="77777777" w:rsidR="00AD55FA" w:rsidRPr="00AD55FA" w:rsidRDefault="00AD55FA"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r w:rsidRPr="00AD55FA">
        <w:rPr>
          <w:rFonts w:ascii="Times New Roman" w:eastAsia="Times New Roman" w:hAnsi="Times New Roman"/>
          <w:iCs/>
          <w:color w:val="000000" w:themeColor="text1"/>
          <w:sz w:val="24"/>
          <w:szCs w:val="24"/>
          <w:lang w:eastAsia="en-GB"/>
        </w:rPr>
        <w:t xml:space="preserve">НАРЕДБА № 2 от 2013 г. за условията и реда за залесяване на горски територии и земеделски земи, използвани за създаване на специални, защитни и стопански гори и на гори в защитени територии, инвентаризация на създадените култури, тяхното отчитане и регистриране, издадена от министъра на земеделието и храните </w:t>
      </w:r>
      <w:r w:rsidRPr="00AD55FA">
        <w:rPr>
          <w:rFonts w:ascii="Times New Roman" w:eastAsia="Times New Roman" w:hAnsi="Times New Roman"/>
          <w:i/>
          <w:color w:val="000000" w:themeColor="text1"/>
          <w:sz w:val="24"/>
          <w:szCs w:val="24"/>
          <w:lang w:eastAsia="en-GB"/>
        </w:rPr>
        <w:t xml:space="preserve">(Обн., ДВ, бр. 16 от 2013 г.); </w:t>
      </w:r>
    </w:p>
    <w:p w14:paraId="4FE0929E" w14:textId="77777777" w:rsidR="00AD55FA" w:rsidRPr="00AD55FA" w:rsidRDefault="00AD55FA"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r w:rsidRPr="00AD55FA">
        <w:rPr>
          <w:rFonts w:ascii="Times New Roman" w:eastAsia="Times New Roman" w:hAnsi="Times New Roman"/>
          <w:iCs/>
          <w:color w:val="000000" w:themeColor="text1"/>
          <w:sz w:val="24"/>
          <w:szCs w:val="24"/>
          <w:lang w:eastAsia="en-GB"/>
        </w:rPr>
        <w:t>НАРЕДБА № 8 от 2011 г. за сечите в горите, издадена от министъра на земеделието и храните</w:t>
      </w:r>
      <w:r w:rsidRPr="00AD55FA">
        <w:rPr>
          <w:rFonts w:ascii="Times New Roman" w:eastAsia="Times New Roman" w:hAnsi="Times New Roman"/>
          <w:i/>
          <w:color w:val="000000" w:themeColor="text1"/>
          <w:sz w:val="24"/>
          <w:szCs w:val="24"/>
          <w:lang w:eastAsia="en-GB"/>
        </w:rPr>
        <w:t xml:space="preserve"> (Обн., ДВ, бр. 64 от 2011 г.).</w:t>
      </w:r>
    </w:p>
    <w:p w14:paraId="75658F49" w14:textId="77777777" w:rsidR="00AD55FA" w:rsidRPr="00722C30" w:rsidRDefault="00AD55FA"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r w:rsidRPr="00AD55FA">
        <w:rPr>
          <w:rFonts w:ascii="Times New Roman" w:eastAsia="Times New Roman" w:hAnsi="Times New Roman"/>
          <w:color w:val="000000" w:themeColor="text1"/>
          <w:sz w:val="24"/>
          <w:szCs w:val="24"/>
          <w:lang w:eastAsia="en-GB"/>
        </w:rPr>
        <w:t>НАРЕДБА No Н-4 от 14.09.2012 г. за характеризиране на повърхностните води, издадена от министъра на околната среда и водите</w:t>
      </w:r>
      <w:r w:rsidRPr="00AD55FA">
        <w:rPr>
          <w:rFonts w:ascii="Times New Roman" w:eastAsia="Times New Roman" w:hAnsi="Times New Roman"/>
          <w:i/>
          <w:color w:val="000000" w:themeColor="text1"/>
          <w:sz w:val="24"/>
          <w:szCs w:val="24"/>
          <w:lang w:eastAsia="en-GB"/>
        </w:rPr>
        <w:t xml:space="preserve"> </w:t>
      </w:r>
      <w:r w:rsidRPr="00AD55FA">
        <w:rPr>
          <w:rFonts w:ascii="Times New Roman" w:eastAsia="Times New Roman" w:hAnsi="Times New Roman"/>
          <w:color w:val="000000" w:themeColor="text1"/>
          <w:sz w:val="24"/>
          <w:szCs w:val="24"/>
          <w:lang w:eastAsia="en-GB"/>
        </w:rPr>
        <w:t>(</w:t>
      </w:r>
      <w:r w:rsidRPr="00AD55FA">
        <w:rPr>
          <w:rFonts w:ascii="Times New Roman" w:eastAsia="Times New Roman" w:hAnsi="Times New Roman"/>
          <w:i/>
          <w:color w:val="000000" w:themeColor="text1"/>
          <w:sz w:val="24"/>
          <w:szCs w:val="24"/>
          <w:lang w:eastAsia="en-GB"/>
        </w:rPr>
        <w:t>обн., ДВ, бр. 22 от 5.03.2013 г., в сила от 5.03.2013 г., изм. и доп., бр. 79 от 23.09.2014 г., в сила от 23.09.2014 г.</w:t>
      </w:r>
      <w:r w:rsidRPr="00AD55FA">
        <w:rPr>
          <w:rFonts w:ascii="Times New Roman" w:eastAsia="Times New Roman" w:hAnsi="Times New Roman"/>
          <w:color w:val="000000" w:themeColor="text1"/>
          <w:sz w:val="24"/>
          <w:szCs w:val="24"/>
          <w:lang w:eastAsia="en-GB"/>
        </w:rPr>
        <w:t>).</w:t>
      </w:r>
    </w:p>
    <w:p w14:paraId="44ADF34A" w14:textId="38419F5D" w:rsidR="00C706AA" w:rsidRPr="00722C30" w:rsidRDefault="00C706AA" w:rsidP="00C751B6">
      <w:pPr>
        <w:pStyle w:val="NormalWeb"/>
        <w:numPr>
          <w:ilvl w:val="0"/>
          <w:numId w:val="40"/>
        </w:numPr>
        <w:shd w:val="clear" w:color="auto" w:fill="FFFFFF"/>
        <w:suppressAutoHyphens/>
        <w:autoSpaceDN w:val="0"/>
        <w:spacing w:before="0" w:beforeAutospacing="0" w:after="0" w:afterAutospacing="0"/>
        <w:ind w:left="426"/>
        <w:jc w:val="both"/>
        <w:rPr>
          <w:i/>
          <w:color w:val="000000" w:themeColor="text1"/>
          <w:lang w:val="bg-BG"/>
        </w:rPr>
      </w:pPr>
      <w:r>
        <w:rPr>
          <w:iCs/>
          <w:color w:val="000000" w:themeColor="text1"/>
          <w:lang w:val="bg-BG"/>
        </w:rPr>
        <w:t>НАРЕДБА</w:t>
      </w:r>
      <w:r w:rsidRPr="00B778F3">
        <w:rPr>
          <w:iCs/>
          <w:color w:val="000000" w:themeColor="text1"/>
          <w:lang w:val="bg-BG"/>
        </w:rPr>
        <w:t xml:space="preserve"> № 77 от 31 май 2006 г. за признаване за вписване на 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общия катало</w:t>
      </w:r>
      <w:r w:rsidRPr="005531AB">
        <w:rPr>
          <w:iCs/>
          <w:color w:val="000000" w:themeColor="text1"/>
          <w:lang w:val="bg-BG"/>
        </w:rPr>
        <w:t xml:space="preserve">г на държавите – членки на </w:t>
      </w:r>
      <w:r w:rsidRPr="009968A9">
        <w:rPr>
          <w:iCs/>
          <w:color w:val="000000" w:themeColor="text1"/>
          <w:lang w:val="bg-BG"/>
        </w:rPr>
        <w:t>ЕС</w:t>
      </w:r>
      <w:r w:rsidRPr="00722C30">
        <w:rPr>
          <w:iCs/>
          <w:color w:val="000000" w:themeColor="text1"/>
          <w:lang w:val="bg-BG"/>
        </w:rPr>
        <w:t xml:space="preserve"> (загл. изм. - дв, бр. 60 от 2010 г., в сила от 03.08.2010 г.).</w:t>
      </w:r>
    </w:p>
    <w:p w14:paraId="6F14BCFF" w14:textId="1178920F" w:rsidR="00C706AA" w:rsidRPr="005531AB" w:rsidRDefault="00C706AA" w:rsidP="00C751B6">
      <w:pPr>
        <w:numPr>
          <w:ilvl w:val="0"/>
          <w:numId w:val="40"/>
        </w:numPr>
        <w:shd w:val="clear" w:color="auto" w:fill="FFFFFF"/>
        <w:suppressAutoHyphens w:val="0"/>
        <w:autoSpaceDN/>
        <w:spacing w:after="0" w:line="240" w:lineRule="auto"/>
        <w:ind w:left="426"/>
        <w:jc w:val="both"/>
        <w:rPr>
          <w:rFonts w:ascii="Times New Roman" w:eastAsia="Times New Roman" w:hAnsi="Times New Roman"/>
          <w:i/>
          <w:color w:val="000000" w:themeColor="text1"/>
          <w:sz w:val="24"/>
          <w:szCs w:val="24"/>
          <w:lang w:eastAsia="en-GB"/>
        </w:rPr>
      </w:pPr>
      <w:r>
        <w:rPr>
          <w:rFonts w:ascii="Times New Roman" w:hAnsi="Times New Roman"/>
          <w:iCs/>
          <w:color w:val="000000" w:themeColor="text1"/>
          <w:sz w:val="24"/>
          <w:szCs w:val="24"/>
        </w:rPr>
        <w:t>НАРЕДБА</w:t>
      </w:r>
      <w:r w:rsidRPr="00722C30">
        <w:rPr>
          <w:rFonts w:ascii="Times New Roman" w:hAnsi="Times New Roman"/>
          <w:iCs/>
          <w:color w:val="000000" w:themeColor="text1"/>
          <w:sz w:val="24"/>
          <w:szCs w:val="24"/>
        </w:rPr>
        <w:t xml:space="preserve"> № 7 от 24 февруари 2015 г. за прилагане на мярка 10 </w:t>
      </w:r>
      <w:r>
        <w:rPr>
          <w:rFonts w:ascii="Times New Roman" w:hAnsi="Times New Roman"/>
          <w:iCs/>
          <w:color w:val="000000" w:themeColor="text1"/>
          <w:sz w:val="24"/>
          <w:szCs w:val="24"/>
        </w:rPr>
        <w:t>„</w:t>
      </w:r>
      <w:r w:rsidRPr="00722C30">
        <w:rPr>
          <w:rFonts w:ascii="Times New Roman" w:hAnsi="Times New Roman"/>
          <w:iCs/>
          <w:color w:val="000000" w:themeColor="text1"/>
          <w:sz w:val="24"/>
          <w:szCs w:val="24"/>
        </w:rPr>
        <w:t>агроекология и климат</w:t>
      </w:r>
      <w:r>
        <w:rPr>
          <w:rFonts w:ascii="Times New Roman" w:hAnsi="Times New Roman"/>
          <w:iCs/>
          <w:color w:val="000000" w:themeColor="text1"/>
          <w:sz w:val="24"/>
          <w:szCs w:val="24"/>
        </w:rPr>
        <w:t>“</w:t>
      </w:r>
      <w:r w:rsidRPr="00722C30">
        <w:rPr>
          <w:rFonts w:ascii="Times New Roman" w:hAnsi="Times New Roman"/>
          <w:iCs/>
          <w:color w:val="000000" w:themeColor="text1"/>
          <w:sz w:val="24"/>
          <w:szCs w:val="24"/>
        </w:rPr>
        <w:t xml:space="preserve"> от </w:t>
      </w:r>
      <w:r>
        <w:rPr>
          <w:rFonts w:ascii="Times New Roman" w:hAnsi="Times New Roman"/>
          <w:iCs/>
          <w:color w:val="000000" w:themeColor="text1"/>
          <w:sz w:val="24"/>
          <w:szCs w:val="24"/>
        </w:rPr>
        <w:t>П</w:t>
      </w:r>
      <w:r w:rsidRPr="00722C30">
        <w:rPr>
          <w:rFonts w:ascii="Times New Roman" w:hAnsi="Times New Roman"/>
          <w:iCs/>
          <w:color w:val="000000" w:themeColor="text1"/>
          <w:sz w:val="24"/>
          <w:szCs w:val="24"/>
        </w:rPr>
        <w:t xml:space="preserve">рограмата за развитие на селските райони за периода 2014 </w:t>
      </w:r>
      <w:r>
        <w:rPr>
          <w:rFonts w:ascii="Times New Roman" w:hAnsi="Times New Roman"/>
          <w:iCs/>
          <w:color w:val="000000" w:themeColor="text1"/>
          <w:sz w:val="24"/>
          <w:szCs w:val="24"/>
        </w:rPr>
        <w:t>–</w:t>
      </w:r>
      <w:r w:rsidRPr="00722C30">
        <w:rPr>
          <w:rFonts w:ascii="Times New Roman" w:hAnsi="Times New Roman"/>
          <w:iCs/>
          <w:color w:val="000000" w:themeColor="text1"/>
          <w:sz w:val="24"/>
          <w:szCs w:val="24"/>
        </w:rPr>
        <w:t xml:space="preserve"> 2020 г.</w:t>
      </w:r>
    </w:p>
    <w:p w14:paraId="5436E632" w14:textId="77777777" w:rsidR="00AD55FA" w:rsidRPr="00722C30" w:rsidRDefault="00AD55FA" w:rsidP="00AD55FA">
      <w:pPr>
        <w:spacing w:after="0" w:line="240" w:lineRule="auto"/>
        <w:jc w:val="both"/>
        <w:rPr>
          <w:rFonts w:ascii="Times New Roman" w:eastAsiaTheme="minorHAnsi" w:hAnsi="Times New Roman"/>
          <w:b/>
          <w:i/>
          <w:iCs/>
          <w:color w:val="000000" w:themeColor="text1"/>
          <w:sz w:val="24"/>
          <w:szCs w:val="24"/>
        </w:rPr>
      </w:pPr>
    </w:p>
    <w:p w14:paraId="5929DD9C" w14:textId="77777777" w:rsidR="00AD55FA" w:rsidRPr="00AD55FA" w:rsidRDefault="00AD55FA" w:rsidP="00AD55FA">
      <w:pPr>
        <w:spacing w:after="0" w:line="240" w:lineRule="auto"/>
        <w:rPr>
          <w:rFonts w:ascii="Times New Roman" w:eastAsiaTheme="minorHAnsi" w:hAnsi="Times New Roman"/>
          <w:b/>
          <w:bCs/>
          <w:i/>
          <w:iCs/>
          <w:sz w:val="24"/>
          <w:szCs w:val="24"/>
        </w:rPr>
      </w:pPr>
    </w:p>
    <w:p w14:paraId="36279485" w14:textId="77777777" w:rsidR="00AD55FA" w:rsidRPr="00AD55FA" w:rsidRDefault="00AD55FA" w:rsidP="00AD55FA">
      <w:pPr>
        <w:spacing w:after="0" w:line="240" w:lineRule="auto"/>
        <w:rPr>
          <w:rFonts w:ascii="Times New Roman" w:eastAsiaTheme="minorHAnsi" w:hAnsi="Times New Roman"/>
          <w:b/>
          <w:bCs/>
          <w:i/>
          <w:iCs/>
          <w:sz w:val="24"/>
          <w:szCs w:val="24"/>
        </w:rPr>
      </w:pPr>
    </w:p>
    <w:p w14:paraId="27798CE8" w14:textId="77777777" w:rsidR="00AD55FA" w:rsidRPr="00AD55FA" w:rsidRDefault="00AD55FA" w:rsidP="00AD55FA">
      <w:pPr>
        <w:suppressAutoHyphens w:val="0"/>
        <w:autoSpaceDN/>
        <w:spacing w:after="200" w:line="276" w:lineRule="auto"/>
        <w:rPr>
          <w:rFonts w:ascii="Times New Roman" w:eastAsiaTheme="minorHAnsi" w:hAnsi="Times New Roman"/>
          <w:b/>
          <w:bCs/>
          <w:iCs/>
          <w:sz w:val="24"/>
          <w:szCs w:val="24"/>
        </w:rPr>
      </w:pPr>
      <w:r w:rsidRPr="00AD55FA">
        <w:rPr>
          <w:rFonts w:ascii="Times New Roman" w:hAnsi="Times New Roman"/>
          <w:b/>
          <w:bCs/>
          <w:iCs/>
          <w:sz w:val="24"/>
          <w:szCs w:val="24"/>
        </w:rPr>
        <w:br w:type="page"/>
      </w:r>
    </w:p>
    <w:p w14:paraId="7D1F6AE8" w14:textId="77777777" w:rsidR="00AD55FA" w:rsidRPr="00AD55FA" w:rsidRDefault="00AD55FA" w:rsidP="00722C30">
      <w:pPr>
        <w:pStyle w:val="Heading1"/>
        <w:rPr>
          <w:rFonts w:eastAsiaTheme="minorHAnsi"/>
          <w:b w:val="0"/>
          <w:color w:val="000000" w:themeColor="text1"/>
          <w:sz w:val="24"/>
          <w:szCs w:val="24"/>
        </w:rPr>
      </w:pPr>
      <w:r w:rsidRPr="00AD55FA">
        <w:rPr>
          <w:rFonts w:eastAsiaTheme="minorHAnsi"/>
          <w:iCs/>
          <w:sz w:val="24"/>
          <w:szCs w:val="24"/>
        </w:rPr>
        <w:lastRenderedPageBreak/>
        <w:t xml:space="preserve">Приложение 4. </w:t>
      </w:r>
      <w:r w:rsidRPr="00AD55FA">
        <w:rPr>
          <w:rFonts w:eastAsiaTheme="minorHAnsi"/>
          <w:color w:val="000000" w:themeColor="text1"/>
          <w:sz w:val="24"/>
          <w:szCs w:val="24"/>
        </w:rPr>
        <w:t xml:space="preserve">Компетентни органи в Република България </w:t>
      </w:r>
    </w:p>
    <w:p w14:paraId="16FF5A7D" w14:textId="77777777" w:rsidR="00AD55FA" w:rsidRPr="00AD55FA" w:rsidRDefault="00AD55FA" w:rsidP="00AD55FA">
      <w:pPr>
        <w:spacing w:after="0" w:line="240" w:lineRule="auto"/>
        <w:jc w:val="both"/>
        <w:rPr>
          <w:rFonts w:ascii="Times New Roman" w:eastAsiaTheme="minorHAnsi" w:hAnsi="Times New Roman"/>
          <w:bCs/>
          <w:color w:val="000000" w:themeColor="text1"/>
          <w:sz w:val="24"/>
          <w:szCs w:val="24"/>
        </w:rPr>
      </w:pPr>
      <w:r w:rsidRPr="00AD55FA">
        <w:rPr>
          <w:rFonts w:ascii="Times New Roman" w:eastAsiaTheme="minorHAnsi" w:hAnsi="Times New Roman"/>
          <w:bCs/>
          <w:color w:val="000000" w:themeColor="text1"/>
          <w:sz w:val="24"/>
          <w:szCs w:val="24"/>
        </w:rPr>
        <w:t>Компетентни органи в Република България с данни за контакт, са както следва:</w:t>
      </w:r>
    </w:p>
    <w:p w14:paraId="5D3F1CEA" w14:textId="77777777" w:rsidR="00AD55FA" w:rsidRPr="00AD55FA" w:rsidRDefault="00AD55FA" w:rsidP="00AD55FA">
      <w:pPr>
        <w:spacing w:after="0" w:line="240" w:lineRule="auto"/>
        <w:jc w:val="both"/>
        <w:rPr>
          <w:rFonts w:ascii="Times New Roman" w:eastAsiaTheme="minorHAnsi" w:hAnsi="Times New Roman"/>
          <w:b/>
          <w:color w:val="000000" w:themeColor="text1"/>
          <w:sz w:val="24"/>
          <w:szCs w:val="24"/>
        </w:rPr>
      </w:pPr>
    </w:p>
    <w:p w14:paraId="59451CFD"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Министерство на околната среда и водите (МОСВ);</w:t>
      </w:r>
      <w:r w:rsidRPr="00AD55FA">
        <w:rPr>
          <w:color w:val="C00000"/>
          <w:sz w:val="24"/>
        </w:rPr>
        <w:t xml:space="preserve"> </w:t>
      </w:r>
      <w:hyperlink r:id="rId22" w:history="1">
        <w:r w:rsidRPr="00AD55FA">
          <w:rPr>
            <w:color w:val="0000FF"/>
            <w:sz w:val="24"/>
            <w:u w:val="single"/>
          </w:rPr>
          <w:t>http://www.moew.government.bg</w:t>
        </w:r>
      </w:hyperlink>
      <w:r w:rsidRPr="00AD55FA">
        <w:rPr>
          <w:color w:val="000000" w:themeColor="text1"/>
          <w:sz w:val="24"/>
          <w:u w:val="single"/>
        </w:rPr>
        <w:t>;</w:t>
      </w:r>
    </w:p>
    <w:p w14:paraId="4B7609E6" w14:textId="77777777" w:rsidR="00AD55FA" w:rsidRPr="00AD55FA" w:rsidRDefault="00AD55FA" w:rsidP="00C751B6">
      <w:pPr>
        <w:pStyle w:val="ListParagraph"/>
        <w:numPr>
          <w:ilvl w:val="0"/>
          <w:numId w:val="71"/>
        </w:numPr>
        <w:tabs>
          <w:tab w:val="left" w:pos="0"/>
        </w:tabs>
        <w:rPr>
          <w:color w:val="000000" w:themeColor="text1"/>
          <w:sz w:val="24"/>
        </w:rPr>
      </w:pPr>
      <w:r w:rsidRPr="00AD55FA">
        <w:rPr>
          <w:color w:val="000000" w:themeColor="text1"/>
          <w:sz w:val="24"/>
        </w:rPr>
        <w:t xml:space="preserve">Изпълнителната агенция по околна среда (ИАОС); </w:t>
      </w:r>
      <w:hyperlink r:id="rId23" w:history="1">
        <w:r w:rsidRPr="00AD55FA">
          <w:rPr>
            <w:color w:val="000000" w:themeColor="text1"/>
            <w:sz w:val="24"/>
            <w:u w:val="single"/>
          </w:rPr>
          <w:t>http://eea.government.bg</w:t>
        </w:r>
      </w:hyperlink>
      <w:r w:rsidRPr="00AD55FA">
        <w:rPr>
          <w:color w:val="000000" w:themeColor="text1"/>
          <w:sz w:val="24"/>
          <w:u w:val="single"/>
        </w:rPr>
        <w:t xml:space="preserve"> </w:t>
      </w:r>
      <w:r w:rsidRPr="00AD55FA">
        <w:rPr>
          <w:color w:val="000000" w:themeColor="text1"/>
          <w:sz w:val="24"/>
        </w:rPr>
        <w:t>;</w:t>
      </w:r>
    </w:p>
    <w:p w14:paraId="0A669D4A" w14:textId="77777777" w:rsidR="00AD55FA" w:rsidRPr="00AD55FA" w:rsidRDefault="00AD55FA" w:rsidP="00C751B6">
      <w:pPr>
        <w:pStyle w:val="ListParagraph"/>
        <w:numPr>
          <w:ilvl w:val="0"/>
          <w:numId w:val="71"/>
        </w:numPr>
        <w:tabs>
          <w:tab w:val="left" w:pos="0"/>
        </w:tabs>
        <w:rPr>
          <w:color w:val="000000" w:themeColor="text1"/>
          <w:sz w:val="24"/>
        </w:rPr>
      </w:pPr>
      <w:r w:rsidRPr="00AD55FA">
        <w:rPr>
          <w:color w:val="000000" w:themeColor="text1"/>
          <w:sz w:val="24"/>
        </w:rPr>
        <w:t xml:space="preserve">Дирекция „Национална служба за защита на природата“ (ДНСЗП-МОСВ); </w:t>
      </w:r>
    </w:p>
    <w:p w14:paraId="1DACE678"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Регионални инспекции по околна среда и води (РИОСВ) към МОСВ (15): </w:t>
      </w:r>
      <w:r w:rsidRPr="00AD55FA">
        <w:rPr>
          <w:bCs/>
          <w:color w:val="000000" w:themeColor="text1"/>
          <w:sz w:val="24"/>
        </w:rPr>
        <w:t>София,  Русе,  Варна, Бургас, Благоевград, Пловдив, Стара Загора, Хасково, Пазарджик, Смолян, Шумен, В. Търново, Плевен, Враца, Монтана;</w:t>
      </w:r>
      <w:r w:rsidRPr="00AD55FA">
        <w:rPr>
          <w:color w:val="000000" w:themeColor="text1"/>
          <w:sz w:val="24"/>
        </w:rPr>
        <w:t xml:space="preserve"> </w:t>
      </w:r>
      <w:hyperlink r:id="rId24" w:history="1">
        <w:r w:rsidRPr="00AD55FA">
          <w:rPr>
            <w:color w:val="0000FF"/>
            <w:sz w:val="24"/>
            <w:u w:val="single"/>
          </w:rPr>
          <w:t>http://www.moew.government.bg</w:t>
        </w:r>
      </w:hyperlink>
      <w:r w:rsidRPr="00AD55FA">
        <w:rPr>
          <w:color w:val="000000" w:themeColor="text1"/>
          <w:sz w:val="24"/>
        </w:rPr>
        <w:t>;</w:t>
      </w:r>
    </w:p>
    <w:p w14:paraId="0D12411E"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„Национален парк „Пирин“ (ДНПП) – МОСВ; </w:t>
      </w:r>
      <w:hyperlink r:id="rId25" w:history="1">
        <w:r w:rsidRPr="00AD55FA">
          <w:rPr>
            <w:color w:val="0000FF"/>
            <w:sz w:val="24"/>
            <w:u w:val="single"/>
          </w:rPr>
          <w:t>http://www.pirin.bg</w:t>
        </w:r>
      </w:hyperlink>
    </w:p>
    <w:p w14:paraId="1058E63B"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„Национален парк „Рила“ (ДНПР) – МОСВ; </w:t>
      </w:r>
      <w:hyperlink r:id="rId26" w:history="1">
        <w:r w:rsidRPr="00AD55FA">
          <w:rPr>
            <w:color w:val="0000FF"/>
            <w:sz w:val="24"/>
            <w:u w:val="single"/>
          </w:rPr>
          <w:t>http://www.rila.bg</w:t>
        </w:r>
      </w:hyperlink>
    </w:p>
    <w:p w14:paraId="3D85201A"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„Национален парк „Централен Балкан“ (ДНПЦБ); </w:t>
      </w:r>
      <w:hyperlink r:id="rId27" w:history="1">
        <w:r w:rsidRPr="00AD55FA">
          <w:rPr>
            <w:color w:val="0000FF"/>
            <w:sz w:val="24"/>
            <w:u w:val="single"/>
          </w:rPr>
          <w:t>http://www.centralbalkan.bg</w:t>
        </w:r>
      </w:hyperlink>
      <w:r w:rsidRPr="00AD55FA">
        <w:rPr>
          <w:color w:val="000000" w:themeColor="text1"/>
          <w:sz w:val="24"/>
        </w:rPr>
        <w:t>;</w:t>
      </w:r>
    </w:p>
    <w:p w14:paraId="372D67E7"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Басейнова дирекция  Дунавски район (БДДР-Плевен); </w:t>
      </w:r>
      <w:hyperlink r:id="rId28" w:history="1">
        <w:r w:rsidRPr="00AD55FA">
          <w:rPr>
            <w:color w:val="0000FF"/>
            <w:sz w:val="24"/>
            <w:u w:val="single"/>
          </w:rPr>
          <w:t>http://www.bd-dunav.org</w:t>
        </w:r>
      </w:hyperlink>
      <w:r w:rsidRPr="00AD55FA">
        <w:rPr>
          <w:sz w:val="24"/>
        </w:rPr>
        <w:t>;</w:t>
      </w:r>
    </w:p>
    <w:p w14:paraId="63F7D651"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Басейнова дирекция Черноморски район (БДЧР-Варна); </w:t>
      </w:r>
      <w:hyperlink r:id="rId29" w:history="1">
        <w:r w:rsidRPr="00AD55FA">
          <w:rPr>
            <w:color w:val="0000FF"/>
            <w:sz w:val="24"/>
            <w:u w:val="single"/>
          </w:rPr>
          <w:t>http://www.bsbd.org</w:t>
        </w:r>
      </w:hyperlink>
      <w:r w:rsidRPr="00AD55FA">
        <w:rPr>
          <w:sz w:val="24"/>
        </w:rPr>
        <w:t xml:space="preserve"> </w:t>
      </w:r>
    </w:p>
    <w:p w14:paraId="35E5D39E"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Басейнова дирекция Източнобеломорски район (БДИБР-Пловдив); </w:t>
      </w:r>
      <w:hyperlink r:id="rId30" w:history="1">
        <w:r w:rsidRPr="00AD55FA">
          <w:rPr>
            <w:color w:val="0000FF"/>
            <w:sz w:val="24"/>
            <w:u w:val="single"/>
          </w:rPr>
          <w:t>http://www.earbd.org</w:t>
        </w:r>
      </w:hyperlink>
      <w:r w:rsidRPr="00AD55FA">
        <w:rPr>
          <w:sz w:val="24"/>
        </w:rPr>
        <w:t>;</w:t>
      </w:r>
    </w:p>
    <w:p w14:paraId="4CF42758"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Басейнова дирекция Западнобеломорски район (БДЗБР Благоевград);    </w:t>
      </w:r>
      <w:hyperlink r:id="rId31" w:history="1">
        <w:r w:rsidRPr="00AD55FA">
          <w:rPr>
            <w:color w:val="0000FF"/>
            <w:sz w:val="24"/>
            <w:u w:val="single"/>
          </w:rPr>
          <w:t>http://www.wabd.bg</w:t>
        </w:r>
      </w:hyperlink>
      <w:r w:rsidRPr="00AD55FA">
        <w:rPr>
          <w:sz w:val="24"/>
        </w:rPr>
        <w:t>;</w:t>
      </w:r>
    </w:p>
    <w:p w14:paraId="4D9637BB"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Предприятие за управление на дейностите по опазване на околната среда (ПУДООС); </w:t>
      </w:r>
      <w:hyperlink r:id="rId32" w:history="1">
        <w:r w:rsidRPr="00AD55FA">
          <w:rPr>
            <w:color w:val="0000FF"/>
            <w:sz w:val="24"/>
            <w:u w:val="single"/>
          </w:rPr>
          <w:t>http://www.pudoos.bg</w:t>
        </w:r>
      </w:hyperlink>
      <w:r w:rsidRPr="00AD55FA">
        <w:rPr>
          <w:sz w:val="24"/>
          <w:lang w:eastAsia="bg-BG"/>
        </w:rPr>
        <w:t>;</w:t>
      </w:r>
    </w:p>
    <w:p w14:paraId="16E4D5D5"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Министерство на външните работи (МВнР); </w:t>
      </w:r>
      <w:hyperlink r:id="rId33" w:history="1">
        <w:r w:rsidRPr="00AD55FA">
          <w:rPr>
            <w:color w:val="0000FF"/>
            <w:sz w:val="24"/>
            <w:u w:val="single"/>
          </w:rPr>
          <w:t>http://www.mfa.bg</w:t>
        </w:r>
      </w:hyperlink>
      <w:r w:rsidRPr="00AD55FA">
        <w:rPr>
          <w:sz w:val="24"/>
        </w:rPr>
        <w:t xml:space="preserve"> </w:t>
      </w:r>
    </w:p>
    <w:p w14:paraId="63EBF823" w14:textId="6121599F" w:rsidR="00AD55FA" w:rsidRPr="00AD55FA" w:rsidRDefault="00AD55FA" w:rsidP="00C751B6">
      <w:pPr>
        <w:pStyle w:val="ListParagraph"/>
        <w:numPr>
          <w:ilvl w:val="0"/>
          <w:numId w:val="71"/>
        </w:numPr>
        <w:tabs>
          <w:tab w:val="left" w:pos="0"/>
        </w:tabs>
        <w:rPr>
          <w:sz w:val="24"/>
        </w:rPr>
      </w:pPr>
      <w:r w:rsidRPr="00AD55FA">
        <w:rPr>
          <w:color w:val="000000" w:themeColor="text1"/>
          <w:sz w:val="24"/>
        </w:rPr>
        <w:t>Министерст</w:t>
      </w:r>
      <w:r w:rsidR="00271826">
        <w:rPr>
          <w:color w:val="000000" w:themeColor="text1"/>
          <w:sz w:val="24"/>
        </w:rPr>
        <w:t xml:space="preserve">во на земеделието </w:t>
      </w:r>
      <w:r w:rsidRPr="00AD55FA">
        <w:rPr>
          <w:color w:val="000000" w:themeColor="text1"/>
          <w:sz w:val="24"/>
        </w:rPr>
        <w:t>(МЗ</w:t>
      </w:r>
      <w:r w:rsidR="00271826">
        <w:rPr>
          <w:color w:val="000000" w:themeColor="text1"/>
          <w:sz w:val="24"/>
          <w:lang w:val="bg-BG"/>
        </w:rPr>
        <w:t>м</w:t>
      </w:r>
      <w:r w:rsidRPr="00AD55FA">
        <w:rPr>
          <w:color w:val="000000" w:themeColor="text1"/>
          <w:sz w:val="24"/>
        </w:rPr>
        <w:t xml:space="preserve">): </w:t>
      </w:r>
      <w:hyperlink r:id="rId34" w:history="1">
        <w:r w:rsidRPr="00AD55FA">
          <w:rPr>
            <w:color w:val="0000FF"/>
            <w:sz w:val="24"/>
            <w:u w:val="single"/>
          </w:rPr>
          <w:t>http://www.mzh.government.bg</w:t>
        </w:r>
      </w:hyperlink>
      <w:r w:rsidRPr="00AD55FA">
        <w:rPr>
          <w:sz w:val="24"/>
        </w:rPr>
        <w:t xml:space="preserve">; </w:t>
      </w:r>
    </w:p>
    <w:p w14:paraId="6E9B338C"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Изпълнителна агенция по горите (ИАГ); </w:t>
      </w:r>
      <w:hyperlink r:id="rId35" w:history="1">
        <w:r w:rsidRPr="00AD55FA">
          <w:rPr>
            <w:color w:val="0000FF"/>
            <w:sz w:val="24"/>
            <w:u w:val="single"/>
          </w:rPr>
          <w:t>http://www.iag.bg</w:t>
        </w:r>
      </w:hyperlink>
    </w:p>
    <w:p w14:paraId="53158415"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Българска агенция по безопасност на храните (БАБХ); </w:t>
      </w:r>
      <w:hyperlink r:id="rId36" w:history="1">
        <w:r w:rsidRPr="00AD55FA">
          <w:rPr>
            <w:color w:val="0000FF"/>
            <w:sz w:val="24"/>
            <w:u w:val="single"/>
          </w:rPr>
          <w:t>http://www.babh.government.bg</w:t>
        </w:r>
      </w:hyperlink>
    </w:p>
    <w:p w14:paraId="7B790DFD" w14:textId="77777777" w:rsidR="00AD55FA" w:rsidRPr="00AD55FA" w:rsidRDefault="00FB5B40" w:rsidP="00C751B6">
      <w:pPr>
        <w:pStyle w:val="ListParagraph"/>
        <w:numPr>
          <w:ilvl w:val="0"/>
          <w:numId w:val="71"/>
        </w:numPr>
        <w:tabs>
          <w:tab w:val="left" w:pos="0"/>
        </w:tabs>
        <w:rPr>
          <w:sz w:val="24"/>
        </w:rPr>
      </w:pPr>
      <w:hyperlink r:id="rId37" w:history="1">
        <w:r w:rsidR="00AD55FA" w:rsidRPr="00AD55FA">
          <w:rPr>
            <w:color w:val="000000" w:themeColor="text1"/>
            <w:sz w:val="24"/>
          </w:rPr>
          <w:t>Дирекция Природен парк „Беласица</w:t>
        </w:r>
      </w:hyperlink>
      <w:r w:rsidR="00AD55FA" w:rsidRPr="00AD55FA">
        <w:rPr>
          <w:color w:val="000000" w:themeColor="text1"/>
          <w:sz w:val="24"/>
        </w:rPr>
        <w:t xml:space="preserve">“ (ДППБ); </w:t>
      </w:r>
      <w:hyperlink r:id="rId38" w:history="1">
        <w:r w:rsidR="00AD55FA" w:rsidRPr="00AD55FA">
          <w:rPr>
            <w:color w:val="0000FF"/>
            <w:sz w:val="24"/>
            <w:u w:val="single"/>
          </w:rPr>
          <w:t>http://www.belasica.iag.bg</w:t>
        </w:r>
      </w:hyperlink>
      <w:r w:rsidR="00AD55FA" w:rsidRPr="00AD55FA">
        <w:rPr>
          <w:sz w:val="24"/>
        </w:rPr>
        <w:t>;</w:t>
      </w:r>
    </w:p>
    <w:p w14:paraId="6E1AA67B" w14:textId="77777777" w:rsidR="00AD55FA" w:rsidRPr="00AD55FA" w:rsidRDefault="00FB5B40" w:rsidP="00C751B6">
      <w:pPr>
        <w:pStyle w:val="ListParagraph"/>
        <w:numPr>
          <w:ilvl w:val="0"/>
          <w:numId w:val="71"/>
        </w:numPr>
        <w:tabs>
          <w:tab w:val="left" w:pos="0"/>
        </w:tabs>
        <w:rPr>
          <w:sz w:val="24"/>
        </w:rPr>
      </w:pPr>
      <w:hyperlink r:id="rId39" w:history="1">
        <w:r w:rsidR="00AD55FA" w:rsidRPr="00AD55FA">
          <w:rPr>
            <w:color w:val="000000" w:themeColor="text1"/>
            <w:sz w:val="24"/>
          </w:rPr>
          <w:t>Дирекция Природен парк „Българка</w:t>
        </w:r>
      </w:hyperlink>
      <w:r w:rsidR="00AD55FA" w:rsidRPr="00AD55FA">
        <w:rPr>
          <w:color w:val="000000" w:themeColor="text1"/>
          <w:sz w:val="24"/>
        </w:rPr>
        <w:t xml:space="preserve">“ (ДППБ); </w:t>
      </w:r>
      <w:hyperlink r:id="rId40" w:history="1">
        <w:r w:rsidR="00AD55FA" w:rsidRPr="00AD55FA">
          <w:rPr>
            <w:color w:val="0000FF"/>
            <w:sz w:val="24"/>
            <w:u w:val="single"/>
          </w:rPr>
          <w:t>http://www.balgarka.iag.bg</w:t>
        </w:r>
      </w:hyperlink>
      <w:r w:rsidR="00AD55FA" w:rsidRPr="00AD55FA">
        <w:rPr>
          <w:sz w:val="24"/>
        </w:rPr>
        <w:t>;</w:t>
      </w:r>
    </w:p>
    <w:p w14:paraId="0F71BB64"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„Витоша“ (ДППВ); </w:t>
      </w:r>
      <w:hyperlink r:id="rId41" w:history="1">
        <w:r w:rsidRPr="00AD55FA">
          <w:rPr>
            <w:color w:val="0000FF"/>
            <w:sz w:val="24"/>
            <w:u w:val="single"/>
          </w:rPr>
          <w:t>http://www.vitosha.iag.bg</w:t>
        </w:r>
      </w:hyperlink>
      <w:r w:rsidRPr="00AD55FA">
        <w:rPr>
          <w:sz w:val="24"/>
        </w:rPr>
        <w:t>;</w:t>
      </w:r>
    </w:p>
    <w:p w14:paraId="192EA4CD"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„Врачански Балкан“ (ДППВБ); </w:t>
      </w:r>
      <w:hyperlink r:id="rId42" w:history="1">
        <w:r w:rsidRPr="00AD55FA">
          <w:rPr>
            <w:color w:val="0000FF"/>
            <w:sz w:val="24"/>
            <w:u w:val="single"/>
          </w:rPr>
          <w:t>http://www.vrachanskibalkan.iag.bg</w:t>
        </w:r>
      </w:hyperlink>
    </w:p>
    <w:p w14:paraId="2D750C2A"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„Златни пясъци“ (ДППЗП); </w:t>
      </w:r>
      <w:hyperlink r:id="rId43" w:history="1">
        <w:r w:rsidRPr="00AD55FA">
          <w:rPr>
            <w:color w:val="0000FF"/>
            <w:sz w:val="24"/>
            <w:u w:val="single"/>
          </w:rPr>
          <w:t>http://www.zlatnipiasaci.iag.bg</w:t>
        </w:r>
      </w:hyperlink>
      <w:r w:rsidRPr="00AD55FA">
        <w:rPr>
          <w:sz w:val="24"/>
          <w:u w:val="single"/>
        </w:rPr>
        <w:t>;</w:t>
      </w:r>
    </w:p>
    <w:p w14:paraId="7E6069DE"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„Персина“ (ДППП); </w:t>
      </w:r>
      <w:hyperlink r:id="rId44" w:history="1">
        <w:r w:rsidRPr="00AD55FA">
          <w:rPr>
            <w:color w:val="0000FF"/>
            <w:sz w:val="24"/>
            <w:u w:val="single"/>
          </w:rPr>
          <w:t>http://www.persina.iag.bg</w:t>
        </w:r>
      </w:hyperlink>
      <w:r w:rsidRPr="00AD55FA">
        <w:rPr>
          <w:sz w:val="24"/>
          <w:u w:val="single"/>
        </w:rPr>
        <w:t>;</w:t>
      </w:r>
    </w:p>
    <w:p w14:paraId="53CA55D8"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„Рилски манастир“ (ДППРМ); </w:t>
      </w:r>
      <w:hyperlink r:id="rId45" w:history="1">
        <w:r w:rsidRPr="00AD55FA">
          <w:rPr>
            <w:color w:val="0000FF"/>
            <w:sz w:val="24"/>
            <w:u w:val="single"/>
          </w:rPr>
          <w:t>http://www.rilskimanastir.iag.bg</w:t>
        </w:r>
      </w:hyperlink>
      <w:r w:rsidRPr="00AD55FA">
        <w:rPr>
          <w:sz w:val="24"/>
          <w:u w:val="single"/>
        </w:rPr>
        <w:t>;</w:t>
      </w:r>
    </w:p>
    <w:p w14:paraId="144C2466"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„Русенски Лом“ (ДППРЛ); </w:t>
      </w:r>
      <w:hyperlink r:id="rId46" w:history="1">
        <w:r w:rsidRPr="00AD55FA">
          <w:rPr>
            <w:color w:val="0000FF"/>
            <w:sz w:val="24"/>
            <w:u w:val="single"/>
          </w:rPr>
          <w:t>http://www.rusenskilom.iag.bg</w:t>
        </w:r>
      </w:hyperlink>
    </w:p>
    <w:p w14:paraId="481D2A3B"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„Сините камъни“ (ДППСК); </w:t>
      </w:r>
      <w:hyperlink r:id="rId47" w:history="1">
        <w:r w:rsidRPr="00AD55FA">
          <w:rPr>
            <w:color w:val="0000FF"/>
            <w:sz w:val="24"/>
            <w:u w:val="single"/>
          </w:rPr>
          <w:t>http://www.sinitekamani.iag.bg</w:t>
        </w:r>
      </w:hyperlink>
    </w:p>
    <w:p w14:paraId="21E9F6B9"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Дирекция на Природен парк „Странджа“ (ДППС); </w:t>
      </w:r>
      <w:hyperlink r:id="rId48" w:history="1">
        <w:r w:rsidRPr="00AD55FA">
          <w:rPr>
            <w:color w:val="0000FF"/>
            <w:sz w:val="24"/>
            <w:u w:val="single"/>
          </w:rPr>
          <w:t>http://www.strandja.iag.bg</w:t>
        </w:r>
      </w:hyperlink>
    </w:p>
    <w:p w14:paraId="27AAD028"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Изпълнителна агенция по рибарство и аквакултури (ИАРА); </w:t>
      </w:r>
      <w:hyperlink r:id="rId49" w:history="1">
        <w:r w:rsidRPr="00AD55FA">
          <w:rPr>
            <w:color w:val="0000FF"/>
            <w:sz w:val="24"/>
            <w:u w:val="single"/>
          </w:rPr>
          <w:t>http://iara.government.bg</w:t>
        </w:r>
      </w:hyperlink>
    </w:p>
    <w:p w14:paraId="5F0043CE"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Изпълнителна агенция по селекция и репродукция на животновъдството (ИАСРЖ);</w:t>
      </w:r>
      <w:r w:rsidRPr="00AD55FA">
        <w:rPr>
          <w:color w:val="C00000"/>
          <w:sz w:val="24"/>
        </w:rPr>
        <w:t xml:space="preserve"> </w:t>
      </w:r>
      <w:hyperlink r:id="rId50" w:history="1">
        <w:r w:rsidRPr="00AD55FA">
          <w:rPr>
            <w:color w:val="0000FF"/>
            <w:sz w:val="24"/>
            <w:u w:val="single"/>
          </w:rPr>
          <w:t>http://www.iasrj.eu</w:t>
        </w:r>
      </w:hyperlink>
      <w:r w:rsidRPr="00AD55FA">
        <w:rPr>
          <w:sz w:val="24"/>
        </w:rPr>
        <w:t>;</w:t>
      </w:r>
    </w:p>
    <w:p w14:paraId="2836154C"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Изпълнителна агенция по сортоизпитване, апробация и семеконтрол; </w:t>
      </w:r>
      <w:hyperlink r:id="rId51" w:history="1">
        <w:r w:rsidRPr="00AD55FA">
          <w:rPr>
            <w:color w:val="0000FF"/>
            <w:sz w:val="24"/>
            <w:u w:val="single"/>
          </w:rPr>
          <w:t>http://www.iasas.government.bg</w:t>
        </w:r>
      </w:hyperlink>
    </w:p>
    <w:p w14:paraId="3DDBC7D2"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lastRenderedPageBreak/>
        <w:t xml:space="preserve">Изпълнителна агенция „Проучване и поддържане на река Дунав“ (ИАППРД); </w:t>
      </w:r>
      <w:hyperlink r:id="rId52" w:history="1">
        <w:r w:rsidRPr="00AD55FA">
          <w:rPr>
            <w:color w:val="0000FF"/>
            <w:sz w:val="24"/>
            <w:u w:val="single"/>
          </w:rPr>
          <w:t>http://www.appd-bg.org</w:t>
        </w:r>
      </w:hyperlink>
      <w:r w:rsidRPr="00AD55FA">
        <w:rPr>
          <w:sz w:val="24"/>
        </w:rPr>
        <w:t xml:space="preserve">; </w:t>
      </w:r>
    </w:p>
    <w:p w14:paraId="338D9A82"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Държавна агенция Национален статистически институт (НСИ); </w:t>
      </w:r>
      <w:hyperlink r:id="rId53" w:history="1">
        <w:r w:rsidRPr="00AD55FA">
          <w:rPr>
            <w:color w:val="0000FF"/>
            <w:sz w:val="24"/>
            <w:u w:val="single"/>
          </w:rPr>
          <w:t>http://www.nsi.bg</w:t>
        </w:r>
      </w:hyperlink>
    </w:p>
    <w:p w14:paraId="5A6D312F"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Министерство на образованието и науката (МОН); </w:t>
      </w:r>
      <w:hyperlink r:id="rId54" w:history="1">
        <w:r w:rsidRPr="00AD55FA">
          <w:rPr>
            <w:color w:val="0000FF"/>
            <w:sz w:val="24"/>
            <w:u w:val="single"/>
          </w:rPr>
          <w:t>http://www.mon.bg</w:t>
        </w:r>
      </w:hyperlink>
    </w:p>
    <w:p w14:paraId="2A04CE9D"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Изпълнителна агенция „ОП Наука и образование за интелигентен растеж“ (ИАОПНОИР);</w:t>
      </w:r>
      <w:r w:rsidRPr="00AD55FA">
        <w:rPr>
          <w:color w:val="C00000"/>
          <w:sz w:val="24"/>
        </w:rPr>
        <w:t xml:space="preserve"> </w:t>
      </w:r>
      <w:hyperlink r:id="rId55" w:history="1">
        <w:r w:rsidRPr="00AD55FA">
          <w:rPr>
            <w:color w:val="0000FF"/>
            <w:sz w:val="24"/>
            <w:u w:val="single"/>
          </w:rPr>
          <w:t>http://www.opnoir.bg</w:t>
        </w:r>
      </w:hyperlink>
      <w:r w:rsidRPr="00AD55FA">
        <w:rPr>
          <w:sz w:val="24"/>
        </w:rPr>
        <w:t>;</w:t>
      </w:r>
    </w:p>
    <w:p w14:paraId="15771E27"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Институт по биоразнообразие и екосистемни изследвания, Българска академия на науките (ИБЕИ-БАН); </w:t>
      </w:r>
      <w:hyperlink r:id="rId56" w:history="1">
        <w:r w:rsidRPr="00AD55FA">
          <w:rPr>
            <w:color w:val="0000FF"/>
            <w:sz w:val="24"/>
            <w:u w:val="single"/>
          </w:rPr>
          <w:t>http://www.iber.bas.bg</w:t>
        </w:r>
      </w:hyperlink>
      <w:r w:rsidRPr="00AD55FA">
        <w:rPr>
          <w:sz w:val="24"/>
        </w:rPr>
        <w:t xml:space="preserve"> </w:t>
      </w:r>
    </w:p>
    <w:p w14:paraId="15CC6BBA"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Институт по океанология (ИО- БАН);</w:t>
      </w:r>
      <w:r w:rsidRPr="00AD55FA">
        <w:rPr>
          <w:color w:val="C00000"/>
          <w:sz w:val="24"/>
        </w:rPr>
        <w:t xml:space="preserve"> </w:t>
      </w:r>
      <w:hyperlink r:id="rId57" w:history="1">
        <w:r w:rsidRPr="00AD55FA">
          <w:rPr>
            <w:color w:val="0000FF"/>
            <w:sz w:val="24"/>
            <w:u w:val="single"/>
          </w:rPr>
          <w:t>http://www.io-bas.bg</w:t>
        </w:r>
      </w:hyperlink>
      <w:r w:rsidRPr="00AD55FA">
        <w:rPr>
          <w:sz w:val="24"/>
        </w:rPr>
        <w:t xml:space="preserve"> </w:t>
      </w:r>
    </w:p>
    <w:p w14:paraId="5E4D82D4" w14:textId="77777777" w:rsidR="00AD55FA" w:rsidRPr="00AD55FA" w:rsidRDefault="00AD55FA" w:rsidP="00C751B6">
      <w:pPr>
        <w:pStyle w:val="ListParagraph"/>
        <w:numPr>
          <w:ilvl w:val="0"/>
          <w:numId w:val="71"/>
        </w:numPr>
        <w:tabs>
          <w:tab w:val="left" w:pos="0"/>
        </w:tabs>
        <w:rPr>
          <w:sz w:val="24"/>
        </w:rPr>
      </w:pPr>
      <w:r w:rsidRPr="00AD55FA">
        <w:rPr>
          <w:color w:val="000000" w:themeColor="text1"/>
          <w:kern w:val="3"/>
          <w:sz w:val="24"/>
        </w:rPr>
        <w:t xml:space="preserve">Институт за гората (ИГ-БАН); </w:t>
      </w:r>
      <w:hyperlink r:id="rId58" w:history="1">
        <w:r w:rsidRPr="00AD55FA">
          <w:rPr>
            <w:color w:val="0000FF"/>
            <w:sz w:val="24"/>
            <w:u w:val="single"/>
          </w:rPr>
          <w:t>http://www.fri.bas.bg</w:t>
        </w:r>
      </w:hyperlink>
      <w:r w:rsidRPr="00AD55FA">
        <w:rPr>
          <w:sz w:val="24"/>
        </w:rPr>
        <w:t xml:space="preserve"> </w:t>
      </w:r>
    </w:p>
    <w:p w14:paraId="5EA0EB10"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Институт по физиология на растенията и генетика (ИФРГ); </w:t>
      </w:r>
      <w:hyperlink r:id="rId59" w:history="1">
        <w:r w:rsidRPr="00AD55FA">
          <w:rPr>
            <w:color w:val="0000FF"/>
            <w:sz w:val="24"/>
            <w:u w:val="single"/>
          </w:rPr>
          <w:t>http://www.bio21.bas.bg/ippg/bg/</w:t>
        </w:r>
      </w:hyperlink>
      <w:r w:rsidRPr="00AD55FA">
        <w:rPr>
          <w:color w:val="000000" w:themeColor="text1"/>
          <w:sz w:val="24"/>
        </w:rPr>
        <w:t>;</w:t>
      </w:r>
    </w:p>
    <w:p w14:paraId="5E669BCD"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Институт по информационни и комуникационни технологии (ИИКТ-БАН); </w:t>
      </w:r>
      <w:hyperlink r:id="rId60" w:history="1">
        <w:r w:rsidRPr="00AD55FA">
          <w:rPr>
            <w:color w:val="0000FF"/>
            <w:sz w:val="24"/>
            <w:u w:val="single"/>
          </w:rPr>
          <w:t>http://www.iict.bas.bg</w:t>
        </w:r>
      </w:hyperlink>
    </w:p>
    <w:p w14:paraId="21740342"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Селскостопанска академия (ССА);</w:t>
      </w:r>
      <w:r w:rsidRPr="00AD55FA">
        <w:rPr>
          <w:sz w:val="24"/>
        </w:rPr>
        <w:t xml:space="preserve"> </w:t>
      </w:r>
      <w:hyperlink r:id="rId61" w:history="1">
        <w:r w:rsidRPr="00AD55FA">
          <w:rPr>
            <w:color w:val="0000FF"/>
            <w:sz w:val="24"/>
            <w:u w:val="single"/>
          </w:rPr>
          <w:t>http://www.agriacad.bg</w:t>
        </w:r>
      </w:hyperlink>
      <w:r w:rsidRPr="00AD55FA">
        <w:rPr>
          <w:sz w:val="24"/>
          <w:u w:val="single"/>
        </w:rPr>
        <w:t>;</w:t>
      </w:r>
    </w:p>
    <w:p w14:paraId="7AADB125"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Институт по растителни генетични ресурси „К. Малков”- гр. Садово (ИРГР); </w:t>
      </w:r>
      <w:hyperlink r:id="rId62" w:history="1">
        <w:r w:rsidRPr="00AD55FA">
          <w:rPr>
            <w:color w:val="0000FF"/>
            <w:sz w:val="24"/>
            <w:u w:val="single"/>
          </w:rPr>
          <w:t>http://www.ipgrbg.com</w:t>
        </w:r>
      </w:hyperlink>
      <w:r w:rsidRPr="00AD55FA">
        <w:rPr>
          <w:sz w:val="24"/>
        </w:rPr>
        <w:t>;</w:t>
      </w:r>
    </w:p>
    <w:p w14:paraId="7471E527"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Национален Природонаучен музей (НПМ-БАН); </w:t>
      </w:r>
      <w:hyperlink r:id="rId63" w:history="1">
        <w:r w:rsidRPr="00AD55FA">
          <w:rPr>
            <w:color w:val="0000FF"/>
            <w:sz w:val="24"/>
            <w:u w:val="single"/>
          </w:rPr>
          <w:t>http://www.nmnhs.com</w:t>
        </w:r>
      </w:hyperlink>
      <w:r w:rsidRPr="00AD55FA">
        <w:rPr>
          <w:sz w:val="24"/>
        </w:rPr>
        <w:t>;</w:t>
      </w:r>
    </w:p>
    <w:p w14:paraId="50710E04"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Регионален Природонаучен музей – Пловдив; </w:t>
      </w:r>
      <w:hyperlink r:id="rId64" w:history="1">
        <w:r w:rsidRPr="00AD55FA">
          <w:rPr>
            <w:color w:val="0000FF"/>
            <w:sz w:val="24"/>
            <w:u w:val="single"/>
          </w:rPr>
          <w:t>http://www.rnhm.org</w:t>
        </w:r>
      </w:hyperlink>
      <w:r w:rsidRPr="00AD55FA">
        <w:rPr>
          <w:sz w:val="24"/>
        </w:rPr>
        <w:t>;</w:t>
      </w:r>
    </w:p>
    <w:p w14:paraId="1C338B3E"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Софийски университет „Св. Климент Охридски“ (СУ); </w:t>
      </w:r>
      <w:hyperlink r:id="rId65" w:history="1">
        <w:r w:rsidRPr="00AD55FA">
          <w:rPr>
            <w:color w:val="0000FF"/>
            <w:sz w:val="24"/>
            <w:u w:val="single"/>
          </w:rPr>
          <w:t>https://www.unisofia.bg</w:t>
        </w:r>
      </w:hyperlink>
      <w:r w:rsidRPr="00AD55FA">
        <w:rPr>
          <w:sz w:val="24"/>
        </w:rPr>
        <w:t xml:space="preserve"> </w:t>
      </w:r>
    </w:p>
    <w:p w14:paraId="0071908F" w14:textId="77777777" w:rsidR="00AD55FA" w:rsidRPr="00AD55FA" w:rsidRDefault="00AD55FA" w:rsidP="00C751B6">
      <w:pPr>
        <w:pStyle w:val="ListParagraph"/>
        <w:numPr>
          <w:ilvl w:val="0"/>
          <w:numId w:val="71"/>
        </w:numPr>
        <w:tabs>
          <w:tab w:val="left" w:pos="0"/>
        </w:tabs>
        <w:rPr>
          <w:sz w:val="24"/>
        </w:rPr>
      </w:pPr>
      <w:r w:rsidRPr="00AD55FA">
        <w:rPr>
          <w:color w:val="000000" w:themeColor="text1"/>
          <w:sz w:val="24"/>
        </w:rPr>
        <w:t xml:space="preserve">Лесотехнически университет – София (ЛТУ); </w:t>
      </w:r>
      <w:hyperlink r:id="rId66" w:history="1">
        <w:r w:rsidRPr="00AD55FA">
          <w:rPr>
            <w:color w:val="0000FF"/>
            <w:sz w:val="24"/>
            <w:u w:val="single"/>
          </w:rPr>
          <w:t>http://www.ltu.bg</w:t>
        </w:r>
      </w:hyperlink>
    </w:p>
    <w:p w14:paraId="1FC378EC" w14:textId="77777777" w:rsidR="00AD55FA" w:rsidRPr="00AD55FA" w:rsidRDefault="00AD55FA" w:rsidP="00AD55FA">
      <w:pPr>
        <w:spacing w:after="0" w:line="240" w:lineRule="auto"/>
        <w:jc w:val="both"/>
        <w:rPr>
          <w:rFonts w:ascii="Times New Roman" w:eastAsiaTheme="minorHAnsi" w:hAnsi="Times New Roman"/>
          <w:b/>
          <w:i/>
          <w:iCs/>
          <w:color w:val="000000" w:themeColor="text1"/>
          <w:sz w:val="24"/>
          <w:szCs w:val="24"/>
        </w:rPr>
      </w:pPr>
    </w:p>
    <w:p w14:paraId="22F28F08" w14:textId="77777777" w:rsidR="00F15CE6" w:rsidRDefault="00F15CE6" w:rsidP="008D1AC6">
      <w:pPr>
        <w:pStyle w:val="NoSpacing"/>
        <w:jc w:val="both"/>
        <w:rPr>
          <w:rFonts w:ascii="Times New Roman" w:hAnsi="Times New Roman" w:cs="Times New Roman"/>
          <w:b/>
          <w:i/>
          <w:iCs/>
          <w:color w:val="000000" w:themeColor="text1"/>
          <w:sz w:val="24"/>
          <w:szCs w:val="24"/>
        </w:rPr>
      </w:pPr>
    </w:p>
    <w:p w14:paraId="6BF3EA02" w14:textId="77777777" w:rsidR="00A40CC7" w:rsidRDefault="00A40CC7" w:rsidP="00722C30">
      <w:pPr>
        <w:pStyle w:val="Heading1"/>
        <w:rPr>
          <w:iCs/>
          <w:sz w:val="24"/>
          <w:szCs w:val="24"/>
        </w:rPr>
      </w:pPr>
    </w:p>
    <w:p w14:paraId="67FC65F6" w14:textId="77777777" w:rsidR="00A40CC7" w:rsidRDefault="00A40CC7" w:rsidP="00722C30">
      <w:pPr>
        <w:pStyle w:val="Heading1"/>
        <w:rPr>
          <w:iCs/>
          <w:sz w:val="24"/>
          <w:szCs w:val="24"/>
        </w:rPr>
      </w:pPr>
    </w:p>
    <w:p w14:paraId="48791BFC" w14:textId="77777777" w:rsidR="00A40CC7" w:rsidRDefault="00A40CC7" w:rsidP="00722C30">
      <w:pPr>
        <w:pStyle w:val="Heading1"/>
        <w:rPr>
          <w:iCs/>
          <w:sz w:val="24"/>
          <w:szCs w:val="24"/>
        </w:rPr>
      </w:pPr>
    </w:p>
    <w:p w14:paraId="4345AD0E" w14:textId="77777777" w:rsidR="00A40CC7" w:rsidRDefault="00A40CC7" w:rsidP="00722C30">
      <w:pPr>
        <w:pStyle w:val="Heading1"/>
        <w:rPr>
          <w:iCs/>
          <w:sz w:val="24"/>
          <w:szCs w:val="24"/>
        </w:rPr>
      </w:pPr>
    </w:p>
    <w:p w14:paraId="142E9BED" w14:textId="77777777" w:rsidR="00A40CC7" w:rsidRDefault="00A40CC7" w:rsidP="00722C30">
      <w:pPr>
        <w:pStyle w:val="Heading1"/>
        <w:rPr>
          <w:iCs/>
          <w:sz w:val="24"/>
          <w:szCs w:val="24"/>
        </w:rPr>
      </w:pPr>
    </w:p>
    <w:p w14:paraId="69C30467" w14:textId="77777777" w:rsidR="00A40CC7" w:rsidRDefault="00A40CC7" w:rsidP="00722C30">
      <w:pPr>
        <w:pStyle w:val="Heading1"/>
        <w:rPr>
          <w:iCs/>
          <w:sz w:val="24"/>
          <w:szCs w:val="24"/>
        </w:rPr>
      </w:pPr>
    </w:p>
    <w:p w14:paraId="1663BD43" w14:textId="77777777" w:rsidR="00A40CC7" w:rsidRDefault="00A40CC7" w:rsidP="00722C30">
      <w:pPr>
        <w:pStyle w:val="Heading1"/>
        <w:rPr>
          <w:iCs/>
          <w:sz w:val="24"/>
          <w:szCs w:val="24"/>
        </w:rPr>
      </w:pPr>
    </w:p>
    <w:p w14:paraId="3FDA5CFA" w14:textId="77777777" w:rsidR="00A40CC7" w:rsidRDefault="00A40CC7" w:rsidP="00722C30">
      <w:pPr>
        <w:pStyle w:val="Heading1"/>
        <w:rPr>
          <w:iCs/>
          <w:sz w:val="24"/>
          <w:szCs w:val="24"/>
        </w:rPr>
      </w:pPr>
    </w:p>
    <w:p w14:paraId="22BA5628" w14:textId="77777777" w:rsidR="00A40CC7" w:rsidRDefault="00A40CC7" w:rsidP="00722C30">
      <w:pPr>
        <w:pStyle w:val="Heading1"/>
        <w:rPr>
          <w:iCs/>
          <w:sz w:val="24"/>
          <w:szCs w:val="24"/>
        </w:rPr>
      </w:pPr>
    </w:p>
    <w:p w14:paraId="39A09CBC" w14:textId="77777777" w:rsidR="00A40CC7" w:rsidRDefault="00A40CC7" w:rsidP="00722C30">
      <w:pPr>
        <w:pStyle w:val="Heading1"/>
        <w:rPr>
          <w:iCs/>
          <w:sz w:val="24"/>
          <w:szCs w:val="24"/>
        </w:rPr>
      </w:pPr>
    </w:p>
    <w:p w14:paraId="22ADA52D" w14:textId="77777777" w:rsidR="00A40CC7" w:rsidRDefault="00A40CC7" w:rsidP="00722C30">
      <w:pPr>
        <w:pStyle w:val="Heading1"/>
        <w:rPr>
          <w:iCs/>
          <w:sz w:val="24"/>
          <w:szCs w:val="24"/>
        </w:rPr>
      </w:pPr>
    </w:p>
    <w:p w14:paraId="00BFA8E0" w14:textId="77777777" w:rsidR="00A40CC7" w:rsidRDefault="00A40CC7" w:rsidP="00722C30">
      <w:pPr>
        <w:pStyle w:val="Heading1"/>
        <w:rPr>
          <w:iCs/>
          <w:sz w:val="24"/>
          <w:szCs w:val="24"/>
        </w:rPr>
      </w:pPr>
    </w:p>
    <w:p w14:paraId="22A54C7F" w14:textId="77777777" w:rsidR="00A40CC7" w:rsidRDefault="00A40CC7" w:rsidP="00722C30">
      <w:pPr>
        <w:pStyle w:val="Heading1"/>
        <w:rPr>
          <w:iCs/>
          <w:sz w:val="24"/>
          <w:szCs w:val="24"/>
        </w:rPr>
      </w:pPr>
    </w:p>
    <w:p w14:paraId="5E14765B" w14:textId="77777777" w:rsidR="00271826" w:rsidRDefault="00271826" w:rsidP="00722C30">
      <w:pPr>
        <w:pStyle w:val="Heading1"/>
        <w:rPr>
          <w:iCs/>
          <w:sz w:val="24"/>
          <w:szCs w:val="24"/>
        </w:rPr>
      </w:pPr>
    </w:p>
    <w:p w14:paraId="2A0E0E09" w14:textId="4ABD5FE3" w:rsidR="00872928" w:rsidRPr="006032C1" w:rsidRDefault="00872928" w:rsidP="00722C30">
      <w:pPr>
        <w:pStyle w:val="Heading1"/>
        <w:rPr>
          <w:sz w:val="24"/>
          <w:szCs w:val="24"/>
        </w:rPr>
      </w:pPr>
      <w:r w:rsidRPr="00722C30">
        <w:rPr>
          <w:iCs/>
          <w:sz w:val="24"/>
          <w:szCs w:val="24"/>
        </w:rPr>
        <w:t xml:space="preserve">Приложение 5. </w:t>
      </w:r>
      <w:r w:rsidRPr="00722C30">
        <w:rPr>
          <w:sz w:val="24"/>
          <w:szCs w:val="24"/>
        </w:rPr>
        <w:t>Източници на информация</w:t>
      </w:r>
    </w:p>
    <w:p w14:paraId="783D3BD8" w14:textId="77777777" w:rsidR="00872928" w:rsidRPr="00872928" w:rsidRDefault="00872928" w:rsidP="00872928">
      <w:pPr>
        <w:spacing w:after="0" w:line="240" w:lineRule="auto"/>
        <w:jc w:val="both"/>
        <w:rPr>
          <w:rFonts w:ascii="Times New Roman" w:eastAsiaTheme="minorHAnsi" w:hAnsi="Times New Roman"/>
          <w:sz w:val="24"/>
          <w:szCs w:val="24"/>
        </w:rPr>
      </w:pPr>
    </w:p>
    <w:p w14:paraId="602DBFBC" w14:textId="77777777" w:rsidR="00872928" w:rsidRPr="00722C30" w:rsidRDefault="00872928" w:rsidP="00872928">
      <w:pPr>
        <w:spacing w:after="0" w:line="240" w:lineRule="auto"/>
        <w:jc w:val="both"/>
        <w:rPr>
          <w:rFonts w:ascii="Times New Roman" w:eastAsiaTheme="minorHAnsi" w:hAnsi="Times New Roman"/>
          <w:b/>
          <w:sz w:val="24"/>
          <w:szCs w:val="24"/>
        </w:rPr>
      </w:pPr>
      <w:r w:rsidRPr="00722C30">
        <w:rPr>
          <w:rFonts w:ascii="Times New Roman" w:eastAsiaTheme="minorHAnsi" w:hAnsi="Times New Roman"/>
          <w:b/>
          <w:sz w:val="24"/>
          <w:szCs w:val="24"/>
        </w:rPr>
        <w:t>Конвенции</w:t>
      </w:r>
    </w:p>
    <w:p w14:paraId="56216949" w14:textId="77777777" w:rsidR="00872928" w:rsidRPr="00872928" w:rsidRDefault="00872928" w:rsidP="00872928">
      <w:pPr>
        <w:spacing w:after="0" w:line="240" w:lineRule="auto"/>
        <w:jc w:val="both"/>
        <w:rPr>
          <w:rFonts w:ascii="Times New Roman" w:eastAsiaTheme="minorHAnsi" w:hAnsi="Times New Roman"/>
          <w:sz w:val="24"/>
          <w:szCs w:val="24"/>
        </w:rPr>
      </w:pPr>
    </w:p>
    <w:p w14:paraId="5AD0F520"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Конвенция Минамата относно живака</w:t>
      </w:r>
      <w:r w:rsidRPr="00872928">
        <w:rPr>
          <w:rFonts w:ascii="Times New Roman" w:eastAsiaTheme="minorHAnsi" w:hAnsi="Times New Roman"/>
          <w:sz w:val="24"/>
          <w:szCs w:val="24"/>
          <w:lang w:val="en-US"/>
        </w:rPr>
        <w:t xml:space="preserve"> / Minimata Convention on Mercury</w:t>
      </w:r>
      <w:r w:rsidRPr="00872928">
        <w:rPr>
          <w:rFonts w:ascii="Times New Roman" w:eastAsiaTheme="minorHAnsi" w:hAnsi="Times New Roman"/>
          <w:sz w:val="24"/>
          <w:szCs w:val="24"/>
        </w:rPr>
        <w:t xml:space="preserve"> (2019 г.)</w:t>
      </w:r>
    </w:p>
    <w:p w14:paraId="1D58C423" w14:textId="77777777" w:rsidR="00872928" w:rsidRPr="00872928" w:rsidRDefault="00FB5B40" w:rsidP="00872928">
      <w:pPr>
        <w:spacing w:after="0" w:line="240" w:lineRule="auto"/>
        <w:jc w:val="both"/>
        <w:rPr>
          <w:rFonts w:ascii="Times New Roman" w:eastAsiaTheme="minorHAnsi" w:hAnsi="Times New Roman"/>
          <w:color w:val="0000FF"/>
          <w:sz w:val="24"/>
          <w:szCs w:val="24"/>
          <w:u w:val="single"/>
        </w:rPr>
      </w:pPr>
      <w:hyperlink r:id="rId67" w:history="1">
        <w:r w:rsidR="00872928" w:rsidRPr="00872928">
          <w:rPr>
            <w:rFonts w:ascii="Times New Roman" w:eastAsiaTheme="minorHAnsi" w:hAnsi="Times New Roman"/>
            <w:color w:val="0000FF"/>
            <w:sz w:val="24"/>
            <w:szCs w:val="24"/>
            <w:u w:val="single"/>
          </w:rPr>
          <w:t>https://www.mercuryconvention.org/en</w:t>
        </w:r>
      </w:hyperlink>
    </w:p>
    <w:p w14:paraId="716941B0" w14:textId="77777777" w:rsidR="00872928" w:rsidRPr="00872928" w:rsidRDefault="00FB5B40" w:rsidP="00872928">
      <w:pPr>
        <w:spacing w:after="0" w:line="240" w:lineRule="auto"/>
        <w:jc w:val="both"/>
        <w:rPr>
          <w:rFonts w:ascii="Times New Roman" w:eastAsiaTheme="minorHAnsi" w:hAnsi="Times New Roman"/>
          <w:sz w:val="24"/>
          <w:szCs w:val="24"/>
        </w:rPr>
      </w:pPr>
      <w:hyperlink r:id="rId68" w:history="1">
        <w:r w:rsidR="00872928" w:rsidRPr="00872928">
          <w:rPr>
            <w:rFonts w:ascii="Times New Roman" w:eastAsiaTheme="minorHAnsi" w:hAnsi="Times New Roman"/>
            <w:color w:val="0000FF"/>
            <w:sz w:val="24"/>
            <w:szCs w:val="24"/>
            <w:u w:val="single"/>
            <w:lang w:val="en-US"/>
          </w:rPr>
          <w:t>https://www.mercuryconvention.org/sites/default/files/documents/information_document/Minamata-Convention-booklet-Sep2019-EN.pdf</w:t>
        </w:r>
      </w:hyperlink>
    </w:p>
    <w:p w14:paraId="6E09E802" w14:textId="77777777" w:rsidR="00872928" w:rsidRPr="00872928" w:rsidRDefault="00872928" w:rsidP="00872928">
      <w:pPr>
        <w:spacing w:after="0" w:line="240" w:lineRule="auto"/>
        <w:jc w:val="both"/>
        <w:rPr>
          <w:rFonts w:ascii="Times New Roman" w:eastAsiaTheme="minorHAnsi" w:hAnsi="Times New Roman"/>
          <w:sz w:val="24"/>
          <w:szCs w:val="24"/>
        </w:rPr>
      </w:pPr>
    </w:p>
    <w:p w14:paraId="0D16844C" w14:textId="77777777" w:rsidR="00872928" w:rsidRPr="00872928" w:rsidRDefault="00872928" w:rsidP="00872928">
      <w:pPr>
        <w:spacing w:after="0" w:line="240" w:lineRule="auto"/>
        <w:rPr>
          <w:rFonts w:ascii="Times New Roman" w:hAnsi="Times New Roman"/>
          <w:color w:val="FF0000"/>
          <w:sz w:val="24"/>
          <w:szCs w:val="24"/>
        </w:rPr>
      </w:pPr>
      <w:r w:rsidRPr="00872928">
        <w:rPr>
          <w:rFonts w:ascii="Times New Roman" w:hAnsi="Times New Roman"/>
          <w:bCs/>
          <w:sz w:val="24"/>
          <w:szCs w:val="24"/>
        </w:rPr>
        <w:t>Международната конвенция за контрол и управление на корабните баластни води и седименти</w:t>
      </w:r>
      <w:r w:rsidRPr="00872928">
        <w:rPr>
          <w:rFonts w:ascii="Times New Roman" w:eastAsiaTheme="minorHAnsi" w:hAnsi="Times New Roman"/>
          <w:bCs/>
          <w:iCs/>
          <w:sz w:val="24"/>
          <w:szCs w:val="24"/>
        </w:rPr>
        <w:t xml:space="preserve"> </w:t>
      </w:r>
      <w:r w:rsidRPr="00872928">
        <w:rPr>
          <w:rFonts w:ascii="Times New Roman" w:eastAsiaTheme="minorHAnsi" w:hAnsi="Times New Roman"/>
          <w:bCs/>
          <w:iCs/>
          <w:sz w:val="24"/>
          <w:szCs w:val="24"/>
          <w:lang w:val="en-US"/>
        </w:rPr>
        <w:t xml:space="preserve">/ International Convention for the Control and Managemement of Ships’ Ballast Waer and Sediments (BWM Convention). </w:t>
      </w:r>
      <w:r w:rsidRPr="00872928">
        <w:rPr>
          <w:rFonts w:ascii="Times New Roman" w:eastAsiaTheme="minorHAnsi" w:hAnsi="Times New Roman"/>
          <w:bCs/>
          <w:iCs/>
          <w:sz w:val="24"/>
          <w:szCs w:val="24"/>
        </w:rPr>
        <w:t>В сила от 8 септември 2017 г.</w:t>
      </w:r>
    </w:p>
    <w:p w14:paraId="33DE1CEB"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Ратифицирана</w:t>
      </w:r>
      <w:r w:rsidRPr="00872928">
        <w:rPr>
          <w:rFonts w:ascii="Times New Roman" w:hAnsi="Times New Roman"/>
          <w:sz w:val="24"/>
          <w:szCs w:val="24"/>
          <w:lang w:val="en-US"/>
        </w:rPr>
        <w:t xml:space="preserve"> </w:t>
      </w:r>
      <w:r w:rsidRPr="00872928">
        <w:rPr>
          <w:rFonts w:ascii="Times New Roman" w:hAnsi="Times New Roman"/>
          <w:sz w:val="24"/>
          <w:szCs w:val="24"/>
        </w:rPr>
        <w:t>със</w:t>
      </w:r>
      <w:r w:rsidRPr="00872928">
        <w:rPr>
          <w:rFonts w:ascii="Times New Roman" w:hAnsi="Times New Roman"/>
          <w:sz w:val="24"/>
          <w:szCs w:val="24"/>
          <w:lang w:val="en-US"/>
        </w:rPr>
        <w:t xml:space="preserve"> </w:t>
      </w:r>
      <w:r w:rsidRPr="00872928">
        <w:rPr>
          <w:rFonts w:ascii="Times New Roman" w:hAnsi="Times New Roman"/>
          <w:sz w:val="24"/>
          <w:szCs w:val="24"/>
        </w:rPr>
        <w:t>закон,</w:t>
      </w:r>
      <w:r w:rsidRPr="00872928">
        <w:rPr>
          <w:rFonts w:ascii="Times New Roman" w:hAnsi="Times New Roman"/>
          <w:sz w:val="24"/>
          <w:szCs w:val="24"/>
          <w:lang w:val="en-US"/>
        </w:rPr>
        <w:t xml:space="preserve"> </w:t>
      </w:r>
      <w:r w:rsidRPr="00872928">
        <w:rPr>
          <w:rFonts w:ascii="Times New Roman" w:hAnsi="Times New Roman"/>
          <w:sz w:val="24"/>
          <w:szCs w:val="24"/>
        </w:rPr>
        <w:t>приет</w:t>
      </w:r>
      <w:r w:rsidRPr="00872928">
        <w:rPr>
          <w:rFonts w:ascii="Times New Roman" w:hAnsi="Times New Roman"/>
          <w:sz w:val="24"/>
          <w:szCs w:val="24"/>
          <w:lang w:val="en-US"/>
        </w:rPr>
        <w:t xml:space="preserve"> </w:t>
      </w:r>
      <w:r w:rsidRPr="00872928">
        <w:rPr>
          <w:rFonts w:ascii="Times New Roman" w:hAnsi="Times New Roman"/>
          <w:sz w:val="24"/>
          <w:szCs w:val="24"/>
        </w:rPr>
        <w:t>от</w:t>
      </w:r>
      <w:r w:rsidRPr="00872928">
        <w:rPr>
          <w:rFonts w:ascii="Times New Roman" w:hAnsi="Times New Roman"/>
          <w:sz w:val="24"/>
          <w:szCs w:val="24"/>
          <w:lang w:val="en-US"/>
        </w:rPr>
        <w:t xml:space="preserve"> </w:t>
      </w:r>
      <w:r w:rsidRPr="00872928">
        <w:rPr>
          <w:rFonts w:ascii="Times New Roman" w:hAnsi="Times New Roman"/>
          <w:sz w:val="24"/>
          <w:szCs w:val="24"/>
        </w:rPr>
        <w:t>44-то</w:t>
      </w:r>
      <w:r w:rsidRPr="00872928">
        <w:rPr>
          <w:rFonts w:ascii="Times New Roman" w:hAnsi="Times New Roman"/>
          <w:sz w:val="24"/>
          <w:szCs w:val="24"/>
          <w:lang w:val="en-US"/>
        </w:rPr>
        <w:t xml:space="preserve"> </w:t>
      </w:r>
      <w:r w:rsidRPr="00872928">
        <w:rPr>
          <w:rFonts w:ascii="Times New Roman" w:hAnsi="Times New Roman"/>
          <w:sz w:val="24"/>
          <w:szCs w:val="24"/>
        </w:rPr>
        <w:t>Народно</w:t>
      </w:r>
      <w:r w:rsidRPr="00872928">
        <w:rPr>
          <w:rFonts w:ascii="Times New Roman" w:hAnsi="Times New Roman"/>
          <w:sz w:val="24"/>
          <w:szCs w:val="24"/>
          <w:lang w:val="en-US"/>
        </w:rPr>
        <w:t xml:space="preserve"> </w:t>
      </w:r>
      <w:r w:rsidRPr="00872928">
        <w:rPr>
          <w:rFonts w:ascii="Times New Roman" w:hAnsi="Times New Roman"/>
          <w:sz w:val="24"/>
          <w:szCs w:val="24"/>
        </w:rPr>
        <w:t>събрание</w:t>
      </w:r>
      <w:r w:rsidRPr="00872928">
        <w:rPr>
          <w:rFonts w:ascii="Times New Roman" w:hAnsi="Times New Roman"/>
          <w:sz w:val="24"/>
          <w:szCs w:val="24"/>
          <w:lang w:val="en-US"/>
        </w:rPr>
        <w:t xml:space="preserve"> </w:t>
      </w:r>
      <w:r w:rsidRPr="00872928">
        <w:rPr>
          <w:rFonts w:ascii="Times New Roman" w:hAnsi="Times New Roman"/>
          <w:sz w:val="24"/>
          <w:szCs w:val="24"/>
        </w:rPr>
        <w:t>на</w:t>
      </w:r>
      <w:r w:rsidRPr="00872928">
        <w:rPr>
          <w:rFonts w:ascii="Times New Roman" w:hAnsi="Times New Roman"/>
          <w:sz w:val="24"/>
          <w:szCs w:val="24"/>
          <w:lang w:val="en-US"/>
        </w:rPr>
        <w:t xml:space="preserve"> </w:t>
      </w:r>
      <w:r w:rsidRPr="00872928">
        <w:rPr>
          <w:rFonts w:ascii="Times New Roman" w:hAnsi="Times New Roman"/>
          <w:sz w:val="24"/>
          <w:szCs w:val="24"/>
        </w:rPr>
        <w:t>16</w:t>
      </w:r>
      <w:r w:rsidRPr="00872928">
        <w:rPr>
          <w:rFonts w:ascii="Times New Roman" w:hAnsi="Times New Roman"/>
          <w:sz w:val="24"/>
          <w:szCs w:val="24"/>
          <w:lang w:val="en-US"/>
        </w:rPr>
        <w:t xml:space="preserve"> </w:t>
      </w:r>
      <w:r w:rsidRPr="00872928">
        <w:rPr>
          <w:rFonts w:ascii="Times New Roman" w:hAnsi="Times New Roman"/>
          <w:sz w:val="24"/>
          <w:szCs w:val="24"/>
        </w:rPr>
        <w:t>март</w:t>
      </w:r>
      <w:r w:rsidRPr="00872928">
        <w:rPr>
          <w:rFonts w:ascii="Times New Roman" w:hAnsi="Times New Roman"/>
          <w:sz w:val="24"/>
          <w:szCs w:val="24"/>
          <w:lang w:val="en-US"/>
        </w:rPr>
        <w:t xml:space="preserve"> </w:t>
      </w:r>
      <w:r w:rsidRPr="00872928">
        <w:rPr>
          <w:rFonts w:ascii="Times New Roman" w:hAnsi="Times New Roman"/>
          <w:sz w:val="24"/>
          <w:szCs w:val="24"/>
        </w:rPr>
        <w:t>2018</w:t>
      </w:r>
      <w:r w:rsidRPr="00872928">
        <w:rPr>
          <w:rFonts w:ascii="Times New Roman" w:hAnsi="Times New Roman"/>
          <w:sz w:val="24"/>
          <w:szCs w:val="24"/>
          <w:lang w:val="en-US"/>
        </w:rPr>
        <w:t xml:space="preserve"> </w:t>
      </w:r>
      <w:r w:rsidRPr="00872928">
        <w:rPr>
          <w:rFonts w:ascii="Times New Roman" w:hAnsi="Times New Roman"/>
          <w:sz w:val="24"/>
          <w:szCs w:val="24"/>
        </w:rPr>
        <w:t>г.</w:t>
      </w:r>
      <w:r w:rsidRPr="00872928">
        <w:rPr>
          <w:rFonts w:ascii="Times New Roman" w:hAnsi="Times New Roman"/>
          <w:sz w:val="24"/>
          <w:szCs w:val="24"/>
          <w:lang w:val="en-US"/>
        </w:rPr>
        <w:t xml:space="preserve">, </w:t>
      </w:r>
      <w:r w:rsidRPr="00872928">
        <w:rPr>
          <w:rFonts w:ascii="Times New Roman" w:hAnsi="Times New Roman"/>
          <w:sz w:val="24"/>
          <w:szCs w:val="24"/>
        </w:rPr>
        <w:t>ДВ</w:t>
      </w:r>
      <w:r w:rsidRPr="00872928">
        <w:rPr>
          <w:rFonts w:ascii="Times New Roman" w:hAnsi="Times New Roman"/>
          <w:sz w:val="24"/>
          <w:szCs w:val="24"/>
          <w:lang w:val="en-US"/>
        </w:rPr>
        <w:t xml:space="preserve"> </w:t>
      </w:r>
      <w:r w:rsidRPr="00872928">
        <w:rPr>
          <w:rFonts w:ascii="Times New Roman" w:hAnsi="Times New Roman"/>
          <w:sz w:val="24"/>
          <w:szCs w:val="24"/>
        </w:rPr>
        <w:t>бр.</w:t>
      </w:r>
      <w:r w:rsidRPr="00872928">
        <w:rPr>
          <w:rFonts w:ascii="Times New Roman" w:hAnsi="Times New Roman"/>
          <w:sz w:val="24"/>
          <w:szCs w:val="24"/>
          <w:lang w:val="en-US"/>
        </w:rPr>
        <w:t xml:space="preserve"> </w:t>
      </w:r>
      <w:r w:rsidRPr="00872928">
        <w:rPr>
          <w:rFonts w:ascii="Times New Roman" w:hAnsi="Times New Roman"/>
          <w:sz w:val="24"/>
          <w:szCs w:val="24"/>
        </w:rPr>
        <w:t>28</w:t>
      </w:r>
      <w:r w:rsidRPr="00872928">
        <w:rPr>
          <w:rFonts w:ascii="Times New Roman" w:hAnsi="Times New Roman"/>
          <w:sz w:val="24"/>
          <w:szCs w:val="24"/>
          <w:lang w:val="en-US"/>
        </w:rPr>
        <w:t xml:space="preserve"> </w:t>
      </w:r>
      <w:r w:rsidRPr="00872928">
        <w:rPr>
          <w:rFonts w:ascii="Times New Roman" w:hAnsi="Times New Roman"/>
          <w:sz w:val="24"/>
          <w:szCs w:val="24"/>
        </w:rPr>
        <w:t>от</w:t>
      </w:r>
      <w:r w:rsidRPr="00872928">
        <w:rPr>
          <w:rFonts w:ascii="Times New Roman" w:hAnsi="Times New Roman"/>
          <w:sz w:val="24"/>
          <w:szCs w:val="24"/>
          <w:lang w:val="en-US"/>
        </w:rPr>
        <w:t xml:space="preserve"> </w:t>
      </w:r>
      <w:r w:rsidRPr="00872928">
        <w:rPr>
          <w:rFonts w:ascii="Times New Roman" w:hAnsi="Times New Roman"/>
          <w:sz w:val="24"/>
          <w:szCs w:val="24"/>
        </w:rPr>
        <w:t>2018</w:t>
      </w:r>
      <w:r w:rsidRPr="00872928">
        <w:rPr>
          <w:rFonts w:ascii="Times New Roman" w:hAnsi="Times New Roman"/>
          <w:sz w:val="24"/>
          <w:szCs w:val="24"/>
          <w:lang w:val="en-US"/>
        </w:rPr>
        <w:t xml:space="preserve"> </w:t>
      </w:r>
      <w:r w:rsidRPr="00872928">
        <w:rPr>
          <w:rFonts w:ascii="Times New Roman" w:hAnsi="Times New Roman"/>
          <w:sz w:val="24"/>
          <w:szCs w:val="24"/>
        </w:rPr>
        <w:t>г.</w:t>
      </w:r>
      <w:r w:rsidRPr="00872928">
        <w:rPr>
          <w:rFonts w:ascii="Times New Roman" w:hAnsi="Times New Roman"/>
          <w:sz w:val="24"/>
          <w:szCs w:val="24"/>
          <w:lang w:val="en-US"/>
        </w:rPr>
        <w:t xml:space="preserve">, </w:t>
      </w:r>
      <w:r w:rsidRPr="00872928">
        <w:rPr>
          <w:rFonts w:ascii="Times New Roman" w:hAnsi="Times New Roman"/>
          <w:sz w:val="24"/>
          <w:szCs w:val="24"/>
        </w:rPr>
        <w:t>в</w:t>
      </w:r>
      <w:r w:rsidRPr="00872928">
        <w:rPr>
          <w:rFonts w:ascii="Times New Roman" w:hAnsi="Times New Roman"/>
          <w:sz w:val="24"/>
          <w:szCs w:val="24"/>
          <w:lang w:val="en-US"/>
        </w:rPr>
        <w:t xml:space="preserve"> </w:t>
      </w:r>
      <w:r w:rsidRPr="00872928">
        <w:rPr>
          <w:rFonts w:ascii="Times New Roman" w:hAnsi="Times New Roman"/>
          <w:sz w:val="24"/>
          <w:szCs w:val="24"/>
        </w:rPr>
        <w:t>сила</w:t>
      </w:r>
      <w:r w:rsidRPr="00872928">
        <w:rPr>
          <w:rFonts w:ascii="Times New Roman" w:hAnsi="Times New Roman"/>
          <w:sz w:val="24"/>
          <w:szCs w:val="24"/>
          <w:lang w:val="en-US"/>
        </w:rPr>
        <w:t xml:space="preserve"> </w:t>
      </w:r>
      <w:r w:rsidRPr="00872928">
        <w:rPr>
          <w:rFonts w:ascii="Times New Roman" w:hAnsi="Times New Roman"/>
          <w:sz w:val="24"/>
          <w:szCs w:val="24"/>
        </w:rPr>
        <w:t>за</w:t>
      </w:r>
      <w:r w:rsidRPr="00872928">
        <w:rPr>
          <w:rFonts w:ascii="Times New Roman" w:hAnsi="Times New Roman"/>
          <w:sz w:val="24"/>
          <w:szCs w:val="24"/>
          <w:lang w:val="en-US"/>
        </w:rPr>
        <w:t xml:space="preserve"> </w:t>
      </w:r>
      <w:r w:rsidRPr="00872928">
        <w:rPr>
          <w:rFonts w:ascii="Times New Roman" w:hAnsi="Times New Roman"/>
          <w:sz w:val="24"/>
          <w:szCs w:val="24"/>
        </w:rPr>
        <w:t>Република</w:t>
      </w:r>
      <w:r w:rsidRPr="00872928">
        <w:rPr>
          <w:rFonts w:ascii="Times New Roman" w:hAnsi="Times New Roman"/>
          <w:sz w:val="24"/>
          <w:szCs w:val="24"/>
          <w:lang w:val="en-US"/>
        </w:rPr>
        <w:t xml:space="preserve"> </w:t>
      </w:r>
      <w:r w:rsidRPr="00872928">
        <w:rPr>
          <w:rFonts w:ascii="Times New Roman" w:hAnsi="Times New Roman"/>
          <w:sz w:val="24"/>
          <w:szCs w:val="24"/>
        </w:rPr>
        <w:t>България</w:t>
      </w:r>
      <w:r w:rsidRPr="00872928">
        <w:rPr>
          <w:rFonts w:ascii="Times New Roman" w:hAnsi="Times New Roman"/>
          <w:sz w:val="24"/>
          <w:szCs w:val="24"/>
          <w:lang w:val="en-US"/>
        </w:rPr>
        <w:t xml:space="preserve"> </w:t>
      </w:r>
      <w:r w:rsidRPr="00872928">
        <w:rPr>
          <w:rFonts w:ascii="Times New Roman" w:hAnsi="Times New Roman"/>
          <w:sz w:val="24"/>
          <w:szCs w:val="24"/>
        </w:rPr>
        <w:t>от</w:t>
      </w:r>
      <w:r w:rsidRPr="00872928">
        <w:rPr>
          <w:rFonts w:ascii="Times New Roman" w:hAnsi="Times New Roman"/>
          <w:sz w:val="24"/>
          <w:szCs w:val="24"/>
          <w:lang w:val="en-US"/>
        </w:rPr>
        <w:t xml:space="preserve"> </w:t>
      </w:r>
      <w:r w:rsidRPr="00872928">
        <w:rPr>
          <w:rFonts w:ascii="Times New Roman" w:hAnsi="Times New Roman"/>
          <w:sz w:val="24"/>
          <w:szCs w:val="24"/>
        </w:rPr>
        <w:t>30</w:t>
      </w:r>
      <w:r w:rsidRPr="00872928">
        <w:rPr>
          <w:rFonts w:ascii="Times New Roman" w:hAnsi="Times New Roman"/>
          <w:sz w:val="24"/>
          <w:szCs w:val="24"/>
          <w:lang w:val="en-US"/>
        </w:rPr>
        <w:t xml:space="preserve"> </w:t>
      </w:r>
      <w:r w:rsidRPr="00872928">
        <w:rPr>
          <w:rFonts w:ascii="Times New Roman" w:hAnsi="Times New Roman"/>
          <w:sz w:val="24"/>
          <w:szCs w:val="24"/>
        </w:rPr>
        <w:t>юли</w:t>
      </w:r>
      <w:r w:rsidRPr="00872928">
        <w:rPr>
          <w:rFonts w:ascii="Times New Roman" w:hAnsi="Times New Roman"/>
          <w:sz w:val="24"/>
          <w:szCs w:val="24"/>
          <w:lang w:val="en-US"/>
        </w:rPr>
        <w:t xml:space="preserve"> </w:t>
      </w:r>
      <w:r w:rsidRPr="00872928">
        <w:rPr>
          <w:rFonts w:ascii="Times New Roman" w:hAnsi="Times New Roman"/>
          <w:sz w:val="24"/>
          <w:szCs w:val="24"/>
        </w:rPr>
        <w:t>2018</w:t>
      </w:r>
      <w:r w:rsidRPr="00872928">
        <w:rPr>
          <w:rFonts w:ascii="Times New Roman" w:hAnsi="Times New Roman"/>
          <w:sz w:val="24"/>
          <w:szCs w:val="24"/>
          <w:lang w:val="en-US"/>
        </w:rPr>
        <w:t xml:space="preserve"> </w:t>
      </w:r>
      <w:r w:rsidRPr="00872928">
        <w:rPr>
          <w:rFonts w:ascii="Times New Roman" w:hAnsi="Times New Roman"/>
          <w:sz w:val="24"/>
          <w:szCs w:val="24"/>
        </w:rPr>
        <w:t>г.</w:t>
      </w:r>
    </w:p>
    <w:p w14:paraId="6B083DE2" w14:textId="77777777" w:rsidR="00872928" w:rsidRPr="00872928" w:rsidRDefault="00FB5B40" w:rsidP="00872928">
      <w:pPr>
        <w:spacing w:after="0" w:line="240" w:lineRule="auto"/>
        <w:jc w:val="both"/>
        <w:rPr>
          <w:rFonts w:ascii="Times New Roman" w:hAnsi="Times New Roman"/>
          <w:sz w:val="24"/>
          <w:szCs w:val="24"/>
          <w:lang w:val="en-US"/>
        </w:rPr>
      </w:pPr>
      <w:hyperlink r:id="rId69" w:history="1">
        <w:r w:rsidR="00872928" w:rsidRPr="00872928">
          <w:rPr>
            <w:rFonts w:ascii="Times New Roman" w:hAnsi="Times New Roman"/>
            <w:color w:val="0000FF"/>
            <w:sz w:val="24"/>
            <w:szCs w:val="24"/>
            <w:u w:val="single"/>
          </w:rPr>
          <w:t>https://www.imo.org/en/OurWork/Environment/Pages/BallastWaterManagement.aspx</w:t>
        </w:r>
      </w:hyperlink>
      <w:r w:rsidR="00872928" w:rsidRPr="00872928">
        <w:rPr>
          <w:rFonts w:ascii="Times New Roman" w:hAnsi="Times New Roman"/>
          <w:sz w:val="24"/>
          <w:szCs w:val="24"/>
          <w:lang w:val="en-US"/>
        </w:rPr>
        <w:t xml:space="preserve"> </w:t>
      </w:r>
    </w:p>
    <w:p w14:paraId="363AF120" w14:textId="77777777" w:rsidR="00872928" w:rsidRPr="00872928" w:rsidRDefault="00872928" w:rsidP="00872928">
      <w:pPr>
        <w:spacing w:after="0" w:line="240" w:lineRule="auto"/>
        <w:jc w:val="both"/>
        <w:rPr>
          <w:rFonts w:ascii="Times New Roman" w:hAnsi="Times New Roman"/>
          <w:sz w:val="24"/>
          <w:szCs w:val="24"/>
          <w:lang w:val="en-US"/>
        </w:rPr>
      </w:pPr>
    </w:p>
    <w:p w14:paraId="765C4F59" w14:textId="77777777" w:rsidR="00872928" w:rsidRPr="00722C30" w:rsidRDefault="00872928" w:rsidP="00872928">
      <w:pPr>
        <w:spacing w:after="0" w:line="240" w:lineRule="auto"/>
        <w:jc w:val="both"/>
        <w:rPr>
          <w:rFonts w:ascii="Times New Roman" w:hAnsi="Times New Roman"/>
          <w:b/>
          <w:sz w:val="24"/>
          <w:szCs w:val="24"/>
        </w:rPr>
      </w:pPr>
      <w:r w:rsidRPr="00722C30">
        <w:rPr>
          <w:rFonts w:ascii="Times New Roman" w:hAnsi="Times New Roman"/>
          <w:b/>
          <w:sz w:val="24"/>
          <w:szCs w:val="24"/>
        </w:rPr>
        <w:t>Документи и инструменти на Европейския съюз</w:t>
      </w:r>
    </w:p>
    <w:p w14:paraId="4E5CFDFF" w14:textId="77777777" w:rsidR="00872928" w:rsidRPr="00872928" w:rsidRDefault="00872928" w:rsidP="00872928">
      <w:pPr>
        <w:spacing w:after="0" w:line="240" w:lineRule="auto"/>
        <w:jc w:val="both"/>
        <w:rPr>
          <w:rFonts w:ascii="Times New Roman" w:hAnsi="Times New Roman"/>
          <w:sz w:val="24"/>
          <w:szCs w:val="24"/>
        </w:rPr>
      </w:pPr>
    </w:p>
    <w:p w14:paraId="6088F26E" w14:textId="77777777" w:rsidR="00872928" w:rsidRPr="00872928" w:rsidRDefault="00872928" w:rsidP="00872928">
      <w:pPr>
        <w:spacing w:after="0" w:line="240" w:lineRule="auto"/>
        <w:jc w:val="both"/>
        <w:rPr>
          <w:rFonts w:ascii="Times New Roman" w:eastAsiaTheme="minorHAnsi" w:hAnsi="Times New Roman"/>
          <w:sz w:val="24"/>
          <w:szCs w:val="24"/>
          <w:lang w:val="en-US"/>
        </w:rPr>
      </w:pPr>
      <w:r w:rsidRPr="00872928">
        <w:rPr>
          <w:rFonts w:ascii="Times New Roman" w:eastAsiaTheme="minorHAnsi" w:hAnsi="Times New Roman"/>
          <w:sz w:val="24"/>
          <w:szCs w:val="24"/>
        </w:rPr>
        <w:t>ЕК 2012. Насоки относно най-добрите практики за ограничаване, смекчаване или</w:t>
      </w:r>
      <w:r w:rsidRPr="00872928">
        <w:rPr>
          <w:rFonts w:ascii="Times New Roman" w:eastAsiaTheme="minorHAnsi" w:hAnsi="Times New Roman"/>
          <w:b/>
          <w:sz w:val="24"/>
          <w:szCs w:val="24"/>
        </w:rPr>
        <w:t xml:space="preserve"> </w:t>
      </w:r>
      <w:r w:rsidRPr="00872928">
        <w:rPr>
          <w:rFonts w:ascii="Times New Roman" w:eastAsiaTheme="minorHAnsi" w:hAnsi="Times New Roman"/>
          <w:sz w:val="24"/>
          <w:szCs w:val="24"/>
        </w:rPr>
        <w:t xml:space="preserve">компенсиране на запечатването на почвата </w:t>
      </w:r>
      <w:r w:rsidRPr="00872928">
        <w:rPr>
          <w:rFonts w:ascii="Times New Roman" w:eastAsiaTheme="minorHAnsi" w:hAnsi="Times New Roman"/>
          <w:sz w:val="24"/>
          <w:szCs w:val="24"/>
          <w:lang w:val="en-US"/>
        </w:rPr>
        <w:t xml:space="preserve">/ </w:t>
      </w:r>
      <w:r w:rsidRPr="00872928">
        <w:rPr>
          <w:rFonts w:ascii="Times New Roman" w:eastAsiaTheme="minorHAnsi" w:hAnsi="Times New Roman"/>
          <w:sz w:val="24"/>
          <w:szCs w:val="24"/>
        </w:rPr>
        <w:t>Guidelines on best practice to limit, mitigate or compensate soil sealing</w:t>
      </w:r>
      <w:r w:rsidRPr="00872928">
        <w:rPr>
          <w:rFonts w:ascii="Times New Roman" w:eastAsiaTheme="minorHAnsi" w:hAnsi="Times New Roman"/>
          <w:sz w:val="24"/>
          <w:szCs w:val="24"/>
          <w:lang w:val="en-US"/>
        </w:rPr>
        <w:t xml:space="preserve">, </w:t>
      </w:r>
      <w:r w:rsidRPr="00872928">
        <w:rPr>
          <w:rFonts w:ascii="Times New Roman" w:eastAsiaTheme="minorHAnsi" w:hAnsi="Times New Roman"/>
          <w:sz w:val="24"/>
          <w:szCs w:val="24"/>
        </w:rPr>
        <w:t xml:space="preserve">Brussels, 12.4.2012 SWD(2012) 101 final </w:t>
      </w:r>
    </w:p>
    <w:p w14:paraId="00C95B27" w14:textId="77777777" w:rsidR="00872928" w:rsidRPr="00872928" w:rsidRDefault="00FB5B40" w:rsidP="00872928">
      <w:pPr>
        <w:spacing w:after="0" w:line="240" w:lineRule="auto"/>
        <w:jc w:val="both"/>
        <w:rPr>
          <w:rFonts w:ascii="Times New Roman" w:eastAsiaTheme="minorHAnsi" w:hAnsi="Times New Roman"/>
          <w:sz w:val="24"/>
          <w:szCs w:val="24"/>
          <w:lang w:val="en-US"/>
        </w:rPr>
      </w:pPr>
      <w:hyperlink r:id="rId70" w:history="1">
        <w:r w:rsidR="00872928" w:rsidRPr="00872928">
          <w:rPr>
            <w:rFonts w:ascii="Times New Roman" w:eastAsiaTheme="minorHAnsi" w:hAnsi="Times New Roman"/>
            <w:color w:val="0000FF"/>
            <w:sz w:val="24"/>
            <w:szCs w:val="24"/>
            <w:u w:val="single"/>
            <w:lang w:val="en-US"/>
          </w:rPr>
          <w:t>https://ec.europa.eu/environment/soil/pdf/soil_sealing_guidelines_en.pdf</w:t>
        </w:r>
      </w:hyperlink>
    </w:p>
    <w:p w14:paraId="47BA9DF1" w14:textId="77777777" w:rsidR="00872928" w:rsidRPr="00872928" w:rsidRDefault="00872928" w:rsidP="00872928">
      <w:pPr>
        <w:spacing w:after="0" w:line="240" w:lineRule="auto"/>
        <w:jc w:val="both"/>
        <w:rPr>
          <w:rFonts w:ascii="Times New Roman" w:eastAsiaTheme="minorHAnsi" w:hAnsi="Times New Roman"/>
          <w:sz w:val="24"/>
          <w:szCs w:val="24"/>
          <w:lang w:val="en-US"/>
        </w:rPr>
      </w:pPr>
    </w:p>
    <w:p w14:paraId="5D49F7EC" w14:textId="77777777" w:rsidR="00872928" w:rsidRPr="00872928" w:rsidRDefault="00872928" w:rsidP="00872928">
      <w:pPr>
        <w:suppressAutoHyphens w:val="0"/>
        <w:autoSpaceDE w:val="0"/>
        <w:adjustRightInd w:val="0"/>
        <w:spacing w:after="0" w:line="240" w:lineRule="auto"/>
        <w:jc w:val="both"/>
        <w:rPr>
          <w:rFonts w:ascii="Times New Roman" w:eastAsiaTheme="minorHAnsi" w:hAnsi="Times New Roman"/>
          <w:color w:val="000000"/>
          <w:sz w:val="24"/>
          <w:szCs w:val="24"/>
        </w:rPr>
      </w:pPr>
      <w:r w:rsidRPr="00872928">
        <w:rPr>
          <w:rFonts w:ascii="Times New Roman" w:eastAsiaTheme="minorHAnsi" w:hAnsi="Times New Roman"/>
          <w:color w:val="000000"/>
          <w:sz w:val="24"/>
          <w:szCs w:val="24"/>
        </w:rPr>
        <w:t xml:space="preserve">ЕК 2019. Документ за размисъл към устойчива Европа до 2030 г., Брюксел, </w:t>
      </w:r>
      <w:r w:rsidRPr="00872928">
        <w:rPr>
          <w:rFonts w:ascii="Times New Roman" w:eastAsiaTheme="minorHAnsi" w:hAnsi="Times New Roman"/>
          <w:color w:val="333333"/>
          <w:sz w:val="24"/>
          <w:szCs w:val="24"/>
          <w:shd w:val="clear" w:color="auto" w:fill="FFFFFF"/>
        </w:rPr>
        <w:t>COM/2019/22 final</w:t>
      </w:r>
      <w:r w:rsidRPr="00872928">
        <w:rPr>
          <w:rFonts w:ascii="Times New Roman" w:eastAsiaTheme="minorHAnsi" w:hAnsi="Times New Roman"/>
          <w:color w:val="000000"/>
          <w:sz w:val="24"/>
          <w:szCs w:val="24"/>
        </w:rPr>
        <w:t xml:space="preserve"> </w:t>
      </w:r>
      <w:hyperlink r:id="rId71" w:history="1">
        <w:r w:rsidRPr="00872928">
          <w:rPr>
            <w:rFonts w:ascii="Times New Roman" w:eastAsiaTheme="minorHAnsi" w:hAnsi="Times New Roman"/>
            <w:color w:val="0000FF"/>
            <w:sz w:val="24"/>
            <w:szCs w:val="24"/>
            <w:u w:val="single"/>
          </w:rPr>
          <w:t>https://eur-lex.europa.eu/legal-content/BG/ALL/?uri=CELEX:52019DC0022</w:t>
        </w:r>
      </w:hyperlink>
      <w:r w:rsidRPr="00872928">
        <w:rPr>
          <w:rFonts w:ascii="Times New Roman" w:eastAsiaTheme="minorHAnsi" w:hAnsi="Times New Roman"/>
          <w:color w:val="000000"/>
          <w:sz w:val="24"/>
          <w:szCs w:val="24"/>
        </w:rPr>
        <w:t xml:space="preserve">  </w:t>
      </w:r>
    </w:p>
    <w:p w14:paraId="79B90813" w14:textId="77777777" w:rsidR="00872928" w:rsidRPr="00872928" w:rsidRDefault="00FB5B40" w:rsidP="00872928">
      <w:pPr>
        <w:suppressAutoHyphens w:val="0"/>
        <w:autoSpaceDE w:val="0"/>
        <w:adjustRightInd w:val="0"/>
        <w:spacing w:after="0" w:line="240" w:lineRule="auto"/>
        <w:jc w:val="both"/>
        <w:rPr>
          <w:rFonts w:ascii="Times New Roman" w:eastAsiaTheme="minorHAnsi" w:hAnsi="Times New Roman"/>
          <w:color w:val="000000"/>
          <w:sz w:val="24"/>
          <w:szCs w:val="24"/>
          <w:lang w:val="en-US"/>
        </w:rPr>
      </w:pPr>
      <w:hyperlink r:id="rId72" w:history="1">
        <w:r w:rsidR="00872928" w:rsidRPr="00872928">
          <w:rPr>
            <w:rFonts w:ascii="Times New Roman" w:eastAsiaTheme="minorHAnsi" w:hAnsi="Times New Roman"/>
            <w:color w:val="0000FF"/>
            <w:sz w:val="24"/>
            <w:szCs w:val="24"/>
            <w:u w:val="single"/>
          </w:rPr>
          <w:t>https://ec.europa.eu/info/sites/default/files/rp_sustainable_europe_bg_v2_web.pdf</w:t>
        </w:r>
      </w:hyperlink>
    </w:p>
    <w:p w14:paraId="4A77BDF5" w14:textId="77777777" w:rsidR="00872928" w:rsidRPr="00872928" w:rsidRDefault="00FB5B40" w:rsidP="00872928">
      <w:pPr>
        <w:suppressAutoHyphens w:val="0"/>
        <w:autoSpaceDE w:val="0"/>
        <w:adjustRightInd w:val="0"/>
        <w:spacing w:after="0" w:line="240" w:lineRule="auto"/>
        <w:jc w:val="both"/>
        <w:rPr>
          <w:rFonts w:ascii="Times New Roman" w:eastAsiaTheme="minorHAnsi" w:hAnsi="Times New Roman"/>
          <w:color w:val="000000"/>
          <w:sz w:val="24"/>
          <w:szCs w:val="24"/>
          <w:lang w:val="en-US"/>
        </w:rPr>
      </w:pPr>
      <w:hyperlink r:id="rId73" w:history="1">
        <w:r w:rsidR="00872928" w:rsidRPr="00872928">
          <w:rPr>
            <w:rFonts w:ascii="Times New Roman" w:eastAsiaTheme="minorHAnsi" w:hAnsi="Times New Roman"/>
            <w:color w:val="0000FF"/>
            <w:sz w:val="24"/>
            <w:szCs w:val="24"/>
            <w:u w:val="single"/>
            <w:lang w:val="en-US"/>
          </w:rPr>
          <w:t>https://ec.europa.eu/info/publications/reflection-paper-towards-sustainable-europe-2030_bg</w:t>
        </w:r>
      </w:hyperlink>
    </w:p>
    <w:p w14:paraId="6EBF3FFC" w14:textId="77777777" w:rsidR="00872928" w:rsidRPr="00872928" w:rsidRDefault="00872928" w:rsidP="00872928">
      <w:pPr>
        <w:suppressAutoHyphens w:val="0"/>
        <w:autoSpaceDE w:val="0"/>
        <w:adjustRightInd w:val="0"/>
        <w:spacing w:after="0" w:line="240" w:lineRule="auto"/>
        <w:jc w:val="both"/>
        <w:rPr>
          <w:rFonts w:ascii="Times New Roman" w:eastAsiaTheme="minorHAnsi" w:hAnsi="Times New Roman"/>
          <w:color w:val="0000FF"/>
          <w:sz w:val="24"/>
          <w:szCs w:val="24"/>
          <w:u w:val="single"/>
        </w:rPr>
      </w:pPr>
    </w:p>
    <w:p w14:paraId="3A069A89" w14:textId="77777777" w:rsidR="00872928" w:rsidRPr="00872928" w:rsidRDefault="00872928" w:rsidP="00872928">
      <w:pPr>
        <w:suppressAutoHyphens w:val="0"/>
        <w:autoSpaceDE w:val="0"/>
        <w:adjustRightInd w:val="0"/>
        <w:spacing w:after="0" w:line="240" w:lineRule="auto"/>
        <w:jc w:val="both"/>
        <w:rPr>
          <w:rFonts w:ascii="Times New Roman" w:eastAsiaTheme="minorHAnsi" w:hAnsi="Times New Roman"/>
          <w:bCs/>
          <w:sz w:val="24"/>
          <w:szCs w:val="24"/>
          <w:shd w:val="clear" w:color="auto" w:fill="FFFFFF"/>
          <w:lang w:val="en-US"/>
        </w:rPr>
      </w:pPr>
      <w:r w:rsidRPr="00872928">
        <w:rPr>
          <w:rFonts w:ascii="Times New Roman" w:eastAsiaTheme="minorHAnsi" w:hAnsi="Times New Roman"/>
          <w:bCs/>
          <w:sz w:val="24"/>
          <w:szCs w:val="24"/>
          <w:shd w:val="clear" w:color="auto" w:fill="FFFFFF"/>
        </w:rPr>
        <w:t xml:space="preserve">ЕК 2020. Становище на Европейския комитет на регионите — „Устойчива Европа до 2030 г.: последващи действия във връзка с целите на ООН за устойчиво развитие, екологичния преход и Парижкото споразумение относно изменението на климата“ / </w:t>
      </w:r>
      <w:r w:rsidRPr="00872928">
        <w:rPr>
          <w:rFonts w:ascii="Times New Roman" w:eastAsiaTheme="minorHAnsi" w:hAnsi="Times New Roman"/>
          <w:color w:val="000000"/>
          <w:sz w:val="24"/>
          <w:szCs w:val="24"/>
        </w:rPr>
        <w:t xml:space="preserve">Opinion of the European Committee of the Regions </w:t>
      </w:r>
      <w:r w:rsidRPr="00872928">
        <w:rPr>
          <w:rFonts w:ascii="Times New Roman" w:eastAsiaTheme="minorHAnsi" w:hAnsi="Times New Roman"/>
          <w:color w:val="000000"/>
          <w:sz w:val="24"/>
          <w:szCs w:val="24"/>
          <w:lang w:val="en-US"/>
        </w:rPr>
        <w:t xml:space="preserve">– </w:t>
      </w:r>
      <w:r w:rsidRPr="00872928">
        <w:rPr>
          <w:rFonts w:ascii="Times New Roman" w:eastAsiaTheme="minorHAnsi" w:hAnsi="Times New Roman"/>
          <w:color w:val="000000"/>
          <w:sz w:val="24"/>
          <w:szCs w:val="24"/>
        </w:rPr>
        <w:t>‘A Sustainable Europe by 2030: Follow-up to the UN Sustainable Development Goals, ecological transition and the Paris Agreement on Climate Change’</w:t>
      </w:r>
      <w:r w:rsidRPr="00872928">
        <w:rPr>
          <w:rFonts w:ascii="Times New Roman" w:eastAsiaTheme="minorHAnsi" w:hAnsi="Times New Roman"/>
          <w:sz w:val="24"/>
          <w:szCs w:val="24"/>
        </w:rPr>
        <w:t xml:space="preserve"> (2020/C 39/06), Брюксел, 05.02.2020, Официален вестник на Европейския съюз</w:t>
      </w:r>
    </w:p>
    <w:p w14:paraId="2A635A81" w14:textId="77777777" w:rsidR="00872928" w:rsidRPr="00872928" w:rsidRDefault="00FB5B40" w:rsidP="00872928">
      <w:pPr>
        <w:suppressAutoHyphens w:val="0"/>
        <w:autoSpaceDE w:val="0"/>
        <w:adjustRightInd w:val="0"/>
        <w:spacing w:after="0" w:line="240" w:lineRule="auto"/>
        <w:jc w:val="both"/>
        <w:rPr>
          <w:rFonts w:ascii="Times New Roman" w:eastAsiaTheme="minorHAnsi" w:hAnsi="Times New Roman"/>
          <w:bCs/>
          <w:color w:val="333333"/>
          <w:sz w:val="24"/>
          <w:szCs w:val="24"/>
          <w:shd w:val="clear" w:color="auto" w:fill="FFFFFF"/>
          <w:lang w:val="en-US"/>
        </w:rPr>
      </w:pPr>
      <w:hyperlink r:id="rId74" w:history="1">
        <w:r w:rsidR="00872928" w:rsidRPr="00872928">
          <w:rPr>
            <w:rFonts w:ascii="Times New Roman" w:eastAsiaTheme="minorHAnsi" w:hAnsi="Times New Roman"/>
            <w:bCs/>
            <w:color w:val="0000FF"/>
            <w:sz w:val="24"/>
            <w:szCs w:val="24"/>
            <w:u w:val="single"/>
            <w:shd w:val="clear" w:color="auto" w:fill="FFFFFF"/>
            <w:lang w:val="en-US"/>
          </w:rPr>
          <w:t>https://eur-lex.europa.eu/legal-content/BG/TXT/?uri=uriserv%3AOJ.C_.2020.039.01.0027.01.BUL&amp;toc=OJ%3AC%3A2020%3A039%3ATOC</w:t>
        </w:r>
      </w:hyperlink>
    </w:p>
    <w:p w14:paraId="4093CD72" w14:textId="77777777" w:rsidR="00872928" w:rsidRPr="00872928" w:rsidRDefault="00872928" w:rsidP="00872928">
      <w:pPr>
        <w:suppressAutoHyphens w:val="0"/>
        <w:autoSpaceDE w:val="0"/>
        <w:adjustRightInd w:val="0"/>
        <w:spacing w:after="0" w:line="240" w:lineRule="auto"/>
        <w:jc w:val="both"/>
        <w:rPr>
          <w:rFonts w:ascii="Times New Roman" w:eastAsiaTheme="minorHAnsi" w:hAnsi="Times New Roman"/>
          <w:sz w:val="24"/>
          <w:szCs w:val="24"/>
          <w:lang w:val="en-US"/>
        </w:rPr>
      </w:pPr>
    </w:p>
    <w:p w14:paraId="013D6C4E" w14:textId="77777777" w:rsidR="00872928" w:rsidRPr="00872928" w:rsidRDefault="00872928" w:rsidP="00872928">
      <w:pPr>
        <w:spacing w:after="0" w:line="240" w:lineRule="auto"/>
        <w:jc w:val="both"/>
        <w:rPr>
          <w:rFonts w:ascii="Times New Roman" w:hAnsi="Times New Roman"/>
          <w:sz w:val="24"/>
          <w:szCs w:val="24"/>
          <w:lang w:val="en-US"/>
        </w:rPr>
      </w:pPr>
      <w:r w:rsidRPr="00872928">
        <w:rPr>
          <w:rFonts w:ascii="Times New Roman" w:hAnsi="Times New Roman"/>
          <w:sz w:val="24"/>
          <w:szCs w:val="24"/>
        </w:rPr>
        <w:t>Съвет на ЕС 2020. Заключения на съвета на ЕС: „Биологичното разнообразие изисква неотложни действия“ (11829/20 от 16 октомври 2020 г.)</w:t>
      </w:r>
      <w:r w:rsidRPr="00872928">
        <w:rPr>
          <w:rFonts w:ascii="Times New Roman" w:hAnsi="Times New Roman"/>
          <w:sz w:val="24"/>
          <w:szCs w:val="24"/>
          <w:lang w:val="en-US"/>
        </w:rPr>
        <w:t>.</w:t>
      </w:r>
    </w:p>
    <w:p w14:paraId="2C70904E" w14:textId="77777777" w:rsidR="00872928" w:rsidRPr="00872928" w:rsidRDefault="00872928" w:rsidP="00872928">
      <w:pPr>
        <w:spacing w:after="0" w:line="240" w:lineRule="auto"/>
        <w:jc w:val="both"/>
        <w:rPr>
          <w:rFonts w:ascii="Times New Roman" w:hAnsi="Times New Roman"/>
          <w:b/>
          <w:sz w:val="24"/>
          <w:szCs w:val="24"/>
        </w:rPr>
      </w:pPr>
      <w:r w:rsidRPr="00872928">
        <w:rPr>
          <w:rFonts w:ascii="Times New Roman" w:hAnsi="Times New Roman"/>
          <w:color w:val="0000FF"/>
          <w:sz w:val="24"/>
          <w:szCs w:val="24"/>
          <w:u w:val="single"/>
        </w:rPr>
        <w:t>https://data.consilium.europa.eu/doc/document/ST-11829-2020-INIT/bg/pdf</w:t>
      </w:r>
    </w:p>
    <w:p w14:paraId="755CBB01" w14:textId="77777777" w:rsidR="00872928" w:rsidRPr="00872928" w:rsidRDefault="00872928" w:rsidP="00872928">
      <w:pPr>
        <w:keepLines/>
        <w:suppressAutoHyphens w:val="0"/>
        <w:spacing w:after="0" w:line="240" w:lineRule="auto"/>
        <w:rPr>
          <w:rFonts w:ascii="Times New Roman" w:eastAsia="Times New Roman" w:hAnsi="Times New Roman"/>
          <w:sz w:val="24"/>
          <w:szCs w:val="24"/>
          <w:lang w:eastAsia="fr-FR"/>
        </w:rPr>
      </w:pPr>
    </w:p>
    <w:p w14:paraId="017F0353" w14:textId="77777777" w:rsidR="00872928" w:rsidRPr="00872928" w:rsidRDefault="00872928" w:rsidP="00872928">
      <w:pPr>
        <w:keepLines/>
        <w:suppressAutoHyphens w:val="0"/>
        <w:spacing w:after="0" w:line="240" w:lineRule="auto"/>
        <w:rPr>
          <w:rFonts w:ascii="Times New Roman" w:eastAsia="Times New Roman" w:hAnsi="Times New Roman"/>
          <w:sz w:val="24"/>
          <w:szCs w:val="24"/>
          <w:lang w:val="fr-FR" w:eastAsia="fr-FR"/>
        </w:rPr>
      </w:pPr>
      <w:r w:rsidRPr="00872928">
        <w:rPr>
          <w:rFonts w:ascii="Times New Roman" w:eastAsia="Times New Roman" w:hAnsi="Times New Roman"/>
          <w:sz w:val="24"/>
          <w:szCs w:val="24"/>
          <w:lang w:val="fr-FR" w:eastAsia="fr-FR"/>
        </w:rPr>
        <w:t>EEA. Article 17 web tool on biogeographical assessments of conservation status of species and habitats under Article 17 of the Habitats Directive</w:t>
      </w:r>
      <w:r w:rsidRPr="00872928">
        <w:rPr>
          <w:rFonts w:ascii="Times New Roman" w:eastAsia="Times New Roman" w:hAnsi="Times New Roman"/>
          <w:sz w:val="24"/>
          <w:szCs w:val="24"/>
          <w:lang w:eastAsia="fr-FR"/>
        </w:rPr>
        <w:t>.</w:t>
      </w:r>
      <w:r w:rsidRPr="00872928">
        <w:rPr>
          <w:rFonts w:ascii="Times New Roman" w:eastAsia="Times New Roman" w:hAnsi="Times New Roman"/>
          <w:sz w:val="24"/>
          <w:szCs w:val="24"/>
          <w:lang w:val="fr-FR" w:eastAsia="fr-FR"/>
        </w:rPr>
        <w:t xml:space="preserve"> </w:t>
      </w:r>
    </w:p>
    <w:p w14:paraId="00AF3CE1" w14:textId="77777777" w:rsidR="00872928" w:rsidRPr="00872928" w:rsidRDefault="00FB5B40" w:rsidP="00872928">
      <w:pPr>
        <w:keepLines/>
        <w:suppressAutoHyphens w:val="0"/>
        <w:spacing w:after="0" w:line="240" w:lineRule="auto"/>
        <w:rPr>
          <w:rFonts w:ascii="Times New Roman" w:eastAsia="Times New Roman" w:hAnsi="Times New Roman"/>
          <w:sz w:val="24"/>
          <w:szCs w:val="24"/>
          <w:lang w:eastAsia="fr-FR"/>
        </w:rPr>
      </w:pPr>
      <w:hyperlink r:id="rId75" w:history="1">
        <w:r w:rsidR="00872928" w:rsidRPr="00872928">
          <w:rPr>
            <w:rFonts w:ascii="Times New Roman" w:eastAsia="Times New Roman" w:hAnsi="Times New Roman"/>
            <w:color w:val="0000FF"/>
            <w:sz w:val="24"/>
            <w:szCs w:val="24"/>
            <w:u w:val="single"/>
            <w:lang w:val="fr-FR" w:eastAsia="fr-FR"/>
          </w:rPr>
          <w:t>https://nature-art17.eionet.europa.eu/article17/</w:t>
        </w:r>
      </w:hyperlink>
      <w:r w:rsidR="00872928" w:rsidRPr="00872928">
        <w:rPr>
          <w:rFonts w:ascii="Times New Roman" w:eastAsia="Times New Roman" w:hAnsi="Times New Roman"/>
          <w:sz w:val="24"/>
          <w:szCs w:val="24"/>
          <w:lang w:eastAsia="fr-FR"/>
        </w:rPr>
        <w:t xml:space="preserve"> </w:t>
      </w:r>
    </w:p>
    <w:p w14:paraId="5DBF4048" w14:textId="77777777" w:rsidR="00872928" w:rsidRPr="00872928" w:rsidRDefault="00872928" w:rsidP="00872928">
      <w:pPr>
        <w:spacing w:after="0" w:line="240" w:lineRule="auto"/>
        <w:jc w:val="both"/>
        <w:rPr>
          <w:rFonts w:ascii="Times New Roman" w:eastAsiaTheme="minorHAnsi" w:hAnsi="Times New Roman"/>
          <w:sz w:val="24"/>
          <w:szCs w:val="24"/>
        </w:rPr>
      </w:pPr>
    </w:p>
    <w:p w14:paraId="0D11E682" w14:textId="77777777" w:rsidR="00872928" w:rsidRPr="00872928" w:rsidRDefault="00872928" w:rsidP="00872928">
      <w:pPr>
        <w:keepLines/>
        <w:suppressAutoHyphens w:val="0"/>
        <w:spacing w:after="0" w:line="240" w:lineRule="auto"/>
        <w:ind w:left="142" w:hanging="142"/>
        <w:rPr>
          <w:rFonts w:ascii="Times New Roman" w:eastAsia="Times New Roman" w:hAnsi="Times New Roman"/>
          <w:sz w:val="24"/>
          <w:szCs w:val="24"/>
          <w:lang w:val="fr-FR" w:eastAsia="fr-FR"/>
        </w:rPr>
      </w:pPr>
      <w:r w:rsidRPr="00872928">
        <w:rPr>
          <w:rFonts w:ascii="Times New Roman" w:eastAsia="Times New Roman" w:hAnsi="Times New Roman"/>
          <w:sz w:val="24"/>
          <w:szCs w:val="24"/>
          <w:lang w:val="en-US" w:eastAsia="fr-FR"/>
        </w:rPr>
        <w:t xml:space="preserve">EEA. </w:t>
      </w:r>
      <w:r w:rsidRPr="00872928">
        <w:rPr>
          <w:rFonts w:ascii="Times New Roman" w:eastAsia="Times New Roman" w:hAnsi="Times New Roman"/>
          <w:sz w:val="24"/>
          <w:szCs w:val="24"/>
          <w:lang w:val="fr-FR" w:eastAsia="fr-FR"/>
        </w:rPr>
        <w:t>Reference portal for reporting under Article 17 of the Habitats Directive.</w:t>
      </w:r>
    </w:p>
    <w:p w14:paraId="02C4B404" w14:textId="77777777" w:rsidR="00872928" w:rsidRPr="00872928" w:rsidRDefault="00FB5B40" w:rsidP="00872928">
      <w:pPr>
        <w:keepLines/>
        <w:suppressAutoHyphens w:val="0"/>
        <w:spacing w:after="0" w:line="240" w:lineRule="auto"/>
        <w:ind w:left="142" w:hanging="142"/>
        <w:rPr>
          <w:rFonts w:ascii="Times New Roman" w:eastAsia="Times New Roman" w:hAnsi="Times New Roman"/>
          <w:sz w:val="24"/>
          <w:szCs w:val="24"/>
          <w:lang w:val="en-US" w:eastAsia="fr-FR"/>
        </w:rPr>
      </w:pPr>
      <w:hyperlink r:id="rId76" w:history="1">
        <w:r w:rsidR="00872928" w:rsidRPr="00872928">
          <w:rPr>
            <w:rFonts w:ascii="Times New Roman" w:eastAsia="Times New Roman" w:hAnsi="Times New Roman"/>
            <w:color w:val="0000FF"/>
            <w:sz w:val="24"/>
            <w:szCs w:val="24"/>
            <w:u w:val="single"/>
            <w:lang w:val="fr-FR" w:eastAsia="fr-FR"/>
          </w:rPr>
          <w:t>https://cdr.eionet.europa.eu/help/habitats_art17</w:t>
        </w:r>
      </w:hyperlink>
      <w:r w:rsidR="00872928" w:rsidRPr="00872928">
        <w:rPr>
          <w:rFonts w:ascii="Times New Roman" w:eastAsia="Times New Roman" w:hAnsi="Times New Roman"/>
          <w:sz w:val="24"/>
          <w:szCs w:val="24"/>
          <w:lang w:val="fr-FR" w:eastAsia="fr-FR"/>
        </w:rPr>
        <w:t xml:space="preserve"> </w:t>
      </w:r>
    </w:p>
    <w:p w14:paraId="18019EE4" w14:textId="4CEE809B" w:rsidR="00872928" w:rsidRPr="00872928" w:rsidRDefault="00872928" w:rsidP="00872928">
      <w:pPr>
        <w:spacing w:after="0" w:line="240" w:lineRule="auto"/>
        <w:jc w:val="both"/>
        <w:rPr>
          <w:rFonts w:ascii="Times New Roman" w:eastAsiaTheme="minorHAnsi" w:hAnsi="Times New Roman"/>
          <w:sz w:val="24"/>
          <w:szCs w:val="24"/>
        </w:rPr>
      </w:pPr>
    </w:p>
    <w:p w14:paraId="5A1B6D6E" w14:textId="77777777" w:rsidR="00872928" w:rsidRPr="00722C30" w:rsidRDefault="00872928" w:rsidP="00872928">
      <w:pPr>
        <w:spacing w:after="0" w:line="240" w:lineRule="auto"/>
        <w:jc w:val="both"/>
        <w:rPr>
          <w:rFonts w:ascii="Times New Roman" w:hAnsi="Times New Roman"/>
          <w:b/>
          <w:sz w:val="24"/>
          <w:szCs w:val="24"/>
        </w:rPr>
      </w:pPr>
      <w:r w:rsidRPr="00722C30">
        <w:rPr>
          <w:rFonts w:ascii="Times New Roman" w:hAnsi="Times New Roman"/>
          <w:b/>
          <w:sz w:val="24"/>
          <w:szCs w:val="24"/>
        </w:rPr>
        <w:lastRenderedPageBreak/>
        <w:t>Национални документи и информационни системи</w:t>
      </w:r>
    </w:p>
    <w:p w14:paraId="694200B5" w14:textId="77777777" w:rsidR="00872928" w:rsidRPr="00872928" w:rsidRDefault="00872928" w:rsidP="00872928">
      <w:pPr>
        <w:spacing w:after="0" w:line="240" w:lineRule="auto"/>
        <w:jc w:val="both"/>
        <w:rPr>
          <w:rFonts w:ascii="Times New Roman" w:hAnsi="Times New Roman"/>
          <w:sz w:val="24"/>
          <w:szCs w:val="24"/>
        </w:rPr>
      </w:pPr>
    </w:p>
    <w:p w14:paraId="2422013D" w14:textId="77777777" w:rsidR="00872928" w:rsidRPr="00872928" w:rsidRDefault="00872928" w:rsidP="00872928">
      <w:pPr>
        <w:spacing w:after="0" w:line="240" w:lineRule="auto"/>
        <w:rPr>
          <w:rFonts w:ascii="Times New Roman" w:hAnsi="Times New Roman"/>
          <w:sz w:val="24"/>
          <w:szCs w:val="24"/>
        </w:rPr>
      </w:pPr>
      <w:r w:rsidRPr="00872928">
        <w:rPr>
          <w:rFonts w:ascii="Times New Roman" w:hAnsi="Times New Roman"/>
          <w:sz w:val="24"/>
          <w:szCs w:val="24"/>
        </w:rPr>
        <w:t xml:space="preserve">Министерски съвет 1998. Национална стратегия за опазване на биологичното разнообразие, </w:t>
      </w:r>
      <w:r w:rsidRPr="00872928">
        <w:rPr>
          <w:rFonts w:ascii="Times New Roman" w:hAnsi="Times New Roman"/>
          <w:sz w:val="24"/>
          <w:szCs w:val="24"/>
          <w:shd w:val="clear" w:color="auto" w:fill="FFFFFF"/>
        </w:rPr>
        <w:t>приета с Протокол № 15.3 на Министерски съвет от 06.04.1998 г.</w:t>
      </w:r>
    </w:p>
    <w:p w14:paraId="479640B3" w14:textId="77777777" w:rsidR="00872928" w:rsidRPr="00872928" w:rsidRDefault="00FB5B40" w:rsidP="00872928">
      <w:pPr>
        <w:spacing w:after="0" w:line="240" w:lineRule="auto"/>
        <w:jc w:val="both"/>
        <w:rPr>
          <w:rFonts w:ascii="Times New Roman" w:eastAsiaTheme="minorHAnsi" w:hAnsi="Times New Roman"/>
          <w:b/>
          <w:bCs/>
          <w:sz w:val="24"/>
          <w:szCs w:val="24"/>
        </w:rPr>
      </w:pPr>
      <w:hyperlink r:id="rId77" w:history="1">
        <w:r w:rsidR="00872928" w:rsidRPr="00872928">
          <w:rPr>
            <w:rFonts w:ascii="Times New Roman" w:hAnsi="Times New Roman"/>
            <w:color w:val="0000FF"/>
            <w:sz w:val="24"/>
            <w:szCs w:val="24"/>
            <w:u w:val="single"/>
          </w:rPr>
          <w:t>https://www.strategy.bg/StrategicDocuments/View.aspx?lang=bg-BG&amp;Id=386</w:t>
        </w:r>
      </w:hyperlink>
    </w:p>
    <w:p w14:paraId="6A3CEE10" w14:textId="77777777" w:rsidR="00872928" w:rsidRPr="00872928" w:rsidRDefault="00872928" w:rsidP="00872928">
      <w:pPr>
        <w:suppressAutoHyphens w:val="0"/>
        <w:autoSpaceDN/>
        <w:spacing w:after="0" w:line="240" w:lineRule="auto"/>
        <w:jc w:val="both"/>
        <w:rPr>
          <w:rFonts w:ascii="Times New Roman" w:hAnsi="Times New Roman"/>
          <w:sz w:val="24"/>
          <w:szCs w:val="24"/>
        </w:rPr>
      </w:pPr>
    </w:p>
    <w:p w14:paraId="3E85D040" w14:textId="77777777" w:rsidR="00872928" w:rsidRPr="00872928" w:rsidRDefault="00872928" w:rsidP="00872928">
      <w:pPr>
        <w:suppressAutoHyphens w:val="0"/>
        <w:autoSpaceDN/>
        <w:spacing w:after="0" w:line="240" w:lineRule="auto"/>
        <w:jc w:val="both"/>
        <w:rPr>
          <w:rFonts w:ascii="Times New Roman" w:eastAsia="Times New Roman" w:hAnsi="Times New Roman"/>
          <w:sz w:val="24"/>
          <w:szCs w:val="24"/>
          <w:lang w:eastAsia="bg-BG"/>
        </w:rPr>
      </w:pPr>
      <w:r w:rsidRPr="00872928">
        <w:rPr>
          <w:rFonts w:ascii="Times New Roman" w:hAnsi="Times New Roman"/>
          <w:sz w:val="24"/>
          <w:szCs w:val="24"/>
        </w:rPr>
        <w:t xml:space="preserve">Министерски съвет 1999. </w:t>
      </w:r>
      <w:r w:rsidRPr="00872928">
        <w:rPr>
          <w:rFonts w:ascii="Times New Roman" w:eastAsia="Times New Roman" w:hAnsi="Times New Roman"/>
          <w:sz w:val="24"/>
          <w:szCs w:val="24"/>
          <w:lang w:eastAsia="bg-BG"/>
        </w:rPr>
        <w:t>Националният план за опазване на биологичното разнообразие 1999-2003 г., приет с Протокол № 36.23 на Министерски съвет от 1999 г.</w:t>
      </w:r>
    </w:p>
    <w:p w14:paraId="2E930B6E" w14:textId="77777777" w:rsidR="00872928" w:rsidRPr="00872928" w:rsidRDefault="00FB5B40" w:rsidP="00872928">
      <w:pPr>
        <w:spacing w:after="0" w:line="240" w:lineRule="auto"/>
        <w:jc w:val="both"/>
        <w:rPr>
          <w:rFonts w:ascii="Times New Roman" w:eastAsiaTheme="minorHAnsi" w:hAnsi="Times New Roman"/>
          <w:b/>
          <w:bCs/>
          <w:sz w:val="24"/>
          <w:szCs w:val="24"/>
        </w:rPr>
      </w:pPr>
      <w:hyperlink r:id="rId78" w:history="1">
        <w:r w:rsidR="00872928" w:rsidRPr="00872928">
          <w:rPr>
            <w:rFonts w:ascii="Times New Roman" w:hAnsi="Times New Roman"/>
            <w:color w:val="0000FF"/>
            <w:sz w:val="24"/>
            <w:szCs w:val="24"/>
            <w:u w:val="single"/>
          </w:rPr>
          <w:t>https://www.strategy.bg/StrategicDocuments/View.aspx?lang=bg-BG&amp;Id=386</w:t>
        </w:r>
      </w:hyperlink>
    </w:p>
    <w:p w14:paraId="5A2A4F2E" w14:textId="77777777" w:rsidR="00872928" w:rsidRPr="00872928" w:rsidRDefault="00872928" w:rsidP="00872928">
      <w:pPr>
        <w:suppressAutoHyphens w:val="0"/>
        <w:autoSpaceDN/>
        <w:spacing w:after="0" w:line="240" w:lineRule="auto"/>
        <w:jc w:val="both"/>
        <w:rPr>
          <w:rFonts w:ascii="Times New Roman" w:hAnsi="Times New Roman"/>
          <w:sz w:val="24"/>
          <w:szCs w:val="24"/>
        </w:rPr>
      </w:pPr>
    </w:p>
    <w:p w14:paraId="242C77D9" w14:textId="77777777" w:rsidR="00872928" w:rsidRPr="00872928" w:rsidRDefault="00872928" w:rsidP="00872928">
      <w:pPr>
        <w:suppressAutoHyphens w:val="0"/>
        <w:autoSpaceDN/>
        <w:spacing w:after="0" w:line="240" w:lineRule="auto"/>
        <w:jc w:val="both"/>
        <w:rPr>
          <w:rFonts w:ascii="Times New Roman" w:eastAsia="Times New Roman" w:hAnsi="Times New Roman"/>
          <w:sz w:val="24"/>
          <w:szCs w:val="24"/>
          <w:lang w:eastAsia="bg-BG"/>
        </w:rPr>
      </w:pPr>
      <w:r w:rsidRPr="00872928">
        <w:rPr>
          <w:rFonts w:ascii="Times New Roman" w:hAnsi="Times New Roman"/>
          <w:sz w:val="24"/>
          <w:szCs w:val="24"/>
        </w:rPr>
        <w:t xml:space="preserve">Министерски съвет 2005. </w:t>
      </w:r>
      <w:r w:rsidRPr="00872928">
        <w:rPr>
          <w:rFonts w:ascii="Times New Roman" w:eastAsia="Times New Roman" w:hAnsi="Times New Roman"/>
          <w:sz w:val="24"/>
          <w:szCs w:val="24"/>
          <w:lang w:eastAsia="bg-BG"/>
        </w:rPr>
        <w:t>Националният план за опазване на биологичното разнообразие 2005-2010 г., приет с Протокол № 48.6 на Министерски съвет от 2005 г.</w:t>
      </w:r>
    </w:p>
    <w:p w14:paraId="58FE7508" w14:textId="77777777" w:rsidR="00872928" w:rsidRPr="00872928" w:rsidRDefault="00FB5B40" w:rsidP="00872928">
      <w:pPr>
        <w:spacing w:after="0" w:line="240" w:lineRule="auto"/>
        <w:jc w:val="both"/>
        <w:rPr>
          <w:rFonts w:ascii="Times New Roman" w:eastAsiaTheme="minorHAnsi" w:hAnsi="Times New Roman"/>
          <w:b/>
          <w:bCs/>
          <w:sz w:val="24"/>
          <w:szCs w:val="24"/>
        </w:rPr>
      </w:pPr>
      <w:hyperlink r:id="rId79" w:history="1">
        <w:r w:rsidR="00872928" w:rsidRPr="00872928">
          <w:rPr>
            <w:rFonts w:ascii="Times New Roman" w:hAnsi="Times New Roman"/>
            <w:color w:val="0000FF"/>
            <w:sz w:val="24"/>
            <w:szCs w:val="24"/>
            <w:u w:val="single"/>
          </w:rPr>
          <w:t>https://www.strategy.bg/StrategicDocuments/View.aspx?lang=bg-BG&amp;Id=386</w:t>
        </w:r>
      </w:hyperlink>
    </w:p>
    <w:p w14:paraId="34DC8C66" w14:textId="77777777" w:rsidR="00872928" w:rsidRPr="00872928" w:rsidRDefault="00872928" w:rsidP="00872928">
      <w:pPr>
        <w:spacing w:after="0" w:line="240" w:lineRule="auto"/>
        <w:jc w:val="both"/>
        <w:rPr>
          <w:rFonts w:ascii="Times New Roman" w:hAnsi="Times New Roman"/>
          <w:b/>
          <w:sz w:val="24"/>
          <w:szCs w:val="24"/>
        </w:rPr>
      </w:pPr>
    </w:p>
    <w:p w14:paraId="0C02EC64" w14:textId="77777777" w:rsidR="00872928" w:rsidRPr="00872928" w:rsidRDefault="00872928" w:rsidP="00872928">
      <w:pPr>
        <w:spacing w:after="0" w:line="240" w:lineRule="auto"/>
        <w:jc w:val="both"/>
        <w:rPr>
          <w:rFonts w:ascii="Times New Roman" w:eastAsiaTheme="minorHAnsi" w:hAnsi="Times New Roman"/>
          <w:sz w:val="24"/>
          <w:szCs w:val="24"/>
          <w:lang w:val="en-US"/>
        </w:rPr>
      </w:pPr>
      <w:r w:rsidRPr="00872928">
        <w:rPr>
          <w:rFonts w:ascii="Times New Roman" w:eastAsiaTheme="minorHAnsi" w:hAnsi="Times New Roman"/>
          <w:sz w:val="24"/>
          <w:szCs w:val="24"/>
        </w:rPr>
        <w:t>Министерски съвет 2020. Национален стратегически документ „Цифрова трансформация на България за периода 2020</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 xml:space="preserve">2030 г.“ </w:t>
      </w:r>
      <w:r w:rsidRPr="00872928">
        <w:rPr>
          <w:rFonts w:ascii="Times New Roman" w:eastAsiaTheme="minorHAnsi" w:hAnsi="Times New Roman"/>
          <w:color w:val="333333"/>
          <w:sz w:val="24"/>
          <w:szCs w:val="24"/>
          <w:shd w:val="clear" w:color="auto" w:fill="FFFFFF"/>
        </w:rPr>
        <w:t> Решение № 493 на Министерския съвет от 21.07.2020 г.</w:t>
      </w:r>
    </w:p>
    <w:p w14:paraId="673368CE" w14:textId="77777777" w:rsidR="00872928" w:rsidRPr="00872928" w:rsidRDefault="00FB5B40" w:rsidP="00872928">
      <w:pPr>
        <w:spacing w:after="0" w:line="240" w:lineRule="auto"/>
        <w:jc w:val="both"/>
        <w:rPr>
          <w:rFonts w:ascii="Times New Roman" w:eastAsiaTheme="minorHAnsi" w:hAnsi="Times New Roman"/>
          <w:color w:val="0000FF"/>
          <w:sz w:val="24"/>
          <w:szCs w:val="24"/>
          <w:u w:val="single"/>
        </w:rPr>
      </w:pPr>
      <w:hyperlink r:id="rId80" w:history="1">
        <w:r w:rsidR="00872928" w:rsidRPr="00872928">
          <w:rPr>
            <w:rFonts w:ascii="Times New Roman" w:eastAsiaTheme="minorHAnsi" w:hAnsi="Times New Roman"/>
            <w:color w:val="0000FF"/>
            <w:sz w:val="24"/>
            <w:szCs w:val="24"/>
            <w:u w:val="single"/>
          </w:rPr>
          <w:t>http://www.strategy.bg/StrategicDocuments/View.aspx?lang=bg-BG&amp;Id=1318</w:t>
        </w:r>
      </w:hyperlink>
    </w:p>
    <w:p w14:paraId="3A4894AE" w14:textId="77777777" w:rsidR="00872928" w:rsidRPr="00872928" w:rsidRDefault="00872928" w:rsidP="00872928">
      <w:pPr>
        <w:spacing w:after="0" w:line="240" w:lineRule="auto"/>
        <w:ind w:hanging="709"/>
        <w:jc w:val="both"/>
        <w:rPr>
          <w:rFonts w:ascii="Times New Roman" w:eastAsiaTheme="minorHAnsi" w:hAnsi="Times New Roman"/>
          <w:color w:val="0000FF"/>
          <w:sz w:val="24"/>
          <w:szCs w:val="24"/>
          <w:u w:val="single"/>
        </w:rPr>
      </w:pPr>
    </w:p>
    <w:p w14:paraId="0D7CBBFE"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Министерски съвет 2020. Интегриран план в областта на енергетиката и климата на Република България 2021</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2030 г., приет с Протокол № 8 на Министерския съвет от 27.02.2020 г.</w:t>
      </w:r>
    </w:p>
    <w:p w14:paraId="0544BE84" w14:textId="77777777" w:rsidR="00872928" w:rsidRPr="00872928" w:rsidRDefault="00FB5B40" w:rsidP="00872928">
      <w:pPr>
        <w:spacing w:after="0" w:line="240" w:lineRule="auto"/>
        <w:jc w:val="both"/>
        <w:rPr>
          <w:rFonts w:ascii="Times New Roman" w:eastAsiaTheme="minorHAnsi" w:hAnsi="Times New Roman"/>
          <w:color w:val="0000FF"/>
          <w:sz w:val="24"/>
          <w:szCs w:val="24"/>
          <w:u w:val="single"/>
        </w:rPr>
      </w:pPr>
      <w:hyperlink r:id="rId81" w:history="1">
        <w:r w:rsidR="00872928" w:rsidRPr="00872928">
          <w:rPr>
            <w:rFonts w:ascii="Times New Roman" w:eastAsiaTheme="minorHAnsi" w:hAnsi="Times New Roman"/>
            <w:color w:val="0000FF"/>
            <w:sz w:val="24"/>
            <w:szCs w:val="24"/>
            <w:u w:val="single"/>
          </w:rPr>
          <w:t>http://www.strategy.bg/StrategicDocuments/View.aspx?lang=bg-BG&amp;Id=1301</w:t>
        </w:r>
      </w:hyperlink>
    </w:p>
    <w:p w14:paraId="394D8D1E" w14:textId="77777777" w:rsidR="00872928" w:rsidRPr="00872928" w:rsidRDefault="00872928" w:rsidP="00872928">
      <w:pPr>
        <w:spacing w:after="0" w:line="240" w:lineRule="auto"/>
        <w:jc w:val="both"/>
        <w:rPr>
          <w:rFonts w:ascii="Times New Roman" w:eastAsiaTheme="minorHAnsi" w:hAnsi="Times New Roman"/>
          <w:color w:val="0000FF"/>
          <w:sz w:val="24"/>
          <w:szCs w:val="24"/>
          <w:u w:val="single"/>
        </w:rPr>
      </w:pPr>
    </w:p>
    <w:p w14:paraId="6F2B9675"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 xml:space="preserve">Министерски съвет 2020. Националната концепция за пространствено развитие за периода 2013-2025 г. Актуализация 2019 г. „Националното пространство - нашето наследство за бъдещето“. </w:t>
      </w:r>
      <w:hyperlink r:id="rId82" w:tooltip="Обн. ДВ. бр.42 от 12 Май 2020г-РЕШЕНИЕ № 306 ОТ 7 МАЙ 2020 Г_.pdf" w:history="1">
        <w:r w:rsidRPr="00872928">
          <w:rPr>
            <w:rFonts w:ascii="Times New Roman" w:eastAsiaTheme="minorHAnsi" w:hAnsi="Times New Roman"/>
            <w:sz w:val="24"/>
            <w:szCs w:val="24"/>
          </w:rPr>
          <w:t>Решение № 306 на Министерски съвет от 07 май 2020 г. (обн. ДВ. Бр. 42 от 12 май).</w:t>
        </w:r>
      </w:hyperlink>
    </w:p>
    <w:p w14:paraId="7637E92E" w14:textId="77777777" w:rsidR="00872928" w:rsidRPr="00872928" w:rsidRDefault="00FB5B40" w:rsidP="00872928">
      <w:pPr>
        <w:spacing w:after="0" w:line="240" w:lineRule="auto"/>
        <w:jc w:val="both"/>
        <w:rPr>
          <w:rFonts w:ascii="Times New Roman" w:eastAsiaTheme="minorHAnsi" w:hAnsi="Times New Roman"/>
          <w:color w:val="0000FF"/>
          <w:sz w:val="24"/>
          <w:szCs w:val="24"/>
          <w:u w:val="single"/>
        </w:rPr>
      </w:pPr>
      <w:hyperlink r:id="rId83" w:history="1">
        <w:r w:rsidR="00872928" w:rsidRPr="00872928">
          <w:rPr>
            <w:rFonts w:ascii="Times New Roman" w:eastAsiaTheme="minorHAnsi" w:hAnsi="Times New Roman"/>
            <w:color w:val="0000FF"/>
            <w:sz w:val="24"/>
            <w:szCs w:val="24"/>
            <w:u w:val="single"/>
          </w:rPr>
          <w:t>https://www.eufunds.bg/bg/oprd/node/4554</w:t>
        </w:r>
      </w:hyperlink>
    </w:p>
    <w:p w14:paraId="59F99274" w14:textId="77777777" w:rsidR="00872928" w:rsidRPr="00872928" w:rsidRDefault="00872928" w:rsidP="00872928">
      <w:pPr>
        <w:spacing w:after="0" w:line="240" w:lineRule="auto"/>
        <w:jc w:val="both"/>
        <w:rPr>
          <w:rFonts w:ascii="Times New Roman" w:eastAsiaTheme="minorHAnsi" w:hAnsi="Times New Roman"/>
          <w:color w:val="0000FF"/>
          <w:sz w:val="24"/>
          <w:szCs w:val="24"/>
          <w:u w:val="single"/>
        </w:rPr>
      </w:pPr>
    </w:p>
    <w:p w14:paraId="56745903" w14:textId="77777777" w:rsidR="00872928" w:rsidRPr="00872928" w:rsidRDefault="00872928" w:rsidP="00872928">
      <w:pPr>
        <w:spacing w:after="0" w:line="240" w:lineRule="auto"/>
        <w:rPr>
          <w:rFonts w:ascii="Times New Roman" w:hAnsi="Times New Roman"/>
          <w:sz w:val="24"/>
          <w:szCs w:val="24"/>
        </w:rPr>
      </w:pPr>
      <w:r w:rsidRPr="00872928">
        <w:rPr>
          <w:rFonts w:ascii="Times New Roman" w:hAnsi="Times New Roman"/>
          <w:sz w:val="24"/>
          <w:szCs w:val="24"/>
        </w:rPr>
        <w:t>МЗХГ 2020. Ситуационен анализ на състоянието на сектор Рибарство в България. София, август 2020 г., 409 стр.</w:t>
      </w:r>
    </w:p>
    <w:p w14:paraId="48879F02" w14:textId="77777777" w:rsidR="00872928" w:rsidRPr="00872928" w:rsidRDefault="00FB5B40" w:rsidP="00872928">
      <w:pPr>
        <w:spacing w:after="0" w:line="240" w:lineRule="auto"/>
        <w:rPr>
          <w:rFonts w:ascii="Times New Roman" w:hAnsi="Times New Roman"/>
          <w:sz w:val="24"/>
          <w:szCs w:val="24"/>
        </w:rPr>
      </w:pPr>
      <w:hyperlink r:id="rId84" w:history="1">
        <w:r w:rsidR="00872928" w:rsidRPr="00872928">
          <w:rPr>
            <w:rFonts w:ascii="Times New Roman" w:hAnsi="Times New Roman"/>
            <w:color w:val="0000FF"/>
            <w:sz w:val="24"/>
            <w:szCs w:val="24"/>
            <w:u w:val="single"/>
          </w:rPr>
          <w:t>https://www.eufunds.bg/bg/pmdr/node/6970</w:t>
        </w:r>
      </w:hyperlink>
    </w:p>
    <w:p w14:paraId="15EBDE2E" w14:textId="77777777" w:rsidR="00872928" w:rsidRPr="00872928" w:rsidRDefault="00872928" w:rsidP="00872928">
      <w:pPr>
        <w:spacing w:after="0" w:line="240" w:lineRule="auto"/>
        <w:rPr>
          <w:rFonts w:ascii="Times New Roman" w:hAnsi="Times New Roman"/>
          <w:sz w:val="24"/>
          <w:szCs w:val="24"/>
        </w:rPr>
      </w:pPr>
    </w:p>
    <w:p w14:paraId="14B74502"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МРРБ 2021. Морски пространствен план на Република България 2021-2035 г., т. 4 Биологично разнообразие.</w:t>
      </w:r>
    </w:p>
    <w:p w14:paraId="55DF1D57" w14:textId="77777777" w:rsidR="00872928" w:rsidRPr="00872928" w:rsidRDefault="00FB5B40" w:rsidP="00872928">
      <w:pPr>
        <w:spacing w:after="0" w:line="240" w:lineRule="auto"/>
        <w:jc w:val="both"/>
        <w:rPr>
          <w:rFonts w:ascii="Times New Roman" w:hAnsi="Times New Roman"/>
          <w:sz w:val="24"/>
          <w:szCs w:val="24"/>
        </w:rPr>
      </w:pPr>
      <w:hyperlink r:id="rId85" w:history="1">
        <w:r w:rsidR="00872928" w:rsidRPr="00872928">
          <w:rPr>
            <w:rFonts w:ascii="Times New Roman" w:hAnsi="Times New Roman"/>
            <w:color w:val="0000FF"/>
            <w:sz w:val="24"/>
            <w:szCs w:val="24"/>
            <w:u w:val="single"/>
            <w:lang w:val="en-US"/>
          </w:rPr>
          <w:t>http://mspbg.ncrdhp.bg/</w:t>
        </w:r>
      </w:hyperlink>
      <w:r w:rsidR="00872928" w:rsidRPr="00872928">
        <w:rPr>
          <w:rFonts w:ascii="Times New Roman" w:hAnsi="Times New Roman"/>
          <w:sz w:val="24"/>
          <w:szCs w:val="24"/>
        </w:rPr>
        <w:t xml:space="preserve"> </w:t>
      </w:r>
    </w:p>
    <w:p w14:paraId="6B75749C" w14:textId="77777777" w:rsidR="00872928" w:rsidRPr="00872928" w:rsidRDefault="00872928" w:rsidP="00872928">
      <w:pPr>
        <w:spacing w:after="0" w:line="240" w:lineRule="auto"/>
        <w:jc w:val="both"/>
        <w:rPr>
          <w:rFonts w:ascii="Times New Roman" w:hAnsi="Times New Roman"/>
          <w:sz w:val="24"/>
          <w:szCs w:val="24"/>
        </w:rPr>
      </w:pPr>
    </w:p>
    <w:p w14:paraId="140774FE"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ИАОС. Регистър на защитените територии и защитените зони в България.</w:t>
      </w:r>
    </w:p>
    <w:p w14:paraId="7D1FF289" w14:textId="77777777" w:rsidR="00872928" w:rsidRPr="00872928" w:rsidRDefault="00FB5B40" w:rsidP="00872928">
      <w:pPr>
        <w:spacing w:after="0" w:line="240" w:lineRule="auto"/>
        <w:jc w:val="both"/>
        <w:rPr>
          <w:rFonts w:ascii="Times New Roman" w:eastAsiaTheme="minorHAnsi" w:hAnsi="Times New Roman"/>
          <w:sz w:val="24"/>
          <w:szCs w:val="24"/>
        </w:rPr>
      </w:pPr>
      <w:hyperlink r:id="rId86" w:history="1">
        <w:r w:rsidR="00872928" w:rsidRPr="00872928">
          <w:rPr>
            <w:rFonts w:ascii="Times New Roman" w:eastAsiaTheme="minorHAnsi" w:hAnsi="Times New Roman"/>
            <w:color w:val="0000FF"/>
            <w:sz w:val="24"/>
            <w:szCs w:val="24"/>
            <w:u w:val="single"/>
          </w:rPr>
          <w:t>https://eea.government.bg/zpo/bg/</w:t>
        </w:r>
      </w:hyperlink>
      <w:r w:rsidR="00872928" w:rsidRPr="00872928">
        <w:rPr>
          <w:rFonts w:ascii="Times New Roman" w:eastAsiaTheme="minorHAnsi" w:hAnsi="Times New Roman"/>
          <w:sz w:val="24"/>
          <w:szCs w:val="24"/>
        </w:rPr>
        <w:t xml:space="preserve"> </w:t>
      </w:r>
    </w:p>
    <w:p w14:paraId="4DA86FCC" w14:textId="77777777" w:rsidR="00872928" w:rsidRPr="00872928" w:rsidRDefault="00872928" w:rsidP="00872928">
      <w:pPr>
        <w:spacing w:after="0" w:line="240" w:lineRule="auto"/>
        <w:jc w:val="both"/>
        <w:rPr>
          <w:rFonts w:ascii="Times New Roman" w:eastAsiaTheme="minorHAnsi" w:hAnsi="Times New Roman"/>
          <w:sz w:val="24"/>
          <w:szCs w:val="24"/>
        </w:rPr>
      </w:pPr>
    </w:p>
    <w:p w14:paraId="51D5D2E1"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ИАОС. Национална система за мониторинг на състоянието на биологичното разнообразие (НСМСБР).</w:t>
      </w:r>
    </w:p>
    <w:p w14:paraId="1307DF8D" w14:textId="77777777" w:rsidR="00872928" w:rsidRPr="00872928" w:rsidRDefault="00FB5B40" w:rsidP="00872928">
      <w:pPr>
        <w:spacing w:after="0" w:line="240" w:lineRule="auto"/>
        <w:jc w:val="both"/>
        <w:rPr>
          <w:rFonts w:ascii="Times New Roman" w:eastAsiaTheme="minorHAnsi" w:hAnsi="Times New Roman"/>
          <w:sz w:val="24"/>
          <w:szCs w:val="24"/>
        </w:rPr>
      </w:pPr>
      <w:hyperlink r:id="rId87" w:history="1">
        <w:r w:rsidR="00872928" w:rsidRPr="00872928">
          <w:rPr>
            <w:rFonts w:ascii="Times New Roman" w:eastAsiaTheme="minorHAnsi" w:hAnsi="Times New Roman"/>
            <w:color w:val="0000FF"/>
            <w:sz w:val="24"/>
            <w:szCs w:val="24"/>
            <w:u w:val="single"/>
          </w:rPr>
          <w:t>http://eea.government.bg/bg/bio/nsmbr/osnoven-dokument-na-nsmbr</w:t>
        </w:r>
      </w:hyperlink>
      <w:r w:rsidR="00872928" w:rsidRPr="00872928">
        <w:rPr>
          <w:rFonts w:ascii="Times New Roman" w:eastAsiaTheme="minorHAnsi" w:hAnsi="Times New Roman"/>
          <w:sz w:val="24"/>
          <w:szCs w:val="24"/>
        </w:rPr>
        <w:t xml:space="preserve">   </w:t>
      </w:r>
    </w:p>
    <w:p w14:paraId="3017E796" w14:textId="77777777" w:rsidR="00872928" w:rsidRPr="00872928" w:rsidRDefault="00872928" w:rsidP="00872928">
      <w:pPr>
        <w:spacing w:after="0" w:line="240" w:lineRule="auto"/>
        <w:jc w:val="both"/>
        <w:rPr>
          <w:rFonts w:ascii="Times New Roman" w:eastAsiaTheme="minorHAnsi" w:hAnsi="Times New Roman"/>
          <w:sz w:val="24"/>
          <w:szCs w:val="24"/>
          <w:lang w:val="en-US"/>
        </w:rPr>
      </w:pPr>
    </w:p>
    <w:p w14:paraId="346A0256" w14:textId="77777777" w:rsidR="00872928" w:rsidRPr="00872928" w:rsidRDefault="00872928" w:rsidP="00872928">
      <w:pPr>
        <w:spacing w:after="0" w:line="240" w:lineRule="auto"/>
        <w:jc w:val="both"/>
        <w:rPr>
          <w:rFonts w:ascii="Times New Roman" w:eastAsiaTheme="minorHAnsi" w:hAnsi="Times New Roman"/>
          <w:color w:val="0070C0"/>
          <w:sz w:val="24"/>
          <w:szCs w:val="24"/>
        </w:rPr>
      </w:pPr>
    </w:p>
    <w:p w14:paraId="329EC062" w14:textId="77777777" w:rsidR="00271826" w:rsidRDefault="00271826" w:rsidP="00872928">
      <w:pPr>
        <w:spacing w:after="0" w:line="240" w:lineRule="auto"/>
        <w:jc w:val="both"/>
        <w:textAlignment w:val="baseline"/>
        <w:rPr>
          <w:rFonts w:ascii="Times New Roman" w:eastAsia="ヒラギノ角ゴ Pro W3" w:hAnsi="Times New Roman"/>
          <w:b/>
          <w:color w:val="000000" w:themeColor="text1"/>
          <w:sz w:val="24"/>
          <w:szCs w:val="24"/>
        </w:rPr>
      </w:pPr>
    </w:p>
    <w:p w14:paraId="441A197D" w14:textId="77777777" w:rsidR="00271826" w:rsidRDefault="00271826" w:rsidP="00872928">
      <w:pPr>
        <w:spacing w:after="0" w:line="240" w:lineRule="auto"/>
        <w:jc w:val="both"/>
        <w:textAlignment w:val="baseline"/>
        <w:rPr>
          <w:rFonts w:ascii="Times New Roman" w:eastAsia="ヒラギノ角ゴ Pro W3" w:hAnsi="Times New Roman"/>
          <w:b/>
          <w:color w:val="000000" w:themeColor="text1"/>
          <w:sz w:val="24"/>
          <w:szCs w:val="24"/>
        </w:rPr>
      </w:pPr>
    </w:p>
    <w:p w14:paraId="29E723DA" w14:textId="77777777" w:rsidR="00271826" w:rsidRDefault="00271826" w:rsidP="00872928">
      <w:pPr>
        <w:spacing w:after="0" w:line="240" w:lineRule="auto"/>
        <w:jc w:val="both"/>
        <w:textAlignment w:val="baseline"/>
        <w:rPr>
          <w:rFonts w:ascii="Times New Roman" w:eastAsia="ヒラギノ角ゴ Pro W3" w:hAnsi="Times New Roman"/>
          <w:b/>
          <w:color w:val="000000" w:themeColor="text1"/>
          <w:sz w:val="24"/>
          <w:szCs w:val="24"/>
        </w:rPr>
      </w:pPr>
    </w:p>
    <w:p w14:paraId="4BCCAA0F" w14:textId="77777777" w:rsidR="00271826" w:rsidRDefault="00271826" w:rsidP="00872928">
      <w:pPr>
        <w:spacing w:after="0" w:line="240" w:lineRule="auto"/>
        <w:jc w:val="both"/>
        <w:textAlignment w:val="baseline"/>
        <w:rPr>
          <w:rFonts w:ascii="Times New Roman" w:eastAsia="ヒラギノ角ゴ Pro W3" w:hAnsi="Times New Roman"/>
          <w:b/>
          <w:color w:val="000000" w:themeColor="text1"/>
          <w:sz w:val="24"/>
          <w:szCs w:val="24"/>
        </w:rPr>
      </w:pPr>
    </w:p>
    <w:p w14:paraId="74CAAD5A" w14:textId="77777777" w:rsidR="00271826" w:rsidRDefault="00271826" w:rsidP="00872928">
      <w:pPr>
        <w:spacing w:after="0" w:line="240" w:lineRule="auto"/>
        <w:jc w:val="both"/>
        <w:textAlignment w:val="baseline"/>
        <w:rPr>
          <w:rFonts w:ascii="Times New Roman" w:eastAsia="ヒラギノ角ゴ Pro W3" w:hAnsi="Times New Roman"/>
          <w:b/>
          <w:color w:val="000000" w:themeColor="text1"/>
          <w:sz w:val="24"/>
          <w:szCs w:val="24"/>
        </w:rPr>
      </w:pPr>
    </w:p>
    <w:p w14:paraId="61E85E94" w14:textId="6305E90E" w:rsidR="00872928" w:rsidRPr="00872928" w:rsidRDefault="00872928" w:rsidP="00872928">
      <w:pPr>
        <w:spacing w:after="0" w:line="240" w:lineRule="auto"/>
        <w:jc w:val="both"/>
        <w:textAlignment w:val="baseline"/>
        <w:rPr>
          <w:rFonts w:ascii="Times New Roman" w:eastAsia="ヒラギノ角ゴ Pro W3" w:hAnsi="Times New Roman"/>
          <w:b/>
          <w:color w:val="000000" w:themeColor="text1"/>
          <w:sz w:val="24"/>
          <w:szCs w:val="24"/>
        </w:rPr>
      </w:pPr>
      <w:r w:rsidRPr="00722C30">
        <w:rPr>
          <w:rFonts w:ascii="Times New Roman" w:eastAsia="ヒラギノ角ゴ Pro W3" w:hAnsi="Times New Roman"/>
          <w:b/>
          <w:color w:val="000000" w:themeColor="text1"/>
          <w:sz w:val="24"/>
          <w:szCs w:val="24"/>
        </w:rPr>
        <w:t>Научни и научно-популярни публикации</w:t>
      </w:r>
    </w:p>
    <w:p w14:paraId="2A813C98"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3AFE4B1E"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r w:rsidRPr="00872928">
        <w:rPr>
          <w:rFonts w:ascii="Times New Roman" w:eastAsia="ヒラギノ角ゴ Pro W3" w:hAnsi="Times New Roman"/>
          <w:color w:val="000000" w:themeColor="text1"/>
          <w:sz w:val="24"/>
          <w:szCs w:val="24"/>
        </w:rPr>
        <w:t>Асенов А. 2020. Биогеография и природен капитал на България. Университетско издателство „Св. Климент Охридски“, София, 929 стр.</w:t>
      </w:r>
    </w:p>
    <w:p w14:paraId="489484B5"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04B3E02F"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lastRenderedPageBreak/>
        <w:t xml:space="preserve">Бисерков В. и др. (ред.) 2011. Червена книга на Република България. Том </w:t>
      </w:r>
      <w:r w:rsidRPr="00872928">
        <w:rPr>
          <w:rFonts w:ascii="Times New Roman" w:hAnsi="Times New Roman"/>
          <w:sz w:val="24"/>
          <w:szCs w:val="24"/>
          <w:lang w:val="en-US"/>
        </w:rPr>
        <w:t>III</w:t>
      </w:r>
      <w:r w:rsidRPr="00872928">
        <w:rPr>
          <w:rFonts w:ascii="Times New Roman" w:hAnsi="Times New Roman"/>
          <w:sz w:val="24"/>
          <w:szCs w:val="24"/>
        </w:rPr>
        <w:t>. Природни местообитания. БАН, МОСВ.</w:t>
      </w:r>
    </w:p>
    <w:p w14:paraId="03AC290B" w14:textId="77777777" w:rsidR="00872928" w:rsidRPr="00872928" w:rsidRDefault="00FB5B40" w:rsidP="00872928">
      <w:pPr>
        <w:spacing w:after="0" w:line="240" w:lineRule="auto"/>
        <w:jc w:val="both"/>
        <w:rPr>
          <w:rFonts w:ascii="Times New Roman" w:hAnsi="Times New Roman"/>
          <w:sz w:val="24"/>
          <w:szCs w:val="24"/>
        </w:rPr>
      </w:pPr>
      <w:hyperlink r:id="rId88" w:history="1">
        <w:r w:rsidR="00872928" w:rsidRPr="00872928">
          <w:rPr>
            <w:rFonts w:ascii="Times New Roman" w:hAnsi="Times New Roman"/>
            <w:color w:val="0000FF"/>
            <w:sz w:val="24"/>
            <w:szCs w:val="24"/>
            <w:u w:val="single"/>
          </w:rPr>
          <w:t>http://e-ecodb.bas.bg/rdb/bg/vol3/</w:t>
        </w:r>
      </w:hyperlink>
    </w:p>
    <w:p w14:paraId="7EAF46C9" w14:textId="77777777" w:rsidR="00872928" w:rsidRPr="00872928" w:rsidRDefault="00872928" w:rsidP="00872928">
      <w:pPr>
        <w:spacing w:after="0" w:line="240" w:lineRule="auto"/>
        <w:rPr>
          <w:rFonts w:ascii="Times New Roman" w:hAnsi="Times New Roman"/>
          <w:sz w:val="24"/>
          <w:szCs w:val="24"/>
        </w:rPr>
      </w:pPr>
    </w:p>
    <w:p w14:paraId="253B8B47"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Вергилов В., Попгеоргиев Г., Наумов Б. 2022. Обща характеристикана фауната: Земноводни и влечуги. В: Хубенов З. Железов Г. (ред.). Раздел Фауна и животински свят, География на България. (под печат)</w:t>
      </w:r>
    </w:p>
    <w:p w14:paraId="785AD8D0" w14:textId="77777777" w:rsidR="00872928" w:rsidRPr="00872928" w:rsidRDefault="00872928" w:rsidP="00872928">
      <w:pPr>
        <w:spacing w:after="0" w:line="240" w:lineRule="auto"/>
        <w:jc w:val="both"/>
        <w:rPr>
          <w:rFonts w:ascii="Times New Roman" w:hAnsi="Times New Roman"/>
          <w:sz w:val="24"/>
          <w:szCs w:val="24"/>
        </w:rPr>
      </w:pPr>
    </w:p>
    <w:p w14:paraId="503CA257" w14:textId="77777777" w:rsidR="00872928" w:rsidRPr="00872928" w:rsidRDefault="00872928" w:rsidP="00872928">
      <w:pPr>
        <w:spacing w:after="0" w:line="240" w:lineRule="auto"/>
        <w:jc w:val="both"/>
        <w:textAlignment w:val="baseline"/>
        <w:rPr>
          <w:rFonts w:ascii="Times New Roman" w:hAnsi="Times New Roman"/>
          <w:sz w:val="24"/>
          <w:szCs w:val="24"/>
        </w:rPr>
      </w:pPr>
      <w:r w:rsidRPr="00872928">
        <w:rPr>
          <w:rFonts w:ascii="Times New Roman" w:hAnsi="Times New Roman"/>
          <w:sz w:val="24"/>
          <w:szCs w:val="24"/>
        </w:rPr>
        <w:t>Иванова Н. (ред.) 2017. Картиране и оценка на екосистемните услуги във вътрешни влажни зони в България. ИБЕИ–БАН, София, 232 стр.</w:t>
      </w:r>
    </w:p>
    <w:p w14:paraId="412CCA55" w14:textId="77777777" w:rsidR="00872928" w:rsidRPr="00872928" w:rsidRDefault="00FB5B40" w:rsidP="00872928">
      <w:pPr>
        <w:spacing w:after="0" w:line="240" w:lineRule="auto"/>
        <w:jc w:val="both"/>
        <w:textAlignment w:val="baseline"/>
        <w:rPr>
          <w:rFonts w:ascii="Times New Roman" w:eastAsia="ヒラギノ角ゴ Pro W3" w:hAnsi="Times New Roman"/>
          <w:color w:val="000000" w:themeColor="text1"/>
          <w:sz w:val="24"/>
          <w:szCs w:val="24"/>
        </w:rPr>
      </w:pPr>
      <w:hyperlink r:id="rId89" w:history="1">
        <w:r w:rsidR="00872928" w:rsidRPr="00872928">
          <w:rPr>
            <w:rFonts w:ascii="Times New Roman" w:eastAsia="ヒラギノ角ゴ Pro W3" w:hAnsi="Times New Roman"/>
            <w:color w:val="0000FF"/>
            <w:sz w:val="24"/>
            <w:szCs w:val="24"/>
            <w:u w:val="single"/>
          </w:rPr>
          <w:t>http://www.iber.bas.bg/sites/default/files/projects/WEMA/WEMA_book_cover_and_text_BG.pdf</w:t>
        </w:r>
      </w:hyperlink>
    </w:p>
    <w:p w14:paraId="6E5AF9D7"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332F9A94"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 xml:space="preserve">Големански В. и др. (ред.) 2011. Червена книга на Република България. Том </w:t>
      </w:r>
      <w:r w:rsidRPr="00872928">
        <w:rPr>
          <w:rFonts w:ascii="Times New Roman" w:hAnsi="Times New Roman"/>
          <w:sz w:val="24"/>
          <w:szCs w:val="24"/>
          <w:lang w:val="en-US"/>
        </w:rPr>
        <w:t>II</w:t>
      </w:r>
      <w:r w:rsidRPr="00872928">
        <w:rPr>
          <w:rFonts w:ascii="Times New Roman" w:hAnsi="Times New Roman"/>
          <w:sz w:val="24"/>
          <w:szCs w:val="24"/>
        </w:rPr>
        <w:t>. Животни. БАН, МОСВ.</w:t>
      </w:r>
    </w:p>
    <w:p w14:paraId="4449E1C7" w14:textId="77777777" w:rsidR="00872928" w:rsidRPr="00872928" w:rsidRDefault="00FB5B40" w:rsidP="00872928">
      <w:pPr>
        <w:spacing w:after="0" w:line="240" w:lineRule="auto"/>
        <w:jc w:val="both"/>
        <w:rPr>
          <w:rFonts w:ascii="Times New Roman" w:hAnsi="Times New Roman"/>
          <w:sz w:val="24"/>
          <w:szCs w:val="24"/>
        </w:rPr>
      </w:pPr>
      <w:hyperlink r:id="rId90" w:history="1">
        <w:r w:rsidR="00872928" w:rsidRPr="00872928">
          <w:rPr>
            <w:rFonts w:ascii="Times New Roman" w:hAnsi="Times New Roman"/>
            <w:color w:val="0000FF"/>
            <w:sz w:val="24"/>
            <w:szCs w:val="24"/>
            <w:u w:val="single"/>
          </w:rPr>
          <w:t>http://e-ecodb.bas.bg/rdb/bg/vol2/</w:t>
        </w:r>
      </w:hyperlink>
    </w:p>
    <w:p w14:paraId="61676A1B"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575E6D57"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 xml:space="preserve">Пеев Д. и др. (ред.) 2011. Червена книга на Република България. Том </w:t>
      </w:r>
      <w:r w:rsidRPr="00872928">
        <w:rPr>
          <w:rFonts w:ascii="Times New Roman" w:hAnsi="Times New Roman"/>
          <w:sz w:val="24"/>
          <w:szCs w:val="24"/>
          <w:lang w:val="en-US"/>
        </w:rPr>
        <w:t>I</w:t>
      </w:r>
      <w:r w:rsidRPr="00872928">
        <w:rPr>
          <w:rFonts w:ascii="Times New Roman" w:hAnsi="Times New Roman"/>
          <w:sz w:val="24"/>
          <w:szCs w:val="24"/>
        </w:rPr>
        <w:t>. Растения и гъби. БАН, МОСВ.</w:t>
      </w:r>
    </w:p>
    <w:p w14:paraId="5C959325" w14:textId="77777777" w:rsidR="00872928" w:rsidRPr="00872928" w:rsidRDefault="00FB5B40" w:rsidP="00872928">
      <w:pPr>
        <w:spacing w:after="0" w:line="240" w:lineRule="auto"/>
        <w:jc w:val="both"/>
        <w:rPr>
          <w:rFonts w:ascii="Times New Roman" w:hAnsi="Times New Roman"/>
          <w:sz w:val="24"/>
          <w:szCs w:val="24"/>
        </w:rPr>
      </w:pPr>
      <w:hyperlink r:id="rId91" w:history="1">
        <w:r w:rsidR="00872928" w:rsidRPr="00872928">
          <w:rPr>
            <w:rFonts w:ascii="Times New Roman" w:hAnsi="Times New Roman"/>
            <w:color w:val="0000FF"/>
            <w:sz w:val="24"/>
            <w:szCs w:val="24"/>
            <w:u w:val="single"/>
          </w:rPr>
          <w:t>http://e-ecodb.bas.bg/rdb/bg/vol1/</w:t>
        </w:r>
      </w:hyperlink>
    </w:p>
    <w:p w14:paraId="713AEBE6" w14:textId="77777777" w:rsidR="00872928" w:rsidRPr="00872928" w:rsidRDefault="00872928" w:rsidP="00872928">
      <w:pPr>
        <w:spacing w:after="0" w:line="240" w:lineRule="auto"/>
        <w:jc w:val="both"/>
        <w:rPr>
          <w:rFonts w:ascii="Times New Roman" w:hAnsi="Times New Roman"/>
          <w:sz w:val="24"/>
          <w:szCs w:val="24"/>
        </w:rPr>
      </w:pPr>
    </w:p>
    <w:p w14:paraId="7C78C140"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r w:rsidRPr="00872928">
        <w:rPr>
          <w:rFonts w:ascii="Times New Roman" w:eastAsia="ヒラギノ角ゴ Pro W3" w:hAnsi="Times New Roman"/>
          <w:color w:val="000000" w:themeColor="text1"/>
          <w:sz w:val="24"/>
          <w:szCs w:val="24"/>
        </w:rPr>
        <w:t>Сакалян М. (ред.) 1993. Национална стратегия за опазване на биологичното разнообразие. Основни доклади, том 1. Програма за поддържане на биологичното разнообразие, 663 стр.</w:t>
      </w:r>
    </w:p>
    <w:p w14:paraId="3F9AA744"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2B0FAEA6"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Спасов Н. 2022. Обща характеристикана фауната: Бозайници. В: Хубенов З. Железов Г. (ред.). Раздел Фауна и животински свят, География на България. (под печат)</w:t>
      </w:r>
    </w:p>
    <w:p w14:paraId="13ABF312" w14:textId="77777777" w:rsidR="00872928" w:rsidRPr="00872928" w:rsidRDefault="00872928" w:rsidP="00872928">
      <w:pPr>
        <w:spacing w:after="0" w:line="240" w:lineRule="auto"/>
        <w:jc w:val="both"/>
        <w:rPr>
          <w:rFonts w:ascii="Times New Roman" w:eastAsiaTheme="minorHAnsi" w:hAnsi="Times New Roman"/>
          <w:strike/>
          <w:color w:val="0070C0"/>
          <w:sz w:val="24"/>
          <w:szCs w:val="24"/>
        </w:rPr>
      </w:pPr>
    </w:p>
    <w:p w14:paraId="4698A812" w14:textId="77777777" w:rsidR="00872928" w:rsidRPr="00872928" w:rsidRDefault="00872928" w:rsidP="00872928">
      <w:pPr>
        <w:spacing w:after="0" w:line="240" w:lineRule="auto"/>
        <w:jc w:val="both"/>
        <w:rPr>
          <w:rFonts w:ascii="Times New Roman" w:eastAsiaTheme="minorHAnsi" w:hAnsi="Times New Roman"/>
          <w:sz w:val="24"/>
          <w:szCs w:val="24"/>
          <w:shd w:val="clear" w:color="auto" w:fill="FBFBFB"/>
        </w:rPr>
      </w:pPr>
      <w:r w:rsidRPr="00872928">
        <w:rPr>
          <w:rFonts w:ascii="Times New Roman" w:eastAsiaTheme="minorHAnsi" w:hAnsi="Times New Roman"/>
          <w:sz w:val="24"/>
          <w:szCs w:val="24"/>
          <w:lang w:val="ru-RU"/>
        </w:rPr>
        <w:t xml:space="preserve">Тричкова Т., Владимиров Вл., Томов Р., Тодоров М. (ред.). Атлас на инвазивните чужди видове от значение за Европейския съюз. ИБЕИ-БАН, </w:t>
      </w:r>
      <w:r w:rsidRPr="00872928">
        <w:rPr>
          <w:rFonts w:ascii="Times New Roman" w:eastAsiaTheme="minorHAnsi" w:hAnsi="Times New Roman"/>
          <w:sz w:val="24"/>
          <w:szCs w:val="24"/>
        </w:rPr>
        <w:t>ESENIAS</w:t>
      </w:r>
      <w:r w:rsidRPr="00872928">
        <w:rPr>
          <w:rFonts w:ascii="Times New Roman" w:eastAsiaTheme="minorHAnsi" w:hAnsi="Times New Roman"/>
          <w:sz w:val="24"/>
          <w:szCs w:val="24"/>
          <w:lang w:val="ru-RU"/>
        </w:rPr>
        <w:t xml:space="preserve">, София, 176 стр. </w:t>
      </w:r>
    </w:p>
    <w:p w14:paraId="69748CA9" w14:textId="77777777" w:rsidR="00872928" w:rsidRPr="00872928" w:rsidRDefault="00FB5B40" w:rsidP="00872928">
      <w:pPr>
        <w:spacing w:after="0" w:line="240" w:lineRule="auto"/>
        <w:jc w:val="both"/>
        <w:rPr>
          <w:rFonts w:ascii="Times New Roman" w:eastAsiaTheme="minorHAnsi" w:hAnsi="Times New Roman"/>
          <w:bCs/>
          <w:color w:val="0000FF"/>
          <w:sz w:val="24"/>
          <w:szCs w:val="24"/>
          <w:u w:val="single"/>
          <w:lang w:val="ru-RU" w:eastAsia="bg-BG"/>
        </w:rPr>
      </w:pPr>
      <w:hyperlink r:id="rId92" w:history="1">
        <w:r w:rsidR="00872928" w:rsidRPr="00872928">
          <w:rPr>
            <w:rFonts w:ascii="Times New Roman" w:eastAsiaTheme="minorHAnsi" w:hAnsi="Times New Roman"/>
            <w:bCs/>
            <w:color w:val="0000FF"/>
            <w:sz w:val="24"/>
            <w:szCs w:val="24"/>
            <w:u w:val="single"/>
            <w:lang w:val="ru-RU" w:eastAsia="bg-BG"/>
          </w:rPr>
          <w:t>http</w:t>
        </w:r>
        <w:r w:rsidR="00872928" w:rsidRPr="00872928">
          <w:rPr>
            <w:rFonts w:ascii="Times New Roman" w:eastAsiaTheme="minorHAnsi" w:hAnsi="Times New Roman"/>
            <w:bCs/>
            <w:color w:val="0000FF"/>
            <w:sz w:val="24"/>
            <w:szCs w:val="24"/>
            <w:u w:val="single"/>
            <w:lang w:eastAsia="bg-BG"/>
          </w:rPr>
          <w:t>://</w:t>
        </w:r>
        <w:r w:rsidR="00872928" w:rsidRPr="00872928">
          <w:rPr>
            <w:rFonts w:ascii="Times New Roman" w:eastAsiaTheme="minorHAnsi" w:hAnsi="Times New Roman"/>
            <w:bCs/>
            <w:color w:val="0000FF"/>
            <w:sz w:val="24"/>
            <w:szCs w:val="24"/>
            <w:u w:val="single"/>
            <w:lang w:val="ru-RU" w:eastAsia="bg-BG"/>
          </w:rPr>
          <w:t>esenias</w:t>
        </w:r>
        <w:r w:rsidR="00872928" w:rsidRPr="00872928">
          <w:rPr>
            <w:rFonts w:ascii="Times New Roman" w:eastAsiaTheme="minorHAnsi" w:hAnsi="Times New Roman"/>
            <w:bCs/>
            <w:color w:val="0000FF"/>
            <w:sz w:val="24"/>
            <w:szCs w:val="24"/>
            <w:u w:val="single"/>
            <w:lang w:eastAsia="bg-BG"/>
          </w:rPr>
          <w:t>.</w:t>
        </w:r>
        <w:r w:rsidR="00872928" w:rsidRPr="00872928">
          <w:rPr>
            <w:rFonts w:ascii="Times New Roman" w:eastAsiaTheme="minorHAnsi" w:hAnsi="Times New Roman"/>
            <w:bCs/>
            <w:color w:val="0000FF"/>
            <w:sz w:val="24"/>
            <w:szCs w:val="24"/>
            <w:u w:val="single"/>
            <w:lang w:val="ru-RU" w:eastAsia="bg-BG"/>
          </w:rPr>
          <w:t>org</w:t>
        </w:r>
        <w:r w:rsidR="00872928" w:rsidRPr="00872928">
          <w:rPr>
            <w:rFonts w:ascii="Times New Roman" w:eastAsiaTheme="minorHAnsi" w:hAnsi="Times New Roman"/>
            <w:bCs/>
            <w:color w:val="0000FF"/>
            <w:sz w:val="24"/>
            <w:szCs w:val="24"/>
            <w:u w:val="single"/>
            <w:lang w:eastAsia="bg-BG"/>
          </w:rPr>
          <w:t>/</w:t>
        </w:r>
        <w:r w:rsidR="00872928" w:rsidRPr="00872928">
          <w:rPr>
            <w:rFonts w:ascii="Times New Roman" w:eastAsiaTheme="minorHAnsi" w:hAnsi="Times New Roman"/>
            <w:bCs/>
            <w:color w:val="0000FF"/>
            <w:sz w:val="24"/>
            <w:szCs w:val="24"/>
            <w:u w:val="single"/>
            <w:lang w:val="ru-RU" w:eastAsia="bg-BG"/>
          </w:rPr>
          <w:t>files</w:t>
        </w:r>
        <w:r w:rsidR="00872928" w:rsidRPr="00872928">
          <w:rPr>
            <w:rFonts w:ascii="Times New Roman" w:eastAsiaTheme="minorHAnsi" w:hAnsi="Times New Roman"/>
            <w:bCs/>
            <w:color w:val="0000FF"/>
            <w:sz w:val="24"/>
            <w:szCs w:val="24"/>
            <w:u w:val="single"/>
            <w:lang w:eastAsia="bg-BG"/>
          </w:rPr>
          <w:t>/</w:t>
        </w:r>
        <w:r w:rsidR="00872928" w:rsidRPr="00872928">
          <w:rPr>
            <w:rFonts w:ascii="Times New Roman" w:eastAsiaTheme="minorHAnsi" w:hAnsi="Times New Roman"/>
            <w:bCs/>
            <w:color w:val="0000FF"/>
            <w:sz w:val="24"/>
            <w:szCs w:val="24"/>
            <w:u w:val="single"/>
            <w:lang w:val="ru-RU" w:eastAsia="bg-BG"/>
          </w:rPr>
          <w:t>ESENIAS</w:t>
        </w:r>
        <w:r w:rsidR="00872928" w:rsidRPr="00872928">
          <w:rPr>
            <w:rFonts w:ascii="Times New Roman" w:eastAsiaTheme="minorHAnsi" w:hAnsi="Times New Roman"/>
            <w:bCs/>
            <w:color w:val="0000FF"/>
            <w:sz w:val="24"/>
            <w:szCs w:val="24"/>
            <w:u w:val="single"/>
            <w:lang w:eastAsia="bg-BG"/>
          </w:rPr>
          <w:t>_</w:t>
        </w:r>
        <w:r w:rsidR="00872928" w:rsidRPr="00872928">
          <w:rPr>
            <w:rFonts w:ascii="Times New Roman" w:eastAsiaTheme="minorHAnsi" w:hAnsi="Times New Roman"/>
            <w:bCs/>
            <w:color w:val="0000FF"/>
            <w:sz w:val="24"/>
            <w:szCs w:val="24"/>
            <w:u w:val="single"/>
            <w:lang w:val="ru-RU" w:eastAsia="bg-BG"/>
          </w:rPr>
          <w:t>Atlas</w:t>
        </w:r>
        <w:r w:rsidR="00872928" w:rsidRPr="00872928">
          <w:rPr>
            <w:rFonts w:ascii="Times New Roman" w:eastAsiaTheme="minorHAnsi" w:hAnsi="Times New Roman"/>
            <w:bCs/>
            <w:color w:val="0000FF"/>
            <w:sz w:val="24"/>
            <w:szCs w:val="24"/>
            <w:u w:val="single"/>
            <w:lang w:eastAsia="bg-BG"/>
          </w:rPr>
          <w:t>_</w:t>
        </w:r>
        <w:r w:rsidR="00872928" w:rsidRPr="00872928">
          <w:rPr>
            <w:rFonts w:ascii="Times New Roman" w:eastAsiaTheme="minorHAnsi" w:hAnsi="Times New Roman"/>
            <w:bCs/>
            <w:color w:val="0000FF"/>
            <w:sz w:val="24"/>
            <w:szCs w:val="24"/>
            <w:u w:val="single"/>
            <w:lang w:val="ru-RU" w:eastAsia="bg-BG"/>
          </w:rPr>
          <w:t>WEB</w:t>
        </w:r>
        <w:r w:rsidR="00872928" w:rsidRPr="00872928">
          <w:rPr>
            <w:rFonts w:ascii="Times New Roman" w:eastAsiaTheme="minorHAnsi" w:hAnsi="Times New Roman"/>
            <w:bCs/>
            <w:color w:val="0000FF"/>
            <w:sz w:val="24"/>
            <w:szCs w:val="24"/>
            <w:u w:val="single"/>
            <w:lang w:eastAsia="bg-BG"/>
          </w:rPr>
          <w:t>.</w:t>
        </w:r>
        <w:r w:rsidR="00872928" w:rsidRPr="00872928">
          <w:rPr>
            <w:rFonts w:ascii="Times New Roman" w:eastAsiaTheme="minorHAnsi" w:hAnsi="Times New Roman"/>
            <w:bCs/>
            <w:color w:val="0000FF"/>
            <w:sz w:val="24"/>
            <w:szCs w:val="24"/>
            <w:u w:val="single"/>
            <w:lang w:val="ru-RU" w:eastAsia="bg-BG"/>
          </w:rPr>
          <w:t>pdf</w:t>
        </w:r>
      </w:hyperlink>
    </w:p>
    <w:p w14:paraId="37450C3B" w14:textId="77777777" w:rsidR="00872928" w:rsidRPr="00872928" w:rsidRDefault="00872928" w:rsidP="00872928">
      <w:pPr>
        <w:spacing w:after="0" w:line="240" w:lineRule="auto"/>
        <w:jc w:val="both"/>
        <w:rPr>
          <w:rFonts w:ascii="Times New Roman" w:eastAsiaTheme="minorHAnsi" w:hAnsi="Times New Roman"/>
          <w:bCs/>
          <w:color w:val="0000FF"/>
          <w:sz w:val="24"/>
          <w:szCs w:val="24"/>
          <w:u w:val="single"/>
          <w:lang w:val="ru-RU" w:eastAsia="bg-BG"/>
        </w:rPr>
      </w:pPr>
    </w:p>
    <w:p w14:paraId="6EF30F4B"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Тричкова Т., Иванова П. 2022. Обща характеристикана фауната: Риби. В: Хубенов З. Железов Г. (ред.). Раздел Фауна и животински свят, География на България. (под печат)</w:t>
      </w:r>
    </w:p>
    <w:p w14:paraId="7D9EA49B" w14:textId="77777777" w:rsidR="00872928" w:rsidRPr="00872928" w:rsidRDefault="00872928" w:rsidP="00872928">
      <w:pPr>
        <w:spacing w:after="0" w:line="240" w:lineRule="auto"/>
        <w:jc w:val="both"/>
        <w:rPr>
          <w:rFonts w:ascii="Times New Roman" w:hAnsi="Times New Roman"/>
          <w:sz w:val="24"/>
          <w:szCs w:val="24"/>
        </w:rPr>
      </w:pPr>
    </w:p>
    <w:p w14:paraId="4A1DD1F5"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Тричкова Т., Томов Р. 2022. Чужди и инвазивни видове. В: Хубенов З. Железов Г. (ред.). Раздел Фауна и животински свят, География на България. (под печат)</w:t>
      </w:r>
    </w:p>
    <w:p w14:paraId="750C8362" w14:textId="77777777" w:rsidR="00872928" w:rsidRPr="00872928" w:rsidRDefault="00872928" w:rsidP="00872928">
      <w:pPr>
        <w:spacing w:after="0" w:line="240" w:lineRule="auto"/>
        <w:jc w:val="both"/>
        <w:rPr>
          <w:rFonts w:ascii="Times New Roman" w:hAnsi="Times New Roman"/>
          <w:sz w:val="24"/>
          <w:szCs w:val="24"/>
        </w:rPr>
      </w:pPr>
    </w:p>
    <w:p w14:paraId="7C194F91"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Хубенов З. 2022. Фаунистично разнообразие на България. В: Хубенов З. Железов Г. (ред.). Раздел Фауна и животински свят, География на България. (под печат)</w:t>
      </w:r>
    </w:p>
    <w:p w14:paraId="720E6F60" w14:textId="77777777" w:rsidR="00872928" w:rsidRPr="00872928" w:rsidRDefault="00872928" w:rsidP="00872928">
      <w:pPr>
        <w:spacing w:after="0" w:line="240" w:lineRule="auto"/>
        <w:jc w:val="both"/>
        <w:rPr>
          <w:rFonts w:ascii="Times New Roman" w:hAnsi="Times New Roman"/>
          <w:sz w:val="24"/>
          <w:szCs w:val="24"/>
        </w:rPr>
      </w:pPr>
    </w:p>
    <w:p w14:paraId="2ED39FE6"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Хубенов З. 2022. Обща характеристикана фауната: Безгръбначни животни. В: Хубенов З. Железов Г. (ред.). Раздел Фауна и животински свят, География на България. (под печат)</w:t>
      </w:r>
    </w:p>
    <w:p w14:paraId="07AA154C" w14:textId="77777777" w:rsidR="00872928" w:rsidRPr="00872928" w:rsidRDefault="00872928" w:rsidP="00872928">
      <w:pPr>
        <w:spacing w:after="0" w:line="240" w:lineRule="auto"/>
        <w:jc w:val="both"/>
        <w:rPr>
          <w:rFonts w:ascii="Times New Roman" w:hAnsi="Times New Roman"/>
          <w:sz w:val="24"/>
          <w:szCs w:val="24"/>
        </w:rPr>
      </w:pPr>
    </w:p>
    <w:p w14:paraId="22FFB6D0"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Хубенов З. 2022. Обща характеристикана фауната: Протисти. В: Хубенов З. Железов Г. (ред.). Раздел Фауна и животински свят, География на България. (под печат)</w:t>
      </w:r>
    </w:p>
    <w:p w14:paraId="471517DD" w14:textId="77777777" w:rsidR="00872928" w:rsidRPr="00872928" w:rsidRDefault="00872928" w:rsidP="00872928">
      <w:pPr>
        <w:spacing w:after="0" w:line="240" w:lineRule="auto"/>
        <w:jc w:val="both"/>
        <w:rPr>
          <w:rFonts w:ascii="Times New Roman" w:hAnsi="Times New Roman"/>
          <w:sz w:val="24"/>
          <w:szCs w:val="24"/>
        </w:rPr>
      </w:pPr>
    </w:p>
    <w:p w14:paraId="0F414C02"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Шурулинков П. 2022. Обща характеристикана фауната: Птици. В: Хубенов З. Железов Г. (ред.). Раздел Фауна и животински свят, География на България. (под печат)</w:t>
      </w:r>
    </w:p>
    <w:p w14:paraId="570DB095" w14:textId="77777777" w:rsidR="00872928" w:rsidRPr="00872928" w:rsidRDefault="00872928" w:rsidP="00872928">
      <w:pPr>
        <w:spacing w:after="0" w:line="240" w:lineRule="auto"/>
        <w:jc w:val="both"/>
        <w:textAlignment w:val="baseline"/>
        <w:rPr>
          <w:rFonts w:ascii="Times New Roman" w:hAnsi="Times New Roman"/>
          <w:sz w:val="24"/>
          <w:szCs w:val="24"/>
        </w:rPr>
      </w:pPr>
    </w:p>
    <w:p w14:paraId="433C2563" w14:textId="77777777" w:rsidR="00872928" w:rsidRPr="00872928" w:rsidRDefault="00872928" w:rsidP="00872928">
      <w:pPr>
        <w:spacing w:after="0" w:line="240" w:lineRule="auto"/>
        <w:jc w:val="both"/>
        <w:textAlignment w:val="baseline"/>
        <w:rPr>
          <w:rFonts w:ascii="Times New Roman" w:hAnsi="Times New Roman"/>
          <w:sz w:val="24"/>
          <w:szCs w:val="24"/>
          <w:lang w:val="en-US"/>
        </w:rPr>
      </w:pPr>
      <w:r w:rsidRPr="00872928">
        <w:rPr>
          <w:rFonts w:ascii="Times New Roman" w:hAnsi="Times New Roman"/>
          <w:sz w:val="24"/>
          <w:szCs w:val="24"/>
        </w:rPr>
        <w:t xml:space="preserve">Apostolova I, Sopotlieva D, Pedashenko H, Velev N, Vasilev K. 2012. Bulgarian Vegetation Database: historic background, current status and future prospects. In: Dengler J., Oldeland J., </w:t>
      </w:r>
      <w:r w:rsidRPr="00872928">
        <w:rPr>
          <w:rFonts w:ascii="Times New Roman" w:hAnsi="Times New Roman"/>
          <w:sz w:val="24"/>
          <w:szCs w:val="24"/>
        </w:rPr>
        <w:lastRenderedPageBreak/>
        <w:t>Jansen F., Chytrý M., Ewald J., Finckh</w:t>
      </w:r>
      <w:r w:rsidRPr="00872928">
        <w:rPr>
          <w:rFonts w:ascii="Times New Roman" w:hAnsi="Times New Roman"/>
          <w:sz w:val="24"/>
          <w:szCs w:val="24"/>
          <w:lang w:val="en-US"/>
        </w:rPr>
        <w:t xml:space="preserve"> </w:t>
      </w:r>
      <w:r w:rsidRPr="00872928">
        <w:rPr>
          <w:rFonts w:ascii="Times New Roman" w:hAnsi="Times New Roman"/>
          <w:sz w:val="24"/>
          <w:szCs w:val="24"/>
        </w:rPr>
        <w:t>M., Glöckler F., Lopez-Gonzalez G., Peet R.</w:t>
      </w:r>
      <w:r w:rsidRPr="00872928">
        <w:rPr>
          <w:rFonts w:ascii="Times New Roman" w:hAnsi="Times New Roman"/>
          <w:sz w:val="24"/>
          <w:szCs w:val="24"/>
          <w:lang w:val="en-US"/>
        </w:rPr>
        <w:t xml:space="preserve"> </w:t>
      </w:r>
      <w:r w:rsidRPr="00872928">
        <w:rPr>
          <w:rFonts w:ascii="Times New Roman" w:hAnsi="Times New Roman"/>
          <w:sz w:val="24"/>
          <w:szCs w:val="24"/>
        </w:rPr>
        <w:t>K., Schaminée J.</w:t>
      </w:r>
      <w:r w:rsidRPr="00872928">
        <w:rPr>
          <w:rFonts w:ascii="Times New Roman" w:hAnsi="Times New Roman"/>
          <w:sz w:val="24"/>
          <w:szCs w:val="24"/>
          <w:lang w:val="en-US"/>
        </w:rPr>
        <w:t xml:space="preserve"> </w:t>
      </w:r>
      <w:r w:rsidRPr="00872928">
        <w:rPr>
          <w:rFonts w:ascii="Times New Roman" w:hAnsi="Times New Roman"/>
          <w:sz w:val="24"/>
          <w:szCs w:val="24"/>
        </w:rPr>
        <w:t>H.</w:t>
      </w:r>
      <w:r w:rsidRPr="00872928">
        <w:rPr>
          <w:rFonts w:ascii="Times New Roman" w:hAnsi="Times New Roman"/>
          <w:sz w:val="24"/>
          <w:szCs w:val="24"/>
          <w:lang w:val="en-US"/>
        </w:rPr>
        <w:t xml:space="preserve"> </w:t>
      </w:r>
      <w:r w:rsidRPr="00872928">
        <w:rPr>
          <w:rFonts w:ascii="Times New Roman" w:hAnsi="Times New Roman"/>
          <w:sz w:val="24"/>
          <w:szCs w:val="24"/>
        </w:rPr>
        <w:t>J. (Eds.)</w:t>
      </w:r>
      <w:r w:rsidRPr="00872928">
        <w:rPr>
          <w:rFonts w:ascii="Times New Roman" w:hAnsi="Times New Roman"/>
          <w:sz w:val="24"/>
          <w:szCs w:val="24"/>
          <w:lang w:val="en-US"/>
        </w:rPr>
        <w:t xml:space="preserve">. </w:t>
      </w:r>
      <w:r w:rsidRPr="00872928">
        <w:rPr>
          <w:rFonts w:ascii="Times New Roman" w:hAnsi="Times New Roman"/>
          <w:sz w:val="24"/>
          <w:szCs w:val="24"/>
        </w:rPr>
        <w:t>Vegetation databases for the 21st century. Biodiversity &amp; Ecology 4: 141</w:t>
      </w:r>
      <w:r w:rsidRPr="00872928">
        <w:rPr>
          <w:rFonts w:ascii="Times New Roman" w:eastAsia="ヒラギノ角ゴ Pro W3" w:hAnsi="Times New Roman"/>
          <w:color w:val="000000" w:themeColor="text1"/>
          <w:sz w:val="24"/>
          <w:szCs w:val="24"/>
        </w:rPr>
        <w:t>–</w:t>
      </w:r>
      <w:r w:rsidRPr="00872928">
        <w:rPr>
          <w:rFonts w:ascii="Times New Roman" w:hAnsi="Times New Roman"/>
          <w:sz w:val="24"/>
          <w:szCs w:val="24"/>
        </w:rPr>
        <w:t>148.</w:t>
      </w:r>
    </w:p>
    <w:p w14:paraId="757317F6" w14:textId="77777777" w:rsidR="00872928" w:rsidRPr="00872928" w:rsidRDefault="00FB5B40" w:rsidP="00872928">
      <w:pPr>
        <w:spacing w:after="0" w:line="240" w:lineRule="auto"/>
        <w:jc w:val="both"/>
        <w:textAlignment w:val="baseline"/>
        <w:rPr>
          <w:rFonts w:ascii="Times New Roman" w:eastAsia="ヒラギノ角ゴ Pro W3" w:hAnsi="Times New Roman"/>
          <w:color w:val="000000" w:themeColor="text1"/>
          <w:sz w:val="24"/>
          <w:szCs w:val="24"/>
          <w:lang w:val="en-US"/>
        </w:rPr>
      </w:pPr>
      <w:hyperlink r:id="rId93" w:history="1">
        <w:r w:rsidR="00872928" w:rsidRPr="00872928">
          <w:rPr>
            <w:rFonts w:ascii="Times New Roman" w:eastAsia="ヒラギノ角ゴ Pro W3" w:hAnsi="Times New Roman"/>
            <w:color w:val="0000FF"/>
            <w:sz w:val="24"/>
            <w:szCs w:val="24"/>
            <w:u w:val="single"/>
            <w:lang w:val="en-US"/>
          </w:rPr>
          <w:t>http://www.biodiversity-plants.de/biodivers_ecol/publishing/b-e.00069.pdf</w:t>
        </w:r>
      </w:hyperlink>
    </w:p>
    <w:p w14:paraId="5B6B1FC4"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lang w:val="en-US"/>
        </w:rPr>
      </w:pPr>
    </w:p>
    <w:p w14:paraId="6FBA9487" w14:textId="5A660B36" w:rsidR="00B85773" w:rsidRDefault="00B85773" w:rsidP="00872928">
      <w:pPr>
        <w:spacing w:after="0" w:line="240" w:lineRule="auto"/>
        <w:jc w:val="both"/>
        <w:rPr>
          <w:rFonts w:ascii="Times New Roman" w:hAnsi="Times New Roman"/>
          <w:sz w:val="24"/>
          <w:szCs w:val="24"/>
        </w:rPr>
      </w:pPr>
      <w:r>
        <w:rPr>
          <w:rFonts w:ascii="Times New Roman" w:hAnsi="Times New Roman"/>
          <w:sz w:val="24"/>
          <w:szCs w:val="24"/>
          <w:lang w:val="fr-FR"/>
        </w:rPr>
        <w:t>Denchev C.M., Shivarov V.V., Denchev T.T.,</w:t>
      </w:r>
      <w:r w:rsidRPr="00B85773">
        <w:rPr>
          <w:rFonts w:ascii="Times New Roman" w:hAnsi="Times New Roman"/>
          <w:sz w:val="24"/>
          <w:szCs w:val="24"/>
          <w:lang w:val="fr-FR"/>
        </w:rPr>
        <w:t xml:space="preserve"> Mayrhofer, H. 2022. Checklist of the lichenized and lichenicolous fungi in Bulgaria. – Mycobiota, 12: 1-106</w:t>
      </w:r>
      <w:r w:rsidR="00C103E4">
        <w:rPr>
          <w:rFonts w:ascii="Times New Roman" w:hAnsi="Times New Roman"/>
          <w:sz w:val="24"/>
          <w:szCs w:val="24"/>
          <w:lang w:val="fr-FR"/>
        </w:rPr>
        <w:t>,</w:t>
      </w:r>
      <w:r w:rsidR="00C103E4" w:rsidRPr="00C103E4">
        <w:t xml:space="preserve"> </w:t>
      </w:r>
      <w:r w:rsidR="00C103E4" w:rsidRPr="00C103E4">
        <w:rPr>
          <w:rFonts w:ascii="Times New Roman" w:hAnsi="Times New Roman"/>
          <w:sz w:val="24"/>
          <w:szCs w:val="24"/>
          <w:lang w:val="fr-FR"/>
        </w:rPr>
        <w:t>doi: 10.12664/mycobiota.2022.12.01</w:t>
      </w:r>
      <w:r w:rsidR="00C103E4">
        <w:rPr>
          <w:rFonts w:ascii="Times New Roman" w:hAnsi="Times New Roman"/>
          <w:sz w:val="24"/>
          <w:szCs w:val="24"/>
          <w:lang w:val="fr-FR"/>
        </w:rPr>
        <w:t>.</w:t>
      </w:r>
    </w:p>
    <w:p w14:paraId="49A445F2" w14:textId="77777777" w:rsidR="00B85773" w:rsidRDefault="00B85773" w:rsidP="00872928">
      <w:pPr>
        <w:spacing w:after="0" w:line="240" w:lineRule="auto"/>
        <w:jc w:val="both"/>
        <w:rPr>
          <w:rFonts w:ascii="Times New Roman" w:hAnsi="Times New Roman"/>
          <w:sz w:val="24"/>
          <w:szCs w:val="24"/>
        </w:rPr>
      </w:pPr>
    </w:p>
    <w:p w14:paraId="37AE9585" w14:textId="63E0FF05" w:rsidR="00872928" w:rsidRPr="00872928" w:rsidRDefault="00872928" w:rsidP="00872928">
      <w:pPr>
        <w:spacing w:after="0" w:line="240" w:lineRule="auto"/>
        <w:jc w:val="both"/>
        <w:rPr>
          <w:rFonts w:ascii="Times New Roman" w:eastAsia="ヒラギノ角ゴ Pro W3" w:hAnsi="Times New Roman"/>
          <w:color w:val="000000" w:themeColor="text1"/>
          <w:sz w:val="24"/>
          <w:szCs w:val="24"/>
        </w:rPr>
      </w:pPr>
      <w:r w:rsidRPr="00872928">
        <w:rPr>
          <w:rFonts w:ascii="Times New Roman" w:hAnsi="Times New Roman"/>
          <w:sz w:val="24"/>
          <w:szCs w:val="24"/>
          <w:lang w:val="fr-FR"/>
        </w:rPr>
        <w:t>Dumont H</w:t>
      </w:r>
      <w:r w:rsidRPr="00872928">
        <w:rPr>
          <w:rFonts w:ascii="Times New Roman" w:hAnsi="Times New Roman"/>
          <w:sz w:val="24"/>
          <w:szCs w:val="24"/>
        </w:rPr>
        <w:t>.</w:t>
      </w:r>
      <w:r w:rsidRPr="00872928">
        <w:rPr>
          <w:rFonts w:ascii="Times New Roman" w:hAnsi="Times New Roman"/>
          <w:sz w:val="24"/>
          <w:szCs w:val="24"/>
          <w:lang w:val="en-US"/>
        </w:rPr>
        <w:t xml:space="preserve"> J</w:t>
      </w:r>
      <w:r w:rsidRPr="00872928">
        <w:rPr>
          <w:rFonts w:ascii="Times New Roman" w:hAnsi="Times New Roman"/>
          <w:sz w:val="24"/>
          <w:szCs w:val="24"/>
          <w:lang w:val="fr-FR"/>
        </w:rPr>
        <w:t xml:space="preserve">., Mamaev V. O., Zaitsev Y. P. (Eds.) 1999. </w:t>
      </w:r>
      <w:r w:rsidRPr="00872928">
        <w:rPr>
          <w:rFonts w:ascii="Times New Roman" w:hAnsi="Times New Roman"/>
          <w:sz w:val="24"/>
          <w:szCs w:val="24"/>
          <w:lang w:val="en-GB"/>
        </w:rPr>
        <w:t>Black Sea Red Data Book. UNOPS</w:t>
      </w:r>
      <w:r w:rsidRPr="00872928">
        <w:rPr>
          <w:rFonts w:ascii="Times New Roman" w:hAnsi="Times New Roman"/>
          <w:bCs/>
          <w:iCs/>
          <w:sz w:val="24"/>
          <w:szCs w:val="24"/>
        </w:rPr>
        <w:t>,</w:t>
      </w:r>
      <w:r w:rsidRPr="00872928">
        <w:rPr>
          <w:rFonts w:ascii="Times New Roman" w:hAnsi="Times New Roman"/>
          <w:sz w:val="24"/>
          <w:szCs w:val="24"/>
          <w:lang w:val="en-GB"/>
        </w:rPr>
        <w:t xml:space="preserve"> 413 p. </w:t>
      </w:r>
      <w:hyperlink r:id="rId94" w:history="1">
        <w:r w:rsidRPr="00872928">
          <w:rPr>
            <w:rFonts w:ascii="Times New Roman" w:eastAsia="ヒラギノ角ゴ Pro W3" w:hAnsi="Times New Roman"/>
            <w:color w:val="0000FF"/>
            <w:sz w:val="24"/>
            <w:szCs w:val="24"/>
            <w:u w:val="single"/>
          </w:rPr>
          <w:t>http://oopt.aari.ru/ref/691</w:t>
        </w:r>
      </w:hyperlink>
    </w:p>
    <w:p w14:paraId="3FAAD7B3"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1821B357"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r w:rsidRPr="00872928">
        <w:rPr>
          <w:rFonts w:ascii="Times New Roman" w:eastAsia="ヒラギノ角ゴ Pro W3" w:hAnsi="Times New Roman"/>
          <w:color w:val="000000" w:themeColor="text1"/>
          <w:sz w:val="24"/>
          <w:szCs w:val="24"/>
          <w:lang w:val="en-US"/>
        </w:rPr>
        <w:t>Georgiev D. G. 2007. Otter (</w:t>
      </w:r>
      <w:r w:rsidRPr="00872928">
        <w:rPr>
          <w:rFonts w:ascii="Times New Roman" w:eastAsia="ヒラギノ角ゴ Pro W3" w:hAnsi="Times New Roman"/>
          <w:i/>
          <w:color w:val="000000" w:themeColor="text1"/>
          <w:sz w:val="24"/>
          <w:szCs w:val="24"/>
          <w:lang w:val="en-US"/>
        </w:rPr>
        <w:t>Lutra lutra</w:t>
      </w:r>
      <w:r w:rsidRPr="00872928">
        <w:rPr>
          <w:rFonts w:ascii="Times New Roman" w:eastAsia="ヒラギノ角ゴ Pro W3" w:hAnsi="Times New Roman"/>
          <w:color w:val="000000" w:themeColor="text1"/>
          <w:sz w:val="24"/>
          <w:szCs w:val="24"/>
          <w:lang w:val="en-US"/>
        </w:rPr>
        <w:t xml:space="preserve"> L.) mortalities in Southern Bulgaria: A case study. IUCN Otter Specialist Group Bulletin, 24: 5–10.</w:t>
      </w:r>
    </w:p>
    <w:p w14:paraId="5FE9C4C1" w14:textId="77777777" w:rsidR="00872928" w:rsidRPr="00872928" w:rsidRDefault="00FB5B40" w:rsidP="00872928">
      <w:pPr>
        <w:spacing w:after="0" w:line="240" w:lineRule="auto"/>
        <w:jc w:val="both"/>
        <w:textAlignment w:val="baseline"/>
        <w:rPr>
          <w:rFonts w:ascii="Times New Roman" w:eastAsia="ヒラギノ角ゴ Pro W3" w:hAnsi="Times New Roman"/>
          <w:color w:val="000000" w:themeColor="text1"/>
          <w:sz w:val="24"/>
          <w:szCs w:val="24"/>
          <w:lang w:val="en-US"/>
        </w:rPr>
      </w:pPr>
      <w:hyperlink r:id="rId95" w:history="1">
        <w:r w:rsidR="00872928" w:rsidRPr="00872928">
          <w:rPr>
            <w:rFonts w:ascii="Times New Roman" w:eastAsia="ヒラギノ角ゴ Pro W3" w:hAnsi="Times New Roman"/>
            <w:color w:val="0000FF"/>
            <w:sz w:val="24"/>
            <w:szCs w:val="24"/>
            <w:u w:val="single"/>
          </w:rPr>
          <w:t>https://www.iucnosgbull.org/Volume24/Georgiev_2007.html</w:t>
        </w:r>
      </w:hyperlink>
      <w:r w:rsidR="00872928" w:rsidRPr="00872928">
        <w:rPr>
          <w:rFonts w:ascii="Times New Roman" w:eastAsia="ヒラギノ角ゴ Pro W3" w:hAnsi="Times New Roman"/>
          <w:color w:val="000000" w:themeColor="text1"/>
          <w:sz w:val="24"/>
          <w:szCs w:val="24"/>
          <w:lang w:val="en-US"/>
        </w:rPr>
        <w:t xml:space="preserve"> </w:t>
      </w:r>
    </w:p>
    <w:p w14:paraId="262E0A24"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lang w:val="en-US"/>
        </w:rPr>
      </w:pPr>
    </w:p>
    <w:p w14:paraId="5E40DC2D" w14:textId="68093FB3" w:rsidR="00D62680" w:rsidRDefault="00D62680" w:rsidP="00872928">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Gospodinov G., Natcheva R. 2022.</w:t>
      </w:r>
      <w:r w:rsidRPr="00D62680">
        <w:t xml:space="preserve"> </w:t>
      </w:r>
      <w:r w:rsidRPr="00D62680">
        <w:rPr>
          <w:rFonts w:ascii="Times New Roman" w:eastAsiaTheme="minorHAnsi" w:hAnsi="Times New Roman"/>
          <w:sz w:val="24"/>
          <w:szCs w:val="24"/>
          <w:lang w:val="en-US"/>
        </w:rPr>
        <w:t>An updated checklist of liverworts and hornworts of Bulgaria</w:t>
      </w:r>
      <w:r>
        <w:rPr>
          <w:rFonts w:ascii="Times New Roman" w:eastAsiaTheme="minorHAnsi" w:hAnsi="Times New Roman"/>
          <w:sz w:val="24"/>
          <w:szCs w:val="24"/>
          <w:lang w:val="en-US"/>
        </w:rPr>
        <w:t xml:space="preserve">. – </w:t>
      </w:r>
      <w:r w:rsidRPr="00D62680">
        <w:rPr>
          <w:rFonts w:ascii="Times New Roman" w:eastAsiaTheme="minorHAnsi" w:hAnsi="Times New Roman"/>
          <w:sz w:val="24"/>
          <w:szCs w:val="24"/>
          <w:lang w:val="en-US"/>
        </w:rPr>
        <w:t>Herzogia 35(1):138-154</w:t>
      </w:r>
      <w:r>
        <w:rPr>
          <w:rFonts w:ascii="Times New Roman" w:eastAsiaTheme="minorHAnsi" w:hAnsi="Times New Roman"/>
          <w:sz w:val="24"/>
          <w:szCs w:val="24"/>
          <w:lang w:val="en-US"/>
        </w:rPr>
        <w:t>, doi</w:t>
      </w:r>
      <w:r w:rsidRPr="00D62680">
        <w:rPr>
          <w:rFonts w:ascii="Times New Roman" w:eastAsiaTheme="minorHAnsi" w:hAnsi="Times New Roman"/>
          <w:sz w:val="24"/>
          <w:szCs w:val="24"/>
          <w:lang w:val="en-US"/>
        </w:rPr>
        <w:t>: 10.13158/heia.35.1.2022.138</w:t>
      </w:r>
    </w:p>
    <w:p w14:paraId="09ECAC37" w14:textId="77777777" w:rsidR="00D62680" w:rsidRDefault="00D62680" w:rsidP="00872928">
      <w:pPr>
        <w:spacing w:after="0" w:line="240" w:lineRule="auto"/>
        <w:jc w:val="both"/>
        <w:rPr>
          <w:rFonts w:ascii="Times New Roman" w:eastAsiaTheme="minorHAnsi" w:hAnsi="Times New Roman"/>
          <w:sz w:val="24"/>
          <w:szCs w:val="24"/>
          <w:lang w:val="en-US"/>
        </w:rPr>
      </w:pPr>
    </w:p>
    <w:p w14:paraId="4F47BB61" w14:textId="77777777" w:rsidR="00872928" w:rsidRPr="00872928" w:rsidRDefault="00872928" w:rsidP="00872928">
      <w:pPr>
        <w:spacing w:after="0" w:line="240" w:lineRule="auto"/>
        <w:jc w:val="both"/>
        <w:rPr>
          <w:rFonts w:ascii="Times New Roman" w:eastAsiaTheme="minorHAnsi" w:hAnsi="Times New Roman"/>
          <w:sz w:val="24"/>
          <w:szCs w:val="24"/>
          <w:lang w:val="en-US"/>
        </w:rPr>
      </w:pPr>
      <w:r w:rsidRPr="00872928">
        <w:rPr>
          <w:rFonts w:ascii="Times New Roman" w:eastAsiaTheme="minorHAnsi" w:hAnsi="Times New Roman"/>
          <w:sz w:val="24"/>
          <w:szCs w:val="24"/>
        </w:rPr>
        <w:t>Inouye D</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 xml:space="preserve"> W., Barr</w:t>
      </w:r>
      <w:r w:rsidRPr="00872928">
        <w:rPr>
          <w:rFonts w:ascii="Times New Roman" w:eastAsiaTheme="minorHAnsi" w:hAnsi="Times New Roman"/>
          <w:sz w:val="24"/>
          <w:szCs w:val="24"/>
          <w:lang w:val="en-US"/>
        </w:rPr>
        <w:t xml:space="preserve"> B.</w:t>
      </w:r>
      <w:r w:rsidRPr="00872928">
        <w:rPr>
          <w:rFonts w:ascii="Times New Roman" w:eastAsiaTheme="minorHAnsi" w:hAnsi="Times New Roman"/>
          <w:sz w:val="24"/>
          <w:szCs w:val="24"/>
        </w:rPr>
        <w:t>, Armitage K</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 xml:space="preserve"> B., Inouye B</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 xml:space="preserve"> D.</w:t>
      </w:r>
      <w:r w:rsidRPr="00872928">
        <w:rPr>
          <w:rFonts w:ascii="Times New Roman" w:eastAsiaTheme="minorHAnsi" w:hAnsi="Times New Roman"/>
          <w:sz w:val="24"/>
          <w:szCs w:val="24"/>
          <w:lang w:val="en-US"/>
        </w:rPr>
        <w:t xml:space="preserve"> 2000. </w:t>
      </w:r>
      <w:r w:rsidRPr="00872928">
        <w:rPr>
          <w:rFonts w:ascii="Times New Roman" w:eastAsiaTheme="minorHAnsi" w:hAnsi="Times New Roman"/>
          <w:sz w:val="24"/>
          <w:szCs w:val="24"/>
        </w:rPr>
        <w:t>Climate change is affecting altitudinal migrants and hibernating species</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 xml:space="preserve"> </w:t>
      </w:r>
      <w:r w:rsidRPr="00872928">
        <w:rPr>
          <w:rFonts w:ascii="Times New Roman" w:eastAsiaTheme="minorHAnsi" w:hAnsi="Times New Roman"/>
          <w:sz w:val="24"/>
          <w:szCs w:val="24"/>
          <w:lang w:val="en-US"/>
        </w:rPr>
        <w:t>PNAS 97 (4): 1630</w:t>
      </w:r>
      <w:r w:rsidRPr="00872928">
        <w:rPr>
          <w:rFonts w:ascii="Times New Roman" w:eastAsia="ヒラギノ角ゴ Pro W3" w:hAnsi="Times New Roman"/>
          <w:color w:val="000000" w:themeColor="text1"/>
          <w:sz w:val="24"/>
          <w:szCs w:val="24"/>
        </w:rPr>
        <w:t>–</w:t>
      </w:r>
      <w:r w:rsidRPr="00872928">
        <w:rPr>
          <w:rFonts w:ascii="Times New Roman" w:eastAsiaTheme="minorHAnsi" w:hAnsi="Times New Roman"/>
          <w:sz w:val="24"/>
          <w:szCs w:val="24"/>
          <w:lang w:val="en-US"/>
        </w:rPr>
        <w:t>1633.</w:t>
      </w:r>
    </w:p>
    <w:p w14:paraId="0DEC49D7" w14:textId="77777777" w:rsidR="00872928" w:rsidRPr="00872928" w:rsidRDefault="00FB5B40" w:rsidP="00872928">
      <w:pPr>
        <w:spacing w:after="0" w:line="240" w:lineRule="auto"/>
        <w:jc w:val="both"/>
        <w:rPr>
          <w:rFonts w:ascii="Times New Roman" w:eastAsiaTheme="minorHAnsi" w:hAnsi="Times New Roman"/>
          <w:sz w:val="24"/>
          <w:szCs w:val="24"/>
          <w:lang w:val="en-US"/>
        </w:rPr>
      </w:pPr>
      <w:hyperlink r:id="rId96" w:history="1">
        <w:r w:rsidR="00872928" w:rsidRPr="00872928">
          <w:rPr>
            <w:rFonts w:ascii="Times New Roman" w:eastAsiaTheme="minorHAnsi" w:hAnsi="Times New Roman"/>
            <w:color w:val="0000FF"/>
            <w:sz w:val="24"/>
            <w:szCs w:val="24"/>
            <w:u w:val="single"/>
          </w:rPr>
          <w:t>https://www.pnas.org/doi/10.1073/pnas.97.4.1630</w:t>
        </w:r>
      </w:hyperlink>
    </w:p>
    <w:p w14:paraId="3CD9692A" w14:textId="77777777" w:rsidR="00872928" w:rsidRPr="005531AB" w:rsidRDefault="00872928" w:rsidP="00872928">
      <w:pPr>
        <w:suppressAutoHyphens w:val="0"/>
        <w:autoSpaceDN/>
        <w:spacing w:after="0" w:line="240" w:lineRule="auto"/>
        <w:jc w:val="both"/>
        <w:rPr>
          <w:rFonts w:ascii="Times New Roman" w:eastAsia="Times New Roman" w:hAnsi="Times New Roman"/>
          <w:color w:val="0070C0"/>
          <w:sz w:val="24"/>
          <w:szCs w:val="24"/>
          <w:lang w:val="en-US" w:eastAsia="bg-BG"/>
        </w:rPr>
      </w:pPr>
    </w:p>
    <w:p w14:paraId="55A4B3F2" w14:textId="5EA76713" w:rsidR="00A13F4E" w:rsidRDefault="00A13F4E" w:rsidP="00872928">
      <w:pPr>
        <w:spacing w:after="0" w:line="240" w:lineRule="auto"/>
        <w:jc w:val="both"/>
        <w:textAlignment w:val="baseline"/>
        <w:rPr>
          <w:rFonts w:ascii="Times New Roman" w:hAnsi="Times New Roman"/>
          <w:color w:val="000000"/>
          <w:sz w:val="24"/>
          <w:szCs w:val="24"/>
          <w:lang w:val="en-US"/>
        </w:rPr>
      </w:pPr>
      <w:r w:rsidRPr="00A13F4E">
        <w:rPr>
          <w:rFonts w:ascii="Times New Roman" w:hAnsi="Times New Roman"/>
          <w:color w:val="000000"/>
          <w:sz w:val="24"/>
          <w:szCs w:val="24"/>
          <w:lang w:val="en-US"/>
        </w:rPr>
        <w:t>Petrova, A. &amp; Vladimirov, V. (eds). 2009. Red List of Bulgarian vascular plants. – Phytol</w:t>
      </w:r>
      <w:r>
        <w:rPr>
          <w:rFonts w:ascii="Times New Roman" w:hAnsi="Times New Roman"/>
          <w:color w:val="000000"/>
          <w:sz w:val="24"/>
          <w:szCs w:val="24"/>
          <w:lang w:val="en-US"/>
        </w:rPr>
        <w:t>ogia</w:t>
      </w:r>
      <w:r w:rsidRPr="00A13F4E">
        <w:rPr>
          <w:rFonts w:ascii="Times New Roman" w:hAnsi="Times New Roman"/>
          <w:color w:val="000000"/>
          <w:sz w:val="24"/>
          <w:szCs w:val="24"/>
          <w:lang w:val="en-US"/>
        </w:rPr>
        <w:t xml:space="preserve"> Balcan</w:t>
      </w:r>
      <w:r>
        <w:rPr>
          <w:rFonts w:ascii="Times New Roman" w:hAnsi="Times New Roman"/>
          <w:color w:val="000000"/>
          <w:sz w:val="24"/>
          <w:szCs w:val="24"/>
          <w:lang w:val="en-US"/>
        </w:rPr>
        <w:t>ica</w:t>
      </w:r>
      <w:r w:rsidRPr="00A13F4E">
        <w:rPr>
          <w:rFonts w:ascii="Times New Roman" w:hAnsi="Times New Roman"/>
          <w:color w:val="000000"/>
          <w:sz w:val="24"/>
          <w:szCs w:val="24"/>
          <w:lang w:val="en-US"/>
        </w:rPr>
        <w:t xml:space="preserve"> 15(1): 63-94.</w:t>
      </w:r>
    </w:p>
    <w:p w14:paraId="42BC971D" w14:textId="025364A8" w:rsidR="00EE68E1" w:rsidRDefault="00FB5B40" w:rsidP="00872928">
      <w:pPr>
        <w:spacing w:after="0" w:line="240" w:lineRule="auto"/>
        <w:jc w:val="both"/>
        <w:textAlignment w:val="baseline"/>
        <w:rPr>
          <w:rFonts w:ascii="Times New Roman" w:hAnsi="Times New Roman"/>
          <w:color w:val="000000"/>
          <w:sz w:val="24"/>
          <w:szCs w:val="24"/>
          <w:lang w:val="en-US"/>
        </w:rPr>
      </w:pPr>
      <w:hyperlink r:id="rId97" w:history="1">
        <w:r w:rsidR="00EE68E1" w:rsidRPr="001E644B">
          <w:rPr>
            <w:rStyle w:val="Hyperlink"/>
            <w:rFonts w:ascii="Times New Roman" w:hAnsi="Times New Roman"/>
            <w:sz w:val="24"/>
            <w:szCs w:val="24"/>
            <w:lang w:val="en-US"/>
          </w:rPr>
          <w:t>http://www.bio.bas.bg/~phytolbalcan/PDF/15_1/15_1_08_Petrova_&amp;_Vladimirov.pdf</w:t>
        </w:r>
      </w:hyperlink>
      <w:r w:rsidR="00EE68E1">
        <w:rPr>
          <w:rFonts w:ascii="Times New Roman" w:hAnsi="Times New Roman"/>
          <w:color w:val="000000"/>
          <w:sz w:val="24"/>
          <w:szCs w:val="24"/>
          <w:lang w:val="en-US"/>
        </w:rPr>
        <w:t xml:space="preserve"> </w:t>
      </w:r>
    </w:p>
    <w:p w14:paraId="2A982A4D" w14:textId="77777777" w:rsidR="00A13F4E" w:rsidRDefault="00A13F4E" w:rsidP="00872928">
      <w:pPr>
        <w:spacing w:after="0" w:line="240" w:lineRule="auto"/>
        <w:jc w:val="both"/>
        <w:textAlignment w:val="baseline"/>
        <w:rPr>
          <w:rFonts w:ascii="Times New Roman" w:hAnsi="Times New Roman"/>
          <w:color w:val="000000"/>
          <w:sz w:val="24"/>
          <w:szCs w:val="24"/>
          <w:lang w:val="en-US"/>
        </w:rPr>
      </w:pPr>
    </w:p>
    <w:p w14:paraId="6ED42E94" w14:textId="1ADC662D" w:rsidR="00A13F4E" w:rsidRDefault="00A13F4E" w:rsidP="00872928">
      <w:pPr>
        <w:spacing w:after="0" w:line="240" w:lineRule="auto"/>
        <w:jc w:val="both"/>
        <w:textAlignment w:val="baseline"/>
        <w:rPr>
          <w:rFonts w:ascii="Times New Roman" w:hAnsi="Times New Roman"/>
          <w:color w:val="000000"/>
          <w:sz w:val="24"/>
          <w:szCs w:val="24"/>
          <w:lang w:val="en-US"/>
        </w:rPr>
      </w:pPr>
      <w:r w:rsidRPr="00A13F4E">
        <w:rPr>
          <w:rFonts w:ascii="Times New Roman" w:hAnsi="Times New Roman"/>
          <w:color w:val="000000"/>
          <w:sz w:val="24"/>
          <w:szCs w:val="24"/>
        </w:rPr>
        <w:t>Petrova, A. &amp; Vladimirov, V. 2010. Balkan endemics in the Bulgarian flora. – Phytol</w:t>
      </w:r>
      <w:r>
        <w:rPr>
          <w:rFonts w:ascii="Times New Roman" w:hAnsi="Times New Roman"/>
          <w:color w:val="000000"/>
          <w:sz w:val="24"/>
          <w:szCs w:val="24"/>
          <w:lang w:val="en-US"/>
        </w:rPr>
        <w:t>ogia</w:t>
      </w:r>
      <w:r w:rsidRPr="00A13F4E">
        <w:rPr>
          <w:rFonts w:ascii="Times New Roman" w:hAnsi="Times New Roman"/>
          <w:color w:val="000000"/>
          <w:sz w:val="24"/>
          <w:szCs w:val="24"/>
        </w:rPr>
        <w:t xml:space="preserve"> Balcan</w:t>
      </w:r>
      <w:r>
        <w:rPr>
          <w:rFonts w:ascii="Times New Roman" w:hAnsi="Times New Roman"/>
          <w:color w:val="000000"/>
          <w:sz w:val="24"/>
          <w:szCs w:val="24"/>
          <w:lang w:val="en-US"/>
        </w:rPr>
        <w:t>ica</w:t>
      </w:r>
      <w:r w:rsidRPr="00A13F4E">
        <w:rPr>
          <w:rFonts w:ascii="Times New Roman" w:hAnsi="Times New Roman"/>
          <w:color w:val="000000"/>
          <w:sz w:val="24"/>
          <w:szCs w:val="24"/>
        </w:rPr>
        <w:t xml:space="preserve"> 16(2): 293-311.</w:t>
      </w:r>
    </w:p>
    <w:p w14:paraId="6352E38B" w14:textId="29C43304" w:rsidR="00EE68E1" w:rsidRPr="00722C30" w:rsidRDefault="00FB5B40" w:rsidP="00872928">
      <w:pPr>
        <w:spacing w:after="0" w:line="240" w:lineRule="auto"/>
        <w:jc w:val="both"/>
        <w:textAlignment w:val="baseline"/>
        <w:rPr>
          <w:rFonts w:ascii="Times New Roman" w:hAnsi="Times New Roman"/>
          <w:color w:val="000000"/>
          <w:sz w:val="24"/>
          <w:szCs w:val="24"/>
          <w:lang w:val="en-US"/>
        </w:rPr>
      </w:pPr>
      <w:hyperlink r:id="rId98" w:history="1">
        <w:r w:rsidR="00EE68E1" w:rsidRPr="001E644B">
          <w:rPr>
            <w:rStyle w:val="Hyperlink"/>
            <w:rFonts w:ascii="Times New Roman" w:hAnsi="Times New Roman"/>
            <w:sz w:val="24"/>
            <w:szCs w:val="24"/>
            <w:lang w:val="en-US"/>
          </w:rPr>
          <w:t>http://www.bio.bas.bg/~phytolbalcan/PDF/16_2/16_2_16_Petrova_&amp;_Vladimirov.pdf</w:t>
        </w:r>
      </w:hyperlink>
      <w:r w:rsidR="00EE68E1">
        <w:rPr>
          <w:rFonts w:ascii="Times New Roman" w:hAnsi="Times New Roman"/>
          <w:color w:val="000000"/>
          <w:sz w:val="24"/>
          <w:szCs w:val="24"/>
          <w:lang w:val="en-US"/>
        </w:rPr>
        <w:t xml:space="preserve"> </w:t>
      </w:r>
    </w:p>
    <w:p w14:paraId="0ADC4C89" w14:textId="77777777" w:rsidR="00A13F4E" w:rsidRDefault="00A13F4E" w:rsidP="00872928">
      <w:pPr>
        <w:spacing w:after="0" w:line="240" w:lineRule="auto"/>
        <w:jc w:val="both"/>
        <w:textAlignment w:val="baseline"/>
        <w:rPr>
          <w:rFonts w:ascii="Times New Roman" w:hAnsi="Times New Roman"/>
          <w:color w:val="000000"/>
          <w:sz w:val="24"/>
          <w:szCs w:val="24"/>
        </w:rPr>
      </w:pPr>
    </w:p>
    <w:p w14:paraId="42BF955C" w14:textId="4AD1BC78" w:rsidR="00C706AA" w:rsidRPr="00722C30" w:rsidRDefault="00C706AA" w:rsidP="00872928">
      <w:pPr>
        <w:spacing w:after="0" w:line="240" w:lineRule="auto"/>
        <w:jc w:val="both"/>
        <w:textAlignment w:val="baseline"/>
        <w:rPr>
          <w:rFonts w:ascii="Times New Roman" w:hAnsi="Times New Roman"/>
          <w:color w:val="000000"/>
          <w:sz w:val="24"/>
          <w:szCs w:val="24"/>
        </w:rPr>
      </w:pPr>
      <w:r w:rsidRPr="00722C30">
        <w:rPr>
          <w:rFonts w:ascii="Times New Roman" w:hAnsi="Times New Roman"/>
          <w:color w:val="000000"/>
          <w:sz w:val="24"/>
          <w:szCs w:val="24"/>
        </w:rPr>
        <w:t>Petrova, A. &amp; Vladimirov, V. 2018. Recent progress in floristic and taxonomic studies in Bulgaria. – Botanica Serbica, 42(1): 35-69.</w:t>
      </w:r>
    </w:p>
    <w:p w14:paraId="6B381D76" w14:textId="77777777" w:rsidR="00C706AA" w:rsidRDefault="00C706AA" w:rsidP="00872928">
      <w:pPr>
        <w:spacing w:after="0" w:line="240" w:lineRule="auto"/>
        <w:jc w:val="both"/>
        <w:textAlignment w:val="baseline"/>
        <w:rPr>
          <w:rFonts w:ascii="Times New Roman" w:eastAsia="ヒラギノ角ゴ Pro W3" w:hAnsi="Times New Roman"/>
          <w:color w:val="000000" w:themeColor="text1"/>
          <w:sz w:val="24"/>
          <w:szCs w:val="24"/>
        </w:rPr>
      </w:pPr>
    </w:p>
    <w:p w14:paraId="7BA4429A"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lang w:val="en-US"/>
        </w:rPr>
      </w:pPr>
      <w:r w:rsidRPr="00872928">
        <w:rPr>
          <w:rFonts w:ascii="Times New Roman" w:eastAsia="ヒラギノ角ゴ Pro W3" w:hAnsi="Times New Roman"/>
          <w:color w:val="000000" w:themeColor="text1"/>
          <w:sz w:val="24"/>
          <w:szCs w:val="24"/>
        </w:rPr>
        <w:t>Tzonev R</w:t>
      </w:r>
      <w:r w:rsidRPr="00872928">
        <w:rPr>
          <w:rFonts w:ascii="Times New Roman" w:eastAsia="ヒラギノ角ゴ Pro W3" w:hAnsi="Times New Roman"/>
          <w:color w:val="000000" w:themeColor="text1"/>
          <w:sz w:val="24"/>
          <w:szCs w:val="24"/>
          <w:lang w:val="en-US"/>
        </w:rPr>
        <w:t>. T</w:t>
      </w:r>
      <w:r w:rsidRPr="00872928">
        <w:rPr>
          <w:rFonts w:ascii="Times New Roman" w:eastAsia="ヒラギノ角ゴ Pro W3" w:hAnsi="Times New Roman"/>
          <w:color w:val="000000" w:themeColor="text1"/>
          <w:sz w:val="24"/>
          <w:szCs w:val="24"/>
        </w:rPr>
        <w:t>., Dimitrov M.</w:t>
      </w:r>
      <w:r w:rsidRPr="00872928">
        <w:rPr>
          <w:rFonts w:ascii="Times New Roman" w:eastAsia="ヒラギノ角ゴ Pro W3" w:hAnsi="Times New Roman"/>
          <w:color w:val="000000" w:themeColor="text1"/>
          <w:sz w:val="24"/>
          <w:szCs w:val="24"/>
          <w:lang w:val="en-US"/>
        </w:rPr>
        <w:t xml:space="preserve"> A.,</w:t>
      </w:r>
      <w:r w:rsidRPr="00872928">
        <w:rPr>
          <w:rFonts w:ascii="Times New Roman" w:eastAsia="ヒラギノ角ゴ Pro W3" w:hAnsi="Times New Roman"/>
          <w:color w:val="000000" w:themeColor="text1"/>
          <w:sz w:val="24"/>
          <w:szCs w:val="24"/>
        </w:rPr>
        <w:t xml:space="preserve"> Roussakova V.</w:t>
      </w:r>
      <w:r w:rsidRPr="00872928">
        <w:rPr>
          <w:rFonts w:ascii="Times New Roman" w:eastAsia="ヒラギノ角ゴ Pro W3" w:hAnsi="Times New Roman"/>
          <w:color w:val="000000" w:themeColor="text1"/>
          <w:sz w:val="24"/>
          <w:szCs w:val="24"/>
          <w:lang w:val="en-US"/>
        </w:rPr>
        <w:t xml:space="preserve"> H. 2009</w:t>
      </w:r>
      <w:r w:rsidRPr="00872928">
        <w:rPr>
          <w:rFonts w:ascii="Times New Roman" w:eastAsia="ヒラギノ角ゴ Pro W3" w:hAnsi="Times New Roman"/>
          <w:color w:val="000000" w:themeColor="text1"/>
          <w:sz w:val="24"/>
          <w:szCs w:val="24"/>
        </w:rPr>
        <w:t>. Syntaxa according tо the Braun-Blanquet approach in Bulgaria. Phytol</w:t>
      </w:r>
      <w:r w:rsidRPr="00872928">
        <w:rPr>
          <w:rFonts w:ascii="Times New Roman" w:eastAsia="ヒラギノ角ゴ Pro W3" w:hAnsi="Times New Roman"/>
          <w:color w:val="000000" w:themeColor="text1"/>
          <w:sz w:val="24"/>
          <w:szCs w:val="24"/>
          <w:lang w:val="en-US"/>
        </w:rPr>
        <w:t>ogia</w:t>
      </w:r>
      <w:r w:rsidRPr="00872928">
        <w:rPr>
          <w:rFonts w:ascii="Times New Roman" w:eastAsia="ヒラギノ角ゴ Pro W3" w:hAnsi="Times New Roman"/>
          <w:color w:val="000000" w:themeColor="text1"/>
          <w:sz w:val="24"/>
          <w:szCs w:val="24"/>
        </w:rPr>
        <w:t xml:space="preserve"> Balc</w:t>
      </w:r>
      <w:r w:rsidRPr="00872928">
        <w:rPr>
          <w:rFonts w:ascii="Times New Roman" w:eastAsia="ヒラギノ角ゴ Pro W3" w:hAnsi="Times New Roman"/>
          <w:color w:val="000000" w:themeColor="text1"/>
          <w:sz w:val="24"/>
          <w:szCs w:val="24"/>
          <w:lang w:val="en-US"/>
        </w:rPr>
        <w:t>anica</w:t>
      </w:r>
      <w:r w:rsidRPr="00872928">
        <w:rPr>
          <w:rFonts w:ascii="Times New Roman" w:eastAsia="ヒラギノ角ゴ Pro W3" w:hAnsi="Times New Roman"/>
          <w:color w:val="000000" w:themeColor="text1"/>
          <w:sz w:val="24"/>
          <w:szCs w:val="24"/>
        </w:rPr>
        <w:t xml:space="preserve"> 15 (2): 209–233.</w:t>
      </w:r>
    </w:p>
    <w:p w14:paraId="679BFFAF" w14:textId="77777777" w:rsidR="00872928" w:rsidRPr="00872928" w:rsidRDefault="00FB5B40" w:rsidP="00872928">
      <w:pPr>
        <w:spacing w:after="0" w:line="240" w:lineRule="auto"/>
        <w:jc w:val="both"/>
        <w:textAlignment w:val="baseline"/>
        <w:rPr>
          <w:rFonts w:ascii="Times New Roman" w:eastAsia="ヒラギノ角ゴ Pro W3" w:hAnsi="Times New Roman"/>
          <w:color w:val="000000" w:themeColor="text1"/>
          <w:sz w:val="24"/>
          <w:szCs w:val="24"/>
          <w:lang w:val="en-US"/>
        </w:rPr>
      </w:pPr>
      <w:hyperlink r:id="rId99" w:history="1">
        <w:r w:rsidR="00872928" w:rsidRPr="00872928">
          <w:rPr>
            <w:rFonts w:ascii="Times New Roman" w:eastAsia="ヒラギノ角ゴ Pro W3" w:hAnsi="Times New Roman"/>
            <w:color w:val="0000FF"/>
            <w:sz w:val="24"/>
            <w:szCs w:val="24"/>
            <w:u w:val="single"/>
            <w:lang w:val="en-US"/>
          </w:rPr>
          <w:t>http://www.bio.bas.bg/~phytolbalcan/PDF/15_2/15_2_09_Tzonev_%26_al.pdf</w:t>
        </w:r>
      </w:hyperlink>
    </w:p>
    <w:p w14:paraId="66ACD26F"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lang w:val="en-US"/>
        </w:rPr>
      </w:pPr>
    </w:p>
    <w:p w14:paraId="0F11E1D1"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lang w:val="en-US"/>
        </w:rPr>
      </w:pPr>
      <w:r w:rsidRPr="00872928">
        <w:rPr>
          <w:rFonts w:ascii="Times New Roman" w:eastAsia="ヒラギノ角ゴ Pro W3" w:hAnsi="Times New Roman"/>
          <w:color w:val="000000" w:themeColor="text1"/>
          <w:sz w:val="24"/>
          <w:szCs w:val="24"/>
        </w:rPr>
        <w:t>Tzonev</w:t>
      </w:r>
      <w:r w:rsidRPr="00872928">
        <w:rPr>
          <w:rFonts w:ascii="Times New Roman" w:eastAsia="ヒラギノ角ゴ Pro W3" w:hAnsi="Times New Roman"/>
          <w:color w:val="000000" w:themeColor="text1"/>
          <w:sz w:val="24"/>
          <w:szCs w:val="24"/>
          <w:lang w:val="en-US"/>
        </w:rPr>
        <w:t xml:space="preserve"> R.</w:t>
      </w:r>
      <w:r w:rsidRPr="00872928">
        <w:rPr>
          <w:rFonts w:ascii="Times New Roman" w:eastAsia="ヒラギノ角ゴ Pro W3" w:hAnsi="Times New Roman"/>
          <w:color w:val="000000" w:themeColor="text1"/>
          <w:sz w:val="24"/>
          <w:szCs w:val="24"/>
        </w:rPr>
        <w:t>, Dimitrov R. M., Gussev Ch., Pachedjieva K., Gogushev G., Apostolova-Stoyanova N., Nikolov I., Alexandrova A., Glogov P.</w:t>
      </w:r>
      <w:r w:rsidRPr="00872928">
        <w:rPr>
          <w:rFonts w:ascii="Times New Roman" w:eastAsia="ヒラギノ角ゴ Pro W3" w:hAnsi="Times New Roman"/>
          <w:color w:val="000000" w:themeColor="text1"/>
          <w:sz w:val="24"/>
          <w:szCs w:val="24"/>
          <w:lang w:val="en-US"/>
        </w:rPr>
        <w:t xml:space="preserve"> 2019</w:t>
      </w:r>
      <w:r w:rsidRPr="00872928">
        <w:rPr>
          <w:rFonts w:ascii="Times New Roman" w:eastAsia="ヒラギノ角ゴ Pro W3" w:hAnsi="Times New Roman"/>
          <w:color w:val="000000" w:themeColor="text1"/>
          <w:sz w:val="24"/>
          <w:szCs w:val="24"/>
        </w:rPr>
        <w:t>. Phytosociological classification of the thermophilous oak forests in Bulgaria: new interpretations and gaps in knowledge. Phytocoenologia 49</w:t>
      </w:r>
      <w:r w:rsidRPr="00872928">
        <w:rPr>
          <w:rFonts w:ascii="Times New Roman" w:eastAsia="ヒラギノ角ゴ Pro W3" w:hAnsi="Times New Roman"/>
          <w:color w:val="000000" w:themeColor="text1"/>
          <w:sz w:val="24"/>
          <w:szCs w:val="24"/>
          <w:lang w:val="en-US"/>
        </w:rPr>
        <w:t xml:space="preserve"> (4)</w:t>
      </w:r>
      <w:r w:rsidRPr="00872928">
        <w:rPr>
          <w:rFonts w:ascii="Times New Roman" w:eastAsia="ヒラギノ角ゴ Pro W3" w:hAnsi="Times New Roman"/>
          <w:color w:val="000000" w:themeColor="text1"/>
          <w:sz w:val="24"/>
          <w:szCs w:val="24"/>
        </w:rPr>
        <w:t>: 369–391.</w:t>
      </w:r>
    </w:p>
    <w:p w14:paraId="3C10BB35" w14:textId="77777777" w:rsidR="00872928" w:rsidRPr="00872928" w:rsidRDefault="00FB5B40" w:rsidP="00872928">
      <w:pPr>
        <w:spacing w:after="0" w:line="240" w:lineRule="auto"/>
        <w:jc w:val="both"/>
        <w:textAlignment w:val="baseline"/>
        <w:rPr>
          <w:rFonts w:ascii="Times New Roman" w:eastAsia="ヒラギノ角ゴ Pro W3" w:hAnsi="Times New Roman"/>
          <w:color w:val="000000" w:themeColor="text1"/>
          <w:sz w:val="24"/>
          <w:szCs w:val="24"/>
          <w:lang w:val="en-US"/>
        </w:rPr>
      </w:pPr>
      <w:hyperlink r:id="rId100" w:history="1">
        <w:r w:rsidR="00872928" w:rsidRPr="00872928">
          <w:rPr>
            <w:rFonts w:ascii="Times New Roman" w:eastAsia="ヒラギノ角ゴ Pro W3" w:hAnsi="Times New Roman"/>
            <w:color w:val="0000FF"/>
            <w:sz w:val="24"/>
            <w:szCs w:val="24"/>
            <w:u w:val="single"/>
            <w:lang w:val="en-US"/>
          </w:rPr>
          <w:t>https://www.schweizerbart.de/papers/phyto/detail/49/91777/Phytosociological_classification_of_the_thermophilous_oak_forests_in_Bulgaria_new_interpretations_and_gaps_in_knowledge</w:t>
        </w:r>
      </w:hyperlink>
    </w:p>
    <w:p w14:paraId="68EAC781" w14:textId="77777777" w:rsidR="00872928" w:rsidRPr="00872928" w:rsidRDefault="00872928" w:rsidP="00872928">
      <w:pPr>
        <w:spacing w:after="0" w:line="240" w:lineRule="auto"/>
        <w:jc w:val="both"/>
        <w:textAlignment w:val="baseline"/>
        <w:rPr>
          <w:rFonts w:ascii="Times New Roman" w:eastAsia="ヒラギノ角ゴ Pro W3" w:hAnsi="Times New Roman"/>
          <w:color w:val="000000" w:themeColor="text1"/>
          <w:sz w:val="24"/>
          <w:szCs w:val="24"/>
        </w:rPr>
      </w:pPr>
    </w:p>
    <w:p w14:paraId="11F4853F" w14:textId="77777777" w:rsidR="00872928" w:rsidRPr="00872928" w:rsidRDefault="00872928" w:rsidP="00872928">
      <w:pPr>
        <w:spacing w:after="0" w:line="240" w:lineRule="auto"/>
        <w:jc w:val="both"/>
        <w:rPr>
          <w:rFonts w:ascii="Times New Roman" w:hAnsi="Times New Roman"/>
          <w:sz w:val="24"/>
          <w:szCs w:val="24"/>
          <w:lang w:val="en-US"/>
        </w:rPr>
      </w:pPr>
      <w:r w:rsidRPr="00872928">
        <w:rPr>
          <w:rFonts w:ascii="Times New Roman" w:hAnsi="Times New Roman"/>
          <w:sz w:val="24"/>
          <w:szCs w:val="24"/>
        </w:rPr>
        <w:t>Uzunova E</w:t>
      </w:r>
      <w:r w:rsidRPr="00872928">
        <w:rPr>
          <w:rFonts w:ascii="Times New Roman" w:hAnsi="Times New Roman"/>
          <w:sz w:val="24"/>
          <w:szCs w:val="24"/>
          <w:lang w:val="en-US"/>
        </w:rPr>
        <w:t>.</w:t>
      </w:r>
      <w:r w:rsidRPr="00872928">
        <w:rPr>
          <w:rFonts w:ascii="Times New Roman" w:hAnsi="Times New Roman"/>
          <w:sz w:val="24"/>
          <w:szCs w:val="24"/>
        </w:rPr>
        <w:t xml:space="preserve"> P., Kanev</w:t>
      </w:r>
      <w:r w:rsidRPr="00872928">
        <w:rPr>
          <w:rFonts w:ascii="Times New Roman" w:hAnsi="Times New Roman"/>
          <w:sz w:val="24"/>
          <w:szCs w:val="24"/>
          <w:lang w:val="en-US"/>
        </w:rPr>
        <w:t xml:space="preserve"> E. K. 2022.</w:t>
      </w:r>
      <w:r w:rsidRPr="00872928">
        <w:rPr>
          <w:rFonts w:ascii="Times New Roman" w:hAnsi="Times New Roman"/>
          <w:sz w:val="24"/>
          <w:szCs w:val="24"/>
        </w:rPr>
        <w:t xml:space="preserve"> Non-native </w:t>
      </w:r>
      <w:r w:rsidRPr="00872928">
        <w:rPr>
          <w:rFonts w:ascii="Times New Roman" w:hAnsi="Times New Roman"/>
          <w:sz w:val="24"/>
          <w:szCs w:val="24"/>
          <w:lang w:val="en-US"/>
        </w:rPr>
        <w:t>b</w:t>
      </w:r>
      <w:r w:rsidRPr="00872928">
        <w:rPr>
          <w:rFonts w:ascii="Times New Roman" w:hAnsi="Times New Roman"/>
          <w:sz w:val="24"/>
          <w:szCs w:val="24"/>
        </w:rPr>
        <w:t xml:space="preserve">rook </w:t>
      </w:r>
      <w:r w:rsidRPr="00872928">
        <w:rPr>
          <w:rFonts w:ascii="Times New Roman" w:hAnsi="Times New Roman"/>
          <w:sz w:val="24"/>
          <w:szCs w:val="24"/>
          <w:lang w:val="en-US"/>
        </w:rPr>
        <w:t>t</w:t>
      </w:r>
      <w:r w:rsidRPr="00872928">
        <w:rPr>
          <w:rFonts w:ascii="Times New Roman" w:hAnsi="Times New Roman"/>
          <w:sz w:val="24"/>
          <w:szCs w:val="24"/>
        </w:rPr>
        <w:t xml:space="preserve">rout </w:t>
      </w:r>
      <w:r w:rsidRPr="00872928">
        <w:rPr>
          <w:rFonts w:ascii="Times New Roman" w:hAnsi="Times New Roman"/>
          <w:i/>
          <w:sz w:val="24"/>
          <w:szCs w:val="24"/>
        </w:rPr>
        <w:t>Salvelinus fontinalis</w:t>
      </w:r>
      <w:r w:rsidRPr="00872928">
        <w:rPr>
          <w:rFonts w:ascii="Times New Roman" w:hAnsi="Times New Roman"/>
          <w:sz w:val="24"/>
          <w:szCs w:val="24"/>
        </w:rPr>
        <w:t xml:space="preserve"> in Bulgaria: an </w:t>
      </w:r>
      <w:r w:rsidRPr="00872928">
        <w:rPr>
          <w:rFonts w:ascii="Times New Roman" w:hAnsi="Times New Roman"/>
          <w:sz w:val="24"/>
          <w:szCs w:val="24"/>
          <w:lang w:val="en-US"/>
        </w:rPr>
        <w:t>e</w:t>
      </w:r>
      <w:r w:rsidRPr="00872928">
        <w:rPr>
          <w:rFonts w:ascii="Times New Roman" w:hAnsi="Times New Roman"/>
          <w:sz w:val="24"/>
          <w:szCs w:val="24"/>
        </w:rPr>
        <w:t xml:space="preserve">stablished </w:t>
      </w:r>
      <w:r w:rsidRPr="00872928">
        <w:rPr>
          <w:rFonts w:ascii="Times New Roman" w:hAnsi="Times New Roman"/>
          <w:sz w:val="24"/>
          <w:szCs w:val="24"/>
          <w:lang w:val="en-US"/>
        </w:rPr>
        <w:t>p</w:t>
      </w:r>
      <w:r w:rsidRPr="00872928">
        <w:rPr>
          <w:rFonts w:ascii="Times New Roman" w:hAnsi="Times New Roman"/>
          <w:sz w:val="24"/>
          <w:szCs w:val="24"/>
        </w:rPr>
        <w:t>opulation in the Palakariya River (Balkan Peninsula, Iskar River Basin)</w:t>
      </w:r>
      <w:r w:rsidRPr="00872928">
        <w:rPr>
          <w:rFonts w:ascii="Times New Roman" w:hAnsi="Times New Roman"/>
          <w:sz w:val="24"/>
          <w:szCs w:val="24"/>
          <w:lang w:val="en-US"/>
        </w:rPr>
        <w:t xml:space="preserve">. Ecologia Balkanica 14 (1): </w:t>
      </w:r>
      <w:r w:rsidRPr="00872928">
        <w:rPr>
          <w:rFonts w:ascii="Times New Roman" w:hAnsi="Times New Roman"/>
          <w:sz w:val="24"/>
          <w:szCs w:val="24"/>
        </w:rPr>
        <w:t>47</w:t>
      </w:r>
      <w:r w:rsidRPr="00872928">
        <w:rPr>
          <w:rFonts w:ascii="Times New Roman" w:eastAsia="ヒラギノ角ゴ Pro W3" w:hAnsi="Times New Roman"/>
          <w:color w:val="000000" w:themeColor="text1"/>
          <w:sz w:val="24"/>
          <w:szCs w:val="24"/>
        </w:rPr>
        <w:t>–</w:t>
      </w:r>
      <w:r w:rsidRPr="00872928">
        <w:rPr>
          <w:rFonts w:ascii="Times New Roman" w:hAnsi="Times New Roman"/>
          <w:sz w:val="24"/>
          <w:szCs w:val="24"/>
        </w:rPr>
        <w:t>56</w:t>
      </w:r>
      <w:r w:rsidRPr="00872928">
        <w:rPr>
          <w:rFonts w:ascii="Times New Roman" w:hAnsi="Times New Roman"/>
          <w:sz w:val="24"/>
          <w:szCs w:val="24"/>
          <w:lang w:val="en-US"/>
        </w:rPr>
        <w:t>.</w:t>
      </w:r>
    </w:p>
    <w:p w14:paraId="6CA86C25" w14:textId="77777777" w:rsidR="00872928" w:rsidRPr="00872928" w:rsidRDefault="00FB5B40" w:rsidP="00872928">
      <w:pPr>
        <w:spacing w:after="0" w:line="240" w:lineRule="auto"/>
        <w:jc w:val="both"/>
        <w:rPr>
          <w:rFonts w:ascii="Times New Roman" w:hAnsi="Times New Roman"/>
          <w:sz w:val="24"/>
          <w:szCs w:val="24"/>
          <w:lang w:val="en-US"/>
        </w:rPr>
      </w:pPr>
      <w:hyperlink r:id="rId101" w:history="1">
        <w:r w:rsidR="00872928" w:rsidRPr="00872928">
          <w:rPr>
            <w:rFonts w:ascii="Times New Roman" w:hAnsi="Times New Roman"/>
            <w:color w:val="0000FF"/>
            <w:sz w:val="24"/>
            <w:szCs w:val="24"/>
            <w:u w:val="single"/>
            <w:lang w:val="en-US"/>
          </w:rPr>
          <w:t>http://web.uni-plovdiv.bg/mollov/EB/2022_vol14_iss1/047-056_eb22107.pdf</w:t>
        </w:r>
      </w:hyperlink>
    </w:p>
    <w:p w14:paraId="1449B25E" w14:textId="77777777" w:rsidR="00872928" w:rsidRPr="00872928" w:rsidRDefault="00872928" w:rsidP="00872928">
      <w:pPr>
        <w:spacing w:after="0" w:line="240" w:lineRule="auto"/>
        <w:jc w:val="both"/>
        <w:rPr>
          <w:rFonts w:ascii="Times New Roman" w:hAnsi="Times New Roman"/>
          <w:sz w:val="24"/>
          <w:szCs w:val="24"/>
        </w:rPr>
      </w:pPr>
    </w:p>
    <w:p w14:paraId="6A4C7B6A" w14:textId="77777777" w:rsidR="00872928" w:rsidRPr="00872928" w:rsidRDefault="00872928" w:rsidP="00872928">
      <w:pPr>
        <w:spacing w:after="0" w:line="240" w:lineRule="auto"/>
        <w:rPr>
          <w:rFonts w:ascii="Times New Roman" w:hAnsi="Times New Roman"/>
          <w:sz w:val="24"/>
          <w:szCs w:val="24"/>
        </w:rPr>
      </w:pPr>
    </w:p>
    <w:p w14:paraId="78F9DB01" w14:textId="77777777" w:rsidR="00A40CC7" w:rsidRDefault="00A40CC7" w:rsidP="00872928">
      <w:pPr>
        <w:spacing w:after="0" w:line="240" w:lineRule="auto"/>
        <w:jc w:val="both"/>
        <w:rPr>
          <w:rFonts w:ascii="Times New Roman" w:hAnsi="Times New Roman"/>
          <w:b/>
          <w:sz w:val="24"/>
          <w:szCs w:val="24"/>
        </w:rPr>
      </w:pPr>
    </w:p>
    <w:p w14:paraId="26CEA96D" w14:textId="77777777" w:rsidR="00271826" w:rsidRDefault="00271826" w:rsidP="00872928">
      <w:pPr>
        <w:spacing w:after="0" w:line="240" w:lineRule="auto"/>
        <w:jc w:val="both"/>
        <w:rPr>
          <w:rFonts w:ascii="Times New Roman" w:hAnsi="Times New Roman"/>
          <w:b/>
          <w:sz w:val="24"/>
          <w:szCs w:val="24"/>
        </w:rPr>
      </w:pPr>
    </w:p>
    <w:p w14:paraId="34C301D6" w14:textId="77777777" w:rsidR="00271826" w:rsidRDefault="00271826" w:rsidP="00872928">
      <w:pPr>
        <w:spacing w:after="0" w:line="240" w:lineRule="auto"/>
        <w:jc w:val="both"/>
        <w:rPr>
          <w:rFonts w:ascii="Times New Roman" w:hAnsi="Times New Roman"/>
          <w:b/>
          <w:sz w:val="24"/>
          <w:szCs w:val="24"/>
        </w:rPr>
      </w:pPr>
    </w:p>
    <w:p w14:paraId="0AE379CA" w14:textId="77777777" w:rsidR="00271826" w:rsidRDefault="00271826" w:rsidP="00872928">
      <w:pPr>
        <w:spacing w:after="0" w:line="240" w:lineRule="auto"/>
        <w:jc w:val="both"/>
        <w:rPr>
          <w:rFonts w:ascii="Times New Roman" w:hAnsi="Times New Roman"/>
          <w:b/>
          <w:sz w:val="24"/>
          <w:szCs w:val="24"/>
        </w:rPr>
      </w:pPr>
    </w:p>
    <w:p w14:paraId="1C8A6287" w14:textId="77777777" w:rsidR="00271826" w:rsidRDefault="00271826" w:rsidP="00872928">
      <w:pPr>
        <w:spacing w:after="0" w:line="240" w:lineRule="auto"/>
        <w:jc w:val="both"/>
        <w:rPr>
          <w:rFonts w:ascii="Times New Roman" w:hAnsi="Times New Roman"/>
          <w:b/>
          <w:sz w:val="24"/>
          <w:szCs w:val="24"/>
        </w:rPr>
      </w:pPr>
    </w:p>
    <w:p w14:paraId="539F87FF" w14:textId="77777777" w:rsidR="00271826" w:rsidRDefault="00271826" w:rsidP="00872928">
      <w:pPr>
        <w:spacing w:after="0" w:line="240" w:lineRule="auto"/>
        <w:jc w:val="both"/>
        <w:rPr>
          <w:rFonts w:ascii="Times New Roman" w:hAnsi="Times New Roman"/>
          <w:b/>
          <w:sz w:val="24"/>
          <w:szCs w:val="24"/>
        </w:rPr>
      </w:pPr>
    </w:p>
    <w:p w14:paraId="58F731FF" w14:textId="77777777" w:rsidR="00271826" w:rsidRDefault="00271826" w:rsidP="00872928">
      <w:pPr>
        <w:spacing w:after="0" w:line="240" w:lineRule="auto"/>
        <w:jc w:val="both"/>
        <w:rPr>
          <w:rFonts w:ascii="Times New Roman" w:hAnsi="Times New Roman"/>
          <w:b/>
          <w:sz w:val="24"/>
          <w:szCs w:val="24"/>
        </w:rPr>
      </w:pPr>
    </w:p>
    <w:p w14:paraId="793B63EB" w14:textId="77777777" w:rsidR="00271826" w:rsidRDefault="00271826" w:rsidP="00872928">
      <w:pPr>
        <w:spacing w:after="0" w:line="240" w:lineRule="auto"/>
        <w:jc w:val="both"/>
        <w:rPr>
          <w:rFonts w:ascii="Times New Roman" w:hAnsi="Times New Roman"/>
          <w:b/>
          <w:sz w:val="24"/>
          <w:szCs w:val="24"/>
        </w:rPr>
      </w:pPr>
    </w:p>
    <w:p w14:paraId="558E3CDB" w14:textId="77777777" w:rsidR="00271826" w:rsidRDefault="00271826" w:rsidP="00872928">
      <w:pPr>
        <w:spacing w:after="0" w:line="240" w:lineRule="auto"/>
        <w:jc w:val="both"/>
        <w:rPr>
          <w:rFonts w:ascii="Times New Roman" w:hAnsi="Times New Roman"/>
          <w:b/>
          <w:sz w:val="24"/>
          <w:szCs w:val="24"/>
        </w:rPr>
      </w:pPr>
    </w:p>
    <w:p w14:paraId="6A8D7FC6" w14:textId="77777777" w:rsidR="00271826" w:rsidRDefault="00271826" w:rsidP="00872928">
      <w:pPr>
        <w:spacing w:after="0" w:line="240" w:lineRule="auto"/>
        <w:jc w:val="both"/>
        <w:rPr>
          <w:rFonts w:ascii="Times New Roman" w:hAnsi="Times New Roman"/>
          <w:b/>
          <w:sz w:val="24"/>
          <w:szCs w:val="24"/>
        </w:rPr>
      </w:pPr>
    </w:p>
    <w:p w14:paraId="4AF7BA8A" w14:textId="77777777" w:rsidR="00271826" w:rsidRDefault="00271826" w:rsidP="00872928">
      <w:pPr>
        <w:spacing w:after="0" w:line="240" w:lineRule="auto"/>
        <w:jc w:val="both"/>
        <w:rPr>
          <w:rFonts w:ascii="Times New Roman" w:hAnsi="Times New Roman"/>
          <w:b/>
          <w:sz w:val="24"/>
          <w:szCs w:val="24"/>
        </w:rPr>
      </w:pPr>
    </w:p>
    <w:p w14:paraId="3D2F8496" w14:textId="77777777" w:rsidR="00271826" w:rsidRDefault="00271826" w:rsidP="00872928">
      <w:pPr>
        <w:spacing w:after="0" w:line="240" w:lineRule="auto"/>
        <w:jc w:val="both"/>
        <w:rPr>
          <w:rFonts w:ascii="Times New Roman" w:hAnsi="Times New Roman"/>
          <w:b/>
          <w:sz w:val="24"/>
          <w:szCs w:val="24"/>
        </w:rPr>
      </w:pPr>
    </w:p>
    <w:p w14:paraId="783333AE" w14:textId="77777777" w:rsidR="00271826" w:rsidRDefault="00271826" w:rsidP="00872928">
      <w:pPr>
        <w:spacing w:after="0" w:line="240" w:lineRule="auto"/>
        <w:jc w:val="both"/>
        <w:rPr>
          <w:rFonts w:ascii="Times New Roman" w:hAnsi="Times New Roman"/>
          <w:b/>
          <w:sz w:val="24"/>
          <w:szCs w:val="24"/>
        </w:rPr>
      </w:pPr>
    </w:p>
    <w:p w14:paraId="64963DC1" w14:textId="77777777" w:rsidR="00271826" w:rsidRDefault="00271826" w:rsidP="00872928">
      <w:pPr>
        <w:spacing w:after="0" w:line="240" w:lineRule="auto"/>
        <w:jc w:val="both"/>
        <w:rPr>
          <w:rFonts w:ascii="Times New Roman" w:hAnsi="Times New Roman"/>
          <w:b/>
          <w:sz w:val="24"/>
          <w:szCs w:val="24"/>
        </w:rPr>
      </w:pPr>
    </w:p>
    <w:p w14:paraId="615C021A" w14:textId="77777777" w:rsidR="00271826" w:rsidRDefault="00271826" w:rsidP="00872928">
      <w:pPr>
        <w:spacing w:after="0" w:line="240" w:lineRule="auto"/>
        <w:jc w:val="both"/>
        <w:rPr>
          <w:rFonts w:ascii="Times New Roman" w:hAnsi="Times New Roman"/>
          <w:b/>
          <w:sz w:val="24"/>
          <w:szCs w:val="24"/>
        </w:rPr>
      </w:pPr>
    </w:p>
    <w:p w14:paraId="7267A2C7" w14:textId="77777777" w:rsidR="00271826" w:rsidRDefault="00271826" w:rsidP="00872928">
      <w:pPr>
        <w:spacing w:after="0" w:line="240" w:lineRule="auto"/>
        <w:jc w:val="both"/>
        <w:rPr>
          <w:rFonts w:ascii="Times New Roman" w:hAnsi="Times New Roman"/>
          <w:b/>
          <w:sz w:val="24"/>
          <w:szCs w:val="24"/>
        </w:rPr>
      </w:pPr>
    </w:p>
    <w:p w14:paraId="76387B4A" w14:textId="77777777" w:rsidR="00271826" w:rsidRDefault="00271826" w:rsidP="00872928">
      <w:pPr>
        <w:spacing w:after="0" w:line="240" w:lineRule="auto"/>
        <w:jc w:val="both"/>
        <w:rPr>
          <w:rFonts w:ascii="Times New Roman" w:hAnsi="Times New Roman"/>
          <w:b/>
          <w:sz w:val="24"/>
          <w:szCs w:val="24"/>
        </w:rPr>
      </w:pPr>
    </w:p>
    <w:p w14:paraId="7E4990A4" w14:textId="77777777" w:rsidR="00271826" w:rsidRDefault="00271826" w:rsidP="00872928">
      <w:pPr>
        <w:spacing w:after="0" w:line="240" w:lineRule="auto"/>
        <w:jc w:val="both"/>
        <w:rPr>
          <w:rFonts w:ascii="Times New Roman" w:hAnsi="Times New Roman"/>
          <w:b/>
          <w:sz w:val="24"/>
          <w:szCs w:val="24"/>
        </w:rPr>
      </w:pPr>
    </w:p>
    <w:p w14:paraId="63BC2CC0" w14:textId="77777777" w:rsidR="00271826" w:rsidRDefault="00271826" w:rsidP="00872928">
      <w:pPr>
        <w:spacing w:after="0" w:line="240" w:lineRule="auto"/>
        <w:jc w:val="both"/>
        <w:rPr>
          <w:rFonts w:ascii="Times New Roman" w:hAnsi="Times New Roman"/>
          <w:b/>
          <w:sz w:val="24"/>
          <w:szCs w:val="24"/>
        </w:rPr>
      </w:pPr>
    </w:p>
    <w:p w14:paraId="23E0CC66" w14:textId="77777777" w:rsidR="00271826" w:rsidRDefault="00271826" w:rsidP="00872928">
      <w:pPr>
        <w:spacing w:after="0" w:line="240" w:lineRule="auto"/>
        <w:jc w:val="both"/>
        <w:rPr>
          <w:rFonts w:ascii="Times New Roman" w:hAnsi="Times New Roman"/>
          <w:b/>
          <w:sz w:val="24"/>
          <w:szCs w:val="24"/>
        </w:rPr>
      </w:pPr>
    </w:p>
    <w:p w14:paraId="3E124182" w14:textId="77777777" w:rsidR="00271826" w:rsidRDefault="00271826" w:rsidP="00872928">
      <w:pPr>
        <w:spacing w:after="0" w:line="240" w:lineRule="auto"/>
        <w:jc w:val="both"/>
        <w:rPr>
          <w:rFonts w:ascii="Times New Roman" w:hAnsi="Times New Roman"/>
          <w:b/>
          <w:sz w:val="24"/>
          <w:szCs w:val="24"/>
        </w:rPr>
      </w:pPr>
    </w:p>
    <w:p w14:paraId="0A0C58F3" w14:textId="77777777" w:rsidR="00271826" w:rsidRDefault="00271826" w:rsidP="00872928">
      <w:pPr>
        <w:spacing w:after="0" w:line="240" w:lineRule="auto"/>
        <w:jc w:val="both"/>
        <w:rPr>
          <w:rFonts w:ascii="Times New Roman" w:hAnsi="Times New Roman"/>
          <w:b/>
          <w:sz w:val="24"/>
          <w:szCs w:val="24"/>
        </w:rPr>
      </w:pPr>
    </w:p>
    <w:p w14:paraId="690F202D" w14:textId="77777777" w:rsidR="00271826" w:rsidRDefault="00271826" w:rsidP="00872928">
      <w:pPr>
        <w:spacing w:after="0" w:line="240" w:lineRule="auto"/>
        <w:jc w:val="both"/>
        <w:rPr>
          <w:rFonts w:ascii="Times New Roman" w:hAnsi="Times New Roman"/>
          <w:b/>
          <w:sz w:val="24"/>
          <w:szCs w:val="24"/>
        </w:rPr>
      </w:pPr>
    </w:p>
    <w:p w14:paraId="0D894784" w14:textId="77777777" w:rsidR="00271826" w:rsidRDefault="00271826" w:rsidP="00872928">
      <w:pPr>
        <w:spacing w:after="0" w:line="240" w:lineRule="auto"/>
        <w:jc w:val="both"/>
        <w:rPr>
          <w:rFonts w:ascii="Times New Roman" w:hAnsi="Times New Roman"/>
          <w:b/>
          <w:sz w:val="24"/>
          <w:szCs w:val="24"/>
        </w:rPr>
      </w:pPr>
    </w:p>
    <w:p w14:paraId="6DF2EB95" w14:textId="77777777" w:rsidR="00271826" w:rsidRDefault="00271826" w:rsidP="00872928">
      <w:pPr>
        <w:spacing w:after="0" w:line="240" w:lineRule="auto"/>
        <w:jc w:val="both"/>
        <w:rPr>
          <w:rFonts w:ascii="Times New Roman" w:hAnsi="Times New Roman"/>
          <w:b/>
          <w:sz w:val="24"/>
          <w:szCs w:val="24"/>
        </w:rPr>
      </w:pPr>
    </w:p>
    <w:p w14:paraId="4992AE18" w14:textId="77777777" w:rsidR="00271826" w:rsidRDefault="00271826" w:rsidP="00872928">
      <w:pPr>
        <w:spacing w:after="0" w:line="240" w:lineRule="auto"/>
        <w:jc w:val="both"/>
        <w:rPr>
          <w:rFonts w:ascii="Times New Roman" w:hAnsi="Times New Roman"/>
          <w:b/>
          <w:sz w:val="24"/>
          <w:szCs w:val="24"/>
        </w:rPr>
      </w:pPr>
    </w:p>
    <w:p w14:paraId="3F68722B" w14:textId="77777777" w:rsidR="00271826" w:rsidRDefault="00271826" w:rsidP="00872928">
      <w:pPr>
        <w:spacing w:after="0" w:line="240" w:lineRule="auto"/>
        <w:jc w:val="both"/>
        <w:rPr>
          <w:rFonts w:ascii="Times New Roman" w:hAnsi="Times New Roman"/>
          <w:b/>
          <w:sz w:val="24"/>
          <w:szCs w:val="24"/>
        </w:rPr>
      </w:pPr>
    </w:p>
    <w:p w14:paraId="7181EE42" w14:textId="77777777" w:rsidR="00271826" w:rsidRDefault="00271826" w:rsidP="00872928">
      <w:pPr>
        <w:spacing w:after="0" w:line="240" w:lineRule="auto"/>
        <w:jc w:val="both"/>
        <w:rPr>
          <w:rFonts w:ascii="Times New Roman" w:hAnsi="Times New Roman"/>
          <w:b/>
          <w:sz w:val="24"/>
          <w:szCs w:val="24"/>
        </w:rPr>
      </w:pPr>
    </w:p>
    <w:p w14:paraId="3A46135A" w14:textId="77777777" w:rsidR="00271826" w:rsidRDefault="00271826" w:rsidP="00872928">
      <w:pPr>
        <w:spacing w:after="0" w:line="240" w:lineRule="auto"/>
        <w:jc w:val="both"/>
        <w:rPr>
          <w:rFonts w:ascii="Times New Roman" w:hAnsi="Times New Roman"/>
          <w:b/>
          <w:sz w:val="24"/>
          <w:szCs w:val="24"/>
        </w:rPr>
      </w:pPr>
    </w:p>
    <w:p w14:paraId="610B6229" w14:textId="77777777" w:rsidR="00271826" w:rsidRDefault="00271826" w:rsidP="00872928">
      <w:pPr>
        <w:spacing w:after="0" w:line="240" w:lineRule="auto"/>
        <w:jc w:val="both"/>
        <w:rPr>
          <w:rFonts w:ascii="Times New Roman" w:hAnsi="Times New Roman"/>
          <w:b/>
          <w:sz w:val="24"/>
          <w:szCs w:val="24"/>
        </w:rPr>
      </w:pPr>
    </w:p>
    <w:p w14:paraId="1C981950" w14:textId="77777777" w:rsidR="00271826" w:rsidRDefault="00271826" w:rsidP="00872928">
      <w:pPr>
        <w:spacing w:after="0" w:line="240" w:lineRule="auto"/>
        <w:jc w:val="both"/>
        <w:rPr>
          <w:rFonts w:ascii="Times New Roman" w:hAnsi="Times New Roman"/>
          <w:b/>
          <w:sz w:val="24"/>
          <w:szCs w:val="24"/>
        </w:rPr>
      </w:pPr>
    </w:p>
    <w:p w14:paraId="1AC78AFD" w14:textId="77777777" w:rsidR="00271826" w:rsidRDefault="00271826" w:rsidP="00872928">
      <w:pPr>
        <w:spacing w:after="0" w:line="240" w:lineRule="auto"/>
        <w:jc w:val="both"/>
        <w:rPr>
          <w:rFonts w:ascii="Times New Roman" w:hAnsi="Times New Roman"/>
          <w:b/>
          <w:sz w:val="24"/>
          <w:szCs w:val="24"/>
        </w:rPr>
      </w:pPr>
    </w:p>
    <w:p w14:paraId="415E7DAB" w14:textId="77777777" w:rsidR="00271826" w:rsidRDefault="00271826" w:rsidP="00872928">
      <w:pPr>
        <w:spacing w:after="0" w:line="240" w:lineRule="auto"/>
        <w:jc w:val="both"/>
        <w:rPr>
          <w:rFonts w:ascii="Times New Roman" w:hAnsi="Times New Roman"/>
          <w:b/>
          <w:sz w:val="24"/>
          <w:szCs w:val="24"/>
        </w:rPr>
      </w:pPr>
    </w:p>
    <w:p w14:paraId="01D55623" w14:textId="77777777" w:rsidR="00271826" w:rsidRDefault="00271826" w:rsidP="00872928">
      <w:pPr>
        <w:spacing w:after="0" w:line="240" w:lineRule="auto"/>
        <w:jc w:val="both"/>
        <w:rPr>
          <w:rFonts w:ascii="Times New Roman" w:hAnsi="Times New Roman"/>
          <w:b/>
          <w:sz w:val="24"/>
          <w:szCs w:val="24"/>
        </w:rPr>
      </w:pPr>
    </w:p>
    <w:p w14:paraId="1E795D51" w14:textId="77777777" w:rsidR="00271826" w:rsidRDefault="00271826" w:rsidP="00872928">
      <w:pPr>
        <w:spacing w:after="0" w:line="240" w:lineRule="auto"/>
        <w:jc w:val="both"/>
        <w:rPr>
          <w:rFonts w:ascii="Times New Roman" w:hAnsi="Times New Roman"/>
          <w:b/>
          <w:sz w:val="24"/>
          <w:szCs w:val="24"/>
        </w:rPr>
      </w:pPr>
    </w:p>
    <w:p w14:paraId="6D754700" w14:textId="77777777" w:rsidR="00271826" w:rsidRDefault="00271826" w:rsidP="00872928">
      <w:pPr>
        <w:spacing w:after="0" w:line="240" w:lineRule="auto"/>
        <w:jc w:val="both"/>
        <w:rPr>
          <w:rFonts w:ascii="Times New Roman" w:hAnsi="Times New Roman"/>
          <w:b/>
          <w:sz w:val="24"/>
          <w:szCs w:val="24"/>
        </w:rPr>
      </w:pPr>
    </w:p>
    <w:p w14:paraId="06C3102B" w14:textId="77777777" w:rsidR="00271826" w:rsidRDefault="00271826" w:rsidP="00872928">
      <w:pPr>
        <w:spacing w:after="0" w:line="240" w:lineRule="auto"/>
        <w:jc w:val="both"/>
        <w:rPr>
          <w:rFonts w:ascii="Times New Roman" w:hAnsi="Times New Roman"/>
          <w:b/>
          <w:sz w:val="24"/>
          <w:szCs w:val="24"/>
        </w:rPr>
      </w:pPr>
    </w:p>
    <w:p w14:paraId="53B636EC" w14:textId="77777777" w:rsidR="00271826" w:rsidRDefault="00271826" w:rsidP="00872928">
      <w:pPr>
        <w:spacing w:after="0" w:line="240" w:lineRule="auto"/>
        <w:jc w:val="both"/>
        <w:rPr>
          <w:rFonts w:ascii="Times New Roman" w:hAnsi="Times New Roman"/>
          <w:b/>
          <w:sz w:val="24"/>
          <w:szCs w:val="24"/>
        </w:rPr>
      </w:pPr>
    </w:p>
    <w:p w14:paraId="25D75F93" w14:textId="77777777" w:rsidR="00271826" w:rsidRDefault="00271826" w:rsidP="00872928">
      <w:pPr>
        <w:spacing w:after="0" w:line="240" w:lineRule="auto"/>
        <w:jc w:val="both"/>
        <w:rPr>
          <w:rFonts w:ascii="Times New Roman" w:hAnsi="Times New Roman"/>
          <w:b/>
          <w:sz w:val="24"/>
          <w:szCs w:val="24"/>
        </w:rPr>
      </w:pPr>
    </w:p>
    <w:p w14:paraId="444234FB" w14:textId="77777777" w:rsidR="00271826" w:rsidRDefault="00271826" w:rsidP="00872928">
      <w:pPr>
        <w:spacing w:after="0" w:line="240" w:lineRule="auto"/>
        <w:jc w:val="both"/>
        <w:rPr>
          <w:rFonts w:ascii="Times New Roman" w:hAnsi="Times New Roman"/>
          <w:b/>
          <w:sz w:val="24"/>
          <w:szCs w:val="24"/>
        </w:rPr>
      </w:pPr>
    </w:p>
    <w:p w14:paraId="10A09C15" w14:textId="77777777" w:rsidR="00271826" w:rsidRDefault="00271826" w:rsidP="00872928">
      <w:pPr>
        <w:spacing w:after="0" w:line="240" w:lineRule="auto"/>
        <w:jc w:val="both"/>
        <w:rPr>
          <w:rFonts w:ascii="Times New Roman" w:hAnsi="Times New Roman"/>
          <w:b/>
          <w:sz w:val="24"/>
          <w:szCs w:val="24"/>
        </w:rPr>
      </w:pPr>
    </w:p>
    <w:p w14:paraId="00D4811C" w14:textId="77777777" w:rsidR="00271826" w:rsidRDefault="00271826" w:rsidP="00872928">
      <w:pPr>
        <w:spacing w:after="0" w:line="240" w:lineRule="auto"/>
        <w:jc w:val="both"/>
        <w:rPr>
          <w:rFonts w:ascii="Times New Roman" w:hAnsi="Times New Roman"/>
          <w:b/>
          <w:sz w:val="24"/>
          <w:szCs w:val="24"/>
        </w:rPr>
      </w:pPr>
    </w:p>
    <w:p w14:paraId="796159C5" w14:textId="77777777" w:rsidR="00271826" w:rsidRDefault="00271826" w:rsidP="00872928">
      <w:pPr>
        <w:spacing w:after="0" w:line="240" w:lineRule="auto"/>
        <w:jc w:val="both"/>
        <w:rPr>
          <w:rFonts w:ascii="Times New Roman" w:hAnsi="Times New Roman"/>
          <w:b/>
          <w:sz w:val="24"/>
          <w:szCs w:val="24"/>
        </w:rPr>
      </w:pPr>
    </w:p>
    <w:p w14:paraId="51538D8D" w14:textId="77777777" w:rsidR="00271826" w:rsidRDefault="00271826" w:rsidP="00872928">
      <w:pPr>
        <w:spacing w:after="0" w:line="240" w:lineRule="auto"/>
        <w:jc w:val="both"/>
        <w:rPr>
          <w:rFonts w:ascii="Times New Roman" w:hAnsi="Times New Roman"/>
          <w:b/>
          <w:sz w:val="24"/>
          <w:szCs w:val="24"/>
        </w:rPr>
      </w:pPr>
    </w:p>
    <w:p w14:paraId="1327855A" w14:textId="0FC345A5" w:rsidR="00872928" w:rsidRPr="00722C30" w:rsidRDefault="00872928" w:rsidP="00872928">
      <w:pPr>
        <w:spacing w:after="0" w:line="240" w:lineRule="auto"/>
        <w:jc w:val="both"/>
        <w:rPr>
          <w:rFonts w:ascii="Times New Roman" w:hAnsi="Times New Roman"/>
          <w:b/>
          <w:sz w:val="24"/>
          <w:szCs w:val="24"/>
        </w:rPr>
      </w:pPr>
      <w:r w:rsidRPr="00722C30">
        <w:rPr>
          <w:rFonts w:ascii="Times New Roman" w:hAnsi="Times New Roman"/>
          <w:b/>
          <w:sz w:val="24"/>
          <w:szCs w:val="24"/>
        </w:rPr>
        <w:t>Доклади, анализи, оценки, методики, списъци и др.</w:t>
      </w:r>
    </w:p>
    <w:p w14:paraId="6E337A20" w14:textId="77777777" w:rsidR="00872928" w:rsidRPr="00872928" w:rsidRDefault="00872928" w:rsidP="00872928">
      <w:pPr>
        <w:spacing w:after="0" w:line="240" w:lineRule="auto"/>
        <w:jc w:val="both"/>
        <w:rPr>
          <w:rFonts w:ascii="Times New Roman" w:hAnsi="Times New Roman"/>
          <w:b/>
          <w:sz w:val="24"/>
          <w:szCs w:val="24"/>
          <w:lang w:val="en-US"/>
        </w:rPr>
      </w:pPr>
    </w:p>
    <w:p w14:paraId="47E112D0"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Секретариат на КБР 2020. 5-ти Глобален преглед на биологичното разнообразие (Global Biodiversity Outlook 5). Конвенция за биологичното разнообразие (КБР), Монреал, 208 стр.</w:t>
      </w:r>
    </w:p>
    <w:p w14:paraId="209B92B3" w14:textId="77777777" w:rsidR="00872928" w:rsidRPr="00872928" w:rsidRDefault="00FB5B40" w:rsidP="00872928">
      <w:pPr>
        <w:spacing w:after="0" w:line="240" w:lineRule="auto"/>
        <w:jc w:val="both"/>
        <w:rPr>
          <w:rFonts w:ascii="Times New Roman" w:hAnsi="Times New Roman"/>
          <w:color w:val="0000FF"/>
          <w:sz w:val="24"/>
          <w:szCs w:val="24"/>
          <w:u w:val="single"/>
        </w:rPr>
      </w:pPr>
      <w:hyperlink r:id="rId102" w:history="1">
        <w:r w:rsidR="00872928" w:rsidRPr="00872928">
          <w:rPr>
            <w:rFonts w:ascii="Times New Roman" w:hAnsi="Times New Roman"/>
            <w:color w:val="0000FF"/>
            <w:sz w:val="24"/>
            <w:szCs w:val="24"/>
            <w:u w:val="single"/>
          </w:rPr>
          <w:t>https://www.cbd.int/gbo/gbo5/publication/gbo-5-en.pdf</w:t>
        </w:r>
      </w:hyperlink>
    </w:p>
    <w:p w14:paraId="0B57AE67" w14:textId="77777777" w:rsidR="00872928" w:rsidRPr="00872928" w:rsidRDefault="00872928" w:rsidP="00872928">
      <w:pPr>
        <w:spacing w:after="0" w:line="240" w:lineRule="auto"/>
        <w:jc w:val="both"/>
        <w:rPr>
          <w:rFonts w:ascii="Times New Roman" w:hAnsi="Times New Roman"/>
          <w:b/>
          <w:sz w:val="24"/>
          <w:szCs w:val="24"/>
        </w:rPr>
      </w:pPr>
    </w:p>
    <w:p w14:paraId="3DCA62EF" w14:textId="77777777" w:rsidR="00872928" w:rsidRPr="00872928" w:rsidRDefault="00872928" w:rsidP="00872928">
      <w:pPr>
        <w:spacing w:after="0" w:line="240" w:lineRule="auto"/>
        <w:jc w:val="both"/>
        <w:rPr>
          <w:rFonts w:ascii="Times New Roman" w:hAnsi="Times New Roman"/>
          <w:sz w:val="24"/>
          <w:szCs w:val="24"/>
          <w:lang w:val="en-US"/>
        </w:rPr>
      </w:pPr>
      <w:r w:rsidRPr="00872928">
        <w:rPr>
          <w:rFonts w:ascii="Times New Roman" w:hAnsi="Times New Roman"/>
          <w:sz w:val="24"/>
          <w:szCs w:val="24"/>
          <w:lang w:val="en-US"/>
        </w:rPr>
        <w:t>IPBES</w:t>
      </w:r>
      <w:r w:rsidRPr="00872928">
        <w:rPr>
          <w:rFonts w:ascii="Times New Roman" w:hAnsi="Times New Roman"/>
          <w:sz w:val="24"/>
          <w:szCs w:val="24"/>
        </w:rPr>
        <w:t xml:space="preserve"> 2019. Доклад за глобална оценка на биологичното разнообразие и екосистемните услуги (Global Assessment Report on Biodiversity and Ecosystem Services). Междуправителствена научно-политическа платформа за биологичното разнообразие и екосистемните услуги (</w:t>
      </w:r>
      <w:r w:rsidRPr="00872928">
        <w:rPr>
          <w:rFonts w:ascii="Times New Roman" w:hAnsi="Times New Roman"/>
          <w:sz w:val="24"/>
          <w:szCs w:val="24"/>
          <w:lang w:val="en-US"/>
        </w:rPr>
        <w:t>The Intergovernmental</w:t>
      </w:r>
      <w:r w:rsidRPr="00872928">
        <w:rPr>
          <w:rFonts w:ascii="Times New Roman" w:hAnsi="Times New Roman"/>
          <w:sz w:val="24"/>
          <w:szCs w:val="24"/>
        </w:rPr>
        <w:t xml:space="preserve"> </w:t>
      </w:r>
      <w:r w:rsidRPr="00872928">
        <w:rPr>
          <w:rFonts w:ascii="Times New Roman" w:hAnsi="Times New Roman"/>
          <w:sz w:val="24"/>
          <w:szCs w:val="24"/>
          <w:lang w:val="en-US"/>
        </w:rPr>
        <w:t>Science</w:t>
      </w:r>
      <w:r w:rsidRPr="00872928">
        <w:rPr>
          <w:rFonts w:ascii="Times New Roman" w:hAnsi="Times New Roman"/>
          <w:sz w:val="24"/>
          <w:szCs w:val="24"/>
        </w:rPr>
        <w:t>-</w:t>
      </w:r>
      <w:r w:rsidRPr="00872928">
        <w:rPr>
          <w:rFonts w:ascii="Times New Roman" w:hAnsi="Times New Roman"/>
          <w:sz w:val="24"/>
          <w:szCs w:val="24"/>
          <w:lang w:val="en-US"/>
        </w:rPr>
        <w:t>Policy</w:t>
      </w:r>
      <w:r w:rsidRPr="00872928">
        <w:rPr>
          <w:rFonts w:ascii="Times New Roman" w:hAnsi="Times New Roman"/>
          <w:sz w:val="24"/>
          <w:szCs w:val="24"/>
        </w:rPr>
        <w:t xml:space="preserve"> </w:t>
      </w:r>
      <w:r w:rsidRPr="00872928">
        <w:rPr>
          <w:rFonts w:ascii="Times New Roman" w:hAnsi="Times New Roman"/>
          <w:sz w:val="24"/>
          <w:szCs w:val="24"/>
          <w:lang w:val="en-US"/>
        </w:rPr>
        <w:t>Platform</w:t>
      </w:r>
      <w:r w:rsidRPr="00872928">
        <w:rPr>
          <w:rFonts w:ascii="Times New Roman" w:hAnsi="Times New Roman"/>
          <w:sz w:val="24"/>
          <w:szCs w:val="24"/>
        </w:rPr>
        <w:t xml:space="preserve"> </w:t>
      </w:r>
      <w:r w:rsidRPr="00872928">
        <w:rPr>
          <w:rFonts w:ascii="Times New Roman" w:hAnsi="Times New Roman"/>
          <w:sz w:val="24"/>
          <w:szCs w:val="24"/>
          <w:lang w:val="en-US"/>
        </w:rPr>
        <w:t>on</w:t>
      </w:r>
      <w:r w:rsidRPr="00872928">
        <w:rPr>
          <w:rFonts w:ascii="Times New Roman" w:hAnsi="Times New Roman"/>
          <w:sz w:val="24"/>
          <w:szCs w:val="24"/>
        </w:rPr>
        <w:t xml:space="preserve"> </w:t>
      </w:r>
      <w:r w:rsidRPr="00872928">
        <w:rPr>
          <w:rFonts w:ascii="Times New Roman" w:hAnsi="Times New Roman"/>
          <w:sz w:val="24"/>
          <w:szCs w:val="24"/>
          <w:lang w:val="en-US"/>
        </w:rPr>
        <w:t>Biodiversity</w:t>
      </w:r>
      <w:r w:rsidRPr="00872928">
        <w:rPr>
          <w:rFonts w:ascii="Times New Roman" w:hAnsi="Times New Roman"/>
          <w:sz w:val="24"/>
          <w:szCs w:val="24"/>
        </w:rPr>
        <w:t xml:space="preserve"> </w:t>
      </w:r>
      <w:r w:rsidRPr="00872928">
        <w:rPr>
          <w:rFonts w:ascii="Times New Roman" w:hAnsi="Times New Roman"/>
          <w:sz w:val="24"/>
          <w:szCs w:val="24"/>
          <w:lang w:val="en-US"/>
        </w:rPr>
        <w:t>and</w:t>
      </w:r>
      <w:r w:rsidRPr="00872928">
        <w:rPr>
          <w:rFonts w:ascii="Times New Roman" w:hAnsi="Times New Roman"/>
          <w:sz w:val="24"/>
          <w:szCs w:val="24"/>
        </w:rPr>
        <w:t xml:space="preserve"> </w:t>
      </w:r>
      <w:r w:rsidRPr="00872928">
        <w:rPr>
          <w:rFonts w:ascii="Times New Roman" w:hAnsi="Times New Roman"/>
          <w:sz w:val="24"/>
          <w:szCs w:val="24"/>
          <w:lang w:val="en-US"/>
        </w:rPr>
        <w:t>Ecosystem</w:t>
      </w:r>
      <w:r w:rsidRPr="00872928">
        <w:rPr>
          <w:rFonts w:ascii="Times New Roman" w:hAnsi="Times New Roman"/>
          <w:sz w:val="24"/>
          <w:szCs w:val="24"/>
        </w:rPr>
        <w:t xml:space="preserve"> </w:t>
      </w:r>
      <w:r w:rsidRPr="00872928">
        <w:rPr>
          <w:rFonts w:ascii="Times New Roman" w:hAnsi="Times New Roman"/>
          <w:sz w:val="24"/>
          <w:szCs w:val="24"/>
          <w:lang w:val="en-US"/>
        </w:rPr>
        <w:t>Services, IPBES).</w:t>
      </w:r>
    </w:p>
    <w:p w14:paraId="18424989" w14:textId="77777777" w:rsidR="00872928" w:rsidRPr="00872928" w:rsidRDefault="00FB5B40" w:rsidP="00872928">
      <w:pPr>
        <w:spacing w:after="0" w:line="240" w:lineRule="auto"/>
        <w:jc w:val="both"/>
        <w:rPr>
          <w:rFonts w:ascii="Times New Roman" w:hAnsi="Times New Roman"/>
          <w:color w:val="0000FF"/>
          <w:sz w:val="24"/>
          <w:szCs w:val="24"/>
          <w:u w:val="single"/>
          <w:lang w:val="en-US"/>
        </w:rPr>
      </w:pPr>
      <w:hyperlink r:id="rId103" w:history="1">
        <w:r w:rsidR="00872928" w:rsidRPr="00872928">
          <w:rPr>
            <w:rFonts w:ascii="Times New Roman" w:hAnsi="Times New Roman"/>
            <w:color w:val="0000FF"/>
            <w:sz w:val="24"/>
            <w:szCs w:val="24"/>
            <w:u w:val="single"/>
            <w:lang w:val="en-US"/>
          </w:rPr>
          <w:t>https</w:t>
        </w:r>
        <w:r w:rsidR="00872928" w:rsidRPr="00872928">
          <w:rPr>
            <w:rFonts w:ascii="Times New Roman" w:hAnsi="Times New Roman"/>
            <w:color w:val="0000FF"/>
            <w:sz w:val="24"/>
            <w:szCs w:val="24"/>
            <w:u w:val="single"/>
          </w:rPr>
          <w:t>://</w:t>
        </w:r>
        <w:r w:rsidR="00872928" w:rsidRPr="00872928">
          <w:rPr>
            <w:rFonts w:ascii="Times New Roman" w:hAnsi="Times New Roman"/>
            <w:color w:val="0000FF"/>
            <w:sz w:val="24"/>
            <w:szCs w:val="24"/>
            <w:u w:val="single"/>
            <w:lang w:val="en-US"/>
          </w:rPr>
          <w:t>ipbes</w:t>
        </w:r>
        <w:r w:rsidR="00872928" w:rsidRPr="00872928">
          <w:rPr>
            <w:rFonts w:ascii="Times New Roman" w:hAnsi="Times New Roman"/>
            <w:color w:val="0000FF"/>
            <w:sz w:val="24"/>
            <w:szCs w:val="24"/>
            <w:u w:val="single"/>
          </w:rPr>
          <w:t>.</w:t>
        </w:r>
        <w:r w:rsidR="00872928" w:rsidRPr="00872928">
          <w:rPr>
            <w:rFonts w:ascii="Times New Roman" w:hAnsi="Times New Roman"/>
            <w:color w:val="0000FF"/>
            <w:sz w:val="24"/>
            <w:szCs w:val="24"/>
            <w:u w:val="single"/>
            <w:lang w:val="en-US"/>
          </w:rPr>
          <w:t>net</w:t>
        </w:r>
        <w:r w:rsidR="00872928" w:rsidRPr="00872928">
          <w:rPr>
            <w:rFonts w:ascii="Times New Roman" w:hAnsi="Times New Roman"/>
            <w:color w:val="0000FF"/>
            <w:sz w:val="24"/>
            <w:szCs w:val="24"/>
            <w:u w:val="single"/>
          </w:rPr>
          <w:t>/</w:t>
        </w:r>
        <w:r w:rsidR="00872928" w:rsidRPr="00872928">
          <w:rPr>
            <w:rFonts w:ascii="Times New Roman" w:hAnsi="Times New Roman"/>
            <w:color w:val="0000FF"/>
            <w:sz w:val="24"/>
            <w:szCs w:val="24"/>
            <w:u w:val="single"/>
            <w:lang w:val="en-US"/>
          </w:rPr>
          <w:t>global</w:t>
        </w:r>
        <w:r w:rsidR="00872928" w:rsidRPr="00872928">
          <w:rPr>
            <w:rFonts w:ascii="Times New Roman" w:hAnsi="Times New Roman"/>
            <w:color w:val="0000FF"/>
            <w:sz w:val="24"/>
            <w:szCs w:val="24"/>
            <w:u w:val="single"/>
          </w:rPr>
          <w:t>-</w:t>
        </w:r>
        <w:r w:rsidR="00872928" w:rsidRPr="00872928">
          <w:rPr>
            <w:rFonts w:ascii="Times New Roman" w:hAnsi="Times New Roman"/>
            <w:color w:val="0000FF"/>
            <w:sz w:val="24"/>
            <w:szCs w:val="24"/>
            <w:u w:val="single"/>
            <w:lang w:val="en-US"/>
          </w:rPr>
          <w:t>assessment</w:t>
        </w:r>
      </w:hyperlink>
    </w:p>
    <w:p w14:paraId="420BD706" w14:textId="77777777" w:rsidR="00872928" w:rsidRPr="00872928" w:rsidRDefault="00872928" w:rsidP="00872928">
      <w:pPr>
        <w:spacing w:after="0" w:line="240" w:lineRule="auto"/>
        <w:jc w:val="both"/>
        <w:rPr>
          <w:rFonts w:ascii="Times New Roman" w:hAnsi="Times New Roman"/>
          <w:b/>
          <w:sz w:val="24"/>
          <w:szCs w:val="24"/>
          <w:lang w:val="en-US"/>
        </w:rPr>
      </w:pPr>
    </w:p>
    <w:p w14:paraId="5B44DB3E" w14:textId="77777777" w:rsidR="00872928" w:rsidRPr="00872928" w:rsidRDefault="00872928" w:rsidP="00872928">
      <w:pPr>
        <w:spacing w:after="0" w:line="240" w:lineRule="auto"/>
        <w:jc w:val="both"/>
        <w:rPr>
          <w:rFonts w:ascii="Times New Roman" w:eastAsiaTheme="minorHAnsi" w:hAnsi="Times New Roman"/>
          <w:sz w:val="24"/>
          <w:szCs w:val="24"/>
          <w:lang w:val="en-US"/>
        </w:rPr>
      </w:pPr>
      <w:r w:rsidRPr="00872928">
        <w:rPr>
          <w:rFonts w:ascii="Times New Roman" w:eastAsiaTheme="minorHAnsi" w:hAnsi="Times New Roman"/>
          <w:sz w:val="24"/>
          <w:szCs w:val="24"/>
          <w:lang w:val="en-US"/>
        </w:rPr>
        <w:t>IPCC 2022. Climate Change 2022: Impacts, Adaptation and Vulnerability. Sixth Assessment Report. The Intergovernmental Panel on Climate Change (IPCC)</w:t>
      </w:r>
    </w:p>
    <w:p w14:paraId="7B9BC019" w14:textId="77777777" w:rsidR="00872928" w:rsidRPr="00872928" w:rsidRDefault="00FB5B40" w:rsidP="00872928">
      <w:pPr>
        <w:spacing w:after="0" w:line="240" w:lineRule="auto"/>
        <w:jc w:val="both"/>
        <w:rPr>
          <w:rFonts w:ascii="Times New Roman" w:eastAsiaTheme="minorHAnsi" w:hAnsi="Times New Roman"/>
          <w:sz w:val="24"/>
          <w:szCs w:val="24"/>
          <w:lang w:val="en-US"/>
        </w:rPr>
      </w:pPr>
      <w:hyperlink r:id="rId104" w:history="1">
        <w:r w:rsidR="00872928" w:rsidRPr="00872928">
          <w:rPr>
            <w:rFonts w:ascii="Times New Roman" w:eastAsiaTheme="minorHAnsi" w:hAnsi="Times New Roman"/>
            <w:color w:val="0000FF"/>
            <w:sz w:val="24"/>
            <w:szCs w:val="24"/>
            <w:u w:val="single"/>
            <w:lang w:val="en-US"/>
          </w:rPr>
          <w:t>https://www.ipcc.ch/report/ar6/wg2/</w:t>
        </w:r>
      </w:hyperlink>
    </w:p>
    <w:p w14:paraId="21257279" w14:textId="77777777" w:rsidR="00872928" w:rsidRPr="00872928" w:rsidRDefault="00872928" w:rsidP="00872928">
      <w:pPr>
        <w:spacing w:after="0" w:line="240" w:lineRule="auto"/>
        <w:jc w:val="both"/>
        <w:rPr>
          <w:rFonts w:ascii="Times New Roman" w:hAnsi="Times New Roman"/>
          <w:b/>
          <w:color w:val="FF0000"/>
          <w:sz w:val="24"/>
          <w:szCs w:val="24"/>
          <w:lang w:val="en-US"/>
        </w:rPr>
      </w:pPr>
    </w:p>
    <w:p w14:paraId="34A55B4F"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lang w:val="en-US"/>
        </w:rPr>
        <w:t>Council Directive</w:t>
      </w:r>
      <w:r w:rsidRPr="00872928">
        <w:rPr>
          <w:rFonts w:ascii="Times New Roman" w:eastAsiaTheme="minorHAnsi" w:hAnsi="Times New Roman"/>
          <w:sz w:val="24"/>
          <w:szCs w:val="24"/>
        </w:rPr>
        <w:t xml:space="preserve"> 92/43/</w:t>
      </w:r>
      <w:r w:rsidRPr="00872928">
        <w:rPr>
          <w:rFonts w:ascii="Times New Roman" w:eastAsiaTheme="minorHAnsi" w:hAnsi="Times New Roman"/>
          <w:sz w:val="24"/>
          <w:szCs w:val="24"/>
          <w:lang w:val="en-US"/>
        </w:rPr>
        <w:t>EEA</w:t>
      </w:r>
      <w:r w:rsidRPr="00872928">
        <w:rPr>
          <w:rFonts w:ascii="Times New Roman" w:eastAsiaTheme="minorHAnsi" w:hAnsi="Times New Roman"/>
          <w:sz w:val="24"/>
          <w:szCs w:val="24"/>
        </w:rPr>
        <w:t xml:space="preserve"> National Summary 2007-2012. National Summary for Article 17 – Bulgaria</w:t>
      </w:r>
    </w:p>
    <w:p w14:paraId="46ACA6E3"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05" w:history="1">
        <w:r w:rsidR="00872928" w:rsidRPr="00872928">
          <w:rPr>
            <w:rFonts w:ascii="Times New Roman" w:eastAsiaTheme="minorHAnsi" w:hAnsi="Times New Roman"/>
            <w:color w:val="0000FF"/>
            <w:sz w:val="24"/>
            <w:szCs w:val="24"/>
            <w:u w:val="single"/>
          </w:rPr>
          <w:t>https://circabc.europa.eu/sd/a/c3d5d7f4-fc6f-4f0e-ad96-9522d398d3b6/BG_20140528.pdf</w:t>
        </w:r>
      </w:hyperlink>
    </w:p>
    <w:p w14:paraId="688B2D5A" w14:textId="77777777" w:rsidR="00872928" w:rsidRPr="00872928" w:rsidRDefault="00872928" w:rsidP="00872928">
      <w:pPr>
        <w:spacing w:after="0" w:line="240" w:lineRule="auto"/>
        <w:jc w:val="both"/>
        <w:rPr>
          <w:rFonts w:ascii="Times New Roman" w:eastAsiaTheme="minorHAnsi" w:hAnsi="Times New Roman"/>
          <w:sz w:val="24"/>
          <w:szCs w:val="24"/>
        </w:rPr>
      </w:pPr>
    </w:p>
    <w:p w14:paraId="3E57BC33"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lang w:val="en-US"/>
        </w:rPr>
        <w:t>EEA</w:t>
      </w:r>
      <w:r w:rsidRPr="00872928">
        <w:rPr>
          <w:rFonts w:ascii="Times New Roman" w:eastAsiaTheme="minorHAnsi" w:hAnsi="Times New Roman"/>
          <w:sz w:val="24"/>
          <w:szCs w:val="24"/>
        </w:rPr>
        <w:t xml:space="preserve"> 2017. Изменение на климата, въздействия и уязвимост в Европа през 2016 г. (Climate change, impacts and vulnerability in Europe 2016), Доклад на Европейската агенция по околна среда (</w:t>
      </w:r>
      <w:r w:rsidRPr="00872928">
        <w:rPr>
          <w:rFonts w:ascii="Times New Roman" w:eastAsiaTheme="minorHAnsi" w:hAnsi="Times New Roman"/>
          <w:sz w:val="24"/>
          <w:szCs w:val="24"/>
          <w:lang w:val="en-US"/>
        </w:rPr>
        <w:t>EEA</w:t>
      </w:r>
      <w:r w:rsidRPr="00872928">
        <w:rPr>
          <w:rFonts w:ascii="Times New Roman" w:eastAsiaTheme="minorHAnsi" w:hAnsi="Times New Roman"/>
          <w:sz w:val="24"/>
          <w:szCs w:val="24"/>
        </w:rPr>
        <w:t xml:space="preserve"> </w:t>
      </w:r>
      <w:r w:rsidRPr="00872928">
        <w:rPr>
          <w:rFonts w:ascii="Times New Roman" w:eastAsiaTheme="minorHAnsi" w:hAnsi="Times New Roman"/>
          <w:sz w:val="24"/>
          <w:szCs w:val="24"/>
          <w:lang w:val="en-US"/>
        </w:rPr>
        <w:t>Report</w:t>
      </w:r>
      <w:r w:rsidRPr="00872928">
        <w:rPr>
          <w:rFonts w:ascii="Times New Roman" w:eastAsiaTheme="minorHAnsi" w:hAnsi="Times New Roman"/>
          <w:sz w:val="24"/>
          <w:szCs w:val="24"/>
        </w:rPr>
        <w:t xml:space="preserve">) </w:t>
      </w:r>
      <w:r w:rsidRPr="00872928">
        <w:rPr>
          <w:rFonts w:ascii="Times New Roman" w:eastAsiaTheme="minorHAnsi" w:hAnsi="Times New Roman"/>
          <w:sz w:val="24"/>
          <w:szCs w:val="24"/>
          <w:lang w:val="en-US"/>
        </w:rPr>
        <w:t>No</w:t>
      </w:r>
      <w:r w:rsidRPr="00872928">
        <w:rPr>
          <w:rFonts w:ascii="Times New Roman" w:eastAsiaTheme="minorHAnsi" w:hAnsi="Times New Roman"/>
          <w:sz w:val="24"/>
          <w:szCs w:val="24"/>
        </w:rPr>
        <w:t xml:space="preserve"> 1/2017, 419 стр.</w:t>
      </w:r>
    </w:p>
    <w:p w14:paraId="46DBB696"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06" w:history="1">
        <w:r w:rsidR="00872928" w:rsidRPr="00872928">
          <w:rPr>
            <w:rFonts w:ascii="Times New Roman" w:eastAsiaTheme="minorHAnsi" w:hAnsi="Times New Roman"/>
            <w:color w:val="0000FF"/>
            <w:sz w:val="24"/>
            <w:szCs w:val="24"/>
            <w:u w:val="single"/>
          </w:rPr>
          <w:t>https://www.preventionweb.net/publication/climate-change-impacts-and-vulnerability-europe-2016</w:t>
        </w:r>
      </w:hyperlink>
    </w:p>
    <w:p w14:paraId="75F86BF6" w14:textId="77777777" w:rsidR="00872928" w:rsidRPr="00872928" w:rsidRDefault="00872928" w:rsidP="00872928">
      <w:pPr>
        <w:spacing w:after="0" w:line="240" w:lineRule="auto"/>
        <w:jc w:val="both"/>
        <w:rPr>
          <w:rFonts w:ascii="Times New Roman" w:eastAsiaTheme="minorHAnsi" w:hAnsi="Times New Roman"/>
          <w:sz w:val="24"/>
          <w:szCs w:val="24"/>
        </w:rPr>
      </w:pPr>
    </w:p>
    <w:p w14:paraId="5652A38B" w14:textId="77777777" w:rsidR="00872928" w:rsidRPr="00872928" w:rsidRDefault="00872928" w:rsidP="00872928">
      <w:pPr>
        <w:spacing w:after="0" w:line="240" w:lineRule="auto"/>
        <w:jc w:val="both"/>
        <w:rPr>
          <w:rFonts w:ascii="Times New Roman" w:eastAsiaTheme="minorHAnsi" w:hAnsi="Times New Roman"/>
          <w:sz w:val="24"/>
          <w:szCs w:val="24"/>
          <w:lang w:val="en-US"/>
        </w:rPr>
      </w:pPr>
      <w:r w:rsidRPr="00872928">
        <w:rPr>
          <w:rFonts w:ascii="Times New Roman" w:eastAsiaTheme="minorHAnsi" w:hAnsi="Times New Roman"/>
          <w:sz w:val="24"/>
          <w:szCs w:val="24"/>
          <w:lang w:val="en-US"/>
        </w:rPr>
        <w:t>EEA</w:t>
      </w:r>
      <w:r w:rsidRPr="00872928">
        <w:rPr>
          <w:rFonts w:ascii="Times New Roman" w:eastAsiaTheme="minorHAnsi" w:hAnsi="Times New Roman"/>
          <w:sz w:val="24"/>
          <w:szCs w:val="24"/>
        </w:rPr>
        <w:t xml:space="preserve">. State of nature in Europe: </w:t>
      </w:r>
      <w:r w:rsidRPr="00872928">
        <w:rPr>
          <w:rFonts w:ascii="Times New Roman" w:eastAsiaTheme="minorHAnsi" w:hAnsi="Times New Roman"/>
          <w:sz w:val="24"/>
          <w:szCs w:val="24"/>
          <w:lang w:val="en-US"/>
        </w:rPr>
        <w:t>A</w:t>
      </w:r>
      <w:r w:rsidRPr="00872928">
        <w:rPr>
          <w:rFonts w:ascii="Times New Roman" w:eastAsiaTheme="minorHAnsi" w:hAnsi="Times New Roman"/>
          <w:sz w:val="24"/>
          <w:szCs w:val="24"/>
        </w:rPr>
        <w:t xml:space="preserve"> health check</w:t>
      </w:r>
      <w:r w:rsidRPr="00872928">
        <w:rPr>
          <w:rFonts w:ascii="Times New Roman" w:eastAsiaTheme="minorHAnsi" w:hAnsi="Times New Roman"/>
          <w:sz w:val="24"/>
          <w:szCs w:val="24"/>
          <w:lang w:val="en-US"/>
        </w:rPr>
        <w:t xml:space="preserve">. </w:t>
      </w:r>
      <w:r w:rsidRPr="00872928">
        <w:rPr>
          <w:rFonts w:ascii="Times New Roman" w:eastAsiaTheme="minorHAnsi" w:hAnsi="Times New Roman"/>
          <w:sz w:val="24"/>
          <w:szCs w:val="24"/>
        </w:rPr>
        <w:t>Европейската агенция по околна среда</w:t>
      </w:r>
      <w:r w:rsidRPr="00872928">
        <w:rPr>
          <w:rFonts w:ascii="Times New Roman" w:eastAsiaTheme="minorHAnsi" w:hAnsi="Times New Roman"/>
          <w:sz w:val="24"/>
          <w:szCs w:val="24"/>
          <w:lang w:val="en-US"/>
        </w:rPr>
        <w:t xml:space="preserve"> (EEA).</w:t>
      </w:r>
      <w:r w:rsidRPr="00872928">
        <w:rPr>
          <w:rFonts w:ascii="Times New Roman" w:eastAsiaTheme="minorHAnsi" w:hAnsi="Times New Roman"/>
          <w:sz w:val="24"/>
          <w:szCs w:val="24"/>
        </w:rPr>
        <w:t xml:space="preserve"> </w:t>
      </w:r>
    </w:p>
    <w:p w14:paraId="3B58E9FB" w14:textId="77777777" w:rsidR="00872928" w:rsidRPr="00872928" w:rsidRDefault="00FB5B40" w:rsidP="00872928">
      <w:pPr>
        <w:spacing w:after="0" w:line="240" w:lineRule="auto"/>
        <w:jc w:val="both"/>
        <w:rPr>
          <w:rFonts w:ascii="Times New Roman" w:eastAsiaTheme="minorHAnsi" w:hAnsi="Times New Roman"/>
          <w:sz w:val="24"/>
          <w:szCs w:val="24"/>
          <w:lang w:val="en-US"/>
        </w:rPr>
      </w:pPr>
      <w:hyperlink r:id="rId107" w:history="1">
        <w:r w:rsidR="00872928" w:rsidRPr="00872928">
          <w:rPr>
            <w:rFonts w:ascii="Times New Roman" w:eastAsiaTheme="minorHAnsi" w:hAnsi="Times New Roman"/>
            <w:color w:val="0000FF"/>
            <w:sz w:val="24"/>
            <w:szCs w:val="24"/>
            <w:u w:val="single"/>
            <w:lang w:val="en-US"/>
          </w:rPr>
          <w:t>https://www.eea.europa.eu/themes/biodiversity/state-of-nature-in-the-eu</w:t>
        </w:r>
      </w:hyperlink>
      <w:r w:rsidR="00872928" w:rsidRPr="00872928">
        <w:rPr>
          <w:rFonts w:ascii="Times New Roman" w:eastAsiaTheme="minorHAnsi" w:hAnsi="Times New Roman"/>
          <w:sz w:val="24"/>
          <w:szCs w:val="24"/>
          <w:lang w:val="en-US"/>
        </w:rPr>
        <w:t xml:space="preserve"> </w:t>
      </w:r>
    </w:p>
    <w:p w14:paraId="5D151DE5" w14:textId="77777777" w:rsidR="00872928" w:rsidRPr="00872928" w:rsidRDefault="00872928" w:rsidP="00872928">
      <w:pPr>
        <w:spacing w:after="0" w:line="240" w:lineRule="auto"/>
        <w:jc w:val="both"/>
        <w:rPr>
          <w:rFonts w:ascii="Times New Roman" w:eastAsiaTheme="minorHAnsi" w:hAnsi="Times New Roman"/>
          <w:sz w:val="24"/>
          <w:szCs w:val="24"/>
        </w:rPr>
      </w:pPr>
    </w:p>
    <w:p w14:paraId="0E28C09F" w14:textId="77777777" w:rsidR="00872928" w:rsidRPr="00722C30" w:rsidRDefault="00872928" w:rsidP="00722C30">
      <w:pPr>
        <w:spacing w:after="0"/>
        <w:rPr>
          <w:rFonts w:ascii="Times New Roman" w:hAnsi="Times New Roman"/>
          <w:sz w:val="24"/>
          <w:szCs w:val="24"/>
        </w:rPr>
      </w:pPr>
      <w:r w:rsidRPr="00722C30">
        <w:rPr>
          <w:rFonts w:ascii="Times New Roman" w:hAnsi="Times New Roman"/>
          <w:sz w:val="24"/>
          <w:szCs w:val="24"/>
        </w:rPr>
        <w:t>EEA. Списък с растителни и животински видове от значение за общността, чието съхраняване изисква обявяването на специални защитни зони (Annex II: Animal and plant species of community interest whose conservation requires the designation of special areas of conservation). Директива 92/43/ЕИО на Съвета от 21 май 1992 година за опазване на естествените местообитания и на дивата флора и фауна.</w:t>
      </w:r>
    </w:p>
    <w:p w14:paraId="4C7252DA" w14:textId="77777777" w:rsidR="00872928" w:rsidRPr="00872928" w:rsidRDefault="00FB5B40" w:rsidP="00872928">
      <w:pPr>
        <w:spacing w:after="0" w:line="240" w:lineRule="auto"/>
        <w:jc w:val="both"/>
        <w:rPr>
          <w:rFonts w:ascii="Times New Roman" w:eastAsiaTheme="minorHAnsi" w:hAnsi="Times New Roman"/>
          <w:color w:val="0000FF"/>
          <w:sz w:val="24"/>
          <w:szCs w:val="24"/>
          <w:u w:val="single"/>
          <w:lang w:val="en-US"/>
        </w:rPr>
      </w:pPr>
      <w:hyperlink r:id="rId108" w:history="1">
        <w:r w:rsidR="00872928" w:rsidRPr="00872928">
          <w:rPr>
            <w:rFonts w:ascii="Times New Roman" w:eastAsiaTheme="minorHAnsi" w:hAnsi="Times New Roman"/>
            <w:color w:val="0000FF"/>
            <w:sz w:val="24"/>
            <w:szCs w:val="24"/>
            <w:u w:val="single"/>
          </w:rPr>
          <w:t>https://eunis.eea.europa.eu/references/2325/species</w:t>
        </w:r>
      </w:hyperlink>
    </w:p>
    <w:p w14:paraId="58E14CC9" w14:textId="77777777" w:rsidR="00872928" w:rsidRPr="00872928" w:rsidRDefault="00872928" w:rsidP="00872928">
      <w:pPr>
        <w:spacing w:after="0" w:line="240" w:lineRule="auto"/>
        <w:jc w:val="both"/>
        <w:rPr>
          <w:rFonts w:ascii="Times New Roman" w:eastAsiaTheme="minorHAnsi" w:hAnsi="Times New Roman"/>
          <w:sz w:val="24"/>
          <w:szCs w:val="24"/>
          <w:lang w:val="en-US"/>
        </w:rPr>
      </w:pPr>
    </w:p>
    <w:p w14:paraId="564BA1D2" w14:textId="77777777" w:rsidR="00872928" w:rsidRPr="00872928" w:rsidRDefault="00872928" w:rsidP="00872928">
      <w:pPr>
        <w:spacing w:after="0" w:line="240" w:lineRule="auto"/>
        <w:jc w:val="both"/>
        <w:rPr>
          <w:rFonts w:ascii="Times New Roman" w:eastAsiaTheme="minorHAnsi" w:hAnsi="Times New Roman"/>
          <w:bCs/>
          <w:sz w:val="24"/>
          <w:szCs w:val="24"/>
          <w:shd w:val="clear" w:color="auto" w:fill="FFFFFF"/>
        </w:rPr>
      </w:pPr>
      <w:r w:rsidRPr="00872928">
        <w:rPr>
          <w:rFonts w:ascii="Times New Roman" w:eastAsiaTheme="minorHAnsi" w:hAnsi="Times New Roman"/>
          <w:sz w:val="24"/>
          <w:szCs w:val="24"/>
          <w:lang w:val="en-US"/>
        </w:rPr>
        <w:t>EEA</w:t>
      </w:r>
      <w:r w:rsidRPr="00872928">
        <w:rPr>
          <w:rFonts w:ascii="Times New Roman" w:eastAsiaTheme="minorHAnsi" w:hAnsi="Times New Roman"/>
          <w:sz w:val="24"/>
          <w:szCs w:val="24"/>
        </w:rPr>
        <w:t xml:space="preserve">. Чеклист за типове местообитания от Приложение I, и видове от Приложения II, IV и V. </w:t>
      </w:r>
      <w:r w:rsidRPr="00872928">
        <w:rPr>
          <w:rFonts w:ascii="Times New Roman" w:eastAsiaTheme="minorHAnsi" w:hAnsi="Times New Roman"/>
          <w:bCs/>
          <w:sz w:val="24"/>
          <w:szCs w:val="24"/>
          <w:shd w:val="clear" w:color="auto" w:fill="FFFFFF"/>
        </w:rPr>
        <w:t>Директива 92/43/ЕИО на Съвета от 21 май 1992 година за опазване на естествените местообитания и на дивата флора и фауна</w:t>
      </w:r>
      <w:r w:rsidRPr="00872928">
        <w:rPr>
          <w:rFonts w:ascii="Times New Roman" w:eastAsiaTheme="minorHAnsi" w:hAnsi="Times New Roman"/>
          <w:bCs/>
          <w:sz w:val="24"/>
          <w:szCs w:val="24"/>
          <w:shd w:val="clear" w:color="auto" w:fill="FFFFFF"/>
          <w:lang w:val="en-US"/>
        </w:rPr>
        <w:t>.</w:t>
      </w:r>
    </w:p>
    <w:p w14:paraId="2E8BD739"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09" w:history="1">
        <w:r w:rsidR="00872928" w:rsidRPr="00872928">
          <w:rPr>
            <w:rFonts w:ascii="Times New Roman" w:eastAsiaTheme="minorHAnsi" w:hAnsi="Times New Roman"/>
            <w:color w:val="0000FF"/>
            <w:sz w:val="24"/>
            <w:szCs w:val="24"/>
            <w:u w:val="single"/>
          </w:rPr>
          <w:t>https://cdr.eionet.europa.eu/help/habitats_art17</w:t>
        </w:r>
      </w:hyperlink>
    </w:p>
    <w:p w14:paraId="45CC68B1" w14:textId="77777777" w:rsidR="00872928" w:rsidRPr="00872928" w:rsidRDefault="00872928" w:rsidP="00872928">
      <w:pPr>
        <w:spacing w:after="0" w:line="240" w:lineRule="auto"/>
        <w:jc w:val="both"/>
        <w:rPr>
          <w:rFonts w:ascii="Times New Roman" w:eastAsiaTheme="minorHAnsi" w:hAnsi="Times New Roman"/>
          <w:sz w:val="24"/>
          <w:szCs w:val="24"/>
        </w:rPr>
      </w:pPr>
    </w:p>
    <w:p w14:paraId="4DD936FA" w14:textId="77777777" w:rsidR="00872928" w:rsidRPr="00872928" w:rsidRDefault="00872928" w:rsidP="00872928">
      <w:pPr>
        <w:spacing w:after="0" w:line="240" w:lineRule="auto"/>
        <w:jc w:val="both"/>
        <w:rPr>
          <w:rFonts w:ascii="Times New Roman" w:eastAsiaTheme="minorHAnsi" w:hAnsi="Times New Roman"/>
          <w:bCs/>
          <w:color w:val="333333"/>
          <w:sz w:val="24"/>
          <w:szCs w:val="24"/>
          <w:shd w:val="clear" w:color="auto" w:fill="FFFFFF"/>
        </w:rPr>
      </w:pPr>
      <w:r w:rsidRPr="00872928">
        <w:rPr>
          <w:rFonts w:ascii="Times New Roman" w:eastAsiaTheme="minorHAnsi" w:hAnsi="Times New Roman"/>
          <w:sz w:val="24"/>
          <w:szCs w:val="24"/>
          <w:lang w:val="en-US"/>
        </w:rPr>
        <w:t>EEA</w:t>
      </w:r>
      <w:r w:rsidRPr="00872928">
        <w:rPr>
          <w:rFonts w:ascii="Times New Roman" w:eastAsiaTheme="minorHAnsi" w:hAnsi="Times New Roman"/>
          <w:sz w:val="24"/>
          <w:szCs w:val="24"/>
        </w:rPr>
        <w:t xml:space="preserve">. Чеклист за видове птици от Приложение I, и видове от Приложения I и II. </w:t>
      </w:r>
      <w:r w:rsidRPr="00872928">
        <w:rPr>
          <w:rFonts w:ascii="Times New Roman" w:eastAsiaTheme="minorHAnsi" w:hAnsi="Times New Roman"/>
          <w:bCs/>
          <w:color w:val="333333"/>
          <w:sz w:val="24"/>
          <w:szCs w:val="24"/>
          <w:shd w:val="clear" w:color="auto" w:fill="FFFFFF"/>
        </w:rPr>
        <w:t>Директива 2009/147/ЕО на Европейския парламент и на Съвета от 30 ноември 2009 година относно опазването на дивите птици.</w:t>
      </w:r>
    </w:p>
    <w:p w14:paraId="211EE525"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10" w:history="1">
        <w:r w:rsidR="00872928" w:rsidRPr="00872928">
          <w:rPr>
            <w:rFonts w:ascii="Times New Roman" w:eastAsiaTheme="minorHAnsi" w:hAnsi="Times New Roman"/>
            <w:color w:val="0000FF"/>
            <w:sz w:val="24"/>
            <w:szCs w:val="24"/>
            <w:u w:val="single"/>
          </w:rPr>
          <w:t>https://cdr.eionet.europa.eu/help/birds_art12</w:t>
        </w:r>
      </w:hyperlink>
    </w:p>
    <w:p w14:paraId="39498B7E" w14:textId="77777777" w:rsidR="00872928" w:rsidRPr="00872928" w:rsidRDefault="00872928" w:rsidP="00872928">
      <w:pPr>
        <w:spacing w:after="0" w:line="240" w:lineRule="auto"/>
        <w:jc w:val="both"/>
        <w:rPr>
          <w:rFonts w:ascii="Times New Roman" w:eastAsiaTheme="minorHAnsi" w:hAnsi="Times New Roman"/>
          <w:sz w:val="24"/>
          <w:szCs w:val="24"/>
        </w:rPr>
      </w:pPr>
    </w:p>
    <w:p w14:paraId="55792C73" w14:textId="77777777" w:rsidR="00872928" w:rsidRPr="00722C30" w:rsidRDefault="00872928" w:rsidP="00722C30">
      <w:pPr>
        <w:spacing w:after="0"/>
        <w:rPr>
          <w:rFonts w:ascii="Times New Roman" w:hAnsi="Times New Roman"/>
          <w:sz w:val="24"/>
          <w:szCs w:val="24"/>
        </w:rPr>
      </w:pPr>
      <w:r w:rsidRPr="00722C30">
        <w:rPr>
          <w:rFonts w:ascii="Times New Roman" w:hAnsi="Times New Roman"/>
          <w:sz w:val="24"/>
          <w:szCs w:val="24"/>
        </w:rPr>
        <w:t>Scottish Biodiversity Strategy: Report to Parliament 2017 to 2019</w:t>
      </w:r>
    </w:p>
    <w:p w14:paraId="24AB2327" w14:textId="77777777" w:rsidR="00872928" w:rsidRPr="00872928" w:rsidRDefault="00FB5B40" w:rsidP="00872928">
      <w:pPr>
        <w:spacing w:after="0" w:line="240" w:lineRule="auto"/>
        <w:jc w:val="both"/>
        <w:rPr>
          <w:rFonts w:ascii="Times New Roman" w:hAnsi="Times New Roman"/>
          <w:sz w:val="24"/>
          <w:szCs w:val="24"/>
          <w:lang w:val="en-US"/>
        </w:rPr>
      </w:pPr>
      <w:hyperlink r:id="rId111" w:history="1">
        <w:r w:rsidR="00872928" w:rsidRPr="00872928">
          <w:rPr>
            <w:rFonts w:ascii="Times New Roman" w:hAnsi="Times New Roman"/>
            <w:color w:val="0000FF"/>
            <w:sz w:val="24"/>
            <w:szCs w:val="24"/>
            <w:u w:val="single"/>
          </w:rPr>
          <w:t>https://www.gov.scot/publications/scottish-biodiversity-strategy-report-parliament-2017-2019/</w:t>
        </w:r>
      </w:hyperlink>
      <w:r w:rsidR="00872928" w:rsidRPr="00872928">
        <w:rPr>
          <w:rFonts w:ascii="Times New Roman" w:hAnsi="Times New Roman"/>
          <w:sz w:val="24"/>
          <w:szCs w:val="24"/>
          <w:lang w:val="en-US"/>
        </w:rPr>
        <w:t xml:space="preserve"> </w:t>
      </w:r>
    </w:p>
    <w:p w14:paraId="54704DCF" w14:textId="77777777" w:rsidR="00872928" w:rsidRPr="00872928" w:rsidRDefault="00872928" w:rsidP="00872928">
      <w:pPr>
        <w:spacing w:after="0" w:line="240" w:lineRule="auto"/>
        <w:jc w:val="both"/>
        <w:rPr>
          <w:rFonts w:ascii="Times New Roman" w:hAnsi="Times New Roman"/>
          <w:sz w:val="24"/>
          <w:szCs w:val="24"/>
          <w:lang w:val="en-US"/>
        </w:rPr>
      </w:pPr>
    </w:p>
    <w:p w14:paraId="7365D257" w14:textId="77777777" w:rsidR="00872928" w:rsidRPr="00722C30" w:rsidRDefault="00872928" w:rsidP="00722C30">
      <w:pPr>
        <w:spacing w:after="0"/>
        <w:rPr>
          <w:rFonts w:ascii="Times New Roman" w:hAnsi="Times New Roman"/>
          <w:sz w:val="24"/>
          <w:szCs w:val="24"/>
        </w:rPr>
      </w:pPr>
      <w:r w:rsidRPr="00722C30">
        <w:rPr>
          <w:rFonts w:ascii="Times New Roman" w:hAnsi="Times New Roman"/>
          <w:sz w:val="24"/>
          <w:szCs w:val="24"/>
        </w:rPr>
        <w:lastRenderedPageBreak/>
        <w:t>Scotland's Biodiversity Progress to 2020 Aichi Targets - Final Report</w:t>
      </w:r>
    </w:p>
    <w:p w14:paraId="24435323" w14:textId="77777777" w:rsidR="00872928" w:rsidRPr="00872928" w:rsidRDefault="00FB5B40" w:rsidP="00872928">
      <w:pPr>
        <w:spacing w:after="0" w:line="240" w:lineRule="auto"/>
        <w:jc w:val="both"/>
        <w:rPr>
          <w:rFonts w:ascii="Times New Roman" w:hAnsi="Times New Roman"/>
          <w:sz w:val="24"/>
          <w:szCs w:val="24"/>
          <w:lang w:val="en-US"/>
        </w:rPr>
      </w:pPr>
      <w:hyperlink r:id="rId112" w:history="1">
        <w:r w:rsidR="00872928" w:rsidRPr="00872928">
          <w:rPr>
            <w:rFonts w:ascii="Times New Roman" w:hAnsi="Times New Roman"/>
            <w:color w:val="0000FF"/>
            <w:sz w:val="24"/>
            <w:szCs w:val="24"/>
            <w:u w:val="single"/>
            <w:lang w:val="en-US"/>
          </w:rPr>
          <w:t>https://www.nature.scot/doc/scotlands-biodiversity-progress-2020-aichi-targets-final-report</w:t>
        </w:r>
      </w:hyperlink>
    </w:p>
    <w:p w14:paraId="45D91F09" w14:textId="77777777" w:rsidR="00872928" w:rsidRPr="00872928" w:rsidRDefault="00872928" w:rsidP="00872928">
      <w:pPr>
        <w:spacing w:after="0" w:line="240" w:lineRule="auto"/>
        <w:jc w:val="both"/>
        <w:rPr>
          <w:rFonts w:ascii="Times New Roman" w:hAnsi="Times New Roman"/>
          <w:b/>
          <w:sz w:val="24"/>
          <w:szCs w:val="24"/>
          <w:lang w:val="en-US"/>
        </w:rPr>
      </w:pPr>
    </w:p>
    <w:p w14:paraId="35887463"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МОСВ 2014. Анализ и оценка на риска и уязвимостта  на секторите в българската икономика от климатичните промени. МОСВ.</w:t>
      </w:r>
    </w:p>
    <w:p w14:paraId="4EE5C4D1" w14:textId="77777777" w:rsidR="00872928" w:rsidRPr="00872928" w:rsidRDefault="00FB5B40" w:rsidP="00872928">
      <w:pPr>
        <w:spacing w:after="0" w:line="240" w:lineRule="auto"/>
        <w:jc w:val="both"/>
        <w:rPr>
          <w:rFonts w:ascii="Times New Roman" w:eastAsiaTheme="minorHAnsi" w:hAnsi="Times New Roman"/>
          <w:color w:val="FF0000"/>
          <w:sz w:val="24"/>
          <w:szCs w:val="24"/>
        </w:rPr>
      </w:pPr>
      <w:hyperlink r:id="rId113" w:history="1">
        <w:r w:rsidR="00872928" w:rsidRPr="00872928">
          <w:rPr>
            <w:rFonts w:ascii="Times New Roman" w:eastAsiaTheme="minorHAnsi" w:hAnsi="Times New Roman"/>
            <w:color w:val="0000FF"/>
            <w:sz w:val="24"/>
            <w:szCs w:val="24"/>
            <w:u w:val="single"/>
          </w:rPr>
          <w:t>https://www.moew.government.bg/bg/analiz-i-ocenka-na-riska-i-uyazvimostta-na-sektorite-v-bulgarskata-ikonomika-ot-klimatichni-promeni/</w:t>
        </w:r>
      </w:hyperlink>
    </w:p>
    <w:p w14:paraId="5FBC715F" w14:textId="77777777" w:rsidR="00872928" w:rsidRPr="00872928" w:rsidRDefault="00872928" w:rsidP="00872928">
      <w:pPr>
        <w:suppressAutoHyphens w:val="0"/>
        <w:autoSpaceDE w:val="0"/>
        <w:autoSpaceDN/>
        <w:spacing w:after="0" w:line="240" w:lineRule="auto"/>
        <w:contextualSpacing/>
        <w:jc w:val="both"/>
        <w:rPr>
          <w:rFonts w:ascii="Times New Roman" w:eastAsia="Times New Roman" w:hAnsi="Times New Roman"/>
          <w:bCs/>
          <w:color w:val="FF0000"/>
          <w:sz w:val="24"/>
          <w:szCs w:val="24"/>
        </w:rPr>
      </w:pPr>
    </w:p>
    <w:p w14:paraId="5B56357B" w14:textId="77777777" w:rsidR="00872928" w:rsidRPr="00872928" w:rsidRDefault="00872928" w:rsidP="00872928">
      <w:pPr>
        <w:suppressAutoHyphens w:val="0"/>
        <w:autoSpaceDE w:val="0"/>
        <w:autoSpaceDN/>
        <w:spacing w:after="0" w:line="240" w:lineRule="auto"/>
        <w:contextualSpacing/>
        <w:jc w:val="both"/>
        <w:rPr>
          <w:rFonts w:ascii="Times New Roman" w:eastAsia="Times New Roman" w:hAnsi="Times New Roman"/>
          <w:bCs/>
          <w:sz w:val="24"/>
          <w:szCs w:val="24"/>
        </w:rPr>
      </w:pPr>
      <w:r w:rsidRPr="00872928">
        <w:rPr>
          <w:rFonts w:ascii="Times New Roman" w:eastAsia="Times New Roman" w:hAnsi="Times New Roman"/>
          <w:bCs/>
          <w:sz w:val="24"/>
          <w:szCs w:val="24"/>
          <w:lang w:val="en-GB"/>
        </w:rPr>
        <w:t>МОСВ 2020</w:t>
      </w:r>
      <w:r w:rsidRPr="00872928">
        <w:rPr>
          <w:rFonts w:ascii="Times New Roman" w:eastAsia="Times New Roman" w:hAnsi="Times New Roman"/>
          <w:bCs/>
          <w:sz w:val="24"/>
          <w:szCs w:val="24"/>
        </w:rPr>
        <w:t>.</w:t>
      </w:r>
      <w:r w:rsidRPr="00872928">
        <w:rPr>
          <w:rFonts w:ascii="Times New Roman" w:eastAsia="Times New Roman" w:hAnsi="Times New Roman"/>
          <w:bCs/>
          <w:sz w:val="24"/>
          <w:szCs w:val="24"/>
          <w:lang w:val="en-GB"/>
        </w:rPr>
        <w:t xml:space="preserve"> Шести национален доклад 2014</w:t>
      </w:r>
      <w:r w:rsidRPr="00872928">
        <w:rPr>
          <w:rFonts w:ascii="Times New Roman" w:eastAsia="Times New Roman" w:hAnsi="Times New Roman"/>
          <w:bCs/>
          <w:sz w:val="24"/>
          <w:szCs w:val="24"/>
        </w:rPr>
        <w:t>–</w:t>
      </w:r>
      <w:r w:rsidRPr="00872928">
        <w:rPr>
          <w:rFonts w:ascii="Times New Roman" w:eastAsia="Times New Roman" w:hAnsi="Times New Roman"/>
          <w:bCs/>
          <w:sz w:val="24"/>
          <w:szCs w:val="24"/>
          <w:lang w:val="en-GB"/>
        </w:rPr>
        <w:t>2018 г. към Конвенцията за биологичното разнообразие на ООН.</w:t>
      </w:r>
      <w:r w:rsidRPr="00872928">
        <w:rPr>
          <w:rFonts w:ascii="Times New Roman" w:eastAsia="Times New Roman" w:hAnsi="Times New Roman"/>
          <w:bCs/>
          <w:sz w:val="24"/>
          <w:szCs w:val="24"/>
          <w:lang w:val="en-US"/>
        </w:rPr>
        <w:t xml:space="preserve"> </w:t>
      </w:r>
      <w:r w:rsidRPr="00872928">
        <w:rPr>
          <w:rFonts w:ascii="Times New Roman" w:eastAsia="Times New Roman" w:hAnsi="Times New Roman"/>
          <w:bCs/>
          <w:sz w:val="24"/>
          <w:szCs w:val="24"/>
        </w:rPr>
        <w:t>МОСВ, 217 стр. (на английски език)</w:t>
      </w:r>
    </w:p>
    <w:p w14:paraId="154EA613" w14:textId="77777777" w:rsidR="00872928" w:rsidRPr="00872928" w:rsidRDefault="00FB5B40" w:rsidP="00872928">
      <w:pPr>
        <w:suppressAutoHyphens w:val="0"/>
        <w:autoSpaceDE w:val="0"/>
        <w:autoSpaceDN/>
        <w:spacing w:after="0" w:line="240" w:lineRule="auto"/>
        <w:contextualSpacing/>
        <w:jc w:val="both"/>
        <w:rPr>
          <w:rFonts w:ascii="Times New Roman" w:eastAsia="Times New Roman" w:hAnsi="Times New Roman"/>
          <w:bCs/>
          <w:sz w:val="24"/>
          <w:szCs w:val="24"/>
          <w:lang w:val="en-US"/>
        </w:rPr>
      </w:pPr>
      <w:hyperlink r:id="rId114" w:history="1">
        <w:r w:rsidR="00872928" w:rsidRPr="00872928">
          <w:rPr>
            <w:rFonts w:ascii="Times New Roman" w:eastAsia="Times New Roman" w:hAnsi="Times New Roman"/>
            <w:bCs/>
            <w:color w:val="0000FF"/>
            <w:sz w:val="24"/>
            <w:szCs w:val="24"/>
            <w:u w:val="single"/>
            <w:lang w:val="en-US"/>
          </w:rPr>
          <w:t>https://www.cbd.int/doc/nr/nr-06/bg-nr-06-en.pdf</w:t>
        </w:r>
      </w:hyperlink>
      <w:r w:rsidR="00872928" w:rsidRPr="00872928">
        <w:rPr>
          <w:rFonts w:ascii="Times New Roman" w:eastAsia="Times New Roman" w:hAnsi="Times New Roman"/>
          <w:bCs/>
          <w:sz w:val="24"/>
          <w:szCs w:val="24"/>
          <w:lang w:val="en-US"/>
        </w:rPr>
        <w:t xml:space="preserve"> </w:t>
      </w:r>
    </w:p>
    <w:p w14:paraId="0545DA15" w14:textId="77777777" w:rsidR="00872928" w:rsidRPr="00872928" w:rsidRDefault="00872928" w:rsidP="00872928">
      <w:pPr>
        <w:suppressAutoHyphens w:val="0"/>
        <w:autoSpaceDE w:val="0"/>
        <w:autoSpaceDN/>
        <w:spacing w:after="0" w:line="240" w:lineRule="auto"/>
        <w:contextualSpacing/>
        <w:jc w:val="both"/>
        <w:rPr>
          <w:rFonts w:ascii="Times New Roman" w:eastAsia="Times New Roman" w:hAnsi="Times New Roman"/>
          <w:bCs/>
          <w:sz w:val="24"/>
          <w:szCs w:val="24"/>
        </w:rPr>
      </w:pPr>
    </w:p>
    <w:p w14:paraId="63CC0D6D" w14:textId="77777777" w:rsidR="00872928" w:rsidRPr="00872928" w:rsidRDefault="00872928" w:rsidP="00872928">
      <w:pPr>
        <w:suppressAutoHyphens w:val="0"/>
        <w:autoSpaceDE w:val="0"/>
        <w:autoSpaceDN/>
        <w:spacing w:after="0" w:line="240" w:lineRule="auto"/>
        <w:contextualSpacing/>
        <w:jc w:val="both"/>
        <w:rPr>
          <w:rFonts w:ascii="Times New Roman" w:eastAsia="Times New Roman" w:hAnsi="Times New Roman"/>
          <w:bCs/>
          <w:sz w:val="24"/>
          <w:szCs w:val="24"/>
        </w:rPr>
      </w:pPr>
      <w:r w:rsidRPr="00872928">
        <w:rPr>
          <w:rFonts w:ascii="Times New Roman" w:eastAsia="Times New Roman" w:hAnsi="Times New Roman"/>
          <w:bCs/>
          <w:sz w:val="24"/>
          <w:szCs w:val="24"/>
        </w:rPr>
        <w:t xml:space="preserve">МОСВ – ИАОС. Национални доклади за състоянието и опазването на околната среда, 2018 г., 2019 г., 2020 г.  </w:t>
      </w:r>
    </w:p>
    <w:p w14:paraId="262BF879" w14:textId="77777777" w:rsidR="00872928" w:rsidRPr="00872928" w:rsidRDefault="00FB5B40" w:rsidP="00872928">
      <w:pPr>
        <w:suppressAutoHyphens w:val="0"/>
        <w:autoSpaceDE w:val="0"/>
        <w:autoSpaceDN/>
        <w:spacing w:after="0" w:line="240" w:lineRule="auto"/>
        <w:contextualSpacing/>
        <w:jc w:val="both"/>
        <w:rPr>
          <w:rFonts w:ascii="Times New Roman" w:eastAsia="Times New Roman" w:hAnsi="Times New Roman"/>
          <w:bCs/>
          <w:sz w:val="24"/>
          <w:szCs w:val="24"/>
        </w:rPr>
      </w:pPr>
      <w:hyperlink r:id="rId115" w:history="1">
        <w:r w:rsidR="00872928" w:rsidRPr="00872928">
          <w:rPr>
            <w:rFonts w:ascii="Times New Roman" w:eastAsia="Times New Roman" w:hAnsi="Times New Roman"/>
            <w:bCs/>
            <w:color w:val="0000FF"/>
            <w:sz w:val="24"/>
            <w:szCs w:val="24"/>
            <w:u w:val="single"/>
            <w:lang w:val="en-GB"/>
          </w:rPr>
          <w:t>http://eea.government.bg/bg/soer</w:t>
        </w:r>
      </w:hyperlink>
      <w:r w:rsidR="00872928" w:rsidRPr="00872928">
        <w:rPr>
          <w:rFonts w:ascii="Times New Roman" w:eastAsia="Times New Roman" w:hAnsi="Times New Roman"/>
          <w:bCs/>
          <w:sz w:val="24"/>
          <w:szCs w:val="24"/>
        </w:rPr>
        <w:t xml:space="preserve"> </w:t>
      </w:r>
    </w:p>
    <w:p w14:paraId="7FE806AE" w14:textId="77777777" w:rsidR="00872928" w:rsidRPr="00872928" w:rsidRDefault="00872928" w:rsidP="00872928">
      <w:pPr>
        <w:suppressAutoHyphens w:val="0"/>
        <w:autoSpaceDE w:val="0"/>
        <w:autoSpaceDN/>
        <w:spacing w:after="0" w:line="240" w:lineRule="auto"/>
        <w:contextualSpacing/>
        <w:jc w:val="both"/>
        <w:rPr>
          <w:rFonts w:ascii="Times New Roman" w:eastAsia="Times New Roman" w:hAnsi="Times New Roman"/>
          <w:bCs/>
          <w:sz w:val="24"/>
          <w:szCs w:val="24"/>
        </w:rPr>
      </w:pPr>
    </w:p>
    <w:p w14:paraId="0355416B" w14:textId="77777777" w:rsidR="00872928" w:rsidRPr="00872928" w:rsidRDefault="00872928" w:rsidP="00872928">
      <w:pPr>
        <w:spacing w:after="0" w:line="240" w:lineRule="auto"/>
        <w:jc w:val="both"/>
        <w:rPr>
          <w:rFonts w:ascii="Times New Roman" w:eastAsiaTheme="minorHAnsi" w:hAnsi="Times New Roman"/>
          <w:bCs/>
          <w:sz w:val="24"/>
          <w:szCs w:val="24"/>
        </w:rPr>
      </w:pPr>
      <w:r w:rsidRPr="00872928">
        <w:rPr>
          <w:rFonts w:ascii="Times New Roman" w:eastAsiaTheme="minorHAnsi" w:hAnsi="Times New Roman"/>
          <w:bCs/>
          <w:sz w:val="24"/>
          <w:szCs w:val="24"/>
        </w:rPr>
        <w:t xml:space="preserve">МОСВ – ИАОС </w:t>
      </w:r>
      <w:r w:rsidRPr="00872928">
        <w:rPr>
          <w:rFonts w:ascii="Times New Roman" w:eastAsiaTheme="minorHAnsi" w:hAnsi="Times New Roman"/>
          <w:sz w:val="24"/>
          <w:szCs w:val="24"/>
        </w:rPr>
        <w:t>2020. Повишаване на екологичното съзнание и култура.</w:t>
      </w:r>
      <w:r w:rsidRPr="00872928">
        <w:rPr>
          <w:rFonts w:ascii="Times New Roman" w:eastAsiaTheme="minorHAnsi" w:hAnsi="Times New Roman"/>
          <w:bCs/>
          <w:sz w:val="24"/>
          <w:szCs w:val="24"/>
        </w:rPr>
        <w:t xml:space="preserve"> Национален доклад за състоянието и опазването на околната среда в България 2020 г. </w:t>
      </w:r>
    </w:p>
    <w:p w14:paraId="78BB5140"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16" w:history="1">
        <w:r w:rsidR="00872928" w:rsidRPr="00872928">
          <w:rPr>
            <w:rFonts w:ascii="Times New Roman" w:eastAsiaTheme="minorHAnsi" w:hAnsi="Times New Roman"/>
            <w:color w:val="0000FF"/>
            <w:sz w:val="24"/>
            <w:szCs w:val="24"/>
            <w:u w:val="single"/>
          </w:rPr>
          <w:t>http://eea.government.bg/bg/soer/2018/eco-consciousness/index</w:t>
        </w:r>
      </w:hyperlink>
    </w:p>
    <w:p w14:paraId="45290AF9" w14:textId="77777777" w:rsidR="00872928" w:rsidRPr="00872928" w:rsidRDefault="00872928" w:rsidP="00872928">
      <w:pPr>
        <w:suppressAutoHyphens w:val="0"/>
        <w:autoSpaceDE w:val="0"/>
        <w:autoSpaceDN/>
        <w:spacing w:after="0" w:line="240" w:lineRule="auto"/>
        <w:contextualSpacing/>
        <w:jc w:val="both"/>
        <w:rPr>
          <w:rFonts w:ascii="Times New Roman" w:eastAsia="Times New Roman" w:hAnsi="Times New Roman"/>
          <w:bCs/>
          <w:sz w:val="24"/>
          <w:szCs w:val="24"/>
        </w:rPr>
      </w:pPr>
    </w:p>
    <w:p w14:paraId="5296D37D"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Апостолова И., Сопотлиева Д., Велев Н., Василев В., Братанова-Дончева С., Гочева К., Чипев Н. 2017, Методика за оценка и картиране състоянието на тревни екосистеми и техните услуги в България. ИБЕИ-БАН, ИАОС, 66 стр.</w:t>
      </w:r>
    </w:p>
    <w:p w14:paraId="7F3C44DD"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17" w:history="1">
        <w:r w:rsidR="00872928" w:rsidRPr="00872928">
          <w:rPr>
            <w:rFonts w:ascii="Times New Roman" w:eastAsiaTheme="minorHAnsi" w:hAnsi="Times New Roman"/>
            <w:color w:val="0000FF"/>
            <w:sz w:val="24"/>
            <w:szCs w:val="24"/>
            <w:u w:val="single"/>
          </w:rPr>
          <w:t>https://eea.government.bg/bg/ecosystems/B3GRASSLANDBG_PRINT.pdf</w:t>
        </w:r>
      </w:hyperlink>
    </w:p>
    <w:p w14:paraId="462AC60D" w14:textId="77777777" w:rsidR="00872928" w:rsidRPr="00872928" w:rsidRDefault="00872928" w:rsidP="00872928">
      <w:pPr>
        <w:spacing w:after="0" w:line="240" w:lineRule="auto"/>
        <w:jc w:val="both"/>
        <w:rPr>
          <w:rFonts w:ascii="Times New Roman" w:eastAsiaTheme="minorHAnsi" w:hAnsi="Times New Roman"/>
          <w:sz w:val="24"/>
          <w:szCs w:val="24"/>
        </w:rPr>
      </w:pPr>
    </w:p>
    <w:p w14:paraId="71FCAC9F"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Велев Н., Апостолова И., Сопотлиева Д., Василев В., Братанова-Дончева С., Гочева К., Чипев Н. 2017, Методика за оценка и картиране на състоянието на храстови и ерикоидни екосистеми и техните услуги в България. ИБЕИ-БАН, ИАОС, 68 стр.</w:t>
      </w:r>
    </w:p>
    <w:p w14:paraId="0577500B"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18" w:history="1">
        <w:r w:rsidR="00872928" w:rsidRPr="00872928">
          <w:rPr>
            <w:rFonts w:ascii="Times New Roman" w:eastAsiaTheme="minorHAnsi" w:hAnsi="Times New Roman"/>
            <w:color w:val="0000FF"/>
            <w:sz w:val="24"/>
            <w:szCs w:val="24"/>
            <w:u w:val="single"/>
          </w:rPr>
          <w:t>https://eea.government.bg/bg/ecosystems/B5SHRUB_BG_PRINT.pdf</w:t>
        </w:r>
      </w:hyperlink>
    </w:p>
    <w:p w14:paraId="4D466846" w14:textId="77777777" w:rsidR="00872928" w:rsidRPr="00872928" w:rsidRDefault="00872928" w:rsidP="00872928">
      <w:pPr>
        <w:spacing w:after="0" w:line="240" w:lineRule="auto"/>
        <w:jc w:val="both"/>
        <w:rPr>
          <w:rFonts w:ascii="Times New Roman" w:eastAsiaTheme="minorHAnsi" w:hAnsi="Times New Roman"/>
          <w:sz w:val="24"/>
          <w:szCs w:val="24"/>
        </w:rPr>
      </w:pPr>
    </w:p>
    <w:p w14:paraId="211B1AB3"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Йорданов Я., Михалев Д., Василев В., Братанова-Дончева С., Гочева К., Чипев Н. 2017, Методика за оценка и картиране  на състоянието на земеделските екосистеми и техните услуги в България. ИБЕИ-БАН, ИАОС, 78 стр.</w:t>
      </w:r>
    </w:p>
    <w:p w14:paraId="27DC13A1"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19" w:history="1">
        <w:r w:rsidR="00872928" w:rsidRPr="00872928">
          <w:rPr>
            <w:rFonts w:ascii="Times New Roman" w:eastAsiaTheme="minorHAnsi" w:hAnsi="Times New Roman"/>
            <w:color w:val="0000FF"/>
            <w:sz w:val="24"/>
            <w:szCs w:val="24"/>
            <w:u w:val="single"/>
          </w:rPr>
          <w:t>https://eea.government.bg/bg/ecosystems/B2CROPLAND_BG_PRINT.pdf</w:t>
        </w:r>
      </w:hyperlink>
    </w:p>
    <w:p w14:paraId="40E9CFB8" w14:textId="77777777" w:rsidR="00872928" w:rsidRPr="00872928" w:rsidRDefault="00872928" w:rsidP="00872928">
      <w:pPr>
        <w:spacing w:after="0" w:line="240" w:lineRule="auto"/>
        <w:jc w:val="both"/>
        <w:rPr>
          <w:rFonts w:ascii="Times New Roman" w:eastAsiaTheme="minorHAnsi" w:hAnsi="Times New Roman"/>
          <w:sz w:val="24"/>
          <w:szCs w:val="24"/>
        </w:rPr>
      </w:pPr>
    </w:p>
    <w:p w14:paraId="64D2A394"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Карамфилов В., Беров Д., Пехливанов Л., Недков С., Василев В., Братанова-Дончева С., Чипев Н., Гочева К. 2017. Методика за оценка и картиране на състоянието на морските екосистеми и техните услуги в България. ИБЕИ-БАН, ИАОС, 72 стр.</w:t>
      </w:r>
    </w:p>
    <w:p w14:paraId="7FDA4784"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20" w:history="1">
        <w:r w:rsidR="00872928" w:rsidRPr="00872928">
          <w:rPr>
            <w:rFonts w:ascii="Times New Roman" w:eastAsiaTheme="minorHAnsi" w:hAnsi="Times New Roman"/>
            <w:color w:val="0000FF"/>
            <w:sz w:val="24"/>
            <w:szCs w:val="24"/>
            <w:u w:val="single"/>
          </w:rPr>
          <w:t>https://eea.government.bg/bg/ecosystems/B9MARINE_BG_PRINT.pdf</w:t>
        </w:r>
      </w:hyperlink>
    </w:p>
    <w:p w14:paraId="73F6A296" w14:textId="77777777" w:rsidR="00872928" w:rsidRPr="00872928" w:rsidRDefault="00872928" w:rsidP="00872928">
      <w:pPr>
        <w:spacing w:after="0" w:line="240" w:lineRule="auto"/>
        <w:jc w:val="both"/>
        <w:rPr>
          <w:rFonts w:ascii="Times New Roman" w:eastAsiaTheme="minorHAnsi" w:hAnsi="Times New Roman"/>
          <w:sz w:val="24"/>
          <w:szCs w:val="24"/>
        </w:rPr>
      </w:pPr>
    </w:p>
    <w:p w14:paraId="57C85CA3"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Костов Г., Рафаилова Е., Василев В., Братанова-Дончева С., Гочева К., Чипев Н. 2017. Методика за оценка и картиране на състоянието на горите и горските екосистеми и техните услуги в България. ИБЕИ-БАН, ИАОС, 88 стр.</w:t>
      </w:r>
    </w:p>
    <w:p w14:paraId="3C96B4B4"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21" w:history="1">
        <w:r w:rsidR="00872928" w:rsidRPr="00872928">
          <w:rPr>
            <w:rFonts w:ascii="Times New Roman" w:eastAsiaTheme="minorHAnsi" w:hAnsi="Times New Roman"/>
            <w:color w:val="0000FF"/>
            <w:sz w:val="24"/>
            <w:szCs w:val="24"/>
            <w:u w:val="single"/>
          </w:rPr>
          <w:t>https://eea.government.bg/bg/ecosystems/B4_FOREST_BG_PRINT.pdf</w:t>
        </w:r>
      </w:hyperlink>
    </w:p>
    <w:p w14:paraId="7C9F2EE9" w14:textId="77777777" w:rsidR="00872928" w:rsidRPr="00872928" w:rsidRDefault="00872928" w:rsidP="00872928">
      <w:pPr>
        <w:spacing w:after="0" w:line="240" w:lineRule="auto"/>
        <w:jc w:val="both"/>
        <w:rPr>
          <w:rFonts w:ascii="Times New Roman" w:eastAsiaTheme="minorHAnsi" w:hAnsi="Times New Roman"/>
          <w:sz w:val="24"/>
          <w:szCs w:val="24"/>
        </w:rPr>
      </w:pPr>
    </w:p>
    <w:p w14:paraId="01D79277"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Сопотлиева Д., Апостолова И., Велев Н., Василев В., Братанова-Дончева С., Гочева К., Чипев Н. 2017, Методика за оценка и картиране на състоянието на екосистеми на земи с рядка растителност  и техните услуги в България. ИБЕИ-БАН, ИАОС, 70 стр.</w:t>
      </w:r>
    </w:p>
    <w:p w14:paraId="461A8F69"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22" w:history="1">
        <w:r w:rsidR="00872928" w:rsidRPr="00872928">
          <w:rPr>
            <w:rFonts w:ascii="Times New Roman" w:eastAsiaTheme="minorHAnsi" w:hAnsi="Times New Roman"/>
            <w:color w:val="0000FF"/>
            <w:sz w:val="24"/>
            <w:szCs w:val="24"/>
            <w:u w:val="single"/>
          </w:rPr>
          <w:t>https://eea.government.bg/bg/ecosystems/B6SPARSELY_BG_PRINT.pdf</w:t>
        </w:r>
      </w:hyperlink>
    </w:p>
    <w:p w14:paraId="03FC811F" w14:textId="77777777" w:rsidR="00872928" w:rsidRPr="00872928" w:rsidRDefault="00872928" w:rsidP="00872928">
      <w:pPr>
        <w:spacing w:after="0" w:line="240" w:lineRule="auto"/>
        <w:jc w:val="both"/>
        <w:rPr>
          <w:rFonts w:ascii="Times New Roman" w:eastAsiaTheme="minorHAnsi" w:hAnsi="Times New Roman"/>
          <w:sz w:val="24"/>
          <w:szCs w:val="24"/>
        </w:rPr>
      </w:pPr>
    </w:p>
    <w:p w14:paraId="08F241CE"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lastRenderedPageBreak/>
        <w:t>Узунов Й., Пехливанов Л., Чипев Н., Василев В., Братанова-Дончева С. 2017. Методика за оценка и картиране на състоянието на сладководни екосистеми и техните услуги в България. ИБЕИ-БАН, ИАОС, 68 стр.</w:t>
      </w:r>
    </w:p>
    <w:p w14:paraId="50D33083" w14:textId="77777777" w:rsidR="00872928" w:rsidRPr="00872928" w:rsidRDefault="00FB5B40" w:rsidP="00872928">
      <w:pPr>
        <w:spacing w:after="0" w:line="240" w:lineRule="auto"/>
        <w:jc w:val="both"/>
        <w:rPr>
          <w:rFonts w:ascii="Times New Roman" w:eastAsiaTheme="minorHAnsi" w:hAnsi="Times New Roman"/>
          <w:sz w:val="24"/>
          <w:szCs w:val="24"/>
        </w:rPr>
      </w:pPr>
      <w:hyperlink r:id="rId123" w:history="1">
        <w:r w:rsidR="00872928" w:rsidRPr="00872928">
          <w:rPr>
            <w:rFonts w:ascii="Times New Roman" w:eastAsiaTheme="minorHAnsi" w:hAnsi="Times New Roman"/>
            <w:color w:val="0000FF"/>
            <w:sz w:val="24"/>
            <w:szCs w:val="24"/>
            <w:u w:val="single"/>
          </w:rPr>
          <w:t>https://eea.government.bg/bg/ecosystems/B8FRESHWATER_BG_PRINT.pdf</w:t>
        </w:r>
      </w:hyperlink>
    </w:p>
    <w:p w14:paraId="50F8DFAA" w14:textId="77777777" w:rsidR="00872928" w:rsidRPr="00872928" w:rsidRDefault="00872928" w:rsidP="00872928">
      <w:pPr>
        <w:spacing w:after="0" w:line="240" w:lineRule="auto"/>
        <w:jc w:val="both"/>
        <w:rPr>
          <w:rFonts w:ascii="Times New Roman" w:eastAsiaTheme="minorHAnsi" w:hAnsi="Times New Roman"/>
          <w:sz w:val="24"/>
          <w:szCs w:val="24"/>
        </w:rPr>
      </w:pPr>
    </w:p>
    <w:p w14:paraId="76A960EF"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rPr>
        <w:t>ИО-БАН 2021. Актуализирана оценка на състоянието на морската околна среда. Актуализация на първа част от Морската стратегия, съгласно чл. 8 за състоянието на морската околна среда, чл. 9 за определяне на дефинициите за ДСМОС (добро състояние на морската околна среда) и чл. 10 – определяне на екологичните цели и свързаните с тях индикатори (2012-2017 г.)</w:t>
      </w:r>
      <w:r w:rsidRPr="00872928">
        <w:rPr>
          <w:rFonts w:ascii="Times New Roman" w:hAnsi="Times New Roman"/>
          <w:sz w:val="24"/>
          <w:szCs w:val="24"/>
          <w:lang w:val="en-US"/>
        </w:rPr>
        <w:t>.</w:t>
      </w:r>
      <w:r w:rsidRPr="00872928">
        <w:rPr>
          <w:rFonts w:ascii="Times New Roman" w:hAnsi="Times New Roman"/>
          <w:sz w:val="24"/>
          <w:szCs w:val="24"/>
        </w:rPr>
        <w:t xml:space="preserve"> Институт по океанология към Българската академия на науките, 537 стр.</w:t>
      </w:r>
    </w:p>
    <w:p w14:paraId="5AF8AB68" w14:textId="77777777" w:rsidR="00872928" w:rsidRPr="00872928" w:rsidRDefault="00FB5B40" w:rsidP="00872928">
      <w:pPr>
        <w:spacing w:after="0" w:line="240" w:lineRule="auto"/>
        <w:jc w:val="both"/>
        <w:rPr>
          <w:rFonts w:ascii="Times New Roman" w:hAnsi="Times New Roman"/>
          <w:sz w:val="24"/>
          <w:szCs w:val="24"/>
        </w:rPr>
      </w:pPr>
      <w:hyperlink r:id="rId124" w:history="1">
        <w:r w:rsidR="00872928" w:rsidRPr="00872928">
          <w:rPr>
            <w:rFonts w:ascii="Times New Roman" w:hAnsi="Times New Roman"/>
            <w:color w:val="0000FF"/>
            <w:sz w:val="24"/>
            <w:szCs w:val="24"/>
            <w:u w:val="single"/>
            <w:lang w:val="en-US"/>
          </w:rPr>
          <w:t>https://www.bsbd.org/Marine_env/Second%20assessment_Report_IO-BAS_v1.pdf</w:t>
        </w:r>
      </w:hyperlink>
    </w:p>
    <w:p w14:paraId="10D494EB" w14:textId="77777777" w:rsidR="00872928" w:rsidRPr="00872928" w:rsidRDefault="00872928" w:rsidP="00872928">
      <w:pPr>
        <w:spacing w:after="0" w:line="240" w:lineRule="auto"/>
        <w:rPr>
          <w:rFonts w:ascii="Times New Roman" w:hAnsi="Times New Roman"/>
          <w:sz w:val="24"/>
          <w:szCs w:val="24"/>
        </w:rPr>
      </w:pPr>
    </w:p>
    <w:p w14:paraId="4661B092" w14:textId="77777777" w:rsidR="00872928" w:rsidRPr="00872928" w:rsidRDefault="00872928" w:rsidP="00872928">
      <w:pPr>
        <w:spacing w:after="0" w:line="240" w:lineRule="auto"/>
        <w:rPr>
          <w:rFonts w:ascii="Times New Roman" w:hAnsi="Times New Roman"/>
          <w:b/>
          <w:sz w:val="24"/>
          <w:szCs w:val="24"/>
          <w:lang w:val="en-US"/>
        </w:rPr>
      </w:pPr>
    </w:p>
    <w:p w14:paraId="176F0D8D" w14:textId="77777777" w:rsidR="00271826" w:rsidRDefault="00271826" w:rsidP="00872928">
      <w:pPr>
        <w:spacing w:after="0" w:line="240" w:lineRule="auto"/>
        <w:rPr>
          <w:rFonts w:ascii="Times New Roman" w:hAnsi="Times New Roman"/>
          <w:b/>
          <w:sz w:val="24"/>
          <w:szCs w:val="24"/>
        </w:rPr>
      </w:pPr>
    </w:p>
    <w:p w14:paraId="1CB4AFA7" w14:textId="77777777" w:rsidR="00271826" w:rsidRDefault="00271826" w:rsidP="00872928">
      <w:pPr>
        <w:spacing w:after="0" w:line="240" w:lineRule="auto"/>
        <w:rPr>
          <w:rFonts w:ascii="Times New Roman" w:hAnsi="Times New Roman"/>
          <w:b/>
          <w:sz w:val="24"/>
          <w:szCs w:val="24"/>
        </w:rPr>
      </w:pPr>
    </w:p>
    <w:p w14:paraId="6CA37768" w14:textId="77777777" w:rsidR="00271826" w:rsidRDefault="00271826" w:rsidP="00872928">
      <w:pPr>
        <w:spacing w:after="0" w:line="240" w:lineRule="auto"/>
        <w:rPr>
          <w:rFonts w:ascii="Times New Roman" w:hAnsi="Times New Roman"/>
          <w:b/>
          <w:sz w:val="24"/>
          <w:szCs w:val="24"/>
        </w:rPr>
      </w:pPr>
    </w:p>
    <w:p w14:paraId="507DA497" w14:textId="77777777" w:rsidR="00271826" w:rsidRDefault="00271826" w:rsidP="00872928">
      <w:pPr>
        <w:spacing w:after="0" w:line="240" w:lineRule="auto"/>
        <w:rPr>
          <w:rFonts w:ascii="Times New Roman" w:hAnsi="Times New Roman"/>
          <w:b/>
          <w:sz w:val="24"/>
          <w:szCs w:val="24"/>
        </w:rPr>
      </w:pPr>
    </w:p>
    <w:p w14:paraId="10E79DB2" w14:textId="77777777" w:rsidR="00271826" w:rsidRDefault="00271826" w:rsidP="00872928">
      <w:pPr>
        <w:spacing w:after="0" w:line="240" w:lineRule="auto"/>
        <w:rPr>
          <w:rFonts w:ascii="Times New Roman" w:hAnsi="Times New Roman"/>
          <w:b/>
          <w:sz w:val="24"/>
          <w:szCs w:val="24"/>
        </w:rPr>
      </w:pPr>
    </w:p>
    <w:p w14:paraId="090539EA" w14:textId="77777777" w:rsidR="00271826" w:rsidRDefault="00271826" w:rsidP="00872928">
      <w:pPr>
        <w:spacing w:after="0" w:line="240" w:lineRule="auto"/>
        <w:rPr>
          <w:rFonts w:ascii="Times New Roman" w:hAnsi="Times New Roman"/>
          <w:b/>
          <w:sz w:val="24"/>
          <w:szCs w:val="24"/>
        </w:rPr>
      </w:pPr>
    </w:p>
    <w:p w14:paraId="44BB27CC" w14:textId="77777777" w:rsidR="00271826" w:rsidRDefault="00271826" w:rsidP="00872928">
      <w:pPr>
        <w:spacing w:after="0" w:line="240" w:lineRule="auto"/>
        <w:rPr>
          <w:rFonts w:ascii="Times New Roman" w:hAnsi="Times New Roman"/>
          <w:b/>
          <w:sz w:val="24"/>
          <w:szCs w:val="24"/>
        </w:rPr>
      </w:pPr>
    </w:p>
    <w:p w14:paraId="4394B5CE" w14:textId="77777777" w:rsidR="00271826" w:rsidRDefault="00271826" w:rsidP="00872928">
      <w:pPr>
        <w:spacing w:after="0" w:line="240" w:lineRule="auto"/>
        <w:rPr>
          <w:rFonts w:ascii="Times New Roman" w:hAnsi="Times New Roman"/>
          <w:b/>
          <w:sz w:val="24"/>
          <w:szCs w:val="24"/>
        </w:rPr>
      </w:pPr>
    </w:p>
    <w:p w14:paraId="1F5219D1" w14:textId="77777777" w:rsidR="00271826" w:rsidRDefault="00271826" w:rsidP="00872928">
      <w:pPr>
        <w:spacing w:after="0" w:line="240" w:lineRule="auto"/>
        <w:rPr>
          <w:rFonts w:ascii="Times New Roman" w:hAnsi="Times New Roman"/>
          <w:b/>
          <w:sz w:val="24"/>
          <w:szCs w:val="24"/>
        </w:rPr>
      </w:pPr>
    </w:p>
    <w:p w14:paraId="3B13783F" w14:textId="77777777" w:rsidR="00271826" w:rsidRDefault="00271826" w:rsidP="00872928">
      <w:pPr>
        <w:spacing w:after="0" w:line="240" w:lineRule="auto"/>
        <w:rPr>
          <w:rFonts w:ascii="Times New Roman" w:hAnsi="Times New Roman"/>
          <w:b/>
          <w:sz w:val="24"/>
          <w:szCs w:val="24"/>
        </w:rPr>
      </w:pPr>
    </w:p>
    <w:p w14:paraId="380EE912" w14:textId="77777777" w:rsidR="00271826" w:rsidRDefault="00271826" w:rsidP="00872928">
      <w:pPr>
        <w:spacing w:after="0" w:line="240" w:lineRule="auto"/>
        <w:rPr>
          <w:rFonts w:ascii="Times New Roman" w:hAnsi="Times New Roman"/>
          <w:b/>
          <w:sz w:val="24"/>
          <w:szCs w:val="24"/>
        </w:rPr>
      </w:pPr>
    </w:p>
    <w:p w14:paraId="717186CF" w14:textId="77777777" w:rsidR="00271826" w:rsidRDefault="00271826" w:rsidP="00872928">
      <w:pPr>
        <w:spacing w:after="0" w:line="240" w:lineRule="auto"/>
        <w:rPr>
          <w:rFonts w:ascii="Times New Roman" w:hAnsi="Times New Roman"/>
          <w:b/>
          <w:sz w:val="24"/>
          <w:szCs w:val="24"/>
        </w:rPr>
      </w:pPr>
    </w:p>
    <w:p w14:paraId="11EFB1A8" w14:textId="77777777" w:rsidR="00271826" w:rsidRDefault="00271826" w:rsidP="00872928">
      <w:pPr>
        <w:spacing w:after="0" w:line="240" w:lineRule="auto"/>
        <w:rPr>
          <w:rFonts w:ascii="Times New Roman" w:hAnsi="Times New Roman"/>
          <w:b/>
          <w:sz w:val="24"/>
          <w:szCs w:val="24"/>
        </w:rPr>
      </w:pPr>
    </w:p>
    <w:p w14:paraId="49CF57BB" w14:textId="77777777" w:rsidR="00271826" w:rsidRDefault="00271826" w:rsidP="00872928">
      <w:pPr>
        <w:spacing w:after="0" w:line="240" w:lineRule="auto"/>
        <w:rPr>
          <w:rFonts w:ascii="Times New Roman" w:hAnsi="Times New Roman"/>
          <w:b/>
          <w:sz w:val="24"/>
          <w:szCs w:val="24"/>
        </w:rPr>
      </w:pPr>
    </w:p>
    <w:p w14:paraId="464E2B77" w14:textId="77777777" w:rsidR="00271826" w:rsidRDefault="00271826" w:rsidP="00872928">
      <w:pPr>
        <w:spacing w:after="0" w:line="240" w:lineRule="auto"/>
        <w:rPr>
          <w:rFonts w:ascii="Times New Roman" w:hAnsi="Times New Roman"/>
          <w:b/>
          <w:sz w:val="24"/>
          <w:szCs w:val="24"/>
        </w:rPr>
      </w:pPr>
    </w:p>
    <w:p w14:paraId="054EDBD4" w14:textId="77777777" w:rsidR="00271826" w:rsidRDefault="00271826" w:rsidP="00872928">
      <w:pPr>
        <w:spacing w:after="0" w:line="240" w:lineRule="auto"/>
        <w:rPr>
          <w:rFonts w:ascii="Times New Roman" w:hAnsi="Times New Roman"/>
          <w:b/>
          <w:sz w:val="24"/>
          <w:szCs w:val="24"/>
        </w:rPr>
      </w:pPr>
    </w:p>
    <w:p w14:paraId="1DC4956D" w14:textId="77777777" w:rsidR="00271826" w:rsidRDefault="00271826" w:rsidP="00872928">
      <w:pPr>
        <w:spacing w:after="0" w:line="240" w:lineRule="auto"/>
        <w:rPr>
          <w:rFonts w:ascii="Times New Roman" w:hAnsi="Times New Roman"/>
          <w:b/>
          <w:sz w:val="24"/>
          <w:szCs w:val="24"/>
        </w:rPr>
      </w:pPr>
    </w:p>
    <w:p w14:paraId="0012FFA9" w14:textId="77777777" w:rsidR="00271826" w:rsidRDefault="00271826" w:rsidP="00872928">
      <w:pPr>
        <w:spacing w:after="0" w:line="240" w:lineRule="auto"/>
        <w:rPr>
          <w:rFonts w:ascii="Times New Roman" w:hAnsi="Times New Roman"/>
          <w:b/>
          <w:sz w:val="24"/>
          <w:szCs w:val="24"/>
        </w:rPr>
      </w:pPr>
    </w:p>
    <w:p w14:paraId="6C54E2D8" w14:textId="77777777" w:rsidR="00271826" w:rsidRDefault="00271826" w:rsidP="00872928">
      <w:pPr>
        <w:spacing w:after="0" w:line="240" w:lineRule="auto"/>
        <w:rPr>
          <w:rFonts w:ascii="Times New Roman" w:hAnsi="Times New Roman"/>
          <w:b/>
          <w:sz w:val="24"/>
          <w:szCs w:val="24"/>
        </w:rPr>
      </w:pPr>
    </w:p>
    <w:p w14:paraId="480A5416" w14:textId="77777777" w:rsidR="00271826" w:rsidRDefault="00271826" w:rsidP="00872928">
      <w:pPr>
        <w:spacing w:after="0" w:line="240" w:lineRule="auto"/>
        <w:rPr>
          <w:rFonts w:ascii="Times New Roman" w:hAnsi="Times New Roman"/>
          <w:b/>
          <w:sz w:val="24"/>
          <w:szCs w:val="24"/>
        </w:rPr>
      </w:pPr>
    </w:p>
    <w:p w14:paraId="472355CC" w14:textId="77777777" w:rsidR="00271826" w:rsidRDefault="00271826" w:rsidP="00872928">
      <w:pPr>
        <w:spacing w:after="0" w:line="240" w:lineRule="auto"/>
        <w:rPr>
          <w:rFonts w:ascii="Times New Roman" w:hAnsi="Times New Roman"/>
          <w:b/>
          <w:sz w:val="24"/>
          <w:szCs w:val="24"/>
        </w:rPr>
      </w:pPr>
    </w:p>
    <w:p w14:paraId="40C4D3E4" w14:textId="77777777" w:rsidR="00271826" w:rsidRDefault="00271826" w:rsidP="00872928">
      <w:pPr>
        <w:spacing w:after="0" w:line="240" w:lineRule="auto"/>
        <w:rPr>
          <w:rFonts w:ascii="Times New Roman" w:hAnsi="Times New Roman"/>
          <w:b/>
          <w:sz w:val="24"/>
          <w:szCs w:val="24"/>
        </w:rPr>
      </w:pPr>
    </w:p>
    <w:p w14:paraId="051BB6D8" w14:textId="77777777" w:rsidR="00271826" w:rsidRDefault="00271826" w:rsidP="00872928">
      <w:pPr>
        <w:spacing w:after="0" w:line="240" w:lineRule="auto"/>
        <w:rPr>
          <w:rFonts w:ascii="Times New Roman" w:hAnsi="Times New Roman"/>
          <w:b/>
          <w:sz w:val="24"/>
          <w:szCs w:val="24"/>
        </w:rPr>
      </w:pPr>
    </w:p>
    <w:p w14:paraId="0BDF57F1" w14:textId="77777777" w:rsidR="00271826" w:rsidRDefault="00271826" w:rsidP="00872928">
      <w:pPr>
        <w:spacing w:after="0" w:line="240" w:lineRule="auto"/>
        <w:rPr>
          <w:rFonts w:ascii="Times New Roman" w:hAnsi="Times New Roman"/>
          <w:b/>
          <w:sz w:val="24"/>
          <w:szCs w:val="24"/>
        </w:rPr>
      </w:pPr>
    </w:p>
    <w:p w14:paraId="2AF72EA5" w14:textId="77777777" w:rsidR="00271826" w:rsidRDefault="00271826" w:rsidP="00872928">
      <w:pPr>
        <w:spacing w:after="0" w:line="240" w:lineRule="auto"/>
        <w:rPr>
          <w:rFonts w:ascii="Times New Roman" w:hAnsi="Times New Roman"/>
          <w:b/>
          <w:sz w:val="24"/>
          <w:szCs w:val="24"/>
        </w:rPr>
      </w:pPr>
    </w:p>
    <w:p w14:paraId="7E064F47" w14:textId="77777777" w:rsidR="00271826" w:rsidRDefault="00271826" w:rsidP="00872928">
      <w:pPr>
        <w:spacing w:after="0" w:line="240" w:lineRule="auto"/>
        <w:rPr>
          <w:rFonts w:ascii="Times New Roman" w:hAnsi="Times New Roman"/>
          <w:b/>
          <w:sz w:val="24"/>
          <w:szCs w:val="24"/>
        </w:rPr>
      </w:pPr>
    </w:p>
    <w:p w14:paraId="1C16B9BD" w14:textId="77777777" w:rsidR="00271826" w:rsidRDefault="00271826" w:rsidP="00872928">
      <w:pPr>
        <w:spacing w:after="0" w:line="240" w:lineRule="auto"/>
        <w:rPr>
          <w:rFonts w:ascii="Times New Roman" w:hAnsi="Times New Roman"/>
          <w:b/>
          <w:sz w:val="24"/>
          <w:szCs w:val="24"/>
        </w:rPr>
      </w:pPr>
    </w:p>
    <w:p w14:paraId="6316F4FB" w14:textId="77777777" w:rsidR="00271826" w:rsidRDefault="00271826" w:rsidP="00872928">
      <w:pPr>
        <w:spacing w:after="0" w:line="240" w:lineRule="auto"/>
        <w:rPr>
          <w:rFonts w:ascii="Times New Roman" w:hAnsi="Times New Roman"/>
          <w:b/>
          <w:sz w:val="24"/>
          <w:szCs w:val="24"/>
        </w:rPr>
      </w:pPr>
    </w:p>
    <w:p w14:paraId="1FB1753F" w14:textId="77777777" w:rsidR="00271826" w:rsidRDefault="00271826" w:rsidP="00872928">
      <w:pPr>
        <w:spacing w:after="0" w:line="240" w:lineRule="auto"/>
        <w:rPr>
          <w:rFonts w:ascii="Times New Roman" w:hAnsi="Times New Roman"/>
          <w:b/>
          <w:sz w:val="24"/>
          <w:szCs w:val="24"/>
        </w:rPr>
      </w:pPr>
    </w:p>
    <w:p w14:paraId="52D1BF75" w14:textId="77777777" w:rsidR="00271826" w:rsidRDefault="00271826" w:rsidP="00872928">
      <w:pPr>
        <w:spacing w:after="0" w:line="240" w:lineRule="auto"/>
        <w:rPr>
          <w:rFonts w:ascii="Times New Roman" w:hAnsi="Times New Roman"/>
          <w:b/>
          <w:sz w:val="24"/>
          <w:szCs w:val="24"/>
        </w:rPr>
      </w:pPr>
    </w:p>
    <w:p w14:paraId="78AB210C" w14:textId="77777777" w:rsidR="00271826" w:rsidRDefault="00271826" w:rsidP="00872928">
      <w:pPr>
        <w:spacing w:after="0" w:line="240" w:lineRule="auto"/>
        <w:rPr>
          <w:rFonts w:ascii="Times New Roman" w:hAnsi="Times New Roman"/>
          <w:b/>
          <w:sz w:val="24"/>
          <w:szCs w:val="24"/>
        </w:rPr>
      </w:pPr>
    </w:p>
    <w:p w14:paraId="59B3F556" w14:textId="77777777" w:rsidR="00271826" w:rsidRDefault="00271826" w:rsidP="00872928">
      <w:pPr>
        <w:spacing w:after="0" w:line="240" w:lineRule="auto"/>
        <w:rPr>
          <w:rFonts w:ascii="Times New Roman" w:hAnsi="Times New Roman"/>
          <w:b/>
          <w:sz w:val="24"/>
          <w:szCs w:val="24"/>
        </w:rPr>
      </w:pPr>
    </w:p>
    <w:p w14:paraId="4C345449" w14:textId="77777777" w:rsidR="00271826" w:rsidRDefault="00271826" w:rsidP="00872928">
      <w:pPr>
        <w:spacing w:after="0" w:line="240" w:lineRule="auto"/>
        <w:rPr>
          <w:rFonts w:ascii="Times New Roman" w:hAnsi="Times New Roman"/>
          <w:b/>
          <w:sz w:val="24"/>
          <w:szCs w:val="24"/>
        </w:rPr>
      </w:pPr>
    </w:p>
    <w:p w14:paraId="239310B8" w14:textId="77777777" w:rsidR="00271826" w:rsidRDefault="00271826" w:rsidP="00872928">
      <w:pPr>
        <w:spacing w:after="0" w:line="240" w:lineRule="auto"/>
        <w:rPr>
          <w:rFonts w:ascii="Times New Roman" w:hAnsi="Times New Roman"/>
          <w:b/>
          <w:sz w:val="24"/>
          <w:szCs w:val="24"/>
        </w:rPr>
      </w:pPr>
    </w:p>
    <w:p w14:paraId="0F5A46C6" w14:textId="77777777" w:rsidR="00271826" w:rsidRDefault="00271826" w:rsidP="00872928">
      <w:pPr>
        <w:spacing w:after="0" w:line="240" w:lineRule="auto"/>
        <w:rPr>
          <w:rFonts w:ascii="Times New Roman" w:hAnsi="Times New Roman"/>
          <w:b/>
          <w:sz w:val="24"/>
          <w:szCs w:val="24"/>
        </w:rPr>
      </w:pPr>
    </w:p>
    <w:p w14:paraId="71C8112C" w14:textId="77777777" w:rsidR="00271826" w:rsidRDefault="00271826" w:rsidP="00872928">
      <w:pPr>
        <w:spacing w:after="0" w:line="240" w:lineRule="auto"/>
        <w:rPr>
          <w:rFonts w:ascii="Times New Roman" w:hAnsi="Times New Roman"/>
          <w:b/>
          <w:sz w:val="24"/>
          <w:szCs w:val="24"/>
        </w:rPr>
      </w:pPr>
    </w:p>
    <w:p w14:paraId="1B80B659" w14:textId="7923E9AA" w:rsidR="00872928" w:rsidRPr="00872928" w:rsidRDefault="00872928" w:rsidP="00872928">
      <w:pPr>
        <w:spacing w:after="0" w:line="240" w:lineRule="auto"/>
        <w:rPr>
          <w:rFonts w:ascii="Times New Roman" w:hAnsi="Times New Roman"/>
          <w:b/>
          <w:sz w:val="24"/>
          <w:szCs w:val="24"/>
        </w:rPr>
      </w:pPr>
      <w:r w:rsidRPr="00722C30">
        <w:rPr>
          <w:rFonts w:ascii="Times New Roman" w:hAnsi="Times New Roman"/>
          <w:b/>
          <w:sz w:val="24"/>
          <w:szCs w:val="24"/>
        </w:rPr>
        <w:t>Проекти</w:t>
      </w:r>
    </w:p>
    <w:p w14:paraId="33E032C0" w14:textId="77777777" w:rsidR="00872928" w:rsidRPr="00872928" w:rsidRDefault="00872928" w:rsidP="00872928">
      <w:pPr>
        <w:spacing w:after="0" w:line="240" w:lineRule="auto"/>
        <w:jc w:val="both"/>
        <w:rPr>
          <w:rFonts w:ascii="Times New Roman" w:hAnsi="Times New Roman"/>
          <w:sz w:val="24"/>
          <w:szCs w:val="24"/>
        </w:rPr>
      </w:pPr>
    </w:p>
    <w:p w14:paraId="3B07AEFD" w14:textId="77777777" w:rsidR="00872928" w:rsidRPr="00722C30" w:rsidRDefault="00872928" w:rsidP="00722C30">
      <w:pPr>
        <w:spacing w:after="0"/>
        <w:rPr>
          <w:rFonts w:ascii="Times New Roman" w:hAnsi="Times New Roman"/>
          <w:sz w:val="24"/>
          <w:szCs w:val="24"/>
        </w:rPr>
      </w:pPr>
      <w:r w:rsidRPr="00722C30">
        <w:rPr>
          <w:rFonts w:ascii="Times New Roman" w:hAnsi="Times New Roman"/>
          <w:sz w:val="24"/>
          <w:szCs w:val="24"/>
        </w:rPr>
        <w:t>ESENIAS-TOOLS (2015–2017 г.). Мрежата за инвазивни чужди видове в Югоизточна Европа – средство в подкрепа на управлението на чужди видове в България (East and South European Network for Invasive Alien Species – A tool to support the management of alien species in Bulgaria), Д-33-51/30.06.2015 г.;  Финансов механизъм на Европейското икономическо пространство 2009–2014 г., Програма BG03 „Биологично разнообразие и  екосистеми“.</w:t>
      </w:r>
    </w:p>
    <w:p w14:paraId="30D10570" w14:textId="77777777" w:rsidR="00872928" w:rsidRPr="00872928" w:rsidRDefault="00FB5B40" w:rsidP="00872928">
      <w:pPr>
        <w:spacing w:after="0" w:line="240" w:lineRule="auto"/>
        <w:jc w:val="both"/>
        <w:rPr>
          <w:rFonts w:ascii="Times New Roman" w:hAnsi="Times New Roman"/>
          <w:sz w:val="24"/>
          <w:szCs w:val="24"/>
          <w:lang w:val="en-US"/>
        </w:rPr>
      </w:pPr>
      <w:hyperlink r:id="rId125" w:history="1">
        <w:r w:rsidR="00872928" w:rsidRPr="00872928">
          <w:rPr>
            <w:rFonts w:ascii="Times New Roman" w:hAnsi="Times New Roman"/>
            <w:color w:val="0000FF"/>
            <w:sz w:val="24"/>
            <w:szCs w:val="24"/>
            <w:u w:val="single"/>
            <w:lang w:val="en-US"/>
          </w:rPr>
          <w:t>http://esenias.org/index.php?option=com_content&amp;view=article&amp;id=367:esenias-tools-news-1&amp;catid=88:esenias-tools-project-category&amp;Itemid=127</w:t>
        </w:r>
      </w:hyperlink>
    </w:p>
    <w:p w14:paraId="5DCA783F" w14:textId="77777777" w:rsidR="00872928" w:rsidRPr="00872928" w:rsidRDefault="00872928" w:rsidP="00872928">
      <w:pPr>
        <w:spacing w:after="0" w:line="240" w:lineRule="auto"/>
        <w:jc w:val="both"/>
        <w:rPr>
          <w:rFonts w:ascii="Times New Roman" w:hAnsi="Times New Roman"/>
          <w:sz w:val="24"/>
          <w:szCs w:val="24"/>
        </w:rPr>
      </w:pPr>
    </w:p>
    <w:p w14:paraId="3B73EB91" w14:textId="77777777" w:rsidR="00872928" w:rsidRPr="00872928" w:rsidRDefault="00872928" w:rsidP="00872928">
      <w:pPr>
        <w:spacing w:after="0" w:line="240" w:lineRule="auto"/>
        <w:jc w:val="both"/>
        <w:rPr>
          <w:rFonts w:ascii="Times New Roman" w:hAnsi="Times New Roman"/>
          <w:bCs/>
          <w:sz w:val="24"/>
          <w:szCs w:val="24"/>
        </w:rPr>
      </w:pPr>
      <w:r w:rsidRPr="00872928">
        <w:rPr>
          <w:rFonts w:ascii="Times New Roman" w:hAnsi="Times New Roman"/>
          <w:sz w:val="24"/>
          <w:szCs w:val="24"/>
          <w:lang w:val="en-US"/>
        </w:rPr>
        <w:t>IBBIS</w:t>
      </w:r>
      <w:r w:rsidRPr="00872928">
        <w:rPr>
          <w:rFonts w:ascii="Times New Roman" w:hAnsi="Times New Roman"/>
          <w:sz w:val="24"/>
          <w:szCs w:val="24"/>
          <w:lang w:val="ru-RU"/>
        </w:rPr>
        <w:t xml:space="preserve"> (2015</w:t>
      </w:r>
      <w:r w:rsidRPr="00872928">
        <w:rPr>
          <w:rFonts w:ascii="Times New Roman" w:hAnsi="Times New Roman"/>
          <w:bCs/>
          <w:sz w:val="24"/>
          <w:szCs w:val="24"/>
          <w:lang w:val="en-US" w:eastAsia="en-GB"/>
        </w:rPr>
        <w:t>–</w:t>
      </w:r>
      <w:r w:rsidRPr="00872928">
        <w:rPr>
          <w:rFonts w:ascii="Times New Roman" w:hAnsi="Times New Roman"/>
          <w:sz w:val="24"/>
          <w:szCs w:val="24"/>
          <w:lang w:val="ru-RU"/>
        </w:rPr>
        <w:t>2017 г.)</w:t>
      </w:r>
      <w:r w:rsidRPr="00872928">
        <w:rPr>
          <w:rFonts w:ascii="Times New Roman" w:hAnsi="Times New Roman"/>
          <w:sz w:val="24"/>
          <w:szCs w:val="24"/>
          <w:lang w:val="en-US"/>
        </w:rPr>
        <w:t>.</w:t>
      </w:r>
      <w:r w:rsidRPr="00872928">
        <w:rPr>
          <w:rFonts w:ascii="Times New Roman" w:hAnsi="Times New Roman"/>
          <w:sz w:val="24"/>
          <w:szCs w:val="24"/>
          <w:lang w:val="ru-RU"/>
        </w:rPr>
        <w:t xml:space="preserve"> </w:t>
      </w:r>
      <w:r w:rsidRPr="0087292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w:t>
      </w:r>
      <w:r w:rsidRPr="00872928">
        <w:rPr>
          <w:rFonts w:ascii="Times New Roman" w:hAnsi="Times New Roman"/>
          <w:smallCaps/>
          <w:sz w:val="24"/>
          <w:szCs w:val="24"/>
        </w:rPr>
        <w:t xml:space="preserve"> (</w:t>
      </w:r>
      <w:r w:rsidRPr="00872928">
        <w:rPr>
          <w:rFonts w:ascii="Times New Roman" w:hAnsi="Times New Roman"/>
          <w:sz w:val="24"/>
          <w:szCs w:val="24"/>
          <w:lang w:val="en-US"/>
        </w:rPr>
        <w:t>Improving</w:t>
      </w:r>
      <w:r w:rsidRPr="00872928">
        <w:rPr>
          <w:rFonts w:ascii="Times New Roman" w:hAnsi="Times New Roman"/>
          <w:sz w:val="24"/>
          <w:szCs w:val="24"/>
        </w:rPr>
        <w:t xml:space="preserve"> </w:t>
      </w:r>
      <w:r w:rsidRPr="00872928">
        <w:rPr>
          <w:rFonts w:ascii="Times New Roman" w:hAnsi="Times New Roman"/>
          <w:sz w:val="24"/>
          <w:szCs w:val="24"/>
          <w:lang w:val="en-US"/>
        </w:rPr>
        <w:t>the</w:t>
      </w:r>
      <w:r w:rsidRPr="00872928">
        <w:rPr>
          <w:rFonts w:ascii="Times New Roman" w:hAnsi="Times New Roman"/>
          <w:sz w:val="24"/>
          <w:szCs w:val="24"/>
        </w:rPr>
        <w:t xml:space="preserve"> </w:t>
      </w:r>
      <w:r w:rsidRPr="00872928">
        <w:rPr>
          <w:rFonts w:ascii="Times New Roman" w:hAnsi="Times New Roman"/>
          <w:sz w:val="24"/>
          <w:szCs w:val="24"/>
          <w:lang w:val="en-US"/>
        </w:rPr>
        <w:t>Bulgarian</w:t>
      </w:r>
      <w:r w:rsidRPr="00872928">
        <w:rPr>
          <w:rFonts w:ascii="Times New Roman" w:hAnsi="Times New Roman"/>
          <w:sz w:val="24"/>
          <w:szCs w:val="24"/>
        </w:rPr>
        <w:t xml:space="preserve"> </w:t>
      </w:r>
      <w:r w:rsidRPr="00872928">
        <w:rPr>
          <w:rFonts w:ascii="Times New Roman" w:hAnsi="Times New Roman"/>
          <w:sz w:val="24"/>
          <w:szCs w:val="24"/>
          <w:lang w:val="en-US"/>
        </w:rPr>
        <w:t>Biodiversity</w:t>
      </w:r>
      <w:r w:rsidRPr="00872928">
        <w:rPr>
          <w:rFonts w:ascii="Times New Roman" w:hAnsi="Times New Roman"/>
          <w:sz w:val="24"/>
          <w:szCs w:val="24"/>
        </w:rPr>
        <w:t xml:space="preserve"> </w:t>
      </w:r>
      <w:r w:rsidRPr="00872928">
        <w:rPr>
          <w:rFonts w:ascii="Times New Roman" w:hAnsi="Times New Roman"/>
          <w:sz w:val="24"/>
          <w:szCs w:val="24"/>
          <w:lang w:val="en-US"/>
        </w:rPr>
        <w:t>Information</w:t>
      </w:r>
      <w:r w:rsidRPr="00872928">
        <w:rPr>
          <w:rFonts w:ascii="Times New Roman" w:hAnsi="Times New Roman"/>
          <w:sz w:val="24"/>
          <w:szCs w:val="24"/>
        </w:rPr>
        <w:t xml:space="preserve"> </w:t>
      </w:r>
      <w:r w:rsidRPr="00872928">
        <w:rPr>
          <w:rFonts w:ascii="Times New Roman" w:hAnsi="Times New Roman"/>
          <w:sz w:val="24"/>
          <w:szCs w:val="24"/>
          <w:lang w:val="en-US"/>
        </w:rPr>
        <w:t>System</w:t>
      </w:r>
      <w:r w:rsidRPr="00872928">
        <w:rPr>
          <w:rFonts w:ascii="Times New Roman" w:hAnsi="Times New Roman"/>
          <w:sz w:val="24"/>
          <w:szCs w:val="24"/>
        </w:rPr>
        <w:t>)</w:t>
      </w:r>
      <w:r w:rsidRPr="00872928">
        <w:rPr>
          <w:rFonts w:ascii="Times New Roman" w:hAnsi="Times New Roman"/>
          <w:sz w:val="24"/>
          <w:szCs w:val="24"/>
          <w:lang w:val="en-US"/>
        </w:rPr>
        <w:t>,</w:t>
      </w:r>
      <w:r w:rsidRPr="00872928">
        <w:rPr>
          <w:rFonts w:ascii="Times New Roman" w:hAnsi="Times New Roman"/>
          <w:sz w:val="24"/>
          <w:szCs w:val="24"/>
        </w:rPr>
        <w:t xml:space="preserve"> </w:t>
      </w:r>
      <w:r w:rsidRPr="00872928">
        <w:rPr>
          <w:rFonts w:ascii="Times New Roman" w:hAnsi="Times New Roman"/>
          <w:bCs/>
          <w:sz w:val="24"/>
          <w:szCs w:val="24"/>
        </w:rPr>
        <w:t>Д-33-</w:t>
      </w:r>
      <w:r w:rsidRPr="00872928">
        <w:rPr>
          <w:rFonts w:ascii="Times New Roman" w:hAnsi="Times New Roman"/>
          <w:sz w:val="24"/>
          <w:szCs w:val="24"/>
        </w:rPr>
        <w:t xml:space="preserve">72/20.07.2015 </w:t>
      </w:r>
      <w:r w:rsidRPr="00872928">
        <w:rPr>
          <w:rFonts w:ascii="Times New Roman" w:hAnsi="Times New Roman"/>
          <w:bCs/>
          <w:sz w:val="24"/>
          <w:szCs w:val="24"/>
        </w:rPr>
        <w:t>г.</w:t>
      </w:r>
      <w:r w:rsidRPr="00872928">
        <w:rPr>
          <w:rFonts w:ascii="Times New Roman" w:hAnsi="Times New Roman"/>
          <w:bCs/>
          <w:sz w:val="24"/>
          <w:szCs w:val="24"/>
          <w:lang w:val="en-US"/>
        </w:rPr>
        <w:t xml:space="preserve"> </w:t>
      </w:r>
      <w:r w:rsidRPr="00872928">
        <w:rPr>
          <w:rFonts w:ascii="Times New Roman" w:hAnsi="Times New Roman"/>
          <w:sz w:val="24"/>
          <w:szCs w:val="24"/>
          <w:lang w:val="ru-RU"/>
        </w:rPr>
        <w:t>,</w:t>
      </w:r>
      <w:r w:rsidRPr="00872928">
        <w:rPr>
          <w:rFonts w:ascii="Times New Roman" w:hAnsi="Times New Roman"/>
          <w:sz w:val="24"/>
          <w:szCs w:val="24"/>
        </w:rPr>
        <w:t>2009-2014 г.</w:t>
      </w:r>
      <w:r w:rsidRPr="00872928">
        <w:rPr>
          <w:rFonts w:ascii="Times New Roman" w:hAnsi="Times New Roman"/>
          <w:bCs/>
          <w:sz w:val="24"/>
          <w:szCs w:val="24"/>
        </w:rPr>
        <w:t xml:space="preserve">, Финансов механизъм на Европейското икономическо пространство </w:t>
      </w:r>
      <w:r w:rsidRPr="00872928">
        <w:rPr>
          <w:rFonts w:ascii="Times New Roman" w:hAnsi="Times New Roman"/>
          <w:sz w:val="24"/>
          <w:szCs w:val="24"/>
        </w:rPr>
        <w:t>2009</w:t>
      </w:r>
      <w:r w:rsidRPr="00872928">
        <w:rPr>
          <w:rFonts w:ascii="Times New Roman" w:hAnsi="Times New Roman"/>
          <w:bCs/>
          <w:sz w:val="24"/>
          <w:szCs w:val="24"/>
          <w:lang w:val="en-US" w:eastAsia="en-GB"/>
        </w:rPr>
        <w:t>–</w:t>
      </w:r>
      <w:r w:rsidRPr="00872928">
        <w:rPr>
          <w:rFonts w:ascii="Times New Roman" w:hAnsi="Times New Roman"/>
          <w:sz w:val="24"/>
          <w:szCs w:val="24"/>
        </w:rPr>
        <w:t>2014 г.</w:t>
      </w:r>
      <w:r w:rsidRPr="00872928">
        <w:rPr>
          <w:rFonts w:ascii="Times New Roman" w:hAnsi="Times New Roman"/>
          <w:bCs/>
          <w:sz w:val="24"/>
          <w:szCs w:val="24"/>
        </w:rPr>
        <w:t xml:space="preserve">, Програма </w:t>
      </w:r>
      <w:r w:rsidRPr="00872928">
        <w:rPr>
          <w:rFonts w:ascii="Times New Roman" w:hAnsi="Times New Roman"/>
          <w:bCs/>
          <w:sz w:val="24"/>
          <w:szCs w:val="24"/>
          <w:lang w:val="en-US"/>
        </w:rPr>
        <w:t xml:space="preserve">BG03 </w:t>
      </w:r>
      <w:r w:rsidRPr="00872928">
        <w:rPr>
          <w:rFonts w:ascii="Times New Roman" w:hAnsi="Times New Roman"/>
          <w:bCs/>
          <w:sz w:val="24"/>
          <w:szCs w:val="24"/>
        </w:rPr>
        <w:t>„Биологично разнообразие и  екосистеми“.</w:t>
      </w:r>
    </w:p>
    <w:p w14:paraId="6920FBFB" w14:textId="77777777" w:rsidR="00872928" w:rsidRPr="00872928" w:rsidRDefault="00FB5B40" w:rsidP="00872928">
      <w:pPr>
        <w:spacing w:after="0" w:line="240" w:lineRule="auto"/>
        <w:jc w:val="both"/>
        <w:rPr>
          <w:rFonts w:ascii="Times New Roman" w:hAnsi="Times New Roman"/>
          <w:sz w:val="24"/>
          <w:szCs w:val="24"/>
        </w:rPr>
      </w:pPr>
      <w:hyperlink r:id="rId126" w:history="1">
        <w:r w:rsidR="00872928" w:rsidRPr="00872928">
          <w:rPr>
            <w:rFonts w:ascii="Times New Roman" w:hAnsi="Times New Roman"/>
            <w:color w:val="0000FF"/>
            <w:sz w:val="24"/>
            <w:szCs w:val="24"/>
            <w:u w:val="single"/>
          </w:rPr>
          <w:t>https://eea.government.bg/bg/ibbis/nachalo</w:t>
        </w:r>
      </w:hyperlink>
    </w:p>
    <w:p w14:paraId="316FB203" w14:textId="77777777" w:rsidR="00872928" w:rsidRPr="00872928" w:rsidRDefault="00872928" w:rsidP="00872928">
      <w:pPr>
        <w:suppressAutoHyphens w:val="0"/>
        <w:autoSpaceDE w:val="0"/>
        <w:adjustRightInd w:val="0"/>
        <w:spacing w:after="0" w:line="240" w:lineRule="auto"/>
        <w:jc w:val="both"/>
        <w:rPr>
          <w:rFonts w:ascii="Times New Roman" w:hAnsi="Times New Roman"/>
          <w:bCs/>
          <w:sz w:val="24"/>
          <w:szCs w:val="24"/>
          <w:lang w:val="en-US" w:eastAsia="en-GB"/>
        </w:rPr>
      </w:pPr>
    </w:p>
    <w:p w14:paraId="250CF129" w14:textId="77777777" w:rsidR="00872928" w:rsidRPr="00872928" w:rsidRDefault="00872928" w:rsidP="00872928">
      <w:pPr>
        <w:suppressAutoHyphens w:val="0"/>
        <w:autoSpaceDE w:val="0"/>
        <w:adjustRightInd w:val="0"/>
        <w:spacing w:after="0" w:line="240" w:lineRule="auto"/>
        <w:jc w:val="both"/>
        <w:rPr>
          <w:rFonts w:ascii="Times New Roman" w:hAnsi="Times New Roman"/>
          <w:bCs/>
          <w:sz w:val="24"/>
          <w:szCs w:val="24"/>
          <w:lang w:eastAsia="en-GB"/>
        </w:rPr>
      </w:pPr>
      <w:r w:rsidRPr="00872928">
        <w:rPr>
          <w:rFonts w:ascii="Times New Roman" w:hAnsi="Times New Roman"/>
          <w:bCs/>
          <w:sz w:val="24"/>
          <w:szCs w:val="24"/>
          <w:lang w:val="en-US" w:eastAsia="en-GB"/>
        </w:rPr>
        <w:t>LIFE IAS Free Habitats – Collaborative management for conservation of forest and grassland habitats negatively affected by IAS in Bulgaria, LIFE16 NAT/BG/000856</w:t>
      </w:r>
    </w:p>
    <w:p w14:paraId="7C8C8416" w14:textId="77777777" w:rsidR="00872928" w:rsidRPr="00872928" w:rsidRDefault="00FB5B40" w:rsidP="00872928">
      <w:pPr>
        <w:suppressAutoHyphens w:val="0"/>
        <w:autoSpaceDE w:val="0"/>
        <w:adjustRightInd w:val="0"/>
        <w:spacing w:after="0" w:line="240" w:lineRule="auto"/>
        <w:jc w:val="both"/>
        <w:rPr>
          <w:rFonts w:ascii="Times New Roman" w:hAnsi="Times New Roman"/>
          <w:bCs/>
          <w:sz w:val="24"/>
          <w:szCs w:val="24"/>
          <w:lang w:val="en-US" w:eastAsia="en-GB"/>
        </w:rPr>
      </w:pPr>
      <w:hyperlink r:id="rId127" w:history="1">
        <w:r w:rsidR="00872928" w:rsidRPr="00872928">
          <w:rPr>
            <w:rFonts w:ascii="Times New Roman" w:hAnsi="Times New Roman"/>
            <w:color w:val="0000FF"/>
            <w:sz w:val="24"/>
            <w:szCs w:val="24"/>
            <w:u w:val="single"/>
            <w:lang w:eastAsia="en-GB"/>
          </w:rPr>
          <w:t>https://invasiveplants.eu/</w:t>
        </w:r>
      </w:hyperlink>
    </w:p>
    <w:p w14:paraId="35B44A29" w14:textId="77777777" w:rsidR="00872928" w:rsidRPr="00872928" w:rsidRDefault="00872928" w:rsidP="00872928">
      <w:pPr>
        <w:suppressAutoHyphens w:val="0"/>
        <w:autoSpaceDE w:val="0"/>
        <w:adjustRightInd w:val="0"/>
        <w:spacing w:after="0" w:line="240" w:lineRule="auto"/>
        <w:jc w:val="both"/>
        <w:rPr>
          <w:rFonts w:ascii="Times New Roman" w:hAnsi="Times New Roman"/>
          <w:bCs/>
          <w:sz w:val="24"/>
          <w:szCs w:val="24"/>
          <w:lang w:val="en-US" w:eastAsia="en-GB"/>
        </w:rPr>
      </w:pPr>
    </w:p>
    <w:p w14:paraId="608DDEA2" w14:textId="77777777" w:rsidR="00872928" w:rsidRPr="00872928" w:rsidRDefault="00872928" w:rsidP="00872928">
      <w:pPr>
        <w:suppressAutoHyphens w:val="0"/>
        <w:autoSpaceDE w:val="0"/>
        <w:adjustRightInd w:val="0"/>
        <w:spacing w:after="0" w:line="240" w:lineRule="auto"/>
        <w:jc w:val="both"/>
        <w:rPr>
          <w:rFonts w:ascii="Times New Roman" w:hAnsi="Times New Roman"/>
          <w:sz w:val="24"/>
          <w:szCs w:val="24"/>
          <w:lang w:eastAsia="en-GB"/>
        </w:rPr>
      </w:pPr>
      <w:r w:rsidRPr="00872928">
        <w:rPr>
          <w:rFonts w:ascii="Times New Roman" w:hAnsi="Times New Roman"/>
          <w:bCs/>
          <w:sz w:val="24"/>
          <w:szCs w:val="24"/>
          <w:lang w:val="en-US" w:eastAsia="en-GB"/>
        </w:rPr>
        <w:t>LIFE IASHAB – Eradication of IAS, recreation and conservation of priority forest habitats within Natura 2000 Network in Northeastern Bulgaria,</w:t>
      </w:r>
      <w:r w:rsidRPr="00872928">
        <w:rPr>
          <w:rFonts w:ascii="Times New Roman" w:hAnsi="Times New Roman"/>
          <w:sz w:val="24"/>
          <w:szCs w:val="24"/>
        </w:rPr>
        <w:t xml:space="preserve"> LIFE19 NAT/BG/001133 </w:t>
      </w:r>
      <w:hyperlink r:id="rId128" w:history="1">
        <w:r w:rsidRPr="00872928">
          <w:rPr>
            <w:rFonts w:ascii="Times New Roman" w:hAnsi="Times New Roman"/>
            <w:color w:val="0000FF"/>
            <w:sz w:val="24"/>
            <w:szCs w:val="24"/>
            <w:u w:val="single"/>
          </w:rPr>
          <w:t>https://webgate.ec.europa.eu/life/publicWebsite/index.cfm?fuseaction=search.dspPage&amp;n_proj_id=7583</w:t>
        </w:r>
      </w:hyperlink>
    </w:p>
    <w:p w14:paraId="3DA2E197" w14:textId="77777777" w:rsidR="00872928" w:rsidRPr="00872928" w:rsidRDefault="00872928" w:rsidP="00872928">
      <w:pPr>
        <w:spacing w:after="0" w:line="240" w:lineRule="auto"/>
        <w:jc w:val="both"/>
        <w:rPr>
          <w:rFonts w:ascii="Times New Roman" w:hAnsi="Times New Roman"/>
          <w:b/>
          <w:color w:val="FF0000"/>
          <w:sz w:val="24"/>
          <w:szCs w:val="24"/>
          <w:lang w:val="en-US"/>
        </w:rPr>
      </w:pPr>
    </w:p>
    <w:p w14:paraId="2CB5378C" w14:textId="77777777" w:rsidR="00872928" w:rsidRPr="00872928" w:rsidRDefault="00872928" w:rsidP="00872928">
      <w:pPr>
        <w:spacing w:after="0" w:line="240" w:lineRule="auto"/>
        <w:jc w:val="both"/>
        <w:rPr>
          <w:rFonts w:ascii="Times New Roman" w:hAnsi="Times New Roman"/>
          <w:sz w:val="24"/>
          <w:szCs w:val="24"/>
        </w:rPr>
      </w:pPr>
      <w:r w:rsidRPr="00872928">
        <w:rPr>
          <w:rFonts w:ascii="Times New Roman" w:hAnsi="Times New Roman"/>
          <w:sz w:val="24"/>
          <w:szCs w:val="24"/>
          <w:lang w:val="en-US"/>
        </w:rPr>
        <w:t>Alien CSI</w:t>
      </w:r>
      <w:r w:rsidRPr="00872928">
        <w:rPr>
          <w:rFonts w:ascii="Times New Roman" w:hAnsi="Times New Roman"/>
          <w:sz w:val="24"/>
          <w:szCs w:val="24"/>
        </w:rPr>
        <w:t xml:space="preserve"> (201</w:t>
      </w:r>
      <w:r w:rsidRPr="00872928">
        <w:rPr>
          <w:rFonts w:ascii="Times New Roman" w:hAnsi="Times New Roman"/>
          <w:sz w:val="24"/>
          <w:szCs w:val="24"/>
          <w:lang w:val="en-US"/>
        </w:rPr>
        <w:t>8</w:t>
      </w:r>
      <w:r w:rsidRPr="00872928">
        <w:rPr>
          <w:rFonts w:ascii="Times New Roman" w:hAnsi="Times New Roman"/>
          <w:bCs/>
          <w:sz w:val="24"/>
          <w:szCs w:val="24"/>
          <w:lang w:val="en-US" w:eastAsia="en-GB"/>
        </w:rPr>
        <w:t>–</w:t>
      </w:r>
      <w:r w:rsidRPr="00872928">
        <w:rPr>
          <w:rFonts w:ascii="Times New Roman" w:hAnsi="Times New Roman"/>
          <w:sz w:val="24"/>
          <w:szCs w:val="24"/>
        </w:rPr>
        <w:t>2022 г.)</w:t>
      </w:r>
      <w:r w:rsidRPr="00872928">
        <w:rPr>
          <w:rFonts w:ascii="Times New Roman" w:hAnsi="Times New Roman"/>
          <w:sz w:val="24"/>
          <w:szCs w:val="24"/>
          <w:lang w:val="en-US"/>
        </w:rPr>
        <w:t xml:space="preserve">. </w:t>
      </w:r>
      <w:r w:rsidRPr="00872928">
        <w:rPr>
          <w:rFonts w:ascii="Times New Roman" w:hAnsi="Times New Roman"/>
          <w:bCs/>
          <w:sz w:val="24"/>
          <w:szCs w:val="24"/>
          <w:lang w:eastAsia="bg-BG"/>
        </w:rPr>
        <w:t>COST</w:t>
      </w:r>
      <w:r w:rsidRPr="00872928">
        <w:rPr>
          <w:rFonts w:ascii="Times New Roman" w:hAnsi="Times New Roman"/>
          <w:sz w:val="24"/>
          <w:szCs w:val="24"/>
          <w:lang w:val="en-US"/>
        </w:rPr>
        <w:t xml:space="preserve"> </w:t>
      </w:r>
      <w:r w:rsidRPr="00872928">
        <w:rPr>
          <w:rFonts w:ascii="Times New Roman" w:hAnsi="Times New Roman"/>
          <w:sz w:val="24"/>
          <w:szCs w:val="24"/>
        </w:rPr>
        <w:t xml:space="preserve">Акция </w:t>
      </w:r>
      <w:r w:rsidRPr="00872928">
        <w:rPr>
          <w:rFonts w:ascii="Times New Roman" w:hAnsi="Times New Roman"/>
          <w:bCs/>
          <w:sz w:val="24"/>
          <w:szCs w:val="24"/>
          <w:lang w:eastAsia="bg-BG"/>
        </w:rPr>
        <w:t>CA17122</w:t>
      </w:r>
      <w:r w:rsidRPr="00872928">
        <w:rPr>
          <w:rFonts w:ascii="Times New Roman" w:hAnsi="Times New Roman"/>
          <w:sz w:val="24"/>
          <w:szCs w:val="24"/>
        </w:rPr>
        <w:t xml:space="preserve"> „Повишаване на познанията за чуждите видове с помощта на гражданската наука </w:t>
      </w:r>
      <w:r w:rsidRPr="00872928">
        <w:rPr>
          <w:rFonts w:ascii="Times New Roman" w:hAnsi="Times New Roman"/>
          <w:sz w:val="24"/>
          <w:szCs w:val="24"/>
          <w:lang w:val="en-US"/>
        </w:rPr>
        <w:t xml:space="preserve">/ </w:t>
      </w:r>
      <w:r w:rsidRPr="00872928">
        <w:rPr>
          <w:rFonts w:ascii="Times New Roman" w:hAnsi="Times New Roman"/>
          <w:sz w:val="24"/>
          <w:szCs w:val="24"/>
        </w:rPr>
        <w:t>Increasing understanding of alien species through citizen science“ (Alien CSI).</w:t>
      </w:r>
    </w:p>
    <w:p w14:paraId="3F20B998" w14:textId="77777777" w:rsidR="00872928" w:rsidRPr="00872928" w:rsidRDefault="00FB5B40" w:rsidP="00872928">
      <w:pPr>
        <w:spacing w:after="0" w:line="240" w:lineRule="auto"/>
        <w:jc w:val="both"/>
        <w:rPr>
          <w:rFonts w:ascii="Times New Roman" w:hAnsi="Times New Roman"/>
          <w:sz w:val="24"/>
          <w:szCs w:val="24"/>
        </w:rPr>
      </w:pPr>
      <w:hyperlink r:id="rId129" w:history="1">
        <w:r w:rsidR="00872928" w:rsidRPr="00872928">
          <w:rPr>
            <w:rFonts w:ascii="Times New Roman" w:hAnsi="Times New Roman"/>
            <w:color w:val="0000FF"/>
            <w:sz w:val="24"/>
            <w:szCs w:val="24"/>
            <w:u w:val="single"/>
          </w:rPr>
          <w:t>https://alien-csi.eu/</w:t>
        </w:r>
      </w:hyperlink>
      <w:r w:rsidR="00872928" w:rsidRPr="00872928">
        <w:rPr>
          <w:rFonts w:ascii="Times New Roman" w:hAnsi="Times New Roman"/>
          <w:sz w:val="24"/>
          <w:szCs w:val="24"/>
        </w:rPr>
        <w:t xml:space="preserve"> </w:t>
      </w:r>
    </w:p>
    <w:p w14:paraId="657CDDD9" w14:textId="77777777" w:rsidR="00872928" w:rsidRPr="00872928" w:rsidRDefault="00872928" w:rsidP="00872928">
      <w:pPr>
        <w:spacing w:after="0" w:line="240" w:lineRule="auto"/>
        <w:jc w:val="both"/>
        <w:rPr>
          <w:rFonts w:ascii="Times New Roman" w:hAnsi="Times New Roman"/>
          <w:sz w:val="24"/>
          <w:szCs w:val="24"/>
        </w:rPr>
      </w:pPr>
    </w:p>
    <w:p w14:paraId="0257C1AD" w14:textId="77777777" w:rsidR="00872928" w:rsidRPr="00872928" w:rsidRDefault="00872928" w:rsidP="00872928">
      <w:pPr>
        <w:spacing w:after="0" w:line="240" w:lineRule="auto"/>
        <w:jc w:val="both"/>
        <w:rPr>
          <w:rFonts w:ascii="Times New Roman" w:hAnsi="Times New Roman"/>
          <w:sz w:val="24"/>
          <w:szCs w:val="24"/>
          <w:lang w:eastAsia="x-none"/>
        </w:rPr>
      </w:pPr>
      <w:r w:rsidRPr="00872928">
        <w:rPr>
          <w:rFonts w:ascii="Times New Roman" w:hAnsi="Times New Roman"/>
          <w:sz w:val="24"/>
          <w:szCs w:val="24"/>
        </w:rPr>
        <w:t>ИБЕИ-БАН (2019</w:t>
      </w:r>
      <w:r w:rsidRPr="00872928">
        <w:rPr>
          <w:rFonts w:ascii="Times New Roman" w:hAnsi="Times New Roman"/>
          <w:bCs/>
          <w:sz w:val="24"/>
          <w:szCs w:val="24"/>
          <w:lang w:val="en-US" w:eastAsia="en-GB"/>
        </w:rPr>
        <w:t>–</w:t>
      </w:r>
      <w:r w:rsidRPr="00872928">
        <w:rPr>
          <w:rFonts w:ascii="Times New Roman" w:hAnsi="Times New Roman"/>
          <w:sz w:val="24"/>
          <w:szCs w:val="24"/>
        </w:rPr>
        <w:t>2022 г.). Повишаване на познанията за чуждите видове с помощта на гражданската наука</w:t>
      </w:r>
      <w:r w:rsidRPr="00872928">
        <w:rPr>
          <w:rFonts w:ascii="Times New Roman" w:hAnsi="Times New Roman"/>
          <w:sz w:val="24"/>
          <w:szCs w:val="24"/>
          <w:lang w:val="ru-RU"/>
        </w:rPr>
        <w:t xml:space="preserve">: </w:t>
      </w:r>
      <w:r w:rsidRPr="00872928">
        <w:rPr>
          <w:rFonts w:ascii="Times New Roman" w:hAnsi="Times New Roman"/>
          <w:sz w:val="24"/>
          <w:szCs w:val="24"/>
          <w:lang w:val="ru-RU" w:eastAsia="x-none"/>
        </w:rPr>
        <w:t xml:space="preserve">Подходи за изпълнение на гражданската наука за чуждите видове, управление на данните и стандарти </w:t>
      </w:r>
      <w:r w:rsidRPr="00872928">
        <w:rPr>
          <w:rFonts w:ascii="Times New Roman" w:hAnsi="Times New Roman"/>
          <w:sz w:val="24"/>
          <w:szCs w:val="24"/>
        </w:rPr>
        <w:t xml:space="preserve">/ </w:t>
      </w:r>
      <w:r w:rsidRPr="00872928">
        <w:rPr>
          <w:rFonts w:ascii="Times New Roman" w:hAnsi="Times New Roman"/>
          <w:sz w:val="24"/>
          <w:szCs w:val="24"/>
          <w:lang w:val="en-US"/>
        </w:rPr>
        <w:t>Increasing</w:t>
      </w:r>
      <w:r w:rsidRPr="00872928">
        <w:rPr>
          <w:rFonts w:ascii="Times New Roman" w:hAnsi="Times New Roman"/>
          <w:sz w:val="24"/>
          <w:szCs w:val="24"/>
          <w:lang w:val="ru-RU"/>
        </w:rPr>
        <w:t xml:space="preserve"> </w:t>
      </w:r>
      <w:r w:rsidRPr="00872928">
        <w:rPr>
          <w:rFonts w:ascii="Times New Roman" w:hAnsi="Times New Roman"/>
          <w:sz w:val="24"/>
          <w:szCs w:val="24"/>
          <w:lang w:val="en-US"/>
        </w:rPr>
        <w:t>understanding</w:t>
      </w:r>
      <w:r w:rsidRPr="00872928">
        <w:rPr>
          <w:rFonts w:ascii="Times New Roman" w:hAnsi="Times New Roman"/>
          <w:sz w:val="24"/>
          <w:szCs w:val="24"/>
          <w:lang w:val="ru-RU"/>
        </w:rPr>
        <w:t xml:space="preserve"> </w:t>
      </w:r>
      <w:r w:rsidRPr="00872928">
        <w:rPr>
          <w:rFonts w:ascii="Times New Roman" w:hAnsi="Times New Roman"/>
          <w:sz w:val="24"/>
          <w:szCs w:val="24"/>
          <w:lang w:val="en-US"/>
        </w:rPr>
        <w:t>of</w:t>
      </w:r>
      <w:r w:rsidRPr="00872928">
        <w:rPr>
          <w:rFonts w:ascii="Times New Roman" w:hAnsi="Times New Roman"/>
          <w:sz w:val="24"/>
          <w:szCs w:val="24"/>
          <w:lang w:val="ru-RU"/>
        </w:rPr>
        <w:t xml:space="preserve"> </w:t>
      </w:r>
      <w:r w:rsidRPr="00872928">
        <w:rPr>
          <w:rFonts w:ascii="Times New Roman" w:hAnsi="Times New Roman"/>
          <w:sz w:val="24"/>
          <w:szCs w:val="24"/>
          <w:lang w:val="en-US"/>
        </w:rPr>
        <w:t>alien</w:t>
      </w:r>
      <w:r w:rsidRPr="00872928">
        <w:rPr>
          <w:rFonts w:ascii="Times New Roman" w:hAnsi="Times New Roman"/>
          <w:sz w:val="24"/>
          <w:szCs w:val="24"/>
          <w:lang w:val="ru-RU"/>
        </w:rPr>
        <w:t xml:space="preserve"> </w:t>
      </w:r>
      <w:r w:rsidRPr="00872928">
        <w:rPr>
          <w:rFonts w:ascii="Times New Roman" w:hAnsi="Times New Roman"/>
          <w:sz w:val="24"/>
          <w:szCs w:val="24"/>
          <w:lang w:val="en-US"/>
        </w:rPr>
        <w:t>species</w:t>
      </w:r>
      <w:r w:rsidRPr="00872928">
        <w:rPr>
          <w:rFonts w:ascii="Times New Roman" w:hAnsi="Times New Roman"/>
          <w:sz w:val="24"/>
          <w:szCs w:val="24"/>
          <w:lang w:val="ru-RU"/>
        </w:rPr>
        <w:t xml:space="preserve"> </w:t>
      </w:r>
      <w:r w:rsidRPr="00872928">
        <w:rPr>
          <w:rFonts w:ascii="Times New Roman" w:hAnsi="Times New Roman"/>
          <w:sz w:val="24"/>
          <w:szCs w:val="24"/>
          <w:lang w:val="en-US"/>
        </w:rPr>
        <w:t>through</w:t>
      </w:r>
      <w:r w:rsidRPr="00872928">
        <w:rPr>
          <w:rFonts w:ascii="Times New Roman" w:hAnsi="Times New Roman"/>
          <w:sz w:val="24"/>
          <w:szCs w:val="24"/>
          <w:lang w:val="ru-RU"/>
        </w:rPr>
        <w:t xml:space="preserve"> </w:t>
      </w:r>
      <w:r w:rsidRPr="00872928">
        <w:rPr>
          <w:rFonts w:ascii="Times New Roman" w:hAnsi="Times New Roman"/>
          <w:sz w:val="24"/>
          <w:szCs w:val="24"/>
          <w:lang w:val="en-US"/>
        </w:rPr>
        <w:t>citizen</w:t>
      </w:r>
      <w:r w:rsidRPr="00872928">
        <w:rPr>
          <w:rFonts w:ascii="Times New Roman" w:hAnsi="Times New Roman"/>
          <w:sz w:val="24"/>
          <w:szCs w:val="24"/>
          <w:lang w:val="ru-RU"/>
        </w:rPr>
        <w:t xml:space="preserve"> </w:t>
      </w:r>
      <w:r w:rsidRPr="00872928">
        <w:rPr>
          <w:rFonts w:ascii="Times New Roman" w:hAnsi="Times New Roman"/>
          <w:sz w:val="24"/>
          <w:szCs w:val="24"/>
          <w:lang w:val="en-US"/>
        </w:rPr>
        <w:lastRenderedPageBreak/>
        <w:t>science</w:t>
      </w:r>
      <w:r w:rsidRPr="00872928">
        <w:rPr>
          <w:rFonts w:ascii="Times New Roman" w:hAnsi="Times New Roman"/>
          <w:sz w:val="24"/>
          <w:szCs w:val="24"/>
          <w:lang w:val="ru-RU"/>
        </w:rPr>
        <w:t>:</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Approaches</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to</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citizen</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science</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data</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management</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and</w:t>
      </w:r>
      <w:r w:rsidRPr="00872928">
        <w:rPr>
          <w:rFonts w:ascii="Times New Roman" w:hAnsi="Times New Roman"/>
          <w:sz w:val="24"/>
          <w:szCs w:val="24"/>
          <w:lang w:val="ru-RU" w:eastAsia="x-none"/>
        </w:rPr>
        <w:t xml:space="preserve"> </w:t>
      </w:r>
      <w:r w:rsidRPr="00872928">
        <w:rPr>
          <w:rFonts w:ascii="Times New Roman" w:hAnsi="Times New Roman"/>
          <w:sz w:val="24"/>
          <w:szCs w:val="24"/>
          <w:lang w:val="en-US" w:eastAsia="x-none"/>
        </w:rPr>
        <w:t>standards</w:t>
      </w:r>
      <w:r w:rsidRPr="00872928">
        <w:rPr>
          <w:rFonts w:ascii="Times New Roman" w:hAnsi="Times New Roman"/>
          <w:sz w:val="24"/>
          <w:szCs w:val="24"/>
          <w:lang w:eastAsia="x-none"/>
        </w:rPr>
        <w:t xml:space="preserve"> (№ КП-06-</w:t>
      </w:r>
      <w:r w:rsidRPr="00872928">
        <w:rPr>
          <w:rFonts w:ascii="Times New Roman" w:hAnsi="Times New Roman"/>
          <w:sz w:val="24"/>
          <w:szCs w:val="24"/>
          <w:lang w:val="en-US" w:eastAsia="x-none"/>
        </w:rPr>
        <w:t>COST</w:t>
      </w:r>
      <w:r w:rsidRPr="00872928">
        <w:rPr>
          <w:rFonts w:ascii="Times New Roman" w:hAnsi="Times New Roman"/>
          <w:sz w:val="24"/>
          <w:szCs w:val="24"/>
          <w:lang w:eastAsia="x-none"/>
        </w:rPr>
        <w:t>-13). ИБЕИ-БАН.</w:t>
      </w:r>
    </w:p>
    <w:p w14:paraId="7BADB647" w14:textId="77777777" w:rsidR="00872928" w:rsidRPr="00872928" w:rsidRDefault="00FB5B40" w:rsidP="00872928">
      <w:pPr>
        <w:spacing w:after="0" w:line="240" w:lineRule="auto"/>
        <w:jc w:val="both"/>
        <w:rPr>
          <w:rFonts w:ascii="Times New Roman" w:hAnsi="Times New Roman"/>
          <w:sz w:val="24"/>
          <w:szCs w:val="24"/>
          <w:lang w:eastAsia="x-none"/>
        </w:rPr>
      </w:pPr>
      <w:hyperlink r:id="rId130" w:history="1">
        <w:r w:rsidR="00872928" w:rsidRPr="00872928">
          <w:rPr>
            <w:rFonts w:ascii="Times New Roman" w:hAnsi="Times New Roman"/>
            <w:color w:val="0000FF"/>
            <w:sz w:val="24"/>
            <w:szCs w:val="24"/>
            <w:u w:val="single"/>
            <w:lang w:eastAsia="x-none"/>
          </w:rPr>
          <w:t>http://esenias.org/index.php?option=com_content&amp;task=view&amp;id=553</w:t>
        </w:r>
      </w:hyperlink>
    </w:p>
    <w:p w14:paraId="5236B6FB" w14:textId="77777777" w:rsidR="00872928" w:rsidRPr="00872928" w:rsidRDefault="00872928" w:rsidP="00872928">
      <w:pPr>
        <w:spacing w:after="0" w:line="240" w:lineRule="auto"/>
        <w:jc w:val="both"/>
        <w:rPr>
          <w:rFonts w:ascii="Times New Roman" w:hAnsi="Times New Roman"/>
          <w:sz w:val="24"/>
          <w:szCs w:val="24"/>
          <w:lang w:eastAsia="x-none"/>
        </w:rPr>
      </w:pPr>
    </w:p>
    <w:p w14:paraId="1816AF40" w14:textId="77777777" w:rsidR="00872928" w:rsidRPr="00872928" w:rsidRDefault="00872928" w:rsidP="00872928">
      <w:pPr>
        <w:spacing w:after="0" w:line="240" w:lineRule="auto"/>
        <w:jc w:val="both"/>
        <w:rPr>
          <w:rFonts w:ascii="Times New Roman" w:hAnsi="Times New Roman"/>
          <w:bCs/>
          <w:sz w:val="24"/>
          <w:szCs w:val="24"/>
          <w:lang w:eastAsia="bg-BG"/>
        </w:rPr>
      </w:pPr>
      <w:r w:rsidRPr="00872928">
        <w:rPr>
          <w:rFonts w:ascii="Times New Roman" w:hAnsi="Times New Roman"/>
          <w:sz w:val="24"/>
          <w:szCs w:val="24"/>
          <w:lang w:eastAsia="x-none"/>
        </w:rPr>
        <w:t xml:space="preserve">ЛТУ </w:t>
      </w:r>
      <w:r w:rsidRPr="00872928">
        <w:rPr>
          <w:rFonts w:ascii="Times New Roman" w:hAnsi="Times New Roman"/>
          <w:sz w:val="24"/>
          <w:szCs w:val="24"/>
        </w:rPr>
        <w:t>(2019</w:t>
      </w:r>
      <w:r w:rsidRPr="00872928">
        <w:rPr>
          <w:rFonts w:ascii="Times New Roman" w:hAnsi="Times New Roman"/>
          <w:bCs/>
          <w:sz w:val="24"/>
          <w:szCs w:val="24"/>
          <w:lang w:val="en-US" w:eastAsia="en-GB"/>
        </w:rPr>
        <w:t>–</w:t>
      </w:r>
      <w:r w:rsidRPr="00872928">
        <w:rPr>
          <w:rFonts w:ascii="Times New Roman" w:hAnsi="Times New Roman"/>
          <w:sz w:val="24"/>
          <w:szCs w:val="24"/>
        </w:rPr>
        <w:t xml:space="preserve">2022 г.). </w:t>
      </w:r>
      <w:r w:rsidRPr="00872928">
        <w:rPr>
          <w:rFonts w:ascii="Times New Roman" w:hAnsi="Times New Roman"/>
          <w:bCs/>
          <w:sz w:val="24"/>
          <w:szCs w:val="24"/>
          <w:lang w:eastAsia="bg-BG"/>
        </w:rPr>
        <w:t xml:space="preserve">Състояние и перспективи на гражданската наука за инвазивните чужди видове в България / </w:t>
      </w:r>
      <w:r w:rsidRPr="00872928">
        <w:rPr>
          <w:rFonts w:ascii="Times New Roman" w:hAnsi="Times New Roman"/>
          <w:bCs/>
          <w:sz w:val="24"/>
          <w:szCs w:val="24"/>
          <w:lang w:val="en-US" w:eastAsia="bg-BG"/>
        </w:rPr>
        <w:t>State and perspectives of citizen science for invasive alien species in Bulgaria.</w:t>
      </w:r>
      <w:r w:rsidRPr="00872928">
        <w:rPr>
          <w:rFonts w:ascii="Times New Roman" w:hAnsi="Times New Roman"/>
          <w:sz w:val="24"/>
          <w:szCs w:val="24"/>
          <w:lang w:eastAsia="x-none"/>
        </w:rPr>
        <w:t xml:space="preserve"> (№ КП-06-</w:t>
      </w:r>
      <w:r w:rsidRPr="00872928">
        <w:rPr>
          <w:rFonts w:ascii="Times New Roman" w:hAnsi="Times New Roman"/>
          <w:sz w:val="24"/>
          <w:szCs w:val="24"/>
          <w:lang w:val="en-US" w:eastAsia="x-none"/>
        </w:rPr>
        <w:t>COST</w:t>
      </w:r>
      <w:r w:rsidRPr="00872928">
        <w:rPr>
          <w:rFonts w:ascii="Times New Roman" w:hAnsi="Times New Roman"/>
          <w:sz w:val="24"/>
          <w:szCs w:val="24"/>
          <w:lang w:eastAsia="x-none"/>
        </w:rPr>
        <w:t>-14). Лесотехнически университет.</w:t>
      </w:r>
    </w:p>
    <w:p w14:paraId="394DEB97" w14:textId="77777777" w:rsidR="00872928" w:rsidRPr="00872928" w:rsidRDefault="00FB5B40" w:rsidP="00872928">
      <w:pPr>
        <w:spacing w:after="0" w:line="240" w:lineRule="auto"/>
        <w:jc w:val="both"/>
        <w:rPr>
          <w:rFonts w:ascii="Times New Roman" w:hAnsi="Times New Roman"/>
          <w:sz w:val="24"/>
          <w:szCs w:val="24"/>
          <w:lang w:val="en-US"/>
        </w:rPr>
      </w:pPr>
      <w:hyperlink r:id="rId131" w:tgtFrame="_blank" w:history="1">
        <w:r w:rsidR="00872928" w:rsidRPr="00872928">
          <w:rPr>
            <w:rFonts w:ascii="Times New Roman" w:hAnsi="Times New Roman"/>
            <w:color w:val="1155CC"/>
            <w:sz w:val="24"/>
            <w:szCs w:val="24"/>
            <w:u w:val="single"/>
            <w:shd w:val="clear" w:color="auto" w:fill="FFFFFF"/>
          </w:rPr>
          <w:t>invazivnividove.ltu.bg</w:t>
        </w:r>
      </w:hyperlink>
    </w:p>
    <w:p w14:paraId="7D53C250" w14:textId="77777777" w:rsidR="00872928" w:rsidRPr="00872928" w:rsidRDefault="00872928" w:rsidP="00872928">
      <w:pPr>
        <w:spacing w:after="0" w:line="240" w:lineRule="auto"/>
        <w:rPr>
          <w:rFonts w:ascii="Times New Roman" w:hAnsi="Times New Roman"/>
          <w:b/>
          <w:sz w:val="24"/>
          <w:szCs w:val="24"/>
          <w:highlight w:val="cyan"/>
        </w:rPr>
      </w:pPr>
    </w:p>
    <w:p w14:paraId="6ACA150D" w14:textId="77777777" w:rsidR="00271826" w:rsidRDefault="00271826" w:rsidP="00872928">
      <w:pPr>
        <w:spacing w:after="0" w:line="240" w:lineRule="auto"/>
        <w:rPr>
          <w:rFonts w:ascii="Times New Roman" w:hAnsi="Times New Roman"/>
          <w:b/>
          <w:sz w:val="24"/>
          <w:szCs w:val="24"/>
        </w:rPr>
      </w:pPr>
    </w:p>
    <w:p w14:paraId="0B18D6F6" w14:textId="77777777" w:rsidR="00271826" w:rsidRDefault="00271826" w:rsidP="00872928">
      <w:pPr>
        <w:spacing w:after="0" w:line="240" w:lineRule="auto"/>
        <w:rPr>
          <w:rFonts w:ascii="Times New Roman" w:hAnsi="Times New Roman"/>
          <w:b/>
          <w:sz w:val="24"/>
          <w:szCs w:val="24"/>
        </w:rPr>
      </w:pPr>
    </w:p>
    <w:p w14:paraId="2ED2D659" w14:textId="77777777" w:rsidR="00271826" w:rsidRDefault="00271826" w:rsidP="00872928">
      <w:pPr>
        <w:spacing w:after="0" w:line="240" w:lineRule="auto"/>
        <w:rPr>
          <w:rFonts w:ascii="Times New Roman" w:hAnsi="Times New Roman"/>
          <w:b/>
          <w:sz w:val="24"/>
          <w:szCs w:val="24"/>
        </w:rPr>
      </w:pPr>
    </w:p>
    <w:p w14:paraId="4CD1C3B9" w14:textId="77777777" w:rsidR="00271826" w:rsidRDefault="00271826" w:rsidP="00872928">
      <w:pPr>
        <w:spacing w:after="0" w:line="240" w:lineRule="auto"/>
        <w:rPr>
          <w:rFonts w:ascii="Times New Roman" w:hAnsi="Times New Roman"/>
          <w:b/>
          <w:sz w:val="24"/>
          <w:szCs w:val="24"/>
        </w:rPr>
      </w:pPr>
    </w:p>
    <w:p w14:paraId="42208566" w14:textId="77777777" w:rsidR="00271826" w:rsidRDefault="00271826" w:rsidP="00872928">
      <w:pPr>
        <w:spacing w:after="0" w:line="240" w:lineRule="auto"/>
        <w:rPr>
          <w:rFonts w:ascii="Times New Roman" w:hAnsi="Times New Roman"/>
          <w:b/>
          <w:sz w:val="24"/>
          <w:szCs w:val="24"/>
        </w:rPr>
      </w:pPr>
    </w:p>
    <w:p w14:paraId="50B270A7" w14:textId="77777777" w:rsidR="00271826" w:rsidRDefault="00271826" w:rsidP="00872928">
      <w:pPr>
        <w:spacing w:after="0" w:line="240" w:lineRule="auto"/>
        <w:rPr>
          <w:rFonts w:ascii="Times New Roman" w:hAnsi="Times New Roman"/>
          <w:b/>
          <w:sz w:val="24"/>
          <w:szCs w:val="24"/>
        </w:rPr>
      </w:pPr>
    </w:p>
    <w:p w14:paraId="245FD5BF" w14:textId="29D44D9E" w:rsidR="00872928" w:rsidRPr="00872928" w:rsidRDefault="00872928" w:rsidP="00872928">
      <w:pPr>
        <w:spacing w:after="0" w:line="240" w:lineRule="auto"/>
        <w:rPr>
          <w:rFonts w:ascii="Times New Roman" w:hAnsi="Times New Roman"/>
          <w:b/>
          <w:sz w:val="24"/>
          <w:szCs w:val="24"/>
        </w:rPr>
      </w:pPr>
      <w:bookmarkStart w:id="48" w:name="_GoBack"/>
      <w:bookmarkEnd w:id="48"/>
      <w:r w:rsidRPr="00722C30">
        <w:rPr>
          <w:rFonts w:ascii="Times New Roman" w:hAnsi="Times New Roman"/>
          <w:b/>
          <w:sz w:val="24"/>
          <w:szCs w:val="24"/>
        </w:rPr>
        <w:t>Други източници</w:t>
      </w:r>
    </w:p>
    <w:p w14:paraId="0B97CCD1" w14:textId="77777777" w:rsidR="00872928" w:rsidRPr="00872928" w:rsidRDefault="00872928" w:rsidP="00872928">
      <w:pPr>
        <w:spacing w:after="0" w:line="240" w:lineRule="auto"/>
        <w:rPr>
          <w:rFonts w:ascii="Times New Roman" w:hAnsi="Times New Roman"/>
          <w:sz w:val="24"/>
          <w:szCs w:val="24"/>
        </w:rPr>
      </w:pPr>
    </w:p>
    <w:p w14:paraId="59992BE4" w14:textId="77777777" w:rsidR="00872928" w:rsidRPr="00872928" w:rsidRDefault="00872928" w:rsidP="00872928">
      <w:pPr>
        <w:spacing w:after="0" w:line="240" w:lineRule="auto"/>
        <w:jc w:val="both"/>
        <w:textAlignment w:val="baseline"/>
        <w:rPr>
          <w:rFonts w:ascii="Times New Roman" w:hAnsi="Times New Roman"/>
          <w:sz w:val="24"/>
          <w:szCs w:val="24"/>
        </w:rPr>
      </w:pPr>
      <w:r w:rsidRPr="00872928">
        <w:rPr>
          <w:rFonts w:ascii="Times New Roman" w:hAnsi="Times New Roman"/>
          <w:sz w:val="24"/>
          <w:szCs w:val="24"/>
        </w:rPr>
        <w:t>Градинаров Д. 2021. Престъпления срещу диви животни. Обучение по екологично законодателство, БДЗП. Лекция.</w:t>
      </w:r>
    </w:p>
    <w:p w14:paraId="6435ABFB" w14:textId="77777777" w:rsidR="00872928" w:rsidRPr="00872928" w:rsidRDefault="00FB5B40" w:rsidP="00872928">
      <w:pPr>
        <w:spacing w:after="0" w:line="240" w:lineRule="auto"/>
        <w:jc w:val="both"/>
        <w:textAlignment w:val="baseline"/>
        <w:rPr>
          <w:rFonts w:ascii="Times New Roman" w:hAnsi="Times New Roman"/>
          <w:sz w:val="24"/>
          <w:szCs w:val="24"/>
        </w:rPr>
      </w:pPr>
      <w:hyperlink r:id="rId132" w:history="1">
        <w:r w:rsidR="00872928" w:rsidRPr="00872928">
          <w:rPr>
            <w:rFonts w:ascii="Times New Roman" w:hAnsi="Times New Roman"/>
            <w:color w:val="0000FF"/>
            <w:sz w:val="24"/>
            <w:szCs w:val="24"/>
            <w:u w:val="single"/>
          </w:rPr>
          <w:t>https://bspb.org/wp-content/uploads/2021/04/3_EcoLegBirdCrimeGeneral_DGradinarov_PPT.pdf</w:t>
        </w:r>
      </w:hyperlink>
      <w:r w:rsidR="00872928" w:rsidRPr="00872928">
        <w:rPr>
          <w:rFonts w:ascii="Times New Roman" w:hAnsi="Times New Roman"/>
          <w:sz w:val="24"/>
          <w:szCs w:val="24"/>
        </w:rPr>
        <w:t xml:space="preserve"> </w:t>
      </w:r>
    </w:p>
    <w:p w14:paraId="7A13BA6F" w14:textId="77777777" w:rsidR="00872928" w:rsidRPr="00872928" w:rsidRDefault="00872928" w:rsidP="00872928">
      <w:pPr>
        <w:spacing w:after="0" w:line="240" w:lineRule="auto"/>
        <w:rPr>
          <w:rFonts w:ascii="Times New Roman" w:hAnsi="Times New Roman"/>
          <w:sz w:val="24"/>
          <w:szCs w:val="24"/>
        </w:rPr>
      </w:pPr>
    </w:p>
    <w:p w14:paraId="61E436FF" w14:textId="77777777" w:rsidR="00872928" w:rsidRPr="00872928" w:rsidRDefault="00872928" w:rsidP="00872928">
      <w:pPr>
        <w:spacing w:after="0" w:line="240" w:lineRule="auto"/>
        <w:jc w:val="both"/>
        <w:rPr>
          <w:rFonts w:ascii="Times New Roman" w:eastAsiaTheme="minorHAnsi" w:hAnsi="Times New Roman"/>
          <w:sz w:val="24"/>
          <w:szCs w:val="24"/>
        </w:rPr>
      </w:pPr>
      <w:r w:rsidRPr="00872928">
        <w:rPr>
          <w:rFonts w:ascii="Times New Roman" w:eastAsiaTheme="minorHAnsi" w:hAnsi="Times New Roman"/>
          <w:sz w:val="24"/>
          <w:szCs w:val="24"/>
        </w:rPr>
        <w:t>Караджова О., Илиева Ж. 2020</w:t>
      </w:r>
      <w:r w:rsidRPr="00872928">
        <w:rPr>
          <w:rFonts w:ascii="Times New Roman" w:eastAsiaTheme="minorHAnsi" w:hAnsi="Times New Roman"/>
          <w:sz w:val="24"/>
          <w:szCs w:val="24"/>
          <w:lang w:val="en-US"/>
        </w:rPr>
        <w:t xml:space="preserve">. </w:t>
      </w:r>
      <w:r w:rsidRPr="00872928">
        <w:rPr>
          <w:rFonts w:ascii="Times New Roman" w:eastAsiaTheme="minorHAnsi" w:hAnsi="Times New Roman"/>
          <w:sz w:val="24"/>
          <w:szCs w:val="24"/>
        </w:rPr>
        <w:t>Балансирана употреба на пестицидите – важна предпоставка за опазване на пчелите</w:t>
      </w:r>
      <w:r w:rsidRPr="00872928">
        <w:rPr>
          <w:rFonts w:ascii="Times New Roman" w:eastAsiaTheme="minorHAnsi" w:hAnsi="Times New Roman"/>
          <w:sz w:val="24"/>
          <w:szCs w:val="24"/>
          <w:lang w:val="en-US"/>
        </w:rPr>
        <w:t>.</w:t>
      </w:r>
      <w:r w:rsidRPr="00872928">
        <w:rPr>
          <w:rFonts w:ascii="Times New Roman" w:eastAsiaTheme="minorHAnsi" w:hAnsi="Times New Roman"/>
          <w:sz w:val="24"/>
          <w:szCs w:val="24"/>
        </w:rPr>
        <w:t xml:space="preserve"> Институт по почвознание, агротехнологии и защита на растенията „Н. Пушкаров“</w:t>
      </w:r>
      <w:r w:rsidRPr="00872928">
        <w:rPr>
          <w:rFonts w:ascii="Times New Roman" w:eastAsiaTheme="minorHAnsi" w:hAnsi="Times New Roman"/>
          <w:sz w:val="24"/>
          <w:szCs w:val="24"/>
          <w:lang w:val="en-US"/>
        </w:rPr>
        <w:t xml:space="preserve">. </w:t>
      </w:r>
      <w:r w:rsidRPr="00872928">
        <w:rPr>
          <w:rFonts w:ascii="Times New Roman" w:eastAsiaTheme="minorHAnsi" w:hAnsi="Times New Roman"/>
          <w:sz w:val="24"/>
          <w:szCs w:val="24"/>
        </w:rPr>
        <w:t>Презентация.</w:t>
      </w:r>
    </w:p>
    <w:p w14:paraId="0B1ECC73" w14:textId="77777777" w:rsidR="00872928" w:rsidRPr="00872928" w:rsidRDefault="00FB5B40" w:rsidP="00872928">
      <w:pPr>
        <w:spacing w:after="0" w:line="240" w:lineRule="auto"/>
        <w:jc w:val="both"/>
        <w:rPr>
          <w:rFonts w:ascii="Times New Roman" w:eastAsiaTheme="minorHAnsi" w:hAnsi="Times New Roman"/>
          <w:sz w:val="24"/>
          <w:szCs w:val="24"/>
          <w:lang w:val="en-US"/>
        </w:rPr>
      </w:pPr>
      <w:hyperlink r:id="rId133" w:history="1">
        <w:r w:rsidR="00872928" w:rsidRPr="00872928">
          <w:rPr>
            <w:rFonts w:ascii="Times New Roman" w:eastAsiaTheme="minorHAnsi" w:hAnsi="Times New Roman"/>
            <w:color w:val="0000FF"/>
            <w:sz w:val="24"/>
            <w:szCs w:val="24"/>
            <w:u w:val="single"/>
          </w:rPr>
          <w:t>https://www.agriacad.bg/uploads/froala/0684d30f55a1839c4e90c952abff97cc181df668.pdf</w:t>
        </w:r>
      </w:hyperlink>
    </w:p>
    <w:p w14:paraId="74DC9E0B" w14:textId="6813CA53" w:rsidR="00853648" w:rsidRPr="005A5C95" w:rsidRDefault="00853648" w:rsidP="00872928">
      <w:pPr>
        <w:pStyle w:val="NoSpacing"/>
        <w:jc w:val="both"/>
        <w:rPr>
          <w:rFonts w:ascii="Times New Roman" w:eastAsia="ヒラギノ角ゴ Pro W3" w:hAnsi="Times New Roman"/>
          <w:color w:val="000000" w:themeColor="text1"/>
          <w:sz w:val="24"/>
          <w:szCs w:val="24"/>
        </w:rPr>
      </w:pPr>
    </w:p>
    <w:sectPr w:rsidR="00853648" w:rsidRPr="005A5C95" w:rsidSect="00942A53">
      <w:footerReference w:type="default" r:id="rId134"/>
      <w:pgSz w:w="11906" w:h="16838"/>
      <w:pgMar w:top="1417" w:right="926" w:bottom="1417"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838D" w14:textId="77777777" w:rsidR="009E29A9" w:rsidRDefault="009E29A9" w:rsidP="00B26160">
      <w:pPr>
        <w:spacing w:after="0" w:line="240" w:lineRule="auto"/>
      </w:pPr>
      <w:r>
        <w:separator/>
      </w:r>
    </w:p>
  </w:endnote>
  <w:endnote w:type="continuationSeparator" w:id="0">
    <w:p w14:paraId="5129D8D2" w14:textId="77777777" w:rsidR="009E29A9" w:rsidRDefault="009E29A9" w:rsidP="00B2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ヒラギノ角ゴ Pro W3">
    <w:altName w:val="MS Gothic"/>
    <w:charset w:val="00"/>
    <w:family w:val="roman"/>
    <w:pitch w:val="default"/>
  </w:font>
  <w:font w:name="TimesNewRomanPSMT">
    <w:altName w:val="MS Gothic"/>
    <w:panose1 w:val="00000000000000000000"/>
    <w:charset w:val="80"/>
    <w:family w:val="auto"/>
    <w:notTrueType/>
    <w:pitch w:val="default"/>
    <w:sig w:usb0="00000203" w:usb1="08070000" w:usb2="00000010" w:usb3="00000000" w:csb0="00020005"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90041"/>
      <w:docPartObj>
        <w:docPartGallery w:val="Page Numbers (Bottom of Page)"/>
        <w:docPartUnique/>
      </w:docPartObj>
    </w:sdtPr>
    <w:sdtEndPr>
      <w:rPr>
        <w:noProof/>
      </w:rPr>
    </w:sdtEndPr>
    <w:sdtContent>
      <w:p w14:paraId="1954CA34" w14:textId="4DB05A18" w:rsidR="009E29A9" w:rsidRDefault="009E29A9">
        <w:pPr>
          <w:pStyle w:val="Footer"/>
          <w:jc w:val="right"/>
        </w:pPr>
        <w:r>
          <w:fldChar w:fldCharType="begin"/>
        </w:r>
        <w:r>
          <w:instrText xml:space="preserve"> PAGE   \* MERGEFORMAT </w:instrText>
        </w:r>
        <w:r>
          <w:fldChar w:fldCharType="separate"/>
        </w:r>
        <w:r w:rsidR="00271826">
          <w:rPr>
            <w:noProof/>
          </w:rPr>
          <w:t>120</w:t>
        </w:r>
        <w:r>
          <w:rPr>
            <w:noProof/>
          </w:rPr>
          <w:fldChar w:fldCharType="end"/>
        </w:r>
      </w:p>
    </w:sdtContent>
  </w:sdt>
  <w:p w14:paraId="4F27EF12" w14:textId="77777777" w:rsidR="009E29A9" w:rsidRDefault="009E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B9AF" w14:textId="77777777" w:rsidR="009E29A9" w:rsidRDefault="009E29A9" w:rsidP="00B26160">
      <w:pPr>
        <w:spacing w:after="0" w:line="240" w:lineRule="auto"/>
      </w:pPr>
      <w:r>
        <w:separator/>
      </w:r>
    </w:p>
  </w:footnote>
  <w:footnote w:type="continuationSeparator" w:id="0">
    <w:p w14:paraId="3617C04D" w14:textId="77777777" w:rsidR="009E29A9" w:rsidRDefault="009E29A9" w:rsidP="00B26160">
      <w:pPr>
        <w:spacing w:after="0" w:line="240" w:lineRule="auto"/>
      </w:pPr>
      <w:r>
        <w:continuationSeparator/>
      </w:r>
    </w:p>
  </w:footnote>
  <w:footnote w:id="1">
    <w:p w14:paraId="48BE2504" w14:textId="283FFC98" w:rsidR="009E29A9" w:rsidRPr="00DB5709" w:rsidRDefault="009E29A9" w:rsidP="00DB5709">
      <w:pPr>
        <w:pStyle w:val="FootnoteText"/>
        <w:ind w:left="142" w:hanging="142"/>
        <w:jc w:val="both"/>
        <w:rPr>
          <w:sz w:val="18"/>
          <w:szCs w:val="18"/>
          <w:lang w:val="en-US"/>
        </w:rPr>
      </w:pPr>
      <w:r w:rsidRPr="00DB5709">
        <w:rPr>
          <w:rStyle w:val="FootnoteReference"/>
          <w:szCs w:val="18"/>
          <w:u w:val="none"/>
          <w:vertAlign w:val="superscript"/>
        </w:rPr>
        <w:footnoteRef/>
      </w:r>
      <w:r w:rsidRPr="007106F0">
        <w:rPr>
          <w:sz w:val="18"/>
          <w:szCs w:val="18"/>
        </w:rPr>
        <w:t xml:space="preserve"> </w:t>
      </w:r>
      <w:r w:rsidRPr="007106F0">
        <w:rPr>
          <w:sz w:val="18"/>
          <w:szCs w:val="18"/>
          <w:lang w:val="bg-BG"/>
        </w:rPr>
        <w:t xml:space="preserve"> </w:t>
      </w:r>
      <w:r w:rsidRPr="00DB5709">
        <w:rPr>
          <w:sz w:val="18"/>
          <w:szCs w:val="18"/>
          <w:lang w:val="bg-BG"/>
        </w:rPr>
        <w:t>Article 17 web tool on biogeographical assessments of conservation status of species and habitats under Article 17 of the Habitats Directive</w:t>
      </w:r>
      <w:r w:rsidRPr="00DB5709">
        <w:rPr>
          <w:sz w:val="18"/>
          <w:szCs w:val="18"/>
          <w:lang w:val="en-US"/>
        </w:rPr>
        <w:t xml:space="preserve">, </w:t>
      </w:r>
      <w:hyperlink r:id="rId1" w:history="1">
        <w:r w:rsidRPr="00187743">
          <w:rPr>
            <w:rStyle w:val="Hyperlink"/>
            <w:sz w:val="18"/>
            <w:szCs w:val="18"/>
            <w:lang w:val="en-US"/>
          </w:rPr>
          <w:t>https://nature-art17.eionet.europa.eu/article17/</w:t>
        </w:r>
      </w:hyperlink>
      <w:r>
        <w:rPr>
          <w:sz w:val="18"/>
          <w:szCs w:val="18"/>
          <w:lang w:val="bg-BG"/>
        </w:rPr>
        <w:t xml:space="preserve"> </w:t>
      </w:r>
    </w:p>
  </w:footnote>
  <w:footnote w:id="2">
    <w:p w14:paraId="14ACE89D" w14:textId="144F58B5" w:rsidR="009E29A9" w:rsidRPr="002767D5" w:rsidRDefault="009E29A9" w:rsidP="00DB5709">
      <w:pPr>
        <w:pStyle w:val="FootnoteText"/>
        <w:jc w:val="both"/>
        <w:rPr>
          <w:sz w:val="18"/>
          <w:szCs w:val="18"/>
          <w:lang w:val="bg-BG"/>
        </w:rPr>
      </w:pPr>
      <w:r w:rsidRPr="00DB5709">
        <w:rPr>
          <w:rStyle w:val="FootnoteReference"/>
          <w:u w:val="none"/>
          <w:vertAlign w:val="superscript"/>
        </w:rPr>
        <w:footnoteRef/>
      </w:r>
      <w:r w:rsidRPr="007106F0">
        <w:t xml:space="preserve"> </w:t>
      </w:r>
      <w:r>
        <w:t xml:space="preserve"> </w:t>
      </w:r>
      <w:r w:rsidRPr="00DB5709">
        <w:rPr>
          <w:sz w:val="18"/>
          <w:szCs w:val="18"/>
          <w:lang w:val="en-US"/>
        </w:rPr>
        <w:t xml:space="preserve">Reference portal for reporting under Article 17 of the Habitats Directive,  </w:t>
      </w:r>
      <w:hyperlink r:id="rId2" w:history="1">
        <w:r w:rsidRPr="00187743">
          <w:rPr>
            <w:rStyle w:val="Hyperlink"/>
            <w:sz w:val="18"/>
            <w:szCs w:val="18"/>
            <w:lang w:val="en-US"/>
          </w:rPr>
          <w:t>https://cdr.eionet.europa.eu/help/habitats_art17</w:t>
        </w:r>
      </w:hyperlink>
      <w:r>
        <w:rPr>
          <w:sz w:val="18"/>
          <w:szCs w:val="18"/>
          <w:lang w:val="bg-BG"/>
        </w:rPr>
        <w:t xml:space="preserve"> </w:t>
      </w:r>
    </w:p>
    <w:p w14:paraId="12C124EF" w14:textId="5DA346F8" w:rsidR="009E29A9" w:rsidRPr="00DB5709" w:rsidRDefault="009E29A9">
      <w:pPr>
        <w:pStyle w:val="FootnoteText"/>
        <w:rPr>
          <w:lang w:val="en-US"/>
        </w:rPr>
      </w:pPr>
    </w:p>
  </w:footnote>
  <w:footnote w:id="3">
    <w:p w14:paraId="51E9F0AB" w14:textId="228AABAB" w:rsidR="009E29A9" w:rsidRPr="00DB5709" w:rsidRDefault="009E29A9" w:rsidP="00DB5709">
      <w:pPr>
        <w:pStyle w:val="FootnoteText"/>
        <w:ind w:left="142" w:hanging="142"/>
        <w:rPr>
          <w:sz w:val="18"/>
          <w:szCs w:val="18"/>
          <w:lang w:val="bg-BG"/>
        </w:rPr>
      </w:pPr>
      <w:r w:rsidRPr="00DB5709">
        <w:rPr>
          <w:rStyle w:val="FootnoteReference"/>
          <w:szCs w:val="18"/>
          <w:u w:val="none"/>
          <w:vertAlign w:val="superscript"/>
        </w:rPr>
        <w:footnoteRef/>
      </w:r>
      <w:r w:rsidRPr="00DB5709">
        <w:rPr>
          <w:sz w:val="18"/>
          <w:szCs w:val="18"/>
        </w:rPr>
        <w:t xml:space="preserve"> </w:t>
      </w:r>
      <w:r w:rsidRPr="00DB5709">
        <w:rPr>
          <w:sz w:val="18"/>
          <w:szCs w:val="18"/>
          <w:lang w:val="bg-BG"/>
        </w:rPr>
        <w:t>За допълнителна информация: „</w:t>
      </w:r>
      <w:r w:rsidRPr="00DB5709">
        <w:rPr>
          <w:sz w:val="18"/>
          <w:szCs w:val="18"/>
        </w:rPr>
        <w:t>Опазване и устойчиво ползване на лечебните растения</w:t>
      </w:r>
      <w:r w:rsidRPr="00DB5709">
        <w:rPr>
          <w:sz w:val="18"/>
          <w:szCs w:val="18"/>
          <w:lang w:val="bg-BG"/>
        </w:rPr>
        <w:t xml:space="preserve"> -</w:t>
      </w:r>
      <w:r w:rsidRPr="00DB5709">
        <w:rPr>
          <w:sz w:val="18"/>
          <w:szCs w:val="18"/>
        </w:rPr>
        <w:t xml:space="preserve"> Наръчник за експерти от областни и общински администрации, горски и ловни стопанства, регионални инспекции по околната среда и водите</w:t>
      </w:r>
      <w:r w:rsidRPr="00DB5709">
        <w:rPr>
          <w:sz w:val="18"/>
          <w:szCs w:val="18"/>
          <w:lang w:val="bg-BG"/>
        </w:rPr>
        <w:t xml:space="preserve">“, </w:t>
      </w:r>
      <w:r w:rsidRPr="00A344E4">
        <w:rPr>
          <w:sz w:val="18"/>
          <w:szCs w:val="18"/>
          <w:lang w:val="bg-BG"/>
        </w:rPr>
        <w:t>Фондация „Информация и природозащита“</w:t>
      </w:r>
      <w:r>
        <w:rPr>
          <w:sz w:val="18"/>
          <w:szCs w:val="18"/>
          <w:lang w:val="bg-BG"/>
        </w:rPr>
        <w:t>,</w:t>
      </w:r>
      <w:r w:rsidRPr="005A57F7">
        <w:rPr>
          <w:sz w:val="18"/>
          <w:szCs w:val="18"/>
          <w:lang w:val="bg-BG"/>
        </w:rPr>
        <w:t xml:space="preserve"> </w:t>
      </w:r>
      <w:hyperlink r:id="rId3" w:history="1">
        <w:r w:rsidRPr="007A7410">
          <w:rPr>
            <w:rStyle w:val="Hyperlink"/>
            <w:sz w:val="18"/>
            <w:szCs w:val="18"/>
            <w:lang w:val="bg-BG"/>
          </w:rPr>
          <w:t>http://susherbsbg.eu/wp-content/uploads/2014/03/Narachnik.pdf</w:t>
        </w:r>
      </w:hyperlink>
      <w:r>
        <w:rPr>
          <w:sz w:val="18"/>
          <w:szCs w:val="18"/>
          <w:lang w:val="bg-BG"/>
        </w:rPr>
        <w:t xml:space="preserve"> </w:t>
      </w:r>
      <w:r w:rsidRPr="00DB5709">
        <w:rPr>
          <w:sz w:val="18"/>
          <w:szCs w:val="18"/>
          <w:lang w:val="bg-BG"/>
        </w:rPr>
        <w:t xml:space="preserve"> </w:t>
      </w:r>
    </w:p>
  </w:footnote>
  <w:footnote w:id="4">
    <w:p w14:paraId="51523F2D" w14:textId="77777777" w:rsidR="009E29A9" w:rsidRPr="00DB5709" w:rsidRDefault="009E29A9" w:rsidP="006C15D9">
      <w:pPr>
        <w:pStyle w:val="FootnoteText"/>
        <w:ind w:left="142" w:hanging="142"/>
        <w:rPr>
          <w:sz w:val="18"/>
          <w:szCs w:val="18"/>
          <w:lang w:val="bg-BG"/>
        </w:rPr>
      </w:pPr>
      <w:r w:rsidRPr="00DB5709">
        <w:rPr>
          <w:rStyle w:val="FootnoteReference"/>
          <w:szCs w:val="18"/>
          <w:u w:val="none"/>
          <w:vertAlign w:val="superscript"/>
        </w:rPr>
        <w:footnoteRef/>
      </w:r>
      <w:r w:rsidRPr="00DB5709">
        <w:rPr>
          <w:sz w:val="18"/>
          <w:szCs w:val="18"/>
          <w:lang w:val="bg-BG"/>
        </w:rPr>
        <w:t xml:space="preserve"> 5-ти Глобален преглед на биологичното разнообразие https://www.cbd.int/gbo/gbo5/publication/gbo-5-en.pdf</w:t>
      </w:r>
    </w:p>
  </w:footnote>
  <w:footnote w:id="5">
    <w:p w14:paraId="79EE66FC" w14:textId="0286BEF7" w:rsidR="009E29A9" w:rsidRPr="00A46D08" w:rsidRDefault="009E29A9" w:rsidP="00DB5709">
      <w:pPr>
        <w:pStyle w:val="FootnoteText"/>
        <w:ind w:left="284" w:hanging="284"/>
        <w:jc w:val="both"/>
        <w:rPr>
          <w:sz w:val="18"/>
          <w:szCs w:val="18"/>
          <w:lang w:val="bg-BG"/>
        </w:rPr>
      </w:pPr>
      <w:r w:rsidRPr="00DB5709">
        <w:rPr>
          <w:rStyle w:val="FootnoteReference"/>
          <w:u w:val="none"/>
          <w:vertAlign w:val="superscript"/>
        </w:rPr>
        <w:footnoteRef/>
      </w:r>
      <w:r w:rsidRPr="00722C30">
        <w:rPr>
          <w:lang w:val="bg-BG"/>
        </w:rPr>
        <w:t xml:space="preserve"> </w:t>
      </w:r>
      <w:r w:rsidRPr="00A46D08">
        <w:rPr>
          <w:sz w:val="18"/>
          <w:szCs w:val="18"/>
          <w:lang w:val="bg-BG"/>
        </w:rPr>
        <w:t xml:space="preserve">Съобщение на Комисията до европейския парламент, Съвета, Европейския икономически и социален комитет и </w:t>
      </w:r>
      <w:r>
        <w:rPr>
          <w:sz w:val="18"/>
          <w:szCs w:val="18"/>
          <w:lang w:val="bg-BG"/>
        </w:rPr>
        <w:t xml:space="preserve">  </w:t>
      </w:r>
      <w:r w:rsidRPr="00722C30">
        <w:rPr>
          <w:sz w:val="18"/>
          <w:szCs w:val="18"/>
          <w:lang w:val="bg-BG"/>
        </w:rPr>
        <w:t xml:space="preserve"> </w:t>
      </w:r>
      <w:r w:rsidRPr="00A46D08">
        <w:rPr>
          <w:sz w:val="18"/>
          <w:szCs w:val="18"/>
          <w:lang w:val="bg-BG"/>
        </w:rPr>
        <w:t xml:space="preserve">Комитета на регионите. Стратегия на ЕС за биологичното разнообразие за 2030 г. </w:t>
      </w:r>
      <w:r w:rsidRPr="00DB5709">
        <w:rPr>
          <w:sz w:val="18"/>
          <w:szCs w:val="18"/>
          <w:lang w:val="bg-BG"/>
        </w:rPr>
        <w:t>„Да осигурим полагащото се място на природата в нашия живот“ (</w:t>
      </w:r>
      <w:r w:rsidRPr="00A46D08">
        <w:rPr>
          <w:sz w:val="18"/>
          <w:szCs w:val="18"/>
        </w:rPr>
        <w:t>COM</w:t>
      </w:r>
      <w:r w:rsidRPr="00DB5709">
        <w:rPr>
          <w:sz w:val="18"/>
          <w:szCs w:val="18"/>
          <w:lang w:val="bg-BG"/>
        </w:rPr>
        <w:t xml:space="preserve">(2020) 380 </w:t>
      </w:r>
      <w:r w:rsidRPr="00A46D08">
        <w:rPr>
          <w:sz w:val="18"/>
          <w:szCs w:val="18"/>
        </w:rPr>
        <w:t>final</w:t>
      </w:r>
      <w:r w:rsidRPr="00DB5709">
        <w:rPr>
          <w:sz w:val="18"/>
          <w:szCs w:val="18"/>
          <w:lang w:val="bg-BG"/>
        </w:rPr>
        <w:t>)</w:t>
      </w:r>
    </w:p>
  </w:footnote>
  <w:footnote w:id="6">
    <w:p w14:paraId="06E2BB08" w14:textId="589018B8" w:rsidR="009E29A9" w:rsidRPr="00DB5709" w:rsidRDefault="009E29A9" w:rsidP="00DB5709">
      <w:pPr>
        <w:pStyle w:val="FootnoteText"/>
        <w:ind w:left="284" w:hanging="284"/>
        <w:jc w:val="both"/>
        <w:rPr>
          <w:sz w:val="18"/>
          <w:szCs w:val="18"/>
          <w:lang w:val="bg-BG"/>
        </w:rPr>
      </w:pPr>
      <w:r w:rsidRPr="00DB5709">
        <w:rPr>
          <w:rStyle w:val="FootnoteReference"/>
          <w:szCs w:val="18"/>
          <w:u w:val="none"/>
          <w:vertAlign w:val="superscript"/>
        </w:rPr>
        <w:footnoteRef/>
      </w:r>
      <w:r w:rsidRPr="00DB5709">
        <w:rPr>
          <w:sz w:val="18"/>
          <w:szCs w:val="18"/>
          <w:vertAlign w:val="superscript"/>
        </w:rPr>
        <w:t xml:space="preserve"> </w:t>
      </w:r>
      <w:r w:rsidRPr="00DB5709">
        <w:rPr>
          <w:sz w:val="18"/>
          <w:szCs w:val="18"/>
          <w:vertAlign w:val="superscript"/>
          <w:lang w:val="bg-BG"/>
        </w:rPr>
        <w:t xml:space="preserve"> </w:t>
      </w:r>
      <w:r>
        <w:rPr>
          <w:sz w:val="18"/>
          <w:szCs w:val="18"/>
          <w:lang w:val="bg-BG"/>
        </w:rPr>
        <w:t xml:space="preserve">  </w:t>
      </w:r>
      <w:r w:rsidRPr="00DB5709">
        <w:rPr>
          <w:sz w:val="18"/>
          <w:szCs w:val="18"/>
          <w:lang w:val="bg-BG"/>
        </w:rPr>
        <w:t>(КБР) Декларация от Шарм Ел-Шеих – Инвестиране в биологичното разнообразие за хората и планетата (З</w:t>
      </w:r>
      <w:r>
        <w:rPr>
          <w:sz w:val="18"/>
          <w:szCs w:val="18"/>
          <w:lang w:val="bg-BG"/>
        </w:rPr>
        <w:t xml:space="preserve">аседание на </w:t>
      </w:r>
      <w:r w:rsidRPr="00DB5709">
        <w:rPr>
          <w:sz w:val="18"/>
          <w:szCs w:val="18"/>
          <w:lang w:val="bg-BG"/>
        </w:rPr>
        <w:t>висш министерски сегмент,</w:t>
      </w:r>
      <w:r>
        <w:rPr>
          <w:sz w:val="18"/>
          <w:szCs w:val="18"/>
          <w:lang w:val="bg-BG"/>
        </w:rPr>
        <w:t xml:space="preserve"> </w:t>
      </w:r>
      <w:r w:rsidRPr="00DB5709">
        <w:rPr>
          <w:sz w:val="18"/>
          <w:szCs w:val="18"/>
          <w:lang w:val="bg-BG"/>
        </w:rPr>
        <w:t>1</w:t>
      </w:r>
      <w:r>
        <w:rPr>
          <w:sz w:val="18"/>
          <w:szCs w:val="18"/>
          <w:lang w:val="bg-BG"/>
        </w:rPr>
        <w:t>4</w:t>
      </w:r>
      <w:r w:rsidRPr="00DB5709">
        <w:rPr>
          <w:sz w:val="18"/>
          <w:szCs w:val="18"/>
          <w:lang w:val="bg-BG"/>
        </w:rPr>
        <w:t>-та Конференция на страните към Конвенцията за биологичното разнообразие – 2018 г., Египет)</w:t>
      </w:r>
      <w:r>
        <w:rPr>
          <w:sz w:val="18"/>
          <w:szCs w:val="18"/>
          <w:lang w:val="bg-BG"/>
        </w:rPr>
        <w:t xml:space="preserve"> </w:t>
      </w:r>
      <w:hyperlink r:id="rId4" w:history="1">
        <w:r w:rsidRPr="007A7410">
          <w:rPr>
            <w:rStyle w:val="Hyperlink"/>
            <w:sz w:val="18"/>
            <w:szCs w:val="18"/>
            <w:lang w:val="bg-BG"/>
          </w:rPr>
          <w:t>https://www.cbd.int/doc/c/2000/ec3f/0cbb700fcf8f8e170b5f4afb/cop-14-12-en.pdf</w:t>
        </w:r>
      </w:hyperlink>
      <w:r>
        <w:rPr>
          <w:sz w:val="18"/>
          <w:szCs w:val="18"/>
          <w:lang w:val="bg-BG"/>
        </w:rPr>
        <w:t xml:space="preserve"> ; (КБР) Декларация от Канкун – Интегриране на опазването и устойчивото използване на биологичното разнообразие за доброто на хората и планетата</w:t>
      </w:r>
      <w:r w:rsidRPr="00DB5709">
        <w:rPr>
          <w:sz w:val="18"/>
          <w:szCs w:val="18"/>
          <w:lang w:val="bg-BG"/>
        </w:rPr>
        <w:t xml:space="preserve"> </w:t>
      </w:r>
      <w:r>
        <w:rPr>
          <w:sz w:val="18"/>
          <w:szCs w:val="18"/>
          <w:lang w:val="bg-BG"/>
        </w:rPr>
        <w:t xml:space="preserve">(Заседание на висш министерски сегмент, 13-та Конференция на страните към Конвенцията за биологичното разнообразие – 2016 г., Мексико) </w:t>
      </w:r>
      <w:hyperlink r:id="rId5" w:history="1">
        <w:r w:rsidRPr="007A7410">
          <w:rPr>
            <w:rStyle w:val="Hyperlink"/>
            <w:sz w:val="18"/>
            <w:szCs w:val="18"/>
            <w:lang w:val="bg-BG"/>
          </w:rPr>
          <w:t>https://www.cbd.int/cop/cop-13/hls/cancun%20declaration-en.pdf</w:t>
        </w:r>
      </w:hyperlink>
      <w:r>
        <w:rPr>
          <w:sz w:val="18"/>
          <w:szCs w:val="18"/>
          <w:lang w:val="bg-BG"/>
        </w:rPr>
        <w:t xml:space="preserve">. </w:t>
      </w:r>
      <w:r w:rsidRPr="00DB5709">
        <w:rPr>
          <w:sz w:val="18"/>
          <w:szCs w:val="18"/>
          <w:lang w:val="bg-BG"/>
        </w:rPr>
        <w:t xml:space="preserve"> </w:t>
      </w:r>
    </w:p>
  </w:footnote>
  <w:footnote w:id="7">
    <w:p w14:paraId="42F374F3" w14:textId="657D79D6" w:rsidR="009E29A9" w:rsidRPr="00235CAC" w:rsidRDefault="009E29A9" w:rsidP="002767D5">
      <w:pPr>
        <w:pStyle w:val="FootnoteText"/>
        <w:ind w:left="284" w:hanging="284"/>
        <w:jc w:val="both"/>
        <w:rPr>
          <w:lang w:val="bg-BG"/>
        </w:rPr>
      </w:pPr>
      <w:r w:rsidRPr="00235CAC">
        <w:rPr>
          <w:rStyle w:val="FootnoteReference"/>
          <w:vertAlign w:val="superscript"/>
        </w:rPr>
        <w:footnoteRef/>
      </w:r>
      <w:r>
        <w:t xml:space="preserve"> </w:t>
      </w:r>
      <w:r>
        <w:rPr>
          <w:lang w:val="bg-BG"/>
        </w:rPr>
        <w:t xml:space="preserve"> </w:t>
      </w:r>
      <w:r>
        <w:rPr>
          <w:sz w:val="18"/>
          <w:szCs w:val="18"/>
          <w:lang w:val="bg-BG"/>
        </w:rPr>
        <w:t>Същност</w:t>
      </w:r>
      <w:r w:rsidRPr="00E568CB">
        <w:rPr>
          <w:sz w:val="18"/>
          <w:szCs w:val="18"/>
          <w:lang w:val="bg-BG"/>
        </w:rPr>
        <w:t xml:space="preserve"> и принципи на екосистемния подход (</w:t>
      </w:r>
      <w:hyperlink r:id="rId6" w:history="1">
        <w:r w:rsidRPr="00E568CB">
          <w:rPr>
            <w:rStyle w:val="Hyperlink"/>
            <w:sz w:val="18"/>
            <w:szCs w:val="18"/>
          </w:rPr>
          <w:t>Решение COP 5 V6 от Шеста среща на страните по КБР</w:t>
        </w:r>
      </w:hyperlink>
      <w:r w:rsidRPr="00E568CB">
        <w:rPr>
          <w:sz w:val="18"/>
          <w:szCs w:val="18"/>
          <w:lang w:val="bg-BG"/>
        </w:rPr>
        <w:t>)</w:t>
      </w:r>
      <w:r>
        <w:rPr>
          <w:sz w:val="18"/>
          <w:szCs w:val="18"/>
          <w:lang w:val="bg-BG"/>
        </w:rPr>
        <w:t xml:space="preserve">, </w:t>
      </w:r>
      <w:hyperlink r:id="rId7" w:history="1">
        <w:r w:rsidRPr="007A7410">
          <w:rPr>
            <w:rStyle w:val="Hyperlink"/>
            <w:sz w:val="18"/>
            <w:szCs w:val="18"/>
            <w:lang w:val="bg-BG"/>
          </w:rPr>
          <w:t>https://www.cbd.int/decision/cop/?id=7148</w:t>
        </w:r>
      </w:hyperlink>
      <w:r>
        <w:rPr>
          <w:sz w:val="18"/>
          <w:szCs w:val="18"/>
          <w:lang w:val="bg-BG"/>
        </w:rPr>
        <w:t xml:space="preserve"> </w:t>
      </w:r>
    </w:p>
  </w:footnote>
  <w:footnote w:id="8">
    <w:p w14:paraId="50D3CDC9" w14:textId="77777777" w:rsidR="009E29A9" w:rsidRPr="00920EB0" w:rsidRDefault="009E29A9" w:rsidP="0089090A">
      <w:pPr>
        <w:pStyle w:val="FootnoteText"/>
        <w:ind w:left="284" w:hanging="284"/>
        <w:jc w:val="both"/>
        <w:rPr>
          <w:lang w:val="bg-BG"/>
        </w:rPr>
      </w:pPr>
      <w:r w:rsidRPr="00920EB0">
        <w:rPr>
          <w:rStyle w:val="FootnoteReference"/>
          <w:szCs w:val="18"/>
          <w:vertAlign w:val="superscript"/>
        </w:rPr>
        <w:footnoteRef/>
      </w:r>
      <w:r>
        <w:t xml:space="preserve"> </w:t>
      </w:r>
      <w:r>
        <w:rPr>
          <w:lang w:val="bg-BG"/>
        </w:rPr>
        <w:t xml:space="preserve">  </w:t>
      </w:r>
      <w:r w:rsidRPr="008709FB">
        <w:rPr>
          <w:sz w:val="18"/>
          <w:szCs w:val="18"/>
          <w:lang w:val="bg-BG"/>
        </w:rPr>
        <w:t>(ЕАОС</w:t>
      </w:r>
      <w:r w:rsidRPr="002767D5">
        <w:rPr>
          <w:sz w:val="18"/>
          <w:szCs w:val="18"/>
          <w:lang w:val="bg-BG"/>
        </w:rPr>
        <w:t>) Изменение на климата, въздействия и уязвимост в Европа през 2016</w:t>
      </w:r>
      <w:r w:rsidRPr="008709FB">
        <w:rPr>
          <w:sz w:val="18"/>
          <w:szCs w:val="18"/>
        </w:rPr>
        <w:t xml:space="preserve"> г.</w:t>
      </w:r>
      <w:r w:rsidRPr="008709FB">
        <w:rPr>
          <w:sz w:val="18"/>
          <w:szCs w:val="18"/>
          <w:lang w:val="bg-BG"/>
        </w:rPr>
        <w:t xml:space="preserve"> (Climate change, impacts and vulnerability in Europe 2016</w:t>
      </w:r>
      <w:r w:rsidRPr="007B2B1F">
        <w:rPr>
          <w:sz w:val="18"/>
          <w:szCs w:val="18"/>
          <w:lang w:val="bg-BG"/>
        </w:rPr>
        <w:t xml:space="preserve">, </w:t>
      </w:r>
      <w:r>
        <w:rPr>
          <w:sz w:val="18"/>
          <w:szCs w:val="18"/>
          <w:lang w:val="en-US"/>
        </w:rPr>
        <w:t>EEA</w:t>
      </w:r>
      <w:r w:rsidRPr="007B2B1F">
        <w:rPr>
          <w:sz w:val="18"/>
          <w:szCs w:val="18"/>
          <w:lang w:val="bg-BG"/>
        </w:rPr>
        <w:t xml:space="preserve"> </w:t>
      </w:r>
      <w:r>
        <w:rPr>
          <w:sz w:val="18"/>
          <w:szCs w:val="18"/>
          <w:lang w:val="en-US"/>
        </w:rPr>
        <w:t>Report</w:t>
      </w:r>
      <w:r w:rsidRPr="009524CD">
        <w:t xml:space="preserve"> </w:t>
      </w:r>
      <w:r w:rsidRPr="009524CD">
        <w:rPr>
          <w:sz w:val="18"/>
          <w:szCs w:val="18"/>
          <w:lang w:val="en-US"/>
        </w:rPr>
        <w:t>No</w:t>
      </w:r>
      <w:r w:rsidRPr="007B2B1F">
        <w:rPr>
          <w:sz w:val="18"/>
          <w:szCs w:val="18"/>
          <w:lang w:val="bg-BG"/>
        </w:rPr>
        <w:t xml:space="preserve"> 1/2017</w:t>
      </w:r>
      <w:r w:rsidRPr="008709FB">
        <w:rPr>
          <w:sz w:val="18"/>
          <w:szCs w:val="18"/>
          <w:lang w:val="bg-BG"/>
        </w:rPr>
        <w:t>)</w:t>
      </w:r>
      <w:r>
        <w:rPr>
          <w:sz w:val="18"/>
          <w:szCs w:val="18"/>
          <w:lang w:val="bg-BG"/>
        </w:rPr>
        <w:t xml:space="preserve"> </w:t>
      </w:r>
    </w:p>
  </w:footnote>
  <w:footnote w:id="9">
    <w:p w14:paraId="688A7D8C" w14:textId="77777777" w:rsidR="009E29A9" w:rsidRPr="00653AE3" w:rsidRDefault="009E29A9" w:rsidP="0089090A">
      <w:pPr>
        <w:pStyle w:val="FootnoteText"/>
        <w:ind w:left="284" w:hanging="284"/>
        <w:jc w:val="both"/>
        <w:rPr>
          <w:lang w:val="bg-BG"/>
        </w:rPr>
      </w:pPr>
      <w:r w:rsidRPr="003532C2">
        <w:rPr>
          <w:rStyle w:val="FootnoteReference"/>
          <w:vertAlign w:val="superscript"/>
          <w:lang w:val="bg-BG"/>
        </w:rPr>
        <w:footnoteRef/>
      </w:r>
      <w:r w:rsidRPr="008E2AC6">
        <w:rPr>
          <w:lang w:val="bg-BG"/>
        </w:rPr>
        <w:t xml:space="preserve"> </w:t>
      </w:r>
      <w:r w:rsidRPr="008E2AC6">
        <w:rPr>
          <w:color w:val="000000"/>
          <w:sz w:val="20"/>
          <w:szCs w:val="18"/>
          <w:shd w:val="clear" w:color="auto" w:fill="FFFFFF"/>
          <w:lang w:val="bg-BG"/>
        </w:rPr>
        <w:t>Национална стратегия за адаптация към изменението на климата Оценка на сектор „Биологично разнообразие и екосистеми“, стр. 24</w:t>
      </w:r>
    </w:p>
  </w:footnote>
  <w:footnote w:id="10">
    <w:p w14:paraId="23FF426C" w14:textId="77777777" w:rsidR="009E29A9" w:rsidRPr="002767D5" w:rsidRDefault="009E29A9" w:rsidP="0089090A">
      <w:pPr>
        <w:pStyle w:val="FootnoteText"/>
        <w:spacing w:line="240" w:lineRule="auto"/>
        <w:ind w:left="284" w:hanging="284"/>
        <w:jc w:val="both"/>
        <w:rPr>
          <w:sz w:val="18"/>
          <w:szCs w:val="18"/>
          <w:lang w:val="bg-BG"/>
        </w:rPr>
      </w:pPr>
      <w:r w:rsidRPr="00531C07">
        <w:rPr>
          <w:rStyle w:val="FootnoteReference"/>
          <w:vertAlign w:val="superscript"/>
        </w:rPr>
        <w:footnoteRef/>
      </w:r>
      <w:r>
        <w:t xml:space="preserve"> </w:t>
      </w:r>
      <w:r>
        <w:rPr>
          <w:lang w:val="bg-BG"/>
        </w:rPr>
        <w:t xml:space="preserve"> </w:t>
      </w:r>
      <w:r w:rsidRPr="006B581D">
        <w:rPr>
          <w:sz w:val="18"/>
          <w:szCs w:val="18"/>
          <w:lang w:val="bg-BG"/>
        </w:rPr>
        <w:t>Работен документ на службите на комисията, Документ придружаващ</w:t>
      </w:r>
      <w:r>
        <w:rPr>
          <w:lang w:val="bg-BG"/>
        </w:rPr>
        <w:t xml:space="preserve"> </w:t>
      </w:r>
      <w:r w:rsidRPr="006B581D">
        <w:rPr>
          <w:sz w:val="18"/>
          <w:szCs w:val="18"/>
        </w:rPr>
        <w:t>Б</w:t>
      </w:r>
      <w:r w:rsidRPr="006B581D">
        <w:rPr>
          <w:sz w:val="18"/>
          <w:szCs w:val="18"/>
          <w:lang w:val="bg-BG"/>
        </w:rPr>
        <w:t>ялата книга,</w:t>
      </w:r>
      <w:r w:rsidRPr="006B581D">
        <w:rPr>
          <w:sz w:val="18"/>
          <w:szCs w:val="18"/>
        </w:rPr>
        <w:t xml:space="preserve"> </w:t>
      </w:r>
      <w:r w:rsidRPr="002767D5">
        <w:rPr>
          <w:sz w:val="18"/>
          <w:szCs w:val="18"/>
          <w:lang w:val="bg-BG"/>
        </w:rPr>
        <w:t xml:space="preserve">Адаптиране спрямо изменението на климата — към европейска рамка за действие, Последици от изменението на климата за здравето на човека, животните и растенията, Брюксел, 1.4.2009 г. SEC(2009) 416, стр. 14 и 15 </w:t>
      </w:r>
    </w:p>
  </w:footnote>
  <w:footnote w:id="11">
    <w:sdt>
      <w:sdtPr>
        <w:tag w:val="goog_rdk_352"/>
        <w:id w:val="1470622797"/>
      </w:sdtPr>
      <w:sdtContent>
        <w:p w14:paraId="12A3E58E" w14:textId="77777777" w:rsidR="009E29A9" w:rsidRDefault="009E29A9" w:rsidP="0089090A">
          <w:pPr>
            <w:spacing w:after="0" w:line="240" w:lineRule="auto"/>
            <w:rPr>
              <w:rFonts w:ascii="Times New Roman" w:eastAsia="Times New Roman" w:hAnsi="Times New Roman"/>
              <w:color w:val="000000"/>
              <w:sz w:val="20"/>
              <w:szCs w:val="20"/>
            </w:rPr>
          </w:pPr>
          <w:r>
            <w:rPr>
              <w:rStyle w:val="FootnoteReference"/>
              <w:vertAlign w:val="superscript"/>
            </w:rPr>
            <w:footnoteRef/>
          </w:r>
          <w:sdt>
            <w:sdtPr>
              <w:tag w:val="goog_rdk_351"/>
              <w:id w:val="320856108"/>
            </w:sdtPr>
            <w:sdtContent>
              <w:r>
                <w:rPr>
                  <w:rFonts w:ascii="Times New Roman" w:eastAsia="Times New Roman" w:hAnsi="Times New Roman"/>
                  <w:color w:val="000000"/>
                  <w:sz w:val="20"/>
                  <w:szCs w:val="20"/>
                </w:rPr>
                <w:t xml:space="preserve"> Boero, F., Foglini, F., Fraschetti, S., Goriup, P., Macpherson, E., Planes, S., ... &amp; Guardiola, M. (2016). CoCoNet: towards coast to coast networks of marine protected areas (from the shore to the high and deep sea), coupled with sea-based wind energy potential.</w:t>
              </w:r>
            </w:sdtContent>
          </w:sdt>
        </w:p>
      </w:sdtContent>
    </w:sdt>
  </w:footnote>
  <w:footnote w:id="12">
    <w:sdt>
      <w:sdtPr>
        <w:tag w:val="goog_rdk_327"/>
        <w:id w:val="-1660995901"/>
      </w:sdtPr>
      <w:sdtContent>
        <w:p w14:paraId="34AA3488" w14:textId="77777777" w:rsidR="009E29A9" w:rsidRPr="00DA2AE4" w:rsidRDefault="009E29A9" w:rsidP="0089090A">
          <w:pPr>
            <w:spacing w:after="0" w:line="240" w:lineRule="auto"/>
            <w:rPr>
              <w:sz w:val="20"/>
              <w:szCs w:val="20"/>
            </w:rPr>
          </w:pPr>
          <w:r w:rsidRPr="007E018E">
            <w:rPr>
              <w:rStyle w:val="FootnoteReference"/>
              <w:rFonts w:ascii="Times New Roman" w:hAnsi="Times New Roman"/>
              <w:szCs w:val="18"/>
              <w:vertAlign w:val="superscript"/>
            </w:rPr>
            <w:footnoteRef/>
          </w:r>
          <w:sdt>
            <w:sdtPr>
              <w:rPr>
                <w:rFonts w:ascii="Times New Roman" w:hAnsi="Times New Roman"/>
                <w:sz w:val="18"/>
                <w:szCs w:val="18"/>
              </w:rPr>
              <w:tag w:val="goog_rdk_323"/>
              <w:id w:val="1285777431"/>
            </w:sdtPr>
            <w:sdtContent>
              <w:sdt>
                <w:sdtPr>
                  <w:rPr>
                    <w:rFonts w:ascii="Times New Roman" w:hAnsi="Times New Roman"/>
                    <w:sz w:val="18"/>
                    <w:szCs w:val="18"/>
                  </w:rPr>
                  <w:tag w:val="goog_rdk_324"/>
                  <w:id w:val="-955328297"/>
                </w:sdtPr>
                <w:sdtContent>
                  <w:r w:rsidRPr="007E018E">
                    <w:rPr>
                      <w:rFonts w:ascii="Times New Roman" w:hAnsi="Times New Roman"/>
                      <w:sz w:val="18"/>
                      <w:szCs w:val="18"/>
                    </w:rPr>
                    <w:t xml:space="preserve"> IPCC, 2022: </w:t>
                  </w:r>
                </w:sdtContent>
              </w:sdt>
              <w:sdt>
                <w:sdtPr>
                  <w:rPr>
                    <w:rFonts w:ascii="Times New Roman" w:hAnsi="Times New Roman"/>
                    <w:sz w:val="18"/>
                    <w:szCs w:val="18"/>
                  </w:rPr>
                  <w:tag w:val="goog_rdk_325"/>
                  <w:id w:val="231201918"/>
                </w:sdtPr>
                <w:sdtContent>
                  <w:r w:rsidRPr="007E018E">
                    <w:rPr>
                      <w:rFonts w:ascii="Times New Roman" w:hAnsi="Times New Roman"/>
                      <w:sz w:val="18"/>
                      <w:szCs w:val="18"/>
                    </w:rPr>
                    <w:t xml:space="preserve">Climate Change 2022: Impacts, Adaptation, and Vulnerability. </w:t>
                  </w:r>
                </w:sdtContent>
              </w:sdt>
              <w:sdt>
                <w:sdtPr>
                  <w:rPr>
                    <w:rFonts w:ascii="Times New Roman" w:hAnsi="Times New Roman"/>
                    <w:sz w:val="18"/>
                    <w:szCs w:val="18"/>
                  </w:rPr>
                  <w:tag w:val="goog_rdk_326"/>
                  <w:id w:val="981427431"/>
                </w:sdtPr>
                <w:sdtContent>
                  <w:r w:rsidRPr="007E018E">
                    <w:rPr>
                      <w:rFonts w:ascii="Times New Roman" w:hAnsi="Times New Roman"/>
                      <w:sz w:val="18"/>
                      <w:szCs w:val="18"/>
                    </w:rPr>
                    <w:t>Contribution of Working Group II to the Sixth Assessment Report of the Intergovernmental Panel on Climate Change [H.-O. Pörtner, D.C. Roberts, M. Tignor, E.S. Poloczanska, K. Mintenbeck, A. Alegría, M. Craig, S. Langsdorf, S. Löschke, V. Möller, A. Okem, B. Rama (eds.)]. Cambridge University Press. In Press.</w:t>
                  </w:r>
                </w:sdtContent>
              </w:sdt>
            </w:sdtContent>
          </w:sdt>
        </w:p>
      </w:sdtContent>
    </w:sdt>
  </w:footnote>
  <w:footnote w:id="13">
    <w:p w14:paraId="00AE04E0" w14:textId="77777777" w:rsidR="009E29A9" w:rsidRPr="002767D5" w:rsidRDefault="009E29A9" w:rsidP="0089090A">
      <w:pPr>
        <w:pStyle w:val="FootnoteText"/>
        <w:rPr>
          <w:lang w:val="bg-BG"/>
        </w:rPr>
      </w:pPr>
      <w:r w:rsidRPr="0079545A">
        <w:rPr>
          <w:rStyle w:val="FootnoteReference"/>
          <w:vertAlign w:val="superscript"/>
        </w:rPr>
        <w:footnoteRef/>
      </w:r>
      <w:r>
        <w:t xml:space="preserve"> </w:t>
      </w:r>
      <w:hyperlink r:id="rId8" w:history="1">
        <w:r w:rsidRPr="002767D5">
          <w:rPr>
            <w:rStyle w:val="Hyperlink"/>
            <w:sz w:val="20"/>
          </w:rPr>
          <w:t>http://bspb.org/bg/news/izchezvastvidgaskazagina.html</w:t>
        </w:r>
      </w:hyperlink>
      <w:r>
        <w:rPr>
          <w:lang w:val="bg-BG"/>
        </w:rPr>
        <w:t xml:space="preserve"> </w:t>
      </w:r>
      <w:r w:rsidRPr="002767D5">
        <w:t xml:space="preserve">   </w:t>
      </w:r>
      <w:r>
        <w:rPr>
          <w:lang w:val="bg-BG"/>
        </w:rPr>
        <w:t xml:space="preserve"> </w:t>
      </w:r>
    </w:p>
  </w:footnote>
  <w:footnote w:id="14">
    <w:p w14:paraId="68746843" w14:textId="2BB9A6BE" w:rsidR="009E29A9" w:rsidRPr="002767D5" w:rsidRDefault="009E29A9" w:rsidP="002767D5">
      <w:pPr>
        <w:pStyle w:val="FootnoteText"/>
        <w:jc w:val="both"/>
        <w:rPr>
          <w:lang w:val="bg-BG"/>
        </w:rPr>
      </w:pPr>
      <w:r w:rsidRPr="002767D5">
        <w:rPr>
          <w:rStyle w:val="FootnoteReference"/>
          <w:szCs w:val="18"/>
          <w:u w:val="none"/>
          <w:vertAlign w:val="superscript"/>
          <w:lang w:val="bg-BG"/>
        </w:rPr>
        <w:footnoteRef/>
      </w:r>
      <w:r w:rsidRPr="002767D5">
        <w:rPr>
          <w:sz w:val="18"/>
          <w:szCs w:val="18"/>
          <w:lang w:val="bg-BG"/>
        </w:rPr>
        <w:t xml:space="preserve">      Актуализирана Национална приоритетна рамка за действие по Натура 2000 (НПРД) за периода 2014 – 2020 г. ; </w:t>
      </w:r>
      <w:hyperlink r:id="rId9" w:history="1">
        <w:r w:rsidRPr="002767D5">
          <w:rPr>
            <w:rStyle w:val="Hyperlink"/>
            <w:sz w:val="18"/>
            <w:szCs w:val="18"/>
            <w:lang w:val="bg-BG"/>
          </w:rPr>
          <w:t>http://natura2000.moew.government.bg/Home/Documents</w:t>
        </w:r>
      </w:hyperlink>
    </w:p>
  </w:footnote>
  <w:footnote w:id="15">
    <w:p w14:paraId="54D0BADD" w14:textId="77777777" w:rsidR="009E29A9" w:rsidRPr="002767D5" w:rsidRDefault="009E29A9" w:rsidP="002767D5">
      <w:pPr>
        <w:pStyle w:val="FootnoteText"/>
        <w:jc w:val="both"/>
        <w:rPr>
          <w:sz w:val="18"/>
          <w:szCs w:val="18"/>
          <w:lang w:val="bg-BG"/>
        </w:rPr>
      </w:pPr>
      <w:r w:rsidRPr="002767D5">
        <w:rPr>
          <w:rStyle w:val="FootnoteReference"/>
          <w:szCs w:val="18"/>
          <w:u w:val="none"/>
          <w:vertAlign w:val="superscript"/>
          <w:lang w:val="bg-BG"/>
        </w:rPr>
        <w:footnoteRef/>
      </w:r>
      <w:r w:rsidRPr="002767D5">
        <w:rPr>
          <w:sz w:val="18"/>
          <w:szCs w:val="18"/>
          <w:lang w:val="bg-BG"/>
        </w:rPr>
        <w:t xml:space="preserve">      Сметна Палата на Република България, </w:t>
      </w:r>
      <w:hyperlink r:id="rId10" w:history="1">
        <w:r w:rsidRPr="002767D5">
          <w:rPr>
            <w:rStyle w:val="Hyperlink"/>
            <w:sz w:val="18"/>
            <w:szCs w:val="18"/>
            <w:lang w:val="bg-BG"/>
          </w:rPr>
          <w:t>Одитен доклад № 0300101818 за извършен одит на изпълнението „Ефективност на управлението на мрежата НАТУРА 2000 с цел защита на околната среда и местното население в зоните от мрежата” за периода от 01.01.2016 г. до 31.12.2018 г.</w:t>
        </w:r>
      </w:hyperlink>
    </w:p>
  </w:footnote>
  <w:footnote w:id="16">
    <w:p w14:paraId="3CEAA3E8" w14:textId="67BFA888" w:rsidR="009E29A9" w:rsidRPr="00653AE3" w:rsidRDefault="009E29A9" w:rsidP="002767D5">
      <w:pPr>
        <w:pStyle w:val="FootnoteText"/>
        <w:ind w:left="284" w:hanging="284"/>
        <w:jc w:val="both"/>
        <w:rPr>
          <w:sz w:val="18"/>
          <w:szCs w:val="18"/>
          <w:lang w:val="bg-BG"/>
        </w:rPr>
      </w:pPr>
      <w:r w:rsidRPr="00D146F7">
        <w:rPr>
          <w:rStyle w:val="FootnoteReference"/>
          <w:szCs w:val="18"/>
          <w:u w:val="none"/>
          <w:vertAlign w:val="superscript"/>
        </w:rPr>
        <w:footnoteRef/>
      </w:r>
      <w:r w:rsidRPr="00D146F7">
        <w:rPr>
          <w:sz w:val="18"/>
          <w:szCs w:val="18"/>
        </w:rPr>
        <w:t xml:space="preserve"> </w:t>
      </w:r>
      <w:r>
        <w:rPr>
          <w:sz w:val="18"/>
          <w:szCs w:val="18"/>
          <w:lang w:val="bg-BG"/>
        </w:rPr>
        <w:t xml:space="preserve"> </w:t>
      </w:r>
      <w:r w:rsidRPr="00D146F7">
        <w:rPr>
          <w:sz w:val="18"/>
          <w:szCs w:val="18"/>
        </w:rPr>
        <w:t>(EIONET) Reference portal for reporting under Article 17 of the Habitats Directive</w:t>
      </w:r>
      <w:r w:rsidRPr="00D146F7">
        <w:rPr>
          <w:sz w:val="18"/>
          <w:szCs w:val="18"/>
          <w:lang w:val="en-US"/>
        </w:rPr>
        <w:t xml:space="preserve"> </w:t>
      </w:r>
      <w:hyperlink r:id="rId11" w:history="1">
        <w:r w:rsidRPr="007A7410">
          <w:rPr>
            <w:rStyle w:val="Hyperlink"/>
            <w:sz w:val="18"/>
            <w:szCs w:val="18"/>
            <w:lang w:val="en-US"/>
          </w:rPr>
          <w:t>http://cdr.eionet.europa.eu/help/habitats_art17</w:t>
        </w:r>
      </w:hyperlink>
      <w:r>
        <w:rPr>
          <w:sz w:val="18"/>
          <w:szCs w:val="18"/>
          <w:lang w:val="bg-BG"/>
        </w:rPr>
        <w:t xml:space="preserve"> </w:t>
      </w:r>
    </w:p>
  </w:footnote>
  <w:footnote w:id="17">
    <w:p w14:paraId="1B8E9728" w14:textId="15B3F466" w:rsidR="009E29A9" w:rsidRPr="00653AE3" w:rsidRDefault="009E29A9" w:rsidP="002767D5">
      <w:pPr>
        <w:pStyle w:val="FootnoteText"/>
        <w:ind w:left="284" w:hanging="284"/>
        <w:jc w:val="both"/>
        <w:rPr>
          <w:sz w:val="18"/>
          <w:szCs w:val="18"/>
          <w:lang w:val="bg-BG"/>
        </w:rPr>
      </w:pPr>
      <w:r w:rsidRPr="00D146F7">
        <w:rPr>
          <w:rStyle w:val="FootnoteReference"/>
          <w:szCs w:val="18"/>
          <w:u w:val="none"/>
          <w:vertAlign w:val="superscript"/>
        </w:rPr>
        <w:footnoteRef/>
      </w:r>
      <w:r w:rsidRPr="00722C30">
        <w:rPr>
          <w:sz w:val="18"/>
          <w:szCs w:val="18"/>
          <w:lang w:val="bg-BG"/>
        </w:rPr>
        <w:t xml:space="preserve"> </w:t>
      </w:r>
      <w:r>
        <w:rPr>
          <w:sz w:val="18"/>
          <w:szCs w:val="18"/>
          <w:lang w:val="bg-BG"/>
        </w:rPr>
        <w:t xml:space="preserve">   </w:t>
      </w:r>
      <w:r w:rsidRPr="00722C30">
        <w:rPr>
          <w:sz w:val="18"/>
          <w:szCs w:val="18"/>
          <w:lang w:val="bg-BG"/>
        </w:rPr>
        <w:t>ЕАОС национално резюме по чл. 12 от директивата за птиците (</w:t>
      </w:r>
      <w:r w:rsidRPr="00006B72">
        <w:rPr>
          <w:sz w:val="18"/>
          <w:szCs w:val="18"/>
          <w:lang w:val="en-US"/>
        </w:rPr>
        <w:t>Art</w:t>
      </w:r>
      <w:r w:rsidRPr="00722C30">
        <w:rPr>
          <w:sz w:val="18"/>
          <w:szCs w:val="18"/>
          <w:lang w:val="bg-BG"/>
        </w:rPr>
        <w:t xml:space="preserve">. 12 </w:t>
      </w:r>
      <w:r w:rsidRPr="00006B72">
        <w:rPr>
          <w:sz w:val="18"/>
          <w:szCs w:val="18"/>
          <w:lang w:val="en-US"/>
        </w:rPr>
        <w:t>national</w:t>
      </w:r>
      <w:r w:rsidRPr="00722C30">
        <w:rPr>
          <w:sz w:val="18"/>
          <w:szCs w:val="18"/>
          <w:lang w:val="bg-BG"/>
        </w:rPr>
        <w:t xml:space="preserve"> </w:t>
      </w:r>
      <w:r w:rsidRPr="00006B72">
        <w:rPr>
          <w:sz w:val="18"/>
          <w:szCs w:val="18"/>
          <w:lang w:val="en-US"/>
        </w:rPr>
        <w:t>summary</w:t>
      </w:r>
      <w:r w:rsidRPr="00722C30">
        <w:rPr>
          <w:sz w:val="18"/>
          <w:szCs w:val="18"/>
          <w:lang w:val="bg-BG"/>
        </w:rPr>
        <w:t xml:space="preserve"> </w:t>
      </w:r>
      <w:r w:rsidRPr="00006B72">
        <w:rPr>
          <w:sz w:val="18"/>
          <w:szCs w:val="18"/>
          <w:lang w:val="en-US"/>
        </w:rPr>
        <w:t>factsheet</w:t>
      </w:r>
      <w:r w:rsidRPr="00722C30">
        <w:rPr>
          <w:sz w:val="18"/>
          <w:szCs w:val="18"/>
          <w:lang w:val="bg-BG"/>
        </w:rPr>
        <w:t xml:space="preserve"> – </w:t>
      </w:r>
      <w:r w:rsidRPr="00006B72">
        <w:rPr>
          <w:sz w:val="18"/>
          <w:szCs w:val="18"/>
          <w:lang w:val="en-US"/>
        </w:rPr>
        <w:t>Bulgaria</w:t>
      </w:r>
      <w:r w:rsidRPr="00722C30">
        <w:rPr>
          <w:sz w:val="18"/>
          <w:szCs w:val="18"/>
          <w:lang w:val="bg-BG"/>
        </w:rPr>
        <w:t xml:space="preserve">, </w:t>
      </w:r>
      <w:r w:rsidRPr="00006B72">
        <w:rPr>
          <w:sz w:val="18"/>
          <w:szCs w:val="18"/>
          <w:lang w:val="en-US"/>
        </w:rPr>
        <w:t>EEA</w:t>
      </w:r>
      <w:r w:rsidRPr="00722C30">
        <w:rPr>
          <w:sz w:val="18"/>
          <w:szCs w:val="18"/>
          <w:lang w:val="bg-BG"/>
        </w:rPr>
        <w:t xml:space="preserve">, </w:t>
      </w:r>
      <w:r w:rsidRPr="00006B72">
        <w:rPr>
          <w:sz w:val="18"/>
          <w:szCs w:val="18"/>
          <w:lang w:val="en-US"/>
        </w:rPr>
        <w:t>June</w:t>
      </w:r>
      <w:r w:rsidRPr="00722C30">
        <w:rPr>
          <w:sz w:val="18"/>
          <w:szCs w:val="18"/>
          <w:lang w:val="bg-BG"/>
        </w:rPr>
        <w:t xml:space="preserve"> 2020)</w:t>
      </w:r>
      <w:r>
        <w:rPr>
          <w:sz w:val="18"/>
          <w:szCs w:val="18"/>
          <w:lang w:val="bg-BG"/>
        </w:rPr>
        <w:t xml:space="preserve"> </w:t>
      </w:r>
    </w:p>
  </w:footnote>
  <w:footnote w:id="18">
    <w:p w14:paraId="3D6B0C2E" w14:textId="201AF401" w:rsidR="009E29A9" w:rsidRPr="00653AE3" w:rsidRDefault="009E29A9" w:rsidP="002767D5">
      <w:pPr>
        <w:pStyle w:val="FootnoteText"/>
        <w:jc w:val="both"/>
        <w:rPr>
          <w:sz w:val="18"/>
          <w:szCs w:val="18"/>
          <w:lang w:val="bg-BG"/>
        </w:rPr>
      </w:pPr>
      <w:r w:rsidRPr="00D146F7">
        <w:rPr>
          <w:rStyle w:val="FootnoteReference"/>
          <w:szCs w:val="18"/>
          <w:u w:val="none"/>
          <w:vertAlign w:val="superscript"/>
        </w:rPr>
        <w:footnoteRef/>
      </w:r>
      <w:r w:rsidRPr="00D146F7">
        <w:rPr>
          <w:sz w:val="18"/>
          <w:szCs w:val="18"/>
        </w:rPr>
        <w:t xml:space="preserve"> </w:t>
      </w:r>
      <w:r>
        <w:rPr>
          <w:sz w:val="18"/>
          <w:szCs w:val="18"/>
          <w:lang w:val="bg-BG"/>
        </w:rPr>
        <w:t xml:space="preserve">  </w:t>
      </w:r>
      <w:r w:rsidRPr="004076EA">
        <w:rPr>
          <w:sz w:val="18"/>
          <w:szCs w:val="18"/>
        </w:rPr>
        <w:t xml:space="preserve">Article 17 National summary factsheet </w:t>
      </w:r>
      <w:r>
        <w:rPr>
          <w:sz w:val="18"/>
          <w:szCs w:val="18"/>
        </w:rPr>
        <w:t>–</w:t>
      </w:r>
      <w:r w:rsidRPr="004076EA">
        <w:rPr>
          <w:sz w:val="18"/>
          <w:szCs w:val="18"/>
        </w:rPr>
        <w:t xml:space="preserve"> Bulgaria</w:t>
      </w:r>
      <w:r>
        <w:rPr>
          <w:sz w:val="18"/>
          <w:szCs w:val="18"/>
          <w:lang w:val="bg-BG"/>
        </w:rPr>
        <w:t xml:space="preserve"> </w:t>
      </w:r>
    </w:p>
  </w:footnote>
  <w:footnote w:id="19">
    <w:p w14:paraId="144A40B0" w14:textId="5D1494F6" w:rsidR="009E29A9" w:rsidRPr="00622EED" w:rsidRDefault="009E29A9" w:rsidP="00D146F7">
      <w:pPr>
        <w:pStyle w:val="FootnoteText"/>
        <w:ind w:left="426" w:hanging="426"/>
        <w:rPr>
          <w:sz w:val="20"/>
          <w:lang w:val="bg-BG"/>
        </w:rPr>
      </w:pPr>
      <w:r w:rsidRPr="00622EED">
        <w:rPr>
          <w:sz w:val="20"/>
          <w:vertAlign w:val="superscript"/>
          <w:lang w:val="bg-BG"/>
        </w:rPr>
        <w:t>34,</w:t>
      </w:r>
      <w:r w:rsidRPr="00622EED">
        <w:rPr>
          <w:sz w:val="20"/>
          <w:lang w:val="bg-BG"/>
        </w:rPr>
        <w:t xml:space="preserve"> </w:t>
      </w:r>
      <w:r w:rsidRPr="00622EED">
        <w:rPr>
          <w:rStyle w:val="FootnoteReference"/>
          <w:sz w:val="20"/>
          <w:u w:val="none"/>
          <w:vertAlign w:val="superscript"/>
        </w:rPr>
        <w:footnoteRef/>
      </w:r>
      <w:r w:rsidRPr="00622EED">
        <w:rPr>
          <w:sz w:val="20"/>
        </w:rPr>
        <w:t xml:space="preserve"> </w:t>
      </w:r>
      <w:r w:rsidRPr="00622EED">
        <w:rPr>
          <w:sz w:val="20"/>
          <w:lang w:val="bg-BG"/>
        </w:rPr>
        <w:t xml:space="preserve">  </w:t>
      </w:r>
      <w:r w:rsidRPr="002767D5">
        <w:rPr>
          <w:sz w:val="20"/>
          <w:lang w:val="bg-BG"/>
        </w:rPr>
        <w:t>Предложение за количествени цели на ЕС за възстановяване на природата. Приложение към Стратегия на ЕС за    биологичното разнообразие за 2030 г. (Брюксел, 20.5.2020 г. COM(2020) 380 final ANNEX</w:t>
      </w:r>
      <w:r w:rsidRPr="00622EED">
        <w:rPr>
          <w:sz w:val="20"/>
        </w:rPr>
        <w:t>)</w:t>
      </w:r>
      <w:r w:rsidRPr="00622EED">
        <w:rPr>
          <w:sz w:val="20"/>
          <w:lang w:val="bg-BG"/>
        </w:rPr>
        <w:t xml:space="preserve">. </w:t>
      </w:r>
    </w:p>
  </w:footnote>
  <w:footnote w:id="20">
    <w:p w14:paraId="25296A40" w14:textId="3348F199" w:rsidR="009E29A9" w:rsidRPr="00622EED" w:rsidRDefault="009E29A9" w:rsidP="00622EED">
      <w:pPr>
        <w:pStyle w:val="CommentText"/>
        <w:rPr>
          <w:rFonts w:ascii="Times New Roman" w:hAnsi="Times New Roman" w:cs="Times New Roman"/>
        </w:rPr>
      </w:pPr>
      <w:r w:rsidRPr="00F11920">
        <w:rPr>
          <w:rStyle w:val="FootnoteReference"/>
          <w:rFonts w:ascii="Times New Roman" w:hAnsi="Times New Roman" w:cs="Times New Roman"/>
          <w:sz w:val="20"/>
          <w:vertAlign w:val="superscript"/>
        </w:rPr>
        <w:footnoteRef/>
      </w:r>
      <w:r w:rsidRPr="00F11920">
        <w:rPr>
          <w:rFonts w:ascii="Times New Roman" w:hAnsi="Times New Roman" w:cs="Times New Roman"/>
          <w:vertAlign w:val="superscript"/>
        </w:rPr>
        <w:t xml:space="preserve"> </w:t>
      </w:r>
      <w:hyperlink r:id="rId12" w:history="1">
        <w:r w:rsidRPr="00E25BCE">
          <w:rPr>
            <w:rStyle w:val="Hyperlink"/>
            <w:rFonts w:ascii="Times New Roman" w:hAnsi="Times New Roman" w:cs="Times New Roman"/>
          </w:rPr>
          <w:t>https://www.moew.government.bg/bg/purva-rabotna-versiya-variant-3-na-nacionalnata-ramka-za-prioritetni-dejstviya-za-natura-2000-2021-2027-g/</w:t>
        </w:r>
      </w:hyperlink>
      <w:r>
        <w:rPr>
          <w:rFonts w:ascii="Times New Roman" w:hAnsi="Times New Roman" w:cs="Times New Roman"/>
        </w:rPr>
        <w:t xml:space="preserve"> </w:t>
      </w:r>
    </w:p>
    <w:p w14:paraId="144C80AF" w14:textId="40DDDE09" w:rsidR="009E29A9" w:rsidRPr="00622EED" w:rsidRDefault="009E29A9">
      <w:pPr>
        <w:pStyle w:val="FootnoteText"/>
        <w:rPr>
          <w:lang w:val="bg-BG"/>
        </w:rPr>
      </w:pPr>
    </w:p>
  </w:footnote>
  <w:footnote w:id="21">
    <w:p w14:paraId="484989EF" w14:textId="4FD4DAC5" w:rsidR="009E29A9" w:rsidRPr="00D146F7" w:rsidRDefault="009E29A9" w:rsidP="00911F71">
      <w:pPr>
        <w:pStyle w:val="FootnoteText"/>
        <w:rPr>
          <w:sz w:val="18"/>
          <w:szCs w:val="18"/>
          <w:lang w:val="bg-BG"/>
        </w:rPr>
      </w:pPr>
      <w:r w:rsidRPr="00D146F7">
        <w:rPr>
          <w:rStyle w:val="FootnoteReference"/>
          <w:szCs w:val="18"/>
          <w:u w:val="none"/>
          <w:vertAlign w:val="superscript"/>
        </w:rPr>
        <w:footnoteRef/>
      </w:r>
      <w:r w:rsidRPr="00D146F7">
        <w:rPr>
          <w:sz w:val="18"/>
          <w:szCs w:val="18"/>
          <w:lang w:val="bg-BG"/>
        </w:rPr>
        <w:t xml:space="preserve"> Източник: </w:t>
      </w:r>
      <w:hyperlink r:id="rId13" w:history="1">
        <w:r w:rsidRPr="00D146F7">
          <w:rPr>
            <w:rStyle w:val="Hyperlink"/>
            <w:sz w:val="18"/>
            <w:szCs w:val="18"/>
            <w:lang w:val="bg-BG"/>
          </w:rPr>
          <w:t>Регистър на ЗТ и ЗЗ (</w:t>
        </w:r>
        <w:r w:rsidRPr="00D146F7">
          <w:rPr>
            <w:rStyle w:val="Hyperlink"/>
            <w:sz w:val="18"/>
            <w:szCs w:val="18"/>
          </w:rPr>
          <w:t>government</w:t>
        </w:r>
        <w:r w:rsidRPr="00D146F7">
          <w:rPr>
            <w:rStyle w:val="Hyperlink"/>
            <w:sz w:val="18"/>
            <w:szCs w:val="18"/>
            <w:lang w:val="bg-BG"/>
          </w:rPr>
          <w:t>.</w:t>
        </w:r>
        <w:r w:rsidRPr="00D146F7">
          <w:rPr>
            <w:rStyle w:val="Hyperlink"/>
            <w:sz w:val="18"/>
            <w:szCs w:val="18"/>
          </w:rPr>
          <w:t>bg</w:t>
        </w:r>
        <w:r w:rsidRPr="00D146F7">
          <w:rPr>
            <w:rStyle w:val="Hyperlink"/>
            <w:sz w:val="18"/>
            <w:szCs w:val="18"/>
            <w:lang w:val="bg-BG"/>
          </w:rPr>
          <w:t>)</w:t>
        </w:r>
      </w:hyperlink>
    </w:p>
  </w:footnote>
  <w:footnote w:id="22">
    <w:p w14:paraId="4B829F9E" w14:textId="0869D3FF" w:rsidR="009E29A9" w:rsidRPr="00416BD2" w:rsidRDefault="009E29A9" w:rsidP="00AF12F8">
      <w:pPr>
        <w:pStyle w:val="FootnoteText"/>
        <w:rPr>
          <w:sz w:val="20"/>
          <w:lang w:val="bg-BG"/>
        </w:rPr>
      </w:pPr>
      <w:r w:rsidRPr="00EB1C8A">
        <w:rPr>
          <w:rStyle w:val="FootnoteReference"/>
          <w:u w:val="none"/>
          <w:vertAlign w:val="superscript"/>
        </w:rPr>
        <w:footnoteRef/>
      </w:r>
      <w:r>
        <w:t xml:space="preserve"> </w:t>
      </w:r>
      <w:r>
        <w:rPr>
          <w:lang w:val="bg-BG"/>
        </w:rPr>
        <w:t xml:space="preserve">  </w:t>
      </w:r>
      <w:r>
        <w:rPr>
          <w:sz w:val="18"/>
          <w:szCs w:val="18"/>
          <w:lang w:val="bg-BG"/>
        </w:rPr>
        <w:t>Глава трета</w:t>
      </w:r>
      <w:r w:rsidRPr="00416BD2">
        <w:rPr>
          <w:sz w:val="18"/>
          <w:szCs w:val="18"/>
          <w:lang w:val="bg-BG"/>
        </w:rPr>
        <w:t xml:space="preserve"> от Закон за биологичното разнообразие</w:t>
      </w:r>
      <w:r>
        <w:rPr>
          <w:sz w:val="18"/>
          <w:szCs w:val="18"/>
          <w:lang w:val="bg-BG"/>
        </w:rPr>
        <w:t xml:space="preserve"> (ЗБР)</w:t>
      </w:r>
    </w:p>
  </w:footnote>
  <w:footnote w:id="23">
    <w:p w14:paraId="687AF23E" w14:textId="36A494EB" w:rsidR="009E29A9" w:rsidRPr="00BD6858" w:rsidRDefault="009E29A9" w:rsidP="00AF12F8">
      <w:pPr>
        <w:pStyle w:val="FootnoteText"/>
        <w:ind w:left="284" w:hanging="284"/>
        <w:rPr>
          <w:sz w:val="18"/>
          <w:szCs w:val="18"/>
          <w:lang w:val="bg-BG"/>
        </w:rPr>
      </w:pPr>
      <w:r w:rsidRPr="004076EA">
        <w:rPr>
          <w:rStyle w:val="FootnoteReference"/>
          <w:szCs w:val="18"/>
          <w:vertAlign w:val="superscript"/>
        </w:rPr>
        <w:footnoteRef/>
      </w:r>
      <w:r>
        <w:rPr>
          <w:sz w:val="18"/>
          <w:szCs w:val="18"/>
          <w:lang w:val="bg-BG"/>
        </w:rPr>
        <w:t xml:space="preserve">    </w:t>
      </w:r>
      <w:r w:rsidRPr="00AD295F">
        <w:rPr>
          <w:sz w:val="18"/>
          <w:szCs w:val="18"/>
          <w:lang w:val="bg-BG"/>
        </w:rPr>
        <w:t>ИАОС: Национален доклад за състоянието и опазването на околната среда в РБългария</w:t>
      </w:r>
      <w:r>
        <w:rPr>
          <w:sz w:val="18"/>
          <w:szCs w:val="18"/>
          <w:lang w:val="bg-BG"/>
        </w:rPr>
        <w:t xml:space="preserve"> </w:t>
      </w:r>
      <w:hyperlink r:id="rId14" w:history="1">
        <w:r w:rsidRPr="00E25BCE">
          <w:rPr>
            <w:rStyle w:val="Hyperlink"/>
            <w:sz w:val="18"/>
            <w:szCs w:val="18"/>
          </w:rPr>
          <w:t>http</w:t>
        </w:r>
        <w:r w:rsidRPr="00E25BCE">
          <w:rPr>
            <w:rStyle w:val="Hyperlink"/>
            <w:sz w:val="18"/>
            <w:szCs w:val="18"/>
            <w:lang w:val="bg-BG"/>
          </w:rPr>
          <w:t>://</w:t>
        </w:r>
        <w:r w:rsidRPr="00E25BCE">
          <w:rPr>
            <w:rStyle w:val="Hyperlink"/>
            <w:sz w:val="18"/>
            <w:szCs w:val="18"/>
          </w:rPr>
          <w:t>eea</w:t>
        </w:r>
        <w:r w:rsidRPr="00E25BCE">
          <w:rPr>
            <w:rStyle w:val="Hyperlink"/>
            <w:sz w:val="18"/>
            <w:szCs w:val="18"/>
            <w:lang w:val="bg-BG"/>
          </w:rPr>
          <w:t>.</w:t>
        </w:r>
        <w:r w:rsidRPr="00E25BCE">
          <w:rPr>
            <w:rStyle w:val="Hyperlink"/>
            <w:sz w:val="18"/>
            <w:szCs w:val="18"/>
          </w:rPr>
          <w:t>government</w:t>
        </w:r>
        <w:r w:rsidRPr="00E25BCE">
          <w:rPr>
            <w:rStyle w:val="Hyperlink"/>
            <w:sz w:val="18"/>
            <w:szCs w:val="18"/>
            <w:lang w:val="bg-BG"/>
          </w:rPr>
          <w:t>.</w:t>
        </w:r>
        <w:r w:rsidRPr="00E25BCE">
          <w:rPr>
            <w:rStyle w:val="Hyperlink"/>
            <w:sz w:val="18"/>
            <w:szCs w:val="18"/>
          </w:rPr>
          <w:t>bg</w:t>
        </w:r>
        <w:r w:rsidRPr="00E25BCE">
          <w:rPr>
            <w:rStyle w:val="Hyperlink"/>
            <w:sz w:val="18"/>
            <w:szCs w:val="18"/>
            <w:lang w:val="bg-BG"/>
          </w:rPr>
          <w:t>/</w:t>
        </w:r>
        <w:r w:rsidRPr="00E25BCE">
          <w:rPr>
            <w:rStyle w:val="Hyperlink"/>
            <w:sz w:val="18"/>
            <w:szCs w:val="18"/>
          </w:rPr>
          <w:t>bg</w:t>
        </w:r>
        <w:r w:rsidRPr="00E25BCE">
          <w:rPr>
            <w:rStyle w:val="Hyperlink"/>
            <w:sz w:val="18"/>
            <w:szCs w:val="18"/>
            <w:lang w:val="bg-BG"/>
          </w:rPr>
          <w:t>/</w:t>
        </w:r>
        <w:r w:rsidRPr="00E25BCE">
          <w:rPr>
            <w:rStyle w:val="Hyperlink"/>
            <w:sz w:val="18"/>
            <w:szCs w:val="18"/>
          </w:rPr>
          <w:t>soer</w:t>
        </w:r>
        <w:r w:rsidRPr="00E25BCE">
          <w:rPr>
            <w:rStyle w:val="Hyperlink"/>
            <w:sz w:val="18"/>
            <w:szCs w:val="18"/>
            <w:lang w:val="bg-BG"/>
          </w:rPr>
          <w:t>/2018/</w:t>
        </w:r>
        <w:r w:rsidRPr="00E25BCE">
          <w:rPr>
            <w:rStyle w:val="Hyperlink"/>
            <w:sz w:val="18"/>
            <w:szCs w:val="18"/>
          </w:rPr>
          <w:t>biodiversity</w:t>
        </w:r>
        <w:r w:rsidRPr="00E25BCE">
          <w:rPr>
            <w:rStyle w:val="Hyperlink"/>
            <w:sz w:val="18"/>
            <w:szCs w:val="18"/>
            <w:lang w:val="bg-BG"/>
          </w:rPr>
          <w:t>-</w:t>
        </w:r>
        <w:r w:rsidRPr="00E25BCE">
          <w:rPr>
            <w:rStyle w:val="Hyperlink"/>
            <w:sz w:val="18"/>
            <w:szCs w:val="18"/>
          </w:rPr>
          <w:t>nem</w:t>
        </w:r>
      </w:hyperlink>
      <w:r>
        <w:rPr>
          <w:sz w:val="18"/>
          <w:szCs w:val="18"/>
          <w:lang w:val="bg-BG"/>
        </w:rPr>
        <w:t xml:space="preserve"> </w:t>
      </w:r>
    </w:p>
  </w:footnote>
  <w:footnote w:id="24">
    <w:p w14:paraId="23AF0C3F" w14:textId="63C492A3" w:rsidR="009E29A9" w:rsidRPr="00F557D6" w:rsidRDefault="009E29A9" w:rsidP="00AF12F8">
      <w:pPr>
        <w:pStyle w:val="FootnoteText"/>
        <w:tabs>
          <w:tab w:val="left" w:pos="284"/>
        </w:tabs>
        <w:ind w:left="284" w:hanging="284"/>
        <w:rPr>
          <w:vertAlign w:val="superscript"/>
          <w:lang w:val="bg-BG"/>
        </w:rPr>
      </w:pPr>
      <w:r w:rsidRPr="00F557D6">
        <w:rPr>
          <w:rStyle w:val="FootnoteReference"/>
          <w:u w:val="none"/>
          <w:vertAlign w:val="superscript"/>
        </w:rPr>
        <w:footnoteRef/>
      </w:r>
      <w:r>
        <w:rPr>
          <w:sz w:val="18"/>
          <w:szCs w:val="18"/>
          <w:lang w:val="bg-BG"/>
        </w:rPr>
        <w:t xml:space="preserve">    </w:t>
      </w:r>
      <w:r w:rsidRPr="00F557D6">
        <w:rPr>
          <w:sz w:val="18"/>
          <w:szCs w:val="18"/>
          <w:lang w:val="bg-BG"/>
        </w:rPr>
        <w:t xml:space="preserve">ИАОС: </w:t>
      </w:r>
      <w:r w:rsidRPr="00662F30">
        <w:rPr>
          <w:sz w:val="18"/>
          <w:szCs w:val="18"/>
          <w:lang w:val="bg-BG"/>
        </w:rPr>
        <w:t>Промяна в числеността на зимуващите водолюбиви птици в България</w:t>
      </w:r>
      <w:r>
        <w:rPr>
          <w:sz w:val="18"/>
          <w:szCs w:val="18"/>
          <w:lang w:val="bg-BG"/>
        </w:rPr>
        <w:t>,</w:t>
      </w:r>
      <w:r w:rsidRPr="00662F30">
        <w:rPr>
          <w:sz w:val="18"/>
          <w:szCs w:val="18"/>
          <w:lang w:val="bg-BG"/>
        </w:rPr>
        <w:t xml:space="preserve"> </w:t>
      </w:r>
      <w:hyperlink r:id="rId15" w:history="1">
        <w:r w:rsidRPr="00E25BCE">
          <w:rPr>
            <w:rStyle w:val="Hyperlink"/>
            <w:sz w:val="18"/>
            <w:szCs w:val="18"/>
            <w:lang w:val="bg-BG"/>
          </w:rPr>
          <w:t>http://eea.government.bg/bg/soer/2019/biodiversity-nem/promyana-v-chislenostta-i-sastoyanie-na-zimuvashtite-vodolyubivi-ptitsi-v-balgariya</w:t>
        </w:r>
      </w:hyperlink>
      <w:r>
        <w:rPr>
          <w:sz w:val="18"/>
          <w:szCs w:val="18"/>
          <w:lang w:val="bg-BG"/>
        </w:rPr>
        <w:t xml:space="preserve"> </w:t>
      </w:r>
    </w:p>
  </w:footnote>
  <w:footnote w:id="25">
    <w:p w14:paraId="499D3826" w14:textId="6384EA7B" w:rsidR="009E29A9" w:rsidRPr="00722C30" w:rsidRDefault="009E29A9" w:rsidP="00AF12F8">
      <w:pPr>
        <w:pStyle w:val="FootnoteText"/>
        <w:ind w:left="284" w:hanging="284"/>
        <w:rPr>
          <w:sz w:val="18"/>
          <w:szCs w:val="18"/>
          <w:lang w:val="bg-BG"/>
        </w:rPr>
      </w:pPr>
      <w:r w:rsidRPr="00F557D6">
        <w:rPr>
          <w:rStyle w:val="FootnoteReference"/>
          <w:u w:val="none"/>
          <w:vertAlign w:val="superscript"/>
        </w:rPr>
        <w:footnoteRef/>
      </w:r>
      <w:r>
        <w:t xml:space="preserve"> </w:t>
      </w:r>
      <w:r>
        <w:rPr>
          <w:lang w:val="bg-BG"/>
        </w:rPr>
        <w:t xml:space="preserve">  </w:t>
      </w:r>
      <w:r w:rsidRPr="00F557D6">
        <w:rPr>
          <w:sz w:val="18"/>
          <w:szCs w:val="18"/>
          <w:lang w:val="bg-BG"/>
        </w:rPr>
        <w:t xml:space="preserve">ИАОС: </w:t>
      </w:r>
      <w:r w:rsidRPr="002E3964">
        <w:rPr>
          <w:sz w:val="18"/>
          <w:szCs w:val="18"/>
          <w:lang w:val="bg-BG"/>
        </w:rPr>
        <w:t xml:space="preserve">Национален доклад за състоянието и опазването на околната среда в РБългария за 2019 г.  – индикатор </w:t>
      </w:r>
      <w:r w:rsidRPr="00F557D6">
        <w:rPr>
          <w:sz w:val="18"/>
          <w:szCs w:val="18"/>
          <w:lang w:val="bg-BG"/>
        </w:rPr>
        <w:t>Промяна в числеността на дивата коза (2009 - 2019 г.)</w:t>
      </w:r>
      <w:r>
        <w:rPr>
          <w:sz w:val="18"/>
          <w:szCs w:val="18"/>
          <w:lang w:val="bg-BG"/>
        </w:rPr>
        <w:t xml:space="preserve">, </w:t>
      </w:r>
      <w:hyperlink r:id="rId16" w:history="1">
        <w:r w:rsidRPr="00E25BCE">
          <w:rPr>
            <w:rStyle w:val="Hyperlink"/>
            <w:sz w:val="18"/>
            <w:szCs w:val="18"/>
            <w:lang w:val="bg-BG"/>
          </w:rPr>
          <w:t>http://eea.government.bg/bg/soer/2019/biodiversity-nem/promyana-v-chislenostta-i-sastoyanie-na-populatsiyata-na-beliya-shtarkel-v-balgariya-pri-sedmoto-mezhdunarodno-prebroyavane-2014-2013-2015-g</w:t>
        </w:r>
      </w:hyperlink>
      <w:r>
        <w:rPr>
          <w:sz w:val="18"/>
          <w:szCs w:val="18"/>
          <w:lang w:val="bg-BG"/>
        </w:rPr>
        <w:t xml:space="preserve"> </w:t>
      </w:r>
    </w:p>
  </w:footnote>
  <w:footnote w:id="26">
    <w:p w14:paraId="03152A2E" w14:textId="3028460B" w:rsidR="009E29A9" w:rsidRPr="00EB1C8A" w:rsidRDefault="009E29A9" w:rsidP="00A00271">
      <w:pPr>
        <w:pStyle w:val="FootnoteText"/>
        <w:ind w:left="284" w:hanging="284"/>
        <w:rPr>
          <w:sz w:val="18"/>
          <w:szCs w:val="18"/>
          <w:lang w:val="bg-BG"/>
        </w:rPr>
      </w:pPr>
      <w:r w:rsidRPr="00EB1C8A">
        <w:rPr>
          <w:rStyle w:val="FootnoteReference"/>
          <w:u w:val="none"/>
          <w:vertAlign w:val="superscript"/>
        </w:rPr>
        <w:footnoteRef/>
      </w:r>
      <w:r>
        <w:rPr>
          <w:sz w:val="18"/>
          <w:szCs w:val="18"/>
          <w:lang w:val="bg-BG"/>
        </w:rPr>
        <w:t xml:space="preserve">   </w:t>
      </w:r>
      <w:r w:rsidRPr="00EB1C8A">
        <w:rPr>
          <w:sz w:val="18"/>
          <w:szCs w:val="18"/>
          <w:lang w:val="bg-BG"/>
        </w:rPr>
        <w:t xml:space="preserve">ИАОС: </w:t>
      </w:r>
      <w:r w:rsidRPr="002E3964">
        <w:rPr>
          <w:sz w:val="18"/>
          <w:szCs w:val="18"/>
          <w:lang w:val="bg-BG"/>
        </w:rPr>
        <w:t xml:space="preserve">Национален доклад за състоянието и опазването на околната среда в РБългария за 2019 г.  – индикатор </w:t>
      </w:r>
      <w:r>
        <w:rPr>
          <w:sz w:val="18"/>
          <w:szCs w:val="18"/>
          <w:lang w:val="bg-BG"/>
        </w:rPr>
        <w:t xml:space="preserve"> Оценка на числеността на кафявата мечка в България (2011-2019 г.),  </w:t>
      </w:r>
      <w:hyperlink r:id="rId17" w:history="1">
        <w:r w:rsidRPr="00E25BCE">
          <w:rPr>
            <w:rStyle w:val="Hyperlink"/>
            <w:sz w:val="18"/>
            <w:szCs w:val="18"/>
            <w:lang w:val="bg-BG"/>
          </w:rPr>
          <w:t>http://eea.government.bg/bg/soer/2019/biodiversity-nem/politiki-po-okolna-sreda-2013-normativni-i-strategicheski-dokumenti-na-natsionalno-evropeysko-i-globalno-nivo-merki-i-programi-za-dostigane-na-strategicheski-i-operativni-tseli</w:t>
        </w:r>
      </w:hyperlink>
      <w:r>
        <w:rPr>
          <w:sz w:val="18"/>
          <w:szCs w:val="18"/>
          <w:lang w:val="bg-BG"/>
        </w:rPr>
        <w:t xml:space="preserve"> </w:t>
      </w:r>
    </w:p>
  </w:footnote>
  <w:footnote w:id="27">
    <w:p w14:paraId="4FAC3613" w14:textId="227D32F2" w:rsidR="009E29A9" w:rsidRPr="006730A6" w:rsidRDefault="009E29A9" w:rsidP="00A00271">
      <w:pPr>
        <w:pStyle w:val="FootnoteText"/>
        <w:ind w:left="284" w:hanging="283"/>
        <w:rPr>
          <w:lang w:val="bg-BG"/>
        </w:rPr>
      </w:pPr>
      <w:r w:rsidRPr="004076EA">
        <w:rPr>
          <w:rStyle w:val="FootnoteReference"/>
          <w:vertAlign w:val="superscript"/>
        </w:rPr>
        <w:footnoteRef/>
      </w:r>
      <w:r w:rsidRPr="002001D3">
        <w:rPr>
          <w:lang w:val="bg-BG"/>
        </w:rPr>
        <w:t xml:space="preserve"> </w:t>
      </w:r>
      <w:r>
        <w:rPr>
          <w:lang w:val="bg-BG"/>
        </w:rPr>
        <w:t xml:space="preserve">  </w:t>
      </w:r>
      <w:r w:rsidRPr="006730A6">
        <w:rPr>
          <w:sz w:val="18"/>
          <w:szCs w:val="18"/>
          <w:lang w:val="bg-BG"/>
        </w:rPr>
        <w:t xml:space="preserve">Изпълнителна агенция по околна среда, Национална система за мониторинг на биологичното разнообразие: </w:t>
      </w:r>
      <w:hyperlink r:id="rId18" w:history="1">
        <w:r w:rsidRPr="006730A6">
          <w:rPr>
            <w:rStyle w:val="Hyperlink"/>
            <w:sz w:val="18"/>
            <w:szCs w:val="18"/>
          </w:rPr>
          <w:t>http</w:t>
        </w:r>
        <w:r w:rsidRPr="002001D3">
          <w:rPr>
            <w:rStyle w:val="Hyperlink"/>
            <w:sz w:val="18"/>
            <w:szCs w:val="18"/>
            <w:lang w:val="bg-BG"/>
          </w:rPr>
          <w:t>://</w:t>
        </w:r>
        <w:r w:rsidRPr="006730A6">
          <w:rPr>
            <w:rStyle w:val="Hyperlink"/>
            <w:sz w:val="18"/>
            <w:szCs w:val="18"/>
          </w:rPr>
          <w:t>eea</w:t>
        </w:r>
        <w:r w:rsidRPr="002001D3">
          <w:rPr>
            <w:rStyle w:val="Hyperlink"/>
            <w:sz w:val="18"/>
            <w:szCs w:val="18"/>
            <w:lang w:val="bg-BG"/>
          </w:rPr>
          <w:t>.</w:t>
        </w:r>
        <w:r w:rsidRPr="006730A6">
          <w:rPr>
            <w:rStyle w:val="Hyperlink"/>
            <w:sz w:val="18"/>
            <w:szCs w:val="18"/>
          </w:rPr>
          <w:t>government</w:t>
        </w:r>
        <w:r w:rsidRPr="002001D3">
          <w:rPr>
            <w:rStyle w:val="Hyperlink"/>
            <w:sz w:val="18"/>
            <w:szCs w:val="18"/>
            <w:lang w:val="bg-BG"/>
          </w:rPr>
          <w:t>.</w:t>
        </w:r>
        <w:r w:rsidRPr="006730A6">
          <w:rPr>
            <w:rStyle w:val="Hyperlink"/>
            <w:sz w:val="18"/>
            <w:szCs w:val="18"/>
          </w:rPr>
          <w:t>bg</w:t>
        </w:r>
        <w:r w:rsidRPr="002001D3">
          <w:rPr>
            <w:rStyle w:val="Hyperlink"/>
            <w:sz w:val="18"/>
            <w:szCs w:val="18"/>
            <w:lang w:val="bg-BG"/>
          </w:rPr>
          <w:t>/</w:t>
        </w:r>
        <w:r w:rsidRPr="006730A6">
          <w:rPr>
            <w:rStyle w:val="Hyperlink"/>
            <w:sz w:val="18"/>
            <w:szCs w:val="18"/>
          </w:rPr>
          <w:t>bg</w:t>
        </w:r>
        <w:r w:rsidRPr="002001D3">
          <w:rPr>
            <w:rStyle w:val="Hyperlink"/>
            <w:sz w:val="18"/>
            <w:szCs w:val="18"/>
            <w:lang w:val="bg-BG"/>
          </w:rPr>
          <w:t>/</w:t>
        </w:r>
        <w:r w:rsidRPr="006730A6">
          <w:rPr>
            <w:rStyle w:val="Hyperlink"/>
            <w:sz w:val="18"/>
            <w:szCs w:val="18"/>
          </w:rPr>
          <w:t>bio</w:t>
        </w:r>
        <w:r w:rsidRPr="002001D3">
          <w:rPr>
            <w:rStyle w:val="Hyperlink"/>
            <w:sz w:val="18"/>
            <w:szCs w:val="18"/>
            <w:lang w:val="bg-BG"/>
          </w:rPr>
          <w:t>/</w:t>
        </w:r>
        <w:r w:rsidRPr="006730A6">
          <w:rPr>
            <w:rStyle w:val="Hyperlink"/>
            <w:sz w:val="18"/>
            <w:szCs w:val="18"/>
          </w:rPr>
          <w:t>nsmbr</w:t>
        </w:r>
        <w:r w:rsidRPr="002001D3">
          <w:rPr>
            <w:rStyle w:val="Hyperlink"/>
            <w:sz w:val="18"/>
            <w:szCs w:val="18"/>
            <w:lang w:val="bg-BG"/>
          </w:rPr>
          <w:t>/</w:t>
        </w:r>
        <w:r w:rsidRPr="006730A6">
          <w:rPr>
            <w:rStyle w:val="Hyperlink"/>
            <w:sz w:val="18"/>
            <w:szCs w:val="18"/>
          </w:rPr>
          <w:t>osnoven</w:t>
        </w:r>
        <w:r w:rsidRPr="002001D3">
          <w:rPr>
            <w:rStyle w:val="Hyperlink"/>
            <w:sz w:val="18"/>
            <w:szCs w:val="18"/>
            <w:lang w:val="bg-BG"/>
          </w:rPr>
          <w:t>-</w:t>
        </w:r>
        <w:r w:rsidRPr="006730A6">
          <w:rPr>
            <w:rStyle w:val="Hyperlink"/>
            <w:sz w:val="18"/>
            <w:szCs w:val="18"/>
          </w:rPr>
          <w:t>dokument</w:t>
        </w:r>
        <w:r w:rsidRPr="002001D3">
          <w:rPr>
            <w:rStyle w:val="Hyperlink"/>
            <w:sz w:val="18"/>
            <w:szCs w:val="18"/>
            <w:lang w:val="bg-BG"/>
          </w:rPr>
          <w:t>-</w:t>
        </w:r>
        <w:r w:rsidRPr="006730A6">
          <w:rPr>
            <w:rStyle w:val="Hyperlink"/>
            <w:sz w:val="18"/>
            <w:szCs w:val="18"/>
          </w:rPr>
          <w:t>na</w:t>
        </w:r>
        <w:r w:rsidRPr="002001D3">
          <w:rPr>
            <w:rStyle w:val="Hyperlink"/>
            <w:sz w:val="18"/>
            <w:szCs w:val="18"/>
            <w:lang w:val="bg-BG"/>
          </w:rPr>
          <w:t>-</w:t>
        </w:r>
        <w:r w:rsidRPr="006730A6">
          <w:rPr>
            <w:rStyle w:val="Hyperlink"/>
            <w:sz w:val="18"/>
            <w:szCs w:val="18"/>
          </w:rPr>
          <w:t>nsmbr</w:t>
        </w:r>
      </w:hyperlink>
      <w:r w:rsidRPr="006730A6">
        <w:rPr>
          <w:sz w:val="18"/>
          <w:szCs w:val="18"/>
          <w:lang w:val="bg-BG"/>
        </w:rPr>
        <w:t xml:space="preserve"> </w:t>
      </w:r>
    </w:p>
  </w:footnote>
  <w:footnote w:id="28">
    <w:p w14:paraId="5F781154" w14:textId="1DEBCBF7" w:rsidR="009E29A9" w:rsidRPr="00F557D6" w:rsidRDefault="009E29A9" w:rsidP="002A7601">
      <w:pPr>
        <w:pStyle w:val="FootnoteText"/>
        <w:ind w:left="284" w:hanging="284"/>
        <w:rPr>
          <w:sz w:val="18"/>
          <w:szCs w:val="18"/>
          <w:lang w:val="bg-BG"/>
        </w:rPr>
      </w:pPr>
      <w:r w:rsidRPr="00F557D6">
        <w:rPr>
          <w:rStyle w:val="FootnoteReference"/>
          <w:szCs w:val="18"/>
          <w:u w:val="none"/>
          <w:vertAlign w:val="superscript"/>
        </w:rPr>
        <w:footnoteRef/>
      </w:r>
      <w:r w:rsidRPr="00F557D6">
        <w:rPr>
          <w:sz w:val="18"/>
          <w:szCs w:val="18"/>
          <w:lang w:val="bg-BG"/>
        </w:rPr>
        <w:t xml:space="preserve"> </w:t>
      </w:r>
      <w:r>
        <w:rPr>
          <w:sz w:val="18"/>
          <w:szCs w:val="18"/>
          <w:lang w:val="bg-BG"/>
        </w:rPr>
        <w:t xml:space="preserve">   </w:t>
      </w:r>
      <w:r w:rsidRPr="00F557D6">
        <w:rPr>
          <w:sz w:val="18"/>
          <w:szCs w:val="18"/>
          <w:lang w:val="bg-BG"/>
        </w:rPr>
        <w:t xml:space="preserve">Заповед № РД-826/2.11.2012 г. и Заповед № РД-619/08.09.2015г. на Министъра на околната среда и водите: </w:t>
      </w:r>
      <w:hyperlink r:id="rId19" w:history="1">
        <w:r w:rsidRPr="00E25BCE">
          <w:rPr>
            <w:rStyle w:val="Hyperlink"/>
            <w:sz w:val="18"/>
            <w:szCs w:val="18"/>
            <w:lang w:val="bg-BG"/>
          </w:rPr>
          <w:t>https://www.moew.government.bg/bg/priroda/biologichno-raznoobrazie/jivotni-izvun-estestvenata-im-sreda/spasitelni-centrove/</w:t>
        </w:r>
      </w:hyperlink>
      <w:r>
        <w:rPr>
          <w:sz w:val="18"/>
          <w:szCs w:val="18"/>
          <w:lang w:val="bg-BG"/>
        </w:rPr>
        <w:t xml:space="preserve"> </w:t>
      </w:r>
    </w:p>
  </w:footnote>
  <w:footnote w:id="29">
    <w:sdt>
      <w:sdtPr>
        <w:rPr>
          <w:rFonts w:ascii="Times New Roman" w:hAnsi="Times New Roman"/>
          <w:sz w:val="18"/>
          <w:szCs w:val="18"/>
        </w:rPr>
        <w:tag w:val="goog_rdk_349"/>
        <w:id w:val="-115225166"/>
      </w:sdtPr>
      <w:sdtContent>
        <w:p w14:paraId="40DCFCF9" w14:textId="04F93C56" w:rsidR="009E29A9" w:rsidRPr="00AF12F8" w:rsidRDefault="009E29A9" w:rsidP="00646FF6">
          <w:pPr>
            <w:spacing w:after="0" w:line="240" w:lineRule="auto"/>
            <w:ind w:left="284" w:hanging="284"/>
            <w:rPr>
              <w:rFonts w:ascii="Times New Roman" w:hAnsi="Times New Roman"/>
              <w:sz w:val="18"/>
              <w:szCs w:val="18"/>
            </w:rPr>
          </w:pPr>
          <w:r w:rsidRPr="00AF12F8">
            <w:rPr>
              <w:rStyle w:val="FootnoteReference"/>
              <w:rFonts w:ascii="Times New Roman" w:hAnsi="Times New Roman"/>
              <w:szCs w:val="18"/>
              <w:vertAlign w:val="superscript"/>
            </w:rPr>
            <w:footnoteRef/>
          </w:r>
          <w:sdt>
            <w:sdtPr>
              <w:rPr>
                <w:rFonts w:ascii="Times New Roman" w:hAnsi="Times New Roman"/>
                <w:sz w:val="18"/>
                <w:szCs w:val="18"/>
              </w:rPr>
              <w:tag w:val="goog_rdk_345"/>
              <w:id w:val="-2078510254"/>
            </w:sdtPr>
            <w:sdtContent>
              <w:sdt>
                <w:sdtPr>
                  <w:rPr>
                    <w:rFonts w:ascii="Times New Roman" w:hAnsi="Times New Roman"/>
                    <w:sz w:val="18"/>
                    <w:szCs w:val="18"/>
                  </w:rPr>
                  <w:tag w:val="goog_rdk_346"/>
                  <w:id w:val="1903104779"/>
                </w:sdtPr>
                <w:sdtContent>
                  <w:r w:rsidRPr="00AF12F8">
                    <w:rPr>
                      <w:rFonts w:ascii="Times New Roman" w:hAnsi="Times New Roman"/>
                      <w:sz w:val="18"/>
                      <w:szCs w:val="18"/>
                    </w:rPr>
                    <w:t xml:space="preserve"> </w:t>
                  </w:r>
                </w:sdtContent>
              </w:sdt>
              <w:sdt>
                <w:sdtPr>
                  <w:rPr>
                    <w:rFonts w:ascii="Times New Roman" w:hAnsi="Times New Roman"/>
                    <w:sz w:val="18"/>
                    <w:szCs w:val="18"/>
                  </w:rPr>
                  <w:tag w:val="goog_rdk_347"/>
                  <w:id w:val="-469369704"/>
                </w:sdtPr>
                <w:sdtContent>
                  <w:r>
                    <w:rPr>
                      <w:rFonts w:ascii="Times New Roman" w:hAnsi="Times New Roman"/>
                      <w:sz w:val="18"/>
                      <w:szCs w:val="18"/>
                    </w:rPr>
                    <w:t xml:space="preserve">   </w:t>
                  </w:r>
                  <w:r w:rsidRPr="00AF12F8">
                    <w:rPr>
                      <w:rFonts w:ascii="Times New Roman" w:hAnsi="Times New Roman"/>
                      <w:sz w:val="18"/>
                      <w:szCs w:val="18"/>
                    </w:rPr>
                    <w:t xml:space="preserve">ИО-БАН, 2021. Актуализирана оценка на състоянието на морската околна среда. Актуализация на първа част от </w:t>
                  </w:r>
                  <w:r>
                    <w:rPr>
                      <w:rFonts w:ascii="Times New Roman" w:hAnsi="Times New Roman"/>
                      <w:sz w:val="18"/>
                      <w:szCs w:val="18"/>
                    </w:rPr>
                    <w:t xml:space="preserve">  </w:t>
                  </w:r>
                  <w:r w:rsidRPr="00AF12F8">
                    <w:rPr>
                      <w:rFonts w:ascii="Times New Roman" w:hAnsi="Times New Roman"/>
                      <w:sz w:val="18"/>
                      <w:szCs w:val="18"/>
                    </w:rPr>
                    <w:t>Морската стратегия, съгласно чл. 8, чл. 9 и чл. 10 (2012-2017); договор No 13195/30.03.2021 г. между ПУДООС и ИО-БАН. 532 стр</w:t>
                  </w:r>
                </w:sdtContent>
              </w:sdt>
              <w:sdt>
                <w:sdtPr>
                  <w:rPr>
                    <w:rFonts w:ascii="Times New Roman" w:hAnsi="Times New Roman"/>
                    <w:sz w:val="18"/>
                    <w:szCs w:val="18"/>
                  </w:rPr>
                  <w:tag w:val="goog_rdk_348"/>
                  <w:id w:val="-1182047026"/>
                </w:sdtPr>
                <w:sdtContent/>
              </w:sdt>
            </w:sdtContent>
          </w:sdt>
        </w:p>
      </w:sdtContent>
    </w:sdt>
  </w:footnote>
  <w:footnote w:id="30">
    <w:sdt>
      <w:sdtPr>
        <w:rPr>
          <w:rFonts w:ascii="Times New Roman" w:hAnsi="Times New Roman"/>
          <w:sz w:val="18"/>
          <w:szCs w:val="18"/>
        </w:rPr>
        <w:tag w:val="goog_rdk_321"/>
        <w:id w:val="-1800681871"/>
      </w:sdtPr>
      <w:sdtContent>
        <w:p w14:paraId="6B9DC41A" w14:textId="2C55B5A7" w:rsidR="009E29A9" w:rsidRPr="00AF12F8" w:rsidRDefault="009E29A9" w:rsidP="00646FF6">
          <w:pPr>
            <w:spacing w:after="0" w:line="240" w:lineRule="auto"/>
            <w:ind w:left="284" w:hanging="284"/>
            <w:rPr>
              <w:rFonts w:ascii="Times New Roman" w:hAnsi="Times New Roman"/>
              <w:sz w:val="18"/>
              <w:szCs w:val="18"/>
            </w:rPr>
          </w:pPr>
          <w:r w:rsidRPr="00AF12F8">
            <w:rPr>
              <w:rStyle w:val="FootnoteReference"/>
              <w:rFonts w:ascii="Times New Roman" w:hAnsi="Times New Roman"/>
              <w:szCs w:val="18"/>
              <w:vertAlign w:val="superscript"/>
            </w:rPr>
            <w:footnoteRef/>
          </w:r>
          <w:sdt>
            <w:sdtPr>
              <w:rPr>
                <w:rFonts w:ascii="Times New Roman" w:hAnsi="Times New Roman"/>
                <w:sz w:val="18"/>
                <w:szCs w:val="18"/>
              </w:rPr>
              <w:tag w:val="goog_rdk_317"/>
              <w:id w:val="944734973"/>
            </w:sdtPr>
            <w:sdtContent>
              <w:sdt>
                <w:sdtPr>
                  <w:rPr>
                    <w:rFonts w:ascii="Times New Roman" w:hAnsi="Times New Roman"/>
                    <w:sz w:val="18"/>
                    <w:szCs w:val="18"/>
                  </w:rPr>
                  <w:tag w:val="goog_rdk_318"/>
                  <w:id w:val="2121566264"/>
                </w:sdtPr>
                <w:sdtContent>
                  <w:r w:rsidRPr="00AF12F8">
                    <w:rPr>
                      <w:rFonts w:ascii="Times New Roman" w:hAnsi="Times New Roman"/>
                      <w:sz w:val="18"/>
                      <w:szCs w:val="18"/>
                    </w:rPr>
                    <w:t xml:space="preserve"> </w:t>
                  </w:r>
                </w:sdtContent>
              </w:sdt>
              <w:sdt>
                <w:sdtPr>
                  <w:rPr>
                    <w:rFonts w:ascii="Times New Roman" w:hAnsi="Times New Roman"/>
                    <w:sz w:val="18"/>
                    <w:szCs w:val="18"/>
                  </w:rPr>
                  <w:tag w:val="goog_rdk_319"/>
                  <w:id w:val="540950739"/>
                </w:sdtPr>
                <w:sdtContent>
                  <w:r>
                    <w:rPr>
                      <w:rFonts w:ascii="Times New Roman" w:hAnsi="Times New Roman"/>
                      <w:sz w:val="18"/>
                      <w:szCs w:val="18"/>
                    </w:rPr>
                    <w:t xml:space="preserve">   </w:t>
                  </w:r>
                  <w:r w:rsidRPr="00AF12F8">
                    <w:rPr>
                      <w:rFonts w:ascii="Times New Roman" w:hAnsi="Times New Roman"/>
                      <w:sz w:val="18"/>
                      <w:szCs w:val="18"/>
                    </w:rPr>
                    <w:t>ИО-БАН, 2021. Актуализирана оценка на състоянието на морската околна среда. Актуализация на първа част от Морската стратегия, съгласно чл. 8, чл. 9 и чл. 10 (2012-2017); договор No 13195/30.03.2021 г. между ПУДООС и ИО-БАН. 532 стр</w:t>
                  </w:r>
                </w:sdtContent>
              </w:sdt>
              <w:sdt>
                <w:sdtPr>
                  <w:rPr>
                    <w:rFonts w:ascii="Times New Roman" w:hAnsi="Times New Roman"/>
                    <w:sz w:val="18"/>
                    <w:szCs w:val="18"/>
                  </w:rPr>
                  <w:tag w:val="goog_rdk_320"/>
                  <w:id w:val="756715865"/>
                  <w:showingPlcHdr/>
                </w:sdtPr>
                <w:sdtContent>
                  <w:r w:rsidRPr="00AF12F8">
                    <w:rPr>
                      <w:rFonts w:ascii="Times New Roman" w:hAnsi="Times New Roman"/>
                      <w:sz w:val="18"/>
                      <w:szCs w:val="18"/>
                    </w:rPr>
                    <w:t xml:space="preserve">     </w:t>
                  </w:r>
                </w:sdtContent>
              </w:sdt>
            </w:sdtContent>
          </w:sdt>
        </w:p>
      </w:sdtContent>
    </w:sdt>
  </w:footnote>
  <w:footnote w:id="31">
    <w:sdt>
      <w:sdtPr>
        <w:rPr>
          <w:rFonts w:ascii="Times New Roman" w:hAnsi="Times New Roman"/>
          <w:sz w:val="18"/>
          <w:szCs w:val="18"/>
        </w:rPr>
        <w:tag w:val="goog_rdk_376"/>
        <w:id w:val="1639998694"/>
      </w:sdtPr>
      <w:sdtEndPr>
        <w:rPr>
          <w:rFonts w:ascii="Calibri" w:hAnsi="Calibri"/>
          <w:sz w:val="22"/>
          <w:szCs w:val="22"/>
        </w:rPr>
      </w:sdtEndPr>
      <w:sdtContent>
        <w:p w14:paraId="7E886FDF" w14:textId="34441471" w:rsidR="009E29A9" w:rsidRPr="00DA2AE4" w:rsidRDefault="009E29A9" w:rsidP="00646FF6">
          <w:pPr>
            <w:spacing w:after="0" w:line="240" w:lineRule="auto"/>
            <w:ind w:left="284" w:hanging="284"/>
            <w:rPr>
              <w:sz w:val="20"/>
              <w:szCs w:val="20"/>
            </w:rPr>
          </w:pPr>
          <w:r w:rsidRPr="00AF12F8">
            <w:rPr>
              <w:rStyle w:val="FootnoteReference"/>
              <w:rFonts w:ascii="Times New Roman" w:hAnsi="Times New Roman"/>
              <w:szCs w:val="18"/>
              <w:vertAlign w:val="superscript"/>
            </w:rPr>
            <w:footnoteRef/>
          </w:r>
          <w:sdt>
            <w:sdtPr>
              <w:rPr>
                <w:rFonts w:ascii="Times New Roman" w:hAnsi="Times New Roman"/>
                <w:sz w:val="18"/>
                <w:szCs w:val="18"/>
              </w:rPr>
              <w:tag w:val="goog_rdk_372"/>
              <w:id w:val="669055359"/>
            </w:sdtPr>
            <w:sdtEndPr>
              <w:rPr>
                <w:rFonts w:ascii="Calibri" w:hAnsi="Calibri"/>
                <w:sz w:val="22"/>
                <w:szCs w:val="22"/>
              </w:rPr>
            </w:sdtEndPr>
            <w:sdtContent>
              <w:sdt>
                <w:sdtPr>
                  <w:rPr>
                    <w:rFonts w:ascii="Times New Roman" w:hAnsi="Times New Roman"/>
                    <w:sz w:val="18"/>
                    <w:szCs w:val="18"/>
                  </w:rPr>
                  <w:tag w:val="goog_rdk_373"/>
                  <w:id w:val="-630328975"/>
                </w:sdtPr>
                <w:sdtContent>
                  <w:r w:rsidRPr="00AF12F8">
                    <w:rPr>
                      <w:rFonts w:ascii="Times New Roman" w:hAnsi="Times New Roman"/>
                      <w:sz w:val="18"/>
                      <w:szCs w:val="18"/>
                    </w:rPr>
                    <w:t xml:space="preserve"> </w:t>
                  </w:r>
                </w:sdtContent>
              </w:sdt>
              <w:sdt>
                <w:sdtPr>
                  <w:rPr>
                    <w:rFonts w:ascii="Times New Roman" w:hAnsi="Times New Roman"/>
                    <w:sz w:val="18"/>
                    <w:szCs w:val="18"/>
                  </w:rPr>
                  <w:tag w:val="goog_rdk_374"/>
                  <w:id w:val="-364754718"/>
                </w:sdtPr>
                <w:sdtContent>
                  <w:r>
                    <w:rPr>
                      <w:rFonts w:ascii="Times New Roman" w:hAnsi="Times New Roman"/>
                      <w:sz w:val="18"/>
                      <w:szCs w:val="18"/>
                    </w:rPr>
                    <w:t xml:space="preserve">   </w:t>
                  </w:r>
                  <w:r w:rsidRPr="00AF12F8">
                    <w:rPr>
                      <w:rFonts w:ascii="Times New Roman" w:hAnsi="Times New Roman"/>
                      <w:sz w:val="18"/>
                      <w:szCs w:val="18"/>
                    </w:rPr>
                    <w:t>Първоначална оценка на състоянието на морската околна среда съгласно чл. 8 от РДМС и НООСМВ</w:t>
                  </w:r>
                </w:sdtContent>
              </w:sdt>
              <w:sdt>
                <w:sdtPr>
                  <w:rPr>
                    <w:rFonts w:ascii="Times New Roman" w:hAnsi="Times New Roman"/>
                    <w:sz w:val="18"/>
                    <w:szCs w:val="18"/>
                  </w:rPr>
                  <w:tag w:val="goog_rdk_375"/>
                  <w:id w:val="1486125546"/>
                  <w:showingPlcHdr/>
                </w:sdtPr>
                <w:sdtContent>
                  <w:r w:rsidRPr="00AF12F8">
                    <w:rPr>
                      <w:rFonts w:ascii="Times New Roman" w:hAnsi="Times New Roman"/>
                      <w:sz w:val="18"/>
                      <w:szCs w:val="18"/>
                    </w:rPr>
                    <w:t xml:space="preserve">     </w:t>
                  </w:r>
                </w:sdtContent>
              </w:sdt>
            </w:sdtContent>
          </w:sdt>
        </w:p>
      </w:sdtContent>
    </w:sdt>
  </w:footnote>
  <w:footnote w:id="32">
    <w:sdt>
      <w:sdtPr>
        <w:rPr>
          <w:rFonts w:ascii="Times New Roman" w:hAnsi="Times New Roman"/>
          <w:sz w:val="18"/>
          <w:szCs w:val="18"/>
        </w:rPr>
        <w:tag w:val="goog_rdk_385"/>
        <w:id w:val="1808970424"/>
      </w:sdtPr>
      <w:sdtContent>
        <w:p w14:paraId="5338A7BC" w14:textId="46D9DE7F" w:rsidR="009E29A9" w:rsidRPr="00AF12F8" w:rsidRDefault="009E29A9" w:rsidP="00513595">
          <w:pPr>
            <w:spacing w:after="0" w:line="240" w:lineRule="auto"/>
            <w:ind w:left="284" w:hanging="284"/>
            <w:rPr>
              <w:rFonts w:ascii="Times New Roman" w:hAnsi="Times New Roman"/>
              <w:sz w:val="18"/>
              <w:szCs w:val="18"/>
            </w:rPr>
          </w:pPr>
          <w:r w:rsidRPr="00AF12F8">
            <w:rPr>
              <w:rStyle w:val="FootnoteReference"/>
              <w:rFonts w:ascii="Times New Roman" w:hAnsi="Times New Roman"/>
              <w:szCs w:val="18"/>
              <w:vertAlign w:val="superscript"/>
            </w:rPr>
            <w:footnoteRef/>
          </w:r>
          <w:sdt>
            <w:sdtPr>
              <w:rPr>
                <w:rFonts w:ascii="Times New Roman" w:hAnsi="Times New Roman"/>
                <w:sz w:val="18"/>
                <w:szCs w:val="18"/>
              </w:rPr>
              <w:tag w:val="goog_rdk_377"/>
              <w:id w:val="-1890637428"/>
            </w:sdtPr>
            <w:sdtContent>
              <w:sdt>
                <w:sdtPr>
                  <w:rPr>
                    <w:rFonts w:ascii="Times New Roman" w:hAnsi="Times New Roman"/>
                    <w:sz w:val="18"/>
                    <w:szCs w:val="18"/>
                  </w:rPr>
                  <w:tag w:val="goog_rdk_378"/>
                  <w:id w:val="944739209"/>
                </w:sdtPr>
                <w:sdtContent>
                  <w:r w:rsidRPr="00AF12F8">
                    <w:rPr>
                      <w:rFonts w:ascii="Times New Roman" w:hAnsi="Times New Roman"/>
                      <w:sz w:val="18"/>
                      <w:szCs w:val="18"/>
                    </w:rPr>
                    <w:t xml:space="preserve"> </w:t>
                  </w:r>
                </w:sdtContent>
              </w:sdt>
              <w:sdt>
                <w:sdtPr>
                  <w:rPr>
                    <w:rFonts w:ascii="Times New Roman" w:hAnsi="Times New Roman"/>
                    <w:sz w:val="18"/>
                    <w:szCs w:val="18"/>
                  </w:rPr>
                  <w:tag w:val="goog_rdk_379"/>
                  <w:id w:val="1227571516"/>
                </w:sdtPr>
                <w:sdtContent>
                  <w:r>
                    <w:rPr>
                      <w:rFonts w:ascii="Times New Roman" w:hAnsi="Times New Roman"/>
                      <w:sz w:val="18"/>
                      <w:szCs w:val="18"/>
                    </w:rPr>
                    <w:t xml:space="preserve">   </w:t>
                  </w:r>
                  <w:r w:rsidRPr="00AF12F8">
                    <w:rPr>
                      <w:rFonts w:ascii="Times New Roman" w:hAnsi="Times New Roman"/>
                      <w:sz w:val="18"/>
                      <w:szCs w:val="18"/>
                    </w:rPr>
                    <w:t xml:space="preserve">Berov, D., Klayn, S., Deyanova, D., &amp; Karamfilov, V. (2022). Current distribution of Zostera seagrass meadows along the </w:t>
                  </w:r>
                  <w:r>
                    <w:rPr>
                      <w:rFonts w:ascii="Times New Roman" w:hAnsi="Times New Roman"/>
                      <w:sz w:val="18"/>
                      <w:szCs w:val="18"/>
                    </w:rPr>
                    <w:t xml:space="preserve">  </w:t>
                  </w:r>
                  <w:r w:rsidRPr="00AF12F8">
                    <w:rPr>
                      <w:rFonts w:ascii="Times New Roman" w:hAnsi="Times New Roman"/>
                      <w:sz w:val="18"/>
                      <w:szCs w:val="18"/>
                    </w:rPr>
                    <w:t xml:space="preserve">Bulgarian Black Sea coast (SW Black Sea, Bulgaria)(2010-2020). </w:t>
                  </w:r>
                </w:sdtContent>
              </w:sdt>
              <w:sdt>
                <w:sdtPr>
                  <w:rPr>
                    <w:rFonts w:ascii="Times New Roman" w:hAnsi="Times New Roman"/>
                    <w:sz w:val="18"/>
                    <w:szCs w:val="18"/>
                  </w:rPr>
                  <w:tag w:val="goog_rdk_380"/>
                  <w:id w:val="-562178229"/>
                </w:sdtPr>
                <w:sdtContent>
                  <w:r w:rsidRPr="00AF12F8">
                    <w:rPr>
                      <w:rFonts w:ascii="Times New Roman" w:hAnsi="Times New Roman"/>
                      <w:sz w:val="18"/>
                      <w:szCs w:val="18"/>
                    </w:rPr>
                    <w:t>Biodiversity Data Journal</w:t>
                  </w:r>
                </w:sdtContent>
              </w:sdt>
              <w:sdt>
                <w:sdtPr>
                  <w:rPr>
                    <w:rFonts w:ascii="Times New Roman" w:hAnsi="Times New Roman"/>
                    <w:sz w:val="18"/>
                    <w:szCs w:val="18"/>
                  </w:rPr>
                  <w:tag w:val="goog_rdk_381"/>
                  <w:id w:val="-1187053025"/>
                </w:sdtPr>
                <w:sdtContent>
                  <w:r w:rsidRPr="00AF12F8">
                    <w:rPr>
                      <w:rFonts w:ascii="Times New Roman" w:hAnsi="Times New Roman"/>
                      <w:sz w:val="18"/>
                      <w:szCs w:val="18"/>
                    </w:rPr>
                    <w:t xml:space="preserve">, </w:t>
                  </w:r>
                </w:sdtContent>
              </w:sdt>
              <w:sdt>
                <w:sdtPr>
                  <w:rPr>
                    <w:rFonts w:ascii="Times New Roman" w:hAnsi="Times New Roman"/>
                    <w:sz w:val="18"/>
                    <w:szCs w:val="18"/>
                  </w:rPr>
                  <w:tag w:val="goog_rdk_382"/>
                  <w:id w:val="-1383557685"/>
                </w:sdtPr>
                <w:sdtContent>
                  <w:r w:rsidRPr="00AF12F8">
                    <w:rPr>
                      <w:rFonts w:ascii="Times New Roman" w:hAnsi="Times New Roman"/>
                      <w:sz w:val="18"/>
                      <w:szCs w:val="18"/>
                    </w:rPr>
                    <w:t>10</w:t>
                  </w:r>
                </w:sdtContent>
              </w:sdt>
              <w:sdt>
                <w:sdtPr>
                  <w:rPr>
                    <w:rFonts w:ascii="Times New Roman" w:hAnsi="Times New Roman"/>
                    <w:sz w:val="18"/>
                    <w:szCs w:val="18"/>
                  </w:rPr>
                  <w:tag w:val="goog_rdk_383"/>
                  <w:id w:val="-340475304"/>
                </w:sdtPr>
                <w:sdtContent>
                  <w:r w:rsidRPr="00AF12F8">
                    <w:rPr>
                      <w:rFonts w:ascii="Times New Roman" w:hAnsi="Times New Roman"/>
                      <w:sz w:val="18"/>
                      <w:szCs w:val="18"/>
                    </w:rPr>
                    <w:t>.</w:t>
                  </w:r>
                </w:sdtContent>
              </w:sdt>
              <w:sdt>
                <w:sdtPr>
                  <w:rPr>
                    <w:rFonts w:ascii="Times New Roman" w:hAnsi="Times New Roman"/>
                    <w:sz w:val="18"/>
                    <w:szCs w:val="18"/>
                  </w:rPr>
                  <w:tag w:val="goog_rdk_384"/>
                  <w:id w:val="241613989"/>
                </w:sdtPr>
                <w:sdtContent/>
              </w:sdt>
            </w:sdtContent>
          </w:sdt>
        </w:p>
      </w:sdtContent>
    </w:sdt>
  </w:footnote>
  <w:footnote w:id="33">
    <w:sdt>
      <w:sdtPr>
        <w:rPr>
          <w:rFonts w:ascii="Times New Roman" w:hAnsi="Times New Roman"/>
          <w:sz w:val="18"/>
          <w:szCs w:val="18"/>
        </w:rPr>
        <w:tag w:val="goog_rdk_305"/>
        <w:id w:val="1743985471"/>
      </w:sdtPr>
      <w:sdtContent>
        <w:p w14:paraId="4E3BDA27" w14:textId="101AECB4" w:rsidR="009E29A9" w:rsidRPr="00AF12F8" w:rsidRDefault="009E29A9" w:rsidP="00513595">
          <w:pPr>
            <w:spacing w:after="0" w:line="240" w:lineRule="auto"/>
            <w:rPr>
              <w:rFonts w:ascii="Times New Roman" w:eastAsia="Times New Roman" w:hAnsi="Times New Roman"/>
              <w:color w:val="000000"/>
              <w:sz w:val="18"/>
              <w:szCs w:val="18"/>
            </w:rPr>
          </w:pPr>
          <w:r w:rsidRPr="00AF12F8">
            <w:rPr>
              <w:rStyle w:val="FootnoteReference"/>
              <w:rFonts w:ascii="Times New Roman" w:hAnsi="Times New Roman"/>
              <w:szCs w:val="18"/>
              <w:vertAlign w:val="superscript"/>
            </w:rPr>
            <w:footnoteRef/>
          </w:r>
          <w:sdt>
            <w:sdtPr>
              <w:rPr>
                <w:rFonts w:ascii="Times New Roman" w:hAnsi="Times New Roman"/>
                <w:sz w:val="18"/>
                <w:szCs w:val="18"/>
              </w:rPr>
              <w:tag w:val="goog_rdk_304"/>
              <w:id w:val="-1784876132"/>
            </w:sdtPr>
            <w:sdtContent>
              <w:r w:rsidRPr="00AF12F8">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   </w:t>
              </w:r>
              <w:r w:rsidRPr="00AF12F8">
                <w:rPr>
                  <w:rFonts w:ascii="Times New Roman" w:eastAsia="Times New Roman" w:hAnsi="Times New Roman"/>
                  <w:color w:val="000000"/>
                  <w:sz w:val="18"/>
                  <w:szCs w:val="18"/>
                </w:rPr>
                <w:t>Първоначална оценка на състоянието на морската околна среда съгласно чл. 8 от РДМС и НООСМВ</w:t>
              </w:r>
            </w:sdtContent>
          </w:sdt>
        </w:p>
      </w:sdtContent>
    </w:sdt>
  </w:footnote>
  <w:footnote w:id="34">
    <w:sdt>
      <w:sdtPr>
        <w:rPr>
          <w:rFonts w:ascii="Times New Roman" w:hAnsi="Times New Roman"/>
          <w:sz w:val="18"/>
          <w:szCs w:val="18"/>
        </w:rPr>
        <w:tag w:val="goog_rdk_315"/>
        <w:id w:val="456454941"/>
      </w:sdtPr>
      <w:sdtEndPr>
        <w:rPr>
          <w:rFonts w:ascii="Calibri" w:hAnsi="Calibri"/>
          <w:sz w:val="22"/>
          <w:szCs w:val="22"/>
        </w:rPr>
      </w:sdtEndPr>
      <w:sdtContent>
        <w:p w14:paraId="786C581D" w14:textId="4384DCC8" w:rsidR="009E29A9" w:rsidRPr="00DA2AE4" w:rsidRDefault="009E29A9" w:rsidP="00513595">
          <w:pPr>
            <w:spacing w:after="0" w:line="240" w:lineRule="auto"/>
            <w:ind w:left="284" w:hanging="284"/>
            <w:rPr>
              <w:sz w:val="20"/>
              <w:szCs w:val="20"/>
            </w:rPr>
          </w:pPr>
          <w:r w:rsidRPr="00AF12F8">
            <w:rPr>
              <w:rStyle w:val="FootnoteReference"/>
              <w:rFonts w:ascii="Times New Roman" w:hAnsi="Times New Roman"/>
              <w:szCs w:val="18"/>
              <w:vertAlign w:val="superscript"/>
            </w:rPr>
            <w:footnoteRef/>
          </w:r>
          <w:sdt>
            <w:sdtPr>
              <w:rPr>
                <w:rFonts w:ascii="Times New Roman" w:hAnsi="Times New Roman"/>
                <w:sz w:val="18"/>
                <w:szCs w:val="18"/>
              </w:rPr>
              <w:tag w:val="goog_rdk_311"/>
              <w:id w:val="25379140"/>
            </w:sdtPr>
            <w:sdtEndPr>
              <w:rPr>
                <w:rFonts w:ascii="Calibri" w:hAnsi="Calibri"/>
                <w:sz w:val="22"/>
                <w:szCs w:val="22"/>
              </w:rPr>
            </w:sdtEndPr>
            <w:sdtContent>
              <w:sdt>
                <w:sdtPr>
                  <w:rPr>
                    <w:rFonts w:ascii="Times New Roman" w:hAnsi="Times New Roman"/>
                    <w:sz w:val="18"/>
                    <w:szCs w:val="18"/>
                  </w:rPr>
                  <w:tag w:val="goog_rdk_312"/>
                  <w:id w:val="727108173"/>
                </w:sdtPr>
                <w:sdtContent>
                  <w:r w:rsidRPr="00AF12F8">
                    <w:rPr>
                      <w:rFonts w:ascii="Times New Roman" w:hAnsi="Times New Roman"/>
                      <w:sz w:val="18"/>
                      <w:szCs w:val="18"/>
                    </w:rPr>
                    <w:t xml:space="preserve"> </w:t>
                  </w:r>
                </w:sdtContent>
              </w:sdt>
              <w:sdt>
                <w:sdtPr>
                  <w:rPr>
                    <w:rFonts w:ascii="Times New Roman" w:hAnsi="Times New Roman"/>
                    <w:sz w:val="18"/>
                    <w:szCs w:val="18"/>
                  </w:rPr>
                  <w:tag w:val="goog_rdk_313"/>
                  <w:id w:val="1656035286"/>
                </w:sdtPr>
                <w:sdtContent>
                  <w:r>
                    <w:rPr>
                      <w:rFonts w:ascii="Times New Roman" w:hAnsi="Times New Roman"/>
                      <w:sz w:val="18"/>
                      <w:szCs w:val="18"/>
                    </w:rPr>
                    <w:t xml:space="preserve">   </w:t>
                  </w:r>
                  <w:r w:rsidRPr="00AF12F8">
                    <w:rPr>
                      <w:rFonts w:ascii="Times New Roman" w:hAnsi="Times New Roman"/>
                      <w:sz w:val="18"/>
                      <w:szCs w:val="18"/>
                    </w:rPr>
                    <w:t>ИО-БАН, 2021. Актуализирана оценка на състоянието на морската околна среда. Актуализация на първа част от Морската стратегия, съгласно чл. 8, чл. 9 и чл. 10 (2012-2017); договор No 13195/30.03.2021 г. между ПУДООС и ИО-БАН. 532 стр</w:t>
                  </w:r>
                </w:sdtContent>
              </w:sdt>
              <w:sdt>
                <w:sdtPr>
                  <w:rPr>
                    <w:rFonts w:ascii="Times New Roman" w:hAnsi="Times New Roman"/>
                    <w:sz w:val="18"/>
                    <w:szCs w:val="18"/>
                  </w:rPr>
                  <w:tag w:val="goog_rdk_314"/>
                  <w:id w:val="-930266832"/>
                  <w:showingPlcHdr/>
                </w:sdtPr>
                <w:sdtEndPr>
                  <w:rPr>
                    <w:rFonts w:ascii="Calibri" w:hAnsi="Calibri"/>
                    <w:sz w:val="22"/>
                    <w:szCs w:val="22"/>
                  </w:rPr>
                </w:sdtEndPr>
                <w:sdtContent>
                  <w:r w:rsidRPr="00AF12F8">
                    <w:rPr>
                      <w:rFonts w:ascii="Times New Roman" w:hAnsi="Times New Roman"/>
                      <w:sz w:val="18"/>
                      <w:szCs w:val="18"/>
                    </w:rPr>
                    <w:t xml:space="preserve">     </w:t>
                  </w:r>
                </w:sdtContent>
              </w:sdt>
            </w:sdtContent>
          </w:sdt>
        </w:p>
      </w:sdtContent>
    </w:sdt>
  </w:footnote>
  <w:footnote w:id="35">
    <w:sdt>
      <w:sdtPr>
        <w:tag w:val="goog_rdk_309"/>
        <w:id w:val="867559973"/>
      </w:sdtPr>
      <w:sdtContent>
        <w:p w14:paraId="73A2BD3A" w14:textId="2842F116" w:rsidR="009E29A9" w:rsidRPr="00DA2AE4" w:rsidRDefault="009E29A9" w:rsidP="00B94811">
          <w:pPr>
            <w:spacing w:after="0" w:line="240" w:lineRule="auto"/>
            <w:ind w:left="284" w:hanging="284"/>
            <w:rPr>
              <w:sz w:val="20"/>
              <w:szCs w:val="20"/>
            </w:rPr>
          </w:pPr>
          <w:r w:rsidRPr="00B94811">
            <w:rPr>
              <w:rStyle w:val="FootnoteReference"/>
              <w:rFonts w:ascii="Times New Roman" w:hAnsi="Times New Roman"/>
              <w:szCs w:val="18"/>
              <w:vertAlign w:val="superscript"/>
            </w:rPr>
            <w:footnoteRef/>
          </w:r>
          <w:sdt>
            <w:sdtPr>
              <w:rPr>
                <w:rFonts w:ascii="Times New Roman" w:hAnsi="Times New Roman"/>
                <w:sz w:val="18"/>
                <w:szCs w:val="18"/>
              </w:rPr>
              <w:tag w:val="goog_rdk_307"/>
              <w:id w:val="-475524661"/>
            </w:sdtPr>
            <w:sdtEndPr>
              <w:rPr>
                <w:rFonts w:ascii="Calibri" w:hAnsi="Calibri"/>
                <w:sz w:val="22"/>
                <w:szCs w:val="22"/>
              </w:rPr>
            </w:sdtEndPr>
            <w:sdtContent>
              <w:sdt>
                <w:sdtPr>
                  <w:rPr>
                    <w:rFonts w:ascii="Times New Roman" w:hAnsi="Times New Roman"/>
                    <w:sz w:val="18"/>
                    <w:szCs w:val="18"/>
                  </w:rPr>
                  <w:tag w:val="goog_rdk_308"/>
                  <w:id w:val="-212658038"/>
                </w:sdtPr>
                <w:sdtContent>
                  <w:r w:rsidRPr="00B94811">
                    <w:rPr>
                      <w:rFonts w:ascii="Times New Roman" w:hAnsi="Times New Roman"/>
                      <w:sz w:val="18"/>
                      <w:szCs w:val="18"/>
                    </w:rPr>
                    <w:t xml:space="preserve"> </w:t>
                  </w:r>
                  <w:r>
                    <w:rPr>
                      <w:rFonts w:ascii="Times New Roman" w:hAnsi="Times New Roman"/>
                      <w:sz w:val="18"/>
                      <w:szCs w:val="18"/>
                    </w:rPr>
                    <w:t xml:space="preserve">   </w:t>
                  </w:r>
                  <w:r w:rsidRPr="00B94811">
                    <w:rPr>
                      <w:rFonts w:ascii="Times New Roman" w:hAnsi="Times New Roman"/>
                      <w:sz w:val="18"/>
                      <w:szCs w:val="18"/>
                    </w:rPr>
                    <w:t>ИО-БАН, 2021. Актуализирана оценка на състоянието на морската околна среда. Актуализация на първа част от Морската стратегия, съгласно чл. 8, чл. 9 и чл. 10 (2012-2017); договор No 13195/30.03.2021 г. между ПУДООС и ИО-БАН. 532 стр.</w:t>
                  </w:r>
                </w:sdtContent>
              </w:sdt>
            </w:sdtContent>
          </w:sdt>
        </w:p>
      </w:sdtContent>
    </w:sdt>
  </w:footnote>
  <w:footnote w:id="36">
    <w:p w14:paraId="79E5C7EC" w14:textId="1E6F812E" w:rsidR="009E29A9" w:rsidRPr="00AA6C8D" w:rsidRDefault="009E29A9" w:rsidP="00D35A49">
      <w:pPr>
        <w:pStyle w:val="FootnoteText"/>
        <w:rPr>
          <w:sz w:val="20"/>
          <w:lang w:val="bg-BG"/>
        </w:rPr>
      </w:pPr>
      <w:r w:rsidRPr="00D146F7">
        <w:rPr>
          <w:rStyle w:val="FootnoteReference"/>
          <w:szCs w:val="18"/>
          <w:vertAlign w:val="superscript"/>
        </w:rPr>
        <w:footnoteRef/>
      </w:r>
      <w:r w:rsidRPr="00722C30">
        <w:rPr>
          <w:sz w:val="20"/>
          <w:lang w:val="bg-BG"/>
        </w:rPr>
        <w:t xml:space="preserve"> </w:t>
      </w:r>
      <w:hyperlink r:id="rId20" w:history="1">
        <w:r w:rsidRPr="00A31BD4">
          <w:rPr>
            <w:rStyle w:val="Hyperlink"/>
            <w:sz w:val="18"/>
            <w:szCs w:val="18"/>
            <w:lang w:val="en-US"/>
          </w:rPr>
          <w:t>https</w:t>
        </w:r>
        <w:r w:rsidRPr="00722C30">
          <w:rPr>
            <w:rStyle w:val="Hyperlink"/>
            <w:sz w:val="18"/>
            <w:szCs w:val="18"/>
            <w:lang w:val="bg-BG"/>
          </w:rPr>
          <w:t>://</w:t>
        </w:r>
        <w:r w:rsidRPr="00A31BD4">
          <w:rPr>
            <w:rStyle w:val="Hyperlink"/>
            <w:sz w:val="18"/>
            <w:szCs w:val="18"/>
            <w:lang w:val="en-US"/>
          </w:rPr>
          <w:t>www</w:t>
        </w:r>
        <w:r w:rsidRPr="00722C30">
          <w:rPr>
            <w:rStyle w:val="Hyperlink"/>
            <w:sz w:val="18"/>
            <w:szCs w:val="18"/>
            <w:lang w:val="bg-BG"/>
          </w:rPr>
          <w:t>.</w:t>
        </w:r>
        <w:r w:rsidRPr="00A31BD4">
          <w:rPr>
            <w:rStyle w:val="Hyperlink"/>
            <w:sz w:val="18"/>
            <w:szCs w:val="18"/>
            <w:lang w:val="en-US"/>
          </w:rPr>
          <w:t>moew</w:t>
        </w:r>
        <w:r w:rsidRPr="00722C30">
          <w:rPr>
            <w:rStyle w:val="Hyperlink"/>
            <w:sz w:val="18"/>
            <w:szCs w:val="18"/>
            <w:lang w:val="bg-BG"/>
          </w:rPr>
          <w:t>.</w:t>
        </w:r>
        <w:r w:rsidRPr="00A31BD4">
          <w:rPr>
            <w:rStyle w:val="Hyperlink"/>
            <w:sz w:val="18"/>
            <w:szCs w:val="18"/>
            <w:lang w:val="en-US"/>
          </w:rPr>
          <w:t>government</w:t>
        </w:r>
        <w:r w:rsidRPr="00722C30">
          <w:rPr>
            <w:rStyle w:val="Hyperlink"/>
            <w:sz w:val="18"/>
            <w:szCs w:val="18"/>
            <w:lang w:val="bg-BG"/>
          </w:rPr>
          <w:t>.</w:t>
        </w:r>
        <w:r w:rsidRPr="00A31BD4">
          <w:rPr>
            <w:rStyle w:val="Hyperlink"/>
            <w:sz w:val="18"/>
            <w:szCs w:val="18"/>
            <w:lang w:val="en-US"/>
          </w:rPr>
          <w:t>bg</w:t>
        </w:r>
        <w:r w:rsidRPr="00722C30">
          <w:rPr>
            <w:rStyle w:val="Hyperlink"/>
            <w:sz w:val="18"/>
            <w:szCs w:val="18"/>
            <w:lang w:val="bg-BG"/>
          </w:rPr>
          <w:t>/</w:t>
        </w:r>
        <w:r w:rsidRPr="00A31BD4">
          <w:rPr>
            <w:rStyle w:val="Hyperlink"/>
            <w:sz w:val="18"/>
            <w:szCs w:val="18"/>
            <w:lang w:val="en-US"/>
          </w:rPr>
          <w:t>bg</w:t>
        </w:r>
        <w:r w:rsidRPr="00722C30">
          <w:rPr>
            <w:rStyle w:val="Hyperlink"/>
            <w:sz w:val="18"/>
            <w:szCs w:val="18"/>
            <w:lang w:val="bg-BG"/>
          </w:rPr>
          <w:t>/</w:t>
        </w:r>
        <w:r w:rsidRPr="00A31BD4">
          <w:rPr>
            <w:rStyle w:val="Hyperlink"/>
            <w:sz w:val="18"/>
            <w:szCs w:val="18"/>
            <w:lang w:val="en-US"/>
          </w:rPr>
          <w:t>priroda</w:t>
        </w:r>
        <w:r w:rsidRPr="00722C30">
          <w:rPr>
            <w:rStyle w:val="Hyperlink"/>
            <w:sz w:val="18"/>
            <w:szCs w:val="18"/>
            <w:lang w:val="bg-BG"/>
          </w:rPr>
          <w:t>/</w:t>
        </w:r>
        <w:r w:rsidRPr="00A31BD4">
          <w:rPr>
            <w:rStyle w:val="Hyperlink"/>
            <w:sz w:val="18"/>
            <w:szCs w:val="18"/>
            <w:lang w:val="en-US"/>
          </w:rPr>
          <w:t>biologichno</w:t>
        </w:r>
        <w:r w:rsidRPr="00722C30">
          <w:rPr>
            <w:rStyle w:val="Hyperlink"/>
            <w:sz w:val="18"/>
            <w:szCs w:val="18"/>
            <w:lang w:val="bg-BG"/>
          </w:rPr>
          <w:t>-</w:t>
        </w:r>
        <w:r w:rsidRPr="00A31BD4">
          <w:rPr>
            <w:rStyle w:val="Hyperlink"/>
            <w:sz w:val="18"/>
            <w:szCs w:val="18"/>
            <w:lang w:val="en-US"/>
          </w:rPr>
          <w:t>raznoobrazie</w:t>
        </w:r>
        <w:r w:rsidRPr="00722C30">
          <w:rPr>
            <w:rStyle w:val="Hyperlink"/>
            <w:sz w:val="18"/>
            <w:szCs w:val="18"/>
            <w:lang w:val="bg-BG"/>
          </w:rPr>
          <w:t>/</w:t>
        </w:r>
        <w:r w:rsidRPr="00A31BD4">
          <w:rPr>
            <w:rStyle w:val="Hyperlink"/>
            <w:sz w:val="18"/>
            <w:szCs w:val="18"/>
            <w:lang w:val="en-US"/>
          </w:rPr>
          <w:t>genetichni</w:t>
        </w:r>
        <w:r w:rsidRPr="00722C30">
          <w:rPr>
            <w:rStyle w:val="Hyperlink"/>
            <w:sz w:val="18"/>
            <w:szCs w:val="18"/>
            <w:lang w:val="bg-BG"/>
          </w:rPr>
          <w:t>-</w:t>
        </w:r>
        <w:r w:rsidRPr="00A31BD4">
          <w:rPr>
            <w:rStyle w:val="Hyperlink"/>
            <w:sz w:val="18"/>
            <w:szCs w:val="18"/>
            <w:lang w:val="en-US"/>
          </w:rPr>
          <w:t>resursi</w:t>
        </w:r>
        <w:r w:rsidRPr="00722C30">
          <w:rPr>
            <w:rStyle w:val="Hyperlink"/>
            <w:sz w:val="18"/>
            <w:szCs w:val="18"/>
            <w:lang w:val="bg-BG"/>
          </w:rPr>
          <w:t>/</w:t>
        </w:r>
      </w:hyperlink>
      <w:r>
        <w:rPr>
          <w:sz w:val="18"/>
          <w:szCs w:val="18"/>
          <w:lang w:val="bg-BG"/>
        </w:rPr>
        <w:t xml:space="preserve"> </w:t>
      </w:r>
    </w:p>
  </w:footnote>
  <w:footnote w:id="37">
    <w:p w14:paraId="7F33B452" w14:textId="3538ED9A" w:rsidR="009E29A9" w:rsidRPr="00A0326E" w:rsidRDefault="009E29A9" w:rsidP="00D35A49">
      <w:pPr>
        <w:pStyle w:val="FootnoteText"/>
        <w:rPr>
          <w:sz w:val="18"/>
          <w:szCs w:val="18"/>
          <w:lang w:val="bg-BG"/>
        </w:rPr>
      </w:pPr>
      <w:r w:rsidRPr="00A0326E">
        <w:rPr>
          <w:rStyle w:val="FootnoteReference"/>
          <w:szCs w:val="18"/>
          <w:u w:val="none"/>
          <w:vertAlign w:val="superscript"/>
        </w:rPr>
        <w:footnoteRef/>
      </w:r>
      <w:r w:rsidRPr="00722C30">
        <w:rPr>
          <w:sz w:val="18"/>
          <w:szCs w:val="18"/>
          <w:lang w:val="bg-BG"/>
        </w:rPr>
        <w:t xml:space="preserve"> </w:t>
      </w:r>
      <w:hyperlink r:id="rId21" w:history="1">
        <w:r w:rsidRPr="00A0326E">
          <w:rPr>
            <w:rStyle w:val="Hyperlink"/>
            <w:sz w:val="18"/>
            <w:szCs w:val="18"/>
            <w:lang w:val="en-US"/>
          </w:rPr>
          <w:t>https</w:t>
        </w:r>
        <w:r w:rsidRPr="00722C30">
          <w:rPr>
            <w:rStyle w:val="Hyperlink"/>
            <w:sz w:val="18"/>
            <w:szCs w:val="18"/>
            <w:lang w:val="bg-BG"/>
          </w:rPr>
          <w:t>://</w:t>
        </w:r>
        <w:r w:rsidRPr="00A0326E">
          <w:rPr>
            <w:rStyle w:val="Hyperlink"/>
            <w:sz w:val="18"/>
            <w:szCs w:val="18"/>
            <w:lang w:val="en-US"/>
          </w:rPr>
          <w:t>www</w:t>
        </w:r>
        <w:r w:rsidRPr="00722C30">
          <w:rPr>
            <w:rStyle w:val="Hyperlink"/>
            <w:sz w:val="18"/>
            <w:szCs w:val="18"/>
            <w:lang w:val="bg-BG"/>
          </w:rPr>
          <w:t>.</w:t>
        </w:r>
        <w:r w:rsidRPr="00A0326E">
          <w:rPr>
            <w:rStyle w:val="Hyperlink"/>
            <w:sz w:val="18"/>
            <w:szCs w:val="18"/>
            <w:lang w:val="en-US"/>
          </w:rPr>
          <w:t>moew</w:t>
        </w:r>
        <w:r w:rsidRPr="00722C30">
          <w:rPr>
            <w:rStyle w:val="Hyperlink"/>
            <w:sz w:val="18"/>
            <w:szCs w:val="18"/>
            <w:lang w:val="bg-BG"/>
          </w:rPr>
          <w:t>.</w:t>
        </w:r>
        <w:r w:rsidRPr="00A0326E">
          <w:rPr>
            <w:rStyle w:val="Hyperlink"/>
            <w:sz w:val="18"/>
            <w:szCs w:val="18"/>
            <w:lang w:val="en-US"/>
          </w:rPr>
          <w:t>government</w:t>
        </w:r>
        <w:r w:rsidRPr="00722C30">
          <w:rPr>
            <w:rStyle w:val="Hyperlink"/>
            <w:sz w:val="18"/>
            <w:szCs w:val="18"/>
            <w:lang w:val="bg-BG"/>
          </w:rPr>
          <w:t>.</w:t>
        </w:r>
        <w:r w:rsidRPr="00A0326E">
          <w:rPr>
            <w:rStyle w:val="Hyperlink"/>
            <w:sz w:val="18"/>
            <w:szCs w:val="18"/>
            <w:lang w:val="en-US"/>
          </w:rPr>
          <w:t>bg</w:t>
        </w:r>
        <w:r w:rsidRPr="00722C30">
          <w:rPr>
            <w:rStyle w:val="Hyperlink"/>
            <w:sz w:val="18"/>
            <w:szCs w:val="18"/>
            <w:lang w:val="bg-BG"/>
          </w:rPr>
          <w:t>/</w:t>
        </w:r>
        <w:r w:rsidRPr="00A0326E">
          <w:rPr>
            <w:rStyle w:val="Hyperlink"/>
            <w:sz w:val="18"/>
            <w:szCs w:val="18"/>
            <w:lang w:val="en-US"/>
          </w:rPr>
          <w:t>bg</w:t>
        </w:r>
        <w:r w:rsidRPr="00722C30">
          <w:rPr>
            <w:rStyle w:val="Hyperlink"/>
            <w:sz w:val="18"/>
            <w:szCs w:val="18"/>
            <w:lang w:val="bg-BG"/>
          </w:rPr>
          <w:t>/</w:t>
        </w:r>
        <w:r w:rsidRPr="00A0326E">
          <w:rPr>
            <w:rStyle w:val="Hyperlink"/>
            <w:sz w:val="18"/>
            <w:szCs w:val="18"/>
            <w:lang w:val="en-US"/>
          </w:rPr>
          <w:t>priroda</w:t>
        </w:r>
        <w:r w:rsidRPr="00722C30">
          <w:rPr>
            <w:rStyle w:val="Hyperlink"/>
            <w:sz w:val="18"/>
            <w:szCs w:val="18"/>
            <w:lang w:val="bg-BG"/>
          </w:rPr>
          <w:t>/</w:t>
        </w:r>
        <w:r w:rsidRPr="00A0326E">
          <w:rPr>
            <w:rStyle w:val="Hyperlink"/>
            <w:sz w:val="18"/>
            <w:szCs w:val="18"/>
            <w:lang w:val="en-US"/>
          </w:rPr>
          <w:t>biologichno</w:t>
        </w:r>
        <w:r w:rsidRPr="00722C30">
          <w:rPr>
            <w:rStyle w:val="Hyperlink"/>
            <w:sz w:val="18"/>
            <w:szCs w:val="18"/>
            <w:lang w:val="bg-BG"/>
          </w:rPr>
          <w:t>-</w:t>
        </w:r>
        <w:r w:rsidRPr="00A0326E">
          <w:rPr>
            <w:rStyle w:val="Hyperlink"/>
            <w:sz w:val="18"/>
            <w:szCs w:val="18"/>
            <w:lang w:val="en-US"/>
          </w:rPr>
          <w:t>raznoobrazie</w:t>
        </w:r>
        <w:r w:rsidRPr="00722C30">
          <w:rPr>
            <w:rStyle w:val="Hyperlink"/>
            <w:sz w:val="18"/>
            <w:szCs w:val="18"/>
            <w:lang w:val="bg-BG"/>
          </w:rPr>
          <w:t>/</w:t>
        </w:r>
        <w:r w:rsidRPr="00A0326E">
          <w:rPr>
            <w:rStyle w:val="Hyperlink"/>
            <w:sz w:val="18"/>
            <w:szCs w:val="18"/>
            <w:lang w:val="en-US"/>
          </w:rPr>
          <w:t>genetichni</w:t>
        </w:r>
        <w:r w:rsidRPr="00722C30">
          <w:rPr>
            <w:rStyle w:val="Hyperlink"/>
            <w:sz w:val="18"/>
            <w:szCs w:val="18"/>
            <w:lang w:val="bg-BG"/>
          </w:rPr>
          <w:t>-</w:t>
        </w:r>
        <w:r w:rsidRPr="00A0326E">
          <w:rPr>
            <w:rStyle w:val="Hyperlink"/>
            <w:sz w:val="18"/>
            <w:szCs w:val="18"/>
            <w:lang w:val="en-US"/>
          </w:rPr>
          <w:t>resursi</w:t>
        </w:r>
        <w:r w:rsidRPr="00722C30">
          <w:rPr>
            <w:rStyle w:val="Hyperlink"/>
            <w:sz w:val="18"/>
            <w:szCs w:val="18"/>
            <w:lang w:val="bg-BG"/>
          </w:rPr>
          <w:t>/</w:t>
        </w:r>
      </w:hyperlink>
      <w:r w:rsidRPr="00A0326E">
        <w:rPr>
          <w:sz w:val="18"/>
          <w:szCs w:val="18"/>
          <w:lang w:val="bg-BG"/>
        </w:rPr>
        <w:t xml:space="preserve"> </w:t>
      </w:r>
    </w:p>
  </w:footnote>
  <w:footnote w:id="38">
    <w:p w14:paraId="6CAA7E06" w14:textId="1F3B065F" w:rsidR="009E29A9" w:rsidRPr="00A0326E" w:rsidRDefault="009E29A9">
      <w:pPr>
        <w:pStyle w:val="FootnoteText"/>
        <w:rPr>
          <w:lang w:val="bg-BG"/>
        </w:rPr>
      </w:pPr>
      <w:r w:rsidRPr="00A0326E">
        <w:rPr>
          <w:rStyle w:val="FootnoteReference"/>
          <w:szCs w:val="18"/>
          <w:vertAlign w:val="superscript"/>
        </w:rPr>
        <w:footnoteRef/>
      </w:r>
      <w:r w:rsidRPr="00A0326E">
        <w:rPr>
          <w:sz w:val="18"/>
          <w:szCs w:val="18"/>
        </w:rPr>
        <w:t xml:space="preserve"> </w:t>
      </w:r>
      <w:hyperlink r:id="rId22" w:history="1">
        <w:r w:rsidRPr="00A0326E">
          <w:rPr>
            <w:rStyle w:val="Hyperlink"/>
            <w:sz w:val="18"/>
            <w:szCs w:val="18"/>
          </w:rPr>
          <w:t>https://www.mzh.government.bg/media/filer_public/2021/01/19/approved_apr_2019_bg_rdp_2014-2020.rar</w:t>
        </w:r>
      </w:hyperlink>
      <w:r>
        <w:rPr>
          <w:lang w:val="bg-BG"/>
        </w:rPr>
        <w:t xml:space="preserve"> </w:t>
      </w:r>
    </w:p>
  </w:footnote>
  <w:footnote w:id="39">
    <w:p w14:paraId="7D99BD46" w14:textId="77777777" w:rsidR="009E29A9" w:rsidRPr="004076EA" w:rsidRDefault="009E29A9">
      <w:pPr>
        <w:pStyle w:val="FootnoteText"/>
        <w:rPr>
          <w:sz w:val="18"/>
          <w:szCs w:val="18"/>
          <w:lang w:val="bg-BG"/>
        </w:rPr>
      </w:pPr>
      <w:r w:rsidRPr="00D146F7">
        <w:rPr>
          <w:rStyle w:val="FootnoteReference"/>
          <w:szCs w:val="18"/>
          <w:u w:val="none"/>
          <w:vertAlign w:val="superscript"/>
        </w:rPr>
        <w:footnoteRef/>
      </w:r>
      <w:r w:rsidRPr="00D146F7">
        <w:rPr>
          <w:sz w:val="18"/>
          <w:szCs w:val="18"/>
          <w:lang w:val="bg-BG"/>
        </w:rPr>
        <w:t xml:space="preserve"> </w:t>
      </w:r>
      <w:hyperlink r:id="rId23" w:history="1">
        <w:r w:rsidRPr="00D146F7">
          <w:rPr>
            <w:rStyle w:val="Hyperlink"/>
            <w:sz w:val="18"/>
            <w:szCs w:val="18"/>
            <w:lang w:val="bg-BG"/>
          </w:rPr>
          <w:t>НАЦИОНАЛЕН ПЛАН ЗА ДЕЙСТВИЕ (</w:t>
        </w:r>
        <w:r w:rsidRPr="004076EA">
          <w:rPr>
            <w:rStyle w:val="Hyperlink"/>
            <w:sz w:val="18"/>
            <w:szCs w:val="18"/>
          </w:rPr>
          <w:t>government</w:t>
        </w:r>
        <w:r w:rsidRPr="00D146F7">
          <w:rPr>
            <w:rStyle w:val="Hyperlink"/>
            <w:sz w:val="18"/>
            <w:szCs w:val="18"/>
            <w:lang w:val="bg-BG"/>
          </w:rPr>
          <w:t>.</w:t>
        </w:r>
        <w:r w:rsidRPr="004076EA">
          <w:rPr>
            <w:rStyle w:val="Hyperlink"/>
            <w:sz w:val="18"/>
            <w:szCs w:val="18"/>
          </w:rPr>
          <w:t>bg</w:t>
        </w:r>
        <w:r w:rsidRPr="00D146F7">
          <w:rPr>
            <w:rStyle w:val="Hyperlink"/>
            <w:sz w:val="18"/>
            <w:szCs w:val="18"/>
            <w:lang w:val="bg-BG"/>
          </w:rPr>
          <w:t>)</w:t>
        </w:r>
      </w:hyperlink>
    </w:p>
  </w:footnote>
  <w:footnote w:id="40">
    <w:p w14:paraId="0DFF20A4" w14:textId="26406AE3" w:rsidR="009E29A9" w:rsidRPr="004A5DA0" w:rsidRDefault="009E29A9" w:rsidP="0069678A">
      <w:pPr>
        <w:pStyle w:val="NoSpacing"/>
        <w:spacing w:line="276" w:lineRule="auto"/>
        <w:jc w:val="both"/>
        <w:rPr>
          <w:rFonts w:ascii="Times New Roman" w:hAnsi="Times New Roman" w:cs="Times New Roman"/>
          <w:sz w:val="16"/>
          <w:szCs w:val="16"/>
        </w:rPr>
      </w:pPr>
      <w:r w:rsidRPr="004076EA">
        <w:rPr>
          <w:rStyle w:val="FootnoteReference"/>
          <w:rFonts w:ascii="Times New Roman" w:hAnsi="Times New Roman" w:cs="Times New Roman"/>
          <w:szCs w:val="18"/>
          <w:vertAlign w:val="superscript"/>
        </w:rPr>
        <w:footnoteRef/>
      </w:r>
      <w:r w:rsidRPr="004076EA">
        <w:rPr>
          <w:rFonts w:ascii="Times New Roman" w:hAnsi="Times New Roman" w:cs="Times New Roman"/>
          <w:sz w:val="18"/>
          <w:szCs w:val="18"/>
        </w:rPr>
        <w:t xml:space="preserve"> Изт. ИПАЗР „Н. Пушкаров“</w:t>
      </w:r>
      <w:r w:rsidRPr="00722C30">
        <w:rPr>
          <w:rFonts w:ascii="Times New Roman" w:hAnsi="Times New Roman" w:cs="Times New Roman"/>
          <w:sz w:val="18"/>
          <w:szCs w:val="18"/>
        </w:rPr>
        <w:t xml:space="preserve">, </w:t>
      </w:r>
      <w:r w:rsidRPr="004076EA">
        <w:rPr>
          <w:rFonts w:ascii="Times New Roman" w:hAnsi="Times New Roman" w:cs="Times New Roman"/>
          <w:sz w:val="18"/>
          <w:szCs w:val="18"/>
        </w:rPr>
        <w:t>ЕВРОСТАТ 2019 г.</w:t>
      </w:r>
      <w:r w:rsidRPr="00AC7BAD">
        <w:t xml:space="preserve"> </w:t>
      </w:r>
      <w:hyperlink r:id="rId24" w:history="1">
        <w:r w:rsidRPr="00C4701F">
          <w:rPr>
            <w:rStyle w:val="Hyperlink"/>
            <w:rFonts w:ascii="Times New Roman" w:hAnsi="Times New Roman" w:cs="Times New Roman"/>
            <w:sz w:val="18"/>
            <w:szCs w:val="18"/>
          </w:rPr>
          <w:t>https://www.agriacad.bg/uploads/froala/0684d30f55a1839c4e90c952abff97cc181df668.pdf</w:t>
        </w:r>
      </w:hyperlink>
      <w:r>
        <w:rPr>
          <w:rFonts w:ascii="Times New Roman" w:hAnsi="Times New Roman" w:cs="Times New Roman"/>
          <w:sz w:val="18"/>
          <w:szCs w:val="18"/>
        </w:rPr>
        <w:t xml:space="preserve"> </w:t>
      </w:r>
    </w:p>
  </w:footnote>
  <w:footnote w:id="41">
    <w:p w14:paraId="0F93F0F3" w14:textId="77777777" w:rsidR="009E29A9" w:rsidRPr="00C778A5" w:rsidRDefault="009E29A9">
      <w:pPr>
        <w:pStyle w:val="FootnoteText"/>
        <w:rPr>
          <w:sz w:val="18"/>
          <w:szCs w:val="18"/>
          <w:lang w:val="bg-BG"/>
        </w:rPr>
      </w:pPr>
      <w:r w:rsidRPr="004076EA">
        <w:rPr>
          <w:rStyle w:val="FootnoteReference"/>
          <w:szCs w:val="18"/>
          <w:vertAlign w:val="superscript"/>
        </w:rPr>
        <w:footnoteRef/>
      </w:r>
      <w:r w:rsidRPr="00D146F7">
        <w:rPr>
          <w:sz w:val="18"/>
          <w:szCs w:val="18"/>
          <w:lang w:val="bg-BG"/>
        </w:rPr>
        <w:t xml:space="preserve"> </w:t>
      </w:r>
      <w:hyperlink r:id="rId25" w:history="1">
        <w:r w:rsidRPr="00D146F7">
          <w:rPr>
            <w:rStyle w:val="Hyperlink"/>
            <w:sz w:val="18"/>
            <w:szCs w:val="18"/>
            <w:lang w:val="bg-BG"/>
          </w:rPr>
          <w:t>(</w:t>
        </w:r>
        <w:r w:rsidRPr="00C778A5">
          <w:rPr>
            <w:rStyle w:val="Hyperlink"/>
            <w:sz w:val="18"/>
            <w:szCs w:val="18"/>
          </w:rPr>
          <w:t>Microsoft</w:t>
        </w:r>
        <w:r w:rsidRPr="00D146F7">
          <w:rPr>
            <w:rStyle w:val="Hyperlink"/>
            <w:sz w:val="18"/>
            <w:szCs w:val="18"/>
            <w:lang w:val="bg-BG"/>
          </w:rPr>
          <w:t xml:space="preserve"> </w:t>
        </w:r>
        <w:r w:rsidRPr="00C778A5">
          <w:rPr>
            <w:rStyle w:val="Hyperlink"/>
            <w:sz w:val="18"/>
            <w:szCs w:val="18"/>
          </w:rPr>
          <w:t>Word</w:t>
        </w:r>
        <w:r w:rsidRPr="00D146F7">
          <w:rPr>
            <w:rStyle w:val="Hyperlink"/>
            <w:sz w:val="18"/>
            <w:szCs w:val="18"/>
            <w:lang w:val="bg-BG"/>
          </w:rPr>
          <w:t xml:space="preserve"> - \321\317\320\303\321 2014-2023 2013-07-30</w:t>
        </w:r>
        <w:r w:rsidRPr="00C778A5">
          <w:rPr>
            <w:rStyle w:val="Hyperlink"/>
            <w:sz w:val="18"/>
            <w:szCs w:val="18"/>
          </w:rPr>
          <w:t>m</w:t>
        </w:r>
        <w:r w:rsidRPr="00D146F7">
          <w:rPr>
            <w:rStyle w:val="Hyperlink"/>
            <w:sz w:val="18"/>
            <w:szCs w:val="18"/>
            <w:lang w:val="bg-BG"/>
          </w:rPr>
          <w:t>-1.</w:t>
        </w:r>
        <w:r w:rsidRPr="00C778A5">
          <w:rPr>
            <w:rStyle w:val="Hyperlink"/>
            <w:sz w:val="18"/>
            <w:szCs w:val="18"/>
          </w:rPr>
          <w:t>doc</w:t>
        </w:r>
        <w:r w:rsidRPr="00D146F7">
          <w:rPr>
            <w:rStyle w:val="Hyperlink"/>
            <w:sz w:val="18"/>
            <w:szCs w:val="18"/>
            <w:lang w:val="bg-BG"/>
          </w:rPr>
          <w:t>) (</w:t>
        </w:r>
        <w:r w:rsidRPr="00C778A5">
          <w:rPr>
            <w:rStyle w:val="Hyperlink"/>
            <w:sz w:val="18"/>
            <w:szCs w:val="18"/>
          </w:rPr>
          <w:t>iag</w:t>
        </w:r>
        <w:r w:rsidRPr="00D146F7">
          <w:rPr>
            <w:rStyle w:val="Hyperlink"/>
            <w:sz w:val="18"/>
            <w:szCs w:val="18"/>
            <w:lang w:val="bg-BG"/>
          </w:rPr>
          <w:t>.</w:t>
        </w:r>
        <w:r w:rsidRPr="00C778A5">
          <w:rPr>
            <w:rStyle w:val="Hyperlink"/>
            <w:sz w:val="18"/>
            <w:szCs w:val="18"/>
          </w:rPr>
          <w:t>bg</w:t>
        </w:r>
        <w:r w:rsidRPr="00D146F7">
          <w:rPr>
            <w:rStyle w:val="Hyperlink"/>
            <w:sz w:val="18"/>
            <w:szCs w:val="18"/>
            <w:lang w:val="bg-BG"/>
          </w:rPr>
          <w:t>)</w:t>
        </w:r>
      </w:hyperlink>
    </w:p>
  </w:footnote>
  <w:footnote w:id="42">
    <w:p w14:paraId="398F44B0" w14:textId="77777777" w:rsidR="009E29A9" w:rsidRPr="004076EA" w:rsidRDefault="009E29A9">
      <w:pPr>
        <w:pStyle w:val="FootnoteText"/>
        <w:rPr>
          <w:sz w:val="18"/>
          <w:szCs w:val="18"/>
          <w:lang w:val="bg-BG"/>
        </w:rPr>
      </w:pPr>
      <w:r w:rsidRPr="004076EA">
        <w:rPr>
          <w:rStyle w:val="FootnoteReference"/>
          <w:szCs w:val="18"/>
          <w:vertAlign w:val="superscript"/>
        </w:rPr>
        <w:footnoteRef/>
      </w:r>
      <w:r w:rsidRPr="00D146F7">
        <w:rPr>
          <w:sz w:val="18"/>
          <w:szCs w:val="18"/>
          <w:vertAlign w:val="superscript"/>
          <w:lang w:val="bg-BG"/>
        </w:rPr>
        <w:t xml:space="preserve"> </w:t>
      </w:r>
      <w:hyperlink r:id="rId26" w:history="1">
        <w:r w:rsidRPr="00D146F7">
          <w:rPr>
            <w:rStyle w:val="Hyperlink"/>
            <w:sz w:val="18"/>
            <w:szCs w:val="18"/>
            <w:lang w:val="bg-BG"/>
          </w:rPr>
          <w:t>Повишаване на екологичното съзнание и култура — ИАОС (</w:t>
        </w:r>
        <w:r w:rsidRPr="004076EA">
          <w:rPr>
            <w:rStyle w:val="Hyperlink"/>
            <w:sz w:val="18"/>
            <w:szCs w:val="18"/>
          </w:rPr>
          <w:t>government</w:t>
        </w:r>
        <w:r w:rsidRPr="00D146F7">
          <w:rPr>
            <w:rStyle w:val="Hyperlink"/>
            <w:sz w:val="18"/>
            <w:szCs w:val="18"/>
            <w:lang w:val="bg-BG"/>
          </w:rPr>
          <w:t>.</w:t>
        </w:r>
        <w:r w:rsidRPr="004076EA">
          <w:rPr>
            <w:rStyle w:val="Hyperlink"/>
            <w:sz w:val="18"/>
            <w:szCs w:val="18"/>
          </w:rPr>
          <w:t>bg</w:t>
        </w:r>
        <w:r w:rsidRPr="00D146F7">
          <w:rPr>
            <w:rStyle w:val="Hyperlink"/>
            <w:sz w:val="18"/>
            <w:szCs w:val="18"/>
            <w:lang w:val="bg-BG"/>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D92"/>
    <w:multiLevelType w:val="hybridMultilevel"/>
    <w:tmpl w:val="C7C0CED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8D3A00"/>
    <w:multiLevelType w:val="hybridMultilevel"/>
    <w:tmpl w:val="B14A0E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BE6316"/>
    <w:multiLevelType w:val="hybridMultilevel"/>
    <w:tmpl w:val="1AF81360"/>
    <w:lvl w:ilvl="0" w:tplc="26584B4A">
      <w:start w:val="1"/>
      <w:numFmt w:val="bullet"/>
      <w:lvlText w:val="-"/>
      <w:lvlJc w:val="left"/>
      <w:pPr>
        <w:ind w:left="1080" w:hanging="360"/>
      </w:pPr>
      <w:rPr>
        <w:rFonts w:ascii="Calibri" w:eastAsia="Times New Roman"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35D2C02"/>
    <w:multiLevelType w:val="hybridMultilevel"/>
    <w:tmpl w:val="FFF05E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3656BED"/>
    <w:multiLevelType w:val="hybridMultilevel"/>
    <w:tmpl w:val="56845C30"/>
    <w:lvl w:ilvl="0" w:tplc="CE820EF2">
      <w:start w:val="6"/>
      <w:numFmt w:val="bullet"/>
      <w:lvlText w:val="-"/>
      <w:lvlJc w:val="left"/>
      <w:pPr>
        <w:ind w:left="720" w:hanging="360"/>
      </w:pPr>
      <w:rPr>
        <w:rFonts w:ascii="Times New Roman" w:eastAsiaTheme="minorHAnsi" w:hAnsi="Times New Roman" w:cs="Times New Roman" w:hint="default"/>
        <w:b w:val="0"/>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BB5672"/>
    <w:multiLevelType w:val="hybridMultilevel"/>
    <w:tmpl w:val="F26CD6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648261D"/>
    <w:multiLevelType w:val="hybridMultilevel"/>
    <w:tmpl w:val="B6FEC4A0"/>
    <w:lvl w:ilvl="0" w:tplc="04020001">
      <w:start w:val="1"/>
      <w:numFmt w:val="bullet"/>
      <w:lvlText w:val=""/>
      <w:lvlJc w:val="left"/>
      <w:pPr>
        <w:ind w:left="1038" w:hanging="360"/>
      </w:pPr>
      <w:rPr>
        <w:rFonts w:ascii="Symbol" w:hAnsi="Symbol" w:hint="default"/>
      </w:rPr>
    </w:lvl>
    <w:lvl w:ilvl="1" w:tplc="04020003" w:tentative="1">
      <w:start w:val="1"/>
      <w:numFmt w:val="bullet"/>
      <w:lvlText w:val="o"/>
      <w:lvlJc w:val="left"/>
      <w:pPr>
        <w:ind w:left="1758" w:hanging="360"/>
      </w:pPr>
      <w:rPr>
        <w:rFonts w:ascii="Courier New" w:hAnsi="Courier New" w:cs="Courier New" w:hint="default"/>
      </w:rPr>
    </w:lvl>
    <w:lvl w:ilvl="2" w:tplc="04020005" w:tentative="1">
      <w:start w:val="1"/>
      <w:numFmt w:val="bullet"/>
      <w:lvlText w:val=""/>
      <w:lvlJc w:val="left"/>
      <w:pPr>
        <w:ind w:left="2478" w:hanging="360"/>
      </w:pPr>
      <w:rPr>
        <w:rFonts w:ascii="Wingdings" w:hAnsi="Wingdings" w:hint="default"/>
      </w:rPr>
    </w:lvl>
    <w:lvl w:ilvl="3" w:tplc="04020001" w:tentative="1">
      <w:start w:val="1"/>
      <w:numFmt w:val="bullet"/>
      <w:lvlText w:val=""/>
      <w:lvlJc w:val="left"/>
      <w:pPr>
        <w:ind w:left="3198" w:hanging="360"/>
      </w:pPr>
      <w:rPr>
        <w:rFonts w:ascii="Symbol" w:hAnsi="Symbol" w:hint="default"/>
      </w:rPr>
    </w:lvl>
    <w:lvl w:ilvl="4" w:tplc="04020003" w:tentative="1">
      <w:start w:val="1"/>
      <w:numFmt w:val="bullet"/>
      <w:lvlText w:val="o"/>
      <w:lvlJc w:val="left"/>
      <w:pPr>
        <w:ind w:left="3918" w:hanging="360"/>
      </w:pPr>
      <w:rPr>
        <w:rFonts w:ascii="Courier New" w:hAnsi="Courier New" w:cs="Courier New" w:hint="default"/>
      </w:rPr>
    </w:lvl>
    <w:lvl w:ilvl="5" w:tplc="04020005" w:tentative="1">
      <w:start w:val="1"/>
      <w:numFmt w:val="bullet"/>
      <w:lvlText w:val=""/>
      <w:lvlJc w:val="left"/>
      <w:pPr>
        <w:ind w:left="4638" w:hanging="360"/>
      </w:pPr>
      <w:rPr>
        <w:rFonts w:ascii="Wingdings" w:hAnsi="Wingdings" w:hint="default"/>
      </w:rPr>
    </w:lvl>
    <w:lvl w:ilvl="6" w:tplc="04020001" w:tentative="1">
      <w:start w:val="1"/>
      <w:numFmt w:val="bullet"/>
      <w:lvlText w:val=""/>
      <w:lvlJc w:val="left"/>
      <w:pPr>
        <w:ind w:left="5358" w:hanging="360"/>
      </w:pPr>
      <w:rPr>
        <w:rFonts w:ascii="Symbol" w:hAnsi="Symbol" w:hint="default"/>
      </w:rPr>
    </w:lvl>
    <w:lvl w:ilvl="7" w:tplc="04020003" w:tentative="1">
      <w:start w:val="1"/>
      <w:numFmt w:val="bullet"/>
      <w:lvlText w:val="o"/>
      <w:lvlJc w:val="left"/>
      <w:pPr>
        <w:ind w:left="6078" w:hanging="360"/>
      </w:pPr>
      <w:rPr>
        <w:rFonts w:ascii="Courier New" w:hAnsi="Courier New" w:cs="Courier New" w:hint="default"/>
      </w:rPr>
    </w:lvl>
    <w:lvl w:ilvl="8" w:tplc="04020005" w:tentative="1">
      <w:start w:val="1"/>
      <w:numFmt w:val="bullet"/>
      <w:lvlText w:val=""/>
      <w:lvlJc w:val="left"/>
      <w:pPr>
        <w:ind w:left="6798" w:hanging="360"/>
      </w:pPr>
      <w:rPr>
        <w:rFonts w:ascii="Wingdings" w:hAnsi="Wingdings" w:hint="default"/>
      </w:rPr>
    </w:lvl>
  </w:abstractNum>
  <w:abstractNum w:abstractNumId="7" w15:restartNumberingAfterBreak="0">
    <w:nsid w:val="08CE0663"/>
    <w:multiLevelType w:val="hybridMultilevel"/>
    <w:tmpl w:val="5A4C9A7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99A0485"/>
    <w:multiLevelType w:val="hybridMultilevel"/>
    <w:tmpl w:val="E62A5D0A"/>
    <w:lvl w:ilvl="0" w:tplc="AC4C8A10">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B556649"/>
    <w:multiLevelType w:val="hybridMultilevel"/>
    <w:tmpl w:val="25743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CCE5C21"/>
    <w:multiLevelType w:val="hybridMultilevel"/>
    <w:tmpl w:val="5D6699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D301502"/>
    <w:multiLevelType w:val="hybridMultilevel"/>
    <w:tmpl w:val="5BD8FEA4"/>
    <w:lvl w:ilvl="0" w:tplc="04020001">
      <w:start w:val="1"/>
      <w:numFmt w:val="bullet"/>
      <w:lvlText w:val=""/>
      <w:lvlJc w:val="left"/>
      <w:pPr>
        <w:ind w:left="915" w:hanging="360"/>
      </w:pPr>
      <w:rPr>
        <w:rFonts w:ascii="Symbol" w:hAnsi="Symbol"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12" w15:restartNumberingAfterBreak="0">
    <w:nsid w:val="0DA4075B"/>
    <w:multiLevelType w:val="hybridMultilevel"/>
    <w:tmpl w:val="4344DB14"/>
    <w:lvl w:ilvl="0" w:tplc="04090001">
      <w:start w:val="1"/>
      <w:numFmt w:val="bullet"/>
      <w:lvlText w:val=""/>
      <w:lvlJc w:val="left"/>
      <w:pPr>
        <w:ind w:left="720" w:hanging="360"/>
      </w:pPr>
      <w:rPr>
        <w:rFonts w:ascii="Symbol" w:hAnsi="Symbol" w:hint="default"/>
        <w:b w:val="0"/>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0373D"/>
    <w:multiLevelType w:val="hybridMultilevel"/>
    <w:tmpl w:val="A4B66A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E311462"/>
    <w:multiLevelType w:val="hybridMultilevel"/>
    <w:tmpl w:val="41CEC7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0FDD42C9"/>
    <w:multiLevelType w:val="hybridMultilevel"/>
    <w:tmpl w:val="BF5EF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FF54B37"/>
    <w:multiLevelType w:val="hybridMultilevel"/>
    <w:tmpl w:val="A1EA08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03574FD"/>
    <w:multiLevelType w:val="hybridMultilevel"/>
    <w:tmpl w:val="A198BDE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0B5178E"/>
    <w:multiLevelType w:val="hybridMultilevel"/>
    <w:tmpl w:val="C6401D5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1326783"/>
    <w:multiLevelType w:val="hybridMultilevel"/>
    <w:tmpl w:val="9416AA46"/>
    <w:lvl w:ilvl="0" w:tplc="CE820EF2">
      <w:start w:val="6"/>
      <w:numFmt w:val="bullet"/>
      <w:lvlText w:val="-"/>
      <w:lvlJc w:val="left"/>
      <w:pPr>
        <w:ind w:left="1080" w:hanging="360"/>
      </w:pPr>
      <w:rPr>
        <w:rFonts w:ascii="Times New Roman" w:eastAsiaTheme="minorHAnsi" w:hAnsi="Times New Roman" w:cs="Times New Roman" w:hint="default"/>
        <w:b w:val="0"/>
        <w:color w:val="44444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128B1F49"/>
    <w:multiLevelType w:val="hybridMultilevel"/>
    <w:tmpl w:val="456CAE2A"/>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1ACE0519"/>
    <w:multiLevelType w:val="hybridMultilevel"/>
    <w:tmpl w:val="67D8239A"/>
    <w:lvl w:ilvl="0" w:tplc="5CD0F51A">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1B48464A"/>
    <w:multiLevelType w:val="hybridMultilevel"/>
    <w:tmpl w:val="73922670"/>
    <w:lvl w:ilvl="0" w:tplc="0409000D">
      <w:start w:val="1"/>
      <w:numFmt w:val="bullet"/>
      <w:lvlText w:val=""/>
      <w:lvlJc w:val="left"/>
      <w:pPr>
        <w:ind w:left="720" w:hanging="360"/>
      </w:pPr>
      <w:rPr>
        <w:rFonts w:ascii="Wingdings" w:hAnsi="Wingdings" w:hint="default"/>
        <w:b w:val="0"/>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061952"/>
    <w:multiLevelType w:val="hybridMultilevel"/>
    <w:tmpl w:val="1C7E64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1D4C1C23"/>
    <w:multiLevelType w:val="hybridMultilevel"/>
    <w:tmpl w:val="60C01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1E607569"/>
    <w:multiLevelType w:val="hybridMultilevel"/>
    <w:tmpl w:val="275431B6"/>
    <w:lvl w:ilvl="0" w:tplc="0409000D">
      <w:start w:val="1"/>
      <w:numFmt w:val="bullet"/>
      <w:lvlText w:val=""/>
      <w:lvlJc w:val="left"/>
      <w:pPr>
        <w:ind w:left="720" w:hanging="360"/>
      </w:pPr>
      <w:rPr>
        <w:rFonts w:ascii="Wingdings" w:hAnsi="Wingdings" w:hint="default"/>
        <w:b w:val="0"/>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914BD"/>
    <w:multiLevelType w:val="hybridMultilevel"/>
    <w:tmpl w:val="8A1A6E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190561F"/>
    <w:multiLevelType w:val="hybridMultilevel"/>
    <w:tmpl w:val="71C065E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218299E"/>
    <w:multiLevelType w:val="hybridMultilevel"/>
    <w:tmpl w:val="43E62214"/>
    <w:lvl w:ilvl="0" w:tplc="A03C8ADA">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226A657F"/>
    <w:multiLevelType w:val="hybridMultilevel"/>
    <w:tmpl w:val="1FE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8270AA"/>
    <w:multiLevelType w:val="hybridMultilevel"/>
    <w:tmpl w:val="187CA148"/>
    <w:lvl w:ilvl="0" w:tplc="CE820EF2">
      <w:start w:val="6"/>
      <w:numFmt w:val="bullet"/>
      <w:lvlText w:val="-"/>
      <w:lvlJc w:val="left"/>
      <w:pPr>
        <w:ind w:left="720" w:hanging="360"/>
      </w:pPr>
      <w:rPr>
        <w:rFonts w:ascii="Times New Roman" w:eastAsiaTheme="minorHAnsi" w:hAnsi="Times New Roman" w:cs="Times New Roman" w:hint="default"/>
        <w:b w:val="0"/>
        <w:color w:val="4444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6CA4552"/>
    <w:multiLevelType w:val="hybridMultilevel"/>
    <w:tmpl w:val="86AC10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7465ACE"/>
    <w:multiLevelType w:val="hybridMultilevel"/>
    <w:tmpl w:val="84621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8D235B8"/>
    <w:multiLevelType w:val="hybridMultilevel"/>
    <w:tmpl w:val="18BC4E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9415195"/>
    <w:multiLevelType w:val="hybridMultilevel"/>
    <w:tmpl w:val="3F2A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E547DD"/>
    <w:multiLevelType w:val="hybridMultilevel"/>
    <w:tmpl w:val="505A0114"/>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15:restartNumberingAfterBreak="0">
    <w:nsid w:val="2B3F51F4"/>
    <w:multiLevelType w:val="hybridMultilevel"/>
    <w:tmpl w:val="65144316"/>
    <w:lvl w:ilvl="0" w:tplc="04020001">
      <w:start w:val="1"/>
      <w:numFmt w:val="bullet"/>
      <w:lvlText w:val=""/>
      <w:lvlJc w:val="left"/>
      <w:pPr>
        <w:ind w:left="720" w:hanging="360"/>
      </w:pPr>
      <w:rPr>
        <w:rFonts w:ascii="Symbol" w:hAnsi="Symbol" w:hint="default"/>
        <w:b w:val="0"/>
        <w:color w:val="4444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2D501B3D"/>
    <w:multiLevelType w:val="hybridMultilevel"/>
    <w:tmpl w:val="134A500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2E2627E9"/>
    <w:multiLevelType w:val="hybridMultilevel"/>
    <w:tmpl w:val="9C64510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1E72D22"/>
    <w:multiLevelType w:val="hybridMultilevel"/>
    <w:tmpl w:val="45F8D2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24E2709"/>
    <w:multiLevelType w:val="hybridMultilevel"/>
    <w:tmpl w:val="4810E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3F0296D"/>
    <w:multiLevelType w:val="hybridMultilevel"/>
    <w:tmpl w:val="0C765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8154253"/>
    <w:multiLevelType w:val="hybridMultilevel"/>
    <w:tmpl w:val="01F68F3E"/>
    <w:lvl w:ilvl="0" w:tplc="04020001">
      <w:start w:val="1"/>
      <w:numFmt w:val="bullet"/>
      <w:lvlText w:val=""/>
      <w:lvlJc w:val="left"/>
      <w:pPr>
        <w:ind w:left="1038" w:hanging="360"/>
      </w:pPr>
      <w:rPr>
        <w:rFonts w:ascii="Symbol" w:hAnsi="Symbol" w:hint="default"/>
      </w:rPr>
    </w:lvl>
    <w:lvl w:ilvl="1" w:tplc="04020001">
      <w:start w:val="1"/>
      <w:numFmt w:val="bullet"/>
      <w:lvlText w:val=""/>
      <w:lvlJc w:val="left"/>
      <w:pPr>
        <w:ind w:left="1758" w:hanging="360"/>
      </w:pPr>
      <w:rPr>
        <w:rFonts w:ascii="Symbol" w:hAnsi="Symbol" w:hint="default"/>
      </w:rPr>
    </w:lvl>
    <w:lvl w:ilvl="2" w:tplc="04020005" w:tentative="1">
      <w:start w:val="1"/>
      <w:numFmt w:val="bullet"/>
      <w:lvlText w:val=""/>
      <w:lvlJc w:val="left"/>
      <w:pPr>
        <w:ind w:left="2478" w:hanging="360"/>
      </w:pPr>
      <w:rPr>
        <w:rFonts w:ascii="Wingdings" w:hAnsi="Wingdings" w:hint="default"/>
      </w:rPr>
    </w:lvl>
    <w:lvl w:ilvl="3" w:tplc="04020001" w:tentative="1">
      <w:start w:val="1"/>
      <w:numFmt w:val="bullet"/>
      <w:lvlText w:val=""/>
      <w:lvlJc w:val="left"/>
      <w:pPr>
        <w:ind w:left="3198" w:hanging="360"/>
      </w:pPr>
      <w:rPr>
        <w:rFonts w:ascii="Symbol" w:hAnsi="Symbol" w:hint="default"/>
      </w:rPr>
    </w:lvl>
    <w:lvl w:ilvl="4" w:tplc="04020003" w:tentative="1">
      <w:start w:val="1"/>
      <w:numFmt w:val="bullet"/>
      <w:lvlText w:val="o"/>
      <w:lvlJc w:val="left"/>
      <w:pPr>
        <w:ind w:left="3918" w:hanging="360"/>
      </w:pPr>
      <w:rPr>
        <w:rFonts w:ascii="Courier New" w:hAnsi="Courier New" w:cs="Courier New" w:hint="default"/>
      </w:rPr>
    </w:lvl>
    <w:lvl w:ilvl="5" w:tplc="04020005" w:tentative="1">
      <w:start w:val="1"/>
      <w:numFmt w:val="bullet"/>
      <w:lvlText w:val=""/>
      <w:lvlJc w:val="left"/>
      <w:pPr>
        <w:ind w:left="4638" w:hanging="360"/>
      </w:pPr>
      <w:rPr>
        <w:rFonts w:ascii="Wingdings" w:hAnsi="Wingdings" w:hint="default"/>
      </w:rPr>
    </w:lvl>
    <w:lvl w:ilvl="6" w:tplc="04020001" w:tentative="1">
      <w:start w:val="1"/>
      <w:numFmt w:val="bullet"/>
      <w:lvlText w:val=""/>
      <w:lvlJc w:val="left"/>
      <w:pPr>
        <w:ind w:left="5358" w:hanging="360"/>
      </w:pPr>
      <w:rPr>
        <w:rFonts w:ascii="Symbol" w:hAnsi="Symbol" w:hint="default"/>
      </w:rPr>
    </w:lvl>
    <w:lvl w:ilvl="7" w:tplc="04020003" w:tentative="1">
      <w:start w:val="1"/>
      <w:numFmt w:val="bullet"/>
      <w:lvlText w:val="o"/>
      <w:lvlJc w:val="left"/>
      <w:pPr>
        <w:ind w:left="6078" w:hanging="360"/>
      </w:pPr>
      <w:rPr>
        <w:rFonts w:ascii="Courier New" w:hAnsi="Courier New" w:cs="Courier New" w:hint="default"/>
      </w:rPr>
    </w:lvl>
    <w:lvl w:ilvl="8" w:tplc="04020005" w:tentative="1">
      <w:start w:val="1"/>
      <w:numFmt w:val="bullet"/>
      <w:lvlText w:val=""/>
      <w:lvlJc w:val="left"/>
      <w:pPr>
        <w:ind w:left="6798" w:hanging="360"/>
      </w:pPr>
      <w:rPr>
        <w:rFonts w:ascii="Wingdings" w:hAnsi="Wingdings" w:hint="default"/>
      </w:rPr>
    </w:lvl>
  </w:abstractNum>
  <w:abstractNum w:abstractNumId="43" w15:restartNumberingAfterBreak="0">
    <w:nsid w:val="385725F7"/>
    <w:multiLevelType w:val="hybridMultilevel"/>
    <w:tmpl w:val="5EB4A56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8CC33BE"/>
    <w:multiLevelType w:val="hybridMultilevel"/>
    <w:tmpl w:val="92681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A37C96"/>
    <w:multiLevelType w:val="hybridMultilevel"/>
    <w:tmpl w:val="BD142C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EB7448B"/>
    <w:multiLevelType w:val="hybridMultilevel"/>
    <w:tmpl w:val="84761F30"/>
    <w:lvl w:ilvl="0" w:tplc="04090001">
      <w:start w:val="1"/>
      <w:numFmt w:val="bullet"/>
      <w:lvlText w:val=""/>
      <w:lvlJc w:val="left"/>
      <w:pPr>
        <w:ind w:left="720" w:hanging="360"/>
      </w:pPr>
      <w:rPr>
        <w:rFonts w:ascii="Symbol" w:hAnsi="Symbol" w:hint="default"/>
        <w:b w:val="0"/>
        <w:color w:val="444444"/>
      </w:rPr>
    </w:lvl>
    <w:lvl w:ilvl="1" w:tplc="2FDED58E">
      <w:start w:val="1"/>
      <w:numFmt w:val="bullet"/>
      <w:lvlText w:val="o"/>
      <w:lvlJc w:val="left"/>
      <w:pPr>
        <w:ind w:left="1440" w:hanging="360"/>
      </w:pPr>
      <w:rPr>
        <w:rFonts w:ascii="Courier New" w:hAnsi="Courier New" w:cs="Courier New"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10E0651"/>
    <w:multiLevelType w:val="hybridMultilevel"/>
    <w:tmpl w:val="7304F93E"/>
    <w:lvl w:ilvl="0" w:tplc="79E4A1D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41B16B9D"/>
    <w:multiLevelType w:val="hybridMultilevel"/>
    <w:tmpl w:val="8514BAF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44E5575F"/>
    <w:multiLevelType w:val="hybridMultilevel"/>
    <w:tmpl w:val="4AA040D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5F5047E"/>
    <w:multiLevelType w:val="hybridMultilevel"/>
    <w:tmpl w:val="205011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46240F71"/>
    <w:multiLevelType w:val="hybridMultilevel"/>
    <w:tmpl w:val="3AB20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6585447"/>
    <w:multiLevelType w:val="hybridMultilevel"/>
    <w:tmpl w:val="3AD45D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7362F2C"/>
    <w:multiLevelType w:val="hybridMultilevel"/>
    <w:tmpl w:val="F280B7E8"/>
    <w:lvl w:ilvl="0" w:tplc="04020001">
      <w:start w:val="1"/>
      <w:numFmt w:val="bullet"/>
      <w:lvlText w:val=""/>
      <w:lvlJc w:val="left"/>
      <w:pPr>
        <w:ind w:left="1038" w:hanging="360"/>
      </w:pPr>
      <w:rPr>
        <w:rFonts w:ascii="Symbol" w:hAnsi="Symbol" w:hint="default"/>
      </w:rPr>
    </w:lvl>
    <w:lvl w:ilvl="1" w:tplc="04020001">
      <w:start w:val="1"/>
      <w:numFmt w:val="bullet"/>
      <w:lvlText w:val=""/>
      <w:lvlJc w:val="left"/>
      <w:pPr>
        <w:ind w:left="1758" w:hanging="360"/>
      </w:pPr>
      <w:rPr>
        <w:rFonts w:ascii="Symbol" w:hAnsi="Symbol" w:hint="default"/>
      </w:rPr>
    </w:lvl>
    <w:lvl w:ilvl="2" w:tplc="04020005" w:tentative="1">
      <w:start w:val="1"/>
      <w:numFmt w:val="bullet"/>
      <w:lvlText w:val=""/>
      <w:lvlJc w:val="left"/>
      <w:pPr>
        <w:ind w:left="2478" w:hanging="360"/>
      </w:pPr>
      <w:rPr>
        <w:rFonts w:ascii="Wingdings" w:hAnsi="Wingdings" w:hint="default"/>
      </w:rPr>
    </w:lvl>
    <w:lvl w:ilvl="3" w:tplc="04020001" w:tentative="1">
      <w:start w:val="1"/>
      <w:numFmt w:val="bullet"/>
      <w:lvlText w:val=""/>
      <w:lvlJc w:val="left"/>
      <w:pPr>
        <w:ind w:left="3198" w:hanging="360"/>
      </w:pPr>
      <w:rPr>
        <w:rFonts w:ascii="Symbol" w:hAnsi="Symbol" w:hint="default"/>
      </w:rPr>
    </w:lvl>
    <w:lvl w:ilvl="4" w:tplc="04020003" w:tentative="1">
      <w:start w:val="1"/>
      <w:numFmt w:val="bullet"/>
      <w:lvlText w:val="o"/>
      <w:lvlJc w:val="left"/>
      <w:pPr>
        <w:ind w:left="3918" w:hanging="360"/>
      </w:pPr>
      <w:rPr>
        <w:rFonts w:ascii="Courier New" w:hAnsi="Courier New" w:cs="Courier New" w:hint="default"/>
      </w:rPr>
    </w:lvl>
    <w:lvl w:ilvl="5" w:tplc="04020005" w:tentative="1">
      <w:start w:val="1"/>
      <w:numFmt w:val="bullet"/>
      <w:lvlText w:val=""/>
      <w:lvlJc w:val="left"/>
      <w:pPr>
        <w:ind w:left="4638" w:hanging="360"/>
      </w:pPr>
      <w:rPr>
        <w:rFonts w:ascii="Wingdings" w:hAnsi="Wingdings" w:hint="default"/>
      </w:rPr>
    </w:lvl>
    <w:lvl w:ilvl="6" w:tplc="04020001" w:tentative="1">
      <w:start w:val="1"/>
      <w:numFmt w:val="bullet"/>
      <w:lvlText w:val=""/>
      <w:lvlJc w:val="left"/>
      <w:pPr>
        <w:ind w:left="5358" w:hanging="360"/>
      </w:pPr>
      <w:rPr>
        <w:rFonts w:ascii="Symbol" w:hAnsi="Symbol" w:hint="default"/>
      </w:rPr>
    </w:lvl>
    <w:lvl w:ilvl="7" w:tplc="04020003" w:tentative="1">
      <w:start w:val="1"/>
      <w:numFmt w:val="bullet"/>
      <w:lvlText w:val="o"/>
      <w:lvlJc w:val="left"/>
      <w:pPr>
        <w:ind w:left="6078" w:hanging="360"/>
      </w:pPr>
      <w:rPr>
        <w:rFonts w:ascii="Courier New" w:hAnsi="Courier New" w:cs="Courier New" w:hint="default"/>
      </w:rPr>
    </w:lvl>
    <w:lvl w:ilvl="8" w:tplc="04020005" w:tentative="1">
      <w:start w:val="1"/>
      <w:numFmt w:val="bullet"/>
      <w:lvlText w:val=""/>
      <w:lvlJc w:val="left"/>
      <w:pPr>
        <w:ind w:left="6798" w:hanging="360"/>
      </w:pPr>
      <w:rPr>
        <w:rFonts w:ascii="Wingdings" w:hAnsi="Wingdings" w:hint="default"/>
      </w:rPr>
    </w:lvl>
  </w:abstractNum>
  <w:abstractNum w:abstractNumId="54" w15:restartNumberingAfterBreak="0">
    <w:nsid w:val="475F4B44"/>
    <w:multiLevelType w:val="hybridMultilevel"/>
    <w:tmpl w:val="52A84936"/>
    <w:lvl w:ilvl="0" w:tplc="04090001">
      <w:start w:val="1"/>
      <w:numFmt w:val="bullet"/>
      <w:lvlText w:val=""/>
      <w:lvlJc w:val="left"/>
      <w:pPr>
        <w:ind w:left="720" w:hanging="360"/>
      </w:pPr>
      <w:rPr>
        <w:rFonts w:ascii="Symbol" w:hAnsi="Symbol" w:hint="default"/>
        <w:b w:val="0"/>
        <w:color w:val="4444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48A92CC0"/>
    <w:multiLevelType w:val="hybridMultilevel"/>
    <w:tmpl w:val="FBF20416"/>
    <w:lvl w:ilvl="0" w:tplc="04090001">
      <w:start w:val="1"/>
      <w:numFmt w:val="bullet"/>
      <w:lvlText w:val=""/>
      <w:lvlJc w:val="left"/>
      <w:pPr>
        <w:ind w:left="720" w:hanging="360"/>
      </w:pPr>
      <w:rPr>
        <w:rFonts w:ascii="Symbol" w:hAnsi="Symbol" w:hint="default"/>
        <w:b w:val="0"/>
        <w:color w:val="4444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48B03B84"/>
    <w:multiLevelType w:val="multilevel"/>
    <w:tmpl w:val="0B540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9186E96"/>
    <w:multiLevelType w:val="hybridMultilevel"/>
    <w:tmpl w:val="3B2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0C2C05"/>
    <w:multiLevelType w:val="hybridMultilevel"/>
    <w:tmpl w:val="F4ECA6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4DD64BBA"/>
    <w:multiLevelType w:val="hybridMultilevel"/>
    <w:tmpl w:val="E2185A40"/>
    <w:lvl w:ilvl="0" w:tplc="04020001">
      <w:start w:val="1"/>
      <w:numFmt w:val="bullet"/>
      <w:lvlText w:val=""/>
      <w:lvlJc w:val="left"/>
      <w:pPr>
        <w:ind w:left="1038" w:hanging="360"/>
      </w:pPr>
      <w:rPr>
        <w:rFonts w:ascii="Symbol" w:hAnsi="Symbol" w:hint="default"/>
      </w:rPr>
    </w:lvl>
    <w:lvl w:ilvl="1" w:tplc="04020003">
      <w:start w:val="1"/>
      <w:numFmt w:val="bullet"/>
      <w:lvlText w:val="o"/>
      <w:lvlJc w:val="left"/>
      <w:pPr>
        <w:ind w:left="1758" w:hanging="360"/>
      </w:pPr>
      <w:rPr>
        <w:rFonts w:ascii="Courier New" w:hAnsi="Courier New" w:cs="Courier New" w:hint="default"/>
      </w:rPr>
    </w:lvl>
    <w:lvl w:ilvl="2" w:tplc="04020005" w:tentative="1">
      <w:start w:val="1"/>
      <w:numFmt w:val="bullet"/>
      <w:lvlText w:val=""/>
      <w:lvlJc w:val="left"/>
      <w:pPr>
        <w:ind w:left="2478" w:hanging="360"/>
      </w:pPr>
      <w:rPr>
        <w:rFonts w:ascii="Wingdings" w:hAnsi="Wingdings" w:hint="default"/>
      </w:rPr>
    </w:lvl>
    <w:lvl w:ilvl="3" w:tplc="04020001" w:tentative="1">
      <w:start w:val="1"/>
      <w:numFmt w:val="bullet"/>
      <w:lvlText w:val=""/>
      <w:lvlJc w:val="left"/>
      <w:pPr>
        <w:ind w:left="3198" w:hanging="360"/>
      </w:pPr>
      <w:rPr>
        <w:rFonts w:ascii="Symbol" w:hAnsi="Symbol" w:hint="default"/>
      </w:rPr>
    </w:lvl>
    <w:lvl w:ilvl="4" w:tplc="04020003" w:tentative="1">
      <w:start w:val="1"/>
      <w:numFmt w:val="bullet"/>
      <w:lvlText w:val="o"/>
      <w:lvlJc w:val="left"/>
      <w:pPr>
        <w:ind w:left="3918" w:hanging="360"/>
      </w:pPr>
      <w:rPr>
        <w:rFonts w:ascii="Courier New" w:hAnsi="Courier New" w:cs="Courier New" w:hint="default"/>
      </w:rPr>
    </w:lvl>
    <w:lvl w:ilvl="5" w:tplc="04020005" w:tentative="1">
      <w:start w:val="1"/>
      <w:numFmt w:val="bullet"/>
      <w:lvlText w:val=""/>
      <w:lvlJc w:val="left"/>
      <w:pPr>
        <w:ind w:left="4638" w:hanging="360"/>
      </w:pPr>
      <w:rPr>
        <w:rFonts w:ascii="Wingdings" w:hAnsi="Wingdings" w:hint="default"/>
      </w:rPr>
    </w:lvl>
    <w:lvl w:ilvl="6" w:tplc="04020001" w:tentative="1">
      <w:start w:val="1"/>
      <w:numFmt w:val="bullet"/>
      <w:lvlText w:val=""/>
      <w:lvlJc w:val="left"/>
      <w:pPr>
        <w:ind w:left="5358" w:hanging="360"/>
      </w:pPr>
      <w:rPr>
        <w:rFonts w:ascii="Symbol" w:hAnsi="Symbol" w:hint="default"/>
      </w:rPr>
    </w:lvl>
    <w:lvl w:ilvl="7" w:tplc="04020003" w:tentative="1">
      <w:start w:val="1"/>
      <w:numFmt w:val="bullet"/>
      <w:lvlText w:val="o"/>
      <w:lvlJc w:val="left"/>
      <w:pPr>
        <w:ind w:left="6078" w:hanging="360"/>
      </w:pPr>
      <w:rPr>
        <w:rFonts w:ascii="Courier New" w:hAnsi="Courier New" w:cs="Courier New" w:hint="default"/>
      </w:rPr>
    </w:lvl>
    <w:lvl w:ilvl="8" w:tplc="04020005" w:tentative="1">
      <w:start w:val="1"/>
      <w:numFmt w:val="bullet"/>
      <w:lvlText w:val=""/>
      <w:lvlJc w:val="left"/>
      <w:pPr>
        <w:ind w:left="6798" w:hanging="360"/>
      </w:pPr>
      <w:rPr>
        <w:rFonts w:ascii="Wingdings" w:hAnsi="Wingdings" w:hint="default"/>
      </w:rPr>
    </w:lvl>
  </w:abstractNum>
  <w:abstractNum w:abstractNumId="60" w15:restartNumberingAfterBreak="0">
    <w:nsid w:val="4F3C71A6"/>
    <w:multiLevelType w:val="hybridMultilevel"/>
    <w:tmpl w:val="A2F668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27C2922"/>
    <w:multiLevelType w:val="hybridMultilevel"/>
    <w:tmpl w:val="92A4132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4AE6C9A"/>
    <w:multiLevelType w:val="hybridMultilevel"/>
    <w:tmpl w:val="537E9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6B470DB"/>
    <w:multiLevelType w:val="hybridMultilevel"/>
    <w:tmpl w:val="B0FC1EE6"/>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4" w15:restartNumberingAfterBreak="0">
    <w:nsid w:val="57220B71"/>
    <w:multiLevelType w:val="hybridMultilevel"/>
    <w:tmpl w:val="27369E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7B86756"/>
    <w:multiLevelType w:val="hybridMultilevel"/>
    <w:tmpl w:val="581CBA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59C102AA"/>
    <w:multiLevelType w:val="hybridMultilevel"/>
    <w:tmpl w:val="F2A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CC26C4"/>
    <w:multiLevelType w:val="hybridMultilevel"/>
    <w:tmpl w:val="2C8C64DC"/>
    <w:lvl w:ilvl="0" w:tplc="04090001">
      <w:start w:val="1"/>
      <w:numFmt w:val="bullet"/>
      <w:lvlText w:val=""/>
      <w:lvlJc w:val="left"/>
      <w:pPr>
        <w:ind w:left="1080" w:hanging="360"/>
      </w:pPr>
      <w:rPr>
        <w:rFonts w:ascii="Symbol" w:hAnsi="Symbol" w:hint="default"/>
        <w:b w:val="0"/>
        <w:color w:val="4444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BED567D"/>
    <w:multiLevelType w:val="multilevel"/>
    <w:tmpl w:val="95C2CE22"/>
    <w:lvl w:ilvl="0">
      <w:start w:val="1"/>
      <w:numFmt w:val="bullet"/>
      <w:lvlText w:val=""/>
      <w:lvlJc w:val="left"/>
      <w:pPr>
        <w:ind w:left="720" w:hanging="360"/>
      </w:pPr>
      <w:rPr>
        <w:rFonts w:ascii="Symbol" w:hAnsi="Symbol" w:hint="default"/>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CBA0BB2"/>
    <w:multiLevelType w:val="hybridMultilevel"/>
    <w:tmpl w:val="9EA4808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5E104C9D"/>
    <w:multiLevelType w:val="hybridMultilevel"/>
    <w:tmpl w:val="F1803AD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5F214353"/>
    <w:multiLevelType w:val="multilevel"/>
    <w:tmpl w:val="1138F7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0741112"/>
    <w:multiLevelType w:val="hybridMultilevel"/>
    <w:tmpl w:val="251CFD00"/>
    <w:lvl w:ilvl="0" w:tplc="0409000D">
      <w:start w:val="1"/>
      <w:numFmt w:val="bullet"/>
      <w:lvlText w:val=""/>
      <w:lvlJc w:val="left"/>
      <w:pPr>
        <w:ind w:left="1428" w:hanging="360"/>
      </w:pPr>
      <w:rPr>
        <w:rFonts w:ascii="Wingdings" w:hAnsi="Wingdings" w:hint="default"/>
        <w:b w:val="0"/>
        <w:color w:val="444444"/>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3" w15:restartNumberingAfterBreak="0">
    <w:nsid w:val="60B83958"/>
    <w:multiLevelType w:val="hybridMultilevel"/>
    <w:tmpl w:val="5C04825A"/>
    <w:lvl w:ilvl="0" w:tplc="DF16F0E4">
      <w:start w:val="8"/>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92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4" w15:restartNumberingAfterBreak="0">
    <w:nsid w:val="631029FB"/>
    <w:multiLevelType w:val="hybridMultilevel"/>
    <w:tmpl w:val="8E024F94"/>
    <w:lvl w:ilvl="0" w:tplc="04090001">
      <w:start w:val="1"/>
      <w:numFmt w:val="bullet"/>
      <w:lvlText w:val=""/>
      <w:lvlJc w:val="left"/>
      <w:pPr>
        <w:ind w:left="720" w:hanging="360"/>
      </w:pPr>
      <w:rPr>
        <w:rFonts w:ascii="Symbol" w:hAnsi="Symbol" w:hint="default"/>
        <w:b w:val="0"/>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503640"/>
    <w:multiLevelType w:val="hybridMultilevel"/>
    <w:tmpl w:val="FFB6A3A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3CE1CA0"/>
    <w:multiLevelType w:val="hybridMultilevel"/>
    <w:tmpl w:val="036481E4"/>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CE2F01"/>
    <w:multiLevelType w:val="hybridMultilevel"/>
    <w:tmpl w:val="B672D074"/>
    <w:lvl w:ilvl="0" w:tplc="0409000D">
      <w:start w:val="1"/>
      <w:numFmt w:val="bullet"/>
      <w:lvlText w:val=""/>
      <w:lvlJc w:val="left"/>
      <w:pPr>
        <w:ind w:left="1080" w:hanging="360"/>
      </w:pPr>
      <w:rPr>
        <w:rFonts w:ascii="Wingdings" w:hAnsi="Wingdings" w:hint="default"/>
        <w:b w:val="0"/>
        <w:color w:val="444444"/>
      </w:rPr>
    </w:lvl>
    <w:lvl w:ilvl="1" w:tplc="6D98D6A2">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8" w15:restartNumberingAfterBreak="0">
    <w:nsid w:val="64AD0330"/>
    <w:multiLevelType w:val="hybridMultilevel"/>
    <w:tmpl w:val="CC2AEE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64E74790"/>
    <w:multiLevelType w:val="hybridMultilevel"/>
    <w:tmpl w:val="284062C6"/>
    <w:lvl w:ilvl="0" w:tplc="04090001">
      <w:start w:val="1"/>
      <w:numFmt w:val="bullet"/>
      <w:lvlText w:val=""/>
      <w:lvlJc w:val="left"/>
      <w:pPr>
        <w:ind w:left="360" w:hanging="360"/>
      </w:pPr>
      <w:rPr>
        <w:rFonts w:ascii="Symbol" w:hAnsi="Symbol" w:hint="default"/>
        <w:strike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0" w15:restartNumberingAfterBreak="0">
    <w:nsid w:val="6828153D"/>
    <w:multiLevelType w:val="hybridMultilevel"/>
    <w:tmpl w:val="B2DAC154"/>
    <w:lvl w:ilvl="0" w:tplc="3DEE41C2">
      <w:start w:val="1"/>
      <w:numFmt w:val="decimal"/>
      <w:pStyle w:val="Bullet"/>
      <w:lvlText w:val="%1."/>
      <w:lvlJc w:val="left"/>
      <w:pPr>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83176F6"/>
    <w:multiLevelType w:val="hybridMultilevel"/>
    <w:tmpl w:val="3F202E12"/>
    <w:lvl w:ilvl="0" w:tplc="04020001">
      <w:start w:val="1"/>
      <w:numFmt w:val="bullet"/>
      <w:lvlText w:val=""/>
      <w:lvlJc w:val="left"/>
      <w:pPr>
        <w:ind w:left="1758" w:hanging="360"/>
      </w:pPr>
      <w:rPr>
        <w:rFonts w:ascii="Symbol" w:hAnsi="Symbol" w:hint="default"/>
      </w:rPr>
    </w:lvl>
    <w:lvl w:ilvl="1" w:tplc="04020003" w:tentative="1">
      <w:start w:val="1"/>
      <w:numFmt w:val="bullet"/>
      <w:lvlText w:val="o"/>
      <w:lvlJc w:val="left"/>
      <w:pPr>
        <w:ind w:left="2478" w:hanging="360"/>
      </w:pPr>
      <w:rPr>
        <w:rFonts w:ascii="Courier New" w:hAnsi="Courier New" w:cs="Courier New" w:hint="default"/>
      </w:rPr>
    </w:lvl>
    <w:lvl w:ilvl="2" w:tplc="04020005" w:tentative="1">
      <w:start w:val="1"/>
      <w:numFmt w:val="bullet"/>
      <w:lvlText w:val=""/>
      <w:lvlJc w:val="left"/>
      <w:pPr>
        <w:ind w:left="3198" w:hanging="360"/>
      </w:pPr>
      <w:rPr>
        <w:rFonts w:ascii="Wingdings" w:hAnsi="Wingdings" w:hint="default"/>
      </w:rPr>
    </w:lvl>
    <w:lvl w:ilvl="3" w:tplc="04020001" w:tentative="1">
      <w:start w:val="1"/>
      <w:numFmt w:val="bullet"/>
      <w:lvlText w:val=""/>
      <w:lvlJc w:val="left"/>
      <w:pPr>
        <w:ind w:left="3918" w:hanging="360"/>
      </w:pPr>
      <w:rPr>
        <w:rFonts w:ascii="Symbol" w:hAnsi="Symbol" w:hint="default"/>
      </w:rPr>
    </w:lvl>
    <w:lvl w:ilvl="4" w:tplc="04020003" w:tentative="1">
      <w:start w:val="1"/>
      <w:numFmt w:val="bullet"/>
      <w:lvlText w:val="o"/>
      <w:lvlJc w:val="left"/>
      <w:pPr>
        <w:ind w:left="4638" w:hanging="360"/>
      </w:pPr>
      <w:rPr>
        <w:rFonts w:ascii="Courier New" w:hAnsi="Courier New" w:cs="Courier New" w:hint="default"/>
      </w:rPr>
    </w:lvl>
    <w:lvl w:ilvl="5" w:tplc="04020005" w:tentative="1">
      <w:start w:val="1"/>
      <w:numFmt w:val="bullet"/>
      <w:lvlText w:val=""/>
      <w:lvlJc w:val="left"/>
      <w:pPr>
        <w:ind w:left="5358" w:hanging="360"/>
      </w:pPr>
      <w:rPr>
        <w:rFonts w:ascii="Wingdings" w:hAnsi="Wingdings" w:hint="default"/>
      </w:rPr>
    </w:lvl>
    <w:lvl w:ilvl="6" w:tplc="04020001" w:tentative="1">
      <w:start w:val="1"/>
      <w:numFmt w:val="bullet"/>
      <w:lvlText w:val=""/>
      <w:lvlJc w:val="left"/>
      <w:pPr>
        <w:ind w:left="6078" w:hanging="360"/>
      </w:pPr>
      <w:rPr>
        <w:rFonts w:ascii="Symbol" w:hAnsi="Symbol" w:hint="default"/>
      </w:rPr>
    </w:lvl>
    <w:lvl w:ilvl="7" w:tplc="04020003" w:tentative="1">
      <w:start w:val="1"/>
      <w:numFmt w:val="bullet"/>
      <w:lvlText w:val="o"/>
      <w:lvlJc w:val="left"/>
      <w:pPr>
        <w:ind w:left="6798" w:hanging="360"/>
      </w:pPr>
      <w:rPr>
        <w:rFonts w:ascii="Courier New" w:hAnsi="Courier New" w:cs="Courier New" w:hint="default"/>
      </w:rPr>
    </w:lvl>
    <w:lvl w:ilvl="8" w:tplc="04020005" w:tentative="1">
      <w:start w:val="1"/>
      <w:numFmt w:val="bullet"/>
      <w:lvlText w:val=""/>
      <w:lvlJc w:val="left"/>
      <w:pPr>
        <w:ind w:left="7518" w:hanging="360"/>
      </w:pPr>
      <w:rPr>
        <w:rFonts w:ascii="Wingdings" w:hAnsi="Wingdings" w:hint="default"/>
      </w:rPr>
    </w:lvl>
  </w:abstractNum>
  <w:abstractNum w:abstractNumId="82" w15:restartNumberingAfterBreak="0">
    <w:nsid w:val="69D015F9"/>
    <w:multiLevelType w:val="hybridMultilevel"/>
    <w:tmpl w:val="310C26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6AB860BD"/>
    <w:multiLevelType w:val="hybridMultilevel"/>
    <w:tmpl w:val="139A8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6B40438E"/>
    <w:multiLevelType w:val="hybridMultilevel"/>
    <w:tmpl w:val="ABE28C2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0205380"/>
    <w:multiLevelType w:val="hybridMultilevel"/>
    <w:tmpl w:val="30AA4C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1535E26"/>
    <w:multiLevelType w:val="multilevel"/>
    <w:tmpl w:val="7406A688"/>
    <w:lvl w:ilvl="0">
      <w:start w:val="1"/>
      <w:numFmt w:val="decimal"/>
      <w:lvlText w:val="%1."/>
      <w:lvlJc w:val="left"/>
      <w:pPr>
        <w:ind w:left="795" w:hanging="795"/>
      </w:pPr>
      <w:rPr>
        <w:rFonts w:cs="Times New Roman" w:hint="default"/>
      </w:rPr>
    </w:lvl>
    <w:lvl w:ilvl="1">
      <w:start w:val="1"/>
      <w:numFmt w:val="decimal"/>
      <w:pStyle w:val="Heading2WB1"/>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b/>
        <w:sz w:val="26"/>
        <w:szCs w:val="26"/>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15:restartNumberingAfterBreak="0">
    <w:nsid w:val="740E0F5D"/>
    <w:multiLevelType w:val="hybridMultilevel"/>
    <w:tmpl w:val="A694EDCA"/>
    <w:lvl w:ilvl="0" w:tplc="04020001">
      <w:start w:val="1"/>
      <w:numFmt w:val="bullet"/>
      <w:lvlText w:val=""/>
      <w:lvlJc w:val="left"/>
      <w:pPr>
        <w:ind w:left="897" w:hanging="360"/>
      </w:pPr>
      <w:rPr>
        <w:rFonts w:ascii="Symbol" w:hAnsi="Symbol" w:hint="default"/>
      </w:rPr>
    </w:lvl>
    <w:lvl w:ilvl="1" w:tplc="04020001">
      <w:start w:val="1"/>
      <w:numFmt w:val="bullet"/>
      <w:lvlText w:val=""/>
      <w:lvlJc w:val="left"/>
      <w:pPr>
        <w:ind w:left="1617" w:hanging="360"/>
      </w:pPr>
      <w:rPr>
        <w:rFonts w:ascii="Symbol" w:hAnsi="Symbol" w:hint="default"/>
      </w:rPr>
    </w:lvl>
    <w:lvl w:ilvl="2" w:tplc="04020005" w:tentative="1">
      <w:start w:val="1"/>
      <w:numFmt w:val="bullet"/>
      <w:lvlText w:val=""/>
      <w:lvlJc w:val="left"/>
      <w:pPr>
        <w:ind w:left="2337" w:hanging="360"/>
      </w:pPr>
      <w:rPr>
        <w:rFonts w:ascii="Wingdings" w:hAnsi="Wingdings" w:hint="default"/>
      </w:rPr>
    </w:lvl>
    <w:lvl w:ilvl="3" w:tplc="04020001" w:tentative="1">
      <w:start w:val="1"/>
      <w:numFmt w:val="bullet"/>
      <w:lvlText w:val=""/>
      <w:lvlJc w:val="left"/>
      <w:pPr>
        <w:ind w:left="3057" w:hanging="360"/>
      </w:pPr>
      <w:rPr>
        <w:rFonts w:ascii="Symbol" w:hAnsi="Symbol" w:hint="default"/>
      </w:rPr>
    </w:lvl>
    <w:lvl w:ilvl="4" w:tplc="04020003" w:tentative="1">
      <w:start w:val="1"/>
      <w:numFmt w:val="bullet"/>
      <w:lvlText w:val="o"/>
      <w:lvlJc w:val="left"/>
      <w:pPr>
        <w:ind w:left="3777" w:hanging="360"/>
      </w:pPr>
      <w:rPr>
        <w:rFonts w:ascii="Courier New" w:hAnsi="Courier New" w:cs="Courier New" w:hint="default"/>
      </w:rPr>
    </w:lvl>
    <w:lvl w:ilvl="5" w:tplc="04020005" w:tentative="1">
      <w:start w:val="1"/>
      <w:numFmt w:val="bullet"/>
      <w:lvlText w:val=""/>
      <w:lvlJc w:val="left"/>
      <w:pPr>
        <w:ind w:left="4497" w:hanging="360"/>
      </w:pPr>
      <w:rPr>
        <w:rFonts w:ascii="Wingdings" w:hAnsi="Wingdings" w:hint="default"/>
      </w:rPr>
    </w:lvl>
    <w:lvl w:ilvl="6" w:tplc="04020001" w:tentative="1">
      <w:start w:val="1"/>
      <w:numFmt w:val="bullet"/>
      <w:lvlText w:val=""/>
      <w:lvlJc w:val="left"/>
      <w:pPr>
        <w:ind w:left="5217" w:hanging="360"/>
      </w:pPr>
      <w:rPr>
        <w:rFonts w:ascii="Symbol" w:hAnsi="Symbol" w:hint="default"/>
      </w:rPr>
    </w:lvl>
    <w:lvl w:ilvl="7" w:tplc="04020003" w:tentative="1">
      <w:start w:val="1"/>
      <w:numFmt w:val="bullet"/>
      <w:lvlText w:val="o"/>
      <w:lvlJc w:val="left"/>
      <w:pPr>
        <w:ind w:left="5937" w:hanging="360"/>
      </w:pPr>
      <w:rPr>
        <w:rFonts w:ascii="Courier New" w:hAnsi="Courier New" w:cs="Courier New" w:hint="default"/>
      </w:rPr>
    </w:lvl>
    <w:lvl w:ilvl="8" w:tplc="04020005" w:tentative="1">
      <w:start w:val="1"/>
      <w:numFmt w:val="bullet"/>
      <w:lvlText w:val=""/>
      <w:lvlJc w:val="left"/>
      <w:pPr>
        <w:ind w:left="6657" w:hanging="360"/>
      </w:pPr>
      <w:rPr>
        <w:rFonts w:ascii="Wingdings" w:hAnsi="Wingdings" w:hint="default"/>
      </w:rPr>
    </w:lvl>
  </w:abstractNum>
  <w:abstractNum w:abstractNumId="88" w15:restartNumberingAfterBreak="0">
    <w:nsid w:val="7456563B"/>
    <w:multiLevelType w:val="hybridMultilevel"/>
    <w:tmpl w:val="D7CAF4F8"/>
    <w:lvl w:ilvl="0" w:tplc="04020001">
      <w:start w:val="1"/>
      <w:numFmt w:val="bullet"/>
      <w:lvlText w:val=""/>
      <w:lvlJc w:val="left"/>
      <w:pPr>
        <w:ind w:left="720" w:hanging="360"/>
      </w:pPr>
      <w:rPr>
        <w:rFonts w:ascii="Symbol" w:hAnsi="Symbol" w:hint="default"/>
        <w:b w:val="0"/>
        <w:color w:val="4444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77D91950"/>
    <w:multiLevelType w:val="multilevel"/>
    <w:tmpl w:val="A00EDD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9E81396"/>
    <w:multiLevelType w:val="hybridMultilevel"/>
    <w:tmpl w:val="368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65145E"/>
    <w:multiLevelType w:val="multilevel"/>
    <w:tmpl w:val="CBD43466"/>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2280"/>
        </w:tabs>
        <w:ind w:left="2280"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92" w15:restartNumberingAfterBreak="0">
    <w:nsid w:val="7C6D3BC8"/>
    <w:multiLevelType w:val="hybridMultilevel"/>
    <w:tmpl w:val="53DEF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9"/>
  </w:num>
  <w:num w:numId="2">
    <w:abstractNumId w:val="35"/>
  </w:num>
  <w:num w:numId="3">
    <w:abstractNumId w:val="80"/>
  </w:num>
  <w:num w:numId="4">
    <w:abstractNumId w:val="86"/>
  </w:num>
  <w:num w:numId="5">
    <w:abstractNumId w:val="37"/>
  </w:num>
  <w:num w:numId="6">
    <w:abstractNumId w:val="20"/>
  </w:num>
  <w:num w:numId="7">
    <w:abstractNumId w:val="52"/>
  </w:num>
  <w:num w:numId="8">
    <w:abstractNumId w:val="4"/>
  </w:num>
  <w:num w:numId="9">
    <w:abstractNumId w:val="2"/>
  </w:num>
  <w:num w:numId="10">
    <w:abstractNumId w:val="30"/>
  </w:num>
  <w:num w:numId="11">
    <w:abstractNumId w:val="85"/>
  </w:num>
  <w:num w:numId="12">
    <w:abstractNumId w:val="9"/>
  </w:num>
  <w:num w:numId="13">
    <w:abstractNumId w:val="19"/>
  </w:num>
  <w:num w:numId="14">
    <w:abstractNumId w:val="89"/>
  </w:num>
  <w:num w:numId="15">
    <w:abstractNumId w:val="57"/>
  </w:num>
  <w:num w:numId="16">
    <w:abstractNumId w:val="73"/>
  </w:num>
  <w:num w:numId="17">
    <w:abstractNumId w:val="63"/>
  </w:num>
  <w:num w:numId="18">
    <w:abstractNumId w:val="16"/>
  </w:num>
  <w:num w:numId="19">
    <w:abstractNumId w:val="46"/>
  </w:num>
  <w:num w:numId="20">
    <w:abstractNumId w:val="7"/>
  </w:num>
  <w:num w:numId="21">
    <w:abstractNumId w:val="0"/>
  </w:num>
  <w:num w:numId="22">
    <w:abstractNumId w:val="27"/>
  </w:num>
  <w:num w:numId="23">
    <w:abstractNumId w:val="75"/>
  </w:num>
  <w:num w:numId="24">
    <w:abstractNumId w:val="38"/>
  </w:num>
  <w:num w:numId="25">
    <w:abstractNumId w:val="49"/>
  </w:num>
  <w:num w:numId="26">
    <w:abstractNumId w:val="66"/>
  </w:num>
  <w:num w:numId="27">
    <w:abstractNumId w:val="34"/>
  </w:num>
  <w:num w:numId="28">
    <w:abstractNumId w:val="74"/>
  </w:num>
  <w:num w:numId="29">
    <w:abstractNumId w:val="69"/>
  </w:num>
  <w:num w:numId="30">
    <w:abstractNumId w:val="43"/>
  </w:num>
  <w:num w:numId="31">
    <w:abstractNumId w:val="54"/>
  </w:num>
  <w:num w:numId="32">
    <w:abstractNumId w:val="48"/>
  </w:num>
  <w:num w:numId="33">
    <w:abstractNumId w:val="84"/>
  </w:num>
  <w:num w:numId="34">
    <w:abstractNumId w:val="61"/>
  </w:num>
  <w:num w:numId="35">
    <w:abstractNumId w:val="17"/>
  </w:num>
  <w:num w:numId="36">
    <w:abstractNumId w:val="24"/>
  </w:num>
  <w:num w:numId="37">
    <w:abstractNumId w:val="12"/>
  </w:num>
  <w:num w:numId="38">
    <w:abstractNumId w:val="18"/>
  </w:num>
  <w:num w:numId="39">
    <w:abstractNumId w:val="68"/>
  </w:num>
  <w:num w:numId="40">
    <w:abstractNumId w:val="56"/>
  </w:num>
  <w:num w:numId="41">
    <w:abstractNumId w:val="14"/>
  </w:num>
  <w:num w:numId="42">
    <w:abstractNumId w:val="45"/>
  </w:num>
  <w:num w:numId="43">
    <w:abstractNumId w:val="23"/>
  </w:num>
  <w:num w:numId="44">
    <w:abstractNumId w:val="13"/>
  </w:num>
  <w:num w:numId="45">
    <w:abstractNumId w:val="3"/>
  </w:num>
  <w:num w:numId="46">
    <w:abstractNumId w:val="58"/>
  </w:num>
  <w:num w:numId="47">
    <w:abstractNumId w:val="51"/>
  </w:num>
  <w:num w:numId="48">
    <w:abstractNumId w:val="10"/>
  </w:num>
  <w:num w:numId="49">
    <w:abstractNumId w:val="41"/>
  </w:num>
  <w:num w:numId="50">
    <w:abstractNumId w:val="92"/>
  </w:num>
  <w:num w:numId="51">
    <w:abstractNumId w:val="33"/>
  </w:num>
  <w:num w:numId="52">
    <w:abstractNumId w:val="83"/>
  </w:num>
  <w:num w:numId="53">
    <w:abstractNumId w:val="39"/>
  </w:num>
  <w:num w:numId="54">
    <w:abstractNumId w:val="67"/>
  </w:num>
  <w:num w:numId="55">
    <w:abstractNumId w:val="25"/>
  </w:num>
  <w:num w:numId="56">
    <w:abstractNumId w:val="76"/>
  </w:num>
  <w:num w:numId="57">
    <w:abstractNumId w:val="5"/>
  </w:num>
  <w:num w:numId="58">
    <w:abstractNumId w:val="72"/>
  </w:num>
  <w:num w:numId="59">
    <w:abstractNumId w:val="90"/>
  </w:num>
  <w:num w:numId="60">
    <w:abstractNumId w:val="22"/>
  </w:num>
  <w:num w:numId="61">
    <w:abstractNumId w:val="77"/>
  </w:num>
  <w:num w:numId="62">
    <w:abstractNumId w:val="55"/>
  </w:num>
  <w:num w:numId="63">
    <w:abstractNumId w:val="29"/>
  </w:num>
  <w:num w:numId="64">
    <w:abstractNumId w:val="70"/>
  </w:num>
  <w:num w:numId="65">
    <w:abstractNumId w:val="44"/>
  </w:num>
  <w:num w:numId="66">
    <w:abstractNumId w:val="40"/>
  </w:num>
  <w:num w:numId="67">
    <w:abstractNumId w:val="71"/>
  </w:num>
  <w:num w:numId="68">
    <w:abstractNumId w:val="32"/>
  </w:num>
  <w:num w:numId="69">
    <w:abstractNumId w:val="65"/>
  </w:num>
  <w:num w:numId="70">
    <w:abstractNumId w:val="15"/>
  </w:num>
  <w:num w:numId="71">
    <w:abstractNumId w:val="47"/>
  </w:num>
  <w:num w:numId="72">
    <w:abstractNumId w:val="78"/>
  </w:num>
  <w:num w:numId="73">
    <w:abstractNumId w:val="60"/>
  </w:num>
  <w:num w:numId="74">
    <w:abstractNumId w:val="62"/>
  </w:num>
  <w:num w:numId="75">
    <w:abstractNumId w:val="28"/>
  </w:num>
  <w:num w:numId="76">
    <w:abstractNumId w:val="64"/>
  </w:num>
  <w:num w:numId="77">
    <w:abstractNumId w:val="21"/>
  </w:num>
  <w:num w:numId="78">
    <w:abstractNumId w:val="31"/>
  </w:num>
  <w:num w:numId="79">
    <w:abstractNumId w:val="1"/>
  </w:num>
  <w:num w:numId="80">
    <w:abstractNumId w:val="50"/>
  </w:num>
  <w:num w:numId="81">
    <w:abstractNumId w:val="26"/>
  </w:num>
  <w:num w:numId="82">
    <w:abstractNumId w:val="82"/>
  </w:num>
  <w:num w:numId="83">
    <w:abstractNumId w:val="8"/>
  </w:num>
  <w:num w:numId="84">
    <w:abstractNumId w:val="11"/>
  </w:num>
  <w:num w:numId="85">
    <w:abstractNumId w:val="87"/>
  </w:num>
  <w:num w:numId="86">
    <w:abstractNumId w:val="42"/>
  </w:num>
  <w:num w:numId="87">
    <w:abstractNumId w:val="6"/>
  </w:num>
  <w:num w:numId="88">
    <w:abstractNumId w:val="59"/>
  </w:num>
  <w:num w:numId="89">
    <w:abstractNumId w:val="81"/>
  </w:num>
  <w:num w:numId="90">
    <w:abstractNumId w:val="53"/>
  </w:num>
  <w:num w:numId="91">
    <w:abstractNumId w:val="36"/>
  </w:num>
  <w:num w:numId="92">
    <w:abstractNumId w:val="8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4D"/>
    <w:rsid w:val="00000C6E"/>
    <w:rsid w:val="00000E10"/>
    <w:rsid w:val="00000FC9"/>
    <w:rsid w:val="00001AD3"/>
    <w:rsid w:val="00001F7A"/>
    <w:rsid w:val="000023E1"/>
    <w:rsid w:val="000025EA"/>
    <w:rsid w:val="0000273C"/>
    <w:rsid w:val="00002F06"/>
    <w:rsid w:val="00003074"/>
    <w:rsid w:val="00003272"/>
    <w:rsid w:val="00003324"/>
    <w:rsid w:val="0000376A"/>
    <w:rsid w:val="00003AEC"/>
    <w:rsid w:val="00003CCA"/>
    <w:rsid w:val="00003F7C"/>
    <w:rsid w:val="00004355"/>
    <w:rsid w:val="00004B18"/>
    <w:rsid w:val="00004BD0"/>
    <w:rsid w:val="00004BFF"/>
    <w:rsid w:val="00004CB1"/>
    <w:rsid w:val="00004F27"/>
    <w:rsid w:val="0000504B"/>
    <w:rsid w:val="000052DD"/>
    <w:rsid w:val="0000544F"/>
    <w:rsid w:val="00005728"/>
    <w:rsid w:val="00005D11"/>
    <w:rsid w:val="00006450"/>
    <w:rsid w:val="000064D8"/>
    <w:rsid w:val="00006B72"/>
    <w:rsid w:val="00006CC3"/>
    <w:rsid w:val="000078C8"/>
    <w:rsid w:val="00007923"/>
    <w:rsid w:val="00010156"/>
    <w:rsid w:val="00010526"/>
    <w:rsid w:val="000108E1"/>
    <w:rsid w:val="00010D28"/>
    <w:rsid w:val="00010DED"/>
    <w:rsid w:val="0001184A"/>
    <w:rsid w:val="00012269"/>
    <w:rsid w:val="00012482"/>
    <w:rsid w:val="000124C2"/>
    <w:rsid w:val="00012870"/>
    <w:rsid w:val="00012907"/>
    <w:rsid w:val="00012ABA"/>
    <w:rsid w:val="00012DE2"/>
    <w:rsid w:val="000138CD"/>
    <w:rsid w:val="0001393F"/>
    <w:rsid w:val="000139F1"/>
    <w:rsid w:val="000143C3"/>
    <w:rsid w:val="000146DB"/>
    <w:rsid w:val="0001494D"/>
    <w:rsid w:val="0001570D"/>
    <w:rsid w:val="00015E26"/>
    <w:rsid w:val="000160BC"/>
    <w:rsid w:val="0001614D"/>
    <w:rsid w:val="000171BF"/>
    <w:rsid w:val="00017F6C"/>
    <w:rsid w:val="00020749"/>
    <w:rsid w:val="000207EC"/>
    <w:rsid w:val="00020B74"/>
    <w:rsid w:val="00021205"/>
    <w:rsid w:val="000216DE"/>
    <w:rsid w:val="00021957"/>
    <w:rsid w:val="00021E86"/>
    <w:rsid w:val="00021E9B"/>
    <w:rsid w:val="0002255D"/>
    <w:rsid w:val="00022A74"/>
    <w:rsid w:val="00022D13"/>
    <w:rsid w:val="0002317A"/>
    <w:rsid w:val="00023922"/>
    <w:rsid w:val="00023C5A"/>
    <w:rsid w:val="000243CC"/>
    <w:rsid w:val="00024E5A"/>
    <w:rsid w:val="0002516F"/>
    <w:rsid w:val="00025673"/>
    <w:rsid w:val="000259FE"/>
    <w:rsid w:val="000260DD"/>
    <w:rsid w:val="0002657B"/>
    <w:rsid w:val="000265D0"/>
    <w:rsid w:val="00027CBF"/>
    <w:rsid w:val="00030037"/>
    <w:rsid w:val="00030430"/>
    <w:rsid w:val="000306CD"/>
    <w:rsid w:val="00030AFA"/>
    <w:rsid w:val="00030FF4"/>
    <w:rsid w:val="00031011"/>
    <w:rsid w:val="000314A5"/>
    <w:rsid w:val="00032170"/>
    <w:rsid w:val="00032387"/>
    <w:rsid w:val="0003246B"/>
    <w:rsid w:val="00032929"/>
    <w:rsid w:val="00032A1D"/>
    <w:rsid w:val="00032BEE"/>
    <w:rsid w:val="00032DFC"/>
    <w:rsid w:val="0003345C"/>
    <w:rsid w:val="00033707"/>
    <w:rsid w:val="00033997"/>
    <w:rsid w:val="00033BFA"/>
    <w:rsid w:val="00033C7E"/>
    <w:rsid w:val="00033FE4"/>
    <w:rsid w:val="0003471A"/>
    <w:rsid w:val="00034E90"/>
    <w:rsid w:val="00035441"/>
    <w:rsid w:val="000356C1"/>
    <w:rsid w:val="00035741"/>
    <w:rsid w:val="00035AC5"/>
    <w:rsid w:val="00037186"/>
    <w:rsid w:val="00037448"/>
    <w:rsid w:val="00037886"/>
    <w:rsid w:val="0004008C"/>
    <w:rsid w:val="000402B6"/>
    <w:rsid w:val="000406B1"/>
    <w:rsid w:val="00040DE9"/>
    <w:rsid w:val="00041809"/>
    <w:rsid w:val="00041983"/>
    <w:rsid w:val="000419C1"/>
    <w:rsid w:val="00041C5C"/>
    <w:rsid w:val="00041DF7"/>
    <w:rsid w:val="000420CB"/>
    <w:rsid w:val="0004239E"/>
    <w:rsid w:val="00042E9E"/>
    <w:rsid w:val="0004326B"/>
    <w:rsid w:val="0004332B"/>
    <w:rsid w:val="000437CD"/>
    <w:rsid w:val="00043A43"/>
    <w:rsid w:val="00043BDC"/>
    <w:rsid w:val="00043BF2"/>
    <w:rsid w:val="00044E40"/>
    <w:rsid w:val="000450E7"/>
    <w:rsid w:val="00046046"/>
    <w:rsid w:val="000463AC"/>
    <w:rsid w:val="0004707B"/>
    <w:rsid w:val="000470A0"/>
    <w:rsid w:val="00047562"/>
    <w:rsid w:val="00047F5F"/>
    <w:rsid w:val="000500C9"/>
    <w:rsid w:val="00050419"/>
    <w:rsid w:val="00050691"/>
    <w:rsid w:val="00050719"/>
    <w:rsid w:val="00050D55"/>
    <w:rsid w:val="000511E9"/>
    <w:rsid w:val="0005177E"/>
    <w:rsid w:val="00051963"/>
    <w:rsid w:val="00051D0B"/>
    <w:rsid w:val="00051DB0"/>
    <w:rsid w:val="00052192"/>
    <w:rsid w:val="000527E4"/>
    <w:rsid w:val="0005281D"/>
    <w:rsid w:val="0005284B"/>
    <w:rsid w:val="0005287D"/>
    <w:rsid w:val="000535DA"/>
    <w:rsid w:val="00053BD1"/>
    <w:rsid w:val="00053F23"/>
    <w:rsid w:val="000548AD"/>
    <w:rsid w:val="00054B08"/>
    <w:rsid w:val="0005556C"/>
    <w:rsid w:val="000562AF"/>
    <w:rsid w:val="00056C08"/>
    <w:rsid w:val="00056D6E"/>
    <w:rsid w:val="00056E6C"/>
    <w:rsid w:val="00057012"/>
    <w:rsid w:val="00057134"/>
    <w:rsid w:val="000574A2"/>
    <w:rsid w:val="00057607"/>
    <w:rsid w:val="00057758"/>
    <w:rsid w:val="000577CC"/>
    <w:rsid w:val="00057BB5"/>
    <w:rsid w:val="00057E35"/>
    <w:rsid w:val="0006033D"/>
    <w:rsid w:val="000609F7"/>
    <w:rsid w:val="000616AD"/>
    <w:rsid w:val="00061A57"/>
    <w:rsid w:val="00061D3E"/>
    <w:rsid w:val="00061D94"/>
    <w:rsid w:val="00061DD8"/>
    <w:rsid w:val="000622BE"/>
    <w:rsid w:val="0006290F"/>
    <w:rsid w:val="00062D81"/>
    <w:rsid w:val="00062FEE"/>
    <w:rsid w:val="00063151"/>
    <w:rsid w:val="00063256"/>
    <w:rsid w:val="00063577"/>
    <w:rsid w:val="0006439F"/>
    <w:rsid w:val="00064C40"/>
    <w:rsid w:val="00065162"/>
    <w:rsid w:val="00065369"/>
    <w:rsid w:val="00065AA7"/>
    <w:rsid w:val="00065FBA"/>
    <w:rsid w:val="00066374"/>
    <w:rsid w:val="000663BE"/>
    <w:rsid w:val="00066C14"/>
    <w:rsid w:val="00066CB7"/>
    <w:rsid w:val="000671D5"/>
    <w:rsid w:val="000678A7"/>
    <w:rsid w:val="00067B89"/>
    <w:rsid w:val="00067B90"/>
    <w:rsid w:val="00067E44"/>
    <w:rsid w:val="0007010A"/>
    <w:rsid w:val="00070B94"/>
    <w:rsid w:val="000715FA"/>
    <w:rsid w:val="00072288"/>
    <w:rsid w:val="00072846"/>
    <w:rsid w:val="00072D9F"/>
    <w:rsid w:val="00072EB9"/>
    <w:rsid w:val="000734E8"/>
    <w:rsid w:val="00073656"/>
    <w:rsid w:val="000737C3"/>
    <w:rsid w:val="00073DAC"/>
    <w:rsid w:val="00073FEB"/>
    <w:rsid w:val="000742EA"/>
    <w:rsid w:val="00074486"/>
    <w:rsid w:val="00074596"/>
    <w:rsid w:val="000745DB"/>
    <w:rsid w:val="000749E1"/>
    <w:rsid w:val="00074D99"/>
    <w:rsid w:val="00074F13"/>
    <w:rsid w:val="000754D5"/>
    <w:rsid w:val="000756AE"/>
    <w:rsid w:val="00075908"/>
    <w:rsid w:val="00075E06"/>
    <w:rsid w:val="00076BDB"/>
    <w:rsid w:val="00076CAC"/>
    <w:rsid w:val="00076CE7"/>
    <w:rsid w:val="00076DBE"/>
    <w:rsid w:val="00077098"/>
    <w:rsid w:val="000772E8"/>
    <w:rsid w:val="0007745A"/>
    <w:rsid w:val="0007767E"/>
    <w:rsid w:val="0008052B"/>
    <w:rsid w:val="00080D17"/>
    <w:rsid w:val="00080FCA"/>
    <w:rsid w:val="00081078"/>
    <w:rsid w:val="000810B0"/>
    <w:rsid w:val="000819AE"/>
    <w:rsid w:val="00081A79"/>
    <w:rsid w:val="00081DD0"/>
    <w:rsid w:val="00082022"/>
    <w:rsid w:val="00082503"/>
    <w:rsid w:val="000825AF"/>
    <w:rsid w:val="000828E4"/>
    <w:rsid w:val="00082F64"/>
    <w:rsid w:val="00083192"/>
    <w:rsid w:val="000839CE"/>
    <w:rsid w:val="00083C15"/>
    <w:rsid w:val="00083C1D"/>
    <w:rsid w:val="00083F72"/>
    <w:rsid w:val="0008422F"/>
    <w:rsid w:val="000847CE"/>
    <w:rsid w:val="00084B0D"/>
    <w:rsid w:val="00084F2B"/>
    <w:rsid w:val="00085203"/>
    <w:rsid w:val="00085493"/>
    <w:rsid w:val="00086070"/>
    <w:rsid w:val="0008608B"/>
    <w:rsid w:val="00086760"/>
    <w:rsid w:val="000872FF"/>
    <w:rsid w:val="000874CD"/>
    <w:rsid w:val="000879AB"/>
    <w:rsid w:val="00087DFD"/>
    <w:rsid w:val="00090003"/>
    <w:rsid w:val="00090186"/>
    <w:rsid w:val="00090455"/>
    <w:rsid w:val="000906AA"/>
    <w:rsid w:val="00090D3F"/>
    <w:rsid w:val="0009102B"/>
    <w:rsid w:val="00091093"/>
    <w:rsid w:val="0009126F"/>
    <w:rsid w:val="0009159B"/>
    <w:rsid w:val="000915AD"/>
    <w:rsid w:val="00091ED9"/>
    <w:rsid w:val="00092432"/>
    <w:rsid w:val="00093479"/>
    <w:rsid w:val="000936FA"/>
    <w:rsid w:val="0009485C"/>
    <w:rsid w:val="00094D4B"/>
    <w:rsid w:val="00095228"/>
    <w:rsid w:val="00095A21"/>
    <w:rsid w:val="00095F55"/>
    <w:rsid w:val="000965D2"/>
    <w:rsid w:val="00096627"/>
    <w:rsid w:val="000968ED"/>
    <w:rsid w:val="00096AD9"/>
    <w:rsid w:val="00096F3D"/>
    <w:rsid w:val="0009742F"/>
    <w:rsid w:val="000979BF"/>
    <w:rsid w:val="00097AF8"/>
    <w:rsid w:val="00097CC7"/>
    <w:rsid w:val="000A0214"/>
    <w:rsid w:val="000A043C"/>
    <w:rsid w:val="000A09C6"/>
    <w:rsid w:val="000A0AC3"/>
    <w:rsid w:val="000A161E"/>
    <w:rsid w:val="000A178C"/>
    <w:rsid w:val="000A17CD"/>
    <w:rsid w:val="000A2107"/>
    <w:rsid w:val="000A253C"/>
    <w:rsid w:val="000A27DB"/>
    <w:rsid w:val="000A2E0F"/>
    <w:rsid w:val="000A2EE6"/>
    <w:rsid w:val="000A32B7"/>
    <w:rsid w:val="000A36C8"/>
    <w:rsid w:val="000A390C"/>
    <w:rsid w:val="000A51DE"/>
    <w:rsid w:val="000A51F1"/>
    <w:rsid w:val="000A51FA"/>
    <w:rsid w:val="000A5440"/>
    <w:rsid w:val="000A5785"/>
    <w:rsid w:val="000A57C7"/>
    <w:rsid w:val="000A5883"/>
    <w:rsid w:val="000A58A6"/>
    <w:rsid w:val="000A5A11"/>
    <w:rsid w:val="000A5BB2"/>
    <w:rsid w:val="000A5DFC"/>
    <w:rsid w:val="000A6626"/>
    <w:rsid w:val="000A67F4"/>
    <w:rsid w:val="000A6870"/>
    <w:rsid w:val="000A7720"/>
    <w:rsid w:val="000A7D6B"/>
    <w:rsid w:val="000A7F12"/>
    <w:rsid w:val="000B03C5"/>
    <w:rsid w:val="000B077D"/>
    <w:rsid w:val="000B0EB7"/>
    <w:rsid w:val="000B11AB"/>
    <w:rsid w:val="000B13A4"/>
    <w:rsid w:val="000B146E"/>
    <w:rsid w:val="000B1999"/>
    <w:rsid w:val="000B1E53"/>
    <w:rsid w:val="000B22EE"/>
    <w:rsid w:val="000B2527"/>
    <w:rsid w:val="000B3222"/>
    <w:rsid w:val="000B382E"/>
    <w:rsid w:val="000B5001"/>
    <w:rsid w:val="000B51A3"/>
    <w:rsid w:val="000B53F6"/>
    <w:rsid w:val="000B5673"/>
    <w:rsid w:val="000B584A"/>
    <w:rsid w:val="000B6792"/>
    <w:rsid w:val="000B67A5"/>
    <w:rsid w:val="000B77A7"/>
    <w:rsid w:val="000B7BD1"/>
    <w:rsid w:val="000C00D1"/>
    <w:rsid w:val="000C037C"/>
    <w:rsid w:val="000C0A9A"/>
    <w:rsid w:val="000C11E5"/>
    <w:rsid w:val="000C19CA"/>
    <w:rsid w:val="000C1C0D"/>
    <w:rsid w:val="000C2671"/>
    <w:rsid w:val="000C39AB"/>
    <w:rsid w:val="000C3B20"/>
    <w:rsid w:val="000C3E3E"/>
    <w:rsid w:val="000C427E"/>
    <w:rsid w:val="000C463D"/>
    <w:rsid w:val="000C56B4"/>
    <w:rsid w:val="000C63CB"/>
    <w:rsid w:val="000C663F"/>
    <w:rsid w:val="000C67CC"/>
    <w:rsid w:val="000C78B1"/>
    <w:rsid w:val="000C7B61"/>
    <w:rsid w:val="000C7D74"/>
    <w:rsid w:val="000D0023"/>
    <w:rsid w:val="000D0480"/>
    <w:rsid w:val="000D07B9"/>
    <w:rsid w:val="000D08C5"/>
    <w:rsid w:val="000D0997"/>
    <w:rsid w:val="000D1080"/>
    <w:rsid w:val="000D17B0"/>
    <w:rsid w:val="000D1D7B"/>
    <w:rsid w:val="000D2057"/>
    <w:rsid w:val="000D2217"/>
    <w:rsid w:val="000D241B"/>
    <w:rsid w:val="000D28B9"/>
    <w:rsid w:val="000D2D27"/>
    <w:rsid w:val="000D34D4"/>
    <w:rsid w:val="000D3BC2"/>
    <w:rsid w:val="000D424E"/>
    <w:rsid w:val="000D4962"/>
    <w:rsid w:val="000D4D45"/>
    <w:rsid w:val="000D4F81"/>
    <w:rsid w:val="000D5047"/>
    <w:rsid w:val="000D5774"/>
    <w:rsid w:val="000D6200"/>
    <w:rsid w:val="000D7A9A"/>
    <w:rsid w:val="000E04DE"/>
    <w:rsid w:val="000E0543"/>
    <w:rsid w:val="000E061C"/>
    <w:rsid w:val="000E0ABE"/>
    <w:rsid w:val="000E0BE5"/>
    <w:rsid w:val="000E0C71"/>
    <w:rsid w:val="000E112C"/>
    <w:rsid w:val="000E137A"/>
    <w:rsid w:val="000E1828"/>
    <w:rsid w:val="000E1CE4"/>
    <w:rsid w:val="000E1FD5"/>
    <w:rsid w:val="000E21F5"/>
    <w:rsid w:val="000E23FF"/>
    <w:rsid w:val="000E2650"/>
    <w:rsid w:val="000E372A"/>
    <w:rsid w:val="000E3A2C"/>
    <w:rsid w:val="000E3DB8"/>
    <w:rsid w:val="000E3EA3"/>
    <w:rsid w:val="000E40F7"/>
    <w:rsid w:val="000E448A"/>
    <w:rsid w:val="000E4516"/>
    <w:rsid w:val="000E478D"/>
    <w:rsid w:val="000E4C67"/>
    <w:rsid w:val="000E5151"/>
    <w:rsid w:val="000E543C"/>
    <w:rsid w:val="000E555D"/>
    <w:rsid w:val="000E57A4"/>
    <w:rsid w:val="000E5DDB"/>
    <w:rsid w:val="000E5F00"/>
    <w:rsid w:val="000E5F17"/>
    <w:rsid w:val="000E5F79"/>
    <w:rsid w:val="000E63AD"/>
    <w:rsid w:val="000E6D4C"/>
    <w:rsid w:val="000E7227"/>
    <w:rsid w:val="000E7852"/>
    <w:rsid w:val="000F022F"/>
    <w:rsid w:val="000F07FF"/>
    <w:rsid w:val="000F08BC"/>
    <w:rsid w:val="000F091B"/>
    <w:rsid w:val="000F0B3A"/>
    <w:rsid w:val="000F127A"/>
    <w:rsid w:val="000F1630"/>
    <w:rsid w:val="000F1AB9"/>
    <w:rsid w:val="000F1BB2"/>
    <w:rsid w:val="000F1BD2"/>
    <w:rsid w:val="000F2C01"/>
    <w:rsid w:val="000F2FD9"/>
    <w:rsid w:val="000F30E5"/>
    <w:rsid w:val="000F3893"/>
    <w:rsid w:val="000F41EF"/>
    <w:rsid w:val="000F4277"/>
    <w:rsid w:val="000F4408"/>
    <w:rsid w:val="000F44BB"/>
    <w:rsid w:val="000F48D1"/>
    <w:rsid w:val="000F4AB9"/>
    <w:rsid w:val="000F5585"/>
    <w:rsid w:val="000F55D6"/>
    <w:rsid w:val="000F59E3"/>
    <w:rsid w:val="000F5D68"/>
    <w:rsid w:val="000F5EF9"/>
    <w:rsid w:val="000F6600"/>
    <w:rsid w:val="000F6AD7"/>
    <w:rsid w:val="000F6E15"/>
    <w:rsid w:val="000F6E9E"/>
    <w:rsid w:val="000F6EB2"/>
    <w:rsid w:val="000F6FA2"/>
    <w:rsid w:val="000F7008"/>
    <w:rsid w:val="000F72CA"/>
    <w:rsid w:val="000F72D4"/>
    <w:rsid w:val="000F7377"/>
    <w:rsid w:val="000F760C"/>
    <w:rsid w:val="000F7831"/>
    <w:rsid w:val="000F7DA9"/>
    <w:rsid w:val="00100DAE"/>
    <w:rsid w:val="00100FAF"/>
    <w:rsid w:val="001012EF"/>
    <w:rsid w:val="00101870"/>
    <w:rsid w:val="00101B42"/>
    <w:rsid w:val="00101BC3"/>
    <w:rsid w:val="001020B9"/>
    <w:rsid w:val="00102233"/>
    <w:rsid w:val="0010230F"/>
    <w:rsid w:val="0010273C"/>
    <w:rsid w:val="0010299C"/>
    <w:rsid w:val="00102EDA"/>
    <w:rsid w:val="00103583"/>
    <w:rsid w:val="001046B9"/>
    <w:rsid w:val="00104C38"/>
    <w:rsid w:val="00104E44"/>
    <w:rsid w:val="001053BE"/>
    <w:rsid w:val="00105EA5"/>
    <w:rsid w:val="001060CD"/>
    <w:rsid w:val="001065F7"/>
    <w:rsid w:val="0010677A"/>
    <w:rsid w:val="001067CD"/>
    <w:rsid w:val="00106D3B"/>
    <w:rsid w:val="001079B1"/>
    <w:rsid w:val="001101EA"/>
    <w:rsid w:val="00110884"/>
    <w:rsid w:val="00110DA1"/>
    <w:rsid w:val="001111D4"/>
    <w:rsid w:val="001115C6"/>
    <w:rsid w:val="001117B4"/>
    <w:rsid w:val="0011197D"/>
    <w:rsid w:val="00111AC7"/>
    <w:rsid w:val="00111DDC"/>
    <w:rsid w:val="00111F17"/>
    <w:rsid w:val="001121A4"/>
    <w:rsid w:val="00112367"/>
    <w:rsid w:val="001125BC"/>
    <w:rsid w:val="0011274B"/>
    <w:rsid w:val="00112CDB"/>
    <w:rsid w:val="00113376"/>
    <w:rsid w:val="001137C3"/>
    <w:rsid w:val="001141F7"/>
    <w:rsid w:val="0011432B"/>
    <w:rsid w:val="001148B4"/>
    <w:rsid w:val="00114D6B"/>
    <w:rsid w:val="00114F04"/>
    <w:rsid w:val="0011514C"/>
    <w:rsid w:val="00115B5B"/>
    <w:rsid w:val="00116320"/>
    <w:rsid w:val="001163F8"/>
    <w:rsid w:val="0011671B"/>
    <w:rsid w:val="00116BA3"/>
    <w:rsid w:val="00116C9D"/>
    <w:rsid w:val="001170B6"/>
    <w:rsid w:val="001176D4"/>
    <w:rsid w:val="00117D4E"/>
    <w:rsid w:val="001201EC"/>
    <w:rsid w:val="001207EA"/>
    <w:rsid w:val="001209E2"/>
    <w:rsid w:val="00120F28"/>
    <w:rsid w:val="00121B73"/>
    <w:rsid w:val="00122070"/>
    <w:rsid w:val="00122292"/>
    <w:rsid w:val="001226BA"/>
    <w:rsid w:val="00122827"/>
    <w:rsid w:val="00122A9D"/>
    <w:rsid w:val="00123161"/>
    <w:rsid w:val="00123613"/>
    <w:rsid w:val="00123927"/>
    <w:rsid w:val="00123AA1"/>
    <w:rsid w:val="00123ECA"/>
    <w:rsid w:val="00124177"/>
    <w:rsid w:val="00124D4A"/>
    <w:rsid w:val="00124FD8"/>
    <w:rsid w:val="00126384"/>
    <w:rsid w:val="00126734"/>
    <w:rsid w:val="0012682F"/>
    <w:rsid w:val="00126C35"/>
    <w:rsid w:val="00127555"/>
    <w:rsid w:val="0012768B"/>
    <w:rsid w:val="001276EC"/>
    <w:rsid w:val="00127780"/>
    <w:rsid w:val="00127A09"/>
    <w:rsid w:val="00127AE9"/>
    <w:rsid w:val="00127B6A"/>
    <w:rsid w:val="00127C06"/>
    <w:rsid w:val="0013036F"/>
    <w:rsid w:val="0013066A"/>
    <w:rsid w:val="00130D69"/>
    <w:rsid w:val="00130E55"/>
    <w:rsid w:val="00130FF8"/>
    <w:rsid w:val="00131581"/>
    <w:rsid w:val="00131E42"/>
    <w:rsid w:val="00131EB3"/>
    <w:rsid w:val="0013209C"/>
    <w:rsid w:val="00133111"/>
    <w:rsid w:val="001333D9"/>
    <w:rsid w:val="0013344A"/>
    <w:rsid w:val="00133616"/>
    <w:rsid w:val="00133C36"/>
    <w:rsid w:val="00133CCA"/>
    <w:rsid w:val="00133CCF"/>
    <w:rsid w:val="00133E00"/>
    <w:rsid w:val="00134780"/>
    <w:rsid w:val="00134ACF"/>
    <w:rsid w:val="001351B8"/>
    <w:rsid w:val="0013531A"/>
    <w:rsid w:val="00135466"/>
    <w:rsid w:val="00135556"/>
    <w:rsid w:val="001359EC"/>
    <w:rsid w:val="00135AA9"/>
    <w:rsid w:val="001369CE"/>
    <w:rsid w:val="00136A06"/>
    <w:rsid w:val="00136F1F"/>
    <w:rsid w:val="0013714C"/>
    <w:rsid w:val="00137168"/>
    <w:rsid w:val="00140033"/>
    <w:rsid w:val="001409AA"/>
    <w:rsid w:val="00140D2F"/>
    <w:rsid w:val="001418E1"/>
    <w:rsid w:val="0014235B"/>
    <w:rsid w:val="00142530"/>
    <w:rsid w:val="00142E62"/>
    <w:rsid w:val="00143009"/>
    <w:rsid w:val="00143063"/>
    <w:rsid w:val="00144747"/>
    <w:rsid w:val="00144CCF"/>
    <w:rsid w:val="00144D3F"/>
    <w:rsid w:val="00144F05"/>
    <w:rsid w:val="0014507C"/>
    <w:rsid w:val="001453D0"/>
    <w:rsid w:val="001458FB"/>
    <w:rsid w:val="00145F83"/>
    <w:rsid w:val="0014629D"/>
    <w:rsid w:val="00146322"/>
    <w:rsid w:val="00146662"/>
    <w:rsid w:val="001466F9"/>
    <w:rsid w:val="0014693D"/>
    <w:rsid w:val="001469C6"/>
    <w:rsid w:val="001469F4"/>
    <w:rsid w:val="00146DE9"/>
    <w:rsid w:val="001479AF"/>
    <w:rsid w:val="001507B9"/>
    <w:rsid w:val="00150CFB"/>
    <w:rsid w:val="00150D06"/>
    <w:rsid w:val="00150E55"/>
    <w:rsid w:val="0015137E"/>
    <w:rsid w:val="00151881"/>
    <w:rsid w:val="001520AB"/>
    <w:rsid w:val="00152D91"/>
    <w:rsid w:val="00152DA3"/>
    <w:rsid w:val="00152FF0"/>
    <w:rsid w:val="00153775"/>
    <w:rsid w:val="00153B91"/>
    <w:rsid w:val="00154299"/>
    <w:rsid w:val="001562C3"/>
    <w:rsid w:val="00157235"/>
    <w:rsid w:val="0015735B"/>
    <w:rsid w:val="001577CD"/>
    <w:rsid w:val="00157AF3"/>
    <w:rsid w:val="00157F47"/>
    <w:rsid w:val="00160710"/>
    <w:rsid w:val="00160D13"/>
    <w:rsid w:val="00161065"/>
    <w:rsid w:val="0016184B"/>
    <w:rsid w:val="00161B49"/>
    <w:rsid w:val="00161CDB"/>
    <w:rsid w:val="00162239"/>
    <w:rsid w:val="001625BE"/>
    <w:rsid w:val="00162698"/>
    <w:rsid w:val="00162D91"/>
    <w:rsid w:val="00162DEC"/>
    <w:rsid w:val="00163400"/>
    <w:rsid w:val="00163576"/>
    <w:rsid w:val="00163592"/>
    <w:rsid w:val="00163E71"/>
    <w:rsid w:val="00163E78"/>
    <w:rsid w:val="00164841"/>
    <w:rsid w:val="00164F03"/>
    <w:rsid w:val="001650C6"/>
    <w:rsid w:val="001653E9"/>
    <w:rsid w:val="001654FD"/>
    <w:rsid w:val="00165732"/>
    <w:rsid w:val="001657D5"/>
    <w:rsid w:val="0016585B"/>
    <w:rsid w:val="00165CAB"/>
    <w:rsid w:val="0016611D"/>
    <w:rsid w:val="001661DD"/>
    <w:rsid w:val="001663A7"/>
    <w:rsid w:val="0016741B"/>
    <w:rsid w:val="001676D9"/>
    <w:rsid w:val="0016796D"/>
    <w:rsid w:val="00167EEE"/>
    <w:rsid w:val="00170158"/>
    <w:rsid w:val="0017045D"/>
    <w:rsid w:val="00170781"/>
    <w:rsid w:val="0017114F"/>
    <w:rsid w:val="00171768"/>
    <w:rsid w:val="00171D4B"/>
    <w:rsid w:val="001722E4"/>
    <w:rsid w:val="00172859"/>
    <w:rsid w:val="00172E37"/>
    <w:rsid w:val="001732ED"/>
    <w:rsid w:val="00173B3B"/>
    <w:rsid w:val="00173F06"/>
    <w:rsid w:val="0017460D"/>
    <w:rsid w:val="00174901"/>
    <w:rsid w:val="00174BE5"/>
    <w:rsid w:val="00174EBD"/>
    <w:rsid w:val="00174EE0"/>
    <w:rsid w:val="001769BD"/>
    <w:rsid w:val="00176DC1"/>
    <w:rsid w:val="001774B3"/>
    <w:rsid w:val="001779D6"/>
    <w:rsid w:val="00177B5A"/>
    <w:rsid w:val="001802DF"/>
    <w:rsid w:val="00180312"/>
    <w:rsid w:val="00180F33"/>
    <w:rsid w:val="00181ED1"/>
    <w:rsid w:val="00181F5A"/>
    <w:rsid w:val="001828BA"/>
    <w:rsid w:val="00182973"/>
    <w:rsid w:val="00182CF0"/>
    <w:rsid w:val="00183791"/>
    <w:rsid w:val="001838C6"/>
    <w:rsid w:val="00183DF7"/>
    <w:rsid w:val="00183E53"/>
    <w:rsid w:val="00184E89"/>
    <w:rsid w:val="00185DA3"/>
    <w:rsid w:val="00186156"/>
    <w:rsid w:val="00186398"/>
    <w:rsid w:val="001863EF"/>
    <w:rsid w:val="001865B6"/>
    <w:rsid w:val="00186AA6"/>
    <w:rsid w:val="00186F99"/>
    <w:rsid w:val="00187250"/>
    <w:rsid w:val="0018746E"/>
    <w:rsid w:val="00187481"/>
    <w:rsid w:val="001878D0"/>
    <w:rsid w:val="00187975"/>
    <w:rsid w:val="0018797F"/>
    <w:rsid w:val="00187D86"/>
    <w:rsid w:val="00191222"/>
    <w:rsid w:val="0019159F"/>
    <w:rsid w:val="0019171B"/>
    <w:rsid w:val="00191B82"/>
    <w:rsid w:val="001926A2"/>
    <w:rsid w:val="00192A61"/>
    <w:rsid w:val="00192BE8"/>
    <w:rsid w:val="001933DD"/>
    <w:rsid w:val="0019366F"/>
    <w:rsid w:val="00193F9B"/>
    <w:rsid w:val="001944F8"/>
    <w:rsid w:val="001946BD"/>
    <w:rsid w:val="00194D23"/>
    <w:rsid w:val="00194EB0"/>
    <w:rsid w:val="00194FAD"/>
    <w:rsid w:val="00195100"/>
    <w:rsid w:val="001957FE"/>
    <w:rsid w:val="0019600F"/>
    <w:rsid w:val="001960BA"/>
    <w:rsid w:val="00196986"/>
    <w:rsid w:val="00196D7B"/>
    <w:rsid w:val="00196E7D"/>
    <w:rsid w:val="00197617"/>
    <w:rsid w:val="00197623"/>
    <w:rsid w:val="0019796A"/>
    <w:rsid w:val="001A0249"/>
    <w:rsid w:val="001A0B80"/>
    <w:rsid w:val="001A0C33"/>
    <w:rsid w:val="001A116D"/>
    <w:rsid w:val="001A1302"/>
    <w:rsid w:val="001A19C3"/>
    <w:rsid w:val="001A1A1A"/>
    <w:rsid w:val="001A21CF"/>
    <w:rsid w:val="001A23D0"/>
    <w:rsid w:val="001A275B"/>
    <w:rsid w:val="001A2A96"/>
    <w:rsid w:val="001A2CDA"/>
    <w:rsid w:val="001A327A"/>
    <w:rsid w:val="001A33C2"/>
    <w:rsid w:val="001A344C"/>
    <w:rsid w:val="001A3676"/>
    <w:rsid w:val="001A389B"/>
    <w:rsid w:val="001A389F"/>
    <w:rsid w:val="001A3DDC"/>
    <w:rsid w:val="001A452A"/>
    <w:rsid w:val="001A47C1"/>
    <w:rsid w:val="001A4964"/>
    <w:rsid w:val="001A50BB"/>
    <w:rsid w:val="001A53CC"/>
    <w:rsid w:val="001A5C77"/>
    <w:rsid w:val="001A5EBD"/>
    <w:rsid w:val="001A5EE7"/>
    <w:rsid w:val="001A6480"/>
    <w:rsid w:val="001A689F"/>
    <w:rsid w:val="001A6A6C"/>
    <w:rsid w:val="001B049F"/>
    <w:rsid w:val="001B0EAE"/>
    <w:rsid w:val="001B185C"/>
    <w:rsid w:val="001B1B3E"/>
    <w:rsid w:val="001B231A"/>
    <w:rsid w:val="001B2C0E"/>
    <w:rsid w:val="001B32D3"/>
    <w:rsid w:val="001B3630"/>
    <w:rsid w:val="001B3891"/>
    <w:rsid w:val="001B39AC"/>
    <w:rsid w:val="001B3C31"/>
    <w:rsid w:val="001B4184"/>
    <w:rsid w:val="001B41BB"/>
    <w:rsid w:val="001B449C"/>
    <w:rsid w:val="001B4B1C"/>
    <w:rsid w:val="001B515D"/>
    <w:rsid w:val="001B5264"/>
    <w:rsid w:val="001B5ED8"/>
    <w:rsid w:val="001B7004"/>
    <w:rsid w:val="001B710D"/>
    <w:rsid w:val="001B7450"/>
    <w:rsid w:val="001B74BC"/>
    <w:rsid w:val="001B755C"/>
    <w:rsid w:val="001C10B9"/>
    <w:rsid w:val="001C124F"/>
    <w:rsid w:val="001C13C4"/>
    <w:rsid w:val="001C14CF"/>
    <w:rsid w:val="001C19A1"/>
    <w:rsid w:val="001C1BD1"/>
    <w:rsid w:val="001C1FC2"/>
    <w:rsid w:val="001C20BB"/>
    <w:rsid w:val="001C2264"/>
    <w:rsid w:val="001C22A4"/>
    <w:rsid w:val="001C2552"/>
    <w:rsid w:val="001C2CD1"/>
    <w:rsid w:val="001C3180"/>
    <w:rsid w:val="001C33FF"/>
    <w:rsid w:val="001C351F"/>
    <w:rsid w:val="001C3A2F"/>
    <w:rsid w:val="001C3C00"/>
    <w:rsid w:val="001C3F3B"/>
    <w:rsid w:val="001C4275"/>
    <w:rsid w:val="001C4295"/>
    <w:rsid w:val="001C4458"/>
    <w:rsid w:val="001C4789"/>
    <w:rsid w:val="001C47FE"/>
    <w:rsid w:val="001C48F0"/>
    <w:rsid w:val="001C49C7"/>
    <w:rsid w:val="001C4C33"/>
    <w:rsid w:val="001C4EEA"/>
    <w:rsid w:val="001C4F4C"/>
    <w:rsid w:val="001C5228"/>
    <w:rsid w:val="001C568C"/>
    <w:rsid w:val="001C5881"/>
    <w:rsid w:val="001C5BCA"/>
    <w:rsid w:val="001C605B"/>
    <w:rsid w:val="001C64CD"/>
    <w:rsid w:val="001C70FB"/>
    <w:rsid w:val="001C7967"/>
    <w:rsid w:val="001D068E"/>
    <w:rsid w:val="001D0951"/>
    <w:rsid w:val="001D09F8"/>
    <w:rsid w:val="001D0AE2"/>
    <w:rsid w:val="001D0CD0"/>
    <w:rsid w:val="001D0D38"/>
    <w:rsid w:val="001D1629"/>
    <w:rsid w:val="001D17E2"/>
    <w:rsid w:val="001D1B16"/>
    <w:rsid w:val="001D1F50"/>
    <w:rsid w:val="001D279C"/>
    <w:rsid w:val="001D2B83"/>
    <w:rsid w:val="001D2BDF"/>
    <w:rsid w:val="001D3021"/>
    <w:rsid w:val="001D323B"/>
    <w:rsid w:val="001D3482"/>
    <w:rsid w:val="001D3672"/>
    <w:rsid w:val="001D3B18"/>
    <w:rsid w:val="001D410B"/>
    <w:rsid w:val="001D410E"/>
    <w:rsid w:val="001D48C4"/>
    <w:rsid w:val="001D4FC9"/>
    <w:rsid w:val="001D4FFA"/>
    <w:rsid w:val="001D5130"/>
    <w:rsid w:val="001D5585"/>
    <w:rsid w:val="001D5594"/>
    <w:rsid w:val="001D5602"/>
    <w:rsid w:val="001D570B"/>
    <w:rsid w:val="001D5CE6"/>
    <w:rsid w:val="001D5DF9"/>
    <w:rsid w:val="001D5F2D"/>
    <w:rsid w:val="001D5F4D"/>
    <w:rsid w:val="001D6776"/>
    <w:rsid w:val="001D6835"/>
    <w:rsid w:val="001D7051"/>
    <w:rsid w:val="001D7278"/>
    <w:rsid w:val="001D76F8"/>
    <w:rsid w:val="001D7C07"/>
    <w:rsid w:val="001D7F14"/>
    <w:rsid w:val="001E08FB"/>
    <w:rsid w:val="001E1138"/>
    <w:rsid w:val="001E1229"/>
    <w:rsid w:val="001E16DD"/>
    <w:rsid w:val="001E18EC"/>
    <w:rsid w:val="001E1C64"/>
    <w:rsid w:val="001E1DC1"/>
    <w:rsid w:val="001E22E2"/>
    <w:rsid w:val="001E23A1"/>
    <w:rsid w:val="001E2461"/>
    <w:rsid w:val="001E2737"/>
    <w:rsid w:val="001E2854"/>
    <w:rsid w:val="001E2CB4"/>
    <w:rsid w:val="001E2E36"/>
    <w:rsid w:val="001E2FAB"/>
    <w:rsid w:val="001E4473"/>
    <w:rsid w:val="001E48E9"/>
    <w:rsid w:val="001E4B27"/>
    <w:rsid w:val="001E4B30"/>
    <w:rsid w:val="001E4E1D"/>
    <w:rsid w:val="001E5221"/>
    <w:rsid w:val="001E52FC"/>
    <w:rsid w:val="001E563F"/>
    <w:rsid w:val="001E6A10"/>
    <w:rsid w:val="001E6BAA"/>
    <w:rsid w:val="001E77BE"/>
    <w:rsid w:val="001E7E38"/>
    <w:rsid w:val="001F00AE"/>
    <w:rsid w:val="001F0386"/>
    <w:rsid w:val="001F041D"/>
    <w:rsid w:val="001F0A0F"/>
    <w:rsid w:val="001F0EE5"/>
    <w:rsid w:val="001F2924"/>
    <w:rsid w:val="001F29E9"/>
    <w:rsid w:val="001F2A7F"/>
    <w:rsid w:val="001F310E"/>
    <w:rsid w:val="001F38BC"/>
    <w:rsid w:val="001F4166"/>
    <w:rsid w:val="001F426C"/>
    <w:rsid w:val="001F4600"/>
    <w:rsid w:val="001F4C49"/>
    <w:rsid w:val="001F4D74"/>
    <w:rsid w:val="001F5B7C"/>
    <w:rsid w:val="001F5BAB"/>
    <w:rsid w:val="001F5FC6"/>
    <w:rsid w:val="001F62FC"/>
    <w:rsid w:val="001F6672"/>
    <w:rsid w:val="001F685A"/>
    <w:rsid w:val="001F7022"/>
    <w:rsid w:val="001F7156"/>
    <w:rsid w:val="001F7178"/>
    <w:rsid w:val="001F71BA"/>
    <w:rsid w:val="001F7948"/>
    <w:rsid w:val="002001D3"/>
    <w:rsid w:val="0020028B"/>
    <w:rsid w:val="002002BA"/>
    <w:rsid w:val="002002CB"/>
    <w:rsid w:val="00200B9C"/>
    <w:rsid w:val="00200BC0"/>
    <w:rsid w:val="0020111D"/>
    <w:rsid w:val="002012EE"/>
    <w:rsid w:val="002014A9"/>
    <w:rsid w:val="0020163F"/>
    <w:rsid w:val="00201657"/>
    <w:rsid w:val="00201B1E"/>
    <w:rsid w:val="00201EA9"/>
    <w:rsid w:val="002020C5"/>
    <w:rsid w:val="002021EA"/>
    <w:rsid w:val="00202D2B"/>
    <w:rsid w:val="0020335E"/>
    <w:rsid w:val="00203780"/>
    <w:rsid w:val="00203EE6"/>
    <w:rsid w:val="002042C6"/>
    <w:rsid w:val="002043A0"/>
    <w:rsid w:val="002045FB"/>
    <w:rsid w:val="00204706"/>
    <w:rsid w:val="00205330"/>
    <w:rsid w:val="00205469"/>
    <w:rsid w:val="00205B35"/>
    <w:rsid w:val="00205C56"/>
    <w:rsid w:val="002060C4"/>
    <w:rsid w:val="002062F3"/>
    <w:rsid w:val="00206521"/>
    <w:rsid w:val="00206F64"/>
    <w:rsid w:val="00207037"/>
    <w:rsid w:val="0020704B"/>
    <w:rsid w:val="00207072"/>
    <w:rsid w:val="00207746"/>
    <w:rsid w:val="00207F01"/>
    <w:rsid w:val="0021055C"/>
    <w:rsid w:val="002105B0"/>
    <w:rsid w:val="002108D3"/>
    <w:rsid w:val="00210AAA"/>
    <w:rsid w:val="00210D55"/>
    <w:rsid w:val="002111D6"/>
    <w:rsid w:val="0021135B"/>
    <w:rsid w:val="00211CF9"/>
    <w:rsid w:val="00212185"/>
    <w:rsid w:val="002126AF"/>
    <w:rsid w:val="0021379F"/>
    <w:rsid w:val="00213C08"/>
    <w:rsid w:val="00214B7C"/>
    <w:rsid w:val="00214DCD"/>
    <w:rsid w:val="00215099"/>
    <w:rsid w:val="00215177"/>
    <w:rsid w:val="0021582E"/>
    <w:rsid w:val="00215B36"/>
    <w:rsid w:val="00215F7C"/>
    <w:rsid w:val="00216494"/>
    <w:rsid w:val="00216ADD"/>
    <w:rsid w:val="00216E13"/>
    <w:rsid w:val="00216E2A"/>
    <w:rsid w:val="00217294"/>
    <w:rsid w:val="00217860"/>
    <w:rsid w:val="00217C85"/>
    <w:rsid w:val="00220005"/>
    <w:rsid w:val="00220219"/>
    <w:rsid w:val="002203EC"/>
    <w:rsid w:val="002205BC"/>
    <w:rsid w:val="002205F0"/>
    <w:rsid w:val="00220A87"/>
    <w:rsid w:val="002210F2"/>
    <w:rsid w:val="00221893"/>
    <w:rsid w:val="002221E7"/>
    <w:rsid w:val="00222652"/>
    <w:rsid w:val="00222681"/>
    <w:rsid w:val="0022274C"/>
    <w:rsid w:val="00222D25"/>
    <w:rsid w:val="00223075"/>
    <w:rsid w:val="00223686"/>
    <w:rsid w:val="00223731"/>
    <w:rsid w:val="0022374C"/>
    <w:rsid w:val="002237D5"/>
    <w:rsid w:val="00223A54"/>
    <w:rsid w:val="00223CB7"/>
    <w:rsid w:val="00224784"/>
    <w:rsid w:val="0022509C"/>
    <w:rsid w:val="002254C7"/>
    <w:rsid w:val="002255ED"/>
    <w:rsid w:val="002257FA"/>
    <w:rsid w:val="00225842"/>
    <w:rsid w:val="00225C6A"/>
    <w:rsid w:val="00225CEA"/>
    <w:rsid w:val="0022603B"/>
    <w:rsid w:val="00226793"/>
    <w:rsid w:val="00226DCC"/>
    <w:rsid w:val="00226E58"/>
    <w:rsid w:val="00226EE3"/>
    <w:rsid w:val="002271ED"/>
    <w:rsid w:val="00227445"/>
    <w:rsid w:val="002301A8"/>
    <w:rsid w:val="00230AAC"/>
    <w:rsid w:val="00230B32"/>
    <w:rsid w:val="00230D3A"/>
    <w:rsid w:val="00230F2F"/>
    <w:rsid w:val="00230FCC"/>
    <w:rsid w:val="002310EB"/>
    <w:rsid w:val="0023189F"/>
    <w:rsid w:val="00232524"/>
    <w:rsid w:val="00232C3F"/>
    <w:rsid w:val="002332AB"/>
    <w:rsid w:val="00233B57"/>
    <w:rsid w:val="0023494D"/>
    <w:rsid w:val="00234E7D"/>
    <w:rsid w:val="00235339"/>
    <w:rsid w:val="00235542"/>
    <w:rsid w:val="002355AF"/>
    <w:rsid w:val="002356DE"/>
    <w:rsid w:val="00235821"/>
    <w:rsid w:val="00235E62"/>
    <w:rsid w:val="00235EAD"/>
    <w:rsid w:val="00235EF4"/>
    <w:rsid w:val="00236032"/>
    <w:rsid w:val="002363C2"/>
    <w:rsid w:val="00236600"/>
    <w:rsid w:val="0023666A"/>
    <w:rsid w:val="00236914"/>
    <w:rsid w:val="002373D8"/>
    <w:rsid w:val="0024002B"/>
    <w:rsid w:val="002408E0"/>
    <w:rsid w:val="00240941"/>
    <w:rsid w:val="00240A67"/>
    <w:rsid w:val="00240CE1"/>
    <w:rsid w:val="00241008"/>
    <w:rsid w:val="00241B2E"/>
    <w:rsid w:val="00241F41"/>
    <w:rsid w:val="00242243"/>
    <w:rsid w:val="0024270E"/>
    <w:rsid w:val="0024273C"/>
    <w:rsid w:val="0024297B"/>
    <w:rsid w:val="002437D6"/>
    <w:rsid w:val="002441E0"/>
    <w:rsid w:val="00244A30"/>
    <w:rsid w:val="00244C30"/>
    <w:rsid w:val="00244C48"/>
    <w:rsid w:val="00244EA2"/>
    <w:rsid w:val="00244FE0"/>
    <w:rsid w:val="002451B8"/>
    <w:rsid w:val="00245383"/>
    <w:rsid w:val="0024573A"/>
    <w:rsid w:val="00246B68"/>
    <w:rsid w:val="00246C61"/>
    <w:rsid w:val="00247367"/>
    <w:rsid w:val="00247456"/>
    <w:rsid w:val="002474EA"/>
    <w:rsid w:val="00247585"/>
    <w:rsid w:val="0024768B"/>
    <w:rsid w:val="0024796C"/>
    <w:rsid w:val="00247BC8"/>
    <w:rsid w:val="00247BC9"/>
    <w:rsid w:val="0025016B"/>
    <w:rsid w:val="00250D27"/>
    <w:rsid w:val="00251C26"/>
    <w:rsid w:val="00251FE1"/>
    <w:rsid w:val="002526A6"/>
    <w:rsid w:val="00252BDF"/>
    <w:rsid w:val="00253E59"/>
    <w:rsid w:val="0025441C"/>
    <w:rsid w:val="00254EB7"/>
    <w:rsid w:val="002551C5"/>
    <w:rsid w:val="002553CA"/>
    <w:rsid w:val="00255981"/>
    <w:rsid w:val="002559D5"/>
    <w:rsid w:val="00255C6D"/>
    <w:rsid w:val="00255CA0"/>
    <w:rsid w:val="00256421"/>
    <w:rsid w:val="0025653C"/>
    <w:rsid w:val="00256B13"/>
    <w:rsid w:val="002573EB"/>
    <w:rsid w:val="00257DBA"/>
    <w:rsid w:val="00257F76"/>
    <w:rsid w:val="002601F2"/>
    <w:rsid w:val="00260546"/>
    <w:rsid w:val="002608CF"/>
    <w:rsid w:val="00260C1D"/>
    <w:rsid w:val="00260C2F"/>
    <w:rsid w:val="00260C74"/>
    <w:rsid w:val="0026112C"/>
    <w:rsid w:val="0026116C"/>
    <w:rsid w:val="00261B7B"/>
    <w:rsid w:val="00261EC5"/>
    <w:rsid w:val="0026218C"/>
    <w:rsid w:val="00262A90"/>
    <w:rsid w:val="00262BF9"/>
    <w:rsid w:val="002631D4"/>
    <w:rsid w:val="0026380C"/>
    <w:rsid w:val="00263FEA"/>
    <w:rsid w:val="00264535"/>
    <w:rsid w:val="00264AC9"/>
    <w:rsid w:val="00264AE0"/>
    <w:rsid w:val="00264BBF"/>
    <w:rsid w:val="00264E2B"/>
    <w:rsid w:val="00264FAE"/>
    <w:rsid w:val="00265359"/>
    <w:rsid w:val="0026592D"/>
    <w:rsid w:val="00265E07"/>
    <w:rsid w:val="00266376"/>
    <w:rsid w:val="00266567"/>
    <w:rsid w:val="0026662A"/>
    <w:rsid w:val="00266B71"/>
    <w:rsid w:val="00266DD7"/>
    <w:rsid w:val="002673D5"/>
    <w:rsid w:val="00267501"/>
    <w:rsid w:val="00267670"/>
    <w:rsid w:val="00267AD7"/>
    <w:rsid w:val="0027037E"/>
    <w:rsid w:val="00270944"/>
    <w:rsid w:val="002709BF"/>
    <w:rsid w:val="00270B86"/>
    <w:rsid w:val="00270ED1"/>
    <w:rsid w:val="00270EF8"/>
    <w:rsid w:val="002712A5"/>
    <w:rsid w:val="002712F2"/>
    <w:rsid w:val="00271338"/>
    <w:rsid w:val="0027167E"/>
    <w:rsid w:val="00271822"/>
    <w:rsid w:val="00271826"/>
    <w:rsid w:val="002719A8"/>
    <w:rsid w:val="00271B34"/>
    <w:rsid w:val="00271BD0"/>
    <w:rsid w:val="00271F70"/>
    <w:rsid w:val="0027223F"/>
    <w:rsid w:val="002722BF"/>
    <w:rsid w:val="00272DDA"/>
    <w:rsid w:val="00272DFE"/>
    <w:rsid w:val="00272F59"/>
    <w:rsid w:val="00273813"/>
    <w:rsid w:val="00275252"/>
    <w:rsid w:val="002756EA"/>
    <w:rsid w:val="0027636C"/>
    <w:rsid w:val="0027657D"/>
    <w:rsid w:val="002767D5"/>
    <w:rsid w:val="00276933"/>
    <w:rsid w:val="002769F6"/>
    <w:rsid w:val="00277250"/>
    <w:rsid w:val="0027727A"/>
    <w:rsid w:val="0027788C"/>
    <w:rsid w:val="002803CF"/>
    <w:rsid w:val="00280FAD"/>
    <w:rsid w:val="002812B6"/>
    <w:rsid w:val="002817D8"/>
    <w:rsid w:val="00281AC8"/>
    <w:rsid w:val="00281B25"/>
    <w:rsid w:val="00282425"/>
    <w:rsid w:val="00282A1C"/>
    <w:rsid w:val="00283F47"/>
    <w:rsid w:val="002843F1"/>
    <w:rsid w:val="00284AB0"/>
    <w:rsid w:val="00284B94"/>
    <w:rsid w:val="00284EFB"/>
    <w:rsid w:val="00285163"/>
    <w:rsid w:val="0028561C"/>
    <w:rsid w:val="0028594B"/>
    <w:rsid w:val="00285BE8"/>
    <w:rsid w:val="00286300"/>
    <w:rsid w:val="002863DE"/>
    <w:rsid w:val="00286A44"/>
    <w:rsid w:val="00286DDC"/>
    <w:rsid w:val="00286EEA"/>
    <w:rsid w:val="00286F3C"/>
    <w:rsid w:val="00287161"/>
    <w:rsid w:val="0028726E"/>
    <w:rsid w:val="00290515"/>
    <w:rsid w:val="00290767"/>
    <w:rsid w:val="00290A8E"/>
    <w:rsid w:val="00290AE6"/>
    <w:rsid w:val="00290B12"/>
    <w:rsid w:val="002910A4"/>
    <w:rsid w:val="002921FA"/>
    <w:rsid w:val="00292A03"/>
    <w:rsid w:val="00292B82"/>
    <w:rsid w:val="00293047"/>
    <w:rsid w:val="00293126"/>
    <w:rsid w:val="00293165"/>
    <w:rsid w:val="00293A98"/>
    <w:rsid w:val="00293AB3"/>
    <w:rsid w:val="00293BA7"/>
    <w:rsid w:val="00293E44"/>
    <w:rsid w:val="0029431A"/>
    <w:rsid w:val="00295198"/>
    <w:rsid w:val="002954A6"/>
    <w:rsid w:val="00295549"/>
    <w:rsid w:val="0029561A"/>
    <w:rsid w:val="00295676"/>
    <w:rsid w:val="00295A03"/>
    <w:rsid w:val="00295C3E"/>
    <w:rsid w:val="00295FA8"/>
    <w:rsid w:val="0029651D"/>
    <w:rsid w:val="00296706"/>
    <w:rsid w:val="00296B43"/>
    <w:rsid w:val="00297446"/>
    <w:rsid w:val="00297913"/>
    <w:rsid w:val="00297B2E"/>
    <w:rsid w:val="002A0169"/>
    <w:rsid w:val="002A0EF0"/>
    <w:rsid w:val="002A119D"/>
    <w:rsid w:val="002A1270"/>
    <w:rsid w:val="002A1671"/>
    <w:rsid w:val="002A167E"/>
    <w:rsid w:val="002A1CD9"/>
    <w:rsid w:val="002A2131"/>
    <w:rsid w:val="002A231F"/>
    <w:rsid w:val="002A271E"/>
    <w:rsid w:val="002A3298"/>
    <w:rsid w:val="002A397E"/>
    <w:rsid w:val="002A3BC3"/>
    <w:rsid w:val="002A3FE0"/>
    <w:rsid w:val="002A4022"/>
    <w:rsid w:val="002A41CC"/>
    <w:rsid w:val="002A4334"/>
    <w:rsid w:val="002A4936"/>
    <w:rsid w:val="002A499F"/>
    <w:rsid w:val="002A4B38"/>
    <w:rsid w:val="002A4E38"/>
    <w:rsid w:val="002A56D1"/>
    <w:rsid w:val="002A65F6"/>
    <w:rsid w:val="002A66CE"/>
    <w:rsid w:val="002A7025"/>
    <w:rsid w:val="002A726A"/>
    <w:rsid w:val="002A7601"/>
    <w:rsid w:val="002A7D22"/>
    <w:rsid w:val="002B073C"/>
    <w:rsid w:val="002B0875"/>
    <w:rsid w:val="002B0B2D"/>
    <w:rsid w:val="002B0CE8"/>
    <w:rsid w:val="002B0FC7"/>
    <w:rsid w:val="002B106D"/>
    <w:rsid w:val="002B12B0"/>
    <w:rsid w:val="002B1852"/>
    <w:rsid w:val="002B21BC"/>
    <w:rsid w:val="002B24A2"/>
    <w:rsid w:val="002B2563"/>
    <w:rsid w:val="002B2B5D"/>
    <w:rsid w:val="002B2B7A"/>
    <w:rsid w:val="002B2F39"/>
    <w:rsid w:val="002B3805"/>
    <w:rsid w:val="002B3C1D"/>
    <w:rsid w:val="002B4521"/>
    <w:rsid w:val="002B489B"/>
    <w:rsid w:val="002B4E25"/>
    <w:rsid w:val="002B50CE"/>
    <w:rsid w:val="002B52A1"/>
    <w:rsid w:val="002B5BA3"/>
    <w:rsid w:val="002B619A"/>
    <w:rsid w:val="002B66D0"/>
    <w:rsid w:val="002B6F69"/>
    <w:rsid w:val="002B7111"/>
    <w:rsid w:val="002C0337"/>
    <w:rsid w:val="002C0721"/>
    <w:rsid w:val="002C08E7"/>
    <w:rsid w:val="002C0982"/>
    <w:rsid w:val="002C0FC4"/>
    <w:rsid w:val="002C2038"/>
    <w:rsid w:val="002C2708"/>
    <w:rsid w:val="002C2A14"/>
    <w:rsid w:val="002C2FFE"/>
    <w:rsid w:val="002C33BE"/>
    <w:rsid w:val="002C3412"/>
    <w:rsid w:val="002C35CF"/>
    <w:rsid w:val="002C417E"/>
    <w:rsid w:val="002C4A8D"/>
    <w:rsid w:val="002C4CFA"/>
    <w:rsid w:val="002C4ED7"/>
    <w:rsid w:val="002C584A"/>
    <w:rsid w:val="002C58AB"/>
    <w:rsid w:val="002C692C"/>
    <w:rsid w:val="002C6D1C"/>
    <w:rsid w:val="002C7B29"/>
    <w:rsid w:val="002C7B2A"/>
    <w:rsid w:val="002C7D4A"/>
    <w:rsid w:val="002D0DED"/>
    <w:rsid w:val="002D140B"/>
    <w:rsid w:val="002D171E"/>
    <w:rsid w:val="002D178A"/>
    <w:rsid w:val="002D1DFA"/>
    <w:rsid w:val="002D1FA4"/>
    <w:rsid w:val="002D2836"/>
    <w:rsid w:val="002D2B2F"/>
    <w:rsid w:val="002D33E4"/>
    <w:rsid w:val="002D4238"/>
    <w:rsid w:val="002D4558"/>
    <w:rsid w:val="002D4947"/>
    <w:rsid w:val="002D499F"/>
    <w:rsid w:val="002D5302"/>
    <w:rsid w:val="002D5637"/>
    <w:rsid w:val="002D5AB2"/>
    <w:rsid w:val="002D60CA"/>
    <w:rsid w:val="002D633E"/>
    <w:rsid w:val="002D65AB"/>
    <w:rsid w:val="002D6763"/>
    <w:rsid w:val="002D677A"/>
    <w:rsid w:val="002D68FB"/>
    <w:rsid w:val="002D71F1"/>
    <w:rsid w:val="002D72C9"/>
    <w:rsid w:val="002D7B1B"/>
    <w:rsid w:val="002E0583"/>
    <w:rsid w:val="002E0E1F"/>
    <w:rsid w:val="002E11EE"/>
    <w:rsid w:val="002E1464"/>
    <w:rsid w:val="002E162A"/>
    <w:rsid w:val="002E1E63"/>
    <w:rsid w:val="002E20C5"/>
    <w:rsid w:val="002E235D"/>
    <w:rsid w:val="002E3312"/>
    <w:rsid w:val="002E38DD"/>
    <w:rsid w:val="002E3964"/>
    <w:rsid w:val="002E3E0D"/>
    <w:rsid w:val="002E3F43"/>
    <w:rsid w:val="002E410D"/>
    <w:rsid w:val="002E4670"/>
    <w:rsid w:val="002E4996"/>
    <w:rsid w:val="002E4A5B"/>
    <w:rsid w:val="002E4FF4"/>
    <w:rsid w:val="002E5173"/>
    <w:rsid w:val="002E543E"/>
    <w:rsid w:val="002E5462"/>
    <w:rsid w:val="002E5769"/>
    <w:rsid w:val="002E5981"/>
    <w:rsid w:val="002E5AAC"/>
    <w:rsid w:val="002E5DB4"/>
    <w:rsid w:val="002E5EB7"/>
    <w:rsid w:val="002E5EFF"/>
    <w:rsid w:val="002E64F9"/>
    <w:rsid w:val="002E6524"/>
    <w:rsid w:val="002E6A6B"/>
    <w:rsid w:val="002E6F0E"/>
    <w:rsid w:val="002E6F7D"/>
    <w:rsid w:val="002E702A"/>
    <w:rsid w:val="002E71BC"/>
    <w:rsid w:val="002E7395"/>
    <w:rsid w:val="002E77D8"/>
    <w:rsid w:val="002E7E08"/>
    <w:rsid w:val="002F01A8"/>
    <w:rsid w:val="002F169B"/>
    <w:rsid w:val="002F1A1C"/>
    <w:rsid w:val="002F1CF6"/>
    <w:rsid w:val="002F1D32"/>
    <w:rsid w:val="002F2309"/>
    <w:rsid w:val="002F2801"/>
    <w:rsid w:val="002F2822"/>
    <w:rsid w:val="002F328F"/>
    <w:rsid w:val="002F3CCF"/>
    <w:rsid w:val="002F3DB4"/>
    <w:rsid w:val="002F4230"/>
    <w:rsid w:val="002F53B1"/>
    <w:rsid w:val="002F5513"/>
    <w:rsid w:val="002F58CB"/>
    <w:rsid w:val="002F6242"/>
    <w:rsid w:val="002F652D"/>
    <w:rsid w:val="002F679F"/>
    <w:rsid w:val="002F69A5"/>
    <w:rsid w:val="002F6E15"/>
    <w:rsid w:val="002F78C5"/>
    <w:rsid w:val="002F7DB6"/>
    <w:rsid w:val="002F7FD7"/>
    <w:rsid w:val="00300343"/>
    <w:rsid w:val="00300486"/>
    <w:rsid w:val="00300667"/>
    <w:rsid w:val="00300B92"/>
    <w:rsid w:val="00300BE0"/>
    <w:rsid w:val="00300C28"/>
    <w:rsid w:val="00300CF6"/>
    <w:rsid w:val="00301AB8"/>
    <w:rsid w:val="00301DE5"/>
    <w:rsid w:val="003021F1"/>
    <w:rsid w:val="00302AEE"/>
    <w:rsid w:val="00302B27"/>
    <w:rsid w:val="00302C91"/>
    <w:rsid w:val="00303125"/>
    <w:rsid w:val="00303913"/>
    <w:rsid w:val="00303960"/>
    <w:rsid w:val="003039E1"/>
    <w:rsid w:val="00303E6D"/>
    <w:rsid w:val="00304397"/>
    <w:rsid w:val="0030441F"/>
    <w:rsid w:val="0030520D"/>
    <w:rsid w:val="0030521E"/>
    <w:rsid w:val="0030556D"/>
    <w:rsid w:val="00306A2F"/>
    <w:rsid w:val="00306AB8"/>
    <w:rsid w:val="00306AEC"/>
    <w:rsid w:val="003073C2"/>
    <w:rsid w:val="003077A7"/>
    <w:rsid w:val="003077FE"/>
    <w:rsid w:val="00307A26"/>
    <w:rsid w:val="00307C36"/>
    <w:rsid w:val="00307C49"/>
    <w:rsid w:val="00307CD8"/>
    <w:rsid w:val="003101FB"/>
    <w:rsid w:val="0031060A"/>
    <w:rsid w:val="003106A0"/>
    <w:rsid w:val="00310BFF"/>
    <w:rsid w:val="00310CC5"/>
    <w:rsid w:val="003113DF"/>
    <w:rsid w:val="00311495"/>
    <w:rsid w:val="00312BD8"/>
    <w:rsid w:val="00312D2E"/>
    <w:rsid w:val="00313297"/>
    <w:rsid w:val="00313A9C"/>
    <w:rsid w:val="0031402D"/>
    <w:rsid w:val="00314535"/>
    <w:rsid w:val="00315159"/>
    <w:rsid w:val="00315792"/>
    <w:rsid w:val="00315E93"/>
    <w:rsid w:val="003162A3"/>
    <w:rsid w:val="00316710"/>
    <w:rsid w:val="003178EF"/>
    <w:rsid w:val="00320BC9"/>
    <w:rsid w:val="00320CC4"/>
    <w:rsid w:val="00320D41"/>
    <w:rsid w:val="00320E1A"/>
    <w:rsid w:val="00320EEB"/>
    <w:rsid w:val="0032208C"/>
    <w:rsid w:val="00322AFE"/>
    <w:rsid w:val="00322C37"/>
    <w:rsid w:val="00324187"/>
    <w:rsid w:val="00324528"/>
    <w:rsid w:val="00324AC8"/>
    <w:rsid w:val="00324C56"/>
    <w:rsid w:val="00324DEE"/>
    <w:rsid w:val="0032529A"/>
    <w:rsid w:val="003258B1"/>
    <w:rsid w:val="003258F9"/>
    <w:rsid w:val="00325C8D"/>
    <w:rsid w:val="00325D0D"/>
    <w:rsid w:val="00325EEB"/>
    <w:rsid w:val="00325FE2"/>
    <w:rsid w:val="00326253"/>
    <w:rsid w:val="003262F7"/>
    <w:rsid w:val="00326953"/>
    <w:rsid w:val="003276AF"/>
    <w:rsid w:val="003276D5"/>
    <w:rsid w:val="00327975"/>
    <w:rsid w:val="00327A2A"/>
    <w:rsid w:val="00327DD1"/>
    <w:rsid w:val="00327DDE"/>
    <w:rsid w:val="00330C0D"/>
    <w:rsid w:val="00331944"/>
    <w:rsid w:val="003319C3"/>
    <w:rsid w:val="00331C53"/>
    <w:rsid w:val="00331D9A"/>
    <w:rsid w:val="00331E8D"/>
    <w:rsid w:val="00332451"/>
    <w:rsid w:val="0033298B"/>
    <w:rsid w:val="00333609"/>
    <w:rsid w:val="00333AA6"/>
    <w:rsid w:val="00333DB3"/>
    <w:rsid w:val="00334270"/>
    <w:rsid w:val="003343D5"/>
    <w:rsid w:val="00334929"/>
    <w:rsid w:val="00334CB3"/>
    <w:rsid w:val="00335554"/>
    <w:rsid w:val="00335A75"/>
    <w:rsid w:val="00335D5F"/>
    <w:rsid w:val="00335E73"/>
    <w:rsid w:val="00336F91"/>
    <w:rsid w:val="0033732F"/>
    <w:rsid w:val="0033755E"/>
    <w:rsid w:val="00337C80"/>
    <w:rsid w:val="00337CB6"/>
    <w:rsid w:val="00340099"/>
    <w:rsid w:val="0034031A"/>
    <w:rsid w:val="00340A62"/>
    <w:rsid w:val="00340AD5"/>
    <w:rsid w:val="00340BC5"/>
    <w:rsid w:val="00340CB4"/>
    <w:rsid w:val="0034117E"/>
    <w:rsid w:val="003415B6"/>
    <w:rsid w:val="003415D5"/>
    <w:rsid w:val="00342285"/>
    <w:rsid w:val="003428BB"/>
    <w:rsid w:val="00342C25"/>
    <w:rsid w:val="00342C50"/>
    <w:rsid w:val="00343289"/>
    <w:rsid w:val="00343A77"/>
    <w:rsid w:val="00343FA2"/>
    <w:rsid w:val="00344704"/>
    <w:rsid w:val="00344F00"/>
    <w:rsid w:val="00344F25"/>
    <w:rsid w:val="00345BA3"/>
    <w:rsid w:val="00346D82"/>
    <w:rsid w:val="00346FD6"/>
    <w:rsid w:val="00347113"/>
    <w:rsid w:val="003475B4"/>
    <w:rsid w:val="00350F9A"/>
    <w:rsid w:val="00351383"/>
    <w:rsid w:val="00351D62"/>
    <w:rsid w:val="00352479"/>
    <w:rsid w:val="0035307C"/>
    <w:rsid w:val="00353434"/>
    <w:rsid w:val="003536CA"/>
    <w:rsid w:val="003537FF"/>
    <w:rsid w:val="00353E84"/>
    <w:rsid w:val="00353FA2"/>
    <w:rsid w:val="003542F2"/>
    <w:rsid w:val="00354A3E"/>
    <w:rsid w:val="00354F1E"/>
    <w:rsid w:val="0035500F"/>
    <w:rsid w:val="00355307"/>
    <w:rsid w:val="00355659"/>
    <w:rsid w:val="003556A0"/>
    <w:rsid w:val="00355729"/>
    <w:rsid w:val="00355844"/>
    <w:rsid w:val="00355891"/>
    <w:rsid w:val="00355C1B"/>
    <w:rsid w:val="003561A3"/>
    <w:rsid w:val="00356510"/>
    <w:rsid w:val="00356756"/>
    <w:rsid w:val="00360003"/>
    <w:rsid w:val="00360562"/>
    <w:rsid w:val="00360B30"/>
    <w:rsid w:val="003613F7"/>
    <w:rsid w:val="00361516"/>
    <w:rsid w:val="0036165A"/>
    <w:rsid w:val="00361B1D"/>
    <w:rsid w:val="00362443"/>
    <w:rsid w:val="0036264A"/>
    <w:rsid w:val="0036277C"/>
    <w:rsid w:val="003627AD"/>
    <w:rsid w:val="00362C70"/>
    <w:rsid w:val="00362FE0"/>
    <w:rsid w:val="003634DE"/>
    <w:rsid w:val="00363D1C"/>
    <w:rsid w:val="00363D79"/>
    <w:rsid w:val="00363F68"/>
    <w:rsid w:val="00363FFC"/>
    <w:rsid w:val="00364B38"/>
    <w:rsid w:val="00364D4A"/>
    <w:rsid w:val="003654B4"/>
    <w:rsid w:val="00365598"/>
    <w:rsid w:val="00365EC5"/>
    <w:rsid w:val="0036648F"/>
    <w:rsid w:val="00366CA5"/>
    <w:rsid w:val="003674D2"/>
    <w:rsid w:val="00367920"/>
    <w:rsid w:val="00367C5A"/>
    <w:rsid w:val="00367F8D"/>
    <w:rsid w:val="00370065"/>
    <w:rsid w:val="003705BD"/>
    <w:rsid w:val="003708C6"/>
    <w:rsid w:val="003708C8"/>
    <w:rsid w:val="00370BE9"/>
    <w:rsid w:val="003712AC"/>
    <w:rsid w:val="0037198D"/>
    <w:rsid w:val="00373319"/>
    <w:rsid w:val="00373946"/>
    <w:rsid w:val="00373C81"/>
    <w:rsid w:val="00373CE2"/>
    <w:rsid w:val="00373ECB"/>
    <w:rsid w:val="00374051"/>
    <w:rsid w:val="00374E66"/>
    <w:rsid w:val="003759EA"/>
    <w:rsid w:val="0037623D"/>
    <w:rsid w:val="003762D7"/>
    <w:rsid w:val="0037649D"/>
    <w:rsid w:val="00376DE2"/>
    <w:rsid w:val="0037720C"/>
    <w:rsid w:val="0037767B"/>
    <w:rsid w:val="00377BE1"/>
    <w:rsid w:val="00377D41"/>
    <w:rsid w:val="00380009"/>
    <w:rsid w:val="003800EB"/>
    <w:rsid w:val="00380243"/>
    <w:rsid w:val="00380C38"/>
    <w:rsid w:val="00381815"/>
    <w:rsid w:val="00381FA5"/>
    <w:rsid w:val="0038205A"/>
    <w:rsid w:val="00382177"/>
    <w:rsid w:val="00382CC8"/>
    <w:rsid w:val="00382CDD"/>
    <w:rsid w:val="00383013"/>
    <w:rsid w:val="00383761"/>
    <w:rsid w:val="00383AB0"/>
    <w:rsid w:val="00383B6D"/>
    <w:rsid w:val="00384007"/>
    <w:rsid w:val="00384512"/>
    <w:rsid w:val="0038473E"/>
    <w:rsid w:val="00384AC3"/>
    <w:rsid w:val="00384F45"/>
    <w:rsid w:val="00385086"/>
    <w:rsid w:val="0038512D"/>
    <w:rsid w:val="0038518F"/>
    <w:rsid w:val="00385338"/>
    <w:rsid w:val="003868F1"/>
    <w:rsid w:val="00387589"/>
    <w:rsid w:val="003875D8"/>
    <w:rsid w:val="00387B85"/>
    <w:rsid w:val="0039050D"/>
    <w:rsid w:val="0039053F"/>
    <w:rsid w:val="00390BED"/>
    <w:rsid w:val="00391122"/>
    <w:rsid w:val="00391E5B"/>
    <w:rsid w:val="00392406"/>
    <w:rsid w:val="00392502"/>
    <w:rsid w:val="003925E5"/>
    <w:rsid w:val="00392662"/>
    <w:rsid w:val="00392A9E"/>
    <w:rsid w:val="0039303C"/>
    <w:rsid w:val="00393312"/>
    <w:rsid w:val="00393444"/>
    <w:rsid w:val="00393523"/>
    <w:rsid w:val="00393CDC"/>
    <w:rsid w:val="003944EC"/>
    <w:rsid w:val="00394E0E"/>
    <w:rsid w:val="0039563B"/>
    <w:rsid w:val="00396090"/>
    <w:rsid w:val="003963AF"/>
    <w:rsid w:val="00396844"/>
    <w:rsid w:val="003978E5"/>
    <w:rsid w:val="00397CD3"/>
    <w:rsid w:val="003A01B0"/>
    <w:rsid w:val="003A0285"/>
    <w:rsid w:val="003A05F1"/>
    <w:rsid w:val="003A0B30"/>
    <w:rsid w:val="003A152E"/>
    <w:rsid w:val="003A2449"/>
    <w:rsid w:val="003A318B"/>
    <w:rsid w:val="003A32F8"/>
    <w:rsid w:val="003A36AA"/>
    <w:rsid w:val="003A401C"/>
    <w:rsid w:val="003A40D1"/>
    <w:rsid w:val="003A41C7"/>
    <w:rsid w:val="003A41F7"/>
    <w:rsid w:val="003A43D2"/>
    <w:rsid w:val="003A4802"/>
    <w:rsid w:val="003A4C00"/>
    <w:rsid w:val="003A4CC3"/>
    <w:rsid w:val="003A4FA1"/>
    <w:rsid w:val="003A5094"/>
    <w:rsid w:val="003A5B38"/>
    <w:rsid w:val="003A5C34"/>
    <w:rsid w:val="003A69DB"/>
    <w:rsid w:val="003A6CF8"/>
    <w:rsid w:val="003A6F9B"/>
    <w:rsid w:val="003A7041"/>
    <w:rsid w:val="003A7322"/>
    <w:rsid w:val="003A7483"/>
    <w:rsid w:val="003A7E65"/>
    <w:rsid w:val="003B01F0"/>
    <w:rsid w:val="003B0312"/>
    <w:rsid w:val="003B0A73"/>
    <w:rsid w:val="003B0A76"/>
    <w:rsid w:val="003B0C76"/>
    <w:rsid w:val="003B0DE8"/>
    <w:rsid w:val="003B1356"/>
    <w:rsid w:val="003B139E"/>
    <w:rsid w:val="003B19E6"/>
    <w:rsid w:val="003B1B2A"/>
    <w:rsid w:val="003B269D"/>
    <w:rsid w:val="003B2859"/>
    <w:rsid w:val="003B2A67"/>
    <w:rsid w:val="003B31AF"/>
    <w:rsid w:val="003B3A7D"/>
    <w:rsid w:val="003B41FA"/>
    <w:rsid w:val="003B46C4"/>
    <w:rsid w:val="003B5802"/>
    <w:rsid w:val="003B5950"/>
    <w:rsid w:val="003B5B26"/>
    <w:rsid w:val="003B5E40"/>
    <w:rsid w:val="003B653F"/>
    <w:rsid w:val="003B68AA"/>
    <w:rsid w:val="003B714C"/>
    <w:rsid w:val="003B7AA9"/>
    <w:rsid w:val="003B7C30"/>
    <w:rsid w:val="003C2015"/>
    <w:rsid w:val="003C24D2"/>
    <w:rsid w:val="003C25DD"/>
    <w:rsid w:val="003C26CC"/>
    <w:rsid w:val="003C37A8"/>
    <w:rsid w:val="003C37F0"/>
    <w:rsid w:val="003C3A72"/>
    <w:rsid w:val="003C3F28"/>
    <w:rsid w:val="003C4AEE"/>
    <w:rsid w:val="003C5529"/>
    <w:rsid w:val="003C5563"/>
    <w:rsid w:val="003C6809"/>
    <w:rsid w:val="003C6BA2"/>
    <w:rsid w:val="003C6C0A"/>
    <w:rsid w:val="003C6ED1"/>
    <w:rsid w:val="003C6FD0"/>
    <w:rsid w:val="003C6FE2"/>
    <w:rsid w:val="003C7893"/>
    <w:rsid w:val="003C7C42"/>
    <w:rsid w:val="003D054F"/>
    <w:rsid w:val="003D055F"/>
    <w:rsid w:val="003D062F"/>
    <w:rsid w:val="003D182B"/>
    <w:rsid w:val="003D1DA8"/>
    <w:rsid w:val="003D2AF0"/>
    <w:rsid w:val="003D2C76"/>
    <w:rsid w:val="003D2CD3"/>
    <w:rsid w:val="003D2E54"/>
    <w:rsid w:val="003D3214"/>
    <w:rsid w:val="003D35A6"/>
    <w:rsid w:val="003D3702"/>
    <w:rsid w:val="003D3835"/>
    <w:rsid w:val="003D3EB5"/>
    <w:rsid w:val="003D4482"/>
    <w:rsid w:val="003D48DD"/>
    <w:rsid w:val="003D4ED3"/>
    <w:rsid w:val="003D5398"/>
    <w:rsid w:val="003D53F3"/>
    <w:rsid w:val="003D5F7C"/>
    <w:rsid w:val="003D67A8"/>
    <w:rsid w:val="003D6CE3"/>
    <w:rsid w:val="003D706A"/>
    <w:rsid w:val="003D7237"/>
    <w:rsid w:val="003D795E"/>
    <w:rsid w:val="003D79FB"/>
    <w:rsid w:val="003D7F45"/>
    <w:rsid w:val="003D7FDE"/>
    <w:rsid w:val="003E01BE"/>
    <w:rsid w:val="003E0343"/>
    <w:rsid w:val="003E06FF"/>
    <w:rsid w:val="003E08AA"/>
    <w:rsid w:val="003E1C0A"/>
    <w:rsid w:val="003E2664"/>
    <w:rsid w:val="003E367D"/>
    <w:rsid w:val="003E4055"/>
    <w:rsid w:val="003E4549"/>
    <w:rsid w:val="003E4771"/>
    <w:rsid w:val="003E4AF9"/>
    <w:rsid w:val="003E4D14"/>
    <w:rsid w:val="003E6279"/>
    <w:rsid w:val="003E6648"/>
    <w:rsid w:val="003E6C2F"/>
    <w:rsid w:val="003E6C3A"/>
    <w:rsid w:val="003E6E22"/>
    <w:rsid w:val="003E6E9E"/>
    <w:rsid w:val="003E6EF2"/>
    <w:rsid w:val="003E6FA3"/>
    <w:rsid w:val="003E6FB9"/>
    <w:rsid w:val="003E772C"/>
    <w:rsid w:val="003E7807"/>
    <w:rsid w:val="003E786E"/>
    <w:rsid w:val="003F0503"/>
    <w:rsid w:val="003F0681"/>
    <w:rsid w:val="003F0F6A"/>
    <w:rsid w:val="003F18F2"/>
    <w:rsid w:val="003F19E1"/>
    <w:rsid w:val="003F1E96"/>
    <w:rsid w:val="003F2257"/>
    <w:rsid w:val="003F26BA"/>
    <w:rsid w:val="003F318F"/>
    <w:rsid w:val="003F3B4B"/>
    <w:rsid w:val="003F3D1D"/>
    <w:rsid w:val="003F3E7F"/>
    <w:rsid w:val="003F430A"/>
    <w:rsid w:val="003F44F4"/>
    <w:rsid w:val="003F4533"/>
    <w:rsid w:val="003F502A"/>
    <w:rsid w:val="003F572E"/>
    <w:rsid w:val="003F60BC"/>
    <w:rsid w:val="003F6498"/>
    <w:rsid w:val="003F64C2"/>
    <w:rsid w:val="003F7121"/>
    <w:rsid w:val="003F71FC"/>
    <w:rsid w:val="003F76BD"/>
    <w:rsid w:val="003F7A6B"/>
    <w:rsid w:val="00400023"/>
    <w:rsid w:val="004001BE"/>
    <w:rsid w:val="0040021C"/>
    <w:rsid w:val="004009EF"/>
    <w:rsid w:val="00400EFC"/>
    <w:rsid w:val="00400FFE"/>
    <w:rsid w:val="00401110"/>
    <w:rsid w:val="004011A1"/>
    <w:rsid w:val="00401309"/>
    <w:rsid w:val="00401393"/>
    <w:rsid w:val="004013A2"/>
    <w:rsid w:val="00401713"/>
    <w:rsid w:val="00401A38"/>
    <w:rsid w:val="0040205E"/>
    <w:rsid w:val="00402284"/>
    <w:rsid w:val="0040230C"/>
    <w:rsid w:val="00402429"/>
    <w:rsid w:val="00402CDD"/>
    <w:rsid w:val="00402FD1"/>
    <w:rsid w:val="00403253"/>
    <w:rsid w:val="00403693"/>
    <w:rsid w:val="00403A07"/>
    <w:rsid w:val="00403EA6"/>
    <w:rsid w:val="0040459B"/>
    <w:rsid w:val="004049FE"/>
    <w:rsid w:val="00404D95"/>
    <w:rsid w:val="00405042"/>
    <w:rsid w:val="004054B0"/>
    <w:rsid w:val="004054E9"/>
    <w:rsid w:val="004061E6"/>
    <w:rsid w:val="00406566"/>
    <w:rsid w:val="004066E8"/>
    <w:rsid w:val="00406CDB"/>
    <w:rsid w:val="00407059"/>
    <w:rsid w:val="00407359"/>
    <w:rsid w:val="004076EA"/>
    <w:rsid w:val="004077F8"/>
    <w:rsid w:val="00407817"/>
    <w:rsid w:val="004078EC"/>
    <w:rsid w:val="00407CE8"/>
    <w:rsid w:val="0041059A"/>
    <w:rsid w:val="00410930"/>
    <w:rsid w:val="00411BA4"/>
    <w:rsid w:val="004127FC"/>
    <w:rsid w:val="00412958"/>
    <w:rsid w:val="00412C81"/>
    <w:rsid w:val="00412DFF"/>
    <w:rsid w:val="0041314E"/>
    <w:rsid w:val="0041380D"/>
    <w:rsid w:val="00414469"/>
    <w:rsid w:val="004144A9"/>
    <w:rsid w:val="00414A03"/>
    <w:rsid w:val="00414C4F"/>
    <w:rsid w:val="00415193"/>
    <w:rsid w:val="004155CA"/>
    <w:rsid w:val="0041571C"/>
    <w:rsid w:val="0041652F"/>
    <w:rsid w:val="004166DB"/>
    <w:rsid w:val="00416909"/>
    <w:rsid w:val="00416A5F"/>
    <w:rsid w:val="00416BD2"/>
    <w:rsid w:val="00416C2C"/>
    <w:rsid w:val="00416E20"/>
    <w:rsid w:val="004171BA"/>
    <w:rsid w:val="00417409"/>
    <w:rsid w:val="00417861"/>
    <w:rsid w:val="00417DBB"/>
    <w:rsid w:val="00420516"/>
    <w:rsid w:val="004205F8"/>
    <w:rsid w:val="004214F1"/>
    <w:rsid w:val="004216F5"/>
    <w:rsid w:val="00421A49"/>
    <w:rsid w:val="004223F5"/>
    <w:rsid w:val="004228C9"/>
    <w:rsid w:val="00422F47"/>
    <w:rsid w:val="004230D3"/>
    <w:rsid w:val="00423602"/>
    <w:rsid w:val="00423708"/>
    <w:rsid w:val="00423ECC"/>
    <w:rsid w:val="004246F9"/>
    <w:rsid w:val="004250B6"/>
    <w:rsid w:val="004250CE"/>
    <w:rsid w:val="004256E2"/>
    <w:rsid w:val="00425936"/>
    <w:rsid w:val="00425BBE"/>
    <w:rsid w:val="00425EE9"/>
    <w:rsid w:val="0042606E"/>
    <w:rsid w:val="00426327"/>
    <w:rsid w:val="004264AE"/>
    <w:rsid w:val="00426633"/>
    <w:rsid w:val="00426CD1"/>
    <w:rsid w:val="00426E6F"/>
    <w:rsid w:val="004271B9"/>
    <w:rsid w:val="00427944"/>
    <w:rsid w:val="00427E40"/>
    <w:rsid w:val="0043031A"/>
    <w:rsid w:val="00430A43"/>
    <w:rsid w:val="0043182C"/>
    <w:rsid w:val="004319B7"/>
    <w:rsid w:val="00432C0E"/>
    <w:rsid w:val="004333CD"/>
    <w:rsid w:val="00433566"/>
    <w:rsid w:val="0043370A"/>
    <w:rsid w:val="00433CFF"/>
    <w:rsid w:val="00433F7B"/>
    <w:rsid w:val="004347FC"/>
    <w:rsid w:val="00434998"/>
    <w:rsid w:val="00434BAB"/>
    <w:rsid w:val="00434E61"/>
    <w:rsid w:val="00434EAA"/>
    <w:rsid w:val="004354DF"/>
    <w:rsid w:val="0043555E"/>
    <w:rsid w:val="004359AA"/>
    <w:rsid w:val="00435C1B"/>
    <w:rsid w:val="00435CE4"/>
    <w:rsid w:val="00435D85"/>
    <w:rsid w:val="00436021"/>
    <w:rsid w:val="00436070"/>
    <w:rsid w:val="004361FA"/>
    <w:rsid w:val="004364C5"/>
    <w:rsid w:val="00437626"/>
    <w:rsid w:val="00437B22"/>
    <w:rsid w:val="004402C4"/>
    <w:rsid w:val="00440356"/>
    <w:rsid w:val="0044060F"/>
    <w:rsid w:val="00440D2C"/>
    <w:rsid w:val="00440E07"/>
    <w:rsid w:val="004410B3"/>
    <w:rsid w:val="004410E9"/>
    <w:rsid w:val="00441317"/>
    <w:rsid w:val="0044132B"/>
    <w:rsid w:val="004414E6"/>
    <w:rsid w:val="0044200A"/>
    <w:rsid w:val="00442239"/>
    <w:rsid w:val="00442C22"/>
    <w:rsid w:val="0044307B"/>
    <w:rsid w:val="0044331A"/>
    <w:rsid w:val="00443613"/>
    <w:rsid w:val="00443641"/>
    <w:rsid w:val="0044379A"/>
    <w:rsid w:val="00443929"/>
    <w:rsid w:val="00443954"/>
    <w:rsid w:val="00443F80"/>
    <w:rsid w:val="00444094"/>
    <w:rsid w:val="00444F4C"/>
    <w:rsid w:val="004451AD"/>
    <w:rsid w:val="004451D0"/>
    <w:rsid w:val="004452EE"/>
    <w:rsid w:val="00445A05"/>
    <w:rsid w:val="00446528"/>
    <w:rsid w:val="004467E4"/>
    <w:rsid w:val="00447D49"/>
    <w:rsid w:val="00450045"/>
    <w:rsid w:val="00450574"/>
    <w:rsid w:val="0045065E"/>
    <w:rsid w:val="00450712"/>
    <w:rsid w:val="00450997"/>
    <w:rsid w:val="00450AD9"/>
    <w:rsid w:val="00450D0B"/>
    <w:rsid w:val="00450F90"/>
    <w:rsid w:val="004513E8"/>
    <w:rsid w:val="00451525"/>
    <w:rsid w:val="00452B34"/>
    <w:rsid w:val="0045305E"/>
    <w:rsid w:val="004542C2"/>
    <w:rsid w:val="00454856"/>
    <w:rsid w:val="004549B9"/>
    <w:rsid w:val="00455234"/>
    <w:rsid w:val="004558C1"/>
    <w:rsid w:val="00455A58"/>
    <w:rsid w:val="00455F96"/>
    <w:rsid w:val="0045651F"/>
    <w:rsid w:val="004565B5"/>
    <w:rsid w:val="00456B98"/>
    <w:rsid w:val="00456BC7"/>
    <w:rsid w:val="00457891"/>
    <w:rsid w:val="00457E30"/>
    <w:rsid w:val="004601A4"/>
    <w:rsid w:val="00460620"/>
    <w:rsid w:val="004606C0"/>
    <w:rsid w:val="00460704"/>
    <w:rsid w:val="00460ED8"/>
    <w:rsid w:val="00460F93"/>
    <w:rsid w:val="004621B4"/>
    <w:rsid w:val="00462704"/>
    <w:rsid w:val="004628B0"/>
    <w:rsid w:val="00463934"/>
    <w:rsid w:val="00463BD4"/>
    <w:rsid w:val="00463C77"/>
    <w:rsid w:val="0046421A"/>
    <w:rsid w:val="0046421E"/>
    <w:rsid w:val="004654D3"/>
    <w:rsid w:val="00465950"/>
    <w:rsid w:val="004659A1"/>
    <w:rsid w:val="004669D4"/>
    <w:rsid w:val="00466D0F"/>
    <w:rsid w:val="00466F42"/>
    <w:rsid w:val="0046716C"/>
    <w:rsid w:val="0046745D"/>
    <w:rsid w:val="0046745F"/>
    <w:rsid w:val="00467D09"/>
    <w:rsid w:val="0047022D"/>
    <w:rsid w:val="00470C8E"/>
    <w:rsid w:val="00471897"/>
    <w:rsid w:val="00471BDB"/>
    <w:rsid w:val="00471E09"/>
    <w:rsid w:val="00471E26"/>
    <w:rsid w:val="00471E7E"/>
    <w:rsid w:val="0047226E"/>
    <w:rsid w:val="004728A5"/>
    <w:rsid w:val="00473795"/>
    <w:rsid w:val="00473F09"/>
    <w:rsid w:val="00474C65"/>
    <w:rsid w:val="00474EE5"/>
    <w:rsid w:val="004754FB"/>
    <w:rsid w:val="00475D35"/>
    <w:rsid w:val="00475EE2"/>
    <w:rsid w:val="004760DF"/>
    <w:rsid w:val="004766DB"/>
    <w:rsid w:val="00476A2D"/>
    <w:rsid w:val="00476AE1"/>
    <w:rsid w:val="00477D2C"/>
    <w:rsid w:val="00480272"/>
    <w:rsid w:val="00480406"/>
    <w:rsid w:val="00480588"/>
    <w:rsid w:val="00480C74"/>
    <w:rsid w:val="00481460"/>
    <w:rsid w:val="00482EA0"/>
    <w:rsid w:val="00482F42"/>
    <w:rsid w:val="004830EF"/>
    <w:rsid w:val="00483109"/>
    <w:rsid w:val="00483843"/>
    <w:rsid w:val="004838AD"/>
    <w:rsid w:val="00483988"/>
    <w:rsid w:val="004839EF"/>
    <w:rsid w:val="00483A63"/>
    <w:rsid w:val="00483B58"/>
    <w:rsid w:val="00483BE7"/>
    <w:rsid w:val="00484BCA"/>
    <w:rsid w:val="00484E11"/>
    <w:rsid w:val="0048517C"/>
    <w:rsid w:val="0048538B"/>
    <w:rsid w:val="00486235"/>
    <w:rsid w:val="00486D8D"/>
    <w:rsid w:val="004871E8"/>
    <w:rsid w:val="004873F5"/>
    <w:rsid w:val="00487531"/>
    <w:rsid w:val="0048766F"/>
    <w:rsid w:val="00487B9E"/>
    <w:rsid w:val="004908FF"/>
    <w:rsid w:val="004914AD"/>
    <w:rsid w:val="00491F90"/>
    <w:rsid w:val="00491F99"/>
    <w:rsid w:val="00491FEF"/>
    <w:rsid w:val="0049202F"/>
    <w:rsid w:val="00492124"/>
    <w:rsid w:val="004923F6"/>
    <w:rsid w:val="004924DF"/>
    <w:rsid w:val="00492518"/>
    <w:rsid w:val="0049252A"/>
    <w:rsid w:val="00492709"/>
    <w:rsid w:val="00492AA7"/>
    <w:rsid w:val="00492B2B"/>
    <w:rsid w:val="00493004"/>
    <w:rsid w:val="00493A9F"/>
    <w:rsid w:val="004944C8"/>
    <w:rsid w:val="004948A2"/>
    <w:rsid w:val="00494BE2"/>
    <w:rsid w:val="0049509C"/>
    <w:rsid w:val="0049558B"/>
    <w:rsid w:val="004958BA"/>
    <w:rsid w:val="0049627B"/>
    <w:rsid w:val="00496328"/>
    <w:rsid w:val="004966B3"/>
    <w:rsid w:val="004967A2"/>
    <w:rsid w:val="004976F0"/>
    <w:rsid w:val="00497FC9"/>
    <w:rsid w:val="004A022C"/>
    <w:rsid w:val="004A035E"/>
    <w:rsid w:val="004A0976"/>
    <w:rsid w:val="004A0B9F"/>
    <w:rsid w:val="004A0CDB"/>
    <w:rsid w:val="004A0F95"/>
    <w:rsid w:val="004A1B8A"/>
    <w:rsid w:val="004A21D4"/>
    <w:rsid w:val="004A24DA"/>
    <w:rsid w:val="004A2E4F"/>
    <w:rsid w:val="004A2F11"/>
    <w:rsid w:val="004A336A"/>
    <w:rsid w:val="004A35B9"/>
    <w:rsid w:val="004A38D4"/>
    <w:rsid w:val="004A3B13"/>
    <w:rsid w:val="004A3C07"/>
    <w:rsid w:val="004A41DC"/>
    <w:rsid w:val="004A49DF"/>
    <w:rsid w:val="004A4CE3"/>
    <w:rsid w:val="004A4D90"/>
    <w:rsid w:val="004A5193"/>
    <w:rsid w:val="004A53DF"/>
    <w:rsid w:val="004A559A"/>
    <w:rsid w:val="004A5CC6"/>
    <w:rsid w:val="004A5DA0"/>
    <w:rsid w:val="004A6AF4"/>
    <w:rsid w:val="004A77AD"/>
    <w:rsid w:val="004A7889"/>
    <w:rsid w:val="004B040F"/>
    <w:rsid w:val="004B09A7"/>
    <w:rsid w:val="004B0AC3"/>
    <w:rsid w:val="004B0B45"/>
    <w:rsid w:val="004B0EF3"/>
    <w:rsid w:val="004B10C1"/>
    <w:rsid w:val="004B1842"/>
    <w:rsid w:val="004B187C"/>
    <w:rsid w:val="004B1980"/>
    <w:rsid w:val="004B2201"/>
    <w:rsid w:val="004B228F"/>
    <w:rsid w:val="004B24BB"/>
    <w:rsid w:val="004B2B14"/>
    <w:rsid w:val="004B2E08"/>
    <w:rsid w:val="004B3CBB"/>
    <w:rsid w:val="004B3E8A"/>
    <w:rsid w:val="004B4080"/>
    <w:rsid w:val="004B471C"/>
    <w:rsid w:val="004B4A3C"/>
    <w:rsid w:val="004B4F60"/>
    <w:rsid w:val="004B504B"/>
    <w:rsid w:val="004B5396"/>
    <w:rsid w:val="004B53FA"/>
    <w:rsid w:val="004B5726"/>
    <w:rsid w:val="004B5730"/>
    <w:rsid w:val="004B57D1"/>
    <w:rsid w:val="004B6041"/>
    <w:rsid w:val="004B65AC"/>
    <w:rsid w:val="004B6DB4"/>
    <w:rsid w:val="004B6EB3"/>
    <w:rsid w:val="004B7519"/>
    <w:rsid w:val="004B7B64"/>
    <w:rsid w:val="004B7BBD"/>
    <w:rsid w:val="004B7C13"/>
    <w:rsid w:val="004C057E"/>
    <w:rsid w:val="004C0961"/>
    <w:rsid w:val="004C0B4C"/>
    <w:rsid w:val="004C0D90"/>
    <w:rsid w:val="004C12EC"/>
    <w:rsid w:val="004C19E5"/>
    <w:rsid w:val="004C19FF"/>
    <w:rsid w:val="004C21EC"/>
    <w:rsid w:val="004C27C0"/>
    <w:rsid w:val="004C2E86"/>
    <w:rsid w:val="004C349E"/>
    <w:rsid w:val="004C34DD"/>
    <w:rsid w:val="004C36A9"/>
    <w:rsid w:val="004C3CDD"/>
    <w:rsid w:val="004C4129"/>
    <w:rsid w:val="004C422F"/>
    <w:rsid w:val="004C4257"/>
    <w:rsid w:val="004C46D8"/>
    <w:rsid w:val="004C4761"/>
    <w:rsid w:val="004C48EF"/>
    <w:rsid w:val="004C4ABF"/>
    <w:rsid w:val="004C4AF0"/>
    <w:rsid w:val="004C4D48"/>
    <w:rsid w:val="004C4E94"/>
    <w:rsid w:val="004C4F53"/>
    <w:rsid w:val="004C5282"/>
    <w:rsid w:val="004C5B14"/>
    <w:rsid w:val="004C5B63"/>
    <w:rsid w:val="004C5D22"/>
    <w:rsid w:val="004C5DD5"/>
    <w:rsid w:val="004C61E4"/>
    <w:rsid w:val="004C69A8"/>
    <w:rsid w:val="004C69DE"/>
    <w:rsid w:val="004C6C81"/>
    <w:rsid w:val="004C7382"/>
    <w:rsid w:val="004C7A8C"/>
    <w:rsid w:val="004C7BF3"/>
    <w:rsid w:val="004C7D67"/>
    <w:rsid w:val="004D0945"/>
    <w:rsid w:val="004D0C67"/>
    <w:rsid w:val="004D117E"/>
    <w:rsid w:val="004D16AF"/>
    <w:rsid w:val="004D1A64"/>
    <w:rsid w:val="004D1D9C"/>
    <w:rsid w:val="004D1DFA"/>
    <w:rsid w:val="004D27FF"/>
    <w:rsid w:val="004D2A20"/>
    <w:rsid w:val="004D2C4F"/>
    <w:rsid w:val="004D2E00"/>
    <w:rsid w:val="004D354E"/>
    <w:rsid w:val="004D35DA"/>
    <w:rsid w:val="004D416D"/>
    <w:rsid w:val="004D46E1"/>
    <w:rsid w:val="004D4F9A"/>
    <w:rsid w:val="004D551D"/>
    <w:rsid w:val="004D56FD"/>
    <w:rsid w:val="004D5E80"/>
    <w:rsid w:val="004D63DC"/>
    <w:rsid w:val="004D6594"/>
    <w:rsid w:val="004D6739"/>
    <w:rsid w:val="004D6990"/>
    <w:rsid w:val="004D6A0B"/>
    <w:rsid w:val="004D6A71"/>
    <w:rsid w:val="004D6ACF"/>
    <w:rsid w:val="004D6D3F"/>
    <w:rsid w:val="004D7270"/>
    <w:rsid w:val="004D7F13"/>
    <w:rsid w:val="004D7F7D"/>
    <w:rsid w:val="004E051F"/>
    <w:rsid w:val="004E0620"/>
    <w:rsid w:val="004E0921"/>
    <w:rsid w:val="004E0B42"/>
    <w:rsid w:val="004E0C25"/>
    <w:rsid w:val="004E0EF5"/>
    <w:rsid w:val="004E1147"/>
    <w:rsid w:val="004E1D32"/>
    <w:rsid w:val="004E269D"/>
    <w:rsid w:val="004E2A89"/>
    <w:rsid w:val="004E2C54"/>
    <w:rsid w:val="004E2DE7"/>
    <w:rsid w:val="004E31D0"/>
    <w:rsid w:val="004E3237"/>
    <w:rsid w:val="004E3373"/>
    <w:rsid w:val="004E3646"/>
    <w:rsid w:val="004E37F9"/>
    <w:rsid w:val="004E401F"/>
    <w:rsid w:val="004E4CB0"/>
    <w:rsid w:val="004E4E4E"/>
    <w:rsid w:val="004E519F"/>
    <w:rsid w:val="004E51C9"/>
    <w:rsid w:val="004E5579"/>
    <w:rsid w:val="004E59F6"/>
    <w:rsid w:val="004E61A2"/>
    <w:rsid w:val="004E63C1"/>
    <w:rsid w:val="004E6444"/>
    <w:rsid w:val="004E66B9"/>
    <w:rsid w:val="004E676D"/>
    <w:rsid w:val="004E6A7C"/>
    <w:rsid w:val="004E6F6A"/>
    <w:rsid w:val="004E7118"/>
    <w:rsid w:val="004E7470"/>
    <w:rsid w:val="004E75FF"/>
    <w:rsid w:val="004E782E"/>
    <w:rsid w:val="004E7BE0"/>
    <w:rsid w:val="004F03CA"/>
    <w:rsid w:val="004F07B5"/>
    <w:rsid w:val="004F1667"/>
    <w:rsid w:val="004F2161"/>
    <w:rsid w:val="004F2A54"/>
    <w:rsid w:val="004F364E"/>
    <w:rsid w:val="004F4100"/>
    <w:rsid w:val="004F426A"/>
    <w:rsid w:val="004F429B"/>
    <w:rsid w:val="004F4688"/>
    <w:rsid w:val="004F4748"/>
    <w:rsid w:val="004F5256"/>
    <w:rsid w:val="004F5820"/>
    <w:rsid w:val="004F58E2"/>
    <w:rsid w:val="004F66C5"/>
    <w:rsid w:val="004F6B7C"/>
    <w:rsid w:val="004F6C29"/>
    <w:rsid w:val="004F6D2F"/>
    <w:rsid w:val="004F6E44"/>
    <w:rsid w:val="004F6E4D"/>
    <w:rsid w:val="004F7505"/>
    <w:rsid w:val="004F783F"/>
    <w:rsid w:val="004F7B7D"/>
    <w:rsid w:val="004F7CB8"/>
    <w:rsid w:val="004F7E11"/>
    <w:rsid w:val="004F7EEE"/>
    <w:rsid w:val="005001EF"/>
    <w:rsid w:val="00500214"/>
    <w:rsid w:val="0050054D"/>
    <w:rsid w:val="00500F94"/>
    <w:rsid w:val="00501BC6"/>
    <w:rsid w:val="00501D6D"/>
    <w:rsid w:val="00502C57"/>
    <w:rsid w:val="00502EF1"/>
    <w:rsid w:val="0050323A"/>
    <w:rsid w:val="005032A8"/>
    <w:rsid w:val="00503462"/>
    <w:rsid w:val="00503517"/>
    <w:rsid w:val="00503EB1"/>
    <w:rsid w:val="00504159"/>
    <w:rsid w:val="00504191"/>
    <w:rsid w:val="005043AC"/>
    <w:rsid w:val="005048B1"/>
    <w:rsid w:val="00504A83"/>
    <w:rsid w:val="00504B37"/>
    <w:rsid w:val="00504E1F"/>
    <w:rsid w:val="0050512F"/>
    <w:rsid w:val="005067D5"/>
    <w:rsid w:val="005067D9"/>
    <w:rsid w:val="00506A06"/>
    <w:rsid w:val="00506C56"/>
    <w:rsid w:val="00507057"/>
    <w:rsid w:val="00507776"/>
    <w:rsid w:val="00507BDC"/>
    <w:rsid w:val="00507C63"/>
    <w:rsid w:val="00507F87"/>
    <w:rsid w:val="005100A7"/>
    <w:rsid w:val="00510346"/>
    <w:rsid w:val="00510494"/>
    <w:rsid w:val="00511092"/>
    <w:rsid w:val="00511211"/>
    <w:rsid w:val="00511776"/>
    <w:rsid w:val="005120E6"/>
    <w:rsid w:val="005121E1"/>
    <w:rsid w:val="0051252A"/>
    <w:rsid w:val="00512571"/>
    <w:rsid w:val="0051298E"/>
    <w:rsid w:val="00512E1D"/>
    <w:rsid w:val="0051327E"/>
    <w:rsid w:val="00513595"/>
    <w:rsid w:val="00513655"/>
    <w:rsid w:val="00513CD2"/>
    <w:rsid w:val="00513E8E"/>
    <w:rsid w:val="005140B7"/>
    <w:rsid w:val="00514804"/>
    <w:rsid w:val="00514D16"/>
    <w:rsid w:val="0051508B"/>
    <w:rsid w:val="005158A6"/>
    <w:rsid w:val="005158D2"/>
    <w:rsid w:val="00516621"/>
    <w:rsid w:val="005168B0"/>
    <w:rsid w:val="00516D56"/>
    <w:rsid w:val="0051741E"/>
    <w:rsid w:val="00517AD9"/>
    <w:rsid w:val="00517DAA"/>
    <w:rsid w:val="00520701"/>
    <w:rsid w:val="005207F5"/>
    <w:rsid w:val="00520E6E"/>
    <w:rsid w:val="00520F6D"/>
    <w:rsid w:val="0052178A"/>
    <w:rsid w:val="00521C35"/>
    <w:rsid w:val="00521FA6"/>
    <w:rsid w:val="005227E1"/>
    <w:rsid w:val="0052292F"/>
    <w:rsid w:val="00523044"/>
    <w:rsid w:val="00523686"/>
    <w:rsid w:val="005238C8"/>
    <w:rsid w:val="00523D9B"/>
    <w:rsid w:val="00524754"/>
    <w:rsid w:val="00524E2B"/>
    <w:rsid w:val="00524ECB"/>
    <w:rsid w:val="00524F09"/>
    <w:rsid w:val="0052602C"/>
    <w:rsid w:val="005265C9"/>
    <w:rsid w:val="0052696B"/>
    <w:rsid w:val="00526D3A"/>
    <w:rsid w:val="00526E4F"/>
    <w:rsid w:val="00527D9C"/>
    <w:rsid w:val="00527F0C"/>
    <w:rsid w:val="00530313"/>
    <w:rsid w:val="0053050C"/>
    <w:rsid w:val="005306EF"/>
    <w:rsid w:val="005308B7"/>
    <w:rsid w:val="0053127F"/>
    <w:rsid w:val="005315AA"/>
    <w:rsid w:val="0053167A"/>
    <w:rsid w:val="005316E6"/>
    <w:rsid w:val="00531B6D"/>
    <w:rsid w:val="00531C07"/>
    <w:rsid w:val="005321C4"/>
    <w:rsid w:val="005324F2"/>
    <w:rsid w:val="00532586"/>
    <w:rsid w:val="0053262F"/>
    <w:rsid w:val="00532A96"/>
    <w:rsid w:val="00532BE6"/>
    <w:rsid w:val="00532BFB"/>
    <w:rsid w:val="00532E35"/>
    <w:rsid w:val="00532FB8"/>
    <w:rsid w:val="0053323B"/>
    <w:rsid w:val="005332F6"/>
    <w:rsid w:val="00533BCF"/>
    <w:rsid w:val="00533BF3"/>
    <w:rsid w:val="00533E70"/>
    <w:rsid w:val="00534435"/>
    <w:rsid w:val="005346D0"/>
    <w:rsid w:val="005349AA"/>
    <w:rsid w:val="00535141"/>
    <w:rsid w:val="00535946"/>
    <w:rsid w:val="00535F0D"/>
    <w:rsid w:val="005360D6"/>
    <w:rsid w:val="00536A6B"/>
    <w:rsid w:val="00536A97"/>
    <w:rsid w:val="00536CB5"/>
    <w:rsid w:val="00537279"/>
    <w:rsid w:val="0053784D"/>
    <w:rsid w:val="00537BBC"/>
    <w:rsid w:val="00537DC9"/>
    <w:rsid w:val="005403A2"/>
    <w:rsid w:val="0054068D"/>
    <w:rsid w:val="0054097E"/>
    <w:rsid w:val="00540C22"/>
    <w:rsid w:val="00540D57"/>
    <w:rsid w:val="00540D6D"/>
    <w:rsid w:val="0054129D"/>
    <w:rsid w:val="005413F9"/>
    <w:rsid w:val="00541988"/>
    <w:rsid w:val="00542096"/>
    <w:rsid w:val="00542624"/>
    <w:rsid w:val="00542629"/>
    <w:rsid w:val="005427D3"/>
    <w:rsid w:val="00542DB2"/>
    <w:rsid w:val="00542F5C"/>
    <w:rsid w:val="00542FF9"/>
    <w:rsid w:val="00543394"/>
    <w:rsid w:val="005433BC"/>
    <w:rsid w:val="00543B62"/>
    <w:rsid w:val="005440A3"/>
    <w:rsid w:val="0054461A"/>
    <w:rsid w:val="00544F4A"/>
    <w:rsid w:val="0054542F"/>
    <w:rsid w:val="005454A2"/>
    <w:rsid w:val="00545545"/>
    <w:rsid w:val="005460A2"/>
    <w:rsid w:val="005461D9"/>
    <w:rsid w:val="005465A0"/>
    <w:rsid w:val="00546D0C"/>
    <w:rsid w:val="00546E30"/>
    <w:rsid w:val="00546E86"/>
    <w:rsid w:val="0054794F"/>
    <w:rsid w:val="00550379"/>
    <w:rsid w:val="005505A1"/>
    <w:rsid w:val="005506E2"/>
    <w:rsid w:val="0055094E"/>
    <w:rsid w:val="00550F00"/>
    <w:rsid w:val="005511F9"/>
    <w:rsid w:val="005517CD"/>
    <w:rsid w:val="00551BF5"/>
    <w:rsid w:val="00552FDF"/>
    <w:rsid w:val="005531AB"/>
    <w:rsid w:val="005542B7"/>
    <w:rsid w:val="00554F1E"/>
    <w:rsid w:val="00554FF4"/>
    <w:rsid w:val="005550A8"/>
    <w:rsid w:val="00555346"/>
    <w:rsid w:val="005553A5"/>
    <w:rsid w:val="0055564A"/>
    <w:rsid w:val="00555930"/>
    <w:rsid w:val="005565B4"/>
    <w:rsid w:val="005568B5"/>
    <w:rsid w:val="005571CF"/>
    <w:rsid w:val="00560140"/>
    <w:rsid w:val="00560268"/>
    <w:rsid w:val="00560B57"/>
    <w:rsid w:val="00561191"/>
    <w:rsid w:val="005614F1"/>
    <w:rsid w:val="00561B1A"/>
    <w:rsid w:val="00562116"/>
    <w:rsid w:val="00562131"/>
    <w:rsid w:val="005622A5"/>
    <w:rsid w:val="0056265D"/>
    <w:rsid w:val="00562C1F"/>
    <w:rsid w:val="005630EA"/>
    <w:rsid w:val="00563A1A"/>
    <w:rsid w:val="005641C8"/>
    <w:rsid w:val="005646D6"/>
    <w:rsid w:val="00564D00"/>
    <w:rsid w:val="00564E75"/>
    <w:rsid w:val="00565099"/>
    <w:rsid w:val="00565461"/>
    <w:rsid w:val="00565E79"/>
    <w:rsid w:val="005660F8"/>
    <w:rsid w:val="00566630"/>
    <w:rsid w:val="00566B30"/>
    <w:rsid w:val="00566B92"/>
    <w:rsid w:val="00566BDE"/>
    <w:rsid w:val="00566C4D"/>
    <w:rsid w:val="00566ED2"/>
    <w:rsid w:val="00567CA5"/>
    <w:rsid w:val="00567CCB"/>
    <w:rsid w:val="00567DF7"/>
    <w:rsid w:val="00570224"/>
    <w:rsid w:val="00570417"/>
    <w:rsid w:val="0057047A"/>
    <w:rsid w:val="00570BC0"/>
    <w:rsid w:val="00570D56"/>
    <w:rsid w:val="00570F4E"/>
    <w:rsid w:val="00570FC5"/>
    <w:rsid w:val="00571378"/>
    <w:rsid w:val="00571845"/>
    <w:rsid w:val="00572225"/>
    <w:rsid w:val="00572686"/>
    <w:rsid w:val="00572A85"/>
    <w:rsid w:val="00572BAD"/>
    <w:rsid w:val="00572E27"/>
    <w:rsid w:val="00572EF6"/>
    <w:rsid w:val="00572F81"/>
    <w:rsid w:val="005730CD"/>
    <w:rsid w:val="005730F1"/>
    <w:rsid w:val="00573116"/>
    <w:rsid w:val="005734C2"/>
    <w:rsid w:val="00573709"/>
    <w:rsid w:val="00573A5B"/>
    <w:rsid w:val="00573B39"/>
    <w:rsid w:val="00573FF9"/>
    <w:rsid w:val="00574081"/>
    <w:rsid w:val="00574ADD"/>
    <w:rsid w:val="005753DE"/>
    <w:rsid w:val="00575435"/>
    <w:rsid w:val="00575C5C"/>
    <w:rsid w:val="00576B26"/>
    <w:rsid w:val="00576B29"/>
    <w:rsid w:val="005771B2"/>
    <w:rsid w:val="00577486"/>
    <w:rsid w:val="005774BF"/>
    <w:rsid w:val="00577A0A"/>
    <w:rsid w:val="00577EB3"/>
    <w:rsid w:val="0058011E"/>
    <w:rsid w:val="00580DA2"/>
    <w:rsid w:val="00580F16"/>
    <w:rsid w:val="00580FE1"/>
    <w:rsid w:val="00581000"/>
    <w:rsid w:val="00581256"/>
    <w:rsid w:val="005812AA"/>
    <w:rsid w:val="005812AF"/>
    <w:rsid w:val="0058148A"/>
    <w:rsid w:val="00581719"/>
    <w:rsid w:val="005817A7"/>
    <w:rsid w:val="0058185C"/>
    <w:rsid w:val="00581DDD"/>
    <w:rsid w:val="005821F1"/>
    <w:rsid w:val="00582AA3"/>
    <w:rsid w:val="005833D8"/>
    <w:rsid w:val="00583444"/>
    <w:rsid w:val="0058359E"/>
    <w:rsid w:val="005836EE"/>
    <w:rsid w:val="00584276"/>
    <w:rsid w:val="005843AC"/>
    <w:rsid w:val="005848FF"/>
    <w:rsid w:val="00584AEA"/>
    <w:rsid w:val="005851AC"/>
    <w:rsid w:val="005859CB"/>
    <w:rsid w:val="00585A66"/>
    <w:rsid w:val="00585CBC"/>
    <w:rsid w:val="00585FBB"/>
    <w:rsid w:val="00586127"/>
    <w:rsid w:val="005865DB"/>
    <w:rsid w:val="005869BE"/>
    <w:rsid w:val="005878F8"/>
    <w:rsid w:val="00587ED4"/>
    <w:rsid w:val="0059044A"/>
    <w:rsid w:val="00590B2E"/>
    <w:rsid w:val="00590E36"/>
    <w:rsid w:val="0059140A"/>
    <w:rsid w:val="0059156E"/>
    <w:rsid w:val="00591A54"/>
    <w:rsid w:val="00592222"/>
    <w:rsid w:val="0059263B"/>
    <w:rsid w:val="00592B22"/>
    <w:rsid w:val="00593A2C"/>
    <w:rsid w:val="00593A80"/>
    <w:rsid w:val="00594461"/>
    <w:rsid w:val="0059466C"/>
    <w:rsid w:val="005949AC"/>
    <w:rsid w:val="0059554F"/>
    <w:rsid w:val="0059579D"/>
    <w:rsid w:val="0059600A"/>
    <w:rsid w:val="00596043"/>
    <w:rsid w:val="00596A2D"/>
    <w:rsid w:val="00596F03"/>
    <w:rsid w:val="00597235"/>
    <w:rsid w:val="005972F4"/>
    <w:rsid w:val="00597443"/>
    <w:rsid w:val="005977D3"/>
    <w:rsid w:val="005A027D"/>
    <w:rsid w:val="005A04C1"/>
    <w:rsid w:val="005A065B"/>
    <w:rsid w:val="005A0D0C"/>
    <w:rsid w:val="005A0D5A"/>
    <w:rsid w:val="005A0DFB"/>
    <w:rsid w:val="005A0E99"/>
    <w:rsid w:val="005A0F2B"/>
    <w:rsid w:val="005A0F83"/>
    <w:rsid w:val="005A1B8E"/>
    <w:rsid w:val="005A1C86"/>
    <w:rsid w:val="005A1CDE"/>
    <w:rsid w:val="005A1D4A"/>
    <w:rsid w:val="005A1EA3"/>
    <w:rsid w:val="005A24FE"/>
    <w:rsid w:val="005A27BB"/>
    <w:rsid w:val="005A3086"/>
    <w:rsid w:val="005A36BB"/>
    <w:rsid w:val="005A3ACF"/>
    <w:rsid w:val="005A4E3D"/>
    <w:rsid w:val="005A520B"/>
    <w:rsid w:val="005A57F7"/>
    <w:rsid w:val="005A5805"/>
    <w:rsid w:val="005A5AB2"/>
    <w:rsid w:val="005A5AD8"/>
    <w:rsid w:val="005A5C95"/>
    <w:rsid w:val="005A6B08"/>
    <w:rsid w:val="005A6CC4"/>
    <w:rsid w:val="005A6CD9"/>
    <w:rsid w:val="005A72FC"/>
    <w:rsid w:val="005A73CB"/>
    <w:rsid w:val="005A7654"/>
    <w:rsid w:val="005A7FFC"/>
    <w:rsid w:val="005B00FA"/>
    <w:rsid w:val="005B10C0"/>
    <w:rsid w:val="005B181F"/>
    <w:rsid w:val="005B1830"/>
    <w:rsid w:val="005B1B1D"/>
    <w:rsid w:val="005B227E"/>
    <w:rsid w:val="005B2451"/>
    <w:rsid w:val="005B26FA"/>
    <w:rsid w:val="005B280A"/>
    <w:rsid w:val="005B2870"/>
    <w:rsid w:val="005B2AC1"/>
    <w:rsid w:val="005B2DEB"/>
    <w:rsid w:val="005B2FB3"/>
    <w:rsid w:val="005B305A"/>
    <w:rsid w:val="005B3E8F"/>
    <w:rsid w:val="005B4849"/>
    <w:rsid w:val="005B4870"/>
    <w:rsid w:val="005B4D6A"/>
    <w:rsid w:val="005B5633"/>
    <w:rsid w:val="005B5A1E"/>
    <w:rsid w:val="005B5AB7"/>
    <w:rsid w:val="005B5C69"/>
    <w:rsid w:val="005B5F38"/>
    <w:rsid w:val="005B5FCB"/>
    <w:rsid w:val="005B5FF9"/>
    <w:rsid w:val="005B670E"/>
    <w:rsid w:val="005B6F06"/>
    <w:rsid w:val="005B79E2"/>
    <w:rsid w:val="005B7A73"/>
    <w:rsid w:val="005B7A84"/>
    <w:rsid w:val="005B7ECB"/>
    <w:rsid w:val="005C0062"/>
    <w:rsid w:val="005C0177"/>
    <w:rsid w:val="005C06D6"/>
    <w:rsid w:val="005C07FD"/>
    <w:rsid w:val="005C16D1"/>
    <w:rsid w:val="005C1D41"/>
    <w:rsid w:val="005C26E6"/>
    <w:rsid w:val="005C28FA"/>
    <w:rsid w:val="005C2E52"/>
    <w:rsid w:val="005C358C"/>
    <w:rsid w:val="005C35C9"/>
    <w:rsid w:val="005C3756"/>
    <w:rsid w:val="005C448A"/>
    <w:rsid w:val="005C44D9"/>
    <w:rsid w:val="005C4791"/>
    <w:rsid w:val="005C4941"/>
    <w:rsid w:val="005C4955"/>
    <w:rsid w:val="005C61AC"/>
    <w:rsid w:val="005C6454"/>
    <w:rsid w:val="005C6E58"/>
    <w:rsid w:val="005C78B0"/>
    <w:rsid w:val="005C7A8F"/>
    <w:rsid w:val="005D0382"/>
    <w:rsid w:val="005D0441"/>
    <w:rsid w:val="005D0E3E"/>
    <w:rsid w:val="005D1110"/>
    <w:rsid w:val="005D1257"/>
    <w:rsid w:val="005D12F6"/>
    <w:rsid w:val="005D1608"/>
    <w:rsid w:val="005D1734"/>
    <w:rsid w:val="005D19BC"/>
    <w:rsid w:val="005D1F06"/>
    <w:rsid w:val="005D2177"/>
    <w:rsid w:val="005D21E6"/>
    <w:rsid w:val="005D29E4"/>
    <w:rsid w:val="005D2B55"/>
    <w:rsid w:val="005D2DC4"/>
    <w:rsid w:val="005D3238"/>
    <w:rsid w:val="005D3603"/>
    <w:rsid w:val="005D3726"/>
    <w:rsid w:val="005D3C18"/>
    <w:rsid w:val="005D40A6"/>
    <w:rsid w:val="005D40EE"/>
    <w:rsid w:val="005D4154"/>
    <w:rsid w:val="005D51DF"/>
    <w:rsid w:val="005D5A04"/>
    <w:rsid w:val="005D5CD1"/>
    <w:rsid w:val="005D5FA1"/>
    <w:rsid w:val="005D6C5D"/>
    <w:rsid w:val="005D72C3"/>
    <w:rsid w:val="005D75A7"/>
    <w:rsid w:val="005D7988"/>
    <w:rsid w:val="005D7E60"/>
    <w:rsid w:val="005D7FA6"/>
    <w:rsid w:val="005E0A98"/>
    <w:rsid w:val="005E0E31"/>
    <w:rsid w:val="005E0E6F"/>
    <w:rsid w:val="005E1022"/>
    <w:rsid w:val="005E1196"/>
    <w:rsid w:val="005E1756"/>
    <w:rsid w:val="005E1BF8"/>
    <w:rsid w:val="005E1C07"/>
    <w:rsid w:val="005E1E7E"/>
    <w:rsid w:val="005E1F79"/>
    <w:rsid w:val="005E2DA3"/>
    <w:rsid w:val="005E2F08"/>
    <w:rsid w:val="005E2FA0"/>
    <w:rsid w:val="005E30C0"/>
    <w:rsid w:val="005E3729"/>
    <w:rsid w:val="005E3930"/>
    <w:rsid w:val="005E43A1"/>
    <w:rsid w:val="005E4C2B"/>
    <w:rsid w:val="005E511D"/>
    <w:rsid w:val="005E5176"/>
    <w:rsid w:val="005E5888"/>
    <w:rsid w:val="005E59B3"/>
    <w:rsid w:val="005E611B"/>
    <w:rsid w:val="005E69F6"/>
    <w:rsid w:val="005E6C80"/>
    <w:rsid w:val="005E6F3B"/>
    <w:rsid w:val="005F00FD"/>
    <w:rsid w:val="005F0820"/>
    <w:rsid w:val="005F0FE9"/>
    <w:rsid w:val="005F18BB"/>
    <w:rsid w:val="005F1B74"/>
    <w:rsid w:val="005F201F"/>
    <w:rsid w:val="005F2428"/>
    <w:rsid w:val="005F2736"/>
    <w:rsid w:val="005F3113"/>
    <w:rsid w:val="005F321C"/>
    <w:rsid w:val="005F3C34"/>
    <w:rsid w:val="005F453B"/>
    <w:rsid w:val="005F45C7"/>
    <w:rsid w:val="005F4C53"/>
    <w:rsid w:val="005F5162"/>
    <w:rsid w:val="005F59F4"/>
    <w:rsid w:val="005F5D11"/>
    <w:rsid w:val="005F63CF"/>
    <w:rsid w:val="005F63D0"/>
    <w:rsid w:val="005F686B"/>
    <w:rsid w:val="005F69B4"/>
    <w:rsid w:val="005F6E21"/>
    <w:rsid w:val="00600364"/>
    <w:rsid w:val="0060047D"/>
    <w:rsid w:val="00600652"/>
    <w:rsid w:val="00600958"/>
    <w:rsid w:val="0060096B"/>
    <w:rsid w:val="0060178D"/>
    <w:rsid w:val="00601E85"/>
    <w:rsid w:val="00602040"/>
    <w:rsid w:val="0060248B"/>
    <w:rsid w:val="006024AB"/>
    <w:rsid w:val="00602858"/>
    <w:rsid w:val="00602862"/>
    <w:rsid w:val="00602FD0"/>
    <w:rsid w:val="0060327C"/>
    <w:rsid w:val="006032C1"/>
    <w:rsid w:val="006036A9"/>
    <w:rsid w:val="00603BC2"/>
    <w:rsid w:val="00603FC8"/>
    <w:rsid w:val="006042D1"/>
    <w:rsid w:val="0060485D"/>
    <w:rsid w:val="006053B1"/>
    <w:rsid w:val="006063AA"/>
    <w:rsid w:val="00606D61"/>
    <w:rsid w:val="006071CC"/>
    <w:rsid w:val="0060746E"/>
    <w:rsid w:val="006075DA"/>
    <w:rsid w:val="00607832"/>
    <w:rsid w:val="00610358"/>
    <w:rsid w:val="006106D3"/>
    <w:rsid w:val="00610E1D"/>
    <w:rsid w:val="006111CD"/>
    <w:rsid w:val="00611392"/>
    <w:rsid w:val="0061188A"/>
    <w:rsid w:val="00611AAA"/>
    <w:rsid w:val="00611B39"/>
    <w:rsid w:val="006126C1"/>
    <w:rsid w:val="00612A60"/>
    <w:rsid w:val="00612B5A"/>
    <w:rsid w:val="00612CE6"/>
    <w:rsid w:val="006134D4"/>
    <w:rsid w:val="00613D5D"/>
    <w:rsid w:val="00614141"/>
    <w:rsid w:val="006141A3"/>
    <w:rsid w:val="006143C7"/>
    <w:rsid w:val="00614580"/>
    <w:rsid w:val="00614BA4"/>
    <w:rsid w:val="006152C1"/>
    <w:rsid w:val="006153A6"/>
    <w:rsid w:val="006155D6"/>
    <w:rsid w:val="0061567C"/>
    <w:rsid w:val="006161AC"/>
    <w:rsid w:val="00616AF6"/>
    <w:rsid w:val="006178A2"/>
    <w:rsid w:val="00617AB6"/>
    <w:rsid w:val="00617D3D"/>
    <w:rsid w:val="00620B91"/>
    <w:rsid w:val="006211AB"/>
    <w:rsid w:val="00621398"/>
    <w:rsid w:val="0062148B"/>
    <w:rsid w:val="00621514"/>
    <w:rsid w:val="0062189E"/>
    <w:rsid w:val="00621945"/>
    <w:rsid w:val="00621CFF"/>
    <w:rsid w:val="00621FDF"/>
    <w:rsid w:val="006221B6"/>
    <w:rsid w:val="00622341"/>
    <w:rsid w:val="0062289D"/>
    <w:rsid w:val="00622C0B"/>
    <w:rsid w:val="00622EED"/>
    <w:rsid w:val="0062324A"/>
    <w:rsid w:val="0062379A"/>
    <w:rsid w:val="00623D44"/>
    <w:rsid w:val="0062402C"/>
    <w:rsid w:val="00624109"/>
    <w:rsid w:val="00624241"/>
    <w:rsid w:val="00624339"/>
    <w:rsid w:val="00624413"/>
    <w:rsid w:val="0062479C"/>
    <w:rsid w:val="00624E7D"/>
    <w:rsid w:val="00624FBB"/>
    <w:rsid w:val="0062504E"/>
    <w:rsid w:val="00625167"/>
    <w:rsid w:val="006253D3"/>
    <w:rsid w:val="006254D1"/>
    <w:rsid w:val="00625B3C"/>
    <w:rsid w:val="00625BD9"/>
    <w:rsid w:val="00625C0C"/>
    <w:rsid w:val="00625D9B"/>
    <w:rsid w:val="00625FA6"/>
    <w:rsid w:val="006264F9"/>
    <w:rsid w:val="0062756E"/>
    <w:rsid w:val="00627A97"/>
    <w:rsid w:val="00630627"/>
    <w:rsid w:val="006308D3"/>
    <w:rsid w:val="00630A1E"/>
    <w:rsid w:val="0063108B"/>
    <w:rsid w:val="00631A66"/>
    <w:rsid w:val="00632105"/>
    <w:rsid w:val="00632302"/>
    <w:rsid w:val="00632933"/>
    <w:rsid w:val="00632D09"/>
    <w:rsid w:val="00633038"/>
    <w:rsid w:val="006334F2"/>
    <w:rsid w:val="006337AA"/>
    <w:rsid w:val="00633846"/>
    <w:rsid w:val="00633C98"/>
    <w:rsid w:val="0063486F"/>
    <w:rsid w:val="00635084"/>
    <w:rsid w:val="00635160"/>
    <w:rsid w:val="00635250"/>
    <w:rsid w:val="0063586B"/>
    <w:rsid w:val="00635D95"/>
    <w:rsid w:val="00636B02"/>
    <w:rsid w:val="00637102"/>
    <w:rsid w:val="0063734D"/>
    <w:rsid w:val="00637503"/>
    <w:rsid w:val="0063766E"/>
    <w:rsid w:val="006400CD"/>
    <w:rsid w:val="00640BC5"/>
    <w:rsid w:val="00640C93"/>
    <w:rsid w:val="00640DAC"/>
    <w:rsid w:val="00641048"/>
    <w:rsid w:val="00641216"/>
    <w:rsid w:val="006415D5"/>
    <w:rsid w:val="006416AD"/>
    <w:rsid w:val="006416FF"/>
    <w:rsid w:val="006419DD"/>
    <w:rsid w:val="00641AE7"/>
    <w:rsid w:val="00642469"/>
    <w:rsid w:val="00642759"/>
    <w:rsid w:val="00643090"/>
    <w:rsid w:val="00643310"/>
    <w:rsid w:val="006433B9"/>
    <w:rsid w:val="00643794"/>
    <w:rsid w:val="00643BC0"/>
    <w:rsid w:val="00644216"/>
    <w:rsid w:val="00644268"/>
    <w:rsid w:val="0064494B"/>
    <w:rsid w:val="00644AE8"/>
    <w:rsid w:val="00645047"/>
    <w:rsid w:val="00645384"/>
    <w:rsid w:val="006453BF"/>
    <w:rsid w:val="006458F2"/>
    <w:rsid w:val="00645E35"/>
    <w:rsid w:val="006460A2"/>
    <w:rsid w:val="006469B2"/>
    <w:rsid w:val="00646E20"/>
    <w:rsid w:val="00646FF6"/>
    <w:rsid w:val="00647051"/>
    <w:rsid w:val="00647343"/>
    <w:rsid w:val="006476E2"/>
    <w:rsid w:val="0064790A"/>
    <w:rsid w:val="00647A4C"/>
    <w:rsid w:val="00647E73"/>
    <w:rsid w:val="0065008C"/>
    <w:rsid w:val="006508AD"/>
    <w:rsid w:val="00651A26"/>
    <w:rsid w:val="00651CEB"/>
    <w:rsid w:val="00651D07"/>
    <w:rsid w:val="00651DC4"/>
    <w:rsid w:val="00652105"/>
    <w:rsid w:val="00652A96"/>
    <w:rsid w:val="00652B92"/>
    <w:rsid w:val="00653AE3"/>
    <w:rsid w:val="00654F1E"/>
    <w:rsid w:val="00655086"/>
    <w:rsid w:val="0065538C"/>
    <w:rsid w:val="006553E5"/>
    <w:rsid w:val="00655596"/>
    <w:rsid w:val="006558D3"/>
    <w:rsid w:val="00655EF7"/>
    <w:rsid w:val="006562C3"/>
    <w:rsid w:val="006567BF"/>
    <w:rsid w:val="00656B52"/>
    <w:rsid w:val="00656D64"/>
    <w:rsid w:val="00656F12"/>
    <w:rsid w:val="00657281"/>
    <w:rsid w:val="006572B7"/>
    <w:rsid w:val="006577CA"/>
    <w:rsid w:val="00657C45"/>
    <w:rsid w:val="00657D12"/>
    <w:rsid w:val="0066005F"/>
    <w:rsid w:val="00660138"/>
    <w:rsid w:val="0066120C"/>
    <w:rsid w:val="006619D6"/>
    <w:rsid w:val="00661DB1"/>
    <w:rsid w:val="00661EE4"/>
    <w:rsid w:val="00662ADA"/>
    <w:rsid w:val="00662EAB"/>
    <w:rsid w:val="00662F30"/>
    <w:rsid w:val="00662F46"/>
    <w:rsid w:val="006633BF"/>
    <w:rsid w:val="00663661"/>
    <w:rsid w:val="006637B3"/>
    <w:rsid w:val="00663900"/>
    <w:rsid w:val="006639FA"/>
    <w:rsid w:val="00663AD7"/>
    <w:rsid w:val="00663D28"/>
    <w:rsid w:val="00663FE6"/>
    <w:rsid w:val="006646B3"/>
    <w:rsid w:val="00665018"/>
    <w:rsid w:val="00665112"/>
    <w:rsid w:val="006651C0"/>
    <w:rsid w:val="0066555B"/>
    <w:rsid w:val="00665818"/>
    <w:rsid w:val="00666985"/>
    <w:rsid w:val="006669AB"/>
    <w:rsid w:val="00667BF2"/>
    <w:rsid w:val="0067018D"/>
    <w:rsid w:val="006702C7"/>
    <w:rsid w:val="00670757"/>
    <w:rsid w:val="00670A2E"/>
    <w:rsid w:val="00670AED"/>
    <w:rsid w:val="00671283"/>
    <w:rsid w:val="00672454"/>
    <w:rsid w:val="00672CAF"/>
    <w:rsid w:val="00672CF8"/>
    <w:rsid w:val="006734BC"/>
    <w:rsid w:val="006734C3"/>
    <w:rsid w:val="0067367F"/>
    <w:rsid w:val="00673D54"/>
    <w:rsid w:val="00673F12"/>
    <w:rsid w:val="006742C6"/>
    <w:rsid w:val="006744E0"/>
    <w:rsid w:val="0067490C"/>
    <w:rsid w:val="00674E24"/>
    <w:rsid w:val="00675833"/>
    <w:rsid w:val="00676582"/>
    <w:rsid w:val="0067683C"/>
    <w:rsid w:val="00676D0C"/>
    <w:rsid w:val="00676EF5"/>
    <w:rsid w:val="006771DF"/>
    <w:rsid w:val="00677372"/>
    <w:rsid w:val="00677BC3"/>
    <w:rsid w:val="00680653"/>
    <w:rsid w:val="00680BE4"/>
    <w:rsid w:val="00680CDD"/>
    <w:rsid w:val="00680CF0"/>
    <w:rsid w:val="006812BE"/>
    <w:rsid w:val="00681A47"/>
    <w:rsid w:val="00681D72"/>
    <w:rsid w:val="00681F90"/>
    <w:rsid w:val="006829A7"/>
    <w:rsid w:val="00682C7E"/>
    <w:rsid w:val="0068334D"/>
    <w:rsid w:val="00683700"/>
    <w:rsid w:val="006837D9"/>
    <w:rsid w:val="00683F2C"/>
    <w:rsid w:val="0068408B"/>
    <w:rsid w:val="006842AF"/>
    <w:rsid w:val="0068478B"/>
    <w:rsid w:val="00684A45"/>
    <w:rsid w:val="00684BCB"/>
    <w:rsid w:val="00684D5D"/>
    <w:rsid w:val="00684E9E"/>
    <w:rsid w:val="0068582C"/>
    <w:rsid w:val="00685BA9"/>
    <w:rsid w:val="00685C48"/>
    <w:rsid w:val="00685E14"/>
    <w:rsid w:val="00685E37"/>
    <w:rsid w:val="00686ACF"/>
    <w:rsid w:val="006875A5"/>
    <w:rsid w:val="00690376"/>
    <w:rsid w:val="00690D74"/>
    <w:rsid w:val="00690FEE"/>
    <w:rsid w:val="00691ECA"/>
    <w:rsid w:val="00691FE4"/>
    <w:rsid w:val="006926DA"/>
    <w:rsid w:val="00692716"/>
    <w:rsid w:val="0069284C"/>
    <w:rsid w:val="00692B70"/>
    <w:rsid w:val="006937B9"/>
    <w:rsid w:val="00693955"/>
    <w:rsid w:val="00694D2A"/>
    <w:rsid w:val="006951E2"/>
    <w:rsid w:val="006956CE"/>
    <w:rsid w:val="006958BB"/>
    <w:rsid w:val="00695BBF"/>
    <w:rsid w:val="00696590"/>
    <w:rsid w:val="0069678A"/>
    <w:rsid w:val="00696AA9"/>
    <w:rsid w:val="0069721F"/>
    <w:rsid w:val="00697526"/>
    <w:rsid w:val="006976A3"/>
    <w:rsid w:val="006A0131"/>
    <w:rsid w:val="006A0B16"/>
    <w:rsid w:val="006A0BE9"/>
    <w:rsid w:val="006A1105"/>
    <w:rsid w:val="006A15B0"/>
    <w:rsid w:val="006A186F"/>
    <w:rsid w:val="006A1C9E"/>
    <w:rsid w:val="006A1DCA"/>
    <w:rsid w:val="006A2482"/>
    <w:rsid w:val="006A2755"/>
    <w:rsid w:val="006A2CD6"/>
    <w:rsid w:val="006A2F46"/>
    <w:rsid w:val="006A306A"/>
    <w:rsid w:val="006A31E7"/>
    <w:rsid w:val="006A38D8"/>
    <w:rsid w:val="006A404E"/>
    <w:rsid w:val="006A504C"/>
    <w:rsid w:val="006A587E"/>
    <w:rsid w:val="006A5A4F"/>
    <w:rsid w:val="006A5F57"/>
    <w:rsid w:val="006A6428"/>
    <w:rsid w:val="006A65A9"/>
    <w:rsid w:val="006A700C"/>
    <w:rsid w:val="006A73F9"/>
    <w:rsid w:val="006B05F5"/>
    <w:rsid w:val="006B08E9"/>
    <w:rsid w:val="006B1140"/>
    <w:rsid w:val="006B12E6"/>
    <w:rsid w:val="006B1332"/>
    <w:rsid w:val="006B143F"/>
    <w:rsid w:val="006B1C9F"/>
    <w:rsid w:val="006B2073"/>
    <w:rsid w:val="006B2285"/>
    <w:rsid w:val="006B25DB"/>
    <w:rsid w:val="006B2A32"/>
    <w:rsid w:val="006B2CA3"/>
    <w:rsid w:val="006B2D8B"/>
    <w:rsid w:val="006B3A62"/>
    <w:rsid w:val="006B410A"/>
    <w:rsid w:val="006B42C9"/>
    <w:rsid w:val="006B4B12"/>
    <w:rsid w:val="006B5498"/>
    <w:rsid w:val="006B5539"/>
    <w:rsid w:val="006B571D"/>
    <w:rsid w:val="006B58CD"/>
    <w:rsid w:val="006B58F3"/>
    <w:rsid w:val="006B5BE2"/>
    <w:rsid w:val="006B5E70"/>
    <w:rsid w:val="006B6292"/>
    <w:rsid w:val="006B7406"/>
    <w:rsid w:val="006B7B1D"/>
    <w:rsid w:val="006B7BD9"/>
    <w:rsid w:val="006B7C36"/>
    <w:rsid w:val="006B7DC8"/>
    <w:rsid w:val="006C01EE"/>
    <w:rsid w:val="006C0850"/>
    <w:rsid w:val="006C0A6C"/>
    <w:rsid w:val="006C0C68"/>
    <w:rsid w:val="006C0C96"/>
    <w:rsid w:val="006C15D9"/>
    <w:rsid w:val="006C1995"/>
    <w:rsid w:val="006C19A9"/>
    <w:rsid w:val="006C2239"/>
    <w:rsid w:val="006C2744"/>
    <w:rsid w:val="006C28B3"/>
    <w:rsid w:val="006C29ED"/>
    <w:rsid w:val="006C305C"/>
    <w:rsid w:val="006C335D"/>
    <w:rsid w:val="006C39FF"/>
    <w:rsid w:val="006C475B"/>
    <w:rsid w:val="006C479D"/>
    <w:rsid w:val="006C4866"/>
    <w:rsid w:val="006C50AA"/>
    <w:rsid w:val="006C538F"/>
    <w:rsid w:val="006C54A8"/>
    <w:rsid w:val="006C5567"/>
    <w:rsid w:val="006C5F24"/>
    <w:rsid w:val="006C625C"/>
    <w:rsid w:val="006C64A6"/>
    <w:rsid w:val="006C69E8"/>
    <w:rsid w:val="006C769B"/>
    <w:rsid w:val="006C7C13"/>
    <w:rsid w:val="006D086A"/>
    <w:rsid w:val="006D0CB2"/>
    <w:rsid w:val="006D0DA2"/>
    <w:rsid w:val="006D162B"/>
    <w:rsid w:val="006D16D9"/>
    <w:rsid w:val="006D1985"/>
    <w:rsid w:val="006D1D82"/>
    <w:rsid w:val="006D1E56"/>
    <w:rsid w:val="006D1FA3"/>
    <w:rsid w:val="006D219D"/>
    <w:rsid w:val="006D2455"/>
    <w:rsid w:val="006D388D"/>
    <w:rsid w:val="006D38D0"/>
    <w:rsid w:val="006D3B7D"/>
    <w:rsid w:val="006D40A2"/>
    <w:rsid w:val="006D4873"/>
    <w:rsid w:val="006D4A01"/>
    <w:rsid w:val="006D4C6D"/>
    <w:rsid w:val="006D511E"/>
    <w:rsid w:val="006D5C07"/>
    <w:rsid w:val="006D6104"/>
    <w:rsid w:val="006D6FD8"/>
    <w:rsid w:val="006D7278"/>
    <w:rsid w:val="006D756C"/>
    <w:rsid w:val="006D7FD8"/>
    <w:rsid w:val="006E0CB5"/>
    <w:rsid w:val="006E1116"/>
    <w:rsid w:val="006E164B"/>
    <w:rsid w:val="006E188F"/>
    <w:rsid w:val="006E1904"/>
    <w:rsid w:val="006E1AA7"/>
    <w:rsid w:val="006E1B40"/>
    <w:rsid w:val="006E1E7F"/>
    <w:rsid w:val="006E25B1"/>
    <w:rsid w:val="006E2725"/>
    <w:rsid w:val="006E2BFF"/>
    <w:rsid w:val="006E2DBF"/>
    <w:rsid w:val="006E436E"/>
    <w:rsid w:val="006E4500"/>
    <w:rsid w:val="006E47C8"/>
    <w:rsid w:val="006E4B19"/>
    <w:rsid w:val="006E4E66"/>
    <w:rsid w:val="006E53B9"/>
    <w:rsid w:val="006E5F88"/>
    <w:rsid w:val="006E5FE0"/>
    <w:rsid w:val="006E6033"/>
    <w:rsid w:val="006E6282"/>
    <w:rsid w:val="006E6318"/>
    <w:rsid w:val="006E72C0"/>
    <w:rsid w:val="006E7784"/>
    <w:rsid w:val="006E7BAA"/>
    <w:rsid w:val="006F058D"/>
    <w:rsid w:val="006F097D"/>
    <w:rsid w:val="006F0DBD"/>
    <w:rsid w:val="006F0FAD"/>
    <w:rsid w:val="006F1124"/>
    <w:rsid w:val="006F1C1D"/>
    <w:rsid w:val="006F30A0"/>
    <w:rsid w:val="006F3A14"/>
    <w:rsid w:val="006F3C55"/>
    <w:rsid w:val="006F3DD0"/>
    <w:rsid w:val="006F427F"/>
    <w:rsid w:val="006F47F5"/>
    <w:rsid w:val="006F4B66"/>
    <w:rsid w:val="006F4CC8"/>
    <w:rsid w:val="006F5297"/>
    <w:rsid w:val="006F5536"/>
    <w:rsid w:val="006F59B3"/>
    <w:rsid w:val="006F5AF6"/>
    <w:rsid w:val="006F603E"/>
    <w:rsid w:val="006F6A35"/>
    <w:rsid w:val="006F7041"/>
    <w:rsid w:val="006F7079"/>
    <w:rsid w:val="006F72E7"/>
    <w:rsid w:val="006F7344"/>
    <w:rsid w:val="006F7A88"/>
    <w:rsid w:val="0070016B"/>
    <w:rsid w:val="007005DD"/>
    <w:rsid w:val="0070072B"/>
    <w:rsid w:val="0070079C"/>
    <w:rsid w:val="00700AAE"/>
    <w:rsid w:val="007010EB"/>
    <w:rsid w:val="00701458"/>
    <w:rsid w:val="00701806"/>
    <w:rsid w:val="00701AA7"/>
    <w:rsid w:val="00701ADF"/>
    <w:rsid w:val="00701B21"/>
    <w:rsid w:val="0070261C"/>
    <w:rsid w:val="00702B89"/>
    <w:rsid w:val="00702E33"/>
    <w:rsid w:val="00703822"/>
    <w:rsid w:val="00703E00"/>
    <w:rsid w:val="00705545"/>
    <w:rsid w:val="007059AF"/>
    <w:rsid w:val="007059F9"/>
    <w:rsid w:val="007065D6"/>
    <w:rsid w:val="00706929"/>
    <w:rsid w:val="00706BA0"/>
    <w:rsid w:val="00707078"/>
    <w:rsid w:val="00707BCC"/>
    <w:rsid w:val="00707BD2"/>
    <w:rsid w:val="00707BD9"/>
    <w:rsid w:val="00707D76"/>
    <w:rsid w:val="007101EE"/>
    <w:rsid w:val="007106F0"/>
    <w:rsid w:val="00710A96"/>
    <w:rsid w:val="00710C8C"/>
    <w:rsid w:val="00710E40"/>
    <w:rsid w:val="00711340"/>
    <w:rsid w:val="00711D6A"/>
    <w:rsid w:val="00711EE4"/>
    <w:rsid w:val="007122A3"/>
    <w:rsid w:val="00712D35"/>
    <w:rsid w:val="00712E5C"/>
    <w:rsid w:val="00712ED1"/>
    <w:rsid w:val="00712F60"/>
    <w:rsid w:val="00712FFB"/>
    <w:rsid w:val="00713698"/>
    <w:rsid w:val="00713C3F"/>
    <w:rsid w:val="00713C51"/>
    <w:rsid w:val="00714A57"/>
    <w:rsid w:val="00715A58"/>
    <w:rsid w:val="00716FCF"/>
    <w:rsid w:val="007171A2"/>
    <w:rsid w:val="0071733F"/>
    <w:rsid w:val="00717555"/>
    <w:rsid w:val="0071783C"/>
    <w:rsid w:val="00717FDB"/>
    <w:rsid w:val="00717FE9"/>
    <w:rsid w:val="007205DE"/>
    <w:rsid w:val="00720ED4"/>
    <w:rsid w:val="0072139F"/>
    <w:rsid w:val="007219E5"/>
    <w:rsid w:val="00721B81"/>
    <w:rsid w:val="0072212F"/>
    <w:rsid w:val="00722783"/>
    <w:rsid w:val="00722B79"/>
    <w:rsid w:val="00722C30"/>
    <w:rsid w:val="0072302C"/>
    <w:rsid w:val="007234E3"/>
    <w:rsid w:val="007238FD"/>
    <w:rsid w:val="00723AAF"/>
    <w:rsid w:val="00724859"/>
    <w:rsid w:val="00724BB5"/>
    <w:rsid w:val="0072548D"/>
    <w:rsid w:val="007254D4"/>
    <w:rsid w:val="00725ED0"/>
    <w:rsid w:val="00725F67"/>
    <w:rsid w:val="007263BB"/>
    <w:rsid w:val="0072656B"/>
    <w:rsid w:val="00726ACE"/>
    <w:rsid w:val="00726B0B"/>
    <w:rsid w:val="00726D6E"/>
    <w:rsid w:val="00726E32"/>
    <w:rsid w:val="0072709C"/>
    <w:rsid w:val="007273B7"/>
    <w:rsid w:val="007274AE"/>
    <w:rsid w:val="00727583"/>
    <w:rsid w:val="00727739"/>
    <w:rsid w:val="00727759"/>
    <w:rsid w:val="00727973"/>
    <w:rsid w:val="0073038C"/>
    <w:rsid w:val="007303E6"/>
    <w:rsid w:val="00730435"/>
    <w:rsid w:val="007309DA"/>
    <w:rsid w:val="007312D9"/>
    <w:rsid w:val="0073199B"/>
    <w:rsid w:val="00731D68"/>
    <w:rsid w:val="00731DE1"/>
    <w:rsid w:val="00732164"/>
    <w:rsid w:val="007329EB"/>
    <w:rsid w:val="00732E80"/>
    <w:rsid w:val="0073350B"/>
    <w:rsid w:val="0073373D"/>
    <w:rsid w:val="007338B3"/>
    <w:rsid w:val="00733E0E"/>
    <w:rsid w:val="007341C5"/>
    <w:rsid w:val="0073435B"/>
    <w:rsid w:val="00734B09"/>
    <w:rsid w:val="007354FD"/>
    <w:rsid w:val="00735DE6"/>
    <w:rsid w:val="00735E05"/>
    <w:rsid w:val="007363B6"/>
    <w:rsid w:val="00736820"/>
    <w:rsid w:val="00736E2C"/>
    <w:rsid w:val="0073711F"/>
    <w:rsid w:val="00737469"/>
    <w:rsid w:val="007374B8"/>
    <w:rsid w:val="00737C06"/>
    <w:rsid w:val="007400FF"/>
    <w:rsid w:val="007401A8"/>
    <w:rsid w:val="00740331"/>
    <w:rsid w:val="00740443"/>
    <w:rsid w:val="00740EB0"/>
    <w:rsid w:val="007411A5"/>
    <w:rsid w:val="00741234"/>
    <w:rsid w:val="00741E24"/>
    <w:rsid w:val="00741E3E"/>
    <w:rsid w:val="00741FE3"/>
    <w:rsid w:val="00742389"/>
    <w:rsid w:val="00743CDC"/>
    <w:rsid w:val="00744021"/>
    <w:rsid w:val="0074483D"/>
    <w:rsid w:val="00744EAF"/>
    <w:rsid w:val="0074548A"/>
    <w:rsid w:val="00745DE6"/>
    <w:rsid w:val="00745E90"/>
    <w:rsid w:val="00745ECE"/>
    <w:rsid w:val="00745FED"/>
    <w:rsid w:val="00746980"/>
    <w:rsid w:val="00746C97"/>
    <w:rsid w:val="00747267"/>
    <w:rsid w:val="00747885"/>
    <w:rsid w:val="007501A6"/>
    <w:rsid w:val="0075025A"/>
    <w:rsid w:val="0075031B"/>
    <w:rsid w:val="00750371"/>
    <w:rsid w:val="0075046E"/>
    <w:rsid w:val="00750557"/>
    <w:rsid w:val="007505D9"/>
    <w:rsid w:val="00750764"/>
    <w:rsid w:val="0075110F"/>
    <w:rsid w:val="0075127E"/>
    <w:rsid w:val="007515EB"/>
    <w:rsid w:val="00751B64"/>
    <w:rsid w:val="007524EB"/>
    <w:rsid w:val="00752ECD"/>
    <w:rsid w:val="007532EE"/>
    <w:rsid w:val="00753483"/>
    <w:rsid w:val="00754131"/>
    <w:rsid w:val="007541D2"/>
    <w:rsid w:val="00754412"/>
    <w:rsid w:val="007547F7"/>
    <w:rsid w:val="00754BE1"/>
    <w:rsid w:val="00754DB9"/>
    <w:rsid w:val="00754F8B"/>
    <w:rsid w:val="00755387"/>
    <w:rsid w:val="00755471"/>
    <w:rsid w:val="00755483"/>
    <w:rsid w:val="007556B5"/>
    <w:rsid w:val="00755727"/>
    <w:rsid w:val="00756320"/>
    <w:rsid w:val="0075652A"/>
    <w:rsid w:val="007566AA"/>
    <w:rsid w:val="00756AE0"/>
    <w:rsid w:val="0075716D"/>
    <w:rsid w:val="00757387"/>
    <w:rsid w:val="007574E5"/>
    <w:rsid w:val="007575E4"/>
    <w:rsid w:val="00757A73"/>
    <w:rsid w:val="0076023C"/>
    <w:rsid w:val="007602FB"/>
    <w:rsid w:val="0076076D"/>
    <w:rsid w:val="0076078E"/>
    <w:rsid w:val="00760913"/>
    <w:rsid w:val="007621D6"/>
    <w:rsid w:val="007631F6"/>
    <w:rsid w:val="007633F8"/>
    <w:rsid w:val="0076360A"/>
    <w:rsid w:val="00763CFF"/>
    <w:rsid w:val="00763DC1"/>
    <w:rsid w:val="0076411A"/>
    <w:rsid w:val="0076430E"/>
    <w:rsid w:val="00764AA9"/>
    <w:rsid w:val="00764FB7"/>
    <w:rsid w:val="0076561C"/>
    <w:rsid w:val="00765AA8"/>
    <w:rsid w:val="007663D6"/>
    <w:rsid w:val="007665DA"/>
    <w:rsid w:val="00766FA1"/>
    <w:rsid w:val="007675CF"/>
    <w:rsid w:val="00767655"/>
    <w:rsid w:val="0076767C"/>
    <w:rsid w:val="0076770B"/>
    <w:rsid w:val="0077002B"/>
    <w:rsid w:val="0077024E"/>
    <w:rsid w:val="007705FA"/>
    <w:rsid w:val="00770E94"/>
    <w:rsid w:val="00770EA5"/>
    <w:rsid w:val="00770ECC"/>
    <w:rsid w:val="00771345"/>
    <w:rsid w:val="0077188F"/>
    <w:rsid w:val="00771BA6"/>
    <w:rsid w:val="00771E26"/>
    <w:rsid w:val="007721E7"/>
    <w:rsid w:val="007725FD"/>
    <w:rsid w:val="00772C67"/>
    <w:rsid w:val="00772D87"/>
    <w:rsid w:val="00773579"/>
    <w:rsid w:val="00773C44"/>
    <w:rsid w:val="00773E04"/>
    <w:rsid w:val="00773FC1"/>
    <w:rsid w:val="00774231"/>
    <w:rsid w:val="007743DA"/>
    <w:rsid w:val="00775A7F"/>
    <w:rsid w:val="00775EC9"/>
    <w:rsid w:val="00775F7D"/>
    <w:rsid w:val="00775FE7"/>
    <w:rsid w:val="007760D9"/>
    <w:rsid w:val="00776C05"/>
    <w:rsid w:val="00777088"/>
    <w:rsid w:val="00777244"/>
    <w:rsid w:val="0077763E"/>
    <w:rsid w:val="007776D5"/>
    <w:rsid w:val="007778F1"/>
    <w:rsid w:val="00780487"/>
    <w:rsid w:val="00780519"/>
    <w:rsid w:val="00780EF8"/>
    <w:rsid w:val="00780FF4"/>
    <w:rsid w:val="00781403"/>
    <w:rsid w:val="00781414"/>
    <w:rsid w:val="007818D8"/>
    <w:rsid w:val="0078282A"/>
    <w:rsid w:val="00782887"/>
    <w:rsid w:val="007828A6"/>
    <w:rsid w:val="007830A6"/>
    <w:rsid w:val="00783304"/>
    <w:rsid w:val="00783567"/>
    <w:rsid w:val="00783657"/>
    <w:rsid w:val="00783C33"/>
    <w:rsid w:val="00783CAB"/>
    <w:rsid w:val="007846BA"/>
    <w:rsid w:val="0078474E"/>
    <w:rsid w:val="00784753"/>
    <w:rsid w:val="00784AEC"/>
    <w:rsid w:val="0078519A"/>
    <w:rsid w:val="007856D9"/>
    <w:rsid w:val="00785F19"/>
    <w:rsid w:val="00786512"/>
    <w:rsid w:val="00786553"/>
    <w:rsid w:val="007871B0"/>
    <w:rsid w:val="00787444"/>
    <w:rsid w:val="007874FD"/>
    <w:rsid w:val="007875D6"/>
    <w:rsid w:val="007876C3"/>
    <w:rsid w:val="0078798A"/>
    <w:rsid w:val="00787C76"/>
    <w:rsid w:val="0079033F"/>
    <w:rsid w:val="007903B6"/>
    <w:rsid w:val="0079071F"/>
    <w:rsid w:val="007908A0"/>
    <w:rsid w:val="007916F9"/>
    <w:rsid w:val="00791983"/>
    <w:rsid w:val="00792247"/>
    <w:rsid w:val="00792ED5"/>
    <w:rsid w:val="007930BE"/>
    <w:rsid w:val="00793296"/>
    <w:rsid w:val="00793B80"/>
    <w:rsid w:val="00794691"/>
    <w:rsid w:val="00794F23"/>
    <w:rsid w:val="0079528B"/>
    <w:rsid w:val="0079545A"/>
    <w:rsid w:val="007966E9"/>
    <w:rsid w:val="007968B6"/>
    <w:rsid w:val="00796F53"/>
    <w:rsid w:val="00796FA2"/>
    <w:rsid w:val="00797A88"/>
    <w:rsid w:val="007A0621"/>
    <w:rsid w:val="007A082C"/>
    <w:rsid w:val="007A0D47"/>
    <w:rsid w:val="007A0FB5"/>
    <w:rsid w:val="007A105B"/>
    <w:rsid w:val="007A2161"/>
    <w:rsid w:val="007A2C5B"/>
    <w:rsid w:val="007A2EAB"/>
    <w:rsid w:val="007A2F84"/>
    <w:rsid w:val="007A36C1"/>
    <w:rsid w:val="007A38C1"/>
    <w:rsid w:val="007A3A6D"/>
    <w:rsid w:val="007A3AEB"/>
    <w:rsid w:val="007A461E"/>
    <w:rsid w:val="007A4622"/>
    <w:rsid w:val="007A5443"/>
    <w:rsid w:val="007A54E0"/>
    <w:rsid w:val="007A5599"/>
    <w:rsid w:val="007A64AF"/>
    <w:rsid w:val="007A67D0"/>
    <w:rsid w:val="007A6DED"/>
    <w:rsid w:val="007A6E31"/>
    <w:rsid w:val="007A6ECB"/>
    <w:rsid w:val="007A702C"/>
    <w:rsid w:val="007A708B"/>
    <w:rsid w:val="007A70D6"/>
    <w:rsid w:val="007A70F9"/>
    <w:rsid w:val="007A795D"/>
    <w:rsid w:val="007B005A"/>
    <w:rsid w:val="007B11C5"/>
    <w:rsid w:val="007B16A0"/>
    <w:rsid w:val="007B1719"/>
    <w:rsid w:val="007B1DFA"/>
    <w:rsid w:val="007B2095"/>
    <w:rsid w:val="007B2151"/>
    <w:rsid w:val="007B331D"/>
    <w:rsid w:val="007B343D"/>
    <w:rsid w:val="007B352E"/>
    <w:rsid w:val="007B3757"/>
    <w:rsid w:val="007B380B"/>
    <w:rsid w:val="007B3AC5"/>
    <w:rsid w:val="007B3D5A"/>
    <w:rsid w:val="007B3DAC"/>
    <w:rsid w:val="007B404B"/>
    <w:rsid w:val="007B438B"/>
    <w:rsid w:val="007B477E"/>
    <w:rsid w:val="007B5D7D"/>
    <w:rsid w:val="007B5D9F"/>
    <w:rsid w:val="007B7123"/>
    <w:rsid w:val="007B7154"/>
    <w:rsid w:val="007B74F5"/>
    <w:rsid w:val="007B7987"/>
    <w:rsid w:val="007C0294"/>
    <w:rsid w:val="007C0546"/>
    <w:rsid w:val="007C06AB"/>
    <w:rsid w:val="007C18AA"/>
    <w:rsid w:val="007C1DD2"/>
    <w:rsid w:val="007C2693"/>
    <w:rsid w:val="007C29DE"/>
    <w:rsid w:val="007C2C75"/>
    <w:rsid w:val="007C2EF7"/>
    <w:rsid w:val="007C2F14"/>
    <w:rsid w:val="007C2F64"/>
    <w:rsid w:val="007C37A6"/>
    <w:rsid w:val="007C3D35"/>
    <w:rsid w:val="007C40BA"/>
    <w:rsid w:val="007C4648"/>
    <w:rsid w:val="007C48F5"/>
    <w:rsid w:val="007C5BC1"/>
    <w:rsid w:val="007C6000"/>
    <w:rsid w:val="007C643F"/>
    <w:rsid w:val="007C65C0"/>
    <w:rsid w:val="007C661B"/>
    <w:rsid w:val="007C67FA"/>
    <w:rsid w:val="007C6CE5"/>
    <w:rsid w:val="007C7228"/>
    <w:rsid w:val="007C73B0"/>
    <w:rsid w:val="007C743C"/>
    <w:rsid w:val="007C7739"/>
    <w:rsid w:val="007C7FEC"/>
    <w:rsid w:val="007D0810"/>
    <w:rsid w:val="007D08C2"/>
    <w:rsid w:val="007D0D04"/>
    <w:rsid w:val="007D1485"/>
    <w:rsid w:val="007D15A5"/>
    <w:rsid w:val="007D1E36"/>
    <w:rsid w:val="007D1F02"/>
    <w:rsid w:val="007D2663"/>
    <w:rsid w:val="007D3534"/>
    <w:rsid w:val="007D3684"/>
    <w:rsid w:val="007D3C8D"/>
    <w:rsid w:val="007D3C96"/>
    <w:rsid w:val="007D43BF"/>
    <w:rsid w:val="007D449C"/>
    <w:rsid w:val="007D44D3"/>
    <w:rsid w:val="007D4542"/>
    <w:rsid w:val="007D50A5"/>
    <w:rsid w:val="007D5525"/>
    <w:rsid w:val="007D5535"/>
    <w:rsid w:val="007D62D0"/>
    <w:rsid w:val="007D6649"/>
    <w:rsid w:val="007D70DC"/>
    <w:rsid w:val="007D7248"/>
    <w:rsid w:val="007E0108"/>
    <w:rsid w:val="007E018E"/>
    <w:rsid w:val="007E08AB"/>
    <w:rsid w:val="007E0E1F"/>
    <w:rsid w:val="007E0FC9"/>
    <w:rsid w:val="007E15D4"/>
    <w:rsid w:val="007E168C"/>
    <w:rsid w:val="007E16AA"/>
    <w:rsid w:val="007E199F"/>
    <w:rsid w:val="007E19C1"/>
    <w:rsid w:val="007E207F"/>
    <w:rsid w:val="007E2087"/>
    <w:rsid w:val="007E21CC"/>
    <w:rsid w:val="007E2A25"/>
    <w:rsid w:val="007E2BC2"/>
    <w:rsid w:val="007E307A"/>
    <w:rsid w:val="007E3277"/>
    <w:rsid w:val="007E359C"/>
    <w:rsid w:val="007E3A3F"/>
    <w:rsid w:val="007E3CB4"/>
    <w:rsid w:val="007E3E58"/>
    <w:rsid w:val="007E3F71"/>
    <w:rsid w:val="007E4215"/>
    <w:rsid w:val="007E435E"/>
    <w:rsid w:val="007E4825"/>
    <w:rsid w:val="007E4F45"/>
    <w:rsid w:val="007E509F"/>
    <w:rsid w:val="007E54C0"/>
    <w:rsid w:val="007E5691"/>
    <w:rsid w:val="007E57F6"/>
    <w:rsid w:val="007E5A0E"/>
    <w:rsid w:val="007E60B5"/>
    <w:rsid w:val="007E6484"/>
    <w:rsid w:val="007E6578"/>
    <w:rsid w:val="007E65F7"/>
    <w:rsid w:val="007E69ED"/>
    <w:rsid w:val="007E70AB"/>
    <w:rsid w:val="007E746A"/>
    <w:rsid w:val="007E75BD"/>
    <w:rsid w:val="007F082F"/>
    <w:rsid w:val="007F0E1C"/>
    <w:rsid w:val="007F0FD2"/>
    <w:rsid w:val="007F13BF"/>
    <w:rsid w:val="007F1686"/>
    <w:rsid w:val="007F1794"/>
    <w:rsid w:val="007F19B0"/>
    <w:rsid w:val="007F1A68"/>
    <w:rsid w:val="007F1AEC"/>
    <w:rsid w:val="007F1D76"/>
    <w:rsid w:val="007F2457"/>
    <w:rsid w:val="007F2732"/>
    <w:rsid w:val="007F2894"/>
    <w:rsid w:val="007F2F3D"/>
    <w:rsid w:val="007F2FEF"/>
    <w:rsid w:val="007F3A7D"/>
    <w:rsid w:val="007F3AFE"/>
    <w:rsid w:val="007F3C04"/>
    <w:rsid w:val="007F3E7C"/>
    <w:rsid w:val="007F4109"/>
    <w:rsid w:val="007F4244"/>
    <w:rsid w:val="007F451E"/>
    <w:rsid w:val="007F5076"/>
    <w:rsid w:val="007F52F3"/>
    <w:rsid w:val="007F5CC3"/>
    <w:rsid w:val="007F6411"/>
    <w:rsid w:val="007F6EDF"/>
    <w:rsid w:val="007F764F"/>
    <w:rsid w:val="007F7AC2"/>
    <w:rsid w:val="007F7E0B"/>
    <w:rsid w:val="00800443"/>
    <w:rsid w:val="0080076E"/>
    <w:rsid w:val="00800899"/>
    <w:rsid w:val="00800A24"/>
    <w:rsid w:val="00800C1E"/>
    <w:rsid w:val="00800CDF"/>
    <w:rsid w:val="008011C5"/>
    <w:rsid w:val="008019FB"/>
    <w:rsid w:val="00801B44"/>
    <w:rsid w:val="00802429"/>
    <w:rsid w:val="00802DB2"/>
    <w:rsid w:val="008036F7"/>
    <w:rsid w:val="00803C60"/>
    <w:rsid w:val="00803FBC"/>
    <w:rsid w:val="00804069"/>
    <w:rsid w:val="008043F7"/>
    <w:rsid w:val="00804AEF"/>
    <w:rsid w:val="00804F8A"/>
    <w:rsid w:val="0080578C"/>
    <w:rsid w:val="008063CD"/>
    <w:rsid w:val="00806417"/>
    <w:rsid w:val="008064AB"/>
    <w:rsid w:val="00806A38"/>
    <w:rsid w:val="00807036"/>
    <w:rsid w:val="0080726B"/>
    <w:rsid w:val="008073E2"/>
    <w:rsid w:val="00807642"/>
    <w:rsid w:val="00807A65"/>
    <w:rsid w:val="00807CB2"/>
    <w:rsid w:val="00807F56"/>
    <w:rsid w:val="00810124"/>
    <w:rsid w:val="008102DA"/>
    <w:rsid w:val="00810391"/>
    <w:rsid w:val="008103E5"/>
    <w:rsid w:val="0081097E"/>
    <w:rsid w:val="00810A41"/>
    <w:rsid w:val="00810AF2"/>
    <w:rsid w:val="008113E3"/>
    <w:rsid w:val="00811419"/>
    <w:rsid w:val="008116E0"/>
    <w:rsid w:val="00811751"/>
    <w:rsid w:val="008118B4"/>
    <w:rsid w:val="008118BF"/>
    <w:rsid w:val="00811915"/>
    <w:rsid w:val="00811DA3"/>
    <w:rsid w:val="00811EC6"/>
    <w:rsid w:val="008127E1"/>
    <w:rsid w:val="00812F28"/>
    <w:rsid w:val="008130D9"/>
    <w:rsid w:val="0081352F"/>
    <w:rsid w:val="00813F71"/>
    <w:rsid w:val="0081498B"/>
    <w:rsid w:val="00814E14"/>
    <w:rsid w:val="00815155"/>
    <w:rsid w:val="008153C6"/>
    <w:rsid w:val="00816289"/>
    <w:rsid w:val="008164E2"/>
    <w:rsid w:val="00816889"/>
    <w:rsid w:val="00817302"/>
    <w:rsid w:val="0081746F"/>
    <w:rsid w:val="00820ECB"/>
    <w:rsid w:val="00821207"/>
    <w:rsid w:val="00821353"/>
    <w:rsid w:val="00821623"/>
    <w:rsid w:val="00821779"/>
    <w:rsid w:val="0082242C"/>
    <w:rsid w:val="008224A5"/>
    <w:rsid w:val="0082278C"/>
    <w:rsid w:val="00822C1A"/>
    <w:rsid w:val="00822E10"/>
    <w:rsid w:val="00822EFB"/>
    <w:rsid w:val="00822F56"/>
    <w:rsid w:val="008231B6"/>
    <w:rsid w:val="00824043"/>
    <w:rsid w:val="008241D1"/>
    <w:rsid w:val="00824387"/>
    <w:rsid w:val="00824E28"/>
    <w:rsid w:val="0082591B"/>
    <w:rsid w:val="008268F5"/>
    <w:rsid w:val="00826A06"/>
    <w:rsid w:val="00827014"/>
    <w:rsid w:val="00827855"/>
    <w:rsid w:val="00827A94"/>
    <w:rsid w:val="008300D4"/>
    <w:rsid w:val="008307C7"/>
    <w:rsid w:val="00830916"/>
    <w:rsid w:val="008309F3"/>
    <w:rsid w:val="0083125A"/>
    <w:rsid w:val="00831309"/>
    <w:rsid w:val="00831A2F"/>
    <w:rsid w:val="00832161"/>
    <w:rsid w:val="00832476"/>
    <w:rsid w:val="008327EC"/>
    <w:rsid w:val="0083332F"/>
    <w:rsid w:val="00833436"/>
    <w:rsid w:val="00833CB8"/>
    <w:rsid w:val="00833E25"/>
    <w:rsid w:val="00834A47"/>
    <w:rsid w:val="00834F1A"/>
    <w:rsid w:val="00834F50"/>
    <w:rsid w:val="0083510E"/>
    <w:rsid w:val="0083531A"/>
    <w:rsid w:val="008358F2"/>
    <w:rsid w:val="00835B85"/>
    <w:rsid w:val="00835CE1"/>
    <w:rsid w:val="00835D17"/>
    <w:rsid w:val="00835EC9"/>
    <w:rsid w:val="0083603C"/>
    <w:rsid w:val="008368E3"/>
    <w:rsid w:val="00837A8E"/>
    <w:rsid w:val="00840065"/>
    <w:rsid w:val="00840777"/>
    <w:rsid w:val="008408B9"/>
    <w:rsid w:val="00840DDA"/>
    <w:rsid w:val="00840F49"/>
    <w:rsid w:val="0084106D"/>
    <w:rsid w:val="0084133B"/>
    <w:rsid w:val="0084133E"/>
    <w:rsid w:val="008413EF"/>
    <w:rsid w:val="008415E7"/>
    <w:rsid w:val="008415FE"/>
    <w:rsid w:val="00841826"/>
    <w:rsid w:val="00841879"/>
    <w:rsid w:val="00841F81"/>
    <w:rsid w:val="0084235F"/>
    <w:rsid w:val="00842BC2"/>
    <w:rsid w:val="00842C34"/>
    <w:rsid w:val="00842CC7"/>
    <w:rsid w:val="00843326"/>
    <w:rsid w:val="0084333A"/>
    <w:rsid w:val="00843A94"/>
    <w:rsid w:val="00843AC2"/>
    <w:rsid w:val="00843EEC"/>
    <w:rsid w:val="0084457B"/>
    <w:rsid w:val="0084470D"/>
    <w:rsid w:val="00844987"/>
    <w:rsid w:val="008449D8"/>
    <w:rsid w:val="00845843"/>
    <w:rsid w:val="00845E26"/>
    <w:rsid w:val="008462F0"/>
    <w:rsid w:val="0084656A"/>
    <w:rsid w:val="00846CD7"/>
    <w:rsid w:val="00847286"/>
    <w:rsid w:val="0084783E"/>
    <w:rsid w:val="008504A3"/>
    <w:rsid w:val="008505DB"/>
    <w:rsid w:val="0085080B"/>
    <w:rsid w:val="0085122A"/>
    <w:rsid w:val="00851453"/>
    <w:rsid w:val="00851621"/>
    <w:rsid w:val="00851A39"/>
    <w:rsid w:val="00851CD6"/>
    <w:rsid w:val="00851E3B"/>
    <w:rsid w:val="008526B0"/>
    <w:rsid w:val="00852737"/>
    <w:rsid w:val="00852FFF"/>
    <w:rsid w:val="008533D3"/>
    <w:rsid w:val="00853648"/>
    <w:rsid w:val="008536F6"/>
    <w:rsid w:val="00853E7B"/>
    <w:rsid w:val="00854700"/>
    <w:rsid w:val="00854E15"/>
    <w:rsid w:val="00854FE8"/>
    <w:rsid w:val="00855EF7"/>
    <w:rsid w:val="00855F06"/>
    <w:rsid w:val="00856799"/>
    <w:rsid w:val="008568DC"/>
    <w:rsid w:val="00856B02"/>
    <w:rsid w:val="00856D93"/>
    <w:rsid w:val="00857A1B"/>
    <w:rsid w:val="00857A33"/>
    <w:rsid w:val="00857B8D"/>
    <w:rsid w:val="00857C55"/>
    <w:rsid w:val="00860100"/>
    <w:rsid w:val="00860302"/>
    <w:rsid w:val="0086097F"/>
    <w:rsid w:val="00860ED2"/>
    <w:rsid w:val="00861957"/>
    <w:rsid w:val="00861C29"/>
    <w:rsid w:val="00861D30"/>
    <w:rsid w:val="008622AA"/>
    <w:rsid w:val="00862396"/>
    <w:rsid w:val="00863718"/>
    <w:rsid w:val="00863721"/>
    <w:rsid w:val="008647DD"/>
    <w:rsid w:val="00865162"/>
    <w:rsid w:val="00865287"/>
    <w:rsid w:val="00865450"/>
    <w:rsid w:val="008658B7"/>
    <w:rsid w:val="008659E6"/>
    <w:rsid w:val="00865F26"/>
    <w:rsid w:val="00866080"/>
    <w:rsid w:val="008665F7"/>
    <w:rsid w:val="00866702"/>
    <w:rsid w:val="0086674A"/>
    <w:rsid w:val="00866B6A"/>
    <w:rsid w:val="00866F7F"/>
    <w:rsid w:val="0086714B"/>
    <w:rsid w:val="00867695"/>
    <w:rsid w:val="00867DCF"/>
    <w:rsid w:val="0087006A"/>
    <w:rsid w:val="0087027D"/>
    <w:rsid w:val="0087047A"/>
    <w:rsid w:val="00870A6B"/>
    <w:rsid w:val="00870ACC"/>
    <w:rsid w:val="00870C06"/>
    <w:rsid w:val="00870CEF"/>
    <w:rsid w:val="00871156"/>
    <w:rsid w:val="00871B43"/>
    <w:rsid w:val="00871F7D"/>
    <w:rsid w:val="00872648"/>
    <w:rsid w:val="00872791"/>
    <w:rsid w:val="008728D2"/>
    <w:rsid w:val="00872928"/>
    <w:rsid w:val="008729CC"/>
    <w:rsid w:val="00872AE0"/>
    <w:rsid w:val="00872CDD"/>
    <w:rsid w:val="008737D6"/>
    <w:rsid w:val="00873AB8"/>
    <w:rsid w:val="00873B34"/>
    <w:rsid w:val="00873CCE"/>
    <w:rsid w:val="0087412D"/>
    <w:rsid w:val="00874152"/>
    <w:rsid w:val="00874A0C"/>
    <w:rsid w:val="00874FFE"/>
    <w:rsid w:val="0087510C"/>
    <w:rsid w:val="00875D99"/>
    <w:rsid w:val="00876AA5"/>
    <w:rsid w:val="00876D5D"/>
    <w:rsid w:val="008771FF"/>
    <w:rsid w:val="008772CA"/>
    <w:rsid w:val="0087789A"/>
    <w:rsid w:val="00880132"/>
    <w:rsid w:val="00880AAE"/>
    <w:rsid w:val="008812BB"/>
    <w:rsid w:val="00881479"/>
    <w:rsid w:val="0088155A"/>
    <w:rsid w:val="0088196B"/>
    <w:rsid w:val="00881BAD"/>
    <w:rsid w:val="00881C0D"/>
    <w:rsid w:val="00882156"/>
    <w:rsid w:val="00882346"/>
    <w:rsid w:val="00882927"/>
    <w:rsid w:val="00882A24"/>
    <w:rsid w:val="00882F0B"/>
    <w:rsid w:val="00883544"/>
    <w:rsid w:val="00883588"/>
    <w:rsid w:val="00883BD9"/>
    <w:rsid w:val="00883FF0"/>
    <w:rsid w:val="00884896"/>
    <w:rsid w:val="00884E0A"/>
    <w:rsid w:val="008850B2"/>
    <w:rsid w:val="00885F17"/>
    <w:rsid w:val="008866E5"/>
    <w:rsid w:val="00886FEC"/>
    <w:rsid w:val="00887056"/>
    <w:rsid w:val="0088719D"/>
    <w:rsid w:val="00887F0C"/>
    <w:rsid w:val="00890223"/>
    <w:rsid w:val="0089090A"/>
    <w:rsid w:val="00891112"/>
    <w:rsid w:val="00891290"/>
    <w:rsid w:val="008914AB"/>
    <w:rsid w:val="008917B6"/>
    <w:rsid w:val="00891A97"/>
    <w:rsid w:val="00891BD4"/>
    <w:rsid w:val="00891BFB"/>
    <w:rsid w:val="00892C26"/>
    <w:rsid w:val="008934D3"/>
    <w:rsid w:val="008938A7"/>
    <w:rsid w:val="00893A75"/>
    <w:rsid w:val="00893F5D"/>
    <w:rsid w:val="00895AF1"/>
    <w:rsid w:val="00895DE3"/>
    <w:rsid w:val="00896020"/>
    <w:rsid w:val="00896111"/>
    <w:rsid w:val="008961FC"/>
    <w:rsid w:val="008968DC"/>
    <w:rsid w:val="00896D7D"/>
    <w:rsid w:val="00896EEA"/>
    <w:rsid w:val="008977BC"/>
    <w:rsid w:val="00897848"/>
    <w:rsid w:val="008A0640"/>
    <w:rsid w:val="008A0943"/>
    <w:rsid w:val="008A0B3F"/>
    <w:rsid w:val="008A0D50"/>
    <w:rsid w:val="008A0E7E"/>
    <w:rsid w:val="008A1552"/>
    <w:rsid w:val="008A19C4"/>
    <w:rsid w:val="008A19EC"/>
    <w:rsid w:val="008A1D23"/>
    <w:rsid w:val="008A203E"/>
    <w:rsid w:val="008A20E2"/>
    <w:rsid w:val="008A22BE"/>
    <w:rsid w:val="008A27D6"/>
    <w:rsid w:val="008A32B5"/>
    <w:rsid w:val="008A3966"/>
    <w:rsid w:val="008A3A7C"/>
    <w:rsid w:val="008A4084"/>
    <w:rsid w:val="008A4119"/>
    <w:rsid w:val="008A4930"/>
    <w:rsid w:val="008A4B87"/>
    <w:rsid w:val="008A50BD"/>
    <w:rsid w:val="008A532A"/>
    <w:rsid w:val="008A54AC"/>
    <w:rsid w:val="008A5765"/>
    <w:rsid w:val="008A5990"/>
    <w:rsid w:val="008A5EFF"/>
    <w:rsid w:val="008A63BF"/>
    <w:rsid w:val="008A6477"/>
    <w:rsid w:val="008A6C5D"/>
    <w:rsid w:val="008A6D3A"/>
    <w:rsid w:val="008B011B"/>
    <w:rsid w:val="008B092D"/>
    <w:rsid w:val="008B12B5"/>
    <w:rsid w:val="008B1638"/>
    <w:rsid w:val="008B1761"/>
    <w:rsid w:val="008B1906"/>
    <w:rsid w:val="008B1C31"/>
    <w:rsid w:val="008B239E"/>
    <w:rsid w:val="008B2499"/>
    <w:rsid w:val="008B28B8"/>
    <w:rsid w:val="008B30DB"/>
    <w:rsid w:val="008B317C"/>
    <w:rsid w:val="008B3180"/>
    <w:rsid w:val="008B3CA7"/>
    <w:rsid w:val="008B3CB3"/>
    <w:rsid w:val="008B3D8B"/>
    <w:rsid w:val="008B4096"/>
    <w:rsid w:val="008B40DE"/>
    <w:rsid w:val="008B417D"/>
    <w:rsid w:val="008B4B4A"/>
    <w:rsid w:val="008B4E5E"/>
    <w:rsid w:val="008B5A9B"/>
    <w:rsid w:val="008B5B5C"/>
    <w:rsid w:val="008B5E37"/>
    <w:rsid w:val="008B63F4"/>
    <w:rsid w:val="008B6689"/>
    <w:rsid w:val="008B696A"/>
    <w:rsid w:val="008B69F3"/>
    <w:rsid w:val="008B6F90"/>
    <w:rsid w:val="008B7147"/>
    <w:rsid w:val="008C008A"/>
    <w:rsid w:val="008C00F3"/>
    <w:rsid w:val="008C0386"/>
    <w:rsid w:val="008C10C7"/>
    <w:rsid w:val="008C1325"/>
    <w:rsid w:val="008C14AE"/>
    <w:rsid w:val="008C163B"/>
    <w:rsid w:val="008C1B21"/>
    <w:rsid w:val="008C1F73"/>
    <w:rsid w:val="008C1FFC"/>
    <w:rsid w:val="008C2118"/>
    <w:rsid w:val="008C25DC"/>
    <w:rsid w:val="008C2883"/>
    <w:rsid w:val="008C2990"/>
    <w:rsid w:val="008C2C75"/>
    <w:rsid w:val="008C372C"/>
    <w:rsid w:val="008C555D"/>
    <w:rsid w:val="008C5D43"/>
    <w:rsid w:val="008C5DE5"/>
    <w:rsid w:val="008C5F93"/>
    <w:rsid w:val="008C61D9"/>
    <w:rsid w:val="008C6210"/>
    <w:rsid w:val="008C656A"/>
    <w:rsid w:val="008C65C9"/>
    <w:rsid w:val="008C6AE5"/>
    <w:rsid w:val="008C6C09"/>
    <w:rsid w:val="008C6C80"/>
    <w:rsid w:val="008C7229"/>
    <w:rsid w:val="008C74C4"/>
    <w:rsid w:val="008D0450"/>
    <w:rsid w:val="008D0564"/>
    <w:rsid w:val="008D07DA"/>
    <w:rsid w:val="008D081F"/>
    <w:rsid w:val="008D0A28"/>
    <w:rsid w:val="008D16BE"/>
    <w:rsid w:val="008D1AC6"/>
    <w:rsid w:val="008D1B3B"/>
    <w:rsid w:val="008D268F"/>
    <w:rsid w:val="008D2C22"/>
    <w:rsid w:val="008D2F14"/>
    <w:rsid w:val="008D2F43"/>
    <w:rsid w:val="008D34CB"/>
    <w:rsid w:val="008D398B"/>
    <w:rsid w:val="008D3CFC"/>
    <w:rsid w:val="008D3D08"/>
    <w:rsid w:val="008D3F58"/>
    <w:rsid w:val="008D3F64"/>
    <w:rsid w:val="008D45C7"/>
    <w:rsid w:val="008D48FA"/>
    <w:rsid w:val="008D55E7"/>
    <w:rsid w:val="008D5A63"/>
    <w:rsid w:val="008D5D15"/>
    <w:rsid w:val="008D64E8"/>
    <w:rsid w:val="008D6562"/>
    <w:rsid w:val="008D6900"/>
    <w:rsid w:val="008D6F76"/>
    <w:rsid w:val="008D7062"/>
    <w:rsid w:val="008D7106"/>
    <w:rsid w:val="008D7151"/>
    <w:rsid w:val="008D7161"/>
    <w:rsid w:val="008E0259"/>
    <w:rsid w:val="008E0712"/>
    <w:rsid w:val="008E1D9B"/>
    <w:rsid w:val="008E1E4A"/>
    <w:rsid w:val="008E27C3"/>
    <w:rsid w:val="008E2825"/>
    <w:rsid w:val="008E2A52"/>
    <w:rsid w:val="008E2AC6"/>
    <w:rsid w:val="008E2AF1"/>
    <w:rsid w:val="008E2DD3"/>
    <w:rsid w:val="008E2F3A"/>
    <w:rsid w:val="008E30C5"/>
    <w:rsid w:val="008E3295"/>
    <w:rsid w:val="008E34B7"/>
    <w:rsid w:val="008E3518"/>
    <w:rsid w:val="008E3CA7"/>
    <w:rsid w:val="008E3E40"/>
    <w:rsid w:val="008E41E2"/>
    <w:rsid w:val="008E48EA"/>
    <w:rsid w:val="008E491F"/>
    <w:rsid w:val="008E4C45"/>
    <w:rsid w:val="008E53FB"/>
    <w:rsid w:val="008E5DBF"/>
    <w:rsid w:val="008E6BDC"/>
    <w:rsid w:val="008E6E0C"/>
    <w:rsid w:val="008E7269"/>
    <w:rsid w:val="008E76B4"/>
    <w:rsid w:val="008E7B34"/>
    <w:rsid w:val="008E7B5B"/>
    <w:rsid w:val="008E7E4A"/>
    <w:rsid w:val="008F0C84"/>
    <w:rsid w:val="008F10DD"/>
    <w:rsid w:val="008F13D0"/>
    <w:rsid w:val="008F14AE"/>
    <w:rsid w:val="008F1DE6"/>
    <w:rsid w:val="008F2114"/>
    <w:rsid w:val="008F23B1"/>
    <w:rsid w:val="008F2483"/>
    <w:rsid w:val="008F279B"/>
    <w:rsid w:val="008F288D"/>
    <w:rsid w:val="008F2960"/>
    <w:rsid w:val="008F2A94"/>
    <w:rsid w:val="008F2E70"/>
    <w:rsid w:val="008F309E"/>
    <w:rsid w:val="008F3199"/>
    <w:rsid w:val="008F3A9C"/>
    <w:rsid w:val="008F410F"/>
    <w:rsid w:val="008F479E"/>
    <w:rsid w:val="008F484D"/>
    <w:rsid w:val="008F488F"/>
    <w:rsid w:val="008F4CA7"/>
    <w:rsid w:val="008F4DFF"/>
    <w:rsid w:val="008F5312"/>
    <w:rsid w:val="008F54A4"/>
    <w:rsid w:val="008F5E4E"/>
    <w:rsid w:val="008F651C"/>
    <w:rsid w:val="008F6B6E"/>
    <w:rsid w:val="008F6BDD"/>
    <w:rsid w:val="008F6C2A"/>
    <w:rsid w:val="008F6FFF"/>
    <w:rsid w:val="008F709B"/>
    <w:rsid w:val="008F70B5"/>
    <w:rsid w:val="008F7A4B"/>
    <w:rsid w:val="008F7F7E"/>
    <w:rsid w:val="00900EAC"/>
    <w:rsid w:val="00901270"/>
    <w:rsid w:val="009012C7"/>
    <w:rsid w:val="0090156B"/>
    <w:rsid w:val="009017AF"/>
    <w:rsid w:val="00901AD8"/>
    <w:rsid w:val="00901E00"/>
    <w:rsid w:val="00901E62"/>
    <w:rsid w:val="00902964"/>
    <w:rsid w:val="00902BDF"/>
    <w:rsid w:val="00902F1E"/>
    <w:rsid w:val="0090359B"/>
    <w:rsid w:val="00903C32"/>
    <w:rsid w:val="00903D63"/>
    <w:rsid w:val="009042A3"/>
    <w:rsid w:val="0090459F"/>
    <w:rsid w:val="00904A2A"/>
    <w:rsid w:val="00904AB1"/>
    <w:rsid w:val="00904C35"/>
    <w:rsid w:val="009050DF"/>
    <w:rsid w:val="0090555B"/>
    <w:rsid w:val="009055B1"/>
    <w:rsid w:val="00905FC8"/>
    <w:rsid w:val="009060EF"/>
    <w:rsid w:val="0090664A"/>
    <w:rsid w:val="00906A29"/>
    <w:rsid w:val="00906BF5"/>
    <w:rsid w:val="00906ED4"/>
    <w:rsid w:val="00906F18"/>
    <w:rsid w:val="009073AB"/>
    <w:rsid w:val="00907490"/>
    <w:rsid w:val="009100C9"/>
    <w:rsid w:val="0091022B"/>
    <w:rsid w:val="0091036D"/>
    <w:rsid w:val="00910632"/>
    <w:rsid w:val="009106FB"/>
    <w:rsid w:val="00910C52"/>
    <w:rsid w:val="00910DBA"/>
    <w:rsid w:val="0091102C"/>
    <w:rsid w:val="0091108B"/>
    <w:rsid w:val="009110AD"/>
    <w:rsid w:val="0091149F"/>
    <w:rsid w:val="00911AB0"/>
    <w:rsid w:val="00911F71"/>
    <w:rsid w:val="009125F3"/>
    <w:rsid w:val="009127EF"/>
    <w:rsid w:val="00912A25"/>
    <w:rsid w:val="00912AA0"/>
    <w:rsid w:val="009130A8"/>
    <w:rsid w:val="009138D5"/>
    <w:rsid w:val="00913A70"/>
    <w:rsid w:val="00913E01"/>
    <w:rsid w:val="009142D8"/>
    <w:rsid w:val="00915480"/>
    <w:rsid w:val="00915FFB"/>
    <w:rsid w:val="0091663B"/>
    <w:rsid w:val="009166CC"/>
    <w:rsid w:val="009169AF"/>
    <w:rsid w:val="00917038"/>
    <w:rsid w:val="00917335"/>
    <w:rsid w:val="009175A9"/>
    <w:rsid w:val="00917CF3"/>
    <w:rsid w:val="0092017B"/>
    <w:rsid w:val="00920677"/>
    <w:rsid w:val="00921241"/>
    <w:rsid w:val="009216EC"/>
    <w:rsid w:val="009218E4"/>
    <w:rsid w:val="00921D7F"/>
    <w:rsid w:val="00921E28"/>
    <w:rsid w:val="009231A4"/>
    <w:rsid w:val="009236D5"/>
    <w:rsid w:val="00923805"/>
    <w:rsid w:val="009239B5"/>
    <w:rsid w:val="00923CA0"/>
    <w:rsid w:val="00923D7D"/>
    <w:rsid w:val="00923F13"/>
    <w:rsid w:val="00924383"/>
    <w:rsid w:val="009249B8"/>
    <w:rsid w:val="00925019"/>
    <w:rsid w:val="00925512"/>
    <w:rsid w:val="009257F7"/>
    <w:rsid w:val="0092599D"/>
    <w:rsid w:val="0092644C"/>
    <w:rsid w:val="0092648A"/>
    <w:rsid w:val="00926E3B"/>
    <w:rsid w:val="00926E9F"/>
    <w:rsid w:val="00927297"/>
    <w:rsid w:val="00927FB6"/>
    <w:rsid w:val="00930185"/>
    <w:rsid w:val="0093075C"/>
    <w:rsid w:val="00930841"/>
    <w:rsid w:val="00931436"/>
    <w:rsid w:val="009318AD"/>
    <w:rsid w:val="00931AD4"/>
    <w:rsid w:val="00931CED"/>
    <w:rsid w:val="00932018"/>
    <w:rsid w:val="009323D7"/>
    <w:rsid w:val="0093275D"/>
    <w:rsid w:val="00932A3E"/>
    <w:rsid w:val="00932DBE"/>
    <w:rsid w:val="0093331A"/>
    <w:rsid w:val="00933430"/>
    <w:rsid w:val="00933527"/>
    <w:rsid w:val="009336D9"/>
    <w:rsid w:val="009337EA"/>
    <w:rsid w:val="00933958"/>
    <w:rsid w:val="009339AA"/>
    <w:rsid w:val="0093422F"/>
    <w:rsid w:val="00934A9E"/>
    <w:rsid w:val="00934FD4"/>
    <w:rsid w:val="00935095"/>
    <w:rsid w:val="009353F9"/>
    <w:rsid w:val="00935B5E"/>
    <w:rsid w:val="00935BDB"/>
    <w:rsid w:val="00935E7D"/>
    <w:rsid w:val="0093697F"/>
    <w:rsid w:val="00936EB3"/>
    <w:rsid w:val="0093722E"/>
    <w:rsid w:val="00937922"/>
    <w:rsid w:val="00940509"/>
    <w:rsid w:val="009406F0"/>
    <w:rsid w:val="00940B35"/>
    <w:rsid w:val="00940B74"/>
    <w:rsid w:val="00941292"/>
    <w:rsid w:val="00941C67"/>
    <w:rsid w:val="00942272"/>
    <w:rsid w:val="009428D6"/>
    <w:rsid w:val="00942A53"/>
    <w:rsid w:val="00943450"/>
    <w:rsid w:val="0094379D"/>
    <w:rsid w:val="00943879"/>
    <w:rsid w:val="00943932"/>
    <w:rsid w:val="00943C08"/>
    <w:rsid w:val="00943D24"/>
    <w:rsid w:val="00943EC9"/>
    <w:rsid w:val="00944050"/>
    <w:rsid w:val="009444F2"/>
    <w:rsid w:val="00944A1B"/>
    <w:rsid w:val="00944A67"/>
    <w:rsid w:val="00944B88"/>
    <w:rsid w:val="00944CFD"/>
    <w:rsid w:val="009452C6"/>
    <w:rsid w:val="00945326"/>
    <w:rsid w:val="00945639"/>
    <w:rsid w:val="00945C27"/>
    <w:rsid w:val="00945F0B"/>
    <w:rsid w:val="00946642"/>
    <w:rsid w:val="0094698B"/>
    <w:rsid w:val="009469A3"/>
    <w:rsid w:val="00946E41"/>
    <w:rsid w:val="00947675"/>
    <w:rsid w:val="00950600"/>
    <w:rsid w:val="009512F9"/>
    <w:rsid w:val="00951594"/>
    <w:rsid w:val="00951A38"/>
    <w:rsid w:val="00951B7D"/>
    <w:rsid w:val="00951BD3"/>
    <w:rsid w:val="00951FC6"/>
    <w:rsid w:val="009523F1"/>
    <w:rsid w:val="0095253C"/>
    <w:rsid w:val="00952CA7"/>
    <w:rsid w:val="00952DCF"/>
    <w:rsid w:val="00953216"/>
    <w:rsid w:val="00953653"/>
    <w:rsid w:val="009538F9"/>
    <w:rsid w:val="00953B8F"/>
    <w:rsid w:val="00953DD3"/>
    <w:rsid w:val="00954395"/>
    <w:rsid w:val="009545B5"/>
    <w:rsid w:val="00954876"/>
    <w:rsid w:val="00954AE9"/>
    <w:rsid w:val="00955078"/>
    <w:rsid w:val="0095511F"/>
    <w:rsid w:val="009556D4"/>
    <w:rsid w:val="00955A2A"/>
    <w:rsid w:val="00955EDA"/>
    <w:rsid w:val="00955F6C"/>
    <w:rsid w:val="0095629D"/>
    <w:rsid w:val="0095652C"/>
    <w:rsid w:val="00956BB2"/>
    <w:rsid w:val="00956BCA"/>
    <w:rsid w:val="00956CD6"/>
    <w:rsid w:val="00956D3D"/>
    <w:rsid w:val="0095713A"/>
    <w:rsid w:val="009572D6"/>
    <w:rsid w:val="0095792E"/>
    <w:rsid w:val="00957CCA"/>
    <w:rsid w:val="00957D27"/>
    <w:rsid w:val="0096033D"/>
    <w:rsid w:val="00960777"/>
    <w:rsid w:val="00960A1E"/>
    <w:rsid w:val="00960EA6"/>
    <w:rsid w:val="00961048"/>
    <w:rsid w:val="00961831"/>
    <w:rsid w:val="00961F61"/>
    <w:rsid w:val="009620C5"/>
    <w:rsid w:val="00962666"/>
    <w:rsid w:val="009626AE"/>
    <w:rsid w:val="0096277F"/>
    <w:rsid w:val="00962B5F"/>
    <w:rsid w:val="00962DB0"/>
    <w:rsid w:val="009631F3"/>
    <w:rsid w:val="00963645"/>
    <w:rsid w:val="00963656"/>
    <w:rsid w:val="0096375D"/>
    <w:rsid w:val="00963A40"/>
    <w:rsid w:val="00963EE4"/>
    <w:rsid w:val="00963EEA"/>
    <w:rsid w:val="00964052"/>
    <w:rsid w:val="00964959"/>
    <w:rsid w:val="00965176"/>
    <w:rsid w:val="00965A26"/>
    <w:rsid w:val="00965C21"/>
    <w:rsid w:val="00966396"/>
    <w:rsid w:val="009666D6"/>
    <w:rsid w:val="009670C2"/>
    <w:rsid w:val="009670D9"/>
    <w:rsid w:val="009670DA"/>
    <w:rsid w:val="009672FA"/>
    <w:rsid w:val="00967EE7"/>
    <w:rsid w:val="009700BF"/>
    <w:rsid w:val="00970841"/>
    <w:rsid w:val="00970940"/>
    <w:rsid w:val="00970B09"/>
    <w:rsid w:val="00971133"/>
    <w:rsid w:val="00971FA5"/>
    <w:rsid w:val="00972338"/>
    <w:rsid w:val="00972384"/>
    <w:rsid w:val="00972B0B"/>
    <w:rsid w:val="009731D8"/>
    <w:rsid w:val="0097345E"/>
    <w:rsid w:val="00973845"/>
    <w:rsid w:val="009739E5"/>
    <w:rsid w:val="00973B90"/>
    <w:rsid w:val="00973E22"/>
    <w:rsid w:val="0097443C"/>
    <w:rsid w:val="009744B6"/>
    <w:rsid w:val="0097455D"/>
    <w:rsid w:val="0097499D"/>
    <w:rsid w:val="0097536D"/>
    <w:rsid w:val="009754EE"/>
    <w:rsid w:val="009755A6"/>
    <w:rsid w:val="00975951"/>
    <w:rsid w:val="00975AE1"/>
    <w:rsid w:val="00975CBB"/>
    <w:rsid w:val="009763CE"/>
    <w:rsid w:val="009770C4"/>
    <w:rsid w:val="009770DB"/>
    <w:rsid w:val="009777C6"/>
    <w:rsid w:val="00977970"/>
    <w:rsid w:val="009779FD"/>
    <w:rsid w:val="00977CEB"/>
    <w:rsid w:val="00977D1E"/>
    <w:rsid w:val="00980429"/>
    <w:rsid w:val="009807D9"/>
    <w:rsid w:val="009808D9"/>
    <w:rsid w:val="00980CD0"/>
    <w:rsid w:val="00981137"/>
    <w:rsid w:val="00981541"/>
    <w:rsid w:val="00981626"/>
    <w:rsid w:val="0098163E"/>
    <w:rsid w:val="009817B2"/>
    <w:rsid w:val="00981832"/>
    <w:rsid w:val="00981BC0"/>
    <w:rsid w:val="00981E32"/>
    <w:rsid w:val="0098204D"/>
    <w:rsid w:val="009825BB"/>
    <w:rsid w:val="009827E7"/>
    <w:rsid w:val="009828B1"/>
    <w:rsid w:val="00982ABE"/>
    <w:rsid w:val="00982C0C"/>
    <w:rsid w:val="0098323F"/>
    <w:rsid w:val="009832ED"/>
    <w:rsid w:val="00983567"/>
    <w:rsid w:val="00983B44"/>
    <w:rsid w:val="00984027"/>
    <w:rsid w:val="00984050"/>
    <w:rsid w:val="00984C1E"/>
    <w:rsid w:val="0098563E"/>
    <w:rsid w:val="00985BD1"/>
    <w:rsid w:val="00985C8D"/>
    <w:rsid w:val="00986213"/>
    <w:rsid w:val="00986292"/>
    <w:rsid w:val="00986469"/>
    <w:rsid w:val="00986553"/>
    <w:rsid w:val="00986B48"/>
    <w:rsid w:val="00986C8B"/>
    <w:rsid w:val="00987866"/>
    <w:rsid w:val="00987BF4"/>
    <w:rsid w:val="00987E9D"/>
    <w:rsid w:val="00990652"/>
    <w:rsid w:val="00990701"/>
    <w:rsid w:val="0099082C"/>
    <w:rsid w:val="00990B16"/>
    <w:rsid w:val="00991143"/>
    <w:rsid w:val="009912CB"/>
    <w:rsid w:val="009916D5"/>
    <w:rsid w:val="00991D83"/>
    <w:rsid w:val="00991F39"/>
    <w:rsid w:val="0099206D"/>
    <w:rsid w:val="0099253F"/>
    <w:rsid w:val="0099339F"/>
    <w:rsid w:val="00993829"/>
    <w:rsid w:val="00993C4E"/>
    <w:rsid w:val="00993E55"/>
    <w:rsid w:val="00993F69"/>
    <w:rsid w:val="00994470"/>
    <w:rsid w:val="00994878"/>
    <w:rsid w:val="00994A3A"/>
    <w:rsid w:val="00994ACC"/>
    <w:rsid w:val="00995AA6"/>
    <w:rsid w:val="00995DEF"/>
    <w:rsid w:val="0099611B"/>
    <w:rsid w:val="009968A9"/>
    <w:rsid w:val="009970D7"/>
    <w:rsid w:val="009974DA"/>
    <w:rsid w:val="009975BE"/>
    <w:rsid w:val="00997BD2"/>
    <w:rsid w:val="00997DBD"/>
    <w:rsid w:val="00997E4B"/>
    <w:rsid w:val="00997E6F"/>
    <w:rsid w:val="00997EC1"/>
    <w:rsid w:val="009A02A6"/>
    <w:rsid w:val="009A04DD"/>
    <w:rsid w:val="009A05D9"/>
    <w:rsid w:val="009A0B20"/>
    <w:rsid w:val="009A103B"/>
    <w:rsid w:val="009A1237"/>
    <w:rsid w:val="009A1313"/>
    <w:rsid w:val="009A13A7"/>
    <w:rsid w:val="009A140C"/>
    <w:rsid w:val="009A155C"/>
    <w:rsid w:val="009A1671"/>
    <w:rsid w:val="009A1C12"/>
    <w:rsid w:val="009A247B"/>
    <w:rsid w:val="009A2FD9"/>
    <w:rsid w:val="009A2FDC"/>
    <w:rsid w:val="009A3839"/>
    <w:rsid w:val="009A4532"/>
    <w:rsid w:val="009A4699"/>
    <w:rsid w:val="009A60B5"/>
    <w:rsid w:val="009A62B5"/>
    <w:rsid w:val="009A6CFA"/>
    <w:rsid w:val="009A6DB9"/>
    <w:rsid w:val="009A73AD"/>
    <w:rsid w:val="009A743E"/>
    <w:rsid w:val="009A7D43"/>
    <w:rsid w:val="009A7E2E"/>
    <w:rsid w:val="009A7E47"/>
    <w:rsid w:val="009B0334"/>
    <w:rsid w:val="009B0DC7"/>
    <w:rsid w:val="009B1372"/>
    <w:rsid w:val="009B1566"/>
    <w:rsid w:val="009B22CF"/>
    <w:rsid w:val="009B2F08"/>
    <w:rsid w:val="009B3FDA"/>
    <w:rsid w:val="009B4BE3"/>
    <w:rsid w:val="009B4E6A"/>
    <w:rsid w:val="009B4F20"/>
    <w:rsid w:val="009B585E"/>
    <w:rsid w:val="009B5A5B"/>
    <w:rsid w:val="009B5B5C"/>
    <w:rsid w:val="009B63BA"/>
    <w:rsid w:val="009B6DBC"/>
    <w:rsid w:val="009B6E84"/>
    <w:rsid w:val="009B7916"/>
    <w:rsid w:val="009B7A9B"/>
    <w:rsid w:val="009B7F18"/>
    <w:rsid w:val="009C10D7"/>
    <w:rsid w:val="009C1299"/>
    <w:rsid w:val="009C1D73"/>
    <w:rsid w:val="009C1DB1"/>
    <w:rsid w:val="009C214B"/>
    <w:rsid w:val="009C3021"/>
    <w:rsid w:val="009C3102"/>
    <w:rsid w:val="009C37B8"/>
    <w:rsid w:val="009C37F7"/>
    <w:rsid w:val="009C3948"/>
    <w:rsid w:val="009C3A0F"/>
    <w:rsid w:val="009C3C71"/>
    <w:rsid w:val="009C4018"/>
    <w:rsid w:val="009C477A"/>
    <w:rsid w:val="009C4F6F"/>
    <w:rsid w:val="009C5064"/>
    <w:rsid w:val="009C53AD"/>
    <w:rsid w:val="009C59BA"/>
    <w:rsid w:val="009C5BEF"/>
    <w:rsid w:val="009C6119"/>
    <w:rsid w:val="009C6356"/>
    <w:rsid w:val="009C651B"/>
    <w:rsid w:val="009C785B"/>
    <w:rsid w:val="009C7AC2"/>
    <w:rsid w:val="009D0076"/>
    <w:rsid w:val="009D01CE"/>
    <w:rsid w:val="009D054E"/>
    <w:rsid w:val="009D1233"/>
    <w:rsid w:val="009D12F3"/>
    <w:rsid w:val="009D2A42"/>
    <w:rsid w:val="009D3073"/>
    <w:rsid w:val="009D307F"/>
    <w:rsid w:val="009D3189"/>
    <w:rsid w:val="009D3554"/>
    <w:rsid w:val="009D3920"/>
    <w:rsid w:val="009D3B2A"/>
    <w:rsid w:val="009D3B3F"/>
    <w:rsid w:val="009D42C6"/>
    <w:rsid w:val="009D45D1"/>
    <w:rsid w:val="009D49A9"/>
    <w:rsid w:val="009D4BF8"/>
    <w:rsid w:val="009D4F00"/>
    <w:rsid w:val="009D5A43"/>
    <w:rsid w:val="009D5E34"/>
    <w:rsid w:val="009D6384"/>
    <w:rsid w:val="009D6C6B"/>
    <w:rsid w:val="009D6C89"/>
    <w:rsid w:val="009D736A"/>
    <w:rsid w:val="009D74B8"/>
    <w:rsid w:val="009D77D9"/>
    <w:rsid w:val="009E0548"/>
    <w:rsid w:val="009E0B34"/>
    <w:rsid w:val="009E10E8"/>
    <w:rsid w:val="009E22DD"/>
    <w:rsid w:val="009E29A9"/>
    <w:rsid w:val="009E2AFA"/>
    <w:rsid w:val="009E2BCB"/>
    <w:rsid w:val="009E30A7"/>
    <w:rsid w:val="009E37BE"/>
    <w:rsid w:val="009E447E"/>
    <w:rsid w:val="009E4615"/>
    <w:rsid w:val="009E5150"/>
    <w:rsid w:val="009E5264"/>
    <w:rsid w:val="009E6674"/>
    <w:rsid w:val="009E7216"/>
    <w:rsid w:val="009E74CF"/>
    <w:rsid w:val="009E74F4"/>
    <w:rsid w:val="009E7918"/>
    <w:rsid w:val="009E7D14"/>
    <w:rsid w:val="009E7F34"/>
    <w:rsid w:val="009E7FB7"/>
    <w:rsid w:val="009F08CD"/>
    <w:rsid w:val="009F0A00"/>
    <w:rsid w:val="009F0CD5"/>
    <w:rsid w:val="009F0FB0"/>
    <w:rsid w:val="009F19DB"/>
    <w:rsid w:val="009F1E62"/>
    <w:rsid w:val="009F1EC6"/>
    <w:rsid w:val="009F1FC7"/>
    <w:rsid w:val="009F276D"/>
    <w:rsid w:val="009F2B6B"/>
    <w:rsid w:val="009F2FF3"/>
    <w:rsid w:val="009F3597"/>
    <w:rsid w:val="009F360B"/>
    <w:rsid w:val="009F3707"/>
    <w:rsid w:val="009F37B7"/>
    <w:rsid w:val="009F37F4"/>
    <w:rsid w:val="009F3B02"/>
    <w:rsid w:val="009F432C"/>
    <w:rsid w:val="009F4460"/>
    <w:rsid w:val="009F46EA"/>
    <w:rsid w:val="009F527C"/>
    <w:rsid w:val="009F588A"/>
    <w:rsid w:val="009F5B1B"/>
    <w:rsid w:val="009F5F9D"/>
    <w:rsid w:val="009F6D2B"/>
    <w:rsid w:val="009F6D67"/>
    <w:rsid w:val="009F6E4D"/>
    <w:rsid w:val="009F71C0"/>
    <w:rsid w:val="009F72B6"/>
    <w:rsid w:val="009F7305"/>
    <w:rsid w:val="009F74A9"/>
    <w:rsid w:val="009F767A"/>
    <w:rsid w:val="009F769C"/>
    <w:rsid w:val="00A0022E"/>
    <w:rsid w:val="00A00264"/>
    <w:rsid w:val="00A00271"/>
    <w:rsid w:val="00A00835"/>
    <w:rsid w:val="00A01052"/>
    <w:rsid w:val="00A012C8"/>
    <w:rsid w:val="00A01356"/>
    <w:rsid w:val="00A01555"/>
    <w:rsid w:val="00A016D9"/>
    <w:rsid w:val="00A01B06"/>
    <w:rsid w:val="00A02070"/>
    <w:rsid w:val="00A0225F"/>
    <w:rsid w:val="00A0265C"/>
    <w:rsid w:val="00A02A9A"/>
    <w:rsid w:val="00A02E78"/>
    <w:rsid w:val="00A031E8"/>
    <w:rsid w:val="00A0326E"/>
    <w:rsid w:val="00A0354A"/>
    <w:rsid w:val="00A037AA"/>
    <w:rsid w:val="00A038B8"/>
    <w:rsid w:val="00A038C7"/>
    <w:rsid w:val="00A038E0"/>
    <w:rsid w:val="00A04086"/>
    <w:rsid w:val="00A044FD"/>
    <w:rsid w:val="00A04962"/>
    <w:rsid w:val="00A05274"/>
    <w:rsid w:val="00A05275"/>
    <w:rsid w:val="00A0578A"/>
    <w:rsid w:val="00A05848"/>
    <w:rsid w:val="00A0621A"/>
    <w:rsid w:val="00A06264"/>
    <w:rsid w:val="00A063A4"/>
    <w:rsid w:val="00A06641"/>
    <w:rsid w:val="00A0686D"/>
    <w:rsid w:val="00A06C07"/>
    <w:rsid w:val="00A07474"/>
    <w:rsid w:val="00A07630"/>
    <w:rsid w:val="00A07645"/>
    <w:rsid w:val="00A07DAB"/>
    <w:rsid w:val="00A07ED8"/>
    <w:rsid w:val="00A100BA"/>
    <w:rsid w:val="00A10547"/>
    <w:rsid w:val="00A10A8C"/>
    <w:rsid w:val="00A11034"/>
    <w:rsid w:val="00A110E5"/>
    <w:rsid w:val="00A111D7"/>
    <w:rsid w:val="00A11E60"/>
    <w:rsid w:val="00A124A9"/>
    <w:rsid w:val="00A12E03"/>
    <w:rsid w:val="00A132A6"/>
    <w:rsid w:val="00A133F3"/>
    <w:rsid w:val="00A139A2"/>
    <w:rsid w:val="00A13B2A"/>
    <w:rsid w:val="00A13CB6"/>
    <w:rsid w:val="00A13DD8"/>
    <w:rsid w:val="00A13F4E"/>
    <w:rsid w:val="00A14505"/>
    <w:rsid w:val="00A147D8"/>
    <w:rsid w:val="00A14C1F"/>
    <w:rsid w:val="00A14F4B"/>
    <w:rsid w:val="00A155DF"/>
    <w:rsid w:val="00A15CE5"/>
    <w:rsid w:val="00A15D29"/>
    <w:rsid w:val="00A16777"/>
    <w:rsid w:val="00A1729A"/>
    <w:rsid w:val="00A17F74"/>
    <w:rsid w:val="00A17F91"/>
    <w:rsid w:val="00A20224"/>
    <w:rsid w:val="00A20E68"/>
    <w:rsid w:val="00A215E3"/>
    <w:rsid w:val="00A2178B"/>
    <w:rsid w:val="00A21BAF"/>
    <w:rsid w:val="00A22536"/>
    <w:rsid w:val="00A2278F"/>
    <w:rsid w:val="00A22D36"/>
    <w:rsid w:val="00A23BDB"/>
    <w:rsid w:val="00A23ECD"/>
    <w:rsid w:val="00A24429"/>
    <w:rsid w:val="00A24E1F"/>
    <w:rsid w:val="00A2527A"/>
    <w:rsid w:val="00A254A9"/>
    <w:rsid w:val="00A25543"/>
    <w:rsid w:val="00A26003"/>
    <w:rsid w:val="00A26013"/>
    <w:rsid w:val="00A260EA"/>
    <w:rsid w:val="00A2610E"/>
    <w:rsid w:val="00A2669B"/>
    <w:rsid w:val="00A26A84"/>
    <w:rsid w:val="00A27A7D"/>
    <w:rsid w:val="00A301E8"/>
    <w:rsid w:val="00A3028D"/>
    <w:rsid w:val="00A30952"/>
    <w:rsid w:val="00A31147"/>
    <w:rsid w:val="00A31433"/>
    <w:rsid w:val="00A32213"/>
    <w:rsid w:val="00A3232E"/>
    <w:rsid w:val="00A323EA"/>
    <w:rsid w:val="00A32502"/>
    <w:rsid w:val="00A325C7"/>
    <w:rsid w:val="00A32E96"/>
    <w:rsid w:val="00A32FB5"/>
    <w:rsid w:val="00A33523"/>
    <w:rsid w:val="00A33BAA"/>
    <w:rsid w:val="00A33C03"/>
    <w:rsid w:val="00A33C7A"/>
    <w:rsid w:val="00A33D82"/>
    <w:rsid w:val="00A33F52"/>
    <w:rsid w:val="00A344E4"/>
    <w:rsid w:val="00A34784"/>
    <w:rsid w:val="00A34C90"/>
    <w:rsid w:val="00A35056"/>
    <w:rsid w:val="00A356D2"/>
    <w:rsid w:val="00A35858"/>
    <w:rsid w:val="00A35ACA"/>
    <w:rsid w:val="00A35AF2"/>
    <w:rsid w:val="00A35D21"/>
    <w:rsid w:val="00A35DD3"/>
    <w:rsid w:val="00A3603D"/>
    <w:rsid w:val="00A3647E"/>
    <w:rsid w:val="00A36B79"/>
    <w:rsid w:val="00A37239"/>
    <w:rsid w:val="00A37BC3"/>
    <w:rsid w:val="00A37D2E"/>
    <w:rsid w:val="00A40155"/>
    <w:rsid w:val="00A409C3"/>
    <w:rsid w:val="00A40CC7"/>
    <w:rsid w:val="00A41089"/>
    <w:rsid w:val="00A413FC"/>
    <w:rsid w:val="00A4189E"/>
    <w:rsid w:val="00A418D3"/>
    <w:rsid w:val="00A42B24"/>
    <w:rsid w:val="00A42C42"/>
    <w:rsid w:val="00A431EF"/>
    <w:rsid w:val="00A4343F"/>
    <w:rsid w:val="00A43757"/>
    <w:rsid w:val="00A43878"/>
    <w:rsid w:val="00A43887"/>
    <w:rsid w:val="00A43B18"/>
    <w:rsid w:val="00A43B7A"/>
    <w:rsid w:val="00A43EDB"/>
    <w:rsid w:val="00A4449A"/>
    <w:rsid w:val="00A448D2"/>
    <w:rsid w:val="00A44E85"/>
    <w:rsid w:val="00A45056"/>
    <w:rsid w:val="00A4569E"/>
    <w:rsid w:val="00A45B54"/>
    <w:rsid w:val="00A45ED9"/>
    <w:rsid w:val="00A46ECB"/>
    <w:rsid w:val="00A476D3"/>
    <w:rsid w:val="00A47755"/>
    <w:rsid w:val="00A47840"/>
    <w:rsid w:val="00A47B32"/>
    <w:rsid w:val="00A47D9C"/>
    <w:rsid w:val="00A50193"/>
    <w:rsid w:val="00A50266"/>
    <w:rsid w:val="00A508B3"/>
    <w:rsid w:val="00A509D9"/>
    <w:rsid w:val="00A513C1"/>
    <w:rsid w:val="00A515B2"/>
    <w:rsid w:val="00A51F28"/>
    <w:rsid w:val="00A522DF"/>
    <w:rsid w:val="00A522FF"/>
    <w:rsid w:val="00A5257C"/>
    <w:rsid w:val="00A526C9"/>
    <w:rsid w:val="00A529D2"/>
    <w:rsid w:val="00A52A6E"/>
    <w:rsid w:val="00A52BC3"/>
    <w:rsid w:val="00A530C6"/>
    <w:rsid w:val="00A537A8"/>
    <w:rsid w:val="00A537E4"/>
    <w:rsid w:val="00A53A31"/>
    <w:rsid w:val="00A53A49"/>
    <w:rsid w:val="00A5417F"/>
    <w:rsid w:val="00A54226"/>
    <w:rsid w:val="00A54AD9"/>
    <w:rsid w:val="00A554A1"/>
    <w:rsid w:val="00A5684F"/>
    <w:rsid w:val="00A56AC7"/>
    <w:rsid w:val="00A5728C"/>
    <w:rsid w:val="00A5758D"/>
    <w:rsid w:val="00A5794E"/>
    <w:rsid w:val="00A57AA7"/>
    <w:rsid w:val="00A57D25"/>
    <w:rsid w:val="00A60509"/>
    <w:rsid w:val="00A6084C"/>
    <w:rsid w:val="00A61023"/>
    <w:rsid w:val="00A6108A"/>
    <w:rsid w:val="00A614B9"/>
    <w:rsid w:val="00A6152A"/>
    <w:rsid w:val="00A617FC"/>
    <w:rsid w:val="00A62189"/>
    <w:rsid w:val="00A621F8"/>
    <w:rsid w:val="00A623E4"/>
    <w:rsid w:val="00A629DB"/>
    <w:rsid w:val="00A6302D"/>
    <w:rsid w:val="00A63177"/>
    <w:rsid w:val="00A6376D"/>
    <w:rsid w:val="00A63ABD"/>
    <w:rsid w:val="00A64408"/>
    <w:rsid w:val="00A64433"/>
    <w:rsid w:val="00A645D8"/>
    <w:rsid w:val="00A6460E"/>
    <w:rsid w:val="00A6533D"/>
    <w:rsid w:val="00A65E54"/>
    <w:rsid w:val="00A660C7"/>
    <w:rsid w:val="00A6662C"/>
    <w:rsid w:val="00A66C36"/>
    <w:rsid w:val="00A66C99"/>
    <w:rsid w:val="00A66CD7"/>
    <w:rsid w:val="00A6743B"/>
    <w:rsid w:val="00A6768F"/>
    <w:rsid w:val="00A70304"/>
    <w:rsid w:val="00A70651"/>
    <w:rsid w:val="00A706C0"/>
    <w:rsid w:val="00A70CDD"/>
    <w:rsid w:val="00A70DE1"/>
    <w:rsid w:val="00A71860"/>
    <w:rsid w:val="00A71F7D"/>
    <w:rsid w:val="00A7219F"/>
    <w:rsid w:val="00A72220"/>
    <w:rsid w:val="00A72B03"/>
    <w:rsid w:val="00A72DCF"/>
    <w:rsid w:val="00A7344C"/>
    <w:rsid w:val="00A74BB8"/>
    <w:rsid w:val="00A74EAF"/>
    <w:rsid w:val="00A759B4"/>
    <w:rsid w:val="00A75EF6"/>
    <w:rsid w:val="00A75F59"/>
    <w:rsid w:val="00A76855"/>
    <w:rsid w:val="00A76949"/>
    <w:rsid w:val="00A76A47"/>
    <w:rsid w:val="00A7761F"/>
    <w:rsid w:val="00A776C4"/>
    <w:rsid w:val="00A801AB"/>
    <w:rsid w:val="00A80A5D"/>
    <w:rsid w:val="00A80C05"/>
    <w:rsid w:val="00A80F7D"/>
    <w:rsid w:val="00A815C5"/>
    <w:rsid w:val="00A8176E"/>
    <w:rsid w:val="00A82039"/>
    <w:rsid w:val="00A822F1"/>
    <w:rsid w:val="00A83248"/>
    <w:rsid w:val="00A8399D"/>
    <w:rsid w:val="00A83DA6"/>
    <w:rsid w:val="00A84202"/>
    <w:rsid w:val="00A84FB9"/>
    <w:rsid w:val="00A85551"/>
    <w:rsid w:val="00A86736"/>
    <w:rsid w:val="00A86753"/>
    <w:rsid w:val="00A86E2B"/>
    <w:rsid w:val="00A878B1"/>
    <w:rsid w:val="00A87A36"/>
    <w:rsid w:val="00A900BB"/>
    <w:rsid w:val="00A90281"/>
    <w:rsid w:val="00A902AA"/>
    <w:rsid w:val="00A9035C"/>
    <w:rsid w:val="00A90810"/>
    <w:rsid w:val="00A90CEB"/>
    <w:rsid w:val="00A90E94"/>
    <w:rsid w:val="00A90FAA"/>
    <w:rsid w:val="00A91181"/>
    <w:rsid w:val="00A917CF"/>
    <w:rsid w:val="00A91C8F"/>
    <w:rsid w:val="00A91CE4"/>
    <w:rsid w:val="00A92B60"/>
    <w:rsid w:val="00A930C1"/>
    <w:rsid w:val="00A9393D"/>
    <w:rsid w:val="00A94555"/>
    <w:rsid w:val="00A94DDF"/>
    <w:rsid w:val="00A94FF7"/>
    <w:rsid w:val="00A951C7"/>
    <w:rsid w:val="00A9533D"/>
    <w:rsid w:val="00A95AFC"/>
    <w:rsid w:val="00A96079"/>
    <w:rsid w:val="00A960C0"/>
    <w:rsid w:val="00A96183"/>
    <w:rsid w:val="00A963EA"/>
    <w:rsid w:val="00A96402"/>
    <w:rsid w:val="00A9650E"/>
    <w:rsid w:val="00A969E3"/>
    <w:rsid w:val="00A96E22"/>
    <w:rsid w:val="00A97015"/>
    <w:rsid w:val="00A971C0"/>
    <w:rsid w:val="00A9737F"/>
    <w:rsid w:val="00A974DE"/>
    <w:rsid w:val="00A9770D"/>
    <w:rsid w:val="00A97926"/>
    <w:rsid w:val="00A97FE4"/>
    <w:rsid w:val="00AA0763"/>
    <w:rsid w:val="00AA0C82"/>
    <w:rsid w:val="00AA1162"/>
    <w:rsid w:val="00AA1339"/>
    <w:rsid w:val="00AA196D"/>
    <w:rsid w:val="00AA1FC4"/>
    <w:rsid w:val="00AA2058"/>
    <w:rsid w:val="00AA25EA"/>
    <w:rsid w:val="00AA2A98"/>
    <w:rsid w:val="00AA3376"/>
    <w:rsid w:val="00AA3544"/>
    <w:rsid w:val="00AA368D"/>
    <w:rsid w:val="00AA3916"/>
    <w:rsid w:val="00AA3A4B"/>
    <w:rsid w:val="00AA40CB"/>
    <w:rsid w:val="00AA428A"/>
    <w:rsid w:val="00AA43CA"/>
    <w:rsid w:val="00AA43FB"/>
    <w:rsid w:val="00AA4B41"/>
    <w:rsid w:val="00AA4BF9"/>
    <w:rsid w:val="00AA577D"/>
    <w:rsid w:val="00AA6137"/>
    <w:rsid w:val="00AA6865"/>
    <w:rsid w:val="00AA6C8D"/>
    <w:rsid w:val="00AA74B7"/>
    <w:rsid w:val="00AA75B6"/>
    <w:rsid w:val="00AA7782"/>
    <w:rsid w:val="00AA7C11"/>
    <w:rsid w:val="00AA7F28"/>
    <w:rsid w:val="00AA7F64"/>
    <w:rsid w:val="00AB0206"/>
    <w:rsid w:val="00AB0575"/>
    <w:rsid w:val="00AB083C"/>
    <w:rsid w:val="00AB0A3C"/>
    <w:rsid w:val="00AB0EB2"/>
    <w:rsid w:val="00AB1324"/>
    <w:rsid w:val="00AB17E1"/>
    <w:rsid w:val="00AB1EFE"/>
    <w:rsid w:val="00AB21DA"/>
    <w:rsid w:val="00AB258D"/>
    <w:rsid w:val="00AB309B"/>
    <w:rsid w:val="00AB3314"/>
    <w:rsid w:val="00AB34DE"/>
    <w:rsid w:val="00AB3510"/>
    <w:rsid w:val="00AB3747"/>
    <w:rsid w:val="00AB3953"/>
    <w:rsid w:val="00AB3AFE"/>
    <w:rsid w:val="00AB3BED"/>
    <w:rsid w:val="00AB3EE2"/>
    <w:rsid w:val="00AB3F34"/>
    <w:rsid w:val="00AB40DC"/>
    <w:rsid w:val="00AB41A2"/>
    <w:rsid w:val="00AB4287"/>
    <w:rsid w:val="00AB46EC"/>
    <w:rsid w:val="00AB49CB"/>
    <w:rsid w:val="00AB4F26"/>
    <w:rsid w:val="00AB4F68"/>
    <w:rsid w:val="00AB525E"/>
    <w:rsid w:val="00AB5FEE"/>
    <w:rsid w:val="00AB65FC"/>
    <w:rsid w:val="00AB6C68"/>
    <w:rsid w:val="00AB7508"/>
    <w:rsid w:val="00AB7684"/>
    <w:rsid w:val="00AB7FEB"/>
    <w:rsid w:val="00AC06B6"/>
    <w:rsid w:val="00AC0D06"/>
    <w:rsid w:val="00AC0EF0"/>
    <w:rsid w:val="00AC1160"/>
    <w:rsid w:val="00AC11ED"/>
    <w:rsid w:val="00AC1421"/>
    <w:rsid w:val="00AC1533"/>
    <w:rsid w:val="00AC1898"/>
    <w:rsid w:val="00AC20C2"/>
    <w:rsid w:val="00AC2BB3"/>
    <w:rsid w:val="00AC2DE1"/>
    <w:rsid w:val="00AC3265"/>
    <w:rsid w:val="00AC34F1"/>
    <w:rsid w:val="00AC3685"/>
    <w:rsid w:val="00AC40C0"/>
    <w:rsid w:val="00AC40FE"/>
    <w:rsid w:val="00AC41A9"/>
    <w:rsid w:val="00AC4575"/>
    <w:rsid w:val="00AC45D8"/>
    <w:rsid w:val="00AC5429"/>
    <w:rsid w:val="00AC54E3"/>
    <w:rsid w:val="00AC5EA0"/>
    <w:rsid w:val="00AC62BA"/>
    <w:rsid w:val="00AC64A2"/>
    <w:rsid w:val="00AC6513"/>
    <w:rsid w:val="00AC69DB"/>
    <w:rsid w:val="00AC6BD1"/>
    <w:rsid w:val="00AC6DC6"/>
    <w:rsid w:val="00AC7BAD"/>
    <w:rsid w:val="00AC7EAD"/>
    <w:rsid w:val="00AD029E"/>
    <w:rsid w:val="00AD0781"/>
    <w:rsid w:val="00AD0B41"/>
    <w:rsid w:val="00AD0D42"/>
    <w:rsid w:val="00AD0ED0"/>
    <w:rsid w:val="00AD0F76"/>
    <w:rsid w:val="00AD12AC"/>
    <w:rsid w:val="00AD175E"/>
    <w:rsid w:val="00AD1926"/>
    <w:rsid w:val="00AD1934"/>
    <w:rsid w:val="00AD2865"/>
    <w:rsid w:val="00AD295F"/>
    <w:rsid w:val="00AD31E9"/>
    <w:rsid w:val="00AD3E78"/>
    <w:rsid w:val="00AD3EC7"/>
    <w:rsid w:val="00AD4266"/>
    <w:rsid w:val="00AD4497"/>
    <w:rsid w:val="00AD46A4"/>
    <w:rsid w:val="00AD4B60"/>
    <w:rsid w:val="00AD54C8"/>
    <w:rsid w:val="00AD55FA"/>
    <w:rsid w:val="00AD5ED7"/>
    <w:rsid w:val="00AD6007"/>
    <w:rsid w:val="00AD661F"/>
    <w:rsid w:val="00AD68E6"/>
    <w:rsid w:val="00AD68FD"/>
    <w:rsid w:val="00AD6DB7"/>
    <w:rsid w:val="00AE0452"/>
    <w:rsid w:val="00AE0FEB"/>
    <w:rsid w:val="00AE147F"/>
    <w:rsid w:val="00AE151F"/>
    <w:rsid w:val="00AE1646"/>
    <w:rsid w:val="00AE193D"/>
    <w:rsid w:val="00AE1BCF"/>
    <w:rsid w:val="00AE2FC6"/>
    <w:rsid w:val="00AE3268"/>
    <w:rsid w:val="00AE3CF8"/>
    <w:rsid w:val="00AE3F9E"/>
    <w:rsid w:val="00AE4541"/>
    <w:rsid w:val="00AE4942"/>
    <w:rsid w:val="00AE4BA0"/>
    <w:rsid w:val="00AE4E58"/>
    <w:rsid w:val="00AE525B"/>
    <w:rsid w:val="00AE6EBF"/>
    <w:rsid w:val="00AE71E4"/>
    <w:rsid w:val="00AE730E"/>
    <w:rsid w:val="00AE7A38"/>
    <w:rsid w:val="00AE7B98"/>
    <w:rsid w:val="00AE7D29"/>
    <w:rsid w:val="00AE7D3D"/>
    <w:rsid w:val="00AE7E99"/>
    <w:rsid w:val="00AF03CA"/>
    <w:rsid w:val="00AF07E8"/>
    <w:rsid w:val="00AF091E"/>
    <w:rsid w:val="00AF0DC3"/>
    <w:rsid w:val="00AF0EB8"/>
    <w:rsid w:val="00AF1006"/>
    <w:rsid w:val="00AF112C"/>
    <w:rsid w:val="00AF12F8"/>
    <w:rsid w:val="00AF13B1"/>
    <w:rsid w:val="00AF2078"/>
    <w:rsid w:val="00AF20E7"/>
    <w:rsid w:val="00AF2515"/>
    <w:rsid w:val="00AF26F0"/>
    <w:rsid w:val="00AF2718"/>
    <w:rsid w:val="00AF27E9"/>
    <w:rsid w:val="00AF2C86"/>
    <w:rsid w:val="00AF2D76"/>
    <w:rsid w:val="00AF2DBD"/>
    <w:rsid w:val="00AF3ED2"/>
    <w:rsid w:val="00AF43CA"/>
    <w:rsid w:val="00AF46C9"/>
    <w:rsid w:val="00AF4BB6"/>
    <w:rsid w:val="00AF4E2C"/>
    <w:rsid w:val="00AF5610"/>
    <w:rsid w:val="00AF614F"/>
    <w:rsid w:val="00AF66DB"/>
    <w:rsid w:val="00B015A0"/>
    <w:rsid w:val="00B02390"/>
    <w:rsid w:val="00B0240D"/>
    <w:rsid w:val="00B024E8"/>
    <w:rsid w:val="00B027BF"/>
    <w:rsid w:val="00B027E9"/>
    <w:rsid w:val="00B02DF3"/>
    <w:rsid w:val="00B034DA"/>
    <w:rsid w:val="00B03B4A"/>
    <w:rsid w:val="00B04070"/>
    <w:rsid w:val="00B04222"/>
    <w:rsid w:val="00B044B3"/>
    <w:rsid w:val="00B051B0"/>
    <w:rsid w:val="00B052C2"/>
    <w:rsid w:val="00B054B8"/>
    <w:rsid w:val="00B05A7C"/>
    <w:rsid w:val="00B060DB"/>
    <w:rsid w:val="00B068C2"/>
    <w:rsid w:val="00B07533"/>
    <w:rsid w:val="00B07911"/>
    <w:rsid w:val="00B07AF2"/>
    <w:rsid w:val="00B07CDC"/>
    <w:rsid w:val="00B102D5"/>
    <w:rsid w:val="00B10CB5"/>
    <w:rsid w:val="00B110CC"/>
    <w:rsid w:val="00B114BE"/>
    <w:rsid w:val="00B116A0"/>
    <w:rsid w:val="00B119BC"/>
    <w:rsid w:val="00B11BD2"/>
    <w:rsid w:val="00B11F67"/>
    <w:rsid w:val="00B1280A"/>
    <w:rsid w:val="00B1359F"/>
    <w:rsid w:val="00B13794"/>
    <w:rsid w:val="00B138CA"/>
    <w:rsid w:val="00B13AC9"/>
    <w:rsid w:val="00B13DB8"/>
    <w:rsid w:val="00B13E8B"/>
    <w:rsid w:val="00B13FDE"/>
    <w:rsid w:val="00B146AC"/>
    <w:rsid w:val="00B146AD"/>
    <w:rsid w:val="00B14930"/>
    <w:rsid w:val="00B14F12"/>
    <w:rsid w:val="00B152A2"/>
    <w:rsid w:val="00B161CC"/>
    <w:rsid w:val="00B162C3"/>
    <w:rsid w:val="00B16F6A"/>
    <w:rsid w:val="00B17C9D"/>
    <w:rsid w:val="00B17D12"/>
    <w:rsid w:val="00B17E33"/>
    <w:rsid w:val="00B20063"/>
    <w:rsid w:val="00B200C2"/>
    <w:rsid w:val="00B202B0"/>
    <w:rsid w:val="00B20460"/>
    <w:rsid w:val="00B208C2"/>
    <w:rsid w:val="00B20AC7"/>
    <w:rsid w:val="00B21496"/>
    <w:rsid w:val="00B2151C"/>
    <w:rsid w:val="00B21571"/>
    <w:rsid w:val="00B21B3F"/>
    <w:rsid w:val="00B221F3"/>
    <w:rsid w:val="00B22675"/>
    <w:rsid w:val="00B226E5"/>
    <w:rsid w:val="00B232B3"/>
    <w:rsid w:val="00B23F07"/>
    <w:rsid w:val="00B24315"/>
    <w:rsid w:val="00B25C0B"/>
    <w:rsid w:val="00B260EF"/>
    <w:rsid w:val="00B26160"/>
    <w:rsid w:val="00B2652C"/>
    <w:rsid w:val="00B2696F"/>
    <w:rsid w:val="00B26D7C"/>
    <w:rsid w:val="00B271B2"/>
    <w:rsid w:val="00B27A01"/>
    <w:rsid w:val="00B27BAF"/>
    <w:rsid w:val="00B27C82"/>
    <w:rsid w:val="00B27D2A"/>
    <w:rsid w:val="00B27DCB"/>
    <w:rsid w:val="00B30089"/>
    <w:rsid w:val="00B30134"/>
    <w:rsid w:val="00B30149"/>
    <w:rsid w:val="00B302DF"/>
    <w:rsid w:val="00B30502"/>
    <w:rsid w:val="00B30528"/>
    <w:rsid w:val="00B30672"/>
    <w:rsid w:val="00B30F8D"/>
    <w:rsid w:val="00B3103C"/>
    <w:rsid w:val="00B31880"/>
    <w:rsid w:val="00B31FE3"/>
    <w:rsid w:val="00B325DA"/>
    <w:rsid w:val="00B33289"/>
    <w:rsid w:val="00B33A5D"/>
    <w:rsid w:val="00B34582"/>
    <w:rsid w:val="00B349F9"/>
    <w:rsid w:val="00B34AB4"/>
    <w:rsid w:val="00B34E1E"/>
    <w:rsid w:val="00B3501E"/>
    <w:rsid w:val="00B35177"/>
    <w:rsid w:val="00B354DF"/>
    <w:rsid w:val="00B35584"/>
    <w:rsid w:val="00B358BF"/>
    <w:rsid w:val="00B35DA3"/>
    <w:rsid w:val="00B36E39"/>
    <w:rsid w:val="00B37330"/>
    <w:rsid w:val="00B373C6"/>
    <w:rsid w:val="00B37519"/>
    <w:rsid w:val="00B378EA"/>
    <w:rsid w:val="00B37C45"/>
    <w:rsid w:val="00B37E93"/>
    <w:rsid w:val="00B37F92"/>
    <w:rsid w:val="00B40157"/>
    <w:rsid w:val="00B401BB"/>
    <w:rsid w:val="00B401FA"/>
    <w:rsid w:val="00B40296"/>
    <w:rsid w:val="00B40751"/>
    <w:rsid w:val="00B40BC0"/>
    <w:rsid w:val="00B41643"/>
    <w:rsid w:val="00B41697"/>
    <w:rsid w:val="00B41E46"/>
    <w:rsid w:val="00B41F4D"/>
    <w:rsid w:val="00B421EE"/>
    <w:rsid w:val="00B4261B"/>
    <w:rsid w:val="00B42C77"/>
    <w:rsid w:val="00B4338A"/>
    <w:rsid w:val="00B4341B"/>
    <w:rsid w:val="00B4346F"/>
    <w:rsid w:val="00B43583"/>
    <w:rsid w:val="00B43934"/>
    <w:rsid w:val="00B439B5"/>
    <w:rsid w:val="00B43C99"/>
    <w:rsid w:val="00B43D49"/>
    <w:rsid w:val="00B441FE"/>
    <w:rsid w:val="00B445C0"/>
    <w:rsid w:val="00B449AF"/>
    <w:rsid w:val="00B44B8D"/>
    <w:rsid w:val="00B44CC0"/>
    <w:rsid w:val="00B451BE"/>
    <w:rsid w:val="00B45524"/>
    <w:rsid w:val="00B4579C"/>
    <w:rsid w:val="00B45E28"/>
    <w:rsid w:val="00B4675B"/>
    <w:rsid w:val="00B46910"/>
    <w:rsid w:val="00B46B8B"/>
    <w:rsid w:val="00B46D36"/>
    <w:rsid w:val="00B46F68"/>
    <w:rsid w:val="00B475B9"/>
    <w:rsid w:val="00B4762E"/>
    <w:rsid w:val="00B47B57"/>
    <w:rsid w:val="00B47B8D"/>
    <w:rsid w:val="00B47C00"/>
    <w:rsid w:val="00B47C38"/>
    <w:rsid w:val="00B501CD"/>
    <w:rsid w:val="00B5032E"/>
    <w:rsid w:val="00B50574"/>
    <w:rsid w:val="00B51556"/>
    <w:rsid w:val="00B515C4"/>
    <w:rsid w:val="00B51612"/>
    <w:rsid w:val="00B51776"/>
    <w:rsid w:val="00B524D8"/>
    <w:rsid w:val="00B526B4"/>
    <w:rsid w:val="00B52EA1"/>
    <w:rsid w:val="00B52F79"/>
    <w:rsid w:val="00B5307F"/>
    <w:rsid w:val="00B5325D"/>
    <w:rsid w:val="00B535FB"/>
    <w:rsid w:val="00B53B06"/>
    <w:rsid w:val="00B54433"/>
    <w:rsid w:val="00B54838"/>
    <w:rsid w:val="00B5552C"/>
    <w:rsid w:val="00B55D01"/>
    <w:rsid w:val="00B55E41"/>
    <w:rsid w:val="00B562E4"/>
    <w:rsid w:val="00B56588"/>
    <w:rsid w:val="00B56C9A"/>
    <w:rsid w:val="00B56DC0"/>
    <w:rsid w:val="00B57430"/>
    <w:rsid w:val="00B57669"/>
    <w:rsid w:val="00B60A91"/>
    <w:rsid w:val="00B613EE"/>
    <w:rsid w:val="00B61645"/>
    <w:rsid w:val="00B62134"/>
    <w:rsid w:val="00B62181"/>
    <w:rsid w:val="00B624A5"/>
    <w:rsid w:val="00B62ABA"/>
    <w:rsid w:val="00B62B89"/>
    <w:rsid w:val="00B62C08"/>
    <w:rsid w:val="00B634AE"/>
    <w:rsid w:val="00B63673"/>
    <w:rsid w:val="00B64002"/>
    <w:rsid w:val="00B640A0"/>
    <w:rsid w:val="00B64169"/>
    <w:rsid w:val="00B64461"/>
    <w:rsid w:val="00B657F8"/>
    <w:rsid w:val="00B659F2"/>
    <w:rsid w:val="00B66B49"/>
    <w:rsid w:val="00B66C8C"/>
    <w:rsid w:val="00B66F70"/>
    <w:rsid w:val="00B67099"/>
    <w:rsid w:val="00B67186"/>
    <w:rsid w:val="00B6748A"/>
    <w:rsid w:val="00B675A5"/>
    <w:rsid w:val="00B678E0"/>
    <w:rsid w:val="00B67A52"/>
    <w:rsid w:val="00B67ABC"/>
    <w:rsid w:val="00B70254"/>
    <w:rsid w:val="00B70354"/>
    <w:rsid w:val="00B703CB"/>
    <w:rsid w:val="00B70CB8"/>
    <w:rsid w:val="00B715C9"/>
    <w:rsid w:val="00B719A6"/>
    <w:rsid w:val="00B71F4B"/>
    <w:rsid w:val="00B7238D"/>
    <w:rsid w:val="00B72C45"/>
    <w:rsid w:val="00B73A8F"/>
    <w:rsid w:val="00B73CD9"/>
    <w:rsid w:val="00B73E53"/>
    <w:rsid w:val="00B73FD1"/>
    <w:rsid w:val="00B740BA"/>
    <w:rsid w:val="00B74C37"/>
    <w:rsid w:val="00B74C81"/>
    <w:rsid w:val="00B753DC"/>
    <w:rsid w:val="00B75576"/>
    <w:rsid w:val="00B756CA"/>
    <w:rsid w:val="00B76B6C"/>
    <w:rsid w:val="00B773D7"/>
    <w:rsid w:val="00B776AE"/>
    <w:rsid w:val="00B77B58"/>
    <w:rsid w:val="00B77F32"/>
    <w:rsid w:val="00B77FDB"/>
    <w:rsid w:val="00B80364"/>
    <w:rsid w:val="00B817EC"/>
    <w:rsid w:val="00B823B8"/>
    <w:rsid w:val="00B827D9"/>
    <w:rsid w:val="00B83A5A"/>
    <w:rsid w:val="00B83C65"/>
    <w:rsid w:val="00B83C84"/>
    <w:rsid w:val="00B84DEB"/>
    <w:rsid w:val="00B84EEE"/>
    <w:rsid w:val="00B856D3"/>
    <w:rsid w:val="00B85773"/>
    <w:rsid w:val="00B85898"/>
    <w:rsid w:val="00B858A0"/>
    <w:rsid w:val="00B85F28"/>
    <w:rsid w:val="00B86512"/>
    <w:rsid w:val="00B86849"/>
    <w:rsid w:val="00B869AE"/>
    <w:rsid w:val="00B86F8E"/>
    <w:rsid w:val="00B87AF5"/>
    <w:rsid w:val="00B87C02"/>
    <w:rsid w:val="00B87E32"/>
    <w:rsid w:val="00B90B0B"/>
    <w:rsid w:val="00B90DB2"/>
    <w:rsid w:val="00B91577"/>
    <w:rsid w:val="00B91815"/>
    <w:rsid w:val="00B92000"/>
    <w:rsid w:val="00B920B9"/>
    <w:rsid w:val="00B923C8"/>
    <w:rsid w:val="00B92819"/>
    <w:rsid w:val="00B92CF9"/>
    <w:rsid w:val="00B92EB0"/>
    <w:rsid w:val="00B93A73"/>
    <w:rsid w:val="00B94811"/>
    <w:rsid w:val="00B9517C"/>
    <w:rsid w:val="00B95315"/>
    <w:rsid w:val="00B9533B"/>
    <w:rsid w:val="00B95441"/>
    <w:rsid w:val="00B958C2"/>
    <w:rsid w:val="00B95CE0"/>
    <w:rsid w:val="00B95D63"/>
    <w:rsid w:val="00B95F45"/>
    <w:rsid w:val="00B96979"/>
    <w:rsid w:val="00B96B54"/>
    <w:rsid w:val="00B970FF"/>
    <w:rsid w:val="00B97F0B"/>
    <w:rsid w:val="00B97F93"/>
    <w:rsid w:val="00BA0BCD"/>
    <w:rsid w:val="00BA0DF2"/>
    <w:rsid w:val="00BA1356"/>
    <w:rsid w:val="00BA1756"/>
    <w:rsid w:val="00BA1765"/>
    <w:rsid w:val="00BA2461"/>
    <w:rsid w:val="00BA24CD"/>
    <w:rsid w:val="00BA2781"/>
    <w:rsid w:val="00BA2A58"/>
    <w:rsid w:val="00BA3D97"/>
    <w:rsid w:val="00BA44CF"/>
    <w:rsid w:val="00BA5549"/>
    <w:rsid w:val="00BA5960"/>
    <w:rsid w:val="00BA6283"/>
    <w:rsid w:val="00BA669F"/>
    <w:rsid w:val="00BA674B"/>
    <w:rsid w:val="00BA6A77"/>
    <w:rsid w:val="00BA6A94"/>
    <w:rsid w:val="00BA6C78"/>
    <w:rsid w:val="00BA758C"/>
    <w:rsid w:val="00BA775C"/>
    <w:rsid w:val="00BA77EE"/>
    <w:rsid w:val="00BA7A09"/>
    <w:rsid w:val="00BA7F52"/>
    <w:rsid w:val="00BB046C"/>
    <w:rsid w:val="00BB0992"/>
    <w:rsid w:val="00BB0C4D"/>
    <w:rsid w:val="00BB0CC7"/>
    <w:rsid w:val="00BB0F71"/>
    <w:rsid w:val="00BB1616"/>
    <w:rsid w:val="00BB1733"/>
    <w:rsid w:val="00BB18B4"/>
    <w:rsid w:val="00BB1AEA"/>
    <w:rsid w:val="00BB1EDE"/>
    <w:rsid w:val="00BB2118"/>
    <w:rsid w:val="00BB247B"/>
    <w:rsid w:val="00BB2558"/>
    <w:rsid w:val="00BB2B51"/>
    <w:rsid w:val="00BB2D7A"/>
    <w:rsid w:val="00BB3199"/>
    <w:rsid w:val="00BB371E"/>
    <w:rsid w:val="00BB3E56"/>
    <w:rsid w:val="00BB40B6"/>
    <w:rsid w:val="00BB41A1"/>
    <w:rsid w:val="00BB47C9"/>
    <w:rsid w:val="00BB4843"/>
    <w:rsid w:val="00BB4BC3"/>
    <w:rsid w:val="00BB4E81"/>
    <w:rsid w:val="00BB4FE5"/>
    <w:rsid w:val="00BB52BB"/>
    <w:rsid w:val="00BB63A6"/>
    <w:rsid w:val="00BB67DF"/>
    <w:rsid w:val="00BB68C1"/>
    <w:rsid w:val="00BB6997"/>
    <w:rsid w:val="00BB6B31"/>
    <w:rsid w:val="00BB6E14"/>
    <w:rsid w:val="00BB7BE7"/>
    <w:rsid w:val="00BB7DDE"/>
    <w:rsid w:val="00BC0A72"/>
    <w:rsid w:val="00BC1ACD"/>
    <w:rsid w:val="00BC1EB3"/>
    <w:rsid w:val="00BC2351"/>
    <w:rsid w:val="00BC23D4"/>
    <w:rsid w:val="00BC2461"/>
    <w:rsid w:val="00BC2B3F"/>
    <w:rsid w:val="00BC2D07"/>
    <w:rsid w:val="00BC33D7"/>
    <w:rsid w:val="00BC379C"/>
    <w:rsid w:val="00BC3CCB"/>
    <w:rsid w:val="00BC3DE0"/>
    <w:rsid w:val="00BC4119"/>
    <w:rsid w:val="00BC44D8"/>
    <w:rsid w:val="00BC56B0"/>
    <w:rsid w:val="00BC5F6F"/>
    <w:rsid w:val="00BC6078"/>
    <w:rsid w:val="00BC61E0"/>
    <w:rsid w:val="00BC6CCA"/>
    <w:rsid w:val="00BC6CE0"/>
    <w:rsid w:val="00BC7AE3"/>
    <w:rsid w:val="00BC7FE0"/>
    <w:rsid w:val="00BD0319"/>
    <w:rsid w:val="00BD0359"/>
    <w:rsid w:val="00BD05C7"/>
    <w:rsid w:val="00BD1322"/>
    <w:rsid w:val="00BD14F5"/>
    <w:rsid w:val="00BD1665"/>
    <w:rsid w:val="00BD173F"/>
    <w:rsid w:val="00BD189F"/>
    <w:rsid w:val="00BD1A14"/>
    <w:rsid w:val="00BD1E37"/>
    <w:rsid w:val="00BD22FA"/>
    <w:rsid w:val="00BD2E22"/>
    <w:rsid w:val="00BD2E89"/>
    <w:rsid w:val="00BD35BD"/>
    <w:rsid w:val="00BD369D"/>
    <w:rsid w:val="00BD3CCA"/>
    <w:rsid w:val="00BD4322"/>
    <w:rsid w:val="00BD46CB"/>
    <w:rsid w:val="00BD4DDB"/>
    <w:rsid w:val="00BD4F40"/>
    <w:rsid w:val="00BD5A0E"/>
    <w:rsid w:val="00BD5A6A"/>
    <w:rsid w:val="00BD5CDC"/>
    <w:rsid w:val="00BD5ECE"/>
    <w:rsid w:val="00BD5F2F"/>
    <w:rsid w:val="00BD64C5"/>
    <w:rsid w:val="00BD6610"/>
    <w:rsid w:val="00BD682F"/>
    <w:rsid w:val="00BD6858"/>
    <w:rsid w:val="00BD70D3"/>
    <w:rsid w:val="00BD77AC"/>
    <w:rsid w:val="00BD7DC0"/>
    <w:rsid w:val="00BE0D68"/>
    <w:rsid w:val="00BE1177"/>
    <w:rsid w:val="00BE1498"/>
    <w:rsid w:val="00BE1733"/>
    <w:rsid w:val="00BE1776"/>
    <w:rsid w:val="00BE1CCD"/>
    <w:rsid w:val="00BE207E"/>
    <w:rsid w:val="00BE391F"/>
    <w:rsid w:val="00BE4075"/>
    <w:rsid w:val="00BE4345"/>
    <w:rsid w:val="00BE44C1"/>
    <w:rsid w:val="00BE47E3"/>
    <w:rsid w:val="00BE4953"/>
    <w:rsid w:val="00BE4BAD"/>
    <w:rsid w:val="00BE53D1"/>
    <w:rsid w:val="00BE58D3"/>
    <w:rsid w:val="00BE5A8C"/>
    <w:rsid w:val="00BE5B43"/>
    <w:rsid w:val="00BE5D1C"/>
    <w:rsid w:val="00BE5D93"/>
    <w:rsid w:val="00BE6295"/>
    <w:rsid w:val="00BE69A6"/>
    <w:rsid w:val="00BE6EEE"/>
    <w:rsid w:val="00BE7055"/>
    <w:rsid w:val="00BF024D"/>
    <w:rsid w:val="00BF0312"/>
    <w:rsid w:val="00BF05A6"/>
    <w:rsid w:val="00BF0633"/>
    <w:rsid w:val="00BF08F8"/>
    <w:rsid w:val="00BF0ECF"/>
    <w:rsid w:val="00BF13B7"/>
    <w:rsid w:val="00BF17FB"/>
    <w:rsid w:val="00BF1CD7"/>
    <w:rsid w:val="00BF1D4C"/>
    <w:rsid w:val="00BF3AC7"/>
    <w:rsid w:val="00BF3B68"/>
    <w:rsid w:val="00BF3EAB"/>
    <w:rsid w:val="00BF4B72"/>
    <w:rsid w:val="00BF518A"/>
    <w:rsid w:val="00BF531E"/>
    <w:rsid w:val="00BF5D4C"/>
    <w:rsid w:val="00BF644C"/>
    <w:rsid w:val="00BF67C3"/>
    <w:rsid w:val="00BF6BEB"/>
    <w:rsid w:val="00BF6E97"/>
    <w:rsid w:val="00BF708E"/>
    <w:rsid w:val="00BF7C18"/>
    <w:rsid w:val="00C003C9"/>
    <w:rsid w:val="00C00470"/>
    <w:rsid w:val="00C005DB"/>
    <w:rsid w:val="00C01814"/>
    <w:rsid w:val="00C01B86"/>
    <w:rsid w:val="00C01ECC"/>
    <w:rsid w:val="00C023F1"/>
    <w:rsid w:val="00C026CB"/>
    <w:rsid w:val="00C02D35"/>
    <w:rsid w:val="00C04289"/>
    <w:rsid w:val="00C0464F"/>
    <w:rsid w:val="00C04973"/>
    <w:rsid w:val="00C054EA"/>
    <w:rsid w:val="00C05776"/>
    <w:rsid w:val="00C05FE2"/>
    <w:rsid w:val="00C06367"/>
    <w:rsid w:val="00C06D51"/>
    <w:rsid w:val="00C072FB"/>
    <w:rsid w:val="00C072FC"/>
    <w:rsid w:val="00C079FB"/>
    <w:rsid w:val="00C07BDA"/>
    <w:rsid w:val="00C103E4"/>
    <w:rsid w:val="00C10574"/>
    <w:rsid w:val="00C112A7"/>
    <w:rsid w:val="00C11949"/>
    <w:rsid w:val="00C11D2C"/>
    <w:rsid w:val="00C125A8"/>
    <w:rsid w:val="00C12897"/>
    <w:rsid w:val="00C12B10"/>
    <w:rsid w:val="00C12FAF"/>
    <w:rsid w:val="00C12FCA"/>
    <w:rsid w:val="00C1431C"/>
    <w:rsid w:val="00C1453F"/>
    <w:rsid w:val="00C147FA"/>
    <w:rsid w:val="00C14A19"/>
    <w:rsid w:val="00C14F00"/>
    <w:rsid w:val="00C15154"/>
    <w:rsid w:val="00C15286"/>
    <w:rsid w:val="00C153ED"/>
    <w:rsid w:val="00C15A8E"/>
    <w:rsid w:val="00C15D80"/>
    <w:rsid w:val="00C15E58"/>
    <w:rsid w:val="00C1632D"/>
    <w:rsid w:val="00C16865"/>
    <w:rsid w:val="00C169A5"/>
    <w:rsid w:val="00C16AF2"/>
    <w:rsid w:val="00C17687"/>
    <w:rsid w:val="00C200AF"/>
    <w:rsid w:val="00C20C27"/>
    <w:rsid w:val="00C20D5E"/>
    <w:rsid w:val="00C20E4A"/>
    <w:rsid w:val="00C2109D"/>
    <w:rsid w:val="00C21892"/>
    <w:rsid w:val="00C2189A"/>
    <w:rsid w:val="00C21969"/>
    <w:rsid w:val="00C22D96"/>
    <w:rsid w:val="00C2307C"/>
    <w:rsid w:val="00C2323C"/>
    <w:rsid w:val="00C23C3F"/>
    <w:rsid w:val="00C242D8"/>
    <w:rsid w:val="00C2498E"/>
    <w:rsid w:val="00C24A0A"/>
    <w:rsid w:val="00C2500C"/>
    <w:rsid w:val="00C2523B"/>
    <w:rsid w:val="00C25940"/>
    <w:rsid w:val="00C25E37"/>
    <w:rsid w:val="00C261BA"/>
    <w:rsid w:val="00C26463"/>
    <w:rsid w:val="00C266A3"/>
    <w:rsid w:val="00C26DA7"/>
    <w:rsid w:val="00C27509"/>
    <w:rsid w:val="00C27588"/>
    <w:rsid w:val="00C275AF"/>
    <w:rsid w:val="00C2767A"/>
    <w:rsid w:val="00C27724"/>
    <w:rsid w:val="00C277FA"/>
    <w:rsid w:val="00C27AA3"/>
    <w:rsid w:val="00C3002D"/>
    <w:rsid w:val="00C300A4"/>
    <w:rsid w:val="00C3039A"/>
    <w:rsid w:val="00C30697"/>
    <w:rsid w:val="00C30834"/>
    <w:rsid w:val="00C30F97"/>
    <w:rsid w:val="00C31002"/>
    <w:rsid w:val="00C31331"/>
    <w:rsid w:val="00C31F2C"/>
    <w:rsid w:val="00C32CE9"/>
    <w:rsid w:val="00C32CEE"/>
    <w:rsid w:val="00C3306D"/>
    <w:rsid w:val="00C333F9"/>
    <w:rsid w:val="00C33404"/>
    <w:rsid w:val="00C3453C"/>
    <w:rsid w:val="00C3471D"/>
    <w:rsid w:val="00C34A75"/>
    <w:rsid w:val="00C35173"/>
    <w:rsid w:val="00C357ED"/>
    <w:rsid w:val="00C359D0"/>
    <w:rsid w:val="00C35AE7"/>
    <w:rsid w:val="00C3640F"/>
    <w:rsid w:val="00C3662D"/>
    <w:rsid w:val="00C37372"/>
    <w:rsid w:val="00C376A5"/>
    <w:rsid w:val="00C37A78"/>
    <w:rsid w:val="00C37FCD"/>
    <w:rsid w:val="00C40363"/>
    <w:rsid w:val="00C40827"/>
    <w:rsid w:val="00C41078"/>
    <w:rsid w:val="00C418E7"/>
    <w:rsid w:val="00C419C8"/>
    <w:rsid w:val="00C42281"/>
    <w:rsid w:val="00C43515"/>
    <w:rsid w:val="00C4355A"/>
    <w:rsid w:val="00C4382D"/>
    <w:rsid w:val="00C43FD9"/>
    <w:rsid w:val="00C4417B"/>
    <w:rsid w:val="00C44308"/>
    <w:rsid w:val="00C444B2"/>
    <w:rsid w:val="00C445A3"/>
    <w:rsid w:val="00C44967"/>
    <w:rsid w:val="00C44EE7"/>
    <w:rsid w:val="00C45D6B"/>
    <w:rsid w:val="00C46034"/>
    <w:rsid w:val="00C46195"/>
    <w:rsid w:val="00C46956"/>
    <w:rsid w:val="00C46A67"/>
    <w:rsid w:val="00C470F3"/>
    <w:rsid w:val="00C5015E"/>
    <w:rsid w:val="00C501E0"/>
    <w:rsid w:val="00C503DD"/>
    <w:rsid w:val="00C5075D"/>
    <w:rsid w:val="00C509DC"/>
    <w:rsid w:val="00C50ACF"/>
    <w:rsid w:val="00C50B6C"/>
    <w:rsid w:val="00C50D9B"/>
    <w:rsid w:val="00C50EDA"/>
    <w:rsid w:val="00C51760"/>
    <w:rsid w:val="00C51CA2"/>
    <w:rsid w:val="00C51F1B"/>
    <w:rsid w:val="00C525FD"/>
    <w:rsid w:val="00C52D56"/>
    <w:rsid w:val="00C52E48"/>
    <w:rsid w:val="00C53568"/>
    <w:rsid w:val="00C535DC"/>
    <w:rsid w:val="00C537F2"/>
    <w:rsid w:val="00C53C14"/>
    <w:rsid w:val="00C546A2"/>
    <w:rsid w:val="00C54FAC"/>
    <w:rsid w:val="00C554AC"/>
    <w:rsid w:val="00C557AB"/>
    <w:rsid w:val="00C55A4B"/>
    <w:rsid w:val="00C55E8D"/>
    <w:rsid w:val="00C56583"/>
    <w:rsid w:val="00C569AC"/>
    <w:rsid w:val="00C56C66"/>
    <w:rsid w:val="00C56D7F"/>
    <w:rsid w:val="00C578AB"/>
    <w:rsid w:val="00C60159"/>
    <w:rsid w:val="00C60710"/>
    <w:rsid w:val="00C61289"/>
    <w:rsid w:val="00C61A55"/>
    <w:rsid w:val="00C62043"/>
    <w:rsid w:val="00C62428"/>
    <w:rsid w:val="00C62B71"/>
    <w:rsid w:val="00C63086"/>
    <w:rsid w:val="00C635D2"/>
    <w:rsid w:val="00C63646"/>
    <w:rsid w:val="00C6406C"/>
    <w:rsid w:val="00C6408D"/>
    <w:rsid w:val="00C64DDF"/>
    <w:rsid w:val="00C64F76"/>
    <w:rsid w:val="00C64FE6"/>
    <w:rsid w:val="00C653A1"/>
    <w:rsid w:val="00C6581C"/>
    <w:rsid w:val="00C65829"/>
    <w:rsid w:val="00C6591A"/>
    <w:rsid w:val="00C65BB8"/>
    <w:rsid w:val="00C65D0A"/>
    <w:rsid w:val="00C6625E"/>
    <w:rsid w:val="00C66B0A"/>
    <w:rsid w:val="00C66C5B"/>
    <w:rsid w:val="00C677EE"/>
    <w:rsid w:val="00C67F27"/>
    <w:rsid w:val="00C70391"/>
    <w:rsid w:val="00C706AA"/>
    <w:rsid w:val="00C7092D"/>
    <w:rsid w:val="00C7154C"/>
    <w:rsid w:val="00C71ACB"/>
    <w:rsid w:val="00C725EF"/>
    <w:rsid w:val="00C72651"/>
    <w:rsid w:val="00C72A0B"/>
    <w:rsid w:val="00C7345B"/>
    <w:rsid w:val="00C734CD"/>
    <w:rsid w:val="00C73536"/>
    <w:rsid w:val="00C735D3"/>
    <w:rsid w:val="00C735DC"/>
    <w:rsid w:val="00C73A28"/>
    <w:rsid w:val="00C746CC"/>
    <w:rsid w:val="00C747AD"/>
    <w:rsid w:val="00C747AE"/>
    <w:rsid w:val="00C74B80"/>
    <w:rsid w:val="00C74F62"/>
    <w:rsid w:val="00C751B6"/>
    <w:rsid w:val="00C7554B"/>
    <w:rsid w:val="00C75691"/>
    <w:rsid w:val="00C7571E"/>
    <w:rsid w:val="00C75FFE"/>
    <w:rsid w:val="00C76115"/>
    <w:rsid w:val="00C762D2"/>
    <w:rsid w:val="00C7636D"/>
    <w:rsid w:val="00C765C7"/>
    <w:rsid w:val="00C76A0E"/>
    <w:rsid w:val="00C7704D"/>
    <w:rsid w:val="00C772BB"/>
    <w:rsid w:val="00C777E1"/>
    <w:rsid w:val="00C778A5"/>
    <w:rsid w:val="00C77A3D"/>
    <w:rsid w:val="00C77AB8"/>
    <w:rsid w:val="00C77FCA"/>
    <w:rsid w:val="00C800E7"/>
    <w:rsid w:val="00C80539"/>
    <w:rsid w:val="00C8143C"/>
    <w:rsid w:val="00C819F0"/>
    <w:rsid w:val="00C8290F"/>
    <w:rsid w:val="00C8299F"/>
    <w:rsid w:val="00C82CE1"/>
    <w:rsid w:val="00C82F35"/>
    <w:rsid w:val="00C84687"/>
    <w:rsid w:val="00C84D72"/>
    <w:rsid w:val="00C84EC0"/>
    <w:rsid w:val="00C85046"/>
    <w:rsid w:val="00C856BD"/>
    <w:rsid w:val="00C85A75"/>
    <w:rsid w:val="00C85FF2"/>
    <w:rsid w:val="00C8672A"/>
    <w:rsid w:val="00C869D1"/>
    <w:rsid w:val="00C87066"/>
    <w:rsid w:val="00C870E8"/>
    <w:rsid w:val="00C8725C"/>
    <w:rsid w:val="00C8766B"/>
    <w:rsid w:val="00C87B7E"/>
    <w:rsid w:val="00C87E7A"/>
    <w:rsid w:val="00C87EF5"/>
    <w:rsid w:val="00C90DDF"/>
    <w:rsid w:val="00C90F6B"/>
    <w:rsid w:val="00C91914"/>
    <w:rsid w:val="00C91C3F"/>
    <w:rsid w:val="00C91FB7"/>
    <w:rsid w:val="00C92622"/>
    <w:rsid w:val="00C92655"/>
    <w:rsid w:val="00C929EE"/>
    <w:rsid w:val="00C92B0A"/>
    <w:rsid w:val="00C92E71"/>
    <w:rsid w:val="00C93048"/>
    <w:rsid w:val="00C938E0"/>
    <w:rsid w:val="00C938F1"/>
    <w:rsid w:val="00C93A38"/>
    <w:rsid w:val="00C93FF9"/>
    <w:rsid w:val="00C94005"/>
    <w:rsid w:val="00C942F7"/>
    <w:rsid w:val="00C94B27"/>
    <w:rsid w:val="00C94CC5"/>
    <w:rsid w:val="00C958F9"/>
    <w:rsid w:val="00C95A8E"/>
    <w:rsid w:val="00C96037"/>
    <w:rsid w:val="00C96321"/>
    <w:rsid w:val="00C965D0"/>
    <w:rsid w:val="00C96903"/>
    <w:rsid w:val="00C96A9D"/>
    <w:rsid w:val="00C96E03"/>
    <w:rsid w:val="00C971E1"/>
    <w:rsid w:val="00C972A7"/>
    <w:rsid w:val="00CA1021"/>
    <w:rsid w:val="00CA114F"/>
    <w:rsid w:val="00CA18CB"/>
    <w:rsid w:val="00CA1B55"/>
    <w:rsid w:val="00CA1B9F"/>
    <w:rsid w:val="00CA1C43"/>
    <w:rsid w:val="00CA2163"/>
    <w:rsid w:val="00CA2227"/>
    <w:rsid w:val="00CA247A"/>
    <w:rsid w:val="00CA280A"/>
    <w:rsid w:val="00CA2B37"/>
    <w:rsid w:val="00CA2F00"/>
    <w:rsid w:val="00CA3CAC"/>
    <w:rsid w:val="00CA3F62"/>
    <w:rsid w:val="00CA3F93"/>
    <w:rsid w:val="00CA4356"/>
    <w:rsid w:val="00CA43CE"/>
    <w:rsid w:val="00CA445B"/>
    <w:rsid w:val="00CA44B2"/>
    <w:rsid w:val="00CA4577"/>
    <w:rsid w:val="00CA4596"/>
    <w:rsid w:val="00CA45EC"/>
    <w:rsid w:val="00CA465A"/>
    <w:rsid w:val="00CA4CBD"/>
    <w:rsid w:val="00CA56DF"/>
    <w:rsid w:val="00CA5999"/>
    <w:rsid w:val="00CA6226"/>
    <w:rsid w:val="00CA6306"/>
    <w:rsid w:val="00CA6D2E"/>
    <w:rsid w:val="00CA6E33"/>
    <w:rsid w:val="00CA70A7"/>
    <w:rsid w:val="00CA78F2"/>
    <w:rsid w:val="00CA790D"/>
    <w:rsid w:val="00CA7F75"/>
    <w:rsid w:val="00CB0605"/>
    <w:rsid w:val="00CB0AD1"/>
    <w:rsid w:val="00CB0D82"/>
    <w:rsid w:val="00CB11C1"/>
    <w:rsid w:val="00CB1331"/>
    <w:rsid w:val="00CB156E"/>
    <w:rsid w:val="00CB1BD4"/>
    <w:rsid w:val="00CB1C83"/>
    <w:rsid w:val="00CB1F5A"/>
    <w:rsid w:val="00CB26D2"/>
    <w:rsid w:val="00CB2DC7"/>
    <w:rsid w:val="00CB2F59"/>
    <w:rsid w:val="00CB3030"/>
    <w:rsid w:val="00CB30E2"/>
    <w:rsid w:val="00CB3A15"/>
    <w:rsid w:val="00CB3B39"/>
    <w:rsid w:val="00CB3D68"/>
    <w:rsid w:val="00CB3F6D"/>
    <w:rsid w:val="00CB4DE3"/>
    <w:rsid w:val="00CB4EE3"/>
    <w:rsid w:val="00CB4F3B"/>
    <w:rsid w:val="00CB53D6"/>
    <w:rsid w:val="00CB5800"/>
    <w:rsid w:val="00CB59D2"/>
    <w:rsid w:val="00CB5F7A"/>
    <w:rsid w:val="00CB73DD"/>
    <w:rsid w:val="00CB7725"/>
    <w:rsid w:val="00CB7F8E"/>
    <w:rsid w:val="00CC0444"/>
    <w:rsid w:val="00CC0A0A"/>
    <w:rsid w:val="00CC0D12"/>
    <w:rsid w:val="00CC0D5D"/>
    <w:rsid w:val="00CC15CE"/>
    <w:rsid w:val="00CC1A56"/>
    <w:rsid w:val="00CC20A9"/>
    <w:rsid w:val="00CC21FD"/>
    <w:rsid w:val="00CC2B76"/>
    <w:rsid w:val="00CC2DE2"/>
    <w:rsid w:val="00CC2F6D"/>
    <w:rsid w:val="00CC3410"/>
    <w:rsid w:val="00CC3A48"/>
    <w:rsid w:val="00CC3F53"/>
    <w:rsid w:val="00CC40A6"/>
    <w:rsid w:val="00CC4265"/>
    <w:rsid w:val="00CC42EB"/>
    <w:rsid w:val="00CC49C4"/>
    <w:rsid w:val="00CC4AB4"/>
    <w:rsid w:val="00CC4AFE"/>
    <w:rsid w:val="00CC559B"/>
    <w:rsid w:val="00CC5680"/>
    <w:rsid w:val="00CC6023"/>
    <w:rsid w:val="00CC61E0"/>
    <w:rsid w:val="00CC628D"/>
    <w:rsid w:val="00CC6334"/>
    <w:rsid w:val="00CC65F1"/>
    <w:rsid w:val="00CC67E6"/>
    <w:rsid w:val="00CC6FC4"/>
    <w:rsid w:val="00CC78CA"/>
    <w:rsid w:val="00CC7D40"/>
    <w:rsid w:val="00CD015D"/>
    <w:rsid w:val="00CD12CA"/>
    <w:rsid w:val="00CD1373"/>
    <w:rsid w:val="00CD1AE0"/>
    <w:rsid w:val="00CD321A"/>
    <w:rsid w:val="00CD369C"/>
    <w:rsid w:val="00CD3979"/>
    <w:rsid w:val="00CD3E98"/>
    <w:rsid w:val="00CD4145"/>
    <w:rsid w:val="00CD443D"/>
    <w:rsid w:val="00CD4478"/>
    <w:rsid w:val="00CD45C2"/>
    <w:rsid w:val="00CD48DD"/>
    <w:rsid w:val="00CD4E72"/>
    <w:rsid w:val="00CD555F"/>
    <w:rsid w:val="00CD59E1"/>
    <w:rsid w:val="00CD63D8"/>
    <w:rsid w:val="00CD6738"/>
    <w:rsid w:val="00CD6A9E"/>
    <w:rsid w:val="00CD6B8F"/>
    <w:rsid w:val="00CD6BC8"/>
    <w:rsid w:val="00CD7033"/>
    <w:rsid w:val="00CD7AA0"/>
    <w:rsid w:val="00CD7CBD"/>
    <w:rsid w:val="00CE07C5"/>
    <w:rsid w:val="00CE0A2D"/>
    <w:rsid w:val="00CE0F91"/>
    <w:rsid w:val="00CE1408"/>
    <w:rsid w:val="00CE1681"/>
    <w:rsid w:val="00CE186D"/>
    <w:rsid w:val="00CE18C4"/>
    <w:rsid w:val="00CE19DA"/>
    <w:rsid w:val="00CE1EE6"/>
    <w:rsid w:val="00CE21F1"/>
    <w:rsid w:val="00CE23D1"/>
    <w:rsid w:val="00CE263C"/>
    <w:rsid w:val="00CE2CB9"/>
    <w:rsid w:val="00CE3628"/>
    <w:rsid w:val="00CE388C"/>
    <w:rsid w:val="00CE3A8D"/>
    <w:rsid w:val="00CE3E4F"/>
    <w:rsid w:val="00CE44DA"/>
    <w:rsid w:val="00CE4928"/>
    <w:rsid w:val="00CE497D"/>
    <w:rsid w:val="00CE5109"/>
    <w:rsid w:val="00CE53E1"/>
    <w:rsid w:val="00CE5530"/>
    <w:rsid w:val="00CE592D"/>
    <w:rsid w:val="00CE5A71"/>
    <w:rsid w:val="00CE5E09"/>
    <w:rsid w:val="00CE618B"/>
    <w:rsid w:val="00CE61AA"/>
    <w:rsid w:val="00CE62D0"/>
    <w:rsid w:val="00CE678C"/>
    <w:rsid w:val="00CE6874"/>
    <w:rsid w:val="00CE68E8"/>
    <w:rsid w:val="00CE694B"/>
    <w:rsid w:val="00CE6A65"/>
    <w:rsid w:val="00CE6B07"/>
    <w:rsid w:val="00CE6BC0"/>
    <w:rsid w:val="00CE6BE7"/>
    <w:rsid w:val="00CE7B70"/>
    <w:rsid w:val="00CF0089"/>
    <w:rsid w:val="00CF0614"/>
    <w:rsid w:val="00CF08B5"/>
    <w:rsid w:val="00CF0FDC"/>
    <w:rsid w:val="00CF1197"/>
    <w:rsid w:val="00CF130B"/>
    <w:rsid w:val="00CF1715"/>
    <w:rsid w:val="00CF254D"/>
    <w:rsid w:val="00CF3B6E"/>
    <w:rsid w:val="00CF3DBC"/>
    <w:rsid w:val="00CF3E28"/>
    <w:rsid w:val="00CF4524"/>
    <w:rsid w:val="00CF49A4"/>
    <w:rsid w:val="00CF4A22"/>
    <w:rsid w:val="00CF4BFE"/>
    <w:rsid w:val="00CF4DE7"/>
    <w:rsid w:val="00CF4EC0"/>
    <w:rsid w:val="00CF5CF8"/>
    <w:rsid w:val="00CF5E55"/>
    <w:rsid w:val="00CF6203"/>
    <w:rsid w:val="00CF62E8"/>
    <w:rsid w:val="00CF65C7"/>
    <w:rsid w:val="00CF6DD1"/>
    <w:rsid w:val="00CF6E80"/>
    <w:rsid w:val="00CF742B"/>
    <w:rsid w:val="00CF76C7"/>
    <w:rsid w:val="00CF7763"/>
    <w:rsid w:val="00CF78F5"/>
    <w:rsid w:val="00D0000D"/>
    <w:rsid w:val="00D00074"/>
    <w:rsid w:val="00D00352"/>
    <w:rsid w:val="00D0048E"/>
    <w:rsid w:val="00D004C8"/>
    <w:rsid w:val="00D005ED"/>
    <w:rsid w:val="00D0092D"/>
    <w:rsid w:val="00D00FE2"/>
    <w:rsid w:val="00D02B6E"/>
    <w:rsid w:val="00D030C0"/>
    <w:rsid w:val="00D0383A"/>
    <w:rsid w:val="00D03951"/>
    <w:rsid w:val="00D03970"/>
    <w:rsid w:val="00D039A9"/>
    <w:rsid w:val="00D03AD8"/>
    <w:rsid w:val="00D03CD1"/>
    <w:rsid w:val="00D04055"/>
    <w:rsid w:val="00D06437"/>
    <w:rsid w:val="00D06534"/>
    <w:rsid w:val="00D0699C"/>
    <w:rsid w:val="00D06B78"/>
    <w:rsid w:val="00D06C60"/>
    <w:rsid w:val="00D06E40"/>
    <w:rsid w:val="00D070D6"/>
    <w:rsid w:val="00D071F0"/>
    <w:rsid w:val="00D072AF"/>
    <w:rsid w:val="00D074D3"/>
    <w:rsid w:val="00D10392"/>
    <w:rsid w:val="00D11352"/>
    <w:rsid w:val="00D1155C"/>
    <w:rsid w:val="00D117C5"/>
    <w:rsid w:val="00D124FE"/>
    <w:rsid w:val="00D12703"/>
    <w:rsid w:val="00D1281B"/>
    <w:rsid w:val="00D12E90"/>
    <w:rsid w:val="00D12F15"/>
    <w:rsid w:val="00D12F1C"/>
    <w:rsid w:val="00D131D7"/>
    <w:rsid w:val="00D13487"/>
    <w:rsid w:val="00D139B6"/>
    <w:rsid w:val="00D13D75"/>
    <w:rsid w:val="00D14197"/>
    <w:rsid w:val="00D1466B"/>
    <w:rsid w:val="00D146F7"/>
    <w:rsid w:val="00D14708"/>
    <w:rsid w:val="00D14791"/>
    <w:rsid w:val="00D149B5"/>
    <w:rsid w:val="00D14C44"/>
    <w:rsid w:val="00D14EFE"/>
    <w:rsid w:val="00D155F8"/>
    <w:rsid w:val="00D1598D"/>
    <w:rsid w:val="00D15DEE"/>
    <w:rsid w:val="00D160BF"/>
    <w:rsid w:val="00D16496"/>
    <w:rsid w:val="00D16C46"/>
    <w:rsid w:val="00D17536"/>
    <w:rsid w:val="00D20476"/>
    <w:rsid w:val="00D2048B"/>
    <w:rsid w:val="00D207E2"/>
    <w:rsid w:val="00D20BEE"/>
    <w:rsid w:val="00D20C27"/>
    <w:rsid w:val="00D20CCF"/>
    <w:rsid w:val="00D20CE5"/>
    <w:rsid w:val="00D214C6"/>
    <w:rsid w:val="00D2174E"/>
    <w:rsid w:val="00D217C1"/>
    <w:rsid w:val="00D22071"/>
    <w:rsid w:val="00D22500"/>
    <w:rsid w:val="00D22ED4"/>
    <w:rsid w:val="00D23071"/>
    <w:rsid w:val="00D233B5"/>
    <w:rsid w:val="00D2389A"/>
    <w:rsid w:val="00D23C4D"/>
    <w:rsid w:val="00D23D1D"/>
    <w:rsid w:val="00D24424"/>
    <w:rsid w:val="00D25118"/>
    <w:rsid w:val="00D2550E"/>
    <w:rsid w:val="00D256EF"/>
    <w:rsid w:val="00D26910"/>
    <w:rsid w:val="00D270A3"/>
    <w:rsid w:val="00D27317"/>
    <w:rsid w:val="00D27869"/>
    <w:rsid w:val="00D3041F"/>
    <w:rsid w:val="00D30B56"/>
    <w:rsid w:val="00D31185"/>
    <w:rsid w:val="00D31334"/>
    <w:rsid w:val="00D327D7"/>
    <w:rsid w:val="00D3294D"/>
    <w:rsid w:val="00D3308E"/>
    <w:rsid w:val="00D33509"/>
    <w:rsid w:val="00D3367C"/>
    <w:rsid w:val="00D3367F"/>
    <w:rsid w:val="00D341E2"/>
    <w:rsid w:val="00D34272"/>
    <w:rsid w:val="00D3455A"/>
    <w:rsid w:val="00D348BA"/>
    <w:rsid w:val="00D35A49"/>
    <w:rsid w:val="00D35F75"/>
    <w:rsid w:val="00D360B4"/>
    <w:rsid w:val="00D36CBE"/>
    <w:rsid w:val="00D36EE9"/>
    <w:rsid w:val="00D37090"/>
    <w:rsid w:val="00D372D1"/>
    <w:rsid w:val="00D373D5"/>
    <w:rsid w:val="00D376A8"/>
    <w:rsid w:val="00D376C0"/>
    <w:rsid w:val="00D3794B"/>
    <w:rsid w:val="00D37ACB"/>
    <w:rsid w:val="00D37F06"/>
    <w:rsid w:val="00D4028F"/>
    <w:rsid w:val="00D41139"/>
    <w:rsid w:val="00D41A0F"/>
    <w:rsid w:val="00D41DF9"/>
    <w:rsid w:val="00D41F83"/>
    <w:rsid w:val="00D42361"/>
    <w:rsid w:val="00D4258E"/>
    <w:rsid w:val="00D42814"/>
    <w:rsid w:val="00D4297D"/>
    <w:rsid w:val="00D42ACF"/>
    <w:rsid w:val="00D42B30"/>
    <w:rsid w:val="00D42FDB"/>
    <w:rsid w:val="00D44177"/>
    <w:rsid w:val="00D446A7"/>
    <w:rsid w:val="00D44DE8"/>
    <w:rsid w:val="00D44FC4"/>
    <w:rsid w:val="00D4567E"/>
    <w:rsid w:val="00D45872"/>
    <w:rsid w:val="00D459E2"/>
    <w:rsid w:val="00D45B2D"/>
    <w:rsid w:val="00D46792"/>
    <w:rsid w:val="00D46815"/>
    <w:rsid w:val="00D46FDD"/>
    <w:rsid w:val="00D4731A"/>
    <w:rsid w:val="00D473E5"/>
    <w:rsid w:val="00D4763D"/>
    <w:rsid w:val="00D47AAC"/>
    <w:rsid w:val="00D50513"/>
    <w:rsid w:val="00D507C4"/>
    <w:rsid w:val="00D50D11"/>
    <w:rsid w:val="00D51656"/>
    <w:rsid w:val="00D518CC"/>
    <w:rsid w:val="00D51955"/>
    <w:rsid w:val="00D51B18"/>
    <w:rsid w:val="00D51B27"/>
    <w:rsid w:val="00D5256A"/>
    <w:rsid w:val="00D535F4"/>
    <w:rsid w:val="00D53C4E"/>
    <w:rsid w:val="00D53FF8"/>
    <w:rsid w:val="00D54113"/>
    <w:rsid w:val="00D5451A"/>
    <w:rsid w:val="00D54664"/>
    <w:rsid w:val="00D54728"/>
    <w:rsid w:val="00D55151"/>
    <w:rsid w:val="00D55937"/>
    <w:rsid w:val="00D55B07"/>
    <w:rsid w:val="00D562A7"/>
    <w:rsid w:val="00D56D07"/>
    <w:rsid w:val="00D57044"/>
    <w:rsid w:val="00D572DD"/>
    <w:rsid w:val="00D60002"/>
    <w:rsid w:val="00D60EEA"/>
    <w:rsid w:val="00D611B0"/>
    <w:rsid w:val="00D6122C"/>
    <w:rsid w:val="00D6134B"/>
    <w:rsid w:val="00D614A3"/>
    <w:rsid w:val="00D6199E"/>
    <w:rsid w:val="00D61A55"/>
    <w:rsid w:val="00D61DDA"/>
    <w:rsid w:val="00D623CD"/>
    <w:rsid w:val="00D6242C"/>
    <w:rsid w:val="00D62680"/>
    <w:rsid w:val="00D627F7"/>
    <w:rsid w:val="00D6298D"/>
    <w:rsid w:val="00D62C93"/>
    <w:rsid w:val="00D62D22"/>
    <w:rsid w:val="00D63295"/>
    <w:rsid w:val="00D63405"/>
    <w:rsid w:val="00D634C3"/>
    <w:rsid w:val="00D63B84"/>
    <w:rsid w:val="00D64AD1"/>
    <w:rsid w:val="00D65958"/>
    <w:rsid w:val="00D65DA7"/>
    <w:rsid w:val="00D65E09"/>
    <w:rsid w:val="00D66192"/>
    <w:rsid w:val="00D66E0F"/>
    <w:rsid w:val="00D66FCD"/>
    <w:rsid w:val="00D670F9"/>
    <w:rsid w:val="00D671E8"/>
    <w:rsid w:val="00D67334"/>
    <w:rsid w:val="00D6765B"/>
    <w:rsid w:val="00D70446"/>
    <w:rsid w:val="00D704B8"/>
    <w:rsid w:val="00D70E5A"/>
    <w:rsid w:val="00D7131E"/>
    <w:rsid w:val="00D71498"/>
    <w:rsid w:val="00D71BB8"/>
    <w:rsid w:val="00D71D8B"/>
    <w:rsid w:val="00D71F1C"/>
    <w:rsid w:val="00D72179"/>
    <w:rsid w:val="00D7258A"/>
    <w:rsid w:val="00D7258F"/>
    <w:rsid w:val="00D727BD"/>
    <w:rsid w:val="00D7292D"/>
    <w:rsid w:val="00D72EF3"/>
    <w:rsid w:val="00D72EF4"/>
    <w:rsid w:val="00D733B1"/>
    <w:rsid w:val="00D7373D"/>
    <w:rsid w:val="00D738F0"/>
    <w:rsid w:val="00D73C4C"/>
    <w:rsid w:val="00D7429B"/>
    <w:rsid w:val="00D74867"/>
    <w:rsid w:val="00D74B24"/>
    <w:rsid w:val="00D74BDB"/>
    <w:rsid w:val="00D75369"/>
    <w:rsid w:val="00D75D0E"/>
    <w:rsid w:val="00D7646C"/>
    <w:rsid w:val="00D7648A"/>
    <w:rsid w:val="00D76773"/>
    <w:rsid w:val="00D768A2"/>
    <w:rsid w:val="00D76CAC"/>
    <w:rsid w:val="00D76E41"/>
    <w:rsid w:val="00D770D6"/>
    <w:rsid w:val="00D77D7B"/>
    <w:rsid w:val="00D77E54"/>
    <w:rsid w:val="00D813C3"/>
    <w:rsid w:val="00D81BEF"/>
    <w:rsid w:val="00D82391"/>
    <w:rsid w:val="00D825AD"/>
    <w:rsid w:val="00D8387F"/>
    <w:rsid w:val="00D83976"/>
    <w:rsid w:val="00D83A2C"/>
    <w:rsid w:val="00D84003"/>
    <w:rsid w:val="00D84A3D"/>
    <w:rsid w:val="00D84B06"/>
    <w:rsid w:val="00D84B67"/>
    <w:rsid w:val="00D84BC8"/>
    <w:rsid w:val="00D84C19"/>
    <w:rsid w:val="00D8532F"/>
    <w:rsid w:val="00D85C13"/>
    <w:rsid w:val="00D86A17"/>
    <w:rsid w:val="00D86A4C"/>
    <w:rsid w:val="00D87138"/>
    <w:rsid w:val="00D87244"/>
    <w:rsid w:val="00D87B17"/>
    <w:rsid w:val="00D900EC"/>
    <w:rsid w:val="00D9026C"/>
    <w:rsid w:val="00D904C4"/>
    <w:rsid w:val="00D909FE"/>
    <w:rsid w:val="00D90A23"/>
    <w:rsid w:val="00D90B2A"/>
    <w:rsid w:val="00D90CD1"/>
    <w:rsid w:val="00D911B1"/>
    <w:rsid w:val="00D91250"/>
    <w:rsid w:val="00D91283"/>
    <w:rsid w:val="00D91514"/>
    <w:rsid w:val="00D91FAE"/>
    <w:rsid w:val="00D92725"/>
    <w:rsid w:val="00D92A21"/>
    <w:rsid w:val="00D92DF8"/>
    <w:rsid w:val="00D931C0"/>
    <w:rsid w:val="00D932D0"/>
    <w:rsid w:val="00D93392"/>
    <w:rsid w:val="00D93869"/>
    <w:rsid w:val="00D93F5D"/>
    <w:rsid w:val="00D9413B"/>
    <w:rsid w:val="00D947BD"/>
    <w:rsid w:val="00D94837"/>
    <w:rsid w:val="00D94950"/>
    <w:rsid w:val="00D94A3E"/>
    <w:rsid w:val="00D94CBB"/>
    <w:rsid w:val="00D95194"/>
    <w:rsid w:val="00D9539A"/>
    <w:rsid w:val="00D95515"/>
    <w:rsid w:val="00D955AE"/>
    <w:rsid w:val="00D970E4"/>
    <w:rsid w:val="00D97B55"/>
    <w:rsid w:val="00D97E63"/>
    <w:rsid w:val="00DA008C"/>
    <w:rsid w:val="00DA0144"/>
    <w:rsid w:val="00DA025E"/>
    <w:rsid w:val="00DA0736"/>
    <w:rsid w:val="00DA07A0"/>
    <w:rsid w:val="00DA172C"/>
    <w:rsid w:val="00DA179D"/>
    <w:rsid w:val="00DA194C"/>
    <w:rsid w:val="00DA1FB4"/>
    <w:rsid w:val="00DA278F"/>
    <w:rsid w:val="00DA2CF8"/>
    <w:rsid w:val="00DA366A"/>
    <w:rsid w:val="00DA3774"/>
    <w:rsid w:val="00DA3A00"/>
    <w:rsid w:val="00DA42A3"/>
    <w:rsid w:val="00DA44BC"/>
    <w:rsid w:val="00DA508B"/>
    <w:rsid w:val="00DA6521"/>
    <w:rsid w:val="00DA6659"/>
    <w:rsid w:val="00DA6AF4"/>
    <w:rsid w:val="00DA6C00"/>
    <w:rsid w:val="00DA6D28"/>
    <w:rsid w:val="00DA6E6E"/>
    <w:rsid w:val="00DA708C"/>
    <w:rsid w:val="00DA7256"/>
    <w:rsid w:val="00DA73A2"/>
    <w:rsid w:val="00DB06DD"/>
    <w:rsid w:val="00DB0B1C"/>
    <w:rsid w:val="00DB172D"/>
    <w:rsid w:val="00DB19CD"/>
    <w:rsid w:val="00DB1AE5"/>
    <w:rsid w:val="00DB1FCA"/>
    <w:rsid w:val="00DB21A6"/>
    <w:rsid w:val="00DB2291"/>
    <w:rsid w:val="00DB2489"/>
    <w:rsid w:val="00DB28A0"/>
    <w:rsid w:val="00DB291E"/>
    <w:rsid w:val="00DB2D7D"/>
    <w:rsid w:val="00DB324D"/>
    <w:rsid w:val="00DB36CD"/>
    <w:rsid w:val="00DB3A1D"/>
    <w:rsid w:val="00DB4406"/>
    <w:rsid w:val="00DB456E"/>
    <w:rsid w:val="00DB54D5"/>
    <w:rsid w:val="00DB5709"/>
    <w:rsid w:val="00DB58D6"/>
    <w:rsid w:val="00DB5BE8"/>
    <w:rsid w:val="00DB62A8"/>
    <w:rsid w:val="00DB6353"/>
    <w:rsid w:val="00DB67BC"/>
    <w:rsid w:val="00DB71EC"/>
    <w:rsid w:val="00DB7473"/>
    <w:rsid w:val="00DB7C34"/>
    <w:rsid w:val="00DB7D32"/>
    <w:rsid w:val="00DC0B91"/>
    <w:rsid w:val="00DC1FB4"/>
    <w:rsid w:val="00DC2143"/>
    <w:rsid w:val="00DC2C05"/>
    <w:rsid w:val="00DC3473"/>
    <w:rsid w:val="00DC3AF3"/>
    <w:rsid w:val="00DC3BA4"/>
    <w:rsid w:val="00DC3CA4"/>
    <w:rsid w:val="00DC4025"/>
    <w:rsid w:val="00DC424B"/>
    <w:rsid w:val="00DC4AC2"/>
    <w:rsid w:val="00DC4C72"/>
    <w:rsid w:val="00DC51B5"/>
    <w:rsid w:val="00DC5B22"/>
    <w:rsid w:val="00DC5BB1"/>
    <w:rsid w:val="00DC5E73"/>
    <w:rsid w:val="00DC6ADA"/>
    <w:rsid w:val="00DD02F8"/>
    <w:rsid w:val="00DD0393"/>
    <w:rsid w:val="00DD0545"/>
    <w:rsid w:val="00DD05F5"/>
    <w:rsid w:val="00DD0A99"/>
    <w:rsid w:val="00DD0BCD"/>
    <w:rsid w:val="00DD0C33"/>
    <w:rsid w:val="00DD0E25"/>
    <w:rsid w:val="00DD1214"/>
    <w:rsid w:val="00DD1861"/>
    <w:rsid w:val="00DD2678"/>
    <w:rsid w:val="00DD2B0B"/>
    <w:rsid w:val="00DD32FC"/>
    <w:rsid w:val="00DD33D3"/>
    <w:rsid w:val="00DD37EF"/>
    <w:rsid w:val="00DD39B2"/>
    <w:rsid w:val="00DD3B7E"/>
    <w:rsid w:val="00DD3BC7"/>
    <w:rsid w:val="00DD485F"/>
    <w:rsid w:val="00DD51D2"/>
    <w:rsid w:val="00DD55D1"/>
    <w:rsid w:val="00DD5B09"/>
    <w:rsid w:val="00DD5BD4"/>
    <w:rsid w:val="00DD5ED7"/>
    <w:rsid w:val="00DD6046"/>
    <w:rsid w:val="00DD63C3"/>
    <w:rsid w:val="00DD64CF"/>
    <w:rsid w:val="00DD70FE"/>
    <w:rsid w:val="00DD76EF"/>
    <w:rsid w:val="00DD776F"/>
    <w:rsid w:val="00DD7DE1"/>
    <w:rsid w:val="00DD7EAA"/>
    <w:rsid w:val="00DE02A5"/>
    <w:rsid w:val="00DE042F"/>
    <w:rsid w:val="00DE0CFF"/>
    <w:rsid w:val="00DE12A5"/>
    <w:rsid w:val="00DE19A8"/>
    <w:rsid w:val="00DE1D43"/>
    <w:rsid w:val="00DE1F4D"/>
    <w:rsid w:val="00DE2278"/>
    <w:rsid w:val="00DE239D"/>
    <w:rsid w:val="00DE2A64"/>
    <w:rsid w:val="00DE2D62"/>
    <w:rsid w:val="00DE2F42"/>
    <w:rsid w:val="00DE3036"/>
    <w:rsid w:val="00DE3A73"/>
    <w:rsid w:val="00DE3AE0"/>
    <w:rsid w:val="00DE3CB9"/>
    <w:rsid w:val="00DE45A6"/>
    <w:rsid w:val="00DE46C2"/>
    <w:rsid w:val="00DE48F1"/>
    <w:rsid w:val="00DE6228"/>
    <w:rsid w:val="00DE68C0"/>
    <w:rsid w:val="00DE6B5F"/>
    <w:rsid w:val="00DE6BF5"/>
    <w:rsid w:val="00DE6EDA"/>
    <w:rsid w:val="00DE71CF"/>
    <w:rsid w:val="00DE77E3"/>
    <w:rsid w:val="00DE7E12"/>
    <w:rsid w:val="00DF0042"/>
    <w:rsid w:val="00DF097B"/>
    <w:rsid w:val="00DF0B77"/>
    <w:rsid w:val="00DF0F62"/>
    <w:rsid w:val="00DF11F3"/>
    <w:rsid w:val="00DF145D"/>
    <w:rsid w:val="00DF1B71"/>
    <w:rsid w:val="00DF2ECF"/>
    <w:rsid w:val="00DF2F8F"/>
    <w:rsid w:val="00DF31AB"/>
    <w:rsid w:val="00DF31BF"/>
    <w:rsid w:val="00DF3621"/>
    <w:rsid w:val="00DF3964"/>
    <w:rsid w:val="00DF3F40"/>
    <w:rsid w:val="00DF417A"/>
    <w:rsid w:val="00DF458F"/>
    <w:rsid w:val="00DF4918"/>
    <w:rsid w:val="00DF49C5"/>
    <w:rsid w:val="00DF4AC4"/>
    <w:rsid w:val="00DF4F93"/>
    <w:rsid w:val="00DF4FA4"/>
    <w:rsid w:val="00DF53A2"/>
    <w:rsid w:val="00DF5733"/>
    <w:rsid w:val="00DF5A9D"/>
    <w:rsid w:val="00DF5D45"/>
    <w:rsid w:val="00DF5ECA"/>
    <w:rsid w:val="00DF5EEB"/>
    <w:rsid w:val="00DF61E3"/>
    <w:rsid w:val="00DF64E9"/>
    <w:rsid w:val="00DF666D"/>
    <w:rsid w:val="00DF66C5"/>
    <w:rsid w:val="00DF6838"/>
    <w:rsid w:val="00DF6D51"/>
    <w:rsid w:val="00DF74DA"/>
    <w:rsid w:val="00DF75F6"/>
    <w:rsid w:val="00DF79F7"/>
    <w:rsid w:val="00DF7C73"/>
    <w:rsid w:val="00E00402"/>
    <w:rsid w:val="00E004F4"/>
    <w:rsid w:val="00E0123D"/>
    <w:rsid w:val="00E017C3"/>
    <w:rsid w:val="00E019B4"/>
    <w:rsid w:val="00E01B10"/>
    <w:rsid w:val="00E01B7C"/>
    <w:rsid w:val="00E01CD2"/>
    <w:rsid w:val="00E01D91"/>
    <w:rsid w:val="00E02DBA"/>
    <w:rsid w:val="00E03415"/>
    <w:rsid w:val="00E0371B"/>
    <w:rsid w:val="00E03A3B"/>
    <w:rsid w:val="00E03D37"/>
    <w:rsid w:val="00E03E97"/>
    <w:rsid w:val="00E04334"/>
    <w:rsid w:val="00E04387"/>
    <w:rsid w:val="00E0461A"/>
    <w:rsid w:val="00E04917"/>
    <w:rsid w:val="00E04AE6"/>
    <w:rsid w:val="00E04D67"/>
    <w:rsid w:val="00E04DED"/>
    <w:rsid w:val="00E04E8D"/>
    <w:rsid w:val="00E05023"/>
    <w:rsid w:val="00E053A8"/>
    <w:rsid w:val="00E055C1"/>
    <w:rsid w:val="00E05A02"/>
    <w:rsid w:val="00E06071"/>
    <w:rsid w:val="00E0628C"/>
    <w:rsid w:val="00E062CC"/>
    <w:rsid w:val="00E065D6"/>
    <w:rsid w:val="00E069E4"/>
    <w:rsid w:val="00E0708D"/>
    <w:rsid w:val="00E0722C"/>
    <w:rsid w:val="00E0738A"/>
    <w:rsid w:val="00E078E2"/>
    <w:rsid w:val="00E07E51"/>
    <w:rsid w:val="00E1097E"/>
    <w:rsid w:val="00E12401"/>
    <w:rsid w:val="00E1243C"/>
    <w:rsid w:val="00E12B35"/>
    <w:rsid w:val="00E12C1F"/>
    <w:rsid w:val="00E1304A"/>
    <w:rsid w:val="00E13165"/>
    <w:rsid w:val="00E13272"/>
    <w:rsid w:val="00E13487"/>
    <w:rsid w:val="00E13548"/>
    <w:rsid w:val="00E1398C"/>
    <w:rsid w:val="00E14B70"/>
    <w:rsid w:val="00E14C29"/>
    <w:rsid w:val="00E14DF8"/>
    <w:rsid w:val="00E157DA"/>
    <w:rsid w:val="00E15B0F"/>
    <w:rsid w:val="00E165A0"/>
    <w:rsid w:val="00E16905"/>
    <w:rsid w:val="00E1769B"/>
    <w:rsid w:val="00E17707"/>
    <w:rsid w:val="00E179E2"/>
    <w:rsid w:val="00E17A82"/>
    <w:rsid w:val="00E17C51"/>
    <w:rsid w:val="00E2049D"/>
    <w:rsid w:val="00E2049E"/>
    <w:rsid w:val="00E209A0"/>
    <w:rsid w:val="00E21163"/>
    <w:rsid w:val="00E21299"/>
    <w:rsid w:val="00E21727"/>
    <w:rsid w:val="00E21B8B"/>
    <w:rsid w:val="00E21CD0"/>
    <w:rsid w:val="00E2272C"/>
    <w:rsid w:val="00E22D37"/>
    <w:rsid w:val="00E23351"/>
    <w:rsid w:val="00E233BA"/>
    <w:rsid w:val="00E23893"/>
    <w:rsid w:val="00E2496A"/>
    <w:rsid w:val="00E24EE9"/>
    <w:rsid w:val="00E24FA5"/>
    <w:rsid w:val="00E252C6"/>
    <w:rsid w:val="00E256A0"/>
    <w:rsid w:val="00E25A38"/>
    <w:rsid w:val="00E25F38"/>
    <w:rsid w:val="00E26445"/>
    <w:rsid w:val="00E265AF"/>
    <w:rsid w:val="00E26773"/>
    <w:rsid w:val="00E26CEC"/>
    <w:rsid w:val="00E26F02"/>
    <w:rsid w:val="00E26F0D"/>
    <w:rsid w:val="00E27564"/>
    <w:rsid w:val="00E275D7"/>
    <w:rsid w:val="00E2774B"/>
    <w:rsid w:val="00E278E4"/>
    <w:rsid w:val="00E307AA"/>
    <w:rsid w:val="00E30F7F"/>
    <w:rsid w:val="00E3184D"/>
    <w:rsid w:val="00E31A82"/>
    <w:rsid w:val="00E31F0E"/>
    <w:rsid w:val="00E31FED"/>
    <w:rsid w:val="00E32034"/>
    <w:rsid w:val="00E32377"/>
    <w:rsid w:val="00E323EF"/>
    <w:rsid w:val="00E32C33"/>
    <w:rsid w:val="00E32E13"/>
    <w:rsid w:val="00E33026"/>
    <w:rsid w:val="00E330F9"/>
    <w:rsid w:val="00E33177"/>
    <w:rsid w:val="00E3368E"/>
    <w:rsid w:val="00E33B06"/>
    <w:rsid w:val="00E33F15"/>
    <w:rsid w:val="00E3420A"/>
    <w:rsid w:val="00E344A6"/>
    <w:rsid w:val="00E34D80"/>
    <w:rsid w:val="00E355C7"/>
    <w:rsid w:val="00E35B85"/>
    <w:rsid w:val="00E35F41"/>
    <w:rsid w:val="00E3623D"/>
    <w:rsid w:val="00E36623"/>
    <w:rsid w:val="00E36BB1"/>
    <w:rsid w:val="00E377C2"/>
    <w:rsid w:val="00E401C3"/>
    <w:rsid w:val="00E401D6"/>
    <w:rsid w:val="00E408AC"/>
    <w:rsid w:val="00E413D5"/>
    <w:rsid w:val="00E4146D"/>
    <w:rsid w:val="00E4178A"/>
    <w:rsid w:val="00E423B3"/>
    <w:rsid w:val="00E42515"/>
    <w:rsid w:val="00E4263E"/>
    <w:rsid w:val="00E42879"/>
    <w:rsid w:val="00E42A04"/>
    <w:rsid w:val="00E431DB"/>
    <w:rsid w:val="00E436AC"/>
    <w:rsid w:val="00E436DB"/>
    <w:rsid w:val="00E43B6F"/>
    <w:rsid w:val="00E43F2F"/>
    <w:rsid w:val="00E4459F"/>
    <w:rsid w:val="00E446FB"/>
    <w:rsid w:val="00E447A3"/>
    <w:rsid w:val="00E44A86"/>
    <w:rsid w:val="00E45A9B"/>
    <w:rsid w:val="00E45B29"/>
    <w:rsid w:val="00E45FB3"/>
    <w:rsid w:val="00E4626D"/>
    <w:rsid w:val="00E46286"/>
    <w:rsid w:val="00E46933"/>
    <w:rsid w:val="00E46935"/>
    <w:rsid w:val="00E47304"/>
    <w:rsid w:val="00E47A36"/>
    <w:rsid w:val="00E47AC5"/>
    <w:rsid w:val="00E500C2"/>
    <w:rsid w:val="00E50BC3"/>
    <w:rsid w:val="00E5116E"/>
    <w:rsid w:val="00E51275"/>
    <w:rsid w:val="00E513D6"/>
    <w:rsid w:val="00E5160A"/>
    <w:rsid w:val="00E5161A"/>
    <w:rsid w:val="00E51D7D"/>
    <w:rsid w:val="00E520AF"/>
    <w:rsid w:val="00E520D8"/>
    <w:rsid w:val="00E52239"/>
    <w:rsid w:val="00E52647"/>
    <w:rsid w:val="00E5267A"/>
    <w:rsid w:val="00E52A0E"/>
    <w:rsid w:val="00E5326F"/>
    <w:rsid w:val="00E53BD1"/>
    <w:rsid w:val="00E53C29"/>
    <w:rsid w:val="00E53F5C"/>
    <w:rsid w:val="00E54234"/>
    <w:rsid w:val="00E56174"/>
    <w:rsid w:val="00E569F8"/>
    <w:rsid w:val="00E56E7D"/>
    <w:rsid w:val="00E5715D"/>
    <w:rsid w:val="00E57661"/>
    <w:rsid w:val="00E576BD"/>
    <w:rsid w:val="00E57E15"/>
    <w:rsid w:val="00E60285"/>
    <w:rsid w:val="00E61214"/>
    <w:rsid w:val="00E616B9"/>
    <w:rsid w:val="00E6178D"/>
    <w:rsid w:val="00E618BB"/>
    <w:rsid w:val="00E62644"/>
    <w:rsid w:val="00E6282A"/>
    <w:rsid w:val="00E62E7E"/>
    <w:rsid w:val="00E63225"/>
    <w:rsid w:val="00E632C8"/>
    <w:rsid w:val="00E638CA"/>
    <w:rsid w:val="00E63B25"/>
    <w:rsid w:val="00E63D56"/>
    <w:rsid w:val="00E6410B"/>
    <w:rsid w:val="00E64691"/>
    <w:rsid w:val="00E646CC"/>
    <w:rsid w:val="00E64EBD"/>
    <w:rsid w:val="00E651FE"/>
    <w:rsid w:val="00E653D7"/>
    <w:rsid w:val="00E65A6A"/>
    <w:rsid w:val="00E660F8"/>
    <w:rsid w:val="00E67463"/>
    <w:rsid w:val="00E6766C"/>
    <w:rsid w:val="00E67987"/>
    <w:rsid w:val="00E67D45"/>
    <w:rsid w:val="00E7010C"/>
    <w:rsid w:val="00E7067C"/>
    <w:rsid w:val="00E70D57"/>
    <w:rsid w:val="00E70D90"/>
    <w:rsid w:val="00E7118B"/>
    <w:rsid w:val="00E71331"/>
    <w:rsid w:val="00E714BF"/>
    <w:rsid w:val="00E71884"/>
    <w:rsid w:val="00E71886"/>
    <w:rsid w:val="00E722F0"/>
    <w:rsid w:val="00E72A94"/>
    <w:rsid w:val="00E736BE"/>
    <w:rsid w:val="00E73B4B"/>
    <w:rsid w:val="00E746E2"/>
    <w:rsid w:val="00E74D2D"/>
    <w:rsid w:val="00E75525"/>
    <w:rsid w:val="00E756C9"/>
    <w:rsid w:val="00E756D2"/>
    <w:rsid w:val="00E7579C"/>
    <w:rsid w:val="00E7595E"/>
    <w:rsid w:val="00E75A98"/>
    <w:rsid w:val="00E75F65"/>
    <w:rsid w:val="00E761A3"/>
    <w:rsid w:val="00E76AA0"/>
    <w:rsid w:val="00E76E87"/>
    <w:rsid w:val="00E770C8"/>
    <w:rsid w:val="00E779BC"/>
    <w:rsid w:val="00E77CCC"/>
    <w:rsid w:val="00E81081"/>
    <w:rsid w:val="00E812DE"/>
    <w:rsid w:val="00E8144C"/>
    <w:rsid w:val="00E82255"/>
    <w:rsid w:val="00E82345"/>
    <w:rsid w:val="00E8252F"/>
    <w:rsid w:val="00E82630"/>
    <w:rsid w:val="00E8287A"/>
    <w:rsid w:val="00E82C72"/>
    <w:rsid w:val="00E82EFF"/>
    <w:rsid w:val="00E8327B"/>
    <w:rsid w:val="00E8495E"/>
    <w:rsid w:val="00E84B9E"/>
    <w:rsid w:val="00E84C1A"/>
    <w:rsid w:val="00E84F31"/>
    <w:rsid w:val="00E851BE"/>
    <w:rsid w:val="00E85617"/>
    <w:rsid w:val="00E85F0E"/>
    <w:rsid w:val="00E8676D"/>
    <w:rsid w:val="00E86977"/>
    <w:rsid w:val="00E869BB"/>
    <w:rsid w:val="00E86C48"/>
    <w:rsid w:val="00E871ED"/>
    <w:rsid w:val="00E8764C"/>
    <w:rsid w:val="00E87BC9"/>
    <w:rsid w:val="00E87C69"/>
    <w:rsid w:val="00E87EC0"/>
    <w:rsid w:val="00E90A76"/>
    <w:rsid w:val="00E90B14"/>
    <w:rsid w:val="00E90BF3"/>
    <w:rsid w:val="00E917FB"/>
    <w:rsid w:val="00E9180F"/>
    <w:rsid w:val="00E918A8"/>
    <w:rsid w:val="00E91F6E"/>
    <w:rsid w:val="00E9238C"/>
    <w:rsid w:val="00E928FD"/>
    <w:rsid w:val="00E92C1F"/>
    <w:rsid w:val="00E93230"/>
    <w:rsid w:val="00E93255"/>
    <w:rsid w:val="00E9332F"/>
    <w:rsid w:val="00E940ED"/>
    <w:rsid w:val="00E9473C"/>
    <w:rsid w:val="00E94E37"/>
    <w:rsid w:val="00E95114"/>
    <w:rsid w:val="00E9595E"/>
    <w:rsid w:val="00E95FDF"/>
    <w:rsid w:val="00E96DE0"/>
    <w:rsid w:val="00E97152"/>
    <w:rsid w:val="00E9739F"/>
    <w:rsid w:val="00EA0526"/>
    <w:rsid w:val="00EA09CC"/>
    <w:rsid w:val="00EA09EE"/>
    <w:rsid w:val="00EA1AC2"/>
    <w:rsid w:val="00EA1CB5"/>
    <w:rsid w:val="00EA2784"/>
    <w:rsid w:val="00EA29D4"/>
    <w:rsid w:val="00EA32C5"/>
    <w:rsid w:val="00EA36DA"/>
    <w:rsid w:val="00EA3880"/>
    <w:rsid w:val="00EA3CE6"/>
    <w:rsid w:val="00EA4633"/>
    <w:rsid w:val="00EA4D66"/>
    <w:rsid w:val="00EA533D"/>
    <w:rsid w:val="00EA615C"/>
    <w:rsid w:val="00EA65AB"/>
    <w:rsid w:val="00EA7B7C"/>
    <w:rsid w:val="00EA7F2B"/>
    <w:rsid w:val="00EB01B5"/>
    <w:rsid w:val="00EB0275"/>
    <w:rsid w:val="00EB02F5"/>
    <w:rsid w:val="00EB092B"/>
    <w:rsid w:val="00EB0BF1"/>
    <w:rsid w:val="00EB1308"/>
    <w:rsid w:val="00EB1AC9"/>
    <w:rsid w:val="00EB2345"/>
    <w:rsid w:val="00EB2350"/>
    <w:rsid w:val="00EB286E"/>
    <w:rsid w:val="00EB2EC0"/>
    <w:rsid w:val="00EB3063"/>
    <w:rsid w:val="00EB36CA"/>
    <w:rsid w:val="00EB3ECD"/>
    <w:rsid w:val="00EB4EE0"/>
    <w:rsid w:val="00EB4F7F"/>
    <w:rsid w:val="00EB5AD8"/>
    <w:rsid w:val="00EB621E"/>
    <w:rsid w:val="00EB674F"/>
    <w:rsid w:val="00EB695C"/>
    <w:rsid w:val="00EB6B2F"/>
    <w:rsid w:val="00EB6B81"/>
    <w:rsid w:val="00EB6EBE"/>
    <w:rsid w:val="00EC06A1"/>
    <w:rsid w:val="00EC0797"/>
    <w:rsid w:val="00EC0C7D"/>
    <w:rsid w:val="00EC1207"/>
    <w:rsid w:val="00EC134B"/>
    <w:rsid w:val="00EC1E91"/>
    <w:rsid w:val="00EC2614"/>
    <w:rsid w:val="00EC27C0"/>
    <w:rsid w:val="00EC2A8F"/>
    <w:rsid w:val="00EC2EA6"/>
    <w:rsid w:val="00EC2FCA"/>
    <w:rsid w:val="00EC3BFF"/>
    <w:rsid w:val="00EC3E0A"/>
    <w:rsid w:val="00EC480C"/>
    <w:rsid w:val="00EC4B79"/>
    <w:rsid w:val="00EC4FA3"/>
    <w:rsid w:val="00EC529C"/>
    <w:rsid w:val="00EC569D"/>
    <w:rsid w:val="00EC57AF"/>
    <w:rsid w:val="00EC63DE"/>
    <w:rsid w:val="00EC6EF3"/>
    <w:rsid w:val="00EC72B3"/>
    <w:rsid w:val="00EC7751"/>
    <w:rsid w:val="00EC7B53"/>
    <w:rsid w:val="00EC7D3F"/>
    <w:rsid w:val="00ED089F"/>
    <w:rsid w:val="00ED0942"/>
    <w:rsid w:val="00ED1752"/>
    <w:rsid w:val="00ED219D"/>
    <w:rsid w:val="00ED2452"/>
    <w:rsid w:val="00ED283D"/>
    <w:rsid w:val="00ED2CCF"/>
    <w:rsid w:val="00ED2EFF"/>
    <w:rsid w:val="00ED39FA"/>
    <w:rsid w:val="00ED3C14"/>
    <w:rsid w:val="00ED455C"/>
    <w:rsid w:val="00ED4EE3"/>
    <w:rsid w:val="00ED584C"/>
    <w:rsid w:val="00ED5A7C"/>
    <w:rsid w:val="00ED5BC7"/>
    <w:rsid w:val="00ED626D"/>
    <w:rsid w:val="00ED62BA"/>
    <w:rsid w:val="00ED6BF7"/>
    <w:rsid w:val="00ED6D19"/>
    <w:rsid w:val="00ED7612"/>
    <w:rsid w:val="00ED7A7B"/>
    <w:rsid w:val="00ED7C05"/>
    <w:rsid w:val="00EE0153"/>
    <w:rsid w:val="00EE01C7"/>
    <w:rsid w:val="00EE0248"/>
    <w:rsid w:val="00EE0C82"/>
    <w:rsid w:val="00EE1306"/>
    <w:rsid w:val="00EE18A0"/>
    <w:rsid w:val="00EE19D2"/>
    <w:rsid w:val="00EE2006"/>
    <w:rsid w:val="00EE266C"/>
    <w:rsid w:val="00EE2E03"/>
    <w:rsid w:val="00EE30A8"/>
    <w:rsid w:val="00EE3746"/>
    <w:rsid w:val="00EE38F4"/>
    <w:rsid w:val="00EE392E"/>
    <w:rsid w:val="00EE467B"/>
    <w:rsid w:val="00EE4906"/>
    <w:rsid w:val="00EE494C"/>
    <w:rsid w:val="00EE511F"/>
    <w:rsid w:val="00EE5830"/>
    <w:rsid w:val="00EE5A4F"/>
    <w:rsid w:val="00EE5ACA"/>
    <w:rsid w:val="00EE5B94"/>
    <w:rsid w:val="00EE5DEA"/>
    <w:rsid w:val="00EE5F03"/>
    <w:rsid w:val="00EE5F0C"/>
    <w:rsid w:val="00EE68E1"/>
    <w:rsid w:val="00EE690B"/>
    <w:rsid w:val="00EE6F1A"/>
    <w:rsid w:val="00EE6F45"/>
    <w:rsid w:val="00EE6FF7"/>
    <w:rsid w:val="00EE7383"/>
    <w:rsid w:val="00EE73E5"/>
    <w:rsid w:val="00EE76E9"/>
    <w:rsid w:val="00EE77A9"/>
    <w:rsid w:val="00EE789F"/>
    <w:rsid w:val="00EE7C6A"/>
    <w:rsid w:val="00EF0A13"/>
    <w:rsid w:val="00EF0F33"/>
    <w:rsid w:val="00EF0FA1"/>
    <w:rsid w:val="00EF11CB"/>
    <w:rsid w:val="00EF1220"/>
    <w:rsid w:val="00EF1285"/>
    <w:rsid w:val="00EF1366"/>
    <w:rsid w:val="00EF13B5"/>
    <w:rsid w:val="00EF1A2B"/>
    <w:rsid w:val="00EF2543"/>
    <w:rsid w:val="00EF2F35"/>
    <w:rsid w:val="00EF2FF7"/>
    <w:rsid w:val="00EF489C"/>
    <w:rsid w:val="00EF4B71"/>
    <w:rsid w:val="00EF4BB6"/>
    <w:rsid w:val="00EF4BE3"/>
    <w:rsid w:val="00EF5863"/>
    <w:rsid w:val="00EF5A04"/>
    <w:rsid w:val="00EF67E7"/>
    <w:rsid w:val="00EF6DA5"/>
    <w:rsid w:val="00EF6E3B"/>
    <w:rsid w:val="00EF766C"/>
    <w:rsid w:val="00EF7F1D"/>
    <w:rsid w:val="00EF7FB4"/>
    <w:rsid w:val="00F008A6"/>
    <w:rsid w:val="00F0120E"/>
    <w:rsid w:val="00F013CE"/>
    <w:rsid w:val="00F01AD0"/>
    <w:rsid w:val="00F01ED5"/>
    <w:rsid w:val="00F0233D"/>
    <w:rsid w:val="00F02A8D"/>
    <w:rsid w:val="00F02D80"/>
    <w:rsid w:val="00F0302B"/>
    <w:rsid w:val="00F03212"/>
    <w:rsid w:val="00F0324A"/>
    <w:rsid w:val="00F03275"/>
    <w:rsid w:val="00F03444"/>
    <w:rsid w:val="00F034EC"/>
    <w:rsid w:val="00F0364A"/>
    <w:rsid w:val="00F047F4"/>
    <w:rsid w:val="00F05275"/>
    <w:rsid w:val="00F05653"/>
    <w:rsid w:val="00F0581D"/>
    <w:rsid w:val="00F05C5B"/>
    <w:rsid w:val="00F05E37"/>
    <w:rsid w:val="00F0714D"/>
    <w:rsid w:val="00F0761D"/>
    <w:rsid w:val="00F07870"/>
    <w:rsid w:val="00F10260"/>
    <w:rsid w:val="00F10E72"/>
    <w:rsid w:val="00F11063"/>
    <w:rsid w:val="00F1121E"/>
    <w:rsid w:val="00F11920"/>
    <w:rsid w:val="00F1211F"/>
    <w:rsid w:val="00F125D2"/>
    <w:rsid w:val="00F1279B"/>
    <w:rsid w:val="00F12828"/>
    <w:rsid w:val="00F12FEA"/>
    <w:rsid w:val="00F13515"/>
    <w:rsid w:val="00F137C8"/>
    <w:rsid w:val="00F153B0"/>
    <w:rsid w:val="00F15512"/>
    <w:rsid w:val="00F157B9"/>
    <w:rsid w:val="00F15CE6"/>
    <w:rsid w:val="00F15D51"/>
    <w:rsid w:val="00F15DF2"/>
    <w:rsid w:val="00F15F29"/>
    <w:rsid w:val="00F164EA"/>
    <w:rsid w:val="00F16DB1"/>
    <w:rsid w:val="00F17702"/>
    <w:rsid w:val="00F17776"/>
    <w:rsid w:val="00F17A07"/>
    <w:rsid w:val="00F200A5"/>
    <w:rsid w:val="00F200B7"/>
    <w:rsid w:val="00F20157"/>
    <w:rsid w:val="00F2076D"/>
    <w:rsid w:val="00F22344"/>
    <w:rsid w:val="00F22869"/>
    <w:rsid w:val="00F22915"/>
    <w:rsid w:val="00F22A52"/>
    <w:rsid w:val="00F22BF5"/>
    <w:rsid w:val="00F22C76"/>
    <w:rsid w:val="00F22D0C"/>
    <w:rsid w:val="00F22D8C"/>
    <w:rsid w:val="00F2346F"/>
    <w:rsid w:val="00F2438D"/>
    <w:rsid w:val="00F24555"/>
    <w:rsid w:val="00F247A7"/>
    <w:rsid w:val="00F24E73"/>
    <w:rsid w:val="00F2542E"/>
    <w:rsid w:val="00F25F9D"/>
    <w:rsid w:val="00F26A8C"/>
    <w:rsid w:val="00F26CEB"/>
    <w:rsid w:val="00F26D48"/>
    <w:rsid w:val="00F2729B"/>
    <w:rsid w:val="00F27820"/>
    <w:rsid w:val="00F27C47"/>
    <w:rsid w:val="00F27C8E"/>
    <w:rsid w:val="00F30871"/>
    <w:rsid w:val="00F3094C"/>
    <w:rsid w:val="00F30C9E"/>
    <w:rsid w:val="00F30E3F"/>
    <w:rsid w:val="00F32115"/>
    <w:rsid w:val="00F32119"/>
    <w:rsid w:val="00F32540"/>
    <w:rsid w:val="00F32588"/>
    <w:rsid w:val="00F32A8F"/>
    <w:rsid w:val="00F32ABF"/>
    <w:rsid w:val="00F32F43"/>
    <w:rsid w:val="00F330E7"/>
    <w:rsid w:val="00F34596"/>
    <w:rsid w:val="00F34A81"/>
    <w:rsid w:val="00F35156"/>
    <w:rsid w:val="00F35314"/>
    <w:rsid w:val="00F353B7"/>
    <w:rsid w:val="00F356A9"/>
    <w:rsid w:val="00F3603A"/>
    <w:rsid w:val="00F36205"/>
    <w:rsid w:val="00F364E6"/>
    <w:rsid w:val="00F37368"/>
    <w:rsid w:val="00F37B5D"/>
    <w:rsid w:val="00F40239"/>
    <w:rsid w:val="00F402B2"/>
    <w:rsid w:val="00F4034E"/>
    <w:rsid w:val="00F4063C"/>
    <w:rsid w:val="00F40655"/>
    <w:rsid w:val="00F40AE1"/>
    <w:rsid w:val="00F40C8D"/>
    <w:rsid w:val="00F40F4B"/>
    <w:rsid w:val="00F41443"/>
    <w:rsid w:val="00F417F8"/>
    <w:rsid w:val="00F4186D"/>
    <w:rsid w:val="00F41B89"/>
    <w:rsid w:val="00F42033"/>
    <w:rsid w:val="00F423FA"/>
    <w:rsid w:val="00F42A34"/>
    <w:rsid w:val="00F4328A"/>
    <w:rsid w:val="00F43576"/>
    <w:rsid w:val="00F43D71"/>
    <w:rsid w:val="00F43F07"/>
    <w:rsid w:val="00F43FA9"/>
    <w:rsid w:val="00F4410C"/>
    <w:rsid w:val="00F44497"/>
    <w:rsid w:val="00F444BD"/>
    <w:rsid w:val="00F44820"/>
    <w:rsid w:val="00F44CF9"/>
    <w:rsid w:val="00F45231"/>
    <w:rsid w:val="00F4559A"/>
    <w:rsid w:val="00F45761"/>
    <w:rsid w:val="00F45868"/>
    <w:rsid w:val="00F45B6F"/>
    <w:rsid w:val="00F45EA6"/>
    <w:rsid w:val="00F45FE9"/>
    <w:rsid w:val="00F46105"/>
    <w:rsid w:val="00F46316"/>
    <w:rsid w:val="00F466E2"/>
    <w:rsid w:val="00F46806"/>
    <w:rsid w:val="00F468BE"/>
    <w:rsid w:val="00F46E71"/>
    <w:rsid w:val="00F46FE4"/>
    <w:rsid w:val="00F47704"/>
    <w:rsid w:val="00F47D52"/>
    <w:rsid w:val="00F47DB4"/>
    <w:rsid w:val="00F500BA"/>
    <w:rsid w:val="00F5020C"/>
    <w:rsid w:val="00F509C7"/>
    <w:rsid w:val="00F5110D"/>
    <w:rsid w:val="00F51553"/>
    <w:rsid w:val="00F51A1D"/>
    <w:rsid w:val="00F52061"/>
    <w:rsid w:val="00F52E8E"/>
    <w:rsid w:val="00F5379A"/>
    <w:rsid w:val="00F5386A"/>
    <w:rsid w:val="00F53B30"/>
    <w:rsid w:val="00F53F9A"/>
    <w:rsid w:val="00F54870"/>
    <w:rsid w:val="00F5569A"/>
    <w:rsid w:val="00F557D6"/>
    <w:rsid w:val="00F55CDE"/>
    <w:rsid w:val="00F55F5C"/>
    <w:rsid w:val="00F56A51"/>
    <w:rsid w:val="00F56EB7"/>
    <w:rsid w:val="00F56F1C"/>
    <w:rsid w:val="00F573AB"/>
    <w:rsid w:val="00F5749D"/>
    <w:rsid w:val="00F6056C"/>
    <w:rsid w:val="00F61057"/>
    <w:rsid w:val="00F611C8"/>
    <w:rsid w:val="00F6196E"/>
    <w:rsid w:val="00F632B7"/>
    <w:rsid w:val="00F63AF2"/>
    <w:rsid w:val="00F63CA6"/>
    <w:rsid w:val="00F63F1D"/>
    <w:rsid w:val="00F63FCD"/>
    <w:rsid w:val="00F64A73"/>
    <w:rsid w:val="00F64C6F"/>
    <w:rsid w:val="00F655EA"/>
    <w:rsid w:val="00F65971"/>
    <w:rsid w:val="00F65DFD"/>
    <w:rsid w:val="00F65F3F"/>
    <w:rsid w:val="00F66E19"/>
    <w:rsid w:val="00F67112"/>
    <w:rsid w:val="00F67216"/>
    <w:rsid w:val="00F67219"/>
    <w:rsid w:val="00F672AC"/>
    <w:rsid w:val="00F67469"/>
    <w:rsid w:val="00F67CC0"/>
    <w:rsid w:val="00F67D82"/>
    <w:rsid w:val="00F67F61"/>
    <w:rsid w:val="00F7004F"/>
    <w:rsid w:val="00F707FA"/>
    <w:rsid w:val="00F709C2"/>
    <w:rsid w:val="00F70E71"/>
    <w:rsid w:val="00F713F8"/>
    <w:rsid w:val="00F71E6D"/>
    <w:rsid w:val="00F72E6C"/>
    <w:rsid w:val="00F73453"/>
    <w:rsid w:val="00F73966"/>
    <w:rsid w:val="00F73B67"/>
    <w:rsid w:val="00F73E71"/>
    <w:rsid w:val="00F74582"/>
    <w:rsid w:val="00F75207"/>
    <w:rsid w:val="00F7543E"/>
    <w:rsid w:val="00F76191"/>
    <w:rsid w:val="00F767EC"/>
    <w:rsid w:val="00F76A68"/>
    <w:rsid w:val="00F76B85"/>
    <w:rsid w:val="00F77549"/>
    <w:rsid w:val="00F77C72"/>
    <w:rsid w:val="00F804A3"/>
    <w:rsid w:val="00F807AF"/>
    <w:rsid w:val="00F80A12"/>
    <w:rsid w:val="00F80B62"/>
    <w:rsid w:val="00F80E9C"/>
    <w:rsid w:val="00F8105E"/>
    <w:rsid w:val="00F81A83"/>
    <w:rsid w:val="00F81BC5"/>
    <w:rsid w:val="00F81DE7"/>
    <w:rsid w:val="00F826CF"/>
    <w:rsid w:val="00F82AB2"/>
    <w:rsid w:val="00F82D69"/>
    <w:rsid w:val="00F82E0C"/>
    <w:rsid w:val="00F82FFF"/>
    <w:rsid w:val="00F834E1"/>
    <w:rsid w:val="00F835A6"/>
    <w:rsid w:val="00F8381A"/>
    <w:rsid w:val="00F83B7A"/>
    <w:rsid w:val="00F83EF5"/>
    <w:rsid w:val="00F840D9"/>
    <w:rsid w:val="00F849BD"/>
    <w:rsid w:val="00F84CEF"/>
    <w:rsid w:val="00F853C1"/>
    <w:rsid w:val="00F855D7"/>
    <w:rsid w:val="00F8566A"/>
    <w:rsid w:val="00F85964"/>
    <w:rsid w:val="00F85BB6"/>
    <w:rsid w:val="00F85CA3"/>
    <w:rsid w:val="00F86007"/>
    <w:rsid w:val="00F86121"/>
    <w:rsid w:val="00F861A3"/>
    <w:rsid w:val="00F862A4"/>
    <w:rsid w:val="00F86764"/>
    <w:rsid w:val="00F869C7"/>
    <w:rsid w:val="00F86B63"/>
    <w:rsid w:val="00F86CCD"/>
    <w:rsid w:val="00F90A10"/>
    <w:rsid w:val="00F9112B"/>
    <w:rsid w:val="00F91134"/>
    <w:rsid w:val="00F91156"/>
    <w:rsid w:val="00F913D9"/>
    <w:rsid w:val="00F914AB"/>
    <w:rsid w:val="00F9172C"/>
    <w:rsid w:val="00F920CF"/>
    <w:rsid w:val="00F922BF"/>
    <w:rsid w:val="00F92E72"/>
    <w:rsid w:val="00F930FF"/>
    <w:rsid w:val="00F93746"/>
    <w:rsid w:val="00F93754"/>
    <w:rsid w:val="00F93B1B"/>
    <w:rsid w:val="00F93EDC"/>
    <w:rsid w:val="00F942CD"/>
    <w:rsid w:val="00F94CA6"/>
    <w:rsid w:val="00F94D14"/>
    <w:rsid w:val="00F954E5"/>
    <w:rsid w:val="00F95EE9"/>
    <w:rsid w:val="00F960B1"/>
    <w:rsid w:val="00F9640C"/>
    <w:rsid w:val="00F96D00"/>
    <w:rsid w:val="00F96FEE"/>
    <w:rsid w:val="00F9712B"/>
    <w:rsid w:val="00F97533"/>
    <w:rsid w:val="00F97626"/>
    <w:rsid w:val="00F9798D"/>
    <w:rsid w:val="00F97B95"/>
    <w:rsid w:val="00F97E8C"/>
    <w:rsid w:val="00FA0357"/>
    <w:rsid w:val="00FA0686"/>
    <w:rsid w:val="00FA0D93"/>
    <w:rsid w:val="00FA1245"/>
    <w:rsid w:val="00FA129B"/>
    <w:rsid w:val="00FA154F"/>
    <w:rsid w:val="00FA185E"/>
    <w:rsid w:val="00FA1901"/>
    <w:rsid w:val="00FA1A98"/>
    <w:rsid w:val="00FA1AC1"/>
    <w:rsid w:val="00FA2A2B"/>
    <w:rsid w:val="00FA2FBD"/>
    <w:rsid w:val="00FA3116"/>
    <w:rsid w:val="00FA323F"/>
    <w:rsid w:val="00FA35F2"/>
    <w:rsid w:val="00FA362B"/>
    <w:rsid w:val="00FA3780"/>
    <w:rsid w:val="00FA3A73"/>
    <w:rsid w:val="00FA46E5"/>
    <w:rsid w:val="00FA476E"/>
    <w:rsid w:val="00FA4A33"/>
    <w:rsid w:val="00FA4BDB"/>
    <w:rsid w:val="00FA5170"/>
    <w:rsid w:val="00FA56E1"/>
    <w:rsid w:val="00FA589F"/>
    <w:rsid w:val="00FA655C"/>
    <w:rsid w:val="00FA68EC"/>
    <w:rsid w:val="00FA70DC"/>
    <w:rsid w:val="00FA7244"/>
    <w:rsid w:val="00FA7731"/>
    <w:rsid w:val="00FA7BCE"/>
    <w:rsid w:val="00FB0468"/>
    <w:rsid w:val="00FB0A35"/>
    <w:rsid w:val="00FB102F"/>
    <w:rsid w:val="00FB128D"/>
    <w:rsid w:val="00FB1780"/>
    <w:rsid w:val="00FB1844"/>
    <w:rsid w:val="00FB239C"/>
    <w:rsid w:val="00FB24DF"/>
    <w:rsid w:val="00FB274B"/>
    <w:rsid w:val="00FB29F5"/>
    <w:rsid w:val="00FB2AE2"/>
    <w:rsid w:val="00FB2D4A"/>
    <w:rsid w:val="00FB2D6F"/>
    <w:rsid w:val="00FB34E2"/>
    <w:rsid w:val="00FB35C6"/>
    <w:rsid w:val="00FB35D1"/>
    <w:rsid w:val="00FB3959"/>
    <w:rsid w:val="00FB39B4"/>
    <w:rsid w:val="00FB3B9E"/>
    <w:rsid w:val="00FB3C30"/>
    <w:rsid w:val="00FB476F"/>
    <w:rsid w:val="00FB58DE"/>
    <w:rsid w:val="00FB5B40"/>
    <w:rsid w:val="00FB5D5F"/>
    <w:rsid w:val="00FB60DB"/>
    <w:rsid w:val="00FB6807"/>
    <w:rsid w:val="00FB69FD"/>
    <w:rsid w:val="00FB6A5B"/>
    <w:rsid w:val="00FB6D83"/>
    <w:rsid w:val="00FB7708"/>
    <w:rsid w:val="00FB7CEC"/>
    <w:rsid w:val="00FC008F"/>
    <w:rsid w:val="00FC0AE7"/>
    <w:rsid w:val="00FC0D8D"/>
    <w:rsid w:val="00FC1030"/>
    <w:rsid w:val="00FC18FE"/>
    <w:rsid w:val="00FC1E14"/>
    <w:rsid w:val="00FC1F4F"/>
    <w:rsid w:val="00FC2427"/>
    <w:rsid w:val="00FC26BB"/>
    <w:rsid w:val="00FC3A52"/>
    <w:rsid w:val="00FC3BFC"/>
    <w:rsid w:val="00FC404E"/>
    <w:rsid w:val="00FC42A7"/>
    <w:rsid w:val="00FC4D77"/>
    <w:rsid w:val="00FC58A0"/>
    <w:rsid w:val="00FC5BED"/>
    <w:rsid w:val="00FC5D04"/>
    <w:rsid w:val="00FC5DFF"/>
    <w:rsid w:val="00FC5F1D"/>
    <w:rsid w:val="00FC629A"/>
    <w:rsid w:val="00FC6313"/>
    <w:rsid w:val="00FC6507"/>
    <w:rsid w:val="00FC65BE"/>
    <w:rsid w:val="00FC6605"/>
    <w:rsid w:val="00FC684B"/>
    <w:rsid w:val="00FC6A6D"/>
    <w:rsid w:val="00FC6AF6"/>
    <w:rsid w:val="00FC6B90"/>
    <w:rsid w:val="00FC6EF7"/>
    <w:rsid w:val="00FC7072"/>
    <w:rsid w:val="00FC7F12"/>
    <w:rsid w:val="00FD0067"/>
    <w:rsid w:val="00FD0224"/>
    <w:rsid w:val="00FD049D"/>
    <w:rsid w:val="00FD116E"/>
    <w:rsid w:val="00FD15EC"/>
    <w:rsid w:val="00FD1BC8"/>
    <w:rsid w:val="00FD31DA"/>
    <w:rsid w:val="00FD34B8"/>
    <w:rsid w:val="00FD37DD"/>
    <w:rsid w:val="00FD3EEE"/>
    <w:rsid w:val="00FD41F2"/>
    <w:rsid w:val="00FD54DB"/>
    <w:rsid w:val="00FD602C"/>
    <w:rsid w:val="00FD60F9"/>
    <w:rsid w:val="00FD6AC4"/>
    <w:rsid w:val="00FD7884"/>
    <w:rsid w:val="00FD7DBF"/>
    <w:rsid w:val="00FD7E65"/>
    <w:rsid w:val="00FE0C06"/>
    <w:rsid w:val="00FE1014"/>
    <w:rsid w:val="00FE102B"/>
    <w:rsid w:val="00FE161F"/>
    <w:rsid w:val="00FE171F"/>
    <w:rsid w:val="00FE1A53"/>
    <w:rsid w:val="00FE1AEB"/>
    <w:rsid w:val="00FE1D61"/>
    <w:rsid w:val="00FE2779"/>
    <w:rsid w:val="00FE2A04"/>
    <w:rsid w:val="00FE2CE5"/>
    <w:rsid w:val="00FE2CF8"/>
    <w:rsid w:val="00FE3324"/>
    <w:rsid w:val="00FE3B05"/>
    <w:rsid w:val="00FE3CBF"/>
    <w:rsid w:val="00FE4048"/>
    <w:rsid w:val="00FE4374"/>
    <w:rsid w:val="00FE4666"/>
    <w:rsid w:val="00FE4763"/>
    <w:rsid w:val="00FE4A5E"/>
    <w:rsid w:val="00FE51AE"/>
    <w:rsid w:val="00FE5437"/>
    <w:rsid w:val="00FE55C4"/>
    <w:rsid w:val="00FE588B"/>
    <w:rsid w:val="00FE5B9B"/>
    <w:rsid w:val="00FE5F19"/>
    <w:rsid w:val="00FE6076"/>
    <w:rsid w:val="00FE6526"/>
    <w:rsid w:val="00FE6609"/>
    <w:rsid w:val="00FE6BA5"/>
    <w:rsid w:val="00FE6DF5"/>
    <w:rsid w:val="00FE70DF"/>
    <w:rsid w:val="00FE72C9"/>
    <w:rsid w:val="00FE7DEB"/>
    <w:rsid w:val="00FE7DFF"/>
    <w:rsid w:val="00FF09A5"/>
    <w:rsid w:val="00FF0B41"/>
    <w:rsid w:val="00FF0E7C"/>
    <w:rsid w:val="00FF0FF5"/>
    <w:rsid w:val="00FF16F6"/>
    <w:rsid w:val="00FF2132"/>
    <w:rsid w:val="00FF21C7"/>
    <w:rsid w:val="00FF2C9F"/>
    <w:rsid w:val="00FF2D0F"/>
    <w:rsid w:val="00FF307C"/>
    <w:rsid w:val="00FF338B"/>
    <w:rsid w:val="00FF33EC"/>
    <w:rsid w:val="00FF3499"/>
    <w:rsid w:val="00FF425D"/>
    <w:rsid w:val="00FF42EC"/>
    <w:rsid w:val="00FF48A0"/>
    <w:rsid w:val="00FF492A"/>
    <w:rsid w:val="00FF4D4B"/>
    <w:rsid w:val="00FF5405"/>
    <w:rsid w:val="00FF57AC"/>
    <w:rsid w:val="00FF6CBB"/>
    <w:rsid w:val="00FF6D42"/>
    <w:rsid w:val="00FF6E59"/>
    <w:rsid w:val="00FF6E5E"/>
    <w:rsid w:val="00FF703C"/>
    <w:rsid w:val="00FF74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99FD5"/>
  <w15:docId w15:val="{63144563-C28F-41F6-8525-AA93EF0B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C8"/>
    <w:pPr>
      <w:suppressAutoHyphens/>
      <w:autoSpaceDN w:val="0"/>
      <w:spacing w:after="160" w:line="252" w:lineRule="auto"/>
    </w:pPr>
    <w:rPr>
      <w:rFonts w:ascii="Calibri" w:eastAsia="Calibri" w:hAnsi="Calibri" w:cs="Times New Roman"/>
    </w:rPr>
  </w:style>
  <w:style w:type="paragraph" w:styleId="Heading1">
    <w:name w:val="heading 1"/>
    <w:basedOn w:val="Normal"/>
    <w:link w:val="Heading1Char"/>
    <w:uiPriority w:val="90"/>
    <w:qFormat/>
    <w:rsid w:val="002B0FC7"/>
    <w:pPr>
      <w:suppressAutoHyphens w:val="0"/>
      <w:autoSpaceDN/>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0"/>
    <w:qFormat/>
    <w:rsid w:val="002B0FC7"/>
    <w:pPr>
      <w:suppressAutoHyphens w:val="0"/>
      <w:autoSpaceDN/>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0"/>
    <w:unhideWhenUsed/>
    <w:qFormat/>
    <w:rsid w:val="001C10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0"/>
    <w:qFormat/>
    <w:rsid w:val="00D35A49"/>
    <w:pPr>
      <w:keepNext/>
      <w:tabs>
        <w:tab w:val="num" w:pos="1922"/>
      </w:tabs>
      <w:suppressAutoHyphens w:val="0"/>
      <w:autoSpaceDN/>
      <w:spacing w:after="240" w:line="240" w:lineRule="auto"/>
      <w:ind w:left="1922" w:hanging="720"/>
      <w:jc w:val="both"/>
      <w:outlineLvl w:val="3"/>
    </w:pPr>
    <w:rPr>
      <w:rFonts w:ascii="Times New Roman" w:eastAsia="Times New Roman" w:hAnsi="Times New Roman"/>
      <w:sz w:val="24"/>
      <w:szCs w:val="20"/>
      <w:lang w:eastAsia="en-GB"/>
    </w:rPr>
  </w:style>
  <w:style w:type="paragraph" w:styleId="Heading5">
    <w:name w:val="heading 5"/>
    <w:basedOn w:val="Normal"/>
    <w:next w:val="Normal"/>
    <w:link w:val="Heading5Char"/>
    <w:semiHidden/>
    <w:qFormat/>
    <w:rsid w:val="00D35A49"/>
    <w:pPr>
      <w:keepNext/>
      <w:tabs>
        <w:tab w:val="num" w:pos="2880"/>
      </w:tabs>
      <w:suppressAutoHyphens w:val="0"/>
      <w:autoSpaceDN/>
      <w:spacing w:after="240" w:line="240" w:lineRule="auto"/>
      <w:ind w:left="3838" w:hanging="958"/>
      <w:jc w:val="both"/>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D35A49"/>
    <w:pPr>
      <w:keepNext/>
      <w:tabs>
        <w:tab w:val="num" w:pos="2880"/>
      </w:tabs>
      <w:suppressAutoHyphens w:val="0"/>
      <w:autoSpaceDN/>
      <w:spacing w:after="240" w:line="240" w:lineRule="auto"/>
      <w:ind w:left="3838" w:hanging="958"/>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semiHidden/>
    <w:unhideWhenUsed/>
    <w:qFormat/>
    <w:rsid w:val="001C1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D35A49"/>
    <w:pPr>
      <w:keepNext/>
      <w:tabs>
        <w:tab w:val="num" w:pos="2880"/>
      </w:tabs>
      <w:suppressAutoHyphens w:val="0"/>
      <w:autoSpaceDN/>
      <w:spacing w:after="240" w:line="240" w:lineRule="auto"/>
      <w:ind w:left="3838" w:hanging="958"/>
      <w:jc w:val="both"/>
      <w:outlineLvl w:val="7"/>
    </w:pPr>
    <w:rPr>
      <w:rFonts w:ascii="Times New Roman" w:eastAsia="Times New Roman" w:hAnsi="Times New Roman"/>
      <w:sz w:val="24"/>
      <w:szCs w:val="20"/>
      <w:lang w:eastAsia="en-GB"/>
    </w:rPr>
  </w:style>
  <w:style w:type="paragraph" w:styleId="Heading9">
    <w:name w:val="heading 9"/>
    <w:basedOn w:val="Normal"/>
    <w:next w:val="Normal"/>
    <w:link w:val="Heading9Char"/>
    <w:qFormat/>
    <w:rsid w:val="00D35A49"/>
    <w:pPr>
      <w:keepNext/>
      <w:tabs>
        <w:tab w:val="num" w:pos="2880"/>
      </w:tabs>
      <w:suppressAutoHyphens w:val="0"/>
      <w:autoSpaceDN/>
      <w:spacing w:after="240" w:line="240" w:lineRule="auto"/>
      <w:ind w:left="3838" w:hanging="958"/>
      <w:jc w:val="both"/>
      <w:outlineLvl w:val="8"/>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FC7"/>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0"/>
    <w:rsid w:val="002B0FC7"/>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1C10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63734D"/>
    <w:rPr>
      <w:color w:val="0000FF"/>
      <w:u w:val="single"/>
    </w:rPr>
  </w:style>
  <w:style w:type="character" w:customStyle="1" w:styleId="NoSpacingChar">
    <w:name w:val="No Spacing Char"/>
    <w:link w:val="NoSpacing"/>
    <w:uiPriority w:val="1"/>
    <w:locked/>
    <w:rsid w:val="0063734D"/>
  </w:style>
  <w:style w:type="paragraph" w:styleId="NoSpacing">
    <w:name w:val="No Spacing"/>
    <w:link w:val="NoSpacingChar"/>
    <w:uiPriority w:val="1"/>
    <w:qFormat/>
    <w:rsid w:val="0063734D"/>
    <w:pPr>
      <w:suppressAutoHyphens/>
      <w:autoSpaceDN w:val="0"/>
      <w:spacing w:after="0" w:line="240" w:lineRule="auto"/>
    </w:pPr>
  </w:style>
  <w:style w:type="paragraph" w:styleId="BalloonText">
    <w:name w:val="Balloon Text"/>
    <w:basedOn w:val="Normal"/>
    <w:link w:val="BalloonTextChar"/>
    <w:uiPriority w:val="99"/>
    <w:semiHidden/>
    <w:unhideWhenUsed/>
    <w:rsid w:val="0063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4D"/>
    <w:rPr>
      <w:rFonts w:ascii="Tahoma" w:eastAsia="Calibri" w:hAnsi="Tahoma" w:cs="Tahoma"/>
      <w:sz w:val="16"/>
      <w:szCs w:val="16"/>
    </w:rPr>
  </w:style>
  <w:style w:type="paragraph" w:styleId="ListParagraph">
    <w:name w:val="List Paragraph"/>
    <w:aliases w:val="List Paragraph (numbered (a)),List Paragraph1,Celula,Normal 2"/>
    <w:basedOn w:val="Normal"/>
    <w:link w:val="ListParagraphChar"/>
    <w:uiPriority w:val="1"/>
    <w:qFormat/>
    <w:rsid w:val="0045065E"/>
    <w:pPr>
      <w:suppressAutoHyphens w:val="0"/>
      <w:autoSpaceDN/>
      <w:spacing w:after="0" w:line="240" w:lineRule="auto"/>
      <w:ind w:left="720"/>
      <w:contextualSpacing/>
      <w:jc w:val="both"/>
    </w:pPr>
    <w:rPr>
      <w:rFonts w:ascii="Times New Roman" w:eastAsia="Times New Roman" w:hAnsi="Times New Roman"/>
      <w:szCs w:val="24"/>
      <w:lang w:val="en-GB"/>
    </w:rPr>
  </w:style>
  <w:style w:type="character" w:customStyle="1" w:styleId="ListParagraphChar">
    <w:name w:val="List Paragraph Char"/>
    <w:aliases w:val="List Paragraph (numbered (a)) Char,List Paragraph1 Char,Celula Char,Normal 2 Char"/>
    <w:basedOn w:val="DefaultParagraphFont"/>
    <w:link w:val="ListParagraph"/>
    <w:uiPriority w:val="1"/>
    <w:qFormat/>
    <w:locked/>
    <w:rsid w:val="0045065E"/>
    <w:rPr>
      <w:rFonts w:ascii="Times New Roman" w:eastAsia="Times New Roman" w:hAnsi="Times New Roman" w:cs="Times New Roman"/>
      <w:szCs w:val="24"/>
      <w:lang w:val="en-GB"/>
    </w:rPr>
  </w:style>
  <w:style w:type="character" w:styleId="Strong">
    <w:name w:val="Strong"/>
    <w:basedOn w:val="DefaultParagraphFont"/>
    <w:uiPriority w:val="22"/>
    <w:qFormat/>
    <w:rsid w:val="00B56588"/>
    <w:rPr>
      <w:b/>
      <w:bCs/>
    </w:rPr>
  </w:style>
  <w:style w:type="paragraph" w:styleId="NormalWeb">
    <w:name w:val="Normal (Web)"/>
    <w:basedOn w:val="Normal"/>
    <w:uiPriority w:val="99"/>
    <w:unhideWhenUsed/>
    <w:rsid w:val="00AA7F28"/>
    <w:pPr>
      <w:suppressAutoHyphens w:val="0"/>
      <w:autoSpaceDN/>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p-wysiwigparagraph">
    <w:name w:val="ep-wysiwig_paragraph"/>
    <w:basedOn w:val="Normal"/>
    <w:rsid w:val="00987BF4"/>
    <w:pPr>
      <w:suppressAutoHyphens w:val="0"/>
      <w:autoSpaceDN/>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pname">
    <w:name w:val="ep_name"/>
    <w:basedOn w:val="DefaultParagraphFont"/>
    <w:rsid w:val="002B0FC7"/>
  </w:style>
  <w:style w:type="character" w:customStyle="1" w:styleId="epicon">
    <w:name w:val="ep_icon"/>
    <w:basedOn w:val="DefaultParagraphFont"/>
    <w:rsid w:val="002B0FC7"/>
  </w:style>
  <w:style w:type="character" w:customStyle="1" w:styleId="epdate">
    <w:name w:val="ep_date"/>
    <w:basedOn w:val="DefaultParagraphFont"/>
    <w:rsid w:val="002B0FC7"/>
  </w:style>
  <w:style w:type="character" w:customStyle="1" w:styleId="ep-ptext">
    <w:name w:val="ep-p_text"/>
    <w:basedOn w:val="DefaultParagraphFont"/>
    <w:rsid w:val="002B0FC7"/>
  </w:style>
  <w:style w:type="character" w:customStyle="1" w:styleId="epsmall">
    <w:name w:val="ep_small"/>
    <w:basedOn w:val="DefaultParagraphFont"/>
    <w:rsid w:val="002B0FC7"/>
  </w:style>
  <w:style w:type="character" w:customStyle="1" w:styleId="epmedium">
    <w:name w:val="ep_medium"/>
    <w:basedOn w:val="DefaultParagraphFont"/>
    <w:rsid w:val="002B0FC7"/>
  </w:style>
  <w:style w:type="character" w:customStyle="1" w:styleId="eplarge">
    <w:name w:val="ep_large"/>
    <w:basedOn w:val="DefaultParagraphFont"/>
    <w:rsid w:val="002B0FC7"/>
  </w:style>
  <w:style w:type="character" w:customStyle="1" w:styleId="Heading7Char">
    <w:name w:val="Heading 7 Char"/>
    <w:basedOn w:val="DefaultParagraphFont"/>
    <w:link w:val="Heading7"/>
    <w:uiPriority w:val="9"/>
    <w:semiHidden/>
    <w:rsid w:val="001C10B9"/>
    <w:rPr>
      <w:rFonts w:asciiTheme="majorHAnsi" w:eastAsiaTheme="majorEastAsia" w:hAnsiTheme="majorHAnsi" w:cstheme="majorBidi"/>
      <w:i/>
      <w:iCs/>
      <w:color w:val="404040" w:themeColor="text1" w:themeTint="BF"/>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1C10B9"/>
    <w:rPr>
      <w:rFonts w:ascii="Times New Roman" w:eastAsia="Times New Roman" w:hAnsi="Times New Roman" w:cs="Times New Roman"/>
      <w:szCs w:val="20"/>
      <w:lang w:val="fr-FR" w:eastAsia="fr-FR"/>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1C10B9"/>
    <w:pPr>
      <w:keepLines/>
      <w:suppressAutoHyphens w:val="0"/>
      <w:spacing w:after="0" w:line="260" w:lineRule="exact"/>
      <w:ind w:left="425" w:hanging="425"/>
    </w:pPr>
    <w:rPr>
      <w:rFonts w:ascii="Times New Roman" w:eastAsia="Times New Roman" w:hAnsi="Times New Roman"/>
      <w:szCs w:val="20"/>
      <w:lang w:val="fr-FR" w:eastAsia="fr-FR"/>
    </w:rPr>
  </w:style>
  <w:style w:type="character" w:customStyle="1" w:styleId="FooterChar">
    <w:name w:val="Footer Char"/>
    <w:basedOn w:val="DefaultParagraphFont"/>
    <w:link w:val="Footer"/>
    <w:uiPriority w:val="99"/>
    <w:rsid w:val="001C10B9"/>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unhideWhenUsed/>
    <w:rsid w:val="001C10B9"/>
    <w:pPr>
      <w:tabs>
        <w:tab w:val="center" w:pos="4320"/>
        <w:tab w:val="right" w:pos="8640"/>
      </w:tabs>
      <w:suppressAutoHyphens w:val="0"/>
      <w:spacing w:after="0" w:line="240" w:lineRule="auto"/>
    </w:pPr>
    <w:rPr>
      <w:rFonts w:ascii="Times New Roman" w:eastAsia="Times New Roman" w:hAnsi="Times New Roman"/>
      <w:sz w:val="20"/>
      <w:szCs w:val="20"/>
      <w:lang w:val="en-US" w:eastAsia="bg-BG"/>
    </w:rPr>
  </w:style>
  <w:style w:type="character" w:customStyle="1" w:styleId="BodyTextChar">
    <w:name w:val="Body Text Char"/>
    <w:basedOn w:val="DefaultParagraphFont"/>
    <w:link w:val="BodyText"/>
    <w:rsid w:val="001C10B9"/>
    <w:rPr>
      <w:rFonts w:ascii="TmsCyr" w:eastAsia="Times New Roman" w:hAnsi="TmsCyr" w:cs="Times New Roman"/>
      <w:sz w:val="32"/>
      <w:szCs w:val="20"/>
      <w:lang w:eastAsia="bg-BG"/>
    </w:rPr>
  </w:style>
  <w:style w:type="paragraph" w:styleId="BodyText">
    <w:name w:val="Body Text"/>
    <w:basedOn w:val="Normal"/>
    <w:link w:val="BodyTextChar"/>
    <w:unhideWhenUsed/>
    <w:rsid w:val="001C10B9"/>
    <w:pPr>
      <w:suppressAutoHyphens w:val="0"/>
      <w:spacing w:after="0" w:line="240" w:lineRule="auto"/>
      <w:jc w:val="center"/>
    </w:pPr>
    <w:rPr>
      <w:rFonts w:ascii="TmsCyr" w:eastAsia="Times New Roman" w:hAnsi="TmsCyr"/>
      <w:sz w:val="32"/>
      <w:szCs w:val="20"/>
      <w:lang w:eastAsia="bg-BG"/>
    </w:rPr>
  </w:style>
  <w:style w:type="paragraph" w:customStyle="1" w:styleId="Default">
    <w:name w:val="Default"/>
    <w:rsid w:val="001C10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Title2">
    <w:name w:val="Title2"/>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
    <w:name w:val="m"/>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2">
    <w:name w:val="Style2"/>
    <w:basedOn w:val="Normal"/>
    <w:uiPriority w:val="99"/>
    <w:rsid w:val="001C10B9"/>
    <w:pPr>
      <w:widowControl w:val="0"/>
      <w:tabs>
        <w:tab w:val="left" w:pos="567"/>
      </w:tabs>
      <w:suppressAutoHyphens w:val="0"/>
      <w:spacing w:after="120" w:line="240" w:lineRule="auto"/>
    </w:pPr>
    <w:rPr>
      <w:rFonts w:ascii="Times New Roman" w:eastAsia="Times New Roman" w:hAnsi="Times New Roman"/>
      <w:sz w:val="24"/>
      <w:szCs w:val="20"/>
    </w:rPr>
  </w:style>
  <w:style w:type="paragraph" w:customStyle="1" w:styleId="ti-main">
    <w:name w:val="ti-main"/>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Normal1">
    <w:name w:val="Normal1"/>
    <w:basedOn w:val="Normal"/>
    <w:link w:val="normalChar"/>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ti-section">
    <w:name w:val="ti-section"/>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eferences">
    <w:name w:val="references"/>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2">
    <w:name w:val="h2"/>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ormalHanging12aChar">
    <w:name w:val="NormalHanging12a Char"/>
    <w:link w:val="NormalHanging12a"/>
    <w:locked/>
    <w:rsid w:val="001C10B9"/>
    <w:rPr>
      <w:rFonts w:ascii="Times New Roman" w:eastAsia="Times New Roman" w:hAnsi="Times New Roman" w:cs="Times New Roman"/>
      <w:sz w:val="24"/>
      <w:szCs w:val="20"/>
      <w:lang w:eastAsia="en-GB"/>
    </w:rPr>
  </w:style>
  <w:style w:type="paragraph" w:customStyle="1" w:styleId="NormalHanging12a">
    <w:name w:val="NormalHanging12a"/>
    <w:basedOn w:val="Normal"/>
    <w:link w:val="NormalHanging12aChar"/>
    <w:rsid w:val="001C10B9"/>
    <w:pPr>
      <w:widowControl w:val="0"/>
      <w:suppressAutoHyphens w:val="0"/>
      <w:spacing w:after="240" w:line="240" w:lineRule="auto"/>
      <w:ind w:left="567" w:hanging="567"/>
    </w:pPr>
    <w:rPr>
      <w:rFonts w:ascii="Times New Roman" w:eastAsia="Times New Roman" w:hAnsi="Times New Roman"/>
      <w:sz w:val="24"/>
      <w:szCs w:val="20"/>
      <w:lang w:eastAsia="en-GB"/>
    </w:rPr>
  </w:style>
  <w:style w:type="paragraph" w:customStyle="1" w:styleId="Title3">
    <w:name w:val="Title3"/>
    <w:basedOn w:val="Normal"/>
    <w:uiPriority w:val="99"/>
    <w:rsid w:val="001C10B9"/>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ldef">
    <w:name w:val="ldef"/>
    <w:basedOn w:val="DefaultParagraphFont"/>
    <w:rsid w:val="001C10B9"/>
  </w:style>
  <w:style w:type="character" w:customStyle="1" w:styleId="bold">
    <w:name w:val="bold"/>
    <w:basedOn w:val="DefaultParagraphFont"/>
    <w:rsid w:val="001C10B9"/>
  </w:style>
  <w:style w:type="character" w:customStyle="1" w:styleId="historyitem">
    <w:name w:val="historyitem"/>
    <w:basedOn w:val="DefaultParagraphFont"/>
    <w:rsid w:val="001C10B9"/>
  </w:style>
  <w:style w:type="character" w:customStyle="1" w:styleId="historyreference">
    <w:name w:val="historyreference"/>
    <w:basedOn w:val="DefaultParagraphFont"/>
    <w:rsid w:val="001C10B9"/>
  </w:style>
  <w:style w:type="character" w:styleId="Emphasis">
    <w:name w:val="Emphasis"/>
    <w:basedOn w:val="DefaultParagraphFont"/>
    <w:qFormat/>
    <w:rsid w:val="001C10B9"/>
    <w:rPr>
      <w:i/>
      <w:iCs/>
    </w:rPr>
  </w:style>
  <w:style w:type="character" w:customStyle="1" w:styleId="newdocreference">
    <w:name w:val="newdocreference"/>
    <w:basedOn w:val="DefaultParagraphFont"/>
    <w:rsid w:val="001C10B9"/>
  </w:style>
  <w:style w:type="character" w:customStyle="1" w:styleId="samedocreference">
    <w:name w:val="samedocreference"/>
    <w:basedOn w:val="DefaultParagraphFont"/>
    <w:rsid w:val="001C10B9"/>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
    <w:link w:val="FootnoteReferneceCharCharCharCharCharChar"/>
    <w:uiPriority w:val="99"/>
    <w:qFormat/>
    <w:rsid w:val="00944A67"/>
    <w:rPr>
      <w:sz w:val="18"/>
      <w:u w:val="single"/>
      <w:vertAlign w:val="baseline"/>
    </w:rPr>
  </w:style>
  <w:style w:type="paragraph" w:styleId="Header">
    <w:name w:val="header"/>
    <w:basedOn w:val="Normal"/>
    <w:link w:val="HeaderChar"/>
    <w:uiPriority w:val="99"/>
    <w:unhideWhenUsed/>
    <w:rsid w:val="00944A67"/>
    <w:pPr>
      <w:tabs>
        <w:tab w:val="center" w:pos="4513"/>
        <w:tab w:val="right" w:pos="9026"/>
      </w:tabs>
      <w:spacing w:after="0" w:line="240" w:lineRule="auto"/>
      <w:textAlignment w:val="baseline"/>
    </w:pPr>
  </w:style>
  <w:style w:type="character" w:customStyle="1" w:styleId="HeaderChar">
    <w:name w:val="Header Char"/>
    <w:basedOn w:val="DefaultParagraphFont"/>
    <w:link w:val="Header"/>
    <w:uiPriority w:val="99"/>
    <w:rsid w:val="00944A67"/>
    <w:rPr>
      <w:rFonts w:ascii="Calibri" w:eastAsia="Calibri" w:hAnsi="Calibri" w:cs="Times New Roman"/>
    </w:rPr>
  </w:style>
  <w:style w:type="character" w:customStyle="1" w:styleId="plainlinks">
    <w:name w:val="plainlinks"/>
    <w:basedOn w:val="DefaultParagraphFont"/>
    <w:rsid w:val="00944A67"/>
  </w:style>
  <w:style w:type="table" w:styleId="TableGrid">
    <w:name w:val="Table Grid"/>
    <w:basedOn w:val="TableNormal"/>
    <w:uiPriority w:val="59"/>
    <w:rsid w:val="00A33D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3D82"/>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33D82"/>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3D82"/>
    <w:pPr>
      <w:suppressAutoHyphens w:val="0"/>
      <w:autoSpaceDN/>
      <w:spacing w:after="200" w:line="240" w:lineRule="auto"/>
    </w:pPr>
    <w:rPr>
      <w:rFonts w:asciiTheme="minorHAnsi" w:eastAsiaTheme="minorHAnsi" w:hAnsiTheme="minorHAnsi" w:cstheme="minorBidi"/>
      <w:i/>
      <w:iCs/>
      <w:color w:val="1F497D" w:themeColor="text2"/>
      <w:sz w:val="18"/>
      <w:szCs w:val="18"/>
    </w:rPr>
  </w:style>
  <w:style w:type="paragraph" w:customStyle="1" w:styleId="ATHeading2">
    <w:name w:val="AT Heading 2"/>
    <w:basedOn w:val="Normal"/>
    <w:next w:val="Normal"/>
    <w:rsid w:val="00A33D82"/>
    <w:pPr>
      <w:suppressAutoHyphens w:val="0"/>
      <w:autoSpaceDN/>
      <w:spacing w:before="120" w:after="120" w:line="240" w:lineRule="auto"/>
      <w:outlineLvl w:val="1"/>
    </w:pPr>
    <w:rPr>
      <w:rFonts w:ascii="Times New Roman" w:eastAsia="Times New Roman" w:hAnsi="Times New Roman"/>
      <w:b/>
      <w:sz w:val="28"/>
      <w:szCs w:val="20"/>
      <w:lang w:eastAsia="fr-FR"/>
    </w:rPr>
  </w:style>
  <w:style w:type="character" w:customStyle="1" w:styleId="FontStyle443">
    <w:name w:val="Font Style443"/>
    <w:basedOn w:val="DefaultParagraphFont"/>
    <w:rsid w:val="00A33D82"/>
    <w:rPr>
      <w:rFonts w:ascii="Arial" w:hAnsi="Arial" w:cs="Arial"/>
      <w:b/>
      <w:bCs/>
      <w:i/>
      <w:iCs/>
      <w:sz w:val="18"/>
      <w:szCs w:val="18"/>
    </w:rPr>
  </w:style>
  <w:style w:type="character" w:customStyle="1" w:styleId="a">
    <w:name w:val="Основен текст_"/>
    <w:basedOn w:val="DefaultParagraphFont"/>
    <w:link w:val="1"/>
    <w:rsid w:val="00A33D82"/>
    <w:rPr>
      <w:rFonts w:ascii="Calibri" w:eastAsia="Calibri" w:hAnsi="Calibri" w:cs="Calibri"/>
      <w:spacing w:val="3"/>
      <w:sz w:val="17"/>
      <w:szCs w:val="17"/>
      <w:shd w:val="clear" w:color="auto" w:fill="FFFFFF"/>
    </w:rPr>
  </w:style>
  <w:style w:type="paragraph" w:customStyle="1" w:styleId="1">
    <w:name w:val="Основен текст1"/>
    <w:basedOn w:val="Normal"/>
    <w:link w:val="a"/>
    <w:rsid w:val="00A33D82"/>
    <w:pPr>
      <w:widowControl w:val="0"/>
      <w:shd w:val="clear" w:color="auto" w:fill="FFFFFF"/>
      <w:suppressAutoHyphens w:val="0"/>
      <w:autoSpaceDN/>
      <w:spacing w:after="0" w:line="264" w:lineRule="exact"/>
      <w:ind w:hanging="720"/>
      <w:jc w:val="both"/>
    </w:pPr>
    <w:rPr>
      <w:rFonts w:cs="Calibri"/>
      <w:spacing w:val="3"/>
      <w:sz w:val="17"/>
      <w:szCs w:val="17"/>
    </w:rPr>
  </w:style>
  <w:style w:type="paragraph" w:customStyle="1" w:styleId="Bullet">
    <w:name w:val="Bullet"/>
    <w:basedOn w:val="Normal"/>
    <w:qFormat/>
    <w:rsid w:val="00A33D82"/>
    <w:pPr>
      <w:numPr>
        <w:numId w:val="3"/>
      </w:numPr>
      <w:suppressAutoHyphens w:val="0"/>
      <w:autoSpaceDN/>
      <w:spacing w:before="120" w:after="120" w:line="240" w:lineRule="auto"/>
      <w:jc w:val="both"/>
    </w:pPr>
    <w:rPr>
      <w:rFonts w:ascii="Times New Roman" w:eastAsia="Times New Roman" w:hAnsi="Times New Roman"/>
      <w:sz w:val="24"/>
      <w:szCs w:val="24"/>
      <w:lang w:val="en-GB" w:eastAsia="bg-BG"/>
    </w:rPr>
  </w:style>
  <w:style w:type="paragraph" w:customStyle="1" w:styleId="Heading2WB1">
    <w:name w:val="Heading 2 WB1"/>
    <w:basedOn w:val="Normal"/>
    <w:next w:val="Normal"/>
    <w:rsid w:val="00A33D82"/>
    <w:pPr>
      <w:keepNext/>
      <w:keepLines/>
      <w:numPr>
        <w:ilvl w:val="1"/>
        <w:numId w:val="4"/>
      </w:numPr>
      <w:suppressAutoHyphens w:val="0"/>
      <w:autoSpaceDE w:val="0"/>
      <w:adjustRightInd w:val="0"/>
      <w:spacing w:before="200" w:after="60" w:line="240" w:lineRule="auto"/>
      <w:jc w:val="both"/>
      <w:outlineLvl w:val="1"/>
    </w:pPr>
    <w:rPr>
      <w:rFonts w:eastAsia="Times New Roman"/>
      <w:b/>
      <w:color w:val="365F91"/>
      <w:sz w:val="28"/>
      <w:szCs w:val="26"/>
      <w:lang w:val="en-US"/>
    </w:rPr>
  </w:style>
  <w:style w:type="paragraph" w:styleId="CommentText">
    <w:name w:val="annotation text"/>
    <w:basedOn w:val="Normal"/>
    <w:link w:val="CommentTextChar1"/>
    <w:uiPriority w:val="99"/>
    <w:unhideWhenUsed/>
    <w:rsid w:val="00A33D82"/>
    <w:pPr>
      <w:suppressAutoHyphens w:val="0"/>
      <w:autoSpaceDN/>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uiPriority w:val="99"/>
    <w:rsid w:val="00A33D82"/>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rsid w:val="00A33D82"/>
    <w:rPr>
      <w:sz w:val="20"/>
      <w:szCs w:val="20"/>
    </w:rPr>
  </w:style>
  <w:style w:type="character" w:customStyle="1" w:styleId="footnotereference0">
    <w:name w:val="footnotereference"/>
    <w:basedOn w:val="DefaultParagraphFont"/>
    <w:rsid w:val="00A33D82"/>
  </w:style>
  <w:style w:type="paragraph" w:styleId="Title">
    <w:name w:val="Title"/>
    <w:basedOn w:val="Normal"/>
    <w:next w:val="Normal"/>
    <w:link w:val="TitleChar"/>
    <w:rsid w:val="00A33D82"/>
    <w:pPr>
      <w:suppressAutoHyphens w:val="0"/>
      <w:autoSpaceDN/>
      <w:spacing w:after="480" w:line="240" w:lineRule="auto"/>
      <w:jc w:val="center"/>
    </w:pPr>
    <w:rPr>
      <w:rFonts w:ascii="Times New Roman" w:eastAsia="Times New Roman" w:hAnsi="Times New Roman"/>
      <w:b/>
      <w:kern w:val="28"/>
      <w:sz w:val="48"/>
      <w:szCs w:val="20"/>
      <w:lang w:eastAsia="en-GB"/>
    </w:rPr>
  </w:style>
  <w:style w:type="character" w:customStyle="1" w:styleId="TitleChar">
    <w:name w:val="Title Char"/>
    <w:basedOn w:val="DefaultParagraphFont"/>
    <w:link w:val="Title"/>
    <w:rsid w:val="00A33D82"/>
    <w:rPr>
      <w:rFonts w:ascii="Times New Roman" w:eastAsia="Times New Roman" w:hAnsi="Times New Roman" w:cs="Times New Roman"/>
      <w:b/>
      <w:kern w:val="28"/>
      <w:sz w:val="48"/>
      <w:szCs w:val="20"/>
      <w:lang w:eastAsia="en-GB"/>
    </w:rPr>
  </w:style>
  <w:style w:type="paragraph" w:styleId="BodyText3">
    <w:name w:val="Body Text 3"/>
    <w:basedOn w:val="Normal"/>
    <w:link w:val="BodyText3Char"/>
    <w:uiPriority w:val="99"/>
    <w:semiHidden/>
    <w:unhideWhenUsed/>
    <w:rsid w:val="004659A1"/>
    <w:pPr>
      <w:spacing w:after="120"/>
    </w:pPr>
    <w:rPr>
      <w:sz w:val="16"/>
      <w:szCs w:val="16"/>
    </w:rPr>
  </w:style>
  <w:style w:type="character" w:customStyle="1" w:styleId="BodyText3Char">
    <w:name w:val="Body Text 3 Char"/>
    <w:basedOn w:val="DefaultParagraphFont"/>
    <w:link w:val="BodyText3"/>
    <w:uiPriority w:val="99"/>
    <w:semiHidden/>
    <w:rsid w:val="004659A1"/>
    <w:rPr>
      <w:rFonts w:ascii="Calibri" w:eastAsia="Calibri" w:hAnsi="Calibri" w:cs="Times New Roman"/>
      <w:sz w:val="16"/>
      <w:szCs w:val="16"/>
    </w:rPr>
  </w:style>
  <w:style w:type="character" w:customStyle="1" w:styleId="longtext">
    <w:name w:val="long_text"/>
    <w:rsid w:val="004659A1"/>
  </w:style>
  <w:style w:type="character" w:customStyle="1" w:styleId="UnresolvedMention1">
    <w:name w:val="Unresolved Mention1"/>
    <w:basedOn w:val="DefaultParagraphFont"/>
    <w:uiPriority w:val="99"/>
    <w:semiHidden/>
    <w:unhideWhenUsed/>
    <w:rsid w:val="00CE6874"/>
    <w:rPr>
      <w:color w:val="605E5C"/>
      <w:shd w:val="clear" w:color="auto" w:fill="E1DFDD"/>
    </w:rPr>
  </w:style>
  <w:style w:type="character" w:styleId="CommentReference">
    <w:name w:val="annotation reference"/>
    <w:basedOn w:val="DefaultParagraphFont"/>
    <w:uiPriority w:val="99"/>
    <w:semiHidden/>
    <w:unhideWhenUsed/>
    <w:rsid w:val="00C112A7"/>
    <w:rPr>
      <w:sz w:val="16"/>
      <w:szCs w:val="16"/>
    </w:rPr>
  </w:style>
  <w:style w:type="paragraph" w:styleId="CommentSubject">
    <w:name w:val="annotation subject"/>
    <w:basedOn w:val="CommentText"/>
    <w:next w:val="CommentText"/>
    <w:link w:val="CommentSubjectChar"/>
    <w:uiPriority w:val="99"/>
    <w:semiHidden/>
    <w:unhideWhenUsed/>
    <w:rsid w:val="00C112A7"/>
    <w:pPr>
      <w:suppressAutoHyphens/>
      <w:autoSpaceDN w:val="0"/>
    </w:pPr>
    <w:rPr>
      <w:rFonts w:ascii="Calibri" w:eastAsia="Calibri" w:hAnsi="Calibri" w:cs="Times New Roman"/>
      <w:b/>
      <w:bCs/>
    </w:rPr>
  </w:style>
  <w:style w:type="character" w:customStyle="1" w:styleId="CommentSubjectChar">
    <w:name w:val="Comment Subject Char"/>
    <w:basedOn w:val="CommentTextChar1"/>
    <w:link w:val="CommentSubject"/>
    <w:uiPriority w:val="99"/>
    <w:semiHidden/>
    <w:rsid w:val="00C112A7"/>
    <w:rPr>
      <w:rFonts w:ascii="Calibri" w:eastAsia="Calibri" w:hAnsi="Calibri" w:cs="Times New Roman"/>
      <w:b/>
      <w:bCs/>
      <w:sz w:val="20"/>
      <w:szCs w:val="20"/>
    </w:rPr>
  </w:style>
  <w:style w:type="paragraph" w:customStyle="1" w:styleId="FootnoteReferneceCharCharCharCharCharChar">
    <w:name w:val="Footnote Refernece Char Char Char Char Char Char"/>
    <w:aliases w:val="BVI fnr Char Char Char Char Char Char,callout Char Char Char Char Char Char,ftref Char Char Char Char Char Char,Footnotes refss Char Char Char Char Char Char"/>
    <w:basedOn w:val="Normal"/>
    <w:next w:val="Normal"/>
    <w:link w:val="FootnoteReference"/>
    <w:uiPriority w:val="99"/>
    <w:rsid w:val="00B26160"/>
    <w:pPr>
      <w:suppressAutoHyphens w:val="0"/>
      <w:autoSpaceDN/>
      <w:spacing w:before="100" w:beforeAutospacing="1" w:line="240" w:lineRule="exact"/>
      <w:jc w:val="both"/>
    </w:pPr>
    <w:rPr>
      <w:rFonts w:asciiTheme="minorHAnsi" w:eastAsiaTheme="minorHAnsi" w:hAnsiTheme="minorHAnsi" w:cstheme="minorBidi"/>
      <w:sz w:val="18"/>
      <w:u w:val="single"/>
    </w:rPr>
  </w:style>
  <w:style w:type="character" w:customStyle="1" w:styleId="normalChar">
    <w:name w:val="normal Char"/>
    <w:basedOn w:val="DefaultParagraphFont"/>
    <w:link w:val="Normal1"/>
    <w:rsid w:val="00684E9E"/>
    <w:rPr>
      <w:rFonts w:ascii="Times New Roman" w:eastAsia="Times New Roman" w:hAnsi="Times New Roman" w:cs="Times New Roman"/>
      <w:sz w:val="24"/>
      <w:szCs w:val="24"/>
      <w:lang w:eastAsia="bg-BG"/>
    </w:rPr>
  </w:style>
  <w:style w:type="paragraph" w:customStyle="1" w:styleId="TablesandFiguresHeading">
    <w:name w:val="Tables and Figures Heading"/>
    <w:basedOn w:val="Caption"/>
    <w:qFormat/>
    <w:rsid w:val="00684E9E"/>
    <w:pPr>
      <w:keepNext/>
      <w:keepLines/>
      <w:spacing w:before="200" w:after="120"/>
      <w:jc w:val="center"/>
    </w:pPr>
    <w:rPr>
      <w:rFonts w:ascii="Calibri" w:hAnsi="Calibri"/>
      <w:b/>
      <w:color w:val="44546A"/>
      <w:sz w:val="22"/>
      <w:lang w:eastAsia="bg-BG"/>
    </w:rPr>
  </w:style>
  <w:style w:type="paragraph" w:customStyle="1" w:styleId="10">
    <w:name w:val="Абзац списка1"/>
    <w:aliases w:val="Normal bullet 2,List_Paragraph,Multilevel para_II,List Paragraph 1,References,Numbered List Paragraph,Numbered Paragraph,Main numbered paragraph,Colorful List - Accent 11,Bullets,123 List Paragraph,List Paragraph nowy,Liste 1,Bullet para"/>
    <w:basedOn w:val="Normal"/>
    <w:rsid w:val="007B2151"/>
    <w:pPr>
      <w:suppressAutoHyphens w:val="0"/>
      <w:autoSpaceDN/>
      <w:spacing w:after="60" w:line="276" w:lineRule="auto"/>
      <w:ind w:left="720"/>
      <w:contextualSpacing/>
      <w:jc w:val="both"/>
    </w:pPr>
    <w:rPr>
      <w:rFonts w:ascii="Times New Roman" w:eastAsia="Times New Roman" w:hAnsi="Times New Roman"/>
      <w:sz w:val="24"/>
      <w:szCs w:val="20"/>
      <w:lang w:val="en-US" w:eastAsia="bg-BG"/>
    </w:rPr>
  </w:style>
  <w:style w:type="character" w:customStyle="1" w:styleId="Heading4Char">
    <w:name w:val="Heading 4 Char"/>
    <w:basedOn w:val="DefaultParagraphFont"/>
    <w:link w:val="Heading4"/>
    <w:uiPriority w:val="90"/>
    <w:rsid w:val="00D35A49"/>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sid w:val="00D35A4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D35A49"/>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sid w:val="00D35A49"/>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rsid w:val="00D35A49"/>
    <w:rPr>
      <w:rFonts w:ascii="Times New Roman" w:eastAsia="Times New Roman" w:hAnsi="Times New Roman" w:cs="Times New Roman"/>
      <w:sz w:val="24"/>
      <w:szCs w:val="20"/>
      <w:lang w:eastAsia="en-GB"/>
    </w:rPr>
  </w:style>
  <w:style w:type="character" w:customStyle="1" w:styleId="11">
    <w:name w:val="Текст под линия Знак1"/>
    <w:basedOn w:val="DefaultParagraphFont"/>
    <w:uiPriority w:val="99"/>
    <w:semiHidden/>
    <w:rsid w:val="00D35A49"/>
    <w:rPr>
      <w:rFonts w:ascii="Calibri" w:eastAsia="Calibri" w:hAnsi="Calibri" w:cs="Times New Roman"/>
      <w:sz w:val="20"/>
      <w:szCs w:val="20"/>
    </w:rPr>
  </w:style>
  <w:style w:type="character" w:customStyle="1" w:styleId="12">
    <w:name w:val="Долен колонтитул Знак1"/>
    <w:basedOn w:val="DefaultParagraphFont"/>
    <w:uiPriority w:val="99"/>
    <w:semiHidden/>
    <w:rsid w:val="00D35A49"/>
    <w:rPr>
      <w:rFonts w:ascii="Calibri" w:eastAsia="Calibri" w:hAnsi="Calibri" w:cs="Times New Roman"/>
    </w:rPr>
  </w:style>
  <w:style w:type="character" w:customStyle="1" w:styleId="13">
    <w:name w:val="Основен текст Знак1"/>
    <w:basedOn w:val="DefaultParagraphFont"/>
    <w:uiPriority w:val="99"/>
    <w:semiHidden/>
    <w:rsid w:val="00D35A49"/>
    <w:rPr>
      <w:rFonts w:ascii="Calibri" w:eastAsia="Calibri" w:hAnsi="Calibri" w:cs="Times New Roman"/>
    </w:rPr>
  </w:style>
  <w:style w:type="character" w:styleId="FollowedHyperlink">
    <w:name w:val="FollowedHyperlink"/>
    <w:basedOn w:val="DefaultParagraphFont"/>
    <w:uiPriority w:val="99"/>
    <w:semiHidden/>
    <w:unhideWhenUsed/>
    <w:rsid w:val="00690FEE"/>
    <w:rPr>
      <w:color w:val="800080" w:themeColor="followedHyperlink"/>
      <w:u w:val="single"/>
    </w:rPr>
  </w:style>
  <w:style w:type="character" w:customStyle="1" w:styleId="UnresolvedMention2">
    <w:name w:val="Unresolved Mention2"/>
    <w:basedOn w:val="DefaultParagraphFont"/>
    <w:uiPriority w:val="99"/>
    <w:semiHidden/>
    <w:unhideWhenUsed/>
    <w:rsid w:val="00235339"/>
    <w:rPr>
      <w:color w:val="605E5C"/>
      <w:shd w:val="clear" w:color="auto" w:fill="E1DFDD"/>
    </w:rPr>
  </w:style>
  <w:style w:type="character" w:customStyle="1" w:styleId="UnresolvedMention3">
    <w:name w:val="Unresolved Mention3"/>
    <w:basedOn w:val="DefaultParagraphFont"/>
    <w:uiPriority w:val="99"/>
    <w:semiHidden/>
    <w:unhideWhenUsed/>
    <w:rsid w:val="00C55E8D"/>
    <w:rPr>
      <w:color w:val="605E5C"/>
      <w:shd w:val="clear" w:color="auto" w:fill="E1DFDD"/>
    </w:rPr>
  </w:style>
  <w:style w:type="paragraph" w:styleId="Revision">
    <w:name w:val="Revision"/>
    <w:hidden/>
    <w:uiPriority w:val="99"/>
    <w:semiHidden/>
    <w:rsid w:val="00C8672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DF4F9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4F93"/>
    <w:rPr>
      <w:rFonts w:ascii="Consolas" w:eastAsia="Calibri" w:hAnsi="Consolas" w:cs="Times New Roman"/>
      <w:sz w:val="20"/>
      <w:szCs w:val="20"/>
    </w:rPr>
  </w:style>
  <w:style w:type="paragraph" w:customStyle="1" w:styleId="FootnoteReferneceChar">
    <w:name w:val="Footnote Refernece Char"/>
    <w:aliases w:val="BVI fnr Char,callout Char,ftref Char,Footnotes refss Char,Fussnota Char,Footnote symbol Char,Footnote reference number Char,Times 10 Point Char,Exposant 3 Point Char,EN Footnote Reference Ch,BVI fnr Car Car Char,BVI fnr Car Char"/>
    <w:basedOn w:val="Normal"/>
    <w:next w:val="Normal"/>
    <w:uiPriority w:val="99"/>
    <w:rsid w:val="00F20157"/>
    <w:pPr>
      <w:suppressAutoHyphens w:val="0"/>
      <w:autoSpaceDN/>
      <w:spacing w:before="100" w:beforeAutospacing="1" w:line="240" w:lineRule="exact"/>
      <w:jc w:val="both"/>
    </w:pPr>
    <w:rPr>
      <w:rFonts w:asciiTheme="minorHAnsi" w:eastAsiaTheme="minorHAnsi" w:hAnsiTheme="minorHAnsi"/>
      <w:vertAlign w:val="superscript"/>
    </w:rPr>
  </w:style>
  <w:style w:type="character" w:customStyle="1" w:styleId="viiyi">
    <w:name w:val="viiyi"/>
    <w:basedOn w:val="DefaultParagraphFont"/>
    <w:rsid w:val="008D3F58"/>
  </w:style>
  <w:style w:type="character" w:customStyle="1" w:styleId="jlqj4b">
    <w:name w:val="jlqj4b"/>
    <w:basedOn w:val="DefaultParagraphFont"/>
    <w:rsid w:val="008D3F58"/>
  </w:style>
  <w:style w:type="character" w:customStyle="1" w:styleId="14">
    <w:name w:val="Неразрешено споменаване1"/>
    <w:basedOn w:val="DefaultParagraphFont"/>
    <w:uiPriority w:val="99"/>
    <w:semiHidden/>
    <w:unhideWhenUsed/>
    <w:rsid w:val="00D85C13"/>
    <w:rPr>
      <w:color w:val="605E5C"/>
      <w:shd w:val="clear" w:color="auto" w:fill="E1DFDD"/>
    </w:rPr>
  </w:style>
  <w:style w:type="paragraph" w:styleId="TOCHeading">
    <w:name w:val="TOC Heading"/>
    <w:basedOn w:val="Heading1"/>
    <w:next w:val="Normal"/>
    <w:uiPriority w:val="39"/>
    <w:unhideWhenUsed/>
    <w:qFormat/>
    <w:rsid w:val="00A526C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A526C9"/>
    <w:pPr>
      <w:suppressAutoHyphens w:val="0"/>
      <w:autoSpaceDN/>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A526C9"/>
    <w:pPr>
      <w:suppressAutoHyphens w:val="0"/>
      <w:autoSpaceDN/>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A526C9"/>
    <w:pPr>
      <w:suppressAutoHyphens w:val="0"/>
      <w:autoSpaceDN/>
      <w:spacing w:after="100" w:line="259" w:lineRule="auto"/>
      <w:ind w:left="440"/>
    </w:pPr>
    <w:rPr>
      <w:rFonts w:asciiTheme="minorHAnsi" w:eastAsiaTheme="minorEastAsia" w:hAnsiTheme="minorHAnsi"/>
      <w:lang w:val="en-US"/>
    </w:rPr>
  </w:style>
  <w:style w:type="character" w:customStyle="1" w:styleId="UnresolvedMention">
    <w:name w:val="Unresolved Mention"/>
    <w:basedOn w:val="DefaultParagraphFont"/>
    <w:uiPriority w:val="99"/>
    <w:semiHidden/>
    <w:unhideWhenUsed/>
    <w:rsid w:val="00AA6C8D"/>
    <w:rPr>
      <w:color w:val="605E5C"/>
      <w:shd w:val="clear" w:color="auto" w:fill="E1DFDD"/>
    </w:rPr>
  </w:style>
  <w:style w:type="character" w:customStyle="1" w:styleId="show-more-description">
    <w:name w:val="show-more-description"/>
    <w:basedOn w:val="DefaultParagraphFont"/>
    <w:rsid w:val="00BE1177"/>
  </w:style>
  <w:style w:type="character" w:customStyle="1" w:styleId="markedcontent">
    <w:name w:val="markedcontent"/>
    <w:basedOn w:val="DefaultParagraphFont"/>
    <w:rsid w:val="00D50513"/>
  </w:style>
  <w:style w:type="character" w:customStyle="1" w:styleId="A8">
    <w:name w:val="A8"/>
    <w:rsid w:val="00C77FCA"/>
    <w:rPr>
      <w:color w:val="000000"/>
      <w:sz w:val="20"/>
    </w:rPr>
  </w:style>
  <w:style w:type="character" w:customStyle="1" w:styleId="field">
    <w:name w:val="field"/>
    <w:basedOn w:val="DefaultParagraphFont"/>
    <w:rsid w:val="006032C1"/>
  </w:style>
  <w:style w:type="paragraph" w:customStyle="1" w:styleId="CharChar">
    <w:name w:val="Char Char"/>
    <w:basedOn w:val="Normal"/>
    <w:rsid w:val="00C706AA"/>
    <w:pPr>
      <w:tabs>
        <w:tab w:val="left" w:pos="709"/>
      </w:tabs>
      <w:suppressAutoHyphens w:val="0"/>
      <w:autoSpaceDN/>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2917">
      <w:bodyDiv w:val="1"/>
      <w:marLeft w:val="0"/>
      <w:marRight w:val="0"/>
      <w:marTop w:val="0"/>
      <w:marBottom w:val="0"/>
      <w:divBdr>
        <w:top w:val="none" w:sz="0" w:space="0" w:color="auto"/>
        <w:left w:val="none" w:sz="0" w:space="0" w:color="auto"/>
        <w:bottom w:val="none" w:sz="0" w:space="0" w:color="auto"/>
        <w:right w:val="none" w:sz="0" w:space="0" w:color="auto"/>
      </w:divBdr>
    </w:div>
    <w:div w:id="152255878">
      <w:bodyDiv w:val="1"/>
      <w:marLeft w:val="0"/>
      <w:marRight w:val="0"/>
      <w:marTop w:val="0"/>
      <w:marBottom w:val="0"/>
      <w:divBdr>
        <w:top w:val="none" w:sz="0" w:space="0" w:color="auto"/>
        <w:left w:val="none" w:sz="0" w:space="0" w:color="auto"/>
        <w:bottom w:val="none" w:sz="0" w:space="0" w:color="auto"/>
        <w:right w:val="none" w:sz="0" w:space="0" w:color="auto"/>
      </w:divBdr>
    </w:div>
    <w:div w:id="287667637">
      <w:bodyDiv w:val="1"/>
      <w:marLeft w:val="0"/>
      <w:marRight w:val="0"/>
      <w:marTop w:val="0"/>
      <w:marBottom w:val="0"/>
      <w:divBdr>
        <w:top w:val="none" w:sz="0" w:space="0" w:color="auto"/>
        <w:left w:val="none" w:sz="0" w:space="0" w:color="auto"/>
        <w:bottom w:val="none" w:sz="0" w:space="0" w:color="auto"/>
        <w:right w:val="none" w:sz="0" w:space="0" w:color="auto"/>
      </w:divBdr>
    </w:div>
    <w:div w:id="498471636">
      <w:bodyDiv w:val="1"/>
      <w:marLeft w:val="0"/>
      <w:marRight w:val="0"/>
      <w:marTop w:val="0"/>
      <w:marBottom w:val="0"/>
      <w:divBdr>
        <w:top w:val="none" w:sz="0" w:space="0" w:color="auto"/>
        <w:left w:val="none" w:sz="0" w:space="0" w:color="auto"/>
        <w:bottom w:val="none" w:sz="0" w:space="0" w:color="auto"/>
        <w:right w:val="none" w:sz="0" w:space="0" w:color="auto"/>
      </w:divBdr>
    </w:div>
    <w:div w:id="510878560">
      <w:bodyDiv w:val="1"/>
      <w:marLeft w:val="0"/>
      <w:marRight w:val="0"/>
      <w:marTop w:val="0"/>
      <w:marBottom w:val="0"/>
      <w:divBdr>
        <w:top w:val="none" w:sz="0" w:space="0" w:color="auto"/>
        <w:left w:val="none" w:sz="0" w:space="0" w:color="auto"/>
        <w:bottom w:val="none" w:sz="0" w:space="0" w:color="auto"/>
        <w:right w:val="none" w:sz="0" w:space="0" w:color="auto"/>
      </w:divBdr>
      <w:divsChild>
        <w:div w:id="1523125063">
          <w:marLeft w:val="0"/>
          <w:marRight w:val="0"/>
          <w:marTop w:val="0"/>
          <w:marBottom w:val="0"/>
          <w:divBdr>
            <w:top w:val="none" w:sz="0" w:space="0" w:color="auto"/>
            <w:left w:val="none" w:sz="0" w:space="0" w:color="auto"/>
            <w:bottom w:val="none" w:sz="0" w:space="0" w:color="auto"/>
            <w:right w:val="none" w:sz="0" w:space="0" w:color="auto"/>
          </w:divBdr>
        </w:div>
        <w:div w:id="624120308">
          <w:marLeft w:val="0"/>
          <w:marRight w:val="0"/>
          <w:marTop w:val="0"/>
          <w:marBottom w:val="0"/>
          <w:divBdr>
            <w:top w:val="none" w:sz="0" w:space="0" w:color="auto"/>
            <w:left w:val="none" w:sz="0" w:space="0" w:color="auto"/>
            <w:bottom w:val="none" w:sz="0" w:space="0" w:color="auto"/>
            <w:right w:val="none" w:sz="0" w:space="0" w:color="auto"/>
          </w:divBdr>
        </w:div>
        <w:div w:id="199166778">
          <w:marLeft w:val="0"/>
          <w:marRight w:val="0"/>
          <w:marTop w:val="0"/>
          <w:marBottom w:val="0"/>
          <w:divBdr>
            <w:top w:val="none" w:sz="0" w:space="0" w:color="auto"/>
            <w:left w:val="none" w:sz="0" w:space="0" w:color="auto"/>
            <w:bottom w:val="none" w:sz="0" w:space="0" w:color="auto"/>
            <w:right w:val="none" w:sz="0" w:space="0" w:color="auto"/>
          </w:divBdr>
        </w:div>
        <w:div w:id="1293831562">
          <w:marLeft w:val="0"/>
          <w:marRight w:val="0"/>
          <w:marTop w:val="0"/>
          <w:marBottom w:val="0"/>
          <w:divBdr>
            <w:top w:val="none" w:sz="0" w:space="0" w:color="auto"/>
            <w:left w:val="none" w:sz="0" w:space="0" w:color="auto"/>
            <w:bottom w:val="none" w:sz="0" w:space="0" w:color="auto"/>
            <w:right w:val="none" w:sz="0" w:space="0" w:color="auto"/>
          </w:divBdr>
        </w:div>
        <w:div w:id="945118978">
          <w:marLeft w:val="0"/>
          <w:marRight w:val="0"/>
          <w:marTop w:val="0"/>
          <w:marBottom w:val="0"/>
          <w:divBdr>
            <w:top w:val="none" w:sz="0" w:space="0" w:color="auto"/>
            <w:left w:val="none" w:sz="0" w:space="0" w:color="auto"/>
            <w:bottom w:val="none" w:sz="0" w:space="0" w:color="auto"/>
            <w:right w:val="none" w:sz="0" w:space="0" w:color="auto"/>
          </w:divBdr>
        </w:div>
        <w:div w:id="1762408289">
          <w:marLeft w:val="0"/>
          <w:marRight w:val="0"/>
          <w:marTop w:val="0"/>
          <w:marBottom w:val="0"/>
          <w:divBdr>
            <w:top w:val="none" w:sz="0" w:space="0" w:color="auto"/>
            <w:left w:val="none" w:sz="0" w:space="0" w:color="auto"/>
            <w:bottom w:val="none" w:sz="0" w:space="0" w:color="auto"/>
            <w:right w:val="none" w:sz="0" w:space="0" w:color="auto"/>
          </w:divBdr>
        </w:div>
        <w:div w:id="232544354">
          <w:marLeft w:val="0"/>
          <w:marRight w:val="0"/>
          <w:marTop w:val="0"/>
          <w:marBottom w:val="0"/>
          <w:divBdr>
            <w:top w:val="none" w:sz="0" w:space="0" w:color="auto"/>
            <w:left w:val="none" w:sz="0" w:space="0" w:color="auto"/>
            <w:bottom w:val="none" w:sz="0" w:space="0" w:color="auto"/>
            <w:right w:val="none" w:sz="0" w:space="0" w:color="auto"/>
          </w:divBdr>
        </w:div>
        <w:div w:id="1404985532">
          <w:marLeft w:val="0"/>
          <w:marRight w:val="0"/>
          <w:marTop w:val="0"/>
          <w:marBottom w:val="0"/>
          <w:divBdr>
            <w:top w:val="none" w:sz="0" w:space="0" w:color="auto"/>
            <w:left w:val="none" w:sz="0" w:space="0" w:color="auto"/>
            <w:bottom w:val="none" w:sz="0" w:space="0" w:color="auto"/>
            <w:right w:val="none" w:sz="0" w:space="0" w:color="auto"/>
          </w:divBdr>
        </w:div>
        <w:div w:id="942612740">
          <w:marLeft w:val="0"/>
          <w:marRight w:val="0"/>
          <w:marTop w:val="0"/>
          <w:marBottom w:val="0"/>
          <w:divBdr>
            <w:top w:val="none" w:sz="0" w:space="0" w:color="auto"/>
            <w:left w:val="none" w:sz="0" w:space="0" w:color="auto"/>
            <w:bottom w:val="none" w:sz="0" w:space="0" w:color="auto"/>
            <w:right w:val="none" w:sz="0" w:space="0" w:color="auto"/>
          </w:divBdr>
        </w:div>
      </w:divsChild>
    </w:div>
    <w:div w:id="551430759">
      <w:bodyDiv w:val="1"/>
      <w:marLeft w:val="0"/>
      <w:marRight w:val="0"/>
      <w:marTop w:val="0"/>
      <w:marBottom w:val="0"/>
      <w:divBdr>
        <w:top w:val="none" w:sz="0" w:space="0" w:color="auto"/>
        <w:left w:val="none" w:sz="0" w:space="0" w:color="auto"/>
        <w:bottom w:val="none" w:sz="0" w:space="0" w:color="auto"/>
        <w:right w:val="none" w:sz="0" w:space="0" w:color="auto"/>
      </w:divBdr>
    </w:div>
    <w:div w:id="590353951">
      <w:bodyDiv w:val="1"/>
      <w:marLeft w:val="0"/>
      <w:marRight w:val="0"/>
      <w:marTop w:val="0"/>
      <w:marBottom w:val="0"/>
      <w:divBdr>
        <w:top w:val="none" w:sz="0" w:space="0" w:color="auto"/>
        <w:left w:val="none" w:sz="0" w:space="0" w:color="auto"/>
        <w:bottom w:val="none" w:sz="0" w:space="0" w:color="auto"/>
        <w:right w:val="none" w:sz="0" w:space="0" w:color="auto"/>
      </w:divBdr>
    </w:div>
    <w:div w:id="593975939">
      <w:bodyDiv w:val="1"/>
      <w:marLeft w:val="0"/>
      <w:marRight w:val="0"/>
      <w:marTop w:val="0"/>
      <w:marBottom w:val="0"/>
      <w:divBdr>
        <w:top w:val="none" w:sz="0" w:space="0" w:color="auto"/>
        <w:left w:val="none" w:sz="0" w:space="0" w:color="auto"/>
        <w:bottom w:val="none" w:sz="0" w:space="0" w:color="auto"/>
        <w:right w:val="none" w:sz="0" w:space="0" w:color="auto"/>
      </w:divBdr>
    </w:div>
    <w:div w:id="662438941">
      <w:bodyDiv w:val="1"/>
      <w:marLeft w:val="0"/>
      <w:marRight w:val="0"/>
      <w:marTop w:val="0"/>
      <w:marBottom w:val="0"/>
      <w:divBdr>
        <w:top w:val="none" w:sz="0" w:space="0" w:color="auto"/>
        <w:left w:val="none" w:sz="0" w:space="0" w:color="auto"/>
        <w:bottom w:val="none" w:sz="0" w:space="0" w:color="auto"/>
        <w:right w:val="none" w:sz="0" w:space="0" w:color="auto"/>
      </w:divBdr>
    </w:div>
    <w:div w:id="1218585036">
      <w:bodyDiv w:val="1"/>
      <w:marLeft w:val="0"/>
      <w:marRight w:val="0"/>
      <w:marTop w:val="0"/>
      <w:marBottom w:val="0"/>
      <w:divBdr>
        <w:top w:val="none" w:sz="0" w:space="0" w:color="auto"/>
        <w:left w:val="none" w:sz="0" w:space="0" w:color="auto"/>
        <w:bottom w:val="none" w:sz="0" w:space="0" w:color="auto"/>
        <w:right w:val="none" w:sz="0" w:space="0" w:color="auto"/>
      </w:divBdr>
    </w:div>
    <w:div w:id="1269654627">
      <w:bodyDiv w:val="1"/>
      <w:marLeft w:val="0"/>
      <w:marRight w:val="0"/>
      <w:marTop w:val="0"/>
      <w:marBottom w:val="0"/>
      <w:divBdr>
        <w:top w:val="none" w:sz="0" w:space="0" w:color="auto"/>
        <w:left w:val="none" w:sz="0" w:space="0" w:color="auto"/>
        <w:bottom w:val="none" w:sz="0" w:space="0" w:color="auto"/>
        <w:right w:val="none" w:sz="0" w:space="0" w:color="auto"/>
      </w:divBdr>
    </w:div>
    <w:div w:id="1286427665">
      <w:bodyDiv w:val="1"/>
      <w:marLeft w:val="0"/>
      <w:marRight w:val="0"/>
      <w:marTop w:val="0"/>
      <w:marBottom w:val="0"/>
      <w:divBdr>
        <w:top w:val="none" w:sz="0" w:space="0" w:color="auto"/>
        <w:left w:val="none" w:sz="0" w:space="0" w:color="auto"/>
        <w:bottom w:val="none" w:sz="0" w:space="0" w:color="auto"/>
        <w:right w:val="none" w:sz="0" w:space="0" w:color="auto"/>
      </w:divBdr>
    </w:div>
    <w:div w:id="1315140340">
      <w:bodyDiv w:val="1"/>
      <w:marLeft w:val="0"/>
      <w:marRight w:val="0"/>
      <w:marTop w:val="0"/>
      <w:marBottom w:val="0"/>
      <w:divBdr>
        <w:top w:val="none" w:sz="0" w:space="0" w:color="auto"/>
        <w:left w:val="none" w:sz="0" w:space="0" w:color="auto"/>
        <w:bottom w:val="none" w:sz="0" w:space="0" w:color="auto"/>
        <w:right w:val="none" w:sz="0" w:space="0" w:color="auto"/>
      </w:divBdr>
    </w:div>
    <w:div w:id="1472594659">
      <w:bodyDiv w:val="1"/>
      <w:marLeft w:val="0"/>
      <w:marRight w:val="0"/>
      <w:marTop w:val="0"/>
      <w:marBottom w:val="0"/>
      <w:divBdr>
        <w:top w:val="none" w:sz="0" w:space="0" w:color="auto"/>
        <w:left w:val="none" w:sz="0" w:space="0" w:color="auto"/>
        <w:bottom w:val="none" w:sz="0" w:space="0" w:color="auto"/>
        <w:right w:val="none" w:sz="0" w:space="0" w:color="auto"/>
      </w:divBdr>
      <w:divsChild>
        <w:div w:id="889615793">
          <w:marLeft w:val="0"/>
          <w:marRight w:val="0"/>
          <w:marTop w:val="0"/>
          <w:marBottom w:val="0"/>
          <w:divBdr>
            <w:top w:val="none" w:sz="0" w:space="0" w:color="auto"/>
            <w:left w:val="none" w:sz="0" w:space="0" w:color="auto"/>
            <w:bottom w:val="none" w:sz="0" w:space="0" w:color="auto"/>
            <w:right w:val="none" w:sz="0" w:space="0" w:color="auto"/>
          </w:divBdr>
          <w:divsChild>
            <w:div w:id="440076110">
              <w:marLeft w:val="0"/>
              <w:marRight w:val="0"/>
              <w:marTop w:val="0"/>
              <w:marBottom w:val="0"/>
              <w:divBdr>
                <w:top w:val="none" w:sz="0" w:space="0" w:color="auto"/>
                <w:left w:val="none" w:sz="0" w:space="0" w:color="auto"/>
                <w:bottom w:val="none" w:sz="0" w:space="0" w:color="auto"/>
                <w:right w:val="none" w:sz="0" w:space="0" w:color="auto"/>
              </w:divBdr>
            </w:div>
          </w:divsChild>
        </w:div>
        <w:div w:id="1354071231">
          <w:marLeft w:val="0"/>
          <w:marRight w:val="0"/>
          <w:marTop w:val="0"/>
          <w:marBottom w:val="0"/>
          <w:divBdr>
            <w:top w:val="none" w:sz="0" w:space="0" w:color="auto"/>
            <w:left w:val="none" w:sz="0" w:space="0" w:color="auto"/>
            <w:bottom w:val="none" w:sz="0" w:space="0" w:color="auto"/>
            <w:right w:val="none" w:sz="0" w:space="0" w:color="auto"/>
          </w:divBdr>
          <w:divsChild>
            <w:div w:id="1520699067">
              <w:marLeft w:val="0"/>
              <w:marRight w:val="0"/>
              <w:marTop w:val="0"/>
              <w:marBottom w:val="0"/>
              <w:divBdr>
                <w:top w:val="none" w:sz="0" w:space="0" w:color="auto"/>
                <w:left w:val="none" w:sz="0" w:space="0" w:color="auto"/>
                <w:bottom w:val="none" w:sz="0" w:space="0" w:color="auto"/>
                <w:right w:val="none" w:sz="0" w:space="0" w:color="auto"/>
              </w:divBdr>
              <w:divsChild>
                <w:div w:id="1862206930">
                  <w:marLeft w:val="0"/>
                  <w:marRight w:val="0"/>
                  <w:marTop w:val="0"/>
                  <w:marBottom w:val="0"/>
                  <w:divBdr>
                    <w:top w:val="none" w:sz="0" w:space="0" w:color="auto"/>
                    <w:left w:val="none" w:sz="0" w:space="0" w:color="auto"/>
                    <w:bottom w:val="none" w:sz="0" w:space="0" w:color="auto"/>
                    <w:right w:val="none" w:sz="0" w:space="0" w:color="auto"/>
                  </w:divBdr>
                  <w:divsChild>
                    <w:div w:id="1667171968">
                      <w:marLeft w:val="0"/>
                      <w:marRight w:val="0"/>
                      <w:marTop w:val="0"/>
                      <w:marBottom w:val="0"/>
                      <w:divBdr>
                        <w:top w:val="none" w:sz="0" w:space="0" w:color="auto"/>
                        <w:left w:val="none" w:sz="0" w:space="0" w:color="auto"/>
                        <w:bottom w:val="none" w:sz="0" w:space="0" w:color="auto"/>
                        <w:right w:val="none" w:sz="0" w:space="0" w:color="auto"/>
                      </w:divBdr>
                      <w:divsChild>
                        <w:div w:id="137116869">
                          <w:marLeft w:val="0"/>
                          <w:marRight w:val="0"/>
                          <w:marTop w:val="0"/>
                          <w:marBottom w:val="0"/>
                          <w:divBdr>
                            <w:top w:val="none" w:sz="0" w:space="0" w:color="auto"/>
                            <w:left w:val="none" w:sz="0" w:space="0" w:color="auto"/>
                            <w:bottom w:val="none" w:sz="0" w:space="0" w:color="auto"/>
                            <w:right w:val="none" w:sz="0" w:space="0" w:color="auto"/>
                          </w:divBdr>
                          <w:divsChild>
                            <w:div w:id="1859393498">
                              <w:marLeft w:val="0"/>
                              <w:marRight w:val="0"/>
                              <w:marTop w:val="0"/>
                              <w:marBottom w:val="0"/>
                              <w:divBdr>
                                <w:top w:val="none" w:sz="0" w:space="0" w:color="auto"/>
                                <w:left w:val="none" w:sz="0" w:space="0" w:color="auto"/>
                                <w:bottom w:val="none" w:sz="0" w:space="0" w:color="auto"/>
                                <w:right w:val="none" w:sz="0" w:space="0" w:color="auto"/>
                              </w:divBdr>
                              <w:divsChild>
                                <w:div w:id="1963001025">
                                  <w:marLeft w:val="0"/>
                                  <w:marRight w:val="0"/>
                                  <w:marTop w:val="0"/>
                                  <w:marBottom w:val="0"/>
                                  <w:divBdr>
                                    <w:top w:val="none" w:sz="0" w:space="0" w:color="auto"/>
                                    <w:left w:val="none" w:sz="0" w:space="0" w:color="auto"/>
                                    <w:bottom w:val="none" w:sz="0" w:space="0" w:color="auto"/>
                                    <w:right w:val="none" w:sz="0" w:space="0" w:color="auto"/>
                                  </w:divBdr>
                                  <w:divsChild>
                                    <w:div w:id="1882208590">
                                      <w:marLeft w:val="0"/>
                                      <w:marRight w:val="0"/>
                                      <w:marTop w:val="0"/>
                                      <w:marBottom w:val="0"/>
                                      <w:divBdr>
                                        <w:top w:val="none" w:sz="0" w:space="0" w:color="auto"/>
                                        <w:left w:val="none" w:sz="0" w:space="0" w:color="auto"/>
                                        <w:bottom w:val="none" w:sz="0" w:space="0" w:color="auto"/>
                                        <w:right w:val="none" w:sz="0" w:space="0" w:color="auto"/>
                                      </w:divBdr>
                                      <w:divsChild>
                                        <w:div w:id="2064669425">
                                          <w:marLeft w:val="0"/>
                                          <w:marRight w:val="0"/>
                                          <w:marTop w:val="0"/>
                                          <w:marBottom w:val="0"/>
                                          <w:divBdr>
                                            <w:top w:val="none" w:sz="0" w:space="0" w:color="auto"/>
                                            <w:left w:val="none" w:sz="0" w:space="0" w:color="auto"/>
                                            <w:bottom w:val="none" w:sz="0" w:space="0" w:color="auto"/>
                                            <w:right w:val="none" w:sz="0" w:space="0" w:color="auto"/>
                                          </w:divBdr>
                                          <w:divsChild>
                                            <w:div w:id="1605267347">
                                              <w:marLeft w:val="0"/>
                                              <w:marRight w:val="0"/>
                                              <w:marTop w:val="0"/>
                                              <w:marBottom w:val="0"/>
                                              <w:divBdr>
                                                <w:top w:val="none" w:sz="0" w:space="0" w:color="auto"/>
                                                <w:left w:val="none" w:sz="0" w:space="0" w:color="auto"/>
                                                <w:bottom w:val="none" w:sz="0" w:space="0" w:color="auto"/>
                                                <w:right w:val="none" w:sz="0" w:space="0" w:color="auto"/>
                                              </w:divBdr>
                                              <w:divsChild>
                                                <w:div w:id="8327664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266730">
      <w:bodyDiv w:val="1"/>
      <w:marLeft w:val="0"/>
      <w:marRight w:val="0"/>
      <w:marTop w:val="0"/>
      <w:marBottom w:val="0"/>
      <w:divBdr>
        <w:top w:val="none" w:sz="0" w:space="0" w:color="auto"/>
        <w:left w:val="none" w:sz="0" w:space="0" w:color="auto"/>
        <w:bottom w:val="none" w:sz="0" w:space="0" w:color="auto"/>
        <w:right w:val="none" w:sz="0" w:space="0" w:color="auto"/>
      </w:divBdr>
      <w:divsChild>
        <w:div w:id="1521699547">
          <w:marLeft w:val="0"/>
          <w:marRight w:val="0"/>
          <w:marTop w:val="0"/>
          <w:marBottom w:val="0"/>
          <w:divBdr>
            <w:top w:val="none" w:sz="0" w:space="0" w:color="auto"/>
            <w:left w:val="none" w:sz="0" w:space="0" w:color="auto"/>
            <w:bottom w:val="none" w:sz="0" w:space="0" w:color="auto"/>
            <w:right w:val="none" w:sz="0" w:space="0" w:color="auto"/>
          </w:divBdr>
          <w:divsChild>
            <w:div w:id="925770026">
              <w:marLeft w:val="0"/>
              <w:marRight w:val="0"/>
              <w:marTop w:val="0"/>
              <w:marBottom w:val="0"/>
              <w:divBdr>
                <w:top w:val="none" w:sz="0" w:space="0" w:color="auto"/>
                <w:left w:val="none" w:sz="0" w:space="0" w:color="auto"/>
                <w:bottom w:val="none" w:sz="0" w:space="0" w:color="auto"/>
                <w:right w:val="none" w:sz="0" w:space="0" w:color="auto"/>
              </w:divBdr>
              <w:divsChild>
                <w:div w:id="903374827">
                  <w:marLeft w:val="0"/>
                  <w:marRight w:val="0"/>
                  <w:marTop w:val="0"/>
                  <w:marBottom w:val="0"/>
                  <w:divBdr>
                    <w:top w:val="none" w:sz="0" w:space="0" w:color="auto"/>
                    <w:left w:val="none" w:sz="0" w:space="0" w:color="auto"/>
                    <w:bottom w:val="none" w:sz="0" w:space="0" w:color="auto"/>
                    <w:right w:val="none" w:sz="0" w:space="0" w:color="auto"/>
                  </w:divBdr>
                  <w:divsChild>
                    <w:div w:id="1861967960">
                      <w:marLeft w:val="0"/>
                      <w:marRight w:val="0"/>
                      <w:marTop w:val="0"/>
                      <w:marBottom w:val="0"/>
                      <w:divBdr>
                        <w:top w:val="none" w:sz="0" w:space="0" w:color="auto"/>
                        <w:left w:val="none" w:sz="0" w:space="0" w:color="auto"/>
                        <w:bottom w:val="none" w:sz="0" w:space="0" w:color="auto"/>
                        <w:right w:val="none" w:sz="0" w:space="0" w:color="auto"/>
                      </w:divBdr>
                      <w:divsChild>
                        <w:div w:id="1269968385">
                          <w:marLeft w:val="0"/>
                          <w:marRight w:val="0"/>
                          <w:marTop w:val="0"/>
                          <w:marBottom w:val="0"/>
                          <w:divBdr>
                            <w:top w:val="none" w:sz="0" w:space="0" w:color="auto"/>
                            <w:left w:val="none" w:sz="0" w:space="0" w:color="auto"/>
                            <w:bottom w:val="none" w:sz="0" w:space="0" w:color="auto"/>
                            <w:right w:val="none" w:sz="0" w:space="0" w:color="auto"/>
                          </w:divBdr>
                          <w:divsChild>
                            <w:div w:id="1060976689">
                              <w:marLeft w:val="0"/>
                              <w:marRight w:val="0"/>
                              <w:marTop w:val="0"/>
                              <w:marBottom w:val="0"/>
                              <w:divBdr>
                                <w:top w:val="none" w:sz="0" w:space="0" w:color="auto"/>
                                <w:left w:val="none" w:sz="0" w:space="0" w:color="auto"/>
                                <w:bottom w:val="none" w:sz="0" w:space="0" w:color="auto"/>
                                <w:right w:val="none" w:sz="0" w:space="0" w:color="auto"/>
                              </w:divBdr>
                              <w:divsChild>
                                <w:div w:id="889462264">
                                  <w:marLeft w:val="0"/>
                                  <w:marRight w:val="0"/>
                                  <w:marTop w:val="0"/>
                                  <w:marBottom w:val="0"/>
                                  <w:divBdr>
                                    <w:top w:val="none" w:sz="0" w:space="0" w:color="auto"/>
                                    <w:left w:val="none" w:sz="0" w:space="0" w:color="auto"/>
                                    <w:bottom w:val="none" w:sz="0" w:space="0" w:color="auto"/>
                                    <w:right w:val="none" w:sz="0" w:space="0" w:color="auto"/>
                                  </w:divBdr>
                                  <w:divsChild>
                                    <w:div w:id="249124888">
                                      <w:marLeft w:val="0"/>
                                      <w:marRight w:val="0"/>
                                      <w:marTop w:val="0"/>
                                      <w:marBottom w:val="0"/>
                                      <w:divBdr>
                                        <w:top w:val="none" w:sz="0" w:space="0" w:color="auto"/>
                                        <w:left w:val="none" w:sz="0" w:space="0" w:color="auto"/>
                                        <w:bottom w:val="none" w:sz="0" w:space="0" w:color="auto"/>
                                        <w:right w:val="none" w:sz="0" w:space="0" w:color="auto"/>
                                      </w:divBdr>
                                      <w:divsChild>
                                        <w:div w:id="1194269638">
                                          <w:marLeft w:val="0"/>
                                          <w:marRight w:val="0"/>
                                          <w:marTop w:val="0"/>
                                          <w:marBottom w:val="0"/>
                                          <w:divBdr>
                                            <w:top w:val="none" w:sz="0" w:space="0" w:color="auto"/>
                                            <w:left w:val="none" w:sz="0" w:space="0" w:color="auto"/>
                                            <w:bottom w:val="none" w:sz="0" w:space="0" w:color="auto"/>
                                            <w:right w:val="none" w:sz="0" w:space="0" w:color="auto"/>
                                          </w:divBdr>
                                          <w:divsChild>
                                            <w:div w:id="725226556">
                                              <w:marLeft w:val="0"/>
                                              <w:marRight w:val="0"/>
                                              <w:marTop w:val="0"/>
                                              <w:marBottom w:val="0"/>
                                              <w:divBdr>
                                                <w:top w:val="none" w:sz="0" w:space="0" w:color="auto"/>
                                                <w:left w:val="none" w:sz="0" w:space="0" w:color="auto"/>
                                                <w:bottom w:val="none" w:sz="0" w:space="0" w:color="auto"/>
                                                <w:right w:val="none" w:sz="0" w:space="0" w:color="auto"/>
                                              </w:divBdr>
                                              <w:divsChild>
                                                <w:div w:id="11803181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787128">
          <w:marLeft w:val="0"/>
          <w:marRight w:val="0"/>
          <w:marTop w:val="0"/>
          <w:marBottom w:val="0"/>
          <w:divBdr>
            <w:top w:val="none" w:sz="0" w:space="0" w:color="auto"/>
            <w:left w:val="none" w:sz="0" w:space="0" w:color="auto"/>
            <w:bottom w:val="none" w:sz="0" w:space="0" w:color="auto"/>
            <w:right w:val="none" w:sz="0" w:space="0" w:color="auto"/>
          </w:divBdr>
          <w:divsChild>
            <w:div w:id="723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637">
      <w:bodyDiv w:val="1"/>
      <w:marLeft w:val="0"/>
      <w:marRight w:val="0"/>
      <w:marTop w:val="0"/>
      <w:marBottom w:val="0"/>
      <w:divBdr>
        <w:top w:val="none" w:sz="0" w:space="0" w:color="auto"/>
        <w:left w:val="none" w:sz="0" w:space="0" w:color="auto"/>
        <w:bottom w:val="none" w:sz="0" w:space="0" w:color="auto"/>
        <w:right w:val="none" w:sz="0" w:space="0" w:color="auto"/>
      </w:divBdr>
      <w:divsChild>
        <w:div w:id="240527807">
          <w:marLeft w:val="0"/>
          <w:marRight w:val="0"/>
          <w:marTop w:val="0"/>
          <w:marBottom w:val="0"/>
          <w:divBdr>
            <w:top w:val="none" w:sz="0" w:space="0" w:color="auto"/>
            <w:left w:val="none" w:sz="0" w:space="0" w:color="auto"/>
            <w:bottom w:val="none" w:sz="0" w:space="0" w:color="auto"/>
            <w:right w:val="none" w:sz="0" w:space="0" w:color="auto"/>
          </w:divBdr>
        </w:div>
        <w:div w:id="470825531">
          <w:marLeft w:val="0"/>
          <w:marRight w:val="0"/>
          <w:marTop w:val="0"/>
          <w:marBottom w:val="0"/>
          <w:divBdr>
            <w:top w:val="none" w:sz="0" w:space="0" w:color="auto"/>
            <w:left w:val="none" w:sz="0" w:space="0" w:color="auto"/>
            <w:bottom w:val="none" w:sz="0" w:space="0" w:color="auto"/>
            <w:right w:val="none" w:sz="0" w:space="0" w:color="auto"/>
          </w:divBdr>
        </w:div>
        <w:div w:id="712927141">
          <w:marLeft w:val="0"/>
          <w:marRight w:val="0"/>
          <w:marTop w:val="0"/>
          <w:marBottom w:val="0"/>
          <w:divBdr>
            <w:top w:val="none" w:sz="0" w:space="0" w:color="auto"/>
            <w:left w:val="none" w:sz="0" w:space="0" w:color="auto"/>
            <w:bottom w:val="none" w:sz="0" w:space="0" w:color="auto"/>
            <w:right w:val="none" w:sz="0" w:space="0" w:color="auto"/>
          </w:divBdr>
        </w:div>
        <w:div w:id="1995138269">
          <w:marLeft w:val="0"/>
          <w:marRight w:val="0"/>
          <w:marTop w:val="0"/>
          <w:marBottom w:val="0"/>
          <w:divBdr>
            <w:top w:val="none" w:sz="0" w:space="0" w:color="auto"/>
            <w:left w:val="none" w:sz="0" w:space="0" w:color="auto"/>
            <w:bottom w:val="none" w:sz="0" w:space="0" w:color="auto"/>
            <w:right w:val="none" w:sz="0" w:space="0" w:color="auto"/>
          </w:divBdr>
        </w:div>
      </w:divsChild>
    </w:div>
    <w:div w:id="1637487469">
      <w:bodyDiv w:val="1"/>
      <w:marLeft w:val="0"/>
      <w:marRight w:val="0"/>
      <w:marTop w:val="0"/>
      <w:marBottom w:val="0"/>
      <w:divBdr>
        <w:top w:val="none" w:sz="0" w:space="0" w:color="auto"/>
        <w:left w:val="none" w:sz="0" w:space="0" w:color="auto"/>
        <w:bottom w:val="none" w:sz="0" w:space="0" w:color="auto"/>
        <w:right w:val="none" w:sz="0" w:space="0" w:color="auto"/>
      </w:divBdr>
      <w:divsChild>
        <w:div w:id="237834941">
          <w:marLeft w:val="0"/>
          <w:marRight w:val="0"/>
          <w:marTop w:val="0"/>
          <w:marBottom w:val="0"/>
          <w:divBdr>
            <w:top w:val="none" w:sz="0" w:space="0" w:color="auto"/>
            <w:left w:val="none" w:sz="0" w:space="0" w:color="auto"/>
            <w:bottom w:val="none" w:sz="0" w:space="0" w:color="auto"/>
            <w:right w:val="none" w:sz="0" w:space="0" w:color="auto"/>
          </w:divBdr>
          <w:divsChild>
            <w:div w:id="1214779537">
              <w:marLeft w:val="0"/>
              <w:marRight w:val="0"/>
              <w:marTop w:val="0"/>
              <w:marBottom w:val="0"/>
              <w:divBdr>
                <w:top w:val="none" w:sz="0" w:space="0" w:color="auto"/>
                <w:left w:val="none" w:sz="0" w:space="0" w:color="auto"/>
                <w:bottom w:val="none" w:sz="0" w:space="0" w:color="auto"/>
                <w:right w:val="none" w:sz="0" w:space="0" w:color="auto"/>
              </w:divBdr>
              <w:divsChild>
                <w:div w:id="80224387">
                  <w:marLeft w:val="0"/>
                  <w:marRight w:val="0"/>
                  <w:marTop w:val="0"/>
                  <w:marBottom w:val="0"/>
                  <w:divBdr>
                    <w:top w:val="none" w:sz="0" w:space="0" w:color="auto"/>
                    <w:left w:val="none" w:sz="0" w:space="0" w:color="auto"/>
                    <w:bottom w:val="none" w:sz="0" w:space="0" w:color="auto"/>
                    <w:right w:val="none" w:sz="0" w:space="0" w:color="auto"/>
                  </w:divBdr>
                  <w:divsChild>
                    <w:div w:id="859709979">
                      <w:marLeft w:val="0"/>
                      <w:marRight w:val="0"/>
                      <w:marTop w:val="0"/>
                      <w:marBottom w:val="0"/>
                      <w:divBdr>
                        <w:top w:val="none" w:sz="0" w:space="0" w:color="auto"/>
                        <w:left w:val="none" w:sz="0" w:space="0" w:color="auto"/>
                        <w:bottom w:val="none" w:sz="0" w:space="0" w:color="auto"/>
                        <w:right w:val="none" w:sz="0" w:space="0" w:color="auto"/>
                      </w:divBdr>
                      <w:divsChild>
                        <w:div w:id="1660578735">
                          <w:marLeft w:val="0"/>
                          <w:marRight w:val="0"/>
                          <w:marTop w:val="0"/>
                          <w:marBottom w:val="0"/>
                          <w:divBdr>
                            <w:top w:val="none" w:sz="0" w:space="0" w:color="auto"/>
                            <w:left w:val="none" w:sz="0" w:space="0" w:color="auto"/>
                            <w:bottom w:val="none" w:sz="0" w:space="0" w:color="auto"/>
                            <w:right w:val="none" w:sz="0" w:space="0" w:color="auto"/>
                          </w:divBdr>
                          <w:divsChild>
                            <w:div w:id="237904230">
                              <w:marLeft w:val="0"/>
                              <w:marRight w:val="0"/>
                              <w:marTop w:val="0"/>
                              <w:marBottom w:val="0"/>
                              <w:divBdr>
                                <w:top w:val="none" w:sz="0" w:space="0" w:color="auto"/>
                                <w:left w:val="none" w:sz="0" w:space="0" w:color="auto"/>
                                <w:bottom w:val="none" w:sz="0" w:space="0" w:color="auto"/>
                                <w:right w:val="none" w:sz="0" w:space="0" w:color="auto"/>
                              </w:divBdr>
                              <w:divsChild>
                                <w:div w:id="1249004860">
                                  <w:marLeft w:val="0"/>
                                  <w:marRight w:val="0"/>
                                  <w:marTop w:val="0"/>
                                  <w:marBottom w:val="0"/>
                                  <w:divBdr>
                                    <w:top w:val="none" w:sz="0" w:space="0" w:color="auto"/>
                                    <w:left w:val="none" w:sz="0" w:space="0" w:color="auto"/>
                                    <w:bottom w:val="none" w:sz="0" w:space="0" w:color="auto"/>
                                    <w:right w:val="none" w:sz="0" w:space="0" w:color="auto"/>
                                  </w:divBdr>
                                  <w:divsChild>
                                    <w:div w:id="2079745360">
                                      <w:marLeft w:val="0"/>
                                      <w:marRight w:val="0"/>
                                      <w:marTop w:val="0"/>
                                      <w:marBottom w:val="0"/>
                                      <w:divBdr>
                                        <w:top w:val="none" w:sz="0" w:space="0" w:color="auto"/>
                                        <w:left w:val="none" w:sz="0" w:space="0" w:color="auto"/>
                                        <w:bottom w:val="none" w:sz="0" w:space="0" w:color="auto"/>
                                        <w:right w:val="none" w:sz="0" w:space="0" w:color="auto"/>
                                      </w:divBdr>
                                      <w:divsChild>
                                        <w:div w:id="256792599">
                                          <w:marLeft w:val="0"/>
                                          <w:marRight w:val="0"/>
                                          <w:marTop w:val="0"/>
                                          <w:marBottom w:val="0"/>
                                          <w:divBdr>
                                            <w:top w:val="none" w:sz="0" w:space="0" w:color="auto"/>
                                            <w:left w:val="none" w:sz="0" w:space="0" w:color="auto"/>
                                            <w:bottom w:val="none" w:sz="0" w:space="0" w:color="auto"/>
                                            <w:right w:val="none" w:sz="0" w:space="0" w:color="auto"/>
                                          </w:divBdr>
                                          <w:divsChild>
                                            <w:div w:id="1695569766">
                                              <w:marLeft w:val="0"/>
                                              <w:marRight w:val="0"/>
                                              <w:marTop w:val="0"/>
                                              <w:marBottom w:val="0"/>
                                              <w:divBdr>
                                                <w:top w:val="none" w:sz="0" w:space="0" w:color="auto"/>
                                                <w:left w:val="none" w:sz="0" w:space="0" w:color="auto"/>
                                                <w:bottom w:val="none" w:sz="0" w:space="0" w:color="auto"/>
                                                <w:right w:val="none" w:sz="0" w:space="0" w:color="auto"/>
                                              </w:divBdr>
                                              <w:divsChild>
                                                <w:div w:id="1864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076368">
                              <w:marLeft w:val="0"/>
                              <w:marRight w:val="0"/>
                              <w:marTop w:val="0"/>
                              <w:marBottom w:val="0"/>
                              <w:divBdr>
                                <w:top w:val="none" w:sz="0" w:space="0" w:color="auto"/>
                                <w:left w:val="none" w:sz="0" w:space="0" w:color="auto"/>
                                <w:bottom w:val="none" w:sz="0" w:space="0" w:color="auto"/>
                                <w:right w:val="none" w:sz="0" w:space="0" w:color="auto"/>
                              </w:divBdr>
                              <w:divsChild>
                                <w:div w:id="1320844688">
                                  <w:marLeft w:val="0"/>
                                  <w:marRight w:val="0"/>
                                  <w:marTop w:val="0"/>
                                  <w:marBottom w:val="0"/>
                                  <w:divBdr>
                                    <w:top w:val="none" w:sz="0" w:space="0" w:color="auto"/>
                                    <w:left w:val="none" w:sz="0" w:space="0" w:color="auto"/>
                                    <w:bottom w:val="none" w:sz="0" w:space="0" w:color="auto"/>
                                    <w:right w:val="none" w:sz="0" w:space="0" w:color="auto"/>
                                  </w:divBdr>
                                  <w:divsChild>
                                    <w:div w:id="13991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8275">
                              <w:marLeft w:val="0"/>
                              <w:marRight w:val="0"/>
                              <w:marTop w:val="0"/>
                              <w:marBottom w:val="0"/>
                              <w:divBdr>
                                <w:top w:val="none" w:sz="0" w:space="0" w:color="auto"/>
                                <w:left w:val="none" w:sz="0" w:space="0" w:color="auto"/>
                                <w:bottom w:val="none" w:sz="0" w:space="0" w:color="auto"/>
                                <w:right w:val="none" w:sz="0" w:space="0" w:color="auto"/>
                              </w:divBdr>
                              <w:divsChild>
                                <w:div w:id="1429618607">
                                  <w:marLeft w:val="0"/>
                                  <w:marRight w:val="0"/>
                                  <w:marTop w:val="0"/>
                                  <w:marBottom w:val="0"/>
                                  <w:divBdr>
                                    <w:top w:val="none" w:sz="0" w:space="0" w:color="auto"/>
                                    <w:left w:val="none" w:sz="0" w:space="0" w:color="auto"/>
                                    <w:bottom w:val="none" w:sz="0" w:space="0" w:color="auto"/>
                                    <w:right w:val="none" w:sz="0" w:space="0" w:color="auto"/>
                                  </w:divBdr>
                                  <w:divsChild>
                                    <w:div w:id="1035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89375">
                  <w:marLeft w:val="0"/>
                  <w:marRight w:val="0"/>
                  <w:marTop w:val="0"/>
                  <w:marBottom w:val="0"/>
                  <w:divBdr>
                    <w:top w:val="none" w:sz="0" w:space="0" w:color="auto"/>
                    <w:left w:val="none" w:sz="0" w:space="0" w:color="auto"/>
                    <w:bottom w:val="none" w:sz="0" w:space="0" w:color="auto"/>
                    <w:right w:val="none" w:sz="0" w:space="0" w:color="auto"/>
                  </w:divBdr>
                  <w:divsChild>
                    <w:div w:id="1236553988">
                      <w:marLeft w:val="0"/>
                      <w:marRight w:val="0"/>
                      <w:marTop w:val="0"/>
                      <w:marBottom w:val="0"/>
                      <w:divBdr>
                        <w:top w:val="none" w:sz="0" w:space="0" w:color="auto"/>
                        <w:left w:val="none" w:sz="0" w:space="0" w:color="auto"/>
                        <w:bottom w:val="none" w:sz="0" w:space="0" w:color="auto"/>
                        <w:right w:val="none" w:sz="0" w:space="0" w:color="auto"/>
                      </w:divBdr>
                    </w:div>
                  </w:divsChild>
                </w:div>
                <w:div w:id="1254044687">
                  <w:marLeft w:val="0"/>
                  <w:marRight w:val="0"/>
                  <w:marTop w:val="0"/>
                  <w:marBottom w:val="0"/>
                  <w:divBdr>
                    <w:top w:val="none" w:sz="0" w:space="0" w:color="auto"/>
                    <w:left w:val="none" w:sz="0" w:space="0" w:color="auto"/>
                    <w:bottom w:val="none" w:sz="0" w:space="0" w:color="auto"/>
                    <w:right w:val="none" w:sz="0" w:space="0" w:color="auto"/>
                  </w:divBdr>
                  <w:divsChild>
                    <w:div w:id="1648510289">
                      <w:marLeft w:val="0"/>
                      <w:marRight w:val="0"/>
                      <w:marTop w:val="0"/>
                      <w:marBottom w:val="0"/>
                      <w:divBdr>
                        <w:top w:val="none" w:sz="0" w:space="0" w:color="auto"/>
                        <w:left w:val="none" w:sz="0" w:space="0" w:color="auto"/>
                        <w:bottom w:val="none" w:sz="0" w:space="0" w:color="auto"/>
                        <w:right w:val="none" w:sz="0" w:space="0" w:color="auto"/>
                      </w:divBdr>
                      <w:divsChild>
                        <w:div w:id="1248998573">
                          <w:marLeft w:val="0"/>
                          <w:marRight w:val="0"/>
                          <w:marTop w:val="0"/>
                          <w:marBottom w:val="0"/>
                          <w:divBdr>
                            <w:top w:val="none" w:sz="0" w:space="0" w:color="auto"/>
                            <w:left w:val="none" w:sz="0" w:space="0" w:color="auto"/>
                            <w:bottom w:val="none" w:sz="0" w:space="0" w:color="auto"/>
                            <w:right w:val="none" w:sz="0" w:space="0" w:color="auto"/>
                          </w:divBdr>
                          <w:divsChild>
                            <w:div w:id="655111545">
                              <w:marLeft w:val="0"/>
                              <w:marRight w:val="0"/>
                              <w:marTop w:val="0"/>
                              <w:marBottom w:val="0"/>
                              <w:divBdr>
                                <w:top w:val="none" w:sz="0" w:space="0" w:color="auto"/>
                                <w:left w:val="none" w:sz="0" w:space="0" w:color="auto"/>
                                <w:bottom w:val="none" w:sz="0" w:space="0" w:color="auto"/>
                                <w:right w:val="none" w:sz="0" w:space="0" w:color="auto"/>
                              </w:divBdr>
                            </w:div>
                            <w:div w:id="921836583">
                              <w:marLeft w:val="0"/>
                              <w:marRight w:val="0"/>
                              <w:marTop w:val="0"/>
                              <w:marBottom w:val="0"/>
                              <w:divBdr>
                                <w:top w:val="none" w:sz="0" w:space="0" w:color="auto"/>
                                <w:left w:val="none" w:sz="0" w:space="0" w:color="auto"/>
                                <w:bottom w:val="none" w:sz="0" w:space="0" w:color="auto"/>
                                <w:right w:val="none" w:sz="0" w:space="0" w:color="auto"/>
                              </w:divBdr>
                            </w:div>
                            <w:div w:id="1080635554">
                              <w:marLeft w:val="0"/>
                              <w:marRight w:val="0"/>
                              <w:marTop w:val="0"/>
                              <w:marBottom w:val="0"/>
                              <w:divBdr>
                                <w:top w:val="none" w:sz="0" w:space="0" w:color="auto"/>
                                <w:left w:val="none" w:sz="0" w:space="0" w:color="auto"/>
                                <w:bottom w:val="none" w:sz="0" w:space="0" w:color="auto"/>
                                <w:right w:val="none" w:sz="0" w:space="0" w:color="auto"/>
                              </w:divBdr>
                            </w:div>
                            <w:div w:id="1963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06721">
          <w:marLeft w:val="0"/>
          <w:marRight w:val="0"/>
          <w:marTop w:val="0"/>
          <w:marBottom w:val="0"/>
          <w:divBdr>
            <w:top w:val="none" w:sz="0" w:space="0" w:color="auto"/>
            <w:left w:val="none" w:sz="0" w:space="0" w:color="auto"/>
            <w:bottom w:val="none" w:sz="0" w:space="0" w:color="auto"/>
            <w:right w:val="none" w:sz="0" w:space="0" w:color="auto"/>
          </w:divBdr>
          <w:divsChild>
            <w:div w:id="746265858">
              <w:marLeft w:val="0"/>
              <w:marRight w:val="0"/>
              <w:marTop w:val="0"/>
              <w:marBottom w:val="0"/>
              <w:divBdr>
                <w:top w:val="none" w:sz="0" w:space="0" w:color="auto"/>
                <w:left w:val="none" w:sz="0" w:space="0" w:color="auto"/>
                <w:bottom w:val="none" w:sz="0" w:space="0" w:color="auto"/>
                <w:right w:val="none" w:sz="0" w:space="0" w:color="auto"/>
              </w:divBdr>
              <w:divsChild>
                <w:div w:id="309942379">
                  <w:marLeft w:val="-18950"/>
                  <w:marRight w:val="0"/>
                  <w:marTop w:val="0"/>
                  <w:marBottom w:val="0"/>
                  <w:divBdr>
                    <w:top w:val="none" w:sz="0" w:space="0" w:color="auto"/>
                    <w:left w:val="none" w:sz="0" w:space="0" w:color="auto"/>
                    <w:bottom w:val="none" w:sz="0" w:space="0" w:color="auto"/>
                    <w:right w:val="none" w:sz="0" w:space="0" w:color="auto"/>
                  </w:divBdr>
                  <w:divsChild>
                    <w:div w:id="164394633">
                      <w:marLeft w:val="0"/>
                      <w:marRight w:val="0"/>
                      <w:marTop w:val="0"/>
                      <w:marBottom w:val="0"/>
                      <w:divBdr>
                        <w:top w:val="none" w:sz="0" w:space="0" w:color="auto"/>
                        <w:left w:val="none" w:sz="0" w:space="0" w:color="auto"/>
                        <w:bottom w:val="none" w:sz="0" w:space="0" w:color="auto"/>
                        <w:right w:val="none" w:sz="0" w:space="0" w:color="auto"/>
                      </w:divBdr>
                      <w:divsChild>
                        <w:div w:id="261451580">
                          <w:marLeft w:val="0"/>
                          <w:marRight w:val="0"/>
                          <w:marTop w:val="0"/>
                          <w:marBottom w:val="0"/>
                          <w:divBdr>
                            <w:top w:val="none" w:sz="0" w:space="0" w:color="auto"/>
                            <w:left w:val="none" w:sz="0" w:space="0" w:color="auto"/>
                            <w:bottom w:val="none" w:sz="0" w:space="0" w:color="auto"/>
                            <w:right w:val="none" w:sz="0" w:space="0" w:color="auto"/>
                          </w:divBdr>
                          <w:divsChild>
                            <w:div w:id="1007440088">
                              <w:marLeft w:val="-150"/>
                              <w:marRight w:val="-150"/>
                              <w:marTop w:val="0"/>
                              <w:marBottom w:val="0"/>
                              <w:divBdr>
                                <w:top w:val="none" w:sz="0" w:space="0" w:color="auto"/>
                                <w:left w:val="none" w:sz="0" w:space="0" w:color="auto"/>
                                <w:bottom w:val="none" w:sz="0" w:space="0" w:color="auto"/>
                                <w:right w:val="none" w:sz="0" w:space="0" w:color="auto"/>
                              </w:divBdr>
                              <w:divsChild>
                                <w:div w:id="760492337">
                                  <w:marLeft w:val="0"/>
                                  <w:marRight w:val="0"/>
                                  <w:marTop w:val="0"/>
                                  <w:marBottom w:val="0"/>
                                  <w:divBdr>
                                    <w:top w:val="none" w:sz="0" w:space="0" w:color="auto"/>
                                    <w:left w:val="none" w:sz="0" w:space="0" w:color="auto"/>
                                    <w:bottom w:val="none" w:sz="0" w:space="0" w:color="auto"/>
                                    <w:right w:val="none" w:sz="0" w:space="0" w:color="auto"/>
                                  </w:divBdr>
                                  <w:divsChild>
                                    <w:div w:id="461273685">
                                      <w:marLeft w:val="0"/>
                                      <w:marRight w:val="0"/>
                                      <w:marTop w:val="0"/>
                                      <w:marBottom w:val="0"/>
                                      <w:divBdr>
                                        <w:top w:val="none" w:sz="0" w:space="0" w:color="auto"/>
                                        <w:left w:val="none" w:sz="0" w:space="0" w:color="auto"/>
                                        <w:bottom w:val="none" w:sz="0" w:space="0" w:color="auto"/>
                                        <w:right w:val="none" w:sz="0" w:space="0" w:color="auto"/>
                                      </w:divBdr>
                                    </w:div>
                                    <w:div w:id="545989158">
                                      <w:marLeft w:val="0"/>
                                      <w:marRight w:val="0"/>
                                      <w:marTop w:val="15"/>
                                      <w:marBottom w:val="0"/>
                                      <w:divBdr>
                                        <w:top w:val="none" w:sz="0" w:space="0" w:color="auto"/>
                                        <w:left w:val="none" w:sz="0" w:space="0" w:color="auto"/>
                                        <w:bottom w:val="none" w:sz="0" w:space="0" w:color="auto"/>
                                        <w:right w:val="none" w:sz="0" w:space="0" w:color="auto"/>
                                      </w:divBdr>
                                      <w:divsChild>
                                        <w:div w:id="364449674">
                                          <w:marLeft w:val="0"/>
                                          <w:marRight w:val="0"/>
                                          <w:marTop w:val="0"/>
                                          <w:marBottom w:val="0"/>
                                          <w:divBdr>
                                            <w:top w:val="none" w:sz="0" w:space="0" w:color="auto"/>
                                            <w:left w:val="none" w:sz="0" w:space="0" w:color="auto"/>
                                            <w:bottom w:val="none" w:sz="0" w:space="0" w:color="auto"/>
                                            <w:right w:val="none" w:sz="0" w:space="0" w:color="auto"/>
                                          </w:divBdr>
                                        </w:div>
                                        <w:div w:id="702287032">
                                          <w:marLeft w:val="0"/>
                                          <w:marRight w:val="0"/>
                                          <w:marTop w:val="0"/>
                                          <w:marBottom w:val="0"/>
                                          <w:divBdr>
                                            <w:top w:val="none" w:sz="0" w:space="0" w:color="auto"/>
                                            <w:left w:val="none" w:sz="0" w:space="0" w:color="auto"/>
                                            <w:bottom w:val="none" w:sz="0" w:space="0" w:color="auto"/>
                                            <w:right w:val="none" w:sz="0" w:space="0" w:color="auto"/>
                                          </w:divBdr>
                                        </w:div>
                                        <w:div w:id="19902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611670">
      <w:bodyDiv w:val="1"/>
      <w:marLeft w:val="0"/>
      <w:marRight w:val="0"/>
      <w:marTop w:val="0"/>
      <w:marBottom w:val="0"/>
      <w:divBdr>
        <w:top w:val="none" w:sz="0" w:space="0" w:color="auto"/>
        <w:left w:val="none" w:sz="0" w:space="0" w:color="auto"/>
        <w:bottom w:val="none" w:sz="0" w:space="0" w:color="auto"/>
        <w:right w:val="none" w:sz="0" w:space="0" w:color="auto"/>
      </w:divBdr>
      <w:divsChild>
        <w:div w:id="460853065">
          <w:marLeft w:val="0"/>
          <w:marRight w:val="0"/>
          <w:marTop w:val="0"/>
          <w:marBottom w:val="0"/>
          <w:divBdr>
            <w:top w:val="none" w:sz="0" w:space="0" w:color="auto"/>
            <w:left w:val="none" w:sz="0" w:space="0" w:color="auto"/>
            <w:bottom w:val="none" w:sz="0" w:space="0" w:color="auto"/>
            <w:right w:val="none" w:sz="0" w:space="0" w:color="auto"/>
          </w:divBdr>
        </w:div>
        <w:div w:id="478039609">
          <w:marLeft w:val="0"/>
          <w:marRight w:val="0"/>
          <w:marTop w:val="0"/>
          <w:marBottom w:val="0"/>
          <w:divBdr>
            <w:top w:val="none" w:sz="0" w:space="0" w:color="auto"/>
            <w:left w:val="none" w:sz="0" w:space="0" w:color="auto"/>
            <w:bottom w:val="none" w:sz="0" w:space="0" w:color="auto"/>
            <w:right w:val="none" w:sz="0" w:space="0" w:color="auto"/>
          </w:divBdr>
        </w:div>
        <w:div w:id="1434475397">
          <w:marLeft w:val="0"/>
          <w:marRight w:val="0"/>
          <w:marTop w:val="0"/>
          <w:marBottom w:val="0"/>
          <w:divBdr>
            <w:top w:val="none" w:sz="0" w:space="0" w:color="auto"/>
            <w:left w:val="none" w:sz="0" w:space="0" w:color="auto"/>
            <w:bottom w:val="none" w:sz="0" w:space="0" w:color="auto"/>
            <w:right w:val="none" w:sz="0" w:space="0" w:color="auto"/>
          </w:divBdr>
        </w:div>
        <w:div w:id="1621185564">
          <w:marLeft w:val="0"/>
          <w:marRight w:val="0"/>
          <w:marTop w:val="0"/>
          <w:marBottom w:val="0"/>
          <w:divBdr>
            <w:top w:val="none" w:sz="0" w:space="0" w:color="auto"/>
            <w:left w:val="none" w:sz="0" w:space="0" w:color="auto"/>
            <w:bottom w:val="none" w:sz="0" w:space="0" w:color="auto"/>
            <w:right w:val="none" w:sz="0" w:space="0" w:color="auto"/>
          </w:divBdr>
        </w:div>
        <w:div w:id="2095081650">
          <w:marLeft w:val="0"/>
          <w:marRight w:val="0"/>
          <w:marTop w:val="0"/>
          <w:marBottom w:val="0"/>
          <w:divBdr>
            <w:top w:val="none" w:sz="0" w:space="0" w:color="auto"/>
            <w:left w:val="none" w:sz="0" w:space="0" w:color="auto"/>
            <w:bottom w:val="none" w:sz="0" w:space="0" w:color="auto"/>
            <w:right w:val="none" w:sz="0" w:space="0" w:color="auto"/>
          </w:divBdr>
        </w:div>
      </w:divsChild>
    </w:div>
    <w:div w:id="1843010717">
      <w:bodyDiv w:val="1"/>
      <w:marLeft w:val="0"/>
      <w:marRight w:val="0"/>
      <w:marTop w:val="0"/>
      <w:marBottom w:val="0"/>
      <w:divBdr>
        <w:top w:val="none" w:sz="0" w:space="0" w:color="auto"/>
        <w:left w:val="none" w:sz="0" w:space="0" w:color="auto"/>
        <w:bottom w:val="none" w:sz="0" w:space="0" w:color="auto"/>
        <w:right w:val="none" w:sz="0" w:space="0" w:color="auto"/>
      </w:divBdr>
    </w:div>
    <w:div w:id="1861510889">
      <w:bodyDiv w:val="1"/>
      <w:marLeft w:val="0"/>
      <w:marRight w:val="0"/>
      <w:marTop w:val="0"/>
      <w:marBottom w:val="0"/>
      <w:divBdr>
        <w:top w:val="none" w:sz="0" w:space="0" w:color="auto"/>
        <w:left w:val="none" w:sz="0" w:space="0" w:color="auto"/>
        <w:bottom w:val="none" w:sz="0" w:space="0" w:color="auto"/>
        <w:right w:val="none" w:sz="0" w:space="0" w:color="auto"/>
      </w:divBdr>
    </w:div>
    <w:div w:id="19726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la.bg" TargetMode="External"/><Relationship Id="rId117" Type="http://schemas.openxmlformats.org/officeDocument/2006/relationships/hyperlink" Target="https://eea.government.bg/bg/ecosystems/B3GRASSLANDBG_PRINT.pdf" TargetMode="External"/><Relationship Id="rId21" Type="http://schemas.openxmlformats.org/officeDocument/2006/relationships/hyperlink" Target="http://eea.government.bg/bg/legislation/biodiversity/naredba14.doc" TargetMode="External"/><Relationship Id="rId42" Type="http://schemas.openxmlformats.org/officeDocument/2006/relationships/hyperlink" Target="http://www.vrachanskibalkan.iag.bg" TargetMode="External"/><Relationship Id="rId47" Type="http://schemas.openxmlformats.org/officeDocument/2006/relationships/hyperlink" Target="http://www.sinitekamani.iag.bg" TargetMode="External"/><Relationship Id="rId63" Type="http://schemas.openxmlformats.org/officeDocument/2006/relationships/hyperlink" Target="http://www.nmnhs.com" TargetMode="External"/><Relationship Id="rId68" Type="http://schemas.openxmlformats.org/officeDocument/2006/relationships/hyperlink" Target="https://www.mercuryconvention.org/sites/default/files/documents/information_document/Minamata-Convention-booklet-Sep2019-EN.pdf" TargetMode="External"/><Relationship Id="rId84" Type="http://schemas.openxmlformats.org/officeDocument/2006/relationships/hyperlink" Target="https://www.eufunds.bg/bg/pmdr/node/6970" TargetMode="External"/><Relationship Id="rId89" Type="http://schemas.openxmlformats.org/officeDocument/2006/relationships/hyperlink" Target="http://www.iber.bas.bg/sites/default/files/projects/WEMA/WEMA_book_cover_and_text_BG.pdf" TargetMode="External"/><Relationship Id="rId112" Type="http://schemas.openxmlformats.org/officeDocument/2006/relationships/hyperlink" Target="https://www.nature.scot/doc/scotlands-biodiversity-progress-2020-aichi-targets-final-report" TargetMode="External"/><Relationship Id="rId133" Type="http://schemas.openxmlformats.org/officeDocument/2006/relationships/hyperlink" Target="https://www.agriacad.bg/uploads/froala/0684d30f55a1839c4e90c952abff97cc181df668.pdf" TargetMode="External"/><Relationship Id="rId16" Type="http://schemas.openxmlformats.org/officeDocument/2006/relationships/hyperlink" Target="http://eea.government.bg/bg/legislation/biodiversity/naredba1zoo.doc" TargetMode="External"/><Relationship Id="rId107" Type="http://schemas.openxmlformats.org/officeDocument/2006/relationships/hyperlink" Target="https://www.eea.europa.eu/themes/biodiversity/state-of-nature-in-the-eu" TargetMode="External"/><Relationship Id="rId11" Type="http://schemas.openxmlformats.org/officeDocument/2006/relationships/hyperlink" Target="https://www.moew.government.bg/bg/priroda/strategicheski-dokumenti/" TargetMode="External"/><Relationship Id="rId32" Type="http://schemas.openxmlformats.org/officeDocument/2006/relationships/hyperlink" Target="http://www.pudoos.bg" TargetMode="External"/><Relationship Id="rId37" Type="http://schemas.openxmlformats.org/officeDocument/2006/relationships/hyperlink" Target="file:///C:\Users\User\AppData\Local\Packages\Microsoft.MicrosoftEdge_8wekyb3d8bbwe\TempState\Downloads\&#1044;&#1080;&#1088;&#1077;&#1082;&#1094;&#1080;&#1103;%20&#1055;&#1088;&#1080;&#1088;&#1086;&#1076;&#1077;&#1085;%20&#1087;&#1072;&#1088;&#1082;" TargetMode="External"/><Relationship Id="rId53" Type="http://schemas.openxmlformats.org/officeDocument/2006/relationships/hyperlink" Target="http://www.nsi.bg" TargetMode="External"/><Relationship Id="rId58" Type="http://schemas.openxmlformats.org/officeDocument/2006/relationships/hyperlink" Target="http://www.fri.bas.bg" TargetMode="External"/><Relationship Id="rId74" Type="http://schemas.openxmlformats.org/officeDocument/2006/relationships/hyperlink" Target="https://eur-lex.europa.eu/legal-content/BG/TXT/?uri=uriserv%3AOJ.C_.2020.039.01.0027.01.BUL&amp;toc=OJ%3AC%3A2020%3A039%3ATOC" TargetMode="External"/><Relationship Id="rId79" Type="http://schemas.openxmlformats.org/officeDocument/2006/relationships/hyperlink" Target="https://www.strategy.bg/StrategicDocuments/View.aspx?lang=bg-BG&amp;Id=386" TargetMode="External"/><Relationship Id="rId102" Type="http://schemas.openxmlformats.org/officeDocument/2006/relationships/hyperlink" Target="https://www.cbd.int/gbo/gbo5/publication/gbo-5-en.pdf" TargetMode="External"/><Relationship Id="rId123" Type="http://schemas.openxmlformats.org/officeDocument/2006/relationships/hyperlink" Target="https://eea.government.bg/bg/ecosystems/B8FRESHWATER_BG_PRINT.pdf" TargetMode="External"/><Relationship Id="rId128" Type="http://schemas.openxmlformats.org/officeDocument/2006/relationships/hyperlink" Target="https://webgate.ec.europa.eu/life/publicWebsite/index.cfm?fuseaction=search.dspPage&amp;n_proj_id=7583" TargetMode="External"/><Relationship Id="rId5" Type="http://schemas.openxmlformats.org/officeDocument/2006/relationships/webSettings" Target="webSettings.xml"/><Relationship Id="rId90" Type="http://schemas.openxmlformats.org/officeDocument/2006/relationships/hyperlink" Target="http://e-ecodb.bas.bg/rdb/bg/vol2/" TargetMode="External"/><Relationship Id="rId95" Type="http://schemas.openxmlformats.org/officeDocument/2006/relationships/hyperlink" Target="https://www.iucnosgbull.org/Volume24/Georgiev_2007.html" TargetMode="External"/><Relationship Id="rId14" Type="http://schemas.openxmlformats.org/officeDocument/2006/relationships/hyperlink" Target="http://eea.government.bg/bg/legislation/biodiversity/ZZR_2017.pdf" TargetMode="External"/><Relationship Id="rId22" Type="http://schemas.openxmlformats.org/officeDocument/2006/relationships/hyperlink" Target="http://www.moew.government.bg" TargetMode="External"/><Relationship Id="rId27" Type="http://schemas.openxmlformats.org/officeDocument/2006/relationships/hyperlink" Target="http://www.centralbalkan.bg" TargetMode="External"/><Relationship Id="rId30" Type="http://schemas.openxmlformats.org/officeDocument/2006/relationships/hyperlink" Target="http://www.earbd.org" TargetMode="External"/><Relationship Id="rId35" Type="http://schemas.openxmlformats.org/officeDocument/2006/relationships/hyperlink" Target="http://www.iag.bg" TargetMode="External"/><Relationship Id="rId43" Type="http://schemas.openxmlformats.org/officeDocument/2006/relationships/hyperlink" Target="http://www.zlatnipiasaci.iag.bg" TargetMode="External"/><Relationship Id="rId48" Type="http://schemas.openxmlformats.org/officeDocument/2006/relationships/hyperlink" Target="http://www.strandja.iag.bg" TargetMode="External"/><Relationship Id="rId56" Type="http://schemas.openxmlformats.org/officeDocument/2006/relationships/hyperlink" Target="http://www.iber.bas.bg" TargetMode="External"/><Relationship Id="rId64" Type="http://schemas.openxmlformats.org/officeDocument/2006/relationships/hyperlink" Target="http://www.rnhm.org" TargetMode="External"/><Relationship Id="rId69" Type="http://schemas.openxmlformats.org/officeDocument/2006/relationships/hyperlink" Target="https://www.imo.org/en/OurWork/Environment/Pages/BallastWaterManagement.aspx" TargetMode="External"/><Relationship Id="rId77" Type="http://schemas.openxmlformats.org/officeDocument/2006/relationships/hyperlink" Target="https://www.strategy.bg/StrategicDocuments/View.aspx?lang=bg-BG&amp;Id=386" TargetMode="External"/><Relationship Id="rId100" Type="http://schemas.openxmlformats.org/officeDocument/2006/relationships/hyperlink" Target="https://www.schweizerbart.de/papers/phyto/detail/49/91777/Phytosociological_classification_of_the_thermophilous_oak_forests_in_Bulgaria_new_interpretations_and_gaps_in_knowledge" TargetMode="External"/><Relationship Id="rId105" Type="http://schemas.openxmlformats.org/officeDocument/2006/relationships/hyperlink" Target="https://circabc.europa.eu/sd/a/c3d5d7f4-fc6f-4f0e-ad96-9522d398d3b6/BG_20140528.pdf" TargetMode="External"/><Relationship Id="rId113" Type="http://schemas.openxmlformats.org/officeDocument/2006/relationships/hyperlink" Target="https://www.moew.government.bg/bg/analiz-i-ocenka-na-riska-i-uyazvimostta-na-sektorite-v-bulgarskata-ikonomika-ot-klimatichni-promeni/" TargetMode="External"/><Relationship Id="rId118" Type="http://schemas.openxmlformats.org/officeDocument/2006/relationships/hyperlink" Target="https://eea.government.bg/bg/ecosystems/B5SHRUB_BG_PRINT.pdf" TargetMode="External"/><Relationship Id="rId126" Type="http://schemas.openxmlformats.org/officeDocument/2006/relationships/hyperlink" Target="https://eea.government.bg/bg/ibbis/nachalo" TargetMode="External"/><Relationship Id="rId13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asas.government.bg" TargetMode="External"/><Relationship Id="rId72" Type="http://schemas.openxmlformats.org/officeDocument/2006/relationships/hyperlink" Target="https://ec.europa.eu/info/sites/default/files/rp_sustainable_europe_bg_v2_web.pdf" TargetMode="External"/><Relationship Id="rId80" Type="http://schemas.openxmlformats.org/officeDocument/2006/relationships/hyperlink" Target="http://www.strategy.bg/StrategicDocuments/View.aspx?lang=bg-BG&amp;Id=1318" TargetMode="External"/><Relationship Id="rId85" Type="http://schemas.openxmlformats.org/officeDocument/2006/relationships/hyperlink" Target="http://mspbg.ncrdhp.bg/" TargetMode="External"/><Relationship Id="rId93" Type="http://schemas.openxmlformats.org/officeDocument/2006/relationships/hyperlink" Target="http://www.biodiversity-plants.de/biodivers_ecol/publishing/b-e.00069.pdf" TargetMode="External"/><Relationship Id="rId98" Type="http://schemas.openxmlformats.org/officeDocument/2006/relationships/hyperlink" Target="http://www.bio.bas.bg/~phytolbalcan/PDF/16_2/16_2_16_Petrova_&amp;_Vladimirov.pdf" TargetMode="External"/><Relationship Id="rId121" Type="http://schemas.openxmlformats.org/officeDocument/2006/relationships/hyperlink" Target="https://eea.government.bg/bg/ecosystems/B4_FOREST_BG_PRINT.pdf" TargetMode="External"/><Relationship Id="rId3" Type="http://schemas.openxmlformats.org/officeDocument/2006/relationships/styles" Target="styles.xml"/><Relationship Id="rId12" Type="http://schemas.openxmlformats.org/officeDocument/2006/relationships/hyperlink" Target="https://www.moew.government.bg/bg/priroda/strategicheski-dokumenti/" TargetMode="External"/><Relationship Id="rId17" Type="http://schemas.openxmlformats.org/officeDocument/2006/relationships/hyperlink" Target="http://eea.government.bg/bg/legislation/biodiversity/naredba4.doc" TargetMode="External"/><Relationship Id="rId25" Type="http://schemas.openxmlformats.org/officeDocument/2006/relationships/hyperlink" Target="http://www.pirin.bg" TargetMode="External"/><Relationship Id="rId33" Type="http://schemas.openxmlformats.org/officeDocument/2006/relationships/hyperlink" Target="http://www.mfa.bg" TargetMode="External"/><Relationship Id="rId38" Type="http://schemas.openxmlformats.org/officeDocument/2006/relationships/hyperlink" Target="http://www.belasica.iag.bg" TargetMode="External"/><Relationship Id="rId46" Type="http://schemas.openxmlformats.org/officeDocument/2006/relationships/hyperlink" Target="http://www.rusenskilom.iag.bg" TargetMode="External"/><Relationship Id="rId59" Type="http://schemas.openxmlformats.org/officeDocument/2006/relationships/hyperlink" Target="http://www.bio21.bas.bg/ippg/bg/" TargetMode="External"/><Relationship Id="rId67" Type="http://schemas.openxmlformats.org/officeDocument/2006/relationships/hyperlink" Target="https://www.mercuryconvention.org/en" TargetMode="External"/><Relationship Id="rId103" Type="http://schemas.openxmlformats.org/officeDocument/2006/relationships/hyperlink" Target="https://ipbes.net/global-assessment" TargetMode="External"/><Relationship Id="rId108" Type="http://schemas.openxmlformats.org/officeDocument/2006/relationships/hyperlink" Target="https://eunis.eea.europa.eu/references/2325/species" TargetMode="External"/><Relationship Id="rId116" Type="http://schemas.openxmlformats.org/officeDocument/2006/relationships/hyperlink" Target="http://eea.government.bg/bg/soer/2018/eco-consciousness/index" TargetMode="External"/><Relationship Id="rId124" Type="http://schemas.openxmlformats.org/officeDocument/2006/relationships/hyperlink" Target="https://www.bsbd.org/Marine_env/Second%20assessment_Report_IO-BAS_v1.pdf" TargetMode="External"/><Relationship Id="rId129" Type="http://schemas.openxmlformats.org/officeDocument/2006/relationships/hyperlink" Target="https://alien-csi.eu/" TargetMode="External"/><Relationship Id="rId20" Type="http://schemas.openxmlformats.org/officeDocument/2006/relationships/hyperlink" Target="http://eea.government.bg/bg/legislation/biodiversity/Naredba_8_new.pdf" TargetMode="External"/><Relationship Id="rId41" Type="http://schemas.openxmlformats.org/officeDocument/2006/relationships/hyperlink" Target="http://www.vitosha.iag.bg" TargetMode="External"/><Relationship Id="rId54" Type="http://schemas.openxmlformats.org/officeDocument/2006/relationships/hyperlink" Target="http://www.mon.bg" TargetMode="External"/><Relationship Id="rId62" Type="http://schemas.openxmlformats.org/officeDocument/2006/relationships/hyperlink" Target="http://www.ipgrbg.com" TargetMode="External"/><Relationship Id="rId70" Type="http://schemas.openxmlformats.org/officeDocument/2006/relationships/hyperlink" Target="https://ec.europa.eu/environment/soil/pdf/soil_sealing_guidelines_en.pdf" TargetMode="External"/><Relationship Id="rId75" Type="http://schemas.openxmlformats.org/officeDocument/2006/relationships/hyperlink" Target="https://nature-art17.eionet.europa.eu/article17/" TargetMode="External"/><Relationship Id="rId83" Type="http://schemas.openxmlformats.org/officeDocument/2006/relationships/hyperlink" Target="https://www.eufunds.bg/bg/oprd/node/4554" TargetMode="External"/><Relationship Id="rId88" Type="http://schemas.openxmlformats.org/officeDocument/2006/relationships/hyperlink" Target="http://e-ecodb.bas.bg/rdb/bg/vol3/" TargetMode="External"/><Relationship Id="rId91" Type="http://schemas.openxmlformats.org/officeDocument/2006/relationships/hyperlink" Target="http://e-ecodb.bas.bg/rdb/bg/vol1/" TargetMode="External"/><Relationship Id="rId96" Type="http://schemas.openxmlformats.org/officeDocument/2006/relationships/hyperlink" Target="https://www.pnas.org/doi/10.1073/pnas.97.4.1630" TargetMode="External"/><Relationship Id="rId111" Type="http://schemas.openxmlformats.org/officeDocument/2006/relationships/hyperlink" Target="https://www.gov.scot/publications/scottish-biodiversity-strategy-report-parliament-2017-2019/" TargetMode="External"/><Relationship Id="rId132" Type="http://schemas.openxmlformats.org/officeDocument/2006/relationships/hyperlink" Target="https://bspb.org/wp-content/uploads/2021/04/3_EcoLegBirdCrimeGeneral_DGradinarov_PP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ea.government.bg/bg/legislation/biodiversity/naredba5.doc" TargetMode="External"/><Relationship Id="rId23" Type="http://schemas.openxmlformats.org/officeDocument/2006/relationships/hyperlink" Target="http://eea.government.bg" TargetMode="External"/><Relationship Id="rId28" Type="http://schemas.openxmlformats.org/officeDocument/2006/relationships/hyperlink" Target="http://www.bd-dunav.org" TargetMode="External"/><Relationship Id="rId36" Type="http://schemas.openxmlformats.org/officeDocument/2006/relationships/hyperlink" Target="http://www.babh.government.bg" TargetMode="External"/><Relationship Id="rId49" Type="http://schemas.openxmlformats.org/officeDocument/2006/relationships/hyperlink" Target="http://iara.government.bg" TargetMode="External"/><Relationship Id="rId57" Type="http://schemas.openxmlformats.org/officeDocument/2006/relationships/hyperlink" Target="http://www.io-bas.bg" TargetMode="External"/><Relationship Id="rId106" Type="http://schemas.openxmlformats.org/officeDocument/2006/relationships/hyperlink" Target="https://www.preventionweb.net/publication/climate-change-impacts-and-vulnerability-europe-2016" TargetMode="External"/><Relationship Id="rId114" Type="http://schemas.openxmlformats.org/officeDocument/2006/relationships/hyperlink" Target="https://www.cbd.int/doc/nr/nr-06/bg-nr-06-en.pdf" TargetMode="External"/><Relationship Id="rId119" Type="http://schemas.openxmlformats.org/officeDocument/2006/relationships/hyperlink" Target="https://eea.government.bg/bg/ecosystems/B2CROPLAND_BG_PRINT.pdf" TargetMode="External"/><Relationship Id="rId127" Type="http://schemas.openxmlformats.org/officeDocument/2006/relationships/hyperlink" Target="https://invasiveplants.eu/" TargetMode="External"/><Relationship Id="rId10" Type="http://schemas.openxmlformats.org/officeDocument/2006/relationships/hyperlink" Target="http://www.esenias.org/" TargetMode="External"/><Relationship Id="rId31" Type="http://schemas.openxmlformats.org/officeDocument/2006/relationships/hyperlink" Target="http://www.wabd.bg" TargetMode="External"/><Relationship Id="rId44" Type="http://schemas.openxmlformats.org/officeDocument/2006/relationships/hyperlink" Target="http://www.persina.iag.bg" TargetMode="External"/><Relationship Id="rId52" Type="http://schemas.openxmlformats.org/officeDocument/2006/relationships/hyperlink" Target="http://www.appd-bg.org" TargetMode="External"/><Relationship Id="rId60" Type="http://schemas.openxmlformats.org/officeDocument/2006/relationships/hyperlink" Target="http://www.iict.bas.bg" TargetMode="External"/><Relationship Id="rId65" Type="http://schemas.openxmlformats.org/officeDocument/2006/relationships/hyperlink" Target="https://www.unisofia.bg" TargetMode="External"/><Relationship Id="rId73" Type="http://schemas.openxmlformats.org/officeDocument/2006/relationships/hyperlink" Target="https://ec.europa.eu/info/publications/reflection-paper-towards-sustainable-europe-2030_bg" TargetMode="External"/><Relationship Id="rId78" Type="http://schemas.openxmlformats.org/officeDocument/2006/relationships/hyperlink" Target="https://www.strategy.bg/StrategicDocuments/View.aspx?lang=bg-BG&amp;Id=386" TargetMode="External"/><Relationship Id="rId81" Type="http://schemas.openxmlformats.org/officeDocument/2006/relationships/hyperlink" Target="http://www.strategy.bg/StrategicDocuments/View.aspx?lang=bg-BG&amp;Id=1301" TargetMode="External"/><Relationship Id="rId86" Type="http://schemas.openxmlformats.org/officeDocument/2006/relationships/hyperlink" Target="https://eea.government.bg/zpo/bg/" TargetMode="External"/><Relationship Id="rId94" Type="http://schemas.openxmlformats.org/officeDocument/2006/relationships/hyperlink" Target="http://oopt.aari.ru/ref/691" TargetMode="External"/><Relationship Id="rId99" Type="http://schemas.openxmlformats.org/officeDocument/2006/relationships/hyperlink" Target="http://www.bio.bas.bg/~phytolbalcan/PDF/15_2/15_2_09_Tzonev_%26_al.pdf" TargetMode="External"/><Relationship Id="rId101" Type="http://schemas.openxmlformats.org/officeDocument/2006/relationships/hyperlink" Target="http://web.uni-plovdiv.bg/mollov/EB/2022_vol14_iss1/047-056_eb22107.pdf" TargetMode="External"/><Relationship Id="rId122" Type="http://schemas.openxmlformats.org/officeDocument/2006/relationships/hyperlink" Target="https://eea.government.bg/bg/ecosystems/B6SPARSELY_BG_PRINT.pdf" TargetMode="External"/><Relationship Id="rId130" Type="http://schemas.openxmlformats.org/officeDocument/2006/relationships/hyperlink" Target="http://esenias.org/index.php?option=com_content&amp;task=view&amp;id=553"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tura2000.moew.government.bg&#160;" TargetMode="External"/><Relationship Id="rId13" Type="http://schemas.openxmlformats.org/officeDocument/2006/relationships/hyperlink" Target="http://www.strategy.bg/" TargetMode="External"/><Relationship Id="rId18" Type="http://schemas.openxmlformats.org/officeDocument/2006/relationships/hyperlink" Target="http://eea.government.bg/bg/legislation/biodiversity/naredba51.doc" TargetMode="External"/><Relationship Id="rId39" Type="http://schemas.openxmlformats.org/officeDocument/2006/relationships/hyperlink" Target="file:///C:\Users\User\AppData\Local\Packages\Microsoft.MicrosoftEdge_8wekyb3d8bbwe\TempState\Downloads\&#1044;&#1080;&#1088;&#1077;&#1082;&#1094;&#1080;&#1103;%20&#1055;&#1088;&#1080;&#1088;&#1086;&#1076;&#1077;&#1085;%20&#1087;&#1072;&#1088;&#1082;" TargetMode="External"/><Relationship Id="rId109" Type="http://schemas.openxmlformats.org/officeDocument/2006/relationships/hyperlink" Target="https://cdr.eionet.europa.eu/help/habitats_art17" TargetMode="External"/><Relationship Id="rId34" Type="http://schemas.openxmlformats.org/officeDocument/2006/relationships/hyperlink" Target="http://www.mzh.government.bg" TargetMode="External"/><Relationship Id="rId50" Type="http://schemas.openxmlformats.org/officeDocument/2006/relationships/hyperlink" Target="http://www.iasrj.eu" TargetMode="External"/><Relationship Id="rId55" Type="http://schemas.openxmlformats.org/officeDocument/2006/relationships/hyperlink" Target="http://www.opnoir.bg" TargetMode="External"/><Relationship Id="rId76" Type="http://schemas.openxmlformats.org/officeDocument/2006/relationships/hyperlink" Target="https://cdr.eionet.europa.eu/help/habitats_art17" TargetMode="External"/><Relationship Id="rId97" Type="http://schemas.openxmlformats.org/officeDocument/2006/relationships/hyperlink" Target="http://www.bio.bas.bg/~phytolbalcan/PDF/15_1/15_1_08_Petrova_&amp;_Vladimirov.pdf" TargetMode="External"/><Relationship Id="rId104" Type="http://schemas.openxmlformats.org/officeDocument/2006/relationships/hyperlink" Target="https://www.ipcc.ch/report/ar6/wg2/" TargetMode="External"/><Relationship Id="rId120" Type="http://schemas.openxmlformats.org/officeDocument/2006/relationships/hyperlink" Target="https://eea.government.bg/bg/ecosystems/B9MARINE_BG_PRINT.pdf" TargetMode="External"/><Relationship Id="rId125" Type="http://schemas.openxmlformats.org/officeDocument/2006/relationships/hyperlink" Target="http://esenias.org/index.php?option=com_content&amp;view=article&amp;id=367:esenias-tools-news-1&amp;catid=88:esenias-tools-project-category&amp;Itemid=127" TargetMode="External"/><Relationship Id="rId7" Type="http://schemas.openxmlformats.org/officeDocument/2006/relationships/endnotes" Target="endnotes.xml"/><Relationship Id="rId71" Type="http://schemas.openxmlformats.org/officeDocument/2006/relationships/hyperlink" Target="https://eur-lex.europa.eu/legal-content/BG/ALL/?uri=CELEX:52019DC0022" TargetMode="External"/><Relationship Id="rId92" Type="http://schemas.openxmlformats.org/officeDocument/2006/relationships/hyperlink" Target="http://esenias.org/files/ESENIAS_Atlas_WEB.pdf" TargetMode="External"/><Relationship Id="rId2" Type="http://schemas.openxmlformats.org/officeDocument/2006/relationships/numbering" Target="numbering.xml"/><Relationship Id="rId29" Type="http://schemas.openxmlformats.org/officeDocument/2006/relationships/hyperlink" Target="http://www.bsbd.org" TargetMode="External"/><Relationship Id="rId24" Type="http://schemas.openxmlformats.org/officeDocument/2006/relationships/hyperlink" Target="http://www.moew.government.bg" TargetMode="External"/><Relationship Id="rId40" Type="http://schemas.openxmlformats.org/officeDocument/2006/relationships/hyperlink" Target="http://www.balgarka.iag.bg" TargetMode="External"/><Relationship Id="rId45" Type="http://schemas.openxmlformats.org/officeDocument/2006/relationships/hyperlink" Target="http://www.rilskimanastir.iag.bg" TargetMode="External"/><Relationship Id="rId66" Type="http://schemas.openxmlformats.org/officeDocument/2006/relationships/hyperlink" Target="http://www.ltu.bg" TargetMode="External"/><Relationship Id="rId87" Type="http://schemas.openxmlformats.org/officeDocument/2006/relationships/hyperlink" Target="http://eea.government.bg/bg/bio/nsmbr/osnoven-dokument-na-nsmbr" TargetMode="External"/><Relationship Id="rId110" Type="http://schemas.openxmlformats.org/officeDocument/2006/relationships/hyperlink" Target="https://cdr.eionet.europa.eu/help/birds_art12" TargetMode="External"/><Relationship Id="rId115" Type="http://schemas.openxmlformats.org/officeDocument/2006/relationships/hyperlink" Target="http://eea.government.bg/bg/soer" TargetMode="External"/><Relationship Id="rId131" Type="http://schemas.openxmlformats.org/officeDocument/2006/relationships/hyperlink" Target="http://invazivnividove.ltu.bg/" TargetMode="External"/><Relationship Id="rId136" Type="http://schemas.openxmlformats.org/officeDocument/2006/relationships/theme" Target="theme/theme1.xml"/><Relationship Id="rId61" Type="http://schemas.openxmlformats.org/officeDocument/2006/relationships/hyperlink" Target="http://www.agriacad.bg" TargetMode="External"/><Relationship Id="rId82" Type="http://schemas.openxmlformats.org/officeDocument/2006/relationships/hyperlink" Target="https://www.eufunds.bg/sites/default/files/uploads/oprd/docs/2020-05/%D0%9E%D0%B1%D0%BD.%20%D0%94%D0%92.%20%D0%B1%D1%80.42%20%D0%BE%D1%82%2012%20%D0%9C%D0%B0%D0%B9%202020%D0%B3-%D0%A0%D0%95%D0%A8%D0%95%D0%9D%D0%98%D0%95%20%E2%84%96%20306%20%D0%9E%D0%A2%207%20%D0%9C%D0%90%D0%99%202020%20%D0%93_.pdf" TargetMode="External"/><Relationship Id="rId19" Type="http://schemas.openxmlformats.org/officeDocument/2006/relationships/hyperlink" Target="http://eea.government.bg/bg/legislation/biodiversity/naredba6.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spb.org/bg/news/izchezvastvidgaskazagina.html" TargetMode="External"/><Relationship Id="rId13" Type="http://schemas.openxmlformats.org/officeDocument/2006/relationships/hyperlink" Target="http://eea.government.bg/zpo/bg/index_download.jsp" TargetMode="External"/><Relationship Id="rId18" Type="http://schemas.openxmlformats.org/officeDocument/2006/relationships/hyperlink" Target="http://eea.government.bg/bg/bio/nsmbr/osnoven-dokument-na-nsmbr" TargetMode="External"/><Relationship Id="rId26" Type="http://schemas.openxmlformats.org/officeDocument/2006/relationships/hyperlink" Target="http://eea.government.bg/bg/soer/2018/eco-consciousness/index" TargetMode="External"/><Relationship Id="rId3" Type="http://schemas.openxmlformats.org/officeDocument/2006/relationships/hyperlink" Target="http://susherbsbg.eu/wp-content/uploads/2014/03/Narachnik.pdf" TargetMode="External"/><Relationship Id="rId21" Type="http://schemas.openxmlformats.org/officeDocument/2006/relationships/hyperlink" Target="https://www.moew.government.bg/bg/priroda/biologichno-raznoobrazie/genetichni-resursi/" TargetMode="External"/><Relationship Id="rId7" Type="http://schemas.openxmlformats.org/officeDocument/2006/relationships/hyperlink" Target="https://www.cbd.int/decision/cop/?id=7148" TargetMode="External"/><Relationship Id="rId12" Type="http://schemas.openxmlformats.org/officeDocument/2006/relationships/hyperlink" Target="https://www.moew.government.bg/bg/purva-rabotna-versiya-variant-3-na-nacionalnata-ramka-za-prioritetni-dejstviya-za-natura-2000-2021-2027-g/" TargetMode="External"/><Relationship Id="rId17" Type="http://schemas.openxmlformats.org/officeDocument/2006/relationships/hyperlink" Target="http://eea.government.bg/bg/soer/2019/biodiversity-nem/politiki-po-okolna-sreda-2013-normativni-i-strategicheski-dokumenti-na-natsionalno-evropeysko-i-globalno-nivo-merki-i-programi-za-dostigane-na-strategicheski-i-operativni-tseli" TargetMode="External"/><Relationship Id="rId25" Type="http://schemas.openxmlformats.org/officeDocument/2006/relationships/hyperlink" Target="http://www.iag.bg/data/docs/strategicheski_plan_za_razvitie_na_gsektor.pdf" TargetMode="External"/><Relationship Id="rId2" Type="http://schemas.openxmlformats.org/officeDocument/2006/relationships/hyperlink" Target="https://cdr.eionet.europa.eu/help/habitats_art17" TargetMode="External"/><Relationship Id="rId16" Type="http://schemas.openxmlformats.org/officeDocument/2006/relationships/hyperlink" Target="http://eea.government.bg/bg/soer/2019/biodiversity-nem/promyana-v-chislenostta-i-sastoyanie-na-populatsiyata-na-beliya-shtarkel-v-balgariya-pri-sedmoto-mezhdunarodno-prebroyavane-2014-2013-2015-g" TargetMode="External"/><Relationship Id="rId20" Type="http://schemas.openxmlformats.org/officeDocument/2006/relationships/hyperlink" Target="https://www.moew.government.bg/bg/priroda/biologichno-raznoobrazie/genetichni-resursi/" TargetMode="External"/><Relationship Id="rId1" Type="http://schemas.openxmlformats.org/officeDocument/2006/relationships/hyperlink" Target="https://nature-art17.eionet.europa.eu/article17/" TargetMode="External"/><Relationship Id="rId6" Type="http://schemas.openxmlformats.org/officeDocument/2006/relationships/hyperlink" Target="https://www.cbd.int/decision/cop/?id=7148" TargetMode="External"/><Relationship Id="rId11" Type="http://schemas.openxmlformats.org/officeDocument/2006/relationships/hyperlink" Target="http://cdr.eionet.europa.eu/help/habitats_art17" TargetMode="External"/><Relationship Id="rId24" Type="http://schemas.openxmlformats.org/officeDocument/2006/relationships/hyperlink" Target="https://www.agriacad.bg/uploads/froala/0684d30f55a1839c4e90c952abff97cc181df668.pdf" TargetMode="External"/><Relationship Id="rId5" Type="http://schemas.openxmlformats.org/officeDocument/2006/relationships/hyperlink" Target="https://www.cbd.int/cop/cop-13/hls/cancun%20declaration-en.pdf" TargetMode="External"/><Relationship Id="rId15" Type="http://schemas.openxmlformats.org/officeDocument/2006/relationships/hyperlink" Target="http://eea.government.bg/bg/soer/2019/biodiversity-nem/promyana-v-chislenostta-i-sastoyanie-na-zimuvashtite-vodolyubivi-ptitsi-v-balgariya" TargetMode="External"/><Relationship Id="rId23" Type="http://schemas.openxmlformats.org/officeDocument/2006/relationships/hyperlink" Target="http://babh.government.bg/userfiles/files/03_NPD_pesticidi_EO%20final_06082020.pdf" TargetMode="External"/><Relationship Id="rId10" Type="http://schemas.openxmlformats.org/officeDocument/2006/relationships/hyperlink" Target="https://www.bulnao.government.bg/bg/search?q=%D0%9D%D0%B0%D1%82%D1%83%D1%80%D0%B0+2000&amp;article_id=127&amp;file_category_id=6&amp;file_type_id=&amp;date_from=&amp;date_to=" TargetMode="External"/><Relationship Id="rId19" Type="http://schemas.openxmlformats.org/officeDocument/2006/relationships/hyperlink" Target="https://www.moew.government.bg/bg/priroda/biologichno-raznoobrazie/jivotni-izvun-estestvenata-im-sreda/spasitelni-centrove/" TargetMode="External"/><Relationship Id="rId4" Type="http://schemas.openxmlformats.org/officeDocument/2006/relationships/hyperlink" Target="https://www.cbd.int/doc/c/2000/ec3f/0cbb700fcf8f8e170b5f4afb/cop-14-12-en.pdf" TargetMode="External"/><Relationship Id="rId9" Type="http://schemas.openxmlformats.org/officeDocument/2006/relationships/hyperlink" Target="http://natura2000.moew.government.bg/Home/Documents" TargetMode="External"/><Relationship Id="rId14" Type="http://schemas.openxmlformats.org/officeDocument/2006/relationships/hyperlink" Target="http://eea.government.bg/bg/soer/2018/biodiversity-nem" TargetMode="External"/><Relationship Id="rId22" Type="http://schemas.openxmlformats.org/officeDocument/2006/relationships/hyperlink" Target="https://www.mzh.government.bg/media/filer_public/2021/01/19/approved_apr_2019_bg_rdp_2014-2020.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DC61-F1A6-466C-909B-80A974F6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120</Pages>
  <Words>53554</Words>
  <Characters>305262</Characters>
  <Application>Microsoft Office Word</Application>
  <DocSecurity>0</DocSecurity>
  <Lines>2543</Lines>
  <Paragraphs>716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Гогушев</dc:creator>
  <cp:lastModifiedBy>Georgi Yanakiev</cp:lastModifiedBy>
  <cp:revision>23</cp:revision>
  <cp:lastPrinted>2021-05-20T12:36:00Z</cp:lastPrinted>
  <dcterms:created xsi:type="dcterms:W3CDTF">2022-09-15T08:53:00Z</dcterms:created>
  <dcterms:modified xsi:type="dcterms:W3CDTF">2022-09-15T14:56:00Z</dcterms:modified>
</cp:coreProperties>
</file>