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687" w:rsidRPr="00232638" w:rsidRDefault="00D71B76" w:rsidP="00D71B76">
      <w:pPr>
        <w:jc w:val="both"/>
        <w:rPr>
          <w:rFonts w:ascii="Times New Roman" w:hAnsi="Times New Roman" w:cs="Times New Roman"/>
          <w:b/>
          <w:sz w:val="24"/>
          <w:szCs w:val="24"/>
        </w:rPr>
      </w:pPr>
      <w:r w:rsidRPr="00232638">
        <w:rPr>
          <w:rFonts w:ascii="Times New Roman" w:hAnsi="Times New Roman" w:cs="Times New Roman"/>
          <w:b/>
          <w:sz w:val="24"/>
          <w:szCs w:val="24"/>
        </w:rPr>
        <w:t>Справка по чл. 26, ал. 5 от Закона за нормативните актове за постъпилите</w:t>
      </w:r>
      <w:r w:rsidR="00232638">
        <w:rPr>
          <w:rFonts w:ascii="Times New Roman" w:hAnsi="Times New Roman" w:cs="Times New Roman"/>
          <w:b/>
          <w:sz w:val="24"/>
          <w:szCs w:val="24"/>
        </w:rPr>
        <w:t xml:space="preserve"> </w:t>
      </w:r>
      <w:r w:rsidR="009253D2" w:rsidRPr="009253D2">
        <w:rPr>
          <w:rFonts w:ascii="Times New Roman" w:hAnsi="Times New Roman" w:cs="Times New Roman"/>
          <w:b/>
          <w:sz w:val="24"/>
          <w:szCs w:val="24"/>
        </w:rPr>
        <w:t xml:space="preserve">становища, предложения и възражения </w:t>
      </w:r>
      <w:r w:rsidRPr="00232638">
        <w:rPr>
          <w:rFonts w:ascii="Times New Roman" w:hAnsi="Times New Roman" w:cs="Times New Roman"/>
          <w:b/>
          <w:sz w:val="24"/>
          <w:szCs w:val="24"/>
        </w:rPr>
        <w:t xml:space="preserve">в хода на обществените консултации в периода от 28.09.2022 г. до 28.10.2022 г. по проекта на Наредба за изменение и допълнение </w:t>
      </w:r>
      <w:r w:rsidR="000E4C30">
        <w:rPr>
          <w:rFonts w:ascii="Times New Roman" w:hAnsi="Times New Roman" w:cs="Times New Roman"/>
          <w:b/>
          <w:sz w:val="24"/>
          <w:szCs w:val="24"/>
        </w:rPr>
        <w:t xml:space="preserve">(НИД) </w:t>
      </w:r>
      <w:r w:rsidRPr="00232638">
        <w:rPr>
          <w:rFonts w:ascii="Times New Roman" w:hAnsi="Times New Roman" w:cs="Times New Roman"/>
          <w:b/>
          <w:sz w:val="24"/>
          <w:szCs w:val="24"/>
        </w:rPr>
        <w:t>на Наредба № 6 от 26.03.1999 г. за реда и начина за измерване на емисиите на вредни вещества, изпускани в атмосферния въздух от обекти с неподвижни източници. Справката съдържа обосновка на неприетите предложения</w:t>
      </w:r>
    </w:p>
    <w:p w:rsidR="00D71B76" w:rsidRPr="00232638" w:rsidRDefault="00D71B76">
      <w:pPr>
        <w:rPr>
          <w:rFonts w:ascii="Times New Roman" w:hAnsi="Times New Roman" w:cs="Times New Roman"/>
          <w:sz w:val="24"/>
          <w:szCs w:val="24"/>
        </w:rPr>
      </w:pPr>
    </w:p>
    <w:tbl>
      <w:tblPr>
        <w:tblStyle w:val="TableGrid"/>
        <w:tblW w:w="14601" w:type="dxa"/>
        <w:tblInd w:w="-289" w:type="dxa"/>
        <w:tblLook w:val="04A0" w:firstRow="1" w:lastRow="0" w:firstColumn="1" w:lastColumn="0" w:noHBand="0" w:noVBand="1"/>
      </w:tblPr>
      <w:tblGrid>
        <w:gridCol w:w="3256"/>
        <w:gridCol w:w="4677"/>
        <w:gridCol w:w="1560"/>
        <w:gridCol w:w="5108"/>
      </w:tblGrid>
      <w:tr w:rsidR="00D71B76" w:rsidRPr="00232638" w:rsidTr="00B42FE0">
        <w:tc>
          <w:tcPr>
            <w:tcW w:w="3256" w:type="dxa"/>
          </w:tcPr>
          <w:p w:rsidR="00D71B76" w:rsidRPr="000E4C30" w:rsidRDefault="000E4C30" w:rsidP="00FE5E65">
            <w:pPr>
              <w:rPr>
                <w:rFonts w:ascii="Times New Roman" w:hAnsi="Times New Roman" w:cs="Times New Roman"/>
                <w:b/>
                <w:sz w:val="24"/>
                <w:szCs w:val="24"/>
              </w:rPr>
            </w:pPr>
            <w:r w:rsidRPr="000E4C30">
              <w:rPr>
                <w:rFonts w:ascii="Times New Roman" w:hAnsi="Times New Roman" w:cs="Times New Roman"/>
                <w:b/>
                <w:sz w:val="24"/>
                <w:szCs w:val="24"/>
              </w:rPr>
              <w:t>Лице, организация</w:t>
            </w:r>
          </w:p>
        </w:tc>
        <w:tc>
          <w:tcPr>
            <w:tcW w:w="4677" w:type="dxa"/>
          </w:tcPr>
          <w:p w:rsidR="00D71B76" w:rsidRPr="00232638" w:rsidRDefault="000E4C30" w:rsidP="00FE5E65">
            <w:pPr>
              <w:rPr>
                <w:rFonts w:ascii="Times New Roman" w:hAnsi="Times New Roman" w:cs="Times New Roman"/>
                <w:sz w:val="24"/>
                <w:szCs w:val="24"/>
              </w:rPr>
            </w:pPr>
            <w:r>
              <w:rPr>
                <w:rFonts w:ascii="Times New Roman" w:hAnsi="Times New Roman" w:cs="Times New Roman"/>
                <w:b/>
                <w:sz w:val="24"/>
                <w:szCs w:val="24"/>
              </w:rPr>
              <w:t xml:space="preserve">запитвания, </w:t>
            </w:r>
            <w:r w:rsidRPr="00232638">
              <w:rPr>
                <w:rFonts w:ascii="Times New Roman" w:hAnsi="Times New Roman" w:cs="Times New Roman"/>
                <w:b/>
                <w:sz w:val="24"/>
                <w:szCs w:val="24"/>
              </w:rPr>
              <w:t>предложения</w:t>
            </w:r>
            <w:r>
              <w:rPr>
                <w:rFonts w:ascii="Times New Roman" w:hAnsi="Times New Roman" w:cs="Times New Roman"/>
                <w:b/>
                <w:sz w:val="24"/>
                <w:szCs w:val="24"/>
              </w:rPr>
              <w:t xml:space="preserve"> и възражения</w:t>
            </w:r>
          </w:p>
        </w:tc>
        <w:tc>
          <w:tcPr>
            <w:tcW w:w="1560" w:type="dxa"/>
          </w:tcPr>
          <w:p w:rsidR="00D71B76" w:rsidRPr="000E4C30" w:rsidRDefault="000E4C30" w:rsidP="00FE5E65">
            <w:pPr>
              <w:rPr>
                <w:rFonts w:ascii="Times New Roman" w:hAnsi="Times New Roman" w:cs="Times New Roman"/>
                <w:b/>
                <w:sz w:val="24"/>
                <w:szCs w:val="24"/>
              </w:rPr>
            </w:pPr>
            <w:r w:rsidRPr="000E4C30">
              <w:rPr>
                <w:rFonts w:ascii="Times New Roman" w:hAnsi="Times New Roman" w:cs="Times New Roman"/>
                <w:b/>
                <w:sz w:val="24"/>
                <w:szCs w:val="24"/>
              </w:rPr>
              <w:t>Приети</w:t>
            </w:r>
          </w:p>
        </w:tc>
        <w:tc>
          <w:tcPr>
            <w:tcW w:w="5108" w:type="dxa"/>
          </w:tcPr>
          <w:p w:rsidR="00D71B76" w:rsidRPr="000E4C30" w:rsidRDefault="000E4C30" w:rsidP="00FE5E65">
            <w:pPr>
              <w:rPr>
                <w:rFonts w:ascii="Times New Roman" w:hAnsi="Times New Roman" w:cs="Times New Roman"/>
                <w:b/>
                <w:sz w:val="24"/>
                <w:szCs w:val="24"/>
              </w:rPr>
            </w:pPr>
            <w:r w:rsidRPr="000E4C30">
              <w:rPr>
                <w:rFonts w:ascii="Times New Roman" w:hAnsi="Times New Roman" w:cs="Times New Roman"/>
                <w:b/>
                <w:sz w:val="24"/>
                <w:szCs w:val="24"/>
              </w:rPr>
              <w:t>Неприети</w:t>
            </w:r>
          </w:p>
        </w:tc>
      </w:tr>
      <w:tr w:rsidR="000E302D" w:rsidRPr="00232638" w:rsidTr="00B42FE0">
        <w:tc>
          <w:tcPr>
            <w:tcW w:w="3256" w:type="dxa"/>
          </w:tcPr>
          <w:p w:rsidR="000E302D" w:rsidRPr="00232638" w:rsidRDefault="000E302D" w:rsidP="000E302D">
            <w:pPr>
              <w:rPr>
                <w:rFonts w:ascii="Times New Roman" w:hAnsi="Times New Roman" w:cs="Times New Roman"/>
                <w:sz w:val="24"/>
                <w:szCs w:val="24"/>
              </w:rPr>
            </w:pPr>
            <w:r>
              <w:rPr>
                <w:rFonts w:ascii="Times New Roman" w:hAnsi="Times New Roman" w:cs="Times New Roman"/>
                <w:sz w:val="24"/>
                <w:szCs w:val="24"/>
              </w:rPr>
              <w:t xml:space="preserve">Писмо вх. № 48-00-806 / 03.10.2022 г. от </w:t>
            </w:r>
            <w:r w:rsidRPr="00232638">
              <w:rPr>
                <w:rFonts w:ascii="Times New Roman" w:hAnsi="Times New Roman" w:cs="Times New Roman"/>
                <w:sz w:val="24"/>
                <w:szCs w:val="24"/>
              </w:rPr>
              <w:t>"Дишай Димитровград"</w:t>
            </w:r>
          </w:p>
        </w:tc>
        <w:tc>
          <w:tcPr>
            <w:tcW w:w="4677" w:type="dxa"/>
          </w:tcPr>
          <w:p w:rsidR="000E302D" w:rsidRPr="00EB3498" w:rsidRDefault="000E302D" w:rsidP="000E302D">
            <w:pPr>
              <w:rPr>
                <w:rFonts w:ascii="Times New Roman" w:hAnsi="Times New Roman" w:cs="Times New Roman"/>
                <w:sz w:val="24"/>
                <w:szCs w:val="24"/>
              </w:rPr>
            </w:pPr>
            <w:r>
              <w:rPr>
                <w:rFonts w:ascii="Times New Roman" w:hAnsi="Times New Roman" w:cs="Times New Roman"/>
                <w:sz w:val="24"/>
                <w:szCs w:val="24"/>
              </w:rPr>
              <w:t>Как, къде и при какви условия гражданите биха могли да следят и да виждат или получават достъп до данните, подавани в реално време в Изпълнителна агенция по околна среда</w:t>
            </w:r>
          </w:p>
        </w:tc>
        <w:tc>
          <w:tcPr>
            <w:tcW w:w="1560" w:type="dxa"/>
          </w:tcPr>
          <w:p w:rsidR="000E302D" w:rsidRPr="00232638" w:rsidRDefault="000E302D" w:rsidP="000E302D">
            <w:pPr>
              <w:rPr>
                <w:rFonts w:ascii="Times New Roman" w:hAnsi="Times New Roman" w:cs="Times New Roman"/>
                <w:sz w:val="24"/>
                <w:szCs w:val="24"/>
              </w:rPr>
            </w:pPr>
          </w:p>
        </w:tc>
        <w:tc>
          <w:tcPr>
            <w:tcW w:w="5108" w:type="dxa"/>
          </w:tcPr>
          <w:p w:rsidR="000E302D" w:rsidRPr="005C2987" w:rsidRDefault="000E302D" w:rsidP="000E302D">
            <w:pPr>
              <w:rPr>
                <w:rFonts w:ascii="Times New Roman" w:hAnsi="Times New Roman" w:cs="Times New Roman"/>
                <w:sz w:val="24"/>
                <w:szCs w:val="24"/>
              </w:rPr>
            </w:pPr>
            <w:r w:rsidRPr="00D200BA">
              <w:rPr>
                <w:rFonts w:ascii="Times New Roman" w:hAnsi="Times New Roman" w:cs="Times New Roman"/>
                <w:b/>
                <w:sz w:val="24"/>
                <w:szCs w:val="24"/>
              </w:rPr>
              <w:t>Не се приема</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005C2987">
              <w:rPr>
                <w:rFonts w:ascii="Times New Roman" w:hAnsi="Times New Roman" w:cs="Times New Roman"/>
                <w:sz w:val="24"/>
                <w:szCs w:val="24"/>
              </w:rPr>
              <w:t xml:space="preserve">Предложението не е предмет на измененията и допълненията на </w:t>
            </w:r>
            <w:r w:rsidR="005C2987" w:rsidRPr="005C2987">
              <w:rPr>
                <w:rFonts w:ascii="Times New Roman" w:hAnsi="Times New Roman" w:cs="Times New Roman"/>
                <w:sz w:val="24"/>
                <w:szCs w:val="24"/>
              </w:rPr>
              <w:t>Наредба № 6 от 26.03.1999 г.</w:t>
            </w:r>
            <w:r w:rsidR="005C2987">
              <w:rPr>
                <w:rFonts w:ascii="Times New Roman" w:hAnsi="Times New Roman" w:cs="Times New Roman"/>
                <w:sz w:val="24"/>
                <w:szCs w:val="24"/>
              </w:rPr>
              <w:t xml:space="preserve">, чиято цел е да се създадат предпоставки за осъществяване на своевременен и ефективен контрол по отношение на големите горивни инсталации от компетентните органи, респ. бързо установяване на нарушенията и реализиране на съответната административнонаказателна отговорност. </w:t>
            </w:r>
            <w:r w:rsidR="002675AC">
              <w:rPr>
                <w:rFonts w:ascii="Times New Roman" w:hAnsi="Times New Roman" w:cs="Times New Roman"/>
                <w:sz w:val="24"/>
                <w:szCs w:val="24"/>
              </w:rPr>
              <w:t xml:space="preserve">Следва да се има предвид, че гражданите биха могли да получат достъп до </w:t>
            </w:r>
            <w:r w:rsidR="00F22A97">
              <w:rPr>
                <w:rFonts w:ascii="Times New Roman" w:hAnsi="Times New Roman" w:cs="Times New Roman"/>
                <w:sz w:val="24"/>
                <w:szCs w:val="24"/>
              </w:rPr>
              <w:t xml:space="preserve">подадените в ИАОС </w:t>
            </w:r>
            <w:r w:rsidR="002675AC">
              <w:rPr>
                <w:rFonts w:ascii="Times New Roman" w:hAnsi="Times New Roman" w:cs="Times New Roman"/>
                <w:sz w:val="24"/>
                <w:szCs w:val="24"/>
              </w:rPr>
              <w:t>данни при условията и по реда на глава втора "Информация за околната среда" на Закона за опазване на околната среда и Закона за достъп до обществена информация.</w:t>
            </w:r>
          </w:p>
          <w:p w:rsidR="000E302D" w:rsidRDefault="000E302D" w:rsidP="000E302D">
            <w:pPr>
              <w:rPr>
                <w:rFonts w:ascii="Times New Roman" w:hAnsi="Times New Roman" w:cs="Times New Roman"/>
                <w:sz w:val="24"/>
                <w:szCs w:val="24"/>
              </w:rPr>
            </w:pPr>
          </w:p>
          <w:p w:rsidR="000E302D" w:rsidRDefault="000E302D" w:rsidP="000E302D">
            <w:pPr>
              <w:rPr>
                <w:rFonts w:ascii="Times New Roman" w:hAnsi="Times New Roman" w:cs="Times New Roman"/>
                <w:sz w:val="24"/>
                <w:szCs w:val="24"/>
              </w:rPr>
            </w:pPr>
          </w:p>
          <w:p w:rsidR="000E302D" w:rsidRPr="000E302D" w:rsidRDefault="000E302D" w:rsidP="000E302D">
            <w:pPr>
              <w:rPr>
                <w:rFonts w:ascii="Times New Roman" w:hAnsi="Times New Roman" w:cs="Times New Roman"/>
                <w:sz w:val="24"/>
                <w:szCs w:val="24"/>
              </w:rPr>
            </w:pPr>
          </w:p>
        </w:tc>
      </w:tr>
      <w:tr w:rsidR="000E302D" w:rsidRPr="00232638" w:rsidTr="00B42FE0">
        <w:tc>
          <w:tcPr>
            <w:tcW w:w="3256" w:type="dxa"/>
            <w:vMerge w:val="restart"/>
          </w:tcPr>
          <w:p w:rsidR="000E302D" w:rsidRPr="00232638" w:rsidRDefault="000E302D" w:rsidP="000E302D">
            <w:pPr>
              <w:rPr>
                <w:rFonts w:ascii="Times New Roman" w:hAnsi="Times New Roman" w:cs="Times New Roman"/>
                <w:sz w:val="24"/>
                <w:szCs w:val="24"/>
              </w:rPr>
            </w:pPr>
            <w:r>
              <w:rPr>
                <w:rFonts w:ascii="Times New Roman" w:hAnsi="Times New Roman" w:cs="Times New Roman"/>
                <w:sz w:val="24"/>
                <w:szCs w:val="24"/>
              </w:rPr>
              <w:t>П</w:t>
            </w:r>
            <w:r w:rsidRPr="009D31B6">
              <w:rPr>
                <w:rFonts w:ascii="Times New Roman" w:hAnsi="Times New Roman" w:cs="Times New Roman"/>
                <w:sz w:val="24"/>
                <w:szCs w:val="24"/>
              </w:rPr>
              <w:t>исмо вх. № 26-00-1386 / 28.10.2022 г. от "ЕВН Топлофикация"</w:t>
            </w:r>
            <w:r>
              <w:rPr>
                <w:rFonts w:ascii="Times New Roman" w:hAnsi="Times New Roman" w:cs="Times New Roman"/>
                <w:sz w:val="24"/>
                <w:szCs w:val="24"/>
              </w:rPr>
              <w:t xml:space="preserve"> ЕАД</w:t>
            </w:r>
          </w:p>
          <w:p w:rsidR="000E302D" w:rsidRPr="00232638" w:rsidRDefault="000E302D" w:rsidP="000E302D">
            <w:pPr>
              <w:rPr>
                <w:rFonts w:ascii="Times New Roman" w:hAnsi="Times New Roman" w:cs="Times New Roman"/>
                <w:sz w:val="24"/>
                <w:szCs w:val="24"/>
              </w:rPr>
            </w:pPr>
          </w:p>
        </w:tc>
        <w:tc>
          <w:tcPr>
            <w:tcW w:w="4677" w:type="dxa"/>
          </w:tcPr>
          <w:p w:rsidR="000E302D" w:rsidRPr="00232638" w:rsidRDefault="000E302D" w:rsidP="000E302D">
            <w:pPr>
              <w:rPr>
                <w:rFonts w:ascii="Times New Roman" w:hAnsi="Times New Roman" w:cs="Times New Roman"/>
                <w:sz w:val="24"/>
                <w:szCs w:val="24"/>
              </w:rPr>
            </w:pPr>
            <w:r w:rsidRPr="00EB3498">
              <w:rPr>
                <w:rFonts w:ascii="Times New Roman" w:hAnsi="Times New Roman" w:cs="Times New Roman"/>
                <w:sz w:val="24"/>
                <w:szCs w:val="24"/>
              </w:rPr>
              <w:t>Като екологично отговорна компания в сектора на енергетиката, изцяло подкрепяме усилията на МОСВ в посока цифровизация и автоматизация на мониторинга на емисиите на замърсители във въздуха. Считаме, че изграждането на такава система за контрол на мониторинга, ще окаже положително въздействие върху ограничаването на индустриалното замърсяване и ще стимулира всички оператори на големи горивни инсталации да инвестират повече в екологични технологии за да постигат приложимите НДЕ.</w:t>
            </w:r>
            <w:r>
              <w:rPr>
                <w:rFonts w:ascii="Times New Roman" w:hAnsi="Times New Roman" w:cs="Times New Roman"/>
                <w:sz w:val="24"/>
                <w:szCs w:val="24"/>
              </w:rPr>
              <w:t xml:space="preserve"> </w:t>
            </w:r>
            <w:r w:rsidRPr="00EB3498">
              <w:rPr>
                <w:rFonts w:ascii="Times New Roman" w:hAnsi="Times New Roman" w:cs="Times New Roman"/>
                <w:sz w:val="24"/>
                <w:szCs w:val="24"/>
              </w:rPr>
              <w:t>В същото време, предложените текстове за изменение на Наредба № 6 пораждат известни неясноти, свързани както с техническото функциониране на системата, така и с параметрите на информацията, която операторите трябва да предоставят на ИАОС.</w:t>
            </w:r>
          </w:p>
        </w:tc>
        <w:tc>
          <w:tcPr>
            <w:tcW w:w="1560" w:type="dxa"/>
          </w:tcPr>
          <w:p w:rsidR="000E302D" w:rsidRPr="00232638" w:rsidRDefault="000E302D" w:rsidP="000E302D">
            <w:pPr>
              <w:rPr>
                <w:rFonts w:ascii="Times New Roman" w:hAnsi="Times New Roman" w:cs="Times New Roman"/>
                <w:sz w:val="24"/>
                <w:szCs w:val="24"/>
              </w:rPr>
            </w:pPr>
          </w:p>
        </w:tc>
        <w:tc>
          <w:tcPr>
            <w:tcW w:w="5108" w:type="dxa"/>
          </w:tcPr>
          <w:p w:rsidR="000E302D" w:rsidRPr="00232638" w:rsidRDefault="000E302D" w:rsidP="000E302D">
            <w:pPr>
              <w:rPr>
                <w:rFonts w:ascii="Times New Roman" w:hAnsi="Times New Roman" w:cs="Times New Roman"/>
                <w:sz w:val="24"/>
                <w:szCs w:val="24"/>
              </w:rPr>
            </w:pPr>
            <w:r w:rsidRPr="00D200BA">
              <w:rPr>
                <w:rFonts w:ascii="Times New Roman" w:hAnsi="Times New Roman" w:cs="Times New Roman"/>
                <w:b/>
                <w:sz w:val="24"/>
                <w:szCs w:val="24"/>
              </w:rPr>
              <w:t>Не се приема</w:t>
            </w:r>
            <w:r>
              <w:rPr>
                <w:rFonts w:ascii="Times New Roman" w:hAnsi="Times New Roman" w:cs="Times New Roman"/>
                <w:sz w:val="24"/>
                <w:szCs w:val="24"/>
              </w:rPr>
              <w:t xml:space="preserve">: </w:t>
            </w:r>
            <w:r w:rsidRPr="00B10CF2">
              <w:rPr>
                <w:rFonts w:ascii="Times New Roman" w:hAnsi="Times New Roman" w:cs="Times New Roman"/>
                <w:sz w:val="24"/>
                <w:szCs w:val="24"/>
              </w:rPr>
              <w:t xml:space="preserve">В </w:t>
            </w:r>
            <w:r>
              <w:rPr>
                <w:rFonts w:ascii="Times New Roman" w:hAnsi="Times New Roman" w:cs="Times New Roman"/>
                <w:sz w:val="24"/>
                <w:szCs w:val="24"/>
              </w:rPr>
              <w:t>проекта на НИД</w:t>
            </w:r>
            <w:r w:rsidRPr="00B10CF2">
              <w:rPr>
                <w:rFonts w:ascii="Times New Roman" w:hAnsi="Times New Roman" w:cs="Times New Roman"/>
                <w:sz w:val="24"/>
                <w:szCs w:val="24"/>
              </w:rPr>
              <w:t xml:space="preserve"> на Наредба № 6 </w:t>
            </w:r>
            <w:r>
              <w:rPr>
                <w:rFonts w:ascii="Times New Roman" w:hAnsi="Times New Roman" w:cs="Times New Roman"/>
                <w:sz w:val="24"/>
                <w:szCs w:val="24"/>
              </w:rPr>
              <w:t>не са налице</w:t>
            </w:r>
            <w:r w:rsidRPr="00B10CF2">
              <w:rPr>
                <w:rFonts w:ascii="Times New Roman" w:hAnsi="Times New Roman" w:cs="Times New Roman"/>
                <w:sz w:val="24"/>
                <w:szCs w:val="24"/>
              </w:rPr>
              <w:t xml:space="preserve"> неясноти, свързани с техническото функциониране на системата, и с параметрите на информацията, която операторите трябва да предоставят на ИАОС</w:t>
            </w:r>
            <w:r>
              <w:rPr>
                <w:rFonts w:ascii="Times New Roman" w:hAnsi="Times New Roman" w:cs="Times New Roman"/>
                <w:sz w:val="24"/>
                <w:szCs w:val="24"/>
              </w:rPr>
              <w:t>, за което са изложени подробни мотиви по-долу</w:t>
            </w:r>
            <w:r w:rsidRPr="00B10CF2">
              <w:rPr>
                <w:rFonts w:ascii="Times New Roman" w:hAnsi="Times New Roman" w:cs="Times New Roman"/>
                <w:sz w:val="24"/>
                <w:szCs w:val="24"/>
              </w:rPr>
              <w:t>.</w:t>
            </w:r>
          </w:p>
        </w:tc>
      </w:tr>
      <w:tr w:rsidR="000E302D" w:rsidRPr="00232638" w:rsidTr="00B42FE0">
        <w:tc>
          <w:tcPr>
            <w:tcW w:w="3256" w:type="dxa"/>
            <w:vMerge/>
          </w:tcPr>
          <w:p w:rsidR="000E302D" w:rsidRPr="00232638" w:rsidRDefault="000E302D" w:rsidP="000E302D">
            <w:pPr>
              <w:rPr>
                <w:rFonts w:ascii="Times New Roman" w:hAnsi="Times New Roman" w:cs="Times New Roman"/>
                <w:sz w:val="24"/>
                <w:szCs w:val="24"/>
              </w:rPr>
            </w:pPr>
          </w:p>
        </w:tc>
        <w:tc>
          <w:tcPr>
            <w:tcW w:w="4677" w:type="dxa"/>
          </w:tcPr>
          <w:p w:rsidR="000E302D" w:rsidRPr="00BB7D79" w:rsidRDefault="000E302D" w:rsidP="000E302D">
            <w:pPr>
              <w:rPr>
                <w:rFonts w:ascii="Times New Roman" w:hAnsi="Times New Roman" w:cs="Times New Roman"/>
                <w:sz w:val="24"/>
                <w:szCs w:val="24"/>
              </w:rPr>
            </w:pPr>
            <w:r w:rsidRPr="00BB7D79">
              <w:rPr>
                <w:rFonts w:ascii="Times New Roman" w:hAnsi="Times New Roman" w:cs="Times New Roman"/>
                <w:sz w:val="24"/>
                <w:szCs w:val="24"/>
              </w:rPr>
              <w:t>1. В предложената нова ал. 2 към чл. 49 се указва, че автоматичните системи за измерване (АСИ) на операторите „следва да осигурят непрекъснато подаване в реално време в ИАОС на измерените валидирани средночасови стойности (след корекция на съдържанието на водна пара в отпадъчните газове и при нормативно изискваното кислородно съдържание)". Измерените стойности на емисиите обаче, се „привеждат" и се превръщат във валидирани средночасови стойности с известно закъснение, което може да бъде в рамките на не по-малко от час. Това обстоятелство прави изпълнението на конкретното нормативно изискване трудно осъществимо, тъй като няма да бъде „в реално време". Или текстът трябва да се прецизира и да отпадне изискването данните да се предават „в реално време", или към системата на ИАОС да постъпват само измерените стойности, без да са валидирани. Вторият вариант обаче би довел до изкривяване на информацията, която постъпва към ИАОС.</w:t>
            </w:r>
          </w:p>
        </w:tc>
        <w:tc>
          <w:tcPr>
            <w:tcW w:w="1560" w:type="dxa"/>
          </w:tcPr>
          <w:p w:rsidR="000E302D" w:rsidRPr="00232638" w:rsidRDefault="000E302D" w:rsidP="000E302D">
            <w:pPr>
              <w:rPr>
                <w:rFonts w:ascii="Times New Roman" w:hAnsi="Times New Roman" w:cs="Times New Roman"/>
                <w:sz w:val="24"/>
                <w:szCs w:val="24"/>
              </w:rPr>
            </w:pPr>
          </w:p>
        </w:tc>
        <w:tc>
          <w:tcPr>
            <w:tcW w:w="5108" w:type="dxa"/>
          </w:tcPr>
          <w:p w:rsidR="000E302D" w:rsidRPr="00D200BA" w:rsidRDefault="000E302D" w:rsidP="000E302D">
            <w:pPr>
              <w:rPr>
                <w:rFonts w:ascii="Times New Roman" w:hAnsi="Times New Roman" w:cs="Times New Roman"/>
                <w:sz w:val="24"/>
                <w:szCs w:val="24"/>
              </w:rPr>
            </w:pPr>
            <w:r w:rsidRPr="00D200BA">
              <w:rPr>
                <w:rFonts w:ascii="Times New Roman" w:hAnsi="Times New Roman" w:cs="Times New Roman"/>
                <w:b/>
                <w:sz w:val="24"/>
                <w:szCs w:val="24"/>
              </w:rPr>
              <w:t>Не се приема</w:t>
            </w:r>
            <w:r>
              <w:rPr>
                <w:rFonts w:ascii="Times New Roman" w:hAnsi="Times New Roman" w:cs="Times New Roman"/>
                <w:sz w:val="24"/>
                <w:szCs w:val="24"/>
              </w:rPr>
              <w:t>: В</w:t>
            </w:r>
            <w:r w:rsidRPr="00D200BA">
              <w:rPr>
                <w:rFonts w:ascii="Times New Roman" w:hAnsi="Times New Roman" w:cs="Times New Roman"/>
                <w:sz w:val="24"/>
                <w:szCs w:val="24"/>
              </w:rPr>
              <w:t xml:space="preserve"> предложените изменения на чл.</w:t>
            </w:r>
            <w:r>
              <w:rPr>
                <w:rFonts w:ascii="Times New Roman" w:hAnsi="Times New Roman" w:cs="Times New Roman"/>
                <w:sz w:val="24"/>
                <w:szCs w:val="24"/>
              </w:rPr>
              <w:t xml:space="preserve"> </w:t>
            </w:r>
            <w:r w:rsidRPr="00D200BA">
              <w:rPr>
                <w:rFonts w:ascii="Times New Roman" w:hAnsi="Times New Roman" w:cs="Times New Roman"/>
                <w:sz w:val="24"/>
                <w:szCs w:val="24"/>
              </w:rPr>
              <w:t>49 ясно е указано, че „Автоматичните системи</w:t>
            </w:r>
            <w:r>
              <w:rPr>
                <w:rFonts w:ascii="Times New Roman" w:hAnsi="Times New Roman" w:cs="Times New Roman"/>
                <w:sz w:val="24"/>
                <w:szCs w:val="24"/>
              </w:rPr>
              <w:t xml:space="preserve"> </w:t>
            </w:r>
            <w:r w:rsidRPr="00D200BA">
              <w:rPr>
                <w:rFonts w:ascii="Times New Roman" w:hAnsi="Times New Roman" w:cs="Times New Roman"/>
                <w:sz w:val="24"/>
                <w:szCs w:val="24"/>
              </w:rPr>
              <w:t xml:space="preserve">за измерване, използвани </w:t>
            </w:r>
            <w:r>
              <w:rPr>
                <w:rFonts w:ascii="Times New Roman" w:hAnsi="Times New Roman" w:cs="Times New Roman"/>
                <w:sz w:val="24"/>
                <w:szCs w:val="24"/>
              </w:rPr>
              <w:t>от операторите на големи горивн</w:t>
            </w:r>
            <w:r w:rsidRPr="00D200BA">
              <w:rPr>
                <w:rFonts w:ascii="Times New Roman" w:hAnsi="Times New Roman" w:cs="Times New Roman"/>
                <w:sz w:val="24"/>
                <w:szCs w:val="24"/>
              </w:rPr>
              <w:t xml:space="preserve">и инсталации при извършване на </w:t>
            </w:r>
            <w:r>
              <w:rPr>
                <w:rFonts w:ascii="Times New Roman" w:hAnsi="Times New Roman" w:cs="Times New Roman"/>
                <w:sz w:val="24"/>
                <w:szCs w:val="24"/>
              </w:rPr>
              <w:t>СНИ</w:t>
            </w:r>
            <w:r w:rsidRPr="00D200BA">
              <w:rPr>
                <w:rFonts w:ascii="Times New Roman" w:hAnsi="Times New Roman" w:cs="Times New Roman"/>
                <w:sz w:val="24"/>
                <w:szCs w:val="24"/>
              </w:rPr>
              <w:t xml:space="preserve">, следва да осигуряват непрекъснато подаване в реално време в ИАОС </w:t>
            </w:r>
            <w:r>
              <w:rPr>
                <w:rFonts w:ascii="Times New Roman" w:hAnsi="Times New Roman" w:cs="Times New Roman"/>
                <w:sz w:val="24"/>
                <w:szCs w:val="24"/>
              </w:rPr>
              <w:t>на</w:t>
            </w:r>
            <w:r w:rsidRPr="00D200BA">
              <w:rPr>
                <w:rFonts w:ascii="Times New Roman" w:hAnsi="Times New Roman" w:cs="Times New Roman"/>
                <w:sz w:val="24"/>
                <w:szCs w:val="24"/>
              </w:rPr>
              <w:t xml:space="preserve"> измерените валидирани </w:t>
            </w:r>
            <w:r w:rsidRPr="007D5955">
              <w:rPr>
                <w:rFonts w:ascii="Times New Roman" w:hAnsi="Times New Roman" w:cs="Times New Roman"/>
                <w:sz w:val="24"/>
                <w:szCs w:val="24"/>
              </w:rPr>
              <w:t>средночасови</w:t>
            </w:r>
            <w:r w:rsidRPr="00D200BA">
              <w:rPr>
                <w:rFonts w:ascii="Times New Roman" w:hAnsi="Times New Roman" w:cs="Times New Roman"/>
                <w:sz w:val="24"/>
                <w:szCs w:val="24"/>
              </w:rPr>
              <w:t xml:space="preserve"> стойности (след </w:t>
            </w:r>
            <w:r>
              <w:rPr>
                <w:rFonts w:ascii="Times New Roman" w:hAnsi="Times New Roman" w:cs="Times New Roman"/>
                <w:sz w:val="24"/>
                <w:szCs w:val="24"/>
              </w:rPr>
              <w:t>корекции за съдържанието на водна</w:t>
            </w:r>
            <w:r w:rsidRPr="00D200BA">
              <w:rPr>
                <w:rFonts w:ascii="Times New Roman" w:hAnsi="Times New Roman" w:cs="Times New Roman"/>
                <w:sz w:val="24"/>
                <w:szCs w:val="24"/>
              </w:rPr>
              <w:t xml:space="preserve"> пара в от</w:t>
            </w:r>
            <w:r>
              <w:rPr>
                <w:rFonts w:ascii="Times New Roman" w:hAnsi="Times New Roman" w:cs="Times New Roman"/>
                <w:sz w:val="24"/>
                <w:szCs w:val="24"/>
              </w:rPr>
              <w:t>падъчните газове и при нормативно изискваното кислородн</w:t>
            </w:r>
            <w:r w:rsidRPr="00D200BA">
              <w:rPr>
                <w:rFonts w:ascii="Times New Roman" w:hAnsi="Times New Roman" w:cs="Times New Roman"/>
                <w:sz w:val="24"/>
                <w:szCs w:val="24"/>
              </w:rPr>
              <w:t>о съдържание) на емисиите на вредни вещества, изпускани в атмосферния въздух</w:t>
            </w:r>
            <w:r>
              <w:rPr>
                <w:rFonts w:ascii="Times New Roman" w:hAnsi="Times New Roman" w:cs="Times New Roman"/>
                <w:sz w:val="24"/>
                <w:szCs w:val="24"/>
              </w:rPr>
              <w:t>,</w:t>
            </w:r>
            <w:r w:rsidRPr="00D200BA">
              <w:rPr>
                <w:rFonts w:ascii="Times New Roman" w:hAnsi="Times New Roman" w:cs="Times New Roman"/>
                <w:sz w:val="24"/>
                <w:szCs w:val="24"/>
              </w:rPr>
              <w:t xml:space="preserve"> съгласно условията в издадените комплексни разрешителни. Изпълнителната </w:t>
            </w:r>
            <w:r>
              <w:rPr>
                <w:rFonts w:ascii="Times New Roman" w:hAnsi="Times New Roman" w:cs="Times New Roman"/>
                <w:sz w:val="24"/>
                <w:szCs w:val="24"/>
              </w:rPr>
              <w:t>агенция по околна среда осигуряв</w:t>
            </w:r>
            <w:r w:rsidRPr="00D200BA">
              <w:rPr>
                <w:rFonts w:ascii="Times New Roman" w:hAnsi="Times New Roman" w:cs="Times New Roman"/>
                <w:sz w:val="24"/>
                <w:szCs w:val="24"/>
              </w:rPr>
              <w:t xml:space="preserve">а на РИОСВ достъп в реално време до подаваните данни.“ </w:t>
            </w:r>
            <w:r>
              <w:rPr>
                <w:rFonts w:ascii="Times New Roman" w:hAnsi="Times New Roman" w:cs="Times New Roman"/>
                <w:sz w:val="24"/>
                <w:szCs w:val="24"/>
              </w:rPr>
              <w:t xml:space="preserve">В случая средночасовите стойности се получават като средноаритметично на измерените от автоматичните системи за СНИ първични стойности в рамките на съответния час, като </w:t>
            </w:r>
            <w:r w:rsidRPr="00D200BA">
              <w:rPr>
                <w:rFonts w:ascii="Times New Roman" w:hAnsi="Times New Roman" w:cs="Times New Roman"/>
                <w:sz w:val="24"/>
                <w:szCs w:val="24"/>
              </w:rPr>
              <w:t>се очаква</w:t>
            </w:r>
            <w:r>
              <w:rPr>
                <w:rFonts w:ascii="Times New Roman" w:hAnsi="Times New Roman" w:cs="Times New Roman"/>
                <w:sz w:val="24"/>
                <w:szCs w:val="24"/>
              </w:rPr>
              <w:t xml:space="preserve"> те</w:t>
            </w:r>
            <w:r w:rsidRPr="00D200BA">
              <w:rPr>
                <w:rFonts w:ascii="Times New Roman" w:hAnsi="Times New Roman" w:cs="Times New Roman"/>
                <w:sz w:val="24"/>
                <w:szCs w:val="24"/>
              </w:rPr>
              <w:t xml:space="preserve"> да бъдат валидирани</w:t>
            </w:r>
            <w:r>
              <w:rPr>
                <w:rFonts w:ascii="Times New Roman" w:hAnsi="Times New Roman" w:cs="Times New Roman"/>
                <w:sz w:val="24"/>
                <w:szCs w:val="24"/>
              </w:rPr>
              <w:t xml:space="preserve"> веднага след осредняването</w:t>
            </w:r>
            <w:r w:rsidRPr="00D200BA">
              <w:rPr>
                <w:rFonts w:ascii="Times New Roman" w:hAnsi="Times New Roman" w:cs="Times New Roman"/>
                <w:sz w:val="24"/>
                <w:szCs w:val="24"/>
              </w:rPr>
              <w:t xml:space="preserve"> с механизмите за валидация на Автоматичните системи за измерване (АСИ), а ИАОС да получава данните в съответствие с условията в издадените комплексни разрешителни, след корекции </w:t>
            </w:r>
            <w:r>
              <w:rPr>
                <w:rFonts w:ascii="Times New Roman" w:hAnsi="Times New Roman" w:cs="Times New Roman"/>
                <w:sz w:val="24"/>
                <w:szCs w:val="24"/>
              </w:rPr>
              <w:t>н</w:t>
            </w:r>
            <w:r w:rsidRPr="00D200BA">
              <w:rPr>
                <w:rFonts w:ascii="Times New Roman" w:hAnsi="Times New Roman" w:cs="Times New Roman"/>
                <w:sz w:val="24"/>
                <w:szCs w:val="24"/>
              </w:rPr>
              <w:t>а стойностите.</w:t>
            </w:r>
          </w:p>
          <w:p w:rsidR="000E302D" w:rsidRPr="00232638" w:rsidRDefault="000E302D" w:rsidP="000E302D">
            <w:pPr>
              <w:rPr>
                <w:rFonts w:ascii="Times New Roman" w:hAnsi="Times New Roman" w:cs="Times New Roman"/>
                <w:sz w:val="24"/>
                <w:szCs w:val="24"/>
              </w:rPr>
            </w:pPr>
            <w:r w:rsidRPr="00D200BA">
              <w:rPr>
                <w:rFonts w:ascii="Times New Roman" w:hAnsi="Times New Roman" w:cs="Times New Roman"/>
                <w:sz w:val="24"/>
                <w:szCs w:val="24"/>
              </w:rPr>
              <w:t xml:space="preserve">Относно понятието „реално време“ се ръководим от дефиницията за реално време </w:t>
            </w:r>
            <w:r>
              <w:rPr>
                <w:rFonts w:ascii="Times New Roman" w:hAnsi="Times New Roman" w:cs="Times New Roman"/>
                <w:sz w:val="24"/>
                <w:szCs w:val="24"/>
              </w:rPr>
              <w:t>в научната литература</w:t>
            </w:r>
            <w:r w:rsidRPr="00D200BA">
              <w:rPr>
                <w:rFonts w:ascii="Times New Roman" w:hAnsi="Times New Roman" w:cs="Times New Roman"/>
                <w:sz w:val="24"/>
                <w:szCs w:val="24"/>
              </w:rPr>
              <w:t>, която гласи: „Режим на работа в ре</w:t>
            </w:r>
            <w:r>
              <w:rPr>
                <w:rFonts w:ascii="Times New Roman" w:hAnsi="Times New Roman" w:cs="Times New Roman"/>
                <w:sz w:val="24"/>
                <w:szCs w:val="24"/>
              </w:rPr>
              <w:t>ално време е режимът на работа на компют</w:t>
            </w:r>
            <w:r w:rsidRPr="00D200BA">
              <w:rPr>
                <w:rFonts w:ascii="Times New Roman" w:hAnsi="Times New Roman" w:cs="Times New Roman"/>
                <w:sz w:val="24"/>
                <w:szCs w:val="24"/>
              </w:rPr>
              <w:t xml:space="preserve">ърна система, при който програмите за сбор и обработка </w:t>
            </w:r>
            <w:r>
              <w:rPr>
                <w:rFonts w:ascii="Times New Roman" w:hAnsi="Times New Roman" w:cs="Times New Roman"/>
                <w:sz w:val="24"/>
                <w:szCs w:val="24"/>
              </w:rPr>
              <w:t>на</w:t>
            </w:r>
            <w:r w:rsidRPr="00D200BA">
              <w:rPr>
                <w:rFonts w:ascii="Times New Roman" w:hAnsi="Times New Roman" w:cs="Times New Roman"/>
                <w:sz w:val="24"/>
                <w:szCs w:val="24"/>
              </w:rPr>
              <w:t xml:space="preserve"> спорадично възникващи данни са в пост</w:t>
            </w:r>
            <w:r>
              <w:rPr>
                <w:rFonts w:ascii="Times New Roman" w:hAnsi="Times New Roman" w:cs="Times New Roman"/>
                <w:sz w:val="24"/>
                <w:szCs w:val="24"/>
              </w:rPr>
              <w:t>оянна готовност за изпълнение, така че резултатите от обработки</w:t>
            </w:r>
            <w:r w:rsidRPr="00D200BA">
              <w:rPr>
                <w:rFonts w:ascii="Times New Roman" w:hAnsi="Times New Roman" w:cs="Times New Roman"/>
                <w:sz w:val="24"/>
                <w:szCs w:val="24"/>
              </w:rPr>
              <w:t xml:space="preserve">те да са </w:t>
            </w:r>
            <w:r>
              <w:rPr>
                <w:rFonts w:ascii="Times New Roman" w:hAnsi="Times New Roman" w:cs="Times New Roman"/>
                <w:sz w:val="24"/>
                <w:szCs w:val="24"/>
              </w:rPr>
              <w:t>на</w:t>
            </w:r>
            <w:r w:rsidRPr="00D200BA">
              <w:rPr>
                <w:rFonts w:ascii="Times New Roman" w:hAnsi="Times New Roman" w:cs="Times New Roman"/>
                <w:sz w:val="24"/>
                <w:szCs w:val="24"/>
              </w:rPr>
              <w:t xml:space="preserve"> разположение в рамките на предварително зададен интервал от време</w:t>
            </w:r>
            <w:r>
              <w:rPr>
                <w:rFonts w:ascii="Times New Roman" w:hAnsi="Times New Roman" w:cs="Times New Roman"/>
                <w:sz w:val="24"/>
                <w:szCs w:val="24"/>
              </w:rPr>
              <w:t>.</w:t>
            </w:r>
          </w:p>
        </w:tc>
      </w:tr>
      <w:tr w:rsidR="000E302D" w:rsidRPr="00232638" w:rsidTr="00B42FE0">
        <w:tc>
          <w:tcPr>
            <w:tcW w:w="3256" w:type="dxa"/>
            <w:vMerge/>
          </w:tcPr>
          <w:p w:rsidR="000E302D" w:rsidRPr="00232638" w:rsidRDefault="000E302D" w:rsidP="000E302D">
            <w:pPr>
              <w:rPr>
                <w:rFonts w:ascii="Times New Roman" w:hAnsi="Times New Roman" w:cs="Times New Roman"/>
                <w:sz w:val="24"/>
                <w:szCs w:val="24"/>
              </w:rPr>
            </w:pPr>
          </w:p>
        </w:tc>
        <w:tc>
          <w:tcPr>
            <w:tcW w:w="4677" w:type="dxa"/>
          </w:tcPr>
          <w:p w:rsidR="000E302D" w:rsidRPr="00BB7D79" w:rsidRDefault="000E302D" w:rsidP="000E302D">
            <w:pPr>
              <w:rPr>
                <w:rFonts w:ascii="Times New Roman" w:hAnsi="Times New Roman" w:cs="Times New Roman"/>
                <w:sz w:val="24"/>
                <w:szCs w:val="24"/>
              </w:rPr>
            </w:pPr>
            <w:r w:rsidRPr="00BB7D79">
              <w:rPr>
                <w:rFonts w:ascii="Times New Roman" w:hAnsi="Times New Roman" w:cs="Times New Roman"/>
                <w:sz w:val="24"/>
                <w:szCs w:val="24"/>
              </w:rPr>
              <w:t>2. В проекта за изменение липсва описана процедура, как се постъпва при срив на системата и липса на данни от някоя инсталация, което би могло да се случи в резултат от авария на захранването на АСИ на оператора или на системата на ИАОС поради прекъсване на интернет връзката по независещи от оператора причини и редица други извънредни ситуации, които водят до загуба на данни, респективно до компрометиране на информацията от мониторинга.</w:t>
            </w:r>
          </w:p>
        </w:tc>
        <w:tc>
          <w:tcPr>
            <w:tcW w:w="1560" w:type="dxa"/>
          </w:tcPr>
          <w:p w:rsidR="000E302D" w:rsidRPr="00232638" w:rsidRDefault="000E302D" w:rsidP="000E302D">
            <w:pPr>
              <w:rPr>
                <w:rFonts w:ascii="Times New Roman" w:hAnsi="Times New Roman" w:cs="Times New Roman"/>
                <w:sz w:val="24"/>
                <w:szCs w:val="24"/>
              </w:rPr>
            </w:pPr>
          </w:p>
        </w:tc>
        <w:tc>
          <w:tcPr>
            <w:tcW w:w="5108" w:type="dxa"/>
          </w:tcPr>
          <w:p w:rsidR="000E302D" w:rsidRPr="00232638" w:rsidRDefault="000E302D" w:rsidP="000E302D">
            <w:pPr>
              <w:rPr>
                <w:rFonts w:ascii="Times New Roman" w:hAnsi="Times New Roman" w:cs="Times New Roman"/>
                <w:sz w:val="24"/>
                <w:szCs w:val="24"/>
              </w:rPr>
            </w:pPr>
            <w:r w:rsidRPr="00D200BA">
              <w:rPr>
                <w:rFonts w:ascii="Times New Roman" w:hAnsi="Times New Roman" w:cs="Times New Roman"/>
                <w:b/>
                <w:sz w:val="24"/>
                <w:szCs w:val="24"/>
              </w:rPr>
              <w:t>Не се приема</w:t>
            </w:r>
            <w:r>
              <w:rPr>
                <w:rFonts w:ascii="Times New Roman" w:hAnsi="Times New Roman" w:cs="Times New Roman"/>
                <w:sz w:val="24"/>
                <w:szCs w:val="24"/>
              </w:rPr>
              <w:t>: П</w:t>
            </w:r>
            <w:r w:rsidRPr="00D200BA">
              <w:rPr>
                <w:rFonts w:ascii="Times New Roman" w:hAnsi="Times New Roman" w:cs="Times New Roman"/>
                <w:sz w:val="24"/>
                <w:szCs w:val="24"/>
              </w:rPr>
              <w:t xml:space="preserve">роцедурите </w:t>
            </w:r>
            <w:r>
              <w:rPr>
                <w:rFonts w:ascii="Times New Roman" w:hAnsi="Times New Roman" w:cs="Times New Roman"/>
                <w:sz w:val="24"/>
                <w:szCs w:val="24"/>
              </w:rPr>
              <w:t>в случаи</w:t>
            </w:r>
            <w:r w:rsidRPr="00D200BA">
              <w:rPr>
                <w:rFonts w:ascii="Times New Roman" w:hAnsi="Times New Roman" w:cs="Times New Roman"/>
                <w:sz w:val="24"/>
                <w:szCs w:val="24"/>
              </w:rPr>
              <w:t xml:space="preserve"> на прекъсване или липса на данни от някоя АСИ ще бъдат описани в техническия протокол към системата, по който ще се предават данните. Протоколът ще бъде предоставен в рамките</w:t>
            </w:r>
            <w:r>
              <w:rPr>
                <w:rFonts w:ascii="Times New Roman" w:hAnsi="Times New Roman" w:cs="Times New Roman"/>
                <w:sz w:val="24"/>
                <w:szCs w:val="24"/>
              </w:rPr>
              <w:t xml:space="preserve"> на определения в Наредбата</w:t>
            </w:r>
            <w:r w:rsidRPr="00D200BA">
              <w:rPr>
                <w:rFonts w:ascii="Times New Roman" w:hAnsi="Times New Roman" w:cs="Times New Roman"/>
                <w:sz w:val="24"/>
                <w:szCs w:val="24"/>
              </w:rPr>
              <w:t xml:space="preserve"> срок за ИАОС</w:t>
            </w:r>
            <w:r>
              <w:rPr>
                <w:rFonts w:ascii="Times New Roman" w:hAnsi="Times New Roman" w:cs="Times New Roman"/>
                <w:sz w:val="24"/>
                <w:szCs w:val="24"/>
              </w:rPr>
              <w:t>.</w:t>
            </w:r>
          </w:p>
        </w:tc>
      </w:tr>
      <w:tr w:rsidR="000E302D" w:rsidRPr="00232638" w:rsidTr="00B42FE0">
        <w:tc>
          <w:tcPr>
            <w:tcW w:w="3256" w:type="dxa"/>
            <w:vMerge/>
          </w:tcPr>
          <w:p w:rsidR="000E302D" w:rsidRPr="00232638" w:rsidRDefault="000E302D" w:rsidP="000E302D">
            <w:pPr>
              <w:rPr>
                <w:rFonts w:ascii="Times New Roman" w:hAnsi="Times New Roman" w:cs="Times New Roman"/>
                <w:sz w:val="24"/>
                <w:szCs w:val="24"/>
              </w:rPr>
            </w:pPr>
          </w:p>
        </w:tc>
        <w:tc>
          <w:tcPr>
            <w:tcW w:w="4677" w:type="dxa"/>
          </w:tcPr>
          <w:p w:rsidR="000E302D" w:rsidRPr="00BB7D79" w:rsidRDefault="000E302D" w:rsidP="000E302D">
            <w:pPr>
              <w:rPr>
                <w:rFonts w:ascii="Times New Roman" w:hAnsi="Times New Roman" w:cs="Times New Roman"/>
                <w:sz w:val="24"/>
                <w:szCs w:val="24"/>
              </w:rPr>
            </w:pPr>
            <w:r w:rsidRPr="00BB7D79">
              <w:rPr>
                <w:rFonts w:ascii="Times New Roman" w:hAnsi="Times New Roman" w:cs="Times New Roman"/>
                <w:sz w:val="24"/>
                <w:szCs w:val="24"/>
              </w:rPr>
              <w:t>3. Компрометирането на подаваната към ИАОС информация за мониторинга има също така пряко отношение и към предложеният текст на ал. 3 към същият чл. 49, където се указва, че „записите от данните по ал. 2 могат да се използват като доказателствено средство за установяване и доказване на нарушения на законодателството по опазване на околната среда". В тази алинея би следвало да се разпише по-подробно при какви обстоятелства ще се признава за годна тази информация.</w:t>
            </w:r>
          </w:p>
        </w:tc>
        <w:tc>
          <w:tcPr>
            <w:tcW w:w="1560" w:type="dxa"/>
          </w:tcPr>
          <w:p w:rsidR="000E302D" w:rsidRPr="00232638" w:rsidRDefault="000E302D" w:rsidP="000E302D">
            <w:pPr>
              <w:rPr>
                <w:rFonts w:ascii="Times New Roman" w:hAnsi="Times New Roman" w:cs="Times New Roman"/>
                <w:sz w:val="24"/>
                <w:szCs w:val="24"/>
              </w:rPr>
            </w:pPr>
          </w:p>
        </w:tc>
        <w:tc>
          <w:tcPr>
            <w:tcW w:w="5108" w:type="dxa"/>
          </w:tcPr>
          <w:p w:rsidR="000E302D" w:rsidRPr="00232638" w:rsidRDefault="000E302D" w:rsidP="000E302D">
            <w:pPr>
              <w:rPr>
                <w:rFonts w:ascii="Times New Roman" w:hAnsi="Times New Roman" w:cs="Times New Roman"/>
                <w:sz w:val="24"/>
                <w:szCs w:val="24"/>
              </w:rPr>
            </w:pPr>
            <w:r w:rsidRPr="00D200BA">
              <w:rPr>
                <w:rFonts w:ascii="Times New Roman" w:hAnsi="Times New Roman" w:cs="Times New Roman"/>
                <w:b/>
                <w:sz w:val="24"/>
                <w:szCs w:val="24"/>
              </w:rPr>
              <w:t>Не се приема</w:t>
            </w:r>
            <w:r>
              <w:rPr>
                <w:rFonts w:ascii="Times New Roman" w:hAnsi="Times New Roman" w:cs="Times New Roman"/>
                <w:sz w:val="24"/>
                <w:szCs w:val="24"/>
              </w:rPr>
              <w:t>: В допълнение към мотивите по т. 2 следва да се има предвид, че п</w:t>
            </w:r>
            <w:r w:rsidRPr="007A03ED">
              <w:rPr>
                <w:rFonts w:ascii="Times New Roman" w:hAnsi="Times New Roman" w:cs="Times New Roman"/>
                <w:sz w:val="24"/>
                <w:szCs w:val="24"/>
              </w:rPr>
              <w:t xml:space="preserve">редаването </w:t>
            </w:r>
            <w:r>
              <w:rPr>
                <w:rFonts w:ascii="Times New Roman" w:hAnsi="Times New Roman" w:cs="Times New Roman"/>
                <w:sz w:val="24"/>
                <w:szCs w:val="24"/>
              </w:rPr>
              <w:t>на информация от А</w:t>
            </w:r>
            <w:r w:rsidRPr="007A03ED">
              <w:rPr>
                <w:rFonts w:ascii="Times New Roman" w:hAnsi="Times New Roman" w:cs="Times New Roman"/>
                <w:sz w:val="24"/>
                <w:szCs w:val="24"/>
              </w:rPr>
              <w:t xml:space="preserve">СИ към ИАОС ще се осъществява по защитена връзка, поради което информацията не може да бъде </w:t>
            </w:r>
            <w:r>
              <w:rPr>
                <w:rFonts w:ascii="Times New Roman" w:hAnsi="Times New Roman" w:cs="Times New Roman"/>
                <w:sz w:val="24"/>
                <w:szCs w:val="24"/>
              </w:rPr>
              <w:t>к</w:t>
            </w:r>
            <w:r w:rsidRPr="007A03ED">
              <w:rPr>
                <w:rFonts w:ascii="Times New Roman" w:hAnsi="Times New Roman" w:cs="Times New Roman"/>
                <w:sz w:val="24"/>
                <w:szCs w:val="24"/>
              </w:rPr>
              <w:t>омпрометирана. Това също ще бъде описано в техническия протокол към системата.</w:t>
            </w:r>
            <w:r>
              <w:rPr>
                <w:rFonts w:ascii="Times New Roman" w:hAnsi="Times New Roman" w:cs="Times New Roman"/>
                <w:sz w:val="24"/>
                <w:szCs w:val="24"/>
              </w:rPr>
              <w:t xml:space="preserve"> Предвид изложеното, разписването на обстоятелства, при които информацията не се признава за годна, е ненужно, а би създало и предпоставки за злоупотреби. </w:t>
            </w:r>
          </w:p>
        </w:tc>
      </w:tr>
      <w:tr w:rsidR="000E302D" w:rsidRPr="00232638" w:rsidTr="00B42FE0">
        <w:tc>
          <w:tcPr>
            <w:tcW w:w="3256" w:type="dxa"/>
            <w:vMerge/>
          </w:tcPr>
          <w:p w:rsidR="000E302D" w:rsidRPr="00232638" w:rsidRDefault="000E302D" w:rsidP="000E302D">
            <w:pPr>
              <w:rPr>
                <w:rFonts w:ascii="Times New Roman" w:hAnsi="Times New Roman" w:cs="Times New Roman"/>
                <w:sz w:val="24"/>
                <w:szCs w:val="24"/>
              </w:rPr>
            </w:pPr>
          </w:p>
        </w:tc>
        <w:tc>
          <w:tcPr>
            <w:tcW w:w="4677" w:type="dxa"/>
          </w:tcPr>
          <w:p w:rsidR="000E302D" w:rsidRPr="00BB7D79" w:rsidRDefault="000E302D" w:rsidP="000E302D">
            <w:pPr>
              <w:rPr>
                <w:rFonts w:ascii="Times New Roman" w:hAnsi="Times New Roman" w:cs="Times New Roman"/>
                <w:sz w:val="24"/>
                <w:szCs w:val="24"/>
              </w:rPr>
            </w:pPr>
            <w:r w:rsidRPr="00BB7D79">
              <w:rPr>
                <w:rFonts w:ascii="Times New Roman" w:hAnsi="Times New Roman" w:cs="Times New Roman"/>
                <w:sz w:val="24"/>
                <w:szCs w:val="24"/>
              </w:rPr>
              <w:t>4. Предвид, че различните инсталации работят в различен операционен режим, някои функционират в непрекъснат цикъл, докато други работят периодично и при вторите следва да се отчитат времето за пускане и спиране на инсталациите, през които стойностите на емисиите се изключват от алгоритъма за постигане на НДЕ. В Системата на ИАОС трябва предварително да са въведени тези индивидуални параметри на всяка отделна инсталация и контролът на мониторинга да е съобразен с тях.</w:t>
            </w:r>
          </w:p>
        </w:tc>
        <w:tc>
          <w:tcPr>
            <w:tcW w:w="1560" w:type="dxa"/>
          </w:tcPr>
          <w:p w:rsidR="000E302D" w:rsidRPr="00232638" w:rsidRDefault="000E302D" w:rsidP="000E302D">
            <w:pPr>
              <w:rPr>
                <w:rFonts w:ascii="Times New Roman" w:hAnsi="Times New Roman" w:cs="Times New Roman"/>
                <w:sz w:val="24"/>
                <w:szCs w:val="24"/>
              </w:rPr>
            </w:pPr>
          </w:p>
        </w:tc>
        <w:tc>
          <w:tcPr>
            <w:tcW w:w="5108" w:type="dxa"/>
          </w:tcPr>
          <w:p w:rsidR="000E302D" w:rsidRPr="00232638" w:rsidRDefault="000E302D" w:rsidP="000E302D">
            <w:pPr>
              <w:rPr>
                <w:rFonts w:ascii="Times New Roman" w:hAnsi="Times New Roman" w:cs="Times New Roman"/>
                <w:sz w:val="24"/>
                <w:szCs w:val="24"/>
              </w:rPr>
            </w:pPr>
            <w:r w:rsidRPr="00D200BA">
              <w:rPr>
                <w:rFonts w:ascii="Times New Roman" w:hAnsi="Times New Roman" w:cs="Times New Roman"/>
                <w:b/>
                <w:sz w:val="24"/>
                <w:szCs w:val="24"/>
              </w:rPr>
              <w:t>Не се приема</w:t>
            </w:r>
            <w:r>
              <w:rPr>
                <w:rFonts w:ascii="Times New Roman" w:hAnsi="Times New Roman" w:cs="Times New Roman"/>
                <w:sz w:val="24"/>
                <w:szCs w:val="24"/>
              </w:rPr>
              <w:t>: В</w:t>
            </w:r>
            <w:r w:rsidRPr="00BB7D79">
              <w:rPr>
                <w:rFonts w:ascii="Times New Roman" w:hAnsi="Times New Roman" w:cs="Times New Roman"/>
                <w:sz w:val="24"/>
                <w:szCs w:val="24"/>
              </w:rPr>
              <w:t xml:space="preserve"> системата </w:t>
            </w:r>
            <w:r>
              <w:rPr>
                <w:rFonts w:ascii="Times New Roman" w:hAnsi="Times New Roman" w:cs="Times New Roman"/>
                <w:sz w:val="24"/>
                <w:szCs w:val="24"/>
              </w:rPr>
              <w:t>на</w:t>
            </w:r>
            <w:r w:rsidRPr="00BB7D79">
              <w:rPr>
                <w:rFonts w:ascii="Times New Roman" w:hAnsi="Times New Roman" w:cs="Times New Roman"/>
                <w:sz w:val="24"/>
                <w:szCs w:val="24"/>
              </w:rPr>
              <w:t xml:space="preserve"> ИАОС предварително </w:t>
            </w:r>
            <w:r>
              <w:rPr>
                <w:rFonts w:ascii="Times New Roman" w:hAnsi="Times New Roman" w:cs="Times New Roman"/>
                <w:sz w:val="24"/>
                <w:szCs w:val="24"/>
              </w:rPr>
              <w:t>ще</w:t>
            </w:r>
            <w:r w:rsidRPr="00BB7D79">
              <w:rPr>
                <w:rFonts w:ascii="Times New Roman" w:hAnsi="Times New Roman" w:cs="Times New Roman"/>
                <w:sz w:val="24"/>
                <w:szCs w:val="24"/>
              </w:rPr>
              <w:t xml:space="preserve"> бъдат зададени индивидуалните параметри на </w:t>
            </w:r>
            <w:r>
              <w:rPr>
                <w:rFonts w:ascii="Times New Roman" w:hAnsi="Times New Roman" w:cs="Times New Roman"/>
                <w:sz w:val="24"/>
                <w:szCs w:val="24"/>
              </w:rPr>
              <w:t>А</w:t>
            </w:r>
            <w:r w:rsidRPr="00BB7D79">
              <w:rPr>
                <w:rFonts w:ascii="Times New Roman" w:hAnsi="Times New Roman" w:cs="Times New Roman"/>
                <w:sz w:val="24"/>
                <w:szCs w:val="24"/>
              </w:rPr>
              <w:t xml:space="preserve">СИ, по отношение режима им </w:t>
            </w:r>
            <w:r>
              <w:rPr>
                <w:rFonts w:ascii="Times New Roman" w:hAnsi="Times New Roman" w:cs="Times New Roman"/>
                <w:sz w:val="24"/>
                <w:szCs w:val="24"/>
              </w:rPr>
              <w:t>на</w:t>
            </w:r>
            <w:r w:rsidRPr="00BB7D79">
              <w:rPr>
                <w:rFonts w:ascii="Times New Roman" w:hAnsi="Times New Roman" w:cs="Times New Roman"/>
                <w:sz w:val="24"/>
                <w:szCs w:val="24"/>
              </w:rPr>
              <w:t xml:space="preserve"> работа. Това ще бъде отразено в техническия протокол към системата, с цел ефективен контрол на мониторинга.</w:t>
            </w:r>
          </w:p>
        </w:tc>
      </w:tr>
      <w:tr w:rsidR="000E302D" w:rsidRPr="00232638" w:rsidTr="00B42FE0">
        <w:tc>
          <w:tcPr>
            <w:tcW w:w="3256" w:type="dxa"/>
            <w:vMerge/>
          </w:tcPr>
          <w:p w:rsidR="000E302D" w:rsidRPr="00232638" w:rsidRDefault="000E302D" w:rsidP="000E302D">
            <w:pPr>
              <w:rPr>
                <w:rFonts w:ascii="Times New Roman" w:hAnsi="Times New Roman" w:cs="Times New Roman"/>
                <w:sz w:val="24"/>
                <w:szCs w:val="24"/>
              </w:rPr>
            </w:pPr>
          </w:p>
        </w:tc>
        <w:tc>
          <w:tcPr>
            <w:tcW w:w="4677" w:type="dxa"/>
          </w:tcPr>
          <w:p w:rsidR="000E302D" w:rsidRPr="00BB7D79" w:rsidRDefault="000E302D" w:rsidP="000E302D">
            <w:pPr>
              <w:rPr>
                <w:rFonts w:ascii="Times New Roman" w:hAnsi="Times New Roman" w:cs="Times New Roman"/>
                <w:sz w:val="24"/>
                <w:szCs w:val="24"/>
              </w:rPr>
            </w:pPr>
            <w:r w:rsidRPr="00BB7D79">
              <w:rPr>
                <w:rFonts w:ascii="Times New Roman" w:hAnsi="Times New Roman" w:cs="Times New Roman"/>
                <w:sz w:val="24"/>
                <w:szCs w:val="24"/>
              </w:rPr>
              <w:t>5. В Мотивите към проекта за изменение на Наредба № 6 е посочено, че „Подаването в реално време в ИАОС с осигурен на РИОСВ от агенцията достъп в реално време до измерените валидирани половинчасови и средночасови стойности на емисиите на вредни вещества, изпускани в атмосферния въздух от големи горивни инсталации има за цел да осигури своевременното и бързо установяване и прекратяване на нарушенията на законодателството по опазване на чистотата на атмосферния въздух, в частност спазването от страна на операторите на определените им норми за допустими емисии.". В същото време информацията по чл. 51 от Наредбата, която всеки оператор е длъжен да представи в РИОСВ съгласно изискванията на 50, ал. 2 е много по-детайлна и съдържа допълнителни данни. В тази връзка възниква въпросът - наличието на Система за контрол на данните от мониторинга на емисиите до която е осигурен достъп на РИОСВ, ще отмени ли задължението на операторите да внасят месечни и годишни отчети по чл. 50 от Наредба №6?</w:t>
            </w:r>
          </w:p>
        </w:tc>
        <w:tc>
          <w:tcPr>
            <w:tcW w:w="1560" w:type="dxa"/>
          </w:tcPr>
          <w:p w:rsidR="000E302D" w:rsidRPr="00232638" w:rsidRDefault="000E302D" w:rsidP="000E302D">
            <w:pPr>
              <w:rPr>
                <w:rFonts w:ascii="Times New Roman" w:hAnsi="Times New Roman" w:cs="Times New Roman"/>
                <w:sz w:val="24"/>
                <w:szCs w:val="24"/>
              </w:rPr>
            </w:pPr>
          </w:p>
        </w:tc>
        <w:tc>
          <w:tcPr>
            <w:tcW w:w="5108" w:type="dxa"/>
          </w:tcPr>
          <w:p w:rsidR="000E302D" w:rsidRPr="00232638" w:rsidRDefault="000E302D" w:rsidP="000E302D">
            <w:pPr>
              <w:rPr>
                <w:rFonts w:ascii="Times New Roman" w:hAnsi="Times New Roman" w:cs="Times New Roman"/>
                <w:sz w:val="24"/>
                <w:szCs w:val="24"/>
              </w:rPr>
            </w:pPr>
            <w:r w:rsidRPr="00D200BA">
              <w:rPr>
                <w:rFonts w:ascii="Times New Roman" w:hAnsi="Times New Roman" w:cs="Times New Roman"/>
                <w:b/>
                <w:sz w:val="24"/>
                <w:szCs w:val="24"/>
              </w:rPr>
              <w:t>Не се приема</w:t>
            </w:r>
            <w:r>
              <w:rPr>
                <w:rFonts w:ascii="Times New Roman" w:hAnsi="Times New Roman" w:cs="Times New Roman"/>
                <w:sz w:val="24"/>
                <w:szCs w:val="24"/>
              </w:rPr>
              <w:t>: С проекта на НИД не се предвижда наличието на с</w:t>
            </w:r>
            <w:r w:rsidRPr="00BB7D79">
              <w:rPr>
                <w:rFonts w:ascii="Times New Roman" w:hAnsi="Times New Roman" w:cs="Times New Roman"/>
                <w:sz w:val="24"/>
                <w:szCs w:val="24"/>
              </w:rPr>
              <w:t>истема за контрол на данните от мониторинга на емисиите</w:t>
            </w:r>
            <w:r>
              <w:rPr>
                <w:rFonts w:ascii="Times New Roman" w:hAnsi="Times New Roman" w:cs="Times New Roman"/>
                <w:sz w:val="24"/>
                <w:szCs w:val="24"/>
              </w:rPr>
              <w:t>,</w:t>
            </w:r>
            <w:r w:rsidRPr="00BB7D79">
              <w:rPr>
                <w:rFonts w:ascii="Times New Roman" w:hAnsi="Times New Roman" w:cs="Times New Roman"/>
                <w:sz w:val="24"/>
                <w:szCs w:val="24"/>
              </w:rPr>
              <w:t xml:space="preserve"> до която е осигурен достъп на РИОСВ, </w:t>
            </w:r>
            <w:r>
              <w:rPr>
                <w:rFonts w:ascii="Times New Roman" w:hAnsi="Times New Roman" w:cs="Times New Roman"/>
                <w:sz w:val="24"/>
                <w:szCs w:val="24"/>
              </w:rPr>
              <w:t>да отменя</w:t>
            </w:r>
            <w:r w:rsidRPr="00BB7D79">
              <w:rPr>
                <w:rFonts w:ascii="Times New Roman" w:hAnsi="Times New Roman" w:cs="Times New Roman"/>
                <w:sz w:val="24"/>
                <w:szCs w:val="24"/>
              </w:rPr>
              <w:t xml:space="preserve"> задължението на операторите да внасят месечни и годишни</w:t>
            </w:r>
            <w:r>
              <w:rPr>
                <w:rFonts w:ascii="Times New Roman" w:hAnsi="Times New Roman" w:cs="Times New Roman"/>
                <w:sz w:val="24"/>
                <w:szCs w:val="24"/>
              </w:rPr>
              <w:t xml:space="preserve"> отчети по чл. 50 от </w:t>
            </w:r>
            <w:r w:rsidRPr="00BB7D79">
              <w:rPr>
                <w:rFonts w:ascii="Times New Roman" w:hAnsi="Times New Roman" w:cs="Times New Roman"/>
                <w:sz w:val="24"/>
                <w:szCs w:val="24"/>
              </w:rPr>
              <w:t>Наредба № 6 от 26.03.1999 г.</w:t>
            </w:r>
          </w:p>
        </w:tc>
      </w:tr>
      <w:tr w:rsidR="000E302D" w:rsidRPr="00232638" w:rsidTr="00B42FE0">
        <w:tc>
          <w:tcPr>
            <w:tcW w:w="3256" w:type="dxa"/>
            <w:vMerge/>
          </w:tcPr>
          <w:p w:rsidR="000E302D" w:rsidRPr="00232638" w:rsidRDefault="000E302D" w:rsidP="000E302D">
            <w:pPr>
              <w:rPr>
                <w:rFonts w:ascii="Times New Roman" w:hAnsi="Times New Roman" w:cs="Times New Roman"/>
                <w:sz w:val="24"/>
                <w:szCs w:val="24"/>
              </w:rPr>
            </w:pPr>
          </w:p>
        </w:tc>
        <w:tc>
          <w:tcPr>
            <w:tcW w:w="4677" w:type="dxa"/>
          </w:tcPr>
          <w:p w:rsidR="000E302D" w:rsidRPr="00232638" w:rsidRDefault="000E302D" w:rsidP="000E302D">
            <w:pPr>
              <w:rPr>
                <w:rFonts w:ascii="Times New Roman" w:hAnsi="Times New Roman" w:cs="Times New Roman"/>
                <w:sz w:val="24"/>
                <w:szCs w:val="24"/>
              </w:rPr>
            </w:pPr>
            <w:r>
              <w:rPr>
                <w:rFonts w:ascii="Times New Roman" w:hAnsi="Times New Roman" w:cs="Times New Roman"/>
                <w:sz w:val="24"/>
                <w:szCs w:val="24"/>
              </w:rPr>
              <w:t>6. Прави впечатление, че в м</w:t>
            </w:r>
            <w:r w:rsidRPr="00EB3498">
              <w:rPr>
                <w:rFonts w:ascii="Times New Roman" w:hAnsi="Times New Roman" w:cs="Times New Roman"/>
                <w:sz w:val="24"/>
                <w:szCs w:val="24"/>
              </w:rPr>
              <w:t>отивите към про</w:t>
            </w:r>
            <w:r w:rsidR="00F22A97">
              <w:rPr>
                <w:rFonts w:ascii="Times New Roman" w:hAnsi="Times New Roman" w:cs="Times New Roman"/>
                <w:sz w:val="24"/>
                <w:szCs w:val="24"/>
              </w:rPr>
              <w:t>екта за изменение на Наредба № 6</w:t>
            </w:r>
            <w:r w:rsidRPr="00EB3498">
              <w:rPr>
                <w:rFonts w:ascii="Times New Roman" w:hAnsi="Times New Roman" w:cs="Times New Roman"/>
                <w:sz w:val="24"/>
                <w:szCs w:val="24"/>
              </w:rPr>
              <w:t xml:space="preserve"> е отбелязано, че „предложените изменения и допълнения няма да окажат пряко и/или косвено влияние върху държавния бюджет". Предвид обстоятелството, че към момента няма изградена такава система, за нейното създаване, поддържане и</w:t>
            </w:r>
            <w:r>
              <w:rPr>
                <w:rFonts w:ascii="Times New Roman" w:hAnsi="Times New Roman" w:cs="Times New Roman"/>
                <w:sz w:val="24"/>
                <w:szCs w:val="24"/>
              </w:rPr>
              <w:t xml:space="preserve"> </w:t>
            </w:r>
            <w:r w:rsidRPr="00EB3498">
              <w:rPr>
                <w:rFonts w:ascii="Times New Roman" w:hAnsi="Times New Roman" w:cs="Times New Roman"/>
                <w:sz w:val="24"/>
                <w:szCs w:val="24"/>
              </w:rPr>
              <w:t>хардуерно и софтуерно осигуряване ще се генерират разходи, които следва да бъдат заложени в бюджета на МОСВ. Това е от съществено значение, особено на фона на краткият срок предвиден в § 3 от преходните и заключителните разпоредби към Наредбата.</w:t>
            </w:r>
          </w:p>
        </w:tc>
        <w:tc>
          <w:tcPr>
            <w:tcW w:w="1560" w:type="dxa"/>
          </w:tcPr>
          <w:p w:rsidR="000E302D" w:rsidRPr="00232638" w:rsidRDefault="000E302D" w:rsidP="000E302D">
            <w:pPr>
              <w:rPr>
                <w:rFonts w:ascii="Times New Roman" w:hAnsi="Times New Roman" w:cs="Times New Roman"/>
                <w:sz w:val="24"/>
                <w:szCs w:val="24"/>
              </w:rPr>
            </w:pPr>
          </w:p>
        </w:tc>
        <w:tc>
          <w:tcPr>
            <w:tcW w:w="5108" w:type="dxa"/>
          </w:tcPr>
          <w:p w:rsidR="000E302D" w:rsidRPr="00232638" w:rsidRDefault="000E302D" w:rsidP="000E302D">
            <w:pPr>
              <w:rPr>
                <w:rFonts w:ascii="Times New Roman" w:hAnsi="Times New Roman" w:cs="Times New Roman"/>
                <w:sz w:val="24"/>
                <w:szCs w:val="24"/>
              </w:rPr>
            </w:pPr>
            <w:r w:rsidRPr="00D200BA">
              <w:rPr>
                <w:rFonts w:ascii="Times New Roman" w:hAnsi="Times New Roman" w:cs="Times New Roman"/>
                <w:b/>
                <w:sz w:val="24"/>
                <w:szCs w:val="24"/>
              </w:rPr>
              <w:t>Не се приема</w:t>
            </w:r>
            <w:r>
              <w:rPr>
                <w:rFonts w:ascii="Times New Roman" w:hAnsi="Times New Roman" w:cs="Times New Roman"/>
                <w:sz w:val="24"/>
                <w:szCs w:val="24"/>
              </w:rPr>
              <w:t xml:space="preserve">: </w:t>
            </w:r>
            <w:r w:rsidRPr="00BB7D79">
              <w:rPr>
                <w:rFonts w:ascii="Times New Roman" w:hAnsi="Times New Roman" w:cs="Times New Roman"/>
                <w:sz w:val="24"/>
                <w:szCs w:val="24"/>
              </w:rPr>
              <w:t>Предложените изменения и допълнения на Наредба № 6 от 26.03.1999 г. няма да окажат пряко и / или косвено</w:t>
            </w:r>
            <w:r>
              <w:rPr>
                <w:rFonts w:ascii="Times New Roman" w:hAnsi="Times New Roman" w:cs="Times New Roman"/>
                <w:sz w:val="24"/>
                <w:szCs w:val="24"/>
              </w:rPr>
              <w:t xml:space="preserve"> влияние върху държавния бюджет, предвид реализирани икономии и</w:t>
            </w:r>
            <w:r>
              <w:t xml:space="preserve"> </w:t>
            </w:r>
            <w:r w:rsidRPr="00E35527">
              <w:rPr>
                <w:rFonts w:ascii="Times New Roman" w:hAnsi="Times New Roman" w:cs="Times New Roman"/>
                <w:sz w:val="24"/>
                <w:szCs w:val="24"/>
              </w:rPr>
              <w:t>преоценка на приоритетите относно планираните разходи за електронно управление за 2022 г.</w:t>
            </w:r>
          </w:p>
        </w:tc>
      </w:tr>
    </w:tbl>
    <w:p w:rsidR="007211B7" w:rsidRPr="007211B7" w:rsidRDefault="007211B7" w:rsidP="007211B7">
      <w:pPr>
        <w:spacing w:after="120" w:line="240" w:lineRule="auto"/>
        <w:jc w:val="both"/>
        <w:rPr>
          <w:rFonts w:ascii="Times New Roman" w:eastAsia="Times New Roman" w:hAnsi="Times New Roman" w:cs="Times New Roman"/>
          <w:sz w:val="18"/>
          <w:szCs w:val="18"/>
        </w:rPr>
      </w:pPr>
    </w:p>
    <w:p w:rsidR="007211B7" w:rsidRDefault="007211B7" w:rsidP="007211B7">
      <w:pPr>
        <w:spacing w:after="120" w:line="240" w:lineRule="auto"/>
        <w:jc w:val="both"/>
        <w:rPr>
          <w:rFonts w:ascii="Times New Roman" w:eastAsia="Times New Roman" w:hAnsi="Times New Roman" w:cs="Times New Roman"/>
          <w:sz w:val="18"/>
          <w:szCs w:val="18"/>
        </w:rPr>
      </w:pPr>
    </w:p>
    <w:p w:rsidR="007211B7" w:rsidRDefault="007211B7" w:rsidP="007211B7">
      <w:pPr>
        <w:spacing w:after="120" w:line="240" w:lineRule="auto"/>
        <w:jc w:val="both"/>
        <w:rPr>
          <w:rFonts w:ascii="Times New Roman" w:eastAsia="Times New Roman" w:hAnsi="Times New Roman" w:cs="Times New Roman"/>
          <w:sz w:val="18"/>
          <w:szCs w:val="18"/>
        </w:rPr>
      </w:pPr>
    </w:p>
    <w:p w:rsidR="007211B7" w:rsidRDefault="007211B7" w:rsidP="007211B7">
      <w:pPr>
        <w:spacing w:after="120" w:line="240" w:lineRule="auto"/>
        <w:jc w:val="both"/>
        <w:rPr>
          <w:rFonts w:ascii="Times New Roman" w:eastAsia="Times New Roman" w:hAnsi="Times New Roman" w:cs="Times New Roman"/>
          <w:sz w:val="18"/>
          <w:szCs w:val="18"/>
        </w:rPr>
      </w:pPr>
    </w:p>
    <w:p w:rsidR="00425F47" w:rsidRDefault="00425F47" w:rsidP="007211B7">
      <w:pPr>
        <w:spacing w:after="120" w:line="240" w:lineRule="auto"/>
        <w:jc w:val="both"/>
        <w:rPr>
          <w:rFonts w:ascii="Times New Roman" w:eastAsia="Times New Roman" w:hAnsi="Times New Roman" w:cs="Times New Roman"/>
          <w:sz w:val="18"/>
          <w:szCs w:val="18"/>
        </w:rPr>
      </w:pPr>
    </w:p>
    <w:sectPr w:rsidR="00425F47" w:rsidSect="00B42FE0">
      <w:footerReference w:type="default" r:id="rId6"/>
      <w:pgSz w:w="16838" w:h="11906" w:orient="landscape"/>
      <w:pgMar w:top="709" w:right="1418" w:bottom="709" w:left="1418" w:header="709" w:footer="16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6C8" w:rsidRDefault="00AD76C8" w:rsidP="00B42FE0">
      <w:pPr>
        <w:spacing w:after="0" w:line="240" w:lineRule="auto"/>
      </w:pPr>
      <w:r>
        <w:separator/>
      </w:r>
    </w:p>
  </w:endnote>
  <w:endnote w:type="continuationSeparator" w:id="0">
    <w:p w:rsidR="00AD76C8" w:rsidRDefault="00AD76C8" w:rsidP="00B42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780922"/>
      <w:docPartObj>
        <w:docPartGallery w:val="Page Numbers (Bottom of Page)"/>
        <w:docPartUnique/>
      </w:docPartObj>
    </w:sdtPr>
    <w:sdtEndPr>
      <w:rPr>
        <w:noProof/>
      </w:rPr>
    </w:sdtEndPr>
    <w:sdtContent>
      <w:p w:rsidR="00B42FE0" w:rsidRDefault="00B42FE0">
        <w:pPr>
          <w:pStyle w:val="Footer"/>
        </w:pPr>
        <w:r>
          <w:fldChar w:fldCharType="begin"/>
        </w:r>
        <w:r>
          <w:instrText xml:space="preserve"> PAGE   \* MERGEFORMAT </w:instrText>
        </w:r>
        <w:r>
          <w:fldChar w:fldCharType="separate"/>
        </w:r>
        <w:r w:rsidR="003067F6">
          <w:rPr>
            <w:noProof/>
          </w:rPr>
          <w:t>2</w:t>
        </w:r>
        <w:r>
          <w:rPr>
            <w:noProof/>
          </w:rPr>
          <w:fldChar w:fldCharType="end"/>
        </w:r>
        <w:r>
          <w:rPr>
            <w:noProof/>
          </w:rPr>
          <w:t xml:space="preserve"> от 5</w:t>
        </w:r>
      </w:p>
    </w:sdtContent>
  </w:sdt>
  <w:p w:rsidR="00B42FE0" w:rsidRDefault="00B42F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6C8" w:rsidRDefault="00AD76C8" w:rsidP="00B42FE0">
      <w:pPr>
        <w:spacing w:after="0" w:line="240" w:lineRule="auto"/>
      </w:pPr>
      <w:r>
        <w:separator/>
      </w:r>
    </w:p>
  </w:footnote>
  <w:footnote w:type="continuationSeparator" w:id="0">
    <w:p w:rsidR="00AD76C8" w:rsidRDefault="00AD76C8" w:rsidP="00B42F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5C"/>
    <w:rsid w:val="000E302D"/>
    <w:rsid w:val="000E4C30"/>
    <w:rsid w:val="001103EF"/>
    <w:rsid w:val="00112B30"/>
    <w:rsid w:val="001A6391"/>
    <w:rsid w:val="00232638"/>
    <w:rsid w:val="002675AC"/>
    <w:rsid w:val="002C25A8"/>
    <w:rsid w:val="003067F6"/>
    <w:rsid w:val="00361F5C"/>
    <w:rsid w:val="0037061C"/>
    <w:rsid w:val="003752AE"/>
    <w:rsid w:val="00425F47"/>
    <w:rsid w:val="004749BC"/>
    <w:rsid w:val="0049694B"/>
    <w:rsid w:val="00497020"/>
    <w:rsid w:val="00593EE8"/>
    <w:rsid w:val="005A1E05"/>
    <w:rsid w:val="005C2987"/>
    <w:rsid w:val="006435F2"/>
    <w:rsid w:val="00675687"/>
    <w:rsid w:val="0069307D"/>
    <w:rsid w:val="006F3B44"/>
    <w:rsid w:val="00717F41"/>
    <w:rsid w:val="007211B7"/>
    <w:rsid w:val="007A03ED"/>
    <w:rsid w:val="00801349"/>
    <w:rsid w:val="00897C7A"/>
    <w:rsid w:val="008D341F"/>
    <w:rsid w:val="00911ED7"/>
    <w:rsid w:val="009253D2"/>
    <w:rsid w:val="0096494C"/>
    <w:rsid w:val="009D31B6"/>
    <w:rsid w:val="00AD76C8"/>
    <w:rsid w:val="00B10CF2"/>
    <w:rsid w:val="00B42FE0"/>
    <w:rsid w:val="00B76B95"/>
    <w:rsid w:val="00B90AD3"/>
    <w:rsid w:val="00BB7D79"/>
    <w:rsid w:val="00C46117"/>
    <w:rsid w:val="00CD7572"/>
    <w:rsid w:val="00D200BA"/>
    <w:rsid w:val="00D23FF2"/>
    <w:rsid w:val="00D441D3"/>
    <w:rsid w:val="00D71B76"/>
    <w:rsid w:val="00D73407"/>
    <w:rsid w:val="00D772FB"/>
    <w:rsid w:val="00DD31F9"/>
    <w:rsid w:val="00E21326"/>
    <w:rsid w:val="00E35527"/>
    <w:rsid w:val="00EB3498"/>
    <w:rsid w:val="00F22A97"/>
    <w:rsid w:val="00F40181"/>
    <w:rsid w:val="00F53FC8"/>
    <w:rsid w:val="00FC758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C7AF4-1FCD-4705-B016-A254F47B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4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2F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2FE0"/>
  </w:style>
  <w:style w:type="paragraph" w:styleId="Footer">
    <w:name w:val="footer"/>
    <w:basedOn w:val="Normal"/>
    <w:link w:val="FooterChar"/>
    <w:uiPriority w:val="99"/>
    <w:unhideWhenUsed/>
    <w:rsid w:val="00B42F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2FE0"/>
  </w:style>
  <w:style w:type="paragraph" w:styleId="BalloonText">
    <w:name w:val="Balloon Text"/>
    <w:basedOn w:val="Normal"/>
    <w:link w:val="BalloonTextChar"/>
    <w:uiPriority w:val="99"/>
    <w:semiHidden/>
    <w:unhideWhenUsed/>
    <w:rsid w:val="00E35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5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1</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32</cp:revision>
  <cp:lastPrinted>2022-11-08T12:09:00Z</cp:lastPrinted>
  <dcterms:created xsi:type="dcterms:W3CDTF">2022-10-31T14:52:00Z</dcterms:created>
  <dcterms:modified xsi:type="dcterms:W3CDTF">2023-01-13T09:15:00Z</dcterms:modified>
</cp:coreProperties>
</file>