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A2F" w:rsidRDefault="00086BF0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1.8pt;height:96.2pt">
            <v:imagedata r:id="rId7" o:title=""/>
            <o:lock v:ext="edit" ungrouping="t" rotation="t" cropping="t" verticies="t" text="t" grouping="t"/>
            <o:signatureline v:ext="edit" id="{C83CFA3C-858A-4DE0-BBBE-D2085751D3FB}" provid="{00000000-0000-0000-0000-000000000000}" o:suggestedsigner="Рег. №" issignatureline="t"/>
          </v:shape>
        </w:pict>
      </w:r>
    </w:p>
    <w:p w:rsidR="000F49B9" w:rsidRPr="000F49B9" w:rsidRDefault="000F49B9" w:rsidP="000F49B9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0F49B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</w:t>
      </w:r>
    </w:p>
    <w:p w:rsidR="000F49B9" w:rsidRPr="000F49B9" w:rsidRDefault="000F49B9" w:rsidP="000F49B9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0F49B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МИНИСТЕРСКИЯ СЪВЕТ</w:t>
      </w:r>
    </w:p>
    <w:p w:rsidR="000F49B9" w:rsidRPr="000F49B9" w:rsidRDefault="000F49B9" w:rsidP="000F49B9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0F49B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 РЕПУБЛИКА БЪЛГАРИЯ</w:t>
      </w:r>
    </w:p>
    <w:p w:rsidR="000F49B9" w:rsidRPr="007927B5" w:rsidRDefault="000F49B9" w:rsidP="000F49B9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Verdana" w:eastAsia="Times New Roman" w:hAnsi="Verdana" w:cs="Times New Roman"/>
          <w:b/>
          <w:bCs/>
          <w:sz w:val="20"/>
          <w:szCs w:val="20"/>
          <w:lang w:eastAsia="bg-BG"/>
        </w:rPr>
      </w:pPr>
    </w:p>
    <w:p w:rsidR="000F49B9" w:rsidRDefault="000F49B9" w:rsidP="000F49B9">
      <w:pPr>
        <w:keepNext/>
        <w:spacing w:after="0" w:line="36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spacing w:val="90"/>
          <w:kern w:val="32"/>
          <w:sz w:val="24"/>
          <w:szCs w:val="24"/>
          <w:lang w:eastAsia="bg-BG"/>
        </w:rPr>
      </w:pPr>
      <w:r w:rsidRPr="000F49B9">
        <w:rPr>
          <w:rFonts w:ascii="Times New Roman" w:eastAsia="Times New Roman" w:hAnsi="Times New Roman" w:cs="Times New Roman"/>
          <w:b/>
          <w:bCs/>
          <w:spacing w:val="90"/>
          <w:kern w:val="32"/>
          <w:sz w:val="24"/>
          <w:szCs w:val="24"/>
          <w:lang w:eastAsia="bg-BG"/>
        </w:rPr>
        <w:t>ДОКЛАД</w:t>
      </w:r>
    </w:p>
    <w:p w:rsidR="000F49B9" w:rsidRPr="000F49B9" w:rsidRDefault="000F49B9" w:rsidP="000F49B9">
      <w:pPr>
        <w:keepNext/>
        <w:spacing w:after="0" w:line="36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0F49B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от</w:t>
      </w:r>
    </w:p>
    <w:p w:rsidR="00344A2F" w:rsidRPr="000F49B9" w:rsidRDefault="000F49B9" w:rsidP="000F49B9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bg-BG"/>
        </w:rPr>
      </w:pPr>
      <w:r w:rsidRPr="000F49B9">
        <w:rPr>
          <w:rFonts w:ascii="Times New Roman" w:eastAsia="Times New Roman" w:hAnsi="Times New Roman" w:cs="Times New Roman"/>
          <w:smallCaps/>
          <w:sz w:val="24"/>
          <w:szCs w:val="24"/>
          <w:lang w:eastAsia="bg-BG"/>
        </w:rPr>
        <w:t>Юлиян Попов – министър на околната среда и водите</w:t>
      </w:r>
    </w:p>
    <w:p w:rsidR="00344A2F" w:rsidRDefault="00344A2F" w:rsidP="00344A2F">
      <w:pPr>
        <w:spacing w:after="0" w:line="270" w:lineRule="atLeas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bg-BG"/>
        </w:rPr>
      </w:pPr>
    </w:p>
    <w:p w:rsidR="00344A2F" w:rsidRPr="00344A2F" w:rsidRDefault="00344A2F" w:rsidP="000F49B9">
      <w:pPr>
        <w:spacing w:after="0" w:line="270" w:lineRule="atLeast"/>
        <w:jc w:val="both"/>
        <w:rPr>
          <w:rFonts w:ascii="Times New Roman" w:eastAsia="Times New Roman" w:hAnsi="Times New Roman" w:cs="Times New Roman"/>
          <w:bCs/>
          <w:i/>
          <w:color w:val="333333"/>
          <w:sz w:val="24"/>
          <w:szCs w:val="24"/>
          <w:bdr w:val="none" w:sz="0" w:space="0" w:color="auto" w:frame="1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bg-BG"/>
        </w:rPr>
        <w:t xml:space="preserve">Относно: </w:t>
      </w:r>
      <w:r w:rsidR="000F49B9" w:rsidRPr="00C93088">
        <w:rPr>
          <w:rFonts w:ascii="Times New Roman" w:hAnsi="Times New Roman"/>
          <w:i/>
          <w:sz w:val="24"/>
          <w:szCs w:val="24"/>
          <w:lang w:eastAsia="bg-BG"/>
        </w:rPr>
        <w:t xml:space="preserve">Проект на Постановление на Министерския съвет (ПМС) за </w:t>
      </w:r>
      <w:r w:rsidR="000F49B9" w:rsidRPr="007D3D64">
        <w:rPr>
          <w:rFonts w:ascii="Times New Roman" w:hAnsi="Times New Roman"/>
          <w:i/>
          <w:sz w:val="24"/>
          <w:szCs w:val="24"/>
          <w:lang w:eastAsia="bg-BG"/>
        </w:rPr>
        <w:t>изменение и допълнение на Наредбата за определяне на реда и размера за заплащане на продуктова такса</w:t>
      </w:r>
    </w:p>
    <w:p w:rsidR="00344A2F" w:rsidRDefault="00344A2F" w:rsidP="00344A2F">
      <w:pPr>
        <w:spacing w:after="0" w:line="270" w:lineRule="atLeas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bg-BG"/>
        </w:rPr>
      </w:pPr>
    </w:p>
    <w:p w:rsidR="000F49B9" w:rsidRDefault="000F49B9" w:rsidP="000F49B9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Verdana" w:eastAsia="Times New Roman" w:hAnsi="Verdana" w:cs="Times New Roman"/>
          <w:b/>
          <w:bCs/>
          <w:sz w:val="20"/>
          <w:szCs w:val="20"/>
          <w:lang w:eastAsia="bg-BG"/>
        </w:rPr>
      </w:pPr>
    </w:p>
    <w:p w:rsidR="000F49B9" w:rsidRPr="000F49B9" w:rsidRDefault="000F49B9" w:rsidP="000F49B9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0F49B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УВАЖАЕМИ ГОСПОДИН МИНИСТЪР-ПРЕДСЕДАТЕЛ, </w:t>
      </w:r>
    </w:p>
    <w:p w:rsidR="000F49B9" w:rsidRPr="000F49B9" w:rsidRDefault="000F49B9" w:rsidP="000F49B9">
      <w:pPr>
        <w:widowControl w:val="0"/>
        <w:autoSpaceDE w:val="0"/>
        <w:autoSpaceDN w:val="0"/>
        <w:adjustRightInd w:val="0"/>
        <w:spacing w:after="120"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0F49B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УВАЖАЕМИ ГОСПОЖИ И ГОСПОДА МИНИСТРИ,</w:t>
      </w:r>
    </w:p>
    <w:p w:rsidR="000F49B9" w:rsidRPr="000F49B9" w:rsidRDefault="000F49B9" w:rsidP="001E60B0">
      <w:pPr>
        <w:spacing w:before="120" w:after="0" w:line="240" w:lineRule="auto"/>
        <w:ind w:firstLine="709"/>
        <w:jc w:val="both"/>
        <w:rPr>
          <w:rFonts w:ascii="Times New Roman" w:eastAsia="SimSun" w:hAnsi="Times New Roman" w:cs="Times New Roman"/>
          <w:bCs/>
          <w:color w:val="000000"/>
          <w:sz w:val="24"/>
          <w:szCs w:val="24"/>
          <w:lang w:eastAsia="zh-CN"/>
        </w:rPr>
      </w:pPr>
      <w:r w:rsidRPr="000F49B9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На основание чл. 31, ал. 2 от Устройствения правилник на Министерския съвет и на неговата администрация, внасям за разглеждане </w:t>
      </w:r>
      <w:r w:rsidRPr="000F49B9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проект на Постановление на Министерския съвет (ПМС) за изменение и допълнение на Наредбата за определяне на реда и размера за заплащане на продуктова такса</w:t>
      </w:r>
      <w:r w:rsidRPr="000F49B9">
        <w:rPr>
          <w:rFonts w:ascii="Times New Roman" w:eastAsia="SimSun" w:hAnsi="Times New Roman" w:cs="Times New Roman"/>
          <w:bCs/>
          <w:color w:val="000000"/>
          <w:sz w:val="24"/>
          <w:szCs w:val="24"/>
          <w:lang w:eastAsia="zh-CN"/>
        </w:rPr>
        <w:t xml:space="preserve">, приета с </w:t>
      </w:r>
      <w:r w:rsidR="00F06C31" w:rsidRPr="00F06C31">
        <w:rPr>
          <w:rFonts w:ascii="Times New Roman" w:eastAsia="SimSun" w:hAnsi="Times New Roman" w:cs="Times New Roman"/>
          <w:bCs/>
          <w:color w:val="000000"/>
          <w:sz w:val="24"/>
          <w:szCs w:val="24"/>
          <w:lang w:eastAsia="zh-CN"/>
        </w:rPr>
        <w:t>Пр</w:t>
      </w:r>
      <w:r w:rsidR="00F06C31">
        <w:rPr>
          <w:rFonts w:ascii="Times New Roman" w:eastAsia="SimSun" w:hAnsi="Times New Roman" w:cs="Times New Roman"/>
          <w:bCs/>
          <w:color w:val="000000"/>
          <w:sz w:val="24"/>
          <w:szCs w:val="24"/>
          <w:lang w:eastAsia="zh-CN"/>
        </w:rPr>
        <w:t>иета с ПМС № 76 от 12.04.2016 г</w:t>
      </w:r>
      <w:r w:rsidRPr="000F49B9">
        <w:rPr>
          <w:rFonts w:ascii="Times New Roman" w:eastAsia="SimSun" w:hAnsi="Times New Roman" w:cs="Times New Roman"/>
          <w:bCs/>
          <w:color w:val="000000"/>
          <w:sz w:val="24"/>
          <w:szCs w:val="24"/>
          <w:lang w:eastAsia="zh-CN"/>
        </w:rPr>
        <w:t xml:space="preserve">. </w:t>
      </w:r>
    </w:p>
    <w:p w:rsidR="000F49B9" w:rsidRPr="000F49B9" w:rsidRDefault="000F49B9" w:rsidP="001E60B0">
      <w:pPr>
        <w:spacing w:before="120"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0F49B9" w:rsidRPr="000F49B9" w:rsidRDefault="000F49B9" w:rsidP="00086BF0">
      <w:pPr>
        <w:spacing w:before="120" w:after="0" w:line="240" w:lineRule="auto"/>
        <w:ind w:firstLine="567"/>
        <w:jc w:val="both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bookmarkStart w:id="0" w:name="_GoBack"/>
      <w:bookmarkEnd w:id="0"/>
      <w:r w:rsidRPr="000F49B9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Причини, които налагат приемането на акта</w:t>
      </w:r>
    </w:p>
    <w:p w:rsidR="005358C3" w:rsidRDefault="005358C3" w:rsidP="001E60B0">
      <w:pPr>
        <w:spacing w:before="120" w:after="0" w:line="240" w:lineRule="auto"/>
        <w:ind w:firstLine="567"/>
        <w:jc w:val="both"/>
        <w:rPr>
          <w:rFonts w:ascii="Times New Roman" w:hAnsi="Times New Roman" w:cs="Arial"/>
          <w:bCs/>
          <w:sz w:val="24"/>
          <w:szCs w:val="24"/>
        </w:rPr>
      </w:pPr>
      <w:r>
        <w:rPr>
          <w:rFonts w:ascii="Times New Roman" w:hAnsi="Times New Roman" w:cs="Arial"/>
          <w:bCs/>
          <w:sz w:val="24"/>
          <w:szCs w:val="24"/>
        </w:rPr>
        <w:t>П</w:t>
      </w:r>
      <w:r w:rsidRPr="003768FF">
        <w:rPr>
          <w:rFonts w:ascii="Times New Roman" w:hAnsi="Times New Roman" w:cs="Arial"/>
          <w:bCs/>
          <w:sz w:val="24"/>
          <w:szCs w:val="24"/>
        </w:rPr>
        <w:t>родуктовата такса, съгласно Приложение № 8 към чл. 3, ал. 1, т. 7 за електрическо и електронно оборудване</w:t>
      </w:r>
      <w:r w:rsidR="00573559">
        <w:rPr>
          <w:rFonts w:ascii="Times New Roman" w:hAnsi="Times New Roman" w:cs="Arial"/>
          <w:bCs/>
          <w:sz w:val="24"/>
          <w:szCs w:val="24"/>
        </w:rPr>
        <w:t>,</w:t>
      </w:r>
      <w:r>
        <w:rPr>
          <w:rFonts w:ascii="Times New Roman" w:hAnsi="Times New Roman" w:cs="Arial"/>
          <w:bCs/>
          <w:sz w:val="24"/>
          <w:szCs w:val="24"/>
        </w:rPr>
        <w:t xml:space="preserve"> се заплаща при пускане на пазара на </w:t>
      </w:r>
      <w:proofErr w:type="spellStart"/>
      <w:r>
        <w:rPr>
          <w:rFonts w:ascii="Times New Roman" w:hAnsi="Times New Roman" w:cs="Arial"/>
          <w:bCs/>
          <w:sz w:val="24"/>
          <w:szCs w:val="24"/>
        </w:rPr>
        <w:t>РБългария</w:t>
      </w:r>
      <w:proofErr w:type="spellEnd"/>
      <w:r>
        <w:rPr>
          <w:rFonts w:ascii="Times New Roman" w:hAnsi="Times New Roman" w:cs="Arial"/>
          <w:bCs/>
          <w:sz w:val="24"/>
          <w:szCs w:val="24"/>
        </w:rPr>
        <w:t xml:space="preserve"> на продукти</w:t>
      </w:r>
      <w:r w:rsidR="00573559">
        <w:rPr>
          <w:rFonts w:ascii="Times New Roman" w:hAnsi="Times New Roman" w:cs="Arial"/>
          <w:bCs/>
          <w:sz w:val="24"/>
          <w:szCs w:val="24"/>
        </w:rPr>
        <w:t>,</w:t>
      </w:r>
      <w:r>
        <w:rPr>
          <w:rFonts w:ascii="Times New Roman" w:hAnsi="Times New Roman" w:cs="Arial"/>
          <w:bCs/>
          <w:sz w:val="24"/>
          <w:szCs w:val="24"/>
        </w:rPr>
        <w:t xml:space="preserve"> след употребата на които се образуват горепосочените масово разпространени отпадъци.</w:t>
      </w:r>
    </w:p>
    <w:p w:rsidR="005358C3" w:rsidRDefault="005358C3" w:rsidP="001E60B0">
      <w:pPr>
        <w:spacing w:before="120" w:after="0" w:line="240" w:lineRule="auto"/>
        <w:ind w:firstLine="567"/>
        <w:jc w:val="both"/>
        <w:rPr>
          <w:rFonts w:ascii="Times New Roman" w:hAnsi="Times New Roman" w:cs="Arial"/>
          <w:bCs/>
          <w:sz w:val="24"/>
          <w:szCs w:val="24"/>
        </w:rPr>
      </w:pPr>
      <w:r>
        <w:rPr>
          <w:rFonts w:ascii="Times New Roman" w:hAnsi="Times New Roman" w:cs="Arial"/>
          <w:bCs/>
          <w:sz w:val="24"/>
          <w:szCs w:val="24"/>
        </w:rPr>
        <w:lastRenderedPageBreak/>
        <w:t>Продуктовата такса не се заплаща от лицата, които участват в колективна система</w:t>
      </w:r>
      <w:r w:rsidR="00573559">
        <w:rPr>
          <w:rFonts w:ascii="Times New Roman" w:hAnsi="Times New Roman" w:cs="Arial"/>
          <w:bCs/>
          <w:sz w:val="24"/>
          <w:szCs w:val="24"/>
        </w:rPr>
        <w:t>,</w:t>
      </w:r>
      <w:r>
        <w:rPr>
          <w:rFonts w:ascii="Times New Roman" w:hAnsi="Times New Roman" w:cs="Arial"/>
          <w:bCs/>
          <w:sz w:val="24"/>
          <w:szCs w:val="24"/>
        </w:rPr>
        <w:t xml:space="preserve"> представлявана от организация по оползотворяване или от лицата, които индивидуално доказано изпълняват задълженията си за разделно събиране, повторна употреба, рециклиране и/или оползотворяване на отпадъци по реда на </w:t>
      </w:r>
      <w:r w:rsidR="00573559">
        <w:rPr>
          <w:rFonts w:ascii="Times New Roman" w:hAnsi="Times New Roman" w:cs="Arial"/>
          <w:bCs/>
          <w:sz w:val="24"/>
          <w:szCs w:val="24"/>
        </w:rPr>
        <w:t>Закона за управление на отпадъците (</w:t>
      </w:r>
      <w:r>
        <w:rPr>
          <w:rFonts w:ascii="Times New Roman" w:hAnsi="Times New Roman" w:cs="Arial"/>
          <w:bCs/>
          <w:sz w:val="24"/>
          <w:szCs w:val="24"/>
        </w:rPr>
        <w:t>ЗУО</w:t>
      </w:r>
      <w:r w:rsidR="00573559">
        <w:rPr>
          <w:rFonts w:ascii="Times New Roman" w:hAnsi="Times New Roman" w:cs="Arial"/>
          <w:bCs/>
          <w:sz w:val="24"/>
          <w:szCs w:val="24"/>
        </w:rPr>
        <w:t>)</w:t>
      </w:r>
      <w:r>
        <w:rPr>
          <w:rFonts w:ascii="Times New Roman" w:hAnsi="Times New Roman" w:cs="Arial"/>
          <w:bCs/>
          <w:sz w:val="24"/>
          <w:szCs w:val="24"/>
        </w:rPr>
        <w:t xml:space="preserve"> и наредбите по чл.13 от ЗУО. </w:t>
      </w:r>
    </w:p>
    <w:p w:rsidR="005358C3" w:rsidRDefault="005358C3" w:rsidP="001E60B0">
      <w:pPr>
        <w:spacing w:before="120" w:after="0" w:line="240" w:lineRule="auto"/>
        <w:ind w:firstLine="567"/>
        <w:jc w:val="both"/>
        <w:rPr>
          <w:rFonts w:ascii="Times New Roman" w:hAnsi="Times New Roman" w:cs="Arial"/>
          <w:bCs/>
          <w:sz w:val="24"/>
          <w:szCs w:val="24"/>
        </w:rPr>
      </w:pPr>
      <w:r>
        <w:rPr>
          <w:rFonts w:ascii="Times New Roman" w:hAnsi="Times New Roman" w:cs="Arial"/>
          <w:bCs/>
          <w:sz w:val="24"/>
          <w:szCs w:val="24"/>
        </w:rPr>
        <w:t xml:space="preserve">Лицата, които заплащат продуктова такса се определят със заповед на министъра на околната среда и водите, съгласно чл.59, ал.2 от ЗУО. </w:t>
      </w:r>
    </w:p>
    <w:p w:rsidR="005358C3" w:rsidRDefault="005358C3" w:rsidP="001E60B0">
      <w:pPr>
        <w:spacing w:before="120" w:after="0" w:line="240" w:lineRule="auto"/>
        <w:ind w:firstLine="567"/>
        <w:jc w:val="both"/>
        <w:rPr>
          <w:rFonts w:ascii="Times New Roman" w:hAnsi="Times New Roman" w:cs="Arial"/>
          <w:bCs/>
          <w:sz w:val="24"/>
          <w:szCs w:val="24"/>
        </w:rPr>
      </w:pPr>
      <w:r>
        <w:rPr>
          <w:rFonts w:ascii="Times New Roman" w:hAnsi="Times New Roman" w:cs="Arial"/>
          <w:bCs/>
          <w:sz w:val="24"/>
          <w:szCs w:val="24"/>
        </w:rPr>
        <w:t>Множество анализи на участниците в пазара показват, че продуктовата такса</w:t>
      </w:r>
      <w:r w:rsidR="001E60B0">
        <w:rPr>
          <w:rFonts w:ascii="Times New Roman" w:hAnsi="Times New Roman" w:cs="Arial"/>
          <w:bCs/>
          <w:sz w:val="24"/>
          <w:szCs w:val="24"/>
        </w:rPr>
        <w:t xml:space="preserve"> неправилно служи и за база за </w:t>
      </w:r>
      <w:r w:rsidRPr="003768FF">
        <w:rPr>
          <w:rFonts w:ascii="Times New Roman" w:hAnsi="Times New Roman" w:cs="Arial"/>
          <w:bCs/>
          <w:sz w:val="24"/>
          <w:szCs w:val="24"/>
        </w:rPr>
        <w:t>формиране на лицензионните възнаграждения</w:t>
      </w:r>
      <w:r>
        <w:rPr>
          <w:rFonts w:ascii="Times New Roman" w:hAnsi="Times New Roman" w:cs="Arial"/>
          <w:bCs/>
          <w:sz w:val="24"/>
          <w:szCs w:val="24"/>
        </w:rPr>
        <w:t xml:space="preserve"> </w:t>
      </w:r>
      <w:r w:rsidRPr="003768FF">
        <w:rPr>
          <w:rFonts w:ascii="Times New Roman" w:hAnsi="Times New Roman" w:cs="Arial"/>
          <w:bCs/>
          <w:sz w:val="24"/>
          <w:szCs w:val="24"/>
        </w:rPr>
        <w:t xml:space="preserve"> на организациите по оползотворяване. </w:t>
      </w:r>
    </w:p>
    <w:p w:rsidR="005358C3" w:rsidRDefault="005358C3" w:rsidP="001E60B0">
      <w:pPr>
        <w:spacing w:before="120" w:after="0" w:line="240" w:lineRule="auto"/>
        <w:ind w:firstLine="567"/>
        <w:jc w:val="both"/>
        <w:rPr>
          <w:rFonts w:ascii="Times New Roman" w:hAnsi="Times New Roman" w:cs="Arial"/>
          <w:bCs/>
          <w:sz w:val="24"/>
          <w:szCs w:val="24"/>
        </w:rPr>
      </w:pPr>
      <w:r>
        <w:rPr>
          <w:rFonts w:ascii="Times New Roman" w:hAnsi="Times New Roman" w:cs="Arial"/>
          <w:bCs/>
          <w:sz w:val="24"/>
          <w:szCs w:val="24"/>
        </w:rPr>
        <w:t>Например от анализа на APPLIA (Асоциация на производителите на домакински електроуреди)</w:t>
      </w:r>
      <w:r w:rsidR="001E60B0">
        <w:rPr>
          <w:rFonts w:ascii="Times New Roman" w:hAnsi="Times New Roman" w:cs="Arial"/>
          <w:bCs/>
          <w:sz w:val="24"/>
          <w:szCs w:val="24"/>
        </w:rPr>
        <w:t>,</w:t>
      </w:r>
      <w:r>
        <w:rPr>
          <w:rFonts w:ascii="Times New Roman" w:hAnsi="Times New Roman" w:cs="Arial"/>
          <w:bCs/>
          <w:sz w:val="24"/>
          <w:szCs w:val="24"/>
        </w:rPr>
        <w:t xml:space="preserve"> България от 02.04.2026 г. става ясно, че „</w:t>
      </w:r>
      <w:r w:rsidRPr="004B1ED6">
        <w:rPr>
          <w:rFonts w:ascii="Times New Roman" w:hAnsi="Times New Roman" w:cs="Arial"/>
          <w:bCs/>
          <w:i/>
          <w:sz w:val="24"/>
          <w:szCs w:val="24"/>
        </w:rPr>
        <w:t>продуктовите такси за електрическо и електронно оборудване в България са от 4-9 пъти по-високи, а лицензионните възнаграждения от 2-6 пъти по-високи сравнено със средните разходи</w:t>
      </w:r>
      <w:r>
        <w:rPr>
          <w:rFonts w:ascii="Times New Roman" w:hAnsi="Times New Roman" w:cs="Arial"/>
          <w:bCs/>
          <w:i/>
          <w:sz w:val="24"/>
          <w:szCs w:val="24"/>
        </w:rPr>
        <w:t xml:space="preserve"> за управление на отпадъците</w:t>
      </w:r>
      <w:r w:rsidRPr="004B1ED6">
        <w:rPr>
          <w:rFonts w:ascii="Times New Roman" w:hAnsi="Times New Roman" w:cs="Arial"/>
          <w:bCs/>
          <w:i/>
          <w:sz w:val="24"/>
          <w:szCs w:val="24"/>
        </w:rPr>
        <w:t xml:space="preserve"> в </w:t>
      </w:r>
      <w:r>
        <w:rPr>
          <w:rFonts w:ascii="Times New Roman" w:hAnsi="Times New Roman" w:cs="Arial"/>
          <w:bCs/>
          <w:i/>
          <w:sz w:val="24"/>
          <w:szCs w:val="24"/>
        </w:rPr>
        <w:t xml:space="preserve">9 </w:t>
      </w:r>
      <w:r w:rsidRPr="004B1ED6">
        <w:rPr>
          <w:rFonts w:ascii="Times New Roman" w:hAnsi="Times New Roman" w:cs="Arial"/>
          <w:bCs/>
          <w:i/>
          <w:sz w:val="24"/>
          <w:szCs w:val="24"/>
        </w:rPr>
        <w:t>страни от Европейския съюз</w:t>
      </w:r>
      <w:r>
        <w:rPr>
          <w:rFonts w:ascii="Times New Roman" w:hAnsi="Times New Roman" w:cs="Arial"/>
          <w:bCs/>
          <w:sz w:val="24"/>
          <w:szCs w:val="24"/>
        </w:rPr>
        <w:t xml:space="preserve">“. </w:t>
      </w:r>
    </w:p>
    <w:p w:rsidR="000F49B9" w:rsidRPr="000F49B9" w:rsidRDefault="000F49B9" w:rsidP="001E60B0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F49B9" w:rsidRPr="000F49B9" w:rsidRDefault="000F49B9" w:rsidP="001E60B0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F49B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Цели</w:t>
      </w:r>
    </w:p>
    <w:p w:rsidR="000F49B9" w:rsidRPr="000F49B9" w:rsidRDefault="005358C3" w:rsidP="001E60B0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02C28">
        <w:rPr>
          <w:rFonts w:ascii="Times New Roman" w:hAnsi="Times New Roman" w:cs="Arial"/>
          <w:bCs/>
          <w:sz w:val="24"/>
          <w:szCs w:val="24"/>
        </w:rPr>
        <w:t xml:space="preserve">По-пропорционален и </w:t>
      </w:r>
      <w:r>
        <w:rPr>
          <w:rFonts w:ascii="Times New Roman" w:hAnsi="Times New Roman" w:cs="Arial"/>
          <w:bCs/>
          <w:sz w:val="24"/>
          <w:szCs w:val="24"/>
        </w:rPr>
        <w:t xml:space="preserve">справедлив </w:t>
      </w:r>
      <w:r w:rsidRPr="00002C28">
        <w:rPr>
          <w:rFonts w:ascii="Times New Roman" w:hAnsi="Times New Roman" w:cs="Arial"/>
          <w:bCs/>
          <w:sz w:val="24"/>
          <w:szCs w:val="24"/>
        </w:rPr>
        <w:t>режим на продуктовите такси, без отслабване на екологичните задължения по специалните наредби. Целите за събиране, подготовка за повторна употреба, рециклиране и оползотворяване, установени в секторните режими, се запазват.</w:t>
      </w:r>
    </w:p>
    <w:p w:rsidR="000F49B9" w:rsidRPr="000F49B9" w:rsidRDefault="000F49B9" w:rsidP="001E60B0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F49B9" w:rsidRPr="000F49B9" w:rsidRDefault="000F49B9" w:rsidP="001E60B0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F49B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Очаквани резултати от прилагането на акта</w:t>
      </w:r>
    </w:p>
    <w:p w:rsidR="000F49B9" w:rsidRPr="000F49B9" w:rsidRDefault="00D3147D" w:rsidP="001E60B0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Arial"/>
          <w:bCs/>
          <w:sz w:val="24"/>
          <w:szCs w:val="24"/>
        </w:rPr>
        <w:t>П</w:t>
      </w:r>
      <w:r w:rsidRPr="0090056C">
        <w:rPr>
          <w:rFonts w:ascii="Times New Roman" w:hAnsi="Times New Roman" w:cs="Arial"/>
          <w:bCs/>
          <w:sz w:val="24"/>
          <w:szCs w:val="24"/>
        </w:rPr>
        <w:t>о-добро съответствие с принципите на кръговата икономика и ресурсната ефективност.</w:t>
      </w:r>
    </w:p>
    <w:p w:rsidR="000F49B9" w:rsidRPr="000F49B9" w:rsidRDefault="000F49B9" w:rsidP="001E60B0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F49B9" w:rsidRPr="000F49B9" w:rsidRDefault="000F49B9" w:rsidP="001E60B0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F49B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Финансови и други средства, необходими за прилагането на новата уредба</w:t>
      </w:r>
    </w:p>
    <w:p w:rsidR="000F49B9" w:rsidRPr="000F49B9" w:rsidRDefault="000F49B9" w:rsidP="001E60B0">
      <w:pPr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</w:pPr>
      <w:r w:rsidRPr="000F49B9">
        <w:rPr>
          <w:rFonts w:ascii="Times New Roman" w:eastAsia="Times New Roman" w:hAnsi="Times New Roman" w:cs="Times New Roman"/>
          <w:spacing w:val="-2"/>
          <w:sz w:val="24"/>
          <w:szCs w:val="24"/>
          <w:lang w:eastAsia="bg-BG"/>
        </w:rPr>
        <w:t>П</w:t>
      </w:r>
      <w:r w:rsidRPr="000F49B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редложеният проект на акт на Министерския съвет не води до въздействие върху държавния бюджет, поради което към него е приложена финансова обосновка, изготвена съгласно приложение № 22 към чл. 18, ал. 1, т. 6, буква „б" от Устройствения правилник на Министерския съвет и на неговата администрация </w:t>
      </w:r>
      <w:r w:rsidRPr="000F49B9"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w:t>(УПМСНА)</w:t>
      </w:r>
      <w:r w:rsidRPr="000F49B9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0F49B9" w:rsidRPr="000F49B9" w:rsidRDefault="000F49B9" w:rsidP="001E60B0">
      <w:pPr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F49B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изпълнението на проекта на акт не са необходими допълнителни разходи/трансфери/други плащания по бюджета на </w:t>
      </w:r>
      <w:r w:rsidR="00D3147D">
        <w:rPr>
          <w:rFonts w:ascii="Times New Roman" w:eastAsia="Times New Roman" w:hAnsi="Times New Roman" w:cs="Times New Roman"/>
          <w:sz w:val="24"/>
          <w:szCs w:val="24"/>
          <w:lang w:eastAsia="bg-BG"/>
        </w:rPr>
        <w:t>Министерство на околната среда и водите</w:t>
      </w:r>
      <w:r w:rsidRPr="000F49B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2026 г. и следващите бюджетни години. Приходите от събираната такса за извършване на административната услуга не постъпват в държавния бюджет.</w:t>
      </w:r>
    </w:p>
    <w:p w:rsidR="000F49B9" w:rsidRPr="000F49B9" w:rsidRDefault="000F49B9" w:rsidP="001E60B0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F49B9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Проектът на акт не води до изменения в целевите стойности на показателите за изпълнение по програми, в това число и ключовите индикатори.</w:t>
      </w:r>
    </w:p>
    <w:p w:rsidR="000F49B9" w:rsidRPr="000F49B9" w:rsidRDefault="000F49B9" w:rsidP="001E60B0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F49B9" w:rsidRPr="000F49B9" w:rsidRDefault="000F49B9" w:rsidP="001E60B0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F49B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Анализ за съответствие с правото на Европейския съюз</w:t>
      </w:r>
    </w:p>
    <w:p w:rsidR="000F49B9" w:rsidRPr="000F49B9" w:rsidRDefault="000F49B9" w:rsidP="001E60B0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F49B9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Проектът не съдържа разпоредби, транспониращи актове на институциите на Европейския съюз, поради което не е приложена таблица на съответствието с правото на Европейския съюз.</w:t>
      </w:r>
    </w:p>
    <w:p w:rsidR="000F49B9" w:rsidRPr="000F49B9" w:rsidRDefault="000F49B9" w:rsidP="001E60B0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F49B9" w:rsidRPr="000F49B9" w:rsidRDefault="000F49B9" w:rsidP="001E60B0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F49B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Информация за проведените обществени консултации</w:t>
      </w:r>
    </w:p>
    <w:p w:rsidR="000F49B9" w:rsidRPr="000F49B9" w:rsidRDefault="000F49B9" w:rsidP="001E60B0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F49B9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По проекта на Постановление на Министерския съвет за </w:t>
      </w:r>
      <w:r w:rsidR="00D3147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изменение и допълнение </w:t>
      </w:r>
      <w:r w:rsidR="00D3147D" w:rsidRPr="00D3147D">
        <w:rPr>
          <w:rFonts w:ascii="Times New Roman" w:eastAsia="SimSun" w:hAnsi="Times New Roman" w:cs="Times New Roman"/>
          <w:sz w:val="24"/>
          <w:szCs w:val="24"/>
          <w:lang w:eastAsia="zh-CN"/>
        </w:rPr>
        <w:t>на Наредбата за определяне на реда и размера за заплащане на продуктова такса</w:t>
      </w:r>
      <w:r w:rsidRPr="000F49B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е проведена обществена консултация, съгласно чл. 26, ал. 3 и 4 от Закона за нормативните актове, като проект</w:t>
      </w:r>
      <w:r w:rsidR="001E60B0"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  <w:r w:rsidRPr="000F49B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</w:t>
      </w:r>
      <w:r w:rsidR="001E60B0" w:rsidRPr="000F49B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Постановление </w:t>
      </w:r>
      <w:r w:rsidRPr="000F49B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 доклада (мотиви), както и частичната предварителна оценка на въздействието и становището на дирекция „Координация и модернизация на администрацията“ в Министерския съвет по частичната предварителна оценка на въздействието са публикувани на интернет страницата на Министерството на </w:t>
      </w:r>
      <w:r w:rsidR="00D723F6">
        <w:rPr>
          <w:rFonts w:ascii="Times New Roman" w:eastAsia="Times New Roman" w:hAnsi="Times New Roman" w:cs="Times New Roman"/>
          <w:sz w:val="24"/>
          <w:szCs w:val="24"/>
          <w:lang w:eastAsia="bg-BG"/>
        </w:rPr>
        <w:t>околната среда и водите</w:t>
      </w:r>
      <w:r w:rsidRPr="000F49B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на Портала</w:t>
      </w:r>
      <w:r w:rsidR="00E41CA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обществени консултации, със </w:t>
      </w:r>
      <w:r w:rsidRPr="000F49B9">
        <w:rPr>
          <w:rFonts w:ascii="Times New Roman" w:eastAsia="Times New Roman" w:hAnsi="Times New Roman" w:cs="Times New Roman"/>
          <w:sz w:val="24"/>
          <w:szCs w:val="24"/>
          <w:lang w:eastAsia="bg-BG"/>
        </w:rPr>
        <w:t>срок за предложения и становища 30 дни.</w:t>
      </w:r>
    </w:p>
    <w:p w:rsidR="000F49B9" w:rsidRPr="000F49B9" w:rsidRDefault="000F49B9" w:rsidP="001E60B0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F49B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изпълнение на чл. 26, ал. 5 от Закона за нормативните актове справката за отразяване на постъпилите предложения и становища от обществената консултация, заедно с обосновка за неприетите предложения е публикувана на интернет страницата на Министерството на </w:t>
      </w:r>
      <w:r w:rsidR="00D723F6">
        <w:rPr>
          <w:rFonts w:ascii="Times New Roman" w:eastAsia="Times New Roman" w:hAnsi="Times New Roman" w:cs="Times New Roman"/>
          <w:sz w:val="24"/>
          <w:szCs w:val="24"/>
          <w:lang w:eastAsia="bg-BG"/>
        </w:rPr>
        <w:t>околната среда и водите</w:t>
      </w:r>
      <w:r w:rsidRPr="000F49B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на Портала за обществени консултации.</w:t>
      </w:r>
    </w:p>
    <w:p w:rsidR="000F49B9" w:rsidRPr="000F49B9" w:rsidRDefault="000F49B9" w:rsidP="001E60B0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F49B9">
        <w:rPr>
          <w:rFonts w:ascii="Times New Roman" w:eastAsia="Times New Roman" w:hAnsi="Times New Roman" w:cs="Times New Roman"/>
          <w:sz w:val="24"/>
          <w:szCs w:val="24"/>
          <w:lang w:eastAsia="bg-BG"/>
        </w:rPr>
        <w:t>Документите по проекта на постановление на Министерския съвет са съгласувани по реда на чл. 32 от Устройствения правилник на Министерския съвет и на неговата администрация. Направените целесъобразни бележки и предложения са отразени.</w:t>
      </w:r>
    </w:p>
    <w:p w:rsidR="000F49B9" w:rsidRPr="000F49B9" w:rsidRDefault="001E60B0" w:rsidP="001E60B0">
      <w:pPr>
        <w:tabs>
          <w:tab w:val="left" w:pos="9639"/>
          <w:tab w:val="left" w:pos="9781"/>
        </w:tabs>
        <w:overflowPunct w:val="0"/>
        <w:autoSpaceDE w:val="0"/>
        <w:autoSpaceDN w:val="0"/>
        <w:adjustRightInd w:val="0"/>
        <w:spacing w:before="120" w:after="0" w:line="240" w:lineRule="auto"/>
        <w:ind w:left="708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  <w:tab/>
      </w:r>
      <w:r w:rsidR="000F49B9" w:rsidRPr="000F49B9"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  <w:t xml:space="preserve">УВАЖАЕМИ ГОСПОДИН МИНИСТЪР-ПРЕДСЕДАТЕЛ, </w:t>
      </w:r>
    </w:p>
    <w:p w:rsidR="000F49B9" w:rsidRPr="000F49B9" w:rsidRDefault="000F49B9" w:rsidP="001E60B0">
      <w:pPr>
        <w:tabs>
          <w:tab w:val="left" w:pos="9639"/>
          <w:tab w:val="left" w:pos="9781"/>
        </w:tabs>
        <w:overflowPunct w:val="0"/>
        <w:autoSpaceDE w:val="0"/>
        <w:autoSpaceDN w:val="0"/>
        <w:adjustRightInd w:val="0"/>
        <w:spacing w:before="120" w:after="0" w:line="240" w:lineRule="auto"/>
        <w:ind w:left="708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</w:pPr>
      <w:r w:rsidRPr="000F49B9"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  <w:t>УВАЖАЕМИ ГОСПОЖО И ГОСПОДА МИНИСТРИ,</w:t>
      </w:r>
    </w:p>
    <w:p w:rsidR="000F49B9" w:rsidRPr="000F49B9" w:rsidRDefault="000F49B9" w:rsidP="001E60B0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trike/>
          <w:color w:val="FF0000"/>
          <w:sz w:val="24"/>
          <w:szCs w:val="24"/>
          <w:lang w:val="en-US" w:eastAsia="bg-BG"/>
        </w:rPr>
      </w:pPr>
      <w:r w:rsidRPr="000F49B9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изложеното и на основание чл. 8, ал. 2 от Устройствения правилник на Министерския съвет и на неговата администрация, предлагам Министерският съвет да приеме предложения проект на Постановление.</w:t>
      </w:r>
    </w:p>
    <w:p w:rsidR="00D02FFF" w:rsidRDefault="00D02FFF" w:rsidP="001E60B0">
      <w:pPr>
        <w:spacing w:before="120"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bdr w:val="none" w:sz="0" w:space="0" w:color="auto" w:frame="1"/>
          <w:lang w:eastAsia="bg-BG"/>
        </w:rPr>
      </w:pPr>
    </w:p>
    <w:p w:rsidR="00344A2F" w:rsidRPr="00344A2F" w:rsidRDefault="00344A2F" w:rsidP="001E60B0">
      <w:pPr>
        <w:spacing w:before="120"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bdr w:val="none" w:sz="0" w:space="0" w:color="auto" w:frame="1"/>
          <w:lang w:eastAsia="bg-BG"/>
        </w:rPr>
      </w:pPr>
      <w:r w:rsidRPr="00344A2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bdr w:val="none" w:sz="0" w:space="0" w:color="auto" w:frame="1"/>
          <w:lang w:eastAsia="bg-BG"/>
        </w:rPr>
        <w:t>Приложение:</w:t>
      </w:r>
    </w:p>
    <w:p w:rsidR="00B02DCF" w:rsidRPr="00B02DCF" w:rsidRDefault="00B02DCF" w:rsidP="00274A4D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bg-BG"/>
        </w:rPr>
      </w:pPr>
      <w:r w:rsidRPr="00B02DCF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bg-BG"/>
        </w:rPr>
        <w:t>1. Проект на Постановление на Министерския съвет;</w:t>
      </w:r>
    </w:p>
    <w:p w:rsidR="00B02DCF" w:rsidRPr="00B02DCF" w:rsidRDefault="00B02DCF" w:rsidP="00274A4D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bg-BG"/>
        </w:rPr>
      </w:pPr>
      <w:r w:rsidRPr="00B02DCF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bg-BG"/>
        </w:rPr>
        <w:t>2. Частична предварителна оценка на въздействието;</w:t>
      </w:r>
    </w:p>
    <w:p w:rsidR="00B02DCF" w:rsidRPr="00B02DCF" w:rsidRDefault="00B02DCF" w:rsidP="00274A4D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bg-BG"/>
        </w:rPr>
      </w:pPr>
      <w:r w:rsidRPr="00B02DCF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bg-BG"/>
        </w:rPr>
        <w:t>3. Становище на дирекция „Координация и модернизация на администрацията“ в Министерския съвет по частичната предварителна оценка на въздействието;</w:t>
      </w:r>
    </w:p>
    <w:p w:rsidR="00B02DCF" w:rsidRPr="00B02DCF" w:rsidRDefault="00B02DCF" w:rsidP="00274A4D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bg-BG"/>
        </w:rPr>
      </w:pPr>
      <w:r w:rsidRPr="00B02DCF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bg-BG"/>
        </w:rPr>
        <w:t>4. Финансова обосновка;</w:t>
      </w:r>
    </w:p>
    <w:p w:rsidR="00B02DCF" w:rsidRPr="00B02DCF" w:rsidRDefault="00B02DCF" w:rsidP="00274A4D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bg-BG"/>
        </w:rPr>
      </w:pPr>
      <w:r w:rsidRPr="00B02DCF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bg-BG"/>
        </w:rPr>
        <w:t>5. Справка за отразяване на становищата, постъпили по реда на чл. 32 – 34 от Устройствения правилник на Министерския съвет и на неговата администрация;</w:t>
      </w:r>
    </w:p>
    <w:p w:rsidR="00B02DCF" w:rsidRPr="00B02DCF" w:rsidRDefault="00B02DCF" w:rsidP="00274A4D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bg-BG"/>
        </w:rPr>
      </w:pPr>
      <w:r w:rsidRPr="00B02DCF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bg-BG"/>
        </w:rPr>
        <w:t>6. Постъпилите становища;</w:t>
      </w:r>
    </w:p>
    <w:p w:rsidR="00B02DCF" w:rsidRPr="00B02DCF" w:rsidRDefault="00B02DCF" w:rsidP="00274A4D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bg-BG"/>
        </w:rPr>
      </w:pPr>
      <w:r w:rsidRPr="00B02DCF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bg-BG"/>
        </w:rPr>
        <w:t>7. Справка за отразяване на постъпилите предложения и становища от обществената консултация;</w:t>
      </w:r>
    </w:p>
    <w:p w:rsidR="00B02DCF" w:rsidRPr="00B02DCF" w:rsidRDefault="00B02DCF" w:rsidP="00274A4D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bg-BG"/>
        </w:rPr>
      </w:pPr>
      <w:r w:rsidRPr="00B02DCF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bg-BG"/>
        </w:rPr>
        <w:t>8. Предложения и становища от обществената консултация;</w:t>
      </w:r>
    </w:p>
    <w:p w:rsidR="001D4527" w:rsidRDefault="00B02DCF" w:rsidP="00274A4D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bg-BG"/>
        </w:rPr>
      </w:pPr>
      <w:r w:rsidRPr="00B02DCF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bg-BG"/>
        </w:rPr>
        <w:t>9. Проект на съобщение за средствата за масово осведомяване.</w:t>
      </w:r>
    </w:p>
    <w:p w:rsidR="001D4527" w:rsidRDefault="00491148" w:rsidP="001E60B0">
      <w:pPr>
        <w:spacing w:before="120" w:after="120" w:line="270" w:lineRule="atLeast"/>
        <w:ind w:firstLine="709"/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bg-BG"/>
        </w:rPr>
      </w:pPr>
      <w:r>
        <w:rPr>
          <w:noProof/>
        </w:rPr>
        <w:pict>
          <v:shape id="_x0000_s1028" type="#_x0000_t75" alt="Microsoft Office Signature Line..." style="position:absolute;left:0;text-align:left;margin-left:0;margin-top:0;width:192pt;height:96pt;z-index:251659264;mso-position-horizontal:left;mso-position-horizontal-relative:text;mso-position-vertical-relative:text">
            <v:imagedata r:id="rId8" o:title=""/>
            <o:lock v:ext="edit" ungrouping="t" rotation="t" cropping="t" verticies="t" text="t" grouping="t"/>
            <o:signatureline v:ext="edit" id="{17799880-2AB6-44B5-9628-D03F688E9144}" provid="{00000000-0000-0000-0000-000000000000}" o:suggestedsigner="Юлиян Попов" o:suggestedsigner2="Министър на околната среда и водите" issignatureline="t"/>
            <w10:wrap type="square" side="right"/>
          </v:shape>
        </w:pict>
      </w:r>
      <w:r w:rsidR="006075B5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bg-BG"/>
        </w:rPr>
        <w:tab/>
      </w:r>
      <w:r w:rsidR="006075B5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bg-BG"/>
        </w:rPr>
        <w:br w:type="textWrapping" w:clear="all"/>
      </w:r>
    </w:p>
    <w:p w:rsidR="009A3CC2" w:rsidRPr="009A3CC2" w:rsidRDefault="009A3CC2" w:rsidP="00030B2E">
      <w:pPr>
        <w:spacing w:before="120" w:after="120" w:line="270" w:lineRule="atLeast"/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lang w:val="en-US" w:eastAsia="bg-BG"/>
        </w:rPr>
      </w:pPr>
    </w:p>
    <w:sectPr w:rsidR="009A3CC2" w:rsidRPr="009A3CC2" w:rsidSect="001E60B0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5" w:right="1417" w:bottom="567" w:left="1417" w:header="708" w:footer="6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1148" w:rsidRDefault="00491148" w:rsidP="00344A2F">
      <w:pPr>
        <w:spacing w:after="0" w:line="240" w:lineRule="auto"/>
      </w:pPr>
      <w:r>
        <w:separator/>
      </w:r>
    </w:p>
  </w:endnote>
  <w:endnote w:type="continuationSeparator" w:id="0">
    <w:p w:rsidR="00491148" w:rsidRDefault="00491148" w:rsidP="00344A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0"/>
        <w:szCs w:val="20"/>
      </w:rPr>
      <w:id w:val="-433290297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0"/>
            <w:szCs w:val="20"/>
          </w:rPr>
          <w:id w:val="-871991597"/>
          <w:docPartObj>
            <w:docPartGallery w:val="Page Numbers (Top of Page)"/>
            <w:docPartUnique/>
          </w:docPartObj>
        </w:sdtPr>
        <w:sdtEndPr/>
        <w:sdtContent>
          <w:p w:rsidR="00D02FFF" w:rsidRPr="006075B5" w:rsidRDefault="00D02FFF">
            <w:pPr>
              <w:pStyle w:val="Footer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075B5">
              <w:rPr>
                <w:rFonts w:ascii="Times New Roman" w:hAnsi="Times New Roman" w:cs="Times New Roman"/>
                <w:sz w:val="20"/>
                <w:szCs w:val="20"/>
              </w:rPr>
              <w:t>Page</w:t>
            </w:r>
            <w:proofErr w:type="spellEnd"/>
            <w:r w:rsidRPr="006075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075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6075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 xml:space="preserve"> PAGE </w:instrText>
            </w:r>
            <w:r w:rsidRPr="006075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086BF0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3</w:t>
            </w:r>
            <w:r w:rsidRPr="006075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6075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075B5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proofErr w:type="spellEnd"/>
            <w:r w:rsidRPr="006075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075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6075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 xml:space="preserve"> NUMPAGES  </w:instrText>
            </w:r>
            <w:r w:rsidRPr="006075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086BF0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3</w:t>
            </w:r>
            <w:r w:rsidRPr="006075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D02FFF" w:rsidRDefault="00D02FF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3CC2" w:rsidRDefault="009A3CC2" w:rsidP="009A3CC2">
    <w:pPr>
      <w:pStyle w:val="Footer"/>
      <w:tabs>
        <w:tab w:val="clear" w:pos="4536"/>
        <w:tab w:val="clear" w:pos="9072"/>
        <w:tab w:val="left" w:pos="2775"/>
      </w:tabs>
    </w:pPr>
    <w:r w:rsidRPr="00492363">
      <w:rPr>
        <w:rFonts w:ascii="Calibri" w:eastAsia="Calibri" w:hAnsi="Calibri" w:cs="Times New Roman"/>
        <w:noProof/>
        <w:lang w:eastAsia="bg-BG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FD8B6F9" wp14:editId="27F04347">
              <wp:simplePos x="0" y="0"/>
              <wp:positionH relativeFrom="column">
                <wp:posOffset>72390</wp:posOffset>
              </wp:positionH>
              <wp:positionV relativeFrom="paragraph">
                <wp:posOffset>62230</wp:posOffset>
              </wp:positionV>
              <wp:extent cx="5864860" cy="20955"/>
              <wp:effectExtent l="0" t="0" r="21590" b="36195"/>
              <wp:wrapNone/>
              <wp:docPr id="8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64860" cy="20955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2E95922" id="Straight Connector 10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7pt,4.9pt" to="467.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"/>
          </w:pict>
        </mc:Fallback>
      </mc:AlternateContent>
    </w:r>
  </w:p>
  <w:tbl>
    <w:tblPr>
      <w:tblW w:w="9647" w:type="dxa"/>
      <w:tblLook w:val="04A0" w:firstRow="1" w:lastRow="0" w:firstColumn="1" w:lastColumn="0" w:noHBand="0" w:noVBand="1"/>
    </w:tblPr>
    <w:tblGrid>
      <w:gridCol w:w="3066"/>
      <w:gridCol w:w="4748"/>
      <w:gridCol w:w="1833"/>
    </w:tblGrid>
    <w:tr w:rsidR="009A3CC2" w:rsidRPr="00492363" w:rsidTr="00B670A7">
      <w:trPr>
        <w:trHeight w:val="1013"/>
      </w:trPr>
      <w:tc>
        <w:tcPr>
          <w:tcW w:w="2356" w:type="dxa"/>
          <w:hideMark/>
        </w:tcPr>
        <w:p w:rsidR="009A3CC2" w:rsidRPr="00492363" w:rsidRDefault="00BD1CDD" w:rsidP="00B670A7">
          <w:pPr>
            <w:tabs>
              <w:tab w:val="center" w:pos="4703"/>
              <w:tab w:val="right" w:pos="9406"/>
            </w:tabs>
            <w:spacing w:after="0"/>
            <w:jc w:val="center"/>
            <w:rPr>
              <w:rFonts w:ascii="Calibri" w:eastAsia="Calibri" w:hAnsi="Calibri" w:cs="Times New Roman"/>
              <w:lang w:val="en-US"/>
            </w:rPr>
          </w:pPr>
          <w:r w:rsidRPr="00BD1CDD">
            <w:rPr>
              <w:rFonts w:ascii="Calibri" w:eastAsia="Calibri" w:hAnsi="Calibri" w:cs="Times New Roman"/>
              <w:noProof/>
              <w:lang w:eastAsia="bg-BG"/>
            </w:rPr>
            <w:drawing>
              <wp:inline distT="0" distB="0" distL="0" distR="0" wp14:anchorId="1F18927A" wp14:editId="2B65DE6C">
                <wp:extent cx="1801077" cy="723900"/>
                <wp:effectExtent l="0" t="0" r="8890" b="0"/>
                <wp:docPr id="1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1077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90" w:type="dxa"/>
        </w:tcPr>
        <w:p w:rsidR="009A3CC2" w:rsidRPr="00492363" w:rsidRDefault="009A3CC2" w:rsidP="00B670A7">
          <w:pPr>
            <w:tabs>
              <w:tab w:val="center" w:pos="4703"/>
              <w:tab w:val="right" w:pos="9406"/>
            </w:tabs>
            <w:spacing w:after="0"/>
            <w:jc w:val="center"/>
            <w:rPr>
              <w:rFonts w:ascii="Times" w:eastAsia="Calibri" w:hAnsi="Times" w:cs="Times New Roman"/>
              <w:lang w:val="en-US"/>
            </w:rPr>
          </w:pPr>
          <w:proofErr w:type="spellStart"/>
          <w:r w:rsidRPr="00492363">
            <w:rPr>
              <w:rFonts w:ascii="Times New Roman" w:eastAsia="Calibri" w:hAnsi="Times New Roman" w:cs="Times New Roman"/>
              <w:lang w:val="en-US"/>
            </w:rPr>
            <w:t>София</w:t>
          </w:r>
          <w:proofErr w:type="spellEnd"/>
          <w:r w:rsidRPr="00492363">
            <w:rPr>
              <w:rFonts w:ascii="Times" w:eastAsia="Calibri" w:hAnsi="Times" w:cs="Times New Roman"/>
              <w:lang w:val="en-US"/>
            </w:rPr>
            <w:t xml:space="preserve">, 1000, </w:t>
          </w:r>
          <w:proofErr w:type="spellStart"/>
          <w:r w:rsidRPr="00492363">
            <w:rPr>
              <w:rFonts w:ascii="Times New Roman" w:eastAsia="Calibri" w:hAnsi="Times New Roman" w:cs="Times New Roman"/>
              <w:lang w:val="en-US"/>
            </w:rPr>
            <w:t>бул</w:t>
          </w:r>
          <w:proofErr w:type="spellEnd"/>
          <w:r w:rsidRPr="00492363">
            <w:rPr>
              <w:rFonts w:ascii="Times" w:eastAsia="Calibri" w:hAnsi="Times" w:cs="Times New Roman"/>
              <w:lang w:val="en-US"/>
            </w:rPr>
            <w:t>. „</w:t>
          </w:r>
          <w:proofErr w:type="spellStart"/>
          <w:r w:rsidRPr="00492363">
            <w:rPr>
              <w:rFonts w:ascii="Times New Roman" w:eastAsia="Calibri" w:hAnsi="Times New Roman" w:cs="Times New Roman"/>
              <w:lang w:val="en-US"/>
            </w:rPr>
            <w:t>Кн</w:t>
          </w:r>
          <w:proofErr w:type="spellEnd"/>
          <w:r w:rsidRPr="00492363">
            <w:rPr>
              <w:rFonts w:ascii="Times" w:eastAsia="Calibri" w:hAnsi="Times" w:cs="Times New Roman"/>
              <w:lang w:val="en-US"/>
            </w:rPr>
            <w:t xml:space="preserve">. </w:t>
          </w:r>
          <w:proofErr w:type="spellStart"/>
          <w:r w:rsidRPr="00492363">
            <w:rPr>
              <w:rFonts w:ascii="Times New Roman" w:eastAsia="Calibri" w:hAnsi="Times New Roman" w:cs="Times New Roman"/>
              <w:lang w:val="en-US"/>
            </w:rPr>
            <w:t>Мария</w:t>
          </w:r>
          <w:proofErr w:type="spellEnd"/>
          <w:r w:rsidRPr="00492363">
            <w:rPr>
              <w:rFonts w:ascii="Times" w:eastAsia="Calibri" w:hAnsi="Times" w:cs="Times New Roman"/>
              <w:lang w:val="en-US"/>
            </w:rPr>
            <w:t xml:space="preserve"> </w:t>
          </w:r>
          <w:proofErr w:type="spellStart"/>
          <w:r w:rsidRPr="00492363">
            <w:rPr>
              <w:rFonts w:ascii="Times New Roman" w:eastAsia="Calibri" w:hAnsi="Times New Roman" w:cs="Times New Roman"/>
              <w:lang w:val="en-US"/>
            </w:rPr>
            <w:t>Луиза</w:t>
          </w:r>
          <w:proofErr w:type="spellEnd"/>
          <w:r w:rsidRPr="00492363">
            <w:rPr>
              <w:rFonts w:ascii="Times" w:eastAsia="Calibri" w:hAnsi="Times" w:cs="Times New Roman"/>
              <w:lang w:val="en-US"/>
            </w:rPr>
            <w:t>” 22</w:t>
          </w:r>
        </w:p>
        <w:p w:rsidR="009A3CC2" w:rsidRPr="00492363" w:rsidRDefault="009A3CC2" w:rsidP="00B670A7">
          <w:pPr>
            <w:tabs>
              <w:tab w:val="center" w:pos="4703"/>
              <w:tab w:val="right" w:pos="9406"/>
            </w:tabs>
            <w:spacing w:after="0"/>
            <w:jc w:val="center"/>
            <w:rPr>
              <w:rFonts w:ascii="Times" w:eastAsia="Calibri" w:hAnsi="Times" w:cs="Times New Roman"/>
              <w:lang w:val="en-US"/>
            </w:rPr>
          </w:pPr>
        </w:p>
        <w:p w:rsidR="009A3CC2" w:rsidRPr="00492363" w:rsidRDefault="009A3CC2" w:rsidP="00B670A7">
          <w:pPr>
            <w:tabs>
              <w:tab w:val="center" w:pos="4703"/>
              <w:tab w:val="right" w:pos="9406"/>
            </w:tabs>
            <w:spacing w:after="0"/>
            <w:jc w:val="center"/>
            <w:rPr>
              <w:rFonts w:eastAsia="Calibri" w:cs="Times New Roman"/>
            </w:rPr>
          </w:pPr>
          <w:proofErr w:type="spellStart"/>
          <w:r w:rsidRPr="00492363">
            <w:rPr>
              <w:rFonts w:ascii="Times New Roman" w:eastAsia="Calibri" w:hAnsi="Times New Roman" w:cs="Times New Roman"/>
              <w:lang w:val="en-US"/>
            </w:rPr>
            <w:t>Тел</w:t>
          </w:r>
          <w:proofErr w:type="spellEnd"/>
          <w:r>
            <w:rPr>
              <w:rFonts w:ascii="Times" w:eastAsia="Calibri" w:hAnsi="Times" w:cs="Times New Roman"/>
              <w:lang w:val="en-US"/>
            </w:rPr>
            <w:t>: +359(2) 940 6194</w:t>
          </w:r>
          <w:r>
            <w:rPr>
              <w:rFonts w:eastAsia="Calibri" w:cs="Times New Roman"/>
            </w:rPr>
            <w:t>,</w:t>
          </w:r>
          <w:r w:rsidRPr="00492363">
            <w:rPr>
              <w:rFonts w:ascii="Times" w:eastAsia="Calibri" w:hAnsi="Times" w:cs="Times New Roman"/>
              <w:lang w:val="en-US"/>
            </w:rPr>
            <w:t xml:space="preserve"> </w:t>
          </w:r>
          <w:proofErr w:type="spellStart"/>
          <w:r w:rsidRPr="00492363">
            <w:rPr>
              <w:rFonts w:ascii="Times New Roman" w:eastAsia="Calibri" w:hAnsi="Times New Roman" w:cs="Times New Roman"/>
              <w:lang w:val="en-US"/>
            </w:rPr>
            <w:t>Факс</w:t>
          </w:r>
          <w:proofErr w:type="spellEnd"/>
          <w:r w:rsidRPr="00492363">
            <w:rPr>
              <w:rFonts w:ascii="Times" w:eastAsia="Calibri" w:hAnsi="Times" w:cs="Times New Roman"/>
              <w:lang w:val="en-US"/>
            </w:rPr>
            <w:t xml:space="preserve">:+359(2) </w:t>
          </w:r>
          <w:r w:rsidRPr="00515B88">
            <w:rPr>
              <w:rFonts w:ascii="Times New Roman" w:eastAsia="Calibri" w:hAnsi="Times New Roman" w:cs="Times New Roman"/>
              <w:lang w:val="en-US"/>
            </w:rPr>
            <w:t>98</w:t>
          </w:r>
          <w:r w:rsidRPr="00515B88">
            <w:rPr>
              <w:rFonts w:ascii="Times New Roman" w:eastAsia="Calibri" w:hAnsi="Times New Roman" w:cs="Times New Roman"/>
            </w:rPr>
            <w:t>6 25 33</w:t>
          </w:r>
        </w:p>
      </w:tc>
      <w:tc>
        <w:tcPr>
          <w:tcW w:w="2001" w:type="dxa"/>
          <w:hideMark/>
        </w:tcPr>
        <w:p w:rsidR="009A3CC2" w:rsidRPr="00492363" w:rsidRDefault="009A3CC2" w:rsidP="00B670A7">
          <w:pPr>
            <w:tabs>
              <w:tab w:val="center" w:pos="4703"/>
              <w:tab w:val="right" w:pos="9406"/>
            </w:tabs>
            <w:spacing w:after="0"/>
            <w:jc w:val="center"/>
            <w:rPr>
              <w:rFonts w:ascii="Calibri" w:eastAsia="Calibri" w:hAnsi="Calibri" w:cs="Times New Roman"/>
              <w:lang w:val="en-US"/>
            </w:rPr>
          </w:pPr>
          <w:r w:rsidRPr="00492363">
            <w:rPr>
              <w:rFonts w:ascii="Times New Roman" w:eastAsia="Calibri" w:hAnsi="Times New Roman" w:cs="Times New Roman"/>
              <w:noProof/>
              <w:lang w:eastAsia="bg-BG"/>
            </w:rPr>
            <w:drawing>
              <wp:inline distT="0" distB="0" distL="0" distR="0" wp14:anchorId="151F1F97" wp14:editId="660B9F1F">
                <wp:extent cx="371475" cy="371475"/>
                <wp:effectExtent l="0" t="0" r="9525" b="9525"/>
                <wp:docPr id="14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A3CC2" w:rsidRDefault="009A3CC2" w:rsidP="009A3CC2">
    <w:pPr>
      <w:pStyle w:val="Footer"/>
      <w:tabs>
        <w:tab w:val="clear" w:pos="4536"/>
        <w:tab w:val="clear" w:pos="9072"/>
        <w:tab w:val="left" w:pos="277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1148" w:rsidRDefault="00491148" w:rsidP="00344A2F">
      <w:pPr>
        <w:spacing w:after="0" w:line="240" w:lineRule="auto"/>
      </w:pPr>
      <w:r>
        <w:separator/>
      </w:r>
    </w:p>
  </w:footnote>
  <w:footnote w:type="continuationSeparator" w:id="0">
    <w:p w:rsidR="00491148" w:rsidRDefault="00491148" w:rsidP="00344A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7727" w:rsidRDefault="00BD7727" w:rsidP="00BD7727">
    <w:pPr>
      <w:pStyle w:val="Header"/>
      <w:jc w:val="center"/>
    </w:pPr>
  </w:p>
  <w:p w:rsidR="00BD7727" w:rsidRDefault="00BD7727" w:rsidP="00BD772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3CC2" w:rsidRDefault="009A3CC2" w:rsidP="009A3CC2">
    <w:pPr>
      <w:pStyle w:val="Header"/>
      <w:jc w:val="center"/>
    </w:pPr>
    <w:r>
      <w:rPr>
        <w:rFonts w:ascii="Times New Roman" w:hAnsi="Times New Roman"/>
        <w:b/>
        <w:caps/>
        <w:noProof/>
        <w:szCs w:val="24"/>
        <w:lang w:eastAsia="bg-BG"/>
      </w:rPr>
      <w:drawing>
        <wp:inline distT="0" distB="0" distL="0" distR="0" wp14:anchorId="3C09A975" wp14:editId="59B6CA1D">
          <wp:extent cx="895350" cy="781050"/>
          <wp:effectExtent l="0" t="0" r="0" b="0"/>
          <wp:docPr id="12" name="Picture 12" descr="Gerb_b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Gerb_bw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A3CC2" w:rsidRDefault="009A3CC2" w:rsidP="009A3CC2">
    <w:pPr>
      <w:pStyle w:val="Header"/>
      <w:jc w:val="center"/>
    </w:pPr>
  </w:p>
  <w:p w:rsidR="009A3CC2" w:rsidRDefault="009A3CC2" w:rsidP="009A3CC2">
    <w:pPr>
      <w:pStyle w:val="Caption"/>
      <w:spacing w:before="20" w:after="20"/>
      <w:rPr>
        <w:szCs w:val="24"/>
      </w:rPr>
    </w:pPr>
    <w:r w:rsidRPr="00B2250A">
      <w:rPr>
        <w:szCs w:val="24"/>
      </w:rPr>
      <w:t>Р е п у б л и к а   б ъ л г а р и я</w:t>
    </w:r>
  </w:p>
  <w:p w:rsidR="009A3CC2" w:rsidRDefault="009A3CC2" w:rsidP="009A3CC2">
    <w:pPr>
      <w:pBdr>
        <w:bottom w:val="single" w:sz="4" w:space="1" w:color="auto"/>
      </w:pBdr>
      <w:spacing w:after="0" w:line="270" w:lineRule="atLeast"/>
      <w:jc w:val="center"/>
      <w:rPr>
        <w:rFonts w:ascii="Times New Roman" w:eastAsia="Times New Roman" w:hAnsi="Times New Roman" w:cs="Times New Roman"/>
        <w:b/>
        <w:bCs/>
        <w:color w:val="333333"/>
        <w:sz w:val="24"/>
        <w:szCs w:val="24"/>
        <w:bdr w:val="none" w:sz="0" w:space="0" w:color="auto" w:frame="1"/>
        <w:lang w:eastAsia="bg-BG"/>
      </w:rPr>
    </w:pPr>
  </w:p>
  <w:p w:rsidR="009A3CC2" w:rsidRDefault="009A3CC2" w:rsidP="009A3CC2">
    <w:pPr>
      <w:pBdr>
        <w:bottom w:val="single" w:sz="4" w:space="1" w:color="auto"/>
      </w:pBdr>
      <w:spacing w:after="0" w:line="270" w:lineRule="atLeast"/>
      <w:jc w:val="center"/>
      <w:rPr>
        <w:rFonts w:ascii="Arial" w:eastAsia="Times New Roman" w:hAnsi="Arial" w:cs="Arial"/>
        <w:b/>
        <w:bCs/>
        <w:color w:val="333333"/>
        <w:sz w:val="18"/>
        <w:szCs w:val="18"/>
        <w:bdr w:val="none" w:sz="0" w:space="0" w:color="auto" w:frame="1"/>
        <w:lang w:eastAsia="bg-BG"/>
      </w:rPr>
    </w:pPr>
    <w:r w:rsidRPr="00132BAB">
      <w:rPr>
        <w:rFonts w:ascii="Times New Roman" w:eastAsia="Times New Roman" w:hAnsi="Times New Roman" w:cs="Times New Roman"/>
        <w:b/>
        <w:bCs/>
        <w:color w:val="333333"/>
        <w:sz w:val="24"/>
        <w:szCs w:val="24"/>
        <w:bdr w:val="none" w:sz="0" w:space="0" w:color="auto" w:frame="1"/>
        <w:lang w:eastAsia="bg-BG"/>
      </w:rPr>
      <w:t>МИНИСТЕРСТВО</w:t>
    </w:r>
    <w:r w:rsidRPr="00132BAB">
      <w:rPr>
        <w:rFonts w:ascii="Times Roman" w:eastAsia="Times New Roman" w:hAnsi="Times Roman" w:cs="Arial"/>
        <w:b/>
        <w:bCs/>
        <w:color w:val="333333"/>
        <w:sz w:val="24"/>
        <w:szCs w:val="24"/>
        <w:bdr w:val="none" w:sz="0" w:space="0" w:color="auto" w:frame="1"/>
        <w:lang w:eastAsia="bg-BG"/>
      </w:rPr>
      <w:t xml:space="preserve"> </w:t>
    </w:r>
    <w:r w:rsidRPr="00132BAB">
      <w:rPr>
        <w:rFonts w:ascii="Times New Roman" w:eastAsia="Times New Roman" w:hAnsi="Times New Roman" w:cs="Times New Roman"/>
        <w:b/>
        <w:bCs/>
        <w:color w:val="333333"/>
        <w:sz w:val="24"/>
        <w:szCs w:val="24"/>
        <w:bdr w:val="none" w:sz="0" w:space="0" w:color="auto" w:frame="1"/>
        <w:lang w:eastAsia="bg-BG"/>
      </w:rPr>
      <w:t>НА</w:t>
    </w:r>
    <w:r w:rsidRPr="00132BAB">
      <w:rPr>
        <w:rFonts w:ascii="Times Roman" w:eastAsia="Times New Roman" w:hAnsi="Times Roman" w:cs="Arial"/>
        <w:b/>
        <w:bCs/>
        <w:color w:val="333333"/>
        <w:sz w:val="24"/>
        <w:szCs w:val="24"/>
        <w:bdr w:val="none" w:sz="0" w:space="0" w:color="auto" w:frame="1"/>
        <w:lang w:eastAsia="bg-BG"/>
      </w:rPr>
      <w:t xml:space="preserve"> </w:t>
    </w:r>
    <w:r w:rsidRPr="00132BAB">
      <w:rPr>
        <w:rFonts w:ascii="Times New Roman" w:eastAsia="Times New Roman" w:hAnsi="Times New Roman" w:cs="Times New Roman"/>
        <w:b/>
        <w:bCs/>
        <w:color w:val="333333"/>
        <w:sz w:val="24"/>
        <w:szCs w:val="24"/>
        <w:bdr w:val="none" w:sz="0" w:space="0" w:color="auto" w:frame="1"/>
        <w:lang w:eastAsia="bg-BG"/>
      </w:rPr>
      <w:t>ОКОЛНАТА</w:t>
    </w:r>
    <w:r w:rsidRPr="00132BAB">
      <w:rPr>
        <w:rFonts w:ascii="Times Roman" w:eastAsia="Times New Roman" w:hAnsi="Times Roman" w:cs="Arial"/>
        <w:b/>
        <w:bCs/>
        <w:color w:val="333333"/>
        <w:sz w:val="24"/>
        <w:szCs w:val="24"/>
        <w:bdr w:val="none" w:sz="0" w:space="0" w:color="auto" w:frame="1"/>
        <w:lang w:eastAsia="bg-BG"/>
      </w:rPr>
      <w:t xml:space="preserve"> </w:t>
    </w:r>
    <w:r w:rsidRPr="00132BAB">
      <w:rPr>
        <w:rFonts w:ascii="Times New Roman" w:eastAsia="Times New Roman" w:hAnsi="Times New Roman" w:cs="Times New Roman"/>
        <w:b/>
        <w:bCs/>
        <w:color w:val="333333"/>
        <w:sz w:val="24"/>
        <w:szCs w:val="24"/>
        <w:bdr w:val="none" w:sz="0" w:space="0" w:color="auto" w:frame="1"/>
        <w:lang w:eastAsia="bg-BG"/>
      </w:rPr>
      <w:t>СРЕДА</w:t>
    </w:r>
    <w:r w:rsidRPr="00132BAB">
      <w:rPr>
        <w:rFonts w:ascii="Times Roman" w:eastAsia="Times New Roman" w:hAnsi="Times Roman" w:cs="Arial"/>
        <w:b/>
        <w:bCs/>
        <w:color w:val="333333"/>
        <w:sz w:val="24"/>
        <w:szCs w:val="24"/>
        <w:bdr w:val="none" w:sz="0" w:space="0" w:color="auto" w:frame="1"/>
        <w:lang w:eastAsia="bg-BG"/>
      </w:rPr>
      <w:t xml:space="preserve"> </w:t>
    </w:r>
    <w:r w:rsidRPr="00132BAB">
      <w:rPr>
        <w:rFonts w:ascii="Times New Roman" w:eastAsia="Times New Roman" w:hAnsi="Times New Roman" w:cs="Times New Roman"/>
        <w:b/>
        <w:bCs/>
        <w:color w:val="333333"/>
        <w:sz w:val="24"/>
        <w:szCs w:val="24"/>
        <w:bdr w:val="none" w:sz="0" w:space="0" w:color="auto" w:frame="1"/>
        <w:lang w:eastAsia="bg-BG"/>
      </w:rPr>
      <w:t>И</w:t>
    </w:r>
    <w:r w:rsidRPr="00132BAB">
      <w:rPr>
        <w:rFonts w:ascii="Times Roman" w:eastAsia="Times New Roman" w:hAnsi="Times Roman" w:cs="Arial"/>
        <w:b/>
        <w:bCs/>
        <w:color w:val="333333"/>
        <w:sz w:val="24"/>
        <w:szCs w:val="24"/>
        <w:bdr w:val="none" w:sz="0" w:space="0" w:color="auto" w:frame="1"/>
        <w:lang w:eastAsia="bg-BG"/>
      </w:rPr>
      <w:t xml:space="preserve"> </w:t>
    </w:r>
    <w:r w:rsidRPr="00132BAB">
      <w:rPr>
        <w:rFonts w:ascii="Times New Roman" w:eastAsia="Times New Roman" w:hAnsi="Times New Roman" w:cs="Times New Roman"/>
        <w:b/>
        <w:bCs/>
        <w:color w:val="333333"/>
        <w:sz w:val="24"/>
        <w:szCs w:val="24"/>
        <w:bdr w:val="none" w:sz="0" w:space="0" w:color="auto" w:frame="1"/>
        <w:lang w:eastAsia="bg-BG"/>
      </w:rPr>
      <w:t>ВОДИТЕ</w:t>
    </w:r>
    <w:r>
      <w:rPr>
        <w:rFonts w:ascii="Arial" w:eastAsia="Times New Roman" w:hAnsi="Arial" w:cs="Arial"/>
        <w:b/>
        <w:bCs/>
        <w:color w:val="333333"/>
        <w:sz w:val="18"/>
        <w:szCs w:val="18"/>
        <w:bdr w:val="none" w:sz="0" w:space="0" w:color="auto" w:frame="1"/>
        <w:lang w:eastAsia="bg-BG"/>
      </w:rPr>
      <w:t xml:space="preserve"> </w:t>
    </w:r>
  </w:p>
  <w:p w:rsidR="009A3CC2" w:rsidRPr="00BD7727" w:rsidRDefault="009A3CC2" w:rsidP="009A3CC2">
    <w:pPr>
      <w:pStyle w:val="Header"/>
    </w:pPr>
    <w:r w:rsidRPr="00BD7727">
      <w:t xml:space="preserve"> </w:t>
    </w:r>
  </w:p>
  <w:p w:rsidR="009A3CC2" w:rsidRDefault="009A3CC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A2F"/>
    <w:rsid w:val="00030B2E"/>
    <w:rsid w:val="00086BF0"/>
    <w:rsid w:val="000F49B9"/>
    <w:rsid w:val="0014712E"/>
    <w:rsid w:val="00147F4C"/>
    <w:rsid w:val="001A3998"/>
    <w:rsid w:val="001C7317"/>
    <w:rsid w:val="001D4527"/>
    <w:rsid w:val="001E60B0"/>
    <w:rsid w:val="00201B4F"/>
    <w:rsid w:val="00220E47"/>
    <w:rsid w:val="00253896"/>
    <w:rsid w:val="002624D9"/>
    <w:rsid w:val="00274A4D"/>
    <w:rsid w:val="00281E6D"/>
    <w:rsid w:val="002925CF"/>
    <w:rsid w:val="002A57BF"/>
    <w:rsid w:val="002E27F3"/>
    <w:rsid w:val="00344A2F"/>
    <w:rsid w:val="003E246D"/>
    <w:rsid w:val="003F05A5"/>
    <w:rsid w:val="004310D6"/>
    <w:rsid w:val="00460619"/>
    <w:rsid w:val="00491148"/>
    <w:rsid w:val="00492363"/>
    <w:rsid w:val="004C343E"/>
    <w:rsid w:val="004D2676"/>
    <w:rsid w:val="00515B88"/>
    <w:rsid w:val="005358C3"/>
    <w:rsid w:val="00541ECA"/>
    <w:rsid w:val="00573559"/>
    <w:rsid w:val="005745E4"/>
    <w:rsid w:val="005D2532"/>
    <w:rsid w:val="006075B5"/>
    <w:rsid w:val="00615A89"/>
    <w:rsid w:val="00682109"/>
    <w:rsid w:val="00696A01"/>
    <w:rsid w:val="006A1E33"/>
    <w:rsid w:val="006A29D4"/>
    <w:rsid w:val="006C4133"/>
    <w:rsid w:val="006C52B5"/>
    <w:rsid w:val="006D52DD"/>
    <w:rsid w:val="006E7C91"/>
    <w:rsid w:val="00704414"/>
    <w:rsid w:val="007367E8"/>
    <w:rsid w:val="0074373A"/>
    <w:rsid w:val="007673D6"/>
    <w:rsid w:val="00883AD8"/>
    <w:rsid w:val="009A3CC2"/>
    <w:rsid w:val="009B2729"/>
    <w:rsid w:val="00A50983"/>
    <w:rsid w:val="00A93A8F"/>
    <w:rsid w:val="00AB1C0D"/>
    <w:rsid w:val="00B02DCF"/>
    <w:rsid w:val="00B0751D"/>
    <w:rsid w:val="00B25638"/>
    <w:rsid w:val="00B36669"/>
    <w:rsid w:val="00B535EC"/>
    <w:rsid w:val="00B615BF"/>
    <w:rsid w:val="00BA69A2"/>
    <w:rsid w:val="00BD1CDD"/>
    <w:rsid w:val="00BD2C20"/>
    <w:rsid w:val="00BD7727"/>
    <w:rsid w:val="00C20C6B"/>
    <w:rsid w:val="00C5697B"/>
    <w:rsid w:val="00CB58F5"/>
    <w:rsid w:val="00D02FFF"/>
    <w:rsid w:val="00D3147D"/>
    <w:rsid w:val="00D32393"/>
    <w:rsid w:val="00D723F6"/>
    <w:rsid w:val="00D80CA4"/>
    <w:rsid w:val="00D97A62"/>
    <w:rsid w:val="00D97B7D"/>
    <w:rsid w:val="00DE140B"/>
    <w:rsid w:val="00DE3086"/>
    <w:rsid w:val="00DF5C7A"/>
    <w:rsid w:val="00E41CAD"/>
    <w:rsid w:val="00E54B02"/>
    <w:rsid w:val="00EF04A8"/>
    <w:rsid w:val="00F02815"/>
    <w:rsid w:val="00F06C31"/>
    <w:rsid w:val="00FB3AD4"/>
    <w:rsid w:val="00FD34A2"/>
    <w:rsid w:val="00FE3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67698E"/>
  <w15:docId w15:val="{89604CBD-605E-4F01-AD81-6D4E22BA3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4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4A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4A2F"/>
  </w:style>
  <w:style w:type="paragraph" w:styleId="Footer">
    <w:name w:val="footer"/>
    <w:basedOn w:val="Normal"/>
    <w:link w:val="FooterChar"/>
    <w:uiPriority w:val="99"/>
    <w:unhideWhenUsed/>
    <w:rsid w:val="00344A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4A2F"/>
  </w:style>
  <w:style w:type="paragraph" w:styleId="BalloonText">
    <w:name w:val="Balloon Text"/>
    <w:basedOn w:val="Normal"/>
    <w:link w:val="BalloonTextChar"/>
    <w:uiPriority w:val="99"/>
    <w:semiHidden/>
    <w:unhideWhenUsed/>
    <w:rsid w:val="00344A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4A2F"/>
    <w:rPr>
      <w:rFonts w:ascii="Tahoma" w:hAnsi="Tahoma" w:cs="Tahoma"/>
      <w:sz w:val="16"/>
      <w:szCs w:val="16"/>
    </w:rPr>
  </w:style>
  <w:style w:type="paragraph" w:customStyle="1" w:styleId="CharChar1Char">
    <w:name w:val="Char Char1 Char"/>
    <w:basedOn w:val="Normal"/>
    <w:semiHidden/>
    <w:rsid w:val="00704414"/>
    <w:pPr>
      <w:tabs>
        <w:tab w:val="left" w:pos="709"/>
      </w:tabs>
      <w:spacing w:after="0" w:line="240" w:lineRule="auto"/>
    </w:pPr>
    <w:rPr>
      <w:rFonts w:ascii="Futura Bk" w:eastAsia="Times New Roman" w:hAnsi="Futura Bk" w:cs="Times New Roman"/>
      <w:sz w:val="20"/>
      <w:szCs w:val="24"/>
      <w:lang w:val="pl-PL" w:eastAsia="pl-PL"/>
    </w:rPr>
  </w:style>
  <w:style w:type="paragraph" w:styleId="Caption">
    <w:name w:val="caption"/>
    <w:basedOn w:val="Normal"/>
    <w:next w:val="Normal"/>
    <w:qFormat/>
    <w:rsid w:val="005745E4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pacing w:val="2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6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wmf"/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83F6CF-BAEC-40D9-B755-29873CF28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851</Words>
  <Characters>4857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MToteva</dc:creator>
  <cp:lastModifiedBy>Diana Baleva</cp:lastModifiedBy>
  <cp:revision>6</cp:revision>
  <cp:lastPrinted>2016-02-01T08:27:00Z</cp:lastPrinted>
  <dcterms:created xsi:type="dcterms:W3CDTF">2026-04-20T08:19:00Z</dcterms:created>
  <dcterms:modified xsi:type="dcterms:W3CDTF">2026-04-20T10:50:00Z</dcterms:modified>
</cp:coreProperties>
</file>