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F6" w:rsidRPr="00AF282B" w:rsidRDefault="007B0FF6" w:rsidP="007B0FF6">
      <w:pPr>
        <w:spacing w:after="120"/>
        <w:ind w:left="2126"/>
        <w:rPr>
          <w:rFonts w:ascii="Times New Roman" w:hAnsi="Times New Roman" w:cs="Times New Roman"/>
          <w:b/>
          <w:bCs/>
          <w:sz w:val="24"/>
          <w:szCs w:val="24"/>
        </w:rPr>
      </w:pPr>
      <w:r w:rsidRPr="00AF282B">
        <w:rPr>
          <w:rFonts w:ascii="Times New Roman" w:hAnsi="Times New Roman" w:cs="Times New Roman"/>
          <w:b/>
          <w:bCs/>
          <w:noProof/>
          <w:sz w:val="24"/>
          <w:szCs w:val="24"/>
        </w:rPr>
        <w:drawing>
          <wp:anchor distT="0" distB="0" distL="63500" distR="63500" simplePos="0" relativeHeight="251571200" behindDoc="1" locked="0" layoutInCell="1" allowOverlap="1" wp14:anchorId="55F5C723" wp14:editId="50E56DE5">
            <wp:simplePos x="0" y="0"/>
            <wp:positionH relativeFrom="margin">
              <wp:posOffset>-104140</wp:posOffset>
            </wp:positionH>
            <wp:positionV relativeFrom="margin">
              <wp:posOffset>-71120</wp:posOffset>
            </wp:positionV>
            <wp:extent cx="1249045" cy="617855"/>
            <wp:effectExtent l="19050" t="0" r="8255" b="0"/>
            <wp:wrapTight wrapText="bothSides">
              <wp:wrapPolygon edited="0">
                <wp:start x="-329" y="0"/>
                <wp:lineTo x="-329" y="20645"/>
                <wp:lineTo x="21743" y="20645"/>
                <wp:lineTo x="21743" y="0"/>
                <wp:lineTo x="-329" y="0"/>
              </wp:wrapPolygon>
            </wp:wrapTight>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srcRect/>
                    <a:stretch>
                      <a:fillRect/>
                    </a:stretch>
                  </pic:blipFill>
                  <pic:spPr bwMode="auto">
                    <a:xfrm>
                      <a:off x="0" y="0"/>
                      <a:ext cx="1249045" cy="617855"/>
                    </a:xfrm>
                    <a:prstGeom prst="rect">
                      <a:avLst/>
                    </a:prstGeom>
                    <a:noFill/>
                  </pic:spPr>
                </pic:pic>
              </a:graphicData>
            </a:graphic>
          </wp:anchor>
        </w:drawing>
      </w:r>
      <w:r w:rsidRPr="00AF282B">
        <w:rPr>
          <w:rFonts w:ascii="Times New Roman" w:hAnsi="Times New Roman" w:cs="Times New Roman"/>
          <w:b/>
          <w:bCs/>
          <w:sz w:val="24"/>
          <w:szCs w:val="24"/>
        </w:rPr>
        <w:t>ЕВРОПЕЙСКА КОМИСИЯ</w:t>
      </w:r>
    </w:p>
    <w:p w:rsidR="007B0FF6" w:rsidRPr="00AF282B" w:rsidRDefault="007B0FF6" w:rsidP="007B0FF6">
      <w:pPr>
        <w:spacing w:after="0" w:line="240" w:lineRule="auto"/>
        <w:ind w:left="2126"/>
        <w:rPr>
          <w:rFonts w:ascii="Times New Roman" w:hAnsi="Times New Roman" w:cs="Times New Roman"/>
          <w:sz w:val="20"/>
          <w:szCs w:val="20"/>
        </w:rPr>
      </w:pPr>
      <w:r w:rsidRPr="00AF282B">
        <w:rPr>
          <w:rFonts w:ascii="Times New Roman" w:hAnsi="Times New Roman" w:cs="Times New Roman"/>
          <w:sz w:val="20"/>
          <w:szCs w:val="20"/>
        </w:rPr>
        <w:t xml:space="preserve">ГЕНЕРАЛНА ДИРЕКЦИЯ </w:t>
      </w:r>
    </w:p>
    <w:p w:rsidR="007B0FF6" w:rsidRPr="00AF282B" w:rsidRDefault="007B0FF6" w:rsidP="007B0FF6">
      <w:pPr>
        <w:ind w:left="2124"/>
        <w:rPr>
          <w:rFonts w:ascii="Times New Roman" w:hAnsi="Times New Roman" w:cs="Times New Roman"/>
          <w:sz w:val="20"/>
          <w:szCs w:val="20"/>
        </w:rPr>
      </w:pPr>
      <w:r w:rsidRPr="00AF282B">
        <w:rPr>
          <w:rFonts w:ascii="Times New Roman" w:hAnsi="Times New Roman" w:cs="Times New Roman"/>
          <w:sz w:val="20"/>
          <w:szCs w:val="20"/>
        </w:rPr>
        <w:t>„ДЕЙСТВИЯ ПО ИЗМЕНЕНИЕ НА КЛИМАТА”</w:t>
      </w:r>
    </w:p>
    <w:p w:rsidR="007B0FF6" w:rsidRPr="00AF282B" w:rsidRDefault="007B0FF6" w:rsidP="009B752B">
      <w:pPr>
        <w:ind w:left="2124"/>
        <w:rPr>
          <w:rFonts w:ascii="Times New Roman" w:hAnsi="Times New Roman" w:cs="Times New Roman"/>
          <w:sz w:val="20"/>
          <w:szCs w:val="20"/>
        </w:rPr>
      </w:pPr>
      <w:r w:rsidRPr="00AF282B">
        <w:rPr>
          <w:rFonts w:ascii="Times New Roman" w:hAnsi="Times New Roman" w:cs="Times New Roman"/>
          <w:sz w:val="20"/>
          <w:szCs w:val="20"/>
        </w:rPr>
        <w:t xml:space="preserve">Дирекция В – </w:t>
      </w:r>
      <w:r w:rsidRPr="00AF282B">
        <w:rPr>
          <w:rStyle w:val="Emphasis"/>
          <w:rFonts w:ascii="Times New Roman" w:hAnsi="Times New Roman" w:cs="Times New Roman"/>
          <w:i w:val="0"/>
          <w:iCs w:val="0"/>
          <w:sz w:val="20"/>
          <w:szCs w:val="20"/>
        </w:rPr>
        <w:t>Европейски и международни пазари</w:t>
      </w:r>
      <w:r w:rsidR="009B752B" w:rsidRPr="00AF282B">
        <w:rPr>
          <w:rStyle w:val="Emphasis"/>
          <w:rFonts w:ascii="Times New Roman" w:hAnsi="Times New Roman" w:cs="Times New Roman"/>
          <w:i w:val="0"/>
          <w:iCs w:val="0"/>
          <w:sz w:val="20"/>
          <w:szCs w:val="20"/>
        </w:rPr>
        <w:t xml:space="preserve"> на въглерод</w:t>
      </w:r>
    </w:p>
    <w:p w:rsidR="007B0FF6" w:rsidRPr="00AF282B" w:rsidRDefault="007B0FF6" w:rsidP="007B0FF6">
      <w:pPr>
        <w:rPr>
          <w:rFonts w:ascii="Times New Roman" w:hAnsi="Times New Roman" w:cs="Times New Roman"/>
          <w:sz w:val="24"/>
          <w:szCs w:val="24"/>
        </w:rPr>
      </w:pPr>
    </w:p>
    <w:p w:rsidR="007B0FF6" w:rsidRPr="00AF282B" w:rsidRDefault="007B0FF6" w:rsidP="007B0FF6">
      <w:pPr>
        <w:rPr>
          <w:rFonts w:ascii="Times New Roman" w:hAnsi="Times New Roman" w:cs="Times New Roman"/>
          <w:sz w:val="24"/>
          <w:szCs w:val="24"/>
        </w:rPr>
      </w:pPr>
    </w:p>
    <w:p w:rsidR="007B0FF6" w:rsidRPr="00AF282B" w:rsidRDefault="007B0FF6" w:rsidP="007B0FF6">
      <w:pPr>
        <w:spacing w:before="120" w:after="0" w:line="240" w:lineRule="auto"/>
        <w:rPr>
          <w:rFonts w:ascii="Times New Roman" w:hAnsi="Times New Roman" w:cs="Times New Roman"/>
          <w:sz w:val="32"/>
          <w:szCs w:val="32"/>
        </w:rPr>
      </w:pPr>
      <w:r w:rsidRPr="00AF282B">
        <w:rPr>
          <w:rFonts w:ascii="Times New Roman" w:hAnsi="Times New Roman" w:cs="Times New Roman"/>
          <w:sz w:val="32"/>
          <w:szCs w:val="32"/>
        </w:rPr>
        <w:t>Ръководен документ № 1</w:t>
      </w:r>
    </w:p>
    <w:p w:rsidR="007B0FF6" w:rsidRPr="00AF282B" w:rsidRDefault="007B0FF6" w:rsidP="00EE17DC">
      <w:pPr>
        <w:spacing w:before="120" w:after="0" w:line="240" w:lineRule="auto"/>
        <w:rPr>
          <w:rFonts w:ascii="Times New Roman" w:hAnsi="Times New Roman" w:cs="Times New Roman"/>
          <w:sz w:val="24"/>
          <w:szCs w:val="24"/>
        </w:rPr>
      </w:pPr>
      <w:r w:rsidRPr="00AF282B">
        <w:rPr>
          <w:rFonts w:ascii="Times New Roman" w:hAnsi="Times New Roman" w:cs="Times New Roman"/>
          <w:sz w:val="24"/>
          <w:szCs w:val="24"/>
        </w:rPr>
        <w:t>относно хармонизираната метод</w:t>
      </w:r>
      <w:r w:rsidR="00EE17DC" w:rsidRPr="00AF282B">
        <w:rPr>
          <w:rFonts w:ascii="Times New Roman" w:hAnsi="Times New Roman" w:cs="Times New Roman"/>
          <w:sz w:val="24"/>
          <w:szCs w:val="24"/>
        </w:rPr>
        <w:t>ология</w:t>
      </w:r>
      <w:r w:rsidRPr="00AF282B">
        <w:rPr>
          <w:rFonts w:ascii="Times New Roman" w:hAnsi="Times New Roman" w:cs="Times New Roman"/>
          <w:sz w:val="24"/>
          <w:szCs w:val="24"/>
        </w:rPr>
        <w:t xml:space="preserve"> за безплатно разпределение на квоти в рамките на Европейската схема за търговия с квоти за емисии на парникови газове след 2020 г.</w:t>
      </w:r>
    </w:p>
    <w:p w:rsidR="007B0FF6" w:rsidRPr="00AF282B" w:rsidRDefault="007B0FF6" w:rsidP="007B0FF6">
      <w:pPr>
        <w:rPr>
          <w:rFonts w:ascii="Times New Roman" w:hAnsi="Times New Roman" w:cs="Times New Roman"/>
          <w:sz w:val="24"/>
          <w:szCs w:val="24"/>
        </w:rPr>
      </w:pPr>
    </w:p>
    <w:p w:rsidR="007B0FF6" w:rsidRPr="00AF282B" w:rsidRDefault="007B0FF6" w:rsidP="007B0FF6">
      <w:pPr>
        <w:rPr>
          <w:rFonts w:ascii="Times New Roman" w:hAnsi="Times New Roman" w:cs="Times New Roman"/>
          <w:sz w:val="24"/>
          <w:szCs w:val="24"/>
        </w:rPr>
      </w:pPr>
    </w:p>
    <w:p w:rsidR="007B0FF6" w:rsidRPr="00AF282B" w:rsidRDefault="007B0FF6" w:rsidP="007B0FF6">
      <w:pPr>
        <w:rPr>
          <w:rFonts w:ascii="Times New Roman" w:hAnsi="Times New Roman" w:cs="Times New Roman"/>
          <w:sz w:val="24"/>
          <w:szCs w:val="24"/>
        </w:rPr>
      </w:pPr>
    </w:p>
    <w:p w:rsidR="007B0FF6" w:rsidRPr="00AF282B" w:rsidRDefault="007B0FF6" w:rsidP="007B0FF6">
      <w:pPr>
        <w:rPr>
          <w:rFonts w:ascii="Times New Roman" w:hAnsi="Times New Roman" w:cs="Times New Roman"/>
          <w:sz w:val="24"/>
          <w:szCs w:val="24"/>
        </w:rPr>
      </w:pPr>
    </w:p>
    <w:p w:rsidR="007B0FF6" w:rsidRPr="00AF282B" w:rsidRDefault="007B0FF6" w:rsidP="007B0FF6">
      <w:pPr>
        <w:rPr>
          <w:rFonts w:ascii="Times New Roman" w:hAnsi="Times New Roman" w:cs="Times New Roman"/>
          <w:sz w:val="24"/>
          <w:szCs w:val="24"/>
        </w:rPr>
      </w:pPr>
    </w:p>
    <w:p w:rsidR="007B0FF6" w:rsidRPr="00AF282B" w:rsidRDefault="007B0FF6" w:rsidP="007B0FF6">
      <w:pPr>
        <w:spacing w:after="120" w:line="240" w:lineRule="auto"/>
        <w:rPr>
          <w:rFonts w:ascii="Times New Roman" w:hAnsi="Times New Roman" w:cs="Times New Roman"/>
          <w:b/>
          <w:bCs/>
          <w:sz w:val="32"/>
          <w:szCs w:val="32"/>
        </w:rPr>
      </w:pPr>
      <w:r w:rsidRPr="00AF282B">
        <w:rPr>
          <w:rFonts w:ascii="Times New Roman" w:hAnsi="Times New Roman" w:cs="Times New Roman"/>
          <w:b/>
          <w:bCs/>
          <w:sz w:val="32"/>
          <w:szCs w:val="32"/>
        </w:rPr>
        <w:t>Общо ръководство към методологията за разпределение</w:t>
      </w:r>
    </w:p>
    <w:p w:rsidR="007B0FF6" w:rsidRPr="00AF282B" w:rsidRDefault="007B0FF6" w:rsidP="007B0FF6">
      <w:pPr>
        <w:rPr>
          <w:rFonts w:ascii="Times New Roman" w:hAnsi="Times New Roman" w:cs="Times New Roman"/>
          <w:i/>
          <w:iCs/>
          <w:sz w:val="20"/>
          <w:szCs w:val="20"/>
        </w:rPr>
      </w:pPr>
      <w:r w:rsidRPr="00AF282B">
        <w:rPr>
          <w:rFonts w:ascii="Times New Roman" w:hAnsi="Times New Roman" w:cs="Times New Roman"/>
          <w:i/>
          <w:iCs/>
          <w:sz w:val="20"/>
          <w:szCs w:val="20"/>
        </w:rPr>
        <w:t>Окончателен вариант, издаден на 31 януари 2019 г.</w:t>
      </w:r>
    </w:p>
    <w:p w:rsidR="007B0FF6" w:rsidRPr="00AF282B" w:rsidRDefault="007B0FF6" w:rsidP="007B0FF6">
      <w:pPr>
        <w:rPr>
          <w:rFonts w:ascii="Times New Roman" w:hAnsi="Times New Roman" w:cs="Times New Roman"/>
          <w:sz w:val="24"/>
          <w:szCs w:val="24"/>
        </w:rPr>
      </w:pPr>
    </w:p>
    <w:p w:rsidR="007B0FF6" w:rsidRPr="00AF282B" w:rsidRDefault="007B0FF6" w:rsidP="007B0FF6">
      <w:pPr>
        <w:rPr>
          <w:rFonts w:ascii="Times New Roman" w:hAnsi="Times New Roman" w:cs="Times New Roman"/>
          <w:sz w:val="24"/>
          <w:szCs w:val="24"/>
        </w:rPr>
      </w:pPr>
      <w:r w:rsidRPr="00AF282B">
        <w:rPr>
          <w:rFonts w:ascii="Times New Roman" w:hAnsi="Times New Roman" w:cs="Times New Roman"/>
          <w:sz w:val="24"/>
          <w:szCs w:val="24"/>
        </w:rPr>
        <w:br w:type="page"/>
      </w:r>
    </w:p>
    <w:p w:rsidR="007B0FF6" w:rsidRPr="00AF282B" w:rsidRDefault="007B0FF6" w:rsidP="007B0FF6">
      <w:pPr>
        <w:spacing w:before="120" w:after="0" w:line="240" w:lineRule="auto"/>
        <w:contextualSpacing/>
        <w:jc w:val="both"/>
        <w:rPr>
          <w:rFonts w:ascii="Times New Roman" w:hAnsi="Times New Roman" w:cs="Times New Roman"/>
          <w:sz w:val="24"/>
          <w:szCs w:val="24"/>
        </w:rPr>
      </w:pPr>
    </w:p>
    <w:p w:rsidR="007B0FF6" w:rsidRPr="00AF282B" w:rsidRDefault="007B0FF6" w:rsidP="007B0FF6">
      <w:pPr>
        <w:spacing w:before="120" w:after="0" w:line="240" w:lineRule="auto"/>
        <w:contextualSpacing/>
        <w:jc w:val="both"/>
        <w:rPr>
          <w:rFonts w:ascii="Times New Roman" w:hAnsi="Times New Roman" w:cs="Times New Roman"/>
          <w:b/>
          <w:bCs/>
          <w:sz w:val="24"/>
          <w:szCs w:val="24"/>
        </w:rPr>
      </w:pPr>
      <w:r w:rsidRPr="00AF282B">
        <w:rPr>
          <w:rFonts w:ascii="Times New Roman" w:hAnsi="Times New Roman" w:cs="Times New Roman"/>
          <w:b/>
          <w:bCs/>
          <w:sz w:val="24"/>
          <w:szCs w:val="24"/>
        </w:rPr>
        <w:t>СЪДЪРЖАНИЕ</w:t>
      </w:r>
    </w:p>
    <w:p w:rsidR="007B0FF6" w:rsidRPr="00AF282B" w:rsidRDefault="00B42AD8" w:rsidP="002D1388">
      <w:pPr>
        <w:pStyle w:val="TOC1"/>
        <w:tabs>
          <w:tab w:val="left" w:pos="480"/>
          <w:tab w:val="right" w:leader="dot" w:pos="9065"/>
        </w:tabs>
        <w:spacing w:before="120"/>
        <w:contextualSpacing/>
        <w:jc w:val="both"/>
        <w:rPr>
          <w:rFonts w:ascii="Times New Roman" w:eastAsia="Times New Roman" w:hAnsi="Times New Roman" w:cs="Times New Roman"/>
          <w:noProof/>
          <w:color w:val="auto"/>
        </w:rPr>
      </w:pPr>
      <w:r w:rsidRPr="00AF282B">
        <w:rPr>
          <w:rFonts w:ascii="Times New Roman" w:hAnsi="Times New Roman" w:cs="Times New Roman"/>
        </w:rPr>
        <w:fldChar w:fldCharType="begin"/>
      </w:r>
      <w:r w:rsidR="007B0FF6" w:rsidRPr="00AF282B">
        <w:rPr>
          <w:rFonts w:ascii="Times New Roman" w:hAnsi="Times New Roman" w:cs="Times New Roman"/>
        </w:rPr>
        <w:instrText xml:space="preserve"> TOC \o "1-3" \h \z \u </w:instrText>
      </w:r>
      <w:r w:rsidRPr="00AF282B">
        <w:rPr>
          <w:rFonts w:ascii="Times New Roman" w:hAnsi="Times New Roman" w:cs="Times New Roman"/>
        </w:rPr>
        <w:fldChar w:fldCharType="separate"/>
      </w:r>
      <w:hyperlink w:anchor="_Toc290447583" w:history="1">
        <w:r w:rsidR="007B0FF6" w:rsidRPr="00AF282B">
          <w:rPr>
            <w:rStyle w:val="Hyperlink"/>
            <w:rFonts w:ascii="Times New Roman" w:hAnsi="Times New Roman" w:cs="Times New Roman"/>
            <w:noProof/>
          </w:rPr>
          <w:t>1.</w:t>
        </w:r>
        <w:r w:rsidR="007B0FF6" w:rsidRPr="00AF282B">
          <w:rPr>
            <w:rFonts w:ascii="Times New Roman" w:eastAsia="Times New Roman" w:hAnsi="Times New Roman" w:cs="Times New Roman"/>
            <w:noProof/>
            <w:color w:val="auto"/>
          </w:rPr>
          <w:tab/>
        </w:r>
        <w:r w:rsidR="007B0FF6" w:rsidRPr="00AF282B">
          <w:rPr>
            <w:rStyle w:val="Hyperlink"/>
            <w:rFonts w:ascii="Times New Roman" w:hAnsi="Times New Roman" w:cs="Times New Roman"/>
            <w:noProof/>
          </w:rPr>
          <w:t>Въведение</w:t>
        </w:r>
        <w:r w:rsidR="007B0FF6" w:rsidRPr="00AF282B">
          <w:rPr>
            <w:rFonts w:ascii="Times New Roman" w:hAnsi="Times New Roman" w:cs="Times New Roman"/>
            <w:noProof/>
            <w:webHidden/>
          </w:rPr>
          <w:tab/>
        </w:r>
        <w:r w:rsidR="002D1388" w:rsidRPr="00AF282B">
          <w:rPr>
            <w:rFonts w:ascii="Times New Roman" w:hAnsi="Times New Roman" w:cs="Times New Roman"/>
            <w:noProof/>
            <w:webHidden/>
          </w:rPr>
          <w:t>3</w:t>
        </w:r>
      </w:hyperlink>
    </w:p>
    <w:p w:rsidR="007B0FF6" w:rsidRPr="001A4189" w:rsidRDefault="006F5CBD" w:rsidP="00E10162">
      <w:pPr>
        <w:pStyle w:val="TOC2"/>
        <w:numPr>
          <w:ilvl w:val="0"/>
          <w:numId w:val="0"/>
        </w:numPr>
        <w:ind w:left="1080"/>
        <w:rPr>
          <w:rFonts w:ascii="Times New Roman" w:eastAsia="Times New Roman" w:hAnsi="Times New Roman" w:cs="Times New Roman"/>
          <w:noProof/>
          <w:sz w:val="24"/>
          <w:szCs w:val="24"/>
          <w:lang w:val="en-US"/>
        </w:rPr>
      </w:pPr>
      <w:hyperlink w:anchor="_Toc290447584" w:history="1">
        <w:r w:rsidR="007B0FF6" w:rsidRPr="00AF282B">
          <w:rPr>
            <w:rStyle w:val="Hyperlink"/>
            <w:rFonts w:ascii="Times New Roman" w:hAnsi="Times New Roman" w:cs="Times New Roman"/>
            <w:noProof/>
            <w:sz w:val="24"/>
            <w:szCs w:val="24"/>
            <w:lang w:val="bg-BG"/>
          </w:rPr>
          <w:t>1.1.</w:t>
        </w:r>
        <w:r w:rsidR="007B0FF6" w:rsidRPr="00AF282B">
          <w:rPr>
            <w:rFonts w:ascii="Times New Roman" w:eastAsia="Times New Roman" w:hAnsi="Times New Roman" w:cs="Times New Roman"/>
            <w:noProof/>
            <w:sz w:val="24"/>
            <w:szCs w:val="24"/>
            <w:lang w:val="bg-BG"/>
          </w:rPr>
          <w:tab/>
        </w:r>
        <w:r w:rsidR="007B0FF6" w:rsidRPr="00AF282B">
          <w:rPr>
            <w:rStyle w:val="Hyperlink"/>
            <w:rFonts w:ascii="Times New Roman" w:hAnsi="Times New Roman" w:cs="Times New Roman"/>
            <w:noProof/>
            <w:sz w:val="24"/>
            <w:szCs w:val="24"/>
            <w:lang w:val="bg-BG"/>
          </w:rPr>
          <w:t>Статус на ръководните документи</w:t>
        </w:r>
        <w:r w:rsidR="00E10162" w:rsidRPr="00AF282B">
          <w:rPr>
            <w:rStyle w:val="Hyperlink"/>
            <w:rFonts w:ascii="Times New Roman" w:hAnsi="Times New Roman" w:cs="Times New Roman"/>
            <w:noProof/>
            <w:sz w:val="24"/>
            <w:szCs w:val="24"/>
            <w:lang w:val="bg-BG"/>
          </w:rPr>
          <w:t>…………………………………...</w:t>
        </w:r>
        <w:r w:rsidR="001A4189">
          <w:rPr>
            <w:rFonts w:ascii="Times New Roman" w:hAnsi="Times New Roman" w:cs="Times New Roman"/>
            <w:noProof/>
            <w:webHidden/>
            <w:sz w:val="24"/>
            <w:szCs w:val="24"/>
            <w:lang w:val="en-US"/>
          </w:rPr>
          <w:t>3</w:t>
        </w:r>
      </w:hyperlink>
    </w:p>
    <w:p w:rsidR="007B0FF6" w:rsidRPr="00AF282B" w:rsidRDefault="006F5CBD" w:rsidP="002D1388">
      <w:pPr>
        <w:pStyle w:val="TOC2"/>
        <w:numPr>
          <w:ilvl w:val="0"/>
          <w:numId w:val="0"/>
        </w:numPr>
        <w:ind w:left="1080"/>
        <w:rPr>
          <w:rFonts w:ascii="Times New Roman" w:eastAsia="Times New Roman" w:hAnsi="Times New Roman" w:cs="Times New Roman"/>
          <w:noProof/>
          <w:sz w:val="24"/>
          <w:szCs w:val="24"/>
          <w:lang w:val="bg-BG"/>
        </w:rPr>
      </w:pPr>
      <w:hyperlink w:anchor="_Toc290447585" w:history="1">
        <w:r w:rsidR="007B0FF6" w:rsidRPr="00AF282B">
          <w:rPr>
            <w:rStyle w:val="Hyperlink"/>
            <w:rFonts w:ascii="Times New Roman" w:hAnsi="Times New Roman" w:cs="Times New Roman"/>
            <w:noProof/>
            <w:sz w:val="24"/>
            <w:szCs w:val="24"/>
            <w:lang w:val="bg-BG"/>
          </w:rPr>
          <w:t>1.2.</w:t>
        </w:r>
        <w:r w:rsidR="007B0FF6" w:rsidRPr="00AF282B">
          <w:rPr>
            <w:rFonts w:ascii="Times New Roman" w:eastAsia="Times New Roman" w:hAnsi="Times New Roman" w:cs="Times New Roman"/>
            <w:noProof/>
            <w:sz w:val="24"/>
            <w:szCs w:val="24"/>
            <w:lang w:val="bg-BG"/>
          </w:rPr>
          <w:tab/>
        </w:r>
        <w:r w:rsidR="002D1388" w:rsidRPr="00AF282B">
          <w:rPr>
            <w:rStyle w:val="Hyperlink"/>
            <w:rFonts w:ascii="Times New Roman" w:hAnsi="Times New Roman" w:cs="Times New Roman"/>
            <w:noProof/>
            <w:sz w:val="24"/>
            <w:szCs w:val="24"/>
            <w:lang w:val="bg-BG"/>
          </w:rPr>
          <w:t>Обща информация за</w:t>
        </w:r>
        <w:r w:rsidR="007B0FF6" w:rsidRPr="00AF282B">
          <w:rPr>
            <w:rStyle w:val="Hyperlink"/>
            <w:rFonts w:ascii="Times New Roman" w:hAnsi="Times New Roman" w:cs="Times New Roman"/>
            <w:noProof/>
            <w:sz w:val="24"/>
            <w:szCs w:val="24"/>
            <w:lang w:val="bg-BG"/>
          </w:rPr>
          <w:t xml:space="preserve"> ръководните документи за </w:t>
        </w:r>
        <w:r w:rsidR="002D1388" w:rsidRPr="00AF282B">
          <w:rPr>
            <w:rStyle w:val="Hyperlink"/>
            <w:rFonts w:ascii="Times New Roman" w:hAnsi="Times New Roman" w:cs="Times New Roman"/>
            <w:noProof/>
            <w:sz w:val="24"/>
            <w:szCs w:val="24"/>
            <w:lang w:val="bg-BG"/>
          </w:rPr>
          <w:t>ПБР………..........</w:t>
        </w:r>
        <w:r w:rsidR="001A4189">
          <w:rPr>
            <w:rStyle w:val="Hyperlink"/>
            <w:rFonts w:ascii="Times New Roman" w:hAnsi="Times New Roman" w:cs="Times New Roman"/>
            <w:noProof/>
            <w:sz w:val="24"/>
            <w:szCs w:val="24"/>
            <w:lang w:val="en-US"/>
          </w:rPr>
          <w:t>.</w:t>
        </w:r>
        <w:r w:rsidR="002D1388" w:rsidRPr="00AF282B">
          <w:rPr>
            <w:rFonts w:ascii="Times New Roman" w:hAnsi="Times New Roman" w:cs="Times New Roman"/>
            <w:noProof/>
            <w:webHidden/>
            <w:sz w:val="24"/>
            <w:szCs w:val="24"/>
            <w:lang w:val="bg-BG"/>
          </w:rPr>
          <w:t>3</w:t>
        </w:r>
      </w:hyperlink>
    </w:p>
    <w:p w:rsidR="007B0FF6" w:rsidRPr="00AF282B" w:rsidRDefault="006F5CBD" w:rsidP="00E10162">
      <w:pPr>
        <w:pStyle w:val="TOC2"/>
        <w:numPr>
          <w:ilvl w:val="0"/>
          <w:numId w:val="0"/>
        </w:numPr>
        <w:ind w:left="1080"/>
        <w:rPr>
          <w:rFonts w:ascii="Times New Roman" w:eastAsia="Times New Roman" w:hAnsi="Times New Roman" w:cs="Times New Roman"/>
          <w:noProof/>
          <w:sz w:val="24"/>
          <w:szCs w:val="24"/>
          <w:lang w:val="bg-BG"/>
        </w:rPr>
      </w:pPr>
      <w:hyperlink w:anchor="_Toc290447586" w:history="1">
        <w:r w:rsidR="007B0FF6" w:rsidRPr="00AF282B">
          <w:rPr>
            <w:rStyle w:val="Hyperlink"/>
            <w:rFonts w:ascii="Times New Roman" w:hAnsi="Times New Roman" w:cs="Times New Roman"/>
            <w:noProof/>
            <w:sz w:val="24"/>
            <w:szCs w:val="24"/>
            <w:lang w:val="bg-BG"/>
          </w:rPr>
          <w:t>1.3.</w:t>
        </w:r>
        <w:r w:rsidR="007B0FF6" w:rsidRPr="00AF282B">
          <w:rPr>
            <w:rFonts w:ascii="Times New Roman" w:eastAsia="Times New Roman" w:hAnsi="Times New Roman" w:cs="Times New Roman"/>
            <w:noProof/>
            <w:sz w:val="24"/>
            <w:szCs w:val="24"/>
            <w:lang w:val="bg-BG"/>
          </w:rPr>
          <w:tab/>
        </w:r>
        <w:r w:rsidR="007B0FF6" w:rsidRPr="00AF282B">
          <w:rPr>
            <w:rStyle w:val="Hyperlink"/>
            <w:rFonts w:ascii="Times New Roman" w:hAnsi="Times New Roman" w:cs="Times New Roman"/>
            <w:noProof/>
            <w:sz w:val="24"/>
            <w:szCs w:val="24"/>
            <w:lang w:val="bg-BG"/>
          </w:rPr>
          <w:t>Използване на ръководните документи</w:t>
        </w:r>
        <w:r w:rsidR="00E10162" w:rsidRPr="00AF282B">
          <w:rPr>
            <w:rStyle w:val="Hyperlink"/>
            <w:rFonts w:ascii="Times New Roman" w:hAnsi="Times New Roman" w:cs="Times New Roman"/>
            <w:noProof/>
            <w:sz w:val="24"/>
            <w:szCs w:val="24"/>
            <w:lang w:val="bg-BG"/>
          </w:rPr>
          <w:t>…………………………….</w:t>
        </w:r>
        <w:r w:rsidR="001A4189">
          <w:rPr>
            <w:rStyle w:val="Hyperlink"/>
            <w:rFonts w:ascii="Times New Roman" w:hAnsi="Times New Roman" w:cs="Times New Roman"/>
            <w:noProof/>
            <w:sz w:val="24"/>
            <w:szCs w:val="24"/>
            <w:lang w:val="en-US"/>
          </w:rPr>
          <w:t>.</w:t>
        </w:r>
        <w:r w:rsidR="00E10162" w:rsidRPr="00AF282B">
          <w:rPr>
            <w:rStyle w:val="Hyperlink"/>
            <w:rFonts w:ascii="Times New Roman" w:hAnsi="Times New Roman" w:cs="Times New Roman"/>
            <w:noProof/>
            <w:sz w:val="24"/>
            <w:szCs w:val="24"/>
            <w:lang w:val="bg-BG"/>
          </w:rPr>
          <w:t>.</w:t>
        </w:r>
        <w:r w:rsidR="00E10162" w:rsidRPr="00AF282B">
          <w:rPr>
            <w:rFonts w:ascii="Times New Roman" w:hAnsi="Times New Roman" w:cs="Times New Roman"/>
            <w:noProof/>
            <w:webHidden/>
            <w:sz w:val="24"/>
            <w:szCs w:val="24"/>
            <w:lang w:val="bg-BG"/>
          </w:rPr>
          <w:t>7</w:t>
        </w:r>
      </w:hyperlink>
    </w:p>
    <w:p w:rsidR="007B0FF6" w:rsidRPr="00AF282B" w:rsidRDefault="006F5CBD" w:rsidP="00A22808">
      <w:pPr>
        <w:pStyle w:val="TOC2"/>
        <w:numPr>
          <w:ilvl w:val="0"/>
          <w:numId w:val="0"/>
        </w:numPr>
        <w:ind w:left="1080"/>
        <w:rPr>
          <w:rFonts w:ascii="Times New Roman" w:eastAsia="Times New Roman" w:hAnsi="Times New Roman" w:cs="Times New Roman"/>
          <w:noProof/>
          <w:sz w:val="24"/>
          <w:szCs w:val="24"/>
          <w:lang w:val="bg-BG"/>
        </w:rPr>
      </w:pPr>
      <w:hyperlink w:anchor="_Toc290447587" w:history="1">
        <w:r w:rsidR="007B0FF6" w:rsidRPr="00AF282B">
          <w:rPr>
            <w:rStyle w:val="Hyperlink"/>
            <w:rFonts w:ascii="Times New Roman" w:hAnsi="Times New Roman" w:cs="Times New Roman"/>
            <w:noProof/>
            <w:sz w:val="24"/>
            <w:szCs w:val="24"/>
            <w:lang w:val="bg-BG"/>
          </w:rPr>
          <w:t>1.4.</w:t>
        </w:r>
        <w:r w:rsidR="007B0FF6" w:rsidRPr="00AF282B">
          <w:rPr>
            <w:rFonts w:ascii="Times New Roman" w:eastAsia="Times New Roman" w:hAnsi="Times New Roman" w:cs="Times New Roman"/>
            <w:noProof/>
            <w:sz w:val="24"/>
            <w:szCs w:val="24"/>
            <w:lang w:val="bg-BG"/>
          </w:rPr>
          <w:tab/>
          <w:t>Допълнително ръководство</w:t>
        </w:r>
        <w:r w:rsidR="00A22808" w:rsidRPr="00AF282B">
          <w:rPr>
            <w:rFonts w:ascii="Times New Roman" w:eastAsia="Times New Roman" w:hAnsi="Times New Roman" w:cs="Times New Roman"/>
            <w:noProof/>
            <w:sz w:val="24"/>
            <w:szCs w:val="24"/>
            <w:lang w:val="bg-BG"/>
          </w:rPr>
          <w:t>…………………………………………</w:t>
        </w:r>
        <w:r w:rsidR="001A4189">
          <w:rPr>
            <w:rFonts w:ascii="Times New Roman" w:eastAsia="Times New Roman" w:hAnsi="Times New Roman" w:cs="Times New Roman"/>
            <w:noProof/>
            <w:sz w:val="24"/>
            <w:szCs w:val="24"/>
            <w:lang w:val="en-US"/>
          </w:rPr>
          <w:t>.</w:t>
        </w:r>
        <w:r w:rsidR="00A22808" w:rsidRPr="00AF282B">
          <w:rPr>
            <w:rFonts w:ascii="Times New Roman" w:eastAsia="Times New Roman" w:hAnsi="Times New Roman" w:cs="Times New Roman"/>
            <w:noProof/>
            <w:sz w:val="24"/>
            <w:szCs w:val="24"/>
            <w:lang w:val="bg-BG"/>
          </w:rPr>
          <w:t>.</w:t>
        </w:r>
        <w:r w:rsidR="00A22808" w:rsidRPr="00AF282B">
          <w:rPr>
            <w:rFonts w:ascii="Times New Roman" w:hAnsi="Times New Roman" w:cs="Times New Roman"/>
            <w:noProof/>
            <w:webHidden/>
            <w:sz w:val="24"/>
            <w:szCs w:val="24"/>
            <w:lang w:val="bg-BG"/>
          </w:rPr>
          <w:t>7</w:t>
        </w:r>
      </w:hyperlink>
    </w:p>
    <w:p w:rsidR="007B0FF6" w:rsidRPr="00AF282B" w:rsidRDefault="006F5CBD" w:rsidP="00A22808">
      <w:pPr>
        <w:pStyle w:val="TOC2"/>
        <w:numPr>
          <w:ilvl w:val="0"/>
          <w:numId w:val="0"/>
        </w:numPr>
        <w:ind w:left="1080"/>
        <w:rPr>
          <w:rFonts w:ascii="Times New Roman" w:eastAsia="Times New Roman" w:hAnsi="Times New Roman" w:cs="Times New Roman"/>
          <w:noProof/>
          <w:sz w:val="24"/>
          <w:szCs w:val="24"/>
          <w:lang w:val="bg-BG"/>
        </w:rPr>
      </w:pPr>
      <w:hyperlink w:anchor="_Toc290447588" w:history="1">
        <w:r w:rsidR="007B0FF6" w:rsidRPr="00AF282B">
          <w:rPr>
            <w:rStyle w:val="Hyperlink"/>
            <w:rFonts w:ascii="Times New Roman" w:hAnsi="Times New Roman" w:cs="Times New Roman"/>
            <w:noProof/>
            <w:sz w:val="24"/>
            <w:szCs w:val="24"/>
            <w:lang w:val="bg-BG"/>
          </w:rPr>
          <w:t>1.5.</w:t>
        </w:r>
        <w:r w:rsidR="007B0FF6" w:rsidRPr="00AF282B">
          <w:rPr>
            <w:rFonts w:ascii="Times New Roman" w:eastAsia="Times New Roman" w:hAnsi="Times New Roman" w:cs="Times New Roman"/>
            <w:noProof/>
            <w:sz w:val="24"/>
            <w:szCs w:val="24"/>
            <w:lang w:val="bg-BG"/>
          </w:rPr>
          <w:tab/>
          <w:t>Обхват на този ръководен документ</w:t>
        </w:r>
        <w:r w:rsidR="00A22808" w:rsidRPr="00AF282B">
          <w:rPr>
            <w:rFonts w:ascii="Times New Roman" w:eastAsia="Times New Roman" w:hAnsi="Times New Roman" w:cs="Times New Roman"/>
            <w:noProof/>
            <w:sz w:val="24"/>
            <w:szCs w:val="24"/>
            <w:lang w:val="bg-BG"/>
          </w:rPr>
          <w:t>……………………………….</w:t>
        </w:r>
        <w:r w:rsidR="001A4189">
          <w:rPr>
            <w:rFonts w:ascii="Times New Roman" w:eastAsia="Times New Roman" w:hAnsi="Times New Roman" w:cs="Times New Roman"/>
            <w:noProof/>
            <w:sz w:val="24"/>
            <w:szCs w:val="24"/>
            <w:lang w:val="en-US"/>
          </w:rPr>
          <w:t>.</w:t>
        </w:r>
        <w:r w:rsidR="00A22808" w:rsidRPr="00AF282B">
          <w:rPr>
            <w:rFonts w:ascii="Times New Roman" w:eastAsia="Times New Roman" w:hAnsi="Times New Roman" w:cs="Times New Roman"/>
            <w:noProof/>
            <w:sz w:val="24"/>
            <w:szCs w:val="24"/>
            <w:lang w:val="bg-BG"/>
          </w:rPr>
          <w:t>..</w:t>
        </w:r>
        <w:r w:rsidR="00A22808" w:rsidRPr="00AF282B">
          <w:rPr>
            <w:rFonts w:ascii="Times New Roman" w:hAnsi="Times New Roman" w:cs="Times New Roman"/>
            <w:noProof/>
            <w:webHidden/>
            <w:sz w:val="24"/>
            <w:szCs w:val="24"/>
            <w:lang w:val="bg-BG"/>
          </w:rPr>
          <w:t>7</w:t>
        </w:r>
      </w:hyperlink>
    </w:p>
    <w:p w:rsidR="007B0FF6" w:rsidRPr="00AF282B" w:rsidRDefault="006F5CBD" w:rsidP="0034715D">
      <w:pPr>
        <w:pStyle w:val="TOC1"/>
        <w:tabs>
          <w:tab w:val="left" w:pos="480"/>
          <w:tab w:val="right" w:leader="dot" w:pos="9065"/>
        </w:tabs>
        <w:spacing w:before="120"/>
        <w:contextualSpacing/>
        <w:jc w:val="both"/>
        <w:rPr>
          <w:rFonts w:ascii="Times New Roman" w:eastAsia="Times New Roman" w:hAnsi="Times New Roman" w:cs="Times New Roman"/>
          <w:noProof/>
          <w:color w:val="auto"/>
        </w:rPr>
      </w:pPr>
      <w:hyperlink w:anchor="_Toc290447589" w:history="1">
        <w:r w:rsidR="007B0FF6" w:rsidRPr="00AF282B">
          <w:rPr>
            <w:rStyle w:val="Hyperlink"/>
            <w:rFonts w:ascii="Times New Roman" w:hAnsi="Times New Roman" w:cs="Times New Roman"/>
            <w:noProof/>
          </w:rPr>
          <w:t>2.</w:t>
        </w:r>
        <w:r w:rsidR="007B0FF6" w:rsidRPr="00AF282B">
          <w:rPr>
            <w:rFonts w:ascii="Times New Roman" w:eastAsia="Times New Roman" w:hAnsi="Times New Roman" w:cs="Times New Roman"/>
            <w:noProof/>
            <w:color w:val="auto"/>
          </w:rPr>
          <w:tab/>
          <w:t>Новите елементи на метод</w:t>
        </w:r>
        <w:r w:rsidR="0034715D" w:rsidRPr="00AF282B">
          <w:rPr>
            <w:rFonts w:ascii="Times New Roman" w:eastAsia="Times New Roman" w:hAnsi="Times New Roman" w:cs="Times New Roman"/>
            <w:noProof/>
            <w:color w:val="auto"/>
          </w:rPr>
          <w:t>ологията</w:t>
        </w:r>
        <w:r w:rsidR="007B0FF6" w:rsidRPr="00AF282B">
          <w:rPr>
            <w:rFonts w:ascii="Times New Roman" w:eastAsia="Times New Roman" w:hAnsi="Times New Roman" w:cs="Times New Roman"/>
            <w:noProof/>
            <w:color w:val="auto"/>
          </w:rPr>
          <w:t xml:space="preserve"> за разпределение във Фаза 4</w:t>
        </w:r>
        <w:r w:rsidR="0034715D" w:rsidRPr="00AF282B">
          <w:rPr>
            <w:rFonts w:ascii="Times New Roman" w:hAnsi="Times New Roman" w:cs="Times New Roman"/>
            <w:noProof/>
            <w:webHidden/>
          </w:rPr>
          <w:t>………………</w:t>
        </w:r>
        <w:r w:rsidR="001A4189">
          <w:rPr>
            <w:rFonts w:ascii="Times New Roman" w:hAnsi="Times New Roman" w:cs="Times New Roman"/>
            <w:noProof/>
            <w:webHidden/>
          </w:rPr>
          <w:t>..</w:t>
        </w:r>
        <w:r w:rsidR="0034715D" w:rsidRPr="00AF282B">
          <w:rPr>
            <w:rFonts w:ascii="Times New Roman" w:hAnsi="Times New Roman" w:cs="Times New Roman"/>
            <w:noProof/>
            <w:webHidden/>
          </w:rPr>
          <w:t>.</w:t>
        </w:r>
        <w:r w:rsidR="00B045A6" w:rsidRPr="00AF282B">
          <w:rPr>
            <w:rFonts w:ascii="Times New Roman" w:hAnsi="Times New Roman" w:cs="Times New Roman"/>
            <w:noProof/>
            <w:webHidden/>
          </w:rPr>
          <w:t>.</w:t>
        </w:r>
        <w:r w:rsidR="000610C6" w:rsidRPr="00AF282B">
          <w:rPr>
            <w:rFonts w:ascii="Times New Roman" w:hAnsi="Times New Roman" w:cs="Times New Roman"/>
            <w:noProof/>
            <w:webHidden/>
          </w:rPr>
          <w:t>.</w:t>
        </w:r>
        <w:r w:rsidR="0034715D" w:rsidRPr="00AF282B">
          <w:rPr>
            <w:rFonts w:ascii="Times New Roman" w:hAnsi="Times New Roman" w:cs="Times New Roman"/>
            <w:noProof/>
            <w:webHidden/>
          </w:rPr>
          <w:t>.8</w:t>
        </w:r>
      </w:hyperlink>
    </w:p>
    <w:p w:rsidR="007B0FF6" w:rsidRPr="00AF282B" w:rsidRDefault="006F5CBD" w:rsidP="00690D53">
      <w:pPr>
        <w:pStyle w:val="TOC1"/>
        <w:tabs>
          <w:tab w:val="left" w:pos="480"/>
          <w:tab w:val="right" w:leader="dot" w:pos="9065"/>
        </w:tabs>
        <w:spacing w:before="120"/>
        <w:contextualSpacing/>
        <w:jc w:val="both"/>
        <w:rPr>
          <w:rFonts w:ascii="Times New Roman" w:eastAsia="Times New Roman" w:hAnsi="Times New Roman" w:cs="Times New Roman"/>
          <w:noProof/>
          <w:color w:val="auto"/>
        </w:rPr>
      </w:pPr>
      <w:hyperlink w:anchor="_Toc290447590" w:history="1">
        <w:r w:rsidR="007B0FF6" w:rsidRPr="00AF282B">
          <w:rPr>
            <w:rStyle w:val="Hyperlink"/>
            <w:rFonts w:ascii="Times New Roman" w:hAnsi="Times New Roman" w:cs="Times New Roman"/>
            <w:noProof/>
          </w:rPr>
          <w:t>3.</w:t>
        </w:r>
        <w:r w:rsidR="007B0FF6" w:rsidRPr="00AF282B">
          <w:rPr>
            <w:rFonts w:ascii="Times New Roman" w:eastAsia="Times New Roman" w:hAnsi="Times New Roman" w:cs="Times New Roman"/>
            <w:noProof/>
            <w:color w:val="auto"/>
          </w:rPr>
          <w:tab/>
        </w:r>
        <w:r w:rsidR="007B0FF6" w:rsidRPr="00AF282B">
          <w:rPr>
            <w:rStyle w:val="Hyperlink"/>
            <w:rFonts w:ascii="Times New Roman" w:hAnsi="Times New Roman" w:cs="Times New Roman"/>
            <w:noProof/>
          </w:rPr>
          <w:t>О</w:t>
        </w:r>
        <w:r w:rsidR="00690D53" w:rsidRPr="00AF282B">
          <w:rPr>
            <w:rStyle w:val="Hyperlink"/>
            <w:rFonts w:ascii="Times New Roman" w:hAnsi="Times New Roman" w:cs="Times New Roman"/>
            <w:noProof/>
          </w:rPr>
          <w:t>бщ преглед</w:t>
        </w:r>
        <w:r w:rsidR="007B0FF6" w:rsidRPr="00AF282B">
          <w:rPr>
            <w:rStyle w:val="Hyperlink"/>
            <w:rFonts w:ascii="Times New Roman" w:hAnsi="Times New Roman" w:cs="Times New Roman"/>
            <w:noProof/>
          </w:rPr>
          <w:t xml:space="preserve"> на процеса на </w:t>
        </w:r>
        <w:r w:rsidR="00690D53" w:rsidRPr="00AF282B">
          <w:rPr>
            <w:rStyle w:val="Hyperlink"/>
            <w:rFonts w:ascii="Times New Roman" w:hAnsi="Times New Roman" w:cs="Times New Roman"/>
            <w:noProof/>
          </w:rPr>
          <w:t>разпределение………………………………………</w:t>
        </w:r>
        <w:r w:rsidR="001A4189">
          <w:rPr>
            <w:rStyle w:val="Hyperlink"/>
            <w:rFonts w:ascii="Times New Roman" w:hAnsi="Times New Roman" w:cs="Times New Roman"/>
            <w:noProof/>
          </w:rPr>
          <w:t>.</w:t>
        </w:r>
        <w:r w:rsidR="00690D53" w:rsidRPr="00AF282B">
          <w:rPr>
            <w:rStyle w:val="Hyperlink"/>
            <w:rFonts w:ascii="Times New Roman" w:hAnsi="Times New Roman" w:cs="Times New Roman"/>
            <w:noProof/>
          </w:rPr>
          <w:t>…</w:t>
        </w:r>
        <w:r w:rsidR="0034715D" w:rsidRPr="00AF282B">
          <w:rPr>
            <w:rFonts w:ascii="Times New Roman" w:hAnsi="Times New Roman" w:cs="Times New Roman"/>
            <w:noProof/>
            <w:webHidden/>
          </w:rPr>
          <w:t>10</w:t>
        </w:r>
      </w:hyperlink>
    </w:p>
    <w:p w:rsidR="007B0FF6" w:rsidRPr="00AF282B" w:rsidRDefault="006F5CBD" w:rsidP="0034715D">
      <w:pPr>
        <w:pStyle w:val="TOC1"/>
        <w:tabs>
          <w:tab w:val="left" w:pos="480"/>
          <w:tab w:val="right" w:leader="dot" w:pos="9065"/>
        </w:tabs>
        <w:spacing w:before="120"/>
        <w:contextualSpacing/>
        <w:jc w:val="both"/>
        <w:rPr>
          <w:rFonts w:ascii="Times New Roman" w:eastAsia="Times New Roman" w:hAnsi="Times New Roman" w:cs="Times New Roman"/>
          <w:noProof/>
          <w:color w:val="auto"/>
        </w:rPr>
      </w:pPr>
      <w:hyperlink w:anchor="_Toc290447591" w:history="1">
        <w:r w:rsidR="007B0FF6" w:rsidRPr="00AF282B">
          <w:rPr>
            <w:rStyle w:val="Hyperlink"/>
            <w:rFonts w:ascii="Times New Roman" w:hAnsi="Times New Roman" w:cs="Times New Roman"/>
            <w:noProof/>
          </w:rPr>
          <w:t>4.</w:t>
        </w:r>
        <w:r w:rsidR="007B0FF6" w:rsidRPr="00AF282B">
          <w:rPr>
            <w:rFonts w:ascii="Times New Roman" w:eastAsia="Times New Roman" w:hAnsi="Times New Roman" w:cs="Times New Roman"/>
            <w:noProof/>
            <w:color w:val="auto"/>
          </w:rPr>
          <w:tab/>
        </w:r>
        <w:r w:rsidR="0034715D" w:rsidRPr="00AF282B">
          <w:rPr>
            <w:rFonts w:ascii="Times New Roman" w:eastAsia="Times New Roman" w:hAnsi="Times New Roman" w:cs="Times New Roman"/>
            <w:noProof/>
            <w:color w:val="auto"/>
          </w:rPr>
          <w:t>Съответните и</w:t>
        </w:r>
        <w:r w:rsidR="007B0FF6" w:rsidRPr="00AF282B">
          <w:rPr>
            <w:rStyle w:val="Hyperlink"/>
            <w:rFonts w:ascii="Times New Roman" w:hAnsi="Times New Roman" w:cs="Times New Roman"/>
            <w:noProof/>
          </w:rPr>
          <w:t>нсталации</w:t>
        </w:r>
        <w:r w:rsidR="0034715D" w:rsidRPr="00AF282B">
          <w:rPr>
            <w:rFonts w:ascii="Times New Roman" w:hAnsi="Times New Roman" w:cs="Times New Roman"/>
            <w:noProof/>
            <w:webHidden/>
          </w:rPr>
          <w:t>…………………………………………………………</w:t>
        </w:r>
        <w:r w:rsidR="00B045A6" w:rsidRPr="00AF282B">
          <w:rPr>
            <w:rFonts w:ascii="Times New Roman" w:hAnsi="Times New Roman" w:cs="Times New Roman"/>
            <w:noProof/>
            <w:webHidden/>
          </w:rPr>
          <w:t>.</w:t>
        </w:r>
        <w:r w:rsidR="0034715D" w:rsidRPr="00AF282B">
          <w:rPr>
            <w:rFonts w:ascii="Times New Roman" w:hAnsi="Times New Roman" w:cs="Times New Roman"/>
            <w:noProof/>
            <w:webHidden/>
          </w:rPr>
          <w:t>…</w:t>
        </w:r>
        <w:r w:rsidR="001A4189">
          <w:rPr>
            <w:rFonts w:ascii="Times New Roman" w:hAnsi="Times New Roman" w:cs="Times New Roman"/>
            <w:noProof/>
            <w:webHidden/>
          </w:rPr>
          <w:t>.</w:t>
        </w:r>
        <w:r w:rsidR="0034715D" w:rsidRPr="00AF282B">
          <w:rPr>
            <w:rFonts w:ascii="Times New Roman" w:hAnsi="Times New Roman" w:cs="Times New Roman"/>
            <w:noProof/>
            <w:webHidden/>
          </w:rPr>
          <w:t>.</w:t>
        </w:r>
        <w:r w:rsidR="00B42AD8" w:rsidRPr="00AF282B">
          <w:rPr>
            <w:rFonts w:ascii="Times New Roman" w:hAnsi="Times New Roman" w:cs="Times New Roman"/>
            <w:noProof/>
            <w:webHidden/>
          </w:rPr>
          <w:fldChar w:fldCharType="begin"/>
        </w:r>
        <w:r w:rsidR="007B0FF6" w:rsidRPr="00AF282B">
          <w:rPr>
            <w:rFonts w:ascii="Times New Roman" w:hAnsi="Times New Roman" w:cs="Times New Roman"/>
            <w:noProof/>
            <w:webHidden/>
          </w:rPr>
          <w:instrText xml:space="preserve"> PAGEREF _Toc290447591 \h </w:instrText>
        </w:r>
        <w:r w:rsidR="00B42AD8" w:rsidRPr="00AF282B">
          <w:rPr>
            <w:rFonts w:ascii="Times New Roman" w:hAnsi="Times New Roman" w:cs="Times New Roman"/>
            <w:noProof/>
            <w:webHidden/>
          </w:rPr>
        </w:r>
        <w:r w:rsidR="00B42AD8" w:rsidRPr="00AF282B">
          <w:rPr>
            <w:rFonts w:ascii="Times New Roman" w:hAnsi="Times New Roman" w:cs="Times New Roman"/>
            <w:noProof/>
            <w:webHidden/>
          </w:rPr>
          <w:fldChar w:fldCharType="separate"/>
        </w:r>
        <w:r w:rsidR="007B0FF6" w:rsidRPr="00AF282B">
          <w:rPr>
            <w:rFonts w:ascii="Times New Roman" w:hAnsi="Times New Roman" w:cs="Times New Roman"/>
            <w:noProof/>
            <w:webHidden/>
          </w:rPr>
          <w:t>1</w:t>
        </w:r>
        <w:r w:rsidR="001A4189">
          <w:rPr>
            <w:rFonts w:ascii="Times New Roman" w:hAnsi="Times New Roman" w:cs="Times New Roman"/>
            <w:noProof/>
            <w:webHidden/>
          </w:rPr>
          <w:t>5</w:t>
        </w:r>
        <w:r w:rsidR="00B42AD8" w:rsidRPr="00AF282B">
          <w:rPr>
            <w:rFonts w:ascii="Times New Roman" w:hAnsi="Times New Roman" w:cs="Times New Roman"/>
            <w:noProof/>
            <w:webHidden/>
          </w:rPr>
          <w:fldChar w:fldCharType="end"/>
        </w:r>
      </w:hyperlink>
    </w:p>
    <w:p w:rsidR="007B0FF6" w:rsidRPr="00AF282B" w:rsidRDefault="006F5CBD" w:rsidP="00826754">
      <w:pPr>
        <w:pStyle w:val="TOC2"/>
        <w:numPr>
          <w:ilvl w:val="0"/>
          <w:numId w:val="0"/>
        </w:numPr>
        <w:ind w:left="1080"/>
        <w:rPr>
          <w:rFonts w:ascii="Times New Roman" w:eastAsia="Times New Roman" w:hAnsi="Times New Roman" w:cs="Times New Roman"/>
          <w:noProof/>
          <w:sz w:val="24"/>
          <w:szCs w:val="24"/>
          <w:lang w:val="bg-BG"/>
        </w:rPr>
      </w:pPr>
      <w:hyperlink w:anchor="_Toc290447592" w:history="1">
        <w:r w:rsidR="007B0FF6" w:rsidRPr="00AF282B">
          <w:rPr>
            <w:rStyle w:val="Hyperlink"/>
            <w:rFonts w:ascii="Times New Roman" w:hAnsi="Times New Roman" w:cs="Times New Roman"/>
            <w:noProof/>
            <w:sz w:val="24"/>
            <w:szCs w:val="24"/>
            <w:lang w:val="bg-BG"/>
          </w:rPr>
          <w:t>4.1.</w:t>
        </w:r>
        <w:r w:rsidR="007B0FF6" w:rsidRPr="00AF282B">
          <w:rPr>
            <w:rFonts w:ascii="Times New Roman" w:eastAsia="Times New Roman" w:hAnsi="Times New Roman" w:cs="Times New Roman"/>
            <w:noProof/>
            <w:sz w:val="24"/>
            <w:szCs w:val="24"/>
            <w:lang w:val="bg-BG"/>
          </w:rPr>
          <w:tab/>
        </w:r>
        <w:r w:rsidR="007B0FF6" w:rsidRPr="00AF282B">
          <w:rPr>
            <w:rStyle w:val="Hyperlink"/>
            <w:rFonts w:ascii="Times New Roman" w:hAnsi="Times New Roman" w:cs="Times New Roman"/>
            <w:noProof/>
            <w:sz w:val="24"/>
            <w:szCs w:val="24"/>
            <w:lang w:val="bg-BG"/>
          </w:rPr>
          <w:t xml:space="preserve">Кои инсталации </w:t>
        </w:r>
        <w:r w:rsidR="006C54A8" w:rsidRPr="00AF282B">
          <w:rPr>
            <w:rStyle w:val="Hyperlink"/>
            <w:rFonts w:ascii="Times New Roman" w:hAnsi="Times New Roman" w:cs="Times New Roman"/>
            <w:noProof/>
            <w:sz w:val="24"/>
            <w:szCs w:val="24"/>
            <w:lang w:val="bg-BG"/>
          </w:rPr>
          <w:t xml:space="preserve">трябва да </w:t>
        </w:r>
        <w:r w:rsidR="007B0FF6" w:rsidRPr="00AF282B">
          <w:rPr>
            <w:rStyle w:val="Hyperlink"/>
            <w:rFonts w:ascii="Times New Roman" w:hAnsi="Times New Roman" w:cs="Times New Roman"/>
            <w:noProof/>
            <w:sz w:val="24"/>
            <w:szCs w:val="24"/>
            <w:lang w:val="bg-BG"/>
          </w:rPr>
          <w:t>са включени в списъка на НИМ?</w:t>
        </w:r>
        <w:r w:rsidR="006C54A8" w:rsidRPr="00AF282B">
          <w:rPr>
            <w:rFonts w:ascii="Times New Roman" w:hAnsi="Times New Roman" w:cs="Times New Roman"/>
            <w:noProof/>
            <w:webHidden/>
            <w:sz w:val="24"/>
            <w:szCs w:val="24"/>
            <w:lang w:val="bg-BG"/>
          </w:rPr>
          <w:t>.........</w:t>
        </w:r>
        <w:r w:rsidR="00B42AD8" w:rsidRPr="00AF282B">
          <w:rPr>
            <w:rFonts w:ascii="Times New Roman" w:hAnsi="Times New Roman" w:cs="Times New Roman"/>
            <w:noProof/>
            <w:webHidden/>
            <w:sz w:val="24"/>
            <w:szCs w:val="24"/>
            <w:lang w:val="bg-BG"/>
          </w:rPr>
          <w:fldChar w:fldCharType="begin"/>
        </w:r>
        <w:r w:rsidR="007B0FF6" w:rsidRPr="00AF282B">
          <w:rPr>
            <w:rFonts w:ascii="Times New Roman" w:hAnsi="Times New Roman" w:cs="Times New Roman"/>
            <w:noProof/>
            <w:webHidden/>
            <w:sz w:val="24"/>
            <w:szCs w:val="24"/>
            <w:lang w:val="bg-BG"/>
          </w:rPr>
          <w:instrText xml:space="preserve"> PAGEREF _Toc290447592 \h </w:instrText>
        </w:r>
        <w:r w:rsidR="00B42AD8" w:rsidRPr="00AF282B">
          <w:rPr>
            <w:rFonts w:ascii="Times New Roman" w:hAnsi="Times New Roman" w:cs="Times New Roman"/>
            <w:noProof/>
            <w:webHidden/>
            <w:sz w:val="24"/>
            <w:szCs w:val="24"/>
            <w:lang w:val="bg-BG"/>
          </w:rPr>
        </w:r>
        <w:r w:rsidR="00B42AD8" w:rsidRPr="00AF282B">
          <w:rPr>
            <w:rFonts w:ascii="Times New Roman" w:hAnsi="Times New Roman" w:cs="Times New Roman"/>
            <w:noProof/>
            <w:webHidden/>
            <w:sz w:val="24"/>
            <w:szCs w:val="24"/>
            <w:lang w:val="bg-BG"/>
          </w:rPr>
          <w:fldChar w:fldCharType="separate"/>
        </w:r>
        <w:r w:rsidR="007B0FF6" w:rsidRPr="00AF282B">
          <w:rPr>
            <w:rFonts w:ascii="Times New Roman" w:hAnsi="Times New Roman" w:cs="Times New Roman"/>
            <w:noProof/>
            <w:webHidden/>
            <w:sz w:val="24"/>
            <w:szCs w:val="24"/>
            <w:lang w:val="bg-BG"/>
          </w:rPr>
          <w:t>1</w:t>
        </w:r>
        <w:r w:rsidR="00826754" w:rsidRPr="00AF282B">
          <w:rPr>
            <w:rFonts w:ascii="Times New Roman" w:hAnsi="Times New Roman" w:cs="Times New Roman"/>
            <w:noProof/>
            <w:webHidden/>
            <w:sz w:val="24"/>
            <w:szCs w:val="24"/>
            <w:lang w:val="bg-BG"/>
          </w:rPr>
          <w:t>5</w:t>
        </w:r>
        <w:r w:rsidR="00B42AD8" w:rsidRPr="00AF282B">
          <w:rPr>
            <w:rFonts w:ascii="Times New Roman" w:hAnsi="Times New Roman" w:cs="Times New Roman"/>
            <w:noProof/>
            <w:webHidden/>
            <w:sz w:val="24"/>
            <w:szCs w:val="24"/>
            <w:lang w:val="bg-BG"/>
          </w:rPr>
          <w:fldChar w:fldCharType="end"/>
        </w:r>
      </w:hyperlink>
    </w:p>
    <w:p w:rsidR="007B0FF6" w:rsidRPr="00AF282B" w:rsidRDefault="006F5CBD" w:rsidP="00826754">
      <w:pPr>
        <w:pStyle w:val="TOC2"/>
        <w:numPr>
          <w:ilvl w:val="0"/>
          <w:numId w:val="0"/>
        </w:numPr>
        <w:ind w:left="1080"/>
        <w:rPr>
          <w:rFonts w:ascii="Times New Roman" w:eastAsia="Times New Roman" w:hAnsi="Times New Roman" w:cs="Times New Roman"/>
          <w:noProof/>
          <w:sz w:val="24"/>
          <w:szCs w:val="24"/>
          <w:lang w:val="bg-BG"/>
        </w:rPr>
      </w:pPr>
      <w:hyperlink w:anchor="_Toc290447593" w:history="1">
        <w:r w:rsidR="007B0FF6" w:rsidRPr="00AF282B">
          <w:rPr>
            <w:rStyle w:val="Hyperlink"/>
            <w:rFonts w:ascii="Times New Roman" w:hAnsi="Times New Roman" w:cs="Times New Roman"/>
            <w:noProof/>
            <w:sz w:val="24"/>
            <w:szCs w:val="24"/>
            <w:lang w:val="bg-BG"/>
          </w:rPr>
          <w:t>4.2.</w:t>
        </w:r>
        <w:r w:rsidR="007B0FF6" w:rsidRPr="00AF282B">
          <w:rPr>
            <w:rFonts w:ascii="Times New Roman" w:eastAsia="Times New Roman" w:hAnsi="Times New Roman" w:cs="Times New Roman"/>
            <w:noProof/>
            <w:sz w:val="24"/>
            <w:szCs w:val="24"/>
            <w:lang w:val="bg-BG"/>
          </w:rPr>
          <w:tab/>
        </w:r>
        <w:r w:rsidR="007B0FF6" w:rsidRPr="00AF282B">
          <w:rPr>
            <w:rStyle w:val="Hyperlink"/>
            <w:rFonts w:ascii="Times New Roman" w:hAnsi="Times New Roman" w:cs="Times New Roman"/>
            <w:noProof/>
            <w:sz w:val="24"/>
            <w:szCs w:val="24"/>
            <w:lang w:val="bg-BG"/>
          </w:rPr>
          <w:t>Кой получава безплатно разпределение на квоти?</w:t>
        </w:r>
        <w:r w:rsidR="00826754" w:rsidRPr="00AF282B">
          <w:rPr>
            <w:rFonts w:ascii="Times New Roman" w:hAnsi="Times New Roman" w:cs="Times New Roman"/>
            <w:noProof/>
            <w:webHidden/>
            <w:sz w:val="24"/>
            <w:szCs w:val="24"/>
            <w:lang w:val="bg-BG"/>
          </w:rPr>
          <w:t>.........................</w:t>
        </w:r>
        <w:r w:rsidR="001A4189">
          <w:rPr>
            <w:rFonts w:ascii="Times New Roman" w:hAnsi="Times New Roman" w:cs="Times New Roman"/>
            <w:noProof/>
            <w:webHidden/>
            <w:sz w:val="24"/>
            <w:szCs w:val="24"/>
            <w:lang w:val="en-US"/>
          </w:rPr>
          <w:t>.</w:t>
        </w:r>
        <w:r w:rsidR="00B42AD8" w:rsidRPr="00AF282B">
          <w:rPr>
            <w:rFonts w:ascii="Times New Roman" w:hAnsi="Times New Roman" w:cs="Times New Roman"/>
            <w:noProof/>
            <w:webHidden/>
            <w:sz w:val="24"/>
            <w:szCs w:val="24"/>
            <w:lang w:val="bg-BG"/>
          </w:rPr>
          <w:fldChar w:fldCharType="begin"/>
        </w:r>
        <w:r w:rsidR="007B0FF6" w:rsidRPr="00AF282B">
          <w:rPr>
            <w:rFonts w:ascii="Times New Roman" w:hAnsi="Times New Roman" w:cs="Times New Roman"/>
            <w:noProof/>
            <w:webHidden/>
            <w:sz w:val="24"/>
            <w:szCs w:val="24"/>
            <w:lang w:val="bg-BG"/>
          </w:rPr>
          <w:instrText xml:space="preserve"> PAGEREF _Toc290447593 \h </w:instrText>
        </w:r>
        <w:r w:rsidR="00B42AD8" w:rsidRPr="00AF282B">
          <w:rPr>
            <w:rFonts w:ascii="Times New Roman" w:hAnsi="Times New Roman" w:cs="Times New Roman"/>
            <w:noProof/>
            <w:webHidden/>
            <w:sz w:val="24"/>
            <w:szCs w:val="24"/>
            <w:lang w:val="bg-BG"/>
          </w:rPr>
        </w:r>
        <w:r w:rsidR="00B42AD8" w:rsidRPr="00AF282B">
          <w:rPr>
            <w:rFonts w:ascii="Times New Roman" w:hAnsi="Times New Roman" w:cs="Times New Roman"/>
            <w:noProof/>
            <w:webHidden/>
            <w:sz w:val="24"/>
            <w:szCs w:val="24"/>
            <w:lang w:val="bg-BG"/>
          </w:rPr>
          <w:fldChar w:fldCharType="separate"/>
        </w:r>
        <w:r w:rsidR="007B0FF6" w:rsidRPr="00AF282B">
          <w:rPr>
            <w:rFonts w:ascii="Times New Roman" w:hAnsi="Times New Roman" w:cs="Times New Roman"/>
            <w:noProof/>
            <w:webHidden/>
            <w:sz w:val="24"/>
            <w:szCs w:val="24"/>
            <w:lang w:val="bg-BG"/>
          </w:rPr>
          <w:t>1</w:t>
        </w:r>
        <w:r w:rsidR="00826754" w:rsidRPr="00AF282B">
          <w:rPr>
            <w:rFonts w:ascii="Times New Roman" w:hAnsi="Times New Roman" w:cs="Times New Roman"/>
            <w:noProof/>
            <w:webHidden/>
            <w:sz w:val="24"/>
            <w:szCs w:val="24"/>
            <w:lang w:val="bg-BG"/>
          </w:rPr>
          <w:t>7</w:t>
        </w:r>
        <w:r w:rsidR="00B42AD8" w:rsidRPr="00AF282B">
          <w:rPr>
            <w:rFonts w:ascii="Times New Roman" w:hAnsi="Times New Roman" w:cs="Times New Roman"/>
            <w:noProof/>
            <w:webHidden/>
            <w:sz w:val="24"/>
            <w:szCs w:val="24"/>
            <w:lang w:val="bg-BG"/>
          </w:rPr>
          <w:fldChar w:fldCharType="end"/>
        </w:r>
      </w:hyperlink>
    </w:p>
    <w:p w:rsidR="007B0FF6" w:rsidRPr="00AF282B" w:rsidRDefault="006F5CBD" w:rsidP="000610C6">
      <w:pPr>
        <w:pStyle w:val="TOC1"/>
        <w:tabs>
          <w:tab w:val="left" w:pos="480"/>
          <w:tab w:val="right" w:leader="dot" w:pos="9065"/>
        </w:tabs>
        <w:spacing w:before="120"/>
        <w:contextualSpacing/>
        <w:jc w:val="both"/>
        <w:rPr>
          <w:rFonts w:ascii="Times New Roman" w:eastAsia="Times New Roman" w:hAnsi="Times New Roman" w:cs="Times New Roman"/>
          <w:noProof/>
          <w:color w:val="auto"/>
        </w:rPr>
      </w:pPr>
      <w:hyperlink w:anchor="_Toc290447594" w:history="1">
        <w:r w:rsidR="007B0FF6" w:rsidRPr="00AF282B">
          <w:rPr>
            <w:rStyle w:val="Hyperlink"/>
            <w:rFonts w:ascii="Times New Roman" w:hAnsi="Times New Roman" w:cs="Times New Roman"/>
            <w:noProof/>
          </w:rPr>
          <w:t>5.</w:t>
        </w:r>
        <w:r w:rsidR="007B0FF6" w:rsidRPr="00AF282B">
          <w:rPr>
            <w:rFonts w:ascii="Times New Roman" w:eastAsia="Times New Roman" w:hAnsi="Times New Roman" w:cs="Times New Roman"/>
            <w:noProof/>
            <w:color w:val="auto"/>
          </w:rPr>
          <w:tab/>
        </w:r>
        <w:r w:rsidR="007B0FF6" w:rsidRPr="00AF282B">
          <w:rPr>
            <w:rStyle w:val="Hyperlink"/>
            <w:rFonts w:ascii="Times New Roman" w:hAnsi="Times New Roman" w:cs="Times New Roman"/>
            <w:noProof/>
          </w:rPr>
          <w:t>Метод</w:t>
        </w:r>
        <w:r w:rsidR="000610C6" w:rsidRPr="00AF282B">
          <w:rPr>
            <w:rStyle w:val="Hyperlink"/>
            <w:rFonts w:ascii="Times New Roman" w:hAnsi="Times New Roman" w:cs="Times New Roman"/>
            <w:noProof/>
          </w:rPr>
          <w:t>ология</w:t>
        </w:r>
        <w:r w:rsidR="007B0FF6" w:rsidRPr="00AF282B">
          <w:rPr>
            <w:rStyle w:val="Hyperlink"/>
            <w:rFonts w:ascii="Times New Roman" w:hAnsi="Times New Roman" w:cs="Times New Roman"/>
            <w:noProof/>
          </w:rPr>
          <w:t xml:space="preserve"> за разпределение</w:t>
        </w:r>
        <w:r w:rsidR="000610C6" w:rsidRPr="00AF282B">
          <w:rPr>
            <w:rStyle w:val="Hyperlink"/>
            <w:rFonts w:ascii="Times New Roman" w:hAnsi="Times New Roman" w:cs="Times New Roman"/>
            <w:noProof/>
          </w:rPr>
          <w:t>……………………………………………………</w:t>
        </w:r>
        <w:r w:rsidR="00B045A6" w:rsidRPr="00AF282B">
          <w:rPr>
            <w:rStyle w:val="Hyperlink"/>
            <w:rFonts w:ascii="Times New Roman" w:hAnsi="Times New Roman" w:cs="Times New Roman"/>
            <w:noProof/>
          </w:rPr>
          <w:t>..</w:t>
        </w:r>
        <w:r w:rsidR="000610C6" w:rsidRPr="00AF282B">
          <w:rPr>
            <w:rStyle w:val="Hyperlink"/>
            <w:rFonts w:ascii="Times New Roman" w:hAnsi="Times New Roman" w:cs="Times New Roman"/>
            <w:noProof/>
          </w:rPr>
          <w:t>..</w:t>
        </w:r>
        <w:r w:rsidR="001A4189">
          <w:rPr>
            <w:rStyle w:val="Hyperlink"/>
            <w:rFonts w:ascii="Times New Roman" w:hAnsi="Times New Roman" w:cs="Times New Roman"/>
            <w:noProof/>
          </w:rPr>
          <w:t>.</w:t>
        </w:r>
        <w:r w:rsidR="00B42AD8" w:rsidRPr="00AF282B">
          <w:rPr>
            <w:rFonts w:ascii="Times New Roman" w:hAnsi="Times New Roman" w:cs="Times New Roman"/>
            <w:noProof/>
            <w:webHidden/>
          </w:rPr>
          <w:fldChar w:fldCharType="begin"/>
        </w:r>
        <w:r w:rsidR="007B0FF6" w:rsidRPr="00AF282B">
          <w:rPr>
            <w:rFonts w:ascii="Times New Roman" w:hAnsi="Times New Roman" w:cs="Times New Roman"/>
            <w:noProof/>
            <w:webHidden/>
          </w:rPr>
          <w:instrText xml:space="preserve"> PAGEREF _Toc290447594 \h </w:instrText>
        </w:r>
        <w:r w:rsidR="00B42AD8" w:rsidRPr="00AF282B">
          <w:rPr>
            <w:rFonts w:ascii="Times New Roman" w:hAnsi="Times New Roman" w:cs="Times New Roman"/>
            <w:noProof/>
            <w:webHidden/>
          </w:rPr>
        </w:r>
        <w:r w:rsidR="00B42AD8" w:rsidRPr="00AF282B">
          <w:rPr>
            <w:rFonts w:ascii="Times New Roman" w:hAnsi="Times New Roman" w:cs="Times New Roman"/>
            <w:noProof/>
            <w:webHidden/>
          </w:rPr>
          <w:fldChar w:fldCharType="separate"/>
        </w:r>
        <w:r w:rsidR="007B0FF6" w:rsidRPr="00AF282B">
          <w:rPr>
            <w:rFonts w:ascii="Times New Roman" w:hAnsi="Times New Roman" w:cs="Times New Roman"/>
            <w:noProof/>
            <w:webHidden/>
          </w:rPr>
          <w:t>1</w:t>
        </w:r>
        <w:r w:rsidR="000610C6" w:rsidRPr="00AF282B">
          <w:rPr>
            <w:rFonts w:ascii="Times New Roman" w:hAnsi="Times New Roman" w:cs="Times New Roman"/>
            <w:noProof/>
            <w:webHidden/>
          </w:rPr>
          <w:t>8</w:t>
        </w:r>
        <w:r w:rsidR="00B42AD8" w:rsidRPr="00AF282B">
          <w:rPr>
            <w:rFonts w:ascii="Times New Roman" w:hAnsi="Times New Roman" w:cs="Times New Roman"/>
            <w:noProof/>
            <w:webHidden/>
          </w:rPr>
          <w:fldChar w:fldCharType="end"/>
        </w:r>
      </w:hyperlink>
    </w:p>
    <w:p w:rsidR="007B0FF6" w:rsidRPr="00AF282B" w:rsidRDefault="006F5CBD" w:rsidP="000610C6">
      <w:pPr>
        <w:pStyle w:val="TOC2"/>
        <w:numPr>
          <w:ilvl w:val="0"/>
          <w:numId w:val="0"/>
        </w:numPr>
        <w:ind w:left="1080"/>
        <w:rPr>
          <w:rFonts w:ascii="Times New Roman" w:eastAsia="Times New Roman" w:hAnsi="Times New Roman" w:cs="Times New Roman"/>
          <w:noProof/>
          <w:sz w:val="24"/>
          <w:szCs w:val="24"/>
          <w:lang w:val="bg-BG"/>
        </w:rPr>
      </w:pPr>
      <w:hyperlink w:anchor="_Toc290447595" w:history="1">
        <w:r w:rsidR="007B0FF6" w:rsidRPr="00AF282B">
          <w:rPr>
            <w:rStyle w:val="Hyperlink"/>
            <w:rFonts w:ascii="Times New Roman" w:hAnsi="Times New Roman" w:cs="Times New Roman"/>
            <w:noProof/>
            <w:sz w:val="24"/>
            <w:szCs w:val="24"/>
            <w:lang w:val="bg-BG"/>
          </w:rPr>
          <w:t>5.1.</w:t>
        </w:r>
        <w:r w:rsidR="007B0FF6" w:rsidRPr="00AF282B">
          <w:rPr>
            <w:rFonts w:ascii="Times New Roman" w:eastAsia="Times New Roman" w:hAnsi="Times New Roman" w:cs="Times New Roman"/>
            <w:noProof/>
            <w:sz w:val="24"/>
            <w:szCs w:val="24"/>
            <w:lang w:val="bg-BG"/>
          </w:rPr>
          <w:tab/>
        </w:r>
        <w:r w:rsidR="007B0FF6" w:rsidRPr="00AF282B">
          <w:rPr>
            <w:rStyle w:val="Hyperlink"/>
            <w:rFonts w:ascii="Times New Roman" w:hAnsi="Times New Roman" w:cs="Times New Roman"/>
            <w:noProof/>
            <w:sz w:val="24"/>
            <w:szCs w:val="24"/>
            <w:lang w:val="bg-BG"/>
          </w:rPr>
          <w:t>Преглед на подходите за разпределение на подинсталации</w:t>
        </w:r>
        <w:r w:rsidR="000610C6" w:rsidRPr="00AF282B">
          <w:rPr>
            <w:rFonts w:ascii="Times New Roman" w:hAnsi="Times New Roman" w:cs="Times New Roman"/>
            <w:noProof/>
            <w:webHidden/>
            <w:sz w:val="24"/>
            <w:szCs w:val="24"/>
            <w:lang w:val="bg-BG"/>
          </w:rPr>
          <w:t>……..</w:t>
        </w:r>
        <w:r w:rsidR="00B42AD8" w:rsidRPr="00AF282B">
          <w:rPr>
            <w:rFonts w:ascii="Times New Roman" w:hAnsi="Times New Roman" w:cs="Times New Roman"/>
            <w:noProof/>
            <w:webHidden/>
            <w:sz w:val="24"/>
            <w:szCs w:val="24"/>
            <w:lang w:val="bg-BG"/>
          </w:rPr>
          <w:fldChar w:fldCharType="begin"/>
        </w:r>
        <w:r w:rsidR="007B0FF6" w:rsidRPr="00AF282B">
          <w:rPr>
            <w:rFonts w:ascii="Times New Roman" w:hAnsi="Times New Roman" w:cs="Times New Roman"/>
            <w:noProof/>
            <w:webHidden/>
            <w:sz w:val="24"/>
            <w:szCs w:val="24"/>
            <w:lang w:val="bg-BG"/>
          </w:rPr>
          <w:instrText xml:space="preserve"> PAGEREF _Toc290447595 \h </w:instrText>
        </w:r>
        <w:r w:rsidR="00B42AD8" w:rsidRPr="00AF282B">
          <w:rPr>
            <w:rFonts w:ascii="Times New Roman" w:hAnsi="Times New Roman" w:cs="Times New Roman"/>
            <w:noProof/>
            <w:webHidden/>
            <w:sz w:val="24"/>
            <w:szCs w:val="24"/>
            <w:lang w:val="bg-BG"/>
          </w:rPr>
        </w:r>
        <w:r w:rsidR="00B42AD8" w:rsidRPr="00AF282B">
          <w:rPr>
            <w:rFonts w:ascii="Times New Roman" w:hAnsi="Times New Roman" w:cs="Times New Roman"/>
            <w:noProof/>
            <w:webHidden/>
            <w:sz w:val="24"/>
            <w:szCs w:val="24"/>
            <w:lang w:val="bg-BG"/>
          </w:rPr>
          <w:fldChar w:fldCharType="separate"/>
        </w:r>
        <w:r w:rsidR="007B0FF6" w:rsidRPr="00AF282B">
          <w:rPr>
            <w:rFonts w:ascii="Times New Roman" w:hAnsi="Times New Roman" w:cs="Times New Roman"/>
            <w:noProof/>
            <w:webHidden/>
            <w:sz w:val="24"/>
            <w:szCs w:val="24"/>
            <w:lang w:val="bg-BG"/>
          </w:rPr>
          <w:t>1</w:t>
        </w:r>
        <w:r w:rsidR="000610C6" w:rsidRPr="00AF282B">
          <w:rPr>
            <w:rFonts w:ascii="Times New Roman" w:hAnsi="Times New Roman" w:cs="Times New Roman"/>
            <w:noProof/>
            <w:webHidden/>
            <w:sz w:val="24"/>
            <w:szCs w:val="24"/>
            <w:lang w:val="bg-BG"/>
          </w:rPr>
          <w:t>8</w:t>
        </w:r>
        <w:r w:rsidR="00B42AD8" w:rsidRPr="00AF282B">
          <w:rPr>
            <w:rFonts w:ascii="Times New Roman" w:hAnsi="Times New Roman" w:cs="Times New Roman"/>
            <w:noProof/>
            <w:webHidden/>
            <w:sz w:val="24"/>
            <w:szCs w:val="24"/>
            <w:lang w:val="bg-BG"/>
          </w:rPr>
          <w:fldChar w:fldCharType="end"/>
        </w:r>
      </w:hyperlink>
    </w:p>
    <w:p w:rsidR="007B0FF6" w:rsidRPr="00AF282B" w:rsidRDefault="006F5CBD" w:rsidP="000610C6">
      <w:pPr>
        <w:pStyle w:val="TOC2"/>
        <w:numPr>
          <w:ilvl w:val="0"/>
          <w:numId w:val="0"/>
        </w:numPr>
        <w:ind w:left="1080"/>
        <w:rPr>
          <w:rFonts w:ascii="Times New Roman" w:eastAsia="Times New Roman" w:hAnsi="Times New Roman" w:cs="Times New Roman"/>
          <w:noProof/>
          <w:sz w:val="24"/>
          <w:szCs w:val="24"/>
          <w:lang w:val="bg-BG"/>
        </w:rPr>
      </w:pPr>
      <w:hyperlink w:anchor="_Toc290447596" w:history="1">
        <w:r w:rsidR="007B0FF6" w:rsidRPr="00AF282B">
          <w:rPr>
            <w:rStyle w:val="Hyperlink"/>
            <w:rFonts w:ascii="Times New Roman" w:hAnsi="Times New Roman" w:cs="Times New Roman"/>
            <w:noProof/>
            <w:sz w:val="24"/>
            <w:szCs w:val="24"/>
            <w:lang w:val="bg-BG"/>
          </w:rPr>
          <w:t>5.2.</w:t>
        </w:r>
        <w:r w:rsidR="007B0FF6" w:rsidRPr="00AF282B">
          <w:rPr>
            <w:rFonts w:ascii="Times New Roman" w:eastAsia="Times New Roman" w:hAnsi="Times New Roman" w:cs="Times New Roman"/>
            <w:noProof/>
            <w:sz w:val="24"/>
            <w:szCs w:val="24"/>
            <w:lang w:val="bg-BG"/>
          </w:rPr>
          <w:tab/>
          <w:t xml:space="preserve">Разделяне на подинсталации </w:t>
        </w:r>
        <w:r w:rsidR="007B0FF6" w:rsidRPr="00AF282B">
          <w:rPr>
            <w:rStyle w:val="Hyperlink"/>
            <w:rFonts w:ascii="Times New Roman" w:hAnsi="Times New Roman" w:cs="Times New Roman"/>
            <w:noProof/>
            <w:sz w:val="24"/>
            <w:szCs w:val="24"/>
            <w:lang w:val="bg-BG"/>
          </w:rPr>
          <w:t>Продуктови показатели</w:t>
        </w:r>
        <w:r w:rsidR="000610C6" w:rsidRPr="00AF282B">
          <w:rPr>
            <w:rStyle w:val="Hyperlink"/>
            <w:rFonts w:ascii="Times New Roman" w:hAnsi="Times New Roman" w:cs="Times New Roman"/>
            <w:noProof/>
            <w:sz w:val="24"/>
            <w:szCs w:val="24"/>
            <w:lang w:val="bg-BG"/>
          </w:rPr>
          <w:t>…………...</w:t>
        </w:r>
        <w:r w:rsidR="000610C6" w:rsidRPr="00AF282B">
          <w:rPr>
            <w:rFonts w:ascii="Times New Roman" w:hAnsi="Times New Roman" w:cs="Times New Roman"/>
            <w:noProof/>
            <w:webHidden/>
            <w:sz w:val="24"/>
            <w:szCs w:val="24"/>
            <w:lang w:val="bg-BG"/>
          </w:rPr>
          <w:t>22</w:t>
        </w:r>
      </w:hyperlink>
    </w:p>
    <w:p w:rsidR="007B0FF6" w:rsidRPr="00AF282B" w:rsidRDefault="006F5CBD" w:rsidP="000610C6">
      <w:pPr>
        <w:pStyle w:val="TOC2"/>
        <w:numPr>
          <w:ilvl w:val="0"/>
          <w:numId w:val="0"/>
        </w:numPr>
        <w:ind w:left="1080"/>
        <w:rPr>
          <w:rFonts w:ascii="Times New Roman" w:eastAsia="Times New Roman" w:hAnsi="Times New Roman" w:cs="Times New Roman"/>
          <w:noProof/>
          <w:sz w:val="24"/>
          <w:szCs w:val="24"/>
          <w:lang w:val="bg-BG"/>
        </w:rPr>
      </w:pPr>
      <w:hyperlink w:anchor="_Toc290447597" w:history="1">
        <w:r w:rsidR="007B0FF6" w:rsidRPr="00AF282B">
          <w:rPr>
            <w:rStyle w:val="Hyperlink"/>
            <w:rFonts w:ascii="Times New Roman" w:hAnsi="Times New Roman" w:cs="Times New Roman"/>
            <w:noProof/>
            <w:sz w:val="24"/>
            <w:szCs w:val="24"/>
            <w:lang w:val="bg-BG"/>
          </w:rPr>
          <w:t>5.3.</w:t>
        </w:r>
        <w:r w:rsidR="007B0FF6" w:rsidRPr="00AF282B">
          <w:rPr>
            <w:rFonts w:ascii="Times New Roman" w:eastAsia="Times New Roman" w:hAnsi="Times New Roman" w:cs="Times New Roman"/>
            <w:noProof/>
            <w:sz w:val="24"/>
            <w:szCs w:val="24"/>
            <w:lang w:val="bg-BG"/>
          </w:rPr>
          <w:tab/>
        </w:r>
        <w:r w:rsidR="00193997" w:rsidRPr="00AF282B">
          <w:rPr>
            <w:rFonts w:ascii="Times New Roman" w:eastAsia="Times New Roman" w:hAnsi="Times New Roman" w:cs="Times New Roman"/>
            <w:noProof/>
            <w:sz w:val="24"/>
            <w:szCs w:val="24"/>
            <w:lang w:val="bg-BG"/>
          </w:rPr>
          <w:t>К</w:t>
        </w:r>
        <w:r w:rsidR="007B0FF6" w:rsidRPr="00AF282B">
          <w:rPr>
            <w:rFonts w:ascii="Times New Roman" w:hAnsi="Times New Roman" w:cs="Times New Roman"/>
            <w:sz w:val="24"/>
            <w:szCs w:val="24"/>
            <w:lang w:val="bg-BG"/>
          </w:rPr>
          <w:t>оефициенти</w:t>
        </w:r>
        <w:r w:rsidR="007B0FF6" w:rsidRPr="00AF282B">
          <w:rPr>
            <w:rFonts w:ascii="Times New Roman" w:hAnsi="Times New Roman" w:cs="Times New Roman"/>
            <w:noProof/>
            <w:webHidden/>
            <w:sz w:val="24"/>
            <w:szCs w:val="24"/>
            <w:lang w:val="bg-BG"/>
          </w:rPr>
          <w:tab/>
        </w:r>
        <w:r w:rsidR="00193997" w:rsidRPr="00AF282B">
          <w:rPr>
            <w:rFonts w:ascii="Times New Roman" w:hAnsi="Times New Roman" w:cs="Times New Roman"/>
            <w:noProof/>
            <w:webHidden/>
            <w:sz w:val="24"/>
            <w:szCs w:val="24"/>
            <w:lang w:val="bg-BG"/>
          </w:rPr>
          <w:t xml:space="preserve"> за корекция</w:t>
        </w:r>
        <w:r w:rsidR="000610C6" w:rsidRPr="00AF282B">
          <w:rPr>
            <w:rFonts w:ascii="Times New Roman" w:hAnsi="Times New Roman" w:cs="Times New Roman"/>
            <w:noProof/>
            <w:webHidden/>
            <w:sz w:val="24"/>
            <w:szCs w:val="24"/>
            <w:lang w:val="bg-BG"/>
          </w:rPr>
          <w:t>………………………………………</w:t>
        </w:r>
        <w:r w:rsidR="00B045A6" w:rsidRPr="00AF282B">
          <w:rPr>
            <w:rFonts w:ascii="Times New Roman" w:hAnsi="Times New Roman" w:cs="Times New Roman"/>
            <w:noProof/>
            <w:webHidden/>
            <w:sz w:val="24"/>
            <w:szCs w:val="24"/>
            <w:lang w:val="bg-BG"/>
          </w:rPr>
          <w:t>.</w:t>
        </w:r>
        <w:r w:rsidR="000610C6" w:rsidRPr="00AF282B">
          <w:rPr>
            <w:rFonts w:ascii="Times New Roman" w:hAnsi="Times New Roman" w:cs="Times New Roman"/>
            <w:noProof/>
            <w:webHidden/>
            <w:sz w:val="24"/>
            <w:szCs w:val="24"/>
            <w:lang w:val="bg-BG"/>
          </w:rPr>
          <w:t>....</w:t>
        </w:r>
        <w:r w:rsidR="00B42AD8" w:rsidRPr="00AF282B">
          <w:rPr>
            <w:rFonts w:ascii="Times New Roman" w:hAnsi="Times New Roman" w:cs="Times New Roman"/>
            <w:noProof/>
            <w:webHidden/>
            <w:sz w:val="24"/>
            <w:szCs w:val="24"/>
            <w:lang w:val="bg-BG"/>
          </w:rPr>
          <w:fldChar w:fldCharType="begin"/>
        </w:r>
        <w:r w:rsidR="007B0FF6" w:rsidRPr="00AF282B">
          <w:rPr>
            <w:rFonts w:ascii="Times New Roman" w:hAnsi="Times New Roman" w:cs="Times New Roman"/>
            <w:noProof/>
            <w:webHidden/>
            <w:sz w:val="24"/>
            <w:szCs w:val="24"/>
            <w:lang w:val="bg-BG"/>
          </w:rPr>
          <w:instrText xml:space="preserve"> PAGEREF _Toc290447597 \h </w:instrText>
        </w:r>
        <w:r w:rsidR="00B42AD8" w:rsidRPr="00AF282B">
          <w:rPr>
            <w:rFonts w:ascii="Times New Roman" w:hAnsi="Times New Roman" w:cs="Times New Roman"/>
            <w:noProof/>
            <w:webHidden/>
            <w:sz w:val="24"/>
            <w:szCs w:val="24"/>
            <w:lang w:val="bg-BG"/>
          </w:rPr>
        </w:r>
        <w:r w:rsidR="00B42AD8" w:rsidRPr="00AF282B">
          <w:rPr>
            <w:rFonts w:ascii="Times New Roman" w:hAnsi="Times New Roman" w:cs="Times New Roman"/>
            <w:noProof/>
            <w:webHidden/>
            <w:sz w:val="24"/>
            <w:szCs w:val="24"/>
            <w:lang w:val="bg-BG"/>
          </w:rPr>
          <w:fldChar w:fldCharType="separate"/>
        </w:r>
        <w:r w:rsidR="000610C6" w:rsidRPr="00AF282B">
          <w:rPr>
            <w:rFonts w:ascii="Times New Roman" w:hAnsi="Times New Roman" w:cs="Times New Roman"/>
            <w:noProof/>
            <w:webHidden/>
            <w:sz w:val="24"/>
            <w:szCs w:val="24"/>
            <w:lang w:val="bg-BG"/>
          </w:rPr>
          <w:t>2</w:t>
        </w:r>
        <w:r w:rsidR="007B0FF6" w:rsidRPr="00AF282B">
          <w:rPr>
            <w:rFonts w:ascii="Times New Roman" w:hAnsi="Times New Roman" w:cs="Times New Roman"/>
            <w:noProof/>
            <w:webHidden/>
            <w:sz w:val="24"/>
            <w:szCs w:val="24"/>
            <w:lang w:val="bg-BG"/>
          </w:rPr>
          <w:t>4</w:t>
        </w:r>
        <w:r w:rsidR="00B42AD8" w:rsidRPr="00AF282B">
          <w:rPr>
            <w:rFonts w:ascii="Times New Roman" w:hAnsi="Times New Roman" w:cs="Times New Roman"/>
            <w:noProof/>
            <w:webHidden/>
            <w:sz w:val="24"/>
            <w:szCs w:val="24"/>
            <w:lang w:val="bg-BG"/>
          </w:rPr>
          <w:fldChar w:fldCharType="end"/>
        </w:r>
      </w:hyperlink>
    </w:p>
    <w:p w:rsidR="007B0FF6" w:rsidRPr="00AF282B" w:rsidRDefault="006F5CBD" w:rsidP="00ED31B6">
      <w:pPr>
        <w:pStyle w:val="TOC3"/>
        <w:rPr>
          <w:rFonts w:ascii="Times New Roman" w:eastAsia="Times New Roman" w:hAnsi="Times New Roman" w:cs="Times New Roman"/>
          <w:noProof/>
          <w:color w:val="auto"/>
        </w:rPr>
      </w:pPr>
      <w:hyperlink w:anchor="_Toc290447599" w:history="1">
        <w:r w:rsidR="007B0FF6" w:rsidRPr="00AF282B">
          <w:rPr>
            <w:rStyle w:val="Hyperlink"/>
            <w:rFonts w:ascii="Times New Roman" w:hAnsi="Times New Roman" w:cs="Times New Roman"/>
            <w:noProof/>
          </w:rPr>
          <w:t>5.3.1.</w:t>
        </w:r>
        <w:r w:rsidR="00410C92" w:rsidRPr="00AF282B">
          <w:rPr>
            <w:rStyle w:val="Hyperlink"/>
            <w:rFonts w:ascii="Times New Roman" w:hAnsi="Times New Roman" w:cs="Times New Roman"/>
            <w:noProof/>
          </w:rPr>
          <w:t xml:space="preserve"> </w:t>
        </w:r>
        <w:r w:rsidR="007B0FF6" w:rsidRPr="00AF282B">
          <w:rPr>
            <w:rStyle w:val="Hyperlink"/>
            <w:rFonts w:ascii="Times New Roman" w:hAnsi="Times New Roman" w:cs="Times New Roman"/>
            <w:noProof/>
          </w:rPr>
          <w:t>Коефициент на риска от изтичане на въглерод</w:t>
        </w:r>
        <w:r w:rsidR="0054461D" w:rsidRPr="00AF282B">
          <w:rPr>
            <w:rStyle w:val="Hyperlink"/>
            <w:rFonts w:ascii="Times New Roman" w:hAnsi="Times New Roman" w:cs="Times New Roman"/>
            <w:noProof/>
          </w:rPr>
          <w:t>…………………</w:t>
        </w:r>
        <w:r w:rsidR="00B045A6" w:rsidRPr="00AF282B">
          <w:rPr>
            <w:rStyle w:val="Hyperlink"/>
            <w:rFonts w:ascii="Times New Roman" w:hAnsi="Times New Roman" w:cs="Times New Roman"/>
            <w:noProof/>
          </w:rPr>
          <w:t>.</w:t>
        </w:r>
        <w:r w:rsidR="00F51BF7">
          <w:rPr>
            <w:rStyle w:val="Hyperlink"/>
            <w:rFonts w:ascii="Times New Roman" w:hAnsi="Times New Roman" w:cs="Times New Roman"/>
            <w:noProof/>
          </w:rPr>
          <w:t>.</w:t>
        </w:r>
        <w:r w:rsidR="00B045A6" w:rsidRPr="00AF282B">
          <w:rPr>
            <w:rStyle w:val="Hyperlink"/>
            <w:rFonts w:ascii="Times New Roman" w:hAnsi="Times New Roman" w:cs="Times New Roman"/>
            <w:noProof/>
          </w:rPr>
          <w:t>.</w:t>
        </w:r>
        <w:r w:rsidR="00ED31B6" w:rsidRPr="00AF282B">
          <w:rPr>
            <w:rStyle w:val="Hyperlink"/>
            <w:rFonts w:ascii="Times New Roman" w:hAnsi="Times New Roman" w:cs="Times New Roman"/>
            <w:noProof/>
          </w:rPr>
          <w:t>.</w:t>
        </w:r>
        <w:r w:rsidR="00ED31B6" w:rsidRPr="00AF282B">
          <w:rPr>
            <w:rFonts w:ascii="Times New Roman" w:hAnsi="Times New Roman" w:cs="Times New Roman"/>
            <w:noProof/>
            <w:webHidden/>
          </w:rPr>
          <w:t>25</w:t>
        </w:r>
      </w:hyperlink>
    </w:p>
    <w:p w:rsidR="007B0FF6" w:rsidRPr="00AF282B" w:rsidRDefault="006F5CBD" w:rsidP="00ED31B6">
      <w:pPr>
        <w:pStyle w:val="TOC3"/>
        <w:rPr>
          <w:rFonts w:ascii="Times New Roman" w:eastAsia="Times New Roman" w:hAnsi="Times New Roman" w:cs="Times New Roman"/>
          <w:noProof/>
          <w:color w:val="auto"/>
        </w:rPr>
      </w:pPr>
      <w:hyperlink w:anchor="_Toc290447600" w:history="1">
        <w:r w:rsidR="007B0FF6" w:rsidRPr="00AF282B">
          <w:rPr>
            <w:rStyle w:val="Hyperlink"/>
            <w:rFonts w:ascii="Times New Roman" w:hAnsi="Times New Roman" w:cs="Times New Roman"/>
            <w:noProof/>
          </w:rPr>
          <w:t>5.3.2.</w:t>
        </w:r>
        <w:r w:rsidR="00410C92" w:rsidRPr="00AF282B">
          <w:rPr>
            <w:rStyle w:val="Hyperlink"/>
            <w:rFonts w:ascii="Times New Roman" w:hAnsi="Times New Roman" w:cs="Times New Roman"/>
            <w:noProof/>
          </w:rPr>
          <w:t xml:space="preserve"> </w:t>
        </w:r>
        <w:r w:rsidR="007B0FF6" w:rsidRPr="00AF282B">
          <w:rPr>
            <w:rStyle w:val="Hyperlink"/>
            <w:rFonts w:ascii="Times New Roman" w:hAnsi="Times New Roman" w:cs="Times New Roman"/>
            <w:noProof/>
          </w:rPr>
          <w:t>Коефициент за междусекторна корекция</w:t>
        </w:r>
        <w:r w:rsidR="00ED31B6" w:rsidRPr="00AF282B">
          <w:rPr>
            <w:rStyle w:val="Hyperlink"/>
            <w:rFonts w:ascii="Times New Roman" w:hAnsi="Times New Roman" w:cs="Times New Roman"/>
            <w:noProof/>
          </w:rPr>
          <w:t>…………………….…</w:t>
        </w:r>
        <w:r w:rsidR="00B045A6" w:rsidRPr="00AF282B">
          <w:rPr>
            <w:rStyle w:val="Hyperlink"/>
            <w:rFonts w:ascii="Times New Roman" w:hAnsi="Times New Roman" w:cs="Times New Roman"/>
            <w:noProof/>
          </w:rPr>
          <w:t>..</w:t>
        </w:r>
        <w:r w:rsidR="00F51BF7">
          <w:rPr>
            <w:rStyle w:val="Hyperlink"/>
            <w:rFonts w:ascii="Times New Roman" w:hAnsi="Times New Roman" w:cs="Times New Roman"/>
            <w:noProof/>
          </w:rPr>
          <w:t>.</w:t>
        </w:r>
        <w:r w:rsidR="00B045A6" w:rsidRPr="00AF282B">
          <w:rPr>
            <w:rStyle w:val="Hyperlink"/>
            <w:rFonts w:ascii="Times New Roman" w:hAnsi="Times New Roman" w:cs="Times New Roman"/>
            <w:noProof/>
          </w:rPr>
          <w:t>.</w:t>
        </w:r>
        <w:r w:rsidR="00ED31B6" w:rsidRPr="00AF282B">
          <w:rPr>
            <w:rStyle w:val="Hyperlink"/>
            <w:rFonts w:ascii="Times New Roman" w:hAnsi="Times New Roman" w:cs="Times New Roman"/>
            <w:noProof/>
          </w:rPr>
          <w:t>.</w:t>
        </w:r>
        <w:r w:rsidR="00ED31B6" w:rsidRPr="00AF282B">
          <w:rPr>
            <w:rFonts w:ascii="Times New Roman" w:hAnsi="Times New Roman" w:cs="Times New Roman"/>
            <w:noProof/>
            <w:webHidden/>
          </w:rPr>
          <w:t>26</w:t>
        </w:r>
      </w:hyperlink>
    </w:p>
    <w:p w:rsidR="007B0FF6" w:rsidRPr="00AF282B" w:rsidRDefault="006F5CBD" w:rsidP="00ED31B6">
      <w:pPr>
        <w:pStyle w:val="TOC3"/>
        <w:rPr>
          <w:rFonts w:ascii="Times New Roman" w:eastAsia="Times New Roman" w:hAnsi="Times New Roman" w:cs="Times New Roman"/>
          <w:noProof/>
          <w:color w:val="auto"/>
        </w:rPr>
      </w:pPr>
      <w:hyperlink w:anchor="_Toc290447601" w:history="1">
        <w:r w:rsidR="007B0FF6" w:rsidRPr="00AF282B">
          <w:rPr>
            <w:rStyle w:val="Hyperlink"/>
            <w:rFonts w:ascii="Times New Roman" w:hAnsi="Times New Roman" w:cs="Times New Roman"/>
            <w:noProof/>
          </w:rPr>
          <w:t>5.3.3.</w:t>
        </w:r>
        <w:r w:rsidR="00410C92" w:rsidRPr="00AF282B">
          <w:rPr>
            <w:rStyle w:val="Hyperlink"/>
            <w:rFonts w:ascii="Times New Roman" w:hAnsi="Times New Roman" w:cs="Times New Roman"/>
            <w:noProof/>
          </w:rPr>
          <w:t xml:space="preserve"> </w:t>
        </w:r>
        <w:r w:rsidR="007B0FF6" w:rsidRPr="00AF282B">
          <w:rPr>
            <w:rStyle w:val="Hyperlink"/>
            <w:rFonts w:ascii="Times New Roman" w:hAnsi="Times New Roman" w:cs="Times New Roman"/>
            <w:noProof/>
          </w:rPr>
          <w:t>Коефициент на линейно намаляване</w:t>
        </w:r>
        <w:r w:rsidR="00ED31B6" w:rsidRPr="00AF282B">
          <w:rPr>
            <w:rStyle w:val="Hyperlink"/>
            <w:rFonts w:ascii="Times New Roman" w:hAnsi="Times New Roman" w:cs="Times New Roman"/>
            <w:noProof/>
          </w:rPr>
          <w:t>……………………………</w:t>
        </w:r>
        <w:r w:rsidR="00F51BF7">
          <w:rPr>
            <w:rStyle w:val="Hyperlink"/>
            <w:rFonts w:ascii="Times New Roman" w:hAnsi="Times New Roman" w:cs="Times New Roman"/>
            <w:noProof/>
          </w:rPr>
          <w:t>.</w:t>
        </w:r>
        <w:r w:rsidR="00B045A6" w:rsidRPr="00AF282B">
          <w:rPr>
            <w:rStyle w:val="Hyperlink"/>
            <w:rFonts w:ascii="Times New Roman" w:hAnsi="Times New Roman" w:cs="Times New Roman"/>
            <w:noProof/>
          </w:rPr>
          <w:t>..</w:t>
        </w:r>
        <w:r w:rsidR="001A4189">
          <w:rPr>
            <w:rStyle w:val="Hyperlink"/>
            <w:rFonts w:ascii="Times New Roman" w:hAnsi="Times New Roman" w:cs="Times New Roman"/>
            <w:noProof/>
          </w:rPr>
          <w:t>.</w:t>
        </w:r>
        <w:r w:rsidR="00ED31B6" w:rsidRPr="00AF282B">
          <w:rPr>
            <w:rStyle w:val="Hyperlink"/>
            <w:rFonts w:ascii="Times New Roman" w:hAnsi="Times New Roman" w:cs="Times New Roman"/>
            <w:noProof/>
          </w:rPr>
          <w:t>.</w:t>
        </w:r>
        <w:r w:rsidR="00ED31B6" w:rsidRPr="00AF282B">
          <w:rPr>
            <w:rFonts w:ascii="Times New Roman" w:hAnsi="Times New Roman" w:cs="Times New Roman"/>
            <w:noProof/>
            <w:webHidden/>
          </w:rPr>
          <w:t>27</w:t>
        </w:r>
      </w:hyperlink>
    </w:p>
    <w:p w:rsidR="007B0FF6" w:rsidRPr="00AF282B" w:rsidRDefault="006F5CBD" w:rsidP="007771B2">
      <w:pPr>
        <w:pStyle w:val="TOC1"/>
        <w:tabs>
          <w:tab w:val="right" w:leader="dot" w:pos="9065"/>
        </w:tabs>
        <w:spacing w:before="120"/>
        <w:contextualSpacing/>
        <w:jc w:val="both"/>
        <w:rPr>
          <w:rFonts w:ascii="Times New Roman" w:eastAsia="Times New Roman" w:hAnsi="Times New Roman" w:cs="Times New Roman"/>
          <w:noProof/>
          <w:color w:val="auto"/>
        </w:rPr>
      </w:pPr>
      <w:hyperlink w:anchor="_Toc290447603" w:history="1">
        <w:r w:rsidR="007B0FF6" w:rsidRPr="00AF282B">
          <w:rPr>
            <w:rStyle w:val="Hyperlink"/>
            <w:rFonts w:ascii="Times New Roman" w:hAnsi="Times New Roman" w:cs="Times New Roman"/>
            <w:noProof/>
          </w:rPr>
          <w:t xml:space="preserve">Приложение A – </w:t>
        </w:r>
        <w:r w:rsidR="00ED31B6" w:rsidRPr="00AF282B">
          <w:rPr>
            <w:rStyle w:val="Hyperlink"/>
            <w:rFonts w:ascii="Times New Roman" w:hAnsi="Times New Roman" w:cs="Times New Roman"/>
            <w:noProof/>
          </w:rPr>
          <w:t>Х</w:t>
        </w:r>
        <w:r w:rsidR="00ED31B6" w:rsidRPr="00AF282B">
          <w:rPr>
            <w:rFonts w:ascii="Times New Roman" w:hAnsi="Times New Roman" w:cs="Times New Roman"/>
          </w:rPr>
          <w:t xml:space="preserve">ронология на ключовите дати в преработената Европейска схема </w:t>
        </w:r>
        <w:r w:rsidR="007771B2" w:rsidRPr="00AF282B">
          <w:rPr>
            <w:rFonts w:ascii="Times New Roman" w:hAnsi="Times New Roman" w:cs="Times New Roman"/>
          </w:rPr>
          <w:t xml:space="preserve">за </w:t>
        </w:r>
        <w:r w:rsidR="00ED31B6" w:rsidRPr="00AF282B">
          <w:rPr>
            <w:rFonts w:ascii="Times New Roman" w:hAnsi="Times New Roman" w:cs="Times New Roman"/>
          </w:rPr>
          <w:t>търговия с емисии</w:t>
        </w:r>
        <w:r w:rsidR="00ED31B6" w:rsidRPr="00AF282B">
          <w:rPr>
            <w:rFonts w:ascii="Times New Roman" w:hAnsi="Times New Roman" w:cs="Times New Roman"/>
            <w:b/>
            <w:bCs/>
          </w:rPr>
          <w:t>……………………………………………………………</w:t>
        </w:r>
        <w:r w:rsidR="007771B2" w:rsidRPr="00AF282B">
          <w:rPr>
            <w:rFonts w:ascii="Times New Roman" w:hAnsi="Times New Roman" w:cs="Times New Roman"/>
            <w:b/>
            <w:bCs/>
          </w:rPr>
          <w:t>…………</w:t>
        </w:r>
        <w:r w:rsidR="001A4189">
          <w:rPr>
            <w:rFonts w:ascii="Times New Roman" w:hAnsi="Times New Roman" w:cs="Times New Roman"/>
            <w:b/>
            <w:bCs/>
          </w:rPr>
          <w:t>...</w:t>
        </w:r>
        <w:r w:rsidR="007771B2" w:rsidRPr="00AF282B">
          <w:rPr>
            <w:rFonts w:ascii="Times New Roman" w:hAnsi="Times New Roman" w:cs="Times New Roman"/>
            <w:b/>
            <w:bCs/>
          </w:rPr>
          <w:t>..</w:t>
        </w:r>
        <w:r w:rsidR="00B42AD8" w:rsidRPr="00AF282B">
          <w:rPr>
            <w:rFonts w:ascii="Times New Roman" w:hAnsi="Times New Roman" w:cs="Times New Roman"/>
            <w:noProof/>
            <w:webHidden/>
          </w:rPr>
          <w:fldChar w:fldCharType="begin"/>
        </w:r>
        <w:r w:rsidR="007B0FF6" w:rsidRPr="00AF282B">
          <w:rPr>
            <w:rFonts w:ascii="Times New Roman" w:hAnsi="Times New Roman" w:cs="Times New Roman"/>
            <w:noProof/>
            <w:webHidden/>
          </w:rPr>
          <w:instrText xml:space="preserve"> PAGEREF _Toc290447603 \h </w:instrText>
        </w:r>
        <w:r w:rsidR="00B42AD8" w:rsidRPr="00AF282B">
          <w:rPr>
            <w:rFonts w:ascii="Times New Roman" w:hAnsi="Times New Roman" w:cs="Times New Roman"/>
            <w:noProof/>
            <w:webHidden/>
          </w:rPr>
        </w:r>
        <w:r w:rsidR="00B42AD8" w:rsidRPr="00AF282B">
          <w:rPr>
            <w:rFonts w:ascii="Times New Roman" w:hAnsi="Times New Roman" w:cs="Times New Roman"/>
            <w:noProof/>
            <w:webHidden/>
          </w:rPr>
          <w:fldChar w:fldCharType="separate"/>
        </w:r>
        <w:r w:rsidR="007B0FF6" w:rsidRPr="00AF282B">
          <w:rPr>
            <w:rFonts w:ascii="Times New Roman" w:hAnsi="Times New Roman" w:cs="Times New Roman"/>
            <w:noProof/>
            <w:webHidden/>
          </w:rPr>
          <w:t>2</w:t>
        </w:r>
        <w:r w:rsidR="007771B2" w:rsidRPr="00AF282B">
          <w:rPr>
            <w:rFonts w:ascii="Times New Roman" w:hAnsi="Times New Roman" w:cs="Times New Roman"/>
            <w:noProof/>
            <w:webHidden/>
          </w:rPr>
          <w:t>8</w:t>
        </w:r>
        <w:r w:rsidR="00B42AD8" w:rsidRPr="00AF282B">
          <w:rPr>
            <w:rFonts w:ascii="Times New Roman" w:hAnsi="Times New Roman" w:cs="Times New Roman"/>
            <w:noProof/>
            <w:webHidden/>
          </w:rPr>
          <w:fldChar w:fldCharType="end"/>
        </w:r>
      </w:hyperlink>
    </w:p>
    <w:p w:rsidR="007B0FF6" w:rsidRPr="00AF282B" w:rsidRDefault="006F5CBD" w:rsidP="007771B2">
      <w:pPr>
        <w:pStyle w:val="TOC1"/>
        <w:tabs>
          <w:tab w:val="right" w:leader="dot" w:pos="9065"/>
        </w:tabs>
        <w:spacing w:before="120"/>
        <w:contextualSpacing/>
        <w:jc w:val="both"/>
        <w:rPr>
          <w:rFonts w:ascii="Times New Roman" w:eastAsia="Times New Roman" w:hAnsi="Times New Roman" w:cs="Times New Roman"/>
          <w:noProof/>
          <w:color w:val="auto"/>
        </w:rPr>
      </w:pPr>
      <w:hyperlink w:anchor="_Toc290447604" w:history="1">
        <w:r w:rsidR="007B0FF6" w:rsidRPr="00AF282B">
          <w:rPr>
            <w:rStyle w:val="Hyperlink"/>
            <w:rFonts w:ascii="Times New Roman" w:hAnsi="Times New Roman" w:cs="Times New Roman"/>
            <w:noProof/>
          </w:rPr>
          <w:t>Приложение Б – Списък на определенията</w:t>
        </w:r>
        <w:r w:rsidR="007771B2" w:rsidRPr="00AF282B">
          <w:rPr>
            <w:rStyle w:val="Hyperlink"/>
            <w:rFonts w:ascii="Times New Roman" w:hAnsi="Times New Roman" w:cs="Times New Roman"/>
            <w:noProof/>
          </w:rPr>
          <w:t>…………………………………………</w:t>
        </w:r>
        <w:r w:rsidR="001A4189">
          <w:rPr>
            <w:rStyle w:val="Hyperlink"/>
            <w:rFonts w:ascii="Times New Roman" w:hAnsi="Times New Roman" w:cs="Times New Roman"/>
            <w:noProof/>
          </w:rPr>
          <w:t>..</w:t>
        </w:r>
        <w:r w:rsidR="007771B2" w:rsidRPr="00AF282B">
          <w:rPr>
            <w:rStyle w:val="Hyperlink"/>
            <w:rFonts w:ascii="Times New Roman" w:hAnsi="Times New Roman" w:cs="Times New Roman"/>
            <w:noProof/>
          </w:rPr>
          <w:t>…</w:t>
        </w:r>
        <w:r w:rsidR="001A4189">
          <w:rPr>
            <w:rStyle w:val="Hyperlink"/>
            <w:rFonts w:ascii="Times New Roman" w:hAnsi="Times New Roman" w:cs="Times New Roman"/>
            <w:noProof/>
          </w:rPr>
          <w:t>.</w:t>
        </w:r>
        <w:r w:rsidR="00B42AD8" w:rsidRPr="00AF282B">
          <w:rPr>
            <w:rFonts w:ascii="Times New Roman" w:hAnsi="Times New Roman" w:cs="Times New Roman"/>
            <w:noProof/>
            <w:webHidden/>
          </w:rPr>
          <w:fldChar w:fldCharType="begin"/>
        </w:r>
        <w:r w:rsidR="007B0FF6" w:rsidRPr="00AF282B">
          <w:rPr>
            <w:rFonts w:ascii="Times New Roman" w:hAnsi="Times New Roman" w:cs="Times New Roman"/>
            <w:noProof/>
            <w:webHidden/>
          </w:rPr>
          <w:instrText xml:space="preserve"> PAGEREF _Toc290447604 \h </w:instrText>
        </w:r>
        <w:r w:rsidR="00B42AD8" w:rsidRPr="00AF282B">
          <w:rPr>
            <w:rFonts w:ascii="Times New Roman" w:hAnsi="Times New Roman" w:cs="Times New Roman"/>
            <w:noProof/>
            <w:webHidden/>
          </w:rPr>
        </w:r>
        <w:r w:rsidR="00B42AD8" w:rsidRPr="00AF282B">
          <w:rPr>
            <w:rFonts w:ascii="Times New Roman" w:hAnsi="Times New Roman" w:cs="Times New Roman"/>
            <w:noProof/>
            <w:webHidden/>
          </w:rPr>
          <w:fldChar w:fldCharType="separate"/>
        </w:r>
        <w:r w:rsidR="007B0FF6" w:rsidRPr="00AF282B">
          <w:rPr>
            <w:rFonts w:ascii="Times New Roman" w:hAnsi="Times New Roman" w:cs="Times New Roman"/>
            <w:noProof/>
            <w:webHidden/>
          </w:rPr>
          <w:t>2</w:t>
        </w:r>
        <w:r w:rsidR="007771B2" w:rsidRPr="00AF282B">
          <w:rPr>
            <w:rFonts w:ascii="Times New Roman" w:hAnsi="Times New Roman" w:cs="Times New Roman"/>
            <w:noProof/>
            <w:webHidden/>
          </w:rPr>
          <w:t>9</w:t>
        </w:r>
        <w:r w:rsidR="00B42AD8" w:rsidRPr="00AF282B">
          <w:rPr>
            <w:rFonts w:ascii="Times New Roman" w:hAnsi="Times New Roman" w:cs="Times New Roman"/>
            <w:noProof/>
            <w:webHidden/>
          </w:rPr>
          <w:fldChar w:fldCharType="end"/>
        </w:r>
      </w:hyperlink>
    </w:p>
    <w:p w:rsidR="007B0FF6" w:rsidRPr="00AF282B" w:rsidRDefault="006F5CBD" w:rsidP="007771B2">
      <w:pPr>
        <w:pStyle w:val="TOC1"/>
        <w:tabs>
          <w:tab w:val="right" w:leader="dot" w:pos="9065"/>
        </w:tabs>
        <w:spacing w:before="120"/>
        <w:contextualSpacing/>
        <w:jc w:val="both"/>
        <w:rPr>
          <w:rFonts w:ascii="Times New Roman" w:eastAsia="Times New Roman" w:hAnsi="Times New Roman" w:cs="Times New Roman"/>
          <w:noProof/>
          <w:color w:val="auto"/>
        </w:rPr>
      </w:pPr>
      <w:hyperlink w:anchor="_Toc290447605" w:history="1">
        <w:r w:rsidR="007B0FF6" w:rsidRPr="00AF282B">
          <w:rPr>
            <w:rStyle w:val="Hyperlink"/>
            <w:rFonts w:ascii="Times New Roman" w:hAnsi="Times New Roman" w:cs="Times New Roman"/>
            <w:noProof/>
          </w:rPr>
          <w:t xml:space="preserve">Приложение В – </w:t>
        </w:r>
        <w:r w:rsidR="00410C92" w:rsidRPr="00AF282B">
          <w:rPr>
            <w:rFonts w:ascii="Times New Roman" w:hAnsi="Times New Roman" w:cs="Times New Roman"/>
          </w:rPr>
          <w:t>Списък на съкращенията…………………………</w:t>
        </w:r>
        <w:r w:rsidR="001A4189">
          <w:rPr>
            <w:rFonts w:ascii="Times New Roman" w:hAnsi="Times New Roman" w:cs="Times New Roman"/>
          </w:rPr>
          <w:t>……………….</w:t>
        </w:r>
        <w:r w:rsidR="00B045A6" w:rsidRPr="00AF282B">
          <w:rPr>
            <w:rFonts w:ascii="Times New Roman" w:hAnsi="Times New Roman" w:cs="Times New Roman"/>
          </w:rPr>
          <w:t>…</w:t>
        </w:r>
        <w:r w:rsidR="001A4189">
          <w:rPr>
            <w:rFonts w:ascii="Times New Roman" w:hAnsi="Times New Roman" w:cs="Times New Roman"/>
          </w:rPr>
          <w:t>.</w:t>
        </w:r>
        <w:r w:rsidR="007771B2" w:rsidRPr="00AF282B">
          <w:rPr>
            <w:rFonts w:ascii="Times New Roman" w:hAnsi="Times New Roman" w:cs="Times New Roman"/>
          </w:rPr>
          <w:t>..</w:t>
        </w:r>
        <w:r w:rsidR="007771B2" w:rsidRPr="00AF282B">
          <w:rPr>
            <w:rFonts w:ascii="Times New Roman" w:hAnsi="Times New Roman" w:cs="Times New Roman"/>
            <w:noProof/>
            <w:webHidden/>
          </w:rPr>
          <w:t>3</w:t>
        </w:r>
        <w:r w:rsidR="001A4189">
          <w:rPr>
            <w:rFonts w:ascii="Times New Roman" w:hAnsi="Times New Roman" w:cs="Times New Roman"/>
            <w:noProof/>
            <w:webHidden/>
          </w:rPr>
          <w:t>6</w:t>
        </w:r>
      </w:hyperlink>
    </w:p>
    <w:p w:rsidR="007B0FF6" w:rsidRPr="001A4189" w:rsidRDefault="00B42AD8" w:rsidP="007771B2">
      <w:pPr>
        <w:spacing w:before="120" w:after="0" w:line="240" w:lineRule="auto"/>
        <w:rPr>
          <w:rFonts w:ascii="Times New Roman" w:hAnsi="Times New Roman" w:cs="Times New Roman"/>
          <w:sz w:val="24"/>
          <w:szCs w:val="24"/>
          <w:lang w:val="ru-RU"/>
        </w:rPr>
      </w:pPr>
      <w:r w:rsidRPr="00AF282B">
        <w:rPr>
          <w:rFonts w:ascii="Times New Roman" w:hAnsi="Times New Roman" w:cs="Times New Roman"/>
          <w:b/>
          <w:bCs/>
          <w:sz w:val="24"/>
          <w:szCs w:val="24"/>
        </w:rPr>
        <w:fldChar w:fldCharType="end"/>
      </w:r>
      <w:r w:rsidR="007B0FF6" w:rsidRPr="00AF282B">
        <w:rPr>
          <w:rFonts w:ascii="Times New Roman" w:hAnsi="Times New Roman" w:cs="Times New Roman"/>
          <w:sz w:val="24"/>
          <w:szCs w:val="24"/>
        </w:rPr>
        <w:t xml:space="preserve">Приложение </w:t>
      </w:r>
      <w:r w:rsidR="00410C92" w:rsidRPr="00AF282B">
        <w:rPr>
          <w:rFonts w:ascii="Times New Roman" w:hAnsi="Times New Roman" w:cs="Times New Roman"/>
          <w:bCs/>
          <w:sz w:val="24"/>
          <w:szCs w:val="24"/>
        </w:rPr>
        <w:t>A</w:t>
      </w:r>
      <w:r w:rsidR="007B0FF6" w:rsidRPr="00AF282B">
        <w:rPr>
          <w:rFonts w:ascii="Times New Roman" w:hAnsi="Times New Roman" w:cs="Times New Roman"/>
          <w:sz w:val="24"/>
          <w:szCs w:val="24"/>
        </w:rPr>
        <w:t xml:space="preserve"> – Сравнение с Ръководен документ № 1 за 2011 г</w:t>
      </w:r>
      <w:r w:rsidR="007771B2" w:rsidRPr="00AF282B">
        <w:rPr>
          <w:rFonts w:ascii="Times New Roman" w:hAnsi="Times New Roman" w:cs="Times New Roman"/>
          <w:sz w:val="24"/>
          <w:szCs w:val="24"/>
        </w:rPr>
        <w:t>…………………</w:t>
      </w:r>
      <w:r w:rsidR="001A4189">
        <w:rPr>
          <w:rFonts w:ascii="Times New Roman" w:hAnsi="Times New Roman" w:cs="Times New Roman"/>
          <w:sz w:val="24"/>
          <w:szCs w:val="24"/>
        </w:rPr>
        <w:t>…</w:t>
      </w:r>
      <w:r w:rsidR="001A4189" w:rsidRPr="001A4189">
        <w:rPr>
          <w:rFonts w:ascii="Times New Roman" w:hAnsi="Times New Roman" w:cs="Times New Roman"/>
          <w:sz w:val="24"/>
          <w:szCs w:val="24"/>
          <w:lang w:val="ru-RU"/>
        </w:rPr>
        <w:t>..38</w:t>
      </w: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7B0FF6" w:rsidP="007B0FF6">
      <w:pPr>
        <w:rPr>
          <w:rFonts w:ascii="Times New Roman" w:hAnsi="Times New Roman" w:cs="Times New Roman"/>
          <w:sz w:val="24"/>
          <w:szCs w:val="24"/>
        </w:rPr>
      </w:pPr>
      <w:r w:rsidRPr="00AF282B">
        <w:rPr>
          <w:rFonts w:ascii="Times New Roman" w:hAnsi="Times New Roman" w:cs="Times New Roman"/>
          <w:sz w:val="24"/>
          <w:szCs w:val="24"/>
        </w:rPr>
        <w:br w:type="page"/>
      </w:r>
    </w:p>
    <w:p w:rsidR="007B0FF6" w:rsidRPr="00AF282B" w:rsidRDefault="007B0FF6" w:rsidP="007B0FF6">
      <w:pPr>
        <w:spacing w:before="120" w:after="0" w:line="240" w:lineRule="auto"/>
        <w:rPr>
          <w:rFonts w:ascii="Times New Roman" w:hAnsi="Times New Roman" w:cs="Times New Roman"/>
          <w:b/>
          <w:bCs/>
          <w:sz w:val="28"/>
          <w:szCs w:val="28"/>
        </w:rPr>
      </w:pPr>
      <w:r w:rsidRPr="00AF282B">
        <w:rPr>
          <w:rFonts w:ascii="Times New Roman" w:hAnsi="Times New Roman" w:cs="Times New Roman"/>
          <w:b/>
          <w:bCs/>
          <w:sz w:val="28"/>
          <w:szCs w:val="28"/>
        </w:rPr>
        <w:lastRenderedPageBreak/>
        <w:t>1</w:t>
      </w:r>
      <w:r w:rsidRPr="00AF282B">
        <w:rPr>
          <w:rFonts w:ascii="Times New Roman" w:hAnsi="Times New Roman" w:cs="Times New Roman"/>
          <w:b/>
          <w:bCs/>
          <w:sz w:val="28"/>
          <w:szCs w:val="28"/>
        </w:rPr>
        <w:tab/>
        <w:t>Въведение</w:t>
      </w:r>
    </w:p>
    <w:p w:rsidR="007B0FF6" w:rsidRPr="00AF282B" w:rsidRDefault="007B0FF6" w:rsidP="007B0FF6">
      <w:pPr>
        <w:spacing w:before="120" w:after="0" w:line="240" w:lineRule="auto"/>
        <w:rPr>
          <w:rFonts w:ascii="Times New Roman" w:hAnsi="Times New Roman" w:cs="Times New Roman"/>
          <w:b/>
          <w:bCs/>
          <w:sz w:val="24"/>
          <w:szCs w:val="24"/>
        </w:rPr>
      </w:pPr>
      <w:r w:rsidRPr="00AF282B">
        <w:rPr>
          <w:rFonts w:ascii="Times New Roman" w:hAnsi="Times New Roman" w:cs="Times New Roman"/>
          <w:b/>
          <w:bCs/>
          <w:sz w:val="24"/>
          <w:szCs w:val="24"/>
        </w:rPr>
        <w:t>1.1</w:t>
      </w:r>
      <w:r w:rsidRPr="00AF282B">
        <w:rPr>
          <w:rFonts w:ascii="Times New Roman" w:hAnsi="Times New Roman" w:cs="Times New Roman"/>
          <w:b/>
          <w:bCs/>
          <w:sz w:val="24"/>
          <w:szCs w:val="24"/>
        </w:rPr>
        <w:tab/>
      </w:r>
      <w:bookmarkStart w:id="0" w:name="bookmark1"/>
      <w:bookmarkStart w:id="1" w:name="_Toc290389604"/>
      <w:bookmarkStart w:id="2" w:name="_Toc290447584"/>
      <w:r w:rsidRPr="00AF282B">
        <w:rPr>
          <w:rFonts w:ascii="Times New Roman" w:hAnsi="Times New Roman" w:cs="Times New Roman"/>
          <w:b/>
          <w:bCs/>
          <w:sz w:val="24"/>
          <w:szCs w:val="24"/>
        </w:rPr>
        <w:t>Статус на ръководните документи</w:t>
      </w:r>
      <w:bookmarkEnd w:id="0"/>
      <w:bookmarkEnd w:id="1"/>
      <w:bookmarkEnd w:id="2"/>
    </w:p>
    <w:p w:rsidR="00403D5B" w:rsidRPr="00AF282B" w:rsidRDefault="007B0FF6" w:rsidP="00E506AB">
      <w:pPr>
        <w:pStyle w:val="NoSpacing"/>
        <w:spacing w:before="120"/>
        <w:contextualSpacing/>
        <w:jc w:val="both"/>
        <w:rPr>
          <w:rFonts w:ascii="Times New Roman" w:hAnsi="Times New Roman" w:cs="Times New Roman"/>
        </w:rPr>
      </w:pPr>
      <w:r w:rsidRPr="00AF282B">
        <w:rPr>
          <w:rFonts w:ascii="Times New Roman" w:hAnsi="Times New Roman" w:cs="Times New Roman"/>
        </w:rPr>
        <w:t>Настоящият ръководен документ е част от група документи, които са предназначени да подпомог</w:t>
      </w:r>
      <w:r w:rsidR="00AF282B" w:rsidRPr="00AF282B">
        <w:rPr>
          <w:rFonts w:ascii="Times New Roman" w:hAnsi="Times New Roman" w:cs="Times New Roman"/>
        </w:rPr>
        <w:t xml:space="preserve">нат държавите </w:t>
      </w:r>
      <w:r w:rsidR="00403D5B" w:rsidRPr="00AF282B">
        <w:rPr>
          <w:rFonts w:ascii="Times New Roman" w:hAnsi="Times New Roman" w:cs="Times New Roman"/>
        </w:rPr>
        <w:t>членки и техните к</w:t>
      </w:r>
      <w:r w:rsidRPr="00AF282B">
        <w:rPr>
          <w:rFonts w:ascii="Times New Roman" w:hAnsi="Times New Roman" w:cs="Times New Roman"/>
        </w:rPr>
        <w:t xml:space="preserve">омпетентни органи в съгласуваното прилагане в целия Съюз на методологията за разпределение за четвъртия период на търговия на СТЕ на ЕС (след 2020 г.), определена с Делегиран Регламент (ЕС) </w:t>
      </w:r>
      <w:r w:rsidR="00403D5B" w:rsidRPr="00AF282B">
        <w:rPr>
          <w:rFonts w:ascii="Times New Roman" w:hAnsi="Times New Roman" w:cs="Times New Roman"/>
          <w:highlight w:val="yellow"/>
        </w:rPr>
        <w:t>ХХ</w:t>
      </w:r>
      <w:r w:rsidRPr="00AF282B">
        <w:rPr>
          <w:rFonts w:ascii="Times New Roman" w:hAnsi="Times New Roman" w:cs="Times New Roman"/>
          <w:highlight w:val="yellow"/>
        </w:rPr>
        <w:t>/</w:t>
      </w:r>
      <w:r w:rsidR="00403D5B" w:rsidRPr="00AF282B">
        <w:rPr>
          <w:rFonts w:ascii="Times New Roman" w:hAnsi="Times New Roman" w:cs="Times New Roman"/>
          <w:highlight w:val="yellow"/>
        </w:rPr>
        <w:t>ХХ</w:t>
      </w:r>
      <w:r w:rsidRPr="00AF282B">
        <w:rPr>
          <w:rFonts w:ascii="Times New Roman" w:hAnsi="Times New Roman" w:cs="Times New Roman"/>
        </w:rPr>
        <w:t xml:space="preserve"> на Комисията </w:t>
      </w:r>
      <w:r w:rsidR="00403D5B" w:rsidRPr="00AF282B">
        <w:rPr>
          <w:rFonts w:ascii="Times New Roman" w:hAnsi="Times New Roman" w:cs="Times New Roman"/>
        </w:rPr>
        <w:t>относно</w:t>
      </w:r>
      <w:r w:rsidRPr="00AF282B">
        <w:rPr>
          <w:rFonts w:ascii="Times New Roman" w:hAnsi="Times New Roman" w:cs="Times New Roman"/>
        </w:rPr>
        <w:t xml:space="preserve"> </w:t>
      </w:r>
      <w:r w:rsidR="00403D5B" w:rsidRPr="00AF282B">
        <w:rPr>
          <w:rFonts w:ascii="Times New Roman" w:hAnsi="Times New Roman" w:cs="Times New Roman"/>
        </w:rPr>
        <w:t>„Правилата за целия Съюз за хармонизирано безплатно разпределение на кво</w:t>
      </w:r>
      <w:r w:rsidR="00410C92" w:rsidRPr="00AF282B">
        <w:rPr>
          <w:rFonts w:ascii="Times New Roman" w:hAnsi="Times New Roman" w:cs="Times New Roman"/>
        </w:rPr>
        <w:t xml:space="preserve">ти за емисии съгласно член 10а </w:t>
      </w:r>
      <w:r w:rsidR="00403D5B" w:rsidRPr="00AF282B">
        <w:rPr>
          <w:rFonts w:ascii="Times New Roman" w:hAnsi="Times New Roman" w:cs="Times New Roman"/>
        </w:rPr>
        <w:t>от Директивата за СТЕ на ЕС.” (ПБР)</w:t>
      </w:r>
    </w:p>
    <w:p w:rsidR="007B0FF6" w:rsidRPr="00AF282B" w:rsidRDefault="007B0FF6" w:rsidP="00E506AB">
      <w:pPr>
        <w:pStyle w:val="NoSpacing"/>
        <w:spacing w:before="120"/>
        <w:contextualSpacing/>
        <w:jc w:val="both"/>
        <w:rPr>
          <w:rFonts w:ascii="Times New Roman" w:hAnsi="Times New Roman" w:cs="Times New Roman"/>
        </w:rPr>
      </w:pPr>
      <w:bookmarkStart w:id="3" w:name="_GoBack"/>
      <w:bookmarkEnd w:id="3"/>
    </w:p>
    <w:p w:rsidR="007B0FF6" w:rsidRPr="00AF282B" w:rsidRDefault="007B0FF6" w:rsidP="00E506AB">
      <w:pPr>
        <w:pStyle w:val="NoSpacing"/>
        <w:spacing w:before="120"/>
        <w:contextualSpacing/>
        <w:jc w:val="both"/>
        <w:rPr>
          <w:rFonts w:ascii="Times New Roman" w:hAnsi="Times New Roman" w:cs="Times New Roman"/>
        </w:rPr>
      </w:pPr>
      <w:r w:rsidRPr="00AF282B">
        <w:rPr>
          <w:rFonts w:ascii="Times New Roman" w:hAnsi="Times New Roman" w:cs="Times New Roman"/>
        </w:rPr>
        <w:t>Ръководният документ не представ</w:t>
      </w:r>
      <w:r w:rsidR="00D93FCE" w:rsidRPr="00AF282B">
        <w:rPr>
          <w:rFonts w:ascii="Times New Roman" w:hAnsi="Times New Roman" w:cs="Times New Roman"/>
        </w:rPr>
        <w:t>я</w:t>
      </w:r>
      <w:r w:rsidRPr="00AF282B">
        <w:rPr>
          <w:rFonts w:ascii="Times New Roman" w:hAnsi="Times New Roman" w:cs="Times New Roman"/>
        </w:rPr>
        <w:t xml:space="preserve"> официална</w:t>
      </w:r>
      <w:r w:rsidR="00D93FCE" w:rsidRPr="00AF282B">
        <w:rPr>
          <w:rFonts w:ascii="Times New Roman" w:hAnsi="Times New Roman" w:cs="Times New Roman"/>
        </w:rPr>
        <w:t>та</w:t>
      </w:r>
      <w:r w:rsidRPr="00AF282B">
        <w:rPr>
          <w:rFonts w:ascii="Times New Roman" w:hAnsi="Times New Roman" w:cs="Times New Roman"/>
        </w:rPr>
        <w:t xml:space="preserve"> позиция на Комисията и не е правно обвързващ. Настоящият ръководен документ обаче има за цел да изясни изискванията, установени в Директивата за СТЕ на ЕС и </w:t>
      </w:r>
      <w:r w:rsidR="00D93FCE" w:rsidRPr="00AF282B">
        <w:rPr>
          <w:rFonts w:ascii="Times New Roman" w:hAnsi="Times New Roman" w:cs="Times New Roman"/>
        </w:rPr>
        <w:t>ПБР</w:t>
      </w:r>
      <w:r w:rsidRPr="00AF282B">
        <w:rPr>
          <w:rFonts w:ascii="Times New Roman" w:hAnsi="Times New Roman" w:cs="Times New Roman"/>
        </w:rPr>
        <w:t>, и е от съществено значение за разбирането на тези правно обвързващи правила.</w:t>
      </w:r>
      <w:r w:rsidR="00E506AB" w:rsidRPr="00AF282B">
        <w:rPr>
          <w:rFonts w:ascii="Times New Roman" w:hAnsi="Times New Roman" w:cs="Times New Roman"/>
        </w:rPr>
        <w:t xml:space="preserve"> </w:t>
      </w:r>
    </w:p>
    <w:p w:rsidR="007B0FF6" w:rsidRPr="00AF282B" w:rsidRDefault="007B0FF6" w:rsidP="00E506AB">
      <w:pPr>
        <w:pStyle w:val="NoSpacing"/>
        <w:spacing w:before="120"/>
        <w:contextualSpacing/>
        <w:jc w:val="both"/>
        <w:rPr>
          <w:rFonts w:ascii="Times New Roman" w:hAnsi="Times New Roman" w:cs="Times New Roman"/>
        </w:rPr>
      </w:pPr>
    </w:p>
    <w:p w:rsidR="007B0FF6" w:rsidRPr="00AF282B" w:rsidRDefault="007B0FF6" w:rsidP="00E506AB">
      <w:pPr>
        <w:pStyle w:val="NoSpacing"/>
        <w:spacing w:before="120"/>
        <w:contextualSpacing/>
        <w:jc w:val="both"/>
        <w:rPr>
          <w:rFonts w:ascii="Times New Roman" w:hAnsi="Times New Roman" w:cs="Times New Roman"/>
        </w:rPr>
      </w:pPr>
      <w:r w:rsidRPr="00AF282B">
        <w:rPr>
          <w:rFonts w:ascii="Times New Roman" w:hAnsi="Times New Roman" w:cs="Times New Roman"/>
        </w:rPr>
        <w:t>Настоящият ръководен документ се базира на проект, изготвен от консорциум от консултанти (SQ Consult, Umweltbundesamt) и се основава на работните документи, разработени за Фаза 3</w:t>
      </w:r>
      <w:r w:rsidRPr="00AF282B">
        <w:rPr>
          <w:rStyle w:val="FootnoteReference"/>
          <w:rFonts w:ascii="Times New Roman" w:hAnsi="Times New Roman" w:cs="Times New Roman"/>
        </w:rPr>
        <w:footnoteReference w:id="1"/>
      </w:r>
      <w:r w:rsidRPr="00AF282B">
        <w:rPr>
          <w:rFonts w:ascii="Times New Roman" w:hAnsi="Times New Roman" w:cs="Times New Roman"/>
        </w:rPr>
        <w:t xml:space="preserve">. </w:t>
      </w:r>
      <w:r w:rsidR="00E506AB" w:rsidRPr="00AF282B">
        <w:rPr>
          <w:rFonts w:ascii="Times New Roman" w:hAnsi="Times New Roman" w:cs="Times New Roman"/>
        </w:rPr>
        <w:t>В него са</w:t>
      </w:r>
      <w:r w:rsidRPr="00AF282B">
        <w:rPr>
          <w:rFonts w:ascii="Times New Roman" w:hAnsi="Times New Roman" w:cs="Times New Roman"/>
        </w:rPr>
        <w:t xml:space="preserve"> взе</w:t>
      </w:r>
      <w:r w:rsidR="00E506AB" w:rsidRPr="00AF282B">
        <w:rPr>
          <w:rFonts w:ascii="Times New Roman" w:hAnsi="Times New Roman" w:cs="Times New Roman"/>
        </w:rPr>
        <w:t>ти</w:t>
      </w:r>
      <w:r w:rsidRPr="00AF282B">
        <w:rPr>
          <w:rFonts w:ascii="Times New Roman" w:hAnsi="Times New Roman" w:cs="Times New Roman"/>
        </w:rPr>
        <w:t xml:space="preserve"> предвид дискусиите, проведени по време на няколко заседания на експертната група в областта на политиката по изменение на климата, както и писмени коментари, получени от заинтересованите</w:t>
      </w:r>
      <w:r w:rsidR="00410C92" w:rsidRPr="00AF282B">
        <w:rPr>
          <w:rFonts w:ascii="Times New Roman" w:hAnsi="Times New Roman" w:cs="Times New Roman"/>
        </w:rPr>
        <w:t xml:space="preserve"> страни и експерти от държавите </w:t>
      </w:r>
      <w:r w:rsidRPr="00AF282B">
        <w:rPr>
          <w:rFonts w:ascii="Times New Roman" w:hAnsi="Times New Roman" w:cs="Times New Roman"/>
        </w:rPr>
        <w:t xml:space="preserve">членки. </w:t>
      </w:r>
    </w:p>
    <w:p w:rsidR="007B0FF6" w:rsidRPr="00AF282B" w:rsidRDefault="007B0FF6" w:rsidP="00E506AB">
      <w:pPr>
        <w:pStyle w:val="NoSpacing"/>
        <w:spacing w:before="120"/>
        <w:contextualSpacing/>
        <w:jc w:val="both"/>
        <w:rPr>
          <w:rFonts w:ascii="Times New Roman" w:hAnsi="Times New Roman" w:cs="Times New Roman"/>
        </w:rPr>
      </w:pPr>
    </w:p>
    <w:p w:rsidR="007B0FF6" w:rsidRPr="00AF282B" w:rsidRDefault="007B0FF6" w:rsidP="00E506AB">
      <w:pPr>
        <w:pStyle w:val="NoSpacing"/>
        <w:spacing w:before="120"/>
        <w:contextualSpacing/>
        <w:jc w:val="both"/>
        <w:rPr>
          <w:rFonts w:ascii="Times New Roman" w:hAnsi="Times New Roman" w:cs="Times New Roman"/>
        </w:rPr>
      </w:pPr>
      <w:r w:rsidRPr="00AF282B">
        <w:rPr>
          <w:rFonts w:ascii="Times New Roman" w:hAnsi="Times New Roman" w:cs="Times New Roman"/>
        </w:rPr>
        <w:t>Ръководните документи</w:t>
      </w:r>
      <w:r w:rsidRPr="00AF282B">
        <w:rPr>
          <w:rStyle w:val="BodytextItalic"/>
          <w:rFonts w:ascii="Times New Roman" w:hAnsi="Times New Roman" w:cs="Times New Roman"/>
          <w:sz w:val="24"/>
          <w:szCs w:val="24"/>
        </w:rPr>
        <w:t xml:space="preserve"> не</w:t>
      </w:r>
      <w:r w:rsidRPr="00AF282B">
        <w:rPr>
          <w:rFonts w:ascii="Times New Roman" w:hAnsi="Times New Roman" w:cs="Times New Roman"/>
        </w:rPr>
        <w:t xml:space="preserve"> навлизат в подробности относ</w:t>
      </w:r>
      <w:r w:rsidR="00AF282B" w:rsidRPr="00AF282B">
        <w:rPr>
          <w:rFonts w:ascii="Times New Roman" w:hAnsi="Times New Roman" w:cs="Times New Roman"/>
        </w:rPr>
        <w:t xml:space="preserve">но процедурите, които държавите </w:t>
      </w:r>
      <w:r w:rsidRPr="00AF282B">
        <w:rPr>
          <w:rFonts w:ascii="Times New Roman" w:hAnsi="Times New Roman" w:cs="Times New Roman"/>
        </w:rPr>
        <w:t>членки прилагат при издаване на разрешителните за емисии на парникови газове. Отч</w:t>
      </w:r>
      <w:r w:rsidR="00E506AB" w:rsidRPr="00AF282B">
        <w:rPr>
          <w:rFonts w:ascii="Times New Roman" w:hAnsi="Times New Roman" w:cs="Times New Roman"/>
        </w:rPr>
        <w:t xml:space="preserve">етен </w:t>
      </w:r>
      <w:r w:rsidRPr="00AF282B">
        <w:rPr>
          <w:rFonts w:ascii="Times New Roman" w:hAnsi="Times New Roman" w:cs="Times New Roman"/>
        </w:rPr>
        <w:t>е фактът, че подходът за определяне на границите на инсталацията, посочени в разрешителните за емисии на парникови газове, с</w:t>
      </w:r>
      <w:r w:rsidR="00410C92" w:rsidRPr="00AF282B">
        <w:rPr>
          <w:rFonts w:ascii="Times New Roman" w:hAnsi="Times New Roman" w:cs="Times New Roman"/>
        </w:rPr>
        <w:t xml:space="preserve">е различава в отделните държави </w:t>
      </w:r>
      <w:r w:rsidRPr="00AF282B">
        <w:rPr>
          <w:rFonts w:ascii="Times New Roman" w:hAnsi="Times New Roman" w:cs="Times New Roman"/>
        </w:rPr>
        <w:t>членки.</w:t>
      </w:r>
    </w:p>
    <w:p w:rsidR="007B0FF6" w:rsidRPr="00AF282B" w:rsidRDefault="007B0FF6" w:rsidP="00935583">
      <w:pPr>
        <w:pStyle w:val="NoSpacing"/>
        <w:spacing w:before="120"/>
        <w:contextualSpacing/>
        <w:jc w:val="both"/>
        <w:rPr>
          <w:rFonts w:ascii="Times New Roman" w:hAnsi="Times New Roman" w:cs="Times New Roman"/>
        </w:rPr>
      </w:pPr>
    </w:p>
    <w:p w:rsidR="007B0FF6" w:rsidRPr="00AF282B" w:rsidRDefault="007B0FF6" w:rsidP="00935583">
      <w:pPr>
        <w:pStyle w:val="NoSpacing"/>
        <w:spacing w:before="120"/>
        <w:contextualSpacing/>
        <w:jc w:val="both"/>
        <w:rPr>
          <w:rFonts w:ascii="Times New Roman" w:hAnsi="Times New Roman" w:cs="Times New Roman"/>
          <w:b/>
          <w:bCs/>
        </w:rPr>
      </w:pPr>
      <w:bookmarkStart w:id="4" w:name="bookmark2"/>
      <w:bookmarkStart w:id="5" w:name="_Toc290389605"/>
      <w:bookmarkStart w:id="6" w:name="_Toc290447585"/>
      <w:r w:rsidRPr="00AF282B">
        <w:rPr>
          <w:rFonts w:ascii="Times New Roman" w:hAnsi="Times New Roman" w:cs="Times New Roman"/>
          <w:b/>
          <w:bCs/>
        </w:rPr>
        <w:t>1.2</w:t>
      </w:r>
      <w:r w:rsidRPr="00AF282B">
        <w:rPr>
          <w:rFonts w:ascii="Times New Roman" w:hAnsi="Times New Roman" w:cs="Times New Roman"/>
          <w:b/>
          <w:bCs/>
        </w:rPr>
        <w:tab/>
      </w:r>
      <w:r w:rsidR="002D1388" w:rsidRPr="00AF282B">
        <w:rPr>
          <w:rFonts w:ascii="Times New Roman" w:hAnsi="Times New Roman" w:cs="Times New Roman"/>
          <w:b/>
          <w:bCs/>
        </w:rPr>
        <w:t>Обща информация з</w:t>
      </w:r>
      <w:r w:rsidRPr="00AF282B">
        <w:rPr>
          <w:rFonts w:ascii="Times New Roman" w:hAnsi="Times New Roman" w:cs="Times New Roman"/>
          <w:b/>
          <w:bCs/>
        </w:rPr>
        <w:t xml:space="preserve">а ръководните документи за прилагане на </w:t>
      </w:r>
      <w:bookmarkEnd w:id="4"/>
      <w:bookmarkEnd w:id="5"/>
      <w:bookmarkEnd w:id="6"/>
      <w:r w:rsidR="00935583" w:rsidRPr="00AF282B">
        <w:rPr>
          <w:rFonts w:ascii="Times New Roman" w:hAnsi="Times New Roman" w:cs="Times New Roman"/>
          <w:b/>
          <w:bCs/>
        </w:rPr>
        <w:t>ПБР</w:t>
      </w:r>
    </w:p>
    <w:p w:rsidR="00935583" w:rsidRPr="00AF282B" w:rsidRDefault="00935583" w:rsidP="00935583">
      <w:pPr>
        <w:pStyle w:val="NoSpacing"/>
        <w:spacing w:before="120"/>
        <w:contextualSpacing/>
        <w:jc w:val="both"/>
        <w:rPr>
          <w:rFonts w:ascii="Times New Roman" w:hAnsi="Times New Roman" w:cs="Times New Roman"/>
        </w:rPr>
      </w:pPr>
    </w:p>
    <w:p w:rsidR="007B0FF6" w:rsidRPr="00AF282B" w:rsidRDefault="007B0FF6" w:rsidP="00935583">
      <w:pPr>
        <w:pStyle w:val="NoSpacing"/>
        <w:spacing w:before="120"/>
        <w:contextualSpacing/>
        <w:jc w:val="both"/>
        <w:rPr>
          <w:rFonts w:ascii="Times New Roman" w:hAnsi="Times New Roman" w:cs="Times New Roman"/>
        </w:rPr>
      </w:pPr>
      <w:r w:rsidRPr="00AF282B">
        <w:rPr>
          <w:rFonts w:ascii="Times New Roman" w:hAnsi="Times New Roman" w:cs="Times New Roman"/>
        </w:rPr>
        <w:t xml:space="preserve">В рамките на </w:t>
      </w:r>
      <w:r w:rsidR="00935583" w:rsidRPr="00AF282B">
        <w:rPr>
          <w:rFonts w:ascii="Times New Roman" w:hAnsi="Times New Roman" w:cs="Times New Roman"/>
        </w:rPr>
        <w:t>ПБР</w:t>
      </w:r>
      <w:r w:rsidRPr="00AF282B">
        <w:rPr>
          <w:rFonts w:ascii="Times New Roman" w:hAnsi="Times New Roman" w:cs="Times New Roman"/>
        </w:rPr>
        <w:t xml:space="preserve"> са идентифицирани няколко специфични въпроса, които заслужават по-подробно обяснение или указание. Ръководните документи за прилагане на </w:t>
      </w:r>
      <w:r w:rsidR="00935583" w:rsidRPr="00AF282B">
        <w:rPr>
          <w:rFonts w:ascii="Times New Roman" w:hAnsi="Times New Roman" w:cs="Times New Roman"/>
        </w:rPr>
        <w:t xml:space="preserve">ПБР </w:t>
      </w:r>
      <w:r w:rsidRPr="00AF282B">
        <w:rPr>
          <w:rFonts w:ascii="Times New Roman" w:hAnsi="Times New Roman" w:cs="Times New Roman"/>
        </w:rPr>
        <w:t>имат за цел да разгледат тези проблеми колкото е възможно по-конкретно и ясно. Комисията счита за необходимо да се постигне максимално ниво на хармонизиране при прилагането на методологията за разпределение през Фаза 4.</w:t>
      </w:r>
    </w:p>
    <w:p w:rsidR="007B0FF6" w:rsidRPr="00AF282B" w:rsidRDefault="007B0FF6" w:rsidP="00935583">
      <w:pPr>
        <w:pStyle w:val="NoSpacing"/>
        <w:spacing w:before="120"/>
        <w:contextualSpacing/>
        <w:jc w:val="both"/>
        <w:rPr>
          <w:rFonts w:ascii="Times New Roman" w:hAnsi="Times New Roman" w:cs="Times New Roman"/>
        </w:rPr>
      </w:pPr>
    </w:p>
    <w:p w:rsidR="007B0FF6" w:rsidRPr="00AF282B" w:rsidRDefault="007B0FF6" w:rsidP="00935583">
      <w:pPr>
        <w:pStyle w:val="NoSpacing"/>
        <w:spacing w:before="120"/>
        <w:contextualSpacing/>
        <w:jc w:val="both"/>
        <w:rPr>
          <w:rFonts w:ascii="Times New Roman" w:hAnsi="Times New Roman" w:cs="Times New Roman"/>
        </w:rPr>
      </w:pPr>
      <w:r w:rsidRPr="00AF282B">
        <w:rPr>
          <w:rFonts w:ascii="Times New Roman" w:hAnsi="Times New Roman" w:cs="Times New Roman"/>
        </w:rPr>
        <w:t xml:space="preserve">Ръководните документи за прилагане на </w:t>
      </w:r>
      <w:r w:rsidR="00935583" w:rsidRPr="00AF282B">
        <w:rPr>
          <w:rFonts w:ascii="Times New Roman" w:hAnsi="Times New Roman" w:cs="Times New Roman"/>
        </w:rPr>
        <w:t xml:space="preserve">ПБР </w:t>
      </w:r>
      <w:r w:rsidRPr="00AF282B">
        <w:rPr>
          <w:rFonts w:ascii="Times New Roman" w:hAnsi="Times New Roman" w:cs="Times New Roman"/>
        </w:rPr>
        <w:t xml:space="preserve">имат за цел да постигнат последователност в тълкуването на </w:t>
      </w:r>
      <w:r w:rsidR="00935583" w:rsidRPr="00AF282B">
        <w:rPr>
          <w:rFonts w:ascii="Times New Roman" w:hAnsi="Times New Roman" w:cs="Times New Roman"/>
        </w:rPr>
        <w:t>ПБР</w:t>
      </w:r>
      <w:r w:rsidRPr="00AF282B">
        <w:rPr>
          <w:rFonts w:ascii="Times New Roman" w:hAnsi="Times New Roman" w:cs="Times New Roman"/>
        </w:rPr>
        <w:t>, да насърчат хармонизирането и да предотвратят евентуална злоупотреба или нарушаване на конкуренция</w:t>
      </w:r>
      <w:r w:rsidR="00935583" w:rsidRPr="00AF282B">
        <w:rPr>
          <w:rFonts w:ascii="Times New Roman" w:hAnsi="Times New Roman" w:cs="Times New Roman"/>
        </w:rPr>
        <w:t>та</w:t>
      </w:r>
      <w:r w:rsidRPr="00AF282B">
        <w:rPr>
          <w:rFonts w:ascii="Times New Roman" w:hAnsi="Times New Roman" w:cs="Times New Roman"/>
        </w:rPr>
        <w:t xml:space="preserve"> в рамките на Общността. По-долу е </w:t>
      </w:r>
      <w:r w:rsidR="00935583" w:rsidRPr="00AF282B">
        <w:rPr>
          <w:rFonts w:ascii="Times New Roman" w:hAnsi="Times New Roman" w:cs="Times New Roman"/>
        </w:rPr>
        <w:t>даден</w:t>
      </w:r>
      <w:r w:rsidRPr="00AF282B">
        <w:rPr>
          <w:rFonts w:ascii="Times New Roman" w:hAnsi="Times New Roman" w:cs="Times New Roman"/>
        </w:rPr>
        <w:t xml:space="preserve"> пълен списък на тези документи: По-специално това са:</w:t>
      </w:r>
    </w:p>
    <w:p w:rsidR="007B0FF6" w:rsidRPr="00AF282B" w:rsidRDefault="007B0FF6" w:rsidP="00935583">
      <w:pPr>
        <w:pStyle w:val="NoSpacing"/>
        <w:spacing w:before="120"/>
        <w:contextualSpacing/>
        <w:jc w:val="both"/>
        <w:rPr>
          <w:rFonts w:ascii="Times New Roman" w:hAnsi="Times New Roman" w:cs="Times New Roman"/>
        </w:rPr>
      </w:pPr>
    </w:p>
    <w:p w:rsidR="007B0FF6" w:rsidRPr="00AF282B" w:rsidRDefault="007B0FF6" w:rsidP="00E506AB">
      <w:pPr>
        <w:pStyle w:val="NoSpacing"/>
        <w:numPr>
          <w:ilvl w:val="0"/>
          <w:numId w:val="6"/>
        </w:numPr>
        <w:spacing w:before="120"/>
        <w:contextualSpacing/>
        <w:jc w:val="both"/>
        <w:rPr>
          <w:rFonts w:ascii="Times New Roman" w:hAnsi="Times New Roman" w:cs="Times New Roman"/>
        </w:rPr>
      </w:pPr>
      <w:r w:rsidRPr="00AF282B">
        <w:rPr>
          <w:rFonts w:ascii="Times New Roman" w:hAnsi="Times New Roman" w:cs="Times New Roman"/>
        </w:rPr>
        <w:t xml:space="preserve">Ръководен документ № 1 – общи указания: </w:t>
      </w:r>
    </w:p>
    <w:p w:rsidR="007B0FF6" w:rsidRPr="00AF282B" w:rsidRDefault="007B0FF6" w:rsidP="00E506AB">
      <w:pPr>
        <w:pStyle w:val="NoSpacing"/>
        <w:spacing w:before="120"/>
        <w:ind w:left="720"/>
        <w:contextualSpacing/>
        <w:jc w:val="both"/>
        <w:rPr>
          <w:rFonts w:ascii="Times New Roman" w:hAnsi="Times New Roman" w:cs="Times New Roman"/>
        </w:rPr>
      </w:pPr>
      <w:r w:rsidRPr="00AF282B">
        <w:rPr>
          <w:rFonts w:ascii="Times New Roman" w:hAnsi="Times New Roman" w:cs="Times New Roman"/>
        </w:rPr>
        <w:t>Този документ предоставя общ поглед върху процеса на разпределение и обяснява основите на методологията за разпределение.</w:t>
      </w:r>
    </w:p>
    <w:p w:rsidR="007B0FF6" w:rsidRPr="00AF282B" w:rsidRDefault="007B0FF6" w:rsidP="00410C92">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lastRenderedPageBreak/>
        <w:t>Ръководен документ № 2 – указания относно подходите за разпределение на ниво инсталация:</w:t>
      </w:r>
    </w:p>
    <w:p w:rsidR="007B0FF6" w:rsidRPr="00AF282B" w:rsidRDefault="007B0FF6" w:rsidP="000D4122">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 xml:space="preserve">Този документ обяснява как работи методологията за разпределение на ниво инсталация и как експозицията на даден сектор към риска от изтичане на въглерод въздейства върху определянето на </w:t>
      </w:r>
      <w:r w:rsidR="000D4122" w:rsidRPr="00AF282B">
        <w:rPr>
          <w:rFonts w:ascii="Times New Roman" w:hAnsi="Times New Roman" w:cs="Times New Roman"/>
          <w:sz w:val="24"/>
          <w:szCs w:val="24"/>
        </w:rPr>
        <w:t>безплатното</w:t>
      </w:r>
      <w:r w:rsidRPr="00AF282B">
        <w:rPr>
          <w:rFonts w:ascii="Times New Roman" w:hAnsi="Times New Roman" w:cs="Times New Roman"/>
          <w:sz w:val="24"/>
          <w:szCs w:val="24"/>
        </w:rPr>
        <w:t xml:space="preserve"> разпределение </w:t>
      </w:r>
      <w:r w:rsidR="000D4122" w:rsidRPr="00AF282B">
        <w:rPr>
          <w:rFonts w:ascii="Times New Roman" w:hAnsi="Times New Roman" w:cs="Times New Roman"/>
          <w:sz w:val="24"/>
          <w:szCs w:val="24"/>
        </w:rPr>
        <w:t xml:space="preserve">на квоти </w:t>
      </w:r>
      <w:r w:rsidRPr="00AF282B">
        <w:rPr>
          <w:rFonts w:ascii="Times New Roman" w:hAnsi="Times New Roman" w:cs="Times New Roman"/>
          <w:sz w:val="24"/>
          <w:szCs w:val="24"/>
        </w:rPr>
        <w:t>на инсталациите.</w:t>
      </w:r>
    </w:p>
    <w:p w:rsidR="007B0FF6" w:rsidRPr="00AF282B" w:rsidRDefault="00410C92" w:rsidP="004A40CC">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Ръководен документ №</w:t>
      </w:r>
      <w:r w:rsidR="007B0FF6" w:rsidRPr="00AF282B">
        <w:rPr>
          <w:rFonts w:ascii="Times New Roman" w:hAnsi="Times New Roman" w:cs="Times New Roman"/>
          <w:sz w:val="24"/>
          <w:szCs w:val="24"/>
        </w:rPr>
        <w:t xml:space="preserve"> 3 – указания за събиране на данни:</w:t>
      </w:r>
    </w:p>
    <w:p w:rsidR="007B0FF6" w:rsidRPr="00AF282B" w:rsidRDefault="007B0FF6" w:rsidP="004A40CC">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 xml:space="preserve">Този документ обяснява кои данни е необходимо </w:t>
      </w:r>
      <w:r w:rsidR="006762F2" w:rsidRPr="00AF282B">
        <w:rPr>
          <w:rFonts w:ascii="Times New Roman" w:hAnsi="Times New Roman" w:cs="Times New Roman"/>
          <w:sz w:val="24"/>
          <w:szCs w:val="24"/>
        </w:rPr>
        <w:t xml:space="preserve">да бъдат представени от </w:t>
      </w:r>
      <w:r w:rsidRPr="00AF282B">
        <w:rPr>
          <w:rFonts w:ascii="Times New Roman" w:hAnsi="Times New Roman" w:cs="Times New Roman"/>
          <w:sz w:val="24"/>
          <w:szCs w:val="24"/>
        </w:rPr>
        <w:t xml:space="preserve">операторите на компетентните органи, и как да </w:t>
      </w:r>
      <w:r w:rsidR="006762F2" w:rsidRPr="00AF282B">
        <w:rPr>
          <w:rFonts w:ascii="Times New Roman" w:hAnsi="Times New Roman" w:cs="Times New Roman"/>
          <w:sz w:val="24"/>
          <w:szCs w:val="24"/>
        </w:rPr>
        <w:t>се</w:t>
      </w:r>
      <w:r w:rsidRPr="00AF282B">
        <w:rPr>
          <w:rFonts w:ascii="Times New Roman" w:hAnsi="Times New Roman" w:cs="Times New Roman"/>
          <w:sz w:val="24"/>
          <w:szCs w:val="24"/>
        </w:rPr>
        <w:t xml:space="preserve"> събират, </w:t>
      </w:r>
      <w:r w:rsidR="006762F2" w:rsidRPr="00AF282B">
        <w:rPr>
          <w:rFonts w:ascii="Times New Roman" w:hAnsi="Times New Roman" w:cs="Times New Roman"/>
          <w:sz w:val="24"/>
          <w:szCs w:val="24"/>
        </w:rPr>
        <w:t>като са обхванати</w:t>
      </w:r>
      <w:r w:rsidRPr="00AF282B">
        <w:rPr>
          <w:rFonts w:ascii="Times New Roman" w:hAnsi="Times New Roman" w:cs="Times New Roman"/>
          <w:sz w:val="24"/>
          <w:szCs w:val="24"/>
        </w:rPr>
        <w:t xml:space="preserve"> данни за определяне на предварителното безплатно разпределение, както и за актуализиране на референтните стойности. Той отразява структурата на формуляра за събиране на данни, предоставен от Европейската комисия.</w:t>
      </w:r>
    </w:p>
    <w:p w:rsidR="007B0FF6" w:rsidRPr="00AF282B" w:rsidRDefault="007B0FF6" w:rsidP="004A40CC">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Ръководен документ № 4 – указания за проверка на данните</w:t>
      </w:r>
      <w:r w:rsidR="006762F2" w:rsidRPr="00AF282B">
        <w:rPr>
          <w:rFonts w:ascii="Times New Roman" w:hAnsi="Times New Roman" w:cs="Times New Roman"/>
          <w:sz w:val="24"/>
          <w:szCs w:val="24"/>
        </w:rPr>
        <w:t>, свързани с</w:t>
      </w:r>
      <w:r w:rsidRPr="00AF282B">
        <w:rPr>
          <w:rFonts w:ascii="Times New Roman" w:hAnsi="Times New Roman" w:cs="Times New Roman"/>
          <w:sz w:val="24"/>
          <w:szCs w:val="24"/>
        </w:rPr>
        <w:t xml:space="preserve"> НИМ:</w:t>
      </w:r>
    </w:p>
    <w:p w:rsidR="007B0FF6" w:rsidRPr="00AF282B" w:rsidRDefault="007B0FF6" w:rsidP="004A40CC">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Този документ е насочен към проверяващите и към акредитиращите органи по СТЕ на ЕС. Той обяснява процеса на проверка относно събирането на данни за националните мерки за изпълнение</w:t>
      </w:r>
      <w:r w:rsidRPr="00AF282B">
        <w:rPr>
          <w:rStyle w:val="FootnoteReference"/>
          <w:rFonts w:ascii="Times New Roman" w:hAnsi="Times New Roman" w:cs="Times New Roman"/>
          <w:sz w:val="24"/>
          <w:szCs w:val="24"/>
        </w:rPr>
        <w:footnoteReference w:id="2"/>
      </w:r>
      <w:r w:rsidRPr="00AF282B">
        <w:rPr>
          <w:rFonts w:ascii="Times New Roman" w:hAnsi="Times New Roman" w:cs="Times New Roman"/>
          <w:sz w:val="24"/>
          <w:szCs w:val="24"/>
        </w:rPr>
        <w:t>, представянето на данни от нови участници.</w:t>
      </w:r>
    </w:p>
    <w:p w:rsidR="007B0FF6" w:rsidRPr="00AF282B" w:rsidRDefault="00410C92" w:rsidP="004A40CC">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Ръководен документ №</w:t>
      </w:r>
      <w:r w:rsidR="007B0FF6" w:rsidRPr="00AF282B">
        <w:rPr>
          <w:rFonts w:ascii="Times New Roman" w:hAnsi="Times New Roman" w:cs="Times New Roman"/>
          <w:sz w:val="24"/>
          <w:szCs w:val="24"/>
        </w:rPr>
        <w:t xml:space="preserve"> 5 – указания за </w:t>
      </w:r>
      <w:r w:rsidR="004A40CC" w:rsidRPr="00AF282B">
        <w:rPr>
          <w:rFonts w:ascii="Times New Roman" w:hAnsi="Times New Roman" w:cs="Times New Roman"/>
          <w:sz w:val="24"/>
          <w:szCs w:val="24"/>
        </w:rPr>
        <w:t>м</w:t>
      </w:r>
      <w:r w:rsidR="007B0FF6" w:rsidRPr="00AF282B">
        <w:rPr>
          <w:rFonts w:ascii="Times New Roman" w:hAnsi="Times New Roman" w:cs="Times New Roman"/>
          <w:sz w:val="24"/>
          <w:szCs w:val="24"/>
        </w:rPr>
        <w:t xml:space="preserve">ониторинг и </w:t>
      </w:r>
      <w:r w:rsidR="004A40CC" w:rsidRPr="00AF282B">
        <w:rPr>
          <w:rFonts w:ascii="Times New Roman" w:hAnsi="Times New Roman" w:cs="Times New Roman"/>
          <w:sz w:val="24"/>
          <w:szCs w:val="24"/>
        </w:rPr>
        <w:t>д</w:t>
      </w:r>
      <w:r w:rsidR="007B0FF6" w:rsidRPr="00AF282B">
        <w:rPr>
          <w:rFonts w:ascii="Times New Roman" w:hAnsi="Times New Roman" w:cs="Times New Roman"/>
          <w:sz w:val="24"/>
          <w:szCs w:val="24"/>
        </w:rPr>
        <w:t xml:space="preserve">окладване (M&amp;Д) за </w:t>
      </w:r>
      <w:r w:rsidR="004A40CC" w:rsidRPr="00AF282B">
        <w:rPr>
          <w:rFonts w:ascii="Times New Roman" w:hAnsi="Times New Roman" w:cs="Times New Roman"/>
          <w:sz w:val="24"/>
          <w:szCs w:val="24"/>
        </w:rPr>
        <w:t>ПБР</w:t>
      </w:r>
      <w:r w:rsidR="007B0FF6" w:rsidRPr="00AF282B">
        <w:rPr>
          <w:rFonts w:ascii="Times New Roman" w:hAnsi="Times New Roman" w:cs="Times New Roman"/>
          <w:sz w:val="24"/>
          <w:szCs w:val="24"/>
        </w:rPr>
        <w:t>:</w:t>
      </w:r>
    </w:p>
    <w:p w:rsidR="007B0FF6" w:rsidRPr="00AF282B" w:rsidRDefault="007B0FF6" w:rsidP="004A40CC">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Този документ има три цели:</w:t>
      </w:r>
    </w:p>
    <w:p w:rsidR="007B0FF6" w:rsidRPr="00AF282B" w:rsidRDefault="007B0FF6" w:rsidP="004A40CC">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а) да предостави „бърз</w:t>
      </w:r>
      <w:r w:rsidR="004A40CC" w:rsidRPr="00AF282B">
        <w:rPr>
          <w:rFonts w:ascii="Times New Roman" w:hAnsi="Times New Roman" w:cs="Times New Roman"/>
          <w:sz w:val="24"/>
          <w:szCs w:val="24"/>
        </w:rPr>
        <w:t>и</w:t>
      </w:r>
      <w:r w:rsidRPr="00AF282B">
        <w:rPr>
          <w:rFonts w:ascii="Times New Roman" w:hAnsi="Times New Roman" w:cs="Times New Roman"/>
          <w:sz w:val="24"/>
          <w:szCs w:val="24"/>
        </w:rPr>
        <w:t xml:space="preserve"> </w:t>
      </w:r>
      <w:r w:rsidR="004A40CC" w:rsidRPr="00AF282B">
        <w:rPr>
          <w:rFonts w:ascii="Times New Roman" w:hAnsi="Times New Roman" w:cs="Times New Roman"/>
          <w:sz w:val="24"/>
          <w:szCs w:val="24"/>
        </w:rPr>
        <w:t>указания</w:t>
      </w:r>
      <w:r w:rsidRPr="00AF282B">
        <w:rPr>
          <w:rFonts w:ascii="Times New Roman" w:hAnsi="Times New Roman" w:cs="Times New Roman"/>
          <w:sz w:val="24"/>
          <w:szCs w:val="24"/>
        </w:rPr>
        <w:t>“ за читателите, които са нови по отношение на темата за безплатно</w:t>
      </w:r>
      <w:r w:rsidR="004A40CC" w:rsidRPr="00AF282B">
        <w:rPr>
          <w:rFonts w:ascii="Times New Roman" w:hAnsi="Times New Roman" w:cs="Times New Roman"/>
          <w:sz w:val="24"/>
          <w:szCs w:val="24"/>
        </w:rPr>
        <w:t>то</w:t>
      </w:r>
      <w:r w:rsidRPr="00AF282B">
        <w:rPr>
          <w:rFonts w:ascii="Times New Roman" w:hAnsi="Times New Roman" w:cs="Times New Roman"/>
          <w:sz w:val="24"/>
          <w:szCs w:val="24"/>
        </w:rPr>
        <w:t xml:space="preserve"> разпределение на квоти в СТЕ на ЕС;</w:t>
      </w:r>
    </w:p>
    <w:p w:rsidR="007B0FF6" w:rsidRPr="00AF282B" w:rsidRDefault="007B0FF6" w:rsidP="00CF32F9">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 xml:space="preserve">б) да представи общ преглед на изискванията за М&amp;Д, въведени от </w:t>
      </w:r>
      <w:r w:rsidR="00CF32F9" w:rsidRPr="00AF282B">
        <w:rPr>
          <w:rFonts w:ascii="Times New Roman" w:hAnsi="Times New Roman" w:cs="Times New Roman"/>
          <w:sz w:val="24"/>
          <w:szCs w:val="24"/>
        </w:rPr>
        <w:t>Регламента за ПБР</w:t>
      </w:r>
      <w:r w:rsidRPr="00AF282B">
        <w:rPr>
          <w:rFonts w:ascii="Times New Roman" w:hAnsi="Times New Roman" w:cs="Times New Roman"/>
          <w:sz w:val="24"/>
          <w:szCs w:val="24"/>
        </w:rPr>
        <w:t xml:space="preserve">, допълващи съществуващия годишен цикъл на съответствие, вече установен с Регламента за мониторинг и докладване и Регламента за акредитация и проверка; и </w:t>
      </w:r>
    </w:p>
    <w:p w:rsidR="007B0FF6" w:rsidRPr="00AF282B" w:rsidRDefault="007B0FF6" w:rsidP="00470BEA">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в) да предостави указания относно изискванията на методологич</w:t>
      </w:r>
      <w:r w:rsidR="00470BEA" w:rsidRPr="00AF282B">
        <w:rPr>
          <w:rFonts w:ascii="Times New Roman" w:hAnsi="Times New Roman" w:cs="Times New Roman"/>
          <w:sz w:val="24"/>
          <w:szCs w:val="24"/>
        </w:rPr>
        <w:t>еския</w:t>
      </w:r>
      <w:r w:rsidRPr="00AF282B">
        <w:rPr>
          <w:rFonts w:ascii="Times New Roman" w:hAnsi="Times New Roman" w:cs="Times New Roman"/>
          <w:sz w:val="24"/>
          <w:szCs w:val="24"/>
        </w:rPr>
        <w:t xml:space="preserve"> план за мониторинг и други нови елементи на </w:t>
      </w:r>
      <w:r w:rsidR="00470BEA" w:rsidRPr="00AF282B">
        <w:rPr>
          <w:rFonts w:ascii="Times New Roman" w:hAnsi="Times New Roman" w:cs="Times New Roman"/>
          <w:sz w:val="24"/>
          <w:szCs w:val="24"/>
        </w:rPr>
        <w:t>ПБР</w:t>
      </w:r>
      <w:r w:rsidRPr="00AF282B">
        <w:rPr>
          <w:rFonts w:ascii="Times New Roman" w:hAnsi="Times New Roman" w:cs="Times New Roman"/>
          <w:sz w:val="24"/>
          <w:szCs w:val="24"/>
        </w:rPr>
        <w:t>, които не са обхванати от други ръководни документи от тази поредица.</w:t>
      </w:r>
    </w:p>
    <w:p w:rsidR="007B0FF6" w:rsidRPr="00AF282B" w:rsidRDefault="007B0FF6" w:rsidP="004A40CC">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Ръководен документ № 6 – указания за трансгранични топлинни потоци:</w:t>
      </w:r>
    </w:p>
    <w:p w:rsidR="007B0FF6" w:rsidRPr="00AF282B" w:rsidRDefault="007B0FF6" w:rsidP="00470BEA">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Този документ обяснява как работ</w:t>
      </w:r>
      <w:r w:rsidR="00470BEA" w:rsidRPr="00AF282B">
        <w:rPr>
          <w:rFonts w:ascii="Times New Roman" w:hAnsi="Times New Roman" w:cs="Times New Roman"/>
          <w:sz w:val="24"/>
          <w:szCs w:val="24"/>
        </w:rPr>
        <w:t>и</w:t>
      </w:r>
      <w:r w:rsidRPr="00AF282B">
        <w:rPr>
          <w:rFonts w:ascii="Times New Roman" w:hAnsi="Times New Roman" w:cs="Times New Roman"/>
          <w:sz w:val="24"/>
          <w:szCs w:val="24"/>
        </w:rPr>
        <w:t xml:space="preserve"> метод</w:t>
      </w:r>
      <w:r w:rsidR="00470BEA" w:rsidRPr="00AF282B">
        <w:rPr>
          <w:rFonts w:ascii="Times New Roman" w:hAnsi="Times New Roman" w:cs="Times New Roman"/>
          <w:sz w:val="24"/>
          <w:szCs w:val="24"/>
        </w:rPr>
        <w:t>ологията</w:t>
      </w:r>
      <w:r w:rsidRPr="00AF282B">
        <w:rPr>
          <w:rFonts w:ascii="Times New Roman" w:hAnsi="Times New Roman" w:cs="Times New Roman"/>
          <w:sz w:val="24"/>
          <w:szCs w:val="24"/>
        </w:rPr>
        <w:t xml:space="preserve"> за разпределение в случай на пренос на топлинна енергия през границите на дадена инсталация.</w:t>
      </w:r>
    </w:p>
    <w:p w:rsidR="007B0FF6" w:rsidRPr="00AF282B" w:rsidRDefault="00410C92" w:rsidP="004A40CC">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Ръководен документ №</w:t>
      </w:r>
      <w:r w:rsidR="007B0FF6" w:rsidRPr="00AF282B">
        <w:rPr>
          <w:rFonts w:ascii="Times New Roman" w:hAnsi="Times New Roman" w:cs="Times New Roman"/>
          <w:sz w:val="24"/>
          <w:szCs w:val="24"/>
        </w:rPr>
        <w:t xml:space="preserve"> 7 – указания за нови участници и изключвания:</w:t>
      </w:r>
    </w:p>
    <w:p w:rsidR="007B0FF6" w:rsidRPr="00AF282B" w:rsidRDefault="007B0FF6" w:rsidP="004A40CC">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Този документ предоставя обяснение на правилата за разпределение по отношение на нови участници, изключвания и промени в нивото на дейност.</w:t>
      </w:r>
    </w:p>
    <w:p w:rsidR="007B0FF6" w:rsidRPr="00AF282B" w:rsidRDefault="00410C92" w:rsidP="00470BEA">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Ръководен документ №</w:t>
      </w:r>
      <w:r w:rsidR="007B0FF6" w:rsidRPr="00AF282B">
        <w:rPr>
          <w:rFonts w:ascii="Times New Roman" w:hAnsi="Times New Roman" w:cs="Times New Roman"/>
          <w:sz w:val="24"/>
          <w:szCs w:val="24"/>
        </w:rPr>
        <w:t xml:space="preserve"> 8 – указания за подинсталации</w:t>
      </w:r>
      <w:r w:rsidR="00470BEA" w:rsidRPr="00AF282B">
        <w:rPr>
          <w:rFonts w:ascii="Times New Roman" w:hAnsi="Times New Roman" w:cs="Times New Roman"/>
          <w:sz w:val="24"/>
          <w:szCs w:val="24"/>
        </w:rPr>
        <w:t>те</w:t>
      </w:r>
      <w:r w:rsidR="007B0FF6" w:rsidRPr="00AF282B">
        <w:rPr>
          <w:rFonts w:ascii="Times New Roman" w:hAnsi="Times New Roman" w:cs="Times New Roman"/>
          <w:sz w:val="24"/>
          <w:szCs w:val="24"/>
        </w:rPr>
        <w:t xml:space="preserve"> за отпадни газове и емисии</w:t>
      </w:r>
      <w:r w:rsidR="00A60CA8" w:rsidRPr="00AF282B">
        <w:rPr>
          <w:rFonts w:ascii="Times New Roman" w:hAnsi="Times New Roman" w:cs="Times New Roman"/>
          <w:sz w:val="24"/>
          <w:szCs w:val="24"/>
        </w:rPr>
        <w:t xml:space="preserve"> от процеси</w:t>
      </w:r>
      <w:r w:rsidR="007B0FF6" w:rsidRPr="00AF282B">
        <w:rPr>
          <w:rFonts w:ascii="Times New Roman" w:hAnsi="Times New Roman" w:cs="Times New Roman"/>
          <w:sz w:val="24"/>
          <w:szCs w:val="24"/>
        </w:rPr>
        <w:t>:</w:t>
      </w:r>
    </w:p>
    <w:p w:rsidR="007B0FF6" w:rsidRPr="00AF282B" w:rsidRDefault="007B0FF6" w:rsidP="00CE735E">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 xml:space="preserve">Този документ предоставя обяснение на методологията за разпределение на подинсталациите </w:t>
      </w:r>
      <w:r w:rsidR="00722A44" w:rsidRPr="00AF282B">
        <w:rPr>
          <w:rFonts w:ascii="Times New Roman" w:hAnsi="Times New Roman" w:cs="Times New Roman"/>
          <w:sz w:val="24"/>
          <w:szCs w:val="24"/>
        </w:rPr>
        <w:t>с</w:t>
      </w:r>
      <w:r w:rsidRPr="00AF282B">
        <w:rPr>
          <w:rFonts w:ascii="Times New Roman" w:hAnsi="Times New Roman" w:cs="Times New Roman"/>
          <w:sz w:val="24"/>
          <w:szCs w:val="24"/>
        </w:rPr>
        <w:t xml:space="preserve"> емисии</w:t>
      </w:r>
      <w:r w:rsidR="00722A44" w:rsidRPr="00AF282B">
        <w:rPr>
          <w:rFonts w:ascii="Times New Roman" w:hAnsi="Times New Roman" w:cs="Times New Roman"/>
          <w:sz w:val="24"/>
          <w:szCs w:val="24"/>
        </w:rPr>
        <w:t xml:space="preserve"> от процеси</w:t>
      </w:r>
      <w:r w:rsidRPr="00AF282B">
        <w:rPr>
          <w:rFonts w:ascii="Times New Roman" w:hAnsi="Times New Roman" w:cs="Times New Roman"/>
          <w:sz w:val="24"/>
          <w:szCs w:val="24"/>
        </w:rPr>
        <w:t xml:space="preserve">, </w:t>
      </w:r>
      <w:r w:rsidR="00CE735E" w:rsidRPr="00AF282B">
        <w:rPr>
          <w:rFonts w:ascii="Times New Roman" w:hAnsi="Times New Roman" w:cs="Times New Roman"/>
          <w:sz w:val="24"/>
          <w:szCs w:val="24"/>
        </w:rPr>
        <w:t>по-специално по отношение на о</w:t>
      </w:r>
      <w:r w:rsidRPr="00AF282B">
        <w:rPr>
          <w:rFonts w:ascii="Times New Roman" w:hAnsi="Times New Roman" w:cs="Times New Roman"/>
          <w:sz w:val="24"/>
          <w:szCs w:val="24"/>
        </w:rPr>
        <w:t>чистването на отпадни газове.</w:t>
      </w:r>
    </w:p>
    <w:p w:rsidR="007B0FF6" w:rsidRPr="00AF282B" w:rsidRDefault="00410C92" w:rsidP="004A40CC">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lastRenderedPageBreak/>
        <w:t>Ръководен документ №</w:t>
      </w:r>
      <w:r w:rsidR="007B0FF6" w:rsidRPr="00AF282B">
        <w:rPr>
          <w:rFonts w:ascii="Times New Roman" w:hAnsi="Times New Roman" w:cs="Times New Roman"/>
          <w:sz w:val="24"/>
          <w:szCs w:val="24"/>
        </w:rPr>
        <w:t xml:space="preserve"> 9 – специфични за сектора указания:</w:t>
      </w:r>
    </w:p>
    <w:p w:rsidR="007B0FF6" w:rsidRPr="00AF282B" w:rsidRDefault="007B0FF6" w:rsidP="00B405E7">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 xml:space="preserve">Този документ предоставя подробно описание на продуктовите показатели, както и системните граници на всеки от продуктовите показатели, изброени в </w:t>
      </w:r>
      <w:r w:rsidR="00CF32F9" w:rsidRPr="00AF282B">
        <w:rPr>
          <w:rFonts w:ascii="Times New Roman" w:hAnsi="Times New Roman" w:cs="Times New Roman"/>
          <w:sz w:val="24"/>
          <w:szCs w:val="24"/>
        </w:rPr>
        <w:t xml:space="preserve">Регламента за </w:t>
      </w:r>
      <w:r w:rsidR="00B405E7" w:rsidRPr="00AF282B">
        <w:rPr>
          <w:rFonts w:ascii="Times New Roman" w:hAnsi="Times New Roman" w:cs="Times New Roman"/>
          <w:sz w:val="24"/>
          <w:szCs w:val="24"/>
        </w:rPr>
        <w:t>ПБР</w:t>
      </w:r>
      <w:r w:rsidRPr="00AF282B">
        <w:rPr>
          <w:rFonts w:ascii="Times New Roman" w:hAnsi="Times New Roman" w:cs="Times New Roman"/>
          <w:sz w:val="24"/>
          <w:szCs w:val="24"/>
        </w:rPr>
        <w:t>. Освен това, където е уместно, са описани специални методи за изчисляване на нивата на активност или за коригиране на разпределението.</w:t>
      </w:r>
    </w:p>
    <w:p w:rsidR="007B0FF6" w:rsidRPr="00AF282B" w:rsidRDefault="00410C92" w:rsidP="004A40CC">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Ръководен документ №</w:t>
      </w:r>
      <w:r w:rsidR="007B0FF6" w:rsidRPr="00AF282B">
        <w:rPr>
          <w:rFonts w:ascii="Times New Roman" w:hAnsi="Times New Roman" w:cs="Times New Roman"/>
          <w:sz w:val="24"/>
          <w:szCs w:val="24"/>
        </w:rPr>
        <w:t xml:space="preserve"> 10 – сливания и разделяния:</w:t>
      </w:r>
    </w:p>
    <w:p w:rsidR="007B0FF6" w:rsidRPr="00AF282B" w:rsidRDefault="007B0FF6" w:rsidP="004A40CC">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Този документ обяснява как разпределението може да бъде повлияно от сливания и/или разделяния на инсталации.</w:t>
      </w:r>
    </w:p>
    <w:p w:rsidR="007B0FF6" w:rsidRPr="00AF282B" w:rsidRDefault="007B0FF6" w:rsidP="00542BF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Този списък с документи е предназначен да допълни други ръководни документи, издадени от Европейската комисия във връзка с Фаза 3 и – когато е необходимо – актуализирани за Фаза 4 на СТЕ на ЕС, по-специално:</w:t>
      </w:r>
    </w:p>
    <w:p w:rsidR="007B0FF6" w:rsidRPr="00AF282B" w:rsidRDefault="007065D3" w:rsidP="007065D3">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Указания</w:t>
      </w:r>
      <w:r w:rsidR="00AF282B" w:rsidRPr="00AF282B">
        <w:rPr>
          <w:rFonts w:ascii="Times New Roman" w:hAnsi="Times New Roman" w:cs="Times New Roman"/>
          <w:sz w:val="24"/>
          <w:szCs w:val="24"/>
        </w:rPr>
        <w:t xml:space="preserve"> за тълкуване на П</w:t>
      </w:r>
      <w:r w:rsidR="007B0FF6" w:rsidRPr="00AF282B">
        <w:rPr>
          <w:rFonts w:ascii="Times New Roman" w:hAnsi="Times New Roman" w:cs="Times New Roman"/>
          <w:sz w:val="24"/>
          <w:szCs w:val="24"/>
        </w:rPr>
        <w:t>риложение I от Директивата за СТЕ на ЕС</w:t>
      </w:r>
      <w:r w:rsidR="007B0FF6" w:rsidRPr="00AF282B">
        <w:rPr>
          <w:rStyle w:val="FootnoteReference"/>
          <w:rFonts w:ascii="Times New Roman" w:hAnsi="Times New Roman" w:cs="Times New Roman"/>
          <w:sz w:val="24"/>
          <w:szCs w:val="24"/>
        </w:rPr>
        <w:footnoteReference w:id="3"/>
      </w:r>
      <w:r w:rsidR="007B0FF6" w:rsidRPr="00AF282B">
        <w:rPr>
          <w:rFonts w:ascii="Times New Roman" w:hAnsi="Times New Roman" w:cs="Times New Roman"/>
          <w:sz w:val="24"/>
          <w:szCs w:val="24"/>
        </w:rPr>
        <w:t xml:space="preserve"> (без авиационни дейности); Този документ съдържа указания</w:t>
      </w:r>
      <w:r w:rsidR="00AF282B" w:rsidRPr="00AF282B">
        <w:rPr>
          <w:rFonts w:ascii="Times New Roman" w:hAnsi="Times New Roman" w:cs="Times New Roman"/>
          <w:sz w:val="24"/>
          <w:szCs w:val="24"/>
        </w:rPr>
        <w:t xml:space="preserve"> за тълкуването на П</w:t>
      </w:r>
      <w:r w:rsidR="007B0FF6" w:rsidRPr="00AF282B">
        <w:rPr>
          <w:rFonts w:ascii="Times New Roman" w:hAnsi="Times New Roman" w:cs="Times New Roman"/>
          <w:sz w:val="24"/>
          <w:szCs w:val="24"/>
        </w:rPr>
        <w:t xml:space="preserve">риложение I от </w:t>
      </w:r>
      <w:r w:rsidRPr="00AF282B">
        <w:rPr>
          <w:rFonts w:ascii="Times New Roman" w:hAnsi="Times New Roman" w:cs="Times New Roman"/>
          <w:sz w:val="24"/>
          <w:szCs w:val="24"/>
        </w:rPr>
        <w:t>Д</w:t>
      </w:r>
      <w:r w:rsidR="007B0FF6" w:rsidRPr="00AF282B">
        <w:rPr>
          <w:rFonts w:ascii="Times New Roman" w:hAnsi="Times New Roman" w:cs="Times New Roman"/>
          <w:sz w:val="24"/>
          <w:szCs w:val="24"/>
        </w:rPr>
        <w:t>ирективата, което е обхватът на СТЕ на ЕС от 2013 г. нататък;</w:t>
      </w:r>
    </w:p>
    <w:p w:rsidR="007B0FF6" w:rsidRPr="00AF282B" w:rsidRDefault="007B0FF6" w:rsidP="007065D3">
      <w:pPr>
        <w:pStyle w:val="ListParagraph"/>
        <w:numPr>
          <w:ilvl w:val="0"/>
          <w:numId w:val="6"/>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Ръководен документ за идентифициране на генератори</w:t>
      </w:r>
      <w:r w:rsidR="007065D3" w:rsidRPr="00AF282B">
        <w:rPr>
          <w:rFonts w:ascii="Times New Roman" w:hAnsi="Times New Roman" w:cs="Times New Roman"/>
          <w:sz w:val="24"/>
          <w:szCs w:val="24"/>
        </w:rPr>
        <w:t>те на електроенергия</w:t>
      </w:r>
      <w:r w:rsidRPr="00AF282B">
        <w:rPr>
          <w:rStyle w:val="FootnoteReference"/>
          <w:rFonts w:ascii="Times New Roman" w:hAnsi="Times New Roman" w:cs="Times New Roman"/>
          <w:sz w:val="24"/>
          <w:szCs w:val="24"/>
        </w:rPr>
        <w:footnoteReference w:id="4"/>
      </w:r>
      <w:r w:rsidRPr="00AF282B">
        <w:rPr>
          <w:rFonts w:ascii="Times New Roman" w:hAnsi="Times New Roman" w:cs="Times New Roman"/>
          <w:sz w:val="24"/>
          <w:szCs w:val="24"/>
        </w:rPr>
        <w:t>.</w:t>
      </w:r>
    </w:p>
    <w:p w:rsidR="007065D3" w:rsidRPr="00AF282B" w:rsidRDefault="007065D3" w:rsidP="004A40CC">
      <w:pPr>
        <w:spacing w:before="120" w:after="0" w:line="240" w:lineRule="auto"/>
        <w:jc w:val="both"/>
        <w:rPr>
          <w:rFonts w:ascii="Times New Roman" w:hAnsi="Times New Roman" w:cs="Times New Roman"/>
          <w:sz w:val="24"/>
          <w:szCs w:val="24"/>
        </w:rPr>
      </w:pPr>
    </w:p>
    <w:p w:rsidR="007B0FF6" w:rsidRPr="00AF282B" w:rsidRDefault="007B0FF6" w:rsidP="001F0D74">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Освен това Комисията </w:t>
      </w:r>
      <w:r w:rsidR="007065D3" w:rsidRPr="00AF282B">
        <w:rPr>
          <w:rFonts w:ascii="Times New Roman" w:hAnsi="Times New Roman" w:cs="Times New Roman"/>
          <w:sz w:val="24"/>
          <w:szCs w:val="24"/>
        </w:rPr>
        <w:t xml:space="preserve">е </w:t>
      </w:r>
      <w:r w:rsidRPr="00AF282B">
        <w:rPr>
          <w:rFonts w:ascii="Times New Roman" w:hAnsi="Times New Roman" w:cs="Times New Roman"/>
          <w:sz w:val="24"/>
          <w:szCs w:val="24"/>
        </w:rPr>
        <w:t>предостави</w:t>
      </w:r>
      <w:r w:rsidR="007065D3" w:rsidRPr="00AF282B">
        <w:rPr>
          <w:rFonts w:ascii="Times New Roman" w:hAnsi="Times New Roman" w:cs="Times New Roman"/>
          <w:sz w:val="24"/>
          <w:szCs w:val="24"/>
        </w:rPr>
        <w:t>ла</w:t>
      </w:r>
      <w:r w:rsidRPr="00AF282B">
        <w:rPr>
          <w:rFonts w:ascii="Times New Roman" w:hAnsi="Times New Roman" w:cs="Times New Roman"/>
          <w:sz w:val="24"/>
          <w:szCs w:val="24"/>
        </w:rPr>
        <w:t xml:space="preserve"> обширен набор от указания в областта на </w:t>
      </w:r>
      <w:r w:rsidR="001F0D74" w:rsidRPr="00AF282B">
        <w:rPr>
          <w:rFonts w:ascii="Times New Roman" w:hAnsi="Times New Roman" w:cs="Times New Roman"/>
          <w:sz w:val="24"/>
          <w:szCs w:val="24"/>
        </w:rPr>
        <w:t>мониторинга, докладването, проверката и акредитацията</w:t>
      </w:r>
      <w:r w:rsidRPr="00AF282B">
        <w:rPr>
          <w:rFonts w:ascii="Times New Roman" w:hAnsi="Times New Roman" w:cs="Times New Roman"/>
          <w:sz w:val="24"/>
          <w:szCs w:val="24"/>
        </w:rPr>
        <w:t xml:space="preserve"> в рамките на СТЕ на ЕС</w:t>
      </w:r>
      <w:r w:rsidRPr="00AF282B">
        <w:rPr>
          <w:rStyle w:val="FootnoteReference"/>
          <w:rFonts w:ascii="Times New Roman" w:hAnsi="Times New Roman" w:cs="Times New Roman"/>
          <w:sz w:val="24"/>
          <w:szCs w:val="24"/>
        </w:rPr>
        <w:footnoteReference w:id="5"/>
      </w:r>
      <w:r w:rsidRPr="00AF282B">
        <w:rPr>
          <w:rFonts w:ascii="Times New Roman" w:hAnsi="Times New Roman" w:cs="Times New Roman"/>
          <w:sz w:val="24"/>
          <w:szCs w:val="24"/>
        </w:rPr>
        <w:t>. Приема се, че ползвателят на текущия документ е запознат поне с основните принципи на M</w:t>
      </w:r>
      <w:r w:rsidR="001F0D74" w:rsidRPr="00AF282B">
        <w:rPr>
          <w:rFonts w:ascii="Times New Roman" w:hAnsi="Times New Roman" w:cs="Times New Roman"/>
          <w:sz w:val="24"/>
          <w:szCs w:val="24"/>
        </w:rPr>
        <w:t>ДПА</w:t>
      </w:r>
      <w:r w:rsidRPr="00AF282B">
        <w:rPr>
          <w:rFonts w:ascii="Times New Roman" w:hAnsi="Times New Roman" w:cs="Times New Roman"/>
          <w:sz w:val="24"/>
          <w:szCs w:val="24"/>
        </w:rPr>
        <w:t>.</w:t>
      </w:r>
    </w:p>
    <w:p w:rsidR="007B0FF6" w:rsidRPr="00AF282B" w:rsidRDefault="007B0FF6" w:rsidP="007D5427">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Следващата фигура </w:t>
      </w:r>
      <w:r w:rsidR="007D5427" w:rsidRPr="00AF282B">
        <w:rPr>
          <w:rFonts w:ascii="Times New Roman" w:hAnsi="Times New Roman" w:cs="Times New Roman"/>
          <w:sz w:val="24"/>
          <w:szCs w:val="24"/>
        </w:rPr>
        <w:t xml:space="preserve">е </w:t>
      </w:r>
      <w:r w:rsidRPr="00AF282B">
        <w:rPr>
          <w:rFonts w:ascii="Times New Roman" w:hAnsi="Times New Roman" w:cs="Times New Roman"/>
          <w:sz w:val="24"/>
          <w:szCs w:val="24"/>
        </w:rPr>
        <w:t>илюстр</w:t>
      </w:r>
      <w:r w:rsidR="007D5427" w:rsidRPr="00AF282B">
        <w:rPr>
          <w:rFonts w:ascii="Times New Roman" w:hAnsi="Times New Roman" w:cs="Times New Roman"/>
          <w:sz w:val="24"/>
          <w:szCs w:val="24"/>
        </w:rPr>
        <w:t>ация на</w:t>
      </w:r>
      <w:r w:rsidRPr="00AF282B">
        <w:rPr>
          <w:rFonts w:ascii="Times New Roman" w:hAnsi="Times New Roman" w:cs="Times New Roman"/>
          <w:sz w:val="24"/>
          <w:szCs w:val="24"/>
        </w:rPr>
        <w:t xml:space="preserve"> връзката между различните </w:t>
      </w:r>
      <w:r w:rsidR="007D5427" w:rsidRPr="00AF282B">
        <w:rPr>
          <w:rFonts w:ascii="Times New Roman" w:hAnsi="Times New Roman" w:cs="Times New Roman"/>
          <w:sz w:val="24"/>
          <w:szCs w:val="24"/>
        </w:rPr>
        <w:t>ръководни документи</w:t>
      </w:r>
      <w:r w:rsidRPr="00AF282B">
        <w:rPr>
          <w:rFonts w:ascii="Times New Roman" w:hAnsi="Times New Roman" w:cs="Times New Roman"/>
          <w:sz w:val="24"/>
          <w:szCs w:val="24"/>
        </w:rPr>
        <w:t xml:space="preserve"> и къде може да </w:t>
      </w:r>
      <w:r w:rsidR="007D5427" w:rsidRPr="00AF282B">
        <w:rPr>
          <w:rFonts w:ascii="Times New Roman" w:hAnsi="Times New Roman" w:cs="Times New Roman"/>
          <w:sz w:val="24"/>
          <w:szCs w:val="24"/>
        </w:rPr>
        <w:t>бъде</w:t>
      </w:r>
      <w:r w:rsidRPr="00AF282B">
        <w:rPr>
          <w:rFonts w:ascii="Times New Roman" w:hAnsi="Times New Roman" w:cs="Times New Roman"/>
          <w:sz w:val="24"/>
          <w:szCs w:val="24"/>
        </w:rPr>
        <w:t xml:space="preserve"> намер</w:t>
      </w:r>
      <w:r w:rsidR="007D5427" w:rsidRPr="00AF282B">
        <w:rPr>
          <w:rFonts w:ascii="Times New Roman" w:hAnsi="Times New Roman" w:cs="Times New Roman"/>
          <w:sz w:val="24"/>
          <w:szCs w:val="24"/>
        </w:rPr>
        <w:t>ена</w:t>
      </w:r>
      <w:r w:rsidRPr="00AF282B">
        <w:rPr>
          <w:rFonts w:ascii="Times New Roman" w:hAnsi="Times New Roman" w:cs="Times New Roman"/>
          <w:sz w:val="24"/>
          <w:szCs w:val="24"/>
        </w:rPr>
        <w:t xml:space="preserve"> съответната информация. Пълният набор от </w:t>
      </w:r>
      <w:r w:rsidR="007D5427" w:rsidRPr="00AF282B">
        <w:rPr>
          <w:rFonts w:ascii="Times New Roman" w:hAnsi="Times New Roman" w:cs="Times New Roman"/>
          <w:sz w:val="24"/>
          <w:szCs w:val="24"/>
        </w:rPr>
        <w:t xml:space="preserve">ръководни документи </w:t>
      </w:r>
      <w:r w:rsidRPr="00AF282B">
        <w:rPr>
          <w:rFonts w:ascii="Times New Roman" w:hAnsi="Times New Roman" w:cs="Times New Roman"/>
          <w:sz w:val="24"/>
          <w:szCs w:val="24"/>
        </w:rPr>
        <w:t>може да бъде намерен на уебсайта на Комисията.</w:t>
      </w:r>
      <w:r w:rsidRPr="00AF282B">
        <w:rPr>
          <w:rStyle w:val="FootnoteReference"/>
          <w:rFonts w:ascii="Times New Roman" w:hAnsi="Times New Roman" w:cs="Times New Roman"/>
          <w:sz w:val="24"/>
          <w:szCs w:val="24"/>
        </w:rPr>
        <w:footnoteReference w:id="6"/>
      </w:r>
    </w:p>
    <w:p w:rsidR="007B0FF6" w:rsidRPr="00AF282B" w:rsidRDefault="007B0FF6" w:rsidP="004A40CC">
      <w:pPr>
        <w:spacing w:before="120" w:after="0" w:line="240" w:lineRule="auto"/>
        <w:jc w:val="both"/>
        <w:rPr>
          <w:rFonts w:ascii="Times New Roman" w:hAnsi="Times New Roman" w:cs="Times New Roman"/>
          <w:sz w:val="24"/>
          <w:szCs w:val="24"/>
        </w:rPr>
      </w:pPr>
    </w:p>
    <w:p w:rsidR="007B0FF6" w:rsidRPr="00AF282B" w:rsidRDefault="007B0FF6" w:rsidP="004A40CC">
      <w:pPr>
        <w:spacing w:before="120" w:after="0" w:line="240" w:lineRule="auto"/>
        <w:jc w:val="both"/>
        <w:rPr>
          <w:rFonts w:ascii="Times New Roman" w:hAnsi="Times New Roman" w:cs="Times New Roman"/>
          <w:sz w:val="24"/>
          <w:szCs w:val="24"/>
        </w:rPr>
      </w:pPr>
    </w:p>
    <w:p w:rsidR="007B0FF6" w:rsidRPr="00AF282B" w:rsidRDefault="007B0FF6" w:rsidP="007B0FF6">
      <w:pPr>
        <w:rPr>
          <w:rFonts w:ascii="Times New Roman" w:hAnsi="Times New Roman" w:cs="Times New Roman"/>
          <w:sz w:val="24"/>
          <w:szCs w:val="24"/>
        </w:rPr>
      </w:pPr>
      <w:r w:rsidRPr="00AF282B">
        <w:rPr>
          <w:rFonts w:ascii="Times New Roman" w:hAnsi="Times New Roman" w:cs="Times New Roman"/>
          <w:sz w:val="24"/>
          <w:szCs w:val="24"/>
        </w:rPr>
        <w:br w:type="page"/>
      </w:r>
    </w:p>
    <w:p w:rsidR="007B0FF6" w:rsidRPr="00AF282B" w:rsidRDefault="007B0FF6" w:rsidP="007B0FF6">
      <w:pPr>
        <w:spacing w:before="120" w:after="0" w:line="240" w:lineRule="auto"/>
        <w:rPr>
          <w:rFonts w:ascii="Times New Roman" w:hAnsi="Times New Roman" w:cs="Times New Roman"/>
          <w:b/>
          <w:bCs/>
          <w:sz w:val="24"/>
          <w:szCs w:val="24"/>
        </w:rPr>
      </w:pPr>
      <w:r w:rsidRPr="00AF282B">
        <w:rPr>
          <w:rFonts w:ascii="Times New Roman" w:hAnsi="Times New Roman" w:cs="Times New Roman"/>
          <w:b/>
          <w:bCs/>
          <w:sz w:val="24"/>
          <w:szCs w:val="24"/>
        </w:rPr>
        <w:lastRenderedPageBreak/>
        <w:t>Общи въпроси</w: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08064" behindDoc="0" locked="0" layoutInCell="1" allowOverlap="1">
                <wp:simplePos x="0" y="0"/>
                <wp:positionH relativeFrom="column">
                  <wp:posOffset>4572000</wp:posOffset>
                </wp:positionH>
                <wp:positionV relativeFrom="paragraph">
                  <wp:posOffset>78105</wp:posOffset>
                </wp:positionV>
                <wp:extent cx="1513205" cy="526415"/>
                <wp:effectExtent l="13970" t="10160" r="6350" b="6350"/>
                <wp:wrapNone/>
                <wp:docPr id="17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526415"/>
                        </a:xfrm>
                        <a:prstGeom prst="roundRect">
                          <a:avLst>
                            <a:gd name="adj" fmla="val 16667"/>
                          </a:avLst>
                        </a:prstGeom>
                        <a:solidFill>
                          <a:schemeClr val="accent1">
                            <a:lumMod val="100000"/>
                            <a:lumOff val="0"/>
                          </a:schemeClr>
                        </a:solidFill>
                        <a:ln w="9525">
                          <a:solidFill>
                            <a:srgbClr val="0000FF"/>
                          </a:solidFill>
                          <a:round/>
                          <a:headEnd/>
                          <a:tailEnd/>
                        </a:ln>
                      </wps:spPr>
                      <wps:txbx>
                        <w:txbxContent>
                          <w:p w:rsidR="00410C92" w:rsidRPr="00ED25C5" w:rsidRDefault="00410C92" w:rsidP="007B0FF6">
                            <w:pPr>
                              <w:rPr>
                                <w:rFonts w:ascii="Times New Roman" w:hAnsi="Times New Roman" w:cs="Times New Roman"/>
                                <w:color w:val="FFFFFF" w:themeColor="background1"/>
                                <w:sz w:val="16"/>
                                <w:szCs w:val="16"/>
                                <w:lang w:val="ru-RU"/>
                              </w:rPr>
                            </w:pPr>
                            <w:r w:rsidRPr="00ED25C5">
                              <w:rPr>
                                <w:rFonts w:ascii="Times New Roman" w:hAnsi="Times New Roman" w:cs="Times New Roman"/>
                                <w:color w:val="FFFFFF" w:themeColor="background1"/>
                                <w:sz w:val="16"/>
                                <w:szCs w:val="16"/>
                              </w:rPr>
                              <w:t>Въпроси, свързани с обхвата, допустимост</w:t>
                            </w:r>
                            <w:r>
                              <w:rPr>
                                <w:rFonts w:ascii="Times New Roman" w:hAnsi="Times New Roman" w:cs="Times New Roman"/>
                                <w:color w:val="FFFFFF" w:themeColor="background1"/>
                                <w:sz w:val="16"/>
                                <w:szCs w:val="16"/>
                              </w:rPr>
                              <w:t>та</w:t>
                            </w:r>
                            <w:r w:rsidRPr="00ED25C5">
                              <w:rPr>
                                <w:rFonts w:ascii="Times New Roman" w:hAnsi="Times New Roman" w:cs="Times New Roman"/>
                                <w:color w:val="FFFFFF" w:themeColor="background1"/>
                                <w:sz w:val="16"/>
                                <w:szCs w:val="16"/>
                              </w:rPr>
                              <w:t xml:space="preserve"> за безплатно </w:t>
                            </w:r>
                            <w:r>
                              <w:rPr>
                                <w:rFonts w:ascii="Times New Roman" w:hAnsi="Times New Roman" w:cs="Times New Roman"/>
                                <w:color w:val="FFFFFF" w:themeColor="background1"/>
                                <w:sz w:val="16"/>
                                <w:szCs w:val="16"/>
                              </w:rPr>
                              <w:t>разпределение</w:t>
                            </w:r>
                            <w:r w:rsidRPr="00ED25C5">
                              <w:rPr>
                                <w:rFonts w:ascii="Times New Roman" w:hAnsi="Times New Roman" w:cs="Times New Roman"/>
                                <w:color w:val="FFFFFF" w:themeColor="background1"/>
                                <w:sz w:val="16"/>
                                <w:szCs w:val="16"/>
                              </w:rPr>
                              <w:t xml:space="preserve"> на квоти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5in;margin-top:6.15pt;width:119.15pt;height:4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" fillcolor="#4f81bd [3204]" strokecolor="blue">
                <v:textbox>
                  <w:txbxContent>
                    <w:p w:rsidR="00410C92" w:rsidRPr="00ED25C5" w:rsidRDefault="00410C92" w:rsidP="007B0FF6">
                      <w:pPr>
                        <w:rPr>
                          <w:rFonts w:ascii="Times New Roman" w:hAnsi="Times New Roman" w:cs="Times New Roman"/>
                          <w:color w:val="FFFFFF" w:themeColor="background1"/>
                          <w:sz w:val="16"/>
                          <w:szCs w:val="16"/>
                          <w:lang w:val="ru-RU"/>
                        </w:rPr>
                      </w:pPr>
                      <w:r w:rsidRPr="00ED25C5">
                        <w:rPr>
                          <w:rFonts w:ascii="Times New Roman" w:hAnsi="Times New Roman" w:cs="Times New Roman"/>
                          <w:color w:val="FFFFFF" w:themeColor="background1"/>
                          <w:sz w:val="16"/>
                          <w:szCs w:val="16"/>
                        </w:rPr>
                        <w:t>Въпроси, свързани с обхвата, допустимост</w:t>
                      </w:r>
                      <w:r>
                        <w:rPr>
                          <w:rFonts w:ascii="Times New Roman" w:hAnsi="Times New Roman" w:cs="Times New Roman"/>
                          <w:color w:val="FFFFFF" w:themeColor="background1"/>
                          <w:sz w:val="16"/>
                          <w:szCs w:val="16"/>
                        </w:rPr>
                        <w:t>та</w:t>
                      </w:r>
                      <w:r w:rsidRPr="00ED25C5">
                        <w:rPr>
                          <w:rFonts w:ascii="Times New Roman" w:hAnsi="Times New Roman" w:cs="Times New Roman"/>
                          <w:color w:val="FFFFFF" w:themeColor="background1"/>
                          <w:sz w:val="16"/>
                          <w:szCs w:val="16"/>
                        </w:rPr>
                        <w:t xml:space="preserve"> за безплатно </w:t>
                      </w:r>
                      <w:r>
                        <w:rPr>
                          <w:rFonts w:ascii="Times New Roman" w:hAnsi="Times New Roman" w:cs="Times New Roman"/>
                          <w:color w:val="FFFFFF" w:themeColor="background1"/>
                          <w:sz w:val="16"/>
                          <w:szCs w:val="16"/>
                        </w:rPr>
                        <w:t>разпределение</w:t>
                      </w:r>
                      <w:r w:rsidRPr="00ED25C5">
                        <w:rPr>
                          <w:rFonts w:ascii="Times New Roman" w:hAnsi="Times New Roman" w:cs="Times New Roman"/>
                          <w:color w:val="FFFFFF" w:themeColor="background1"/>
                          <w:sz w:val="16"/>
                          <w:szCs w:val="16"/>
                        </w:rPr>
                        <w:t xml:space="preserve"> на квоти</w:t>
                      </w:r>
                    </w:p>
                  </w:txbxContent>
                </v:textbox>
              </v:roundrect>
            </w:pict>
          </mc:Fallback>
        </mc:AlternateContent>
      </w: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2400" behindDoc="0" locked="0" layoutInCell="1" allowOverlap="1">
                <wp:simplePos x="0" y="0"/>
                <wp:positionH relativeFrom="column">
                  <wp:posOffset>5316855</wp:posOffset>
                </wp:positionH>
                <wp:positionV relativeFrom="paragraph">
                  <wp:posOffset>101600</wp:posOffset>
                </wp:positionV>
                <wp:extent cx="6350" cy="201295"/>
                <wp:effectExtent l="53975" t="12700" r="53975" b="24130"/>
                <wp:wrapNone/>
                <wp:docPr id="17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129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99691" id="_x0000_t32" coordsize="21600,21600" o:spt="32" o:oned="t" path="m,l21600,21600e" filled="f">
                <v:path arrowok="t" fillok="f" o:connecttype="none"/>
                <o:lock v:ext="edit" shapetype="t"/>
              </v:shapetype>
              <v:shape id="AutoShape 16" o:spid="_x0000_s1026" type="#_x0000_t32" style="position:absolute;margin-left:418.65pt;margin-top:8pt;width:.5pt;height:15.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" strokecolor="blue">
                <v:stroke endarrow="block"/>
              </v:shape>
            </w:pict>
          </mc:Fallback>
        </mc:AlternateConten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09088" behindDoc="0" locked="0" layoutInCell="1" allowOverlap="1">
                <wp:simplePos x="0" y="0"/>
                <wp:positionH relativeFrom="column">
                  <wp:posOffset>4853305</wp:posOffset>
                </wp:positionH>
                <wp:positionV relativeFrom="paragraph">
                  <wp:posOffset>51435</wp:posOffset>
                </wp:positionV>
                <wp:extent cx="1085850" cy="624840"/>
                <wp:effectExtent l="9525" t="13970" r="9525" b="8890"/>
                <wp:wrapNone/>
                <wp:docPr id="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24840"/>
                        </a:xfrm>
                        <a:prstGeom prst="rect">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spacing w:after="0" w:line="240" w:lineRule="auto"/>
                              <w:jc w:val="center"/>
                              <w:rPr>
                                <w:rFonts w:ascii="Times New Roman" w:hAnsi="Times New Roman" w:cs="Times New Roman"/>
                                <w:color w:val="FFFFFF" w:themeColor="background1"/>
                                <w:sz w:val="20"/>
                                <w:szCs w:val="20"/>
                              </w:rPr>
                            </w:pPr>
                            <w:r w:rsidRPr="00ED25C5">
                              <w:rPr>
                                <w:rFonts w:ascii="Times New Roman" w:hAnsi="Times New Roman" w:cs="Times New Roman"/>
                                <w:color w:val="FFFFFF" w:themeColor="background1"/>
                                <w:sz w:val="20"/>
                                <w:szCs w:val="20"/>
                              </w:rPr>
                              <w:t>РД</w:t>
                            </w:r>
                          </w:p>
                          <w:p w:rsidR="00410C92" w:rsidRPr="00ED25C5" w:rsidRDefault="00AF282B" w:rsidP="007B0FF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Тълкуване на П</w:t>
                            </w:r>
                            <w:r w:rsidR="00410C92" w:rsidRPr="00ED25C5">
                              <w:rPr>
                                <w:rFonts w:ascii="Times New Roman" w:hAnsi="Times New Roman" w:cs="Times New Roman"/>
                                <w:color w:val="FFFFFF" w:themeColor="background1"/>
                                <w:sz w:val="20"/>
                                <w:szCs w:val="20"/>
                              </w:rPr>
                              <w:t>риложение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82.15pt;margin-top:4.05pt;width:85.5pt;height:49.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" fillcolor="#4f81bd [3204]" strokecolor="blue">
                <v:textbox>
                  <w:txbxContent>
                    <w:p w:rsidR="00410C92" w:rsidRPr="00ED25C5" w:rsidRDefault="00410C92" w:rsidP="007B0FF6">
                      <w:pPr>
                        <w:spacing w:after="0" w:line="240" w:lineRule="auto"/>
                        <w:jc w:val="center"/>
                        <w:rPr>
                          <w:rFonts w:ascii="Times New Roman" w:hAnsi="Times New Roman" w:cs="Times New Roman"/>
                          <w:color w:val="FFFFFF" w:themeColor="background1"/>
                          <w:sz w:val="20"/>
                          <w:szCs w:val="20"/>
                        </w:rPr>
                      </w:pPr>
                      <w:r w:rsidRPr="00ED25C5">
                        <w:rPr>
                          <w:rFonts w:ascii="Times New Roman" w:hAnsi="Times New Roman" w:cs="Times New Roman"/>
                          <w:color w:val="FFFFFF" w:themeColor="background1"/>
                          <w:sz w:val="20"/>
                          <w:szCs w:val="20"/>
                        </w:rPr>
                        <w:t>РД</w:t>
                      </w:r>
                    </w:p>
                    <w:p w:rsidR="00410C92" w:rsidRPr="00ED25C5" w:rsidRDefault="00AF282B" w:rsidP="007B0FF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Тълкуване на П</w:t>
                      </w:r>
                      <w:r w:rsidR="00410C92" w:rsidRPr="00ED25C5">
                        <w:rPr>
                          <w:rFonts w:ascii="Times New Roman" w:hAnsi="Times New Roman" w:cs="Times New Roman"/>
                          <w:color w:val="FFFFFF" w:themeColor="background1"/>
                          <w:sz w:val="20"/>
                          <w:szCs w:val="20"/>
                        </w:rPr>
                        <w:t>риложение 1</w:t>
                      </w:r>
                    </w:p>
                  </w:txbxContent>
                </v:textbox>
              </v:shape>
            </w:pict>
          </mc:Fallback>
        </mc:AlternateConten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6496" behindDoc="0" locked="0" layoutInCell="1" allowOverlap="1">
                <wp:simplePos x="0" y="0"/>
                <wp:positionH relativeFrom="column">
                  <wp:posOffset>4304030</wp:posOffset>
                </wp:positionH>
                <wp:positionV relativeFrom="paragraph">
                  <wp:posOffset>90805</wp:posOffset>
                </wp:positionV>
                <wp:extent cx="0" cy="868680"/>
                <wp:effectExtent l="12700" t="9525" r="6350" b="7620"/>
                <wp:wrapNone/>
                <wp:docPr id="16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E5161" id="AutoShape 20" o:spid="_x0000_s1026" type="#_x0000_t32" style="position:absolute;margin-left:338.9pt;margin-top:7.15pt;width:0;height:68.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" strokecolor="blu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5472" behindDoc="0" locked="0" layoutInCell="1" allowOverlap="1">
                <wp:simplePos x="0" y="0"/>
                <wp:positionH relativeFrom="column">
                  <wp:posOffset>4304030</wp:posOffset>
                </wp:positionH>
                <wp:positionV relativeFrom="paragraph">
                  <wp:posOffset>90805</wp:posOffset>
                </wp:positionV>
                <wp:extent cx="39370" cy="0"/>
                <wp:effectExtent l="12700" t="9525" r="5080" b="9525"/>
                <wp:wrapNone/>
                <wp:docPr id="16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507B1" id="AutoShape 19" o:spid="_x0000_s1026" type="#_x0000_t32" style="position:absolute;margin-left:338.9pt;margin-top:7.15pt;width:3.1pt;height:0;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tsJQIAAEYEAAAOAAAAZHJzL2Uyb0RvYy54bWysU8GO2jAQvVfqP1i5QxII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3424" behindDoc="0" locked="0" layoutInCell="1" allowOverlap="1">
                <wp:simplePos x="0" y="0"/>
                <wp:positionH relativeFrom="column">
                  <wp:posOffset>4304030</wp:posOffset>
                </wp:positionH>
                <wp:positionV relativeFrom="paragraph">
                  <wp:posOffset>90805</wp:posOffset>
                </wp:positionV>
                <wp:extent cx="549275" cy="0"/>
                <wp:effectExtent l="12700" t="9525" r="9525" b="9525"/>
                <wp:wrapNone/>
                <wp:docPr id="16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EE52C" id="AutoShape 17" o:spid="_x0000_s1026" type="#_x0000_t32" style="position:absolute;margin-left:338.9pt;margin-top:7.15pt;width:43.25pt;height:0;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N4KAIAAEc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" strokecolor="blu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11136" behindDoc="0" locked="0" layoutInCell="1" allowOverlap="1">
                <wp:simplePos x="0" y="0"/>
                <wp:positionH relativeFrom="column">
                  <wp:posOffset>2731770</wp:posOffset>
                </wp:positionH>
                <wp:positionV relativeFrom="paragraph">
                  <wp:posOffset>90805</wp:posOffset>
                </wp:positionV>
                <wp:extent cx="1006475" cy="868680"/>
                <wp:effectExtent l="12065" t="9525" r="10160" b="7620"/>
                <wp:wrapNone/>
                <wp:docPr id="1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868680"/>
                        </a:xfrm>
                        <a:prstGeom prst="rect">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spacing w:after="0" w:line="240" w:lineRule="auto"/>
                              <w:jc w:val="center"/>
                              <w:rPr>
                                <w:rFonts w:ascii="Times New Roman" w:hAnsi="Times New Roman" w:cs="Times New Roman"/>
                                <w:color w:val="FFFFFF" w:themeColor="background1"/>
                                <w:sz w:val="20"/>
                                <w:szCs w:val="20"/>
                              </w:rPr>
                            </w:pPr>
                            <w:r w:rsidRPr="00ED25C5">
                              <w:rPr>
                                <w:rFonts w:ascii="Times New Roman" w:hAnsi="Times New Roman" w:cs="Times New Roman"/>
                                <w:color w:val="FFFFFF" w:themeColor="background1"/>
                                <w:sz w:val="20"/>
                                <w:szCs w:val="20"/>
                              </w:rPr>
                              <w:t>РД 1</w:t>
                            </w:r>
                          </w:p>
                          <w:p w:rsidR="00410C92" w:rsidRPr="00ED25C5" w:rsidRDefault="00410C92" w:rsidP="007B0FF6">
                            <w:pPr>
                              <w:spacing w:after="0" w:line="240" w:lineRule="auto"/>
                              <w:jc w:val="center"/>
                              <w:rPr>
                                <w:rFonts w:ascii="Times New Roman" w:hAnsi="Times New Roman" w:cs="Times New Roman"/>
                                <w:color w:val="FFFFFF" w:themeColor="background1"/>
                                <w:sz w:val="16"/>
                                <w:szCs w:val="16"/>
                                <w:lang w:val="ru-RU"/>
                              </w:rPr>
                            </w:pPr>
                            <w:r w:rsidRPr="00ED25C5">
                              <w:rPr>
                                <w:rFonts w:ascii="Times New Roman" w:hAnsi="Times New Roman" w:cs="Times New Roman"/>
                                <w:color w:val="FFFFFF" w:themeColor="background1"/>
                                <w:sz w:val="20"/>
                                <w:szCs w:val="20"/>
                              </w:rPr>
                              <w:t>Процес на общо разпределение и методология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15.1pt;margin-top:7.15pt;width:79.25pt;height:68.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" fillcolor="#4f81bd [3204]" strokecolor="blue">
                <v:textbox>
                  <w:txbxContent>
                    <w:p w:rsidR="00410C92" w:rsidRPr="00ED25C5" w:rsidRDefault="00410C92" w:rsidP="007B0FF6">
                      <w:pPr>
                        <w:spacing w:after="0" w:line="240" w:lineRule="auto"/>
                        <w:jc w:val="center"/>
                        <w:rPr>
                          <w:rFonts w:ascii="Times New Roman" w:hAnsi="Times New Roman" w:cs="Times New Roman"/>
                          <w:color w:val="FFFFFF" w:themeColor="background1"/>
                          <w:sz w:val="20"/>
                          <w:szCs w:val="20"/>
                        </w:rPr>
                      </w:pPr>
                      <w:r w:rsidRPr="00ED25C5">
                        <w:rPr>
                          <w:rFonts w:ascii="Times New Roman" w:hAnsi="Times New Roman" w:cs="Times New Roman"/>
                          <w:color w:val="FFFFFF" w:themeColor="background1"/>
                          <w:sz w:val="20"/>
                          <w:szCs w:val="20"/>
                        </w:rPr>
                        <w:t>РД 1</w:t>
                      </w:r>
                    </w:p>
                    <w:p w:rsidR="00410C92" w:rsidRPr="00ED25C5" w:rsidRDefault="00410C92" w:rsidP="007B0FF6">
                      <w:pPr>
                        <w:spacing w:after="0" w:line="240" w:lineRule="auto"/>
                        <w:jc w:val="center"/>
                        <w:rPr>
                          <w:rFonts w:ascii="Times New Roman" w:hAnsi="Times New Roman" w:cs="Times New Roman"/>
                          <w:color w:val="FFFFFF" w:themeColor="background1"/>
                          <w:sz w:val="16"/>
                          <w:szCs w:val="16"/>
                          <w:lang w:val="ru-RU"/>
                        </w:rPr>
                      </w:pPr>
                      <w:r w:rsidRPr="00ED25C5">
                        <w:rPr>
                          <w:rFonts w:ascii="Times New Roman" w:hAnsi="Times New Roman" w:cs="Times New Roman"/>
                          <w:color w:val="FFFFFF" w:themeColor="background1"/>
                          <w:sz w:val="20"/>
                          <w:szCs w:val="20"/>
                        </w:rPr>
                        <w:t>Процес на общо разпределение и методология</w:t>
                      </w:r>
                    </w:p>
                  </w:txbxContent>
                </v:textbox>
              </v:shape>
            </w:pict>
          </mc:Fallback>
        </mc:AlternateConten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7520" behindDoc="0" locked="0" layoutInCell="1" allowOverlap="1">
                <wp:simplePos x="0" y="0"/>
                <wp:positionH relativeFrom="column">
                  <wp:posOffset>3738245</wp:posOffset>
                </wp:positionH>
                <wp:positionV relativeFrom="paragraph">
                  <wp:posOffset>233045</wp:posOffset>
                </wp:positionV>
                <wp:extent cx="565785" cy="6985"/>
                <wp:effectExtent l="18415" t="50800" r="6350" b="56515"/>
                <wp:wrapNone/>
                <wp:docPr id="16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5785" cy="698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BBB11" id="AutoShape 21" o:spid="_x0000_s1026" type="#_x0000_t32" style="position:absolute;margin-left:294.35pt;margin-top:18.35pt;width:44.55pt;height:.55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ZLPwIAAGw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" strokecolor="blue">
                <v:stroke endarrow="block"/>
              </v:shape>
            </w:pict>
          </mc:Fallback>
        </mc:AlternateConten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10112" behindDoc="0" locked="0" layoutInCell="1" allowOverlap="1">
                <wp:simplePos x="0" y="0"/>
                <wp:positionH relativeFrom="column">
                  <wp:posOffset>4902200</wp:posOffset>
                </wp:positionH>
                <wp:positionV relativeFrom="paragraph">
                  <wp:posOffset>127000</wp:posOffset>
                </wp:positionV>
                <wp:extent cx="1075055" cy="631190"/>
                <wp:effectExtent l="10795" t="5715" r="9525" b="10795"/>
                <wp:wrapNone/>
                <wp:docPr id="1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631190"/>
                        </a:xfrm>
                        <a:prstGeom prst="rect">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spacing w:after="0" w:line="240" w:lineRule="auto"/>
                              <w:jc w:val="center"/>
                              <w:rPr>
                                <w:rFonts w:ascii="Times New Roman" w:hAnsi="Times New Roman" w:cs="Times New Roman"/>
                                <w:color w:val="FFFFFF" w:themeColor="background1"/>
                                <w:sz w:val="20"/>
                                <w:szCs w:val="20"/>
                              </w:rPr>
                            </w:pPr>
                            <w:r w:rsidRPr="00ED25C5">
                              <w:rPr>
                                <w:rFonts w:ascii="Times New Roman" w:hAnsi="Times New Roman" w:cs="Times New Roman"/>
                                <w:color w:val="FFFFFF" w:themeColor="background1"/>
                                <w:sz w:val="20"/>
                                <w:szCs w:val="20"/>
                              </w:rPr>
                              <w:t>РД</w:t>
                            </w:r>
                          </w:p>
                          <w:p w:rsidR="00410C92" w:rsidRPr="0011002B" w:rsidRDefault="00410C92" w:rsidP="007B0FF6">
                            <w:pPr>
                              <w:spacing w:after="0" w:line="240" w:lineRule="auto"/>
                              <w:jc w:val="center"/>
                              <w:rPr>
                                <w:color w:val="FFFFFF" w:themeColor="background1"/>
                                <w:sz w:val="20"/>
                                <w:szCs w:val="20"/>
                              </w:rPr>
                            </w:pPr>
                            <w:r w:rsidRPr="00ED25C5">
                              <w:rPr>
                                <w:rFonts w:ascii="Times New Roman" w:hAnsi="Times New Roman" w:cs="Times New Roman"/>
                                <w:color w:val="FFFFFF" w:themeColor="background1"/>
                                <w:sz w:val="20"/>
                                <w:szCs w:val="20"/>
                              </w:rPr>
                              <w:t>Генератори</w:t>
                            </w:r>
                            <w:r>
                              <w:rPr>
                                <w:rFonts w:ascii="Times New Roman" w:hAnsi="Times New Roman" w:cs="Times New Roman"/>
                                <w:color w:val="FFFFFF" w:themeColor="background1"/>
                                <w:sz w:val="20"/>
                                <w:szCs w:val="20"/>
                              </w:rPr>
                              <w:t xml:space="preserve"> на електроенергия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86pt;margin-top:10pt;width:84.65pt;height:49.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" fillcolor="#4f81bd [3204]" strokecolor="blue">
                <v:textbox>
                  <w:txbxContent>
                    <w:p w:rsidR="00410C92" w:rsidRPr="00ED25C5" w:rsidRDefault="00410C92" w:rsidP="007B0FF6">
                      <w:pPr>
                        <w:spacing w:after="0" w:line="240" w:lineRule="auto"/>
                        <w:jc w:val="center"/>
                        <w:rPr>
                          <w:rFonts w:ascii="Times New Roman" w:hAnsi="Times New Roman" w:cs="Times New Roman"/>
                          <w:color w:val="FFFFFF" w:themeColor="background1"/>
                          <w:sz w:val="20"/>
                          <w:szCs w:val="20"/>
                        </w:rPr>
                      </w:pPr>
                      <w:r w:rsidRPr="00ED25C5">
                        <w:rPr>
                          <w:rFonts w:ascii="Times New Roman" w:hAnsi="Times New Roman" w:cs="Times New Roman"/>
                          <w:color w:val="FFFFFF" w:themeColor="background1"/>
                          <w:sz w:val="20"/>
                          <w:szCs w:val="20"/>
                        </w:rPr>
                        <w:t>РД</w:t>
                      </w:r>
                    </w:p>
                    <w:p w:rsidR="00410C92" w:rsidRPr="0011002B" w:rsidRDefault="00410C92" w:rsidP="007B0FF6">
                      <w:pPr>
                        <w:spacing w:after="0" w:line="240" w:lineRule="auto"/>
                        <w:jc w:val="center"/>
                        <w:rPr>
                          <w:color w:val="FFFFFF" w:themeColor="background1"/>
                          <w:sz w:val="20"/>
                          <w:szCs w:val="20"/>
                        </w:rPr>
                      </w:pPr>
                      <w:r w:rsidRPr="00ED25C5">
                        <w:rPr>
                          <w:rFonts w:ascii="Times New Roman" w:hAnsi="Times New Roman" w:cs="Times New Roman"/>
                          <w:color w:val="FFFFFF" w:themeColor="background1"/>
                          <w:sz w:val="20"/>
                          <w:szCs w:val="20"/>
                        </w:rPr>
                        <w:t>Генератори</w:t>
                      </w:r>
                      <w:r>
                        <w:rPr>
                          <w:rFonts w:ascii="Times New Roman" w:hAnsi="Times New Roman" w:cs="Times New Roman"/>
                          <w:color w:val="FFFFFF" w:themeColor="background1"/>
                          <w:sz w:val="20"/>
                          <w:szCs w:val="20"/>
                        </w:rPr>
                        <w:t xml:space="preserve"> на електроенергия</w:t>
                      </w:r>
                    </w:p>
                  </w:txbxContent>
                </v:textbox>
              </v:shape>
            </w:pict>
          </mc:Fallback>
        </mc:AlternateConten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8544" behindDoc="0" locked="0" layoutInCell="1" allowOverlap="1">
                <wp:simplePos x="0" y="0"/>
                <wp:positionH relativeFrom="column">
                  <wp:posOffset>3218180</wp:posOffset>
                </wp:positionH>
                <wp:positionV relativeFrom="paragraph">
                  <wp:posOffset>205105</wp:posOffset>
                </wp:positionV>
                <wp:extent cx="0" cy="208915"/>
                <wp:effectExtent l="60325" t="11430" r="53975" b="17780"/>
                <wp:wrapNone/>
                <wp:docPr id="16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E2A94" id="AutoShape 22" o:spid="_x0000_s1026" type="#_x0000_t32" style="position:absolute;margin-left:253.4pt;margin-top:16.15pt;width:0;height:16.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hxiNQIAAF8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" strokecolor="blue">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4448" behindDoc="0" locked="0" layoutInCell="1" allowOverlap="1">
                <wp:simplePos x="0" y="0"/>
                <wp:positionH relativeFrom="column">
                  <wp:posOffset>4304030</wp:posOffset>
                </wp:positionH>
                <wp:positionV relativeFrom="paragraph">
                  <wp:posOffset>205105</wp:posOffset>
                </wp:positionV>
                <wp:extent cx="598170" cy="0"/>
                <wp:effectExtent l="12700" t="11430" r="8255" b="7620"/>
                <wp:wrapNone/>
                <wp:docPr id="1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08AB9" id="AutoShape 18" o:spid="_x0000_s1026" type="#_x0000_t32" style="position:absolute;margin-left:338.9pt;margin-top:16.15pt;width:47.1pt;height:0;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" strokecolor="blue"/>
            </w:pict>
          </mc:Fallback>
        </mc:AlternateConten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12160" behindDoc="0" locked="0" layoutInCell="1" allowOverlap="1">
                <wp:simplePos x="0" y="0"/>
                <wp:positionH relativeFrom="column">
                  <wp:posOffset>2731770</wp:posOffset>
                </wp:positionH>
                <wp:positionV relativeFrom="paragraph">
                  <wp:posOffset>162560</wp:posOffset>
                </wp:positionV>
                <wp:extent cx="1006475" cy="763270"/>
                <wp:effectExtent l="12065" t="10795" r="10160" b="6985"/>
                <wp:wrapNone/>
                <wp:docPr id="1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763270"/>
                        </a:xfrm>
                        <a:prstGeom prst="rect">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jc w:val="center"/>
                              <w:rPr>
                                <w:color w:val="FFFFFF" w:themeColor="background1"/>
                              </w:rPr>
                            </w:pPr>
                            <w:r w:rsidRPr="00ED25C5">
                              <w:rPr>
                                <w:rFonts w:ascii="Times New Roman" w:hAnsi="Times New Roman" w:cs="Times New Roman"/>
                                <w:color w:val="FFFFFF" w:themeColor="background1"/>
                                <w:sz w:val="20"/>
                                <w:szCs w:val="20"/>
                              </w:rPr>
                              <w:t xml:space="preserve">РД 2 </w:t>
                            </w:r>
                            <w:r>
                              <w:rPr>
                                <w:rFonts w:ascii="Times New Roman" w:hAnsi="Times New Roman" w:cs="Times New Roman"/>
                                <w:color w:val="FFFFFF" w:themeColor="background1"/>
                                <w:sz w:val="20"/>
                                <w:szCs w:val="20"/>
                              </w:rPr>
                              <w:t>Разпределение</w:t>
                            </w:r>
                            <w:r w:rsidRPr="00ED25C5">
                              <w:rPr>
                                <w:rFonts w:ascii="Times New Roman" w:hAnsi="Times New Roman" w:cs="Times New Roman"/>
                                <w:color w:val="FFFFFF" w:themeColor="background1"/>
                                <w:sz w:val="20"/>
                                <w:szCs w:val="20"/>
                              </w:rPr>
                              <w:t xml:space="preserve"> на ниво инсталация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15.1pt;margin-top:12.8pt;width:79.25pt;height:60.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" fillcolor="#4f81bd [3204]" strokecolor="blue">
                <v:textbox>
                  <w:txbxContent>
                    <w:p w:rsidR="00410C92" w:rsidRPr="00ED25C5" w:rsidRDefault="00410C92" w:rsidP="007B0FF6">
                      <w:pPr>
                        <w:jc w:val="center"/>
                        <w:rPr>
                          <w:color w:val="FFFFFF" w:themeColor="background1"/>
                        </w:rPr>
                      </w:pPr>
                      <w:r w:rsidRPr="00ED25C5">
                        <w:rPr>
                          <w:rFonts w:ascii="Times New Roman" w:hAnsi="Times New Roman" w:cs="Times New Roman"/>
                          <w:color w:val="FFFFFF" w:themeColor="background1"/>
                          <w:sz w:val="20"/>
                          <w:szCs w:val="20"/>
                        </w:rPr>
                        <w:t xml:space="preserve">РД 2 </w:t>
                      </w:r>
                      <w:r>
                        <w:rPr>
                          <w:rFonts w:ascii="Times New Roman" w:hAnsi="Times New Roman" w:cs="Times New Roman"/>
                          <w:color w:val="FFFFFF" w:themeColor="background1"/>
                          <w:sz w:val="20"/>
                          <w:szCs w:val="20"/>
                        </w:rPr>
                        <w:t>Разпределение</w:t>
                      </w:r>
                      <w:r w:rsidRPr="00ED25C5">
                        <w:rPr>
                          <w:rFonts w:ascii="Times New Roman" w:hAnsi="Times New Roman" w:cs="Times New Roman"/>
                          <w:color w:val="FFFFFF" w:themeColor="background1"/>
                          <w:sz w:val="20"/>
                          <w:szCs w:val="20"/>
                        </w:rPr>
                        <w:t xml:space="preserve"> на ниво инсталация</w:t>
                      </w:r>
                    </w:p>
                  </w:txbxContent>
                </v:textbox>
              </v:shape>
            </w:pict>
          </mc:Fallback>
        </mc:AlternateContent>
      </w: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9568" behindDoc="0" locked="0" layoutInCell="1" allowOverlap="1">
                <wp:simplePos x="0" y="0"/>
                <wp:positionH relativeFrom="column">
                  <wp:posOffset>3218180</wp:posOffset>
                </wp:positionH>
                <wp:positionV relativeFrom="paragraph">
                  <wp:posOffset>171450</wp:posOffset>
                </wp:positionV>
                <wp:extent cx="0" cy="229870"/>
                <wp:effectExtent l="60325" t="12065" r="53975" b="15240"/>
                <wp:wrapNone/>
                <wp:docPr id="1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57489" id="AutoShape 23" o:spid="_x0000_s1026" type="#_x0000_t32" style="position:absolute;margin-left:253.4pt;margin-top:13.5pt;width:0;height:18.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DOA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" strokecolor="blue">
                <v:stroke endarrow="block"/>
              </v:shape>
            </w:pict>
          </mc:Fallback>
        </mc:AlternateConten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13184" behindDoc="0" locked="0" layoutInCell="1" allowOverlap="1">
                <wp:simplePos x="0" y="0"/>
                <wp:positionH relativeFrom="column">
                  <wp:posOffset>2731770</wp:posOffset>
                </wp:positionH>
                <wp:positionV relativeFrom="paragraph">
                  <wp:posOffset>149860</wp:posOffset>
                </wp:positionV>
                <wp:extent cx="973455" cy="742950"/>
                <wp:effectExtent l="12065" t="13335" r="5080" b="5715"/>
                <wp:wrapNone/>
                <wp:docPr id="1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742950"/>
                        </a:xfrm>
                        <a:prstGeom prst="rect">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jc w:val="center"/>
                              <w:rPr>
                                <w:color w:val="FFFFFF" w:themeColor="background1"/>
                                <w:sz w:val="20"/>
                                <w:szCs w:val="20"/>
                              </w:rPr>
                            </w:pPr>
                            <w:r w:rsidRPr="00ED25C5">
                              <w:rPr>
                                <w:rFonts w:ascii="Times New Roman" w:hAnsi="Times New Roman" w:cs="Times New Roman"/>
                                <w:color w:val="FFFFFF" w:themeColor="background1"/>
                                <w:sz w:val="20"/>
                                <w:szCs w:val="20"/>
                              </w:rPr>
                              <w:t>РД 5 Мониторинг и Докладване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15.1pt;margin-top:11.8pt;width:76.65pt;height:5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" fillcolor="#4f81bd [3204]" strokecolor="blue">
                <v:textbox>
                  <w:txbxContent>
                    <w:p w:rsidR="00410C92" w:rsidRPr="00ED25C5" w:rsidRDefault="00410C92" w:rsidP="007B0FF6">
                      <w:pPr>
                        <w:jc w:val="center"/>
                        <w:rPr>
                          <w:color w:val="FFFFFF" w:themeColor="background1"/>
                          <w:sz w:val="20"/>
                          <w:szCs w:val="20"/>
                        </w:rPr>
                      </w:pPr>
                      <w:r w:rsidRPr="00ED25C5">
                        <w:rPr>
                          <w:rFonts w:ascii="Times New Roman" w:hAnsi="Times New Roman" w:cs="Times New Roman"/>
                          <w:color w:val="FFFFFF" w:themeColor="background1"/>
                          <w:sz w:val="20"/>
                          <w:szCs w:val="20"/>
                        </w:rPr>
                        <w:t>РД 5 Мониторинг и Докладване</w:t>
                      </w:r>
                    </w:p>
                  </w:txbxContent>
                </v:textbox>
              </v:shape>
            </w:pict>
          </mc:Fallback>
        </mc:AlternateContent>
      </w: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0592" behindDoc="0" locked="0" layoutInCell="1" allowOverlap="1">
                <wp:simplePos x="0" y="0"/>
                <wp:positionH relativeFrom="column">
                  <wp:posOffset>3218180</wp:posOffset>
                </wp:positionH>
                <wp:positionV relativeFrom="paragraph">
                  <wp:posOffset>138430</wp:posOffset>
                </wp:positionV>
                <wp:extent cx="0" cy="664845"/>
                <wp:effectExtent l="60325" t="13335" r="53975" b="17145"/>
                <wp:wrapNone/>
                <wp:docPr id="15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84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1C49B" id="AutoShape 24" o:spid="_x0000_s1026" type="#_x0000_t32" style="position:absolute;margin-left:253.4pt;margin-top:10.9pt;width:0;height:52.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lHNQIAAF8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" strokecolor="blue">
                <v:stroke endarrow="block"/>
              </v:shape>
            </w:pict>
          </mc:Fallback>
        </mc:AlternateContent>
      </w: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6F5CBD" w:rsidP="007B0FF6">
      <w:pPr>
        <w:spacing w:after="0" w:line="240" w:lineRule="auto"/>
        <w:ind w:left="2124"/>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16256" behindDoc="0" locked="0" layoutInCell="1" allowOverlap="1">
                <wp:simplePos x="0" y="0"/>
                <wp:positionH relativeFrom="column">
                  <wp:posOffset>53975</wp:posOffset>
                </wp:positionH>
                <wp:positionV relativeFrom="paragraph">
                  <wp:posOffset>112395</wp:posOffset>
                </wp:positionV>
                <wp:extent cx="1105535" cy="835660"/>
                <wp:effectExtent l="10795" t="13970" r="7620" b="7620"/>
                <wp:wrapNone/>
                <wp:docPr id="1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835660"/>
                        </a:xfrm>
                        <a:prstGeom prst="rect">
                          <a:avLst/>
                        </a:prstGeom>
                        <a:solidFill>
                          <a:schemeClr val="accent1">
                            <a:lumMod val="100000"/>
                            <a:lumOff val="0"/>
                          </a:schemeClr>
                        </a:solidFill>
                        <a:ln w="9525">
                          <a:solidFill>
                            <a:srgbClr val="0000FF"/>
                          </a:solidFill>
                          <a:miter lim="800000"/>
                          <a:headEnd/>
                          <a:tailEnd/>
                        </a:ln>
                      </wps:spPr>
                      <wps:txbx>
                        <w:txbxContent>
                          <w:p w:rsidR="00410C92" w:rsidRDefault="00410C92" w:rsidP="007B0FF6">
                            <w:pPr>
                              <w:spacing w:before="360" w:after="0"/>
                              <w:jc w:val="center"/>
                              <w:rPr>
                                <w:rFonts w:ascii="Times New Roman" w:hAnsi="Times New Roman" w:cs="Times New Roman"/>
                                <w:color w:val="FFFFFF" w:themeColor="background1"/>
                                <w:sz w:val="20"/>
                                <w:szCs w:val="20"/>
                              </w:rPr>
                            </w:pPr>
                            <w:r w:rsidRPr="00ED25C5">
                              <w:rPr>
                                <w:rFonts w:ascii="Times New Roman" w:hAnsi="Times New Roman" w:cs="Times New Roman"/>
                                <w:color w:val="FFFFFF" w:themeColor="background1"/>
                                <w:sz w:val="20"/>
                                <w:szCs w:val="20"/>
                              </w:rPr>
                              <w:t>РД 4 Проверка</w:t>
                            </w:r>
                          </w:p>
                          <w:p w:rsidR="00410C92" w:rsidRPr="000F4A56" w:rsidRDefault="00410C92" w:rsidP="007B0FF6">
                            <w:pPr>
                              <w:spacing w:after="0"/>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25pt;margin-top:8.85pt;width:87.05pt;height:6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" fillcolor="#4f81bd [3204]" strokecolor="blue">
                <v:textbox>
                  <w:txbxContent>
                    <w:p w:rsidR="00410C92" w:rsidRDefault="00410C92" w:rsidP="007B0FF6">
                      <w:pPr>
                        <w:spacing w:before="360" w:after="0"/>
                        <w:jc w:val="center"/>
                        <w:rPr>
                          <w:rFonts w:ascii="Times New Roman" w:hAnsi="Times New Roman" w:cs="Times New Roman"/>
                          <w:color w:val="FFFFFF" w:themeColor="background1"/>
                          <w:sz w:val="20"/>
                          <w:szCs w:val="20"/>
                        </w:rPr>
                      </w:pPr>
                      <w:r w:rsidRPr="00ED25C5">
                        <w:rPr>
                          <w:rFonts w:ascii="Times New Roman" w:hAnsi="Times New Roman" w:cs="Times New Roman"/>
                          <w:color w:val="FFFFFF" w:themeColor="background1"/>
                          <w:sz w:val="20"/>
                          <w:szCs w:val="20"/>
                        </w:rPr>
                        <w:t>РД 4 Проверка</w:t>
                      </w:r>
                    </w:p>
                    <w:p w:rsidR="00410C92" w:rsidRPr="000F4A56" w:rsidRDefault="00410C92" w:rsidP="007B0FF6">
                      <w:pPr>
                        <w:spacing w:after="0"/>
                        <w:jc w:val="center"/>
                        <w:rPr>
                          <w:color w:val="FFFFFF" w:themeColor="background1"/>
                        </w:rPr>
                      </w:pP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15232" behindDoc="0" locked="0" layoutInCell="1" allowOverlap="1">
                <wp:simplePos x="0" y="0"/>
                <wp:positionH relativeFrom="column">
                  <wp:posOffset>4853305</wp:posOffset>
                </wp:positionH>
                <wp:positionV relativeFrom="paragraph">
                  <wp:posOffset>73025</wp:posOffset>
                </wp:positionV>
                <wp:extent cx="1160780" cy="914400"/>
                <wp:effectExtent l="9525" t="12700" r="10795" b="6350"/>
                <wp:wrapNone/>
                <wp:docPr id="1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914400"/>
                        </a:xfrm>
                        <a:prstGeom prst="rect">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jc w:val="center"/>
                              <w:rPr>
                                <w:color w:val="FFFFFF" w:themeColor="background1"/>
                                <w:sz w:val="20"/>
                                <w:szCs w:val="20"/>
                                <w:lang w:val="ru-RU"/>
                              </w:rPr>
                            </w:pPr>
                            <w:r w:rsidRPr="00ED25C5">
                              <w:rPr>
                                <w:rFonts w:ascii="Times New Roman" w:hAnsi="Times New Roman" w:cs="Times New Roman"/>
                                <w:color w:val="FFFFFF" w:themeColor="background1"/>
                                <w:sz w:val="20"/>
                                <w:szCs w:val="20"/>
                              </w:rPr>
                              <w:t>РД 7 Нови участници, промени в нивото на активност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82.15pt;margin-top:5.75pt;width:91.4pt;height:1in;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" fillcolor="#4f81bd [3204]" strokecolor="blue">
                <v:textbox>
                  <w:txbxContent>
                    <w:p w:rsidR="00410C92" w:rsidRPr="00ED25C5" w:rsidRDefault="00410C92" w:rsidP="007B0FF6">
                      <w:pPr>
                        <w:jc w:val="center"/>
                        <w:rPr>
                          <w:color w:val="FFFFFF" w:themeColor="background1"/>
                          <w:sz w:val="20"/>
                          <w:szCs w:val="20"/>
                          <w:lang w:val="ru-RU"/>
                        </w:rPr>
                      </w:pPr>
                      <w:r w:rsidRPr="00ED25C5">
                        <w:rPr>
                          <w:rFonts w:ascii="Times New Roman" w:hAnsi="Times New Roman" w:cs="Times New Roman"/>
                          <w:color w:val="FFFFFF" w:themeColor="background1"/>
                          <w:sz w:val="20"/>
                          <w:szCs w:val="20"/>
                        </w:rPr>
                        <w:t>РД 7 Нови участници, промени в нивото на активност</w:t>
                      </w:r>
                    </w:p>
                  </w:txbxContent>
                </v:textbox>
              </v:shape>
            </w:pict>
          </mc:Fallback>
        </mc:AlternateContent>
      </w:r>
      <w:r w:rsidR="007B0FF6" w:rsidRPr="00AF282B">
        <w:rPr>
          <w:rFonts w:ascii="Times New Roman" w:hAnsi="Times New Roman" w:cs="Times New Roman"/>
          <w:sz w:val="20"/>
          <w:szCs w:val="20"/>
        </w:rPr>
        <w:t>Проверител ли сте?</w:t>
      </w:r>
      <w:r w:rsidR="007B0FF6" w:rsidRPr="00AF282B">
        <w:rPr>
          <w:rFonts w:ascii="Times New Roman" w:hAnsi="Times New Roman" w:cs="Times New Roman"/>
          <w:sz w:val="20"/>
          <w:szCs w:val="20"/>
        </w:rPr>
        <w:tab/>
      </w:r>
      <w:r w:rsidR="007B0FF6" w:rsidRPr="00AF282B">
        <w:rPr>
          <w:rFonts w:ascii="Times New Roman" w:hAnsi="Times New Roman" w:cs="Times New Roman"/>
          <w:sz w:val="20"/>
          <w:szCs w:val="20"/>
        </w:rPr>
        <w:tab/>
      </w:r>
      <w:r w:rsidR="007B0FF6" w:rsidRPr="00AF282B">
        <w:rPr>
          <w:rFonts w:ascii="Times New Roman" w:hAnsi="Times New Roman" w:cs="Times New Roman"/>
          <w:sz w:val="20"/>
          <w:szCs w:val="20"/>
        </w:rPr>
        <w:tab/>
      </w:r>
      <w:r w:rsidR="007B0FF6" w:rsidRPr="00AF282B">
        <w:rPr>
          <w:rFonts w:ascii="Times New Roman" w:hAnsi="Times New Roman" w:cs="Times New Roman"/>
          <w:sz w:val="20"/>
          <w:szCs w:val="20"/>
        </w:rPr>
        <w:tab/>
        <w:t>Очаквате ли</w:t>
      </w:r>
    </w:p>
    <w:p w:rsidR="007B0FF6" w:rsidRPr="00AF282B" w:rsidRDefault="007B0FF6" w:rsidP="007B0FF6">
      <w:pPr>
        <w:spacing w:after="0" w:line="240" w:lineRule="auto"/>
        <w:ind w:left="6372"/>
        <w:rPr>
          <w:rFonts w:ascii="Times New Roman" w:hAnsi="Times New Roman" w:cs="Times New Roman"/>
          <w:sz w:val="20"/>
          <w:szCs w:val="20"/>
        </w:rPr>
      </w:pPr>
      <w:r w:rsidRPr="00AF282B">
        <w:rPr>
          <w:rFonts w:ascii="Times New Roman" w:hAnsi="Times New Roman" w:cs="Times New Roman"/>
          <w:sz w:val="20"/>
          <w:szCs w:val="20"/>
        </w:rPr>
        <w:t>промяна в</w:t>
      </w:r>
    </w:p>
    <w:p w:rsidR="007B0FF6" w:rsidRPr="00AF282B" w:rsidRDefault="006F5CBD" w:rsidP="007B0FF6">
      <w:pPr>
        <w:spacing w:after="0" w:line="240" w:lineRule="auto"/>
        <w:ind w:left="6372"/>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14208" behindDoc="0" locked="0" layoutInCell="1" allowOverlap="1">
                <wp:simplePos x="0" y="0"/>
                <wp:positionH relativeFrom="column">
                  <wp:posOffset>2397125</wp:posOffset>
                </wp:positionH>
                <wp:positionV relativeFrom="paragraph">
                  <wp:posOffset>8255</wp:posOffset>
                </wp:positionV>
                <wp:extent cx="1598930" cy="513080"/>
                <wp:effectExtent l="29845" t="11430" r="28575" b="18415"/>
                <wp:wrapNone/>
                <wp:docPr id="15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513080"/>
                        </a:xfrm>
                        <a:prstGeom prst="diamond">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jc w:val="center"/>
                              <w:rPr>
                                <w:rFonts w:ascii="Times New Roman" w:hAnsi="Times New Roman" w:cs="Times New Roman"/>
                                <w:color w:val="FFFFFF" w:themeColor="background1"/>
                              </w:rPr>
                            </w:pPr>
                            <w:r w:rsidRPr="00ED25C5">
                              <w:rPr>
                                <w:rFonts w:ascii="Times New Roman" w:hAnsi="Times New Roman" w:cs="Times New Roman"/>
                                <w:color w:val="FFFFFF" w:themeColor="background1"/>
                              </w:rPr>
                              <w:t>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8" o:spid="_x0000_s1034" type="#_x0000_t4" style="position:absolute;left:0;text-align:left;margin-left:188.75pt;margin-top:.65pt;width:125.9pt;height:40.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" fillcolor="#4f81bd [3204]" strokecolor="blue">
                <v:textbox>
                  <w:txbxContent>
                    <w:p w:rsidR="00410C92" w:rsidRPr="00ED25C5" w:rsidRDefault="00410C92" w:rsidP="007B0FF6">
                      <w:pPr>
                        <w:jc w:val="center"/>
                        <w:rPr>
                          <w:rFonts w:ascii="Times New Roman" w:hAnsi="Times New Roman" w:cs="Times New Roman"/>
                          <w:color w:val="FFFFFF" w:themeColor="background1"/>
                        </w:rPr>
                      </w:pPr>
                      <w:r w:rsidRPr="00ED25C5">
                        <w:rPr>
                          <w:rFonts w:ascii="Times New Roman" w:hAnsi="Times New Roman" w:cs="Times New Roman"/>
                          <w:color w:val="FFFFFF" w:themeColor="background1"/>
                        </w:rPr>
                        <w:t>Вие</w:t>
                      </w:r>
                    </w:p>
                  </w:txbxContent>
                </v:textbox>
              </v:shape>
            </w:pict>
          </mc:Fallback>
        </mc:AlternateContent>
      </w:r>
      <w:r w:rsidR="007B0FF6" w:rsidRPr="00AF282B">
        <w:rPr>
          <w:rFonts w:ascii="Times New Roman" w:hAnsi="Times New Roman" w:cs="Times New Roman"/>
          <w:sz w:val="20"/>
          <w:szCs w:val="20"/>
        </w:rPr>
        <w:t>дейността?</w: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simplePos x="0" y="0"/>
                <wp:positionH relativeFrom="column">
                  <wp:posOffset>1159510</wp:posOffset>
                </wp:positionH>
                <wp:positionV relativeFrom="paragraph">
                  <wp:posOffset>113030</wp:posOffset>
                </wp:positionV>
                <wp:extent cx="1237615" cy="0"/>
                <wp:effectExtent l="20955" t="52705" r="8255" b="61595"/>
                <wp:wrapNone/>
                <wp:docPr id="15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7615"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78878" id="AutoShape 26" o:spid="_x0000_s1026" type="#_x0000_t32" style="position:absolute;margin-left:91.3pt;margin-top:8.9pt;width:97.45pt;height:0;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" strokecolor="blue">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1616" behindDoc="0" locked="0" layoutInCell="1" allowOverlap="1">
                <wp:simplePos x="0" y="0"/>
                <wp:positionH relativeFrom="column">
                  <wp:posOffset>3996055</wp:posOffset>
                </wp:positionH>
                <wp:positionV relativeFrom="paragraph">
                  <wp:posOffset>113030</wp:posOffset>
                </wp:positionV>
                <wp:extent cx="906145" cy="0"/>
                <wp:effectExtent l="9525" t="52705" r="17780" b="61595"/>
                <wp:wrapNone/>
                <wp:docPr id="15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59461" id="AutoShape 25" o:spid="_x0000_s1026" type="#_x0000_t32" style="position:absolute;margin-left:314.65pt;margin-top:8.9pt;width:71.3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" strokecolor="blue">
                <v:stroke endarrow="block"/>
              </v:shape>
            </w:pict>
          </mc:Fallback>
        </mc:AlternateConten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3664" behindDoc="0" locked="0" layoutInCell="1" allowOverlap="1">
                <wp:simplePos x="0" y="0"/>
                <wp:positionH relativeFrom="column">
                  <wp:posOffset>3185160</wp:posOffset>
                </wp:positionH>
                <wp:positionV relativeFrom="paragraph">
                  <wp:posOffset>124460</wp:posOffset>
                </wp:positionV>
                <wp:extent cx="0" cy="393700"/>
                <wp:effectExtent l="55880" t="10160" r="58420" b="15240"/>
                <wp:wrapNone/>
                <wp:docPr id="15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677F8" id="AutoShape 27" o:spid="_x0000_s1026" type="#_x0000_t32" style="position:absolute;margin-left:250.8pt;margin-top:9.8pt;width:0;height:3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kHNgIAAF8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" strokecolor="blue">
                <v:stroke endarrow="block"/>
              </v:shape>
            </w:pict>
          </mc:Fallback>
        </mc:AlternateContent>
      </w:r>
    </w:p>
    <w:p w:rsidR="007B0FF6" w:rsidRPr="00AF282B" w:rsidRDefault="007B0FF6" w:rsidP="007B0FF6">
      <w:pPr>
        <w:spacing w:before="120" w:after="0" w:line="240" w:lineRule="auto"/>
        <w:ind w:left="2124"/>
        <w:rPr>
          <w:rFonts w:ascii="Times New Roman" w:hAnsi="Times New Roman" w:cs="Times New Roman"/>
          <w:sz w:val="20"/>
          <w:szCs w:val="20"/>
        </w:rPr>
      </w:pPr>
      <w:r w:rsidRPr="00AF282B">
        <w:rPr>
          <w:rFonts w:ascii="Times New Roman" w:hAnsi="Times New Roman" w:cs="Times New Roman"/>
          <w:sz w:val="20"/>
          <w:szCs w:val="20"/>
        </w:rPr>
        <w:t>Длъжностно лице ли сте?</w: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17280" behindDoc="0" locked="0" layoutInCell="1" allowOverlap="1">
                <wp:simplePos x="0" y="0"/>
                <wp:positionH relativeFrom="column">
                  <wp:posOffset>2613025</wp:posOffset>
                </wp:positionH>
                <wp:positionV relativeFrom="paragraph">
                  <wp:posOffset>44450</wp:posOffset>
                </wp:positionV>
                <wp:extent cx="1197610" cy="704215"/>
                <wp:effectExtent l="7620" t="13335" r="13970" b="6350"/>
                <wp:wrapNone/>
                <wp:docPr id="1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704215"/>
                        </a:xfrm>
                        <a:prstGeom prst="rect">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spacing w:before="240"/>
                              <w:jc w:val="center"/>
                              <w:rPr>
                                <w:color w:val="FFFFFF" w:themeColor="background1"/>
                              </w:rPr>
                            </w:pPr>
                            <w:r w:rsidRPr="00ED25C5">
                              <w:rPr>
                                <w:rFonts w:ascii="Times New Roman" w:hAnsi="Times New Roman" w:cs="Times New Roman"/>
                                <w:color w:val="FFFFFF" w:themeColor="background1"/>
                                <w:sz w:val="20"/>
                                <w:szCs w:val="20"/>
                              </w:rPr>
                              <w:t>РД 3 Събиране на данни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205.75pt;margin-top:3.5pt;width:94.3pt;height:55.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" fillcolor="#4f81bd [3204]" strokecolor="blue">
                <v:textbox>
                  <w:txbxContent>
                    <w:p w:rsidR="00410C92" w:rsidRPr="00ED25C5" w:rsidRDefault="00410C92" w:rsidP="007B0FF6">
                      <w:pPr>
                        <w:spacing w:before="240"/>
                        <w:jc w:val="center"/>
                        <w:rPr>
                          <w:color w:val="FFFFFF" w:themeColor="background1"/>
                        </w:rPr>
                      </w:pPr>
                      <w:r w:rsidRPr="00ED25C5">
                        <w:rPr>
                          <w:rFonts w:ascii="Times New Roman" w:hAnsi="Times New Roman" w:cs="Times New Roman"/>
                          <w:color w:val="FFFFFF" w:themeColor="background1"/>
                          <w:sz w:val="20"/>
                          <w:szCs w:val="20"/>
                        </w:rPr>
                        <w:t>РД 3 Събиране на данни</w:t>
                      </w:r>
                    </w:p>
                  </w:txbxContent>
                </v:textbox>
              </v:shape>
            </w:pict>
          </mc:Fallback>
        </mc:AlternateContent>
      </w: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4688" behindDoc="0" locked="0" layoutInCell="1" allowOverlap="1">
                <wp:simplePos x="0" y="0"/>
                <wp:positionH relativeFrom="column">
                  <wp:posOffset>3218180</wp:posOffset>
                </wp:positionH>
                <wp:positionV relativeFrom="paragraph">
                  <wp:posOffset>245745</wp:posOffset>
                </wp:positionV>
                <wp:extent cx="0" cy="197485"/>
                <wp:effectExtent l="60325" t="12700" r="53975" b="18415"/>
                <wp:wrapNone/>
                <wp:docPr id="14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AA6BF" id="AutoShape 28" o:spid="_x0000_s1026" type="#_x0000_t32" style="position:absolute;margin-left:253.4pt;margin-top:19.35pt;width:0;height:15.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QWNQIAAF8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" strokecolor="blue">
                <v:stroke endarrow="block"/>
              </v:shape>
            </w:pict>
          </mc:Fallback>
        </mc:AlternateContent>
      </w:r>
    </w:p>
    <w:p w:rsidR="007B0FF6" w:rsidRPr="00AF282B" w:rsidRDefault="006F5CBD" w:rsidP="007B0FF6">
      <w:pPr>
        <w:spacing w:before="120" w:after="0" w:line="24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18304" behindDoc="0" locked="0" layoutInCell="1" allowOverlap="1">
                <wp:simplePos x="0" y="0"/>
                <wp:positionH relativeFrom="column">
                  <wp:posOffset>2475230</wp:posOffset>
                </wp:positionH>
                <wp:positionV relativeFrom="paragraph">
                  <wp:posOffset>191770</wp:posOffset>
                </wp:positionV>
                <wp:extent cx="1520825" cy="381000"/>
                <wp:effectExtent l="31750" t="10160" r="28575" b="18415"/>
                <wp:wrapNone/>
                <wp:docPr id="14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381000"/>
                        </a:xfrm>
                        <a:prstGeom prst="diamond">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rPr>
                                <w:rFonts w:ascii="Times New Roman" w:hAnsi="Times New Roman" w:cs="Times New Roman"/>
                                <w:color w:val="FFFFFF" w:themeColor="background1"/>
                              </w:rPr>
                            </w:pPr>
                            <w:r w:rsidRPr="00ED25C5">
                              <w:rPr>
                                <w:rFonts w:ascii="Times New Roman" w:hAnsi="Times New Roman" w:cs="Times New Roman"/>
                                <w:color w:val="FFFFFF" w:themeColor="background1"/>
                              </w:rPr>
                              <w:t>Имате 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4" style="position:absolute;margin-left:194.9pt;margin-top:15.1pt;width:119.75pt;height:30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" fillcolor="#4f81bd [3204]" strokecolor="blue">
                <v:textbox>
                  <w:txbxContent>
                    <w:p w:rsidR="00410C92" w:rsidRPr="00ED25C5" w:rsidRDefault="00410C92" w:rsidP="007B0FF6">
                      <w:pPr>
                        <w:rPr>
                          <w:rFonts w:ascii="Times New Roman" w:hAnsi="Times New Roman" w:cs="Times New Roman"/>
                          <w:color w:val="FFFFFF" w:themeColor="background1"/>
                        </w:rPr>
                      </w:pPr>
                      <w:r w:rsidRPr="00ED25C5">
                        <w:rPr>
                          <w:rFonts w:ascii="Times New Roman" w:hAnsi="Times New Roman" w:cs="Times New Roman"/>
                          <w:color w:val="FFFFFF" w:themeColor="background1"/>
                        </w:rPr>
                        <w:t>Имате ли?</w:t>
                      </w:r>
                    </w:p>
                  </w:txbxContent>
                </v:textbox>
              </v:shape>
            </w:pict>
          </mc:Fallback>
        </mc:AlternateContent>
      </w:r>
      <w:r w:rsidR="007B0FF6" w:rsidRPr="00AF282B">
        <w:rPr>
          <w:rFonts w:ascii="Times New Roman" w:hAnsi="Times New Roman" w:cs="Times New Roman"/>
          <w:b/>
          <w:bCs/>
          <w:noProof/>
          <w:sz w:val="24"/>
          <w:szCs w:val="24"/>
        </w:rPr>
        <w:t>Конкретни</w:t>
      </w:r>
      <w:r w:rsidR="007B0FF6" w:rsidRPr="00AF282B">
        <w:rPr>
          <w:rFonts w:ascii="Times New Roman" w:hAnsi="Times New Roman" w:cs="Times New Roman"/>
          <w:b/>
          <w:bCs/>
          <w:sz w:val="24"/>
          <w:szCs w:val="24"/>
        </w:rPr>
        <w:t xml:space="preserve"> въпроси</w: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9808" behindDoc="0" locked="0" layoutInCell="1" allowOverlap="1">
                <wp:simplePos x="0" y="0"/>
                <wp:positionH relativeFrom="column">
                  <wp:posOffset>5369560</wp:posOffset>
                </wp:positionH>
                <wp:positionV relativeFrom="paragraph">
                  <wp:posOffset>139065</wp:posOffset>
                </wp:positionV>
                <wp:extent cx="0" cy="494665"/>
                <wp:effectExtent l="59055" t="8890" r="55245" b="20320"/>
                <wp:wrapNone/>
                <wp:docPr id="14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1CB81" id="AutoShape 33" o:spid="_x0000_s1026" type="#_x0000_t32" style="position:absolute;margin-left:422.8pt;margin-top:10.95pt;width:0;height:38.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" strokecolor="blue">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8784" behindDoc="0" locked="0" layoutInCell="1" allowOverlap="1">
                <wp:simplePos x="0" y="0"/>
                <wp:positionH relativeFrom="column">
                  <wp:posOffset>3996055</wp:posOffset>
                </wp:positionH>
                <wp:positionV relativeFrom="paragraph">
                  <wp:posOffset>139065</wp:posOffset>
                </wp:positionV>
                <wp:extent cx="1373505" cy="0"/>
                <wp:effectExtent l="9525" t="8890" r="7620" b="10160"/>
                <wp:wrapNone/>
                <wp:docPr id="14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350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BDE3D" id="AutoShape 32" o:spid="_x0000_s1026" type="#_x0000_t32" style="position:absolute;margin-left:314.65pt;margin-top:10.95pt;width:108.1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" strokecolor="blu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7760" behindDoc="0" locked="0" layoutInCell="1" allowOverlap="1">
                <wp:simplePos x="0" y="0"/>
                <wp:positionH relativeFrom="column">
                  <wp:posOffset>580390</wp:posOffset>
                </wp:positionH>
                <wp:positionV relativeFrom="paragraph">
                  <wp:posOffset>139065</wp:posOffset>
                </wp:positionV>
                <wp:extent cx="0" cy="449580"/>
                <wp:effectExtent l="60960" t="8890" r="53340" b="17780"/>
                <wp:wrapNone/>
                <wp:docPr id="14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6F6BB" id="AutoShape 31" o:spid="_x0000_s1026" type="#_x0000_t32" style="position:absolute;margin-left:45.7pt;margin-top:10.95pt;width:0;height:3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" strokecolor="blue">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6736" behindDoc="0" locked="0" layoutInCell="1" allowOverlap="1">
                <wp:simplePos x="0" y="0"/>
                <wp:positionH relativeFrom="column">
                  <wp:posOffset>580390</wp:posOffset>
                </wp:positionH>
                <wp:positionV relativeFrom="paragraph">
                  <wp:posOffset>139065</wp:posOffset>
                </wp:positionV>
                <wp:extent cx="1894840" cy="0"/>
                <wp:effectExtent l="13335" t="8890" r="6350" b="10160"/>
                <wp:wrapNone/>
                <wp:docPr id="14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484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6F3EF" id="AutoShape 30" o:spid="_x0000_s1026" type="#_x0000_t32" style="position:absolute;margin-left:45.7pt;margin-top:10.95pt;width:149.2pt;height:0;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" strokecolor="blue"/>
            </w:pict>
          </mc:Fallback>
        </mc:AlternateConten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5712" behindDoc="0" locked="0" layoutInCell="1" allowOverlap="1">
                <wp:simplePos x="0" y="0"/>
                <wp:positionH relativeFrom="column">
                  <wp:posOffset>3218180</wp:posOffset>
                </wp:positionH>
                <wp:positionV relativeFrom="paragraph">
                  <wp:posOffset>69850</wp:posOffset>
                </wp:positionV>
                <wp:extent cx="0" cy="267335"/>
                <wp:effectExtent l="60325" t="10160" r="53975" b="17780"/>
                <wp:wrapNone/>
                <wp:docPr id="14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A7A68" id="AutoShape 29" o:spid="_x0000_s1026" type="#_x0000_t32" style="position:absolute;margin-left:253.4pt;margin-top:5.5pt;width:0;height:2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Y6NQ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" strokecolor="blue">
                <v:stroke endarrow="block"/>
              </v:shape>
            </w:pict>
          </mc:Fallback>
        </mc:AlternateContent>
      </w:r>
    </w:p>
    <w:p w:rsidR="007B0FF6" w:rsidRPr="00AF282B" w:rsidRDefault="006F5CBD" w:rsidP="007B0FF6">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1376" behindDoc="0" locked="0" layoutInCell="1" allowOverlap="1">
                <wp:simplePos x="0" y="0"/>
                <wp:positionH relativeFrom="column">
                  <wp:posOffset>4785995</wp:posOffset>
                </wp:positionH>
                <wp:positionV relativeFrom="paragraph">
                  <wp:posOffset>130810</wp:posOffset>
                </wp:positionV>
                <wp:extent cx="1191260" cy="676275"/>
                <wp:effectExtent l="8890" t="8255" r="9525" b="10795"/>
                <wp:wrapNone/>
                <wp:docPr id="1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676275"/>
                        </a:xfrm>
                        <a:prstGeom prst="rect">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spacing w:after="0" w:line="240" w:lineRule="auto"/>
                              <w:jc w:val="center"/>
                              <w:rPr>
                                <w:rFonts w:ascii="Times New Roman" w:hAnsi="Times New Roman" w:cs="Times New Roman"/>
                                <w:color w:val="FFFFFF" w:themeColor="background1"/>
                                <w:sz w:val="20"/>
                                <w:szCs w:val="20"/>
                              </w:rPr>
                            </w:pPr>
                            <w:r w:rsidRPr="00ED25C5">
                              <w:rPr>
                                <w:rFonts w:ascii="Times New Roman" w:hAnsi="Times New Roman" w:cs="Times New Roman"/>
                                <w:color w:val="FFFFFF" w:themeColor="background1"/>
                                <w:sz w:val="20"/>
                                <w:szCs w:val="20"/>
                              </w:rPr>
                              <w:t>РД 9</w:t>
                            </w:r>
                          </w:p>
                          <w:p w:rsidR="00410C92" w:rsidRPr="00ED25C5" w:rsidRDefault="00410C92" w:rsidP="007B0FF6">
                            <w:pPr>
                              <w:spacing w:after="0" w:line="240" w:lineRule="auto"/>
                              <w:jc w:val="center"/>
                              <w:rPr>
                                <w:color w:val="FFFFFF" w:themeColor="background1"/>
                              </w:rPr>
                            </w:pPr>
                            <w:r w:rsidRPr="00ED25C5">
                              <w:rPr>
                                <w:rFonts w:ascii="Times New Roman" w:hAnsi="Times New Roman" w:cs="Times New Roman"/>
                                <w:color w:val="FFFFFF" w:themeColor="background1"/>
                                <w:sz w:val="20"/>
                                <w:szCs w:val="20"/>
                              </w:rPr>
                              <w:t xml:space="preserve">Специфични за сектора </w:t>
                            </w:r>
                            <w:r>
                              <w:rPr>
                                <w:rFonts w:ascii="Times New Roman" w:hAnsi="Times New Roman" w:cs="Times New Roman"/>
                                <w:color w:val="FFFFFF" w:themeColor="background1"/>
                                <w:sz w:val="20"/>
                                <w:szCs w:val="20"/>
                              </w:rPr>
                              <w:t>указания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376.85pt;margin-top:10.3pt;width:93.8pt;height:53.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" fillcolor="#4f81bd [3204]" strokecolor="blue">
                <v:textbox>
                  <w:txbxContent>
                    <w:p w:rsidR="00410C92" w:rsidRPr="00ED25C5" w:rsidRDefault="00410C92" w:rsidP="007B0FF6">
                      <w:pPr>
                        <w:spacing w:after="0" w:line="240" w:lineRule="auto"/>
                        <w:jc w:val="center"/>
                        <w:rPr>
                          <w:rFonts w:ascii="Times New Roman" w:hAnsi="Times New Roman" w:cs="Times New Roman"/>
                          <w:color w:val="FFFFFF" w:themeColor="background1"/>
                          <w:sz w:val="20"/>
                          <w:szCs w:val="20"/>
                        </w:rPr>
                      </w:pPr>
                      <w:r w:rsidRPr="00ED25C5">
                        <w:rPr>
                          <w:rFonts w:ascii="Times New Roman" w:hAnsi="Times New Roman" w:cs="Times New Roman"/>
                          <w:color w:val="FFFFFF" w:themeColor="background1"/>
                          <w:sz w:val="20"/>
                          <w:szCs w:val="20"/>
                        </w:rPr>
                        <w:t>РД 9</w:t>
                      </w:r>
                    </w:p>
                    <w:p w:rsidR="00410C92" w:rsidRPr="00ED25C5" w:rsidRDefault="00410C92" w:rsidP="007B0FF6">
                      <w:pPr>
                        <w:spacing w:after="0" w:line="240" w:lineRule="auto"/>
                        <w:jc w:val="center"/>
                        <w:rPr>
                          <w:color w:val="FFFFFF" w:themeColor="background1"/>
                        </w:rPr>
                      </w:pPr>
                      <w:r w:rsidRPr="00ED25C5">
                        <w:rPr>
                          <w:rFonts w:ascii="Times New Roman" w:hAnsi="Times New Roman" w:cs="Times New Roman"/>
                          <w:color w:val="FFFFFF" w:themeColor="background1"/>
                          <w:sz w:val="20"/>
                          <w:szCs w:val="20"/>
                        </w:rPr>
                        <w:t xml:space="preserve">Специфични за сектора </w:t>
                      </w:r>
                      <w:r>
                        <w:rPr>
                          <w:rFonts w:ascii="Times New Roman" w:hAnsi="Times New Roman" w:cs="Times New Roman"/>
                          <w:color w:val="FFFFFF" w:themeColor="background1"/>
                          <w:sz w:val="20"/>
                          <w:szCs w:val="20"/>
                        </w:rPr>
                        <w:t>указания</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19328" behindDoc="0" locked="0" layoutInCell="1" allowOverlap="1">
                <wp:simplePos x="0" y="0"/>
                <wp:positionH relativeFrom="column">
                  <wp:posOffset>-17780</wp:posOffset>
                </wp:positionH>
                <wp:positionV relativeFrom="paragraph">
                  <wp:posOffset>85725</wp:posOffset>
                </wp:positionV>
                <wp:extent cx="1177290" cy="676275"/>
                <wp:effectExtent l="5715" t="10795" r="7620" b="8255"/>
                <wp:wrapNone/>
                <wp:docPr id="1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676275"/>
                        </a:xfrm>
                        <a:prstGeom prst="rect">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7B0FF6">
                            <w:pPr>
                              <w:jc w:val="center"/>
                              <w:rPr>
                                <w:color w:val="FFFFFF" w:themeColor="background1"/>
                              </w:rPr>
                            </w:pPr>
                            <w:r w:rsidRPr="00ED25C5">
                              <w:rPr>
                                <w:rFonts w:ascii="Times New Roman" w:hAnsi="Times New Roman" w:cs="Times New Roman"/>
                                <w:color w:val="FFFFFF" w:themeColor="background1"/>
                                <w:sz w:val="20"/>
                                <w:szCs w:val="20"/>
                              </w:rPr>
                              <w:t>РД 6 Трансгранични топлинни потоци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1.4pt;margin-top:6.75pt;width:92.7pt;height:53.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" fillcolor="#4f81bd [3204]" strokecolor="blue">
                <v:textbox>
                  <w:txbxContent>
                    <w:p w:rsidR="00410C92" w:rsidRPr="00ED25C5" w:rsidRDefault="00410C92" w:rsidP="007B0FF6">
                      <w:pPr>
                        <w:jc w:val="center"/>
                        <w:rPr>
                          <w:color w:val="FFFFFF" w:themeColor="background1"/>
                        </w:rPr>
                      </w:pPr>
                      <w:r w:rsidRPr="00ED25C5">
                        <w:rPr>
                          <w:rFonts w:ascii="Times New Roman" w:hAnsi="Times New Roman" w:cs="Times New Roman"/>
                          <w:color w:val="FFFFFF" w:themeColor="background1"/>
                          <w:sz w:val="20"/>
                          <w:szCs w:val="20"/>
                        </w:rPr>
                        <w:t>РД 6 Трансгранични топлинни потоци</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0352" behindDoc="0" locked="0" layoutInCell="1" allowOverlap="1">
                <wp:simplePos x="0" y="0"/>
                <wp:positionH relativeFrom="column">
                  <wp:posOffset>2654935</wp:posOffset>
                </wp:positionH>
                <wp:positionV relativeFrom="paragraph">
                  <wp:posOffset>85725</wp:posOffset>
                </wp:positionV>
                <wp:extent cx="1191260" cy="676275"/>
                <wp:effectExtent l="11430" t="10795" r="6985" b="8255"/>
                <wp:wrapNone/>
                <wp:docPr id="1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676275"/>
                        </a:xfrm>
                        <a:prstGeom prst="rect">
                          <a:avLst/>
                        </a:prstGeom>
                        <a:solidFill>
                          <a:schemeClr val="accent1">
                            <a:lumMod val="100000"/>
                            <a:lumOff val="0"/>
                          </a:schemeClr>
                        </a:solidFill>
                        <a:ln w="9525">
                          <a:solidFill>
                            <a:srgbClr val="0000FF"/>
                          </a:solidFill>
                          <a:miter lim="800000"/>
                          <a:headEnd/>
                          <a:tailEnd/>
                        </a:ln>
                      </wps:spPr>
                      <wps:txbx>
                        <w:txbxContent>
                          <w:p w:rsidR="00410C92" w:rsidRPr="00ED25C5" w:rsidRDefault="00410C92" w:rsidP="00157569">
                            <w:pPr>
                              <w:spacing w:after="0" w:line="240" w:lineRule="auto"/>
                              <w:jc w:val="center"/>
                              <w:rPr>
                                <w:color w:val="FFFFFF" w:themeColor="background1"/>
                                <w:lang w:val="ru-RU"/>
                              </w:rPr>
                            </w:pPr>
                            <w:r w:rsidRPr="00ED25C5">
                              <w:rPr>
                                <w:rFonts w:ascii="Times New Roman" w:hAnsi="Times New Roman" w:cs="Times New Roman"/>
                                <w:color w:val="FFFFFF" w:themeColor="background1"/>
                                <w:sz w:val="20"/>
                                <w:szCs w:val="20"/>
                              </w:rPr>
                              <w:t xml:space="preserve">РД 8 </w:t>
                            </w:r>
                            <w:r>
                              <w:rPr>
                                <w:rFonts w:ascii="Times New Roman" w:hAnsi="Times New Roman" w:cs="Times New Roman"/>
                                <w:color w:val="FFFFFF" w:themeColor="background1"/>
                                <w:sz w:val="20"/>
                                <w:szCs w:val="20"/>
                              </w:rPr>
                              <w:t>Е</w:t>
                            </w:r>
                            <w:r w:rsidRPr="00ED25C5">
                              <w:rPr>
                                <w:rFonts w:ascii="Times New Roman" w:hAnsi="Times New Roman" w:cs="Times New Roman"/>
                                <w:color w:val="FFFFFF" w:themeColor="background1"/>
                                <w:sz w:val="20"/>
                                <w:szCs w:val="20"/>
                              </w:rPr>
                              <w:t xml:space="preserve">мисии </w:t>
                            </w:r>
                            <w:r>
                              <w:rPr>
                                <w:rFonts w:ascii="Times New Roman" w:hAnsi="Times New Roman" w:cs="Times New Roman"/>
                                <w:color w:val="FFFFFF" w:themeColor="background1"/>
                                <w:sz w:val="20"/>
                                <w:szCs w:val="20"/>
                              </w:rPr>
                              <w:t xml:space="preserve">от процеси </w:t>
                            </w:r>
                            <w:r w:rsidRPr="00ED25C5">
                              <w:rPr>
                                <w:rFonts w:ascii="Times New Roman" w:hAnsi="Times New Roman" w:cs="Times New Roman"/>
                                <w:color w:val="FFFFFF" w:themeColor="background1"/>
                                <w:sz w:val="20"/>
                                <w:szCs w:val="20"/>
                              </w:rPr>
                              <w:t>и отпадни газове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209.05pt;margin-top:6.75pt;width:93.8pt;height:53.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" fillcolor="#4f81bd [3204]" strokecolor="blue">
                <v:textbox>
                  <w:txbxContent>
                    <w:p w:rsidR="00410C92" w:rsidRPr="00ED25C5" w:rsidRDefault="00410C92" w:rsidP="00157569">
                      <w:pPr>
                        <w:spacing w:after="0" w:line="240" w:lineRule="auto"/>
                        <w:jc w:val="center"/>
                        <w:rPr>
                          <w:color w:val="FFFFFF" w:themeColor="background1"/>
                          <w:lang w:val="ru-RU"/>
                        </w:rPr>
                      </w:pPr>
                      <w:r w:rsidRPr="00ED25C5">
                        <w:rPr>
                          <w:rFonts w:ascii="Times New Roman" w:hAnsi="Times New Roman" w:cs="Times New Roman"/>
                          <w:color w:val="FFFFFF" w:themeColor="background1"/>
                          <w:sz w:val="20"/>
                          <w:szCs w:val="20"/>
                        </w:rPr>
                        <w:t xml:space="preserve">РД 8 </w:t>
                      </w:r>
                      <w:r>
                        <w:rPr>
                          <w:rFonts w:ascii="Times New Roman" w:hAnsi="Times New Roman" w:cs="Times New Roman"/>
                          <w:color w:val="FFFFFF" w:themeColor="background1"/>
                          <w:sz w:val="20"/>
                          <w:szCs w:val="20"/>
                        </w:rPr>
                        <w:t>Е</w:t>
                      </w:r>
                      <w:r w:rsidRPr="00ED25C5">
                        <w:rPr>
                          <w:rFonts w:ascii="Times New Roman" w:hAnsi="Times New Roman" w:cs="Times New Roman"/>
                          <w:color w:val="FFFFFF" w:themeColor="background1"/>
                          <w:sz w:val="20"/>
                          <w:szCs w:val="20"/>
                        </w:rPr>
                        <w:t xml:space="preserve">мисии </w:t>
                      </w:r>
                      <w:r>
                        <w:rPr>
                          <w:rFonts w:ascii="Times New Roman" w:hAnsi="Times New Roman" w:cs="Times New Roman"/>
                          <w:color w:val="FFFFFF" w:themeColor="background1"/>
                          <w:sz w:val="20"/>
                          <w:szCs w:val="20"/>
                        </w:rPr>
                        <w:t xml:space="preserve">от процеси </w:t>
                      </w:r>
                      <w:r w:rsidRPr="00ED25C5">
                        <w:rPr>
                          <w:rFonts w:ascii="Times New Roman" w:hAnsi="Times New Roman" w:cs="Times New Roman"/>
                          <w:color w:val="FFFFFF" w:themeColor="background1"/>
                          <w:sz w:val="20"/>
                          <w:szCs w:val="20"/>
                        </w:rPr>
                        <w:t>и отпадни газове</w:t>
                      </w:r>
                    </w:p>
                  </w:txbxContent>
                </v:textbox>
              </v:shape>
            </w:pict>
          </mc:Fallback>
        </mc:AlternateContent>
      </w: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7B0FF6" w:rsidP="007B0FF6">
      <w:pPr>
        <w:spacing w:before="120" w:after="0" w:line="240" w:lineRule="auto"/>
        <w:rPr>
          <w:rFonts w:ascii="Times New Roman" w:hAnsi="Times New Roman" w:cs="Times New Roman"/>
          <w:sz w:val="24"/>
          <w:szCs w:val="24"/>
        </w:rPr>
      </w:pPr>
    </w:p>
    <w:p w:rsidR="007B0FF6" w:rsidRPr="00AF282B" w:rsidRDefault="007B0FF6" w:rsidP="00157569">
      <w:pPr>
        <w:spacing w:before="120" w:after="0" w:line="240" w:lineRule="auto"/>
        <w:jc w:val="both"/>
        <w:rPr>
          <w:rFonts w:ascii="Times New Roman" w:hAnsi="Times New Roman" w:cs="Times New Roman"/>
          <w:sz w:val="20"/>
          <w:szCs w:val="20"/>
        </w:rPr>
      </w:pPr>
      <w:r w:rsidRPr="00AF282B">
        <w:rPr>
          <w:rFonts w:ascii="Times New Roman" w:hAnsi="Times New Roman" w:cs="Times New Roman"/>
          <w:b/>
          <w:bCs/>
          <w:sz w:val="20"/>
          <w:szCs w:val="20"/>
        </w:rPr>
        <w:t>Фигура 1</w:t>
      </w:r>
      <w:r w:rsidRPr="00AF282B">
        <w:rPr>
          <w:rFonts w:ascii="Times New Roman" w:hAnsi="Times New Roman" w:cs="Times New Roman"/>
          <w:sz w:val="20"/>
          <w:szCs w:val="20"/>
        </w:rPr>
        <w:t xml:space="preserve"> Наборът от Ръководни документи: отношенията между отделните Ръководни документи и къде да се намери съответна</w:t>
      </w:r>
      <w:r w:rsidR="00157569" w:rsidRPr="00AF282B">
        <w:rPr>
          <w:rFonts w:ascii="Times New Roman" w:hAnsi="Times New Roman" w:cs="Times New Roman"/>
          <w:sz w:val="20"/>
          <w:szCs w:val="20"/>
        </w:rPr>
        <w:t>та</w:t>
      </w:r>
      <w:r w:rsidRPr="00AF282B">
        <w:rPr>
          <w:rFonts w:ascii="Times New Roman" w:hAnsi="Times New Roman" w:cs="Times New Roman"/>
          <w:sz w:val="20"/>
          <w:szCs w:val="20"/>
        </w:rPr>
        <w:t xml:space="preserve"> информация. Имайте предвид, че п</w:t>
      </w:r>
      <w:r w:rsidR="00157569" w:rsidRPr="00AF282B">
        <w:rPr>
          <w:rFonts w:ascii="Times New Roman" w:hAnsi="Times New Roman" w:cs="Times New Roman"/>
          <w:sz w:val="20"/>
          <w:szCs w:val="20"/>
        </w:rPr>
        <w:t>о</w:t>
      </w:r>
      <w:r w:rsidRPr="00AF282B">
        <w:rPr>
          <w:rFonts w:ascii="Times New Roman" w:hAnsi="Times New Roman" w:cs="Times New Roman"/>
          <w:sz w:val="20"/>
          <w:szCs w:val="20"/>
        </w:rPr>
        <w:t>-горе не е посочена времева линия, а по-скоро дали темата на РД е обща (отнасяща се за всички читатели) или за конкретна аудитория (в конкретни роли, ситуации или с конкретни въпроси).</w:t>
      </w:r>
    </w:p>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7B0FF6">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1.3</w:t>
      </w:r>
      <w:r w:rsidRPr="00AF282B">
        <w:rPr>
          <w:rFonts w:ascii="Times New Roman" w:hAnsi="Times New Roman" w:cs="Times New Roman"/>
          <w:b/>
          <w:bCs/>
          <w:sz w:val="24"/>
          <w:szCs w:val="24"/>
        </w:rPr>
        <w:tab/>
        <w:t>Използване на ръководните документи</w:t>
      </w:r>
    </w:p>
    <w:p w:rsidR="007B0FF6" w:rsidRPr="00AF282B" w:rsidRDefault="007B0FF6" w:rsidP="00C003B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Ръководните документи дават указания за прилагане на новата методология за разпределение </w:t>
      </w:r>
      <w:r w:rsidR="00CF32F9" w:rsidRPr="00AF282B">
        <w:rPr>
          <w:rFonts w:ascii="Times New Roman" w:hAnsi="Times New Roman" w:cs="Times New Roman"/>
          <w:sz w:val="24"/>
          <w:szCs w:val="24"/>
        </w:rPr>
        <w:t>във</w:t>
      </w:r>
      <w:r w:rsidRPr="00AF282B">
        <w:rPr>
          <w:rFonts w:ascii="Times New Roman" w:hAnsi="Times New Roman" w:cs="Times New Roman"/>
          <w:sz w:val="24"/>
          <w:szCs w:val="24"/>
        </w:rPr>
        <w:t xml:space="preserve"> Фаза 4 на СТЕ на ЕС</w:t>
      </w:r>
      <w:r w:rsidR="00AF282B" w:rsidRPr="00AF282B">
        <w:rPr>
          <w:rFonts w:ascii="Times New Roman" w:hAnsi="Times New Roman" w:cs="Times New Roman"/>
          <w:sz w:val="24"/>
          <w:szCs w:val="24"/>
        </w:rPr>
        <w:t xml:space="preserve">, считано от 2021 г.: държавите </w:t>
      </w:r>
      <w:r w:rsidRPr="00AF282B">
        <w:rPr>
          <w:rFonts w:ascii="Times New Roman" w:hAnsi="Times New Roman" w:cs="Times New Roman"/>
          <w:sz w:val="24"/>
          <w:szCs w:val="24"/>
        </w:rPr>
        <w:t xml:space="preserve">членки могат да използват тези указания, когато извършват събирането на данни съгласно член 14 от </w:t>
      </w:r>
      <w:r w:rsidR="00C003B6" w:rsidRPr="00AF282B">
        <w:rPr>
          <w:rFonts w:ascii="Times New Roman" w:hAnsi="Times New Roman" w:cs="Times New Roman"/>
          <w:sz w:val="24"/>
          <w:szCs w:val="24"/>
        </w:rPr>
        <w:t>Регламента за ПБР</w:t>
      </w:r>
      <w:r w:rsidRPr="00AF282B">
        <w:rPr>
          <w:rFonts w:ascii="Times New Roman" w:hAnsi="Times New Roman" w:cs="Times New Roman"/>
          <w:sz w:val="24"/>
          <w:szCs w:val="24"/>
        </w:rPr>
        <w:t>, за определяне на пълния списък на инсталациите, както и за изчисляване на безплатно</w:t>
      </w:r>
      <w:r w:rsidR="00C003B6" w:rsidRPr="00AF282B">
        <w:rPr>
          <w:rFonts w:ascii="Times New Roman" w:hAnsi="Times New Roman" w:cs="Times New Roman"/>
          <w:sz w:val="24"/>
          <w:szCs w:val="24"/>
        </w:rPr>
        <w:t>то</w:t>
      </w:r>
      <w:r w:rsidRPr="00AF282B">
        <w:rPr>
          <w:rFonts w:ascii="Times New Roman" w:hAnsi="Times New Roman" w:cs="Times New Roman"/>
          <w:sz w:val="24"/>
          <w:szCs w:val="24"/>
        </w:rPr>
        <w:t xml:space="preserve"> разпределение, което ще бъде определено за националните мерки за изпълнение (НИМ) съгласно член 11, параграф 1 от Директива 2003/87/ЕО.</w:t>
      </w:r>
      <w:r w:rsidR="00C003B6" w:rsidRPr="00AF282B">
        <w:rPr>
          <w:rFonts w:ascii="Times New Roman" w:hAnsi="Times New Roman" w:cs="Times New Roman"/>
          <w:sz w:val="24"/>
          <w:szCs w:val="24"/>
        </w:rPr>
        <w:t xml:space="preserve"> </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Следва да се отбележи, че този документ обхваща само преходното хармонизирано безплатно разпределение за сектора съгласно член 10а от Директивата за СТЕ на ЕС. Всяко разпределение по член 10в („Възможност за преходно безплатно разпределение за модернизация на енергийния сектор“) е извън обхвата на настоящия документ.</w:t>
      </w:r>
    </w:p>
    <w:p w:rsidR="007B0FF6" w:rsidRPr="00AF282B" w:rsidRDefault="007B0FF6" w:rsidP="007C074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Позоваванията на членове в този документ обикновено се отнасят за преработената директива относно СТЕ на ЕС и за </w:t>
      </w:r>
      <w:r w:rsidR="007C0745" w:rsidRPr="00AF282B">
        <w:rPr>
          <w:rFonts w:ascii="Times New Roman" w:hAnsi="Times New Roman" w:cs="Times New Roman"/>
          <w:sz w:val="24"/>
          <w:szCs w:val="24"/>
        </w:rPr>
        <w:t>ПБР</w:t>
      </w:r>
      <w:r w:rsidRPr="00AF282B">
        <w:rPr>
          <w:rFonts w:ascii="Times New Roman" w:hAnsi="Times New Roman" w:cs="Times New Roman"/>
          <w:sz w:val="24"/>
          <w:szCs w:val="24"/>
        </w:rPr>
        <w:t>.</w:t>
      </w:r>
    </w:p>
    <w:p w:rsidR="007B0FF6" w:rsidRPr="00AF282B" w:rsidRDefault="00AF282B"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В П</w:t>
      </w:r>
      <w:r w:rsidR="007B0FF6" w:rsidRPr="00AF282B">
        <w:rPr>
          <w:rFonts w:ascii="Times New Roman" w:hAnsi="Times New Roman" w:cs="Times New Roman"/>
          <w:sz w:val="24"/>
          <w:szCs w:val="24"/>
        </w:rPr>
        <w:t>риложение Г се съдържа сравнение на съдържанието на настоящия вариант на този Ръководен документ и неговия вариант от 2011 г.</w:t>
      </w:r>
    </w:p>
    <w:p w:rsidR="007B0FF6" w:rsidRPr="00AF282B" w:rsidRDefault="007B0FF6" w:rsidP="007B0FF6">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Забележка относно нерешените въпроси в настоящия вариант на Ръководния документ</w:t>
      </w:r>
    </w:p>
    <w:p w:rsidR="007B0FF6" w:rsidRPr="00AF282B" w:rsidRDefault="007B0FF6" w:rsidP="007C074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Тъй като вземането на решения относно методологията за разпределение все още не е финализирано, някои елементи от настоящия Ръководен документ все още не са определени. Това включва по-специално въпроси, свързани с акта за изпълнение, който все още предстои да бъде приет, относно подробните правила за промените в разпределението на безплатните квоти, актуализирането на стойности</w:t>
      </w:r>
      <w:r w:rsidR="007C0745" w:rsidRPr="00AF282B">
        <w:rPr>
          <w:rFonts w:ascii="Times New Roman" w:hAnsi="Times New Roman" w:cs="Times New Roman"/>
          <w:sz w:val="24"/>
          <w:szCs w:val="24"/>
        </w:rPr>
        <w:t>те на показателите</w:t>
      </w:r>
      <w:r w:rsidRPr="00AF282B">
        <w:rPr>
          <w:rFonts w:ascii="Times New Roman" w:hAnsi="Times New Roman" w:cs="Times New Roman"/>
          <w:sz w:val="24"/>
          <w:szCs w:val="24"/>
        </w:rPr>
        <w:t xml:space="preserve"> и новия списък на въглеродните емисии. Освен това </w:t>
      </w:r>
      <w:r w:rsidR="007C0745" w:rsidRPr="00AF282B">
        <w:rPr>
          <w:rFonts w:ascii="Times New Roman" w:hAnsi="Times New Roman" w:cs="Times New Roman"/>
          <w:sz w:val="24"/>
          <w:szCs w:val="24"/>
        </w:rPr>
        <w:t xml:space="preserve">той </w:t>
      </w:r>
      <w:r w:rsidRPr="00AF282B">
        <w:rPr>
          <w:rFonts w:ascii="Times New Roman" w:hAnsi="Times New Roman" w:cs="Times New Roman"/>
          <w:sz w:val="24"/>
          <w:szCs w:val="24"/>
        </w:rPr>
        <w:t>може да се прилага и по отношение на неприето</w:t>
      </w:r>
      <w:r w:rsidR="007C0745" w:rsidRPr="00AF282B">
        <w:rPr>
          <w:rFonts w:ascii="Times New Roman" w:hAnsi="Times New Roman" w:cs="Times New Roman"/>
          <w:sz w:val="24"/>
          <w:szCs w:val="24"/>
        </w:rPr>
        <w:t>то</w:t>
      </w:r>
      <w:r w:rsidRPr="00AF282B">
        <w:rPr>
          <w:rFonts w:ascii="Times New Roman" w:hAnsi="Times New Roman" w:cs="Times New Roman"/>
          <w:sz w:val="24"/>
          <w:szCs w:val="24"/>
        </w:rPr>
        <w:t xml:space="preserve"> законодателство или към придружаващите го Ръководни документи, които все още предстои да бъдат подготвени или финализирани.</w:t>
      </w:r>
    </w:p>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7B0FF6">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1.4</w:t>
      </w:r>
      <w:r w:rsidRPr="00AF282B">
        <w:rPr>
          <w:rFonts w:ascii="Times New Roman" w:hAnsi="Times New Roman" w:cs="Times New Roman"/>
          <w:b/>
          <w:bCs/>
          <w:sz w:val="24"/>
          <w:szCs w:val="24"/>
        </w:rPr>
        <w:tab/>
        <w:t>Допълнителни указания</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Наред с ръководните документи, на уебсайта на Комисията се предоставя и допълнителна по</w:t>
      </w:r>
      <w:r w:rsidR="00AF282B" w:rsidRPr="00AF282B">
        <w:rPr>
          <w:rFonts w:ascii="Times New Roman" w:hAnsi="Times New Roman" w:cs="Times New Roman"/>
          <w:sz w:val="24"/>
          <w:szCs w:val="24"/>
        </w:rPr>
        <w:t xml:space="preserve">дкрепа за органите на държавите </w:t>
      </w:r>
      <w:r w:rsidRPr="00AF282B">
        <w:rPr>
          <w:rFonts w:ascii="Times New Roman" w:hAnsi="Times New Roman" w:cs="Times New Roman"/>
          <w:sz w:val="24"/>
          <w:szCs w:val="24"/>
        </w:rPr>
        <w:t xml:space="preserve">членки, със списък на ръководните документи, често задаваните въпроси и полезни справки, </w:t>
      </w:r>
      <w:hyperlink r:id="rId9" w:history="1">
        <w:r w:rsidRPr="00AF282B">
          <w:rPr>
            <w:rStyle w:val="Hyperlink"/>
            <w:rFonts w:ascii="Times New Roman" w:hAnsi="Times New Roman" w:cs="Times New Roman"/>
            <w:sz w:val="24"/>
            <w:szCs w:val="24"/>
          </w:rPr>
          <w:t>https://ec.europa.eu/clima/policies/ets/allowances_en#tab-0-0</w:t>
        </w:r>
      </w:hyperlink>
      <w:r w:rsidRPr="00AF282B">
        <w:rPr>
          <w:rFonts w:ascii="Times New Roman" w:hAnsi="Times New Roman" w:cs="Times New Roman"/>
          <w:sz w:val="24"/>
          <w:szCs w:val="24"/>
        </w:rPr>
        <w:t>.</w:t>
      </w:r>
    </w:p>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7B0FF6">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1.5</w:t>
      </w:r>
      <w:r w:rsidRPr="00AF282B">
        <w:rPr>
          <w:rFonts w:ascii="Times New Roman" w:hAnsi="Times New Roman" w:cs="Times New Roman"/>
          <w:b/>
          <w:bCs/>
          <w:sz w:val="24"/>
          <w:szCs w:val="24"/>
        </w:rPr>
        <w:tab/>
        <w:t>Обхват на настоящия ръководен документ</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lastRenderedPageBreak/>
        <w:t>В настоящия ръководен документ са обяснени основните принципи и процеси на методологията за разпределение за Фаза 4, без да се разглеждат конкретни въпроси, свързани с разпределението. Той дава кратък преглед на процеса на разработване на НИМ и описва основните характеристики на методологията за разпределение.</w:t>
      </w:r>
    </w:p>
    <w:p w:rsidR="007B0FF6" w:rsidRPr="00AF282B" w:rsidRDefault="007B0FF6" w:rsidP="007B0FF6">
      <w:pPr>
        <w:spacing w:before="120" w:after="0" w:line="240" w:lineRule="auto"/>
        <w:jc w:val="both"/>
        <w:rPr>
          <w:rFonts w:ascii="Times New Roman" w:hAnsi="Times New Roman" w:cs="Times New Roman"/>
          <w:sz w:val="24"/>
          <w:szCs w:val="24"/>
        </w:rPr>
      </w:pPr>
    </w:p>
    <w:p w:rsidR="001E21CB" w:rsidRPr="00AF282B" w:rsidRDefault="001E21CB">
      <w:pPr>
        <w:rPr>
          <w:rFonts w:ascii="Times New Roman" w:hAnsi="Times New Roman" w:cs="Times New Roman"/>
          <w:sz w:val="24"/>
          <w:szCs w:val="24"/>
        </w:rPr>
      </w:pPr>
      <w:r w:rsidRPr="00AF282B">
        <w:rPr>
          <w:rFonts w:ascii="Times New Roman" w:hAnsi="Times New Roman" w:cs="Times New Roman"/>
          <w:sz w:val="24"/>
          <w:szCs w:val="24"/>
        </w:rPr>
        <w:br w:type="page"/>
      </w:r>
    </w:p>
    <w:p w:rsidR="007B0FF6" w:rsidRPr="00AF282B" w:rsidRDefault="007B0FF6" w:rsidP="003D6F8A">
      <w:pPr>
        <w:spacing w:before="120" w:after="0" w:line="240" w:lineRule="auto"/>
        <w:jc w:val="both"/>
        <w:rPr>
          <w:rFonts w:ascii="Times New Roman" w:hAnsi="Times New Roman" w:cs="Times New Roman"/>
          <w:b/>
          <w:bCs/>
          <w:sz w:val="28"/>
          <w:szCs w:val="28"/>
        </w:rPr>
      </w:pPr>
      <w:r w:rsidRPr="00AF282B">
        <w:rPr>
          <w:rFonts w:ascii="Times New Roman" w:hAnsi="Times New Roman" w:cs="Times New Roman"/>
          <w:b/>
          <w:bCs/>
          <w:sz w:val="28"/>
          <w:szCs w:val="28"/>
        </w:rPr>
        <w:lastRenderedPageBreak/>
        <w:t>2</w:t>
      </w:r>
      <w:r w:rsidRPr="00AF282B">
        <w:rPr>
          <w:rFonts w:ascii="Times New Roman" w:hAnsi="Times New Roman" w:cs="Times New Roman"/>
          <w:b/>
          <w:bCs/>
          <w:sz w:val="28"/>
          <w:szCs w:val="28"/>
        </w:rPr>
        <w:tab/>
        <w:t xml:space="preserve">Нови елементи в методологията за разпределение </w:t>
      </w:r>
      <w:r w:rsidR="003D6F8A" w:rsidRPr="00AF282B">
        <w:rPr>
          <w:rFonts w:ascii="Times New Roman" w:hAnsi="Times New Roman" w:cs="Times New Roman"/>
          <w:b/>
          <w:bCs/>
          <w:sz w:val="28"/>
          <w:szCs w:val="28"/>
        </w:rPr>
        <w:t>във</w:t>
      </w:r>
      <w:r w:rsidRPr="00AF282B">
        <w:rPr>
          <w:rFonts w:ascii="Times New Roman" w:hAnsi="Times New Roman" w:cs="Times New Roman"/>
          <w:b/>
          <w:bCs/>
          <w:sz w:val="28"/>
          <w:szCs w:val="28"/>
        </w:rPr>
        <w:t xml:space="preserve"> Фаза 4</w:t>
      </w:r>
    </w:p>
    <w:p w:rsidR="007B0FF6" w:rsidRPr="00AF282B" w:rsidRDefault="007B0FF6" w:rsidP="007B0FF6">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i/>
          <w:iCs/>
          <w:sz w:val="24"/>
          <w:szCs w:val="24"/>
        </w:rPr>
        <w:t>Преди да се разгледа подробно новата методология за разпределение е предоставена допълнителна информация, за да се разбере как новата методология за разпределение във Фаза 4 се различава от методологията за разпределение, използвана в предишната фаза.</w:t>
      </w:r>
    </w:p>
    <w:p w:rsidR="007B0FF6" w:rsidRPr="00AF282B" w:rsidRDefault="007B0FF6" w:rsidP="00466483">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Последното изменение на Директивата относно СТЕ на ЕС беше публикувано на 19 март 2018 г</w:t>
      </w:r>
      <w:r w:rsidRPr="00AF282B">
        <w:rPr>
          <w:rStyle w:val="FootnoteReference"/>
          <w:rFonts w:ascii="Times New Roman" w:hAnsi="Times New Roman" w:cs="Times New Roman"/>
          <w:sz w:val="24"/>
          <w:szCs w:val="24"/>
        </w:rPr>
        <w:footnoteReference w:id="7"/>
      </w:r>
      <w:r w:rsidRPr="00AF282B">
        <w:rPr>
          <w:rFonts w:ascii="Times New Roman" w:hAnsi="Times New Roman" w:cs="Times New Roman"/>
          <w:sz w:val="24"/>
          <w:szCs w:val="24"/>
        </w:rPr>
        <w:t>. От Фаза 3</w:t>
      </w:r>
      <w:r w:rsidR="003D6F8A" w:rsidRPr="00AF282B">
        <w:rPr>
          <w:rFonts w:ascii="Times New Roman" w:hAnsi="Times New Roman" w:cs="Times New Roman"/>
          <w:sz w:val="24"/>
          <w:szCs w:val="24"/>
        </w:rPr>
        <w:t xml:space="preserve"> насам</w:t>
      </w:r>
      <w:r w:rsidRPr="00AF282B">
        <w:rPr>
          <w:rFonts w:ascii="Times New Roman" w:hAnsi="Times New Roman" w:cs="Times New Roman"/>
          <w:sz w:val="24"/>
          <w:szCs w:val="24"/>
        </w:rPr>
        <w:t xml:space="preserve">, СТЕ на ЕС се основава на хармонизиран метод за разпределение в рамките на Съюза, при който </w:t>
      </w:r>
      <w:r w:rsidR="003D6F8A" w:rsidRPr="00AF282B">
        <w:rPr>
          <w:rFonts w:ascii="Times New Roman" w:hAnsi="Times New Roman" w:cs="Times New Roman"/>
          <w:sz w:val="24"/>
          <w:szCs w:val="24"/>
        </w:rPr>
        <w:t>„основният принцип при разпределение на квотите следва да бъде провеждането на търг, тъй като това е най-простата и като цяло считана за най-ефикасна от икономическа гледна точка система.</w:t>
      </w:r>
      <w:r w:rsidRPr="00AF282B">
        <w:rPr>
          <w:rFonts w:ascii="Times New Roman" w:hAnsi="Times New Roman" w:cs="Times New Roman"/>
          <w:sz w:val="24"/>
          <w:szCs w:val="24"/>
        </w:rPr>
        <w:t>“</w:t>
      </w:r>
      <w:r w:rsidRPr="00AF282B">
        <w:rPr>
          <w:rStyle w:val="FootnoteReference"/>
          <w:rFonts w:ascii="Times New Roman" w:hAnsi="Times New Roman" w:cs="Times New Roman"/>
          <w:sz w:val="24"/>
          <w:szCs w:val="24"/>
        </w:rPr>
        <w:footnoteReference w:id="8"/>
      </w:r>
      <w:r w:rsidRPr="00AF282B">
        <w:rPr>
          <w:rFonts w:ascii="Times New Roman" w:hAnsi="Times New Roman" w:cs="Times New Roman"/>
          <w:sz w:val="24"/>
          <w:szCs w:val="24"/>
        </w:rPr>
        <w:t>. В преработката от 2018 г. се подчертава, че „търговете на квоти остават общо правило, като свободното разпределение е изключение“ (съображение 8). В съответствие с преработената Директива не се допуска безплатно разпределение на квоти за производство</w:t>
      </w:r>
      <w:r w:rsidR="00466483" w:rsidRPr="00AF282B">
        <w:rPr>
          <w:rFonts w:ascii="Times New Roman" w:hAnsi="Times New Roman" w:cs="Times New Roman"/>
          <w:sz w:val="24"/>
          <w:szCs w:val="24"/>
        </w:rPr>
        <w:t>то</w:t>
      </w:r>
      <w:r w:rsidRPr="00AF282B">
        <w:rPr>
          <w:rFonts w:ascii="Times New Roman" w:hAnsi="Times New Roman" w:cs="Times New Roman"/>
          <w:sz w:val="24"/>
          <w:szCs w:val="24"/>
        </w:rPr>
        <w:t xml:space="preserve"> на електроенергия, с изключение на електроенергията, произведена от отпадни газове</w:t>
      </w:r>
      <w:r w:rsidRPr="00AF282B">
        <w:rPr>
          <w:rStyle w:val="FootnoteReference"/>
          <w:rFonts w:ascii="Times New Roman" w:hAnsi="Times New Roman" w:cs="Times New Roman"/>
          <w:sz w:val="24"/>
          <w:szCs w:val="24"/>
        </w:rPr>
        <w:footnoteReference w:id="9"/>
      </w:r>
      <w:r w:rsidRPr="00AF282B">
        <w:rPr>
          <w:rFonts w:ascii="Times New Roman" w:hAnsi="Times New Roman" w:cs="Times New Roman"/>
          <w:sz w:val="24"/>
          <w:szCs w:val="24"/>
        </w:rPr>
        <w:t xml:space="preserve">. Също така не се предоставя безплатно разпределение на инсталации за улавяне и тръбопроводи за транспортиране или места за съхранение на въглероден диоксид. </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За другите емисии преходното безплатно разпределение въз основа на предходни референтни показатели, валидни за целия Съюз, се използва и ще продължи да се използва по време на Фаза 4. Това предполага:</w:t>
      </w:r>
    </w:p>
    <w:p w:rsidR="007B0FF6" w:rsidRPr="00AF282B" w:rsidRDefault="007B0FF6" w:rsidP="00FB3417">
      <w:pPr>
        <w:pStyle w:val="ListParagraph"/>
        <w:numPr>
          <w:ilvl w:val="0"/>
          <w:numId w:val="7"/>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За продукти с продуктов показател, размерът на безплатното разпределение се основава на специфични емисии </w:t>
      </w:r>
      <w:r w:rsidRPr="00AF282B">
        <w:rPr>
          <w:rFonts w:ascii="Times New Roman" w:hAnsi="Times New Roman" w:cs="Times New Roman"/>
          <w:i/>
          <w:iCs/>
          <w:sz w:val="24"/>
          <w:szCs w:val="24"/>
        </w:rPr>
        <w:t>на ниво продукт</w:t>
      </w:r>
      <w:r w:rsidRPr="00AF282B">
        <w:rPr>
          <w:rFonts w:ascii="Times New Roman" w:hAnsi="Times New Roman" w:cs="Times New Roman"/>
          <w:sz w:val="24"/>
          <w:szCs w:val="24"/>
        </w:rPr>
        <w:t xml:space="preserve">, докато за дейности без продуктови показатели съществуват т.нар. </w:t>
      </w:r>
      <w:r w:rsidR="00FB3417" w:rsidRPr="00AF282B">
        <w:rPr>
          <w:rFonts w:ascii="Times New Roman" w:hAnsi="Times New Roman" w:cs="Times New Roman"/>
          <w:sz w:val="24"/>
          <w:szCs w:val="24"/>
        </w:rPr>
        <w:t>алтернативни</w:t>
      </w:r>
      <w:r w:rsidRPr="00AF282B">
        <w:rPr>
          <w:rFonts w:ascii="Times New Roman" w:hAnsi="Times New Roman" w:cs="Times New Roman"/>
          <w:sz w:val="24"/>
          <w:szCs w:val="24"/>
        </w:rPr>
        <w:t xml:space="preserve"> подходи (виж раздел 5 за допълнително обяснение)</w:t>
      </w:r>
    </w:p>
    <w:p w:rsidR="007B0FF6" w:rsidRPr="00AF282B" w:rsidRDefault="007B0FF6" w:rsidP="00466483">
      <w:pPr>
        <w:pStyle w:val="ListParagraph"/>
        <w:numPr>
          <w:ilvl w:val="0"/>
          <w:numId w:val="7"/>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„Преходен” означава, че </w:t>
      </w:r>
      <w:r w:rsidR="00466483" w:rsidRPr="00AF282B">
        <w:rPr>
          <w:rFonts w:ascii="Times New Roman" w:hAnsi="Times New Roman" w:cs="Times New Roman"/>
          <w:sz w:val="24"/>
          <w:szCs w:val="24"/>
        </w:rPr>
        <w:t xml:space="preserve">безплатното </w:t>
      </w:r>
      <w:r w:rsidRPr="00AF282B">
        <w:rPr>
          <w:rFonts w:ascii="Times New Roman" w:hAnsi="Times New Roman" w:cs="Times New Roman"/>
          <w:sz w:val="24"/>
          <w:szCs w:val="24"/>
        </w:rPr>
        <w:t xml:space="preserve">разпределение първоначално е 30% от количеството, определено чрез хармонизираните правила за безплатно разпределение в рамките на Съюза, и намалява от 2026 г. до 0% (и по този начин </w:t>
      </w:r>
      <w:r w:rsidR="00466483" w:rsidRPr="00AF282B">
        <w:rPr>
          <w:rFonts w:ascii="Times New Roman" w:hAnsi="Times New Roman" w:cs="Times New Roman"/>
          <w:sz w:val="24"/>
          <w:szCs w:val="24"/>
        </w:rPr>
        <w:t>не се допуска безплатно разпределение на квоти</w:t>
      </w:r>
      <w:r w:rsidRPr="00AF282B">
        <w:rPr>
          <w:rFonts w:ascii="Times New Roman" w:hAnsi="Times New Roman" w:cs="Times New Roman"/>
          <w:sz w:val="24"/>
          <w:szCs w:val="24"/>
        </w:rPr>
        <w:t>)</w:t>
      </w:r>
      <w:r w:rsidRPr="00AF282B">
        <w:rPr>
          <w:rStyle w:val="FootnoteReference"/>
          <w:rFonts w:ascii="Times New Roman" w:hAnsi="Times New Roman" w:cs="Times New Roman"/>
          <w:sz w:val="24"/>
          <w:szCs w:val="24"/>
        </w:rPr>
        <w:footnoteReference w:id="10"/>
      </w:r>
      <w:r w:rsidRPr="00AF282B">
        <w:rPr>
          <w:rFonts w:ascii="Times New Roman" w:hAnsi="Times New Roman" w:cs="Times New Roman"/>
          <w:sz w:val="24"/>
          <w:szCs w:val="24"/>
        </w:rPr>
        <w:t>.</w:t>
      </w:r>
    </w:p>
    <w:p w:rsidR="007B0FF6" w:rsidRPr="00AF282B" w:rsidRDefault="007B0FF6" w:rsidP="00F209D9">
      <w:pPr>
        <w:pStyle w:val="ListParagraph"/>
        <w:numPr>
          <w:ilvl w:val="0"/>
          <w:numId w:val="7"/>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Изключения се правят за инсталации в сектори, за които се счита, че са изложени на значителен риск от въглеродни емисии, т.е. </w:t>
      </w:r>
      <w:r w:rsidR="00F209D9" w:rsidRPr="00AF282B">
        <w:rPr>
          <w:rFonts w:ascii="Times New Roman" w:hAnsi="Times New Roman" w:cs="Times New Roman"/>
          <w:sz w:val="24"/>
          <w:szCs w:val="24"/>
        </w:rPr>
        <w:t>„повишаване на емисиите на парникови газове в трети държави, където за промишлеността няма да се прилагат съпоставими ограничения във връзка с емисиите на въглерод</w:t>
      </w:r>
      <w:r w:rsidRPr="00AF282B">
        <w:rPr>
          <w:rFonts w:ascii="Times New Roman" w:hAnsi="Times New Roman" w:cs="Times New Roman"/>
          <w:sz w:val="24"/>
          <w:szCs w:val="24"/>
        </w:rPr>
        <w:t>“</w:t>
      </w:r>
      <w:r w:rsidRPr="00AF282B">
        <w:rPr>
          <w:rStyle w:val="FootnoteReference"/>
          <w:rFonts w:ascii="Times New Roman" w:hAnsi="Times New Roman" w:cs="Times New Roman"/>
          <w:sz w:val="24"/>
          <w:szCs w:val="24"/>
        </w:rPr>
        <w:footnoteReference w:id="11"/>
      </w:r>
      <w:r w:rsidRPr="00AF282B">
        <w:rPr>
          <w:rFonts w:ascii="Times New Roman" w:hAnsi="Times New Roman" w:cs="Times New Roman"/>
          <w:sz w:val="24"/>
          <w:szCs w:val="24"/>
        </w:rPr>
        <w:t>. Тези инсталации получават безплатни квоти за 100% от референтните нива.</w:t>
      </w:r>
    </w:p>
    <w:p w:rsidR="007B0FF6" w:rsidRPr="00AF282B" w:rsidRDefault="00553691" w:rsidP="00553691">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Във </w:t>
      </w:r>
      <w:r w:rsidR="007B0FF6" w:rsidRPr="00AF282B">
        <w:rPr>
          <w:rFonts w:ascii="Times New Roman" w:hAnsi="Times New Roman" w:cs="Times New Roman"/>
          <w:sz w:val="24"/>
          <w:szCs w:val="24"/>
        </w:rPr>
        <w:t xml:space="preserve">Фаза 4 </w:t>
      </w:r>
      <w:r w:rsidRPr="00AF282B">
        <w:rPr>
          <w:rFonts w:ascii="Times New Roman" w:hAnsi="Times New Roman" w:cs="Times New Roman"/>
          <w:sz w:val="24"/>
          <w:szCs w:val="24"/>
        </w:rPr>
        <w:t xml:space="preserve">се </w:t>
      </w:r>
      <w:r w:rsidR="007B0FF6" w:rsidRPr="00AF282B">
        <w:rPr>
          <w:rFonts w:ascii="Times New Roman" w:hAnsi="Times New Roman" w:cs="Times New Roman"/>
          <w:sz w:val="24"/>
          <w:szCs w:val="24"/>
        </w:rPr>
        <w:t>въвежда</w:t>
      </w:r>
      <w:r w:rsidRPr="00AF282B">
        <w:rPr>
          <w:rFonts w:ascii="Times New Roman" w:hAnsi="Times New Roman" w:cs="Times New Roman"/>
          <w:sz w:val="24"/>
          <w:szCs w:val="24"/>
        </w:rPr>
        <w:t>т</w:t>
      </w:r>
      <w:r w:rsidR="007B0FF6" w:rsidRPr="00AF282B">
        <w:rPr>
          <w:rFonts w:ascii="Times New Roman" w:hAnsi="Times New Roman" w:cs="Times New Roman"/>
          <w:sz w:val="24"/>
          <w:szCs w:val="24"/>
        </w:rPr>
        <w:t xml:space="preserve"> редица промени, предназначени за по-нататъшно укрепване на СТЕ на ЕС. Т</w:t>
      </w:r>
      <w:r w:rsidRPr="00AF282B">
        <w:rPr>
          <w:rFonts w:ascii="Times New Roman" w:hAnsi="Times New Roman" w:cs="Times New Roman"/>
          <w:sz w:val="24"/>
          <w:szCs w:val="24"/>
        </w:rPr>
        <w:t>ова</w:t>
      </w:r>
      <w:r w:rsidR="007B0FF6" w:rsidRPr="00AF282B">
        <w:rPr>
          <w:rFonts w:ascii="Times New Roman" w:hAnsi="Times New Roman" w:cs="Times New Roman"/>
          <w:sz w:val="24"/>
          <w:szCs w:val="24"/>
        </w:rPr>
        <w:t xml:space="preserve"> включва промяна в подхода за инсталациите, който се променя значително от основан на промени в капацитета на инсталацията (използван във Фаза 3) до основан на промени в нивата на активност на инсталацията</w:t>
      </w:r>
      <w:r w:rsidRPr="00AF282B">
        <w:rPr>
          <w:rFonts w:ascii="Times New Roman" w:hAnsi="Times New Roman" w:cs="Times New Roman"/>
          <w:sz w:val="24"/>
          <w:szCs w:val="24"/>
        </w:rPr>
        <w:t xml:space="preserve"> след като е направено първоначалното разпределение</w:t>
      </w:r>
      <w:r w:rsidR="007B0FF6" w:rsidRPr="00AF282B">
        <w:rPr>
          <w:rFonts w:ascii="Times New Roman" w:hAnsi="Times New Roman" w:cs="Times New Roman"/>
          <w:sz w:val="24"/>
          <w:szCs w:val="24"/>
        </w:rPr>
        <w:t>. Основните различия в подхода са обобщени в таблицата по-долу.</w:t>
      </w:r>
      <w:r w:rsidRPr="00AF282B">
        <w:rPr>
          <w:rFonts w:ascii="Times New Roman" w:hAnsi="Times New Roman" w:cs="Times New Roman"/>
          <w:sz w:val="24"/>
          <w:szCs w:val="24"/>
        </w:rPr>
        <w:t xml:space="preserve"> </w:t>
      </w:r>
    </w:p>
    <w:p w:rsidR="007B0FF6" w:rsidRPr="00AF282B" w:rsidRDefault="007B0FF6" w:rsidP="001A35DC">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lastRenderedPageBreak/>
        <w:t xml:space="preserve">Считано от 2021 г., общата горна граница за квоти за емисии ще намалява годишно с 2,2%, коефициент на линейно намаление (LRF). Това ще доведе до намаляване на емисиите с 43% през 2030 г. в сравнение с 2005 г. (виж чл. 9 от преработената директива). </w:t>
      </w:r>
      <w:r w:rsidR="009E0853" w:rsidRPr="00AF282B">
        <w:rPr>
          <w:rFonts w:ascii="Times New Roman" w:hAnsi="Times New Roman" w:cs="Times New Roman"/>
          <w:sz w:val="24"/>
          <w:szCs w:val="24"/>
        </w:rPr>
        <w:t>Ще бъдат налични п</w:t>
      </w:r>
      <w:r w:rsidRPr="00AF282B">
        <w:rPr>
          <w:rFonts w:ascii="Times New Roman" w:hAnsi="Times New Roman" w:cs="Times New Roman"/>
          <w:sz w:val="24"/>
          <w:szCs w:val="24"/>
        </w:rPr>
        <w:t xml:space="preserve">о-малко безплатни квоти в сравнение с Фаза 3 поради годишния по-висок коефициент на намаление и поради фиксирания дял от общите квоти, които ще бъдат продадени на търг (57% от общия брой). По-ниският размер на </w:t>
      </w:r>
      <w:r w:rsidR="001A35DC" w:rsidRPr="00AF282B">
        <w:rPr>
          <w:rFonts w:ascii="Times New Roman" w:hAnsi="Times New Roman" w:cs="Times New Roman"/>
          <w:sz w:val="24"/>
          <w:szCs w:val="24"/>
        </w:rPr>
        <w:t>наличните</w:t>
      </w:r>
      <w:r w:rsidRPr="00AF282B">
        <w:rPr>
          <w:rFonts w:ascii="Times New Roman" w:hAnsi="Times New Roman" w:cs="Times New Roman"/>
          <w:sz w:val="24"/>
          <w:szCs w:val="24"/>
        </w:rPr>
        <w:t xml:space="preserve"> безплатни квоти ще бъде използван в по-целенасочен подход за избягване на изтичането на въглеродни емисии, включително и прекратяване на безплатното разпределение след 2026 г. от 30% на 0 в края на Фаза 4 (2030 г.) за по-слабо изложените сектори</w:t>
      </w:r>
      <w:r w:rsidR="001A35DC" w:rsidRPr="00AF282B">
        <w:rPr>
          <w:rFonts w:ascii="Times New Roman" w:hAnsi="Times New Roman" w:cs="Times New Roman"/>
          <w:sz w:val="24"/>
          <w:szCs w:val="24"/>
        </w:rPr>
        <w:t xml:space="preserve"> на риск от изтичане на въглерод</w:t>
      </w:r>
      <w:r w:rsidR="001A35DC" w:rsidRPr="00AF282B">
        <w:rPr>
          <w:rStyle w:val="FootnoteReference"/>
          <w:rFonts w:ascii="Times New Roman" w:hAnsi="Times New Roman" w:cs="Times New Roman"/>
          <w:sz w:val="24"/>
          <w:szCs w:val="24"/>
        </w:rPr>
        <w:t xml:space="preserve"> </w:t>
      </w:r>
      <w:r w:rsidRPr="00AF282B">
        <w:rPr>
          <w:rStyle w:val="FootnoteReference"/>
          <w:rFonts w:ascii="Times New Roman" w:hAnsi="Times New Roman" w:cs="Times New Roman"/>
          <w:sz w:val="24"/>
          <w:szCs w:val="24"/>
        </w:rPr>
        <w:footnoteReference w:id="12"/>
      </w:r>
      <w:r w:rsidRPr="00AF282B">
        <w:rPr>
          <w:rFonts w:ascii="Times New Roman" w:hAnsi="Times New Roman" w:cs="Times New Roman"/>
          <w:sz w:val="24"/>
          <w:szCs w:val="24"/>
        </w:rPr>
        <w:t xml:space="preserve">. С цел да се сведе до минимум рискът от задействане на коефициент, установен съгласно Член 10а, параграф 5 от Директива 2003/87/ЕО (наречен </w:t>
      </w:r>
      <w:r w:rsidR="00146821" w:rsidRPr="00AF282B">
        <w:rPr>
          <w:rFonts w:ascii="Times New Roman" w:hAnsi="Times New Roman" w:cs="Times New Roman"/>
          <w:sz w:val="24"/>
          <w:szCs w:val="24"/>
        </w:rPr>
        <w:t>Коефициент за междусекторна корекция</w:t>
      </w:r>
      <w:r w:rsidRPr="00AF282B">
        <w:rPr>
          <w:rFonts w:ascii="Times New Roman" w:hAnsi="Times New Roman" w:cs="Times New Roman"/>
          <w:sz w:val="24"/>
          <w:szCs w:val="24"/>
        </w:rPr>
        <w:t xml:space="preserve"> (CSCF) във Фаза 3</w:t>
      </w:r>
      <w:r w:rsidR="001A35DC" w:rsidRPr="00AF282B">
        <w:rPr>
          <w:rFonts w:ascii="Times New Roman" w:hAnsi="Times New Roman" w:cs="Times New Roman"/>
          <w:sz w:val="24"/>
          <w:szCs w:val="24"/>
        </w:rPr>
        <w:t>,</w:t>
      </w:r>
      <w:r w:rsidRPr="00AF282B">
        <w:rPr>
          <w:rFonts w:ascii="Times New Roman" w:hAnsi="Times New Roman" w:cs="Times New Roman"/>
          <w:sz w:val="24"/>
          <w:szCs w:val="24"/>
        </w:rPr>
        <w:t xml:space="preserve"> който може да запази същото име), бе създаден буфер, така че до 3% от квотите, отпуснати за търг, ще бъдат използвани за увеличаване на максималното налично количество, преди да се приложи междусекторният коригиращ коефициент (МКК). Отбележете, че когато се използва изразът „прилага се МКК“, това означава, че МКК е под 1 (или 100%).</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Разпределението ще се извършва в два кръга, веднъж за периода 2021-2025 г. и отново за периода 2026-2030 г.</w:t>
      </w:r>
    </w:p>
    <w:p w:rsidR="007B0FF6" w:rsidRPr="00AF282B" w:rsidRDefault="007B0FF6" w:rsidP="007B0FF6">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Таблица 1: Основни разлики между СТЕ на ЕС във Фаза 3 и Фаза 4</w:t>
      </w:r>
    </w:p>
    <w:tbl>
      <w:tblPr>
        <w:tblStyle w:val="TableGrid"/>
        <w:tblW w:w="0" w:type="auto"/>
        <w:tblLook w:val="04A0" w:firstRow="1" w:lastRow="0" w:firstColumn="1" w:lastColumn="0" w:noHBand="0" w:noVBand="1"/>
      </w:tblPr>
      <w:tblGrid>
        <w:gridCol w:w="4606"/>
        <w:gridCol w:w="4606"/>
      </w:tblGrid>
      <w:tr w:rsidR="007B0FF6" w:rsidRPr="00AF282B" w:rsidTr="00376EB2">
        <w:tc>
          <w:tcPr>
            <w:tcW w:w="4606" w:type="dxa"/>
            <w:tcBorders>
              <w:top w:val="single" w:sz="18" w:space="0" w:color="auto"/>
              <w:bottom w:val="single" w:sz="18" w:space="0" w:color="auto"/>
            </w:tcBorders>
          </w:tcPr>
          <w:p w:rsidR="007B0FF6" w:rsidRPr="00AF282B" w:rsidRDefault="007B0FF6" w:rsidP="00376EB2">
            <w:pPr>
              <w:spacing w:before="120"/>
              <w:jc w:val="both"/>
              <w:rPr>
                <w:rFonts w:ascii="Times New Roman" w:hAnsi="Times New Roman" w:cs="Times New Roman"/>
                <w:b/>
                <w:bCs/>
                <w:sz w:val="20"/>
                <w:szCs w:val="20"/>
              </w:rPr>
            </w:pPr>
            <w:r w:rsidRPr="00AF282B">
              <w:rPr>
                <w:rFonts w:ascii="Times New Roman" w:hAnsi="Times New Roman" w:cs="Times New Roman"/>
                <w:b/>
                <w:bCs/>
                <w:sz w:val="20"/>
                <w:szCs w:val="20"/>
              </w:rPr>
              <w:t>Фаза 3</w:t>
            </w:r>
          </w:p>
        </w:tc>
        <w:tc>
          <w:tcPr>
            <w:tcW w:w="4606" w:type="dxa"/>
            <w:tcBorders>
              <w:top w:val="single" w:sz="18" w:space="0" w:color="auto"/>
              <w:bottom w:val="single" w:sz="18" w:space="0" w:color="auto"/>
            </w:tcBorders>
          </w:tcPr>
          <w:p w:rsidR="007B0FF6" w:rsidRPr="00AF282B" w:rsidRDefault="007B0FF6" w:rsidP="00376EB2">
            <w:pPr>
              <w:spacing w:before="120"/>
              <w:jc w:val="both"/>
              <w:rPr>
                <w:rFonts w:ascii="Times New Roman" w:hAnsi="Times New Roman" w:cs="Times New Roman"/>
                <w:b/>
                <w:bCs/>
                <w:sz w:val="20"/>
                <w:szCs w:val="20"/>
              </w:rPr>
            </w:pPr>
            <w:r w:rsidRPr="00AF282B">
              <w:rPr>
                <w:rFonts w:ascii="Times New Roman" w:hAnsi="Times New Roman" w:cs="Times New Roman"/>
                <w:b/>
                <w:bCs/>
                <w:sz w:val="20"/>
                <w:szCs w:val="20"/>
              </w:rPr>
              <w:t>Фаза 4</w:t>
            </w:r>
          </w:p>
        </w:tc>
      </w:tr>
      <w:tr w:rsidR="007B0FF6" w:rsidRPr="00F51BF7" w:rsidTr="00376EB2">
        <w:tc>
          <w:tcPr>
            <w:tcW w:w="4606" w:type="dxa"/>
            <w:tcBorders>
              <w:top w:val="single" w:sz="18" w:space="0" w:color="auto"/>
              <w:left w:val="dotted" w:sz="4" w:space="0" w:color="auto"/>
              <w:bottom w:val="dotted" w:sz="4" w:space="0" w:color="auto"/>
              <w:right w:val="dotted" w:sz="4" w:space="0" w:color="auto"/>
            </w:tcBorders>
          </w:tcPr>
          <w:p w:rsidR="007B0FF6" w:rsidRPr="00AF282B" w:rsidRDefault="007B0FF6" w:rsidP="00376EB2">
            <w:pPr>
              <w:spacing w:before="120"/>
              <w:jc w:val="both"/>
              <w:rPr>
                <w:rFonts w:ascii="Times New Roman" w:hAnsi="Times New Roman" w:cs="Times New Roman"/>
                <w:sz w:val="20"/>
                <w:szCs w:val="20"/>
              </w:rPr>
            </w:pPr>
            <w:r w:rsidRPr="00AF282B">
              <w:rPr>
                <w:rFonts w:ascii="Times New Roman" w:hAnsi="Times New Roman" w:cs="Times New Roman"/>
                <w:sz w:val="20"/>
                <w:szCs w:val="20"/>
              </w:rPr>
              <w:t>8-годишен период на търговия</w:t>
            </w:r>
          </w:p>
        </w:tc>
        <w:tc>
          <w:tcPr>
            <w:tcW w:w="4606" w:type="dxa"/>
            <w:tcBorders>
              <w:top w:val="single" w:sz="18" w:space="0" w:color="auto"/>
              <w:left w:val="dotted" w:sz="4" w:space="0" w:color="auto"/>
              <w:bottom w:val="dotted" w:sz="4" w:space="0" w:color="auto"/>
              <w:right w:val="dotted" w:sz="4" w:space="0" w:color="auto"/>
            </w:tcBorders>
          </w:tcPr>
          <w:p w:rsidR="007B0FF6" w:rsidRPr="00AF282B" w:rsidRDefault="007B0FF6" w:rsidP="00376EB2">
            <w:pPr>
              <w:spacing w:before="120"/>
              <w:jc w:val="both"/>
              <w:rPr>
                <w:rFonts w:ascii="Times New Roman" w:hAnsi="Times New Roman" w:cs="Times New Roman"/>
                <w:sz w:val="20"/>
                <w:szCs w:val="20"/>
              </w:rPr>
            </w:pPr>
            <w:r w:rsidRPr="00AF282B">
              <w:rPr>
                <w:rFonts w:ascii="Times New Roman" w:hAnsi="Times New Roman" w:cs="Times New Roman"/>
                <w:sz w:val="20"/>
                <w:szCs w:val="20"/>
              </w:rPr>
              <w:t>10-годишен период на търговия, с два периода за разпределение по 5 години всеки</w:t>
            </w:r>
          </w:p>
        </w:tc>
      </w:tr>
      <w:tr w:rsidR="007B0FF6" w:rsidRPr="00F51BF7" w:rsidTr="00376EB2">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Горната граница намалява с 1,74% годишно</w:t>
            </w:r>
          </w:p>
        </w:tc>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Горната граница намалява с 2,2% годишно</w:t>
            </w:r>
          </w:p>
        </w:tc>
      </w:tr>
      <w:tr w:rsidR="007B0FF6" w:rsidRPr="00F51BF7" w:rsidTr="00376EB2">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Разпределение в началото на периода на търгуване</w:t>
            </w:r>
          </w:p>
        </w:tc>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Разпределение в 2 кръга, по 5 години всеки</w:t>
            </w:r>
          </w:p>
        </w:tc>
      </w:tr>
      <w:tr w:rsidR="007B0FF6" w:rsidRPr="00F51BF7" w:rsidTr="00376EB2">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Преходното безплатно разпределение намалява от 80% от изчисленото разпределение в началната година до 30% през 2020 г</w:t>
            </w:r>
            <w:r w:rsidRPr="00AF282B">
              <w:rPr>
                <w:rStyle w:val="FootnoteReference"/>
                <w:rFonts w:ascii="Times New Roman" w:hAnsi="Times New Roman" w:cs="Times New Roman"/>
                <w:sz w:val="20"/>
                <w:szCs w:val="20"/>
              </w:rPr>
              <w:footnoteReference w:id="13"/>
            </w:r>
            <w:r w:rsidRPr="00AF282B">
              <w:rPr>
                <w:rFonts w:ascii="Times New Roman" w:hAnsi="Times New Roman" w:cs="Times New Roman"/>
                <w:sz w:val="20"/>
                <w:szCs w:val="20"/>
              </w:rPr>
              <w:t>.</w:t>
            </w:r>
          </w:p>
        </w:tc>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Преходното безплатно разпределение намалява от 30% от изчисленото разпределение след 2026 г. до 0% през 2030 г.</w:t>
            </w:r>
            <w:r w:rsidRPr="00AF282B">
              <w:rPr>
                <w:rFonts w:ascii="Times New Roman" w:hAnsi="Times New Roman" w:cs="Times New Roman"/>
                <w:sz w:val="20"/>
                <w:szCs w:val="20"/>
                <w:vertAlign w:val="superscript"/>
              </w:rPr>
              <w:t>12</w:t>
            </w:r>
            <w:r w:rsidR="001A35DC" w:rsidRPr="00AF282B">
              <w:rPr>
                <w:rFonts w:ascii="Times New Roman" w:hAnsi="Times New Roman" w:cs="Times New Roman"/>
                <w:sz w:val="20"/>
                <w:szCs w:val="20"/>
                <w:vertAlign w:val="superscript"/>
              </w:rPr>
              <w:t>,</w:t>
            </w:r>
            <w:r w:rsidRPr="00AF282B">
              <w:rPr>
                <w:rFonts w:ascii="Times New Roman" w:hAnsi="Times New Roman" w:cs="Times New Roman"/>
                <w:sz w:val="20"/>
                <w:szCs w:val="20"/>
                <w:vertAlign w:val="superscript"/>
              </w:rPr>
              <w:t xml:space="preserve"> 13</w:t>
            </w:r>
            <w:r w:rsidRPr="00AF282B">
              <w:rPr>
                <w:rFonts w:ascii="Times New Roman" w:hAnsi="Times New Roman" w:cs="Times New Roman"/>
                <w:sz w:val="20"/>
                <w:szCs w:val="20"/>
              </w:rPr>
              <w:t xml:space="preserve"> </w:t>
            </w:r>
          </w:p>
        </w:tc>
      </w:tr>
      <w:tr w:rsidR="007B0FF6" w:rsidRPr="00F51BF7" w:rsidTr="00376EB2">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Промените в разпределението се дължат на значителни промени в капацитета</w:t>
            </w:r>
          </w:p>
        </w:tc>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Промените в разпределението се дължат на значителни промени в нивото на активност</w:t>
            </w:r>
          </w:p>
        </w:tc>
      </w:tr>
      <w:tr w:rsidR="007B0FF6" w:rsidRPr="00F51BF7" w:rsidTr="00376EB2">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Новите участници включват зеленоориентирани инсталации</w:t>
            </w:r>
            <w:r w:rsidRPr="00AF282B">
              <w:rPr>
                <w:rStyle w:val="FootnoteReference"/>
                <w:rFonts w:ascii="Times New Roman" w:hAnsi="Times New Roman" w:cs="Times New Roman"/>
                <w:sz w:val="20"/>
                <w:szCs w:val="20"/>
              </w:rPr>
              <w:footnoteReference w:id="14"/>
            </w:r>
            <w:r w:rsidRPr="00AF282B">
              <w:rPr>
                <w:rFonts w:ascii="Times New Roman" w:hAnsi="Times New Roman" w:cs="Times New Roman"/>
                <w:sz w:val="20"/>
                <w:szCs w:val="20"/>
              </w:rPr>
              <w:t xml:space="preserve"> и значителни разширения на капацитета</w:t>
            </w:r>
          </w:p>
        </w:tc>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Новите участници включват само зеленоориентирани инсталации</w:t>
            </w:r>
            <w:r w:rsidRPr="00AF282B">
              <w:rPr>
                <w:rFonts w:ascii="Times New Roman" w:hAnsi="Times New Roman" w:cs="Times New Roman"/>
                <w:sz w:val="20"/>
                <w:szCs w:val="20"/>
                <w:vertAlign w:val="superscript"/>
              </w:rPr>
              <w:t>14</w:t>
            </w:r>
          </w:p>
        </w:tc>
      </w:tr>
      <w:tr w:rsidR="007B0FF6" w:rsidRPr="00F51BF7" w:rsidTr="00376EB2">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Размерът на квотите за търгуване зависи от това колко квоти се отпускат безплатно и лимитите, основани на дела на сектора в емисиите</w:t>
            </w:r>
          </w:p>
        </w:tc>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 xml:space="preserve">Размерът на квотите за търгуване е фиксиран на 57% от общия размер на квотите, но 3% могат да бъдат преместени в безплатното разпределение, за да се избегне използването на </w:t>
            </w:r>
            <w:r w:rsidR="00146821" w:rsidRPr="00AF282B">
              <w:rPr>
                <w:rFonts w:ascii="Times New Roman" w:hAnsi="Times New Roman" w:cs="Times New Roman"/>
                <w:sz w:val="20"/>
                <w:szCs w:val="20"/>
              </w:rPr>
              <w:t>Коефициент за междусекторна корекция</w:t>
            </w:r>
            <w:r w:rsidRPr="00AF282B">
              <w:rPr>
                <w:rFonts w:ascii="Times New Roman" w:hAnsi="Times New Roman" w:cs="Times New Roman"/>
                <w:sz w:val="20"/>
                <w:szCs w:val="20"/>
              </w:rPr>
              <w:t>.</w:t>
            </w:r>
          </w:p>
        </w:tc>
      </w:tr>
      <w:tr w:rsidR="007B0FF6" w:rsidRPr="00F51BF7" w:rsidTr="00376EB2">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Състоянието на изтичане на въглерод се определя от критериите за цената на въглерода и/или интензивността на търговията</w:t>
            </w:r>
          </w:p>
        </w:tc>
        <w:tc>
          <w:tcPr>
            <w:tcW w:w="4606" w:type="dxa"/>
            <w:tcBorders>
              <w:top w:val="dotted" w:sz="4" w:space="0" w:color="auto"/>
              <w:left w:val="dotted" w:sz="4" w:space="0" w:color="auto"/>
              <w:bottom w:val="dotted" w:sz="4"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Състоянието на изтичане на въглерод се определя от интензивността на търговията, умножена с интензивността на емисиите, разделена на брутната добавена стойност</w:t>
            </w:r>
          </w:p>
        </w:tc>
      </w:tr>
      <w:tr w:rsidR="007B0FF6" w:rsidRPr="00AF282B" w:rsidTr="00376EB2">
        <w:tc>
          <w:tcPr>
            <w:tcW w:w="4606" w:type="dxa"/>
            <w:tcBorders>
              <w:top w:val="dotted" w:sz="4" w:space="0" w:color="auto"/>
              <w:left w:val="dotted" w:sz="4" w:space="0" w:color="auto"/>
              <w:bottom w:val="single" w:sz="18"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Правно основание:</w:t>
            </w:r>
          </w:p>
          <w:p w:rsidR="007B0FF6" w:rsidRPr="00AF282B" w:rsidRDefault="007B0FF6" w:rsidP="0061729C">
            <w:pPr>
              <w:pStyle w:val="ListParagraph"/>
              <w:numPr>
                <w:ilvl w:val="0"/>
                <w:numId w:val="26"/>
              </w:numPr>
              <w:rPr>
                <w:rFonts w:ascii="Times New Roman" w:hAnsi="Times New Roman" w:cs="Times New Roman"/>
                <w:sz w:val="20"/>
                <w:szCs w:val="20"/>
              </w:rPr>
            </w:pPr>
            <w:r w:rsidRPr="00AF282B">
              <w:rPr>
                <w:rFonts w:ascii="Times New Roman" w:hAnsi="Times New Roman" w:cs="Times New Roman"/>
                <w:sz w:val="20"/>
                <w:szCs w:val="20"/>
              </w:rPr>
              <w:t>Директива</w:t>
            </w:r>
            <w:r w:rsidR="00812D9C" w:rsidRPr="00AF282B">
              <w:rPr>
                <w:rFonts w:ascii="Times New Roman" w:hAnsi="Times New Roman" w:cs="Times New Roman"/>
                <w:sz w:val="20"/>
                <w:szCs w:val="20"/>
              </w:rPr>
              <w:t>та</w:t>
            </w:r>
            <w:r w:rsidRPr="00AF282B">
              <w:rPr>
                <w:rFonts w:ascii="Times New Roman" w:hAnsi="Times New Roman" w:cs="Times New Roman"/>
                <w:sz w:val="20"/>
                <w:szCs w:val="20"/>
              </w:rPr>
              <w:t xml:space="preserve"> за СТЕ от 2009 г.</w:t>
            </w:r>
          </w:p>
          <w:p w:rsidR="007B0FF6" w:rsidRPr="00AF282B" w:rsidRDefault="007B0FF6" w:rsidP="0061729C">
            <w:pPr>
              <w:pStyle w:val="ListParagraph"/>
              <w:numPr>
                <w:ilvl w:val="0"/>
                <w:numId w:val="26"/>
              </w:numPr>
              <w:rPr>
                <w:rFonts w:ascii="Times New Roman" w:hAnsi="Times New Roman" w:cs="Times New Roman"/>
                <w:sz w:val="20"/>
                <w:szCs w:val="20"/>
              </w:rPr>
            </w:pPr>
            <w:r w:rsidRPr="00AF282B">
              <w:rPr>
                <w:rFonts w:ascii="Times New Roman" w:hAnsi="Times New Roman" w:cs="Times New Roman"/>
                <w:sz w:val="20"/>
                <w:szCs w:val="20"/>
              </w:rPr>
              <w:t>Решение за Общностните мерки за изпълнение</w:t>
            </w:r>
          </w:p>
          <w:p w:rsidR="007B0FF6" w:rsidRPr="00AF282B" w:rsidRDefault="007B0FF6" w:rsidP="0061729C">
            <w:pPr>
              <w:pStyle w:val="ListParagraph"/>
              <w:numPr>
                <w:ilvl w:val="0"/>
                <w:numId w:val="26"/>
              </w:numPr>
              <w:rPr>
                <w:rFonts w:ascii="Times New Roman" w:hAnsi="Times New Roman" w:cs="Times New Roman"/>
                <w:sz w:val="20"/>
                <w:szCs w:val="20"/>
              </w:rPr>
            </w:pPr>
            <w:r w:rsidRPr="00AF282B">
              <w:rPr>
                <w:rFonts w:ascii="Times New Roman" w:hAnsi="Times New Roman" w:cs="Times New Roman"/>
                <w:sz w:val="20"/>
                <w:szCs w:val="20"/>
              </w:rPr>
              <w:t>Списък/таблица на НИМ</w:t>
            </w:r>
          </w:p>
        </w:tc>
        <w:tc>
          <w:tcPr>
            <w:tcW w:w="4606" w:type="dxa"/>
            <w:tcBorders>
              <w:top w:val="dotted" w:sz="4" w:space="0" w:color="auto"/>
              <w:left w:val="dotted" w:sz="4" w:space="0" w:color="auto"/>
              <w:bottom w:val="single" w:sz="18" w:space="0" w:color="auto"/>
              <w:right w:val="dotted" w:sz="4" w:space="0" w:color="auto"/>
            </w:tcBorders>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Правно основание:</w:t>
            </w:r>
          </w:p>
          <w:p w:rsidR="007B0FF6" w:rsidRPr="00AF282B" w:rsidRDefault="007B0FF6" w:rsidP="00376EB2">
            <w:pPr>
              <w:pStyle w:val="ListParagraph"/>
              <w:numPr>
                <w:ilvl w:val="0"/>
                <w:numId w:val="8"/>
              </w:numPr>
              <w:rPr>
                <w:rFonts w:ascii="Times New Roman" w:hAnsi="Times New Roman" w:cs="Times New Roman"/>
                <w:sz w:val="20"/>
                <w:szCs w:val="20"/>
              </w:rPr>
            </w:pPr>
            <w:r w:rsidRPr="00AF282B">
              <w:rPr>
                <w:rFonts w:ascii="Times New Roman" w:hAnsi="Times New Roman" w:cs="Times New Roman"/>
                <w:sz w:val="20"/>
                <w:szCs w:val="20"/>
              </w:rPr>
              <w:t>Директивата за СТЕ от 2018 г.</w:t>
            </w:r>
          </w:p>
          <w:p w:rsidR="007B0FF6" w:rsidRPr="00AF282B" w:rsidRDefault="007B0FF6" w:rsidP="00376EB2">
            <w:pPr>
              <w:pStyle w:val="ListParagraph"/>
              <w:numPr>
                <w:ilvl w:val="0"/>
                <w:numId w:val="8"/>
              </w:numPr>
              <w:rPr>
                <w:rFonts w:ascii="Times New Roman" w:hAnsi="Times New Roman" w:cs="Times New Roman"/>
                <w:sz w:val="20"/>
                <w:szCs w:val="20"/>
              </w:rPr>
            </w:pPr>
            <w:r w:rsidRPr="00AF282B">
              <w:rPr>
                <w:rFonts w:ascii="Times New Roman" w:hAnsi="Times New Roman" w:cs="Times New Roman"/>
                <w:sz w:val="20"/>
                <w:szCs w:val="20"/>
              </w:rPr>
              <w:t>Регламент за ОИМ</w:t>
            </w:r>
          </w:p>
          <w:p w:rsidR="007B0FF6" w:rsidRPr="00AF282B" w:rsidRDefault="007B0FF6" w:rsidP="00376EB2">
            <w:pPr>
              <w:pStyle w:val="ListParagraph"/>
              <w:numPr>
                <w:ilvl w:val="0"/>
                <w:numId w:val="8"/>
              </w:numPr>
              <w:rPr>
                <w:rFonts w:ascii="Times New Roman" w:hAnsi="Times New Roman" w:cs="Times New Roman"/>
                <w:sz w:val="20"/>
                <w:szCs w:val="20"/>
              </w:rPr>
            </w:pPr>
            <w:r w:rsidRPr="00AF282B">
              <w:rPr>
                <w:rFonts w:ascii="Times New Roman" w:hAnsi="Times New Roman" w:cs="Times New Roman"/>
                <w:sz w:val="20"/>
                <w:szCs w:val="20"/>
              </w:rPr>
              <w:t>Акт за изпълнение на промяната в разпределението</w:t>
            </w:r>
          </w:p>
          <w:p w:rsidR="007B0FF6" w:rsidRPr="00AF282B" w:rsidRDefault="007B0FF6" w:rsidP="00376EB2">
            <w:pPr>
              <w:pStyle w:val="ListParagraph"/>
              <w:numPr>
                <w:ilvl w:val="0"/>
                <w:numId w:val="8"/>
              </w:numPr>
              <w:rPr>
                <w:rFonts w:ascii="Times New Roman" w:hAnsi="Times New Roman" w:cs="Times New Roman"/>
                <w:sz w:val="20"/>
                <w:szCs w:val="20"/>
              </w:rPr>
            </w:pPr>
            <w:r w:rsidRPr="00AF282B">
              <w:rPr>
                <w:rFonts w:ascii="Times New Roman" w:hAnsi="Times New Roman" w:cs="Times New Roman"/>
                <w:sz w:val="20"/>
                <w:szCs w:val="20"/>
              </w:rPr>
              <w:t>Делегиран акт за изтичане на въглерод</w:t>
            </w:r>
          </w:p>
          <w:p w:rsidR="007B0FF6" w:rsidRPr="00AF282B" w:rsidRDefault="007B0FF6" w:rsidP="00376EB2">
            <w:pPr>
              <w:pStyle w:val="ListParagraph"/>
              <w:numPr>
                <w:ilvl w:val="0"/>
                <w:numId w:val="8"/>
              </w:numPr>
              <w:rPr>
                <w:rFonts w:ascii="Times New Roman" w:hAnsi="Times New Roman" w:cs="Times New Roman"/>
                <w:sz w:val="20"/>
                <w:szCs w:val="20"/>
              </w:rPr>
            </w:pPr>
            <w:r w:rsidRPr="00AF282B">
              <w:rPr>
                <w:rFonts w:ascii="Times New Roman" w:hAnsi="Times New Roman" w:cs="Times New Roman"/>
                <w:sz w:val="20"/>
                <w:szCs w:val="20"/>
              </w:rPr>
              <w:t>Акт за изпълнение на актуализацията на показателите</w:t>
            </w:r>
          </w:p>
          <w:p w:rsidR="007B0FF6" w:rsidRPr="00AF282B" w:rsidRDefault="007B0FF6" w:rsidP="00376EB2">
            <w:pPr>
              <w:pStyle w:val="ListParagraph"/>
              <w:numPr>
                <w:ilvl w:val="0"/>
                <w:numId w:val="8"/>
              </w:numPr>
              <w:rPr>
                <w:rFonts w:ascii="Times New Roman" w:hAnsi="Times New Roman" w:cs="Times New Roman"/>
                <w:sz w:val="20"/>
                <w:szCs w:val="20"/>
              </w:rPr>
            </w:pPr>
            <w:r w:rsidRPr="00AF282B">
              <w:rPr>
                <w:rFonts w:ascii="Times New Roman" w:hAnsi="Times New Roman" w:cs="Times New Roman"/>
                <w:sz w:val="20"/>
                <w:szCs w:val="20"/>
              </w:rPr>
              <w:t>Списък на НИМ</w:t>
            </w:r>
          </w:p>
        </w:tc>
      </w:tr>
    </w:tbl>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E509AA">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3.</w:t>
      </w:r>
      <w:r w:rsidRPr="00AF282B">
        <w:rPr>
          <w:rFonts w:ascii="Times New Roman" w:hAnsi="Times New Roman" w:cs="Times New Roman"/>
          <w:b/>
          <w:bCs/>
          <w:sz w:val="24"/>
          <w:szCs w:val="24"/>
        </w:rPr>
        <w:tab/>
      </w:r>
      <w:r w:rsidR="00E509AA" w:rsidRPr="00AF282B">
        <w:rPr>
          <w:rFonts w:ascii="Times New Roman" w:hAnsi="Times New Roman" w:cs="Times New Roman"/>
          <w:b/>
          <w:bCs/>
          <w:sz w:val="24"/>
          <w:szCs w:val="24"/>
        </w:rPr>
        <w:t>Общ преглед</w:t>
      </w:r>
      <w:r w:rsidRPr="00AF282B">
        <w:rPr>
          <w:rFonts w:ascii="Times New Roman" w:hAnsi="Times New Roman" w:cs="Times New Roman"/>
          <w:b/>
          <w:bCs/>
          <w:sz w:val="24"/>
          <w:szCs w:val="24"/>
        </w:rPr>
        <w:t xml:space="preserve"> на процеса на разпределение</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В този раздел е описан процесът за определяне на размера на безплатното разпределение за допустимите инсталации и правилата за безплатно разпределение</w:t>
      </w:r>
      <w:r w:rsidRPr="00AF282B">
        <w:rPr>
          <w:rFonts w:ascii="Times New Roman" w:hAnsi="Times New Roman" w:cs="Times New Roman"/>
          <w:b/>
          <w:bCs/>
          <w:sz w:val="24"/>
          <w:szCs w:val="24"/>
        </w:rPr>
        <w:t>,</w:t>
      </w:r>
      <w:r w:rsidRPr="00AF282B">
        <w:rPr>
          <w:rFonts w:ascii="Times New Roman" w:hAnsi="Times New Roman" w:cs="Times New Roman"/>
          <w:sz w:val="24"/>
          <w:szCs w:val="24"/>
        </w:rPr>
        <w:t xml:space="preserve"> които ръководят този процес.</w:t>
      </w:r>
    </w:p>
    <w:p w:rsidR="007B0FF6" w:rsidRPr="00AF282B" w:rsidRDefault="007B0FF6" w:rsidP="00AB7DB8">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Отправната точка на процеса на разпределение са валидните за целия Съюз и напълно хармонизирани </w:t>
      </w:r>
      <w:r w:rsidR="00AB7DB8" w:rsidRPr="00AF282B">
        <w:rPr>
          <w:rFonts w:ascii="Times New Roman" w:hAnsi="Times New Roman" w:cs="Times New Roman"/>
          <w:sz w:val="24"/>
          <w:szCs w:val="24"/>
        </w:rPr>
        <w:t>П</w:t>
      </w:r>
      <w:r w:rsidRPr="00AF282B">
        <w:rPr>
          <w:rFonts w:ascii="Times New Roman" w:hAnsi="Times New Roman" w:cs="Times New Roman"/>
          <w:sz w:val="24"/>
          <w:szCs w:val="24"/>
        </w:rPr>
        <w:t>равила за безплатно разпределение</w:t>
      </w:r>
      <w:r w:rsidRPr="00AF282B">
        <w:rPr>
          <w:rStyle w:val="FootnoteReference"/>
          <w:rFonts w:ascii="Times New Roman" w:hAnsi="Times New Roman" w:cs="Times New Roman"/>
          <w:sz w:val="24"/>
          <w:szCs w:val="24"/>
        </w:rPr>
        <w:footnoteReference w:id="15"/>
      </w:r>
      <w:r w:rsidRPr="00AF282B">
        <w:rPr>
          <w:rFonts w:ascii="Times New Roman" w:hAnsi="Times New Roman" w:cs="Times New Roman"/>
          <w:sz w:val="24"/>
          <w:szCs w:val="24"/>
        </w:rPr>
        <w:t xml:space="preserve"> (FAR), регламентът за методологията за разпределение, приет от Комисията, който определя основните елементи на хармонизираната методология за безплатно разпределение на квоти във Фаза 4.</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Правилата за безплатно разпределение регулират:</w:t>
      </w:r>
    </w:p>
    <w:p w:rsidR="007B0FF6" w:rsidRPr="00AF282B" w:rsidRDefault="007B0FF6" w:rsidP="007B0FF6">
      <w:pPr>
        <w:pStyle w:val="ListParagraph"/>
        <w:numPr>
          <w:ilvl w:val="0"/>
          <w:numId w:val="9"/>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Критериите за допустимост за безплатно разпределение;</w:t>
      </w:r>
    </w:p>
    <w:p w:rsidR="007B0FF6" w:rsidRPr="00AF282B" w:rsidRDefault="007B0FF6" w:rsidP="007B0FF6">
      <w:pPr>
        <w:pStyle w:val="ListParagraph"/>
        <w:numPr>
          <w:ilvl w:val="0"/>
          <w:numId w:val="9"/>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Определенията на подинсталациите (които определят как да се раздели инсталацията на различни подинсталации, ако е приложимо);</w:t>
      </w:r>
    </w:p>
    <w:p w:rsidR="007B0FF6" w:rsidRPr="00AF282B" w:rsidRDefault="007B0FF6" w:rsidP="007B0FF6">
      <w:pPr>
        <w:pStyle w:val="ListParagraph"/>
        <w:numPr>
          <w:ilvl w:val="0"/>
          <w:numId w:val="9"/>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Правилата за определяне на историческите нива на активност по подинсталации;</w:t>
      </w:r>
    </w:p>
    <w:p w:rsidR="007B0FF6" w:rsidRPr="00AF282B" w:rsidRDefault="007B0FF6" w:rsidP="007B0FF6">
      <w:pPr>
        <w:pStyle w:val="ListParagraph"/>
        <w:numPr>
          <w:ilvl w:val="0"/>
          <w:numId w:val="9"/>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Системните граници на подинсталациите (за продуктовите показатели)</w:t>
      </w:r>
      <w:r w:rsidRPr="00AF282B">
        <w:rPr>
          <w:rStyle w:val="FootnoteReference"/>
          <w:rFonts w:ascii="Times New Roman" w:hAnsi="Times New Roman" w:cs="Times New Roman"/>
          <w:sz w:val="24"/>
          <w:szCs w:val="24"/>
        </w:rPr>
        <w:footnoteReference w:id="16"/>
      </w:r>
      <w:r w:rsidRPr="00AF282B">
        <w:rPr>
          <w:rFonts w:ascii="Times New Roman" w:hAnsi="Times New Roman" w:cs="Times New Roman"/>
          <w:sz w:val="24"/>
          <w:szCs w:val="24"/>
        </w:rPr>
        <w:t>;</w:t>
      </w:r>
    </w:p>
    <w:p w:rsidR="007B0FF6" w:rsidRPr="00AF282B" w:rsidRDefault="007B0FF6" w:rsidP="007B0FF6">
      <w:pPr>
        <w:pStyle w:val="ListParagraph"/>
        <w:numPr>
          <w:ilvl w:val="0"/>
          <w:numId w:val="9"/>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Правилата за определяне на емисиите, които могат да бъдат приписани на всяка подинсталация за актуализиране на стойностите на показателите;</w:t>
      </w:r>
    </w:p>
    <w:p w:rsidR="007B0FF6" w:rsidRPr="00AF282B" w:rsidRDefault="007B0FF6" w:rsidP="007B0FF6">
      <w:pPr>
        <w:pStyle w:val="ListParagraph"/>
        <w:numPr>
          <w:ilvl w:val="0"/>
          <w:numId w:val="9"/>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Правилата за прилагане на коефициента на експозиция на изтичане на въглерод;</w:t>
      </w:r>
    </w:p>
    <w:p w:rsidR="007B0FF6" w:rsidRPr="00AF282B" w:rsidRDefault="007B0FF6" w:rsidP="007B0FF6">
      <w:pPr>
        <w:pStyle w:val="ListParagraph"/>
        <w:numPr>
          <w:ilvl w:val="0"/>
          <w:numId w:val="9"/>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Правилата в случай на трансгранични топлинни потоци;</w:t>
      </w:r>
    </w:p>
    <w:p w:rsidR="007B0FF6" w:rsidRPr="00AF282B" w:rsidRDefault="007B0FF6" w:rsidP="007B0FF6">
      <w:pPr>
        <w:pStyle w:val="ListParagraph"/>
        <w:numPr>
          <w:ilvl w:val="0"/>
          <w:numId w:val="9"/>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Правилата за събиране на данни, мониторинг и докладване.</w:t>
      </w:r>
    </w:p>
    <w:p w:rsidR="007B0FF6" w:rsidRPr="00AF282B" w:rsidRDefault="007B0FF6" w:rsidP="00F46264">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Редица елементи </w:t>
      </w:r>
      <w:r w:rsidR="00F46264" w:rsidRPr="00AF282B">
        <w:rPr>
          <w:rFonts w:ascii="Times New Roman" w:hAnsi="Times New Roman" w:cs="Times New Roman"/>
          <w:sz w:val="24"/>
          <w:szCs w:val="24"/>
        </w:rPr>
        <w:t>на</w:t>
      </w:r>
      <w:r w:rsidRPr="00AF282B">
        <w:rPr>
          <w:rFonts w:ascii="Times New Roman" w:hAnsi="Times New Roman" w:cs="Times New Roman"/>
          <w:sz w:val="24"/>
          <w:szCs w:val="24"/>
        </w:rPr>
        <w:t xml:space="preserve"> методологията за разпределение са допълнително разработени в </w:t>
      </w:r>
      <w:r w:rsidR="00F46264" w:rsidRPr="00AF282B">
        <w:rPr>
          <w:rFonts w:ascii="Times New Roman" w:hAnsi="Times New Roman" w:cs="Times New Roman"/>
          <w:sz w:val="24"/>
          <w:szCs w:val="24"/>
        </w:rPr>
        <w:t>по</w:t>
      </w:r>
      <w:r w:rsidRPr="00AF282B">
        <w:rPr>
          <w:rFonts w:ascii="Times New Roman" w:hAnsi="Times New Roman" w:cs="Times New Roman"/>
          <w:sz w:val="24"/>
          <w:szCs w:val="24"/>
        </w:rPr>
        <w:t>следващи актове:</w:t>
      </w:r>
    </w:p>
    <w:p w:rsidR="007B0FF6" w:rsidRPr="00AF282B" w:rsidRDefault="007B0FF6" w:rsidP="007B0FF6">
      <w:pPr>
        <w:pStyle w:val="ListParagraph"/>
        <w:numPr>
          <w:ilvl w:val="0"/>
          <w:numId w:val="10"/>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Актуализираните стойности на показателите, които се прилагат при изчисляването на разпределението на подинсталациите, са предоставени от акта за изпълнение на актуализацията на показателите;</w:t>
      </w:r>
    </w:p>
    <w:p w:rsidR="007B0FF6" w:rsidRPr="00AF282B" w:rsidRDefault="007B0FF6" w:rsidP="007B0FF6">
      <w:pPr>
        <w:pStyle w:val="ListParagraph"/>
        <w:numPr>
          <w:ilvl w:val="0"/>
          <w:numId w:val="10"/>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Актуализираният списък на изтичането на въглерод (CLL), идентифициращ секторите и дейностите, които са допустими за 100% безплатно разпределение по Фаза 4</w:t>
      </w:r>
      <w:r w:rsidRPr="00AF282B">
        <w:rPr>
          <w:rStyle w:val="FootnoteReference"/>
          <w:rFonts w:ascii="Times New Roman" w:hAnsi="Times New Roman" w:cs="Times New Roman"/>
          <w:sz w:val="24"/>
          <w:szCs w:val="24"/>
        </w:rPr>
        <w:footnoteReference w:id="17"/>
      </w:r>
      <w:r w:rsidRPr="00AF282B">
        <w:rPr>
          <w:rFonts w:ascii="Times New Roman" w:hAnsi="Times New Roman" w:cs="Times New Roman"/>
          <w:sz w:val="24"/>
          <w:szCs w:val="24"/>
        </w:rPr>
        <w:t>;</w:t>
      </w:r>
    </w:p>
    <w:p w:rsidR="007B0FF6" w:rsidRPr="00AF282B" w:rsidRDefault="007B0FF6" w:rsidP="00F46264">
      <w:pPr>
        <w:pStyle w:val="ListParagraph"/>
        <w:numPr>
          <w:ilvl w:val="0"/>
          <w:numId w:val="10"/>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Правилата, които определят как промените в нивата на активност на (под)инсталацията влияят на нейното разпределение</w:t>
      </w:r>
      <w:r w:rsidR="00F46264" w:rsidRPr="00AF282B">
        <w:rPr>
          <w:rFonts w:ascii="Times New Roman" w:hAnsi="Times New Roman" w:cs="Times New Roman"/>
          <w:sz w:val="24"/>
          <w:szCs w:val="24"/>
        </w:rPr>
        <w:t>,</w:t>
      </w:r>
      <w:r w:rsidRPr="00AF282B">
        <w:rPr>
          <w:rFonts w:ascii="Times New Roman" w:hAnsi="Times New Roman" w:cs="Times New Roman"/>
          <w:sz w:val="24"/>
          <w:szCs w:val="24"/>
        </w:rPr>
        <w:t xml:space="preserve"> са установени в Акта за изпълнение на пром</w:t>
      </w:r>
      <w:r w:rsidR="00F46264" w:rsidRPr="00AF282B">
        <w:rPr>
          <w:rFonts w:ascii="Times New Roman" w:hAnsi="Times New Roman" w:cs="Times New Roman"/>
          <w:sz w:val="24"/>
          <w:szCs w:val="24"/>
        </w:rPr>
        <w:t>ените в</w:t>
      </w:r>
      <w:r w:rsidRPr="00AF282B">
        <w:rPr>
          <w:rFonts w:ascii="Times New Roman" w:hAnsi="Times New Roman" w:cs="Times New Roman"/>
          <w:sz w:val="24"/>
          <w:szCs w:val="24"/>
        </w:rPr>
        <w:t xml:space="preserve"> нивото на активност.</w:t>
      </w:r>
    </w:p>
    <w:p w:rsidR="007B0FF6" w:rsidRPr="00AF282B" w:rsidRDefault="007B0FF6" w:rsidP="00F46264">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Въз основа на Правила за безплатно разп</w:t>
      </w:r>
      <w:r w:rsidR="00AF282B" w:rsidRPr="00AF282B">
        <w:rPr>
          <w:rFonts w:ascii="Times New Roman" w:hAnsi="Times New Roman" w:cs="Times New Roman"/>
          <w:sz w:val="24"/>
          <w:szCs w:val="24"/>
        </w:rPr>
        <w:t xml:space="preserve">ределение задачата на държавите </w:t>
      </w:r>
      <w:r w:rsidRPr="00AF282B">
        <w:rPr>
          <w:rFonts w:ascii="Times New Roman" w:hAnsi="Times New Roman" w:cs="Times New Roman"/>
          <w:sz w:val="24"/>
          <w:szCs w:val="24"/>
        </w:rPr>
        <w:t>членки е да изчисляват предварителното годишно разпределение на ниво подинсталаци</w:t>
      </w:r>
      <w:r w:rsidR="00F46264" w:rsidRPr="00AF282B">
        <w:rPr>
          <w:rFonts w:ascii="Times New Roman" w:hAnsi="Times New Roman" w:cs="Times New Roman"/>
          <w:sz w:val="24"/>
          <w:szCs w:val="24"/>
        </w:rPr>
        <w:t>я</w:t>
      </w:r>
      <w:r w:rsidRPr="00AF282B">
        <w:rPr>
          <w:rFonts w:ascii="Times New Roman" w:hAnsi="Times New Roman" w:cs="Times New Roman"/>
          <w:sz w:val="24"/>
          <w:szCs w:val="24"/>
        </w:rPr>
        <w:t>. Комисията предоставя електронен формуляр за улесняване на събирането на данни при хармонизирания подход. Въз основа н</w:t>
      </w:r>
      <w:r w:rsidR="00AF282B" w:rsidRPr="00AF282B">
        <w:rPr>
          <w:rFonts w:ascii="Times New Roman" w:hAnsi="Times New Roman" w:cs="Times New Roman"/>
          <w:sz w:val="24"/>
          <w:szCs w:val="24"/>
        </w:rPr>
        <w:t xml:space="preserve">а събраните данни всяка държава </w:t>
      </w:r>
      <w:r w:rsidRPr="00AF282B">
        <w:rPr>
          <w:rFonts w:ascii="Times New Roman" w:hAnsi="Times New Roman" w:cs="Times New Roman"/>
          <w:sz w:val="24"/>
          <w:szCs w:val="24"/>
        </w:rPr>
        <w:t xml:space="preserve">членка представя на Комисията списъка на всички утвърдени инсталации, обхванати от Директивата за СТЕ на ЕС на нейна територия, до 30 септември 2019 г. за периода 2021-2025 г. и до 30 септември 2024 г. за периода </w:t>
      </w:r>
      <w:r w:rsidRPr="00AF282B">
        <w:rPr>
          <w:rFonts w:ascii="Times New Roman" w:hAnsi="Times New Roman" w:cs="Times New Roman"/>
          <w:sz w:val="24"/>
          <w:szCs w:val="24"/>
        </w:rPr>
        <w:lastRenderedPageBreak/>
        <w:t>2026-2030 г. Оттук нататък ние се позоваваме на този списък като списък с НИМ (Националните мерки за изпълнение). Списъкът с НИМ включва също така инсталации</w:t>
      </w:r>
      <w:r w:rsidR="00F46264" w:rsidRPr="00AF282B">
        <w:rPr>
          <w:rFonts w:ascii="Times New Roman" w:hAnsi="Times New Roman" w:cs="Times New Roman"/>
          <w:sz w:val="24"/>
          <w:szCs w:val="24"/>
        </w:rPr>
        <w:t>те</w:t>
      </w:r>
      <w:r w:rsidRPr="00AF282B">
        <w:rPr>
          <w:rFonts w:ascii="Times New Roman" w:hAnsi="Times New Roman" w:cs="Times New Roman"/>
          <w:sz w:val="24"/>
          <w:szCs w:val="24"/>
        </w:rPr>
        <w:t>, които са класифицирани като генератори на електроенергия</w:t>
      </w:r>
      <w:r w:rsidRPr="00AF282B">
        <w:rPr>
          <w:rStyle w:val="FootnoteReference"/>
          <w:rFonts w:ascii="Times New Roman" w:hAnsi="Times New Roman" w:cs="Times New Roman"/>
          <w:sz w:val="24"/>
          <w:szCs w:val="24"/>
        </w:rPr>
        <w:footnoteReference w:id="18"/>
      </w:r>
      <w:r w:rsidRPr="00AF282B">
        <w:rPr>
          <w:rFonts w:ascii="Times New Roman" w:hAnsi="Times New Roman" w:cs="Times New Roman"/>
          <w:sz w:val="24"/>
          <w:szCs w:val="24"/>
        </w:rPr>
        <w:t>, както и така наречените „малки емитери”, посочени в членове 27 и 27a от Директива 2003/87/ЕО.</w:t>
      </w:r>
    </w:p>
    <w:p w:rsidR="007B0FF6" w:rsidRPr="00AF282B" w:rsidRDefault="007B0FF6" w:rsidP="003E652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Комисията ще съб</w:t>
      </w:r>
      <w:r w:rsidR="0046353C" w:rsidRPr="00AF282B">
        <w:rPr>
          <w:rFonts w:ascii="Times New Roman" w:hAnsi="Times New Roman" w:cs="Times New Roman"/>
          <w:sz w:val="24"/>
          <w:szCs w:val="24"/>
        </w:rPr>
        <w:t>ере</w:t>
      </w:r>
      <w:r w:rsidRPr="00AF282B">
        <w:rPr>
          <w:rFonts w:ascii="Times New Roman" w:hAnsi="Times New Roman" w:cs="Times New Roman"/>
          <w:sz w:val="24"/>
          <w:szCs w:val="24"/>
        </w:rPr>
        <w:t xml:space="preserve"> списъците </w:t>
      </w:r>
      <w:r w:rsidR="003E6525" w:rsidRPr="00AF282B">
        <w:rPr>
          <w:rFonts w:ascii="Times New Roman" w:hAnsi="Times New Roman" w:cs="Times New Roman"/>
          <w:sz w:val="24"/>
          <w:szCs w:val="24"/>
        </w:rPr>
        <w:t>с</w:t>
      </w:r>
      <w:r w:rsidR="00AF282B" w:rsidRPr="00AF282B">
        <w:rPr>
          <w:rFonts w:ascii="Times New Roman" w:hAnsi="Times New Roman" w:cs="Times New Roman"/>
          <w:sz w:val="24"/>
          <w:szCs w:val="24"/>
        </w:rPr>
        <w:t xml:space="preserve"> НИМ на всички държави </w:t>
      </w:r>
      <w:r w:rsidRPr="00AF282B">
        <w:rPr>
          <w:rFonts w:ascii="Times New Roman" w:hAnsi="Times New Roman" w:cs="Times New Roman"/>
          <w:sz w:val="24"/>
          <w:szCs w:val="24"/>
        </w:rPr>
        <w:t>членки и ще оцен</w:t>
      </w:r>
      <w:r w:rsidR="0046353C" w:rsidRPr="00AF282B">
        <w:rPr>
          <w:rFonts w:ascii="Times New Roman" w:hAnsi="Times New Roman" w:cs="Times New Roman"/>
          <w:sz w:val="24"/>
          <w:szCs w:val="24"/>
        </w:rPr>
        <w:t>и</w:t>
      </w:r>
      <w:r w:rsidRPr="00AF282B">
        <w:rPr>
          <w:rFonts w:ascii="Times New Roman" w:hAnsi="Times New Roman" w:cs="Times New Roman"/>
          <w:sz w:val="24"/>
          <w:szCs w:val="24"/>
        </w:rPr>
        <w:t xml:space="preserve"> включването на всяка инсталация в списъка и данните, пред</w:t>
      </w:r>
      <w:r w:rsidR="0046353C" w:rsidRPr="00AF282B">
        <w:rPr>
          <w:rFonts w:ascii="Times New Roman" w:hAnsi="Times New Roman" w:cs="Times New Roman"/>
          <w:sz w:val="24"/>
          <w:szCs w:val="24"/>
        </w:rPr>
        <w:t>о</w:t>
      </w:r>
      <w:r w:rsidRPr="00AF282B">
        <w:rPr>
          <w:rFonts w:ascii="Times New Roman" w:hAnsi="Times New Roman" w:cs="Times New Roman"/>
          <w:sz w:val="24"/>
          <w:szCs w:val="24"/>
        </w:rPr>
        <w:t>ставени за всяка инсталация. Въз основа на тези данни Комисията ще изчисли актуализираните стойности</w:t>
      </w:r>
      <w:r w:rsidR="0046353C" w:rsidRPr="00AF282B">
        <w:rPr>
          <w:rFonts w:ascii="Times New Roman" w:hAnsi="Times New Roman" w:cs="Times New Roman"/>
          <w:sz w:val="24"/>
          <w:szCs w:val="24"/>
        </w:rPr>
        <w:t xml:space="preserve"> на показателите</w:t>
      </w:r>
      <w:r w:rsidRPr="00AF282B">
        <w:rPr>
          <w:rFonts w:ascii="Times New Roman" w:hAnsi="Times New Roman" w:cs="Times New Roman"/>
          <w:sz w:val="24"/>
          <w:szCs w:val="24"/>
        </w:rPr>
        <w:t>, които държавите</w:t>
      </w:r>
      <w:r w:rsidR="00AF282B" w:rsidRPr="00AF282B">
        <w:rPr>
          <w:rFonts w:ascii="Times New Roman" w:hAnsi="Times New Roman" w:cs="Times New Roman"/>
          <w:sz w:val="24"/>
          <w:szCs w:val="24"/>
        </w:rPr>
        <w:t xml:space="preserve"> </w:t>
      </w:r>
      <w:r w:rsidRPr="00AF282B">
        <w:rPr>
          <w:rFonts w:ascii="Times New Roman" w:hAnsi="Times New Roman" w:cs="Times New Roman"/>
          <w:sz w:val="24"/>
          <w:szCs w:val="24"/>
        </w:rPr>
        <w:t>членки ще използват за определяне на предварителното годишно разпределение за инсталация, като се вземат предвид стойности</w:t>
      </w:r>
      <w:r w:rsidR="0046353C" w:rsidRPr="00AF282B">
        <w:rPr>
          <w:rFonts w:ascii="Times New Roman" w:hAnsi="Times New Roman" w:cs="Times New Roman"/>
          <w:sz w:val="24"/>
          <w:szCs w:val="24"/>
        </w:rPr>
        <w:t>те на показателите</w:t>
      </w:r>
      <w:r w:rsidRPr="00AF282B">
        <w:rPr>
          <w:rFonts w:ascii="Times New Roman" w:hAnsi="Times New Roman" w:cs="Times New Roman"/>
          <w:sz w:val="24"/>
          <w:szCs w:val="24"/>
        </w:rPr>
        <w:t xml:space="preserve"> и стату</w:t>
      </w:r>
      <w:r w:rsidR="0046353C" w:rsidRPr="00AF282B">
        <w:rPr>
          <w:rFonts w:ascii="Times New Roman" w:hAnsi="Times New Roman" w:cs="Times New Roman"/>
          <w:sz w:val="24"/>
          <w:szCs w:val="24"/>
        </w:rPr>
        <w:t>с</w:t>
      </w:r>
      <w:r w:rsidRPr="00AF282B">
        <w:rPr>
          <w:rFonts w:ascii="Times New Roman" w:hAnsi="Times New Roman" w:cs="Times New Roman"/>
          <w:sz w:val="24"/>
          <w:szCs w:val="24"/>
        </w:rPr>
        <w:t xml:space="preserve">а на </w:t>
      </w:r>
      <w:r w:rsidR="00F50CDF" w:rsidRPr="00AF282B">
        <w:rPr>
          <w:rFonts w:ascii="Times New Roman" w:hAnsi="Times New Roman" w:cs="Times New Roman"/>
          <w:sz w:val="24"/>
          <w:szCs w:val="24"/>
        </w:rPr>
        <w:t xml:space="preserve">риска от </w:t>
      </w:r>
      <w:r w:rsidRPr="00AF282B">
        <w:rPr>
          <w:rFonts w:ascii="Times New Roman" w:hAnsi="Times New Roman" w:cs="Times New Roman"/>
          <w:sz w:val="24"/>
          <w:szCs w:val="24"/>
        </w:rPr>
        <w:t xml:space="preserve">изтичането на въглерод на всяка подинсталация. Следващата стъпка е определянето на </w:t>
      </w:r>
      <w:r w:rsidR="0046353C" w:rsidRPr="00AF282B">
        <w:rPr>
          <w:rFonts w:ascii="Times New Roman" w:hAnsi="Times New Roman" w:cs="Times New Roman"/>
          <w:sz w:val="24"/>
          <w:szCs w:val="24"/>
        </w:rPr>
        <w:t>Коефициента за междусекторна корекция</w:t>
      </w:r>
      <w:r w:rsidRPr="00AF282B">
        <w:rPr>
          <w:rFonts w:ascii="Times New Roman" w:hAnsi="Times New Roman" w:cs="Times New Roman"/>
          <w:sz w:val="24"/>
          <w:szCs w:val="24"/>
        </w:rPr>
        <w:t xml:space="preserve"> (CSCF)</w:t>
      </w:r>
      <w:r w:rsidRPr="00AF282B">
        <w:rPr>
          <w:rStyle w:val="FootnoteReference"/>
          <w:rFonts w:ascii="Times New Roman" w:hAnsi="Times New Roman" w:cs="Times New Roman"/>
          <w:sz w:val="24"/>
          <w:szCs w:val="24"/>
        </w:rPr>
        <w:footnoteReference w:id="19"/>
      </w:r>
      <w:r w:rsidRPr="00AF282B">
        <w:rPr>
          <w:rFonts w:ascii="Times New Roman" w:hAnsi="Times New Roman" w:cs="Times New Roman"/>
          <w:sz w:val="24"/>
          <w:szCs w:val="24"/>
        </w:rPr>
        <w:t xml:space="preserve"> от Комисията, който ще се прилага еднакво за всички инсталации. Що се отнася до отговарящите на условията </w:t>
      </w:r>
      <w:r w:rsidR="004F183A" w:rsidRPr="00AF282B">
        <w:rPr>
          <w:rFonts w:ascii="Times New Roman" w:hAnsi="Times New Roman" w:cs="Times New Roman"/>
          <w:sz w:val="24"/>
          <w:szCs w:val="24"/>
        </w:rPr>
        <w:t>генератор</w:t>
      </w:r>
      <w:r w:rsidRPr="00AF282B">
        <w:rPr>
          <w:rFonts w:ascii="Times New Roman" w:hAnsi="Times New Roman" w:cs="Times New Roman"/>
          <w:sz w:val="24"/>
          <w:szCs w:val="24"/>
        </w:rPr>
        <w:t xml:space="preserve">и на електроенергия, за годините, в които се прилага </w:t>
      </w:r>
      <w:r w:rsidR="0046353C" w:rsidRPr="00AF282B">
        <w:rPr>
          <w:rFonts w:ascii="Times New Roman" w:hAnsi="Times New Roman" w:cs="Times New Roman"/>
          <w:sz w:val="24"/>
          <w:szCs w:val="24"/>
        </w:rPr>
        <w:t>Коефициентът за междусекторна корекция</w:t>
      </w:r>
      <w:r w:rsidRPr="00AF282B">
        <w:rPr>
          <w:rFonts w:ascii="Times New Roman" w:hAnsi="Times New Roman" w:cs="Times New Roman"/>
          <w:sz w:val="24"/>
          <w:szCs w:val="24"/>
        </w:rPr>
        <w:t xml:space="preserve">, </w:t>
      </w:r>
      <w:r w:rsidR="0046353C" w:rsidRPr="00AF282B">
        <w:rPr>
          <w:rFonts w:ascii="Times New Roman" w:hAnsi="Times New Roman" w:cs="Times New Roman"/>
          <w:sz w:val="24"/>
          <w:szCs w:val="24"/>
        </w:rPr>
        <w:t xml:space="preserve">не се прилага </w:t>
      </w:r>
      <w:r w:rsidRPr="00AF282B">
        <w:rPr>
          <w:rFonts w:ascii="Times New Roman" w:hAnsi="Times New Roman" w:cs="Times New Roman"/>
          <w:sz w:val="24"/>
          <w:szCs w:val="24"/>
        </w:rPr>
        <w:t xml:space="preserve">коефициентът на линейна редукция. Необходимостта </w:t>
      </w:r>
      <w:r w:rsidR="0046353C" w:rsidRPr="00AF282B">
        <w:rPr>
          <w:rFonts w:ascii="Times New Roman" w:hAnsi="Times New Roman" w:cs="Times New Roman"/>
          <w:sz w:val="24"/>
          <w:szCs w:val="24"/>
        </w:rPr>
        <w:t xml:space="preserve">от Коефициент за междусекторна корекция </w:t>
      </w:r>
      <w:r w:rsidRPr="00AF282B">
        <w:rPr>
          <w:rFonts w:ascii="Times New Roman" w:hAnsi="Times New Roman" w:cs="Times New Roman"/>
          <w:sz w:val="24"/>
          <w:szCs w:val="24"/>
        </w:rPr>
        <w:t xml:space="preserve">и </w:t>
      </w:r>
      <w:r w:rsidR="0046353C" w:rsidRPr="00AF282B">
        <w:rPr>
          <w:rFonts w:ascii="Times New Roman" w:hAnsi="Times New Roman" w:cs="Times New Roman"/>
          <w:sz w:val="24"/>
          <w:szCs w:val="24"/>
        </w:rPr>
        <w:t xml:space="preserve">неговата </w:t>
      </w:r>
      <w:r w:rsidRPr="00AF282B">
        <w:rPr>
          <w:rFonts w:ascii="Times New Roman" w:hAnsi="Times New Roman" w:cs="Times New Roman"/>
          <w:sz w:val="24"/>
          <w:szCs w:val="24"/>
        </w:rPr>
        <w:t>стойност могат да с</w:t>
      </w:r>
      <w:r w:rsidR="003E6525" w:rsidRPr="00AF282B">
        <w:rPr>
          <w:rFonts w:ascii="Times New Roman" w:hAnsi="Times New Roman" w:cs="Times New Roman"/>
          <w:sz w:val="24"/>
          <w:szCs w:val="24"/>
        </w:rPr>
        <w:t>а</w:t>
      </w:r>
      <w:r w:rsidRPr="00AF282B">
        <w:rPr>
          <w:rFonts w:ascii="Times New Roman" w:hAnsi="Times New Roman" w:cs="Times New Roman"/>
          <w:sz w:val="24"/>
          <w:szCs w:val="24"/>
        </w:rPr>
        <w:t xml:space="preserve"> различ</w:t>
      </w:r>
      <w:r w:rsidR="003E6525" w:rsidRPr="00AF282B">
        <w:rPr>
          <w:rFonts w:ascii="Times New Roman" w:hAnsi="Times New Roman" w:cs="Times New Roman"/>
          <w:sz w:val="24"/>
          <w:szCs w:val="24"/>
        </w:rPr>
        <w:t>ни</w:t>
      </w:r>
      <w:r w:rsidRPr="00AF282B">
        <w:rPr>
          <w:rFonts w:ascii="Times New Roman" w:hAnsi="Times New Roman" w:cs="Times New Roman"/>
          <w:sz w:val="24"/>
          <w:szCs w:val="24"/>
        </w:rPr>
        <w:t xml:space="preserve"> всяка година през четвъртия период на търговия и във всеки период на разпределение. </w:t>
      </w:r>
    </w:p>
    <w:p w:rsidR="007B0FF6" w:rsidRPr="00AF282B" w:rsidRDefault="00542BF5"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Държавите </w:t>
      </w:r>
      <w:r w:rsidR="007B0FF6" w:rsidRPr="00AF282B">
        <w:rPr>
          <w:rFonts w:ascii="Times New Roman" w:hAnsi="Times New Roman" w:cs="Times New Roman"/>
          <w:sz w:val="24"/>
          <w:szCs w:val="24"/>
        </w:rPr>
        <w:t>членки ще изчислят окончателното годишно разпределение и ще уведомят за него Комисията.</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Същата процедура ще бъде следвана при подготовката на първоначалното разпределение за всеки период на разпределение.</w:t>
      </w:r>
    </w:p>
    <w:p w:rsidR="007B0FF6" w:rsidRPr="00AF282B" w:rsidRDefault="007B0FF6" w:rsidP="00FE538A">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В сравнение с Фаза 3, процесът във Фаза 4 съдържа една допълнителна стъпка, насочена към актуализиране на стойности</w:t>
      </w:r>
      <w:r w:rsidR="00FE538A" w:rsidRPr="00AF282B">
        <w:rPr>
          <w:rFonts w:ascii="Times New Roman" w:hAnsi="Times New Roman" w:cs="Times New Roman"/>
          <w:sz w:val="24"/>
          <w:szCs w:val="24"/>
        </w:rPr>
        <w:t>те на показателите</w:t>
      </w:r>
      <w:r w:rsidRPr="00AF282B">
        <w:rPr>
          <w:rFonts w:ascii="Times New Roman" w:hAnsi="Times New Roman" w:cs="Times New Roman"/>
          <w:sz w:val="24"/>
          <w:szCs w:val="24"/>
        </w:rPr>
        <w:t>, които да се използват при изчисляването на предварителните нива на разпределение на ниво подинсталация въз основа на данните, събрани за НИМ.</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Поради това представянето на НИМ ще се извърши в итератив</w:t>
      </w:r>
      <w:r w:rsidR="00FE538A" w:rsidRPr="00AF282B">
        <w:rPr>
          <w:rFonts w:ascii="Times New Roman" w:hAnsi="Times New Roman" w:cs="Times New Roman"/>
          <w:sz w:val="24"/>
          <w:szCs w:val="24"/>
        </w:rPr>
        <w:t>ен процес, както е показано на Ф</w:t>
      </w:r>
      <w:r w:rsidRPr="00AF282B">
        <w:rPr>
          <w:rFonts w:ascii="Times New Roman" w:hAnsi="Times New Roman" w:cs="Times New Roman"/>
          <w:sz w:val="24"/>
          <w:szCs w:val="24"/>
        </w:rPr>
        <w:t>игура 2, с редица подадени данни от компетентните органи до Комисията, както и различни етапи на изчисление, за да се стигне до окончателното разпределение за всички инсталации, включени в списъка. Те са изброени по-долу, като се посочва и формата на различните представени материали (за преглед на използваната терминология виж също таблица 2):</w:t>
      </w:r>
    </w:p>
    <w:p w:rsidR="007B0FF6" w:rsidRPr="00AF282B" w:rsidRDefault="007B0FF6" w:rsidP="009A4D85">
      <w:pPr>
        <w:pStyle w:val="ListParagraph"/>
        <w:numPr>
          <w:ilvl w:val="0"/>
          <w:numId w:val="12"/>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Представяне на списъка </w:t>
      </w:r>
      <w:r w:rsidR="009A4D85" w:rsidRPr="00AF282B">
        <w:rPr>
          <w:rFonts w:ascii="Times New Roman" w:hAnsi="Times New Roman" w:cs="Times New Roman"/>
          <w:sz w:val="24"/>
          <w:szCs w:val="24"/>
        </w:rPr>
        <w:t>с</w:t>
      </w:r>
      <w:r w:rsidRPr="00AF282B">
        <w:rPr>
          <w:rFonts w:ascii="Times New Roman" w:hAnsi="Times New Roman" w:cs="Times New Roman"/>
          <w:sz w:val="24"/>
          <w:szCs w:val="24"/>
        </w:rPr>
        <w:t xml:space="preserve"> НИМ (без разпределения) от компетентните органи до 30 септември 2019 г. за първия период на разпределение, като се предоставят базовите данни, необходими за актуализацията на показателите и за изчисленията</w:t>
      </w:r>
      <w:r w:rsidR="009A4D85" w:rsidRPr="00AF282B">
        <w:rPr>
          <w:rFonts w:ascii="Times New Roman" w:hAnsi="Times New Roman" w:cs="Times New Roman"/>
          <w:sz w:val="24"/>
          <w:szCs w:val="24"/>
        </w:rPr>
        <w:t>, свързани с</w:t>
      </w:r>
      <w:r w:rsidRPr="00AF282B">
        <w:rPr>
          <w:rFonts w:ascii="Times New Roman" w:hAnsi="Times New Roman" w:cs="Times New Roman"/>
          <w:sz w:val="24"/>
          <w:szCs w:val="24"/>
        </w:rPr>
        <w:t xml:space="preserve"> разпределение</w:t>
      </w:r>
      <w:r w:rsidR="009A4D85" w:rsidRPr="00AF282B">
        <w:rPr>
          <w:rFonts w:ascii="Times New Roman" w:hAnsi="Times New Roman" w:cs="Times New Roman"/>
          <w:sz w:val="24"/>
          <w:szCs w:val="24"/>
        </w:rPr>
        <w:t>то</w:t>
      </w:r>
      <w:r w:rsidRPr="00AF282B">
        <w:rPr>
          <w:rFonts w:ascii="Times New Roman" w:hAnsi="Times New Roman" w:cs="Times New Roman"/>
          <w:sz w:val="24"/>
          <w:szCs w:val="24"/>
        </w:rPr>
        <w:t>, представени от операторите в докладите за базовите данни;</w:t>
      </w:r>
    </w:p>
    <w:p w:rsidR="007B0FF6" w:rsidRPr="00AF282B" w:rsidRDefault="007B0FF6" w:rsidP="003E6525">
      <w:pPr>
        <w:pStyle w:val="ListParagraph"/>
        <w:numPr>
          <w:ilvl w:val="0"/>
          <w:numId w:val="12"/>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Изчисляване на актуализираните стойности </w:t>
      </w:r>
      <w:r w:rsidR="003E6525" w:rsidRPr="00AF282B">
        <w:rPr>
          <w:rFonts w:ascii="Times New Roman" w:hAnsi="Times New Roman" w:cs="Times New Roman"/>
          <w:sz w:val="24"/>
          <w:szCs w:val="24"/>
        </w:rPr>
        <w:t xml:space="preserve">на показателите </w:t>
      </w:r>
      <w:r w:rsidRPr="00AF282B">
        <w:rPr>
          <w:rFonts w:ascii="Times New Roman" w:hAnsi="Times New Roman" w:cs="Times New Roman"/>
          <w:sz w:val="24"/>
          <w:szCs w:val="24"/>
        </w:rPr>
        <w:t xml:space="preserve">от Комисията въз основа на съдържащите се данни в списъка </w:t>
      </w:r>
      <w:r w:rsidR="009A4D85" w:rsidRPr="00AF282B">
        <w:rPr>
          <w:rFonts w:ascii="Times New Roman" w:hAnsi="Times New Roman" w:cs="Times New Roman"/>
          <w:sz w:val="24"/>
          <w:szCs w:val="24"/>
        </w:rPr>
        <w:t>с</w:t>
      </w:r>
      <w:r w:rsidRPr="00AF282B">
        <w:rPr>
          <w:rFonts w:ascii="Times New Roman" w:hAnsi="Times New Roman" w:cs="Times New Roman"/>
          <w:sz w:val="24"/>
          <w:szCs w:val="24"/>
        </w:rPr>
        <w:t xml:space="preserve"> НИМ;</w:t>
      </w:r>
    </w:p>
    <w:p w:rsidR="007B0FF6" w:rsidRPr="00AF282B" w:rsidRDefault="007B0FF6" w:rsidP="009A4D85">
      <w:pPr>
        <w:pStyle w:val="ListParagraph"/>
        <w:numPr>
          <w:ilvl w:val="0"/>
          <w:numId w:val="12"/>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Изчисляване на предварителното разпределение от държавите</w:t>
      </w:r>
      <w:r w:rsidR="00AF282B" w:rsidRPr="00AF282B">
        <w:rPr>
          <w:rFonts w:ascii="Times New Roman" w:hAnsi="Times New Roman" w:cs="Times New Roman"/>
          <w:sz w:val="24"/>
          <w:szCs w:val="24"/>
        </w:rPr>
        <w:t xml:space="preserve"> </w:t>
      </w:r>
      <w:r w:rsidRPr="00AF282B">
        <w:rPr>
          <w:rFonts w:ascii="Times New Roman" w:hAnsi="Times New Roman" w:cs="Times New Roman"/>
          <w:sz w:val="24"/>
          <w:szCs w:val="24"/>
        </w:rPr>
        <w:t>членки въз основа на актуализираните стойности</w:t>
      </w:r>
      <w:r w:rsidR="009A4D85" w:rsidRPr="00AF282B">
        <w:rPr>
          <w:rFonts w:ascii="Times New Roman" w:hAnsi="Times New Roman" w:cs="Times New Roman"/>
          <w:sz w:val="24"/>
          <w:szCs w:val="24"/>
        </w:rPr>
        <w:t xml:space="preserve"> на показателите</w:t>
      </w:r>
      <w:r w:rsidRPr="00AF282B">
        <w:rPr>
          <w:rFonts w:ascii="Times New Roman" w:hAnsi="Times New Roman" w:cs="Times New Roman"/>
          <w:sz w:val="24"/>
          <w:szCs w:val="24"/>
        </w:rPr>
        <w:t>;</w:t>
      </w:r>
    </w:p>
    <w:p w:rsidR="007B0FF6" w:rsidRPr="00AF282B" w:rsidRDefault="007B0FF6" w:rsidP="009A4D85">
      <w:pPr>
        <w:pStyle w:val="ListParagraph"/>
        <w:numPr>
          <w:ilvl w:val="0"/>
          <w:numId w:val="12"/>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lastRenderedPageBreak/>
        <w:t xml:space="preserve">Представяне на списъка </w:t>
      </w:r>
      <w:r w:rsidR="009A4D85" w:rsidRPr="00AF282B">
        <w:rPr>
          <w:rFonts w:ascii="Times New Roman" w:hAnsi="Times New Roman" w:cs="Times New Roman"/>
          <w:sz w:val="24"/>
          <w:szCs w:val="24"/>
        </w:rPr>
        <w:t>с</w:t>
      </w:r>
      <w:r w:rsidRPr="00AF282B">
        <w:rPr>
          <w:rFonts w:ascii="Times New Roman" w:hAnsi="Times New Roman" w:cs="Times New Roman"/>
          <w:sz w:val="24"/>
          <w:szCs w:val="24"/>
        </w:rPr>
        <w:t xml:space="preserve"> НИМ с предварител</w:t>
      </w:r>
      <w:r w:rsidR="00AF282B" w:rsidRPr="00AF282B">
        <w:rPr>
          <w:rFonts w:ascii="Times New Roman" w:hAnsi="Times New Roman" w:cs="Times New Roman"/>
          <w:sz w:val="24"/>
          <w:szCs w:val="24"/>
        </w:rPr>
        <w:t xml:space="preserve">ното разпределение от държавите </w:t>
      </w:r>
      <w:r w:rsidRPr="00AF282B">
        <w:rPr>
          <w:rFonts w:ascii="Times New Roman" w:hAnsi="Times New Roman" w:cs="Times New Roman"/>
          <w:sz w:val="24"/>
          <w:szCs w:val="24"/>
        </w:rPr>
        <w:t>членки;</w:t>
      </w:r>
    </w:p>
    <w:p w:rsidR="007B0FF6" w:rsidRPr="00AF282B" w:rsidRDefault="007B0FF6" w:rsidP="009A4D85">
      <w:pPr>
        <w:pStyle w:val="ListParagraph"/>
        <w:numPr>
          <w:ilvl w:val="0"/>
          <w:numId w:val="12"/>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Изчисляване на </w:t>
      </w:r>
      <w:r w:rsidR="009A4D85" w:rsidRPr="00AF282B">
        <w:rPr>
          <w:rFonts w:ascii="Times New Roman" w:hAnsi="Times New Roman" w:cs="Times New Roman"/>
          <w:sz w:val="24"/>
          <w:szCs w:val="24"/>
        </w:rPr>
        <w:t xml:space="preserve">Коефициента за междусекторна корекция </w:t>
      </w:r>
      <w:r w:rsidRPr="00AF282B">
        <w:rPr>
          <w:rFonts w:ascii="Times New Roman" w:hAnsi="Times New Roman" w:cs="Times New Roman"/>
          <w:sz w:val="24"/>
          <w:szCs w:val="24"/>
        </w:rPr>
        <w:t>от Комисията (ако е приложимо);</w:t>
      </w:r>
    </w:p>
    <w:p w:rsidR="007B0FF6" w:rsidRPr="00AF282B" w:rsidRDefault="007B0FF6" w:rsidP="00CB4997">
      <w:pPr>
        <w:pStyle w:val="ListParagraph"/>
        <w:numPr>
          <w:ilvl w:val="0"/>
          <w:numId w:val="11"/>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Изчисляване на окончателното разпределение от държавите</w:t>
      </w:r>
      <w:r w:rsidR="00AF282B" w:rsidRPr="00AF282B">
        <w:rPr>
          <w:rFonts w:ascii="Times New Roman" w:hAnsi="Times New Roman" w:cs="Times New Roman"/>
          <w:sz w:val="24"/>
          <w:szCs w:val="24"/>
        </w:rPr>
        <w:t xml:space="preserve"> </w:t>
      </w:r>
      <w:r w:rsidRPr="00AF282B">
        <w:rPr>
          <w:rFonts w:ascii="Times New Roman" w:hAnsi="Times New Roman" w:cs="Times New Roman"/>
          <w:sz w:val="24"/>
          <w:szCs w:val="24"/>
        </w:rPr>
        <w:t xml:space="preserve">членки, като се вземат предвид </w:t>
      </w:r>
      <w:r w:rsidR="00CB4997" w:rsidRPr="00AF282B">
        <w:rPr>
          <w:rFonts w:ascii="Times New Roman" w:hAnsi="Times New Roman" w:cs="Times New Roman"/>
          <w:sz w:val="24"/>
          <w:szCs w:val="24"/>
        </w:rPr>
        <w:t xml:space="preserve">Коефициентът за междусекторна корекция </w:t>
      </w:r>
      <w:r w:rsidRPr="00AF282B">
        <w:rPr>
          <w:rFonts w:ascii="Times New Roman" w:hAnsi="Times New Roman" w:cs="Times New Roman"/>
          <w:sz w:val="24"/>
          <w:szCs w:val="24"/>
        </w:rPr>
        <w:t>и Коефициентът на линейн</w:t>
      </w:r>
      <w:r w:rsidR="00282A84" w:rsidRPr="00AF282B">
        <w:rPr>
          <w:rFonts w:ascii="Times New Roman" w:hAnsi="Times New Roman" w:cs="Times New Roman"/>
          <w:sz w:val="24"/>
          <w:szCs w:val="24"/>
        </w:rPr>
        <w:t>о намаление, когато е приложимо;</w:t>
      </w:r>
    </w:p>
    <w:p w:rsidR="00542BF5" w:rsidRPr="00AF282B" w:rsidRDefault="00FC17FA" w:rsidP="00CB4997">
      <w:pPr>
        <w:pStyle w:val="ListParagraph"/>
        <w:numPr>
          <w:ilvl w:val="0"/>
          <w:numId w:val="11"/>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Представяне на списъка на НИМ с окончателни разпределения от държавите членки.</w:t>
      </w:r>
    </w:p>
    <w:p w:rsidR="007B0FF6" w:rsidRPr="00AF282B" w:rsidRDefault="007B0FF6" w:rsidP="00335C61">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Окончателните разпределения ще бъдат </w:t>
      </w:r>
      <w:r w:rsidR="00335C61" w:rsidRPr="00AF282B">
        <w:rPr>
          <w:rFonts w:ascii="Times New Roman" w:hAnsi="Times New Roman" w:cs="Times New Roman"/>
          <w:sz w:val="24"/>
          <w:szCs w:val="24"/>
        </w:rPr>
        <w:t>изложени</w:t>
      </w:r>
      <w:r w:rsidRPr="00AF282B">
        <w:rPr>
          <w:rFonts w:ascii="Times New Roman" w:hAnsi="Times New Roman" w:cs="Times New Roman"/>
          <w:sz w:val="24"/>
          <w:szCs w:val="24"/>
        </w:rPr>
        <w:t xml:space="preserve"> в решения на Комисията. На Фигура 2 е представен основният процес, водещ до крайното общо годишно количество на безплатни квоти за инсталации.</w:t>
      </w:r>
    </w:p>
    <w:p w:rsidR="007B0FF6" w:rsidRPr="00AF282B" w:rsidRDefault="007B0FF6" w:rsidP="007B0FF6">
      <w:pPr>
        <w:spacing w:before="120" w:after="0" w:line="240" w:lineRule="auto"/>
        <w:jc w:val="both"/>
        <w:rPr>
          <w:rFonts w:ascii="Times New Roman" w:hAnsi="Times New Roman" w:cs="Times New Roman"/>
          <w:sz w:val="20"/>
          <w:szCs w:val="20"/>
        </w:rPr>
      </w:pPr>
    </w:p>
    <w:p w:rsidR="007B0FF6" w:rsidRPr="00AF282B" w:rsidRDefault="007B0FF6" w:rsidP="00282A84">
      <w:pPr>
        <w:pStyle w:val="Tablecaption0"/>
        <w:shd w:val="clear" w:color="auto" w:fill="auto"/>
        <w:spacing w:before="120" w:line="240" w:lineRule="auto"/>
        <w:jc w:val="both"/>
        <w:rPr>
          <w:rFonts w:ascii="Times New Roman" w:hAnsi="Times New Roman" w:cs="Times New Roman"/>
          <w:sz w:val="20"/>
          <w:szCs w:val="20"/>
        </w:rPr>
      </w:pPr>
      <w:bookmarkStart w:id="7" w:name="bookmark22"/>
      <w:r w:rsidRPr="00AF282B">
        <w:rPr>
          <w:rFonts w:ascii="Times New Roman" w:hAnsi="Times New Roman" w:cs="Times New Roman"/>
          <w:sz w:val="20"/>
          <w:szCs w:val="20"/>
        </w:rPr>
        <w:t xml:space="preserve">Таблица 2 </w:t>
      </w:r>
      <w:bookmarkEnd w:id="7"/>
      <w:r w:rsidRPr="00AF282B">
        <w:rPr>
          <w:rFonts w:ascii="Times New Roman" w:hAnsi="Times New Roman" w:cs="Times New Roman"/>
          <w:sz w:val="20"/>
          <w:szCs w:val="20"/>
        </w:rPr>
        <w:t>Терминология на различните представяния и образците, използвани в процеса на разпределение</w:t>
      </w:r>
    </w:p>
    <w:p w:rsidR="007B0FF6" w:rsidRPr="00AF282B" w:rsidRDefault="007B0FF6" w:rsidP="007B0FF6">
      <w:pPr>
        <w:pStyle w:val="Tablecaption0"/>
        <w:shd w:val="clear" w:color="auto" w:fill="auto"/>
        <w:spacing w:line="190" w:lineRule="exact"/>
        <w:rPr>
          <w:rFonts w:ascii="Times New Roman" w:hAnsi="Times New Roman" w:cs="Times New Roman"/>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275"/>
        <w:gridCol w:w="4253"/>
      </w:tblGrid>
      <w:tr w:rsidR="007B0FF6" w:rsidRPr="00AF282B" w:rsidTr="00376EB2">
        <w:trPr>
          <w:trHeight w:hRule="exact" w:val="283"/>
          <w:jc w:val="center"/>
        </w:trPr>
        <w:tc>
          <w:tcPr>
            <w:tcW w:w="2525" w:type="dxa"/>
            <w:tcBorders>
              <w:top w:val="single" w:sz="4" w:space="0" w:color="auto"/>
              <w:left w:val="single" w:sz="4" w:space="0" w:color="auto"/>
            </w:tcBorders>
            <w:shd w:val="clear" w:color="auto" w:fill="FFFFFF"/>
          </w:tcPr>
          <w:p w:rsidR="007B0FF6" w:rsidRPr="00AF282B" w:rsidRDefault="007B0FF6" w:rsidP="00376EB2">
            <w:pPr>
              <w:pStyle w:val="BodyText1"/>
              <w:shd w:val="clear" w:color="auto" w:fill="auto"/>
              <w:spacing w:before="0" w:after="0" w:line="220" w:lineRule="exact"/>
              <w:ind w:left="120" w:firstLine="0"/>
              <w:jc w:val="left"/>
              <w:rPr>
                <w:rFonts w:ascii="Times New Roman" w:hAnsi="Times New Roman" w:cs="Times New Roman"/>
                <w:b/>
                <w:bCs/>
                <w:sz w:val="20"/>
                <w:szCs w:val="20"/>
              </w:rPr>
            </w:pPr>
            <w:r w:rsidRPr="00AF282B">
              <w:rPr>
                <w:rFonts w:ascii="Times New Roman" w:hAnsi="Times New Roman" w:cs="Times New Roman"/>
                <w:b/>
                <w:bCs/>
                <w:sz w:val="20"/>
                <w:szCs w:val="20"/>
              </w:rPr>
              <w:t>Представяне на</w:t>
            </w:r>
          </w:p>
        </w:tc>
        <w:tc>
          <w:tcPr>
            <w:tcW w:w="2275" w:type="dxa"/>
            <w:tcBorders>
              <w:top w:val="single" w:sz="4" w:space="0" w:color="auto"/>
              <w:left w:val="single" w:sz="4" w:space="0" w:color="auto"/>
            </w:tcBorders>
            <w:shd w:val="clear" w:color="auto" w:fill="FFFFFF"/>
          </w:tcPr>
          <w:p w:rsidR="007B0FF6" w:rsidRPr="00AF282B" w:rsidRDefault="007B0FF6" w:rsidP="00376EB2">
            <w:pPr>
              <w:pStyle w:val="BodyText1"/>
              <w:shd w:val="clear" w:color="auto" w:fill="auto"/>
              <w:spacing w:before="0" w:after="0" w:line="220" w:lineRule="exact"/>
              <w:ind w:left="120" w:firstLine="0"/>
              <w:jc w:val="left"/>
              <w:rPr>
                <w:rFonts w:ascii="Times New Roman" w:hAnsi="Times New Roman" w:cs="Times New Roman"/>
                <w:sz w:val="20"/>
                <w:szCs w:val="20"/>
              </w:rPr>
            </w:pPr>
            <w:r w:rsidRPr="00AF282B">
              <w:rPr>
                <w:rStyle w:val="BodytextBold"/>
                <w:rFonts w:ascii="Times New Roman" w:hAnsi="Times New Roman" w:cs="Times New Roman"/>
                <w:sz w:val="20"/>
                <w:szCs w:val="20"/>
                <w:lang w:val="bg-BG"/>
              </w:rPr>
              <w:t>Използван формуляр</w:t>
            </w:r>
          </w:p>
        </w:tc>
        <w:tc>
          <w:tcPr>
            <w:tcW w:w="4253" w:type="dxa"/>
            <w:tcBorders>
              <w:top w:val="single" w:sz="4" w:space="0" w:color="auto"/>
              <w:left w:val="single" w:sz="4" w:space="0" w:color="auto"/>
              <w:right w:val="single" w:sz="4" w:space="0" w:color="auto"/>
            </w:tcBorders>
            <w:shd w:val="clear" w:color="auto" w:fill="FFFFFF"/>
          </w:tcPr>
          <w:p w:rsidR="007B0FF6" w:rsidRPr="00AF282B" w:rsidRDefault="007B0FF6" w:rsidP="00376EB2">
            <w:pPr>
              <w:pStyle w:val="BodyText1"/>
              <w:shd w:val="clear" w:color="auto" w:fill="auto"/>
              <w:spacing w:before="0" w:after="0" w:line="220" w:lineRule="exact"/>
              <w:ind w:left="120" w:firstLine="0"/>
              <w:jc w:val="left"/>
              <w:rPr>
                <w:rFonts w:ascii="Times New Roman" w:hAnsi="Times New Roman" w:cs="Times New Roman"/>
                <w:sz w:val="20"/>
                <w:szCs w:val="20"/>
              </w:rPr>
            </w:pPr>
            <w:r w:rsidRPr="00AF282B">
              <w:rPr>
                <w:rStyle w:val="BodytextBold"/>
                <w:rFonts w:ascii="Times New Roman" w:hAnsi="Times New Roman" w:cs="Times New Roman"/>
                <w:sz w:val="20"/>
                <w:szCs w:val="20"/>
                <w:lang w:val="bg-BG"/>
              </w:rPr>
              <w:t>Използван етап в процеса</w:t>
            </w:r>
          </w:p>
        </w:tc>
      </w:tr>
      <w:tr w:rsidR="007B0FF6" w:rsidRPr="00F51BF7" w:rsidTr="00376EB2">
        <w:trPr>
          <w:trHeight w:hRule="exact" w:val="1011"/>
          <w:jc w:val="center"/>
        </w:trPr>
        <w:tc>
          <w:tcPr>
            <w:tcW w:w="2525" w:type="dxa"/>
            <w:tcBorders>
              <w:top w:val="single" w:sz="4" w:space="0" w:color="auto"/>
              <w:left w:val="single" w:sz="4" w:space="0" w:color="auto"/>
            </w:tcBorders>
            <w:shd w:val="clear" w:color="auto" w:fill="FFFFFF"/>
          </w:tcPr>
          <w:p w:rsidR="007B0FF6" w:rsidRPr="00AF282B" w:rsidRDefault="007B0FF6" w:rsidP="00335C61">
            <w:pPr>
              <w:rPr>
                <w:rFonts w:ascii="Times New Roman" w:hAnsi="Times New Roman" w:cs="Times New Roman"/>
                <w:sz w:val="20"/>
                <w:szCs w:val="20"/>
              </w:rPr>
            </w:pPr>
            <w:r w:rsidRPr="00AF282B">
              <w:rPr>
                <w:rFonts w:ascii="Times New Roman" w:hAnsi="Times New Roman" w:cs="Times New Roman"/>
                <w:sz w:val="20"/>
                <w:szCs w:val="20"/>
              </w:rPr>
              <w:t xml:space="preserve">Доклад за </w:t>
            </w:r>
            <w:r w:rsidR="00335C61" w:rsidRPr="00AF282B">
              <w:rPr>
                <w:rFonts w:ascii="Times New Roman" w:hAnsi="Times New Roman" w:cs="Times New Roman"/>
                <w:sz w:val="20"/>
                <w:szCs w:val="20"/>
              </w:rPr>
              <w:t>базовите</w:t>
            </w:r>
            <w:r w:rsidRPr="00AF282B">
              <w:rPr>
                <w:rFonts w:ascii="Times New Roman" w:hAnsi="Times New Roman" w:cs="Times New Roman"/>
                <w:sz w:val="20"/>
                <w:szCs w:val="20"/>
              </w:rPr>
              <w:t xml:space="preserve"> данни</w:t>
            </w:r>
          </w:p>
        </w:tc>
        <w:tc>
          <w:tcPr>
            <w:tcW w:w="2275" w:type="dxa"/>
            <w:tcBorders>
              <w:top w:val="single" w:sz="4" w:space="0" w:color="auto"/>
              <w:left w:val="single" w:sz="4" w:space="0" w:color="auto"/>
            </w:tcBorders>
            <w:shd w:val="clear" w:color="auto" w:fill="FFFFFF"/>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 xml:space="preserve">Формуляр за </w:t>
            </w:r>
            <w:r w:rsidR="00335C61" w:rsidRPr="00AF282B">
              <w:rPr>
                <w:rFonts w:ascii="Times New Roman" w:hAnsi="Times New Roman" w:cs="Times New Roman"/>
                <w:sz w:val="20"/>
                <w:szCs w:val="20"/>
              </w:rPr>
              <w:t xml:space="preserve">базовите </w:t>
            </w:r>
            <w:r w:rsidRPr="00AF282B">
              <w:rPr>
                <w:rFonts w:ascii="Times New Roman" w:hAnsi="Times New Roman" w:cs="Times New Roman"/>
                <w:sz w:val="20"/>
                <w:szCs w:val="20"/>
              </w:rPr>
              <w:t>данни</w:t>
            </w:r>
          </w:p>
        </w:tc>
        <w:tc>
          <w:tcPr>
            <w:tcW w:w="4253" w:type="dxa"/>
            <w:tcBorders>
              <w:top w:val="single" w:sz="4" w:space="0" w:color="auto"/>
              <w:left w:val="single" w:sz="4" w:space="0" w:color="auto"/>
              <w:right w:val="single" w:sz="4" w:space="0" w:color="auto"/>
            </w:tcBorders>
            <w:shd w:val="clear" w:color="auto" w:fill="FFFFFF"/>
          </w:tcPr>
          <w:p w:rsidR="007B0FF6" w:rsidRPr="00AF282B" w:rsidRDefault="007B0FF6" w:rsidP="00774DB7">
            <w:pPr>
              <w:rPr>
                <w:rFonts w:ascii="Times New Roman" w:hAnsi="Times New Roman" w:cs="Times New Roman"/>
                <w:sz w:val="20"/>
                <w:szCs w:val="20"/>
              </w:rPr>
            </w:pPr>
            <w:r w:rsidRPr="00AF282B">
              <w:rPr>
                <w:rFonts w:ascii="Times New Roman" w:hAnsi="Times New Roman" w:cs="Times New Roman"/>
                <w:sz w:val="20"/>
                <w:szCs w:val="20"/>
              </w:rPr>
              <w:t xml:space="preserve">Събиране на данни за актуализиране на показателите и изчисляване на разпределението за </w:t>
            </w:r>
            <w:r w:rsidR="00774DB7" w:rsidRPr="00AF282B">
              <w:rPr>
                <w:rFonts w:ascii="Times New Roman" w:hAnsi="Times New Roman" w:cs="Times New Roman"/>
                <w:sz w:val="20"/>
                <w:szCs w:val="20"/>
              </w:rPr>
              <w:t>съществуващите инсталации</w:t>
            </w:r>
            <w:r w:rsidRPr="00AF282B">
              <w:rPr>
                <w:rFonts w:ascii="Times New Roman" w:hAnsi="Times New Roman" w:cs="Times New Roman"/>
                <w:sz w:val="20"/>
                <w:szCs w:val="20"/>
              </w:rPr>
              <w:t xml:space="preserve"> при изготвянето на (първи</w:t>
            </w:r>
            <w:r w:rsidR="00335C61" w:rsidRPr="00AF282B">
              <w:rPr>
                <w:rFonts w:ascii="Times New Roman" w:hAnsi="Times New Roman" w:cs="Times New Roman"/>
                <w:sz w:val="20"/>
                <w:szCs w:val="20"/>
              </w:rPr>
              <w:t>те</w:t>
            </w:r>
            <w:r w:rsidRPr="00AF282B">
              <w:rPr>
                <w:rFonts w:ascii="Times New Roman" w:hAnsi="Times New Roman" w:cs="Times New Roman"/>
                <w:sz w:val="20"/>
                <w:szCs w:val="20"/>
              </w:rPr>
              <w:t>) НИМ</w:t>
            </w:r>
          </w:p>
        </w:tc>
      </w:tr>
      <w:tr w:rsidR="007B0FF6" w:rsidRPr="00F51BF7" w:rsidTr="00376EB2">
        <w:trPr>
          <w:trHeight w:hRule="exact" w:val="816"/>
          <w:jc w:val="center"/>
        </w:trPr>
        <w:tc>
          <w:tcPr>
            <w:tcW w:w="2525" w:type="dxa"/>
            <w:tcBorders>
              <w:top w:val="single" w:sz="4" w:space="0" w:color="auto"/>
              <w:left w:val="single" w:sz="4" w:space="0" w:color="auto"/>
            </w:tcBorders>
            <w:shd w:val="clear" w:color="auto" w:fill="FFFFFF"/>
          </w:tcPr>
          <w:p w:rsidR="007B0FF6" w:rsidRPr="00AF282B" w:rsidRDefault="007B0FF6" w:rsidP="00335C61">
            <w:pPr>
              <w:rPr>
                <w:rFonts w:ascii="Times New Roman" w:hAnsi="Times New Roman" w:cs="Times New Roman"/>
                <w:sz w:val="20"/>
                <w:szCs w:val="20"/>
              </w:rPr>
            </w:pPr>
            <w:r w:rsidRPr="00AF282B">
              <w:rPr>
                <w:rFonts w:ascii="Times New Roman" w:hAnsi="Times New Roman" w:cs="Times New Roman"/>
                <w:sz w:val="20"/>
                <w:szCs w:val="20"/>
              </w:rPr>
              <w:t xml:space="preserve">Списък </w:t>
            </w:r>
            <w:r w:rsidR="00335C61" w:rsidRPr="00AF282B">
              <w:rPr>
                <w:rFonts w:ascii="Times New Roman" w:hAnsi="Times New Roman" w:cs="Times New Roman"/>
                <w:sz w:val="20"/>
                <w:szCs w:val="20"/>
              </w:rPr>
              <w:t>с</w:t>
            </w:r>
            <w:r w:rsidRPr="00AF282B">
              <w:rPr>
                <w:rFonts w:ascii="Times New Roman" w:hAnsi="Times New Roman" w:cs="Times New Roman"/>
                <w:sz w:val="20"/>
                <w:szCs w:val="20"/>
              </w:rPr>
              <w:t xml:space="preserve"> НИМ (няма разпределения)</w:t>
            </w:r>
          </w:p>
        </w:tc>
        <w:tc>
          <w:tcPr>
            <w:tcW w:w="2275" w:type="dxa"/>
            <w:tcBorders>
              <w:top w:val="single" w:sz="4" w:space="0" w:color="auto"/>
              <w:left w:val="single" w:sz="4" w:space="0" w:color="auto"/>
            </w:tcBorders>
            <w:shd w:val="clear" w:color="auto" w:fill="FFFFFF"/>
          </w:tcPr>
          <w:p w:rsidR="007B0FF6" w:rsidRPr="00AF282B" w:rsidRDefault="007B0FF6" w:rsidP="00335C61">
            <w:pPr>
              <w:rPr>
                <w:rFonts w:ascii="Times New Roman" w:hAnsi="Times New Roman" w:cs="Times New Roman"/>
                <w:sz w:val="20"/>
                <w:szCs w:val="20"/>
              </w:rPr>
            </w:pPr>
            <w:r w:rsidRPr="00AF282B">
              <w:rPr>
                <w:rFonts w:ascii="Times New Roman" w:hAnsi="Times New Roman" w:cs="Times New Roman"/>
                <w:sz w:val="20"/>
                <w:szCs w:val="20"/>
              </w:rPr>
              <w:t>Формуляр за списък</w:t>
            </w:r>
            <w:r w:rsidR="00335C61" w:rsidRPr="00AF282B">
              <w:rPr>
                <w:rFonts w:ascii="Times New Roman" w:hAnsi="Times New Roman" w:cs="Times New Roman"/>
                <w:sz w:val="20"/>
                <w:szCs w:val="20"/>
              </w:rPr>
              <w:t>а</w:t>
            </w:r>
            <w:r w:rsidRPr="00AF282B">
              <w:rPr>
                <w:rFonts w:ascii="Times New Roman" w:hAnsi="Times New Roman" w:cs="Times New Roman"/>
                <w:sz w:val="20"/>
                <w:szCs w:val="20"/>
              </w:rPr>
              <w:t xml:space="preserve"> </w:t>
            </w:r>
            <w:r w:rsidR="00335C61" w:rsidRPr="00AF282B">
              <w:rPr>
                <w:rFonts w:ascii="Times New Roman" w:hAnsi="Times New Roman" w:cs="Times New Roman"/>
                <w:sz w:val="20"/>
                <w:szCs w:val="20"/>
              </w:rPr>
              <w:t>с</w:t>
            </w:r>
            <w:r w:rsidRPr="00AF282B">
              <w:rPr>
                <w:rFonts w:ascii="Times New Roman" w:hAnsi="Times New Roman" w:cs="Times New Roman"/>
                <w:sz w:val="20"/>
                <w:szCs w:val="20"/>
              </w:rPr>
              <w:t xml:space="preserve"> НИМ</w:t>
            </w:r>
          </w:p>
        </w:tc>
        <w:tc>
          <w:tcPr>
            <w:tcW w:w="4253" w:type="dxa"/>
            <w:tcBorders>
              <w:top w:val="single" w:sz="4" w:space="0" w:color="auto"/>
              <w:left w:val="single" w:sz="4" w:space="0" w:color="auto"/>
              <w:right w:val="single" w:sz="4" w:space="0" w:color="auto"/>
            </w:tcBorders>
            <w:shd w:val="clear" w:color="auto" w:fill="FFFFFF"/>
          </w:tcPr>
          <w:p w:rsidR="007B0FF6" w:rsidRPr="00AF282B" w:rsidRDefault="007B0FF6" w:rsidP="00335C61">
            <w:pPr>
              <w:rPr>
                <w:rFonts w:ascii="Times New Roman" w:hAnsi="Times New Roman" w:cs="Times New Roman"/>
                <w:sz w:val="20"/>
                <w:szCs w:val="20"/>
              </w:rPr>
            </w:pPr>
            <w:r w:rsidRPr="00AF282B">
              <w:rPr>
                <w:rFonts w:ascii="Times New Roman" w:hAnsi="Times New Roman" w:cs="Times New Roman"/>
                <w:sz w:val="20"/>
                <w:szCs w:val="20"/>
              </w:rPr>
              <w:t xml:space="preserve">Актуализиране на стойностите на </w:t>
            </w:r>
            <w:r w:rsidR="00335C61" w:rsidRPr="00AF282B">
              <w:rPr>
                <w:rFonts w:ascii="Times New Roman" w:hAnsi="Times New Roman" w:cs="Times New Roman"/>
                <w:sz w:val="20"/>
                <w:szCs w:val="20"/>
              </w:rPr>
              <w:t>показателите</w:t>
            </w:r>
            <w:r w:rsidRPr="00AF282B">
              <w:rPr>
                <w:rFonts w:ascii="Times New Roman" w:hAnsi="Times New Roman" w:cs="Times New Roman"/>
                <w:sz w:val="20"/>
                <w:szCs w:val="20"/>
              </w:rPr>
              <w:t xml:space="preserve"> при подготовката на предварителното изчисление на разпределението</w:t>
            </w:r>
          </w:p>
        </w:tc>
      </w:tr>
      <w:tr w:rsidR="007B0FF6" w:rsidRPr="00F51BF7" w:rsidTr="00376EB2">
        <w:trPr>
          <w:trHeight w:hRule="exact" w:val="807"/>
          <w:jc w:val="center"/>
        </w:trPr>
        <w:tc>
          <w:tcPr>
            <w:tcW w:w="2525" w:type="dxa"/>
            <w:tcBorders>
              <w:top w:val="single" w:sz="4" w:space="0" w:color="auto"/>
              <w:left w:val="single" w:sz="4" w:space="0" w:color="auto"/>
            </w:tcBorders>
            <w:shd w:val="clear" w:color="auto" w:fill="FFFFFF"/>
          </w:tcPr>
          <w:p w:rsidR="007B0FF6" w:rsidRPr="00AF282B" w:rsidRDefault="007B0FF6" w:rsidP="00335C61">
            <w:pPr>
              <w:rPr>
                <w:rFonts w:ascii="Times New Roman" w:hAnsi="Times New Roman" w:cs="Times New Roman"/>
                <w:sz w:val="20"/>
                <w:szCs w:val="20"/>
              </w:rPr>
            </w:pPr>
            <w:r w:rsidRPr="00AF282B">
              <w:rPr>
                <w:rFonts w:ascii="Times New Roman" w:hAnsi="Times New Roman" w:cs="Times New Roman"/>
                <w:sz w:val="20"/>
                <w:szCs w:val="20"/>
              </w:rPr>
              <w:t xml:space="preserve">Списък </w:t>
            </w:r>
            <w:r w:rsidR="00335C61" w:rsidRPr="00AF282B">
              <w:rPr>
                <w:rFonts w:ascii="Times New Roman" w:hAnsi="Times New Roman" w:cs="Times New Roman"/>
                <w:sz w:val="20"/>
                <w:szCs w:val="20"/>
              </w:rPr>
              <w:t>с</w:t>
            </w:r>
            <w:r w:rsidRPr="00AF282B">
              <w:rPr>
                <w:rFonts w:ascii="Times New Roman" w:hAnsi="Times New Roman" w:cs="Times New Roman"/>
                <w:sz w:val="20"/>
                <w:szCs w:val="20"/>
              </w:rPr>
              <w:t xml:space="preserve"> НИМ с предварителни разпределения</w:t>
            </w:r>
          </w:p>
        </w:tc>
        <w:tc>
          <w:tcPr>
            <w:tcW w:w="2275" w:type="dxa"/>
            <w:tcBorders>
              <w:top w:val="single" w:sz="4" w:space="0" w:color="auto"/>
              <w:left w:val="single" w:sz="4" w:space="0" w:color="auto"/>
            </w:tcBorders>
            <w:shd w:val="clear" w:color="auto" w:fill="FFFFFF"/>
          </w:tcPr>
          <w:p w:rsidR="007B0FF6" w:rsidRPr="00AF282B" w:rsidRDefault="007B0FF6" w:rsidP="00335C61">
            <w:pPr>
              <w:rPr>
                <w:rFonts w:ascii="Times New Roman" w:hAnsi="Times New Roman" w:cs="Times New Roman"/>
                <w:sz w:val="20"/>
                <w:szCs w:val="20"/>
              </w:rPr>
            </w:pPr>
            <w:r w:rsidRPr="00AF282B">
              <w:rPr>
                <w:rFonts w:ascii="Times New Roman" w:hAnsi="Times New Roman" w:cs="Times New Roman"/>
                <w:sz w:val="20"/>
                <w:szCs w:val="20"/>
              </w:rPr>
              <w:t>(разширен) Формуляр за списък</w:t>
            </w:r>
            <w:r w:rsidR="00335C61" w:rsidRPr="00AF282B">
              <w:rPr>
                <w:rFonts w:ascii="Times New Roman" w:hAnsi="Times New Roman" w:cs="Times New Roman"/>
                <w:sz w:val="20"/>
                <w:szCs w:val="20"/>
              </w:rPr>
              <w:t>а</w:t>
            </w:r>
            <w:r w:rsidRPr="00AF282B">
              <w:rPr>
                <w:rFonts w:ascii="Times New Roman" w:hAnsi="Times New Roman" w:cs="Times New Roman"/>
                <w:sz w:val="20"/>
                <w:szCs w:val="20"/>
              </w:rPr>
              <w:t xml:space="preserve"> </w:t>
            </w:r>
            <w:r w:rsidR="00335C61" w:rsidRPr="00AF282B">
              <w:rPr>
                <w:rFonts w:ascii="Times New Roman" w:hAnsi="Times New Roman" w:cs="Times New Roman"/>
                <w:sz w:val="20"/>
                <w:szCs w:val="20"/>
              </w:rPr>
              <w:t>с</w:t>
            </w:r>
            <w:r w:rsidRPr="00AF282B">
              <w:rPr>
                <w:rFonts w:ascii="Times New Roman" w:hAnsi="Times New Roman" w:cs="Times New Roman"/>
                <w:sz w:val="20"/>
                <w:szCs w:val="20"/>
              </w:rPr>
              <w:t xml:space="preserve"> НИМ</w:t>
            </w:r>
          </w:p>
        </w:tc>
        <w:tc>
          <w:tcPr>
            <w:tcW w:w="4253" w:type="dxa"/>
            <w:tcBorders>
              <w:top w:val="single" w:sz="4" w:space="0" w:color="auto"/>
              <w:left w:val="single" w:sz="4" w:space="0" w:color="auto"/>
              <w:right w:val="single" w:sz="4" w:space="0" w:color="auto"/>
            </w:tcBorders>
            <w:shd w:val="clear" w:color="auto" w:fill="FFFFFF"/>
          </w:tcPr>
          <w:p w:rsidR="007B0FF6" w:rsidRPr="00AF282B" w:rsidRDefault="007B0FF6" w:rsidP="00774DB7">
            <w:pPr>
              <w:rPr>
                <w:rFonts w:ascii="Times New Roman" w:hAnsi="Times New Roman" w:cs="Times New Roman"/>
                <w:sz w:val="20"/>
                <w:szCs w:val="20"/>
              </w:rPr>
            </w:pPr>
            <w:r w:rsidRPr="00AF282B">
              <w:rPr>
                <w:rFonts w:ascii="Times New Roman" w:hAnsi="Times New Roman" w:cs="Times New Roman"/>
                <w:sz w:val="20"/>
                <w:szCs w:val="20"/>
              </w:rPr>
              <w:t xml:space="preserve">Изчисляване на предварителното разпределение за </w:t>
            </w:r>
            <w:r w:rsidR="00774DB7" w:rsidRPr="00AF282B">
              <w:rPr>
                <w:rFonts w:ascii="Times New Roman" w:hAnsi="Times New Roman" w:cs="Times New Roman"/>
                <w:sz w:val="20"/>
                <w:szCs w:val="20"/>
              </w:rPr>
              <w:t>съществуващите инсталации</w:t>
            </w:r>
          </w:p>
        </w:tc>
      </w:tr>
      <w:tr w:rsidR="007B0FF6" w:rsidRPr="00F51BF7" w:rsidTr="00376EB2">
        <w:trPr>
          <w:trHeight w:hRule="exact" w:val="779"/>
          <w:jc w:val="center"/>
        </w:trPr>
        <w:tc>
          <w:tcPr>
            <w:tcW w:w="2525" w:type="dxa"/>
            <w:tcBorders>
              <w:top w:val="single" w:sz="4" w:space="0" w:color="auto"/>
              <w:left w:val="single" w:sz="4" w:space="0" w:color="auto"/>
            </w:tcBorders>
            <w:shd w:val="clear" w:color="auto" w:fill="FFFFFF"/>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Списък на НИМ с окончателни</w:t>
            </w:r>
            <w:r w:rsidR="00335C61" w:rsidRPr="00AF282B">
              <w:rPr>
                <w:rFonts w:ascii="Times New Roman" w:hAnsi="Times New Roman" w:cs="Times New Roman"/>
                <w:sz w:val="20"/>
                <w:szCs w:val="20"/>
              </w:rPr>
              <w:t>те</w:t>
            </w:r>
            <w:r w:rsidRPr="00AF282B">
              <w:rPr>
                <w:rFonts w:ascii="Times New Roman" w:hAnsi="Times New Roman" w:cs="Times New Roman"/>
                <w:sz w:val="20"/>
                <w:szCs w:val="20"/>
              </w:rPr>
              <w:t xml:space="preserve"> разпределения</w:t>
            </w:r>
          </w:p>
        </w:tc>
        <w:tc>
          <w:tcPr>
            <w:tcW w:w="2275" w:type="dxa"/>
            <w:tcBorders>
              <w:top w:val="single" w:sz="4" w:space="0" w:color="auto"/>
              <w:left w:val="single" w:sz="4" w:space="0" w:color="auto"/>
            </w:tcBorders>
            <w:shd w:val="clear" w:color="auto" w:fill="FFFFFF"/>
          </w:tcPr>
          <w:p w:rsidR="007B0FF6" w:rsidRPr="00AF282B" w:rsidRDefault="007B0FF6" w:rsidP="00335C61">
            <w:pPr>
              <w:rPr>
                <w:rFonts w:ascii="Times New Roman" w:hAnsi="Times New Roman" w:cs="Times New Roman"/>
                <w:sz w:val="20"/>
                <w:szCs w:val="20"/>
              </w:rPr>
            </w:pPr>
            <w:r w:rsidRPr="00AF282B">
              <w:rPr>
                <w:rFonts w:ascii="Times New Roman" w:hAnsi="Times New Roman" w:cs="Times New Roman"/>
                <w:sz w:val="20"/>
                <w:szCs w:val="20"/>
              </w:rPr>
              <w:t>(разширен) Формуляр за списък</w:t>
            </w:r>
            <w:r w:rsidR="00335C61" w:rsidRPr="00AF282B">
              <w:rPr>
                <w:rFonts w:ascii="Times New Roman" w:hAnsi="Times New Roman" w:cs="Times New Roman"/>
                <w:sz w:val="20"/>
                <w:szCs w:val="20"/>
              </w:rPr>
              <w:t>а с</w:t>
            </w:r>
            <w:r w:rsidRPr="00AF282B">
              <w:rPr>
                <w:rFonts w:ascii="Times New Roman" w:hAnsi="Times New Roman" w:cs="Times New Roman"/>
                <w:sz w:val="20"/>
                <w:szCs w:val="20"/>
              </w:rPr>
              <w:t xml:space="preserve"> НИМ </w:t>
            </w:r>
          </w:p>
        </w:tc>
        <w:tc>
          <w:tcPr>
            <w:tcW w:w="4253" w:type="dxa"/>
            <w:tcBorders>
              <w:top w:val="single" w:sz="4" w:space="0" w:color="auto"/>
              <w:left w:val="single" w:sz="4" w:space="0" w:color="auto"/>
              <w:right w:val="single" w:sz="4" w:space="0" w:color="auto"/>
            </w:tcBorders>
            <w:shd w:val="clear" w:color="auto" w:fill="FFFFFF"/>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 xml:space="preserve">Изчисляване на окончателното разпределение за </w:t>
            </w:r>
            <w:r w:rsidR="00774DB7" w:rsidRPr="00AF282B">
              <w:rPr>
                <w:rFonts w:ascii="Times New Roman" w:hAnsi="Times New Roman" w:cs="Times New Roman"/>
                <w:sz w:val="20"/>
                <w:szCs w:val="20"/>
              </w:rPr>
              <w:t xml:space="preserve">съществуващите инсталации </w:t>
            </w:r>
            <w:r w:rsidRPr="00AF282B">
              <w:rPr>
                <w:rFonts w:ascii="Times New Roman" w:hAnsi="Times New Roman" w:cs="Times New Roman"/>
                <w:sz w:val="20"/>
                <w:szCs w:val="20"/>
              </w:rPr>
              <w:t xml:space="preserve">след установяване на </w:t>
            </w:r>
            <w:r w:rsidR="00335C61" w:rsidRPr="00AF282B">
              <w:rPr>
                <w:rFonts w:ascii="Times New Roman" w:hAnsi="Times New Roman" w:cs="Times New Roman"/>
                <w:sz w:val="20"/>
                <w:szCs w:val="20"/>
              </w:rPr>
              <w:t>Коефициента за междусекторна корекция</w:t>
            </w:r>
          </w:p>
        </w:tc>
      </w:tr>
      <w:tr w:rsidR="007B0FF6" w:rsidRPr="00F51BF7" w:rsidTr="00376EB2">
        <w:trPr>
          <w:trHeight w:hRule="exact" w:val="547"/>
          <w:jc w:val="center"/>
        </w:trPr>
        <w:tc>
          <w:tcPr>
            <w:tcW w:w="2525" w:type="dxa"/>
            <w:tcBorders>
              <w:top w:val="single" w:sz="4" w:space="0" w:color="auto"/>
              <w:left w:val="single" w:sz="4" w:space="0" w:color="auto"/>
            </w:tcBorders>
            <w:shd w:val="clear" w:color="auto" w:fill="FFFFFF"/>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Доклад за данните за нови участници</w:t>
            </w:r>
          </w:p>
        </w:tc>
        <w:tc>
          <w:tcPr>
            <w:tcW w:w="2275" w:type="dxa"/>
            <w:tcBorders>
              <w:top w:val="single" w:sz="4" w:space="0" w:color="auto"/>
              <w:left w:val="single" w:sz="4" w:space="0" w:color="auto"/>
            </w:tcBorders>
            <w:shd w:val="clear" w:color="auto" w:fill="FFFFFF"/>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 xml:space="preserve">Формуляр за данните за нови участници </w:t>
            </w:r>
          </w:p>
        </w:tc>
        <w:tc>
          <w:tcPr>
            <w:tcW w:w="4253" w:type="dxa"/>
            <w:tcBorders>
              <w:top w:val="single" w:sz="4" w:space="0" w:color="auto"/>
              <w:left w:val="single" w:sz="4" w:space="0" w:color="auto"/>
              <w:right w:val="single" w:sz="4" w:space="0" w:color="auto"/>
            </w:tcBorders>
            <w:shd w:val="clear" w:color="auto" w:fill="FFFFFF"/>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Заявление за безплатно разпределение за нови участници (след НИМ)</w:t>
            </w:r>
          </w:p>
        </w:tc>
      </w:tr>
      <w:tr w:rsidR="007B0FF6" w:rsidRPr="00F51BF7" w:rsidTr="00376EB2">
        <w:trPr>
          <w:trHeight w:hRule="exact" w:val="1010"/>
          <w:jc w:val="center"/>
        </w:trPr>
        <w:tc>
          <w:tcPr>
            <w:tcW w:w="2525" w:type="dxa"/>
            <w:tcBorders>
              <w:top w:val="single" w:sz="4" w:space="0" w:color="auto"/>
              <w:left w:val="single" w:sz="4" w:space="0" w:color="auto"/>
              <w:bottom w:val="single" w:sz="4" w:space="0" w:color="auto"/>
            </w:tcBorders>
            <w:shd w:val="clear" w:color="auto" w:fill="FFFFFF"/>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Годишен доклад за нивото на дейност</w:t>
            </w:r>
          </w:p>
        </w:tc>
        <w:tc>
          <w:tcPr>
            <w:tcW w:w="2275" w:type="dxa"/>
            <w:tcBorders>
              <w:top w:val="single" w:sz="4" w:space="0" w:color="auto"/>
              <w:left w:val="single" w:sz="4" w:space="0" w:color="auto"/>
              <w:bottom w:val="single" w:sz="4" w:space="0" w:color="auto"/>
            </w:tcBorders>
            <w:shd w:val="clear" w:color="auto" w:fill="FFFFFF"/>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ALR формуляр</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B0FF6" w:rsidRPr="00AF282B" w:rsidRDefault="007B0FF6" w:rsidP="00376EB2">
            <w:pPr>
              <w:rPr>
                <w:rFonts w:ascii="Times New Roman" w:hAnsi="Times New Roman" w:cs="Times New Roman"/>
                <w:sz w:val="20"/>
                <w:szCs w:val="20"/>
              </w:rPr>
            </w:pPr>
            <w:r w:rsidRPr="00AF282B">
              <w:rPr>
                <w:rFonts w:ascii="Times New Roman" w:hAnsi="Times New Roman" w:cs="Times New Roman"/>
                <w:sz w:val="20"/>
                <w:szCs w:val="20"/>
              </w:rPr>
              <w:t xml:space="preserve">Наблюдение на необходимостта от промени в безплатното разпределение за </w:t>
            </w:r>
            <w:r w:rsidR="00774DB7" w:rsidRPr="00AF282B">
              <w:rPr>
                <w:rFonts w:ascii="Times New Roman" w:hAnsi="Times New Roman" w:cs="Times New Roman"/>
                <w:sz w:val="20"/>
                <w:szCs w:val="20"/>
              </w:rPr>
              <w:t>съществуващите инсталации</w:t>
            </w:r>
            <w:r w:rsidRPr="00AF282B">
              <w:rPr>
                <w:rFonts w:ascii="Times New Roman" w:hAnsi="Times New Roman" w:cs="Times New Roman"/>
                <w:sz w:val="20"/>
                <w:szCs w:val="20"/>
              </w:rPr>
              <w:t xml:space="preserve"> поради промяна в нивото на активност (след НИМ)</w:t>
            </w:r>
          </w:p>
        </w:tc>
      </w:tr>
    </w:tbl>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540D20">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Първият списък </w:t>
      </w:r>
      <w:r w:rsidR="00540D20" w:rsidRPr="00AF282B">
        <w:rPr>
          <w:rFonts w:ascii="Times New Roman" w:hAnsi="Times New Roman" w:cs="Times New Roman"/>
          <w:sz w:val="24"/>
          <w:szCs w:val="24"/>
        </w:rPr>
        <w:t>с</w:t>
      </w:r>
      <w:r w:rsidRPr="00AF282B">
        <w:rPr>
          <w:rFonts w:ascii="Times New Roman" w:hAnsi="Times New Roman" w:cs="Times New Roman"/>
          <w:sz w:val="24"/>
          <w:szCs w:val="24"/>
        </w:rPr>
        <w:t xml:space="preserve"> НИМ (без разпределение) ще съдържа данни на ниво подинсталации през петте календарни години, предхождащи представянето му, в съответствие с член 14 от </w:t>
      </w:r>
      <w:r w:rsidR="00540D20" w:rsidRPr="00AF282B">
        <w:rPr>
          <w:rFonts w:ascii="Times New Roman" w:hAnsi="Times New Roman" w:cs="Times New Roman"/>
          <w:sz w:val="24"/>
          <w:szCs w:val="24"/>
        </w:rPr>
        <w:t xml:space="preserve">Регламента за </w:t>
      </w:r>
      <w:r w:rsidRPr="00AF282B">
        <w:rPr>
          <w:rFonts w:ascii="Times New Roman" w:hAnsi="Times New Roman" w:cs="Times New Roman"/>
          <w:sz w:val="24"/>
          <w:szCs w:val="24"/>
        </w:rPr>
        <w:t>П</w:t>
      </w:r>
      <w:r w:rsidR="00540D20" w:rsidRPr="00AF282B">
        <w:rPr>
          <w:rFonts w:ascii="Times New Roman" w:hAnsi="Times New Roman" w:cs="Times New Roman"/>
          <w:sz w:val="24"/>
          <w:szCs w:val="24"/>
        </w:rPr>
        <w:t>БР</w:t>
      </w:r>
      <w:r w:rsidRPr="00AF282B">
        <w:rPr>
          <w:rFonts w:ascii="Times New Roman" w:hAnsi="Times New Roman" w:cs="Times New Roman"/>
          <w:sz w:val="24"/>
          <w:szCs w:val="24"/>
        </w:rPr>
        <w:t>:</w:t>
      </w:r>
    </w:p>
    <w:p w:rsidR="007B0FF6" w:rsidRPr="00AF282B" w:rsidRDefault="007B0FF6" w:rsidP="007B0FF6">
      <w:pPr>
        <w:pStyle w:val="ListParagraph"/>
        <w:numPr>
          <w:ilvl w:val="0"/>
          <w:numId w:val="13"/>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Нива на активност;</w:t>
      </w:r>
    </w:p>
    <w:p w:rsidR="007B0FF6" w:rsidRPr="00AF282B" w:rsidRDefault="007B0FF6" w:rsidP="007B0FF6">
      <w:pPr>
        <w:pStyle w:val="ListParagraph"/>
        <w:numPr>
          <w:ilvl w:val="0"/>
          <w:numId w:val="13"/>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Трансфер на топлинна енергия и газове;</w:t>
      </w:r>
    </w:p>
    <w:p w:rsidR="007B0FF6" w:rsidRPr="00AF282B" w:rsidRDefault="007B0FF6" w:rsidP="007B0FF6">
      <w:pPr>
        <w:pStyle w:val="ListParagraph"/>
        <w:numPr>
          <w:ilvl w:val="0"/>
          <w:numId w:val="13"/>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Производство на електроенергия; и</w:t>
      </w:r>
    </w:p>
    <w:p w:rsidR="007B0FF6" w:rsidRPr="00AF282B" w:rsidRDefault="007B0FF6" w:rsidP="007B0FF6">
      <w:pPr>
        <w:pStyle w:val="ListParagraph"/>
        <w:numPr>
          <w:ilvl w:val="0"/>
          <w:numId w:val="13"/>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Емисии.</w:t>
      </w:r>
    </w:p>
    <w:p w:rsidR="007B0FF6" w:rsidRPr="00AF282B" w:rsidRDefault="007B0FF6" w:rsidP="006B663A">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lastRenderedPageBreak/>
        <w:t>Второто представяне от държавите</w:t>
      </w:r>
      <w:r w:rsidR="00AF282B" w:rsidRPr="00AF282B">
        <w:rPr>
          <w:rFonts w:ascii="Times New Roman" w:hAnsi="Times New Roman" w:cs="Times New Roman"/>
          <w:sz w:val="24"/>
          <w:szCs w:val="24"/>
        </w:rPr>
        <w:t xml:space="preserve"> </w:t>
      </w:r>
      <w:r w:rsidRPr="00AF282B">
        <w:rPr>
          <w:rFonts w:ascii="Times New Roman" w:hAnsi="Times New Roman" w:cs="Times New Roman"/>
          <w:sz w:val="24"/>
          <w:szCs w:val="24"/>
        </w:rPr>
        <w:t xml:space="preserve">членки („списък </w:t>
      </w:r>
      <w:r w:rsidR="006B663A" w:rsidRPr="00AF282B">
        <w:rPr>
          <w:rFonts w:ascii="Times New Roman" w:hAnsi="Times New Roman" w:cs="Times New Roman"/>
          <w:sz w:val="24"/>
          <w:szCs w:val="24"/>
        </w:rPr>
        <w:t>с</w:t>
      </w:r>
      <w:r w:rsidRPr="00AF282B">
        <w:rPr>
          <w:rFonts w:ascii="Times New Roman" w:hAnsi="Times New Roman" w:cs="Times New Roman"/>
          <w:sz w:val="24"/>
          <w:szCs w:val="24"/>
        </w:rPr>
        <w:t xml:space="preserve"> НИМ с предварителни разпределения”) ще съдържа:</w:t>
      </w:r>
    </w:p>
    <w:p w:rsidR="007B0FF6" w:rsidRPr="00AF282B" w:rsidRDefault="007B0FF6" w:rsidP="007B0FF6">
      <w:pPr>
        <w:pStyle w:val="ListParagraph"/>
        <w:numPr>
          <w:ilvl w:val="0"/>
          <w:numId w:val="14"/>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Данните от предишното представяне (включително всички корекции, изисквани от Комисията, ако има такива);</w:t>
      </w:r>
    </w:p>
    <w:p w:rsidR="007B0FF6" w:rsidRPr="00AF282B" w:rsidRDefault="007B0FF6" w:rsidP="007B0FF6">
      <w:pPr>
        <w:pStyle w:val="ListParagraph"/>
        <w:numPr>
          <w:ilvl w:val="0"/>
          <w:numId w:val="14"/>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Предварителният годишен брой на квотите за </w:t>
      </w:r>
      <w:r w:rsidR="006B663A" w:rsidRPr="00AF282B">
        <w:rPr>
          <w:rFonts w:ascii="Times New Roman" w:hAnsi="Times New Roman" w:cs="Times New Roman"/>
          <w:sz w:val="24"/>
          <w:szCs w:val="24"/>
        </w:rPr>
        <w:t>емисии, разпределени безплатно н</w:t>
      </w:r>
      <w:r w:rsidRPr="00AF282B">
        <w:rPr>
          <w:rFonts w:ascii="Times New Roman" w:hAnsi="Times New Roman" w:cs="Times New Roman"/>
          <w:sz w:val="24"/>
          <w:szCs w:val="24"/>
        </w:rPr>
        <w:t xml:space="preserve">а </w:t>
      </w:r>
      <w:r w:rsidRPr="00AF282B">
        <w:rPr>
          <w:rFonts w:ascii="Times New Roman" w:hAnsi="Times New Roman" w:cs="Times New Roman"/>
          <w:b/>
          <w:bCs/>
          <w:sz w:val="24"/>
          <w:szCs w:val="24"/>
        </w:rPr>
        <w:t>подинсталация</w:t>
      </w:r>
      <w:r w:rsidRPr="00AF282B">
        <w:rPr>
          <w:rFonts w:ascii="Times New Roman" w:hAnsi="Times New Roman" w:cs="Times New Roman"/>
          <w:sz w:val="24"/>
          <w:szCs w:val="24"/>
        </w:rPr>
        <w:t>;</w:t>
      </w:r>
    </w:p>
    <w:p w:rsidR="007B0FF6" w:rsidRPr="00AF282B" w:rsidRDefault="007B0FF6" w:rsidP="007B0FF6">
      <w:pPr>
        <w:pStyle w:val="ListParagraph"/>
        <w:numPr>
          <w:ilvl w:val="0"/>
          <w:numId w:val="14"/>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Предварителен общ годишен размер на квотите за </w:t>
      </w:r>
      <w:r w:rsidR="006B663A" w:rsidRPr="00AF282B">
        <w:rPr>
          <w:rFonts w:ascii="Times New Roman" w:hAnsi="Times New Roman" w:cs="Times New Roman"/>
          <w:sz w:val="24"/>
          <w:szCs w:val="24"/>
        </w:rPr>
        <w:t>емисии, разпределени безплатно н</w:t>
      </w:r>
      <w:r w:rsidRPr="00AF282B">
        <w:rPr>
          <w:rFonts w:ascii="Times New Roman" w:hAnsi="Times New Roman" w:cs="Times New Roman"/>
          <w:sz w:val="24"/>
          <w:szCs w:val="24"/>
        </w:rPr>
        <w:t xml:space="preserve">а </w:t>
      </w:r>
      <w:r w:rsidRPr="00AF282B">
        <w:rPr>
          <w:rFonts w:ascii="Times New Roman" w:hAnsi="Times New Roman" w:cs="Times New Roman"/>
          <w:b/>
          <w:bCs/>
          <w:sz w:val="24"/>
          <w:szCs w:val="24"/>
        </w:rPr>
        <w:t>инсталация</w:t>
      </w:r>
    </w:p>
    <w:p w:rsidR="007B0FF6" w:rsidRPr="00AF282B" w:rsidRDefault="007B0FF6" w:rsidP="007B0FF6">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(т.е. сумата от предварителния общ годишен размер на квотите за ем</w:t>
      </w:r>
      <w:r w:rsidR="006B663A" w:rsidRPr="00AF282B">
        <w:rPr>
          <w:rFonts w:ascii="Times New Roman" w:hAnsi="Times New Roman" w:cs="Times New Roman"/>
          <w:sz w:val="24"/>
          <w:szCs w:val="24"/>
        </w:rPr>
        <w:t>исии н</w:t>
      </w:r>
      <w:r w:rsidRPr="00AF282B">
        <w:rPr>
          <w:rFonts w:ascii="Times New Roman" w:hAnsi="Times New Roman" w:cs="Times New Roman"/>
          <w:sz w:val="24"/>
          <w:szCs w:val="24"/>
        </w:rPr>
        <w:t>а подинсталация).</w:t>
      </w:r>
    </w:p>
    <w:p w:rsidR="007B0FF6" w:rsidRPr="00AF282B" w:rsidRDefault="007B0FF6" w:rsidP="001A26B1">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Окончателното представяне от държавите</w:t>
      </w:r>
      <w:r w:rsidR="00282A84" w:rsidRPr="00AF282B">
        <w:rPr>
          <w:rFonts w:ascii="Times New Roman" w:hAnsi="Times New Roman" w:cs="Times New Roman"/>
          <w:sz w:val="24"/>
          <w:szCs w:val="24"/>
        </w:rPr>
        <w:t xml:space="preserve"> </w:t>
      </w:r>
      <w:r w:rsidRPr="00AF282B">
        <w:rPr>
          <w:rFonts w:ascii="Times New Roman" w:hAnsi="Times New Roman" w:cs="Times New Roman"/>
          <w:sz w:val="24"/>
          <w:szCs w:val="24"/>
        </w:rPr>
        <w:t xml:space="preserve">членки („списък </w:t>
      </w:r>
      <w:r w:rsidR="001A26B1" w:rsidRPr="00AF282B">
        <w:rPr>
          <w:rFonts w:ascii="Times New Roman" w:hAnsi="Times New Roman" w:cs="Times New Roman"/>
          <w:sz w:val="24"/>
          <w:szCs w:val="24"/>
        </w:rPr>
        <w:t>с</w:t>
      </w:r>
      <w:r w:rsidRPr="00AF282B">
        <w:rPr>
          <w:rFonts w:ascii="Times New Roman" w:hAnsi="Times New Roman" w:cs="Times New Roman"/>
          <w:sz w:val="24"/>
          <w:szCs w:val="24"/>
        </w:rPr>
        <w:t xml:space="preserve"> НИМ с окончателните разпределения”) ще съдържа данни от предишното представяне, както и окончателното разпределение, след прилагане на </w:t>
      </w:r>
      <w:r w:rsidR="001A26B1" w:rsidRPr="00AF282B">
        <w:rPr>
          <w:rFonts w:ascii="Times New Roman" w:hAnsi="Times New Roman" w:cs="Times New Roman"/>
          <w:sz w:val="24"/>
          <w:szCs w:val="24"/>
        </w:rPr>
        <w:t xml:space="preserve">Коефициента за междусекторна корекция </w:t>
      </w:r>
      <w:r w:rsidRPr="00AF282B">
        <w:rPr>
          <w:rFonts w:ascii="Times New Roman" w:hAnsi="Times New Roman" w:cs="Times New Roman"/>
          <w:sz w:val="24"/>
          <w:szCs w:val="24"/>
        </w:rPr>
        <w:t>и Коефициента на линейно намаление, когато е приложимо за всяка от инсталациите, включени в списъка.</w:t>
      </w:r>
    </w:p>
    <w:p w:rsidR="007B0FF6" w:rsidRPr="00AF282B" w:rsidRDefault="007B0FF6" w:rsidP="007B0FF6">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i/>
          <w:iCs/>
          <w:sz w:val="24"/>
          <w:szCs w:val="24"/>
        </w:rPr>
        <w:t>Вж. Раздел 5 от настоящия Ръководен документ и Ръководен документ 2 относно разпределението на ниво инсталация за подробни указания за това как се изчислява разпределението.</w:t>
      </w:r>
    </w:p>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7B0FF6">
      <w:pPr>
        <w:rPr>
          <w:rFonts w:ascii="Times New Roman" w:hAnsi="Times New Roman" w:cs="Times New Roman"/>
          <w:sz w:val="24"/>
          <w:szCs w:val="24"/>
        </w:rPr>
      </w:pPr>
      <w:r w:rsidRPr="00AF282B">
        <w:rPr>
          <w:rFonts w:ascii="Times New Roman" w:hAnsi="Times New Roman" w:cs="Times New Roman"/>
          <w:sz w:val="24"/>
          <w:szCs w:val="24"/>
        </w:rPr>
        <w:br w:type="page"/>
      </w:r>
    </w:p>
    <w:p w:rsidR="007B0FF6" w:rsidRPr="00AF282B" w:rsidRDefault="007B0FF6" w:rsidP="007B0FF6">
      <w:pPr>
        <w:spacing w:before="120" w:after="0" w:line="240" w:lineRule="auto"/>
        <w:jc w:val="both"/>
        <w:rPr>
          <w:rFonts w:ascii="Times New Roman" w:hAnsi="Times New Roman" w:cs="Times New Roman"/>
          <w:sz w:val="24"/>
          <w:szCs w:val="24"/>
        </w:rPr>
        <w:sectPr w:rsidR="007B0FF6" w:rsidRPr="00AF282B" w:rsidSect="00AC2398">
          <w:pgSz w:w="11906" w:h="16838"/>
          <w:pgMar w:top="1417" w:right="1417" w:bottom="1417" w:left="1417" w:header="708" w:footer="708" w:gutter="0"/>
          <w:cols w:space="708"/>
          <w:docGrid w:linePitch="360"/>
        </w:sectPr>
      </w:pP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40832" behindDoc="0" locked="0" layoutInCell="1" allowOverlap="1">
                <wp:simplePos x="0" y="0"/>
                <wp:positionH relativeFrom="column">
                  <wp:posOffset>937260</wp:posOffset>
                </wp:positionH>
                <wp:positionV relativeFrom="paragraph">
                  <wp:posOffset>215265</wp:posOffset>
                </wp:positionV>
                <wp:extent cx="1262380" cy="667385"/>
                <wp:effectExtent l="8890" t="10795" r="5080" b="7620"/>
                <wp:wrapNone/>
                <wp:docPr id="1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667385"/>
                        </a:xfrm>
                        <a:prstGeom prst="rect">
                          <a:avLst/>
                        </a:prstGeom>
                        <a:solidFill>
                          <a:srgbClr val="0033CC"/>
                        </a:solidFill>
                        <a:ln w="9525">
                          <a:solidFill>
                            <a:srgbClr val="0000FF"/>
                          </a:solidFill>
                          <a:miter lim="800000"/>
                          <a:headEnd/>
                          <a:tailEnd/>
                        </a:ln>
                      </wps:spPr>
                      <wps:txbx>
                        <w:txbxContent>
                          <w:p w:rsidR="00410C92" w:rsidRPr="00C05CDF" w:rsidRDefault="00410C92" w:rsidP="007B0FF6">
                            <w:pPr>
                              <w:jc w:val="center"/>
                              <w:rPr>
                                <w:rFonts w:ascii="Times New Roman" w:hAnsi="Times New Roman" w:cs="Times New Roman"/>
                                <w:sz w:val="16"/>
                                <w:szCs w:val="16"/>
                                <w:lang w:val="ru-RU"/>
                              </w:rPr>
                            </w:pPr>
                            <w:r w:rsidRPr="00FF0082">
                              <w:rPr>
                                <w:rFonts w:ascii="Times New Roman" w:hAnsi="Times New Roman" w:cs="Times New Roman"/>
                                <w:sz w:val="16"/>
                                <w:szCs w:val="16"/>
                              </w:rPr>
                              <w:t>Правила за разпределение от Правилата за безплатно разпределение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left:0;text-align:left;margin-left:73.8pt;margin-top:16.95pt;width:99.4pt;height:5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" fillcolor="#03c" strokecolor="blue">
                <v:textbox>
                  <w:txbxContent>
                    <w:p w:rsidR="00410C92" w:rsidRPr="00C05CDF" w:rsidRDefault="00410C92" w:rsidP="007B0FF6">
                      <w:pPr>
                        <w:jc w:val="center"/>
                        <w:rPr>
                          <w:rFonts w:ascii="Times New Roman" w:hAnsi="Times New Roman" w:cs="Times New Roman"/>
                          <w:sz w:val="16"/>
                          <w:szCs w:val="16"/>
                          <w:lang w:val="ru-RU"/>
                        </w:rPr>
                      </w:pPr>
                      <w:r w:rsidRPr="00FF0082">
                        <w:rPr>
                          <w:rFonts w:ascii="Times New Roman" w:hAnsi="Times New Roman" w:cs="Times New Roman"/>
                          <w:sz w:val="16"/>
                          <w:szCs w:val="16"/>
                        </w:rPr>
                        <w:t>Правила за разпределение от Правилата за безплатно разпределение</w:t>
                      </w:r>
                    </w:p>
                  </w:txbxContent>
                </v:textbox>
              </v:shape>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simplePos x="0" y="0"/>
                <wp:positionH relativeFrom="column">
                  <wp:posOffset>6707505</wp:posOffset>
                </wp:positionH>
                <wp:positionV relativeFrom="paragraph">
                  <wp:posOffset>9525</wp:posOffset>
                </wp:positionV>
                <wp:extent cx="1033145" cy="494030"/>
                <wp:effectExtent l="6985" t="8890" r="7620" b="1143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494030"/>
                        </a:xfrm>
                        <a:prstGeom prst="rect">
                          <a:avLst/>
                        </a:prstGeom>
                        <a:solidFill>
                          <a:srgbClr val="0033CC"/>
                        </a:solidFill>
                        <a:ln w="9525">
                          <a:solidFill>
                            <a:srgbClr val="0000FF"/>
                          </a:solidFill>
                          <a:miter lim="800000"/>
                          <a:headEnd/>
                          <a:tailEnd/>
                        </a:ln>
                      </wps:spPr>
                      <wps:txbx>
                        <w:txbxContent>
                          <w:p w:rsidR="00410C92" w:rsidRPr="00EE05EA" w:rsidRDefault="00410C92" w:rsidP="007B0FF6">
                            <w:pPr>
                              <w:jc w:val="center"/>
                              <w:rPr>
                                <w:sz w:val="16"/>
                                <w:szCs w:val="16"/>
                                <w:lang w:val="ru-RU"/>
                              </w:rPr>
                            </w:pPr>
                            <w:r w:rsidRPr="00EE05EA">
                              <w:rPr>
                                <w:rFonts w:ascii="Times New Roman" w:hAnsi="Times New Roman" w:cs="Times New Roman"/>
                                <w:sz w:val="16"/>
                                <w:szCs w:val="16"/>
                              </w:rPr>
                              <w:t>Коефициент за линейно годишно намаление</w:t>
                            </w:r>
                          </w:p>
                          <w:p w:rsidR="00410C92" w:rsidRPr="005B2D27" w:rsidRDefault="00410C92" w:rsidP="007B0FF6">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1" type="#_x0000_t202" style="position:absolute;left:0;text-align:left;margin-left:528.15pt;margin-top:.75pt;width:81.35pt;height:3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" fillcolor="#03c" strokecolor="blue">
                <v:textbox>
                  <w:txbxContent>
                    <w:p w:rsidR="00410C92" w:rsidRPr="00EE05EA" w:rsidRDefault="00410C92" w:rsidP="007B0FF6">
                      <w:pPr>
                        <w:jc w:val="center"/>
                        <w:rPr>
                          <w:sz w:val="16"/>
                          <w:szCs w:val="16"/>
                          <w:lang w:val="ru-RU"/>
                        </w:rPr>
                      </w:pPr>
                      <w:r w:rsidRPr="00EE05EA">
                        <w:rPr>
                          <w:rFonts w:ascii="Times New Roman" w:hAnsi="Times New Roman" w:cs="Times New Roman"/>
                          <w:sz w:val="16"/>
                          <w:szCs w:val="16"/>
                        </w:rPr>
                        <w:t>Коефициент за линейно годишно намаление</w:t>
                      </w:r>
                    </w:p>
                    <w:p w:rsidR="00410C92" w:rsidRPr="005B2D27" w:rsidRDefault="00410C92" w:rsidP="007B0FF6">
                      <w:pPr>
                        <w:rPr>
                          <w:rFonts w:ascii="Times New Roman" w:hAnsi="Times New Roman" w:cs="Times New Roman"/>
                          <w:sz w:val="16"/>
                          <w:szCs w:val="16"/>
                        </w:rPr>
                      </w:pPr>
                    </w:p>
                  </w:txbxContent>
                </v:textbox>
              </v:shape>
            </w:pict>
          </mc:Fallback>
        </mc:AlternateContent>
      </w:r>
    </w:p>
    <w:p w:rsidR="007B0FF6" w:rsidRPr="00AF282B" w:rsidRDefault="007B0FF6" w:rsidP="007B0FF6">
      <w:pPr>
        <w:spacing w:before="120" w:after="0" w:line="240" w:lineRule="auto"/>
        <w:ind w:left="3540"/>
        <w:rPr>
          <w:rFonts w:ascii="Times New Roman" w:hAnsi="Times New Roman" w:cs="Times New Roman"/>
          <w:i/>
          <w:iCs/>
          <w:sz w:val="20"/>
          <w:szCs w:val="20"/>
        </w:rPr>
      </w:pPr>
      <w:r w:rsidRPr="00AF282B">
        <w:rPr>
          <w:rFonts w:ascii="Times New Roman" w:hAnsi="Times New Roman" w:cs="Times New Roman"/>
          <w:i/>
          <w:iCs/>
          <w:sz w:val="20"/>
          <w:szCs w:val="20"/>
        </w:rPr>
        <w:t>Подкрепени от Ръководните документи и</w:t>
      </w:r>
    </w:p>
    <w:p w:rsidR="007B0FF6" w:rsidRPr="00AF282B" w:rsidRDefault="006F5CBD" w:rsidP="007B0FF6">
      <w:pPr>
        <w:spacing w:before="120" w:after="0" w:line="240" w:lineRule="auto"/>
        <w:ind w:left="3540"/>
        <w:rPr>
          <w:rFonts w:ascii="Times New Roman" w:hAnsi="Times New Roman" w:cs="Times New Roman"/>
          <w:i/>
          <w:iCs/>
          <w:sz w:val="20"/>
          <w:szCs w:val="20"/>
        </w:rPr>
      </w:pPr>
      <w:r>
        <w:rPr>
          <w:rFonts w:ascii="Times New Roman" w:hAnsi="Times New Roman" w:cs="Times New Roman"/>
          <w:i/>
          <w:iCs/>
          <w:noProof/>
          <w:sz w:val="20"/>
          <w:szCs w:val="20"/>
        </w:rPr>
        <mc:AlternateContent>
          <mc:Choice Requires="wps">
            <w:drawing>
              <wp:anchor distT="0" distB="0" distL="114300" distR="114300" simplePos="0" relativeHeight="251572224" behindDoc="0" locked="0" layoutInCell="1" allowOverlap="1">
                <wp:simplePos x="0" y="0"/>
                <wp:positionH relativeFrom="column">
                  <wp:posOffset>7256145</wp:posOffset>
                </wp:positionH>
                <wp:positionV relativeFrom="paragraph">
                  <wp:posOffset>29845</wp:posOffset>
                </wp:positionV>
                <wp:extent cx="0" cy="189230"/>
                <wp:effectExtent l="60325" t="7620" r="53975" b="22225"/>
                <wp:wrapNone/>
                <wp:docPr id="13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83D40" id="AutoShape 75" o:spid="_x0000_s1026" type="#_x0000_t32" style="position:absolute;margin-left:571.35pt;margin-top:2.35pt;width:0;height:14.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" strokecolor="gray [1629]">
                <v:stroke endarrow="block"/>
              </v:shape>
            </w:pict>
          </mc:Fallback>
        </mc:AlternateContent>
      </w:r>
      <w:r>
        <w:rPr>
          <w:rFonts w:ascii="Times New Roman" w:hAnsi="Times New Roman" w:cs="Times New Roman"/>
          <w:i/>
          <w:iCs/>
          <w:noProof/>
          <w:sz w:val="20"/>
          <w:szCs w:val="20"/>
        </w:rPr>
        <mc:AlternateContent>
          <mc:Choice Requires="wps">
            <w:drawing>
              <wp:anchor distT="0" distB="0" distL="114300" distR="114300" simplePos="0" relativeHeight="251573248" behindDoc="0" locked="0" layoutInCell="1" allowOverlap="1">
                <wp:simplePos x="0" y="0"/>
                <wp:positionH relativeFrom="column">
                  <wp:posOffset>1559560</wp:posOffset>
                </wp:positionH>
                <wp:positionV relativeFrom="paragraph">
                  <wp:posOffset>157480</wp:posOffset>
                </wp:positionV>
                <wp:extent cx="0" cy="214630"/>
                <wp:effectExtent l="12065" t="11430" r="6985" b="12065"/>
                <wp:wrapNone/>
                <wp:docPr id="13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B4999" id="AutoShape 57" o:spid="_x0000_s1026" type="#_x0000_t32" style="position:absolute;margin-left:122.8pt;margin-top:12.4pt;width:0;height:16.9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" strokecolor="gray [1629]"/>
            </w:pict>
          </mc:Fallback>
        </mc:AlternateContent>
      </w:r>
      <w:r w:rsidR="007B0FF6" w:rsidRPr="00AF282B">
        <w:rPr>
          <w:rFonts w:ascii="Times New Roman" w:hAnsi="Times New Roman" w:cs="Times New Roman"/>
          <w:i/>
          <w:iCs/>
          <w:sz w:val="20"/>
          <w:szCs w:val="20"/>
        </w:rPr>
        <w:t>формулярите за събиране на данни</w:t>
      </w:r>
    </w:p>
    <w:p w:rsidR="007B0FF6" w:rsidRPr="00AF282B" w:rsidRDefault="006F5CBD" w:rsidP="007B0FF6">
      <w:pPr>
        <w:spacing w:before="120" w:after="0" w:line="240" w:lineRule="auto"/>
        <w:jc w:val="both"/>
        <w:rPr>
          <w:rFonts w:ascii="Times New Roman" w:hAnsi="Times New Roman" w:cs="Times New Roman"/>
          <w:i/>
          <w:iCs/>
          <w:sz w:val="24"/>
          <w:szCs w:val="24"/>
        </w:rPr>
      </w:pPr>
      <w:r>
        <w:rPr>
          <w:rFonts w:ascii="Times New Roman" w:hAnsi="Times New Roman" w:cs="Times New Roman"/>
          <w:i/>
          <w:iCs/>
          <w:noProof/>
          <w:sz w:val="20"/>
          <w:szCs w:val="20"/>
        </w:rPr>
        <mc:AlternateContent>
          <mc:Choice Requires="wps">
            <w:drawing>
              <wp:anchor distT="0" distB="0" distL="114300" distR="114300" simplePos="0" relativeHeight="251574272" behindDoc="0" locked="0" layoutInCell="1" allowOverlap="1">
                <wp:simplePos x="0" y="0"/>
                <wp:positionH relativeFrom="column">
                  <wp:posOffset>6707505</wp:posOffset>
                </wp:positionH>
                <wp:positionV relativeFrom="paragraph">
                  <wp:posOffset>-3175</wp:posOffset>
                </wp:positionV>
                <wp:extent cx="1033145" cy="401955"/>
                <wp:effectExtent l="6985" t="6350" r="7620" b="10795"/>
                <wp:wrapNone/>
                <wp:docPr id="13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401955"/>
                        </a:xfrm>
                        <a:prstGeom prst="rect">
                          <a:avLst/>
                        </a:prstGeom>
                        <a:solidFill>
                          <a:srgbClr val="0033CC"/>
                        </a:solidFill>
                        <a:ln w="9525">
                          <a:solidFill>
                            <a:srgbClr val="0000FF"/>
                          </a:solidFill>
                          <a:miter lim="800000"/>
                          <a:headEnd/>
                          <a:tailEnd/>
                        </a:ln>
                      </wps:spPr>
                      <wps:txbx>
                        <w:txbxContent>
                          <w:p w:rsidR="00410C92" w:rsidRPr="00431E95" w:rsidRDefault="00410C92" w:rsidP="007B0FF6">
                            <w:pPr>
                              <w:jc w:val="center"/>
                              <w:rPr>
                                <w:rFonts w:ascii="Times New Roman" w:hAnsi="Times New Roman" w:cs="Times New Roman"/>
                                <w:sz w:val="16"/>
                                <w:szCs w:val="16"/>
                              </w:rPr>
                            </w:pPr>
                            <w:r w:rsidRPr="00431E95">
                              <w:rPr>
                                <w:rFonts w:ascii="Times New Roman" w:hAnsi="Times New Roman" w:cs="Times New Roman"/>
                                <w:sz w:val="16"/>
                                <w:szCs w:val="16"/>
                              </w:rPr>
                              <w:t>Обща горна граница</w:t>
                            </w:r>
                          </w:p>
                          <w:p w:rsidR="00410C92" w:rsidRDefault="00410C92" w:rsidP="007B0F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2" type="#_x0000_t202" style="position:absolute;left:0;text-align:left;margin-left:528.15pt;margin-top:-.25pt;width:81.35pt;height:31.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" fillcolor="#03c" strokecolor="blue">
                <v:textbox>
                  <w:txbxContent>
                    <w:p w:rsidR="00410C92" w:rsidRPr="00431E95" w:rsidRDefault="00410C92" w:rsidP="007B0FF6">
                      <w:pPr>
                        <w:jc w:val="center"/>
                        <w:rPr>
                          <w:rFonts w:ascii="Times New Roman" w:hAnsi="Times New Roman" w:cs="Times New Roman"/>
                          <w:sz w:val="16"/>
                          <w:szCs w:val="16"/>
                        </w:rPr>
                      </w:pPr>
                      <w:r w:rsidRPr="00431E95">
                        <w:rPr>
                          <w:rFonts w:ascii="Times New Roman" w:hAnsi="Times New Roman" w:cs="Times New Roman"/>
                          <w:sz w:val="16"/>
                          <w:szCs w:val="16"/>
                        </w:rPr>
                        <w:t>Обща горна граница</w:t>
                      </w:r>
                    </w:p>
                    <w:p w:rsidR="00410C92" w:rsidRDefault="00410C92" w:rsidP="007B0FF6"/>
                  </w:txbxContent>
                </v:textbox>
              </v:shape>
            </w:pict>
          </mc:Fallback>
        </mc:AlternateContent>
      </w:r>
      <w:r>
        <w:rPr>
          <w:rFonts w:ascii="Times New Roman" w:hAnsi="Times New Roman" w:cs="Times New Roman"/>
          <w:i/>
          <w:iCs/>
          <w:noProof/>
          <w:sz w:val="24"/>
          <w:szCs w:val="24"/>
        </w:rPr>
        <mc:AlternateContent>
          <mc:Choice Requires="wps">
            <w:drawing>
              <wp:anchor distT="0" distB="0" distL="114300" distR="114300" simplePos="0" relativeHeight="251575296" behindDoc="0" locked="0" layoutInCell="1" allowOverlap="1">
                <wp:simplePos x="0" y="0"/>
                <wp:positionH relativeFrom="column">
                  <wp:posOffset>2601595</wp:posOffset>
                </wp:positionH>
                <wp:positionV relativeFrom="paragraph">
                  <wp:posOffset>149860</wp:posOffset>
                </wp:positionV>
                <wp:extent cx="0" cy="335280"/>
                <wp:effectExtent l="53975" t="6985" r="60325" b="19685"/>
                <wp:wrapNone/>
                <wp:docPr id="13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44737" id="AutoShape 60" o:spid="_x0000_s1026" type="#_x0000_t32" style="position:absolute;margin-left:204.85pt;margin-top:11.8pt;width:0;height:26.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" strokecolor="gray [1629]">
                <v:stroke endarrow="block"/>
              </v:shape>
            </w:pict>
          </mc:Fallback>
        </mc:AlternateContent>
      </w:r>
      <w:r>
        <w:rPr>
          <w:rFonts w:ascii="Times New Roman" w:hAnsi="Times New Roman" w:cs="Times New Roman"/>
          <w:i/>
          <w:iCs/>
          <w:noProof/>
          <w:sz w:val="24"/>
          <w:szCs w:val="24"/>
        </w:rPr>
        <mc:AlternateContent>
          <mc:Choice Requires="wps">
            <w:drawing>
              <wp:anchor distT="0" distB="0" distL="114300" distR="114300" simplePos="0" relativeHeight="251576320" behindDoc="0" locked="0" layoutInCell="1" allowOverlap="1">
                <wp:simplePos x="0" y="0"/>
                <wp:positionH relativeFrom="column">
                  <wp:posOffset>553720</wp:posOffset>
                </wp:positionH>
                <wp:positionV relativeFrom="paragraph">
                  <wp:posOffset>149860</wp:posOffset>
                </wp:positionV>
                <wp:extent cx="0" cy="335280"/>
                <wp:effectExtent l="53975" t="6985" r="60325" b="19685"/>
                <wp:wrapNone/>
                <wp:docPr id="13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2212B" id="AutoShape 59" o:spid="_x0000_s1026" type="#_x0000_t32" style="position:absolute;margin-left:43.6pt;margin-top:11.8pt;width:0;height:26.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" strokecolor="gray [1629]">
                <v:stroke endarrow="block"/>
              </v:shape>
            </w:pict>
          </mc:Fallback>
        </mc:AlternateContent>
      </w:r>
      <w:r>
        <w:rPr>
          <w:rFonts w:ascii="Times New Roman" w:hAnsi="Times New Roman" w:cs="Times New Roman"/>
          <w:i/>
          <w:iCs/>
          <w:noProof/>
          <w:sz w:val="24"/>
          <w:szCs w:val="24"/>
        </w:rPr>
        <mc:AlternateContent>
          <mc:Choice Requires="wps">
            <w:drawing>
              <wp:anchor distT="0" distB="0" distL="114300" distR="114300" simplePos="0" relativeHeight="251577344" behindDoc="0" locked="0" layoutInCell="1" allowOverlap="1">
                <wp:simplePos x="0" y="0"/>
                <wp:positionH relativeFrom="column">
                  <wp:posOffset>553720</wp:posOffset>
                </wp:positionH>
                <wp:positionV relativeFrom="paragraph">
                  <wp:posOffset>149860</wp:posOffset>
                </wp:positionV>
                <wp:extent cx="2047875" cy="0"/>
                <wp:effectExtent l="6350" t="6985" r="12700" b="12065"/>
                <wp:wrapNone/>
                <wp:docPr id="13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96AD3" id="AutoShape 58" o:spid="_x0000_s1026" type="#_x0000_t32" style="position:absolute;margin-left:43.6pt;margin-top:11.8pt;width:161.25pt;height:0;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" strokecolor="gray [1629]"/>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78368" behindDoc="0" locked="0" layoutInCell="1" allowOverlap="1">
                <wp:simplePos x="0" y="0"/>
                <wp:positionH relativeFrom="column">
                  <wp:posOffset>7256145</wp:posOffset>
                </wp:positionH>
                <wp:positionV relativeFrom="paragraph">
                  <wp:posOffset>147320</wp:posOffset>
                </wp:positionV>
                <wp:extent cx="0" cy="222250"/>
                <wp:effectExtent l="60325" t="8255" r="53975" b="17145"/>
                <wp:wrapNone/>
                <wp:docPr id="13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25C13" id="AutoShape 76" o:spid="_x0000_s1026" type="#_x0000_t32" style="position:absolute;margin-left:571.35pt;margin-top:11.6pt;width:0;height:1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simplePos x="0" y="0"/>
                <wp:positionH relativeFrom="column">
                  <wp:posOffset>23495</wp:posOffset>
                </wp:positionH>
                <wp:positionV relativeFrom="paragraph">
                  <wp:posOffset>233680</wp:posOffset>
                </wp:positionV>
                <wp:extent cx="1106170" cy="667385"/>
                <wp:effectExtent l="9525" t="8890" r="8255" b="9525"/>
                <wp:wrapNone/>
                <wp:docPr id="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67385"/>
                        </a:xfrm>
                        <a:prstGeom prst="rect">
                          <a:avLst/>
                        </a:prstGeom>
                        <a:solidFill>
                          <a:schemeClr val="accent1">
                            <a:lumMod val="20000"/>
                            <a:lumOff val="80000"/>
                          </a:schemeClr>
                        </a:solidFill>
                        <a:ln w="9525">
                          <a:solidFill>
                            <a:schemeClr val="accent1">
                              <a:lumMod val="60000"/>
                              <a:lumOff val="40000"/>
                            </a:schemeClr>
                          </a:solidFill>
                          <a:miter lim="800000"/>
                          <a:headEnd/>
                          <a:tailEnd/>
                        </a:ln>
                      </wps:spPr>
                      <wps:txbx>
                        <w:txbxContent>
                          <w:p w:rsidR="00410C92" w:rsidRPr="00C05CDF" w:rsidRDefault="00410C92" w:rsidP="007B0FF6">
                            <w:pPr>
                              <w:spacing w:before="240" w:after="0" w:line="240" w:lineRule="auto"/>
                              <w:jc w:val="center"/>
                              <w:rPr>
                                <w:rFonts w:ascii="Times New Roman" w:hAnsi="Times New Roman" w:cs="Times New Roman"/>
                                <w:sz w:val="20"/>
                                <w:szCs w:val="20"/>
                              </w:rPr>
                            </w:pPr>
                            <w:r w:rsidRPr="00C05CDF">
                              <w:rPr>
                                <w:rFonts w:ascii="Times New Roman" w:hAnsi="Times New Roman" w:cs="Times New Roman"/>
                                <w:sz w:val="20"/>
                                <w:szCs w:val="20"/>
                              </w:rPr>
                              <w:t>Събиране на данни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3" type="#_x0000_t202" style="position:absolute;left:0;text-align:left;margin-left:1.85pt;margin-top:18.4pt;width:87.1pt;height:5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" fillcolor="#dbe5f1 [660]" strokecolor="#95b3d7 [1940]">
                <v:textbox>
                  <w:txbxContent>
                    <w:p w:rsidR="00410C92" w:rsidRPr="00C05CDF" w:rsidRDefault="00410C92" w:rsidP="007B0FF6">
                      <w:pPr>
                        <w:spacing w:before="240" w:after="0" w:line="240" w:lineRule="auto"/>
                        <w:jc w:val="center"/>
                        <w:rPr>
                          <w:rFonts w:ascii="Times New Roman" w:hAnsi="Times New Roman" w:cs="Times New Roman"/>
                          <w:sz w:val="20"/>
                          <w:szCs w:val="20"/>
                        </w:rPr>
                      </w:pPr>
                      <w:r w:rsidRPr="00C05CDF">
                        <w:rPr>
                          <w:rFonts w:ascii="Times New Roman" w:hAnsi="Times New Roman" w:cs="Times New Roman"/>
                          <w:sz w:val="20"/>
                          <w:szCs w:val="20"/>
                        </w:rPr>
                        <w:t>Събиране на данни</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2880" behindDoc="0" locked="0" layoutInCell="1" allowOverlap="1">
                <wp:simplePos x="0" y="0"/>
                <wp:positionH relativeFrom="column">
                  <wp:posOffset>1879600</wp:posOffset>
                </wp:positionH>
                <wp:positionV relativeFrom="paragraph">
                  <wp:posOffset>233680</wp:posOffset>
                </wp:positionV>
                <wp:extent cx="1343660" cy="667385"/>
                <wp:effectExtent l="8255" t="8890" r="10160" b="9525"/>
                <wp:wrapNone/>
                <wp:docPr id="1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667385"/>
                        </a:xfrm>
                        <a:prstGeom prst="rect">
                          <a:avLst/>
                        </a:prstGeom>
                        <a:solidFill>
                          <a:schemeClr val="accent1">
                            <a:lumMod val="20000"/>
                            <a:lumOff val="80000"/>
                          </a:schemeClr>
                        </a:solidFill>
                        <a:ln w="9525">
                          <a:solidFill>
                            <a:schemeClr val="accent1">
                              <a:lumMod val="60000"/>
                              <a:lumOff val="40000"/>
                            </a:schemeClr>
                          </a:solidFill>
                          <a:miter lim="800000"/>
                          <a:headEnd/>
                          <a:tailEnd/>
                        </a:ln>
                      </wps:spPr>
                      <wps:txbx>
                        <w:txbxContent>
                          <w:p w:rsidR="00410C92" w:rsidRPr="00FF0082" w:rsidRDefault="00410C92" w:rsidP="007B0FF6">
                            <w:pPr>
                              <w:rPr>
                                <w:rFonts w:ascii="Times New Roman" w:hAnsi="Times New Roman" w:cs="Times New Roman"/>
                                <w:sz w:val="16"/>
                                <w:szCs w:val="16"/>
                              </w:rPr>
                            </w:pPr>
                            <w:r w:rsidRPr="00FF0082">
                              <w:rPr>
                                <w:rFonts w:ascii="Times New Roman" w:hAnsi="Times New Roman" w:cs="Times New Roman"/>
                                <w:sz w:val="16"/>
                                <w:szCs w:val="16"/>
                              </w:rPr>
                              <w:t>Изчисляване на предварителното годишно разпределение за подинсталации</w:t>
                            </w:r>
                            <w:r>
                              <w:rPr>
                                <w:rFonts w:ascii="Times New Roman" w:hAnsi="Times New Roman" w:cs="Times New Roman"/>
                                <w:sz w:val="16"/>
                                <w:szCs w:val="16"/>
                              </w:rPr>
                              <w:t>те</w:t>
                            </w:r>
                          </w:p>
                          <w:p w:rsidR="00410C92" w:rsidRPr="004A76F9" w:rsidRDefault="00410C92" w:rsidP="007B0FF6">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left:0;text-align:left;margin-left:148pt;margin-top:18.4pt;width:105.8pt;height:5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" fillcolor="#dbe5f1 [660]" strokecolor="#95b3d7 [1940]">
                <v:textbox>
                  <w:txbxContent>
                    <w:p w:rsidR="00410C92" w:rsidRPr="00FF0082" w:rsidRDefault="00410C92" w:rsidP="007B0FF6">
                      <w:pPr>
                        <w:rPr>
                          <w:rFonts w:ascii="Times New Roman" w:hAnsi="Times New Roman" w:cs="Times New Roman"/>
                          <w:sz w:val="16"/>
                          <w:szCs w:val="16"/>
                        </w:rPr>
                      </w:pPr>
                      <w:r w:rsidRPr="00FF0082">
                        <w:rPr>
                          <w:rFonts w:ascii="Times New Roman" w:hAnsi="Times New Roman" w:cs="Times New Roman"/>
                          <w:sz w:val="16"/>
                          <w:szCs w:val="16"/>
                        </w:rPr>
                        <w:t>Изчисляване на предварителното годишно разпределение за подинсталации</w:t>
                      </w:r>
                      <w:r>
                        <w:rPr>
                          <w:rFonts w:ascii="Times New Roman" w:hAnsi="Times New Roman" w:cs="Times New Roman"/>
                          <w:sz w:val="16"/>
                          <w:szCs w:val="16"/>
                        </w:rPr>
                        <w:t>те</w:t>
                      </w:r>
                    </w:p>
                    <w:p w:rsidR="00410C92" w:rsidRPr="004A76F9" w:rsidRDefault="00410C92" w:rsidP="007B0FF6">
                      <w:pPr>
                        <w:rPr>
                          <w:rFonts w:ascii="Times New Roman" w:hAnsi="Times New Roman" w:cs="Times New Roman"/>
                          <w:sz w:val="16"/>
                          <w:szCs w:val="16"/>
                        </w:rPr>
                      </w:pPr>
                    </w:p>
                  </w:txbxContent>
                </v:textbox>
              </v:shape>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simplePos x="0" y="0"/>
                <wp:positionH relativeFrom="column">
                  <wp:posOffset>6707505</wp:posOffset>
                </wp:positionH>
                <wp:positionV relativeFrom="paragraph">
                  <wp:posOffset>118110</wp:posOffset>
                </wp:positionV>
                <wp:extent cx="1033145" cy="401955"/>
                <wp:effectExtent l="6985" t="11430" r="7620" b="5715"/>
                <wp:wrapNone/>
                <wp:docPr id="1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401955"/>
                        </a:xfrm>
                        <a:prstGeom prst="rect">
                          <a:avLst/>
                        </a:prstGeom>
                        <a:solidFill>
                          <a:srgbClr val="0033CC"/>
                        </a:solidFill>
                        <a:ln w="9525">
                          <a:solidFill>
                            <a:srgbClr val="0000FF"/>
                          </a:solidFill>
                          <a:miter lim="800000"/>
                          <a:headEnd/>
                          <a:tailEnd/>
                        </a:ln>
                      </wps:spPr>
                      <wps:txbx>
                        <w:txbxContent>
                          <w:p w:rsidR="00410C92" w:rsidRPr="00431E95" w:rsidRDefault="00410C92" w:rsidP="007B0FF6">
                            <w:pPr>
                              <w:jc w:val="center"/>
                              <w:rPr>
                                <w:rFonts w:ascii="Times New Roman" w:hAnsi="Times New Roman" w:cs="Times New Roman"/>
                                <w:sz w:val="16"/>
                                <w:szCs w:val="16"/>
                              </w:rPr>
                            </w:pPr>
                            <w:r w:rsidRPr="00431E95">
                              <w:rPr>
                                <w:rFonts w:ascii="Times New Roman" w:hAnsi="Times New Roman" w:cs="Times New Roman"/>
                                <w:sz w:val="16"/>
                                <w:szCs w:val="16"/>
                              </w:rPr>
                              <w:t>Състезателно наддаване</w:t>
                            </w:r>
                            <w:r w:rsidR="00282A84">
                              <w:rPr>
                                <w:rFonts w:ascii="Times New Roman" w:hAnsi="Times New Roman" w:cs="Times New Roman"/>
                                <w:sz w:val="16"/>
                                <w:szCs w:val="16"/>
                              </w:rPr>
                              <w:t xml:space="preserve"> 57%</w:t>
                            </w:r>
                          </w:p>
                          <w:p w:rsidR="00410C92" w:rsidRDefault="00410C92" w:rsidP="007B0F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left:0;text-align:left;margin-left:528.15pt;margin-top:9.3pt;width:81.35pt;height:3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" fillcolor="#03c" strokecolor="blue">
                <v:textbox>
                  <w:txbxContent>
                    <w:p w:rsidR="00410C92" w:rsidRPr="00431E95" w:rsidRDefault="00410C92" w:rsidP="007B0FF6">
                      <w:pPr>
                        <w:jc w:val="center"/>
                        <w:rPr>
                          <w:rFonts w:ascii="Times New Roman" w:hAnsi="Times New Roman" w:cs="Times New Roman"/>
                          <w:sz w:val="16"/>
                          <w:szCs w:val="16"/>
                        </w:rPr>
                      </w:pPr>
                      <w:r w:rsidRPr="00431E95">
                        <w:rPr>
                          <w:rFonts w:ascii="Times New Roman" w:hAnsi="Times New Roman" w:cs="Times New Roman"/>
                          <w:sz w:val="16"/>
                          <w:szCs w:val="16"/>
                        </w:rPr>
                        <w:t>Състезателно наддаване</w:t>
                      </w:r>
                      <w:r w:rsidR="00282A84">
                        <w:rPr>
                          <w:rFonts w:ascii="Times New Roman" w:hAnsi="Times New Roman" w:cs="Times New Roman"/>
                          <w:sz w:val="16"/>
                          <w:szCs w:val="16"/>
                        </w:rPr>
                        <w:t xml:space="preserve"> 57%</w:t>
                      </w:r>
                    </w:p>
                    <w:p w:rsidR="00410C92" w:rsidRDefault="00410C92" w:rsidP="007B0FF6"/>
                  </w:txbxContent>
                </v:textbox>
              </v:shape>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79392" behindDoc="0" locked="0" layoutInCell="1" allowOverlap="1">
                <wp:simplePos x="0" y="0"/>
                <wp:positionH relativeFrom="column">
                  <wp:posOffset>5381625</wp:posOffset>
                </wp:positionH>
                <wp:positionV relativeFrom="paragraph">
                  <wp:posOffset>50800</wp:posOffset>
                </wp:positionV>
                <wp:extent cx="0" cy="703580"/>
                <wp:effectExtent l="52705" t="5080" r="61595" b="15240"/>
                <wp:wrapNone/>
                <wp:docPr id="12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358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30353" id="AutoShape 84" o:spid="_x0000_s1026" type="#_x0000_t32" style="position:absolute;margin-left:423.75pt;margin-top:4pt;width:0;height:55.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0416" behindDoc="0" locked="0" layoutInCell="1" allowOverlap="1">
                <wp:simplePos x="0" y="0"/>
                <wp:positionH relativeFrom="column">
                  <wp:posOffset>5381625</wp:posOffset>
                </wp:positionH>
                <wp:positionV relativeFrom="paragraph">
                  <wp:posOffset>50800</wp:posOffset>
                </wp:positionV>
                <wp:extent cx="1325880" cy="0"/>
                <wp:effectExtent l="5080" t="5080" r="12065" b="13970"/>
                <wp:wrapNone/>
                <wp:docPr id="12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588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49CF0" id="AutoShape 83" o:spid="_x0000_s1026" type="#_x0000_t32" style="position:absolute;margin-left:423.75pt;margin-top:4pt;width:104.4pt;height:0;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" strokecolor="gray [1629]"/>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1440" behindDoc="0" locked="0" layoutInCell="1" allowOverlap="1">
                <wp:simplePos x="0" y="0"/>
                <wp:positionH relativeFrom="column">
                  <wp:posOffset>3580130</wp:posOffset>
                </wp:positionH>
                <wp:positionV relativeFrom="paragraph">
                  <wp:posOffset>50800</wp:posOffset>
                </wp:positionV>
                <wp:extent cx="635" cy="1617345"/>
                <wp:effectExtent l="13335" t="5080" r="5080" b="6350"/>
                <wp:wrapNone/>
                <wp:docPr id="12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7345"/>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DE777" id="AutoShape 69" o:spid="_x0000_s1026" type="#_x0000_t32" style="position:absolute;margin-left:281.9pt;margin-top:4pt;width:.05pt;height:127.35pt;flip: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" strokecolor="gray [1629]"/>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2464" behindDoc="0" locked="0" layoutInCell="1" allowOverlap="1">
                <wp:simplePos x="0" y="0"/>
                <wp:positionH relativeFrom="column">
                  <wp:posOffset>3223260</wp:posOffset>
                </wp:positionH>
                <wp:positionV relativeFrom="paragraph">
                  <wp:posOffset>50800</wp:posOffset>
                </wp:positionV>
                <wp:extent cx="356870" cy="0"/>
                <wp:effectExtent l="8890" t="5080" r="5715" b="13970"/>
                <wp:wrapNone/>
                <wp:docPr id="12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87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838BE" id="AutoShape 70" o:spid="_x0000_s1026" type="#_x0000_t32" style="position:absolute;margin-left:253.8pt;margin-top:4pt;width:28.1pt;height:0;flip:x;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" strokecolor="gray [1629]"/>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3488" behindDoc="0" locked="0" layoutInCell="1" allowOverlap="1">
                <wp:simplePos x="0" y="0"/>
                <wp:positionH relativeFrom="column">
                  <wp:posOffset>1513840</wp:posOffset>
                </wp:positionH>
                <wp:positionV relativeFrom="paragraph">
                  <wp:posOffset>50800</wp:posOffset>
                </wp:positionV>
                <wp:extent cx="365760" cy="0"/>
                <wp:effectExtent l="13970" t="52705" r="20320" b="61595"/>
                <wp:wrapNone/>
                <wp:docPr id="12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FC4C3" id="AutoShape 66" o:spid="_x0000_s1026" type="#_x0000_t32" style="position:absolute;margin-left:119.2pt;margin-top:4pt;width:28.8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4512" behindDoc="0" locked="0" layoutInCell="1" allowOverlap="1">
                <wp:simplePos x="0" y="0"/>
                <wp:positionH relativeFrom="column">
                  <wp:posOffset>1504315</wp:posOffset>
                </wp:positionH>
                <wp:positionV relativeFrom="paragraph">
                  <wp:posOffset>50800</wp:posOffset>
                </wp:positionV>
                <wp:extent cx="9525" cy="2531745"/>
                <wp:effectExtent l="13970" t="5080" r="5080" b="6350"/>
                <wp:wrapNone/>
                <wp:docPr id="12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31745"/>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EF8A5" id="AutoShape 65" o:spid="_x0000_s1026" type="#_x0000_t32" style="position:absolute;margin-left:118.45pt;margin-top:4pt;width:.75pt;height:199.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" strokecolor="gray [1629]"/>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85536" behindDoc="0" locked="0" layoutInCell="1" allowOverlap="1">
                <wp:simplePos x="0" y="0"/>
                <wp:positionH relativeFrom="column">
                  <wp:posOffset>8709660</wp:posOffset>
                </wp:positionH>
                <wp:positionV relativeFrom="paragraph">
                  <wp:posOffset>209550</wp:posOffset>
                </wp:positionV>
                <wp:extent cx="0" cy="293370"/>
                <wp:effectExtent l="56515" t="5715" r="57785" b="15240"/>
                <wp:wrapNone/>
                <wp:docPr id="12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7D4D2" id="AutoShape 82" o:spid="_x0000_s1026" type="#_x0000_t32" style="position:absolute;margin-left:685.8pt;margin-top:16.5pt;width:0;height:23.1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6560" behindDoc="0" locked="0" layoutInCell="1" allowOverlap="1">
                <wp:simplePos x="0" y="0"/>
                <wp:positionH relativeFrom="column">
                  <wp:posOffset>7896225</wp:posOffset>
                </wp:positionH>
                <wp:positionV relativeFrom="paragraph">
                  <wp:posOffset>209550</wp:posOffset>
                </wp:positionV>
                <wp:extent cx="8890" cy="293370"/>
                <wp:effectExtent l="52705" t="5715" r="52705" b="24765"/>
                <wp:wrapNone/>
                <wp:docPr id="1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337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2783B" id="AutoShape 81" o:spid="_x0000_s1026" type="#_x0000_t32" style="position:absolute;margin-left:621.75pt;margin-top:16.5pt;width:.7pt;height:23.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7584" behindDoc="0" locked="0" layoutInCell="1" allowOverlap="1">
                <wp:simplePos x="0" y="0"/>
                <wp:positionH relativeFrom="column">
                  <wp:posOffset>7256145</wp:posOffset>
                </wp:positionH>
                <wp:positionV relativeFrom="paragraph">
                  <wp:posOffset>209550</wp:posOffset>
                </wp:positionV>
                <wp:extent cx="0" cy="293370"/>
                <wp:effectExtent l="60325" t="5715" r="53975" b="15240"/>
                <wp:wrapNone/>
                <wp:docPr id="11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7FCFF" id="AutoShape 80" o:spid="_x0000_s1026" type="#_x0000_t32" style="position:absolute;margin-left:571.35pt;margin-top:16.5pt;width:0;height:23.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8608" behindDoc="0" locked="0" layoutInCell="1" allowOverlap="1">
                <wp:simplePos x="0" y="0"/>
                <wp:positionH relativeFrom="column">
                  <wp:posOffset>6451600</wp:posOffset>
                </wp:positionH>
                <wp:positionV relativeFrom="paragraph">
                  <wp:posOffset>209550</wp:posOffset>
                </wp:positionV>
                <wp:extent cx="0" cy="293370"/>
                <wp:effectExtent l="55880" t="5715" r="58420" b="15240"/>
                <wp:wrapNone/>
                <wp:docPr id="11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370BD" id="AutoShape 79" o:spid="_x0000_s1026" type="#_x0000_t32" style="position:absolute;margin-left:508pt;margin-top:16.5pt;width:0;height:23.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9632" behindDoc="0" locked="0" layoutInCell="1" allowOverlap="1">
                <wp:simplePos x="0" y="0"/>
                <wp:positionH relativeFrom="column">
                  <wp:posOffset>6451600</wp:posOffset>
                </wp:positionH>
                <wp:positionV relativeFrom="paragraph">
                  <wp:posOffset>209550</wp:posOffset>
                </wp:positionV>
                <wp:extent cx="2258060" cy="0"/>
                <wp:effectExtent l="8255" t="5715" r="10160" b="13335"/>
                <wp:wrapNone/>
                <wp:docPr id="1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806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DF9E8" id="AutoShape 78" o:spid="_x0000_s1026" type="#_x0000_t32" style="position:absolute;margin-left:508pt;margin-top:16.5pt;width:177.8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" strokecolor="gray [1629]"/>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0656" behindDoc="0" locked="0" layoutInCell="1" allowOverlap="1">
                <wp:simplePos x="0" y="0"/>
                <wp:positionH relativeFrom="column">
                  <wp:posOffset>7256145</wp:posOffset>
                </wp:positionH>
                <wp:positionV relativeFrom="paragraph">
                  <wp:posOffset>17145</wp:posOffset>
                </wp:positionV>
                <wp:extent cx="0" cy="192405"/>
                <wp:effectExtent l="12700" t="13335" r="6350" b="13335"/>
                <wp:wrapNone/>
                <wp:docPr id="11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C17F1" id="AutoShape 77" o:spid="_x0000_s1026" type="#_x0000_t32" style="position:absolute;margin-left:571.35pt;margin-top:1.35pt;width:0;height:15.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" strokecolor="gray [1629]"/>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1680" behindDoc="0" locked="0" layoutInCell="1" allowOverlap="1">
                <wp:simplePos x="0" y="0"/>
                <wp:positionH relativeFrom="column">
                  <wp:posOffset>2546985</wp:posOffset>
                </wp:positionH>
                <wp:positionV relativeFrom="paragraph">
                  <wp:posOffset>146685</wp:posOffset>
                </wp:positionV>
                <wp:extent cx="0" cy="173355"/>
                <wp:effectExtent l="56515" t="9525" r="57785" b="17145"/>
                <wp:wrapNone/>
                <wp:docPr id="1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FCCB1" id="AutoShape 62" o:spid="_x0000_s1026" type="#_x0000_t32" style="position:absolute;margin-left:200.55pt;margin-top:11.55pt;width:0;height:13.6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2704" behindDoc="0" locked="0" layoutInCell="1" allowOverlap="1">
                <wp:simplePos x="0" y="0"/>
                <wp:positionH relativeFrom="column">
                  <wp:posOffset>553720</wp:posOffset>
                </wp:positionH>
                <wp:positionV relativeFrom="paragraph">
                  <wp:posOffset>146685</wp:posOffset>
                </wp:positionV>
                <wp:extent cx="0" cy="173355"/>
                <wp:effectExtent l="53975" t="9525" r="60325" b="17145"/>
                <wp:wrapNone/>
                <wp:docPr id="1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3D771" id="AutoShape 61" o:spid="_x0000_s1026" type="#_x0000_t32" style="position:absolute;margin-left:43.6pt;margin-top:11.55pt;width:0;height:13.6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" strokecolor="gray [1629]">
                <v:stroke endarrow="block"/>
              </v:shape>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simplePos x="0" y="0"/>
                <wp:positionH relativeFrom="column">
                  <wp:posOffset>23495</wp:posOffset>
                </wp:positionH>
                <wp:positionV relativeFrom="paragraph">
                  <wp:posOffset>68580</wp:posOffset>
                </wp:positionV>
                <wp:extent cx="1106170" cy="794385"/>
                <wp:effectExtent l="9525" t="11430" r="8255" b="13335"/>
                <wp:wrapNone/>
                <wp:docPr id="1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794385"/>
                        </a:xfrm>
                        <a:prstGeom prst="flowChartMultidocument">
                          <a:avLst/>
                        </a:prstGeom>
                        <a:solidFill>
                          <a:schemeClr val="accent1">
                            <a:lumMod val="20000"/>
                            <a:lumOff val="80000"/>
                          </a:schemeClr>
                        </a:solidFill>
                        <a:ln w="9525">
                          <a:solidFill>
                            <a:schemeClr val="accent1">
                              <a:lumMod val="60000"/>
                              <a:lumOff val="40000"/>
                            </a:schemeClr>
                          </a:solidFill>
                          <a:miter lim="800000"/>
                          <a:headEnd/>
                          <a:tailEnd/>
                        </a:ln>
                      </wps:spPr>
                      <wps:txbx>
                        <w:txbxContent>
                          <w:p w:rsidR="00410C92" w:rsidRPr="004A76F9" w:rsidRDefault="00410C92" w:rsidP="006C4CE7">
                            <w:pPr>
                              <w:spacing w:before="240" w:after="0" w:line="240" w:lineRule="auto"/>
                              <w:rPr>
                                <w:rFonts w:ascii="Times New Roman" w:hAnsi="Times New Roman" w:cs="Times New Roman"/>
                                <w:sz w:val="18"/>
                                <w:szCs w:val="18"/>
                              </w:rPr>
                            </w:pPr>
                            <w:r>
                              <w:rPr>
                                <w:rFonts w:ascii="Times New Roman" w:hAnsi="Times New Roman" w:cs="Times New Roman"/>
                                <w:sz w:val="18"/>
                                <w:szCs w:val="18"/>
                              </w:rPr>
                              <w:t>Списък с НИМ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8" o:spid="_x0000_s1046" type="#_x0000_t115" style="position:absolute;left:0;text-align:left;margin-left:1.85pt;margin-top:5.4pt;width:87.1pt;height:6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" fillcolor="#dbe5f1 [660]" strokecolor="#95b3d7 [1940]">
                <v:textbox>
                  <w:txbxContent>
                    <w:p w:rsidR="00410C92" w:rsidRPr="004A76F9" w:rsidRDefault="00410C92" w:rsidP="006C4CE7">
                      <w:pPr>
                        <w:spacing w:before="240" w:after="0" w:line="240" w:lineRule="auto"/>
                        <w:rPr>
                          <w:rFonts w:ascii="Times New Roman" w:hAnsi="Times New Roman" w:cs="Times New Roman"/>
                          <w:sz w:val="18"/>
                          <w:szCs w:val="18"/>
                        </w:rPr>
                      </w:pPr>
                      <w:r>
                        <w:rPr>
                          <w:rFonts w:ascii="Times New Roman" w:hAnsi="Times New Roman" w:cs="Times New Roman"/>
                          <w:sz w:val="18"/>
                          <w:szCs w:val="18"/>
                        </w:rPr>
                        <w:t>Списък с НИМ</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3904" behindDoc="0" locked="0" layoutInCell="1" allowOverlap="1">
                <wp:simplePos x="0" y="0"/>
                <wp:positionH relativeFrom="column">
                  <wp:posOffset>1879600</wp:posOffset>
                </wp:positionH>
                <wp:positionV relativeFrom="paragraph">
                  <wp:posOffset>68580</wp:posOffset>
                </wp:positionV>
                <wp:extent cx="1389380" cy="695325"/>
                <wp:effectExtent l="8255" t="11430" r="12065" b="7620"/>
                <wp:wrapNone/>
                <wp:docPr id="1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695325"/>
                        </a:xfrm>
                        <a:prstGeom prst="rect">
                          <a:avLst/>
                        </a:prstGeom>
                        <a:solidFill>
                          <a:schemeClr val="accent1">
                            <a:lumMod val="20000"/>
                            <a:lumOff val="80000"/>
                          </a:schemeClr>
                        </a:solidFill>
                        <a:ln w="9525">
                          <a:solidFill>
                            <a:schemeClr val="accent1">
                              <a:lumMod val="60000"/>
                              <a:lumOff val="40000"/>
                            </a:schemeClr>
                          </a:solidFill>
                          <a:miter lim="800000"/>
                          <a:headEnd/>
                          <a:tailEnd/>
                        </a:ln>
                      </wps:spPr>
                      <wps:txbx>
                        <w:txbxContent>
                          <w:p w:rsidR="00410C92" w:rsidRPr="00FF0082" w:rsidRDefault="00410C92" w:rsidP="007B0FF6">
                            <w:pPr>
                              <w:rPr>
                                <w:rFonts w:ascii="Times New Roman" w:hAnsi="Times New Roman" w:cs="Times New Roman"/>
                                <w:sz w:val="16"/>
                                <w:szCs w:val="16"/>
                              </w:rPr>
                            </w:pPr>
                            <w:r w:rsidRPr="00FF0082">
                              <w:rPr>
                                <w:rFonts w:ascii="Times New Roman" w:hAnsi="Times New Roman" w:cs="Times New Roman"/>
                                <w:sz w:val="16"/>
                                <w:szCs w:val="16"/>
                              </w:rPr>
                              <w:t>Изчисляване на предварителното годишно разпределение за инсталации</w:t>
                            </w:r>
                            <w:r>
                              <w:rPr>
                                <w:rFonts w:ascii="Times New Roman" w:hAnsi="Times New Roman" w:cs="Times New Roman"/>
                                <w:sz w:val="16"/>
                                <w:szCs w:val="16"/>
                              </w:rPr>
                              <w:t>те</w:t>
                            </w:r>
                          </w:p>
                          <w:p w:rsidR="00410C92" w:rsidRPr="004A76F9" w:rsidRDefault="00410C92" w:rsidP="007B0F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left:0;text-align:left;margin-left:148pt;margin-top:5.4pt;width:109.4pt;height:5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" fillcolor="#dbe5f1 [660]" strokecolor="#95b3d7 [1940]">
                <v:textbox>
                  <w:txbxContent>
                    <w:p w:rsidR="00410C92" w:rsidRPr="00FF0082" w:rsidRDefault="00410C92" w:rsidP="007B0FF6">
                      <w:pPr>
                        <w:rPr>
                          <w:rFonts w:ascii="Times New Roman" w:hAnsi="Times New Roman" w:cs="Times New Roman"/>
                          <w:sz w:val="16"/>
                          <w:szCs w:val="16"/>
                        </w:rPr>
                      </w:pPr>
                      <w:r w:rsidRPr="00FF0082">
                        <w:rPr>
                          <w:rFonts w:ascii="Times New Roman" w:hAnsi="Times New Roman" w:cs="Times New Roman"/>
                          <w:sz w:val="16"/>
                          <w:szCs w:val="16"/>
                        </w:rPr>
                        <w:t>Изчисляване на предварителното годишно разпределение за инсталации</w:t>
                      </w:r>
                      <w:r>
                        <w:rPr>
                          <w:rFonts w:ascii="Times New Roman" w:hAnsi="Times New Roman" w:cs="Times New Roman"/>
                          <w:sz w:val="16"/>
                          <w:szCs w:val="16"/>
                        </w:rPr>
                        <w:t>те</w:t>
                      </w:r>
                    </w:p>
                    <w:p w:rsidR="00410C92" w:rsidRPr="004A76F9" w:rsidRDefault="00410C92" w:rsidP="007B0FF6"/>
                  </w:txbxContent>
                </v:textbox>
              </v:shape>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4750435</wp:posOffset>
                </wp:positionH>
                <wp:positionV relativeFrom="paragraph">
                  <wp:posOffset>0</wp:posOffset>
                </wp:positionV>
                <wp:extent cx="1289685" cy="512445"/>
                <wp:effectExtent l="12065" t="13335" r="12700" b="7620"/>
                <wp:wrapNone/>
                <wp:docPr id="1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512445"/>
                        </a:xfrm>
                        <a:prstGeom prst="rect">
                          <a:avLst/>
                        </a:prstGeom>
                        <a:solidFill>
                          <a:srgbClr val="0033CC"/>
                        </a:solidFill>
                        <a:ln w="9525">
                          <a:solidFill>
                            <a:srgbClr val="0000FF"/>
                          </a:solidFill>
                          <a:miter lim="800000"/>
                          <a:headEnd/>
                          <a:tailEnd/>
                        </a:ln>
                      </wps:spPr>
                      <wps:txbx>
                        <w:txbxContent>
                          <w:p w:rsidR="00410C92" w:rsidRPr="00085520" w:rsidRDefault="00410C92" w:rsidP="007B0FF6">
                            <w:pPr>
                              <w:jc w:val="center"/>
                              <w:rPr>
                                <w:rFonts w:ascii="Times New Roman" w:hAnsi="Times New Roman" w:cs="Times New Roman"/>
                                <w:sz w:val="16"/>
                                <w:szCs w:val="16"/>
                              </w:rPr>
                            </w:pPr>
                            <w:r w:rsidRPr="00085520">
                              <w:rPr>
                                <w:rFonts w:ascii="Times New Roman" w:hAnsi="Times New Roman" w:cs="Times New Roman"/>
                                <w:sz w:val="16"/>
                                <w:szCs w:val="16"/>
                              </w:rPr>
                              <w:t xml:space="preserve">Макс. количество </w:t>
                            </w:r>
                            <w:r>
                              <w:rPr>
                                <w:rFonts w:ascii="Times New Roman" w:hAnsi="Times New Roman" w:cs="Times New Roman"/>
                                <w:sz w:val="16"/>
                                <w:szCs w:val="16"/>
                              </w:rPr>
                              <w:t xml:space="preserve">на </w:t>
                            </w:r>
                            <w:r w:rsidRPr="00085520">
                              <w:rPr>
                                <w:rFonts w:ascii="Times New Roman" w:hAnsi="Times New Roman" w:cs="Times New Roman"/>
                                <w:sz w:val="16"/>
                                <w:szCs w:val="16"/>
                              </w:rPr>
                              <w:t>безплатн</w:t>
                            </w:r>
                            <w:r>
                              <w:rPr>
                                <w:rFonts w:ascii="Times New Roman" w:hAnsi="Times New Roman" w:cs="Times New Roman"/>
                                <w:sz w:val="16"/>
                                <w:szCs w:val="16"/>
                              </w:rPr>
                              <w:t>ите квоти</w:t>
                            </w:r>
                            <w:r w:rsidRPr="00085520">
                              <w:rPr>
                                <w:rFonts w:ascii="Times New Roman" w:hAnsi="Times New Roman" w:cs="Times New Roman"/>
                                <w:sz w:val="16"/>
                                <w:szCs w:val="16"/>
                              </w:rPr>
                              <w:t xml:space="preserve"> </w:t>
                            </w:r>
                            <w:r>
                              <w:rPr>
                                <w:rFonts w:ascii="Times New Roman" w:hAnsi="Times New Roman" w:cs="Times New Roman"/>
                                <w:sz w:val="16"/>
                                <w:szCs w:val="16"/>
                              </w:rPr>
                              <w:t>съгл.</w:t>
                            </w:r>
                            <w:r w:rsidRPr="00085520">
                              <w:rPr>
                                <w:rFonts w:ascii="Times New Roman" w:hAnsi="Times New Roman" w:cs="Times New Roman"/>
                                <w:sz w:val="16"/>
                                <w:szCs w:val="16"/>
                              </w:rPr>
                              <w:t xml:space="preserve"> чл. 10а</w:t>
                            </w:r>
                          </w:p>
                          <w:p w:rsidR="00410C92" w:rsidRPr="008C7492" w:rsidRDefault="00410C92" w:rsidP="007B0F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8" type="#_x0000_t202" style="position:absolute;left:0;text-align:left;margin-left:374.05pt;margin-top:0;width:101.55pt;height:4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" fillcolor="#03c" strokecolor="blue">
                <v:textbox>
                  <w:txbxContent>
                    <w:p w:rsidR="00410C92" w:rsidRPr="00085520" w:rsidRDefault="00410C92" w:rsidP="007B0FF6">
                      <w:pPr>
                        <w:jc w:val="center"/>
                        <w:rPr>
                          <w:rFonts w:ascii="Times New Roman" w:hAnsi="Times New Roman" w:cs="Times New Roman"/>
                          <w:sz w:val="16"/>
                          <w:szCs w:val="16"/>
                        </w:rPr>
                      </w:pPr>
                      <w:r w:rsidRPr="00085520">
                        <w:rPr>
                          <w:rFonts w:ascii="Times New Roman" w:hAnsi="Times New Roman" w:cs="Times New Roman"/>
                          <w:sz w:val="16"/>
                          <w:szCs w:val="16"/>
                        </w:rPr>
                        <w:t xml:space="preserve">Макс. количество </w:t>
                      </w:r>
                      <w:r>
                        <w:rPr>
                          <w:rFonts w:ascii="Times New Roman" w:hAnsi="Times New Roman" w:cs="Times New Roman"/>
                          <w:sz w:val="16"/>
                          <w:szCs w:val="16"/>
                        </w:rPr>
                        <w:t xml:space="preserve">на </w:t>
                      </w:r>
                      <w:r w:rsidRPr="00085520">
                        <w:rPr>
                          <w:rFonts w:ascii="Times New Roman" w:hAnsi="Times New Roman" w:cs="Times New Roman"/>
                          <w:sz w:val="16"/>
                          <w:szCs w:val="16"/>
                        </w:rPr>
                        <w:t>безплатн</w:t>
                      </w:r>
                      <w:r>
                        <w:rPr>
                          <w:rFonts w:ascii="Times New Roman" w:hAnsi="Times New Roman" w:cs="Times New Roman"/>
                          <w:sz w:val="16"/>
                          <w:szCs w:val="16"/>
                        </w:rPr>
                        <w:t>ите квоти</w:t>
                      </w:r>
                      <w:r w:rsidRPr="00085520">
                        <w:rPr>
                          <w:rFonts w:ascii="Times New Roman" w:hAnsi="Times New Roman" w:cs="Times New Roman"/>
                          <w:sz w:val="16"/>
                          <w:szCs w:val="16"/>
                        </w:rPr>
                        <w:t xml:space="preserve"> </w:t>
                      </w:r>
                      <w:r>
                        <w:rPr>
                          <w:rFonts w:ascii="Times New Roman" w:hAnsi="Times New Roman" w:cs="Times New Roman"/>
                          <w:sz w:val="16"/>
                          <w:szCs w:val="16"/>
                        </w:rPr>
                        <w:t>съгл.</w:t>
                      </w:r>
                      <w:r w:rsidRPr="00085520">
                        <w:rPr>
                          <w:rFonts w:ascii="Times New Roman" w:hAnsi="Times New Roman" w:cs="Times New Roman"/>
                          <w:sz w:val="16"/>
                          <w:szCs w:val="16"/>
                        </w:rPr>
                        <w:t xml:space="preserve"> чл. 10а</w:t>
                      </w:r>
                    </w:p>
                    <w:p w:rsidR="00410C92" w:rsidRPr="008C7492" w:rsidRDefault="00410C92" w:rsidP="007B0FF6"/>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7100570</wp:posOffset>
                </wp:positionH>
                <wp:positionV relativeFrom="paragraph">
                  <wp:posOffset>0</wp:posOffset>
                </wp:positionV>
                <wp:extent cx="347345" cy="512445"/>
                <wp:effectExtent l="9525" t="13335" r="5080" b="7620"/>
                <wp:wrapNone/>
                <wp:docPr id="1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512445"/>
                        </a:xfrm>
                        <a:prstGeom prst="rect">
                          <a:avLst/>
                        </a:prstGeom>
                        <a:solidFill>
                          <a:srgbClr val="0033CC"/>
                        </a:solidFill>
                        <a:ln w="9525">
                          <a:solidFill>
                            <a:srgbClr val="0000FF"/>
                          </a:solidFill>
                          <a:miter lim="800000"/>
                          <a:headEnd/>
                          <a:tailEnd/>
                        </a:ln>
                      </wps:spPr>
                      <wps:txbx>
                        <w:txbxContent>
                          <w:p w:rsidR="00410C92" w:rsidRDefault="00410C92" w:rsidP="007B0FF6">
                            <w:pPr>
                              <w:spacing w:before="120" w:after="0" w:line="240" w:lineRule="auto"/>
                              <w:rPr>
                                <w:rFonts w:ascii="Times New Roman" w:hAnsi="Times New Roman" w:cs="Times New Roman"/>
                                <w:sz w:val="16"/>
                                <w:szCs w:val="16"/>
                              </w:rPr>
                            </w:pPr>
                            <w:r>
                              <w:rPr>
                                <w:rFonts w:ascii="Times New Roman" w:hAnsi="Times New Roman" w:cs="Times New Roman"/>
                                <w:sz w:val="16"/>
                                <w:szCs w:val="16"/>
                              </w:rPr>
                              <w:t>Чл.</w:t>
                            </w:r>
                          </w:p>
                          <w:p w:rsidR="00410C92" w:rsidRPr="008C7492" w:rsidRDefault="00410C92" w:rsidP="007B0FF6">
                            <w:pPr>
                              <w:spacing w:before="120" w:after="0" w:line="240" w:lineRule="auto"/>
                              <w:rPr>
                                <w:rFonts w:ascii="Times New Roman" w:hAnsi="Times New Roman" w:cs="Times New Roman"/>
                                <w:sz w:val="16"/>
                                <w:szCs w:val="16"/>
                              </w:rPr>
                            </w:pPr>
                            <w:r>
                              <w:rPr>
                                <w:rFonts w:ascii="Times New Roman" w:hAnsi="Times New Roman" w:cs="Times New Roman"/>
                                <w:sz w:val="16"/>
                                <w:szCs w:val="16"/>
                              </w:rPr>
                              <w:t>10в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9" type="#_x0000_t202" style="position:absolute;left:0;text-align:left;margin-left:559.1pt;margin-top:0;width:27.35pt;height:4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" fillcolor="#03c" strokecolor="blue">
                <v:textbox>
                  <w:txbxContent>
                    <w:p w:rsidR="00410C92" w:rsidRDefault="00410C92" w:rsidP="007B0FF6">
                      <w:pPr>
                        <w:spacing w:before="120" w:after="0" w:line="240" w:lineRule="auto"/>
                        <w:rPr>
                          <w:rFonts w:ascii="Times New Roman" w:hAnsi="Times New Roman" w:cs="Times New Roman"/>
                          <w:sz w:val="16"/>
                          <w:szCs w:val="16"/>
                        </w:rPr>
                      </w:pPr>
                      <w:r>
                        <w:rPr>
                          <w:rFonts w:ascii="Times New Roman" w:hAnsi="Times New Roman" w:cs="Times New Roman"/>
                          <w:sz w:val="16"/>
                          <w:szCs w:val="16"/>
                        </w:rPr>
                        <w:t>Чл.</w:t>
                      </w:r>
                    </w:p>
                    <w:p w:rsidR="00410C92" w:rsidRPr="008C7492" w:rsidRDefault="00410C92" w:rsidP="007B0FF6">
                      <w:pPr>
                        <w:spacing w:before="120" w:after="0" w:line="240" w:lineRule="auto"/>
                        <w:rPr>
                          <w:rFonts w:ascii="Times New Roman" w:hAnsi="Times New Roman" w:cs="Times New Roman"/>
                          <w:sz w:val="16"/>
                          <w:szCs w:val="16"/>
                        </w:rPr>
                      </w:pPr>
                      <w:r>
                        <w:rPr>
                          <w:rFonts w:ascii="Times New Roman" w:hAnsi="Times New Roman" w:cs="Times New Roman"/>
                          <w:sz w:val="16"/>
                          <w:szCs w:val="16"/>
                        </w:rPr>
                        <w:t>10в</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6140450</wp:posOffset>
                </wp:positionH>
                <wp:positionV relativeFrom="paragraph">
                  <wp:posOffset>0</wp:posOffset>
                </wp:positionV>
                <wp:extent cx="841375" cy="512445"/>
                <wp:effectExtent l="11430" t="13335" r="13970" b="7620"/>
                <wp:wrapNone/>
                <wp:docPr id="10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512445"/>
                        </a:xfrm>
                        <a:prstGeom prst="rect">
                          <a:avLst/>
                        </a:prstGeom>
                        <a:solidFill>
                          <a:srgbClr val="0033CC"/>
                        </a:solidFill>
                        <a:ln w="9525">
                          <a:solidFill>
                            <a:srgbClr val="0000FF"/>
                          </a:solidFill>
                          <a:miter lim="800000"/>
                          <a:headEnd/>
                          <a:tailEnd/>
                        </a:ln>
                      </wps:spPr>
                      <wps:txbx>
                        <w:txbxContent>
                          <w:p w:rsidR="00410C92" w:rsidRPr="00085520" w:rsidRDefault="00410C92" w:rsidP="007B0FF6">
                            <w:pPr>
                              <w:rPr>
                                <w:rFonts w:ascii="Times New Roman" w:hAnsi="Times New Roman" w:cs="Times New Roman"/>
                                <w:sz w:val="16"/>
                                <w:szCs w:val="16"/>
                              </w:rPr>
                            </w:pPr>
                            <w:r>
                              <w:rPr>
                                <w:rFonts w:ascii="Times New Roman" w:hAnsi="Times New Roman" w:cs="Times New Roman"/>
                                <w:sz w:val="16"/>
                                <w:szCs w:val="16"/>
                              </w:rPr>
                              <w:t xml:space="preserve">3% </w:t>
                            </w:r>
                            <w:r w:rsidRPr="00085520">
                              <w:rPr>
                                <w:rFonts w:ascii="Times New Roman" w:hAnsi="Times New Roman" w:cs="Times New Roman"/>
                                <w:sz w:val="16"/>
                                <w:szCs w:val="16"/>
                              </w:rPr>
                              <w:t>буфер за безплатното разпределение</w:t>
                            </w:r>
                          </w:p>
                          <w:p w:rsidR="00410C92" w:rsidRPr="008C7492" w:rsidRDefault="00410C92" w:rsidP="007B0FF6">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0" type="#_x0000_t202" style="position:absolute;left:0;text-align:left;margin-left:483.5pt;margin-top:0;width:66.25pt;height:4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" fillcolor="#03c" strokecolor="blue">
                <v:textbox>
                  <w:txbxContent>
                    <w:p w:rsidR="00410C92" w:rsidRPr="00085520" w:rsidRDefault="00410C92" w:rsidP="007B0FF6">
                      <w:pPr>
                        <w:rPr>
                          <w:rFonts w:ascii="Times New Roman" w:hAnsi="Times New Roman" w:cs="Times New Roman"/>
                          <w:sz w:val="16"/>
                          <w:szCs w:val="16"/>
                        </w:rPr>
                      </w:pPr>
                      <w:r>
                        <w:rPr>
                          <w:rFonts w:ascii="Times New Roman" w:hAnsi="Times New Roman" w:cs="Times New Roman"/>
                          <w:sz w:val="16"/>
                          <w:szCs w:val="16"/>
                        </w:rPr>
                        <w:t xml:space="preserve">3% </w:t>
                      </w:r>
                      <w:r w:rsidRPr="00085520">
                        <w:rPr>
                          <w:rFonts w:ascii="Times New Roman" w:hAnsi="Times New Roman" w:cs="Times New Roman"/>
                          <w:sz w:val="16"/>
                          <w:szCs w:val="16"/>
                        </w:rPr>
                        <w:t>буфер за безплатното разпределение</w:t>
                      </w:r>
                    </w:p>
                    <w:p w:rsidR="00410C92" w:rsidRPr="008C7492" w:rsidRDefault="00410C92" w:rsidP="007B0FF6">
                      <w:pPr>
                        <w:rPr>
                          <w:rFonts w:ascii="Times New Roman" w:hAnsi="Times New Roman" w:cs="Times New Roman"/>
                          <w:sz w:val="16"/>
                          <w:szCs w:val="16"/>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7512050</wp:posOffset>
                </wp:positionH>
                <wp:positionV relativeFrom="paragraph">
                  <wp:posOffset>0</wp:posOffset>
                </wp:positionV>
                <wp:extent cx="777240" cy="512445"/>
                <wp:effectExtent l="11430" t="13335" r="11430" b="7620"/>
                <wp:wrapNone/>
                <wp:docPr id="10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512445"/>
                        </a:xfrm>
                        <a:prstGeom prst="rect">
                          <a:avLst/>
                        </a:prstGeom>
                        <a:solidFill>
                          <a:srgbClr val="0033CC"/>
                        </a:solidFill>
                        <a:ln w="9525">
                          <a:solidFill>
                            <a:srgbClr val="0000FF"/>
                          </a:solidFill>
                          <a:miter lim="800000"/>
                          <a:headEnd/>
                          <a:tailEnd/>
                        </a:ln>
                      </wps:spPr>
                      <wps:txbx>
                        <w:txbxContent>
                          <w:p w:rsidR="00410C92" w:rsidRDefault="00410C92" w:rsidP="007B0FF6">
                            <w:pPr>
                              <w:rPr>
                                <w:rFonts w:ascii="Times New Roman" w:hAnsi="Times New Roman" w:cs="Times New Roman"/>
                                <w:sz w:val="16"/>
                                <w:szCs w:val="16"/>
                              </w:rPr>
                            </w:pPr>
                            <w:r w:rsidRPr="00E82300">
                              <w:rPr>
                                <w:rFonts w:ascii="Times New Roman" w:hAnsi="Times New Roman" w:cs="Times New Roman"/>
                                <w:sz w:val="16"/>
                                <w:szCs w:val="16"/>
                              </w:rPr>
                              <w:t>Средства „за въглерод“</w:t>
                            </w:r>
                            <w:r>
                              <w:rPr>
                                <w:rFonts w:ascii="Times New Roman" w:hAnsi="Times New Roman" w:cs="Times New Roman"/>
                                <w:sz w:val="16"/>
                                <w:szCs w:val="16"/>
                              </w:rPr>
                              <w:t xml:space="preserve"> ВФ, ИФ</w:t>
                            </w:r>
                          </w:p>
                          <w:p w:rsidR="00410C92" w:rsidRPr="00E82300" w:rsidRDefault="00410C92" w:rsidP="007B0FF6">
                            <w:pPr>
                              <w:rPr>
                                <w:rFonts w:ascii="Times New Roman" w:hAnsi="Times New Roman" w:cs="Times New Roman"/>
                                <w:sz w:val="16"/>
                                <w:szCs w:val="16"/>
                              </w:rPr>
                            </w:pPr>
                          </w:p>
                          <w:p w:rsidR="00410C92" w:rsidRDefault="00410C92" w:rsidP="007B0F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1" type="#_x0000_t202" style="position:absolute;left:0;text-align:left;margin-left:591.5pt;margin-top:0;width:61.2pt;height:4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" fillcolor="#03c" strokecolor="blue">
                <v:textbox>
                  <w:txbxContent>
                    <w:p w:rsidR="00410C92" w:rsidRDefault="00410C92" w:rsidP="007B0FF6">
                      <w:pPr>
                        <w:rPr>
                          <w:rFonts w:ascii="Times New Roman" w:hAnsi="Times New Roman" w:cs="Times New Roman"/>
                          <w:sz w:val="16"/>
                          <w:szCs w:val="16"/>
                        </w:rPr>
                      </w:pPr>
                      <w:r w:rsidRPr="00E82300">
                        <w:rPr>
                          <w:rFonts w:ascii="Times New Roman" w:hAnsi="Times New Roman" w:cs="Times New Roman"/>
                          <w:sz w:val="16"/>
                          <w:szCs w:val="16"/>
                        </w:rPr>
                        <w:t>Средства „за въглерод“</w:t>
                      </w:r>
                      <w:r>
                        <w:rPr>
                          <w:rFonts w:ascii="Times New Roman" w:hAnsi="Times New Roman" w:cs="Times New Roman"/>
                          <w:sz w:val="16"/>
                          <w:szCs w:val="16"/>
                        </w:rPr>
                        <w:t xml:space="preserve"> ВФ, ИФ</w:t>
                      </w:r>
                    </w:p>
                    <w:p w:rsidR="00410C92" w:rsidRPr="00E82300" w:rsidRDefault="00410C92" w:rsidP="007B0FF6">
                      <w:pPr>
                        <w:rPr>
                          <w:rFonts w:ascii="Times New Roman" w:hAnsi="Times New Roman" w:cs="Times New Roman"/>
                          <w:sz w:val="16"/>
                          <w:szCs w:val="16"/>
                        </w:rPr>
                      </w:pPr>
                    </w:p>
                    <w:p w:rsidR="00410C92" w:rsidRDefault="00410C92" w:rsidP="007B0FF6"/>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simplePos x="0" y="0"/>
                <wp:positionH relativeFrom="column">
                  <wp:posOffset>8389620</wp:posOffset>
                </wp:positionH>
                <wp:positionV relativeFrom="paragraph">
                  <wp:posOffset>0</wp:posOffset>
                </wp:positionV>
                <wp:extent cx="704215" cy="512445"/>
                <wp:effectExtent l="12700" t="13335" r="6985" b="7620"/>
                <wp:wrapNone/>
                <wp:docPr id="10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512445"/>
                        </a:xfrm>
                        <a:prstGeom prst="rect">
                          <a:avLst/>
                        </a:prstGeom>
                        <a:solidFill>
                          <a:srgbClr val="0033CC"/>
                        </a:solidFill>
                        <a:ln w="9525">
                          <a:solidFill>
                            <a:srgbClr val="0000FF"/>
                          </a:solidFill>
                          <a:miter lim="800000"/>
                          <a:headEnd/>
                          <a:tailEnd/>
                        </a:ln>
                      </wps:spPr>
                      <wps:txbx>
                        <w:txbxContent>
                          <w:p w:rsidR="00410C92" w:rsidRPr="00FC0984" w:rsidRDefault="00410C92" w:rsidP="007B0FF6">
                            <w:pPr>
                              <w:rPr>
                                <w:rFonts w:ascii="Times New Roman" w:hAnsi="Times New Roman" w:cs="Times New Roman"/>
                                <w:sz w:val="16"/>
                                <w:szCs w:val="16"/>
                              </w:rPr>
                            </w:pPr>
                            <w:r>
                              <w:rPr>
                                <w:rFonts w:ascii="Times New Roman" w:hAnsi="Times New Roman" w:cs="Times New Roman"/>
                                <w:sz w:val="16"/>
                                <w:szCs w:val="16"/>
                              </w:rPr>
                              <w:t>Редовно наддаване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2" type="#_x0000_t202" style="position:absolute;left:0;text-align:left;margin-left:660.6pt;margin-top:0;width:55.45pt;height:4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" fillcolor="#03c" strokecolor="blue">
                <v:textbox>
                  <w:txbxContent>
                    <w:p w:rsidR="00410C92" w:rsidRPr="00FC0984" w:rsidRDefault="00410C92" w:rsidP="007B0FF6">
                      <w:pPr>
                        <w:rPr>
                          <w:rFonts w:ascii="Times New Roman" w:hAnsi="Times New Roman" w:cs="Times New Roman"/>
                          <w:sz w:val="16"/>
                          <w:szCs w:val="16"/>
                        </w:rPr>
                      </w:pPr>
                      <w:r>
                        <w:rPr>
                          <w:rFonts w:ascii="Times New Roman" w:hAnsi="Times New Roman" w:cs="Times New Roman"/>
                          <w:sz w:val="16"/>
                          <w:szCs w:val="16"/>
                        </w:rPr>
                        <w:t>Редовно наддаване</w:t>
                      </w:r>
                    </w:p>
                  </w:txbxContent>
                </v:textbox>
              </v:shape>
            </w:pict>
          </mc:Fallback>
        </mc:AlternateContent>
      </w:r>
    </w:p>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93728" behindDoc="0" locked="0" layoutInCell="1" allowOverlap="1">
                <wp:simplePos x="0" y="0"/>
                <wp:positionH relativeFrom="column">
                  <wp:posOffset>8755380</wp:posOffset>
                </wp:positionH>
                <wp:positionV relativeFrom="paragraph">
                  <wp:posOffset>9525</wp:posOffset>
                </wp:positionV>
                <wp:extent cx="0" cy="199390"/>
                <wp:effectExtent l="54610" t="20955" r="59690" b="8255"/>
                <wp:wrapNone/>
                <wp:docPr id="10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939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8159F" id="AutoShape 90" o:spid="_x0000_s1026" type="#_x0000_t32" style="position:absolute;margin-left:689.4pt;margin-top:.75pt;width:0;height:15.7pt;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4752" behindDoc="0" locked="0" layoutInCell="1" allowOverlap="1">
                <wp:simplePos x="0" y="0"/>
                <wp:positionH relativeFrom="column">
                  <wp:posOffset>7896225</wp:posOffset>
                </wp:positionH>
                <wp:positionV relativeFrom="paragraph">
                  <wp:posOffset>9525</wp:posOffset>
                </wp:positionV>
                <wp:extent cx="0" cy="199390"/>
                <wp:effectExtent l="52705" t="20955" r="61595" b="8255"/>
                <wp:wrapNone/>
                <wp:docPr id="10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939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CF962" id="AutoShape 89" o:spid="_x0000_s1026" type="#_x0000_t32" style="position:absolute;margin-left:621.75pt;margin-top:.75pt;width:0;height:15.7p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5776" behindDoc="0" locked="0" layoutInCell="1" allowOverlap="1">
                <wp:simplePos x="0" y="0"/>
                <wp:positionH relativeFrom="column">
                  <wp:posOffset>6533515</wp:posOffset>
                </wp:positionH>
                <wp:positionV relativeFrom="paragraph">
                  <wp:posOffset>208915</wp:posOffset>
                </wp:positionV>
                <wp:extent cx="2221865" cy="0"/>
                <wp:effectExtent l="13970" t="10795" r="12065" b="8255"/>
                <wp:wrapNone/>
                <wp:docPr id="10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3DB4D" id="AutoShape 88" o:spid="_x0000_s1026" type="#_x0000_t32" style="position:absolute;margin-left:514.45pt;margin-top:16.45pt;width:174.9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" strokecolor="gray [1629]"/>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6800" behindDoc="0" locked="0" layoutInCell="1" allowOverlap="1">
                <wp:simplePos x="0" y="0"/>
                <wp:positionH relativeFrom="column">
                  <wp:posOffset>6533515</wp:posOffset>
                </wp:positionH>
                <wp:positionV relativeFrom="paragraph">
                  <wp:posOffset>9525</wp:posOffset>
                </wp:positionV>
                <wp:extent cx="0" cy="547370"/>
                <wp:effectExtent l="13970" t="11430" r="5080" b="12700"/>
                <wp:wrapNone/>
                <wp:docPr id="10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ED40D" id="AutoShape 86" o:spid="_x0000_s1026" type="#_x0000_t32" style="position:absolute;margin-left:514.45pt;margin-top:.75pt;width:0;height:43.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" strokecolor="gray [1629]"/>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7824" behindDoc="0" locked="0" layoutInCell="1" allowOverlap="1">
                <wp:simplePos x="0" y="0"/>
                <wp:positionH relativeFrom="column">
                  <wp:posOffset>5381625</wp:posOffset>
                </wp:positionH>
                <wp:positionV relativeFrom="paragraph">
                  <wp:posOffset>9525</wp:posOffset>
                </wp:positionV>
                <wp:extent cx="0" cy="337820"/>
                <wp:effectExtent l="52705" t="11430" r="61595" b="22225"/>
                <wp:wrapNone/>
                <wp:docPr id="10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EEE58" id="AutoShape 85" o:spid="_x0000_s1026" type="#_x0000_t32" style="position:absolute;margin-left:423.75pt;margin-top:.75pt;width:0;height:26.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8848" behindDoc="0" locked="0" layoutInCell="1" allowOverlap="1">
                <wp:simplePos x="0" y="0"/>
                <wp:positionH relativeFrom="column">
                  <wp:posOffset>554355</wp:posOffset>
                </wp:positionH>
                <wp:positionV relativeFrom="paragraph">
                  <wp:posOffset>108585</wp:posOffset>
                </wp:positionV>
                <wp:extent cx="0" cy="238760"/>
                <wp:effectExtent l="54610" t="5715" r="59690" b="22225"/>
                <wp:wrapNone/>
                <wp:docPr id="10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83E08" id="AutoShape 64" o:spid="_x0000_s1026" type="#_x0000_t32" style="position:absolute;margin-left:43.65pt;margin-top:8.55pt;width:0;height:18.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99872" behindDoc="0" locked="0" layoutInCell="1" allowOverlap="1">
                <wp:simplePos x="0" y="0"/>
                <wp:positionH relativeFrom="column">
                  <wp:posOffset>2546985</wp:posOffset>
                </wp:positionH>
                <wp:positionV relativeFrom="paragraph">
                  <wp:posOffset>9525</wp:posOffset>
                </wp:positionV>
                <wp:extent cx="0" cy="199390"/>
                <wp:effectExtent l="56515" t="11430" r="57785" b="17780"/>
                <wp:wrapNone/>
                <wp:docPr id="10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23C92" id="AutoShape 63" o:spid="_x0000_s1026" type="#_x0000_t32" style="position:absolute;margin-left:200.55pt;margin-top:.75pt;width:0;height:15.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6976" behindDoc="0" locked="0" layoutInCell="1" allowOverlap="1">
                <wp:simplePos x="0" y="0"/>
                <wp:positionH relativeFrom="column">
                  <wp:posOffset>1879600</wp:posOffset>
                </wp:positionH>
                <wp:positionV relativeFrom="paragraph">
                  <wp:posOffset>208915</wp:posOffset>
                </wp:positionV>
                <wp:extent cx="1280160" cy="705485"/>
                <wp:effectExtent l="8255" t="10795" r="6985" b="7620"/>
                <wp:wrapNone/>
                <wp:docPr id="9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705485"/>
                        </a:xfrm>
                        <a:prstGeom prst="flowChartMultidocument">
                          <a:avLst/>
                        </a:prstGeom>
                        <a:solidFill>
                          <a:schemeClr val="accent1">
                            <a:lumMod val="20000"/>
                            <a:lumOff val="80000"/>
                          </a:schemeClr>
                        </a:solidFill>
                        <a:ln w="9525">
                          <a:solidFill>
                            <a:schemeClr val="accent1">
                              <a:lumMod val="60000"/>
                              <a:lumOff val="40000"/>
                            </a:schemeClr>
                          </a:solidFill>
                          <a:miter lim="800000"/>
                          <a:headEnd/>
                          <a:tailEnd/>
                        </a:ln>
                      </wps:spPr>
                      <wps:txbx>
                        <w:txbxContent>
                          <w:p w:rsidR="00410C92" w:rsidRPr="00F2101F" w:rsidRDefault="00410C92" w:rsidP="00A068FC">
                            <w:pPr>
                              <w:jc w:val="center"/>
                              <w:rPr>
                                <w:rFonts w:ascii="Times New Roman" w:hAnsi="Times New Roman" w:cs="Times New Roman"/>
                                <w:sz w:val="16"/>
                                <w:szCs w:val="16"/>
                              </w:rPr>
                            </w:pPr>
                            <w:r>
                              <w:rPr>
                                <w:rFonts w:ascii="Times New Roman" w:hAnsi="Times New Roman" w:cs="Times New Roman"/>
                                <w:sz w:val="16"/>
                                <w:szCs w:val="16"/>
                              </w:rPr>
                              <w:t>Списък с НИМ с предварителните разпределения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53" type="#_x0000_t115" style="position:absolute;left:0;text-align:left;margin-left:148pt;margin-top:16.45pt;width:100.8pt;height:55.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" fillcolor="#dbe5f1 [660]" strokecolor="#95b3d7 [1940]">
                <v:textbox>
                  <w:txbxContent>
                    <w:p w:rsidR="00410C92" w:rsidRPr="00F2101F" w:rsidRDefault="00410C92" w:rsidP="00A068FC">
                      <w:pPr>
                        <w:jc w:val="center"/>
                        <w:rPr>
                          <w:rFonts w:ascii="Times New Roman" w:hAnsi="Times New Roman" w:cs="Times New Roman"/>
                          <w:sz w:val="16"/>
                          <w:szCs w:val="16"/>
                        </w:rPr>
                      </w:pPr>
                      <w:r>
                        <w:rPr>
                          <w:rFonts w:ascii="Times New Roman" w:hAnsi="Times New Roman" w:cs="Times New Roman"/>
                          <w:sz w:val="16"/>
                          <w:szCs w:val="16"/>
                        </w:rPr>
                        <w:t>Списък с НИМ с предварителните разпределения</w:t>
                      </w:r>
                    </w:p>
                  </w:txbxContent>
                </v:textbox>
              </v:shape>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00896" behindDoc="0" locked="0" layoutInCell="1" allowOverlap="1">
                <wp:simplePos x="0" y="0"/>
                <wp:positionH relativeFrom="column">
                  <wp:posOffset>3159760</wp:posOffset>
                </wp:positionH>
                <wp:positionV relativeFrom="paragraph">
                  <wp:posOffset>159385</wp:posOffset>
                </wp:positionV>
                <wp:extent cx="420370" cy="0"/>
                <wp:effectExtent l="21590" t="60325" r="5715" b="53975"/>
                <wp:wrapNone/>
                <wp:docPr id="9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 cy="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73C5D" id="AutoShape 71" o:spid="_x0000_s1026" type="#_x0000_t32" style="position:absolute;margin-left:248.8pt;margin-top:12.55pt;width:33.1pt;height:0;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4594860</wp:posOffset>
                </wp:positionH>
                <wp:positionV relativeFrom="paragraph">
                  <wp:posOffset>95885</wp:posOffset>
                </wp:positionV>
                <wp:extent cx="1545590" cy="503555"/>
                <wp:effectExtent l="8890" t="6350" r="7620" b="13970"/>
                <wp:wrapNone/>
                <wp:docPr id="9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503555"/>
                        </a:xfrm>
                        <a:prstGeom prst="rect">
                          <a:avLst/>
                        </a:prstGeom>
                        <a:solidFill>
                          <a:srgbClr val="0033CC"/>
                        </a:solidFill>
                        <a:ln w="9525">
                          <a:solidFill>
                            <a:srgbClr val="0000FF"/>
                          </a:solidFill>
                          <a:miter lim="800000"/>
                          <a:headEnd/>
                          <a:tailEnd/>
                        </a:ln>
                      </wps:spPr>
                      <wps:txbx>
                        <w:txbxContent>
                          <w:p w:rsidR="00410C92" w:rsidRPr="00B4742F" w:rsidRDefault="00410C92" w:rsidP="007B0FF6">
                            <w:pPr>
                              <w:rPr>
                                <w:rFonts w:ascii="Times New Roman" w:hAnsi="Times New Roman" w:cs="Times New Roman"/>
                                <w:sz w:val="16"/>
                                <w:szCs w:val="16"/>
                              </w:rPr>
                            </w:pPr>
                            <w:r>
                              <w:rPr>
                                <w:rFonts w:ascii="Times New Roman" w:hAnsi="Times New Roman" w:cs="Times New Roman"/>
                                <w:sz w:val="16"/>
                                <w:szCs w:val="16"/>
                              </w:rPr>
                              <w:t>Изчисляване на общото предв. годишно разпределение за допустимите инсталации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4" type="#_x0000_t202" style="position:absolute;left:0;text-align:left;margin-left:361.8pt;margin-top:7.55pt;width:121.7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" fillcolor="#03c" strokecolor="blue">
                <v:textbox>
                  <w:txbxContent>
                    <w:p w:rsidR="00410C92" w:rsidRPr="00B4742F" w:rsidRDefault="00410C92" w:rsidP="007B0FF6">
                      <w:pPr>
                        <w:rPr>
                          <w:rFonts w:ascii="Times New Roman" w:hAnsi="Times New Roman" w:cs="Times New Roman"/>
                          <w:sz w:val="16"/>
                          <w:szCs w:val="16"/>
                        </w:rPr>
                      </w:pPr>
                      <w:r>
                        <w:rPr>
                          <w:rFonts w:ascii="Times New Roman" w:hAnsi="Times New Roman" w:cs="Times New Roman"/>
                          <w:sz w:val="16"/>
                          <w:szCs w:val="16"/>
                        </w:rPr>
                        <w:t>Изчисляване на общото предв. годишно разпределение за допустимите инсталации</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simplePos x="0" y="0"/>
                <wp:positionH relativeFrom="column">
                  <wp:posOffset>23495</wp:posOffset>
                </wp:positionH>
                <wp:positionV relativeFrom="paragraph">
                  <wp:posOffset>95885</wp:posOffset>
                </wp:positionV>
                <wp:extent cx="1050925" cy="447675"/>
                <wp:effectExtent l="9525" t="6350" r="6350" b="12700"/>
                <wp:wrapNone/>
                <wp:docPr id="9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447675"/>
                        </a:xfrm>
                        <a:prstGeom prst="rect">
                          <a:avLst/>
                        </a:prstGeom>
                        <a:solidFill>
                          <a:srgbClr val="0033CC"/>
                        </a:solidFill>
                        <a:ln w="9525">
                          <a:solidFill>
                            <a:srgbClr val="0000FF"/>
                          </a:solidFill>
                          <a:miter lim="800000"/>
                          <a:headEnd/>
                          <a:tailEnd/>
                        </a:ln>
                      </wps:spPr>
                      <wps:txbx>
                        <w:txbxContent>
                          <w:p w:rsidR="00410C92" w:rsidRPr="00F2101F" w:rsidRDefault="00410C92" w:rsidP="007B0FF6">
                            <w:pPr>
                              <w:rPr>
                                <w:rFonts w:ascii="Times New Roman" w:hAnsi="Times New Roman" w:cs="Times New Roman"/>
                                <w:sz w:val="18"/>
                                <w:szCs w:val="18"/>
                              </w:rPr>
                            </w:pPr>
                            <w:r w:rsidRPr="00F2101F">
                              <w:rPr>
                                <w:rFonts w:ascii="Times New Roman" w:hAnsi="Times New Roman" w:cs="Times New Roman"/>
                                <w:sz w:val="18"/>
                                <w:szCs w:val="18"/>
                              </w:rPr>
                              <w:t>Актуализация на показателите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5" type="#_x0000_t202" style="position:absolute;left:0;text-align:left;margin-left:1.85pt;margin-top:7.55pt;width:82.75pt;height:3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" fillcolor="#03c" strokecolor="blue">
                <v:textbox>
                  <w:txbxContent>
                    <w:p w:rsidR="00410C92" w:rsidRPr="00F2101F" w:rsidRDefault="00410C92" w:rsidP="007B0FF6">
                      <w:pPr>
                        <w:rPr>
                          <w:rFonts w:ascii="Times New Roman" w:hAnsi="Times New Roman" w:cs="Times New Roman"/>
                          <w:sz w:val="18"/>
                          <w:szCs w:val="18"/>
                        </w:rPr>
                      </w:pPr>
                      <w:r w:rsidRPr="00F2101F">
                        <w:rPr>
                          <w:rFonts w:ascii="Times New Roman" w:hAnsi="Times New Roman" w:cs="Times New Roman"/>
                          <w:sz w:val="18"/>
                          <w:szCs w:val="18"/>
                        </w:rPr>
                        <w:t>Актуализация на показателите</w:t>
                      </w:r>
                    </w:p>
                  </w:txbxContent>
                </v:textbox>
              </v:shape>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01920" behindDoc="0" locked="0" layoutInCell="1" allowOverlap="1">
                <wp:simplePos x="0" y="0"/>
                <wp:positionH relativeFrom="column">
                  <wp:posOffset>6140450</wp:posOffset>
                </wp:positionH>
                <wp:positionV relativeFrom="paragraph">
                  <wp:posOffset>53975</wp:posOffset>
                </wp:positionV>
                <wp:extent cx="393065" cy="0"/>
                <wp:effectExtent l="20955" t="53975" r="5080" b="60325"/>
                <wp:wrapNone/>
                <wp:docPr id="9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065" cy="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9A292" id="AutoShape 87" o:spid="_x0000_s1026" type="#_x0000_t32" style="position:absolute;margin-left:483.5pt;margin-top:4.25pt;width:30.95pt;height:0;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02944" behindDoc="0" locked="0" layoutInCell="1" allowOverlap="1">
                <wp:simplePos x="0" y="0"/>
                <wp:positionH relativeFrom="column">
                  <wp:posOffset>3159760</wp:posOffset>
                </wp:positionH>
                <wp:positionV relativeFrom="paragraph">
                  <wp:posOffset>53975</wp:posOffset>
                </wp:positionV>
                <wp:extent cx="1435100" cy="0"/>
                <wp:effectExtent l="12065" t="53975" r="19685" b="60325"/>
                <wp:wrapNone/>
                <wp:docPr id="9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E9A43" id="AutoShape 72" o:spid="_x0000_s1026" type="#_x0000_t32" style="position:absolute;margin-left:248.8pt;margin-top:4.25pt;width:113pt;height: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03968" behindDoc="0" locked="0" layoutInCell="1" allowOverlap="1">
                <wp:simplePos x="0" y="0"/>
                <wp:positionH relativeFrom="column">
                  <wp:posOffset>1074420</wp:posOffset>
                </wp:positionH>
                <wp:positionV relativeFrom="paragraph">
                  <wp:posOffset>53975</wp:posOffset>
                </wp:positionV>
                <wp:extent cx="439420" cy="0"/>
                <wp:effectExtent l="12700" t="6350" r="5080" b="12700"/>
                <wp:wrapNone/>
                <wp:docPr id="9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D83EE" id="AutoShape 67" o:spid="_x0000_s1026" type="#_x0000_t32" style="position:absolute;margin-left:84.6pt;margin-top:4.25pt;width:34.6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" strokecolor="gray [1629]"/>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6451600</wp:posOffset>
                </wp:positionH>
                <wp:positionV relativeFrom="paragraph">
                  <wp:posOffset>224155</wp:posOffset>
                </wp:positionV>
                <wp:extent cx="2359025" cy="649605"/>
                <wp:effectExtent l="8255" t="8890" r="13970" b="8255"/>
                <wp:wrapNone/>
                <wp:docPr id="9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649605"/>
                        </a:xfrm>
                        <a:prstGeom prst="rect">
                          <a:avLst/>
                        </a:prstGeom>
                        <a:solidFill>
                          <a:srgbClr val="FFFFFF"/>
                        </a:solidFill>
                        <a:ln w="9525">
                          <a:solidFill>
                            <a:schemeClr val="accent1">
                              <a:lumMod val="60000"/>
                              <a:lumOff val="40000"/>
                            </a:schemeClr>
                          </a:solidFill>
                          <a:miter lim="800000"/>
                          <a:headEnd/>
                          <a:tailEnd/>
                        </a:ln>
                      </wps:spPr>
                      <wps:txbx>
                        <w:txbxContent>
                          <w:p w:rsidR="00410C92" w:rsidRPr="00F44985" w:rsidRDefault="00410C92" w:rsidP="007B0FF6">
                            <w:pPr>
                              <w:rPr>
                                <w:rFonts w:ascii="Times New Roman" w:hAnsi="Times New Roman" w:cs="Times New Roman"/>
                              </w:rPr>
                            </w:pPr>
                            <w:r w:rsidRPr="00B42184">
                              <w:rPr>
                                <w:lang w:val="ru-RU"/>
                              </w:rPr>
                              <w:t>͏͏</w:t>
                            </w:r>
                            <w:r>
                              <w:tab/>
                            </w:r>
                            <w:r>
                              <w:tab/>
                            </w:r>
                            <w:r w:rsidRPr="007272F7">
                              <w:rPr>
                                <w:rFonts w:ascii="Times New Roman" w:hAnsi="Times New Roman" w:cs="Times New Roman"/>
                                <w:sz w:val="16"/>
                                <w:szCs w:val="16"/>
                              </w:rPr>
                              <w:t>Компетентен орган</w:t>
                            </w:r>
                          </w:p>
                          <w:p w:rsidR="00410C92" w:rsidRPr="007272F7" w:rsidRDefault="00410C92" w:rsidP="007B0FF6">
                            <w:pPr>
                              <w:rPr>
                                <w:rFonts w:ascii="Times New Roman" w:hAnsi="Times New Roman" w:cs="Times New Roman"/>
                                <w:sz w:val="16"/>
                                <w:szCs w:val="16"/>
                              </w:rPr>
                            </w:pPr>
                            <w:r w:rsidRPr="00F44985">
                              <w:rPr>
                                <w:rFonts w:ascii="Times New Roman" w:hAnsi="Times New Roman" w:cs="Times New Roman"/>
                              </w:rPr>
                              <w:tab/>
                            </w:r>
                            <w:r w:rsidRPr="00F44985">
                              <w:rPr>
                                <w:rFonts w:ascii="Times New Roman" w:hAnsi="Times New Roman" w:cs="Times New Roman"/>
                              </w:rPr>
                              <w:tab/>
                            </w:r>
                            <w:r w:rsidRPr="007272F7">
                              <w:rPr>
                                <w:rFonts w:ascii="Times New Roman" w:hAnsi="Times New Roman" w:cs="Times New Roman"/>
                                <w:sz w:val="16"/>
                                <w:szCs w:val="16"/>
                              </w:rPr>
                              <w:t>ЕК или от Директива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6" type="#_x0000_t202" style="position:absolute;left:0;text-align:left;margin-left:508pt;margin-top:17.65pt;width:185.75pt;height:5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" strokecolor="#95b3d7 [1940]">
                <v:textbox>
                  <w:txbxContent>
                    <w:p w:rsidR="00410C92" w:rsidRPr="00F44985" w:rsidRDefault="00410C92" w:rsidP="007B0FF6">
                      <w:pPr>
                        <w:rPr>
                          <w:rFonts w:ascii="Times New Roman" w:hAnsi="Times New Roman" w:cs="Times New Roman"/>
                        </w:rPr>
                      </w:pPr>
                      <w:r w:rsidRPr="00B42184">
                        <w:rPr>
                          <w:lang w:val="ru-RU"/>
                        </w:rPr>
                        <w:t>͏͏</w:t>
                      </w:r>
                      <w:r>
                        <w:tab/>
                      </w:r>
                      <w:r>
                        <w:tab/>
                      </w:r>
                      <w:r w:rsidRPr="007272F7">
                        <w:rPr>
                          <w:rFonts w:ascii="Times New Roman" w:hAnsi="Times New Roman" w:cs="Times New Roman"/>
                          <w:sz w:val="16"/>
                          <w:szCs w:val="16"/>
                        </w:rPr>
                        <w:t>Компетентен орган</w:t>
                      </w:r>
                    </w:p>
                    <w:p w:rsidR="00410C92" w:rsidRPr="007272F7" w:rsidRDefault="00410C92" w:rsidP="007B0FF6">
                      <w:pPr>
                        <w:rPr>
                          <w:rFonts w:ascii="Times New Roman" w:hAnsi="Times New Roman" w:cs="Times New Roman"/>
                          <w:sz w:val="16"/>
                          <w:szCs w:val="16"/>
                        </w:rPr>
                      </w:pPr>
                      <w:r w:rsidRPr="00F44985">
                        <w:rPr>
                          <w:rFonts w:ascii="Times New Roman" w:hAnsi="Times New Roman" w:cs="Times New Roman"/>
                        </w:rPr>
                        <w:tab/>
                      </w:r>
                      <w:r w:rsidRPr="00F44985">
                        <w:rPr>
                          <w:rFonts w:ascii="Times New Roman" w:hAnsi="Times New Roman" w:cs="Times New Roman"/>
                        </w:rPr>
                        <w:tab/>
                      </w:r>
                      <w:r w:rsidRPr="007272F7">
                        <w:rPr>
                          <w:rFonts w:ascii="Times New Roman" w:hAnsi="Times New Roman" w:cs="Times New Roman"/>
                          <w:sz w:val="16"/>
                          <w:szCs w:val="16"/>
                        </w:rPr>
                        <w:t>ЕК или от Директива</w:t>
                      </w:r>
                    </w:p>
                  </w:txbxContent>
                </v:textbox>
              </v:shape>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6533515</wp:posOffset>
                </wp:positionH>
                <wp:positionV relativeFrom="paragraph">
                  <wp:posOffset>82550</wp:posOffset>
                </wp:positionV>
                <wp:extent cx="722630" cy="164465"/>
                <wp:effectExtent l="13970" t="13970" r="6350" b="12065"/>
                <wp:wrapNone/>
                <wp:docPr id="9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164465"/>
                        </a:xfrm>
                        <a:prstGeom prst="rect">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4DED1" id="Rectangle 54" o:spid="_x0000_s1026" style="position:absolute;margin-left:514.45pt;margin-top:6.5pt;width:56.9pt;height: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" fillcolor="#dbe5f1 [660]" strokecolor="#95b3d7 [19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82550</wp:posOffset>
                </wp:positionV>
                <wp:extent cx="978535" cy="603885"/>
                <wp:effectExtent l="5080" t="13970" r="6985" b="10795"/>
                <wp:wrapNone/>
                <wp:docPr id="9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603885"/>
                        </a:xfrm>
                        <a:prstGeom prst="rect">
                          <a:avLst/>
                        </a:prstGeom>
                        <a:solidFill>
                          <a:srgbClr val="0033CC"/>
                        </a:solidFill>
                        <a:ln w="9525">
                          <a:solidFill>
                            <a:srgbClr val="0000FF"/>
                          </a:solidFill>
                          <a:miter lim="800000"/>
                          <a:headEnd/>
                          <a:tailEnd/>
                        </a:ln>
                      </wps:spPr>
                      <wps:txbx>
                        <w:txbxContent>
                          <w:p w:rsidR="00410C92" w:rsidRPr="007272F7" w:rsidRDefault="00410C92" w:rsidP="00A068FC">
                            <w:pPr>
                              <w:rPr>
                                <w:lang w:val="ru-RU"/>
                              </w:rPr>
                            </w:pPr>
                            <w:r>
                              <w:rPr>
                                <w:rFonts w:ascii="Times New Roman" w:hAnsi="Times New Roman" w:cs="Times New Roman"/>
                                <w:sz w:val="16"/>
                                <w:szCs w:val="16"/>
                              </w:rPr>
                              <w:t xml:space="preserve">Изчисляване на коефициента за междусекторна корекция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7" type="#_x0000_t202" style="position:absolute;left:0;text-align:left;margin-left:405pt;margin-top:6.5pt;width:77.05pt;height:4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" fillcolor="#03c" strokecolor="blue">
                <v:textbox>
                  <w:txbxContent>
                    <w:p w:rsidR="00410C92" w:rsidRPr="007272F7" w:rsidRDefault="00410C92" w:rsidP="00A068FC">
                      <w:pPr>
                        <w:rPr>
                          <w:lang w:val="ru-RU"/>
                        </w:rPr>
                      </w:pPr>
                      <w:r>
                        <w:rPr>
                          <w:rFonts w:ascii="Times New Roman" w:hAnsi="Times New Roman" w:cs="Times New Roman"/>
                          <w:sz w:val="16"/>
                          <w:szCs w:val="16"/>
                        </w:rPr>
                        <w:t xml:space="preserve">Изчисляване на коефициента за междусекторна корекция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3424555</wp:posOffset>
                </wp:positionH>
                <wp:positionV relativeFrom="paragraph">
                  <wp:posOffset>82550</wp:posOffset>
                </wp:positionV>
                <wp:extent cx="1490345" cy="621665"/>
                <wp:effectExtent l="10160" t="13970" r="13970" b="12065"/>
                <wp:wrapNone/>
                <wp:docPr id="8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621665"/>
                        </a:xfrm>
                        <a:prstGeom prst="rect">
                          <a:avLst/>
                        </a:prstGeom>
                        <a:solidFill>
                          <a:schemeClr val="accent1">
                            <a:lumMod val="20000"/>
                            <a:lumOff val="80000"/>
                          </a:schemeClr>
                        </a:solidFill>
                        <a:ln w="9525">
                          <a:solidFill>
                            <a:schemeClr val="accent1">
                              <a:lumMod val="60000"/>
                              <a:lumOff val="40000"/>
                            </a:schemeClr>
                          </a:solidFill>
                          <a:miter lim="800000"/>
                          <a:headEnd/>
                          <a:tailEnd/>
                        </a:ln>
                      </wps:spPr>
                      <wps:txbx>
                        <w:txbxContent>
                          <w:p w:rsidR="00410C92" w:rsidRPr="00501B9D" w:rsidRDefault="00410C92" w:rsidP="007B0FF6">
                            <w:pPr>
                              <w:jc w:val="center"/>
                              <w:rPr>
                                <w:rFonts w:ascii="Times New Roman" w:hAnsi="Times New Roman" w:cs="Times New Roman"/>
                                <w:sz w:val="16"/>
                                <w:szCs w:val="16"/>
                                <w:lang w:val="ru-RU"/>
                              </w:rPr>
                            </w:pPr>
                            <w:r>
                              <w:rPr>
                                <w:rFonts w:ascii="Times New Roman" w:hAnsi="Times New Roman" w:cs="Times New Roman"/>
                                <w:sz w:val="16"/>
                                <w:szCs w:val="16"/>
                              </w:rPr>
                              <w:t xml:space="preserve">Изчисляване на окончателното общо годишно разпределение съгл. </w:t>
                            </w:r>
                            <w:r w:rsidRPr="00085520">
                              <w:rPr>
                                <w:rFonts w:ascii="Times New Roman" w:hAnsi="Times New Roman" w:cs="Times New Roman"/>
                                <w:sz w:val="16"/>
                                <w:szCs w:val="16"/>
                              </w:rPr>
                              <w:t>чл. 10а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8" type="#_x0000_t202" style="position:absolute;left:0;text-align:left;margin-left:269.65pt;margin-top:6.5pt;width:117.35pt;height:4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" fillcolor="#dbe5f1 [660]" strokecolor="#95b3d7 [1940]">
                <v:textbox>
                  <w:txbxContent>
                    <w:p w:rsidR="00410C92" w:rsidRPr="00501B9D" w:rsidRDefault="00410C92" w:rsidP="007B0FF6">
                      <w:pPr>
                        <w:jc w:val="center"/>
                        <w:rPr>
                          <w:rFonts w:ascii="Times New Roman" w:hAnsi="Times New Roman" w:cs="Times New Roman"/>
                          <w:sz w:val="16"/>
                          <w:szCs w:val="16"/>
                          <w:lang w:val="ru-RU"/>
                        </w:rPr>
                      </w:pPr>
                      <w:r>
                        <w:rPr>
                          <w:rFonts w:ascii="Times New Roman" w:hAnsi="Times New Roman" w:cs="Times New Roman"/>
                          <w:sz w:val="16"/>
                          <w:szCs w:val="16"/>
                        </w:rPr>
                        <w:t xml:space="preserve">Изчисляване на окончателното общо годишно разпределение съгл. </w:t>
                      </w:r>
                      <w:r w:rsidRPr="00085520">
                        <w:rPr>
                          <w:rFonts w:ascii="Times New Roman" w:hAnsi="Times New Roman" w:cs="Times New Roman"/>
                          <w:sz w:val="16"/>
                          <w:szCs w:val="16"/>
                        </w:rPr>
                        <w:t>чл. 10а</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simplePos x="0" y="0"/>
                <wp:positionH relativeFrom="column">
                  <wp:posOffset>23495</wp:posOffset>
                </wp:positionH>
                <wp:positionV relativeFrom="paragraph">
                  <wp:posOffset>18415</wp:posOffset>
                </wp:positionV>
                <wp:extent cx="1170305" cy="603885"/>
                <wp:effectExtent l="9525" t="6985" r="10795" b="8255"/>
                <wp:wrapNone/>
                <wp:docPr id="8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03885"/>
                        </a:xfrm>
                        <a:prstGeom prst="rect">
                          <a:avLst/>
                        </a:prstGeom>
                        <a:solidFill>
                          <a:srgbClr val="0033CC"/>
                        </a:solidFill>
                        <a:ln w="9525">
                          <a:solidFill>
                            <a:srgbClr val="0000FF"/>
                          </a:solidFill>
                          <a:miter lim="800000"/>
                          <a:headEnd/>
                          <a:tailEnd/>
                        </a:ln>
                      </wps:spPr>
                      <wps:txbx>
                        <w:txbxContent>
                          <w:p w:rsidR="00410C92" w:rsidRPr="00EE05EA" w:rsidRDefault="00410C92" w:rsidP="007B0FF6">
                            <w:pPr>
                              <w:rPr>
                                <w:rFonts w:ascii="Times New Roman" w:hAnsi="Times New Roman" w:cs="Times New Roman"/>
                                <w:sz w:val="16"/>
                                <w:szCs w:val="16"/>
                              </w:rPr>
                            </w:pPr>
                            <w:r w:rsidRPr="00EE05EA">
                              <w:rPr>
                                <w:rFonts w:ascii="Times New Roman" w:hAnsi="Times New Roman" w:cs="Times New Roman"/>
                                <w:sz w:val="16"/>
                                <w:szCs w:val="16"/>
                              </w:rPr>
                              <w:t>С</w:t>
                            </w:r>
                            <w:r>
                              <w:rPr>
                                <w:rFonts w:ascii="Times New Roman" w:hAnsi="Times New Roman" w:cs="Times New Roman"/>
                                <w:sz w:val="16"/>
                                <w:szCs w:val="16"/>
                              </w:rPr>
                              <w:t>татус на риска от</w:t>
                            </w:r>
                            <w:r w:rsidRPr="00EE05EA">
                              <w:rPr>
                                <w:rFonts w:ascii="Times New Roman" w:hAnsi="Times New Roman" w:cs="Times New Roman"/>
                                <w:sz w:val="16"/>
                                <w:szCs w:val="16"/>
                              </w:rPr>
                              <w:t xml:space="preserve"> изтичане на въглерод + съответ</w:t>
                            </w:r>
                            <w:r>
                              <w:rPr>
                                <w:rFonts w:ascii="Times New Roman" w:hAnsi="Times New Roman" w:cs="Times New Roman"/>
                                <w:sz w:val="16"/>
                                <w:szCs w:val="16"/>
                              </w:rPr>
                              <w:t>ните</w:t>
                            </w:r>
                            <w:r w:rsidRPr="00EE05EA">
                              <w:rPr>
                                <w:rFonts w:ascii="Times New Roman" w:hAnsi="Times New Roman" w:cs="Times New Roman"/>
                                <w:sz w:val="16"/>
                                <w:szCs w:val="16"/>
                              </w:rPr>
                              <w:t xml:space="preserve"> </w:t>
                            </w:r>
                            <w:r>
                              <w:rPr>
                                <w:rFonts w:ascii="Times New Roman" w:hAnsi="Times New Roman" w:cs="Times New Roman"/>
                                <w:sz w:val="16"/>
                                <w:szCs w:val="16"/>
                              </w:rPr>
                              <w:t>коефициенти</w:t>
                            </w:r>
                          </w:p>
                          <w:p w:rsidR="00410C92" w:rsidRPr="004E123D" w:rsidRDefault="00410C92" w:rsidP="007B0FF6">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9" type="#_x0000_t202" style="position:absolute;left:0;text-align:left;margin-left:1.85pt;margin-top:1.45pt;width:92.15pt;height:4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" fillcolor="#03c" strokecolor="blue">
                <v:textbox>
                  <w:txbxContent>
                    <w:p w:rsidR="00410C92" w:rsidRPr="00EE05EA" w:rsidRDefault="00410C92" w:rsidP="007B0FF6">
                      <w:pPr>
                        <w:rPr>
                          <w:rFonts w:ascii="Times New Roman" w:hAnsi="Times New Roman" w:cs="Times New Roman"/>
                          <w:sz w:val="16"/>
                          <w:szCs w:val="16"/>
                        </w:rPr>
                      </w:pPr>
                      <w:r w:rsidRPr="00EE05EA">
                        <w:rPr>
                          <w:rFonts w:ascii="Times New Roman" w:hAnsi="Times New Roman" w:cs="Times New Roman"/>
                          <w:sz w:val="16"/>
                          <w:szCs w:val="16"/>
                        </w:rPr>
                        <w:t>С</w:t>
                      </w:r>
                      <w:r>
                        <w:rPr>
                          <w:rFonts w:ascii="Times New Roman" w:hAnsi="Times New Roman" w:cs="Times New Roman"/>
                          <w:sz w:val="16"/>
                          <w:szCs w:val="16"/>
                        </w:rPr>
                        <w:t>татус на риска от</w:t>
                      </w:r>
                      <w:r w:rsidRPr="00EE05EA">
                        <w:rPr>
                          <w:rFonts w:ascii="Times New Roman" w:hAnsi="Times New Roman" w:cs="Times New Roman"/>
                          <w:sz w:val="16"/>
                          <w:szCs w:val="16"/>
                        </w:rPr>
                        <w:t xml:space="preserve"> изтичане на въглерод + съответ</w:t>
                      </w:r>
                      <w:r>
                        <w:rPr>
                          <w:rFonts w:ascii="Times New Roman" w:hAnsi="Times New Roman" w:cs="Times New Roman"/>
                          <w:sz w:val="16"/>
                          <w:szCs w:val="16"/>
                        </w:rPr>
                        <w:t>ните</w:t>
                      </w:r>
                      <w:r w:rsidRPr="00EE05EA">
                        <w:rPr>
                          <w:rFonts w:ascii="Times New Roman" w:hAnsi="Times New Roman" w:cs="Times New Roman"/>
                          <w:sz w:val="16"/>
                          <w:szCs w:val="16"/>
                        </w:rPr>
                        <w:t xml:space="preserve"> </w:t>
                      </w:r>
                      <w:r>
                        <w:rPr>
                          <w:rFonts w:ascii="Times New Roman" w:hAnsi="Times New Roman" w:cs="Times New Roman"/>
                          <w:sz w:val="16"/>
                          <w:szCs w:val="16"/>
                        </w:rPr>
                        <w:t>коефициенти</w:t>
                      </w:r>
                    </w:p>
                    <w:p w:rsidR="00410C92" w:rsidRPr="004E123D" w:rsidRDefault="00410C92" w:rsidP="007B0FF6">
                      <w:pPr>
                        <w:rPr>
                          <w:rFonts w:ascii="Times New Roman" w:hAnsi="Times New Roman" w:cs="Times New Roman"/>
                          <w:sz w:val="16"/>
                          <w:szCs w:val="16"/>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8000" behindDoc="0" locked="0" layoutInCell="1" allowOverlap="1">
                <wp:simplePos x="0" y="0"/>
                <wp:positionH relativeFrom="column">
                  <wp:posOffset>1879600</wp:posOffset>
                </wp:positionH>
                <wp:positionV relativeFrom="paragraph">
                  <wp:posOffset>82550</wp:posOffset>
                </wp:positionV>
                <wp:extent cx="1280160" cy="704215"/>
                <wp:effectExtent l="8255" t="13970" r="6985" b="5715"/>
                <wp:wrapNone/>
                <wp:docPr id="8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704215"/>
                        </a:xfrm>
                        <a:prstGeom prst="flowChartMultidocument">
                          <a:avLst/>
                        </a:prstGeom>
                        <a:solidFill>
                          <a:schemeClr val="accent1">
                            <a:lumMod val="20000"/>
                            <a:lumOff val="80000"/>
                          </a:schemeClr>
                        </a:solidFill>
                        <a:ln w="9525">
                          <a:solidFill>
                            <a:schemeClr val="accent1">
                              <a:lumMod val="60000"/>
                              <a:lumOff val="40000"/>
                            </a:schemeClr>
                          </a:solidFill>
                          <a:miter lim="800000"/>
                          <a:headEnd/>
                          <a:tailEnd/>
                        </a:ln>
                      </wps:spPr>
                      <wps:txbx>
                        <w:txbxContent>
                          <w:p w:rsidR="00410C92" w:rsidRPr="00F2101F" w:rsidRDefault="00410C92" w:rsidP="00A068FC">
                            <w:pPr>
                              <w:jc w:val="center"/>
                              <w:rPr>
                                <w:rFonts w:ascii="Times New Roman" w:hAnsi="Times New Roman" w:cs="Times New Roman"/>
                                <w:sz w:val="16"/>
                                <w:szCs w:val="16"/>
                              </w:rPr>
                            </w:pPr>
                            <w:r>
                              <w:rPr>
                                <w:rFonts w:ascii="Times New Roman" w:hAnsi="Times New Roman" w:cs="Times New Roman"/>
                                <w:sz w:val="16"/>
                                <w:szCs w:val="16"/>
                              </w:rPr>
                              <w:t>Списък с НИМ с окончателните разпределения</w:t>
                            </w:r>
                          </w:p>
                          <w:p w:rsidR="00410C92" w:rsidRPr="00F2101F" w:rsidRDefault="00410C92" w:rsidP="007B0FF6">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60" type="#_x0000_t115" style="position:absolute;left:0;text-align:left;margin-left:148pt;margin-top:6.5pt;width:100.8pt;height:55.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" fillcolor="#dbe5f1 [660]" strokecolor="#95b3d7 [1940]">
                <v:textbox>
                  <w:txbxContent>
                    <w:p w:rsidR="00410C92" w:rsidRPr="00F2101F" w:rsidRDefault="00410C92" w:rsidP="00A068FC">
                      <w:pPr>
                        <w:jc w:val="center"/>
                        <w:rPr>
                          <w:rFonts w:ascii="Times New Roman" w:hAnsi="Times New Roman" w:cs="Times New Roman"/>
                          <w:sz w:val="16"/>
                          <w:szCs w:val="16"/>
                        </w:rPr>
                      </w:pPr>
                      <w:r>
                        <w:rPr>
                          <w:rFonts w:ascii="Times New Roman" w:hAnsi="Times New Roman" w:cs="Times New Roman"/>
                          <w:sz w:val="16"/>
                          <w:szCs w:val="16"/>
                        </w:rPr>
                        <w:t>Списък с НИМ с окончателните разпределения</w:t>
                      </w:r>
                    </w:p>
                    <w:p w:rsidR="00410C92" w:rsidRPr="00F2101F" w:rsidRDefault="00410C92" w:rsidP="007B0FF6">
                      <w:pPr>
                        <w:rPr>
                          <w:rFonts w:ascii="Times New Roman" w:hAnsi="Times New Roman" w:cs="Times New Roman"/>
                          <w:sz w:val="16"/>
                          <w:szCs w:val="16"/>
                        </w:rPr>
                      </w:pPr>
                    </w:p>
                  </w:txbxContent>
                </v:textbox>
              </v:shape>
            </w:pict>
          </mc:Fallback>
        </mc:AlternateContent>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04992" behindDoc="0" locked="0" layoutInCell="1" allowOverlap="1">
                <wp:simplePos x="0" y="0"/>
                <wp:positionH relativeFrom="column">
                  <wp:posOffset>4914900</wp:posOffset>
                </wp:positionH>
                <wp:positionV relativeFrom="paragraph">
                  <wp:posOffset>67945</wp:posOffset>
                </wp:positionV>
                <wp:extent cx="228600" cy="0"/>
                <wp:effectExtent l="14605" t="60325" r="13970" b="53975"/>
                <wp:wrapNone/>
                <wp:docPr id="8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71501" id="AutoShape 74" o:spid="_x0000_s1026" type="#_x0000_t32" style="position:absolute;margin-left:387pt;margin-top:5.35pt;width:18pt;height:0;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06016" behindDoc="0" locked="0" layoutInCell="1" allowOverlap="1">
                <wp:simplePos x="0" y="0"/>
                <wp:positionH relativeFrom="column">
                  <wp:posOffset>3159760</wp:posOffset>
                </wp:positionH>
                <wp:positionV relativeFrom="paragraph">
                  <wp:posOffset>67945</wp:posOffset>
                </wp:positionV>
                <wp:extent cx="264795" cy="0"/>
                <wp:effectExtent l="21590" t="60325" r="8890" b="53975"/>
                <wp:wrapNone/>
                <wp:docPr id="8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0DE85" id="AutoShape 73" o:spid="_x0000_s1026" type="#_x0000_t32" style="position:absolute;margin-left:248.8pt;margin-top:5.35pt;width:20.85pt;height: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" strokecolor="gray [1629]">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07040" behindDoc="0" locked="0" layoutInCell="1" allowOverlap="1">
                <wp:simplePos x="0" y="0"/>
                <wp:positionH relativeFrom="column">
                  <wp:posOffset>1193800</wp:posOffset>
                </wp:positionH>
                <wp:positionV relativeFrom="paragraph">
                  <wp:posOffset>67945</wp:posOffset>
                </wp:positionV>
                <wp:extent cx="320040" cy="0"/>
                <wp:effectExtent l="8255" t="12700" r="5080" b="6350"/>
                <wp:wrapNone/>
                <wp:docPr id="8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9FB96" id="AutoShape 68" o:spid="_x0000_s1026" type="#_x0000_t32" style="position:absolute;margin-left:94pt;margin-top:5.35pt;width:25.2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" strokecolor="gray [1629]"/>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6533515</wp:posOffset>
                </wp:positionH>
                <wp:positionV relativeFrom="paragraph">
                  <wp:posOffset>123825</wp:posOffset>
                </wp:positionV>
                <wp:extent cx="722630" cy="155575"/>
                <wp:effectExtent l="13970" t="11430" r="6350" b="13970"/>
                <wp:wrapNone/>
                <wp:docPr id="8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155575"/>
                        </a:xfrm>
                        <a:prstGeom prst="rect">
                          <a:avLst/>
                        </a:prstGeom>
                        <a:solidFill>
                          <a:srgbClr val="0033CC"/>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D5892" id="Rectangle 55" o:spid="_x0000_s1026" style="position:absolute;margin-left:514.45pt;margin-top:9.75pt;width:56.9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" fillcolor="#03c" strokecolor="blue"/>
            </w:pict>
          </mc:Fallback>
        </mc:AlternateContent>
      </w:r>
    </w:p>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791803">
      <w:pPr>
        <w:spacing w:before="120" w:after="0" w:line="240" w:lineRule="auto"/>
        <w:jc w:val="both"/>
        <w:rPr>
          <w:rFonts w:ascii="Times New Roman" w:hAnsi="Times New Roman" w:cs="Times New Roman"/>
          <w:sz w:val="20"/>
          <w:szCs w:val="20"/>
        </w:rPr>
      </w:pPr>
      <w:r w:rsidRPr="00AF282B">
        <w:rPr>
          <w:rFonts w:ascii="Times New Roman" w:hAnsi="Times New Roman" w:cs="Times New Roman"/>
          <w:sz w:val="20"/>
          <w:szCs w:val="20"/>
        </w:rPr>
        <w:t>Фигура 2: Диаграма на процеса за определяне на окончателно</w:t>
      </w:r>
      <w:r w:rsidR="00791803" w:rsidRPr="00AF282B">
        <w:rPr>
          <w:rFonts w:ascii="Times New Roman" w:hAnsi="Times New Roman" w:cs="Times New Roman"/>
          <w:sz w:val="20"/>
          <w:szCs w:val="20"/>
        </w:rPr>
        <w:t>то безплатно разпределение н</w:t>
      </w:r>
      <w:r w:rsidRPr="00AF282B">
        <w:rPr>
          <w:rFonts w:ascii="Times New Roman" w:hAnsi="Times New Roman" w:cs="Times New Roman"/>
          <w:sz w:val="20"/>
          <w:szCs w:val="20"/>
        </w:rPr>
        <w:t xml:space="preserve">а инсталация. За определени инсталации (напр. </w:t>
      </w:r>
      <w:r w:rsidR="00791803" w:rsidRPr="00AF282B">
        <w:rPr>
          <w:rFonts w:ascii="Times New Roman" w:hAnsi="Times New Roman" w:cs="Times New Roman"/>
          <w:sz w:val="20"/>
          <w:szCs w:val="20"/>
        </w:rPr>
        <w:t>топлофикационна мрежа</w:t>
      </w:r>
      <w:r w:rsidRPr="00AF282B">
        <w:rPr>
          <w:rFonts w:ascii="Times New Roman" w:hAnsi="Times New Roman" w:cs="Times New Roman"/>
          <w:sz w:val="20"/>
          <w:szCs w:val="20"/>
        </w:rPr>
        <w:t>) може да се прилага Коефициент</w:t>
      </w:r>
      <w:r w:rsidR="00791803" w:rsidRPr="00AF282B">
        <w:rPr>
          <w:rFonts w:ascii="Times New Roman" w:hAnsi="Times New Roman" w:cs="Times New Roman"/>
          <w:sz w:val="20"/>
          <w:szCs w:val="20"/>
        </w:rPr>
        <w:t>ът</w:t>
      </w:r>
      <w:r w:rsidRPr="00AF282B">
        <w:rPr>
          <w:rFonts w:ascii="Times New Roman" w:hAnsi="Times New Roman" w:cs="Times New Roman"/>
          <w:sz w:val="20"/>
          <w:szCs w:val="20"/>
        </w:rPr>
        <w:t xml:space="preserve"> за линейно намаление. Това не е показано на фигурата от съображения за четливост.</w:t>
      </w:r>
    </w:p>
    <w:p w:rsidR="007B0FF6" w:rsidRPr="00AF282B" w:rsidRDefault="007B0FF6" w:rsidP="007B0FF6">
      <w:pPr>
        <w:spacing w:before="120" w:after="0" w:line="240" w:lineRule="auto"/>
        <w:jc w:val="both"/>
        <w:rPr>
          <w:rFonts w:ascii="Times New Roman" w:hAnsi="Times New Roman" w:cs="Times New Roman"/>
          <w:sz w:val="24"/>
          <w:szCs w:val="24"/>
        </w:rPr>
        <w:sectPr w:rsidR="007B0FF6" w:rsidRPr="00AF282B" w:rsidSect="00376EB2">
          <w:pgSz w:w="16838" w:h="11906" w:orient="landscape"/>
          <w:pgMar w:top="1418" w:right="1418" w:bottom="1418" w:left="1418" w:header="709" w:footer="709" w:gutter="0"/>
          <w:cols w:space="708"/>
          <w:docGrid w:linePitch="360"/>
        </w:sectPr>
      </w:pPr>
    </w:p>
    <w:p w:rsidR="007B0FF6" w:rsidRPr="00AF282B" w:rsidRDefault="007B0FF6" w:rsidP="00826754">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lastRenderedPageBreak/>
        <w:t>4.</w:t>
      </w:r>
      <w:r w:rsidRPr="00AF282B">
        <w:rPr>
          <w:rFonts w:ascii="Times New Roman" w:hAnsi="Times New Roman" w:cs="Times New Roman"/>
          <w:b/>
          <w:bCs/>
          <w:sz w:val="24"/>
          <w:szCs w:val="24"/>
        </w:rPr>
        <w:tab/>
      </w:r>
      <w:r w:rsidR="00826754" w:rsidRPr="00AF282B">
        <w:rPr>
          <w:rFonts w:ascii="Times New Roman" w:hAnsi="Times New Roman" w:cs="Times New Roman"/>
          <w:b/>
          <w:bCs/>
          <w:sz w:val="24"/>
          <w:szCs w:val="24"/>
        </w:rPr>
        <w:t>Съответните и</w:t>
      </w:r>
      <w:r w:rsidRPr="00AF282B">
        <w:rPr>
          <w:rFonts w:ascii="Times New Roman" w:hAnsi="Times New Roman" w:cs="Times New Roman"/>
          <w:b/>
          <w:bCs/>
          <w:sz w:val="24"/>
          <w:szCs w:val="24"/>
        </w:rPr>
        <w:t>нсталации</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В този раздел е направен общ преглед на инсталациите, които отговарят на условията за безплатно разпределение на квоти съгласно член 10а от Директивата за СТЕ на ЕС през Фаза 4.</w:t>
      </w:r>
    </w:p>
    <w:p w:rsidR="007B0FF6" w:rsidRPr="00AF282B" w:rsidRDefault="007B0FF6" w:rsidP="00402B77">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4.1</w:t>
      </w:r>
      <w:r w:rsidRPr="00AF282B">
        <w:rPr>
          <w:rFonts w:ascii="Times New Roman" w:hAnsi="Times New Roman" w:cs="Times New Roman"/>
          <w:b/>
          <w:bCs/>
          <w:sz w:val="24"/>
          <w:szCs w:val="24"/>
        </w:rPr>
        <w:tab/>
        <w:t xml:space="preserve">Кои инсталации трябва да бъдат в списъка </w:t>
      </w:r>
      <w:r w:rsidR="00402B77" w:rsidRPr="00AF282B">
        <w:rPr>
          <w:rFonts w:ascii="Times New Roman" w:hAnsi="Times New Roman" w:cs="Times New Roman"/>
          <w:b/>
          <w:bCs/>
          <w:sz w:val="24"/>
          <w:szCs w:val="24"/>
        </w:rPr>
        <w:t>с</w:t>
      </w:r>
      <w:r w:rsidRPr="00AF282B">
        <w:rPr>
          <w:rFonts w:ascii="Times New Roman" w:hAnsi="Times New Roman" w:cs="Times New Roman"/>
          <w:b/>
          <w:bCs/>
          <w:sz w:val="24"/>
          <w:szCs w:val="24"/>
        </w:rPr>
        <w:t xml:space="preserve"> НИМ?</w:t>
      </w:r>
    </w:p>
    <w:p w:rsidR="007B0FF6" w:rsidRPr="00AF282B" w:rsidRDefault="007B0FF6" w:rsidP="00245DDB">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Националните мерки за изпълнение (НИМ) ще включат всички „</w:t>
      </w:r>
      <w:r w:rsidR="00245DDB" w:rsidRPr="00AF282B">
        <w:rPr>
          <w:rFonts w:ascii="Times New Roman" w:hAnsi="Times New Roman" w:cs="Times New Roman"/>
          <w:sz w:val="24"/>
          <w:szCs w:val="24"/>
        </w:rPr>
        <w:t>съществуващи инсталации</w:t>
      </w:r>
      <w:r w:rsidRPr="00AF282B">
        <w:rPr>
          <w:rFonts w:ascii="Times New Roman" w:hAnsi="Times New Roman" w:cs="Times New Roman"/>
          <w:sz w:val="24"/>
          <w:szCs w:val="24"/>
        </w:rPr>
        <w:t>“ от СТЕ на ЕС</w:t>
      </w:r>
      <w:r w:rsidRPr="00AF282B">
        <w:rPr>
          <w:rStyle w:val="FootnoteReference"/>
          <w:rFonts w:ascii="Times New Roman" w:hAnsi="Times New Roman" w:cs="Times New Roman"/>
          <w:sz w:val="24"/>
          <w:szCs w:val="24"/>
        </w:rPr>
        <w:footnoteReference w:id="20"/>
      </w:r>
      <w:r w:rsidRPr="00AF282B">
        <w:rPr>
          <w:rFonts w:ascii="Times New Roman" w:hAnsi="Times New Roman" w:cs="Times New Roman"/>
          <w:sz w:val="24"/>
          <w:szCs w:val="24"/>
        </w:rPr>
        <w:t>, независимо дали те получават безплатно разпределение съгласно член 10а от Директивата или не, т.е. всички инсталации, които:</w:t>
      </w:r>
    </w:p>
    <w:p w:rsidR="007B0FF6" w:rsidRPr="00AF282B" w:rsidRDefault="007B0FF6" w:rsidP="007B0FF6">
      <w:pPr>
        <w:pStyle w:val="ListParagraph"/>
        <w:numPr>
          <w:ilvl w:val="0"/>
          <w:numId w:val="15"/>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са част от секторите, включени в СТЕ на ЕС във Фаза 4</w:t>
      </w:r>
    </w:p>
    <w:p w:rsidR="007B0FF6" w:rsidRPr="00AF282B" w:rsidRDefault="007B0FF6" w:rsidP="00282A84">
      <w:pPr>
        <w:spacing w:before="120" w:after="0" w:line="240" w:lineRule="auto"/>
        <w:ind w:left="708"/>
        <w:jc w:val="both"/>
        <w:rPr>
          <w:rFonts w:ascii="Times New Roman" w:hAnsi="Times New Roman" w:cs="Times New Roman"/>
          <w:sz w:val="24"/>
          <w:szCs w:val="24"/>
        </w:rPr>
      </w:pPr>
      <w:r w:rsidRPr="00AF282B">
        <w:rPr>
          <w:rFonts w:ascii="Times New Roman" w:hAnsi="Times New Roman" w:cs="Times New Roman"/>
          <w:sz w:val="24"/>
          <w:szCs w:val="24"/>
        </w:rPr>
        <w:t xml:space="preserve">За да се уверите, че дадена инсталация попада в обхвата на СТЕ на ЕС, </w:t>
      </w:r>
      <w:r w:rsidRPr="00AF282B">
        <w:rPr>
          <w:rFonts w:ascii="Times New Roman" w:hAnsi="Times New Roman" w:cs="Times New Roman"/>
          <w:i/>
          <w:iCs/>
          <w:sz w:val="24"/>
          <w:szCs w:val="24"/>
        </w:rPr>
        <w:t>моля направете справка и в</w:t>
      </w:r>
      <w:r w:rsidRPr="00AF282B">
        <w:rPr>
          <w:rFonts w:ascii="Times New Roman" w:hAnsi="Times New Roman" w:cs="Times New Roman"/>
          <w:sz w:val="24"/>
          <w:szCs w:val="24"/>
        </w:rPr>
        <w:t xml:space="preserve"> </w:t>
      </w:r>
      <w:r w:rsidRPr="00AF282B">
        <w:rPr>
          <w:rFonts w:ascii="Times New Roman" w:hAnsi="Times New Roman" w:cs="Times New Roman"/>
          <w:color w:val="4F81BD" w:themeColor="accent1"/>
          <w:sz w:val="24"/>
          <w:szCs w:val="24"/>
          <w:u w:val="single"/>
        </w:rPr>
        <w:t>Ръководен документ за тълкуване на Приложение I на Директивата за СТЕ на ЕС (без авиационни дейности)</w:t>
      </w:r>
      <w:r w:rsidRPr="00AF282B">
        <w:rPr>
          <w:rFonts w:ascii="Times New Roman" w:hAnsi="Times New Roman" w:cs="Times New Roman"/>
          <w:sz w:val="24"/>
          <w:szCs w:val="24"/>
        </w:rPr>
        <w:t xml:space="preserve">. Следва да се включат и инсталациите, предвидени съгласно член 24 от Директивата; </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w:t>
      </w:r>
    </w:p>
    <w:p w:rsidR="007B0FF6" w:rsidRPr="00AF282B" w:rsidRDefault="007B0FF6" w:rsidP="007B0FF6">
      <w:pPr>
        <w:pStyle w:val="ListParagraph"/>
        <w:numPr>
          <w:ilvl w:val="0"/>
          <w:numId w:val="15"/>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са получили разрешително за емисии на ПГ на или преди 30 юни 2019 г. за периода 2021-2025 г., или на или преди 30 юни 2024 г. за периода 2026-2030 г.</w:t>
      </w:r>
    </w:p>
    <w:p w:rsidR="007B0FF6" w:rsidRPr="00AF282B" w:rsidRDefault="007B0FF6" w:rsidP="000E72C2">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В случай, че е абсолютно сигурно, че дадена инсталация ще приключи дейността си преди началото на Фаза 4, съответните компетентни органи може да не изискват попълване на формуляр от такива оператори. Новите инсталации, които все още нямат разрешително за емисии на ПГ и са в процес на изграждане, и ще започнат работа след базовия период, но преди началото на Фаза 4, не е необходимо да бъдат включени в списъка </w:t>
      </w:r>
      <w:r w:rsidR="000E72C2" w:rsidRPr="00AF282B">
        <w:rPr>
          <w:rFonts w:ascii="Times New Roman" w:hAnsi="Times New Roman" w:cs="Times New Roman"/>
          <w:sz w:val="24"/>
          <w:szCs w:val="24"/>
        </w:rPr>
        <w:t>с</w:t>
      </w:r>
      <w:r w:rsidRPr="00AF282B">
        <w:rPr>
          <w:rFonts w:ascii="Times New Roman" w:hAnsi="Times New Roman" w:cs="Times New Roman"/>
          <w:sz w:val="24"/>
          <w:szCs w:val="24"/>
        </w:rPr>
        <w:t xml:space="preserve"> НИМ. Те ще се считат за нови участници на по-късен етап. </w:t>
      </w:r>
      <w:r w:rsidRPr="00AF282B">
        <w:rPr>
          <w:rFonts w:ascii="Times New Roman" w:hAnsi="Times New Roman" w:cs="Times New Roman"/>
          <w:i/>
          <w:iCs/>
          <w:sz w:val="24"/>
          <w:szCs w:val="24"/>
        </w:rPr>
        <w:t>За повече подробности виж Ръководен документ 7 за новите участници.</w:t>
      </w:r>
    </w:p>
    <w:p w:rsidR="007B0FF6" w:rsidRPr="00AF282B" w:rsidRDefault="000C2853" w:rsidP="00032F6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Съществуващи</w:t>
      </w:r>
      <w:r w:rsidR="00D33224" w:rsidRPr="00AF282B">
        <w:rPr>
          <w:rFonts w:ascii="Times New Roman" w:hAnsi="Times New Roman" w:cs="Times New Roman"/>
          <w:sz w:val="24"/>
          <w:szCs w:val="24"/>
        </w:rPr>
        <w:t>те</w:t>
      </w:r>
      <w:r w:rsidR="007B0FF6" w:rsidRPr="00AF282B">
        <w:rPr>
          <w:rFonts w:ascii="Times New Roman" w:hAnsi="Times New Roman" w:cs="Times New Roman"/>
          <w:sz w:val="24"/>
          <w:szCs w:val="24"/>
        </w:rPr>
        <w:t xml:space="preserve"> </w:t>
      </w:r>
      <w:r w:rsidR="004F183A" w:rsidRPr="00AF282B">
        <w:rPr>
          <w:rFonts w:ascii="Times New Roman" w:hAnsi="Times New Roman" w:cs="Times New Roman"/>
          <w:sz w:val="24"/>
          <w:szCs w:val="24"/>
        </w:rPr>
        <w:t>генератор</w:t>
      </w:r>
      <w:r w:rsidR="007B0FF6" w:rsidRPr="00AF282B">
        <w:rPr>
          <w:rFonts w:ascii="Times New Roman" w:hAnsi="Times New Roman" w:cs="Times New Roman"/>
          <w:sz w:val="24"/>
          <w:szCs w:val="24"/>
        </w:rPr>
        <w:t xml:space="preserve">и на електроенергия трябва да бъдат включени в списъка </w:t>
      </w:r>
      <w:r w:rsidR="00032F65" w:rsidRPr="00AF282B">
        <w:rPr>
          <w:rFonts w:ascii="Times New Roman" w:hAnsi="Times New Roman" w:cs="Times New Roman"/>
          <w:sz w:val="24"/>
          <w:szCs w:val="24"/>
        </w:rPr>
        <w:t>с</w:t>
      </w:r>
      <w:r w:rsidR="007B0FF6" w:rsidRPr="00AF282B">
        <w:rPr>
          <w:rFonts w:ascii="Times New Roman" w:hAnsi="Times New Roman" w:cs="Times New Roman"/>
          <w:sz w:val="24"/>
          <w:szCs w:val="24"/>
        </w:rPr>
        <w:t xml:space="preserve"> НИМ, но не е необходимо да предоставят данните, изисквани съгласно член 14, параграф 2 от Правилата за безплатно разпределение, освен ако не желаят да получат безплатно разпределение съгласно член 10а от Директивата за произведена топлинна енергия, която не се използва за производство на електроенергия. Аналогично, включените неелектроенергийни </w:t>
      </w:r>
      <w:r w:rsidR="004F183A" w:rsidRPr="00AF282B">
        <w:rPr>
          <w:rFonts w:ascii="Times New Roman" w:hAnsi="Times New Roman" w:cs="Times New Roman"/>
          <w:sz w:val="24"/>
          <w:szCs w:val="24"/>
        </w:rPr>
        <w:t>генератор</w:t>
      </w:r>
      <w:r w:rsidR="007B0FF6" w:rsidRPr="00AF282B">
        <w:rPr>
          <w:rFonts w:ascii="Times New Roman" w:hAnsi="Times New Roman" w:cs="Times New Roman"/>
          <w:sz w:val="24"/>
          <w:szCs w:val="24"/>
        </w:rPr>
        <w:t>и трябва да представят необходимите данни само ако кандидатстват за безплатно разпределение.</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Малкит</w:t>
      </w:r>
      <w:r w:rsidR="00AF282B" w:rsidRPr="00AF282B">
        <w:rPr>
          <w:rFonts w:ascii="Times New Roman" w:hAnsi="Times New Roman" w:cs="Times New Roman"/>
          <w:sz w:val="24"/>
          <w:szCs w:val="24"/>
        </w:rPr>
        <w:t xml:space="preserve">е емитери, които дадена държава </w:t>
      </w:r>
      <w:r w:rsidRPr="00AF282B">
        <w:rPr>
          <w:rFonts w:ascii="Times New Roman" w:hAnsi="Times New Roman" w:cs="Times New Roman"/>
          <w:sz w:val="24"/>
          <w:szCs w:val="24"/>
        </w:rPr>
        <w:t>членка може да избере да изключи от СТЕ на ЕС съгласно членове 27 и 27а от Директивата за СТЕ на ЕС</w:t>
      </w:r>
      <w:r w:rsidR="00032F65" w:rsidRPr="00AF282B">
        <w:rPr>
          <w:rFonts w:ascii="Times New Roman" w:hAnsi="Times New Roman" w:cs="Times New Roman"/>
          <w:sz w:val="24"/>
          <w:szCs w:val="24"/>
        </w:rPr>
        <w:t>,</w:t>
      </w:r>
      <w:r w:rsidRPr="00AF282B">
        <w:rPr>
          <w:rFonts w:ascii="Times New Roman" w:hAnsi="Times New Roman" w:cs="Times New Roman"/>
          <w:sz w:val="24"/>
          <w:szCs w:val="24"/>
        </w:rPr>
        <w:t xml:space="preserve"> също трябва да бъдат включени в списъка. Тъй като Комисията може да прецени и ако е необходимо да отхвърли такива изключения, тези (много) малки емитери трябва да се считат за инсталации в рамките на СТЕ на ЕС през тази първа стъпка.</w:t>
      </w:r>
    </w:p>
    <w:p w:rsidR="00282A84"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(Под)инсталациите с начало на нормална експлоатация след 1 януари 2018 г. (съответно 2023 г.) няма да работят пълна календарна година през базовия период и следователно няма да </w:t>
      </w:r>
      <w:r w:rsidRPr="00AF282B">
        <w:rPr>
          <w:rFonts w:ascii="Times New Roman" w:hAnsi="Times New Roman" w:cs="Times New Roman"/>
          <w:sz w:val="24"/>
          <w:szCs w:val="24"/>
        </w:rPr>
        <w:lastRenderedPageBreak/>
        <w:t xml:space="preserve">разполагат с всички необходими данни за тяхното прилагане. В такива случаи (под)инсталацията следва да бъде включена в НИМ без разпределение, а разпределението ще бъде изчислено на по-късен етап. </w:t>
      </w:r>
      <w:r w:rsidRPr="00AF282B">
        <w:rPr>
          <w:rFonts w:ascii="Times New Roman" w:hAnsi="Times New Roman" w:cs="Times New Roman"/>
          <w:i/>
          <w:sz w:val="24"/>
          <w:szCs w:val="24"/>
        </w:rPr>
        <w:t>За повече информация относно (под)инсталациите, които не функционират през целия базов период, виж</w:t>
      </w:r>
      <w:r w:rsidR="00FC17FA" w:rsidRPr="00AF282B">
        <w:rPr>
          <w:rFonts w:ascii="Times New Roman" w:hAnsi="Times New Roman" w:cs="Times New Roman"/>
          <w:i/>
          <w:sz w:val="24"/>
          <w:szCs w:val="24"/>
        </w:rPr>
        <w:t xml:space="preserve"> раздел 6.2 от Ръководен документ 2 относно методологиите за разпределение.</w:t>
      </w:r>
    </w:p>
    <w:p w:rsidR="007B0FF6" w:rsidRPr="00AF282B" w:rsidRDefault="00282A84"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w:t>
      </w:r>
      <w:r w:rsidR="007B0FF6" w:rsidRPr="00AF282B">
        <w:rPr>
          <w:rFonts w:ascii="Times New Roman" w:hAnsi="Times New Roman" w:cs="Times New Roman"/>
          <w:sz w:val="24"/>
          <w:szCs w:val="24"/>
        </w:rPr>
        <w:t>нсталациите, които се присъединяват към СТЕ на ЕС след 30 юни 2019 г. или 30 юни 2024 г. (определени като такива, когато получават разрешително за емисии на ПГ), съответно, така наречените нови участници</w:t>
      </w:r>
      <w:r w:rsidR="007B0FF6" w:rsidRPr="00AF282B">
        <w:rPr>
          <w:rStyle w:val="FootnoteReference"/>
          <w:rFonts w:ascii="Times New Roman" w:hAnsi="Times New Roman" w:cs="Times New Roman"/>
          <w:sz w:val="24"/>
          <w:szCs w:val="24"/>
        </w:rPr>
        <w:footnoteReference w:id="21"/>
      </w:r>
      <w:r w:rsidR="007B0FF6" w:rsidRPr="00AF282B">
        <w:rPr>
          <w:rFonts w:ascii="Times New Roman" w:hAnsi="Times New Roman" w:cs="Times New Roman"/>
          <w:sz w:val="24"/>
          <w:szCs w:val="24"/>
        </w:rPr>
        <w:t xml:space="preserve">, не са част от НИМ за съответните периоди на разпределение. </w:t>
      </w:r>
      <w:r w:rsidR="007B0FF6" w:rsidRPr="00AF282B">
        <w:rPr>
          <w:rFonts w:ascii="Times New Roman" w:hAnsi="Times New Roman" w:cs="Times New Roman"/>
          <w:i/>
          <w:iCs/>
          <w:sz w:val="24"/>
          <w:szCs w:val="24"/>
        </w:rPr>
        <w:t>За повече указания относно разпределението за нови участници виж Ръководен документ 7.</w:t>
      </w:r>
    </w:p>
    <w:p w:rsidR="007B0FF6" w:rsidRPr="00AF282B" w:rsidRDefault="007B0FF6" w:rsidP="00D472CA">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В Таблица 3 по-долу е даден преглед на инсталациите (и подинсталациите), които </w:t>
      </w:r>
      <w:r w:rsidR="00D472CA" w:rsidRPr="00AF282B">
        <w:rPr>
          <w:rFonts w:ascii="Times New Roman" w:hAnsi="Times New Roman" w:cs="Times New Roman"/>
          <w:sz w:val="24"/>
          <w:szCs w:val="24"/>
        </w:rPr>
        <w:t>трябва</w:t>
      </w:r>
      <w:r w:rsidRPr="00AF282B">
        <w:rPr>
          <w:rFonts w:ascii="Times New Roman" w:hAnsi="Times New Roman" w:cs="Times New Roman"/>
          <w:sz w:val="24"/>
          <w:szCs w:val="24"/>
        </w:rPr>
        <w:t xml:space="preserve"> да бъдат включени в НИМ и които </w:t>
      </w:r>
      <w:r w:rsidR="00D472CA" w:rsidRPr="00AF282B">
        <w:rPr>
          <w:rFonts w:ascii="Times New Roman" w:hAnsi="Times New Roman" w:cs="Times New Roman"/>
          <w:sz w:val="24"/>
          <w:szCs w:val="24"/>
        </w:rPr>
        <w:t>трябва</w:t>
      </w:r>
      <w:r w:rsidR="002E3245" w:rsidRPr="00AF282B">
        <w:rPr>
          <w:rFonts w:ascii="Times New Roman" w:hAnsi="Times New Roman" w:cs="Times New Roman"/>
          <w:sz w:val="24"/>
          <w:szCs w:val="24"/>
        </w:rPr>
        <w:t xml:space="preserve"> </w:t>
      </w:r>
      <w:r w:rsidRPr="00AF282B">
        <w:rPr>
          <w:rFonts w:ascii="Times New Roman" w:hAnsi="Times New Roman" w:cs="Times New Roman"/>
          <w:sz w:val="24"/>
          <w:szCs w:val="24"/>
        </w:rPr>
        <w:t xml:space="preserve">да представят данните, изисквани съгласно член 14 от </w:t>
      </w:r>
      <w:r w:rsidR="002E3245" w:rsidRPr="00AF282B">
        <w:rPr>
          <w:rFonts w:ascii="Times New Roman" w:hAnsi="Times New Roman" w:cs="Times New Roman"/>
          <w:sz w:val="24"/>
          <w:szCs w:val="24"/>
        </w:rPr>
        <w:t xml:space="preserve">Регламента за </w:t>
      </w:r>
      <w:r w:rsidRPr="00AF282B">
        <w:rPr>
          <w:rFonts w:ascii="Times New Roman" w:hAnsi="Times New Roman" w:cs="Times New Roman"/>
          <w:sz w:val="24"/>
          <w:szCs w:val="24"/>
        </w:rPr>
        <w:t>П</w:t>
      </w:r>
      <w:r w:rsidR="002E3245" w:rsidRPr="00AF282B">
        <w:rPr>
          <w:rFonts w:ascii="Times New Roman" w:hAnsi="Times New Roman" w:cs="Times New Roman"/>
          <w:sz w:val="24"/>
          <w:szCs w:val="24"/>
        </w:rPr>
        <w:t>БР</w:t>
      </w:r>
      <w:r w:rsidRPr="00AF282B">
        <w:rPr>
          <w:rFonts w:ascii="Times New Roman" w:hAnsi="Times New Roman" w:cs="Times New Roman"/>
          <w:sz w:val="24"/>
          <w:szCs w:val="24"/>
        </w:rPr>
        <w:t>.</w:t>
      </w:r>
    </w:p>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DA6E0D">
      <w:pPr>
        <w:spacing w:before="120" w:after="0" w:line="240" w:lineRule="auto"/>
        <w:jc w:val="both"/>
        <w:rPr>
          <w:rFonts w:ascii="Times New Roman" w:hAnsi="Times New Roman" w:cs="Times New Roman"/>
          <w:sz w:val="20"/>
          <w:szCs w:val="20"/>
        </w:rPr>
      </w:pPr>
      <w:r w:rsidRPr="00AF282B">
        <w:rPr>
          <w:rFonts w:ascii="Times New Roman" w:hAnsi="Times New Roman" w:cs="Times New Roman"/>
          <w:sz w:val="20"/>
          <w:szCs w:val="20"/>
        </w:rPr>
        <w:t>Таблица 3 Преглед на (под)инсталациите, които трябва да бъдат включени в НИМ и които трябва да предоставят данни</w:t>
      </w:r>
      <w:r w:rsidR="00DA6E0D" w:rsidRPr="00AF282B">
        <w:rPr>
          <w:rFonts w:ascii="Times New Roman" w:hAnsi="Times New Roman" w:cs="Times New Roman"/>
          <w:sz w:val="20"/>
          <w:szCs w:val="20"/>
        </w:rPr>
        <w:t>те</w:t>
      </w:r>
      <w:r w:rsidRPr="00AF282B">
        <w:rPr>
          <w:rFonts w:ascii="Times New Roman" w:hAnsi="Times New Roman" w:cs="Times New Roman"/>
          <w:sz w:val="20"/>
          <w:szCs w:val="20"/>
        </w:rPr>
        <w:t xml:space="preserve">, изисквани съгласно член 14 от </w:t>
      </w:r>
      <w:r w:rsidR="00DA6E0D" w:rsidRPr="00AF282B">
        <w:rPr>
          <w:rFonts w:ascii="Times New Roman" w:hAnsi="Times New Roman" w:cs="Times New Roman"/>
          <w:sz w:val="20"/>
          <w:szCs w:val="20"/>
        </w:rPr>
        <w:t xml:space="preserve">Регламента за </w:t>
      </w:r>
      <w:r w:rsidRPr="00AF282B">
        <w:rPr>
          <w:rFonts w:ascii="Times New Roman" w:hAnsi="Times New Roman" w:cs="Times New Roman"/>
          <w:sz w:val="20"/>
          <w:szCs w:val="20"/>
        </w:rPr>
        <w:t>П</w:t>
      </w:r>
      <w:r w:rsidR="00DA6E0D" w:rsidRPr="00AF282B">
        <w:rPr>
          <w:rFonts w:ascii="Times New Roman" w:hAnsi="Times New Roman" w:cs="Times New Roman"/>
          <w:sz w:val="20"/>
          <w:szCs w:val="20"/>
        </w:rPr>
        <w:t>БР</w:t>
      </w:r>
    </w:p>
    <w:p w:rsidR="007B0FF6" w:rsidRPr="00AF282B" w:rsidRDefault="007B0FF6" w:rsidP="007B0FF6">
      <w:pPr>
        <w:spacing w:before="120"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19"/>
        <w:gridCol w:w="1843"/>
        <w:gridCol w:w="3148"/>
      </w:tblGrid>
      <w:tr w:rsidR="007B0FF6" w:rsidRPr="00AF282B" w:rsidTr="00376EB2">
        <w:tc>
          <w:tcPr>
            <w:tcW w:w="4219" w:type="dxa"/>
          </w:tcPr>
          <w:p w:rsidR="007B0FF6" w:rsidRPr="00AF282B" w:rsidRDefault="007B0FF6" w:rsidP="003C6AD7">
            <w:pPr>
              <w:pStyle w:val="BodyText1"/>
              <w:shd w:val="clear" w:color="auto" w:fill="auto"/>
              <w:spacing w:after="0" w:line="240" w:lineRule="auto"/>
              <w:ind w:left="142" w:firstLine="0"/>
              <w:jc w:val="left"/>
              <w:rPr>
                <w:rFonts w:ascii="Times New Roman" w:hAnsi="Times New Roman" w:cs="Times New Roman"/>
                <w:sz w:val="20"/>
                <w:szCs w:val="20"/>
              </w:rPr>
            </w:pPr>
            <w:r w:rsidRPr="00AF282B">
              <w:rPr>
                <w:rFonts w:ascii="Times New Roman" w:hAnsi="Times New Roman" w:cs="Times New Roman"/>
                <w:sz w:val="20"/>
                <w:szCs w:val="20"/>
              </w:rPr>
              <w:t>Инсталация</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 се включи ли в НИМ?</w:t>
            </w:r>
          </w:p>
        </w:tc>
        <w:tc>
          <w:tcPr>
            <w:tcW w:w="3148" w:type="dxa"/>
          </w:tcPr>
          <w:p w:rsidR="007B0FF6" w:rsidRPr="00AF282B" w:rsidRDefault="007B0FF6" w:rsidP="003C6AD7">
            <w:pPr>
              <w:pStyle w:val="BodyText1"/>
              <w:shd w:val="clear" w:color="auto" w:fill="auto"/>
              <w:spacing w:after="0" w:line="240" w:lineRule="auto"/>
              <w:ind w:left="120" w:firstLine="0"/>
              <w:jc w:val="left"/>
              <w:rPr>
                <w:rFonts w:ascii="Times New Roman" w:hAnsi="Times New Roman" w:cs="Times New Roman"/>
                <w:sz w:val="20"/>
                <w:szCs w:val="20"/>
              </w:rPr>
            </w:pPr>
            <w:r w:rsidRPr="00AF282B">
              <w:rPr>
                <w:rFonts w:ascii="Times New Roman" w:hAnsi="Times New Roman" w:cs="Times New Roman"/>
                <w:sz w:val="20"/>
                <w:szCs w:val="20"/>
              </w:rPr>
              <w:t xml:space="preserve">Да предостави </w:t>
            </w:r>
            <w:r w:rsidR="00457278" w:rsidRPr="00AF282B">
              <w:rPr>
                <w:rFonts w:ascii="Times New Roman" w:hAnsi="Times New Roman" w:cs="Times New Roman"/>
                <w:sz w:val="20"/>
                <w:szCs w:val="20"/>
              </w:rPr>
              <w:t xml:space="preserve">ли </w:t>
            </w:r>
            <w:r w:rsidRPr="00AF282B">
              <w:rPr>
                <w:rFonts w:ascii="Times New Roman" w:hAnsi="Times New Roman" w:cs="Times New Roman"/>
                <w:sz w:val="20"/>
                <w:szCs w:val="20"/>
              </w:rPr>
              <w:t>данни</w:t>
            </w:r>
            <w:r w:rsidR="00457278" w:rsidRPr="00AF282B">
              <w:rPr>
                <w:rFonts w:ascii="Times New Roman" w:hAnsi="Times New Roman" w:cs="Times New Roman"/>
                <w:sz w:val="20"/>
                <w:szCs w:val="20"/>
              </w:rPr>
              <w:t>?</w:t>
            </w:r>
          </w:p>
        </w:tc>
      </w:tr>
      <w:tr w:rsidR="007B0FF6" w:rsidRPr="00F51BF7" w:rsidTr="00376EB2">
        <w:tc>
          <w:tcPr>
            <w:tcW w:w="4219" w:type="dxa"/>
          </w:tcPr>
          <w:p w:rsidR="007B0FF6" w:rsidRPr="00AF282B" w:rsidRDefault="003C6AD7" w:rsidP="003C6AD7">
            <w:pPr>
              <w:pStyle w:val="BodyText1"/>
              <w:shd w:val="clear" w:color="auto" w:fill="auto"/>
              <w:spacing w:after="0" w:line="240" w:lineRule="auto"/>
              <w:ind w:left="140" w:firstLine="0"/>
              <w:jc w:val="left"/>
              <w:rPr>
                <w:rFonts w:ascii="Times New Roman" w:hAnsi="Times New Roman" w:cs="Times New Roman"/>
                <w:sz w:val="20"/>
                <w:szCs w:val="20"/>
              </w:rPr>
            </w:pPr>
            <w:r w:rsidRPr="00AF282B">
              <w:rPr>
                <w:rFonts w:ascii="Times New Roman" w:hAnsi="Times New Roman" w:cs="Times New Roman"/>
                <w:sz w:val="20"/>
                <w:szCs w:val="20"/>
              </w:rPr>
              <w:t>Съществуваща инсталация</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282A84">
            <w:pPr>
              <w:pStyle w:val="BodyText1"/>
              <w:shd w:val="clear" w:color="auto" w:fill="auto"/>
              <w:spacing w:after="0" w:line="240" w:lineRule="auto"/>
              <w:ind w:firstLine="0"/>
              <w:jc w:val="left"/>
              <w:rPr>
                <w:rFonts w:ascii="Times New Roman" w:hAnsi="Times New Roman" w:cs="Times New Roman"/>
                <w:sz w:val="20"/>
                <w:szCs w:val="20"/>
              </w:rPr>
            </w:pPr>
            <w:r w:rsidRPr="00AF282B">
              <w:rPr>
                <w:rFonts w:ascii="Times New Roman" w:hAnsi="Times New Roman" w:cs="Times New Roman"/>
                <w:sz w:val="20"/>
                <w:szCs w:val="20"/>
              </w:rPr>
              <w:t>Да, ако се кандидатства за безплатно разпределение на квоти</w:t>
            </w:r>
          </w:p>
        </w:tc>
      </w:tr>
      <w:tr w:rsidR="007B0FF6" w:rsidRPr="00AF282B" w:rsidTr="00376EB2">
        <w:tc>
          <w:tcPr>
            <w:tcW w:w="4219" w:type="dxa"/>
          </w:tcPr>
          <w:p w:rsidR="007B0FF6" w:rsidRPr="00AF282B" w:rsidRDefault="003C6AD7" w:rsidP="003C6AD7">
            <w:pPr>
              <w:pStyle w:val="BodyText1"/>
              <w:shd w:val="clear" w:color="auto" w:fill="auto"/>
              <w:spacing w:after="0" w:line="240" w:lineRule="auto"/>
              <w:ind w:left="142" w:firstLine="0"/>
              <w:jc w:val="left"/>
              <w:rPr>
                <w:rFonts w:ascii="Times New Roman" w:hAnsi="Times New Roman" w:cs="Times New Roman"/>
                <w:sz w:val="20"/>
                <w:szCs w:val="20"/>
              </w:rPr>
            </w:pPr>
            <w:r w:rsidRPr="00AF282B">
              <w:rPr>
                <w:rFonts w:ascii="Times New Roman" w:hAnsi="Times New Roman" w:cs="Times New Roman"/>
                <w:sz w:val="20"/>
                <w:szCs w:val="20"/>
              </w:rPr>
              <w:t>Съществуваща инсталация</w:t>
            </w:r>
            <w:r w:rsidR="007B0FF6" w:rsidRPr="00AF282B">
              <w:rPr>
                <w:rFonts w:ascii="Times New Roman" w:hAnsi="Times New Roman" w:cs="Times New Roman"/>
                <w:sz w:val="20"/>
                <w:szCs w:val="20"/>
              </w:rPr>
              <w:t>, ко</w:t>
            </w:r>
            <w:r w:rsidRPr="00AF282B">
              <w:rPr>
                <w:rFonts w:ascii="Times New Roman" w:hAnsi="Times New Roman" w:cs="Times New Roman"/>
                <w:sz w:val="20"/>
                <w:szCs w:val="20"/>
              </w:rPr>
              <w:t>я</w:t>
            </w:r>
            <w:r w:rsidR="007B0FF6" w:rsidRPr="00AF282B">
              <w:rPr>
                <w:rFonts w:ascii="Times New Roman" w:hAnsi="Times New Roman" w:cs="Times New Roman"/>
                <w:sz w:val="20"/>
                <w:szCs w:val="20"/>
              </w:rPr>
              <w:t>то не кандидатства за безплатно разпределение на квоти</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282A84">
            <w:pPr>
              <w:pStyle w:val="BodyText1"/>
              <w:shd w:val="clear" w:color="auto" w:fill="auto"/>
              <w:spacing w:after="0" w:line="240" w:lineRule="auto"/>
              <w:ind w:firstLine="0"/>
              <w:jc w:val="left"/>
              <w:rPr>
                <w:rFonts w:ascii="Times New Roman" w:hAnsi="Times New Roman" w:cs="Times New Roman"/>
                <w:sz w:val="20"/>
                <w:szCs w:val="20"/>
              </w:rPr>
            </w:pPr>
            <w:r w:rsidRPr="00AF282B">
              <w:rPr>
                <w:rFonts w:ascii="Times New Roman" w:hAnsi="Times New Roman" w:cs="Times New Roman"/>
                <w:sz w:val="20"/>
                <w:szCs w:val="20"/>
              </w:rPr>
              <w:t>Не</w:t>
            </w:r>
          </w:p>
        </w:tc>
      </w:tr>
      <w:tr w:rsidR="007B0FF6" w:rsidRPr="00F51BF7" w:rsidTr="00376EB2">
        <w:tc>
          <w:tcPr>
            <w:tcW w:w="4219" w:type="dxa"/>
          </w:tcPr>
          <w:p w:rsidR="007B0FF6" w:rsidRPr="00AF282B" w:rsidRDefault="003C6AD7" w:rsidP="003C6AD7">
            <w:pPr>
              <w:pStyle w:val="BodyText1"/>
              <w:shd w:val="clear" w:color="auto" w:fill="auto"/>
              <w:spacing w:after="0" w:line="240" w:lineRule="auto"/>
              <w:ind w:left="140" w:firstLine="0"/>
              <w:jc w:val="left"/>
              <w:rPr>
                <w:rFonts w:ascii="Times New Roman" w:hAnsi="Times New Roman" w:cs="Times New Roman"/>
                <w:sz w:val="20"/>
                <w:szCs w:val="20"/>
              </w:rPr>
            </w:pPr>
            <w:r w:rsidRPr="00AF282B">
              <w:rPr>
                <w:rFonts w:ascii="Times New Roman" w:hAnsi="Times New Roman" w:cs="Times New Roman"/>
                <w:sz w:val="20"/>
                <w:szCs w:val="20"/>
              </w:rPr>
              <w:t xml:space="preserve">Съществуващ </w:t>
            </w:r>
            <w:r w:rsidR="004F183A" w:rsidRPr="00AF282B">
              <w:rPr>
                <w:rFonts w:ascii="Times New Roman" w:hAnsi="Times New Roman" w:cs="Times New Roman"/>
                <w:sz w:val="20"/>
                <w:szCs w:val="20"/>
              </w:rPr>
              <w:t>генератор</w:t>
            </w:r>
            <w:r w:rsidR="007B0FF6" w:rsidRPr="00AF282B">
              <w:rPr>
                <w:rFonts w:ascii="Times New Roman" w:hAnsi="Times New Roman" w:cs="Times New Roman"/>
                <w:sz w:val="20"/>
                <w:szCs w:val="20"/>
              </w:rPr>
              <w:t xml:space="preserve"> на електроенергия</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282A84">
            <w:pPr>
              <w:pStyle w:val="BodyText1"/>
              <w:shd w:val="clear" w:color="auto" w:fill="auto"/>
              <w:spacing w:after="0" w:line="240" w:lineRule="auto"/>
              <w:ind w:firstLine="0"/>
              <w:jc w:val="left"/>
              <w:rPr>
                <w:rFonts w:ascii="Times New Roman" w:hAnsi="Times New Roman" w:cs="Times New Roman"/>
                <w:sz w:val="20"/>
                <w:szCs w:val="20"/>
              </w:rPr>
            </w:pPr>
            <w:r w:rsidRPr="00AF282B">
              <w:rPr>
                <w:rFonts w:ascii="Times New Roman" w:hAnsi="Times New Roman" w:cs="Times New Roman"/>
                <w:sz w:val="20"/>
                <w:szCs w:val="20"/>
              </w:rPr>
              <w:t>Да, ако се кандидатства за безплатно разпределение на квоти съгл. чл. 10a на Директивата за СТЕ</w:t>
            </w:r>
            <w:r w:rsidR="003C6AD7" w:rsidRPr="00AF282B">
              <w:rPr>
                <w:rFonts w:ascii="Times New Roman" w:hAnsi="Times New Roman" w:cs="Times New Roman"/>
                <w:sz w:val="20"/>
                <w:szCs w:val="20"/>
              </w:rPr>
              <w:t xml:space="preserve"> на ЕС</w:t>
            </w:r>
          </w:p>
        </w:tc>
      </w:tr>
      <w:tr w:rsidR="007B0FF6" w:rsidRPr="00AF282B" w:rsidTr="00376EB2">
        <w:tc>
          <w:tcPr>
            <w:tcW w:w="4219" w:type="dxa"/>
          </w:tcPr>
          <w:p w:rsidR="007B0FF6" w:rsidRPr="00AF282B" w:rsidRDefault="007B0FF6" w:rsidP="003C6AD7">
            <w:pPr>
              <w:spacing w:before="120"/>
              <w:rPr>
                <w:rFonts w:ascii="Times New Roman" w:hAnsi="Times New Roman" w:cs="Times New Roman"/>
                <w:sz w:val="20"/>
                <w:szCs w:val="20"/>
              </w:rPr>
            </w:pPr>
            <w:r w:rsidRPr="00AF282B">
              <w:rPr>
                <w:rFonts w:ascii="Times New Roman" w:hAnsi="Times New Roman" w:cs="Times New Roman"/>
                <w:sz w:val="20"/>
                <w:szCs w:val="20"/>
              </w:rPr>
              <w:t>Инсталациите, които следва да бъдат включени съгласно член 24 на Директивата за СТЕ</w:t>
            </w:r>
            <w:r w:rsidR="003C6AD7" w:rsidRPr="00AF282B">
              <w:rPr>
                <w:rFonts w:ascii="Times New Roman" w:hAnsi="Times New Roman" w:cs="Times New Roman"/>
                <w:sz w:val="20"/>
                <w:szCs w:val="20"/>
              </w:rPr>
              <w:t xml:space="preserve"> на ЕС</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Да</w:t>
            </w:r>
          </w:p>
        </w:tc>
      </w:tr>
      <w:tr w:rsidR="007B0FF6" w:rsidRPr="00F51BF7" w:rsidTr="00376EB2">
        <w:tc>
          <w:tcPr>
            <w:tcW w:w="4219" w:type="dxa"/>
          </w:tcPr>
          <w:p w:rsidR="007B0FF6" w:rsidRPr="00AF282B" w:rsidRDefault="007B0FF6" w:rsidP="003C6AD7">
            <w:pPr>
              <w:spacing w:before="120"/>
              <w:rPr>
                <w:rFonts w:ascii="Times New Roman" w:hAnsi="Times New Roman" w:cs="Times New Roman"/>
                <w:sz w:val="20"/>
                <w:szCs w:val="20"/>
              </w:rPr>
            </w:pPr>
            <w:r w:rsidRPr="00AF282B">
              <w:rPr>
                <w:rFonts w:ascii="Times New Roman" w:hAnsi="Times New Roman" w:cs="Times New Roman"/>
                <w:sz w:val="20"/>
                <w:szCs w:val="20"/>
              </w:rPr>
              <w:t>Инсталациите, които следва да бъдат изключени по силата на чл.27/27а от Директивата за СТЕ</w:t>
            </w:r>
            <w:r w:rsidR="003C6AD7" w:rsidRPr="00AF282B">
              <w:rPr>
                <w:rFonts w:ascii="Times New Roman" w:hAnsi="Times New Roman" w:cs="Times New Roman"/>
                <w:sz w:val="20"/>
                <w:szCs w:val="20"/>
              </w:rPr>
              <w:t xml:space="preserve"> на ЕС</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Да, ако те не искат да рискуват да бъдат повторно въведени в СТЕ през същия период на разпределение, без безплатно разпределение на квоти</w:t>
            </w:r>
          </w:p>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Не, ако те приемат риска да бъдат повторно въведени в СТЕ без свободно разпределение на квоти или знаят, че са доста под прага</w:t>
            </w:r>
          </w:p>
        </w:tc>
      </w:tr>
      <w:tr w:rsidR="007B0FF6" w:rsidRPr="00F51BF7" w:rsidTr="00376EB2">
        <w:tc>
          <w:tcPr>
            <w:tcW w:w="4219" w:type="dxa"/>
          </w:tcPr>
          <w:p w:rsidR="007B0FF6" w:rsidRPr="00AF282B" w:rsidRDefault="007B0FF6" w:rsidP="003C6AD7">
            <w:pPr>
              <w:spacing w:before="120"/>
              <w:rPr>
                <w:rFonts w:ascii="Times New Roman" w:hAnsi="Times New Roman" w:cs="Times New Roman"/>
                <w:sz w:val="20"/>
                <w:szCs w:val="20"/>
              </w:rPr>
            </w:pPr>
            <w:r w:rsidRPr="00AF282B">
              <w:rPr>
                <w:rFonts w:ascii="Times New Roman" w:hAnsi="Times New Roman" w:cs="Times New Roman"/>
                <w:sz w:val="20"/>
                <w:szCs w:val="20"/>
              </w:rPr>
              <w:t xml:space="preserve">Утвърден </w:t>
            </w:r>
            <w:r w:rsidR="004F183A" w:rsidRPr="00AF282B">
              <w:rPr>
                <w:rFonts w:ascii="Times New Roman" w:hAnsi="Times New Roman" w:cs="Times New Roman"/>
                <w:sz w:val="20"/>
                <w:szCs w:val="20"/>
              </w:rPr>
              <w:t>генератор</w:t>
            </w:r>
            <w:r w:rsidRPr="00AF282B">
              <w:rPr>
                <w:rFonts w:ascii="Times New Roman" w:hAnsi="Times New Roman" w:cs="Times New Roman"/>
                <w:sz w:val="20"/>
                <w:szCs w:val="20"/>
              </w:rPr>
              <w:t>, с ниво на историческа активност равно на 0</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Да, ако се кандидатства за безплатно разпределение на квоти (с ниво на историческа активност равно на 0)</w:t>
            </w:r>
          </w:p>
        </w:tc>
      </w:tr>
      <w:tr w:rsidR="007B0FF6" w:rsidRPr="00F51BF7" w:rsidTr="00376EB2">
        <w:tc>
          <w:tcPr>
            <w:tcW w:w="4219" w:type="dxa"/>
          </w:tcPr>
          <w:p w:rsidR="007B0FF6" w:rsidRPr="00AF282B" w:rsidRDefault="007B0FF6" w:rsidP="003C6AD7">
            <w:pPr>
              <w:spacing w:before="120"/>
              <w:rPr>
                <w:rFonts w:ascii="Times New Roman" w:hAnsi="Times New Roman" w:cs="Times New Roman"/>
                <w:sz w:val="20"/>
                <w:szCs w:val="20"/>
              </w:rPr>
            </w:pPr>
            <w:r w:rsidRPr="00AF282B">
              <w:rPr>
                <w:rFonts w:ascii="Times New Roman" w:hAnsi="Times New Roman" w:cs="Times New Roman"/>
                <w:sz w:val="20"/>
                <w:szCs w:val="20"/>
              </w:rPr>
              <w:t>Инсталации с разрешително за ПГ, получено преди/на 30 юни 2019 г. (или 2024 г.)</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Да, ако се кандидатства за безплатно разпределение на квоти</w:t>
            </w:r>
          </w:p>
        </w:tc>
      </w:tr>
      <w:tr w:rsidR="007B0FF6" w:rsidRPr="00AF282B" w:rsidTr="00376EB2">
        <w:tc>
          <w:tcPr>
            <w:tcW w:w="4219" w:type="dxa"/>
          </w:tcPr>
          <w:p w:rsidR="007B0FF6" w:rsidRPr="00AF282B" w:rsidRDefault="007B0FF6" w:rsidP="003C6AD7">
            <w:pPr>
              <w:spacing w:before="120"/>
              <w:rPr>
                <w:rFonts w:ascii="Times New Roman" w:hAnsi="Times New Roman" w:cs="Times New Roman"/>
                <w:sz w:val="20"/>
                <w:szCs w:val="20"/>
              </w:rPr>
            </w:pPr>
            <w:r w:rsidRPr="00AF282B">
              <w:rPr>
                <w:rFonts w:ascii="Times New Roman" w:hAnsi="Times New Roman" w:cs="Times New Roman"/>
                <w:sz w:val="20"/>
                <w:szCs w:val="20"/>
              </w:rPr>
              <w:t>Инсталация с разрешително за ПГ, която още не е започнала да работи</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Не</w:t>
            </w:r>
          </w:p>
        </w:tc>
      </w:tr>
      <w:tr w:rsidR="007B0FF6" w:rsidRPr="00F51BF7" w:rsidTr="00376EB2">
        <w:tc>
          <w:tcPr>
            <w:tcW w:w="4219" w:type="dxa"/>
          </w:tcPr>
          <w:p w:rsidR="007B0FF6" w:rsidRPr="00AF282B" w:rsidRDefault="007B0FF6" w:rsidP="001C3FDF">
            <w:pPr>
              <w:spacing w:before="120"/>
              <w:rPr>
                <w:rFonts w:ascii="Times New Roman" w:hAnsi="Times New Roman" w:cs="Times New Roman"/>
                <w:sz w:val="20"/>
                <w:szCs w:val="20"/>
              </w:rPr>
            </w:pPr>
            <w:r w:rsidRPr="00AF282B">
              <w:rPr>
                <w:rFonts w:ascii="Times New Roman" w:hAnsi="Times New Roman" w:cs="Times New Roman"/>
                <w:sz w:val="20"/>
                <w:szCs w:val="20"/>
              </w:rPr>
              <w:lastRenderedPageBreak/>
              <w:t xml:space="preserve">Нова подинсталация на </w:t>
            </w:r>
            <w:r w:rsidR="001C3FDF" w:rsidRPr="00AF282B">
              <w:rPr>
                <w:rFonts w:ascii="Times New Roman" w:hAnsi="Times New Roman" w:cs="Times New Roman"/>
                <w:sz w:val="20"/>
                <w:szCs w:val="20"/>
              </w:rPr>
              <w:t>съществуващ</w:t>
            </w:r>
            <w:r w:rsidRPr="00AF282B">
              <w:rPr>
                <w:rFonts w:ascii="Times New Roman" w:hAnsi="Times New Roman" w:cs="Times New Roman"/>
                <w:sz w:val="20"/>
                <w:szCs w:val="20"/>
              </w:rPr>
              <w:t xml:space="preserve"> </w:t>
            </w:r>
            <w:r w:rsidR="004F183A" w:rsidRPr="00AF282B">
              <w:rPr>
                <w:rFonts w:ascii="Times New Roman" w:hAnsi="Times New Roman" w:cs="Times New Roman"/>
                <w:sz w:val="20"/>
                <w:szCs w:val="20"/>
              </w:rPr>
              <w:t>генератор</w:t>
            </w:r>
            <w:r w:rsidRPr="00AF282B">
              <w:rPr>
                <w:rFonts w:ascii="Times New Roman" w:hAnsi="Times New Roman" w:cs="Times New Roman"/>
                <w:sz w:val="20"/>
                <w:szCs w:val="20"/>
              </w:rPr>
              <w:t>, установена на/преди 30 юни 2019 г. (или 2024 г.) с данни за първата календарна година от дейността, налични до тази дата</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Да, ако се кандидатства за безплатно разпределение на квоти</w:t>
            </w:r>
          </w:p>
        </w:tc>
      </w:tr>
      <w:tr w:rsidR="007B0FF6" w:rsidRPr="00AF282B" w:rsidTr="00376EB2">
        <w:tc>
          <w:tcPr>
            <w:tcW w:w="4219" w:type="dxa"/>
          </w:tcPr>
          <w:p w:rsidR="007B0FF6" w:rsidRPr="00AF282B" w:rsidRDefault="007B0FF6" w:rsidP="001C3FDF">
            <w:pPr>
              <w:spacing w:before="120"/>
              <w:rPr>
                <w:rFonts w:ascii="Times New Roman" w:hAnsi="Times New Roman" w:cs="Times New Roman"/>
                <w:sz w:val="20"/>
                <w:szCs w:val="20"/>
              </w:rPr>
            </w:pPr>
            <w:r w:rsidRPr="00AF282B">
              <w:rPr>
                <w:rFonts w:ascii="Times New Roman" w:hAnsi="Times New Roman" w:cs="Times New Roman"/>
                <w:sz w:val="20"/>
                <w:szCs w:val="20"/>
              </w:rPr>
              <w:t xml:space="preserve">Нова под-инсталация на </w:t>
            </w:r>
            <w:r w:rsidR="001C3FDF" w:rsidRPr="00AF282B">
              <w:rPr>
                <w:rFonts w:ascii="Times New Roman" w:hAnsi="Times New Roman" w:cs="Times New Roman"/>
                <w:sz w:val="20"/>
                <w:szCs w:val="20"/>
              </w:rPr>
              <w:t>съществуващ</w:t>
            </w:r>
            <w:r w:rsidRPr="00AF282B">
              <w:rPr>
                <w:rFonts w:ascii="Times New Roman" w:hAnsi="Times New Roman" w:cs="Times New Roman"/>
                <w:sz w:val="20"/>
                <w:szCs w:val="20"/>
              </w:rPr>
              <w:t xml:space="preserve"> </w:t>
            </w:r>
            <w:r w:rsidR="004F183A" w:rsidRPr="00AF282B">
              <w:rPr>
                <w:rFonts w:ascii="Times New Roman" w:hAnsi="Times New Roman" w:cs="Times New Roman"/>
                <w:sz w:val="20"/>
                <w:szCs w:val="20"/>
              </w:rPr>
              <w:t>генератор</w:t>
            </w:r>
            <w:r w:rsidRPr="00AF282B">
              <w:rPr>
                <w:rFonts w:ascii="Times New Roman" w:hAnsi="Times New Roman" w:cs="Times New Roman"/>
                <w:sz w:val="20"/>
                <w:szCs w:val="20"/>
              </w:rPr>
              <w:t xml:space="preserve"> без данни за първата година от дейността до 30 юни 2019 г. (или 2024 г.)</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Не</w:t>
            </w:r>
          </w:p>
        </w:tc>
      </w:tr>
      <w:tr w:rsidR="007B0FF6" w:rsidRPr="00AF282B" w:rsidTr="00376EB2">
        <w:tc>
          <w:tcPr>
            <w:tcW w:w="4219" w:type="dxa"/>
          </w:tcPr>
          <w:p w:rsidR="007B0FF6" w:rsidRPr="00AF282B" w:rsidRDefault="007B0FF6" w:rsidP="003C6AD7">
            <w:pPr>
              <w:spacing w:before="120"/>
              <w:rPr>
                <w:rFonts w:ascii="Times New Roman" w:hAnsi="Times New Roman" w:cs="Times New Roman"/>
                <w:sz w:val="20"/>
                <w:szCs w:val="20"/>
              </w:rPr>
            </w:pPr>
            <w:r w:rsidRPr="00AF282B">
              <w:rPr>
                <w:rFonts w:ascii="Times New Roman" w:hAnsi="Times New Roman" w:cs="Times New Roman"/>
                <w:sz w:val="20"/>
                <w:szCs w:val="20"/>
              </w:rPr>
              <w:t xml:space="preserve">Нова подинсталация на </w:t>
            </w:r>
            <w:r w:rsidR="001C3FDF" w:rsidRPr="00AF282B">
              <w:rPr>
                <w:rFonts w:ascii="Times New Roman" w:hAnsi="Times New Roman" w:cs="Times New Roman"/>
                <w:sz w:val="20"/>
                <w:szCs w:val="20"/>
              </w:rPr>
              <w:t xml:space="preserve">съществуващ </w:t>
            </w:r>
            <w:r w:rsidR="004F183A" w:rsidRPr="00AF282B">
              <w:rPr>
                <w:rFonts w:ascii="Times New Roman" w:hAnsi="Times New Roman" w:cs="Times New Roman"/>
                <w:sz w:val="20"/>
                <w:szCs w:val="20"/>
              </w:rPr>
              <w:t>генератор</w:t>
            </w:r>
            <w:r w:rsidRPr="00AF282B">
              <w:rPr>
                <w:rFonts w:ascii="Times New Roman" w:hAnsi="Times New Roman" w:cs="Times New Roman"/>
                <w:sz w:val="20"/>
                <w:szCs w:val="20"/>
              </w:rPr>
              <w:t>, започваща работа след 30 юни 2019 г. (или 2024 г.)</w:t>
            </w:r>
            <w:r w:rsidR="001C3FDF" w:rsidRPr="00AF282B">
              <w:rPr>
                <w:rFonts w:ascii="Times New Roman" w:hAnsi="Times New Roman" w:cs="Times New Roman"/>
                <w:sz w:val="20"/>
                <w:szCs w:val="20"/>
              </w:rPr>
              <w:t xml:space="preserve"> </w:t>
            </w:r>
          </w:p>
        </w:tc>
        <w:tc>
          <w:tcPr>
            <w:tcW w:w="1843" w:type="dxa"/>
          </w:tcPr>
          <w:p w:rsidR="007B0FF6" w:rsidRPr="00AF282B" w:rsidRDefault="007B0FF6" w:rsidP="001C3FDF">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Не, ще бъд</w:t>
            </w:r>
            <w:r w:rsidR="001C3FDF" w:rsidRPr="00AF282B">
              <w:rPr>
                <w:rFonts w:ascii="Times New Roman" w:hAnsi="Times New Roman" w:cs="Times New Roman"/>
                <w:sz w:val="20"/>
                <w:szCs w:val="20"/>
              </w:rPr>
              <w:t>е</w:t>
            </w:r>
            <w:r w:rsidRPr="00AF282B">
              <w:rPr>
                <w:rFonts w:ascii="Times New Roman" w:hAnsi="Times New Roman" w:cs="Times New Roman"/>
                <w:sz w:val="20"/>
                <w:szCs w:val="20"/>
              </w:rPr>
              <w:t xml:space="preserve"> разгледан</w:t>
            </w:r>
            <w:r w:rsidR="001C3FDF" w:rsidRPr="00AF282B">
              <w:rPr>
                <w:rFonts w:ascii="Times New Roman" w:hAnsi="Times New Roman" w:cs="Times New Roman"/>
                <w:sz w:val="20"/>
                <w:szCs w:val="20"/>
              </w:rPr>
              <w:t>а</w:t>
            </w:r>
            <w:r w:rsidRPr="00AF282B">
              <w:rPr>
                <w:rFonts w:ascii="Times New Roman" w:hAnsi="Times New Roman" w:cs="Times New Roman"/>
                <w:sz w:val="20"/>
                <w:szCs w:val="20"/>
              </w:rPr>
              <w:t xml:space="preserve"> от ALC правила</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Не</w:t>
            </w:r>
          </w:p>
        </w:tc>
      </w:tr>
      <w:tr w:rsidR="007B0FF6" w:rsidRPr="00AF282B" w:rsidTr="00376EB2">
        <w:tc>
          <w:tcPr>
            <w:tcW w:w="4219" w:type="dxa"/>
          </w:tcPr>
          <w:p w:rsidR="007B0FF6" w:rsidRPr="00AF282B" w:rsidRDefault="007B0FF6" w:rsidP="003C6AD7">
            <w:pPr>
              <w:spacing w:before="120"/>
              <w:rPr>
                <w:rFonts w:ascii="Times New Roman" w:hAnsi="Times New Roman" w:cs="Times New Roman"/>
                <w:sz w:val="20"/>
                <w:szCs w:val="20"/>
              </w:rPr>
            </w:pPr>
            <w:r w:rsidRPr="00AF282B">
              <w:rPr>
                <w:rFonts w:ascii="Times New Roman" w:hAnsi="Times New Roman" w:cs="Times New Roman"/>
                <w:sz w:val="20"/>
                <w:szCs w:val="20"/>
              </w:rPr>
              <w:t>Инсталация в процес на изграждане, без разрешително за ПГ, започваща работа след базовия период, но преди началото на периода на разпределение на квоти</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Не, ще бъде нов участник</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Не</w:t>
            </w:r>
          </w:p>
        </w:tc>
      </w:tr>
      <w:tr w:rsidR="007B0FF6" w:rsidRPr="00AF282B" w:rsidTr="00376EB2">
        <w:tc>
          <w:tcPr>
            <w:tcW w:w="4219" w:type="dxa"/>
          </w:tcPr>
          <w:p w:rsidR="007B0FF6" w:rsidRPr="00AF282B" w:rsidRDefault="007B0FF6" w:rsidP="003C6AD7">
            <w:pPr>
              <w:spacing w:before="120"/>
              <w:rPr>
                <w:rFonts w:ascii="Times New Roman" w:hAnsi="Times New Roman" w:cs="Times New Roman"/>
                <w:sz w:val="20"/>
                <w:szCs w:val="20"/>
              </w:rPr>
            </w:pPr>
            <w:r w:rsidRPr="00AF282B">
              <w:rPr>
                <w:rFonts w:ascii="Times New Roman" w:hAnsi="Times New Roman" w:cs="Times New Roman"/>
                <w:sz w:val="20"/>
                <w:szCs w:val="20"/>
              </w:rPr>
              <w:t>Инсталация в процес на изграждане, без разрешително за ПГ, започваща работа след началото на периода на разпределение на квоти</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Не, ще бъде нов участник</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Не</w:t>
            </w:r>
          </w:p>
        </w:tc>
      </w:tr>
      <w:tr w:rsidR="007B0FF6" w:rsidRPr="00AF282B" w:rsidTr="00376EB2">
        <w:tc>
          <w:tcPr>
            <w:tcW w:w="4219" w:type="dxa"/>
          </w:tcPr>
          <w:p w:rsidR="007B0FF6" w:rsidRPr="00AF282B" w:rsidRDefault="007B0FF6" w:rsidP="003C6AD7">
            <w:pPr>
              <w:spacing w:before="120"/>
              <w:rPr>
                <w:rFonts w:ascii="Times New Roman" w:hAnsi="Times New Roman" w:cs="Times New Roman"/>
                <w:sz w:val="20"/>
                <w:szCs w:val="20"/>
              </w:rPr>
            </w:pPr>
            <w:r w:rsidRPr="00AF282B">
              <w:rPr>
                <w:rFonts w:ascii="Times New Roman" w:hAnsi="Times New Roman" w:cs="Times New Roman"/>
                <w:sz w:val="20"/>
                <w:szCs w:val="20"/>
              </w:rPr>
              <w:t>Съществуващи инсталации, които се присъединяват към СТЕ на ЕС (получават разрешително за ПГ след 30 юни)</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Не, ще бъде нов участник</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Не</w:t>
            </w:r>
          </w:p>
        </w:tc>
      </w:tr>
      <w:tr w:rsidR="007B0FF6" w:rsidRPr="00AF282B" w:rsidTr="00376EB2">
        <w:tc>
          <w:tcPr>
            <w:tcW w:w="4219" w:type="dxa"/>
          </w:tcPr>
          <w:p w:rsidR="007B0FF6" w:rsidRPr="00AF282B" w:rsidRDefault="001C3FDF" w:rsidP="001C3FDF">
            <w:pPr>
              <w:spacing w:before="120"/>
              <w:rPr>
                <w:rFonts w:ascii="Times New Roman" w:hAnsi="Times New Roman" w:cs="Times New Roman"/>
                <w:sz w:val="20"/>
                <w:szCs w:val="20"/>
              </w:rPr>
            </w:pPr>
            <w:r w:rsidRPr="00AF282B">
              <w:rPr>
                <w:rFonts w:ascii="Times New Roman" w:hAnsi="Times New Roman" w:cs="Times New Roman"/>
                <w:sz w:val="20"/>
                <w:szCs w:val="20"/>
              </w:rPr>
              <w:t xml:space="preserve">Съществуващ </w:t>
            </w:r>
            <w:r w:rsidR="004F183A" w:rsidRPr="00AF282B">
              <w:rPr>
                <w:rFonts w:ascii="Times New Roman" w:hAnsi="Times New Roman" w:cs="Times New Roman"/>
                <w:sz w:val="20"/>
                <w:szCs w:val="20"/>
              </w:rPr>
              <w:t>генератор</w:t>
            </w:r>
            <w:r w:rsidR="007B0FF6" w:rsidRPr="00AF282B">
              <w:rPr>
                <w:rFonts w:ascii="Times New Roman" w:hAnsi="Times New Roman" w:cs="Times New Roman"/>
                <w:sz w:val="20"/>
                <w:szCs w:val="20"/>
              </w:rPr>
              <w:t>, който ще приключи работа преди началото на периода на разпределение на квоти</w:t>
            </w:r>
          </w:p>
        </w:tc>
        <w:tc>
          <w:tcPr>
            <w:tcW w:w="1843" w:type="dxa"/>
          </w:tcPr>
          <w:p w:rsidR="007B0FF6" w:rsidRPr="00AF282B" w:rsidRDefault="007B0FF6" w:rsidP="003C6AD7">
            <w:pPr>
              <w:pStyle w:val="BodyText1"/>
              <w:shd w:val="clear" w:color="auto" w:fill="auto"/>
              <w:spacing w:after="0" w:line="240" w:lineRule="auto"/>
              <w:ind w:firstLine="0"/>
              <w:jc w:val="center"/>
              <w:rPr>
                <w:rFonts w:ascii="Times New Roman" w:hAnsi="Times New Roman" w:cs="Times New Roman"/>
                <w:sz w:val="20"/>
                <w:szCs w:val="20"/>
              </w:rPr>
            </w:pPr>
            <w:r w:rsidRPr="00AF282B">
              <w:rPr>
                <w:rFonts w:ascii="Times New Roman" w:hAnsi="Times New Roman" w:cs="Times New Roman"/>
                <w:sz w:val="20"/>
                <w:szCs w:val="20"/>
              </w:rPr>
              <w:t>Да</w:t>
            </w:r>
          </w:p>
        </w:tc>
        <w:tc>
          <w:tcPr>
            <w:tcW w:w="3148" w:type="dxa"/>
          </w:tcPr>
          <w:p w:rsidR="007B0FF6" w:rsidRPr="00AF282B" w:rsidRDefault="007B0FF6" w:rsidP="003C6AD7">
            <w:pPr>
              <w:spacing w:before="120"/>
              <w:jc w:val="both"/>
              <w:rPr>
                <w:rFonts w:ascii="Times New Roman" w:hAnsi="Times New Roman" w:cs="Times New Roman"/>
                <w:sz w:val="20"/>
                <w:szCs w:val="20"/>
              </w:rPr>
            </w:pPr>
            <w:r w:rsidRPr="00AF282B">
              <w:rPr>
                <w:rFonts w:ascii="Times New Roman" w:hAnsi="Times New Roman" w:cs="Times New Roman"/>
                <w:sz w:val="20"/>
                <w:szCs w:val="20"/>
              </w:rPr>
              <w:t>Не</w:t>
            </w:r>
          </w:p>
        </w:tc>
      </w:tr>
    </w:tbl>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7B0FF6">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4.2</w:t>
      </w:r>
      <w:r w:rsidRPr="00AF282B">
        <w:rPr>
          <w:rFonts w:ascii="Times New Roman" w:hAnsi="Times New Roman" w:cs="Times New Roman"/>
          <w:b/>
          <w:bCs/>
          <w:sz w:val="24"/>
          <w:szCs w:val="24"/>
        </w:rPr>
        <w:tab/>
        <w:t>Кой получава безплатно разпределение на квоти</w:t>
      </w:r>
    </w:p>
    <w:p w:rsidR="007B0FF6" w:rsidRPr="00AF282B" w:rsidRDefault="007B0FF6" w:rsidP="00B95A2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Всички инсталации в списъка </w:t>
      </w:r>
      <w:r w:rsidR="00B95A26" w:rsidRPr="00AF282B">
        <w:rPr>
          <w:rFonts w:ascii="Times New Roman" w:hAnsi="Times New Roman" w:cs="Times New Roman"/>
          <w:sz w:val="24"/>
          <w:szCs w:val="24"/>
        </w:rPr>
        <w:t>с</w:t>
      </w:r>
      <w:r w:rsidRPr="00AF282B">
        <w:rPr>
          <w:rFonts w:ascii="Times New Roman" w:hAnsi="Times New Roman" w:cs="Times New Roman"/>
          <w:sz w:val="24"/>
          <w:szCs w:val="24"/>
        </w:rPr>
        <w:t xml:space="preserve"> NIM по принцип са допустими за безплатно разпределение на квоти, с изключение на инсталации</w:t>
      </w:r>
      <w:r w:rsidR="00B95A26" w:rsidRPr="00AF282B">
        <w:rPr>
          <w:rFonts w:ascii="Times New Roman" w:hAnsi="Times New Roman" w:cs="Times New Roman"/>
          <w:sz w:val="24"/>
          <w:szCs w:val="24"/>
        </w:rPr>
        <w:t>те</w:t>
      </w:r>
      <w:r w:rsidRPr="00AF282B">
        <w:rPr>
          <w:rFonts w:ascii="Times New Roman" w:hAnsi="Times New Roman" w:cs="Times New Roman"/>
          <w:sz w:val="24"/>
          <w:szCs w:val="24"/>
        </w:rPr>
        <w:t>, които произвеждат само електроенергия или инсталации</w:t>
      </w:r>
      <w:r w:rsidR="00B95A26" w:rsidRPr="00AF282B">
        <w:rPr>
          <w:rFonts w:ascii="Times New Roman" w:hAnsi="Times New Roman" w:cs="Times New Roman"/>
          <w:sz w:val="24"/>
          <w:szCs w:val="24"/>
        </w:rPr>
        <w:t>те</w:t>
      </w:r>
      <w:r w:rsidRPr="00AF282B">
        <w:rPr>
          <w:rFonts w:ascii="Times New Roman" w:hAnsi="Times New Roman" w:cs="Times New Roman"/>
          <w:sz w:val="24"/>
          <w:szCs w:val="24"/>
        </w:rPr>
        <w:t>, използвани за улавяне, транспортиране и съхранение на CO</w:t>
      </w:r>
      <w:r w:rsidRPr="00AF282B">
        <w:rPr>
          <w:rFonts w:ascii="Times New Roman" w:hAnsi="Times New Roman" w:cs="Times New Roman"/>
          <w:sz w:val="24"/>
          <w:szCs w:val="24"/>
          <w:vertAlign w:val="subscript"/>
        </w:rPr>
        <w:t>2</w:t>
      </w:r>
      <w:r w:rsidRPr="00AF282B">
        <w:rPr>
          <w:rFonts w:ascii="Times New Roman" w:hAnsi="Times New Roman" w:cs="Times New Roman"/>
          <w:sz w:val="24"/>
          <w:szCs w:val="24"/>
        </w:rPr>
        <w:t xml:space="preserve">. Допустимите инсталации, които искат да получат безплатно разпределение на квоти, трябва да подадат заявление в съответствие с член 4 от </w:t>
      </w:r>
      <w:r w:rsidR="00B95A26" w:rsidRPr="00AF282B">
        <w:rPr>
          <w:rFonts w:ascii="Times New Roman" w:hAnsi="Times New Roman" w:cs="Times New Roman"/>
          <w:sz w:val="24"/>
          <w:szCs w:val="24"/>
        </w:rPr>
        <w:t xml:space="preserve">Регламента за </w:t>
      </w:r>
      <w:r w:rsidRPr="00AF282B">
        <w:rPr>
          <w:rFonts w:ascii="Times New Roman" w:hAnsi="Times New Roman" w:cs="Times New Roman"/>
          <w:sz w:val="24"/>
          <w:szCs w:val="24"/>
        </w:rPr>
        <w:t>П</w:t>
      </w:r>
      <w:r w:rsidR="00B95A26" w:rsidRPr="00AF282B">
        <w:rPr>
          <w:rFonts w:ascii="Times New Roman" w:hAnsi="Times New Roman" w:cs="Times New Roman"/>
          <w:sz w:val="24"/>
          <w:szCs w:val="24"/>
        </w:rPr>
        <w:t>БР</w:t>
      </w:r>
      <w:r w:rsidRPr="00AF282B">
        <w:rPr>
          <w:rFonts w:ascii="Times New Roman" w:hAnsi="Times New Roman" w:cs="Times New Roman"/>
          <w:sz w:val="24"/>
          <w:szCs w:val="24"/>
        </w:rPr>
        <w:t xml:space="preserve"> пред своя компетентен орган. </w:t>
      </w:r>
      <w:r w:rsidR="00B95A26" w:rsidRPr="00AF282B">
        <w:rPr>
          <w:rFonts w:ascii="Times New Roman" w:hAnsi="Times New Roman" w:cs="Times New Roman"/>
          <w:sz w:val="24"/>
          <w:szCs w:val="24"/>
        </w:rPr>
        <w:t>Следва да се отбележи</w:t>
      </w:r>
      <w:r w:rsidRPr="00AF282B">
        <w:rPr>
          <w:rFonts w:ascii="Times New Roman" w:hAnsi="Times New Roman" w:cs="Times New Roman"/>
          <w:sz w:val="24"/>
          <w:szCs w:val="24"/>
        </w:rPr>
        <w:t>, че от четвъртата фаза нататък операторите могат да изберат да се откажат от своето безплатно разпределение (например, ако считат, че усилията за наблюдение, докладване и проверка на съответните данни надвишават ползата от получаването на безплатно разпределение на квоти). Инсталациите, които не предоставят данните, изисквани съгласно член 11, параграф 1 от Директивата, преди 30 май 2019 г. или крайния срок, определен от държавата</w:t>
      </w:r>
      <w:r w:rsidR="0003221F" w:rsidRPr="00AF282B">
        <w:rPr>
          <w:rFonts w:ascii="Times New Roman" w:hAnsi="Times New Roman" w:cs="Times New Roman"/>
          <w:sz w:val="24"/>
          <w:szCs w:val="24"/>
        </w:rPr>
        <w:t xml:space="preserve"> </w:t>
      </w:r>
      <w:r w:rsidRPr="00AF282B">
        <w:rPr>
          <w:rFonts w:ascii="Times New Roman" w:hAnsi="Times New Roman" w:cs="Times New Roman"/>
          <w:sz w:val="24"/>
          <w:szCs w:val="24"/>
        </w:rPr>
        <w:t>членка, не могат да получат безплатно разпределение на квоти.</w:t>
      </w:r>
    </w:p>
    <w:p w:rsidR="007B0FF6" w:rsidRPr="00AF282B" w:rsidRDefault="007B0FF6" w:rsidP="00B95A26">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i/>
          <w:iCs/>
          <w:sz w:val="24"/>
          <w:szCs w:val="24"/>
        </w:rPr>
        <w:t xml:space="preserve">За повече подробности относно критериите за допустимост на продуктовите показатели, топлинните показатели (включително </w:t>
      </w:r>
      <w:r w:rsidR="00B95A26" w:rsidRPr="00AF282B">
        <w:rPr>
          <w:rFonts w:ascii="Times New Roman" w:hAnsi="Times New Roman" w:cs="Times New Roman"/>
          <w:i/>
          <w:iCs/>
          <w:sz w:val="24"/>
          <w:szCs w:val="24"/>
        </w:rPr>
        <w:t>топлофикационната мрежа</w:t>
      </w:r>
      <w:r w:rsidRPr="00AF282B">
        <w:rPr>
          <w:rFonts w:ascii="Times New Roman" w:hAnsi="Times New Roman" w:cs="Times New Roman"/>
          <w:i/>
          <w:iCs/>
          <w:sz w:val="24"/>
          <w:szCs w:val="24"/>
        </w:rPr>
        <w:t xml:space="preserve">), </w:t>
      </w:r>
      <w:r w:rsidR="00B95A26" w:rsidRPr="00AF282B">
        <w:rPr>
          <w:rFonts w:ascii="Times New Roman" w:hAnsi="Times New Roman" w:cs="Times New Roman"/>
          <w:i/>
          <w:iCs/>
          <w:sz w:val="24"/>
          <w:szCs w:val="24"/>
        </w:rPr>
        <w:t xml:space="preserve">горивните </w:t>
      </w:r>
      <w:r w:rsidRPr="00AF282B">
        <w:rPr>
          <w:rFonts w:ascii="Times New Roman" w:hAnsi="Times New Roman" w:cs="Times New Roman"/>
          <w:i/>
          <w:iCs/>
          <w:sz w:val="24"/>
          <w:szCs w:val="24"/>
        </w:rPr>
        <w:t>показатели и подхода към емисии</w:t>
      </w:r>
      <w:r w:rsidR="00722A44" w:rsidRPr="00AF282B">
        <w:rPr>
          <w:rFonts w:ascii="Times New Roman" w:hAnsi="Times New Roman" w:cs="Times New Roman"/>
          <w:i/>
          <w:iCs/>
          <w:sz w:val="24"/>
          <w:szCs w:val="24"/>
        </w:rPr>
        <w:t>те от процеси</w:t>
      </w:r>
      <w:r w:rsidRPr="00AF282B">
        <w:rPr>
          <w:rFonts w:ascii="Times New Roman" w:hAnsi="Times New Roman" w:cs="Times New Roman"/>
          <w:i/>
          <w:iCs/>
          <w:sz w:val="24"/>
          <w:szCs w:val="24"/>
        </w:rPr>
        <w:t>, направете справка в Ръководен документ 2 относно методологиите за разпределение на квоти. Относно допустимостта на отпадните газове, вижте Ръководен документ 8.</w:t>
      </w:r>
    </w:p>
    <w:p w:rsidR="007B0FF6" w:rsidRPr="00AF282B" w:rsidRDefault="00B95A26" w:rsidP="00B95A2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Следва</w:t>
      </w:r>
      <w:r w:rsidR="007B0FF6" w:rsidRPr="00AF282B">
        <w:rPr>
          <w:rFonts w:ascii="Times New Roman" w:hAnsi="Times New Roman" w:cs="Times New Roman"/>
          <w:sz w:val="24"/>
          <w:szCs w:val="24"/>
        </w:rPr>
        <w:t xml:space="preserve"> да се отбележи обаче, че дори ако не отговарят на условията за безплатно разпределение на квоти, инсталациите, произвеждащи само електроенергия, и инсталациите, използвани за улавяне, транспортиране и съхранение на CO</w:t>
      </w:r>
      <w:r w:rsidR="007B0FF6" w:rsidRPr="00AF282B">
        <w:rPr>
          <w:rFonts w:ascii="Times New Roman" w:hAnsi="Times New Roman" w:cs="Times New Roman"/>
          <w:sz w:val="24"/>
          <w:szCs w:val="24"/>
          <w:vertAlign w:val="subscript"/>
        </w:rPr>
        <w:t>2</w:t>
      </w:r>
      <w:r w:rsidR="007B0FF6" w:rsidRPr="00AF282B">
        <w:rPr>
          <w:rFonts w:ascii="Times New Roman" w:hAnsi="Times New Roman" w:cs="Times New Roman"/>
          <w:sz w:val="24"/>
          <w:szCs w:val="24"/>
        </w:rPr>
        <w:t xml:space="preserve">, трябва да бъдат включени в списъка </w:t>
      </w:r>
      <w:r w:rsidRPr="00AF282B">
        <w:rPr>
          <w:rFonts w:ascii="Times New Roman" w:hAnsi="Times New Roman" w:cs="Times New Roman"/>
          <w:sz w:val="24"/>
          <w:szCs w:val="24"/>
        </w:rPr>
        <w:t>с</w:t>
      </w:r>
      <w:r w:rsidR="007B0FF6" w:rsidRPr="00AF282B">
        <w:rPr>
          <w:rFonts w:ascii="Times New Roman" w:hAnsi="Times New Roman" w:cs="Times New Roman"/>
          <w:sz w:val="24"/>
          <w:szCs w:val="24"/>
        </w:rPr>
        <w:t xml:space="preserve"> НИМ.</w:t>
      </w:r>
    </w:p>
    <w:p w:rsidR="007B0FF6" w:rsidRPr="00AF282B" w:rsidRDefault="007B0FF6" w:rsidP="003A7F8D">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sz w:val="24"/>
          <w:szCs w:val="24"/>
        </w:rPr>
        <w:t xml:space="preserve">„Новите участници”, които не са включени в НИМ, могат също да получат безплатно разпределение на квоти. </w:t>
      </w:r>
      <w:r w:rsidRPr="00AF282B">
        <w:rPr>
          <w:rFonts w:ascii="Times New Roman" w:hAnsi="Times New Roman" w:cs="Times New Roman"/>
          <w:i/>
          <w:iCs/>
          <w:sz w:val="24"/>
          <w:szCs w:val="24"/>
        </w:rPr>
        <w:t xml:space="preserve">За определението на нови участници и специфичните правила за новите </w:t>
      </w:r>
      <w:r w:rsidRPr="00AF282B">
        <w:rPr>
          <w:rFonts w:ascii="Times New Roman" w:hAnsi="Times New Roman" w:cs="Times New Roman"/>
          <w:i/>
          <w:iCs/>
          <w:sz w:val="24"/>
          <w:szCs w:val="24"/>
        </w:rPr>
        <w:lastRenderedPageBreak/>
        <w:t>участници може да намерите допълнително обяснение в Ръководен документ</w:t>
      </w:r>
      <w:r w:rsidRPr="00AF282B">
        <w:rPr>
          <w:rFonts w:ascii="Times New Roman" w:hAnsi="Times New Roman" w:cs="Times New Roman"/>
          <w:sz w:val="24"/>
          <w:szCs w:val="24"/>
        </w:rPr>
        <w:t xml:space="preserve"> </w:t>
      </w:r>
      <w:r w:rsidRPr="00AF282B">
        <w:rPr>
          <w:rFonts w:ascii="Times New Roman" w:hAnsi="Times New Roman" w:cs="Times New Roman"/>
          <w:i/>
          <w:iCs/>
          <w:sz w:val="24"/>
          <w:szCs w:val="24"/>
        </w:rPr>
        <w:t xml:space="preserve">7 относно новите участници и </w:t>
      </w:r>
      <w:r w:rsidR="00930C12" w:rsidRPr="00AF282B">
        <w:rPr>
          <w:rFonts w:ascii="Times New Roman" w:hAnsi="Times New Roman" w:cs="Times New Roman"/>
          <w:i/>
          <w:iCs/>
          <w:sz w:val="24"/>
          <w:szCs w:val="24"/>
        </w:rPr>
        <w:t>изключванията</w:t>
      </w:r>
      <w:r w:rsidRPr="00AF282B">
        <w:rPr>
          <w:rFonts w:ascii="Times New Roman" w:hAnsi="Times New Roman" w:cs="Times New Roman"/>
          <w:sz w:val="24"/>
          <w:szCs w:val="24"/>
        </w:rPr>
        <w:t xml:space="preserve">. </w:t>
      </w:r>
      <w:r w:rsidR="00930C12" w:rsidRPr="00AF282B">
        <w:rPr>
          <w:rFonts w:ascii="Times New Roman" w:hAnsi="Times New Roman" w:cs="Times New Roman"/>
          <w:sz w:val="24"/>
          <w:szCs w:val="24"/>
        </w:rPr>
        <w:t>Следва да се вземе</w:t>
      </w:r>
      <w:r w:rsidRPr="00AF282B">
        <w:rPr>
          <w:rFonts w:ascii="Times New Roman" w:hAnsi="Times New Roman" w:cs="Times New Roman"/>
          <w:sz w:val="24"/>
          <w:szCs w:val="24"/>
        </w:rPr>
        <w:t xml:space="preserve"> предвид, че новите подинсталации в </w:t>
      </w:r>
      <w:r w:rsidR="003A7F8D" w:rsidRPr="00AF282B">
        <w:rPr>
          <w:rFonts w:ascii="Times New Roman" w:hAnsi="Times New Roman" w:cs="Times New Roman"/>
          <w:sz w:val="24"/>
          <w:szCs w:val="24"/>
        </w:rPr>
        <w:t>съществуващите</w:t>
      </w:r>
      <w:r w:rsidRPr="00AF282B">
        <w:rPr>
          <w:rFonts w:ascii="Times New Roman" w:hAnsi="Times New Roman" w:cs="Times New Roman"/>
          <w:sz w:val="24"/>
          <w:szCs w:val="24"/>
        </w:rPr>
        <w:t xml:space="preserve"> инсталации не се считат за нови участници в преработената директива за СТЕ</w:t>
      </w:r>
      <w:r w:rsidR="003A7F8D" w:rsidRPr="00AF282B">
        <w:rPr>
          <w:rFonts w:ascii="Times New Roman" w:hAnsi="Times New Roman" w:cs="Times New Roman"/>
          <w:sz w:val="24"/>
          <w:szCs w:val="24"/>
        </w:rPr>
        <w:t xml:space="preserve"> на ЕС</w:t>
      </w:r>
      <w:r w:rsidRPr="00AF282B">
        <w:rPr>
          <w:rFonts w:ascii="Times New Roman" w:hAnsi="Times New Roman" w:cs="Times New Roman"/>
          <w:sz w:val="24"/>
          <w:szCs w:val="24"/>
        </w:rPr>
        <w:t xml:space="preserve">. Те също не са включени </w:t>
      </w:r>
      <w:r w:rsidR="003A7F8D" w:rsidRPr="00AF282B">
        <w:rPr>
          <w:rFonts w:ascii="Times New Roman" w:hAnsi="Times New Roman" w:cs="Times New Roman"/>
          <w:sz w:val="24"/>
          <w:szCs w:val="24"/>
        </w:rPr>
        <w:t xml:space="preserve">и </w:t>
      </w:r>
      <w:r w:rsidRPr="00AF282B">
        <w:rPr>
          <w:rFonts w:ascii="Times New Roman" w:hAnsi="Times New Roman" w:cs="Times New Roman"/>
          <w:sz w:val="24"/>
          <w:szCs w:val="24"/>
        </w:rPr>
        <w:t xml:space="preserve">в НИМ. </w:t>
      </w:r>
      <w:r w:rsidRPr="00AF282B">
        <w:rPr>
          <w:rFonts w:ascii="Times New Roman" w:hAnsi="Times New Roman" w:cs="Times New Roman"/>
          <w:i/>
          <w:iCs/>
          <w:sz w:val="24"/>
          <w:szCs w:val="24"/>
        </w:rPr>
        <w:t>За разработване на начина, по който се определя разпределението в случай на такива нови подинсталации, вж. Ръководния документ за промяна на нивото на активност.</w:t>
      </w:r>
    </w:p>
    <w:p w:rsidR="007B0FF6" w:rsidRPr="00AF282B" w:rsidRDefault="007B0FF6" w:rsidP="007B0FF6">
      <w:pPr>
        <w:spacing w:before="120" w:after="0" w:line="240" w:lineRule="auto"/>
        <w:jc w:val="both"/>
        <w:rPr>
          <w:rFonts w:ascii="Times New Roman" w:hAnsi="Times New Roman" w:cs="Times New Roman"/>
          <w:sz w:val="24"/>
          <w:szCs w:val="24"/>
        </w:rPr>
      </w:pPr>
    </w:p>
    <w:p w:rsidR="007B0FF6" w:rsidRPr="00AF282B" w:rsidRDefault="007B0FF6" w:rsidP="007B0FF6">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5</w:t>
      </w:r>
      <w:r w:rsidRPr="00AF282B">
        <w:rPr>
          <w:rFonts w:ascii="Times New Roman" w:hAnsi="Times New Roman" w:cs="Times New Roman"/>
          <w:b/>
          <w:bCs/>
          <w:sz w:val="24"/>
          <w:szCs w:val="24"/>
        </w:rPr>
        <w:tab/>
        <w:t>Методологията за разпределение на квоти</w:t>
      </w:r>
    </w:p>
    <w:p w:rsidR="007B0FF6" w:rsidRPr="00AF282B" w:rsidRDefault="007B0FF6" w:rsidP="00BB1B94">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sz w:val="24"/>
          <w:szCs w:val="24"/>
        </w:rPr>
        <w:t>По-</w:t>
      </w:r>
      <w:r w:rsidR="005C070D" w:rsidRPr="00AF282B">
        <w:rPr>
          <w:rFonts w:ascii="Times New Roman" w:hAnsi="Times New Roman" w:cs="Times New Roman"/>
          <w:sz w:val="24"/>
          <w:szCs w:val="24"/>
        </w:rPr>
        <w:t>конкретно</w:t>
      </w:r>
      <w:r w:rsidRPr="00AF282B">
        <w:rPr>
          <w:rFonts w:ascii="Times New Roman" w:hAnsi="Times New Roman" w:cs="Times New Roman"/>
          <w:sz w:val="24"/>
          <w:szCs w:val="24"/>
        </w:rPr>
        <w:t xml:space="preserve">, различните правила за разпределение могат да се прилагат за различни части на инсталацията, в зависимост от </w:t>
      </w:r>
      <w:r w:rsidR="005C070D" w:rsidRPr="00AF282B">
        <w:rPr>
          <w:rFonts w:ascii="Times New Roman" w:hAnsi="Times New Roman" w:cs="Times New Roman"/>
          <w:sz w:val="24"/>
          <w:szCs w:val="24"/>
        </w:rPr>
        <w:t>предназначението им</w:t>
      </w:r>
      <w:r w:rsidRPr="00AF282B">
        <w:rPr>
          <w:rFonts w:ascii="Times New Roman" w:hAnsi="Times New Roman" w:cs="Times New Roman"/>
          <w:sz w:val="24"/>
          <w:szCs w:val="24"/>
        </w:rPr>
        <w:t xml:space="preserve">. </w:t>
      </w:r>
      <w:r w:rsidR="00BB1B94" w:rsidRPr="00AF282B">
        <w:rPr>
          <w:rFonts w:ascii="Times New Roman" w:hAnsi="Times New Roman" w:cs="Times New Roman"/>
          <w:sz w:val="24"/>
          <w:szCs w:val="24"/>
        </w:rPr>
        <w:t>Затова</w:t>
      </w:r>
      <w:r w:rsidRPr="00AF282B">
        <w:rPr>
          <w:rFonts w:ascii="Times New Roman" w:hAnsi="Times New Roman" w:cs="Times New Roman"/>
          <w:sz w:val="24"/>
          <w:szCs w:val="24"/>
        </w:rPr>
        <w:t xml:space="preserve"> </w:t>
      </w:r>
      <w:r w:rsidR="00BB1B94" w:rsidRPr="00AF282B">
        <w:rPr>
          <w:rFonts w:ascii="Times New Roman" w:hAnsi="Times New Roman" w:cs="Times New Roman"/>
          <w:sz w:val="24"/>
          <w:szCs w:val="24"/>
        </w:rPr>
        <w:t xml:space="preserve">се разграничават </w:t>
      </w:r>
      <w:r w:rsidRPr="00AF282B">
        <w:rPr>
          <w:rFonts w:ascii="Times New Roman" w:hAnsi="Times New Roman" w:cs="Times New Roman"/>
          <w:sz w:val="24"/>
          <w:szCs w:val="24"/>
        </w:rPr>
        <w:t xml:space="preserve">така наречените „подинсталации“ </w:t>
      </w:r>
      <w:r w:rsidR="00BB1B94" w:rsidRPr="00AF282B">
        <w:rPr>
          <w:rFonts w:ascii="Times New Roman" w:hAnsi="Times New Roman" w:cs="Times New Roman"/>
          <w:sz w:val="24"/>
          <w:szCs w:val="24"/>
        </w:rPr>
        <w:t>с цел</w:t>
      </w:r>
      <w:r w:rsidRPr="00AF282B">
        <w:rPr>
          <w:rFonts w:ascii="Times New Roman" w:hAnsi="Times New Roman" w:cs="Times New Roman"/>
          <w:sz w:val="24"/>
          <w:szCs w:val="24"/>
        </w:rPr>
        <w:t xml:space="preserve"> определяне на разпределението. Разпределението на ниво инсталация се определя чрез сумиране на разпределението по подинсталациите. В този раздел е направен общ преглед на методологията за разпределение и на подходите, прилагани към различните типове подинсталации. </w:t>
      </w:r>
      <w:r w:rsidRPr="00AF282B">
        <w:rPr>
          <w:rFonts w:ascii="Times New Roman" w:hAnsi="Times New Roman" w:cs="Times New Roman"/>
          <w:i/>
          <w:iCs/>
          <w:sz w:val="24"/>
          <w:szCs w:val="24"/>
        </w:rPr>
        <w:t>За по-подробно обяснение виж Ръководен документ 2 относно методологиите за разпределение (на ниво инсталация) и Ръководен документ 3 относно събирането на данни.</w:t>
      </w:r>
    </w:p>
    <w:p w:rsidR="007B0FF6" w:rsidRPr="00AF282B" w:rsidRDefault="007B0FF6" w:rsidP="007B0FF6">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5.1 Преглед на подходите за разпределение на квоти за подинсталации</w:t>
      </w:r>
      <w:r w:rsidR="000610C6" w:rsidRPr="00AF282B">
        <w:rPr>
          <w:rFonts w:ascii="Times New Roman" w:hAnsi="Times New Roman" w:cs="Times New Roman"/>
          <w:b/>
          <w:bCs/>
          <w:sz w:val="24"/>
          <w:szCs w:val="24"/>
        </w:rPr>
        <w:t>те</w:t>
      </w:r>
    </w:p>
    <w:p w:rsidR="007B0FF6" w:rsidRPr="00AF282B" w:rsidRDefault="00E63F4D" w:rsidP="00722A44">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По принцип</w:t>
      </w:r>
      <w:r w:rsidR="007B0FF6" w:rsidRPr="00AF282B">
        <w:rPr>
          <w:rFonts w:ascii="Times New Roman" w:hAnsi="Times New Roman" w:cs="Times New Roman"/>
          <w:sz w:val="24"/>
          <w:szCs w:val="24"/>
        </w:rPr>
        <w:t xml:space="preserve"> промишлените производствени процеси имат гориво и/или топлинна енергия на входа и продукт и/или топлинна енергия или гориво на изхода (Фигура 3). Някои процеси също могат да доведат до емисии</w:t>
      </w:r>
      <w:r w:rsidR="00722A44" w:rsidRPr="00AF282B">
        <w:rPr>
          <w:rFonts w:ascii="Times New Roman" w:hAnsi="Times New Roman" w:cs="Times New Roman"/>
          <w:sz w:val="24"/>
          <w:szCs w:val="24"/>
        </w:rPr>
        <w:t xml:space="preserve"> от процеси</w:t>
      </w:r>
      <w:r w:rsidR="007B0FF6" w:rsidRPr="00AF282B">
        <w:rPr>
          <w:rFonts w:ascii="Times New Roman" w:hAnsi="Times New Roman" w:cs="Times New Roman"/>
          <w:sz w:val="24"/>
          <w:szCs w:val="24"/>
        </w:rPr>
        <w:t>.</w:t>
      </w:r>
    </w:p>
    <w:p w:rsidR="007B0FF6" w:rsidRPr="00AF282B" w:rsidRDefault="007B0FF6" w:rsidP="007B0FF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Електроенергията може също да бъде вложена енергия в промишления процес, но по отношение на определянето на безплатното разпределение на квоти в повечето случаи не е от значение. Изключение от това правило е потреблението на електроенергия от производствените процеси, обхванати от продуктови показатели, при които използването на електроенергия и горива е заменяемо. За повече информация по тази тема вижте раздел 3.1 от Ръководен документ 2 относно методологиите за разпределение.</w:t>
      </w:r>
    </w:p>
    <w:p w:rsidR="007B0FF6" w:rsidRPr="00AF282B" w:rsidRDefault="006F5CBD" w:rsidP="007B0FF6">
      <w:pPr>
        <w:pStyle w:val="BodyText6"/>
        <w:shd w:val="clear" w:color="auto" w:fill="auto"/>
        <w:spacing w:line="240" w:lineRule="auto"/>
        <w:ind w:firstLine="0"/>
        <w:contextualSpacing/>
        <w:rPr>
          <w:rFonts w:ascii="Arial" w:hAnsi="Arial" w:cs="Arial"/>
          <w:sz w:val="24"/>
          <w:szCs w:val="24"/>
          <w:vertAlign w:val="superscript"/>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3482340</wp:posOffset>
                </wp:positionH>
                <wp:positionV relativeFrom="paragraph">
                  <wp:posOffset>2317750</wp:posOffset>
                </wp:positionV>
                <wp:extent cx="359410" cy="429260"/>
                <wp:effectExtent l="29210" t="16510" r="30480" b="11430"/>
                <wp:wrapNone/>
                <wp:docPr id="8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9260"/>
                        </a:xfrm>
                        <a:prstGeom prst="upArrow">
                          <a:avLst>
                            <a:gd name="adj1" fmla="val 50000"/>
                            <a:gd name="adj2" fmla="val 29859"/>
                          </a:avLst>
                        </a:prstGeom>
                        <a:solidFill>
                          <a:srgbClr val="FFC000"/>
                        </a:solidFill>
                        <a:ln w="9525">
                          <a:solidFill>
                            <a:srgbClr val="FFFF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6958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7" o:spid="_x0000_s1026" type="#_x0000_t68" style="position:absolute;margin-left:274.2pt;margin-top:182.5pt;width:28.3pt;height: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" fillcolor="#ffc000" strokecolor="yellow">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3535045</wp:posOffset>
                </wp:positionH>
                <wp:positionV relativeFrom="paragraph">
                  <wp:posOffset>924560</wp:posOffset>
                </wp:positionV>
                <wp:extent cx="344805" cy="302260"/>
                <wp:effectExtent l="34290" t="13970" r="30480" b="7620"/>
                <wp:wrapNone/>
                <wp:docPr id="8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302260"/>
                        </a:xfrm>
                        <a:prstGeom prst="upArrow">
                          <a:avLst>
                            <a:gd name="adj1" fmla="val 50000"/>
                            <a:gd name="adj2" fmla="val 25000"/>
                          </a:avLst>
                        </a:prstGeom>
                        <a:solidFill>
                          <a:srgbClr val="FFC000"/>
                        </a:solidFill>
                        <a:ln w="9525">
                          <a:solidFill>
                            <a:srgbClr val="FFFF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C632" id="AutoShape 95" o:spid="_x0000_s1026" type="#_x0000_t68" style="position:absolute;margin-left:278.35pt;margin-top:72.8pt;width:27.15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" fillcolor="#ffc000" strokecolor="yellow">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3088005</wp:posOffset>
                </wp:positionH>
                <wp:positionV relativeFrom="paragraph">
                  <wp:posOffset>104775</wp:posOffset>
                </wp:positionV>
                <wp:extent cx="1021715" cy="712470"/>
                <wp:effectExtent l="6350" t="13335" r="29210" b="121920"/>
                <wp:wrapNone/>
                <wp:docPr id="8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712470"/>
                        </a:xfrm>
                        <a:prstGeom prst="cloudCallout">
                          <a:avLst>
                            <a:gd name="adj1" fmla="val -33903"/>
                            <a:gd name="adj2" fmla="val 59713"/>
                          </a:avLst>
                        </a:prstGeom>
                        <a:solidFill>
                          <a:srgbClr val="FFC000"/>
                        </a:solidFill>
                        <a:ln w="9525">
                          <a:solidFill>
                            <a:schemeClr val="tx1">
                              <a:lumMod val="100000"/>
                              <a:lumOff val="0"/>
                            </a:schemeClr>
                          </a:solidFill>
                          <a:round/>
                          <a:headEnd/>
                          <a:tailEnd/>
                        </a:ln>
                        <a:effectLst>
                          <a:outerShdw dist="35921" dir="2700000" algn="ctr" rotWithShape="0">
                            <a:srgbClr val="808080"/>
                          </a:outerShdw>
                        </a:effectLst>
                      </wps:spPr>
                      <wps:txbx>
                        <w:txbxContent>
                          <w:p w:rsidR="00410C92" w:rsidRPr="007D4170" w:rsidRDefault="00410C92" w:rsidP="007B0FF6">
                            <w:pPr>
                              <w:jc w:val="center"/>
                              <w:rPr>
                                <w:rFonts w:ascii="Times New Roman" w:hAnsi="Times New Roman" w:cs="Times New Roman"/>
                                <w:b/>
                                <w:bCs/>
                                <w:sz w:val="20"/>
                                <w:szCs w:val="20"/>
                              </w:rPr>
                            </w:pPr>
                            <w:r w:rsidRPr="007D4170">
                              <w:rPr>
                                <w:rFonts w:ascii="Times New Roman" w:hAnsi="Times New Roman" w:cs="Times New Roman"/>
                                <w:b/>
                                <w:bCs/>
                                <w:sz w:val="20"/>
                                <w:szCs w:val="20"/>
                              </w:rPr>
                              <w:t>ПГ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94" o:spid="_x0000_s1061" type="#_x0000_t106" style="position:absolute;left:0;text-align:left;margin-left:243.15pt;margin-top:8.25pt;width:80.45pt;height:5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" adj="3477,23698" fillcolor="#ffc000" strokecolor="black [3213]">
                <v:shadow on="t"/>
                <v:textbox>
                  <w:txbxContent>
                    <w:p w:rsidR="00410C92" w:rsidRPr="007D4170" w:rsidRDefault="00410C92" w:rsidP="007B0FF6">
                      <w:pPr>
                        <w:jc w:val="center"/>
                        <w:rPr>
                          <w:rFonts w:ascii="Times New Roman" w:hAnsi="Times New Roman" w:cs="Times New Roman"/>
                          <w:b/>
                          <w:bCs/>
                          <w:sz w:val="20"/>
                          <w:szCs w:val="20"/>
                        </w:rPr>
                      </w:pPr>
                      <w:r w:rsidRPr="007D4170">
                        <w:rPr>
                          <w:rFonts w:ascii="Times New Roman" w:hAnsi="Times New Roman" w:cs="Times New Roman"/>
                          <w:b/>
                          <w:bCs/>
                          <w:sz w:val="20"/>
                          <w:szCs w:val="20"/>
                        </w:rPr>
                        <w:t>ПГ</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4046855</wp:posOffset>
                </wp:positionH>
                <wp:positionV relativeFrom="paragraph">
                  <wp:posOffset>1451610</wp:posOffset>
                </wp:positionV>
                <wp:extent cx="781050" cy="673100"/>
                <wp:effectExtent l="3175" t="0" r="0" b="0"/>
                <wp:wrapNone/>
                <wp:docPr id="7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73100"/>
                        </a:xfrm>
                        <a:prstGeom prst="rect">
                          <a:avLst/>
                        </a:prstGeom>
                        <a:solidFill>
                          <a:srgbClr val="00206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10C92" w:rsidRPr="007D4170" w:rsidRDefault="00410C92" w:rsidP="007B0FF6">
                            <w:pPr>
                              <w:spacing w:before="240"/>
                              <w:jc w:val="center"/>
                              <w:rPr>
                                <w:sz w:val="20"/>
                                <w:szCs w:val="20"/>
                              </w:rPr>
                            </w:pPr>
                            <w:r w:rsidRPr="007D4170">
                              <w:rPr>
                                <w:rFonts w:ascii="Times New Roman" w:hAnsi="Times New Roman" w:cs="Times New Roman"/>
                                <w:b/>
                                <w:bCs/>
                                <w:color w:val="FFFFFF" w:themeColor="background1"/>
                                <w:sz w:val="20"/>
                                <w:szCs w:val="20"/>
                              </w:rPr>
                              <w:t>Продукт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2" type="#_x0000_t202" style="position:absolute;left:0;text-align:left;margin-left:318.65pt;margin-top:114.3pt;width:61.5pt;height: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" fillcolor="#002060" stroked="f" strokecolor="#f2f2f2" strokeweight="3pt">
                <v:shadow color="#243f60" opacity=".5" offset="1pt"/>
                <v:textbox>
                  <w:txbxContent>
                    <w:p w:rsidR="00410C92" w:rsidRPr="007D4170" w:rsidRDefault="00410C92" w:rsidP="007B0FF6">
                      <w:pPr>
                        <w:spacing w:before="240"/>
                        <w:jc w:val="center"/>
                        <w:rPr>
                          <w:sz w:val="20"/>
                          <w:szCs w:val="20"/>
                        </w:rPr>
                      </w:pPr>
                      <w:r w:rsidRPr="007D4170">
                        <w:rPr>
                          <w:rFonts w:ascii="Times New Roman" w:hAnsi="Times New Roman" w:cs="Times New Roman"/>
                          <w:b/>
                          <w:bCs/>
                          <w:color w:val="FFFFFF" w:themeColor="background1"/>
                          <w:sz w:val="20"/>
                          <w:szCs w:val="20"/>
                        </w:rPr>
                        <w:t>Продукт</w:t>
                      </w:r>
                    </w:p>
                  </w:txbxContent>
                </v:textbox>
              </v:shape>
            </w:pict>
          </mc:Fallback>
        </mc:AlternateContent>
      </w:r>
      <w:r>
        <w:rPr>
          <w:rFonts w:ascii="Arial" w:hAnsi="Arial" w:cs="Arial"/>
          <w:noProof/>
          <w:sz w:val="24"/>
          <w:szCs w:val="24"/>
          <w:vertAlign w:val="superscript"/>
        </w:rPr>
        <mc:AlternateContent>
          <mc:Choice Requires="wps">
            <w:drawing>
              <wp:anchor distT="0" distB="0" distL="114300" distR="114300" simplePos="0" relativeHeight="251664384" behindDoc="0" locked="0" layoutInCell="1" allowOverlap="1">
                <wp:simplePos x="0" y="0"/>
                <wp:positionH relativeFrom="column">
                  <wp:posOffset>2078355</wp:posOffset>
                </wp:positionH>
                <wp:positionV relativeFrom="paragraph">
                  <wp:posOffset>1451610</wp:posOffset>
                </wp:positionV>
                <wp:extent cx="781050" cy="673100"/>
                <wp:effectExtent l="0" t="0" r="3175" b="0"/>
                <wp:wrapNone/>
                <wp:docPr id="7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73100"/>
                        </a:xfrm>
                        <a:prstGeom prst="rect">
                          <a:avLst/>
                        </a:prstGeom>
                        <a:solidFill>
                          <a:srgbClr val="4F81B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10C92" w:rsidRPr="007D4170" w:rsidRDefault="00410C92" w:rsidP="007B0FF6">
                            <w:pPr>
                              <w:spacing w:before="240"/>
                              <w:rPr>
                                <w:color w:val="FFFFFF" w:themeColor="background1"/>
                                <w:sz w:val="20"/>
                                <w:szCs w:val="20"/>
                              </w:rPr>
                            </w:pPr>
                            <w:r w:rsidRPr="007D4170">
                              <w:rPr>
                                <w:rFonts w:ascii="Times New Roman" w:hAnsi="Times New Roman" w:cs="Times New Roman"/>
                                <w:b/>
                                <w:bCs/>
                                <w:color w:val="FFFFFF" w:themeColor="background1"/>
                                <w:sz w:val="20"/>
                                <w:szCs w:val="20"/>
                              </w:rPr>
                              <w:t>Топлинна енергия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3" type="#_x0000_t202" style="position:absolute;left:0;text-align:left;margin-left:163.65pt;margin-top:114.3pt;width:61.5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" fillcolor="#4f81bd" stroked="f" strokecolor="#f2f2f2" strokeweight="3pt">
                <v:shadow color="#243f60" opacity=".5" offset="1pt"/>
                <v:textbox>
                  <w:txbxContent>
                    <w:p w:rsidR="00410C92" w:rsidRPr="007D4170" w:rsidRDefault="00410C92" w:rsidP="007B0FF6">
                      <w:pPr>
                        <w:spacing w:before="240"/>
                        <w:rPr>
                          <w:color w:val="FFFFFF" w:themeColor="background1"/>
                          <w:sz w:val="20"/>
                          <w:szCs w:val="20"/>
                        </w:rPr>
                      </w:pPr>
                      <w:r w:rsidRPr="007D4170">
                        <w:rPr>
                          <w:rFonts w:ascii="Times New Roman" w:hAnsi="Times New Roman" w:cs="Times New Roman"/>
                          <w:b/>
                          <w:bCs/>
                          <w:color w:val="FFFFFF" w:themeColor="background1"/>
                          <w:sz w:val="20"/>
                          <w:szCs w:val="20"/>
                        </w:rPr>
                        <w:t>Топлинна енергия</w:t>
                      </w:r>
                    </w:p>
                  </w:txbxContent>
                </v:textbox>
              </v:shape>
            </w:pict>
          </mc:Fallback>
        </mc:AlternateContent>
      </w:r>
      <w:r>
        <w:rPr>
          <w:rFonts w:ascii="Arial" w:hAnsi="Arial" w:cs="Arial"/>
          <w:noProof/>
          <w:sz w:val="24"/>
          <w:szCs w:val="24"/>
          <w:vertAlign w:val="superscript"/>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1496060</wp:posOffset>
                </wp:positionV>
                <wp:extent cx="781050" cy="673100"/>
                <wp:effectExtent l="3175" t="4445" r="0" b="0"/>
                <wp:wrapNone/>
                <wp:docPr id="7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731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C92" w:rsidRPr="007D4170" w:rsidRDefault="00410C92" w:rsidP="007B0FF6">
                            <w:pPr>
                              <w:spacing w:before="240" w:line="240" w:lineRule="auto"/>
                              <w:rPr>
                                <w:rFonts w:ascii="Times New Roman" w:hAnsi="Times New Roman" w:cs="Times New Roman"/>
                                <w:sz w:val="20"/>
                                <w:szCs w:val="20"/>
                              </w:rPr>
                            </w:pPr>
                            <w:r w:rsidRPr="007D4170">
                              <w:rPr>
                                <w:rFonts w:ascii="Times New Roman" w:hAnsi="Times New Roman" w:cs="Times New Roman"/>
                                <w:b/>
                                <w:bCs/>
                                <w:sz w:val="20"/>
                                <w:szCs w:val="20"/>
                              </w:rPr>
                              <w:t>Гориво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4" type="#_x0000_t202" style="position:absolute;left:0;text-align:left;margin-left:3.65pt;margin-top:117.8pt;width:61.5pt;height: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" fillcolor="#ffc000" stroked="f">
                <v:textbox>
                  <w:txbxContent>
                    <w:p w:rsidR="00410C92" w:rsidRPr="007D4170" w:rsidRDefault="00410C92" w:rsidP="007B0FF6">
                      <w:pPr>
                        <w:spacing w:before="240" w:line="240" w:lineRule="auto"/>
                        <w:rPr>
                          <w:rFonts w:ascii="Times New Roman" w:hAnsi="Times New Roman" w:cs="Times New Roman"/>
                          <w:sz w:val="20"/>
                          <w:szCs w:val="20"/>
                        </w:rPr>
                      </w:pPr>
                      <w:r w:rsidRPr="007D4170">
                        <w:rPr>
                          <w:rFonts w:ascii="Times New Roman" w:hAnsi="Times New Roman" w:cs="Times New Roman"/>
                          <w:b/>
                          <w:bCs/>
                          <w:sz w:val="20"/>
                          <w:szCs w:val="20"/>
                        </w:rPr>
                        <w:t>Гориво</w:t>
                      </w:r>
                    </w:p>
                  </w:txbxContent>
                </v:textbox>
              </v:shape>
            </w:pict>
          </mc:Fallback>
        </mc:AlternateContent>
      </w:r>
      <w:r w:rsidR="007B0FF6" w:rsidRPr="00AF282B">
        <w:rPr>
          <w:rFonts w:ascii="Arial" w:hAnsi="Arial" w:cs="Arial"/>
          <w:noProof/>
          <w:sz w:val="24"/>
          <w:szCs w:val="24"/>
          <w:vertAlign w:val="superscript"/>
        </w:rPr>
        <w:drawing>
          <wp:inline distT="0" distB="0" distL="0" distR="0" wp14:anchorId="0CB5BE6A" wp14:editId="3356A247">
            <wp:extent cx="5757435" cy="26675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56910" cy="2667282"/>
                    </a:xfrm>
                    <a:prstGeom prst="rect">
                      <a:avLst/>
                    </a:prstGeom>
                    <a:noFill/>
                    <a:ln w="9525">
                      <a:noFill/>
                      <a:miter lim="800000"/>
                      <a:headEnd/>
                      <a:tailEnd/>
                    </a:ln>
                  </pic:spPr>
                </pic:pic>
              </a:graphicData>
            </a:graphic>
          </wp:inline>
        </w:drawing>
      </w:r>
    </w:p>
    <w:p w:rsidR="007B0FF6" w:rsidRPr="00AF282B" w:rsidRDefault="006F5CBD" w:rsidP="007B0FF6">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3217545</wp:posOffset>
                </wp:positionH>
                <wp:positionV relativeFrom="paragraph">
                  <wp:posOffset>81280</wp:posOffset>
                </wp:positionV>
                <wp:extent cx="892175" cy="447675"/>
                <wp:effectExtent l="12065" t="8890" r="10160" b="10160"/>
                <wp:wrapNone/>
                <wp:docPr id="7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447675"/>
                        </a:xfrm>
                        <a:prstGeom prst="rect">
                          <a:avLst/>
                        </a:prstGeom>
                        <a:solidFill>
                          <a:srgbClr val="FFC000"/>
                        </a:solidFill>
                        <a:ln w="9525">
                          <a:solidFill>
                            <a:srgbClr val="FFFF00"/>
                          </a:solidFill>
                          <a:miter lim="800000"/>
                          <a:headEnd/>
                          <a:tailEnd/>
                        </a:ln>
                      </wps:spPr>
                      <wps:txbx>
                        <w:txbxContent>
                          <w:p w:rsidR="00410C92" w:rsidRPr="00272D69" w:rsidRDefault="00410C92" w:rsidP="007B0FF6">
                            <w:pPr>
                              <w:spacing w:before="120" w:line="240" w:lineRule="auto"/>
                              <w:jc w:val="center"/>
                              <w:rPr>
                                <w:rFonts w:ascii="Times New Roman" w:hAnsi="Times New Roman" w:cs="Times New Roman"/>
                                <w:b/>
                                <w:bCs/>
                                <w:sz w:val="20"/>
                                <w:szCs w:val="20"/>
                              </w:rPr>
                            </w:pPr>
                            <w:r w:rsidRPr="00272D69">
                              <w:rPr>
                                <w:rFonts w:ascii="Times New Roman" w:hAnsi="Times New Roman" w:cs="Times New Roman"/>
                                <w:b/>
                                <w:bCs/>
                                <w:sz w:val="20"/>
                                <w:szCs w:val="20"/>
                              </w:rPr>
                              <w:t>Материали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5" type="#_x0000_t202" style="position:absolute;left:0;text-align:left;margin-left:253.35pt;margin-top:6.4pt;width:70.2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" fillcolor="#ffc000" strokecolor="yellow">
                <v:textbox>
                  <w:txbxContent>
                    <w:p w:rsidR="00410C92" w:rsidRPr="00272D69" w:rsidRDefault="00410C92" w:rsidP="007B0FF6">
                      <w:pPr>
                        <w:spacing w:before="120" w:line="240" w:lineRule="auto"/>
                        <w:jc w:val="center"/>
                        <w:rPr>
                          <w:rFonts w:ascii="Times New Roman" w:hAnsi="Times New Roman" w:cs="Times New Roman"/>
                          <w:b/>
                          <w:bCs/>
                          <w:sz w:val="20"/>
                          <w:szCs w:val="20"/>
                        </w:rPr>
                      </w:pPr>
                      <w:r w:rsidRPr="00272D69">
                        <w:rPr>
                          <w:rFonts w:ascii="Times New Roman" w:hAnsi="Times New Roman" w:cs="Times New Roman"/>
                          <w:b/>
                          <w:bCs/>
                          <w:sz w:val="20"/>
                          <w:szCs w:val="20"/>
                        </w:rPr>
                        <w:t>Материали</w:t>
                      </w:r>
                    </w:p>
                  </w:txbxContent>
                </v:textbox>
              </v:shape>
            </w:pict>
          </mc:Fallback>
        </mc:AlternateContent>
      </w:r>
    </w:p>
    <w:p w:rsidR="0003221F" w:rsidRPr="00AF282B" w:rsidRDefault="0003221F" w:rsidP="00A70322">
      <w:pPr>
        <w:spacing w:before="120" w:after="0" w:line="240" w:lineRule="auto"/>
        <w:jc w:val="center"/>
        <w:rPr>
          <w:rFonts w:ascii="Times New Roman" w:hAnsi="Times New Roman" w:cs="Times New Roman"/>
          <w:sz w:val="24"/>
          <w:szCs w:val="24"/>
        </w:rPr>
      </w:pPr>
    </w:p>
    <w:p w:rsidR="007B0FF6" w:rsidRPr="00AF282B" w:rsidRDefault="007B0FF6" w:rsidP="00A70322">
      <w:pPr>
        <w:spacing w:before="120" w:after="0" w:line="240" w:lineRule="auto"/>
        <w:jc w:val="center"/>
        <w:rPr>
          <w:rFonts w:ascii="Times New Roman" w:hAnsi="Times New Roman" w:cs="Times New Roman"/>
          <w:sz w:val="24"/>
          <w:szCs w:val="24"/>
        </w:rPr>
      </w:pPr>
      <w:r w:rsidRPr="00AF282B">
        <w:rPr>
          <w:rFonts w:ascii="Times New Roman" w:hAnsi="Times New Roman" w:cs="Times New Roman"/>
          <w:sz w:val="24"/>
          <w:szCs w:val="24"/>
        </w:rPr>
        <w:t>Фигура 3: Общ изглед на промишлен производствен процес</w:t>
      </w:r>
    </w:p>
    <w:p w:rsidR="00AC2398" w:rsidRPr="00AF282B" w:rsidRDefault="00AC2398">
      <w:pPr>
        <w:rPr>
          <w:rFonts w:ascii="Times New Roman" w:hAnsi="Times New Roman" w:cs="Times New Roman"/>
          <w:sz w:val="24"/>
          <w:szCs w:val="24"/>
        </w:rPr>
      </w:pPr>
    </w:p>
    <w:p w:rsidR="00E47DD3" w:rsidRPr="00AF282B" w:rsidRDefault="00E45486" w:rsidP="00E45486">
      <w:pPr>
        <w:spacing w:before="120" w:after="0" w:line="240" w:lineRule="auto"/>
        <w:rPr>
          <w:rFonts w:ascii="Times New Roman" w:hAnsi="Times New Roman" w:cs="Times New Roman"/>
          <w:sz w:val="24"/>
          <w:szCs w:val="24"/>
        </w:rPr>
      </w:pPr>
      <w:r w:rsidRPr="00AF282B">
        <w:rPr>
          <w:rFonts w:ascii="Times New Roman" w:hAnsi="Times New Roman" w:cs="Times New Roman"/>
        </w:rPr>
        <w:t>На всяка инсталация, която има право на безплатни квоти (вижте раздел 4.2.) се разпределят квоти на базата на един от следните подходи:</w:t>
      </w:r>
    </w:p>
    <w:p w:rsidR="0049478C" w:rsidRPr="00AF282B" w:rsidRDefault="0049478C" w:rsidP="0049478C">
      <w:pPr>
        <w:pStyle w:val="NoSpacing"/>
        <w:numPr>
          <w:ilvl w:val="0"/>
          <w:numId w:val="17"/>
        </w:numPr>
        <w:spacing w:before="120"/>
        <w:contextualSpacing/>
        <w:jc w:val="both"/>
        <w:rPr>
          <w:rFonts w:ascii="Times New Roman" w:hAnsi="Times New Roman" w:cs="Times New Roman"/>
        </w:rPr>
      </w:pPr>
      <w:r w:rsidRPr="00AF282B">
        <w:rPr>
          <w:rStyle w:val="BodytextBold"/>
          <w:rFonts w:ascii="Times New Roman" w:hAnsi="Times New Roman" w:cs="Times New Roman"/>
          <w:lang w:val="bg-BG"/>
        </w:rPr>
        <w:t xml:space="preserve">Продуктови показатели </w:t>
      </w:r>
      <w:r w:rsidRPr="00AF282B">
        <w:rPr>
          <w:rFonts w:ascii="Times New Roman" w:hAnsi="Times New Roman" w:cs="Times New Roman"/>
        </w:rPr>
        <w:t>(квоти или EUAs</w:t>
      </w:r>
      <w:r w:rsidRPr="00AF282B">
        <w:rPr>
          <w:rStyle w:val="FootnoteReference"/>
          <w:rFonts w:ascii="Times New Roman" w:hAnsi="Times New Roman" w:cs="Times New Roman"/>
        </w:rPr>
        <w:footnoteReference w:id="22"/>
      </w:r>
      <w:r w:rsidRPr="00AF282B">
        <w:rPr>
          <w:rFonts w:ascii="Times New Roman" w:hAnsi="Times New Roman" w:cs="Times New Roman"/>
        </w:rPr>
        <w:t xml:space="preserve"> /t продукт); разпределянето се базира на производството на продукти.</w:t>
      </w:r>
    </w:p>
    <w:p w:rsidR="0049478C" w:rsidRPr="00AF282B" w:rsidRDefault="0049478C" w:rsidP="0049478C">
      <w:pPr>
        <w:pStyle w:val="NoSpacing"/>
        <w:numPr>
          <w:ilvl w:val="0"/>
          <w:numId w:val="17"/>
        </w:numPr>
        <w:spacing w:before="120"/>
        <w:contextualSpacing/>
        <w:jc w:val="both"/>
        <w:rPr>
          <w:rFonts w:ascii="Times New Roman" w:hAnsi="Times New Roman" w:cs="Times New Roman"/>
        </w:rPr>
      </w:pPr>
      <w:r w:rsidRPr="00AF282B">
        <w:rPr>
          <w:rStyle w:val="BodytextBold"/>
          <w:rFonts w:ascii="Times New Roman" w:hAnsi="Times New Roman" w:cs="Times New Roman"/>
          <w:lang w:val="bg-BG"/>
        </w:rPr>
        <w:t>Топлинен показател</w:t>
      </w:r>
      <w:r w:rsidRPr="00AF282B">
        <w:rPr>
          <w:rFonts w:ascii="Times New Roman" w:hAnsi="Times New Roman" w:cs="Times New Roman"/>
        </w:rPr>
        <w:t xml:space="preserve"> (квоти/TJ нетна измерима топлинна енергия); разпределянето се базира на консумираната измерима топлинна енергия</w:t>
      </w:r>
      <w:r w:rsidRPr="00AF282B">
        <w:rPr>
          <w:rStyle w:val="FootnoteReference"/>
          <w:rFonts w:ascii="Times New Roman" w:hAnsi="Times New Roman" w:cs="Times New Roman"/>
        </w:rPr>
        <w:footnoteReference w:id="23"/>
      </w:r>
      <w:r w:rsidRPr="00AF282B">
        <w:rPr>
          <w:rFonts w:ascii="Times New Roman" w:hAnsi="Times New Roman" w:cs="Times New Roman"/>
        </w:rPr>
        <w:t>.</w:t>
      </w:r>
    </w:p>
    <w:p w:rsidR="0049478C" w:rsidRPr="00AF282B" w:rsidRDefault="0049478C" w:rsidP="0049478C">
      <w:pPr>
        <w:pStyle w:val="NoSpacing"/>
        <w:numPr>
          <w:ilvl w:val="0"/>
          <w:numId w:val="17"/>
        </w:numPr>
        <w:spacing w:before="120"/>
        <w:contextualSpacing/>
        <w:jc w:val="both"/>
        <w:rPr>
          <w:rFonts w:ascii="Times New Roman" w:hAnsi="Times New Roman" w:cs="Times New Roman"/>
        </w:rPr>
      </w:pPr>
      <w:r w:rsidRPr="00AF282B">
        <w:rPr>
          <w:rStyle w:val="BodytextBold"/>
          <w:rFonts w:ascii="Times New Roman" w:hAnsi="Times New Roman" w:cs="Times New Roman"/>
          <w:lang w:val="bg-BG"/>
        </w:rPr>
        <w:t>Горивен показател</w:t>
      </w:r>
      <w:r w:rsidRPr="00AF282B">
        <w:rPr>
          <w:rFonts w:ascii="Times New Roman" w:hAnsi="Times New Roman" w:cs="Times New Roman"/>
        </w:rPr>
        <w:t xml:space="preserve"> (квоти/TJ използвано гориво); разпределянето се базира на количеството използвано гориво.</w:t>
      </w:r>
    </w:p>
    <w:p w:rsidR="0049478C" w:rsidRPr="00AF282B" w:rsidRDefault="0049478C" w:rsidP="00722A44">
      <w:pPr>
        <w:pStyle w:val="NoSpacing"/>
        <w:numPr>
          <w:ilvl w:val="0"/>
          <w:numId w:val="17"/>
        </w:numPr>
        <w:spacing w:before="120"/>
        <w:contextualSpacing/>
        <w:jc w:val="both"/>
        <w:rPr>
          <w:rFonts w:ascii="Times New Roman" w:hAnsi="Times New Roman" w:cs="Times New Roman"/>
        </w:rPr>
      </w:pPr>
      <w:r w:rsidRPr="00AF282B">
        <w:rPr>
          <w:rStyle w:val="BodytextBold"/>
          <w:rFonts w:ascii="Times New Roman" w:hAnsi="Times New Roman" w:cs="Times New Roman"/>
          <w:lang w:val="bg-BG"/>
        </w:rPr>
        <w:t>Подход на емисии</w:t>
      </w:r>
      <w:r w:rsidR="00722A44" w:rsidRPr="00AF282B">
        <w:rPr>
          <w:rStyle w:val="BodytextBold"/>
          <w:rFonts w:ascii="Times New Roman" w:hAnsi="Times New Roman" w:cs="Times New Roman"/>
          <w:lang w:val="bg-BG"/>
        </w:rPr>
        <w:t>те от процеси</w:t>
      </w:r>
      <w:r w:rsidRPr="00AF282B">
        <w:rPr>
          <w:rStyle w:val="BodytextBold"/>
          <w:rFonts w:ascii="Times New Roman" w:hAnsi="Times New Roman" w:cs="Times New Roman"/>
          <w:lang w:val="bg-BG"/>
        </w:rPr>
        <w:t>;</w:t>
      </w:r>
      <w:r w:rsidR="0003221F" w:rsidRPr="00AF282B">
        <w:rPr>
          <w:rFonts w:ascii="Times New Roman" w:hAnsi="Times New Roman" w:cs="Times New Roman"/>
        </w:rPr>
        <w:t xml:space="preserve"> разпределението е 97</w:t>
      </w:r>
      <w:r w:rsidRPr="00AF282B">
        <w:rPr>
          <w:rFonts w:ascii="Times New Roman" w:hAnsi="Times New Roman" w:cs="Times New Roman"/>
        </w:rPr>
        <w:t>% от историческите емисии.</w:t>
      </w:r>
    </w:p>
    <w:p w:rsidR="0049478C" w:rsidRPr="00AF282B" w:rsidRDefault="0049478C" w:rsidP="0049478C">
      <w:pPr>
        <w:spacing w:before="120" w:after="0" w:line="240" w:lineRule="auto"/>
        <w:jc w:val="both"/>
        <w:rPr>
          <w:rFonts w:ascii="Times New Roman" w:hAnsi="Times New Roman" w:cs="Times New Roman"/>
          <w:sz w:val="24"/>
          <w:szCs w:val="24"/>
        </w:rPr>
      </w:pPr>
    </w:p>
    <w:p w:rsidR="0049478C" w:rsidRPr="00AF282B" w:rsidRDefault="000A0236" w:rsidP="00946C59">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sz w:val="24"/>
          <w:szCs w:val="24"/>
        </w:rPr>
        <w:t>Следва да се отбележи</w:t>
      </w:r>
      <w:r w:rsidR="0049478C" w:rsidRPr="00AF282B">
        <w:rPr>
          <w:rFonts w:ascii="Times New Roman" w:hAnsi="Times New Roman" w:cs="Times New Roman"/>
          <w:sz w:val="24"/>
          <w:szCs w:val="24"/>
        </w:rPr>
        <w:t>, че горепосоченото се отнася до използваните показатели, а не до подинсталациите. Съществува разлика в случа</w:t>
      </w:r>
      <w:r w:rsidRPr="00AF282B">
        <w:rPr>
          <w:rFonts w:ascii="Times New Roman" w:hAnsi="Times New Roman" w:cs="Times New Roman"/>
          <w:sz w:val="24"/>
          <w:szCs w:val="24"/>
        </w:rPr>
        <w:t>й</w:t>
      </w:r>
      <w:r w:rsidR="0049478C" w:rsidRPr="00AF282B">
        <w:rPr>
          <w:rFonts w:ascii="Times New Roman" w:hAnsi="Times New Roman" w:cs="Times New Roman"/>
          <w:sz w:val="24"/>
          <w:szCs w:val="24"/>
        </w:rPr>
        <w:t xml:space="preserve"> на топлин</w:t>
      </w:r>
      <w:r w:rsidRPr="00AF282B">
        <w:rPr>
          <w:rFonts w:ascii="Times New Roman" w:hAnsi="Times New Roman" w:cs="Times New Roman"/>
          <w:sz w:val="24"/>
          <w:szCs w:val="24"/>
        </w:rPr>
        <w:t>е</w:t>
      </w:r>
      <w:r w:rsidR="0049478C" w:rsidRPr="00AF282B">
        <w:rPr>
          <w:rFonts w:ascii="Times New Roman" w:hAnsi="Times New Roman" w:cs="Times New Roman"/>
          <w:sz w:val="24"/>
          <w:szCs w:val="24"/>
        </w:rPr>
        <w:t xml:space="preserve">н показател, който се прилага за 2 различни подинсталации. Изнесената за </w:t>
      </w:r>
      <w:r w:rsidRPr="00AF282B">
        <w:rPr>
          <w:rFonts w:ascii="Times New Roman" w:hAnsi="Times New Roman" w:cs="Times New Roman"/>
          <w:sz w:val="24"/>
          <w:szCs w:val="24"/>
        </w:rPr>
        <w:t>топлофикационна мрежа</w:t>
      </w:r>
      <w:r w:rsidR="0049478C" w:rsidRPr="00AF282B">
        <w:rPr>
          <w:rFonts w:ascii="Times New Roman" w:hAnsi="Times New Roman" w:cs="Times New Roman"/>
          <w:sz w:val="24"/>
          <w:szCs w:val="24"/>
        </w:rPr>
        <w:t xml:space="preserve"> топлинна енергия се разпределя за различна подинсталация, от топлинната енергия, консумирана на място или изнесена за цели, които не са свързани с </w:t>
      </w:r>
      <w:r w:rsidR="00946C59" w:rsidRPr="00AF282B">
        <w:rPr>
          <w:rFonts w:ascii="Times New Roman" w:hAnsi="Times New Roman" w:cs="Times New Roman"/>
          <w:sz w:val="24"/>
          <w:szCs w:val="24"/>
        </w:rPr>
        <w:t>топлофикационна мрежа</w:t>
      </w:r>
      <w:r w:rsidR="0049478C" w:rsidRPr="00AF282B">
        <w:rPr>
          <w:rFonts w:ascii="Times New Roman" w:hAnsi="Times New Roman" w:cs="Times New Roman"/>
          <w:sz w:val="24"/>
          <w:szCs w:val="24"/>
        </w:rPr>
        <w:t xml:space="preserve">. Разпределението за подинсталации за </w:t>
      </w:r>
      <w:r w:rsidR="00946C59" w:rsidRPr="00AF282B">
        <w:rPr>
          <w:rFonts w:ascii="Times New Roman" w:hAnsi="Times New Roman" w:cs="Times New Roman"/>
          <w:sz w:val="24"/>
          <w:szCs w:val="24"/>
        </w:rPr>
        <w:t xml:space="preserve">топлофикационна мрежа </w:t>
      </w:r>
      <w:r w:rsidR="0049478C" w:rsidRPr="00AF282B">
        <w:rPr>
          <w:rFonts w:ascii="Times New Roman" w:hAnsi="Times New Roman" w:cs="Times New Roman"/>
          <w:sz w:val="24"/>
          <w:szCs w:val="24"/>
        </w:rPr>
        <w:t xml:space="preserve">се основава на количеството измерима топлинна енергия, изнасяна за целите на </w:t>
      </w:r>
      <w:r w:rsidR="00946C59" w:rsidRPr="00AF282B">
        <w:rPr>
          <w:rFonts w:ascii="Times New Roman" w:hAnsi="Times New Roman" w:cs="Times New Roman"/>
          <w:sz w:val="24"/>
          <w:szCs w:val="24"/>
        </w:rPr>
        <w:t>топлофикационната мрежа</w:t>
      </w:r>
      <w:r w:rsidR="0049478C" w:rsidRPr="00AF282B">
        <w:rPr>
          <w:rFonts w:ascii="Times New Roman" w:hAnsi="Times New Roman" w:cs="Times New Roman"/>
          <w:sz w:val="24"/>
          <w:szCs w:val="24"/>
        </w:rPr>
        <w:t xml:space="preserve">, като се използва същият топлинен показател. </w:t>
      </w:r>
      <w:r w:rsidR="0049478C" w:rsidRPr="00AF282B">
        <w:rPr>
          <w:rFonts w:ascii="Times New Roman" w:hAnsi="Times New Roman" w:cs="Times New Roman"/>
          <w:i/>
          <w:iCs/>
          <w:sz w:val="24"/>
          <w:szCs w:val="24"/>
        </w:rPr>
        <w:t xml:space="preserve">За повече подробности относно различните концепции и терминология, свързани с </w:t>
      </w:r>
      <w:r w:rsidR="00946C59" w:rsidRPr="00AF282B">
        <w:rPr>
          <w:rFonts w:ascii="Times New Roman" w:hAnsi="Times New Roman" w:cs="Times New Roman"/>
          <w:i/>
          <w:iCs/>
          <w:sz w:val="24"/>
          <w:szCs w:val="24"/>
        </w:rPr>
        <w:t>топлофикационната мрежа</w:t>
      </w:r>
      <w:r w:rsidR="0049478C" w:rsidRPr="00AF282B">
        <w:rPr>
          <w:rFonts w:ascii="Times New Roman" w:hAnsi="Times New Roman" w:cs="Times New Roman"/>
          <w:i/>
          <w:iCs/>
          <w:sz w:val="24"/>
          <w:szCs w:val="24"/>
        </w:rPr>
        <w:t>, виж Ръководен документ 2 относно разпределението на ниво инсталация.</w:t>
      </w:r>
    </w:p>
    <w:p w:rsidR="0049478C" w:rsidRPr="00AF282B" w:rsidRDefault="0049478C" w:rsidP="00FD1EE1">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Безплатното разпределение на квоти ще се основава, доколкото е възможно, на предварителни продуктови показатели за целия Съюз, тъй като това осигурява най-широкия стимул за намаляване на емисиите. </w:t>
      </w:r>
      <w:r w:rsidR="00FD1EE1" w:rsidRPr="00AF282B">
        <w:rPr>
          <w:rFonts w:ascii="Times New Roman" w:hAnsi="Times New Roman" w:cs="Times New Roman"/>
          <w:sz w:val="24"/>
          <w:szCs w:val="24"/>
        </w:rPr>
        <w:t>Н</w:t>
      </w:r>
      <w:r w:rsidRPr="00AF282B">
        <w:rPr>
          <w:rFonts w:ascii="Times New Roman" w:hAnsi="Times New Roman" w:cs="Times New Roman"/>
          <w:sz w:val="24"/>
          <w:szCs w:val="24"/>
        </w:rPr>
        <w:t xml:space="preserve">е във всички случаи </w:t>
      </w:r>
      <w:r w:rsidR="00FD1EE1" w:rsidRPr="00AF282B">
        <w:rPr>
          <w:rFonts w:ascii="Times New Roman" w:hAnsi="Times New Roman" w:cs="Times New Roman"/>
          <w:sz w:val="24"/>
          <w:szCs w:val="24"/>
        </w:rPr>
        <w:t xml:space="preserve">обаче </w:t>
      </w:r>
      <w:r w:rsidRPr="00AF282B">
        <w:rPr>
          <w:rFonts w:ascii="Times New Roman" w:hAnsi="Times New Roman" w:cs="Times New Roman"/>
          <w:sz w:val="24"/>
          <w:szCs w:val="24"/>
        </w:rPr>
        <w:t>могат да бъдат дефинирани продуктови показатели, напр. поради твърде разнообразна или променяща се продуктова гама. В тези случаи се използват т. нар. „</w:t>
      </w:r>
      <w:r w:rsidR="000A5BEE" w:rsidRPr="00AF282B">
        <w:rPr>
          <w:rFonts w:ascii="Times New Roman" w:hAnsi="Times New Roman" w:cs="Times New Roman"/>
          <w:sz w:val="24"/>
          <w:szCs w:val="24"/>
        </w:rPr>
        <w:t>алтернативни</w:t>
      </w:r>
      <w:r w:rsidRPr="00AF282B">
        <w:rPr>
          <w:rFonts w:ascii="Times New Roman" w:hAnsi="Times New Roman" w:cs="Times New Roman"/>
          <w:sz w:val="24"/>
          <w:szCs w:val="24"/>
        </w:rPr>
        <w:t xml:space="preserve">“ подходи, основаващи се на топлинния показател, горивния показател или подхода на </w:t>
      </w:r>
      <w:r w:rsidRPr="00AF282B">
        <w:rPr>
          <w:rStyle w:val="BodytextBold"/>
          <w:rFonts w:ascii="Times New Roman" w:hAnsi="Times New Roman" w:cs="Times New Roman"/>
          <w:b w:val="0"/>
          <w:bCs w:val="0"/>
          <w:sz w:val="24"/>
          <w:szCs w:val="24"/>
          <w:lang w:val="bg-BG"/>
        </w:rPr>
        <w:t>емисии</w:t>
      </w:r>
      <w:r w:rsidR="00722A44" w:rsidRPr="00AF282B">
        <w:rPr>
          <w:rStyle w:val="BodytextBold"/>
          <w:rFonts w:ascii="Times New Roman" w:hAnsi="Times New Roman" w:cs="Times New Roman"/>
          <w:b w:val="0"/>
          <w:bCs w:val="0"/>
          <w:sz w:val="24"/>
          <w:szCs w:val="24"/>
          <w:lang w:val="bg-BG"/>
        </w:rPr>
        <w:t>те от процеси</w:t>
      </w:r>
      <w:r w:rsidRPr="00AF282B">
        <w:rPr>
          <w:rFonts w:ascii="Times New Roman" w:hAnsi="Times New Roman" w:cs="Times New Roman"/>
          <w:sz w:val="24"/>
          <w:szCs w:val="24"/>
        </w:rPr>
        <w:t xml:space="preserve">, в посочения по-горе ред, както се изисква от член 10, параграф 2 от </w:t>
      </w:r>
      <w:r w:rsidR="00FD1EE1" w:rsidRPr="00AF282B">
        <w:rPr>
          <w:rFonts w:ascii="Times New Roman" w:hAnsi="Times New Roman" w:cs="Times New Roman"/>
          <w:sz w:val="24"/>
          <w:szCs w:val="24"/>
        </w:rPr>
        <w:t xml:space="preserve">Регламента за </w:t>
      </w:r>
      <w:r w:rsidRPr="00AF282B">
        <w:rPr>
          <w:rFonts w:ascii="Times New Roman" w:hAnsi="Times New Roman" w:cs="Times New Roman"/>
          <w:sz w:val="24"/>
          <w:szCs w:val="24"/>
        </w:rPr>
        <w:t>П</w:t>
      </w:r>
      <w:r w:rsidR="00FD1EE1" w:rsidRPr="00AF282B">
        <w:rPr>
          <w:rFonts w:ascii="Times New Roman" w:hAnsi="Times New Roman" w:cs="Times New Roman"/>
          <w:sz w:val="24"/>
          <w:szCs w:val="24"/>
        </w:rPr>
        <w:t>БР</w:t>
      </w:r>
      <w:r w:rsidRPr="00AF282B">
        <w:rPr>
          <w:rFonts w:ascii="Times New Roman" w:hAnsi="Times New Roman" w:cs="Times New Roman"/>
          <w:sz w:val="24"/>
          <w:szCs w:val="24"/>
        </w:rPr>
        <w:t>.</w:t>
      </w:r>
    </w:p>
    <w:p w:rsidR="0049478C" w:rsidRPr="00AF282B" w:rsidRDefault="0049478C" w:rsidP="00947677">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Използвайки тези подходи може да бъде изчислен предварителният годишен брой на квоти за емисии на подинсталация за всички източници на емисии в СТЕ на ЕС, които </w:t>
      </w:r>
      <w:r w:rsidR="00947677" w:rsidRPr="00AF282B">
        <w:rPr>
          <w:rFonts w:ascii="Times New Roman" w:hAnsi="Times New Roman" w:cs="Times New Roman"/>
          <w:sz w:val="24"/>
          <w:szCs w:val="24"/>
        </w:rPr>
        <w:t>отговарят на условията</w:t>
      </w:r>
      <w:r w:rsidRPr="00AF282B">
        <w:rPr>
          <w:rFonts w:ascii="Times New Roman" w:hAnsi="Times New Roman" w:cs="Times New Roman"/>
          <w:sz w:val="24"/>
          <w:szCs w:val="24"/>
        </w:rPr>
        <w:t xml:space="preserve"> за безплатно разпределение. В Таблица 4 са обобщени общите характеристики на всяка методология за разпределение. Таблицата също показва </w:t>
      </w:r>
      <w:r w:rsidR="00947677" w:rsidRPr="00AF282B">
        <w:rPr>
          <w:rFonts w:ascii="Times New Roman" w:hAnsi="Times New Roman" w:cs="Times New Roman"/>
          <w:sz w:val="24"/>
          <w:szCs w:val="24"/>
        </w:rPr>
        <w:t>в какви случаи</w:t>
      </w:r>
      <w:r w:rsidRPr="00AF282B">
        <w:rPr>
          <w:rFonts w:ascii="Times New Roman" w:hAnsi="Times New Roman" w:cs="Times New Roman"/>
          <w:sz w:val="24"/>
          <w:szCs w:val="24"/>
        </w:rPr>
        <w:t xml:space="preserve"> коя методология трябва да се използва. Правилното използване на подходите гарантира, че всички емисии са обхванати от една единствена методология.</w:t>
      </w:r>
    </w:p>
    <w:p w:rsidR="0049478C" w:rsidRPr="00AF282B" w:rsidRDefault="0049478C" w:rsidP="0049478C">
      <w:pPr>
        <w:pStyle w:val="NoSpacing"/>
        <w:spacing w:before="120"/>
        <w:contextualSpacing/>
        <w:jc w:val="both"/>
        <w:rPr>
          <w:rFonts w:ascii="Times New Roman" w:hAnsi="Times New Roman" w:cs="Times New Roman"/>
          <w:i/>
        </w:rPr>
      </w:pPr>
      <w:r w:rsidRPr="00AF282B">
        <w:rPr>
          <w:rFonts w:ascii="Times New Roman" w:hAnsi="Times New Roman" w:cs="Times New Roman"/>
          <w:i/>
        </w:rPr>
        <w:t xml:space="preserve">Вижте Ръководен документ 2 относно разпределението на </w:t>
      </w:r>
      <w:r w:rsidRPr="00AF282B">
        <w:rPr>
          <w:rFonts w:ascii="Times New Roman" w:hAnsi="Times New Roman" w:cs="Times New Roman"/>
          <w:i/>
          <w:iCs/>
        </w:rPr>
        <w:t>ниво инсталация</w:t>
      </w:r>
      <w:r w:rsidRPr="00AF282B">
        <w:rPr>
          <w:rFonts w:ascii="Times New Roman" w:hAnsi="Times New Roman" w:cs="Times New Roman"/>
          <w:i/>
        </w:rPr>
        <w:t xml:space="preserve"> за повече подробности относно прилагането на методологиите за разпределение на квоти.</w:t>
      </w:r>
    </w:p>
    <w:p w:rsidR="0049478C" w:rsidRPr="00AF282B" w:rsidRDefault="0049478C" w:rsidP="0049478C">
      <w:pPr>
        <w:spacing w:before="120" w:after="0" w:line="240" w:lineRule="auto"/>
        <w:jc w:val="both"/>
        <w:rPr>
          <w:rFonts w:ascii="Times New Roman" w:hAnsi="Times New Roman" w:cs="Times New Roman"/>
          <w:sz w:val="24"/>
          <w:szCs w:val="24"/>
        </w:rPr>
      </w:pPr>
    </w:p>
    <w:p w:rsidR="000A5BEE" w:rsidRPr="00AF282B" w:rsidRDefault="000A5BEE" w:rsidP="0049478C">
      <w:pPr>
        <w:spacing w:before="120" w:after="0" w:line="240" w:lineRule="auto"/>
        <w:jc w:val="both"/>
        <w:rPr>
          <w:rFonts w:ascii="Times New Roman" w:hAnsi="Times New Roman" w:cs="Times New Roman"/>
          <w:sz w:val="24"/>
          <w:szCs w:val="24"/>
        </w:rPr>
      </w:pPr>
    </w:p>
    <w:p w:rsidR="0049478C" w:rsidRPr="00AF282B" w:rsidRDefault="0049478C" w:rsidP="0049478C">
      <w:pPr>
        <w:spacing w:before="120" w:after="0" w:line="240" w:lineRule="auto"/>
        <w:jc w:val="both"/>
        <w:rPr>
          <w:rFonts w:ascii="Times New Roman" w:hAnsi="Times New Roman" w:cs="Times New Roman"/>
          <w:sz w:val="24"/>
          <w:szCs w:val="24"/>
        </w:rPr>
      </w:pPr>
    </w:p>
    <w:p w:rsidR="0003221F" w:rsidRPr="00AF282B" w:rsidRDefault="0003221F">
      <w:pPr>
        <w:rPr>
          <w:rFonts w:ascii="Times New Roman" w:hAnsi="Times New Roman" w:cs="Times New Roman"/>
          <w:sz w:val="24"/>
          <w:szCs w:val="24"/>
        </w:rPr>
      </w:pPr>
      <w:r w:rsidRPr="00AF282B">
        <w:rPr>
          <w:rFonts w:ascii="Times New Roman" w:hAnsi="Times New Roman" w:cs="Times New Roman"/>
          <w:sz w:val="24"/>
          <w:szCs w:val="24"/>
        </w:rPr>
        <w:br w:type="page"/>
      </w:r>
    </w:p>
    <w:p w:rsidR="0049478C" w:rsidRPr="00AF282B" w:rsidRDefault="0049478C" w:rsidP="00AE08AF">
      <w:pPr>
        <w:pStyle w:val="Heading630"/>
        <w:rPr>
          <w:rFonts w:ascii="Times New Roman" w:hAnsi="Times New Roman" w:cs="Times New Roman"/>
          <w:sz w:val="24"/>
          <w:szCs w:val="24"/>
        </w:rPr>
      </w:pPr>
      <w:r w:rsidRPr="00AF282B">
        <w:rPr>
          <w:rFonts w:ascii="Times New Roman" w:hAnsi="Times New Roman" w:cs="Times New Roman"/>
          <w:sz w:val="24"/>
          <w:szCs w:val="24"/>
        </w:rPr>
        <w:lastRenderedPageBreak/>
        <w:t xml:space="preserve">Таблица </w:t>
      </w:r>
      <w:r w:rsidR="00AE08AF" w:rsidRPr="00AF282B">
        <w:rPr>
          <w:rFonts w:ascii="Times New Roman" w:hAnsi="Times New Roman" w:cs="Times New Roman"/>
          <w:sz w:val="24"/>
          <w:szCs w:val="24"/>
        </w:rPr>
        <w:t>4</w:t>
      </w:r>
      <w:r w:rsidRPr="00AF282B">
        <w:rPr>
          <w:rFonts w:ascii="Times New Roman" w:hAnsi="Times New Roman" w:cs="Times New Roman"/>
          <w:sz w:val="24"/>
          <w:szCs w:val="24"/>
        </w:rPr>
        <w:t>: Характеристики на методиките за разпределение на квотите</w:t>
      </w:r>
    </w:p>
    <w:p w:rsidR="0049478C" w:rsidRPr="00AF282B" w:rsidRDefault="0049478C" w:rsidP="0049478C">
      <w:pPr>
        <w:spacing w:before="120" w:after="0" w:line="24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668"/>
        <w:gridCol w:w="1275"/>
        <w:gridCol w:w="1134"/>
        <w:gridCol w:w="2552"/>
        <w:gridCol w:w="2581"/>
      </w:tblGrid>
      <w:tr w:rsidR="0049478C" w:rsidRPr="00AF282B" w:rsidTr="00D4080D">
        <w:tc>
          <w:tcPr>
            <w:tcW w:w="1668" w:type="dxa"/>
            <w:tcBorders>
              <w:top w:val="single" w:sz="18" w:space="0" w:color="auto"/>
              <w:left w:val="nil"/>
              <w:bottom w:val="single" w:sz="18" w:space="0" w:color="auto"/>
              <w:right w:val="nil"/>
            </w:tcBorders>
          </w:tcPr>
          <w:p w:rsidR="0049478C" w:rsidRPr="00AF282B" w:rsidRDefault="0049478C" w:rsidP="00376EB2">
            <w:pPr>
              <w:spacing w:before="120"/>
              <w:jc w:val="center"/>
              <w:rPr>
                <w:rFonts w:ascii="Times New Roman" w:hAnsi="Times New Roman" w:cs="Times New Roman"/>
                <w:b/>
                <w:bCs/>
                <w:sz w:val="20"/>
                <w:szCs w:val="20"/>
              </w:rPr>
            </w:pPr>
            <w:r w:rsidRPr="00AF282B">
              <w:rPr>
                <w:rFonts w:ascii="Times New Roman" w:hAnsi="Times New Roman" w:cs="Times New Roman"/>
                <w:b/>
                <w:bCs/>
                <w:sz w:val="20"/>
                <w:szCs w:val="20"/>
              </w:rPr>
              <w:t>Подход</w:t>
            </w:r>
          </w:p>
        </w:tc>
        <w:tc>
          <w:tcPr>
            <w:tcW w:w="1275" w:type="dxa"/>
            <w:tcBorders>
              <w:top w:val="single" w:sz="18" w:space="0" w:color="auto"/>
              <w:left w:val="nil"/>
              <w:bottom w:val="single" w:sz="18" w:space="0" w:color="auto"/>
              <w:right w:val="nil"/>
            </w:tcBorders>
          </w:tcPr>
          <w:p w:rsidR="0049478C" w:rsidRPr="00AF282B" w:rsidRDefault="0049478C" w:rsidP="00376EB2">
            <w:pPr>
              <w:spacing w:before="120"/>
              <w:jc w:val="center"/>
              <w:rPr>
                <w:rFonts w:ascii="Times New Roman" w:hAnsi="Times New Roman" w:cs="Times New Roman"/>
                <w:b/>
                <w:bCs/>
                <w:sz w:val="20"/>
                <w:szCs w:val="20"/>
              </w:rPr>
            </w:pPr>
            <w:r w:rsidRPr="00AF282B">
              <w:rPr>
                <w:rFonts w:ascii="Times New Roman" w:hAnsi="Times New Roman" w:cs="Times New Roman"/>
                <w:b/>
                <w:bCs/>
                <w:sz w:val="20"/>
                <w:szCs w:val="20"/>
              </w:rPr>
              <w:t>Стойност</w:t>
            </w:r>
          </w:p>
        </w:tc>
        <w:tc>
          <w:tcPr>
            <w:tcW w:w="1134" w:type="dxa"/>
            <w:tcBorders>
              <w:top w:val="single" w:sz="18" w:space="0" w:color="auto"/>
              <w:left w:val="nil"/>
              <w:bottom w:val="single" w:sz="18" w:space="0" w:color="auto"/>
            </w:tcBorders>
          </w:tcPr>
          <w:p w:rsidR="0049478C" w:rsidRPr="00AF282B" w:rsidRDefault="0049478C" w:rsidP="00376EB2">
            <w:pPr>
              <w:spacing w:before="120"/>
              <w:jc w:val="center"/>
              <w:rPr>
                <w:rFonts w:ascii="Times New Roman" w:hAnsi="Times New Roman" w:cs="Times New Roman"/>
                <w:b/>
                <w:bCs/>
                <w:sz w:val="20"/>
                <w:szCs w:val="20"/>
              </w:rPr>
            </w:pPr>
            <w:r w:rsidRPr="00AF282B">
              <w:rPr>
                <w:rFonts w:ascii="Times New Roman" w:hAnsi="Times New Roman" w:cs="Times New Roman"/>
                <w:b/>
                <w:bCs/>
                <w:sz w:val="20"/>
                <w:szCs w:val="20"/>
              </w:rPr>
              <w:t>Единица</w:t>
            </w:r>
          </w:p>
        </w:tc>
        <w:tc>
          <w:tcPr>
            <w:tcW w:w="2552" w:type="dxa"/>
            <w:tcBorders>
              <w:top w:val="single" w:sz="18" w:space="0" w:color="auto"/>
              <w:bottom w:val="single" w:sz="18" w:space="0" w:color="auto"/>
              <w:right w:val="nil"/>
            </w:tcBorders>
          </w:tcPr>
          <w:p w:rsidR="0049478C" w:rsidRPr="00AF282B" w:rsidRDefault="0049478C" w:rsidP="00376EB2">
            <w:pPr>
              <w:spacing w:before="120"/>
              <w:jc w:val="center"/>
              <w:rPr>
                <w:rFonts w:ascii="Times New Roman" w:hAnsi="Times New Roman" w:cs="Times New Roman"/>
                <w:b/>
                <w:bCs/>
                <w:sz w:val="20"/>
                <w:szCs w:val="20"/>
              </w:rPr>
            </w:pPr>
            <w:r w:rsidRPr="00AF282B">
              <w:rPr>
                <w:rFonts w:ascii="Times New Roman" w:hAnsi="Times New Roman" w:cs="Times New Roman"/>
                <w:b/>
                <w:bCs/>
                <w:sz w:val="20"/>
                <w:szCs w:val="20"/>
              </w:rPr>
              <w:t>Условия</w:t>
            </w:r>
          </w:p>
        </w:tc>
        <w:tc>
          <w:tcPr>
            <w:tcW w:w="2581" w:type="dxa"/>
            <w:tcBorders>
              <w:top w:val="single" w:sz="18" w:space="0" w:color="auto"/>
              <w:left w:val="nil"/>
              <w:bottom w:val="single" w:sz="18" w:space="0" w:color="auto"/>
              <w:right w:val="nil"/>
            </w:tcBorders>
          </w:tcPr>
          <w:p w:rsidR="0049478C" w:rsidRPr="00AF282B" w:rsidRDefault="0049478C" w:rsidP="00376EB2">
            <w:pPr>
              <w:spacing w:before="120"/>
              <w:jc w:val="center"/>
              <w:rPr>
                <w:rFonts w:ascii="Times New Roman" w:hAnsi="Times New Roman" w:cs="Times New Roman"/>
                <w:b/>
                <w:bCs/>
                <w:sz w:val="20"/>
                <w:szCs w:val="20"/>
              </w:rPr>
            </w:pPr>
            <w:r w:rsidRPr="00AF282B">
              <w:rPr>
                <w:rFonts w:ascii="Times New Roman" w:hAnsi="Times New Roman" w:cs="Times New Roman"/>
                <w:b/>
                <w:bCs/>
                <w:sz w:val="20"/>
                <w:szCs w:val="20"/>
              </w:rPr>
              <w:t>Съответни емисии</w:t>
            </w:r>
          </w:p>
        </w:tc>
      </w:tr>
      <w:tr w:rsidR="0049478C" w:rsidRPr="00F51BF7" w:rsidTr="00D4080D">
        <w:tc>
          <w:tcPr>
            <w:tcW w:w="1668" w:type="dxa"/>
            <w:tcBorders>
              <w:top w:val="single" w:sz="18" w:space="0" w:color="auto"/>
              <w:left w:val="nil"/>
              <w:right w:val="nil"/>
            </w:tcBorders>
          </w:tcPr>
          <w:p w:rsidR="0049478C" w:rsidRPr="00AF282B" w:rsidRDefault="0049478C" w:rsidP="00376EB2">
            <w:pPr>
              <w:spacing w:before="120"/>
              <w:jc w:val="center"/>
              <w:rPr>
                <w:rFonts w:ascii="Times New Roman" w:hAnsi="Times New Roman" w:cs="Times New Roman"/>
                <w:b/>
                <w:bCs/>
                <w:sz w:val="20"/>
                <w:szCs w:val="20"/>
              </w:rPr>
            </w:pPr>
            <w:r w:rsidRPr="00AF282B">
              <w:rPr>
                <w:rFonts w:ascii="Times New Roman" w:hAnsi="Times New Roman" w:cs="Times New Roman"/>
                <w:sz w:val="20"/>
                <w:szCs w:val="20"/>
              </w:rPr>
              <w:t>Продуктов показател</w:t>
            </w:r>
          </w:p>
        </w:tc>
        <w:tc>
          <w:tcPr>
            <w:tcW w:w="1275" w:type="dxa"/>
            <w:tcBorders>
              <w:top w:val="single" w:sz="18" w:space="0" w:color="auto"/>
              <w:left w:val="nil"/>
              <w:right w:val="nil"/>
            </w:tcBorders>
          </w:tcPr>
          <w:p w:rsidR="0049478C" w:rsidRPr="00AF282B" w:rsidRDefault="0049478C" w:rsidP="000A0933">
            <w:pPr>
              <w:spacing w:before="120"/>
              <w:jc w:val="center"/>
              <w:rPr>
                <w:rFonts w:ascii="Times New Roman" w:hAnsi="Times New Roman" w:cs="Times New Roman"/>
                <w:b/>
                <w:bCs/>
                <w:sz w:val="20"/>
                <w:szCs w:val="20"/>
              </w:rPr>
            </w:pPr>
            <w:r w:rsidRPr="00AF282B">
              <w:rPr>
                <w:rFonts w:ascii="Times New Roman" w:hAnsi="Times New Roman" w:cs="Times New Roman"/>
                <w:sz w:val="20"/>
                <w:szCs w:val="20"/>
              </w:rPr>
              <w:t xml:space="preserve">Виж </w:t>
            </w:r>
            <w:r w:rsidR="000A0933" w:rsidRPr="00AF282B">
              <w:rPr>
                <w:rFonts w:ascii="Times New Roman" w:hAnsi="Times New Roman" w:cs="Times New Roman"/>
                <w:sz w:val="20"/>
                <w:szCs w:val="20"/>
              </w:rPr>
              <w:t>индекс на показатели-те</w:t>
            </w:r>
            <w:r w:rsidRPr="00AF282B">
              <w:rPr>
                <w:rFonts w:ascii="Times New Roman" w:hAnsi="Times New Roman" w:cs="Times New Roman"/>
                <w:sz w:val="20"/>
                <w:szCs w:val="20"/>
              </w:rPr>
              <w:t xml:space="preserve"> за актуализи</w:t>
            </w:r>
            <w:r w:rsidR="000A0933" w:rsidRPr="00AF282B">
              <w:rPr>
                <w:rFonts w:ascii="Times New Roman" w:hAnsi="Times New Roman" w:cs="Times New Roman"/>
                <w:sz w:val="20"/>
                <w:szCs w:val="20"/>
              </w:rPr>
              <w:t>-</w:t>
            </w:r>
            <w:r w:rsidRPr="00AF282B">
              <w:rPr>
                <w:rFonts w:ascii="Times New Roman" w:hAnsi="Times New Roman" w:cs="Times New Roman"/>
                <w:sz w:val="20"/>
                <w:szCs w:val="20"/>
              </w:rPr>
              <w:t>рани</w:t>
            </w:r>
            <w:r w:rsidR="000A0933" w:rsidRPr="00AF282B">
              <w:rPr>
                <w:rFonts w:ascii="Times New Roman" w:hAnsi="Times New Roman" w:cs="Times New Roman"/>
                <w:sz w:val="20"/>
                <w:szCs w:val="20"/>
              </w:rPr>
              <w:t>те</w:t>
            </w:r>
            <w:r w:rsidRPr="00AF282B">
              <w:rPr>
                <w:rFonts w:ascii="Times New Roman" w:hAnsi="Times New Roman" w:cs="Times New Roman"/>
                <w:sz w:val="20"/>
                <w:szCs w:val="20"/>
              </w:rPr>
              <w:t xml:space="preserve"> стойности</w:t>
            </w:r>
          </w:p>
        </w:tc>
        <w:tc>
          <w:tcPr>
            <w:tcW w:w="1134" w:type="dxa"/>
            <w:tcBorders>
              <w:top w:val="single" w:sz="18" w:space="0" w:color="auto"/>
              <w:left w:val="nil"/>
              <w:right w:val="nil"/>
            </w:tcBorders>
          </w:tcPr>
          <w:p w:rsidR="0049478C" w:rsidRPr="00AF282B" w:rsidRDefault="0049478C" w:rsidP="00376EB2">
            <w:pPr>
              <w:spacing w:before="120"/>
              <w:jc w:val="center"/>
              <w:rPr>
                <w:rFonts w:ascii="Times New Roman" w:hAnsi="Times New Roman" w:cs="Times New Roman"/>
                <w:b/>
                <w:bCs/>
                <w:sz w:val="20"/>
                <w:szCs w:val="20"/>
              </w:rPr>
            </w:pPr>
            <w:r w:rsidRPr="00AF282B">
              <w:rPr>
                <w:rFonts w:ascii="Times New Roman" w:hAnsi="Times New Roman" w:cs="Times New Roman"/>
                <w:sz w:val="20"/>
                <w:szCs w:val="20"/>
              </w:rPr>
              <w:t>Квоти</w:t>
            </w:r>
            <w:r w:rsidRPr="00AF282B">
              <w:rPr>
                <w:rFonts w:ascii="Times New Roman" w:hAnsi="Times New Roman" w:cs="Times New Roman"/>
                <w:b/>
                <w:bCs/>
                <w:sz w:val="20"/>
                <w:szCs w:val="20"/>
              </w:rPr>
              <w:t>/</w:t>
            </w:r>
          </w:p>
          <w:p w:rsidR="0049478C" w:rsidRPr="00AF282B" w:rsidRDefault="0049478C" w:rsidP="00376EB2">
            <w:pPr>
              <w:jc w:val="center"/>
              <w:rPr>
                <w:rFonts w:ascii="Times New Roman" w:hAnsi="Times New Roman" w:cs="Times New Roman"/>
                <w:b/>
                <w:bCs/>
                <w:sz w:val="20"/>
                <w:szCs w:val="20"/>
              </w:rPr>
            </w:pPr>
            <w:r w:rsidRPr="00AF282B">
              <w:rPr>
                <w:rFonts w:ascii="Times New Roman" w:hAnsi="Times New Roman" w:cs="Times New Roman"/>
                <w:sz w:val="20"/>
                <w:szCs w:val="20"/>
              </w:rPr>
              <w:t>единица продукт</w:t>
            </w:r>
          </w:p>
        </w:tc>
        <w:tc>
          <w:tcPr>
            <w:tcW w:w="2552" w:type="dxa"/>
            <w:tcBorders>
              <w:top w:val="single" w:sz="18" w:space="0" w:color="auto"/>
              <w:left w:val="nil"/>
              <w:right w:val="nil"/>
            </w:tcBorders>
          </w:tcPr>
          <w:p w:rsidR="0049478C" w:rsidRPr="00AF282B" w:rsidRDefault="0049478C" w:rsidP="00376EB2">
            <w:pPr>
              <w:pStyle w:val="ListParagraph"/>
              <w:numPr>
                <w:ilvl w:val="0"/>
                <w:numId w:val="19"/>
              </w:numPr>
              <w:spacing w:before="120"/>
              <w:rPr>
                <w:rFonts w:ascii="Times New Roman" w:hAnsi="Times New Roman" w:cs="Times New Roman"/>
                <w:sz w:val="20"/>
                <w:szCs w:val="20"/>
              </w:rPr>
            </w:pPr>
            <w:r w:rsidRPr="00AF282B">
              <w:rPr>
                <w:rFonts w:ascii="Times New Roman" w:hAnsi="Times New Roman" w:cs="Times New Roman"/>
                <w:sz w:val="20"/>
                <w:szCs w:val="20"/>
              </w:rPr>
              <w:t>Наличен продуктов показател</w:t>
            </w:r>
          </w:p>
        </w:tc>
        <w:tc>
          <w:tcPr>
            <w:tcW w:w="2581" w:type="dxa"/>
            <w:tcBorders>
              <w:top w:val="single" w:sz="18" w:space="0" w:color="auto"/>
              <w:left w:val="nil"/>
              <w:right w:val="nil"/>
            </w:tcBorders>
          </w:tcPr>
          <w:p w:rsidR="0049478C" w:rsidRPr="00AF282B" w:rsidRDefault="0049478C" w:rsidP="00D4080D">
            <w:pPr>
              <w:spacing w:before="120"/>
              <w:rPr>
                <w:rFonts w:ascii="Times New Roman" w:hAnsi="Times New Roman" w:cs="Times New Roman"/>
                <w:sz w:val="20"/>
                <w:szCs w:val="20"/>
              </w:rPr>
            </w:pPr>
            <w:r w:rsidRPr="00AF282B">
              <w:rPr>
                <w:rFonts w:ascii="Times New Roman" w:hAnsi="Times New Roman" w:cs="Times New Roman"/>
                <w:sz w:val="20"/>
                <w:szCs w:val="20"/>
              </w:rPr>
              <w:t>Емисии в рамките на системните граници н</w:t>
            </w:r>
            <w:r w:rsidR="00AF282B" w:rsidRPr="00AF282B">
              <w:rPr>
                <w:rFonts w:ascii="Times New Roman" w:hAnsi="Times New Roman" w:cs="Times New Roman"/>
                <w:sz w:val="20"/>
                <w:szCs w:val="20"/>
              </w:rPr>
              <w:t>а продукта, както е посочено в П</w:t>
            </w:r>
            <w:r w:rsidRPr="00AF282B">
              <w:rPr>
                <w:rFonts w:ascii="Times New Roman" w:hAnsi="Times New Roman" w:cs="Times New Roman"/>
                <w:sz w:val="20"/>
                <w:szCs w:val="20"/>
              </w:rPr>
              <w:t xml:space="preserve">риложение I </w:t>
            </w:r>
            <w:r w:rsidR="00D4080D" w:rsidRPr="00AF282B">
              <w:rPr>
                <w:rFonts w:ascii="Times New Roman" w:hAnsi="Times New Roman" w:cs="Times New Roman"/>
                <w:sz w:val="20"/>
                <w:szCs w:val="20"/>
              </w:rPr>
              <w:t>на Регламента за ПБР</w:t>
            </w:r>
          </w:p>
        </w:tc>
      </w:tr>
      <w:tr w:rsidR="0049478C" w:rsidRPr="00F51BF7" w:rsidTr="00D4080D">
        <w:tc>
          <w:tcPr>
            <w:tcW w:w="1668" w:type="dxa"/>
            <w:tcBorders>
              <w:left w:val="nil"/>
              <w:right w:val="nil"/>
            </w:tcBorders>
          </w:tcPr>
          <w:p w:rsidR="0049478C" w:rsidRPr="00AF282B" w:rsidRDefault="0049478C" w:rsidP="00D4080D">
            <w:pPr>
              <w:spacing w:before="480"/>
              <w:jc w:val="center"/>
              <w:rPr>
                <w:rFonts w:ascii="Times New Roman" w:hAnsi="Times New Roman" w:cs="Times New Roman"/>
                <w:sz w:val="20"/>
                <w:szCs w:val="20"/>
              </w:rPr>
            </w:pPr>
            <w:r w:rsidRPr="00AF282B">
              <w:rPr>
                <w:rFonts w:ascii="Times New Roman" w:hAnsi="Times New Roman" w:cs="Times New Roman"/>
                <w:sz w:val="20"/>
                <w:szCs w:val="20"/>
              </w:rPr>
              <w:t xml:space="preserve">Топлинен показател (вкл. за </w:t>
            </w:r>
            <w:r w:rsidR="00D4080D" w:rsidRPr="00AF282B">
              <w:rPr>
                <w:rFonts w:ascii="Times New Roman" w:hAnsi="Times New Roman" w:cs="Times New Roman"/>
                <w:sz w:val="20"/>
                <w:szCs w:val="20"/>
              </w:rPr>
              <w:t>топлофикационна мрежа</w:t>
            </w:r>
            <w:r w:rsidRPr="00AF282B">
              <w:rPr>
                <w:rFonts w:ascii="Times New Roman" w:hAnsi="Times New Roman" w:cs="Times New Roman"/>
                <w:sz w:val="20"/>
                <w:szCs w:val="20"/>
              </w:rPr>
              <w:t>)</w:t>
            </w:r>
          </w:p>
        </w:tc>
        <w:tc>
          <w:tcPr>
            <w:tcW w:w="1275" w:type="dxa"/>
            <w:tcBorders>
              <w:left w:val="nil"/>
              <w:bottom w:val="single" w:sz="4" w:space="0" w:color="000000" w:themeColor="text1"/>
              <w:right w:val="nil"/>
            </w:tcBorders>
          </w:tcPr>
          <w:p w:rsidR="0049478C" w:rsidRPr="00AF282B" w:rsidRDefault="0049478C" w:rsidP="00376EB2">
            <w:pPr>
              <w:spacing w:before="480"/>
              <w:jc w:val="center"/>
              <w:rPr>
                <w:rFonts w:ascii="Times New Roman" w:hAnsi="Times New Roman" w:cs="Times New Roman"/>
                <w:sz w:val="20"/>
                <w:szCs w:val="20"/>
              </w:rPr>
            </w:pPr>
            <w:r w:rsidRPr="00AF282B">
              <w:rPr>
                <w:rFonts w:ascii="Times New Roman" w:hAnsi="Times New Roman" w:cs="Times New Roman"/>
                <w:sz w:val="20"/>
                <w:szCs w:val="20"/>
              </w:rPr>
              <w:t>Актуализи</w:t>
            </w:r>
            <w:r w:rsidR="000A0933" w:rsidRPr="00AF282B">
              <w:rPr>
                <w:rFonts w:ascii="Times New Roman" w:hAnsi="Times New Roman" w:cs="Times New Roman"/>
                <w:sz w:val="20"/>
                <w:szCs w:val="20"/>
              </w:rPr>
              <w:t>-</w:t>
            </w:r>
            <w:r w:rsidRPr="00AF282B">
              <w:rPr>
                <w:rFonts w:ascii="Times New Roman" w:hAnsi="Times New Roman" w:cs="Times New Roman"/>
                <w:sz w:val="20"/>
                <w:szCs w:val="20"/>
              </w:rPr>
              <w:t xml:space="preserve">рана стойност: </w:t>
            </w:r>
            <w:r w:rsidRPr="00AF282B">
              <w:rPr>
                <w:rFonts w:ascii="Times New Roman" w:hAnsi="Times New Roman" w:cs="Times New Roman"/>
                <w:sz w:val="20"/>
                <w:szCs w:val="20"/>
                <w:highlight w:val="yellow"/>
              </w:rPr>
              <w:t>ХХ</w:t>
            </w:r>
          </w:p>
        </w:tc>
        <w:tc>
          <w:tcPr>
            <w:tcW w:w="1134" w:type="dxa"/>
            <w:tcBorders>
              <w:left w:val="nil"/>
              <w:right w:val="nil"/>
            </w:tcBorders>
          </w:tcPr>
          <w:p w:rsidR="0049478C" w:rsidRPr="00AF282B" w:rsidRDefault="0049478C" w:rsidP="00376EB2">
            <w:pPr>
              <w:spacing w:before="480"/>
              <w:jc w:val="center"/>
              <w:rPr>
                <w:rFonts w:ascii="Times New Roman" w:hAnsi="Times New Roman" w:cs="Times New Roman"/>
                <w:sz w:val="20"/>
                <w:szCs w:val="20"/>
              </w:rPr>
            </w:pPr>
            <w:r w:rsidRPr="00AF282B">
              <w:rPr>
                <w:rFonts w:ascii="Times New Roman" w:hAnsi="Times New Roman" w:cs="Times New Roman"/>
                <w:sz w:val="20"/>
                <w:szCs w:val="20"/>
              </w:rPr>
              <w:t>Квоти/ TJ</w:t>
            </w:r>
          </w:p>
        </w:tc>
        <w:tc>
          <w:tcPr>
            <w:tcW w:w="2552" w:type="dxa"/>
            <w:tcBorders>
              <w:left w:val="nil"/>
              <w:right w:val="nil"/>
            </w:tcBorders>
          </w:tcPr>
          <w:p w:rsidR="0049478C" w:rsidRPr="00AF282B" w:rsidRDefault="00D4080D" w:rsidP="00D4080D">
            <w:pPr>
              <w:pStyle w:val="ListParagraph"/>
              <w:numPr>
                <w:ilvl w:val="0"/>
                <w:numId w:val="20"/>
              </w:numPr>
              <w:spacing w:before="120"/>
              <w:rPr>
                <w:rFonts w:ascii="Times New Roman" w:hAnsi="Times New Roman" w:cs="Times New Roman"/>
                <w:sz w:val="20"/>
                <w:szCs w:val="20"/>
              </w:rPr>
            </w:pPr>
            <w:r w:rsidRPr="00AF282B">
              <w:rPr>
                <w:rFonts w:ascii="Times New Roman" w:hAnsi="Times New Roman" w:cs="Times New Roman"/>
                <w:sz w:val="20"/>
                <w:szCs w:val="20"/>
              </w:rPr>
              <w:t>Не е наличен п</w:t>
            </w:r>
            <w:r w:rsidR="0049478C" w:rsidRPr="00AF282B">
              <w:rPr>
                <w:rFonts w:ascii="Times New Roman" w:hAnsi="Times New Roman" w:cs="Times New Roman"/>
                <w:sz w:val="20"/>
                <w:szCs w:val="20"/>
              </w:rPr>
              <w:t xml:space="preserve">родуктов показател </w:t>
            </w:r>
          </w:p>
          <w:p w:rsidR="0049478C" w:rsidRPr="00AF282B" w:rsidRDefault="0049478C" w:rsidP="00376EB2">
            <w:pPr>
              <w:pStyle w:val="ListParagraph"/>
              <w:numPr>
                <w:ilvl w:val="0"/>
                <w:numId w:val="20"/>
              </w:numPr>
              <w:spacing w:before="120"/>
              <w:rPr>
                <w:rFonts w:ascii="Times New Roman" w:hAnsi="Times New Roman" w:cs="Times New Roman"/>
                <w:sz w:val="20"/>
                <w:szCs w:val="20"/>
              </w:rPr>
            </w:pPr>
            <w:r w:rsidRPr="00AF282B">
              <w:rPr>
                <w:rFonts w:ascii="Times New Roman" w:hAnsi="Times New Roman" w:cs="Times New Roman"/>
                <w:sz w:val="20"/>
                <w:szCs w:val="20"/>
              </w:rPr>
              <w:t>Топлинната енергия е измерима</w:t>
            </w:r>
          </w:p>
          <w:p w:rsidR="0049478C" w:rsidRPr="00AF282B" w:rsidRDefault="00D4080D" w:rsidP="00376EB2">
            <w:pPr>
              <w:pStyle w:val="ListParagraph"/>
              <w:numPr>
                <w:ilvl w:val="0"/>
                <w:numId w:val="20"/>
              </w:numPr>
              <w:spacing w:before="120"/>
              <w:rPr>
                <w:rFonts w:ascii="Times New Roman" w:hAnsi="Times New Roman" w:cs="Times New Roman"/>
                <w:sz w:val="20"/>
                <w:szCs w:val="20"/>
              </w:rPr>
            </w:pPr>
            <w:r w:rsidRPr="00AF282B">
              <w:rPr>
                <w:rFonts w:ascii="Times New Roman" w:hAnsi="Times New Roman" w:cs="Times New Roman"/>
                <w:sz w:val="20"/>
                <w:szCs w:val="20"/>
              </w:rPr>
              <w:t xml:space="preserve">Топлинната енергия </w:t>
            </w:r>
            <w:r w:rsidR="0049478C" w:rsidRPr="00AF282B">
              <w:rPr>
                <w:rFonts w:ascii="Times New Roman" w:hAnsi="Times New Roman" w:cs="Times New Roman"/>
                <w:sz w:val="20"/>
                <w:szCs w:val="20"/>
              </w:rPr>
              <w:t>не се използва за производство</w:t>
            </w:r>
            <w:r w:rsidRPr="00AF282B">
              <w:rPr>
                <w:rFonts w:ascii="Times New Roman" w:hAnsi="Times New Roman" w:cs="Times New Roman"/>
                <w:sz w:val="20"/>
                <w:szCs w:val="20"/>
              </w:rPr>
              <w:t>то</w:t>
            </w:r>
            <w:r w:rsidR="0049478C" w:rsidRPr="00AF282B">
              <w:rPr>
                <w:rFonts w:ascii="Times New Roman" w:hAnsi="Times New Roman" w:cs="Times New Roman"/>
                <w:sz w:val="20"/>
                <w:szCs w:val="20"/>
              </w:rPr>
              <w:t xml:space="preserve"> на електроенергия</w:t>
            </w:r>
          </w:p>
          <w:p w:rsidR="0049478C" w:rsidRPr="00AF282B" w:rsidRDefault="00D4080D" w:rsidP="00376EB2">
            <w:pPr>
              <w:pStyle w:val="ListParagraph"/>
              <w:numPr>
                <w:ilvl w:val="0"/>
                <w:numId w:val="20"/>
              </w:numPr>
              <w:spacing w:before="120"/>
              <w:rPr>
                <w:rFonts w:ascii="Times New Roman" w:hAnsi="Times New Roman" w:cs="Times New Roman"/>
                <w:sz w:val="20"/>
                <w:szCs w:val="20"/>
              </w:rPr>
            </w:pPr>
            <w:r w:rsidRPr="00AF282B">
              <w:rPr>
                <w:rFonts w:ascii="Times New Roman" w:hAnsi="Times New Roman" w:cs="Times New Roman"/>
                <w:sz w:val="20"/>
                <w:szCs w:val="20"/>
              </w:rPr>
              <w:t xml:space="preserve">Топлинната енергия </w:t>
            </w:r>
            <w:r w:rsidR="0049478C" w:rsidRPr="00AF282B">
              <w:rPr>
                <w:rFonts w:ascii="Times New Roman" w:hAnsi="Times New Roman" w:cs="Times New Roman"/>
                <w:sz w:val="20"/>
                <w:szCs w:val="20"/>
              </w:rPr>
              <w:t>не се произвежда от електроенергия</w:t>
            </w:r>
            <w:r w:rsidRPr="00AF282B">
              <w:rPr>
                <w:rFonts w:ascii="Times New Roman" w:hAnsi="Times New Roman" w:cs="Times New Roman"/>
                <w:sz w:val="20"/>
                <w:szCs w:val="20"/>
              </w:rPr>
              <w:t xml:space="preserve"> </w:t>
            </w:r>
          </w:p>
        </w:tc>
        <w:tc>
          <w:tcPr>
            <w:tcW w:w="2581" w:type="dxa"/>
            <w:tcBorders>
              <w:left w:val="nil"/>
              <w:right w:val="nil"/>
            </w:tcBorders>
          </w:tcPr>
          <w:p w:rsidR="0049478C" w:rsidRPr="00AF282B" w:rsidRDefault="0049478C" w:rsidP="00533F8B">
            <w:pPr>
              <w:spacing w:before="120"/>
              <w:rPr>
                <w:rFonts w:ascii="Times New Roman" w:hAnsi="Times New Roman" w:cs="Times New Roman"/>
                <w:sz w:val="20"/>
                <w:szCs w:val="20"/>
              </w:rPr>
            </w:pPr>
            <w:r w:rsidRPr="00AF282B">
              <w:rPr>
                <w:rFonts w:ascii="Times New Roman" w:hAnsi="Times New Roman" w:cs="Times New Roman"/>
                <w:sz w:val="20"/>
                <w:szCs w:val="20"/>
              </w:rPr>
              <w:t>Емисии, свързани с производството на измерима топлинна енергия, консумирана или изнесена за инсталация, ко</w:t>
            </w:r>
            <w:r w:rsidR="00533F8B" w:rsidRPr="00AF282B">
              <w:rPr>
                <w:rFonts w:ascii="Times New Roman" w:hAnsi="Times New Roman" w:cs="Times New Roman"/>
                <w:sz w:val="20"/>
                <w:szCs w:val="20"/>
              </w:rPr>
              <w:t>я</w:t>
            </w:r>
            <w:r w:rsidRPr="00AF282B">
              <w:rPr>
                <w:rFonts w:ascii="Times New Roman" w:hAnsi="Times New Roman" w:cs="Times New Roman"/>
                <w:sz w:val="20"/>
                <w:szCs w:val="20"/>
              </w:rPr>
              <w:t xml:space="preserve">то не </w:t>
            </w:r>
            <w:r w:rsidR="00533F8B" w:rsidRPr="00AF282B">
              <w:rPr>
                <w:rFonts w:ascii="Times New Roman" w:hAnsi="Times New Roman" w:cs="Times New Roman"/>
                <w:sz w:val="20"/>
                <w:szCs w:val="20"/>
              </w:rPr>
              <w:t>е</w:t>
            </w:r>
            <w:r w:rsidRPr="00AF282B">
              <w:rPr>
                <w:rFonts w:ascii="Times New Roman" w:hAnsi="Times New Roman" w:cs="Times New Roman"/>
                <w:sz w:val="20"/>
                <w:szCs w:val="20"/>
              </w:rPr>
              <w:t xml:space="preserve"> включена в ЕСТЕ, и не </w:t>
            </w:r>
            <w:r w:rsidR="00533F8B" w:rsidRPr="00AF282B">
              <w:rPr>
                <w:rFonts w:ascii="Times New Roman" w:hAnsi="Times New Roman" w:cs="Times New Roman"/>
                <w:sz w:val="20"/>
                <w:szCs w:val="20"/>
              </w:rPr>
              <w:t>е</w:t>
            </w:r>
            <w:r w:rsidRPr="00AF282B">
              <w:rPr>
                <w:rFonts w:ascii="Times New Roman" w:hAnsi="Times New Roman" w:cs="Times New Roman"/>
                <w:sz w:val="20"/>
                <w:szCs w:val="20"/>
              </w:rPr>
              <w:t xml:space="preserve"> обхванат</w:t>
            </w:r>
            <w:r w:rsidR="00533F8B" w:rsidRPr="00AF282B">
              <w:rPr>
                <w:rFonts w:ascii="Times New Roman" w:hAnsi="Times New Roman" w:cs="Times New Roman"/>
                <w:sz w:val="20"/>
                <w:szCs w:val="20"/>
              </w:rPr>
              <w:t>а</w:t>
            </w:r>
            <w:r w:rsidRPr="00AF282B">
              <w:rPr>
                <w:rFonts w:ascii="Times New Roman" w:hAnsi="Times New Roman" w:cs="Times New Roman"/>
                <w:sz w:val="20"/>
                <w:szCs w:val="20"/>
              </w:rPr>
              <w:t xml:space="preserve"> от продуктов</w:t>
            </w:r>
            <w:r w:rsidR="00C9525F" w:rsidRPr="00AF282B">
              <w:rPr>
                <w:rFonts w:ascii="Times New Roman" w:hAnsi="Times New Roman" w:cs="Times New Roman"/>
                <w:sz w:val="20"/>
                <w:szCs w:val="20"/>
              </w:rPr>
              <w:t>ия</w:t>
            </w:r>
            <w:r w:rsidRPr="00AF282B">
              <w:rPr>
                <w:rFonts w:ascii="Times New Roman" w:hAnsi="Times New Roman" w:cs="Times New Roman"/>
                <w:sz w:val="20"/>
                <w:szCs w:val="20"/>
              </w:rPr>
              <w:t xml:space="preserve"> показател</w:t>
            </w:r>
            <w:r w:rsidR="00D4080D" w:rsidRPr="00AF282B">
              <w:rPr>
                <w:rFonts w:ascii="Times New Roman" w:hAnsi="Times New Roman" w:cs="Times New Roman"/>
                <w:sz w:val="20"/>
                <w:szCs w:val="20"/>
              </w:rPr>
              <w:t xml:space="preserve"> </w:t>
            </w:r>
          </w:p>
        </w:tc>
      </w:tr>
      <w:tr w:rsidR="0049478C" w:rsidRPr="00F51BF7" w:rsidTr="00D4080D">
        <w:tc>
          <w:tcPr>
            <w:tcW w:w="1668" w:type="dxa"/>
            <w:tcBorders>
              <w:left w:val="nil"/>
              <w:right w:val="nil"/>
            </w:tcBorders>
          </w:tcPr>
          <w:p w:rsidR="0049478C" w:rsidRPr="00AF282B" w:rsidRDefault="0049478C" w:rsidP="00376EB2">
            <w:pPr>
              <w:spacing w:before="480"/>
              <w:jc w:val="center"/>
              <w:rPr>
                <w:rFonts w:ascii="Times New Roman" w:hAnsi="Times New Roman" w:cs="Times New Roman"/>
                <w:sz w:val="20"/>
                <w:szCs w:val="20"/>
              </w:rPr>
            </w:pPr>
            <w:r w:rsidRPr="00AF282B">
              <w:rPr>
                <w:rFonts w:ascii="Times New Roman" w:hAnsi="Times New Roman" w:cs="Times New Roman"/>
                <w:sz w:val="20"/>
                <w:szCs w:val="20"/>
              </w:rPr>
              <w:t>Топлинен показател</w:t>
            </w:r>
          </w:p>
        </w:tc>
        <w:tc>
          <w:tcPr>
            <w:tcW w:w="1275" w:type="dxa"/>
            <w:tcBorders>
              <w:left w:val="nil"/>
              <w:right w:val="nil"/>
            </w:tcBorders>
          </w:tcPr>
          <w:p w:rsidR="0049478C" w:rsidRPr="00AF282B" w:rsidRDefault="0049478C" w:rsidP="00376EB2">
            <w:pPr>
              <w:spacing w:before="480"/>
              <w:jc w:val="center"/>
              <w:rPr>
                <w:rFonts w:ascii="Times New Roman" w:hAnsi="Times New Roman" w:cs="Times New Roman"/>
                <w:sz w:val="20"/>
                <w:szCs w:val="20"/>
              </w:rPr>
            </w:pPr>
            <w:r w:rsidRPr="00AF282B">
              <w:rPr>
                <w:rFonts w:ascii="Times New Roman" w:hAnsi="Times New Roman" w:cs="Times New Roman"/>
                <w:sz w:val="20"/>
                <w:szCs w:val="20"/>
              </w:rPr>
              <w:t>Актуализи</w:t>
            </w:r>
            <w:r w:rsidR="00C9525F" w:rsidRPr="00AF282B">
              <w:rPr>
                <w:rFonts w:ascii="Times New Roman" w:hAnsi="Times New Roman" w:cs="Times New Roman"/>
                <w:sz w:val="20"/>
                <w:szCs w:val="20"/>
              </w:rPr>
              <w:t>-</w:t>
            </w:r>
            <w:r w:rsidRPr="00AF282B">
              <w:rPr>
                <w:rFonts w:ascii="Times New Roman" w:hAnsi="Times New Roman" w:cs="Times New Roman"/>
                <w:sz w:val="20"/>
                <w:szCs w:val="20"/>
              </w:rPr>
              <w:t xml:space="preserve">рана стойност: </w:t>
            </w:r>
            <w:r w:rsidRPr="00AF282B">
              <w:rPr>
                <w:rFonts w:ascii="Times New Roman" w:hAnsi="Times New Roman" w:cs="Times New Roman"/>
                <w:sz w:val="20"/>
                <w:szCs w:val="20"/>
                <w:highlight w:val="yellow"/>
              </w:rPr>
              <w:t>ХХ</w:t>
            </w:r>
          </w:p>
        </w:tc>
        <w:tc>
          <w:tcPr>
            <w:tcW w:w="1134" w:type="dxa"/>
            <w:tcBorders>
              <w:left w:val="nil"/>
              <w:right w:val="nil"/>
            </w:tcBorders>
          </w:tcPr>
          <w:p w:rsidR="0049478C" w:rsidRPr="00AF282B" w:rsidRDefault="0049478C" w:rsidP="00376EB2">
            <w:pPr>
              <w:spacing w:before="480"/>
              <w:jc w:val="center"/>
              <w:rPr>
                <w:rFonts w:ascii="Times New Roman" w:hAnsi="Times New Roman" w:cs="Times New Roman"/>
                <w:sz w:val="20"/>
                <w:szCs w:val="20"/>
              </w:rPr>
            </w:pPr>
            <w:r w:rsidRPr="00AF282B">
              <w:rPr>
                <w:rFonts w:ascii="Times New Roman" w:hAnsi="Times New Roman" w:cs="Times New Roman"/>
                <w:sz w:val="20"/>
                <w:szCs w:val="20"/>
              </w:rPr>
              <w:t>Квоти/ TJ гориво</w:t>
            </w:r>
          </w:p>
        </w:tc>
        <w:tc>
          <w:tcPr>
            <w:tcW w:w="2552" w:type="dxa"/>
            <w:tcBorders>
              <w:left w:val="nil"/>
              <w:right w:val="nil"/>
            </w:tcBorders>
          </w:tcPr>
          <w:p w:rsidR="0049478C" w:rsidRPr="00AF282B" w:rsidRDefault="00C9525F" w:rsidP="00376EB2">
            <w:pPr>
              <w:pStyle w:val="ListParagraph"/>
              <w:numPr>
                <w:ilvl w:val="0"/>
                <w:numId w:val="20"/>
              </w:numPr>
              <w:spacing w:before="120"/>
              <w:rPr>
                <w:rFonts w:ascii="Times New Roman" w:hAnsi="Times New Roman" w:cs="Times New Roman"/>
                <w:sz w:val="20"/>
                <w:szCs w:val="20"/>
              </w:rPr>
            </w:pPr>
            <w:r w:rsidRPr="00AF282B">
              <w:rPr>
                <w:rFonts w:ascii="Times New Roman" w:hAnsi="Times New Roman" w:cs="Times New Roman"/>
                <w:sz w:val="20"/>
                <w:szCs w:val="20"/>
              </w:rPr>
              <w:t>Не е наличен продуктов показател</w:t>
            </w:r>
          </w:p>
          <w:p w:rsidR="0049478C" w:rsidRPr="00AF282B" w:rsidRDefault="0049478C" w:rsidP="00376EB2">
            <w:pPr>
              <w:pStyle w:val="ListParagraph"/>
              <w:numPr>
                <w:ilvl w:val="0"/>
                <w:numId w:val="20"/>
              </w:numPr>
              <w:spacing w:before="120"/>
              <w:rPr>
                <w:rFonts w:ascii="Times New Roman" w:hAnsi="Times New Roman" w:cs="Times New Roman"/>
                <w:sz w:val="20"/>
                <w:szCs w:val="20"/>
              </w:rPr>
            </w:pPr>
            <w:r w:rsidRPr="00AF282B">
              <w:rPr>
                <w:rFonts w:ascii="Times New Roman" w:hAnsi="Times New Roman" w:cs="Times New Roman"/>
                <w:sz w:val="20"/>
                <w:szCs w:val="20"/>
              </w:rPr>
              <w:t>Топлинната енергия не е измерима</w:t>
            </w:r>
          </w:p>
          <w:p w:rsidR="0049478C" w:rsidRPr="00AF282B" w:rsidRDefault="0049478C" w:rsidP="00376EB2">
            <w:pPr>
              <w:pStyle w:val="ListParagraph"/>
              <w:numPr>
                <w:ilvl w:val="0"/>
                <w:numId w:val="20"/>
              </w:numPr>
              <w:spacing w:before="120"/>
              <w:rPr>
                <w:rFonts w:ascii="Times New Roman" w:hAnsi="Times New Roman" w:cs="Times New Roman"/>
                <w:sz w:val="20"/>
                <w:szCs w:val="20"/>
              </w:rPr>
            </w:pPr>
            <w:r w:rsidRPr="00AF282B">
              <w:rPr>
                <w:rFonts w:ascii="Times New Roman" w:hAnsi="Times New Roman" w:cs="Times New Roman"/>
                <w:sz w:val="20"/>
                <w:szCs w:val="20"/>
              </w:rPr>
              <w:t>Горивото се изгаря</w:t>
            </w:r>
            <w:r w:rsidR="00C9525F" w:rsidRPr="00AF282B">
              <w:rPr>
                <w:rFonts w:ascii="Times New Roman" w:hAnsi="Times New Roman" w:cs="Times New Roman"/>
                <w:sz w:val="20"/>
                <w:szCs w:val="20"/>
              </w:rPr>
              <w:t xml:space="preserve"> </w:t>
            </w:r>
          </w:p>
        </w:tc>
        <w:tc>
          <w:tcPr>
            <w:tcW w:w="2581" w:type="dxa"/>
            <w:tcBorders>
              <w:left w:val="nil"/>
              <w:right w:val="nil"/>
            </w:tcBorders>
          </w:tcPr>
          <w:p w:rsidR="0049478C" w:rsidRPr="00AF282B" w:rsidRDefault="0049478C" w:rsidP="00376EB2">
            <w:pPr>
              <w:spacing w:before="120"/>
              <w:rPr>
                <w:rFonts w:ascii="Times New Roman" w:hAnsi="Times New Roman" w:cs="Times New Roman"/>
                <w:sz w:val="20"/>
                <w:szCs w:val="20"/>
              </w:rPr>
            </w:pPr>
            <w:r w:rsidRPr="00AF282B">
              <w:rPr>
                <w:rFonts w:ascii="Times New Roman" w:hAnsi="Times New Roman" w:cs="Times New Roman"/>
                <w:sz w:val="20"/>
                <w:szCs w:val="20"/>
              </w:rPr>
              <w:t xml:space="preserve">Емисии, произтичащи от изгарянето на горива, които не са обхванати от продуктовия показател или показателя за производство на топлинна енергия. </w:t>
            </w:r>
          </w:p>
        </w:tc>
      </w:tr>
      <w:tr w:rsidR="0049478C" w:rsidRPr="00F51BF7" w:rsidTr="00D4080D">
        <w:tc>
          <w:tcPr>
            <w:tcW w:w="1668" w:type="dxa"/>
            <w:tcBorders>
              <w:left w:val="nil"/>
              <w:bottom w:val="single" w:sz="18" w:space="0" w:color="auto"/>
              <w:right w:val="nil"/>
            </w:tcBorders>
          </w:tcPr>
          <w:p w:rsidR="0049478C" w:rsidRPr="00AF282B" w:rsidRDefault="0049478C" w:rsidP="00722A44">
            <w:pPr>
              <w:spacing w:before="480"/>
              <w:jc w:val="center"/>
              <w:rPr>
                <w:rFonts w:ascii="Times New Roman" w:hAnsi="Times New Roman" w:cs="Times New Roman"/>
                <w:b/>
                <w:bCs/>
                <w:sz w:val="20"/>
                <w:szCs w:val="20"/>
              </w:rPr>
            </w:pPr>
            <w:r w:rsidRPr="00AF282B">
              <w:rPr>
                <w:rStyle w:val="BodytextBold"/>
                <w:rFonts w:ascii="Times New Roman" w:hAnsi="Times New Roman" w:cs="Times New Roman"/>
                <w:b w:val="0"/>
                <w:bCs w:val="0"/>
                <w:sz w:val="20"/>
                <w:szCs w:val="20"/>
                <w:lang w:val="bg-BG"/>
              </w:rPr>
              <w:t>Подход на емисии</w:t>
            </w:r>
            <w:r w:rsidR="00722A44" w:rsidRPr="00AF282B">
              <w:rPr>
                <w:rStyle w:val="BodytextBold"/>
                <w:rFonts w:ascii="Times New Roman" w:hAnsi="Times New Roman" w:cs="Times New Roman"/>
                <w:b w:val="0"/>
                <w:bCs w:val="0"/>
                <w:sz w:val="20"/>
                <w:szCs w:val="20"/>
                <w:lang w:val="bg-BG"/>
              </w:rPr>
              <w:t>те от процеси</w:t>
            </w:r>
          </w:p>
        </w:tc>
        <w:tc>
          <w:tcPr>
            <w:tcW w:w="2409" w:type="dxa"/>
            <w:gridSpan w:val="2"/>
            <w:tcBorders>
              <w:left w:val="nil"/>
              <w:bottom w:val="single" w:sz="18" w:space="0" w:color="auto"/>
              <w:right w:val="nil"/>
            </w:tcBorders>
          </w:tcPr>
          <w:p w:rsidR="0049478C" w:rsidRPr="00AF282B" w:rsidRDefault="0049478C" w:rsidP="00722A44">
            <w:pPr>
              <w:spacing w:before="480"/>
              <w:jc w:val="center"/>
              <w:rPr>
                <w:rFonts w:ascii="Times New Roman" w:hAnsi="Times New Roman" w:cs="Times New Roman"/>
                <w:sz w:val="20"/>
                <w:szCs w:val="20"/>
              </w:rPr>
            </w:pPr>
            <w:r w:rsidRPr="00AF282B">
              <w:rPr>
                <w:rFonts w:ascii="Times New Roman" w:hAnsi="Times New Roman" w:cs="Times New Roman"/>
                <w:sz w:val="20"/>
                <w:szCs w:val="20"/>
              </w:rPr>
              <w:t xml:space="preserve">97% емисии </w:t>
            </w:r>
            <w:r w:rsidR="00722A44" w:rsidRPr="00AF282B">
              <w:rPr>
                <w:rFonts w:ascii="Times New Roman" w:hAnsi="Times New Roman" w:cs="Times New Roman"/>
                <w:sz w:val="20"/>
                <w:szCs w:val="20"/>
              </w:rPr>
              <w:t xml:space="preserve">от процеси </w:t>
            </w:r>
            <w:r w:rsidRPr="00AF282B">
              <w:rPr>
                <w:rFonts w:ascii="Times New Roman" w:hAnsi="Times New Roman" w:cs="Times New Roman"/>
                <w:sz w:val="20"/>
                <w:szCs w:val="20"/>
              </w:rPr>
              <w:t>(квоти)</w:t>
            </w:r>
          </w:p>
        </w:tc>
        <w:tc>
          <w:tcPr>
            <w:tcW w:w="2552" w:type="dxa"/>
            <w:tcBorders>
              <w:left w:val="nil"/>
              <w:bottom w:val="single" w:sz="18" w:space="0" w:color="auto"/>
              <w:right w:val="nil"/>
            </w:tcBorders>
          </w:tcPr>
          <w:p w:rsidR="0049478C" w:rsidRPr="00AF282B" w:rsidRDefault="00C9525F" w:rsidP="00376EB2">
            <w:pPr>
              <w:pStyle w:val="ListParagraph"/>
              <w:numPr>
                <w:ilvl w:val="0"/>
                <w:numId w:val="20"/>
              </w:numPr>
              <w:spacing w:before="120"/>
              <w:rPr>
                <w:rFonts w:ascii="Times New Roman" w:hAnsi="Times New Roman" w:cs="Times New Roman"/>
                <w:sz w:val="20"/>
                <w:szCs w:val="20"/>
              </w:rPr>
            </w:pPr>
            <w:r w:rsidRPr="00AF282B">
              <w:rPr>
                <w:rFonts w:ascii="Times New Roman" w:hAnsi="Times New Roman" w:cs="Times New Roman"/>
                <w:sz w:val="20"/>
                <w:szCs w:val="20"/>
              </w:rPr>
              <w:t>Не е наличен продуктов показател</w:t>
            </w:r>
          </w:p>
          <w:p w:rsidR="0049478C" w:rsidRPr="00AF282B" w:rsidRDefault="0049478C" w:rsidP="00376EB2">
            <w:pPr>
              <w:pStyle w:val="ListParagraph"/>
              <w:numPr>
                <w:ilvl w:val="0"/>
                <w:numId w:val="20"/>
              </w:numPr>
              <w:spacing w:before="120"/>
              <w:rPr>
                <w:rFonts w:ascii="Times New Roman" w:hAnsi="Times New Roman" w:cs="Times New Roman"/>
                <w:sz w:val="20"/>
                <w:szCs w:val="20"/>
              </w:rPr>
            </w:pPr>
            <w:r w:rsidRPr="00AF282B">
              <w:rPr>
                <w:rFonts w:ascii="Times New Roman" w:hAnsi="Times New Roman" w:cs="Times New Roman"/>
                <w:sz w:val="20"/>
                <w:szCs w:val="20"/>
              </w:rPr>
              <w:t>Емисиите не са резултат от изгаряне на гориво</w:t>
            </w:r>
          </w:p>
          <w:p w:rsidR="0049478C" w:rsidRPr="00AF282B" w:rsidRDefault="0049478C" w:rsidP="00A60CA8">
            <w:pPr>
              <w:pStyle w:val="ListParagraph"/>
              <w:numPr>
                <w:ilvl w:val="0"/>
                <w:numId w:val="20"/>
              </w:numPr>
              <w:spacing w:before="120"/>
              <w:rPr>
                <w:rFonts w:ascii="Times New Roman" w:hAnsi="Times New Roman" w:cs="Times New Roman"/>
                <w:sz w:val="20"/>
                <w:szCs w:val="20"/>
              </w:rPr>
            </w:pPr>
            <w:r w:rsidRPr="00AF282B">
              <w:rPr>
                <w:rFonts w:ascii="Times New Roman" w:hAnsi="Times New Roman" w:cs="Times New Roman"/>
                <w:sz w:val="20"/>
                <w:szCs w:val="20"/>
              </w:rPr>
              <w:t>Емисиите са „емисии</w:t>
            </w:r>
            <w:r w:rsidR="00A60CA8" w:rsidRPr="00AF282B">
              <w:rPr>
                <w:rFonts w:ascii="Times New Roman" w:hAnsi="Times New Roman" w:cs="Times New Roman"/>
                <w:sz w:val="20"/>
                <w:szCs w:val="20"/>
              </w:rPr>
              <w:t xml:space="preserve"> от процеси</w:t>
            </w:r>
            <w:r w:rsidRPr="00AF282B">
              <w:rPr>
                <w:rFonts w:ascii="Times New Roman" w:hAnsi="Times New Roman" w:cs="Times New Roman"/>
                <w:sz w:val="20"/>
                <w:szCs w:val="20"/>
              </w:rPr>
              <w:t>”</w:t>
            </w:r>
            <w:r w:rsidRPr="00AF282B">
              <w:rPr>
                <w:rStyle w:val="FootnoteReference"/>
                <w:rFonts w:ascii="Times New Roman" w:hAnsi="Times New Roman" w:cs="Times New Roman"/>
                <w:sz w:val="20"/>
                <w:szCs w:val="20"/>
              </w:rPr>
              <w:footnoteReference w:id="24"/>
            </w:r>
          </w:p>
        </w:tc>
        <w:tc>
          <w:tcPr>
            <w:tcW w:w="2581" w:type="dxa"/>
            <w:tcBorders>
              <w:left w:val="nil"/>
              <w:bottom w:val="single" w:sz="18" w:space="0" w:color="auto"/>
              <w:right w:val="nil"/>
            </w:tcBorders>
          </w:tcPr>
          <w:p w:rsidR="0049478C" w:rsidRPr="00AF282B" w:rsidRDefault="0049478C" w:rsidP="00A60CA8">
            <w:pPr>
              <w:spacing w:before="480"/>
              <w:rPr>
                <w:rFonts w:ascii="Times New Roman" w:hAnsi="Times New Roman" w:cs="Times New Roman"/>
                <w:sz w:val="20"/>
                <w:szCs w:val="20"/>
              </w:rPr>
            </w:pPr>
            <w:r w:rsidRPr="00AF282B">
              <w:rPr>
                <w:rFonts w:ascii="Times New Roman" w:hAnsi="Times New Roman" w:cs="Times New Roman"/>
                <w:sz w:val="20"/>
                <w:szCs w:val="20"/>
              </w:rPr>
              <w:t>Всички емисии</w:t>
            </w:r>
            <w:r w:rsidR="00A60CA8" w:rsidRPr="00AF282B">
              <w:rPr>
                <w:rFonts w:ascii="Times New Roman" w:hAnsi="Times New Roman" w:cs="Times New Roman"/>
                <w:sz w:val="20"/>
                <w:szCs w:val="20"/>
              </w:rPr>
              <w:t xml:space="preserve"> от процеси</w:t>
            </w:r>
            <w:r w:rsidRPr="00AF282B">
              <w:rPr>
                <w:rFonts w:ascii="Times New Roman" w:hAnsi="Times New Roman" w:cs="Times New Roman"/>
                <w:sz w:val="20"/>
                <w:szCs w:val="20"/>
              </w:rPr>
              <w:t>, които не са обхванати от предишните подходи</w:t>
            </w:r>
          </w:p>
        </w:tc>
      </w:tr>
    </w:tbl>
    <w:p w:rsidR="0049478C" w:rsidRPr="00AF282B" w:rsidRDefault="0049478C" w:rsidP="0049478C">
      <w:pPr>
        <w:spacing w:before="120" w:after="0" w:line="240" w:lineRule="auto"/>
        <w:jc w:val="both"/>
        <w:rPr>
          <w:rFonts w:ascii="Times New Roman" w:hAnsi="Times New Roman" w:cs="Times New Roman"/>
          <w:sz w:val="24"/>
          <w:szCs w:val="24"/>
        </w:rPr>
      </w:pPr>
    </w:p>
    <w:p w:rsidR="00E47DD3" w:rsidRPr="00AF282B" w:rsidRDefault="00E47DD3" w:rsidP="00E47DD3">
      <w:pPr>
        <w:spacing w:before="120" w:after="0" w:line="240" w:lineRule="auto"/>
        <w:rPr>
          <w:rFonts w:ascii="Times New Roman" w:hAnsi="Times New Roman" w:cs="Times New Roman"/>
          <w:sz w:val="24"/>
          <w:szCs w:val="24"/>
        </w:rPr>
      </w:pPr>
    </w:p>
    <w:p w:rsidR="0049478C" w:rsidRPr="00AF282B" w:rsidRDefault="0049478C" w:rsidP="00E47DD3">
      <w:pPr>
        <w:spacing w:before="120" w:after="0" w:line="240" w:lineRule="auto"/>
        <w:rPr>
          <w:rFonts w:ascii="Times New Roman" w:hAnsi="Times New Roman" w:cs="Times New Roman"/>
          <w:sz w:val="24"/>
          <w:szCs w:val="24"/>
        </w:rPr>
        <w:sectPr w:rsidR="0049478C" w:rsidRPr="00AF282B" w:rsidSect="00AC2398">
          <w:pgSz w:w="11906" w:h="16838"/>
          <w:pgMar w:top="1417" w:right="1417" w:bottom="1417" w:left="1417" w:header="708" w:footer="708" w:gutter="0"/>
          <w:cols w:space="708"/>
          <w:docGrid w:linePitch="360"/>
        </w:sectPr>
      </w:pPr>
    </w:p>
    <w:p w:rsidR="00035D41" w:rsidRPr="00AF282B" w:rsidRDefault="006F5CBD" w:rsidP="00035D41">
      <w:pPr>
        <w:spacing w:before="120" w:after="0" w:line="240" w:lineRule="auto"/>
        <w:rPr>
          <w:rFonts w:ascii="Times New Roman" w:hAnsi="Times New Roman" w:cs="Times New Roman"/>
          <w:sz w:val="16"/>
          <w:szCs w:val="16"/>
        </w:rPr>
      </w:pPr>
      <w:r>
        <w:rPr>
          <w:rFonts w:ascii="Times New Roman" w:hAnsi="Times New Roman" w:cs="Times New Roman"/>
          <w:noProof/>
          <w:sz w:val="16"/>
          <w:szCs w:val="16"/>
        </w:rPr>
        <w:lastRenderedPageBreak/>
        <mc:AlternateContent>
          <mc:Choice Requires="wps">
            <w:drawing>
              <wp:anchor distT="0" distB="0" distL="114300" distR="114300" simplePos="0" relativeHeight="251671552" behindDoc="0" locked="0" layoutInCell="1" allowOverlap="1">
                <wp:simplePos x="0" y="0"/>
                <wp:positionH relativeFrom="column">
                  <wp:posOffset>5017135</wp:posOffset>
                </wp:positionH>
                <wp:positionV relativeFrom="paragraph">
                  <wp:posOffset>94615</wp:posOffset>
                </wp:positionV>
                <wp:extent cx="967105" cy="502285"/>
                <wp:effectExtent l="12065" t="13970" r="11430" b="7620"/>
                <wp:wrapNone/>
                <wp:docPr id="7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502285"/>
                        </a:xfrm>
                        <a:prstGeom prst="rect">
                          <a:avLst/>
                        </a:prstGeom>
                        <a:solidFill>
                          <a:srgbClr val="0070C0"/>
                        </a:solidFill>
                        <a:ln w="9525">
                          <a:solidFill>
                            <a:srgbClr val="0000FF"/>
                          </a:solidFill>
                          <a:miter lim="800000"/>
                          <a:headEnd/>
                          <a:tailEnd/>
                        </a:ln>
                      </wps:spPr>
                      <wps:txbx>
                        <w:txbxContent>
                          <w:p w:rsidR="00410C92" w:rsidRPr="004F1EF9" w:rsidRDefault="00410C92" w:rsidP="00491497">
                            <w:pPr>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Съществуващите</w:t>
                            </w:r>
                            <w:r w:rsidRPr="004F1EF9">
                              <w:rPr>
                                <w:rFonts w:ascii="Times New Roman" w:hAnsi="Times New Roman" w:cs="Times New Roman"/>
                                <w:color w:val="FFFFFF" w:themeColor="background1"/>
                                <w:sz w:val="16"/>
                                <w:szCs w:val="16"/>
                              </w:rPr>
                              <w:t xml:space="preserve"> </w:t>
                            </w:r>
                            <w:r>
                              <w:rPr>
                                <w:rFonts w:ascii="Times New Roman" w:hAnsi="Times New Roman" w:cs="Times New Roman"/>
                                <w:color w:val="FFFFFF" w:themeColor="background1"/>
                                <w:sz w:val="16"/>
                                <w:szCs w:val="16"/>
                              </w:rPr>
                              <w:t>генератор</w:t>
                            </w:r>
                            <w:r w:rsidRPr="004F1EF9">
                              <w:rPr>
                                <w:rFonts w:ascii="Times New Roman" w:hAnsi="Times New Roman" w:cs="Times New Roman"/>
                                <w:color w:val="FFFFFF" w:themeColor="background1"/>
                                <w:sz w:val="16"/>
                                <w:szCs w:val="16"/>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6" type="#_x0000_t202" style="position:absolute;margin-left:395.05pt;margin-top:7.45pt;width:76.15pt;height:3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" fillcolor="#0070c0" strokecolor="blue">
                <v:textbox>
                  <w:txbxContent>
                    <w:p w:rsidR="00410C92" w:rsidRPr="004F1EF9" w:rsidRDefault="00410C92" w:rsidP="00491497">
                      <w:pPr>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Съществуващите</w:t>
                      </w:r>
                      <w:r w:rsidRPr="004F1EF9">
                        <w:rPr>
                          <w:rFonts w:ascii="Times New Roman" w:hAnsi="Times New Roman" w:cs="Times New Roman"/>
                          <w:color w:val="FFFFFF" w:themeColor="background1"/>
                          <w:sz w:val="16"/>
                          <w:szCs w:val="16"/>
                        </w:rPr>
                        <w:t xml:space="preserve"> </w:t>
                      </w:r>
                      <w:r>
                        <w:rPr>
                          <w:rFonts w:ascii="Times New Roman" w:hAnsi="Times New Roman" w:cs="Times New Roman"/>
                          <w:color w:val="FFFFFF" w:themeColor="background1"/>
                          <w:sz w:val="16"/>
                          <w:szCs w:val="16"/>
                        </w:rPr>
                        <w:t>генератор</w:t>
                      </w:r>
                      <w:r w:rsidRPr="004F1EF9">
                        <w:rPr>
                          <w:rFonts w:ascii="Times New Roman" w:hAnsi="Times New Roman" w:cs="Times New Roman"/>
                          <w:color w:val="FFFFFF" w:themeColor="background1"/>
                          <w:sz w:val="16"/>
                          <w:szCs w:val="16"/>
                        </w:rPr>
                        <w:t>и</w:t>
                      </w:r>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70528" behindDoc="0" locked="0" layoutInCell="1" allowOverlap="1">
                <wp:simplePos x="0" y="0"/>
                <wp:positionH relativeFrom="column">
                  <wp:posOffset>2954655</wp:posOffset>
                </wp:positionH>
                <wp:positionV relativeFrom="paragraph">
                  <wp:posOffset>94615</wp:posOffset>
                </wp:positionV>
                <wp:extent cx="986155" cy="502285"/>
                <wp:effectExtent l="6985" t="13970" r="6985" b="7620"/>
                <wp:wrapNone/>
                <wp:docPr id="7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502285"/>
                        </a:xfrm>
                        <a:prstGeom prst="rect">
                          <a:avLst/>
                        </a:prstGeom>
                        <a:solidFill>
                          <a:srgbClr val="0070C0"/>
                        </a:solidFill>
                        <a:ln w="9525">
                          <a:solidFill>
                            <a:srgbClr val="0000FF"/>
                          </a:solidFill>
                          <a:miter lim="800000"/>
                          <a:headEnd/>
                          <a:tailEnd/>
                        </a:ln>
                      </wps:spPr>
                      <wps:txbx>
                        <w:txbxContent>
                          <w:p w:rsidR="00410C92" w:rsidRPr="004F1EF9" w:rsidRDefault="00410C92" w:rsidP="007952BE">
                            <w:pPr>
                              <w:spacing w:after="0" w:line="240" w:lineRule="auto"/>
                              <w:jc w:val="center"/>
                              <w:rPr>
                                <w:rFonts w:ascii="Times New Roman" w:hAnsi="Times New Roman" w:cs="Times New Roman"/>
                                <w:color w:val="FFFFFF" w:themeColor="background1"/>
                                <w:sz w:val="16"/>
                                <w:szCs w:val="16"/>
                              </w:rPr>
                            </w:pPr>
                            <w:r w:rsidRPr="004F1EF9">
                              <w:rPr>
                                <w:rFonts w:ascii="Times New Roman" w:hAnsi="Times New Roman" w:cs="Times New Roman"/>
                                <w:color w:val="FFFFFF" w:themeColor="background1"/>
                                <w:sz w:val="16"/>
                                <w:szCs w:val="16"/>
                              </w:rPr>
                              <w:t>Не</w:t>
                            </w:r>
                            <w:r>
                              <w:rPr>
                                <w:rFonts w:ascii="Times New Roman" w:hAnsi="Times New Roman" w:cs="Times New Roman"/>
                                <w:color w:val="FFFFFF" w:themeColor="background1"/>
                                <w:sz w:val="16"/>
                                <w:szCs w:val="16"/>
                              </w:rPr>
                              <w:t>електроенер-гийни</w:t>
                            </w:r>
                            <w:r w:rsidRPr="004F1EF9">
                              <w:rPr>
                                <w:rFonts w:ascii="Times New Roman" w:hAnsi="Times New Roman" w:cs="Times New Roman"/>
                                <w:color w:val="FFFFFF" w:themeColor="background1"/>
                                <w:sz w:val="16"/>
                                <w:szCs w:val="16"/>
                              </w:rPr>
                              <w:t xml:space="preserve"> </w:t>
                            </w:r>
                            <w:r>
                              <w:rPr>
                                <w:rFonts w:ascii="Times New Roman" w:hAnsi="Times New Roman" w:cs="Times New Roman"/>
                                <w:color w:val="FFFFFF" w:themeColor="background1"/>
                                <w:sz w:val="16"/>
                                <w:szCs w:val="16"/>
                              </w:rPr>
                              <w:t>генератори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7" type="#_x0000_t202" style="position:absolute;margin-left:232.65pt;margin-top:7.45pt;width:77.65pt;height:3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" fillcolor="#0070c0" strokecolor="blue">
                <v:textbox>
                  <w:txbxContent>
                    <w:p w:rsidR="00410C92" w:rsidRPr="004F1EF9" w:rsidRDefault="00410C92" w:rsidP="007952BE">
                      <w:pPr>
                        <w:spacing w:after="0" w:line="240" w:lineRule="auto"/>
                        <w:jc w:val="center"/>
                        <w:rPr>
                          <w:rFonts w:ascii="Times New Roman" w:hAnsi="Times New Roman" w:cs="Times New Roman"/>
                          <w:color w:val="FFFFFF" w:themeColor="background1"/>
                          <w:sz w:val="16"/>
                          <w:szCs w:val="16"/>
                        </w:rPr>
                      </w:pPr>
                      <w:r w:rsidRPr="004F1EF9">
                        <w:rPr>
                          <w:rFonts w:ascii="Times New Roman" w:hAnsi="Times New Roman" w:cs="Times New Roman"/>
                          <w:color w:val="FFFFFF" w:themeColor="background1"/>
                          <w:sz w:val="16"/>
                          <w:szCs w:val="16"/>
                        </w:rPr>
                        <w:t>Не</w:t>
                      </w:r>
                      <w:r>
                        <w:rPr>
                          <w:rFonts w:ascii="Times New Roman" w:hAnsi="Times New Roman" w:cs="Times New Roman"/>
                          <w:color w:val="FFFFFF" w:themeColor="background1"/>
                          <w:sz w:val="16"/>
                          <w:szCs w:val="16"/>
                        </w:rPr>
                        <w:t>електроенер-гийни</w:t>
                      </w:r>
                      <w:r w:rsidRPr="004F1EF9">
                        <w:rPr>
                          <w:rFonts w:ascii="Times New Roman" w:hAnsi="Times New Roman" w:cs="Times New Roman"/>
                          <w:color w:val="FFFFFF" w:themeColor="background1"/>
                          <w:sz w:val="16"/>
                          <w:szCs w:val="16"/>
                        </w:rPr>
                        <w:t xml:space="preserve"> </w:t>
                      </w:r>
                      <w:r>
                        <w:rPr>
                          <w:rFonts w:ascii="Times New Roman" w:hAnsi="Times New Roman" w:cs="Times New Roman"/>
                          <w:color w:val="FFFFFF" w:themeColor="background1"/>
                          <w:sz w:val="16"/>
                          <w:szCs w:val="16"/>
                        </w:rPr>
                        <w:t>генератори</w:t>
                      </w:r>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72576" behindDoc="0" locked="0" layoutInCell="1" allowOverlap="1">
                <wp:simplePos x="0" y="0"/>
                <wp:positionH relativeFrom="column">
                  <wp:posOffset>7329170</wp:posOffset>
                </wp:positionH>
                <wp:positionV relativeFrom="paragraph">
                  <wp:posOffset>94615</wp:posOffset>
                </wp:positionV>
                <wp:extent cx="914400" cy="502285"/>
                <wp:effectExtent l="9525" t="13970" r="9525" b="7620"/>
                <wp:wrapNone/>
                <wp:docPr id="7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2285"/>
                        </a:xfrm>
                        <a:prstGeom prst="rect">
                          <a:avLst/>
                        </a:prstGeom>
                        <a:solidFill>
                          <a:srgbClr val="0070C0"/>
                        </a:solidFill>
                        <a:ln w="9525">
                          <a:solidFill>
                            <a:srgbClr val="0000FF"/>
                          </a:solidFill>
                          <a:miter lim="800000"/>
                          <a:headEnd/>
                          <a:tailEnd/>
                        </a:ln>
                      </wps:spPr>
                      <wps:txbx>
                        <w:txbxContent>
                          <w:p w:rsidR="00410C92" w:rsidRPr="004F1EF9" w:rsidRDefault="00410C92" w:rsidP="00194E88">
                            <w:pPr>
                              <w:spacing w:after="0" w:line="240" w:lineRule="auto"/>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 xml:space="preserve">Генератори </w:t>
                            </w:r>
                            <w:r w:rsidRPr="004F1EF9">
                              <w:rPr>
                                <w:rFonts w:ascii="Times New Roman" w:hAnsi="Times New Roman" w:cs="Times New Roman"/>
                                <w:color w:val="FFFFFF" w:themeColor="background1"/>
                                <w:sz w:val="16"/>
                                <w:szCs w:val="16"/>
                              </w:rPr>
                              <w:t>на електроенергия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8" type="#_x0000_t202" style="position:absolute;margin-left:577.1pt;margin-top:7.45pt;width:1in;height:3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" fillcolor="#0070c0" strokecolor="blue">
                <v:textbox>
                  <w:txbxContent>
                    <w:p w:rsidR="00410C92" w:rsidRPr="004F1EF9" w:rsidRDefault="00410C92" w:rsidP="00194E88">
                      <w:pPr>
                        <w:spacing w:after="0" w:line="240" w:lineRule="auto"/>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 xml:space="preserve">Генератори </w:t>
                      </w:r>
                      <w:r w:rsidRPr="004F1EF9">
                        <w:rPr>
                          <w:rFonts w:ascii="Times New Roman" w:hAnsi="Times New Roman" w:cs="Times New Roman"/>
                          <w:color w:val="FFFFFF" w:themeColor="background1"/>
                          <w:sz w:val="16"/>
                          <w:szCs w:val="16"/>
                        </w:rPr>
                        <w:t>на електроенергия</w:t>
                      </w:r>
                    </w:p>
                  </w:txbxContent>
                </v:textbox>
              </v:shape>
            </w:pict>
          </mc:Fallback>
        </mc:AlternateContent>
      </w:r>
      <w:r w:rsidR="0049478C" w:rsidRPr="00AF282B">
        <w:rPr>
          <w:rFonts w:ascii="Times New Roman" w:hAnsi="Times New Roman" w:cs="Times New Roman"/>
          <w:sz w:val="16"/>
          <w:szCs w:val="16"/>
        </w:rPr>
        <w:t>1. Идентифициране</w:t>
      </w:r>
    </w:p>
    <w:p w:rsidR="0049478C" w:rsidRPr="00AF282B" w:rsidRDefault="00035D41" w:rsidP="00035D41">
      <w:pPr>
        <w:spacing w:after="0" w:line="240" w:lineRule="auto"/>
        <w:rPr>
          <w:rFonts w:ascii="Times New Roman" w:hAnsi="Times New Roman" w:cs="Times New Roman"/>
          <w:sz w:val="16"/>
          <w:szCs w:val="16"/>
        </w:rPr>
      </w:pPr>
      <w:r w:rsidRPr="00AF282B">
        <w:rPr>
          <w:rFonts w:ascii="Times New Roman" w:hAnsi="Times New Roman" w:cs="Times New Roman"/>
          <w:sz w:val="16"/>
          <w:szCs w:val="16"/>
        </w:rPr>
        <w:t>н</w:t>
      </w:r>
      <w:r w:rsidR="0049478C" w:rsidRPr="00AF282B">
        <w:rPr>
          <w:rFonts w:ascii="Times New Roman" w:hAnsi="Times New Roman" w:cs="Times New Roman"/>
          <w:sz w:val="16"/>
          <w:szCs w:val="16"/>
        </w:rPr>
        <w:t>а</w:t>
      </w:r>
      <w:r w:rsidRPr="00AF282B">
        <w:rPr>
          <w:rFonts w:ascii="Times New Roman" w:hAnsi="Times New Roman" w:cs="Times New Roman"/>
          <w:sz w:val="16"/>
          <w:szCs w:val="16"/>
        </w:rPr>
        <w:t xml:space="preserve"> </w:t>
      </w:r>
      <w:r w:rsidR="004F183A" w:rsidRPr="00AF282B">
        <w:rPr>
          <w:rFonts w:ascii="Times New Roman" w:hAnsi="Times New Roman" w:cs="Times New Roman"/>
          <w:sz w:val="16"/>
          <w:szCs w:val="16"/>
        </w:rPr>
        <w:t>генератор</w:t>
      </w:r>
      <w:r w:rsidRPr="00AF282B">
        <w:rPr>
          <w:rFonts w:ascii="Times New Roman" w:hAnsi="Times New Roman" w:cs="Times New Roman"/>
          <w:sz w:val="16"/>
          <w:szCs w:val="16"/>
        </w:rPr>
        <w:t>ите</w:t>
      </w:r>
    </w:p>
    <w:p w:rsidR="00035D41" w:rsidRPr="00AF282B" w:rsidRDefault="00035D41" w:rsidP="00035D41">
      <w:pPr>
        <w:spacing w:after="0" w:line="240" w:lineRule="auto"/>
        <w:rPr>
          <w:rFonts w:ascii="Times New Roman" w:hAnsi="Times New Roman" w:cs="Times New Roman"/>
          <w:sz w:val="16"/>
          <w:szCs w:val="16"/>
        </w:rPr>
      </w:pPr>
      <w:r w:rsidRPr="00AF282B">
        <w:rPr>
          <w:rFonts w:ascii="Times New Roman" w:hAnsi="Times New Roman" w:cs="Times New Roman"/>
          <w:sz w:val="16"/>
          <w:szCs w:val="16"/>
        </w:rPr>
        <w:t>на електроенергия</w:t>
      </w:r>
    </w:p>
    <w:p w:rsidR="0049478C" w:rsidRPr="00AF282B" w:rsidRDefault="006F5CBD" w:rsidP="00E47DD3">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7786370</wp:posOffset>
                </wp:positionH>
                <wp:positionV relativeFrom="paragraph">
                  <wp:posOffset>170180</wp:posOffset>
                </wp:positionV>
                <wp:extent cx="0" cy="259715"/>
                <wp:effectExtent l="57150" t="11430" r="57150" b="14605"/>
                <wp:wrapNone/>
                <wp:docPr id="72"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6D2A6" id="AutoShape 125" o:spid="_x0000_s1026" type="#_x0000_t32" style="position:absolute;margin-left:613.1pt;margin-top:13.4pt;width:0;height:20.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3438525</wp:posOffset>
                </wp:positionH>
                <wp:positionV relativeFrom="paragraph">
                  <wp:posOffset>170180</wp:posOffset>
                </wp:positionV>
                <wp:extent cx="0" cy="564515"/>
                <wp:effectExtent l="5080" t="11430" r="13970" b="5080"/>
                <wp:wrapNone/>
                <wp:docPr id="7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7122C" id="AutoShape 117" o:spid="_x0000_s1026" type="#_x0000_t32" style="position:absolute;margin-left:270.75pt;margin-top:13.4pt;width:0;height:4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"/>
            </w:pict>
          </mc:Fallback>
        </mc:AlternateContent>
      </w:r>
    </w:p>
    <w:p w:rsidR="0049478C" w:rsidRPr="00AF282B" w:rsidRDefault="006F5CBD" w:rsidP="00E47DD3">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9112885</wp:posOffset>
                </wp:positionH>
                <wp:positionV relativeFrom="paragraph">
                  <wp:posOffset>26670</wp:posOffset>
                </wp:positionV>
                <wp:extent cx="0" cy="151765"/>
                <wp:effectExtent l="59690" t="5080" r="54610" b="14605"/>
                <wp:wrapNone/>
                <wp:docPr id="7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B6BAC" id="AutoShape 128" o:spid="_x0000_s1026" type="#_x0000_t32" style="position:absolute;margin-left:717.55pt;margin-top:2.1pt;width:0;height:1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qNAIAAF8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6325235</wp:posOffset>
                </wp:positionH>
                <wp:positionV relativeFrom="paragraph">
                  <wp:posOffset>26670</wp:posOffset>
                </wp:positionV>
                <wp:extent cx="0" cy="151765"/>
                <wp:effectExtent l="53340" t="5080" r="60960" b="14605"/>
                <wp:wrapNone/>
                <wp:docPr id="6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EA2BE" id="AutoShape 127" o:spid="_x0000_s1026" type="#_x0000_t32" style="position:absolute;margin-left:498.05pt;margin-top:2.1pt;width:0;height:1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QtNAIAAF8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6325235</wp:posOffset>
                </wp:positionH>
                <wp:positionV relativeFrom="paragraph">
                  <wp:posOffset>26670</wp:posOffset>
                </wp:positionV>
                <wp:extent cx="2787650" cy="0"/>
                <wp:effectExtent l="5715" t="5080" r="6985" b="13970"/>
                <wp:wrapNone/>
                <wp:docPr id="6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378C9" id="AutoShape 126" o:spid="_x0000_s1026" type="#_x0000_t32" style="position:absolute;margin-left:498.05pt;margin-top:2.1pt;width:219.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5563235</wp:posOffset>
                </wp:positionH>
                <wp:positionV relativeFrom="paragraph">
                  <wp:posOffset>178435</wp:posOffset>
                </wp:positionV>
                <wp:extent cx="1487805" cy="672465"/>
                <wp:effectExtent l="5715" t="13970" r="11430" b="8890"/>
                <wp:wrapNone/>
                <wp:docPr id="6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672465"/>
                        </a:xfrm>
                        <a:prstGeom prst="rect">
                          <a:avLst/>
                        </a:prstGeom>
                        <a:solidFill>
                          <a:srgbClr val="0070C0"/>
                        </a:solidFill>
                        <a:ln w="9525">
                          <a:solidFill>
                            <a:srgbClr val="0000FF"/>
                          </a:solidFill>
                          <a:miter lim="800000"/>
                          <a:headEnd/>
                          <a:tailEnd/>
                        </a:ln>
                      </wps:spPr>
                      <wps:txbx>
                        <w:txbxContent>
                          <w:p w:rsidR="00410C92" w:rsidRPr="00224949" w:rsidRDefault="00410C92" w:rsidP="00491497">
                            <w:pPr>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Генератор</w:t>
                            </w:r>
                            <w:r w:rsidRPr="00224949">
                              <w:rPr>
                                <w:rFonts w:ascii="Times New Roman" w:hAnsi="Times New Roman" w:cs="Times New Roman"/>
                                <w:color w:val="FFFFFF" w:themeColor="background1"/>
                                <w:sz w:val="16"/>
                                <w:szCs w:val="16"/>
                              </w:rPr>
                              <w:t>и на електроенергия допустими за безплатно разпределение съгл.чл.10 а (ЦП, КПТЕ)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9" type="#_x0000_t202" style="position:absolute;margin-left:438.05pt;margin-top:14.05pt;width:117.15pt;height:5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" fillcolor="#0070c0" strokecolor="blue">
                <v:textbox>
                  <w:txbxContent>
                    <w:p w:rsidR="00410C92" w:rsidRPr="00224949" w:rsidRDefault="00410C92" w:rsidP="00491497">
                      <w:pPr>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Генератор</w:t>
                      </w:r>
                      <w:r w:rsidRPr="00224949">
                        <w:rPr>
                          <w:rFonts w:ascii="Times New Roman" w:hAnsi="Times New Roman" w:cs="Times New Roman"/>
                          <w:color w:val="FFFFFF" w:themeColor="background1"/>
                          <w:sz w:val="16"/>
                          <w:szCs w:val="16"/>
                        </w:rPr>
                        <w:t>и на електроенергия допустими за безплатно разпределение съгл.чл.10 а (ЦП, КПТЕ)</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7212330</wp:posOffset>
                </wp:positionH>
                <wp:positionV relativeFrom="paragraph">
                  <wp:posOffset>178435</wp:posOffset>
                </wp:positionV>
                <wp:extent cx="1201420" cy="672465"/>
                <wp:effectExtent l="6985" t="13970" r="10795" b="8890"/>
                <wp:wrapNone/>
                <wp:docPr id="6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672465"/>
                        </a:xfrm>
                        <a:prstGeom prst="rect">
                          <a:avLst/>
                        </a:prstGeom>
                        <a:solidFill>
                          <a:srgbClr val="0070C0"/>
                        </a:solidFill>
                        <a:ln w="9525">
                          <a:solidFill>
                            <a:srgbClr val="0000FF"/>
                          </a:solidFill>
                          <a:miter lim="800000"/>
                          <a:headEnd/>
                          <a:tailEnd/>
                        </a:ln>
                      </wps:spPr>
                      <wps:txbx>
                        <w:txbxContent>
                          <w:p w:rsidR="00410C92" w:rsidRPr="00224949" w:rsidRDefault="00410C92" w:rsidP="00491497">
                            <w:pPr>
                              <w:jc w:val="center"/>
                              <w:rPr>
                                <w:rFonts w:ascii="Times New Roman" w:hAnsi="Times New Roman" w:cs="Times New Roman"/>
                                <w:color w:val="FFFFFF" w:themeColor="background1"/>
                                <w:sz w:val="16"/>
                                <w:szCs w:val="16"/>
                                <w:lang w:val="ru-RU"/>
                              </w:rPr>
                            </w:pPr>
                            <w:r>
                              <w:rPr>
                                <w:rFonts w:ascii="Times New Roman" w:hAnsi="Times New Roman" w:cs="Times New Roman"/>
                                <w:color w:val="FFFFFF" w:themeColor="background1"/>
                                <w:sz w:val="16"/>
                                <w:szCs w:val="16"/>
                              </w:rPr>
                              <w:t>Генератор</w:t>
                            </w:r>
                            <w:r w:rsidRPr="00224949">
                              <w:rPr>
                                <w:rFonts w:ascii="Times New Roman" w:hAnsi="Times New Roman" w:cs="Times New Roman"/>
                                <w:color w:val="FFFFFF" w:themeColor="background1"/>
                                <w:sz w:val="16"/>
                                <w:szCs w:val="16"/>
                              </w:rPr>
                              <w:t>и на електроенергия допустими за чл.10в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70" type="#_x0000_t202" style="position:absolute;margin-left:567.9pt;margin-top:14.05pt;width:94.6pt;height:5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" fillcolor="#0070c0" strokecolor="blue">
                <v:textbox>
                  <w:txbxContent>
                    <w:p w:rsidR="00410C92" w:rsidRPr="00224949" w:rsidRDefault="00410C92" w:rsidP="00491497">
                      <w:pPr>
                        <w:jc w:val="center"/>
                        <w:rPr>
                          <w:rFonts w:ascii="Times New Roman" w:hAnsi="Times New Roman" w:cs="Times New Roman"/>
                          <w:color w:val="FFFFFF" w:themeColor="background1"/>
                          <w:sz w:val="16"/>
                          <w:szCs w:val="16"/>
                          <w:lang w:val="ru-RU"/>
                        </w:rPr>
                      </w:pPr>
                      <w:r>
                        <w:rPr>
                          <w:rFonts w:ascii="Times New Roman" w:hAnsi="Times New Roman" w:cs="Times New Roman"/>
                          <w:color w:val="FFFFFF" w:themeColor="background1"/>
                          <w:sz w:val="16"/>
                          <w:szCs w:val="16"/>
                        </w:rPr>
                        <w:t>Генератор</w:t>
                      </w:r>
                      <w:r w:rsidRPr="00224949">
                        <w:rPr>
                          <w:rFonts w:ascii="Times New Roman" w:hAnsi="Times New Roman" w:cs="Times New Roman"/>
                          <w:color w:val="FFFFFF" w:themeColor="background1"/>
                          <w:sz w:val="16"/>
                          <w:szCs w:val="16"/>
                        </w:rPr>
                        <w:t>и на електроенергия допустими за чл.10в</w:t>
                      </w:r>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73600" behindDoc="0" locked="0" layoutInCell="1" allowOverlap="1">
                <wp:simplePos x="0" y="0"/>
                <wp:positionH relativeFrom="column">
                  <wp:posOffset>8539480</wp:posOffset>
                </wp:positionH>
                <wp:positionV relativeFrom="paragraph">
                  <wp:posOffset>178435</wp:posOffset>
                </wp:positionV>
                <wp:extent cx="1084580" cy="628015"/>
                <wp:effectExtent l="10160" t="13970" r="10160" b="5715"/>
                <wp:wrapNone/>
                <wp:docPr id="6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628015"/>
                        </a:xfrm>
                        <a:prstGeom prst="rect">
                          <a:avLst/>
                        </a:prstGeom>
                        <a:solidFill>
                          <a:srgbClr val="0070C0"/>
                        </a:solidFill>
                        <a:ln w="9525">
                          <a:solidFill>
                            <a:srgbClr val="0000FF"/>
                          </a:solidFill>
                          <a:miter lim="800000"/>
                          <a:headEnd/>
                          <a:tailEnd/>
                        </a:ln>
                      </wps:spPr>
                      <wps:txbx>
                        <w:txbxContent>
                          <w:p w:rsidR="00410C92" w:rsidRPr="00224949" w:rsidRDefault="00410C92" w:rsidP="00491497">
                            <w:pPr>
                              <w:jc w:val="center"/>
                              <w:rPr>
                                <w:rFonts w:ascii="Times New Roman" w:hAnsi="Times New Roman" w:cs="Times New Roman"/>
                                <w:color w:val="FFFFFF" w:themeColor="background1"/>
                                <w:sz w:val="16"/>
                                <w:szCs w:val="16"/>
                                <w:lang w:val="ru-RU"/>
                              </w:rPr>
                            </w:pPr>
                            <w:r>
                              <w:rPr>
                                <w:rFonts w:ascii="Times New Roman" w:hAnsi="Times New Roman" w:cs="Times New Roman"/>
                                <w:color w:val="FFFFFF" w:themeColor="background1"/>
                                <w:sz w:val="16"/>
                                <w:szCs w:val="16"/>
                              </w:rPr>
                              <w:t>Генератор</w:t>
                            </w:r>
                            <w:r w:rsidRPr="00224949">
                              <w:rPr>
                                <w:rFonts w:ascii="Times New Roman" w:hAnsi="Times New Roman" w:cs="Times New Roman"/>
                                <w:color w:val="FFFFFF" w:themeColor="background1"/>
                                <w:sz w:val="16"/>
                                <w:szCs w:val="16"/>
                              </w:rPr>
                              <w:t xml:space="preserve">и на електроенергия </w:t>
                            </w:r>
                            <w:r>
                              <w:rPr>
                                <w:rFonts w:ascii="Times New Roman" w:hAnsi="Times New Roman" w:cs="Times New Roman"/>
                                <w:color w:val="FFFFFF" w:themeColor="background1"/>
                                <w:sz w:val="16"/>
                                <w:szCs w:val="16"/>
                              </w:rPr>
                              <w:t>не</w:t>
                            </w:r>
                            <w:r w:rsidRPr="00224949">
                              <w:rPr>
                                <w:rFonts w:ascii="Times New Roman" w:hAnsi="Times New Roman" w:cs="Times New Roman"/>
                                <w:color w:val="FFFFFF" w:themeColor="background1"/>
                                <w:sz w:val="16"/>
                                <w:szCs w:val="16"/>
                              </w:rPr>
                              <w:t>допустими за безплатни квоти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71" type="#_x0000_t202" style="position:absolute;margin-left:672.4pt;margin-top:14.05pt;width:85.4pt;height:4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" fillcolor="#0070c0" strokecolor="blue">
                <v:textbox>
                  <w:txbxContent>
                    <w:p w:rsidR="00410C92" w:rsidRPr="00224949" w:rsidRDefault="00410C92" w:rsidP="00491497">
                      <w:pPr>
                        <w:jc w:val="center"/>
                        <w:rPr>
                          <w:rFonts w:ascii="Times New Roman" w:hAnsi="Times New Roman" w:cs="Times New Roman"/>
                          <w:color w:val="FFFFFF" w:themeColor="background1"/>
                          <w:sz w:val="16"/>
                          <w:szCs w:val="16"/>
                          <w:lang w:val="ru-RU"/>
                        </w:rPr>
                      </w:pPr>
                      <w:r>
                        <w:rPr>
                          <w:rFonts w:ascii="Times New Roman" w:hAnsi="Times New Roman" w:cs="Times New Roman"/>
                          <w:color w:val="FFFFFF" w:themeColor="background1"/>
                          <w:sz w:val="16"/>
                          <w:szCs w:val="16"/>
                        </w:rPr>
                        <w:t>Генератор</w:t>
                      </w:r>
                      <w:r w:rsidRPr="00224949">
                        <w:rPr>
                          <w:rFonts w:ascii="Times New Roman" w:hAnsi="Times New Roman" w:cs="Times New Roman"/>
                          <w:color w:val="FFFFFF" w:themeColor="background1"/>
                          <w:sz w:val="16"/>
                          <w:szCs w:val="16"/>
                        </w:rPr>
                        <w:t xml:space="preserve">и на електроенергия </w:t>
                      </w:r>
                      <w:r>
                        <w:rPr>
                          <w:rFonts w:ascii="Times New Roman" w:hAnsi="Times New Roman" w:cs="Times New Roman"/>
                          <w:color w:val="FFFFFF" w:themeColor="background1"/>
                          <w:sz w:val="16"/>
                          <w:szCs w:val="16"/>
                        </w:rPr>
                        <w:t>не</w:t>
                      </w:r>
                      <w:r w:rsidRPr="00224949">
                        <w:rPr>
                          <w:rFonts w:ascii="Times New Roman" w:hAnsi="Times New Roman" w:cs="Times New Roman"/>
                          <w:color w:val="FFFFFF" w:themeColor="background1"/>
                          <w:sz w:val="16"/>
                          <w:szCs w:val="16"/>
                        </w:rPr>
                        <w:t>допустими за безплатни квоти</w:t>
                      </w:r>
                    </w:p>
                  </w:txbxContent>
                </v:textbox>
              </v:shape>
            </w:pict>
          </mc:Fallback>
        </mc:AlternateContent>
      </w:r>
    </w:p>
    <w:p w:rsidR="0049478C" w:rsidRPr="00AF282B" w:rsidRDefault="006F5CBD" w:rsidP="00E47DD3">
      <w:pPr>
        <w:spacing w:before="120" w:after="0" w:line="240" w:lineRule="auto"/>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96128" behindDoc="0" locked="0" layoutInCell="1" allowOverlap="1">
                <wp:simplePos x="0" y="0"/>
                <wp:positionH relativeFrom="column">
                  <wp:posOffset>3564255</wp:posOffset>
                </wp:positionH>
                <wp:positionV relativeFrom="paragraph">
                  <wp:posOffset>43815</wp:posOffset>
                </wp:positionV>
                <wp:extent cx="1998980" cy="8890"/>
                <wp:effectExtent l="16510" t="54610" r="13335" b="50800"/>
                <wp:wrapNone/>
                <wp:docPr id="6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898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47CD3" id="AutoShape 124" o:spid="_x0000_s1026" type="#_x0000_t32" style="position:absolute;margin-left:280.65pt;margin-top:3.45pt;width:157.4pt;height:.7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">
                <v:stroke endarrow="block"/>
              </v:shape>
            </w:pict>
          </mc:Fallback>
        </mc:AlternateContent>
      </w:r>
      <w:r w:rsidR="00035D41" w:rsidRPr="00AF282B">
        <w:rPr>
          <w:rFonts w:ascii="Times New Roman" w:hAnsi="Times New Roman" w:cs="Times New Roman"/>
          <w:sz w:val="16"/>
          <w:szCs w:val="16"/>
        </w:rPr>
        <w:t>2. Разделяне на под-</w:t>
      </w:r>
    </w:p>
    <w:p w:rsidR="00035D41" w:rsidRPr="00AF282B" w:rsidRDefault="006F5CBD" w:rsidP="00035D41">
      <w:pPr>
        <w:spacing w:after="0" w:line="240" w:lineRule="auto"/>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95104" behindDoc="0" locked="0" layoutInCell="1" allowOverlap="1">
                <wp:simplePos x="0" y="0"/>
                <wp:positionH relativeFrom="column">
                  <wp:posOffset>4944745</wp:posOffset>
                </wp:positionH>
                <wp:positionV relativeFrom="paragraph">
                  <wp:posOffset>38735</wp:posOffset>
                </wp:positionV>
                <wp:extent cx="0" cy="170180"/>
                <wp:effectExtent l="53975" t="13970" r="60325" b="15875"/>
                <wp:wrapNone/>
                <wp:docPr id="63"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01F03" id="AutoShape 123" o:spid="_x0000_s1026" type="#_x0000_t32" style="position:absolute;margin-left:389.35pt;margin-top:3.05pt;width:0;height:1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14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94080" behindDoc="0" locked="0" layoutInCell="1" allowOverlap="1">
                <wp:simplePos x="0" y="0"/>
                <wp:positionH relativeFrom="column">
                  <wp:posOffset>4164330</wp:posOffset>
                </wp:positionH>
                <wp:positionV relativeFrom="paragraph">
                  <wp:posOffset>38735</wp:posOffset>
                </wp:positionV>
                <wp:extent cx="9525" cy="170180"/>
                <wp:effectExtent l="45085" t="13970" r="59690" b="25400"/>
                <wp:wrapNone/>
                <wp:docPr id="6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75F42" id="AutoShape 122" o:spid="_x0000_s1026" type="#_x0000_t32" style="position:absolute;margin-left:327.9pt;margin-top:3.05pt;width:.75pt;height:1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93056" behindDoc="0" locked="0" layoutInCell="1" allowOverlap="1">
                <wp:simplePos x="0" y="0"/>
                <wp:positionH relativeFrom="column">
                  <wp:posOffset>3438525</wp:posOffset>
                </wp:positionH>
                <wp:positionV relativeFrom="paragraph">
                  <wp:posOffset>38735</wp:posOffset>
                </wp:positionV>
                <wp:extent cx="0" cy="170180"/>
                <wp:effectExtent l="52705" t="13970" r="61595" b="15875"/>
                <wp:wrapNone/>
                <wp:docPr id="6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2BF43" id="AutoShape 121" o:spid="_x0000_s1026" type="#_x0000_t32" style="position:absolute;margin-left:270.75pt;margin-top:3.05pt;width:0;height:1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A4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92032" behindDoc="0" locked="0" layoutInCell="1" allowOverlap="1">
                <wp:simplePos x="0" y="0"/>
                <wp:positionH relativeFrom="column">
                  <wp:posOffset>2676525</wp:posOffset>
                </wp:positionH>
                <wp:positionV relativeFrom="paragraph">
                  <wp:posOffset>38735</wp:posOffset>
                </wp:positionV>
                <wp:extent cx="8890" cy="170180"/>
                <wp:effectExtent l="43180" t="13970" r="62230" b="25400"/>
                <wp:wrapNone/>
                <wp:docPr id="6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E94D4" id="AutoShape 120" o:spid="_x0000_s1026" type="#_x0000_t32" style="position:absolute;margin-left:210.75pt;margin-top:3.05pt;width:.7pt;height:1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91008" behindDoc="0" locked="0" layoutInCell="1" allowOverlap="1">
                <wp:simplePos x="0" y="0"/>
                <wp:positionH relativeFrom="column">
                  <wp:posOffset>1860550</wp:posOffset>
                </wp:positionH>
                <wp:positionV relativeFrom="paragraph">
                  <wp:posOffset>38735</wp:posOffset>
                </wp:positionV>
                <wp:extent cx="0" cy="170180"/>
                <wp:effectExtent l="55880" t="13970" r="58420" b="15875"/>
                <wp:wrapNone/>
                <wp:docPr id="5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560B1" id="AutoShape 119" o:spid="_x0000_s1026" type="#_x0000_t32" style="position:absolute;margin-left:146.5pt;margin-top:3.05pt;width:0;height: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7Ng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89984" behindDoc="0" locked="0" layoutInCell="1" allowOverlap="1">
                <wp:simplePos x="0" y="0"/>
                <wp:positionH relativeFrom="column">
                  <wp:posOffset>1860550</wp:posOffset>
                </wp:positionH>
                <wp:positionV relativeFrom="paragraph">
                  <wp:posOffset>38735</wp:posOffset>
                </wp:positionV>
                <wp:extent cx="3084195" cy="0"/>
                <wp:effectExtent l="8255" t="13970" r="12700" b="5080"/>
                <wp:wrapNone/>
                <wp:docPr id="5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C0FEF" id="AutoShape 118" o:spid="_x0000_s1026" type="#_x0000_t32" style="position:absolute;margin-left:146.5pt;margin-top:3.05pt;width:242.8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1A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"/>
            </w:pict>
          </mc:Fallback>
        </mc:AlternateContent>
      </w:r>
      <w:r w:rsidR="00035D41" w:rsidRPr="00AF282B">
        <w:rPr>
          <w:rFonts w:ascii="Times New Roman" w:hAnsi="Times New Roman" w:cs="Times New Roman"/>
          <w:sz w:val="16"/>
          <w:szCs w:val="16"/>
        </w:rPr>
        <w:t>инсталации</w:t>
      </w:r>
    </w:p>
    <w:p w:rsidR="0049478C" w:rsidRPr="00AF282B" w:rsidRDefault="006F5CBD" w:rsidP="00E47DD3">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4621530</wp:posOffset>
                </wp:positionH>
                <wp:positionV relativeFrom="paragraph">
                  <wp:posOffset>92075</wp:posOffset>
                </wp:positionV>
                <wp:extent cx="654685" cy="528320"/>
                <wp:effectExtent l="6985" t="12700" r="5080" b="11430"/>
                <wp:wrapNone/>
                <wp:docPr id="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528320"/>
                        </a:xfrm>
                        <a:prstGeom prst="rect">
                          <a:avLst/>
                        </a:prstGeom>
                        <a:solidFill>
                          <a:srgbClr val="0070C0"/>
                        </a:solidFill>
                        <a:ln w="9525">
                          <a:solidFill>
                            <a:srgbClr val="0000FF"/>
                          </a:solidFill>
                          <a:miter lim="800000"/>
                          <a:headEnd/>
                          <a:tailEnd/>
                        </a:ln>
                      </wps:spPr>
                      <wps:txbx>
                        <w:txbxContent>
                          <w:p w:rsidR="00410C92"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Емисии</w:t>
                            </w:r>
                            <w:r>
                              <w:rPr>
                                <w:rFonts w:ascii="Times New Roman" w:hAnsi="Times New Roman" w:cs="Times New Roman"/>
                                <w:color w:val="FFFFFF" w:themeColor="background1"/>
                                <w:sz w:val="16"/>
                                <w:szCs w:val="16"/>
                              </w:rPr>
                              <w:t xml:space="preserve"> от процеси</w:t>
                            </w:r>
                          </w:p>
                          <w:p w:rsidR="00410C92" w:rsidRPr="000918F4" w:rsidRDefault="00410C92" w:rsidP="00491497">
                            <w:pPr>
                              <w:spacing w:after="0" w:line="240" w:lineRule="auto"/>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72" type="#_x0000_t202" style="position:absolute;margin-left:363.9pt;margin-top:7.25pt;width:51.55pt;height:4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" fillcolor="#0070c0" strokecolor="blue">
                <v:textbox>
                  <w:txbxContent>
                    <w:p w:rsidR="00410C92"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Емисии</w:t>
                      </w:r>
                      <w:r>
                        <w:rPr>
                          <w:rFonts w:ascii="Times New Roman" w:hAnsi="Times New Roman" w:cs="Times New Roman"/>
                          <w:color w:val="FFFFFF" w:themeColor="background1"/>
                          <w:sz w:val="16"/>
                          <w:szCs w:val="16"/>
                        </w:rPr>
                        <w:t xml:space="preserve"> от процеси</w:t>
                      </w:r>
                    </w:p>
                    <w:p w:rsidR="00410C92" w:rsidRPr="000918F4" w:rsidRDefault="00410C92" w:rsidP="00491497">
                      <w:pPr>
                        <w:spacing w:after="0" w:line="240" w:lineRule="auto"/>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PE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3868420</wp:posOffset>
                </wp:positionH>
                <wp:positionV relativeFrom="paragraph">
                  <wp:posOffset>92075</wp:posOffset>
                </wp:positionV>
                <wp:extent cx="618490" cy="528320"/>
                <wp:effectExtent l="6350" t="12700" r="13335" b="11430"/>
                <wp:wrapNone/>
                <wp:docPr id="5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528320"/>
                        </a:xfrm>
                        <a:prstGeom prst="rect">
                          <a:avLst/>
                        </a:prstGeom>
                        <a:solidFill>
                          <a:srgbClr val="0070C0"/>
                        </a:solidFill>
                        <a:ln w="9525">
                          <a:solidFill>
                            <a:srgbClr val="0000FF"/>
                          </a:solidFill>
                          <a:miter lim="800000"/>
                          <a:headEnd/>
                          <a:tailEnd/>
                        </a:ln>
                      </wps:spPr>
                      <wps:txbx>
                        <w:txbxContent>
                          <w:p w:rsidR="00410C92"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Горивен показател</w:t>
                            </w:r>
                          </w:p>
                          <w:p w:rsidR="00410C92" w:rsidRPr="000918F4" w:rsidRDefault="00410C92" w:rsidP="00491497">
                            <w:pPr>
                              <w:spacing w:after="0" w:line="240" w:lineRule="auto"/>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F-BM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3" type="#_x0000_t202" style="position:absolute;margin-left:304.6pt;margin-top:7.25pt;width:48.7pt;height:4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" fillcolor="#0070c0" strokecolor="blue">
                <v:textbox>
                  <w:txbxContent>
                    <w:p w:rsidR="00410C92"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Горивен показател</w:t>
                      </w:r>
                    </w:p>
                    <w:p w:rsidR="00410C92" w:rsidRPr="000918F4" w:rsidRDefault="00410C92" w:rsidP="00491497">
                      <w:pPr>
                        <w:spacing w:after="0" w:line="240" w:lineRule="auto"/>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F-BM</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3107055</wp:posOffset>
                </wp:positionH>
                <wp:positionV relativeFrom="paragraph">
                  <wp:posOffset>92075</wp:posOffset>
                </wp:positionV>
                <wp:extent cx="662940" cy="528320"/>
                <wp:effectExtent l="6985" t="12700" r="6350" b="11430"/>
                <wp:wrapNone/>
                <wp:docPr id="5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528320"/>
                        </a:xfrm>
                        <a:prstGeom prst="rect">
                          <a:avLst/>
                        </a:prstGeom>
                        <a:solidFill>
                          <a:srgbClr val="0070C0"/>
                        </a:solidFill>
                        <a:ln w="9525">
                          <a:solidFill>
                            <a:srgbClr val="0000FF"/>
                          </a:solidFill>
                          <a:miter lim="800000"/>
                          <a:headEnd/>
                          <a:tailEnd/>
                        </a:ln>
                      </wps:spPr>
                      <wps:txbx>
                        <w:txbxContent>
                          <w:p w:rsidR="00410C92"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Централно отопление</w:t>
                            </w:r>
                          </w:p>
                          <w:p w:rsidR="00410C92" w:rsidRPr="00224949"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H-BM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74" type="#_x0000_t202" style="position:absolute;margin-left:244.65pt;margin-top:7.25pt;width:52.2pt;height:4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" fillcolor="#0070c0" strokecolor="blue">
                <v:textbox>
                  <w:txbxContent>
                    <w:p w:rsidR="00410C92"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Централно отопление</w:t>
                      </w:r>
                    </w:p>
                    <w:p w:rsidR="00410C92" w:rsidRPr="00224949"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H-BM</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2353945</wp:posOffset>
                </wp:positionH>
                <wp:positionV relativeFrom="paragraph">
                  <wp:posOffset>92075</wp:posOffset>
                </wp:positionV>
                <wp:extent cx="654685" cy="528320"/>
                <wp:effectExtent l="6350" t="12700" r="5715" b="11430"/>
                <wp:wrapNone/>
                <wp:docPr id="5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528320"/>
                        </a:xfrm>
                        <a:prstGeom prst="rect">
                          <a:avLst/>
                        </a:prstGeom>
                        <a:solidFill>
                          <a:srgbClr val="0070C0"/>
                        </a:solidFill>
                        <a:ln w="9525">
                          <a:solidFill>
                            <a:srgbClr val="0000FF"/>
                          </a:solidFill>
                          <a:miter lim="800000"/>
                          <a:headEnd/>
                          <a:tailEnd/>
                        </a:ln>
                      </wps:spPr>
                      <wps:txbx>
                        <w:txbxContent>
                          <w:p w:rsidR="00410C92" w:rsidRPr="00224949"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Топлинен показател</w:t>
                            </w:r>
                          </w:p>
                          <w:p w:rsidR="00410C92" w:rsidRPr="00224949"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H-BM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75" type="#_x0000_t202" style="position:absolute;margin-left:185.35pt;margin-top:7.25pt;width:51.55pt;height:4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" fillcolor="#0070c0" strokecolor="blue">
                <v:textbox>
                  <w:txbxContent>
                    <w:p w:rsidR="00410C92" w:rsidRPr="00224949"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Топлинен показател</w:t>
                      </w:r>
                    </w:p>
                    <w:p w:rsidR="00410C92" w:rsidRPr="00224949"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H-BM</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1529080</wp:posOffset>
                </wp:positionH>
                <wp:positionV relativeFrom="paragraph">
                  <wp:posOffset>92075</wp:posOffset>
                </wp:positionV>
                <wp:extent cx="707390" cy="528320"/>
                <wp:effectExtent l="10160" t="12700" r="6350" b="11430"/>
                <wp:wrapNone/>
                <wp:docPr id="5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528320"/>
                        </a:xfrm>
                        <a:prstGeom prst="rect">
                          <a:avLst/>
                        </a:prstGeom>
                        <a:solidFill>
                          <a:srgbClr val="0070C0"/>
                        </a:solidFill>
                        <a:ln w="9525">
                          <a:solidFill>
                            <a:srgbClr val="0000FF"/>
                          </a:solidFill>
                          <a:miter lim="800000"/>
                          <a:headEnd/>
                          <a:tailEnd/>
                        </a:ln>
                      </wps:spPr>
                      <wps:txbx>
                        <w:txbxContent>
                          <w:p w:rsidR="00410C92" w:rsidRPr="00224949"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Продуктов показател</w:t>
                            </w:r>
                          </w:p>
                          <w:p w:rsidR="00410C92" w:rsidRPr="00224949"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P-BM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6" type="#_x0000_t202" style="position:absolute;margin-left:120.4pt;margin-top:7.25pt;width:55.7pt;height:4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" fillcolor="#0070c0" strokecolor="blue">
                <v:textbox>
                  <w:txbxContent>
                    <w:p w:rsidR="00410C92" w:rsidRPr="00224949"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Продуктов показател</w:t>
                      </w:r>
                    </w:p>
                    <w:p w:rsidR="00410C92" w:rsidRPr="00224949" w:rsidRDefault="00410C92" w:rsidP="00491497">
                      <w:pPr>
                        <w:spacing w:after="0" w:line="240" w:lineRule="auto"/>
                        <w:jc w:val="center"/>
                        <w:rPr>
                          <w:rFonts w:ascii="Times New Roman" w:hAnsi="Times New Roman" w:cs="Times New Roman"/>
                          <w:color w:val="FFFFFF" w:themeColor="background1"/>
                          <w:sz w:val="16"/>
                          <w:szCs w:val="16"/>
                        </w:rPr>
                      </w:pPr>
                      <w:r w:rsidRPr="00224949">
                        <w:rPr>
                          <w:rFonts w:ascii="Times New Roman" w:hAnsi="Times New Roman" w:cs="Times New Roman"/>
                          <w:color w:val="FFFFFF" w:themeColor="background1"/>
                          <w:sz w:val="16"/>
                          <w:szCs w:val="16"/>
                        </w:rPr>
                        <w:t>P-BM</w:t>
                      </w:r>
                    </w:p>
                  </w:txbxContent>
                </v:textbox>
              </v:shape>
            </w:pict>
          </mc:Fallback>
        </mc:AlternateContent>
      </w:r>
    </w:p>
    <w:p w:rsidR="008018AD" w:rsidRPr="00AF282B" w:rsidRDefault="008018AD" w:rsidP="00E47DD3">
      <w:pPr>
        <w:spacing w:before="120" w:after="0" w:line="240" w:lineRule="auto"/>
        <w:rPr>
          <w:rFonts w:ascii="Times New Roman" w:hAnsi="Times New Roman" w:cs="Times New Roman"/>
          <w:sz w:val="24"/>
          <w:szCs w:val="24"/>
        </w:rPr>
      </w:pPr>
    </w:p>
    <w:p w:rsidR="0049478C" w:rsidRPr="00AF282B" w:rsidRDefault="006F5CBD" w:rsidP="00E47DD3">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4944745</wp:posOffset>
                </wp:positionH>
                <wp:positionV relativeFrom="paragraph">
                  <wp:posOffset>117475</wp:posOffset>
                </wp:positionV>
                <wp:extent cx="0" cy="260985"/>
                <wp:effectExtent l="53975" t="7620" r="60325" b="17145"/>
                <wp:wrapNone/>
                <wp:docPr id="52"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BC13A" id="AutoShape 133" o:spid="_x0000_s1026" type="#_x0000_t32" style="position:absolute;margin-left:389.35pt;margin-top:9.25pt;width:0;height:2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4164330</wp:posOffset>
                </wp:positionH>
                <wp:positionV relativeFrom="paragraph">
                  <wp:posOffset>117475</wp:posOffset>
                </wp:positionV>
                <wp:extent cx="0" cy="260985"/>
                <wp:effectExtent l="54610" t="7620" r="59690" b="17145"/>
                <wp:wrapNone/>
                <wp:docPr id="5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0F577" id="AutoShape 132" o:spid="_x0000_s1026" type="#_x0000_t32" style="position:absolute;margin-left:327.9pt;margin-top:9.25pt;width:0;height:2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oFNAIAAF8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3438525</wp:posOffset>
                </wp:positionH>
                <wp:positionV relativeFrom="paragraph">
                  <wp:posOffset>117475</wp:posOffset>
                </wp:positionV>
                <wp:extent cx="635" cy="260985"/>
                <wp:effectExtent l="52705" t="7620" r="60960" b="17145"/>
                <wp:wrapNone/>
                <wp:docPr id="5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DC909" id="AutoShape 131" o:spid="_x0000_s1026" type="#_x0000_t32" style="position:absolute;margin-left:270.75pt;margin-top:9.25pt;width:.05pt;height:20.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2676525</wp:posOffset>
                </wp:positionH>
                <wp:positionV relativeFrom="paragraph">
                  <wp:posOffset>117475</wp:posOffset>
                </wp:positionV>
                <wp:extent cx="0" cy="269875"/>
                <wp:effectExtent l="52705" t="7620" r="61595" b="17780"/>
                <wp:wrapNone/>
                <wp:docPr id="4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D1EFA" id="AutoShape 130" o:spid="_x0000_s1026" type="#_x0000_t32" style="position:absolute;margin-left:210.75pt;margin-top:9.25pt;width:0;height:2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ANAIAAF8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1860550</wp:posOffset>
                </wp:positionH>
                <wp:positionV relativeFrom="paragraph">
                  <wp:posOffset>117475</wp:posOffset>
                </wp:positionV>
                <wp:extent cx="0" cy="269875"/>
                <wp:effectExtent l="55880" t="7620" r="58420" b="17780"/>
                <wp:wrapNone/>
                <wp:docPr id="4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4789C" id="AutoShape 129" o:spid="_x0000_s1026" type="#_x0000_t32" style="position:absolute;margin-left:146.5pt;margin-top:9.25pt;width:0;height:2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h+NAIAAF8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">
                <v:stroke endarrow="block"/>
              </v:shape>
            </w:pict>
          </mc:Fallback>
        </mc:AlternateContent>
      </w:r>
    </w:p>
    <w:p w:rsidR="0049478C" w:rsidRPr="00AF282B" w:rsidRDefault="00885B7A" w:rsidP="00E47DD3">
      <w:pPr>
        <w:spacing w:before="120" w:after="0" w:line="240" w:lineRule="auto"/>
        <w:rPr>
          <w:rFonts w:ascii="Times New Roman" w:hAnsi="Times New Roman" w:cs="Times New Roman"/>
          <w:sz w:val="16"/>
          <w:szCs w:val="16"/>
        </w:rPr>
      </w:pPr>
      <w:r w:rsidRPr="00AF282B">
        <w:rPr>
          <w:rFonts w:ascii="Times New Roman" w:hAnsi="Times New Roman" w:cs="Times New Roman"/>
          <w:sz w:val="16"/>
          <w:szCs w:val="16"/>
        </w:rPr>
        <w:t>3. Изчисляване на</w:t>
      </w:r>
    </w:p>
    <w:p w:rsidR="00885B7A" w:rsidRPr="00AF282B" w:rsidRDefault="00194E88" w:rsidP="00424EA9">
      <w:pPr>
        <w:spacing w:after="0" w:line="240" w:lineRule="auto"/>
        <w:rPr>
          <w:rFonts w:ascii="Times New Roman" w:hAnsi="Times New Roman" w:cs="Times New Roman"/>
          <w:sz w:val="16"/>
          <w:szCs w:val="16"/>
        </w:rPr>
      </w:pPr>
      <w:r w:rsidRPr="00AF282B">
        <w:rPr>
          <w:rFonts w:ascii="Times New Roman" w:hAnsi="Times New Roman" w:cs="Times New Roman"/>
          <w:sz w:val="16"/>
          <w:szCs w:val="16"/>
        </w:rPr>
        <w:t>п</w:t>
      </w:r>
      <w:r w:rsidR="00885B7A" w:rsidRPr="00AF282B">
        <w:rPr>
          <w:rFonts w:ascii="Times New Roman" w:hAnsi="Times New Roman" w:cs="Times New Roman"/>
          <w:sz w:val="16"/>
          <w:szCs w:val="16"/>
        </w:rPr>
        <w:t>редварителното</w:t>
      </w:r>
      <w:r w:rsidRPr="00AF282B">
        <w:rPr>
          <w:rFonts w:ascii="Times New Roman" w:hAnsi="Times New Roman" w:cs="Times New Roman"/>
          <w:sz w:val="16"/>
          <w:szCs w:val="16"/>
        </w:rPr>
        <w:t xml:space="preserve"> </w:t>
      </w:r>
      <w:r w:rsidRPr="00AF282B">
        <w:rPr>
          <w:rFonts w:ascii="Times New Roman" w:hAnsi="Times New Roman" w:cs="Times New Roman"/>
          <w:sz w:val="16"/>
          <w:szCs w:val="16"/>
        </w:rPr>
        <w:tab/>
      </w:r>
      <w:r w:rsidRPr="00AF282B">
        <w:rPr>
          <w:rFonts w:ascii="Times New Roman" w:hAnsi="Times New Roman" w:cs="Times New Roman"/>
          <w:sz w:val="16"/>
          <w:szCs w:val="16"/>
        </w:rPr>
        <w:tab/>
      </w:r>
      <w:r w:rsidRPr="00AF282B">
        <w:rPr>
          <w:rFonts w:ascii="Times New Roman" w:hAnsi="Times New Roman" w:cs="Times New Roman"/>
          <w:sz w:val="16"/>
          <w:szCs w:val="16"/>
        </w:rPr>
        <w:tab/>
      </w:r>
      <w:r w:rsidR="00424EA9" w:rsidRPr="00AF282B">
        <w:rPr>
          <w:rFonts w:ascii="Times New Roman" w:hAnsi="Times New Roman" w:cs="Times New Roman"/>
          <w:sz w:val="16"/>
          <w:szCs w:val="16"/>
        </w:rPr>
        <w:t>P-BM</w:t>
      </w:r>
      <w:r w:rsidR="00424EA9" w:rsidRPr="00AF282B">
        <w:rPr>
          <w:rFonts w:ascii="Times New Roman" w:hAnsi="Times New Roman" w:cs="Times New Roman"/>
          <w:sz w:val="16"/>
          <w:szCs w:val="16"/>
        </w:rPr>
        <w:tab/>
      </w:r>
      <w:r w:rsidR="00424EA9" w:rsidRPr="00AF282B">
        <w:rPr>
          <w:rFonts w:ascii="Times New Roman" w:hAnsi="Times New Roman" w:cs="Times New Roman"/>
          <w:sz w:val="16"/>
          <w:szCs w:val="16"/>
        </w:rPr>
        <w:tab/>
        <w:t>H-BM</w:t>
      </w:r>
      <w:r w:rsidRPr="00AF282B">
        <w:rPr>
          <w:rFonts w:ascii="Times New Roman" w:hAnsi="Times New Roman" w:cs="Times New Roman"/>
          <w:sz w:val="16"/>
          <w:szCs w:val="16"/>
        </w:rPr>
        <w:tab/>
      </w:r>
      <w:r w:rsidR="0003221F" w:rsidRPr="00AF282B">
        <w:rPr>
          <w:rFonts w:ascii="Times New Roman" w:hAnsi="Times New Roman" w:cs="Times New Roman"/>
          <w:sz w:val="16"/>
          <w:szCs w:val="16"/>
        </w:rPr>
        <w:t xml:space="preserve">      </w:t>
      </w:r>
      <w:r w:rsidR="00424EA9" w:rsidRPr="00AF282B">
        <w:rPr>
          <w:rFonts w:ascii="Times New Roman" w:hAnsi="Times New Roman" w:cs="Times New Roman"/>
          <w:sz w:val="16"/>
          <w:szCs w:val="16"/>
        </w:rPr>
        <w:t>H-BM</w:t>
      </w:r>
      <w:r w:rsidRPr="00AF282B">
        <w:rPr>
          <w:rFonts w:ascii="Times New Roman" w:hAnsi="Times New Roman" w:cs="Times New Roman"/>
          <w:sz w:val="16"/>
          <w:szCs w:val="16"/>
        </w:rPr>
        <w:tab/>
      </w:r>
      <w:r w:rsidR="0003221F" w:rsidRPr="00AF282B">
        <w:rPr>
          <w:rFonts w:ascii="Times New Roman" w:hAnsi="Times New Roman" w:cs="Times New Roman"/>
          <w:sz w:val="16"/>
          <w:szCs w:val="16"/>
        </w:rPr>
        <w:t xml:space="preserve">                   </w:t>
      </w:r>
      <w:r w:rsidR="00424EA9" w:rsidRPr="00AF282B">
        <w:rPr>
          <w:rFonts w:ascii="Times New Roman" w:hAnsi="Times New Roman" w:cs="Times New Roman"/>
          <w:sz w:val="16"/>
          <w:szCs w:val="16"/>
        </w:rPr>
        <w:t>F-BM</w:t>
      </w:r>
      <w:r w:rsidR="00C04414" w:rsidRPr="00AF282B">
        <w:rPr>
          <w:rFonts w:ascii="Times New Roman" w:hAnsi="Times New Roman" w:cs="Times New Roman"/>
          <w:sz w:val="16"/>
          <w:szCs w:val="16"/>
        </w:rPr>
        <w:tab/>
      </w:r>
      <w:r w:rsidR="0003221F" w:rsidRPr="00AF282B">
        <w:rPr>
          <w:rFonts w:ascii="Times New Roman" w:hAnsi="Times New Roman" w:cs="Times New Roman"/>
          <w:sz w:val="16"/>
          <w:szCs w:val="16"/>
        </w:rPr>
        <w:t xml:space="preserve">                 </w:t>
      </w:r>
      <w:r w:rsidRPr="00AF282B">
        <w:rPr>
          <w:rFonts w:ascii="Times New Roman" w:hAnsi="Times New Roman" w:cs="Times New Roman"/>
          <w:sz w:val="16"/>
          <w:szCs w:val="16"/>
        </w:rPr>
        <w:t>0,97</w:t>
      </w:r>
    </w:p>
    <w:p w:rsidR="00885B7A" w:rsidRPr="00AF282B" w:rsidRDefault="00885B7A" w:rsidP="00885B7A">
      <w:pPr>
        <w:spacing w:after="0" w:line="240" w:lineRule="auto"/>
        <w:rPr>
          <w:rFonts w:ascii="Times New Roman" w:hAnsi="Times New Roman" w:cs="Times New Roman"/>
          <w:sz w:val="16"/>
          <w:szCs w:val="16"/>
        </w:rPr>
      </w:pPr>
      <w:r w:rsidRPr="00AF282B">
        <w:rPr>
          <w:rFonts w:ascii="Times New Roman" w:hAnsi="Times New Roman" w:cs="Times New Roman"/>
          <w:sz w:val="16"/>
          <w:szCs w:val="16"/>
        </w:rPr>
        <w:t>безплатно разпределение</w:t>
      </w:r>
      <w:r w:rsidR="00194E88" w:rsidRPr="00AF282B">
        <w:rPr>
          <w:rFonts w:ascii="Times New Roman" w:hAnsi="Times New Roman" w:cs="Times New Roman"/>
          <w:sz w:val="16"/>
          <w:szCs w:val="16"/>
        </w:rPr>
        <w:tab/>
      </w:r>
      <w:r w:rsidR="00194E88" w:rsidRPr="00AF282B">
        <w:rPr>
          <w:rFonts w:ascii="Times New Roman" w:hAnsi="Times New Roman" w:cs="Times New Roman"/>
          <w:sz w:val="16"/>
          <w:szCs w:val="16"/>
        </w:rPr>
        <w:tab/>
        <w:t>х</w:t>
      </w:r>
      <w:r w:rsidR="00194E88" w:rsidRPr="00AF282B">
        <w:rPr>
          <w:rFonts w:ascii="Times New Roman" w:hAnsi="Times New Roman" w:cs="Times New Roman"/>
          <w:sz w:val="16"/>
          <w:szCs w:val="16"/>
        </w:rPr>
        <w:tab/>
      </w:r>
      <w:r w:rsidR="00194E88" w:rsidRPr="00AF282B">
        <w:rPr>
          <w:rFonts w:ascii="Times New Roman" w:hAnsi="Times New Roman" w:cs="Times New Roman"/>
          <w:sz w:val="16"/>
          <w:szCs w:val="16"/>
        </w:rPr>
        <w:tab/>
        <w:t>х</w:t>
      </w:r>
      <w:r w:rsidR="00194E88" w:rsidRPr="00AF282B">
        <w:rPr>
          <w:rFonts w:ascii="Times New Roman" w:hAnsi="Times New Roman" w:cs="Times New Roman"/>
          <w:sz w:val="16"/>
          <w:szCs w:val="16"/>
        </w:rPr>
        <w:tab/>
      </w:r>
      <w:r w:rsidR="0003221F" w:rsidRPr="00AF282B">
        <w:rPr>
          <w:rFonts w:ascii="Times New Roman" w:hAnsi="Times New Roman" w:cs="Times New Roman"/>
          <w:sz w:val="16"/>
          <w:szCs w:val="16"/>
        </w:rPr>
        <w:t xml:space="preserve">      </w:t>
      </w:r>
      <w:r w:rsidR="00194E88" w:rsidRPr="00AF282B">
        <w:rPr>
          <w:rFonts w:ascii="Times New Roman" w:hAnsi="Times New Roman" w:cs="Times New Roman"/>
          <w:sz w:val="16"/>
          <w:szCs w:val="16"/>
        </w:rPr>
        <w:t>х</w:t>
      </w:r>
      <w:r w:rsidR="00194E88" w:rsidRPr="00AF282B">
        <w:rPr>
          <w:rFonts w:ascii="Times New Roman" w:hAnsi="Times New Roman" w:cs="Times New Roman"/>
          <w:sz w:val="16"/>
          <w:szCs w:val="16"/>
        </w:rPr>
        <w:tab/>
      </w:r>
      <w:r w:rsidR="00194E88" w:rsidRPr="00AF282B">
        <w:rPr>
          <w:rFonts w:ascii="Times New Roman" w:hAnsi="Times New Roman" w:cs="Times New Roman"/>
          <w:sz w:val="16"/>
          <w:szCs w:val="16"/>
        </w:rPr>
        <w:tab/>
      </w:r>
      <w:r w:rsidR="0003221F" w:rsidRPr="00AF282B">
        <w:rPr>
          <w:rFonts w:ascii="Times New Roman" w:hAnsi="Times New Roman" w:cs="Times New Roman"/>
          <w:sz w:val="16"/>
          <w:szCs w:val="16"/>
        </w:rPr>
        <w:t xml:space="preserve"> </w:t>
      </w:r>
      <w:r w:rsidR="00194E88" w:rsidRPr="00AF282B">
        <w:rPr>
          <w:rFonts w:ascii="Times New Roman" w:hAnsi="Times New Roman" w:cs="Times New Roman"/>
          <w:sz w:val="16"/>
          <w:szCs w:val="16"/>
        </w:rPr>
        <w:t>х</w:t>
      </w:r>
      <w:r w:rsidR="00194E88" w:rsidRPr="00AF282B">
        <w:rPr>
          <w:rFonts w:ascii="Times New Roman" w:hAnsi="Times New Roman" w:cs="Times New Roman"/>
          <w:sz w:val="16"/>
          <w:szCs w:val="16"/>
        </w:rPr>
        <w:tab/>
      </w:r>
      <w:r w:rsidR="00194E88" w:rsidRPr="00AF282B">
        <w:rPr>
          <w:rFonts w:ascii="Times New Roman" w:hAnsi="Times New Roman" w:cs="Times New Roman"/>
          <w:sz w:val="16"/>
          <w:szCs w:val="16"/>
        </w:rPr>
        <w:tab/>
        <w:t>х</w:t>
      </w:r>
    </w:p>
    <w:p w:rsidR="00885B7A" w:rsidRPr="00AF282B" w:rsidRDefault="002503E0" w:rsidP="00197D0C">
      <w:pPr>
        <w:spacing w:after="0" w:line="240" w:lineRule="auto"/>
        <w:rPr>
          <w:rFonts w:ascii="Times New Roman" w:hAnsi="Times New Roman" w:cs="Times New Roman"/>
          <w:sz w:val="16"/>
          <w:szCs w:val="16"/>
        </w:rPr>
      </w:pPr>
      <w:r w:rsidRPr="00AF282B">
        <w:rPr>
          <w:rFonts w:ascii="Times New Roman" w:hAnsi="Times New Roman" w:cs="Times New Roman"/>
          <w:sz w:val="16"/>
          <w:szCs w:val="16"/>
        </w:rPr>
        <w:t>н</w:t>
      </w:r>
      <w:r w:rsidR="00885B7A" w:rsidRPr="00AF282B">
        <w:rPr>
          <w:rFonts w:ascii="Times New Roman" w:hAnsi="Times New Roman" w:cs="Times New Roman"/>
          <w:sz w:val="16"/>
          <w:szCs w:val="16"/>
        </w:rPr>
        <w:t>а подинсталациите</w:t>
      </w:r>
      <w:r w:rsidR="00424EA9" w:rsidRPr="00AF282B">
        <w:rPr>
          <w:rFonts w:ascii="Times New Roman" w:hAnsi="Times New Roman" w:cs="Times New Roman"/>
          <w:sz w:val="16"/>
          <w:szCs w:val="16"/>
        </w:rPr>
        <w:tab/>
      </w:r>
      <w:r w:rsidR="00424EA9" w:rsidRPr="00AF282B">
        <w:rPr>
          <w:rFonts w:ascii="Times New Roman" w:hAnsi="Times New Roman" w:cs="Times New Roman"/>
          <w:sz w:val="16"/>
          <w:szCs w:val="16"/>
        </w:rPr>
        <w:tab/>
      </w:r>
      <w:r w:rsidR="00424EA9" w:rsidRPr="00AF282B">
        <w:rPr>
          <w:rFonts w:ascii="Times New Roman" w:hAnsi="Times New Roman" w:cs="Times New Roman"/>
          <w:sz w:val="16"/>
          <w:szCs w:val="16"/>
        </w:rPr>
        <w:tab/>
      </w:r>
      <w:r w:rsidR="00197D0C" w:rsidRPr="00AF282B">
        <w:rPr>
          <w:rFonts w:ascii="Times New Roman" w:hAnsi="Times New Roman" w:cs="Times New Roman"/>
          <w:sz w:val="16"/>
          <w:szCs w:val="16"/>
        </w:rPr>
        <w:t>ИРА</w:t>
      </w:r>
      <w:r w:rsidR="00424EA9" w:rsidRPr="00AF282B">
        <w:rPr>
          <w:rFonts w:ascii="Times New Roman" w:hAnsi="Times New Roman" w:cs="Times New Roman"/>
          <w:sz w:val="16"/>
          <w:szCs w:val="16"/>
        </w:rPr>
        <w:tab/>
      </w:r>
      <w:r w:rsidR="00424EA9" w:rsidRPr="00AF282B">
        <w:rPr>
          <w:rFonts w:ascii="Times New Roman" w:hAnsi="Times New Roman" w:cs="Times New Roman"/>
          <w:sz w:val="16"/>
          <w:szCs w:val="16"/>
        </w:rPr>
        <w:tab/>
      </w:r>
      <w:r w:rsidR="00197D0C" w:rsidRPr="00AF282B">
        <w:rPr>
          <w:rFonts w:ascii="Times New Roman" w:hAnsi="Times New Roman" w:cs="Times New Roman"/>
          <w:sz w:val="16"/>
          <w:szCs w:val="16"/>
        </w:rPr>
        <w:t>ИРА</w:t>
      </w:r>
      <w:r w:rsidR="00424EA9" w:rsidRPr="00AF282B">
        <w:rPr>
          <w:rFonts w:ascii="Times New Roman" w:hAnsi="Times New Roman" w:cs="Times New Roman"/>
          <w:sz w:val="16"/>
          <w:szCs w:val="16"/>
        </w:rPr>
        <w:tab/>
      </w:r>
      <w:r w:rsidR="0003221F" w:rsidRPr="00AF282B">
        <w:rPr>
          <w:rFonts w:ascii="Times New Roman" w:hAnsi="Times New Roman" w:cs="Times New Roman"/>
          <w:sz w:val="16"/>
          <w:szCs w:val="16"/>
        </w:rPr>
        <w:t xml:space="preserve">      </w:t>
      </w:r>
      <w:r w:rsidR="00197D0C" w:rsidRPr="00AF282B">
        <w:rPr>
          <w:rFonts w:ascii="Times New Roman" w:hAnsi="Times New Roman" w:cs="Times New Roman"/>
          <w:sz w:val="16"/>
          <w:szCs w:val="16"/>
        </w:rPr>
        <w:t>ИРА</w:t>
      </w:r>
      <w:r w:rsidR="00424EA9" w:rsidRPr="00AF282B">
        <w:rPr>
          <w:rFonts w:ascii="Times New Roman" w:hAnsi="Times New Roman" w:cs="Times New Roman"/>
          <w:sz w:val="16"/>
          <w:szCs w:val="16"/>
        </w:rPr>
        <w:tab/>
      </w:r>
      <w:r w:rsidR="00424EA9" w:rsidRPr="00AF282B">
        <w:rPr>
          <w:rFonts w:ascii="Times New Roman" w:hAnsi="Times New Roman" w:cs="Times New Roman"/>
          <w:sz w:val="16"/>
          <w:szCs w:val="16"/>
        </w:rPr>
        <w:tab/>
      </w:r>
      <w:r w:rsidR="0003221F" w:rsidRPr="00AF282B">
        <w:rPr>
          <w:rFonts w:ascii="Times New Roman" w:hAnsi="Times New Roman" w:cs="Times New Roman"/>
          <w:sz w:val="16"/>
          <w:szCs w:val="16"/>
        </w:rPr>
        <w:t xml:space="preserve"> </w:t>
      </w:r>
      <w:r w:rsidR="00197D0C" w:rsidRPr="00AF282B">
        <w:rPr>
          <w:rFonts w:ascii="Times New Roman" w:hAnsi="Times New Roman" w:cs="Times New Roman"/>
          <w:sz w:val="16"/>
          <w:szCs w:val="16"/>
        </w:rPr>
        <w:t>ИРА</w:t>
      </w:r>
      <w:r w:rsidR="00424EA9" w:rsidRPr="00AF282B">
        <w:rPr>
          <w:rFonts w:ascii="Times New Roman" w:hAnsi="Times New Roman" w:cs="Times New Roman"/>
          <w:sz w:val="16"/>
          <w:szCs w:val="16"/>
        </w:rPr>
        <w:tab/>
      </w:r>
      <w:r w:rsidR="00424EA9" w:rsidRPr="00AF282B">
        <w:rPr>
          <w:rFonts w:ascii="Times New Roman" w:hAnsi="Times New Roman" w:cs="Times New Roman"/>
          <w:sz w:val="16"/>
          <w:szCs w:val="16"/>
        </w:rPr>
        <w:tab/>
      </w:r>
      <w:r w:rsidR="00197D0C" w:rsidRPr="00AF282B">
        <w:rPr>
          <w:rFonts w:ascii="Times New Roman" w:hAnsi="Times New Roman" w:cs="Times New Roman"/>
          <w:sz w:val="16"/>
          <w:szCs w:val="16"/>
        </w:rPr>
        <w:t>ИРА</w:t>
      </w:r>
    </w:p>
    <w:p w:rsidR="0049478C" w:rsidRPr="00AF282B" w:rsidRDefault="006F5CBD" w:rsidP="00194E88">
      <w:r>
        <w:rPr>
          <w:noProof/>
        </w:rPr>
        <mc:AlternateContent>
          <mc:Choice Requires="wps">
            <w:drawing>
              <wp:anchor distT="0" distB="0" distL="114300" distR="114300" simplePos="0" relativeHeight="251719680" behindDoc="0" locked="0" layoutInCell="1" allowOverlap="1">
                <wp:simplePos x="0" y="0"/>
                <wp:positionH relativeFrom="column">
                  <wp:posOffset>4944745</wp:posOffset>
                </wp:positionH>
                <wp:positionV relativeFrom="paragraph">
                  <wp:posOffset>67310</wp:posOffset>
                </wp:positionV>
                <wp:extent cx="0" cy="295910"/>
                <wp:effectExtent l="6350" t="9525" r="12700" b="8890"/>
                <wp:wrapNone/>
                <wp:docPr id="47"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ED040" id="AutoShape 147" o:spid="_x0000_s1026" type="#_x0000_t32" style="position:absolute;margin-left:389.35pt;margin-top:5.3pt;width:0;height:2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kYIAIAAD0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"/>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4164330</wp:posOffset>
                </wp:positionH>
                <wp:positionV relativeFrom="paragraph">
                  <wp:posOffset>67310</wp:posOffset>
                </wp:positionV>
                <wp:extent cx="0" cy="295910"/>
                <wp:effectExtent l="6985" t="9525" r="12065" b="8890"/>
                <wp:wrapNone/>
                <wp:docPr id="4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954F2" id="AutoShape 143" o:spid="_x0000_s1026" type="#_x0000_t32" style="position:absolute;margin-left:327.9pt;margin-top:5.3pt;width:0;height:2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myIA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"/>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2685415</wp:posOffset>
                </wp:positionH>
                <wp:positionV relativeFrom="paragraph">
                  <wp:posOffset>67310</wp:posOffset>
                </wp:positionV>
                <wp:extent cx="0" cy="295910"/>
                <wp:effectExtent l="13970" t="9525" r="5080" b="8890"/>
                <wp:wrapNone/>
                <wp:docPr id="4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02B4A" id="AutoShape 139" o:spid="_x0000_s1026" type="#_x0000_t32" style="position:absolute;margin-left:211.45pt;margin-top:5.3pt;width:0;height:2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1860550</wp:posOffset>
                </wp:positionH>
                <wp:positionV relativeFrom="paragraph">
                  <wp:posOffset>67310</wp:posOffset>
                </wp:positionV>
                <wp:extent cx="0" cy="295910"/>
                <wp:effectExtent l="8255" t="9525" r="10795" b="8890"/>
                <wp:wrapNone/>
                <wp:docPr id="4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99DF4" id="AutoShape 135" o:spid="_x0000_s1026" type="#_x0000_t32" style="position:absolute;margin-left:146.5pt;margin-top:5.3pt;width:0;height:2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n5IA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"/>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3438525</wp:posOffset>
                </wp:positionH>
                <wp:positionV relativeFrom="paragraph">
                  <wp:posOffset>67310</wp:posOffset>
                </wp:positionV>
                <wp:extent cx="635" cy="887730"/>
                <wp:effectExtent l="52705" t="9525" r="60960" b="17145"/>
                <wp:wrapNone/>
                <wp:docPr id="4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7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49780" id="AutoShape 134" o:spid="_x0000_s1026" type="#_x0000_t32" style="position:absolute;margin-left:270.75pt;margin-top:5.3pt;width:.05pt;height:6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I9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">
                <v:stroke endarrow="block"/>
              </v:shape>
            </w:pict>
          </mc:Fallback>
        </mc:AlternateContent>
      </w:r>
    </w:p>
    <w:p w:rsidR="0049478C" w:rsidRPr="00AF282B" w:rsidRDefault="006F5CBD" w:rsidP="00E47DD3">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5123815</wp:posOffset>
                </wp:positionH>
                <wp:positionV relativeFrom="paragraph">
                  <wp:posOffset>40005</wp:posOffset>
                </wp:positionV>
                <wp:extent cx="0" cy="152400"/>
                <wp:effectExtent l="61595" t="10160" r="52705" b="18415"/>
                <wp:wrapNone/>
                <wp:docPr id="4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A5954" id="AutoShape 150" o:spid="_x0000_s1026" type="#_x0000_t32" style="position:absolute;margin-left:403.45pt;margin-top:3.15pt;width:0;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4550410</wp:posOffset>
                </wp:positionH>
                <wp:positionV relativeFrom="paragraph">
                  <wp:posOffset>40005</wp:posOffset>
                </wp:positionV>
                <wp:extent cx="0" cy="152400"/>
                <wp:effectExtent l="59690" t="10160" r="54610" b="18415"/>
                <wp:wrapNone/>
                <wp:docPr id="4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67C8E" id="AutoShape 149" o:spid="_x0000_s1026" type="#_x0000_t32" style="position:absolute;margin-left:358.3pt;margin-top:3.15pt;width:0;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Tg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4550410</wp:posOffset>
                </wp:positionH>
                <wp:positionV relativeFrom="paragraph">
                  <wp:posOffset>40005</wp:posOffset>
                </wp:positionV>
                <wp:extent cx="573405" cy="0"/>
                <wp:effectExtent l="12065" t="10160" r="5080" b="8890"/>
                <wp:wrapNone/>
                <wp:docPr id="40"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778D6" id="AutoShape 148" o:spid="_x0000_s1026" type="#_x0000_t32" style="position:absolute;margin-left:358.3pt;margin-top:3.15pt;width:45.1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TM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4344035</wp:posOffset>
                </wp:positionH>
                <wp:positionV relativeFrom="paragraph">
                  <wp:posOffset>40005</wp:posOffset>
                </wp:positionV>
                <wp:extent cx="0" cy="152400"/>
                <wp:effectExtent l="53340" t="10160" r="60960" b="18415"/>
                <wp:wrapNone/>
                <wp:docPr id="39"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2AD2E" id="AutoShape 146" o:spid="_x0000_s1026" type="#_x0000_t32" style="position:absolute;margin-left:342.05pt;margin-top:3.15pt;width:0;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G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3680460</wp:posOffset>
                </wp:positionH>
                <wp:positionV relativeFrom="paragraph">
                  <wp:posOffset>40005</wp:posOffset>
                </wp:positionV>
                <wp:extent cx="0" cy="152400"/>
                <wp:effectExtent l="56515" t="10160" r="57785" b="18415"/>
                <wp:wrapNone/>
                <wp:docPr id="38"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0A4D2" id="AutoShape 145" o:spid="_x0000_s1026" type="#_x0000_t32" style="position:absolute;margin-left:289.8pt;margin-top:3.15pt;width:0;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DwNQ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3680460</wp:posOffset>
                </wp:positionH>
                <wp:positionV relativeFrom="paragraph">
                  <wp:posOffset>40005</wp:posOffset>
                </wp:positionV>
                <wp:extent cx="663575" cy="0"/>
                <wp:effectExtent l="8890" t="10160" r="13335" b="8890"/>
                <wp:wrapNone/>
                <wp:docPr id="37"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3758D" id="AutoShape 144" o:spid="_x0000_s1026" type="#_x0000_t32" style="position:absolute;margin-left:289.8pt;margin-top:3.15pt;width:52.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hO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2882900</wp:posOffset>
                </wp:positionH>
                <wp:positionV relativeFrom="paragraph">
                  <wp:posOffset>40005</wp:posOffset>
                </wp:positionV>
                <wp:extent cx="0" cy="152400"/>
                <wp:effectExtent l="59055" t="10160" r="55245" b="18415"/>
                <wp:wrapNone/>
                <wp:docPr id="36"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0AA7A" id="AutoShape 142" o:spid="_x0000_s1026" type="#_x0000_t32" style="position:absolute;margin-left:227pt;margin-top:3.15pt;width:0;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UY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2353945</wp:posOffset>
                </wp:positionH>
                <wp:positionV relativeFrom="paragraph">
                  <wp:posOffset>40005</wp:posOffset>
                </wp:positionV>
                <wp:extent cx="0" cy="152400"/>
                <wp:effectExtent l="53975" t="10160" r="60325" b="18415"/>
                <wp:wrapNone/>
                <wp:docPr id="3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D37A6" id="AutoShape 141" o:spid="_x0000_s1026" type="#_x0000_t32" style="position:absolute;margin-left:185.35pt;margin-top:3.15pt;width:0;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6VNAIAAF8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2353945</wp:posOffset>
                </wp:positionH>
                <wp:positionV relativeFrom="paragraph">
                  <wp:posOffset>40005</wp:posOffset>
                </wp:positionV>
                <wp:extent cx="528955" cy="0"/>
                <wp:effectExtent l="6350" t="10160" r="7620" b="8890"/>
                <wp:wrapNone/>
                <wp:docPr id="3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BC33A" id="AutoShape 140" o:spid="_x0000_s1026" type="#_x0000_t32" style="position:absolute;margin-left:185.35pt;margin-top:3.15pt;width:41.6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x4IAIAAD0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2021840</wp:posOffset>
                </wp:positionH>
                <wp:positionV relativeFrom="paragraph">
                  <wp:posOffset>40005</wp:posOffset>
                </wp:positionV>
                <wp:extent cx="0" cy="152400"/>
                <wp:effectExtent l="55245" t="10160" r="59055" b="18415"/>
                <wp:wrapNone/>
                <wp:docPr id="3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A6CB4" id="AutoShape 138" o:spid="_x0000_s1026" type="#_x0000_t32" style="position:absolute;margin-left:159.2pt;margin-top:3.15pt;width:0;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ez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1448435</wp:posOffset>
                </wp:positionH>
                <wp:positionV relativeFrom="paragraph">
                  <wp:posOffset>40005</wp:posOffset>
                </wp:positionV>
                <wp:extent cx="0" cy="152400"/>
                <wp:effectExtent l="53340" t="10160" r="60960" b="18415"/>
                <wp:wrapNone/>
                <wp:docPr id="3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AFCAA" id="AutoShape 137" o:spid="_x0000_s1026" type="#_x0000_t32" style="position:absolute;margin-left:114.05pt;margin-top:3.15pt;width:0;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be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1448435</wp:posOffset>
                </wp:positionH>
                <wp:positionV relativeFrom="paragraph">
                  <wp:posOffset>40005</wp:posOffset>
                </wp:positionV>
                <wp:extent cx="573405" cy="0"/>
                <wp:effectExtent l="5715" t="10160" r="11430" b="8890"/>
                <wp:wrapNone/>
                <wp:docPr id="3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1728E" id="AutoShape 136" o:spid="_x0000_s1026" type="#_x0000_t32" style="position:absolute;margin-left:114.05pt;margin-top:3.15pt;width:45.1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0Gf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"/>
            </w:pict>
          </mc:Fallback>
        </mc:AlternateContent>
      </w:r>
    </w:p>
    <w:p w:rsidR="0049478C" w:rsidRPr="00AF282B" w:rsidRDefault="00DF5352" w:rsidP="00E47DD3">
      <w:pPr>
        <w:spacing w:before="120" w:after="0" w:line="240" w:lineRule="auto"/>
        <w:rPr>
          <w:rFonts w:ascii="Times New Roman" w:hAnsi="Times New Roman" w:cs="Times New Roman"/>
          <w:sz w:val="16"/>
          <w:szCs w:val="16"/>
        </w:rPr>
      </w:pPr>
      <w:r w:rsidRPr="00AF282B">
        <w:rPr>
          <w:rFonts w:ascii="Times New Roman" w:hAnsi="Times New Roman" w:cs="Times New Roman"/>
          <w:sz w:val="16"/>
          <w:szCs w:val="16"/>
        </w:rPr>
        <w:t>4. Прилагане на</w:t>
      </w:r>
      <w:r w:rsidR="00C47F1B" w:rsidRPr="00AF282B">
        <w:rPr>
          <w:rFonts w:ascii="Times New Roman" w:hAnsi="Times New Roman" w:cs="Times New Roman"/>
          <w:sz w:val="16"/>
          <w:szCs w:val="16"/>
        </w:rPr>
        <w:tab/>
      </w:r>
      <w:r w:rsidR="00C47F1B" w:rsidRPr="00AF282B">
        <w:rPr>
          <w:rFonts w:ascii="Times New Roman" w:hAnsi="Times New Roman" w:cs="Times New Roman"/>
          <w:sz w:val="16"/>
          <w:szCs w:val="16"/>
        </w:rPr>
        <w:tab/>
        <w:t>CL</w:t>
      </w:r>
      <w:r w:rsidR="00C47F1B" w:rsidRPr="00AF282B">
        <w:rPr>
          <w:rFonts w:ascii="Times New Roman" w:hAnsi="Times New Roman" w:cs="Times New Roman"/>
          <w:sz w:val="16"/>
          <w:szCs w:val="16"/>
        </w:rPr>
        <w:tab/>
        <w:t>без CL</w:t>
      </w:r>
      <w:r w:rsidR="00C47F1B" w:rsidRPr="00AF282B">
        <w:rPr>
          <w:rFonts w:ascii="Times New Roman" w:hAnsi="Times New Roman" w:cs="Times New Roman"/>
          <w:sz w:val="16"/>
          <w:szCs w:val="16"/>
        </w:rPr>
        <w:tab/>
        <w:t>CL</w:t>
      </w:r>
      <w:r w:rsidR="00C47F1B" w:rsidRPr="00AF282B">
        <w:rPr>
          <w:rFonts w:ascii="Times New Roman" w:hAnsi="Times New Roman" w:cs="Times New Roman"/>
          <w:sz w:val="16"/>
          <w:szCs w:val="16"/>
        </w:rPr>
        <w:tab/>
        <w:t>без CL</w:t>
      </w:r>
      <w:r w:rsidR="00C47F1B" w:rsidRPr="00AF282B">
        <w:rPr>
          <w:rFonts w:ascii="Times New Roman" w:hAnsi="Times New Roman" w:cs="Times New Roman"/>
          <w:sz w:val="16"/>
          <w:szCs w:val="16"/>
        </w:rPr>
        <w:tab/>
      </w:r>
      <w:r w:rsidR="00C47F1B" w:rsidRPr="00AF282B">
        <w:rPr>
          <w:rFonts w:ascii="Times New Roman" w:hAnsi="Times New Roman" w:cs="Times New Roman"/>
          <w:sz w:val="16"/>
          <w:szCs w:val="16"/>
        </w:rPr>
        <w:tab/>
        <w:t>CL</w:t>
      </w:r>
      <w:r w:rsidR="00C47F1B" w:rsidRPr="00AF282B">
        <w:rPr>
          <w:rFonts w:ascii="Times New Roman" w:hAnsi="Times New Roman" w:cs="Times New Roman"/>
          <w:sz w:val="16"/>
          <w:szCs w:val="16"/>
        </w:rPr>
        <w:tab/>
        <w:t>без CL</w:t>
      </w:r>
      <w:r w:rsidR="00105C6F" w:rsidRPr="00AF282B">
        <w:rPr>
          <w:rFonts w:ascii="Times New Roman" w:hAnsi="Times New Roman" w:cs="Times New Roman"/>
          <w:sz w:val="16"/>
          <w:szCs w:val="16"/>
        </w:rPr>
        <w:tab/>
      </w:r>
      <w:r w:rsidR="00C47F1B" w:rsidRPr="00AF282B">
        <w:rPr>
          <w:rFonts w:ascii="Times New Roman" w:hAnsi="Times New Roman" w:cs="Times New Roman"/>
          <w:sz w:val="16"/>
          <w:szCs w:val="16"/>
        </w:rPr>
        <w:t>CL</w:t>
      </w:r>
      <w:r w:rsidR="00C47F1B" w:rsidRPr="00AF282B">
        <w:rPr>
          <w:rFonts w:ascii="Times New Roman" w:hAnsi="Times New Roman" w:cs="Times New Roman"/>
          <w:sz w:val="16"/>
          <w:szCs w:val="16"/>
        </w:rPr>
        <w:tab/>
        <w:t>без CL</w:t>
      </w:r>
    </w:p>
    <w:p w:rsidR="00DF5352" w:rsidRPr="00AF282B" w:rsidRDefault="006F5CBD" w:rsidP="00C13AD1">
      <w:pPr>
        <w:spacing w:after="0" w:line="240" w:lineRule="auto"/>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30944" behindDoc="0" locked="0" layoutInCell="1" allowOverlap="1">
                <wp:simplePos x="0" y="0"/>
                <wp:positionH relativeFrom="column">
                  <wp:posOffset>5123815</wp:posOffset>
                </wp:positionH>
                <wp:positionV relativeFrom="paragraph">
                  <wp:posOffset>20955</wp:posOffset>
                </wp:positionV>
                <wp:extent cx="0" cy="242570"/>
                <wp:effectExtent l="61595" t="6985" r="52705" b="17145"/>
                <wp:wrapNone/>
                <wp:docPr id="30"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A0365" id="AutoShape 158" o:spid="_x0000_s1026" type="#_x0000_t32" style="position:absolute;margin-left:403.45pt;margin-top:1.65pt;width:0;height:19.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P5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29920" behindDoc="0" locked="0" layoutInCell="1" allowOverlap="1">
                <wp:simplePos x="0" y="0"/>
                <wp:positionH relativeFrom="column">
                  <wp:posOffset>4550410</wp:posOffset>
                </wp:positionH>
                <wp:positionV relativeFrom="paragraph">
                  <wp:posOffset>20955</wp:posOffset>
                </wp:positionV>
                <wp:extent cx="0" cy="242570"/>
                <wp:effectExtent l="59690" t="6985" r="54610" b="17145"/>
                <wp:wrapNone/>
                <wp:docPr id="29"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C0874" id="AutoShape 157" o:spid="_x0000_s1026" type="#_x0000_t32" style="position:absolute;margin-left:358.3pt;margin-top:1.65pt;width:0;height:19.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g+NQ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28896" behindDoc="0" locked="0" layoutInCell="1" allowOverlap="1">
                <wp:simplePos x="0" y="0"/>
                <wp:positionH relativeFrom="column">
                  <wp:posOffset>4344035</wp:posOffset>
                </wp:positionH>
                <wp:positionV relativeFrom="paragraph">
                  <wp:posOffset>20955</wp:posOffset>
                </wp:positionV>
                <wp:extent cx="0" cy="242570"/>
                <wp:effectExtent l="53340" t="6985" r="60960" b="17145"/>
                <wp:wrapNone/>
                <wp:docPr id="28"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AD20B" id="AutoShape 156" o:spid="_x0000_s1026" type="#_x0000_t32" style="position:absolute;margin-left:342.05pt;margin-top:1.65pt;width:0;height:19.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7zNQIAAF8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27872" behindDoc="0" locked="0" layoutInCell="1" allowOverlap="1">
                <wp:simplePos x="0" y="0"/>
                <wp:positionH relativeFrom="column">
                  <wp:posOffset>3680460</wp:posOffset>
                </wp:positionH>
                <wp:positionV relativeFrom="paragraph">
                  <wp:posOffset>20955</wp:posOffset>
                </wp:positionV>
                <wp:extent cx="0" cy="242570"/>
                <wp:effectExtent l="56515" t="6985" r="57785" b="17145"/>
                <wp:wrapNone/>
                <wp:docPr id="27"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A0004" id="AutoShape 155" o:spid="_x0000_s1026" type="#_x0000_t32" style="position:absolute;margin-left:289.8pt;margin-top:1.65pt;width:0;height:19.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S9NQ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26848" behindDoc="0" locked="0" layoutInCell="1" allowOverlap="1">
                <wp:simplePos x="0" y="0"/>
                <wp:positionH relativeFrom="column">
                  <wp:posOffset>2882900</wp:posOffset>
                </wp:positionH>
                <wp:positionV relativeFrom="paragraph">
                  <wp:posOffset>20955</wp:posOffset>
                </wp:positionV>
                <wp:extent cx="0" cy="242570"/>
                <wp:effectExtent l="59055" t="6985" r="55245" b="17145"/>
                <wp:wrapNone/>
                <wp:docPr id="26"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9EE4E" id="AutoShape 154" o:spid="_x0000_s1026" type="#_x0000_t32" style="position:absolute;margin-left:227pt;margin-top:1.65pt;width:0;height:19.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JwNgIAAF8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25824" behindDoc="0" locked="0" layoutInCell="1" allowOverlap="1">
                <wp:simplePos x="0" y="0"/>
                <wp:positionH relativeFrom="column">
                  <wp:posOffset>2353945</wp:posOffset>
                </wp:positionH>
                <wp:positionV relativeFrom="paragraph">
                  <wp:posOffset>20955</wp:posOffset>
                </wp:positionV>
                <wp:extent cx="0" cy="242570"/>
                <wp:effectExtent l="53975" t="6985" r="60325" b="17145"/>
                <wp:wrapNone/>
                <wp:docPr id="2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C4BAF" id="AutoShape 153" o:spid="_x0000_s1026" type="#_x0000_t32" style="position:absolute;margin-left:185.35pt;margin-top:1.65pt;width:0;height:19.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24800" behindDoc="0" locked="0" layoutInCell="1" allowOverlap="1">
                <wp:simplePos x="0" y="0"/>
                <wp:positionH relativeFrom="column">
                  <wp:posOffset>2021840</wp:posOffset>
                </wp:positionH>
                <wp:positionV relativeFrom="paragraph">
                  <wp:posOffset>20955</wp:posOffset>
                </wp:positionV>
                <wp:extent cx="0" cy="242570"/>
                <wp:effectExtent l="55245" t="6985" r="59055" b="17145"/>
                <wp:wrapNone/>
                <wp:docPr id="24"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58D35" id="AutoShape 152" o:spid="_x0000_s1026" type="#_x0000_t32" style="position:absolute;margin-left:159.2pt;margin-top:1.65pt;width:0;height:19.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tGNQIAAF8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23776" behindDoc="0" locked="0" layoutInCell="1" allowOverlap="1">
                <wp:simplePos x="0" y="0"/>
                <wp:positionH relativeFrom="column">
                  <wp:posOffset>1448435</wp:posOffset>
                </wp:positionH>
                <wp:positionV relativeFrom="paragraph">
                  <wp:posOffset>20955</wp:posOffset>
                </wp:positionV>
                <wp:extent cx="0" cy="242570"/>
                <wp:effectExtent l="53340" t="6985" r="60960" b="17145"/>
                <wp:wrapNone/>
                <wp:docPr id="23"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6A320" id="AutoShape 151" o:spid="_x0000_s1026" type="#_x0000_t32" style="position:absolute;margin-left:114.05pt;margin-top:1.65pt;width:0;height:19.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">
                <v:stroke endarrow="block"/>
              </v:shape>
            </w:pict>
          </mc:Fallback>
        </mc:AlternateContent>
      </w:r>
      <w:r w:rsidR="00DF5352" w:rsidRPr="00AF282B">
        <w:rPr>
          <w:rFonts w:ascii="Times New Roman" w:hAnsi="Times New Roman" w:cs="Times New Roman"/>
          <w:sz w:val="16"/>
          <w:szCs w:val="16"/>
        </w:rPr>
        <w:t xml:space="preserve">Коефициента на риска </w:t>
      </w:r>
    </w:p>
    <w:p w:rsidR="00C47F1B" w:rsidRPr="00AF282B" w:rsidRDefault="00DF5352" w:rsidP="00DF5352">
      <w:pPr>
        <w:spacing w:after="0" w:line="240" w:lineRule="auto"/>
        <w:rPr>
          <w:rFonts w:ascii="Times New Roman" w:hAnsi="Times New Roman" w:cs="Times New Roman"/>
          <w:sz w:val="16"/>
          <w:szCs w:val="16"/>
        </w:rPr>
      </w:pPr>
      <w:r w:rsidRPr="00AF282B">
        <w:rPr>
          <w:rFonts w:ascii="Times New Roman" w:hAnsi="Times New Roman" w:cs="Times New Roman"/>
          <w:sz w:val="16"/>
          <w:szCs w:val="16"/>
        </w:rPr>
        <w:t>от изтичане на въглерод</w:t>
      </w:r>
    </w:p>
    <w:p w:rsidR="00C13AD1" w:rsidRPr="00AF282B" w:rsidRDefault="00C13AD1" w:rsidP="00C13AD1">
      <w:pPr>
        <w:spacing w:after="0" w:line="240" w:lineRule="auto"/>
        <w:rPr>
          <w:rFonts w:ascii="Times New Roman" w:hAnsi="Times New Roman" w:cs="Times New Roman"/>
          <w:sz w:val="16"/>
          <w:szCs w:val="16"/>
        </w:rPr>
      </w:pPr>
    </w:p>
    <w:p w:rsidR="00C13AD1" w:rsidRPr="00AF282B" w:rsidRDefault="002503E0" w:rsidP="00105C6F">
      <w:pPr>
        <w:spacing w:after="0" w:line="240" w:lineRule="auto"/>
        <w:rPr>
          <w:rFonts w:ascii="Times New Roman" w:hAnsi="Times New Roman" w:cs="Times New Roman"/>
          <w:sz w:val="16"/>
          <w:szCs w:val="16"/>
        </w:rPr>
      </w:pPr>
      <w:r w:rsidRPr="00AF282B">
        <w:rPr>
          <w:rFonts w:ascii="Times New Roman" w:hAnsi="Times New Roman" w:cs="Times New Roman"/>
          <w:sz w:val="16"/>
          <w:szCs w:val="16"/>
        </w:rPr>
        <w:t>КРИВ</w:t>
      </w:r>
      <w:r w:rsidR="00C13AD1" w:rsidRPr="00AF282B">
        <w:rPr>
          <w:rFonts w:ascii="Times New Roman" w:hAnsi="Times New Roman" w:cs="Times New Roman"/>
          <w:sz w:val="16"/>
          <w:szCs w:val="16"/>
        </w:rPr>
        <w:tab/>
      </w:r>
      <w:r w:rsidR="00C13AD1" w:rsidRPr="00AF282B">
        <w:rPr>
          <w:rFonts w:ascii="Times New Roman" w:hAnsi="Times New Roman" w:cs="Times New Roman"/>
          <w:sz w:val="16"/>
          <w:szCs w:val="16"/>
        </w:rPr>
        <w:tab/>
      </w:r>
      <w:r w:rsidR="00C13AD1" w:rsidRPr="00AF282B">
        <w:rPr>
          <w:rFonts w:ascii="Times New Roman" w:hAnsi="Times New Roman" w:cs="Times New Roman"/>
          <w:sz w:val="16"/>
          <w:szCs w:val="16"/>
        </w:rPr>
        <w:tab/>
        <w:t>x1</w:t>
      </w:r>
      <w:r w:rsidR="00C13AD1" w:rsidRPr="00AF282B">
        <w:rPr>
          <w:rFonts w:ascii="Times New Roman" w:hAnsi="Times New Roman" w:cs="Times New Roman"/>
          <w:sz w:val="16"/>
          <w:szCs w:val="16"/>
        </w:rPr>
        <w:tab/>
        <w:t>x0.3-0</w:t>
      </w:r>
      <w:r w:rsidR="00C13AD1" w:rsidRPr="00AF282B">
        <w:rPr>
          <w:rFonts w:ascii="Times New Roman" w:hAnsi="Times New Roman" w:cs="Times New Roman"/>
          <w:sz w:val="16"/>
          <w:szCs w:val="16"/>
        </w:rPr>
        <w:tab/>
        <w:t>x1</w:t>
      </w:r>
      <w:r w:rsidR="00C13AD1" w:rsidRPr="00AF282B">
        <w:rPr>
          <w:rFonts w:ascii="Times New Roman" w:hAnsi="Times New Roman" w:cs="Times New Roman"/>
          <w:sz w:val="16"/>
          <w:szCs w:val="16"/>
        </w:rPr>
        <w:tab/>
        <w:t>x0.3-0</w:t>
      </w:r>
      <w:r w:rsidR="00C13AD1" w:rsidRPr="00AF282B">
        <w:rPr>
          <w:rFonts w:ascii="Times New Roman" w:hAnsi="Times New Roman" w:cs="Times New Roman"/>
          <w:sz w:val="16"/>
          <w:szCs w:val="16"/>
        </w:rPr>
        <w:tab/>
      </w:r>
      <w:r w:rsidR="0003221F" w:rsidRPr="00AF282B">
        <w:rPr>
          <w:rFonts w:ascii="Times New Roman" w:hAnsi="Times New Roman" w:cs="Times New Roman"/>
          <w:sz w:val="16"/>
          <w:szCs w:val="16"/>
        </w:rPr>
        <w:t xml:space="preserve">   </w:t>
      </w:r>
      <w:r w:rsidR="00C13AD1" w:rsidRPr="00AF282B">
        <w:rPr>
          <w:rFonts w:ascii="Times New Roman" w:hAnsi="Times New Roman" w:cs="Times New Roman"/>
          <w:sz w:val="16"/>
          <w:szCs w:val="16"/>
        </w:rPr>
        <w:t xml:space="preserve">    x0.3</w:t>
      </w:r>
      <w:r w:rsidR="00C13AD1" w:rsidRPr="00AF282B">
        <w:rPr>
          <w:rFonts w:ascii="Times New Roman" w:hAnsi="Times New Roman" w:cs="Times New Roman"/>
          <w:sz w:val="16"/>
          <w:szCs w:val="16"/>
        </w:rPr>
        <w:tab/>
      </w:r>
      <w:r w:rsidR="0003221F" w:rsidRPr="00AF282B">
        <w:rPr>
          <w:rFonts w:ascii="Times New Roman" w:hAnsi="Times New Roman" w:cs="Times New Roman"/>
          <w:sz w:val="16"/>
          <w:szCs w:val="16"/>
        </w:rPr>
        <w:t xml:space="preserve"> </w:t>
      </w:r>
      <w:r w:rsidR="00C13AD1" w:rsidRPr="00AF282B">
        <w:rPr>
          <w:rFonts w:ascii="Times New Roman" w:hAnsi="Times New Roman" w:cs="Times New Roman"/>
          <w:sz w:val="16"/>
          <w:szCs w:val="16"/>
        </w:rPr>
        <w:t>x1</w:t>
      </w:r>
      <w:r w:rsidR="00C13AD1" w:rsidRPr="00AF282B">
        <w:rPr>
          <w:rFonts w:ascii="Times New Roman" w:hAnsi="Times New Roman" w:cs="Times New Roman"/>
          <w:sz w:val="16"/>
          <w:szCs w:val="16"/>
        </w:rPr>
        <w:tab/>
        <w:t>x0.3-0</w:t>
      </w:r>
      <w:r w:rsidR="00C13AD1" w:rsidRPr="00AF282B">
        <w:rPr>
          <w:rFonts w:ascii="Times New Roman" w:hAnsi="Times New Roman" w:cs="Times New Roman"/>
          <w:sz w:val="16"/>
          <w:szCs w:val="16"/>
        </w:rPr>
        <w:tab/>
        <w:t>x1</w:t>
      </w:r>
      <w:r w:rsidR="00C13AD1" w:rsidRPr="00AF282B">
        <w:rPr>
          <w:rFonts w:ascii="Times New Roman" w:hAnsi="Times New Roman" w:cs="Times New Roman"/>
          <w:sz w:val="16"/>
          <w:szCs w:val="16"/>
        </w:rPr>
        <w:tab/>
        <w:t>x0.3-0</w:t>
      </w:r>
    </w:p>
    <w:p w:rsidR="00DF5352" w:rsidRPr="00AF282B" w:rsidRDefault="006F5CBD" w:rsidP="00DF5352">
      <w:pPr>
        <w:spacing w:after="0" w:line="240" w:lineRule="auto"/>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2816" behindDoc="0" locked="0" layoutInCell="1" allowOverlap="1">
                <wp:simplePos x="0" y="0"/>
                <wp:positionH relativeFrom="column">
                  <wp:posOffset>3438525</wp:posOffset>
                </wp:positionH>
                <wp:positionV relativeFrom="paragraph">
                  <wp:posOffset>20955</wp:posOffset>
                </wp:positionV>
                <wp:extent cx="635" cy="295275"/>
                <wp:effectExtent l="52705" t="6985" r="60960" b="21590"/>
                <wp:wrapNone/>
                <wp:docPr id="2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9118D" id="AutoShape 111" o:spid="_x0000_s1026" type="#_x0000_t32" style="position:absolute;margin-left:270.75pt;margin-top:1.65pt;width:.0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yVNQIAAGE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40160" behindDoc="0" locked="0" layoutInCell="1" allowOverlap="1">
                <wp:simplePos x="0" y="0"/>
                <wp:positionH relativeFrom="column">
                  <wp:posOffset>5123815</wp:posOffset>
                </wp:positionH>
                <wp:positionV relativeFrom="paragraph">
                  <wp:posOffset>20955</wp:posOffset>
                </wp:positionV>
                <wp:extent cx="0" cy="71755"/>
                <wp:effectExtent l="13970" t="6985" r="5080" b="6985"/>
                <wp:wrapNone/>
                <wp:docPr id="2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7910A" id="AutoShape 169" o:spid="_x0000_s1026" type="#_x0000_t32" style="position:absolute;margin-left:403.45pt;margin-top:1.65pt;width:0;height:5.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ew9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39136" behindDoc="0" locked="0" layoutInCell="1" allowOverlap="1">
                <wp:simplePos x="0" y="0"/>
                <wp:positionH relativeFrom="column">
                  <wp:posOffset>4550410</wp:posOffset>
                </wp:positionH>
                <wp:positionV relativeFrom="paragraph">
                  <wp:posOffset>20955</wp:posOffset>
                </wp:positionV>
                <wp:extent cx="0" cy="71755"/>
                <wp:effectExtent l="12065" t="6985" r="6985" b="6985"/>
                <wp:wrapNone/>
                <wp:docPr id="20"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D02FE" id="AutoShape 168" o:spid="_x0000_s1026" type="#_x0000_t32" style="position:absolute;margin-left:358.3pt;margin-top:1.65pt;width:0;height:5.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Jf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38112" behindDoc="0" locked="0" layoutInCell="1" allowOverlap="1">
                <wp:simplePos x="0" y="0"/>
                <wp:positionH relativeFrom="column">
                  <wp:posOffset>4344035</wp:posOffset>
                </wp:positionH>
                <wp:positionV relativeFrom="paragraph">
                  <wp:posOffset>20955</wp:posOffset>
                </wp:positionV>
                <wp:extent cx="0" cy="71755"/>
                <wp:effectExtent l="5715" t="6985" r="13335" b="6985"/>
                <wp:wrapNone/>
                <wp:docPr id="19"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2EA83" id="AutoShape 166" o:spid="_x0000_s1026" type="#_x0000_t32" style="position:absolute;margin-left:342.05pt;margin-top:1.65pt;width:0;height:5.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jV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37088" behindDoc="0" locked="0" layoutInCell="1" allowOverlap="1">
                <wp:simplePos x="0" y="0"/>
                <wp:positionH relativeFrom="column">
                  <wp:posOffset>3680460</wp:posOffset>
                </wp:positionH>
                <wp:positionV relativeFrom="paragraph">
                  <wp:posOffset>20955</wp:posOffset>
                </wp:positionV>
                <wp:extent cx="0" cy="71755"/>
                <wp:effectExtent l="8890" t="6985" r="10160" b="6985"/>
                <wp:wrapNone/>
                <wp:docPr id="1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534D8" id="AutoShape 165" o:spid="_x0000_s1026" type="#_x0000_t32" style="position:absolute;margin-left:289.8pt;margin-top:1.65pt;width:0;height:5.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36064" behindDoc="0" locked="0" layoutInCell="1" allowOverlap="1">
                <wp:simplePos x="0" y="0"/>
                <wp:positionH relativeFrom="column">
                  <wp:posOffset>2882900</wp:posOffset>
                </wp:positionH>
                <wp:positionV relativeFrom="paragraph">
                  <wp:posOffset>20955</wp:posOffset>
                </wp:positionV>
                <wp:extent cx="0" cy="71755"/>
                <wp:effectExtent l="11430" t="6985" r="7620" b="6985"/>
                <wp:wrapNone/>
                <wp:docPr id="17"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A4E4D" id="AutoShape 164" o:spid="_x0000_s1026" type="#_x0000_t32" style="position:absolute;margin-left:227pt;margin-top:1.65pt;width:0;height: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S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35040" behindDoc="0" locked="0" layoutInCell="1" allowOverlap="1">
                <wp:simplePos x="0" y="0"/>
                <wp:positionH relativeFrom="column">
                  <wp:posOffset>2353945</wp:posOffset>
                </wp:positionH>
                <wp:positionV relativeFrom="paragraph">
                  <wp:posOffset>20955</wp:posOffset>
                </wp:positionV>
                <wp:extent cx="0" cy="71755"/>
                <wp:effectExtent l="6350" t="6985" r="12700" b="6985"/>
                <wp:wrapNone/>
                <wp:docPr id="16"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272AA" id="AutoShape 163" o:spid="_x0000_s1026" type="#_x0000_t32" style="position:absolute;margin-left:185.35pt;margin-top:1.65pt;width:0;height:5.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LJ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34016" behindDoc="0" locked="0" layoutInCell="1" allowOverlap="1">
                <wp:simplePos x="0" y="0"/>
                <wp:positionH relativeFrom="column">
                  <wp:posOffset>2021840</wp:posOffset>
                </wp:positionH>
                <wp:positionV relativeFrom="paragraph">
                  <wp:posOffset>20955</wp:posOffset>
                </wp:positionV>
                <wp:extent cx="0" cy="71755"/>
                <wp:effectExtent l="7620" t="6985" r="11430" b="6985"/>
                <wp:wrapNone/>
                <wp:docPr id="1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55920" id="AutoShape 162" o:spid="_x0000_s1026" type="#_x0000_t32" style="position:absolute;margin-left:159.2pt;margin-top:1.65pt;width:0;height: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DP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32992" behindDoc="0" locked="0" layoutInCell="1" allowOverlap="1">
                <wp:simplePos x="0" y="0"/>
                <wp:positionH relativeFrom="column">
                  <wp:posOffset>1385570</wp:posOffset>
                </wp:positionH>
                <wp:positionV relativeFrom="paragraph">
                  <wp:posOffset>20955</wp:posOffset>
                </wp:positionV>
                <wp:extent cx="0" cy="71755"/>
                <wp:effectExtent l="9525" t="6985" r="9525" b="6985"/>
                <wp:wrapNone/>
                <wp:docPr id="1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C099D" id="AutoShape 161" o:spid="_x0000_s1026" type="#_x0000_t32" style="position:absolute;margin-left:109.1pt;margin-top:1.65pt;width:0;height:5.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MHgIAADw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31968" behindDoc="0" locked="0" layoutInCell="1" allowOverlap="1">
                <wp:simplePos x="0" y="0"/>
                <wp:positionH relativeFrom="column">
                  <wp:posOffset>1385570</wp:posOffset>
                </wp:positionH>
                <wp:positionV relativeFrom="paragraph">
                  <wp:posOffset>92710</wp:posOffset>
                </wp:positionV>
                <wp:extent cx="3738245" cy="8890"/>
                <wp:effectExtent l="9525" t="12065" r="5080" b="7620"/>
                <wp:wrapNone/>
                <wp:docPr id="13"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824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6B8C9" id="AutoShape 159" o:spid="_x0000_s1026" type="#_x0000_t32" style="position:absolute;margin-left:109.1pt;margin-top:7.3pt;width:294.35pt;height:.7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"/>
            </w:pict>
          </mc:Fallback>
        </mc:AlternateContent>
      </w:r>
    </w:p>
    <w:p w:rsidR="0049478C" w:rsidRPr="00AF282B" w:rsidRDefault="006F5CBD" w:rsidP="00E47DD3">
      <w:pPr>
        <w:spacing w:before="120" w:after="0" w:line="240" w:lineRule="auto"/>
        <w:rPr>
          <w:rFonts w:ascii="Times New Roman" w:hAnsi="Times New Roman" w:cs="Times New Roman"/>
          <w:sz w:val="24"/>
          <w:szCs w:val="24"/>
        </w:rPr>
      </w:pPr>
      <w:r>
        <w:rPr>
          <w:rFonts w:ascii="Times New Roman" w:hAnsi="Times New Roman" w:cs="Times New Roman"/>
          <w:noProof/>
          <w:sz w:val="16"/>
          <w:szCs w:val="16"/>
        </w:rPr>
        <mc:AlternateContent>
          <mc:Choice Requires="wps">
            <w:drawing>
              <wp:anchor distT="0" distB="0" distL="114300" distR="114300" simplePos="0" relativeHeight="251742208" behindDoc="0" locked="0" layoutInCell="1" allowOverlap="1">
                <wp:simplePos x="0" y="0"/>
                <wp:positionH relativeFrom="column">
                  <wp:posOffset>6880860</wp:posOffset>
                </wp:positionH>
                <wp:positionV relativeFrom="paragraph">
                  <wp:posOffset>56515</wp:posOffset>
                </wp:positionV>
                <wp:extent cx="0" cy="142875"/>
                <wp:effectExtent l="56515" t="6985" r="57785" b="21590"/>
                <wp:wrapNone/>
                <wp:docPr id="1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5BA01" id="AutoShape 171" o:spid="_x0000_s1026" type="#_x0000_t32" style="position:absolute;margin-left:541.8pt;margin-top:4.45pt;width:0;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9MgIAAF8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">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41184" behindDoc="0" locked="0" layoutInCell="1" allowOverlap="1">
                <wp:simplePos x="0" y="0"/>
                <wp:positionH relativeFrom="column">
                  <wp:posOffset>3439160</wp:posOffset>
                </wp:positionH>
                <wp:positionV relativeFrom="paragraph">
                  <wp:posOffset>56515</wp:posOffset>
                </wp:positionV>
                <wp:extent cx="3441700" cy="0"/>
                <wp:effectExtent l="5715" t="6985" r="10160" b="12065"/>
                <wp:wrapNone/>
                <wp:docPr id="11"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7C2D9" id="AutoShape 170" o:spid="_x0000_s1026" type="#_x0000_t32" style="position:absolute;margin-left:270.8pt;margin-top:4.45pt;width:271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iDIA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81792" behindDoc="0" locked="0" layoutInCell="1" allowOverlap="1">
                <wp:simplePos x="0" y="0"/>
                <wp:positionH relativeFrom="column">
                  <wp:posOffset>2954655</wp:posOffset>
                </wp:positionH>
                <wp:positionV relativeFrom="paragraph">
                  <wp:posOffset>199390</wp:posOffset>
                </wp:positionV>
                <wp:extent cx="986155" cy="492760"/>
                <wp:effectExtent l="6985" t="6985" r="6985" b="5080"/>
                <wp:wrapNone/>
                <wp:docPr id="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492760"/>
                        </a:xfrm>
                        <a:prstGeom prst="rect">
                          <a:avLst/>
                        </a:prstGeom>
                        <a:solidFill>
                          <a:srgbClr val="0070C0"/>
                        </a:solidFill>
                        <a:ln w="9525">
                          <a:solidFill>
                            <a:srgbClr val="0000FF"/>
                          </a:solidFill>
                          <a:miter lim="800000"/>
                          <a:headEnd/>
                          <a:tailEnd/>
                        </a:ln>
                      </wps:spPr>
                      <wps:txbx>
                        <w:txbxContent>
                          <w:p w:rsidR="00410C92" w:rsidRPr="007C1572" w:rsidRDefault="00410C92" w:rsidP="00C13AD1">
                            <w:pPr>
                              <w:spacing w:after="0" w:line="240" w:lineRule="auto"/>
                              <w:jc w:val="center"/>
                              <w:rPr>
                                <w:rFonts w:ascii="Times New Roman" w:hAnsi="Times New Roman" w:cs="Times New Roman"/>
                                <w:color w:val="FFFFFF" w:themeColor="background1"/>
                                <w:sz w:val="16"/>
                                <w:szCs w:val="16"/>
                              </w:rPr>
                            </w:pPr>
                            <w:r w:rsidRPr="004F1EF9">
                              <w:rPr>
                                <w:rFonts w:ascii="Times New Roman" w:hAnsi="Times New Roman" w:cs="Times New Roman"/>
                                <w:color w:val="FFFFFF" w:themeColor="background1"/>
                                <w:sz w:val="16"/>
                                <w:szCs w:val="16"/>
                              </w:rPr>
                              <w:t>Не</w:t>
                            </w:r>
                            <w:r>
                              <w:rPr>
                                <w:rFonts w:ascii="Times New Roman" w:hAnsi="Times New Roman" w:cs="Times New Roman"/>
                                <w:color w:val="FFFFFF" w:themeColor="background1"/>
                                <w:sz w:val="16"/>
                                <w:szCs w:val="16"/>
                              </w:rPr>
                              <w:t>електроенер-гийни</w:t>
                            </w:r>
                            <w:r w:rsidRPr="004F1EF9">
                              <w:rPr>
                                <w:rFonts w:ascii="Times New Roman" w:hAnsi="Times New Roman" w:cs="Times New Roman"/>
                                <w:color w:val="FFFFFF" w:themeColor="background1"/>
                                <w:sz w:val="16"/>
                                <w:szCs w:val="16"/>
                              </w:rPr>
                              <w:t xml:space="preserve"> </w:t>
                            </w:r>
                            <w:r>
                              <w:rPr>
                                <w:rFonts w:ascii="Times New Roman" w:hAnsi="Times New Roman" w:cs="Times New Roman"/>
                                <w:color w:val="FFFFFF" w:themeColor="background1"/>
                                <w:sz w:val="16"/>
                                <w:szCs w:val="16"/>
                              </w:rPr>
                              <w:t>генератори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77" type="#_x0000_t202" style="position:absolute;margin-left:232.65pt;margin-top:15.7pt;width:77.65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" fillcolor="#0070c0" strokecolor="blue">
                <v:textbox>
                  <w:txbxContent>
                    <w:p w:rsidR="00410C92" w:rsidRPr="007C1572" w:rsidRDefault="00410C92" w:rsidP="00C13AD1">
                      <w:pPr>
                        <w:spacing w:after="0" w:line="240" w:lineRule="auto"/>
                        <w:jc w:val="center"/>
                        <w:rPr>
                          <w:rFonts w:ascii="Times New Roman" w:hAnsi="Times New Roman" w:cs="Times New Roman"/>
                          <w:color w:val="FFFFFF" w:themeColor="background1"/>
                          <w:sz w:val="16"/>
                          <w:szCs w:val="16"/>
                        </w:rPr>
                      </w:pPr>
                      <w:r w:rsidRPr="004F1EF9">
                        <w:rPr>
                          <w:rFonts w:ascii="Times New Roman" w:hAnsi="Times New Roman" w:cs="Times New Roman"/>
                          <w:color w:val="FFFFFF" w:themeColor="background1"/>
                          <w:sz w:val="16"/>
                          <w:szCs w:val="16"/>
                        </w:rPr>
                        <w:t>Не</w:t>
                      </w:r>
                      <w:r>
                        <w:rPr>
                          <w:rFonts w:ascii="Times New Roman" w:hAnsi="Times New Roman" w:cs="Times New Roman"/>
                          <w:color w:val="FFFFFF" w:themeColor="background1"/>
                          <w:sz w:val="16"/>
                          <w:szCs w:val="16"/>
                        </w:rPr>
                        <w:t>електроенер-гийни</w:t>
                      </w:r>
                      <w:r w:rsidRPr="004F1EF9">
                        <w:rPr>
                          <w:rFonts w:ascii="Times New Roman" w:hAnsi="Times New Roman" w:cs="Times New Roman"/>
                          <w:color w:val="FFFFFF" w:themeColor="background1"/>
                          <w:sz w:val="16"/>
                          <w:szCs w:val="16"/>
                        </w:rPr>
                        <w:t xml:space="preserve"> </w:t>
                      </w:r>
                      <w:r>
                        <w:rPr>
                          <w:rFonts w:ascii="Times New Roman" w:hAnsi="Times New Roman" w:cs="Times New Roman"/>
                          <w:color w:val="FFFFFF" w:themeColor="background1"/>
                          <w:sz w:val="16"/>
                          <w:szCs w:val="16"/>
                        </w:rPr>
                        <w:t>генератори</w:t>
                      </w:r>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83840" behindDoc="0" locked="0" layoutInCell="1" allowOverlap="1">
                <wp:simplePos x="0" y="0"/>
                <wp:positionH relativeFrom="column">
                  <wp:posOffset>6325235</wp:posOffset>
                </wp:positionH>
                <wp:positionV relativeFrom="paragraph">
                  <wp:posOffset>199390</wp:posOffset>
                </wp:positionV>
                <wp:extent cx="1183005" cy="574040"/>
                <wp:effectExtent l="5715" t="6985" r="11430" b="9525"/>
                <wp:wrapNone/>
                <wp:docPr id="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574040"/>
                        </a:xfrm>
                        <a:prstGeom prst="rect">
                          <a:avLst/>
                        </a:prstGeom>
                        <a:solidFill>
                          <a:srgbClr val="0070C0"/>
                        </a:solidFill>
                        <a:ln w="9525">
                          <a:solidFill>
                            <a:srgbClr val="0000FF"/>
                          </a:solidFill>
                          <a:miter lim="800000"/>
                          <a:headEnd/>
                          <a:tailEnd/>
                        </a:ln>
                      </wps:spPr>
                      <wps:txbx>
                        <w:txbxContent>
                          <w:p w:rsidR="00410C92" w:rsidRPr="007C1572" w:rsidRDefault="00410C92" w:rsidP="00F9254A">
                            <w:pPr>
                              <w:jc w:val="center"/>
                              <w:rPr>
                                <w:rFonts w:ascii="Times New Roman" w:hAnsi="Times New Roman" w:cs="Times New Roman"/>
                                <w:color w:val="FFFFFF" w:themeColor="background1"/>
                                <w:sz w:val="16"/>
                                <w:szCs w:val="16"/>
                                <w:lang w:val="ru-RU"/>
                              </w:rPr>
                            </w:pPr>
                            <w:r>
                              <w:rPr>
                                <w:rFonts w:ascii="Times New Roman" w:hAnsi="Times New Roman" w:cs="Times New Roman"/>
                                <w:color w:val="FFFFFF" w:themeColor="background1"/>
                                <w:sz w:val="16"/>
                                <w:szCs w:val="16"/>
                              </w:rPr>
                              <w:t>Генератор</w:t>
                            </w:r>
                            <w:r w:rsidRPr="007C1572">
                              <w:rPr>
                                <w:rFonts w:ascii="Times New Roman" w:hAnsi="Times New Roman" w:cs="Times New Roman"/>
                                <w:color w:val="FFFFFF" w:themeColor="background1"/>
                                <w:sz w:val="16"/>
                                <w:szCs w:val="16"/>
                              </w:rPr>
                              <w:t>и на електроенергия допустими за чл.10a</w:t>
                            </w:r>
                          </w:p>
                          <w:p w:rsidR="00410C92" w:rsidRPr="00C13AD1" w:rsidRDefault="00410C92">
                            <w:pPr>
                              <w:rPr>
                                <w:rFonts w:ascii="Times New Roman" w:hAnsi="Times New Roman" w:cs="Times New Roman"/>
                                <w:sz w:val="16"/>
                                <w:szCs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8" type="#_x0000_t202" style="position:absolute;margin-left:498.05pt;margin-top:15.7pt;width:93.15pt;height:4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" fillcolor="#0070c0" strokecolor="blue">
                <v:textbox>
                  <w:txbxContent>
                    <w:p w:rsidR="00410C92" w:rsidRPr="007C1572" w:rsidRDefault="00410C92" w:rsidP="00F9254A">
                      <w:pPr>
                        <w:jc w:val="center"/>
                        <w:rPr>
                          <w:rFonts w:ascii="Times New Roman" w:hAnsi="Times New Roman" w:cs="Times New Roman"/>
                          <w:color w:val="FFFFFF" w:themeColor="background1"/>
                          <w:sz w:val="16"/>
                          <w:szCs w:val="16"/>
                          <w:lang w:val="ru-RU"/>
                        </w:rPr>
                      </w:pPr>
                      <w:r>
                        <w:rPr>
                          <w:rFonts w:ascii="Times New Roman" w:hAnsi="Times New Roman" w:cs="Times New Roman"/>
                          <w:color w:val="FFFFFF" w:themeColor="background1"/>
                          <w:sz w:val="16"/>
                          <w:szCs w:val="16"/>
                        </w:rPr>
                        <w:t>Генератор</w:t>
                      </w:r>
                      <w:r w:rsidRPr="007C1572">
                        <w:rPr>
                          <w:rFonts w:ascii="Times New Roman" w:hAnsi="Times New Roman" w:cs="Times New Roman"/>
                          <w:color w:val="FFFFFF" w:themeColor="background1"/>
                          <w:sz w:val="16"/>
                          <w:szCs w:val="16"/>
                        </w:rPr>
                        <w:t>и на електроенергия допустими за чл.10a</w:t>
                      </w:r>
                    </w:p>
                    <w:p w:rsidR="00410C92" w:rsidRPr="00C13AD1" w:rsidRDefault="00410C92">
                      <w:pPr>
                        <w:rPr>
                          <w:rFonts w:ascii="Times New Roman" w:hAnsi="Times New Roman" w:cs="Times New Roman"/>
                          <w:sz w:val="16"/>
                          <w:szCs w:val="16"/>
                          <w:lang w:val="ru-RU"/>
                        </w:rPr>
                      </w:pPr>
                    </w:p>
                  </w:txbxContent>
                </v:textbox>
              </v:shape>
            </w:pict>
          </mc:Fallback>
        </mc:AlternateContent>
      </w:r>
    </w:p>
    <w:p w:rsidR="0049478C" w:rsidRPr="00AF282B" w:rsidRDefault="00DF5352" w:rsidP="00DF5352">
      <w:pPr>
        <w:spacing w:before="120" w:after="0" w:line="240" w:lineRule="auto"/>
        <w:rPr>
          <w:rFonts w:ascii="Times New Roman" w:hAnsi="Times New Roman" w:cs="Times New Roman"/>
          <w:sz w:val="16"/>
          <w:szCs w:val="16"/>
        </w:rPr>
      </w:pPr>
      <w:r w:rsidRPr="00AF282B">
        <w:rPr>
          <w:rFonts w:ascii="Times New Roman" w:hAnsi="Times New Roman" w:cs="Times New Roman"/>
          <w:sz w:val="16"/>
          <w:szCs w:val="16"/>
        </w:rPr>
        <w:t>5. Сумиране на ниво</w:t>
      </w:r>
    </w:p>
    <w:p w:rsidR="00DF5352" w:rsidRPr="00AF282B" w:rsidRDefault="00DF5352" w:rsidP="00DF5352">
      <w:pPr>
        <w:spacing w:after="0" w:line="240" w:lineRule="auto"/>
        <w:rPr>
          <w:rFonts w:ascii="Times New Roman" w:hAnsi="Times New Roman" w:cs="Times New Roman"/>
          <w:sz w:val="16"/>
          <w:szCs w:val="16"/>
        </w:rPr>
      </w:pPr>
      <w:r w:rsidRPr="00AF282B">
        <w:rPr>
          <w:rFonts w:ascii="Times New Roman" w:hAnsi="Times New Roman" w:cs="Times New Roman"/>
          <w:sz w:val="16"/>
          <w:szCs w:val="16"/>
        </w:rPr>
        <w:t>инсталация</w:t>
      </w:r>
    </w:p>
    <w:p w:rsidR="0049478C" w:rsidRPr="00AF282B" w:rsidRDefault="006F5CBD" w:rsidP="00E47DD3">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simplePos x="0" y="0"/>
                <wp:positionH relativeFrom="column">
                  <wp:posOffset>6880860</wp:posOffset>
                </wp:positionH>
                <wp:positionV relativeFrom="paragraph">
                  <wp:posOffset>212090</wp:posOffset>
                </wp:positionV>
                <wp:extent cx="0" cy="215265"/>
                <wp:effectExtent l="56515" t="9525" r="57785" b="22860"/>
                <wp:wrapNone/>
                <wp:docPr id="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EA1CD" id="AutoShape 173" o:spid="_x0000_s1026" type="#_x0000_t32" style="position:absolute;margin-left:541.8pt;margin-top:16.7pt;width:0;height:1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simplePos x="0" y="0"/>
                <wp:positionH relativeFrom="column">
                  <wp:posOffset>3438525</wp:posOffset>
                </wp:positionH>
                <wp:positionV relativeFrom="paragraph">
                  <wp:posOffset>130810</wp:posOffset>
                </wp:positionV>
                <wp:extent cx="635" cy="296545"/>
                <wp:effectExtent l="52705" t="13970" r="60960" b="22860"/>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AC32F" id="AutoShape 172" o:spid="_x0000_s1026" type="#_x0000_t32" style="position:absolute;margin-left:270.75pt;margin-top:10.3pt;width:.05pt;height:23.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StNwIAAGA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">
                <v:stroke endarrow="block"/>
              </v:shape>
            </w:pict>
          </mc:Fallback>
        </mc:AlternateContent>
      </w:r>
    </w:p>
    <w:p w:rsidR="0049478C" w:rsidRPr="00AF282B" w:rsidRDefault="00DF5352" w:rsidP="00E47DD3">
      <w:pPr>
        <w:spacing w:before="120" w:after="0" w:line="240" w:lineRule="auto"/>
        <w:rPr>
          <w:rFonts w:ascii="Times New Roman" w:hAnsi="Times New Roman" w:cs="Times New Roman"/>
          <w:sz w:val="16"/>
          <w:szCs w:val="16"/>
        </w:rPr>
      </w:pPr>
      <w:r w:rsidRPr="00AF282B">
        <w:rPr>
          <w:rFonts w:ascii="Times New Roman" w:hAnsi="Times New Roman" w:cs="Times New Roman"/>
          <w:sz w:val="16"/>
          <w:szCs w:val="16"/>
        </w:rPr>
        <w:t xml:space="preserve">6. Прилагане на </w:t>
      </w:r>
    </w:p>
    <w:p w:rsidR="00DF5352" w:rsidRPr="00AF282B" w:rsidRDefault="006F5CBD" w:rsidP="00DF5352">
      <w:pPr>
        <w:spacing w:after="0" w:line="240" w:lineRule="auto"/>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6912" behindDoc="0" locked="0" layoutInCell="1" allowOverlap="1">
                <wp:simplePos x="0" y="0"/>
                <wp:positionH relativeFrom="column">
                  <wp:posOffset>6880860</wp:posOffset>
                </wp:positionH>
                <wp:positionV relativeFrom="paragraph">
                  <wp:posOffset>90170</wp:posOffset>
                </wp:positionV>
                <wp:extent cx="0" cy="440055"/>
                <wp:effectExtent l="8890" t="8255" r="10160" b="8890"/>
                <wp:wrapNone/>
                <wp:docPr id="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D1846" id="AutoShape 115" o:spid="_x0000_s1026" type="#_x0000_t32" style="position:absolute;margin-left:541.8pt;margin-top:7.1pt;width:0;height:3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DQHg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"/>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84864" behindDoc="0" locked="0" layoutInCell="1" allowOverlap="1">
                <wp:simplePos x="0" y="0"/>
                <wp:positionH relativeFrom="column">
                  <wp:posOffset>3438525</wp:posOffset>
                </wp:positionH>
                <wp:positionV relativeFrom="paragraph">
                  <wp:posOffset>90170</wp:posOffset>
                </wp:positionV>
                <wp:extent cx="0" cy="439420"/>
                <wp:effectExtent l="5080" t="8255" r="13970" b="9525"/>
                <wp:wrapNone/>
                <wp:docPr id="5"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F7B5D" id="AutoShape 113" o:spid="_x0000_s1026" type="#_x0000_t32" style="position:absolute;margin-left:270.75pt;margin-top:7.1pt;width:0;height:3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pA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"/>
            </w:pict>
          </mc:Fallback>
        </mc:AlternateContent>
      </w:r>
      <w:r w:rsidR="00DF5352" w:rsidRPr="00AF282B">
        <w:rPr>
          <w:rFonts w:ascii="Times New Roman" w:hAnsi="Times New Roman" w:cs="Times New Roman"/>
          <w:sz w:val="16"/>
          <w:szCs w:val="16"/>
        </w:rPr>
        <w:t xml:space="preserve">Междусекторен коригиращ </w:t>
      </w:r>
      <w:r w:rsidR="007814D0" w:rsidRPr="00AF282B">
        <w:rPr>
          <w:rFonts w:ascii="Times New Roman" w:hAnsi="Times New Roman" w:cs="Times New Roman"/>
          <w:sz w:val="16"/>
          <w:szCs w:val="16"/>
        </w:rPr>
        <w:tab/>
      </w:r>
      <w:r w:rsidR="007814D0" w:rsidRPr="00AF282B">
        <w:rPr>
          <w:rFonts w:ascii="Times New Roman" w:hAnsi="Times New Roman" w:cs="Times New Roman"/>
          <w:sz w:val="16"/>
          <w:szCs w:val="16"/>
        </w:rPr>
        <w:tab/>
      </w:r>
      <w:r w:rsidR="007814D0" w:rsidRPr="00AF282B">
        <w:rPr>
          <w:rFonts w:ascii="Times New Roman" w:hAnsi="Times New Roman" w:cs="Times New Roman"/>
          <w:sz w:val="16"/>
          <w:szCs w:val="16"/>
        </w:rPr>
        <w:tab/>
      </w:r>
      <w:r w:rsidR="007814D0" w:rsidRPr="00AF282B">
        <w:rPr>
          <w:rFonts w:ascii="Times New Roman" w:hAnsi="Times New Roman" w:cs="Times New Roman"/>
          <w:sz w:val="16"/>
          <w:szCs w:val="16"/>
        </w:rPr>
        <w:tab/>
      </w:r>
      <w:r w:rsidR="007814D0" w:rsidRPr="00AF282B">
        <w:rPr>
          <w:rFonts w:ascii="Times New Roman" w:hAnsi="Times New Roman" w:cs="Times New Roman"/>
          <w:sz w:val="16"/>
          <w:szCs w:val="16"/>
        </w:rPr>
        <w:tab/>
        <w:t>х МКК</w:t>
      </w:r>
      <w:r w:rsidR="007814D0" w:rsidRPr="00AF282B">
        <w:rPr>
          <w:rFonts w:ascii="Times New Roman" w:hAnsi="Times New Roman" w:cs="Times New Roman"/>
          <w:sz w:val="16"/>
          <w:szCs w:val="16"/>
        </w:rPr>
        <w:tab/>
      </w:r>
      <w:r w:rsidR="007814D0" w:rsidRPr="00AF282B">
        <w:rPr>
          <w:rFonts w:ascii="Times New Roman" w:hAnsi="Times New Roman" w:cs="Times New Roman"/>
          <w:sz w:val="16"/>
          <w:szCs w:val="16"/>
        </w:rPr>
        <w:tab/>
      </w:r>
      <w:r w:rsidR="007814D0" w:rsidRPr="00AF282B">
        <w:rPr>
          <w:rFonts w:ascii="Times New Roman" w:hAnsi="Times New Roman" w:cs="Times New Roman"/>
          <w:sz w:val="16"/>
          <w:szCs w:val="16"/>
        </w:rPr>
        <w:tab/>
      </w:r>
      <w:r w:rsidR="007814D0" w:rsidRPr="00AF282B">
        <w:rPr>
          <w:rFonts w:ascii="Times New Roman" w:hAnsi="Times New Roman" w:cs="Times New Roman"/>
          <w:sz w:val="16"/>
          <w:szCs w:val="16"/>
        </w:rPr>
        <w:tab/>
      </w:r>
      <w:r w:rsidR="007814D0" w:rsidRPr="00AF282B">
        <w:rPr>
          <w:rFonts w:ascii="Times New Roman" w:hAnsi="Times New Roman" w:cs="Times New Roman"/>
          <w:sz w:val="16"/>
          <w:szCs w:val="16"/>
        </w:rPr>
        <w:tab/>
      </w:r>
      <w:r w:rsidR="007814D0" w:rsidRPr="00AF282B">
        <w:rPr>
          <w:rFonts w:ascii="Times New Roman" w:hAnsi="Times New Roman" w:cs="Times New Roman"/>
          <w:sz w:val="16"/>
          <w:szCs w:val="16"/>
        </w:rPr>
        <w:tab/>
      </w:r>
      <w:r w:rsidR="007814D0" w:rsidRPr="00AF282B">
        <w:rPr>
          <w:rFonts w:ascii="Times New Roman" w:hAnsi="Times New Roman" w:cs="Times New Roman"/>
          <w:sz w:val="16"/>
          <w:szCs w:val="16"/>
        </w:rPr>
        <w:tab/>
        <w:t>х МКК (или КЛН, ако не се прилага МКК)</w:t>
      </w:r>
    </w:p>
    <w:p w:rsidR="0049478C" w:rsidRPr="00AF282B" w:rsidRDefault="00DF5352" w:rsidP="007814D0">
      <w:pPr>
        <w:spacing w:after="0" w:line="240" w:lineRule="auto"/>
        <w:rPr>
          <w:rFonts w:ascii="Times New Roman" w:hAnsi="Times New Roman" w:cs="Times New Roman"/>
          <w:sz w:val="16"/>
          <w:szCs w:val="16"/>
        </w:rPr>
      </w:pPr>
      <w:r w:rsidRPr="00AF282B">
        <w:rPr>
          <w:rFonts w:ascii="Times New Roman" w:hAnsi="Times New Roman" w:cs="Times New Roman"/>
          <w:sz w:val="16"/>
          <w:szCs w:val="16"/>
        </w:rPr>
        <w:t xml:space="preserve">коефициент/Коефициент </w:t>
      </w:r>
    </w:p>
    <w:p w:rsidR="007814D0" w:rsidRPr="00AF282B" w:rsidRDefault="007814D0" w:rsidP="007814D0">
      <w:pPr>
        <w:spacing w:after="0" w:line="240" w:lineRule="auto"/>
        <w:rPr>
          <w:rFonts w:ascii="Times New Roman" w:hAnsi="Times New Roman" w:cs="Times New Roman"/>
          <w:sz w:val="16"/>
          <w:szCs w:val="16"/>
        </w:rPr>
      </w:pPr>
      <w:r w:rsidRPr="00AF282B">
        <w:rPr>
          <w:rFonts w:ascii="Times New Roman" w:hAnsi="Times New Roman" w:cs="Times New Roman"/>
          <w:sz w:val="16"/>
          <w:szCs w:val="16"/>
        </w:rPr>
        <w:t>на линейно намаление</w:t>
      </w:r>
    </w:p>
    <w:p w:rsidR="0049478C" w:rsidRPr="00AF282B" w:rsidRDefault="006F5CBD" w:rsidP="00E47DD3">
      <w:pPr>
        <w:spacing w:before="120" w:after="0" w:line="240" w:lineRule="auto"/>
        <w:rPr>
          <w:rFonts w:ascii="Times New Roman" w:hAnsi="Times New Roman" w:cs="Times New Roman"/>
          <w:sz w:val="16"/>
          <w:szCs w:val="16"/>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6066790</wp:posOffset>
                </wp:positionH>
                <wp:positionV relativeFrom="paragraph">
                  <wp:posOffset>179070</wp:posOffset>
                </wp:positionV>
                <wp:extent cx="814070" cy="635"/>
                <wp:effectExtent l="23495" t="57150" r="10160" b="56515"/>
                <wp:wrapNone/>
                <wp:docPr id="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40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2F66D" id="AutoShape 116" o:spid="_x0000_s1026" type="#_x0000_t32" style="position:absolute;margin-left:477.7pt;margin-top:14.1pt;width:64.1pt;height:.0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3439160</wp:posOffset>
                </wp:positionH>
                <wp:positionV relativeFrom="paragraph">
                  <wp:posOffset>179070</wp:posOffset>
                </wp:positionV>
                <wp:extent cx="429260" cy="0"/>
                <wp:effectExtent l="5715" t="57150" r="22225" b="57150"/>
                <wp:wrapNone/>
                <wp:docPr id="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ABD00" id="AutoShape 114" o:spid="_x0000_s1026" type="#_x0000_t32" style="position:absolute;margin-left:270.8pt;margin-top:14.1pt;width:33.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sY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">
                <v:stroke endarrow="block"/>
              </v:shape>
            </w:pict>
          </mc:Fallback>
        </mc:AlternateContent>
      </w:r>
      <w:r w:rsidR="00567938" w:rsidRPr="00AF282B">
        <w:rPr>
          <w:rFonts w:ascii="Times New Roman" w:hAnsi="Times New Roman" w:cs="Times New Roman"/>
          <w:sz w:val="24"/>
          <w:szCs w:val="24"/>
        </w:rPr>
        <w:tab/>
      </w:r>
      <w:r w:rsidR="00567938" w:rsidRPr="00AF282B">
        <w:rPr>
          <w:rFonts w:ascii="Times New Roman" w:hAnsi="Times New Roman" w:cs="Times New Roman"/>
          <w:sz w:val="24"/>
          <w:szCs w:val="24"/>
        </w:rPr>
        <w:tab/>
      </w:r>
      <w:r w:rsidR="00567938" w:rsidRPr="00AF282B">
        <w:rPr>
          <w:rFonts w:ascii="Times New Roman" w:hAnsi="Times New Roman" w:cs="Times New Roman"/>
          <w:sz w:val="24"/>
          <w:szCs w:val="24"/>
        </w:rPr>
        <w:tab/>
      </w:r>
      <w:r w:rsidR="00567938" w:rsidRPr="00AF282B">
        <w:rPr>
          <w:rFonts w:ascii="Times New Roman" w:hAnsi="Times New Roman" w:cs="Times New Roman"/>
          <w:sz w:val="24"/>
          <w:szCs w:val="24"/>
        </w:rPr>
        <w:tab/>
      </w:r>
      <w:r w:rsidR="00567938" w:rsidRPr="00AF282B">
        <w:rPr>
          <w:rFonts w:ascii="Times New Roman" w:hAnsi="Times New Roman" w:cs="Times New Roman"/>
          <w:sz w:val="24"/>
          <w:szCs w:val="24"/>
        </w:rPr>
        <w:tab/>
      </w:r>
      <w:r w:rsidR="00567938" w:rsidRPr="00AF282B">
        <w:rPr>
          <w:rFonts w:ascii="Times New Roman" w:hAnsi="Times New Roman" w:cs="Times New Roman"/>
          <w:sz w:val="24"/>
          <w:szCs w:val="24"/>
        </w:rPr>
        <w:tab/>
      </w:r>
      <w:r w:rsidR="00567938" w:rsidRPr="00AF282B">
        <w:rPr>
          <w:rFonts w:ascii="Times New Roman" w:hAnsi="Times New Roman" w:cs="Times New Roman"/>
          <w:sz w:val="24"/>
          <w:szCs w:val="24"/>
        </w:rPr>
        <w:tab/>
      </w:r>
      <w:r w:rsidR="00567938" w:rsidRPr="00AF282B">
        <w:rPr>
          <w:rFonts w:ascii="Times New Roman" w:hAnsi="Times New Roman" w:cs="Times New Roman"/>
          <w:sz w:val="24"/>
          <w:szCs w:val="24"/>
        </w:rPr>
        <w:tab/>
      </w:r>
      <w:r w:rsidR="002503E0" w:rsidRPr="00AF282B">
        <w:rPr>
          <w:rFonts w:ascii="Times New Roman" w:hAnsi="Times New Roman" w:cs="Times New Roman"/>
          <w:sz w:val="24"/>
          <w:szCs w:val="24"/>
        </w:rPr>
        <w:tab/>
      </w:r>
      <w:r w:rsidR="00567938" w:rsidRPr="00AF282B">
        <w:rPr>
          <w:rFonts w:ascii="Times New Roman" w:hAnsi="Times New Roman" w:cs="Times New Roman"/>
          <w:sz w:val="16"/>
          <w:szCs w:val="16"/>
        </w:rPr>
        <w:t>Окончателно безплатно разпределение</w:t>
      </w:r>
    </w:p>
    <w:p w:rsidR="0049478C" w:rsidRPr="00AF282B" w:rsidRDefault="00011793" w:rsidP="00E47DD3">
      <w:pPr>
        <w:spacing w:before="120" w:after="0" w:line="240" w:lineRule="auto"/>
        <w:rPr>
          <w:rFonts w:ascii="Times New Roman" w:hAnsi="Times New Roman" w:cs="Times New Roman"/>
          <w:sz w:val="20"/>
          <w:szCs w:val="20"/>
        </w:rPr>
      </w:pPr>
      <w:r w:rsidRPr="00AF282B">
        <w:rPr>
          <w:rFonts w:ascii="Times New Roman" w:hAnsi="Times New Roman" w:cs="Times New Roman"/>
          <w:sz w:val="20"/>
          <w:szCs w:val="20"/>
        </w:rPr>
        <w:t>Фигура 4: Етапи в изчисляването на безплатното разпределение на ниво инсталация</w:t>
      </w:r>
    </w:p>
    <w:p w:rsidR="00B70DED" w:rsidRPr="00AF282B" w:rsidRDefault="00B70DED" w:rsidP="00E47DD3">
      <w:pPr>
        <w:spacing w:before="120" w:after="0" w:line="240" w:lineRule="auto"/>
        <w:rPr>
          <w:rFonts w:ascii="Times New Roman" w:hAnsi="Times New Roman" w:cs="Times New Roman"/>
          <w:sz w:val="24"/>
          <w:szCs w:val="24"/>
        </w:rPr>
        <w:sectPr w:rsidR="00B70DED" w:rsidRPr="00AF282B" w:rsidSect="0049478C">
          <w:pgSz w:w="16838" w:h="11906" w:orient="landscape"/>
          <w:pgMar w:top="1418" w:right="1418" w:bottom="1418" w:left="1418" w:header="709" w:footer="709" w:gutter="0"/>
          <w:cols w:space="708"/>
          <w:docGrid w:linePitch="360"/>
        </w:sectPr>
      </w:pPr>
    </w:p>
    <w:p w:rsidR="0049478C" w:rsidRPr="00AF282B" w:rsidRDefault="00B70DED" w:rsidP="00E47DD3">
      <w:pPr>
        <w:spacing w:before="120" w:after="0" w:line="240" w:lineRule="auto"/>
        <w:rPr>
          <w:rFonts w:ascii="Times New Roman" w:hAnsi="Times New Roman" w:cs="Times New Roman"/>
          <w:b/>
          <w:bCs/>
          <w:sz w:val="24"/>
          <w:szCs w:val="24"/>
        </w:rPr>
      </w:pPr>
      <w:r w:rsidRPr="00AF282B">
        <w:rPr>
          <w:rFonts w:ascii="Times New Roman" w:hAnsi="Times New Roman" w:cs="Times New Roman"/>
          <w:b/>
          <w:bCs/>
          <w:sz w:val="24"/>
          <w:szCs w:val="24"/>
        </w:rPr>
        <w:lastRenderedPageBreak/>
        <w:t>5.2</w:t>
      </w:r>
      <w:r w:rsidRPr="00AF282B">
        <w:rPr>
          <w:rFonts w:ascii="Times New Roman" w:hAnsi="Times New Roman" w:cs="Times New Roman"/>
          <w:b/>
          <w:bCs/>
          <w:sz w:val="24"/>
          <w:szCs w:val="24"/>
        </w:rPr>
        <w:tab/>
        <w:t>Разделяне на подинсталации</w:t>
      </w:r>
    </w:p>
    <w:p w:rsidR="0049478C" w:rsidRPr="00AF282B" w:rsidRDefault="00B70DED" w:rsidP="00B70DED">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За правилното прилагане на съответната методология за разпределение в правилния ред, операторите трябва да разделят инсталацията/инсталациите си на така наречените подинсталации.</w:t>
      </w:r>
    </w:p>
    <w:p w:rsidR="00141707" w:rsidRPr="00AF282B" w:rsidRDefault="00141707" w:rsidP="00C14F23">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Подинсталация означава всички входящи </w:t>
      </w:r>
      <w:r w:rsidR="00376EB2" w:rsidRPr="00AF282B">
        <w:rPr>
          <w:rFonts w:ascii="Times New Roman" w:hAnsi="Times New Roman" w:cs="Times New Roman"/>
          <w:sz w:val="24"/>
          <w:szCs w:val="24"/>
        </w:rPr>
        <w:t>и</w:t>
      </w:r>
      <w:r w:rsidRPr="00AF282B">
        <w:rPr>
          <w:rFonts w:ascii="Times New Roman" w:hAnsi="Times New Roman" w:cs="Times New Roman"/>
          <w:sz w:val="24"/>
          <w:szCs w:val="24"/>
        </w:rPr>
        <w:t xml:space="preserve"> изходящи </w:t>
      </w:r>
      <w:r w:rsidR="00376EB2" w:rsidRPr="00AF282B">
        <w:rPr>
          <w:rFonts w:ascii="Times New Roman" w:hAnsi="Times New Roman" w:cs="Times New Roman"/>
          <w:sz w:val="24"/>
          <w:szCs w:val="24"/>
        </w:rPr>
        <w:t>потоци</w:t>
      </w:r>
      <w:r w:rsidRPr="00AF282B">
        <w:rPr>
          <w:rFonts w:ascii="Times New Roman" w:hAnsi="Times New Roman" w:cs="Times New Roman"/>
          <w:sz w:val="24"/>
          <w:szCs w:val="24"/>
        </w:rPr>
        <w:t xml:space="preserve"> и съответни</w:t>
      </w:r>
      <w:r w:rsidR="00376EB2"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емисии, свързани с конкретен подход на разпределение. Границите на подинсталацията установяват границите на специфична маса и енергиен баланс и не са задължително определени от границите на физическите единици на процеса.</w:t>
      </w:r>
      <w:r w:rsidRPr="00AF282B">
        <w:rPr>
          <w:rStyle w:val="FootnoteReference"/>
          <w:rFonts w:ascii="Times New Roman" w:hAnsi="Times New Roman" w:cs="Times New Roman"/>
          <w:sz w:val="24"/>
          <w:szCs w:val="24"/>
        </w:rPr>
        <w:footnoteReference w:id="25"/>
      </w:r>
      <w:r w:rsidRPr="00AF282B">
        <w:rPr>
          <w:rFonts w:ascii="Times New Roman" w:hAnsi="Times New Roman" w:cs="Times New Roman"/>
          <w:sz w:val="24"/>
          <w:szCs w:val="24"/>
        </w:rPr>
        <w:t xml:space="preserve"> Тези входящи и изходящи </w:t>
      </w:r>
      <w:r w:rsidR="00376EB2" w:rsidRPr="00AF282B">
        <w:rPr>
          <w:rFonts w:ascii="Times New Roman" w:hAnsi="Times New Roman" w:cs="Times New Roman"/>
          <w:sz w:val="24"/>
          <w:szCs w:val="24"/>
        </w:rPr>
        <w:t>потоци</w:t>
      </w:r>
      <w:r w:rsidRPr="00AF282B">
        <w:rPr>
          <w:rFonts w:ascii="Times New Roman" w:hAnsi="Times New Roman" w:cs="Times New Roman"/>
          <w:sz w:val="24"/>
          <w:szCs w:val="24"/>
        </w:rPr>
        <w:t xml:space="preserve"> трябва надлежно да отчитат само потоци</w:t>
      </w:r>
      <w:r w:rsidR="00C14F23"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от </w:t>
      </w:r>
      <w:r w:rsidR="00C14F23" w:rsidRPr="00AF282B">
        <w:rPr>
          <w:rFonts w:ascii="Times New Roman" w:hAnsi="Times New Roman" w:cs="Times New Roman"/>
          <w:sz w:val="24"/>
          <w:szCs w:val="24"/>
        </w:rPr>
        <w:t xml:space="preserve">съответните </w:t>
      </w:r>
      <w:r w:rsidRPr="00AF282B">
        <w:rPr>
          <w:rFonts w:ascii="Times New Roman" w:hAnsi="Times New Roman" w:cs="Times New Roman"/>
          <w:sz w:val="24"/>
          <w:szCs w:val="24"/>
        </w:rPr>
        <w:t>източници</w:t>
      </w:r>
      <w:r w:rsidR="00DA741F" w:rsidRPr="00AF282B">
        <w:rPr>
          <w:rStyle w:val="FootnoteReference"/>
          <w:rFonts w:ascii="Times New Roman" w:hAnsi="Times New Roman" w:cs="Times New Roman"/>
          <w:sz w:val="24"/>
          <w:szCs w:val="24"/>
        </w:rPr>
        <w:footnoteReference w:id="26"/>
      </w:r>
      <w:r w:rsidRPr="00AF282B">
        <w:rPr>
          <w:rFonts w:ascii="Times New Roman" w:hAnsi="Times New Roman" w:cs="Times New Roman"/>
          <w:sz w:val="24"/>
          <w:szCs w:val="24"/>
        </w:rPr>
        <w:t xml:space="preserve">, наблюдавани съгласно Регламента за мониторинг и докладване (MRR) и </w:t>
      </w:r>
      <w:r w:rsidR="00376EB2" w:rsidRPr="00AF282B">
        <w:rPr>
          <w:rFonts w:ascii="Times New Roman" w:hAnsi="Times New Roman" w:cs="Times New Roman"/>
          <w:sz w:val="24"/>
          <w:szCs w:val="24"/>
        </w:rPr>
        <w:t>включени</w:t>
      </w:r>
      <w:r w:rsidRPr="00AF282B">
        <w:rPr>
          <w:rFonts w:ascii="Times New Roman" w:hAnsi="Times New Roman" w:cs="Times New Roman"/>
          <w:sz w:val="24"/>
          <w:szCs w:val="24"/>
        </w:rPr>
        <w:t xml:space="preserve"> в плана за методология</w:t>
      </w:r>
      <w:r w:rsidR="00DA741F" w:rsidRPr="00AF282B">
        <w:rPr>
          <w:rFonts w:ascii="Times New Roman" w:hAnsi="Times New Roman" w:cs="Times New Roman"/>
          <w:sz w:val="24"/>
          <w:szCs w:val="24"/>
        </w:rPr>
        <w:t>та</w:t>
      </w:r>
      <w:r w:rsidRPr="00AF282B">
        <w:rPr>
          <w:rFonts w:ascii="Times New Roman" w:hAnsi="Times New Roman" w:cs="Times New Roman"/>
          <w:sz w:val="24"/>
          <w:szCs w:val="24"/>
        </w:rPr>
        <w:t xml:space="preserve"> за мониторинг, </w:t>
      </w:r>
      <w:r w:rsidR="001E7CC7" w:rsidRPr="00AF282B">
        <w:rPr>
          <w:rFonts w:ascii="Times New Roman" w:hAnsi="Times New Roman" w:cs="Times New Roman"/>
          <w:sz w:val="24"/>
          <w:szCs w:val="24"/>
        </w:rPr>
        <w:t>в случай че такъв съществува</w:t>
      </w:r>
      <w:r w:rsidRPr="00AF282B">
        <w:rPr>
          <w:rFonts w:ascii="Times New Roman" w:hAnsi="Times New Roman" w:cs="Times New Roman"/>
          <w:sz w:val="24"/>
          <w:szCs w:val="24"/>
        </w:rPr>
        <w:t xml:space="preserve">. Това означава, че дейностите, които не са обхванати от </w:t>
      </w:r>
      <w:r w:rsidR="00DA741F" w:rsidRPr="00AF282B">
        <w:rPr>
          <w:rFonts w:ascii="Times New Roman" w:hAnsi="Times New Roman" w:cs="Times New Roman"/>
          <w:sz w:val="24"/>
          <w:szCs w:val="24"/>
        </w:rPr>
        <w:t>Е</w:t>
      </w:r>
      <w:r w:rsidRPr="00AF282B">
        <w:rPr>
          <w:rFonts w:ascii="Times New Roman" w:hAnsi="Times New Roman" w:cs="Times New Roman"/>
          <w:sz w:val="24"/>
          <w:szCs w:val="24"/>
        </w:rPr>
        <w:t xml:space="preserve">СТЕ, </w:t>
      </w:r>
      <w:r w:rsidR="001E7CC7" w:rsidRPr="00AF282B">
        <w:rPr>
          <w:rFonts w:ascii="Times New Roman" w:hAnsi="Times New Roman" w:cs="Times New Roman"/>
          <w:sz w:val="24"/>
          <w:szCs w:val="24"/>
        </w:rPr>
        <w:t>няма да</w:t>
      </w:r>
      <w:r w:rsidRPr="00AF282B">
        <w:rPr>
          <w:rFonts w:ascii="Times New Roman" w:hAnsi="Times New Roman" w:cs="Times New Roman"/>
          <w:sz w:val="24"/>
          <w:szCs w:val="24"/>
        </w:rPr>
        <w:t xml:space="preserve"> се вземат предвид при разделяне на инсталацията на подинсталации. Необходимо е задълбочено познаване на обхвата на СТЕ на ЕС и на </w:t>
      </w:r>
      <w:r w:rsidR="00DA741F" w:rsidRPr="00AF282B">
        <w:rPr>
          <w:rFonts w:ascii="Times New Roman" w:hAnsi="Times New Roman" w:cs="Times New Roman"/>
          <w:sz w:val="24"/>
          <w:szCs w:val="24"/>
        </w:rPr>
        <w:t>Регламента за мониторинг и докладване</w:t>
      </w:r>
      <w:r w:rsidRPr="00AF282B">
        <w:rPr>
          <w:rFonts w:ascii="Times New Roman" w:hAnsi="Times New Roman" w:cs="Times New Roman"/>
          <w:sz w:val="24"/>
          <w:szCs w:val="24"/>
        </w:rPr>
        <w:t xml:space="preserve">, когато се извършва разделянето на подинсталации. </w:t>
      </w:r>
      <w:r w:rsidRPr="00AF282B">
        <w:rPr>
          <w:rFonts w:ascii="Times New Roman" w:hAnsi="Times New Roman" w:cs="Times New Roman"/>
          <w:i/>
          <w:iCs/>
          <w:sz w:val="24"/>
          <w:szCs w:val="24"/>
        </w:rPr>
        <w:t>Ръководен документ 2 относно методологиите за разпределение предоставя допълнителна информация по тази тема</w:t>
      </w:r>
      <w:r w:rsidRPr="00AF282B">
        <w:rPr>
          <w:rFonts w:ascii="Times New Roman" w:hAnsi="Times New Roman" w:cs="Times New Roman"/>
          <w:sz w:val="24"/>
          <w:szCs w:val="24"/>
        </w:rPr>
        <w:t>. Отбележете, че за целите на актуализацията на стойност</w:t>
      </w:r>
      <w:r w:rsidR="00DA741F" w:rsidRPr="00AF282B">
        <w:rPr>
          <w:rFonts w:ascii="Times New Roman" w:hAnsi="Times New Roman" w:cs="Times New Roman"/>
          <w:sz w:val="24"/>
          <w:szCs w:val="24"/>
        </w:rPr>
        <w:t>та на показателите</w:t>
      </w:r>
      <w:r w:rsidRPr="00AF282B">
        <w:rPr>
          <w:rFonts w:ascii="Times New Roman" w:hAnsi="Times New Roman" w:cs="Times New Roman"/>
          <w:sz w:val="24"/>
          <w:szCs w:val="24"/>
        </w:rPr>
        <w:t>, в някои случаи трябва да бъдат определени допълнителни потоци от източници</w:t>
      </w:r>
      <w:r w:rsidR="00C14F23"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които не са включени в плана за мониторинг в рамките на </w:t>
      </w:r>
      <w:r w:rsidR="00DA741F" w:rsidRPr="00AF282B">
        <w:rPr>
          <w:rFonts w:ascii="Times New Roman" w:hAnsi="Times New Roman" w:cs="Times New Roman"/>
          <w:sz w:val="24"/>
          <w:szCs w:val="24"/>
        </w:rPr>
        <w:t>Регламента за мониторинг и докладване</w:t>
      </w:r>
      <w:r w:rsidRPr="00AF282B">
        <w:rPr>
          <w:rFonts w:ascii="Times New Roman" w:hAnsi="Times New Roman" w:cs="Times New Roman"/>
          <w:sz w:val="24"/>
          <w:szCs w:val="24"/>
        </w:rPr>
        <w:t xml:space="preserve">. Това е уместно, когато </w:t>
      </w:r>
      <w:r w:rsidR="001E7CC7" w:rsidRPr="00AF282B">
        <w:rPr>
          <w:rFonts w:ascii="Times New Roman" w:hAnsi="Times New Roman" w:cs="Times New Roman"/>
          <w:sz w:val="24"/>
          <w:szCs w:val="24"/>
        </w:rPr>
        <w:t xml:space="preserve">поток от източници </w:t>
      </w:r>
      <w:r w:rsidR="00DA741F" w:rsidRPr="00AF282B">
        <w:rPr>
          <w:rFonts w:ascii="Times New Roman" w:hAnsi="Times New Roman" w:cs="Times New Roman"/>
          <w:sz w:val="24"/>
          <w:szCs w:val="24"/>
        </w:rPr>
        <w:t xml:space="preserve">е произведен в една подинсталация и </w:t>
      </w:r>
      <w:r w:rsidRPr="00AF282B">
        <w:rPr>
          <w:rFonts w:ascii="Times New Roman" w:hAnsi="Times New Roman" w:cs="Times New Roman"/>
          <w:sz w:val="24"/>
          <w:szCs w:val="24"/>
        </w:rPr>
        <w:t>е консумира</w:t>
      </w:r>
      <w:r w:rsidR="00DA741F" w:rsidRPr="00AF282B">
        <w:rPr>
          <w:rFonts w:ascii="Times New Roman" w:hAnsi="Times New Roman" w:cs="Times New Roman"/>
          <w:sz w:val="24"/>
          <w:szCs w:val="24"/>
        </w:rPr>
        <w:t>н</w:t>
      </w:r>
      <w:r w:rsidRPr="00AF282B">
        <w:rPr>
          <w:rFonts w:ascii="Times New Roman" w:hAnsi="Times New Roman" w:cs="Times New Roman"/>
          <w:sz w:val="24"/>
          <w:szCs w:val="24"/>
        </w:rPr>
        <w:t xml:space="preserve"> в друга </w:t>
      </w:r>
      <w:r w:rsidR="00DA741F" w:rsidRPr="00AF282B">
        <w:rPr>
          <w:rFonts w:ascii="Times New Roman" w:hAnsi="Times New Roman" w:cs="Times New Roman"/>
          <w:sz w:val="24"/>
          <w:szCs w:val="24"/>
        </w:rPr>
        <w:t xml:space="preserve">подинсталация </w:t>
      </w:r>
      <w:r w:rsidRPr="00AF282B">
        <w:rPr>
          <w:rFonts w:ascii="Times New Roman" w:hAnsi="Times New Roman" w:cs="Times New Roman"/>
          <w:sz w:val="24"/>
          <w:szCs w:val="24"/>
        </w:rPr>
        <w:t>(например отпадни газове или кокс</w:t>
      </w:r>
      <w:r w:rsidR="00DA741F" w:rsidRPr="00AF282B">
        <w:rPr>
          <w:rFonts w:ascii="Times New Roman" w:hAnsi="Times New Roman" w:cs="Times New Roman"/>
          <w:sz w:val="24"/>
          <w:szCs w:val="24"/>
        </w:rPr>
        <w:t>, произведен</w:t>
      </w:r>
      <w:r w:rsidR="001E7CC7" w:rsidRPr="00AF282B">
        <w:rPr>
          <w:rFonts w:ascii="Times New Roman" w:hAnsi="Times New Roman" w:cs="Times New Roman"/>
          <w:sz w:val="24"/>
          <w:szCs w:val="24"/>
        </w:rPr>
        <w:t>и</w:t>
      </w:r>
      <w:r w:rsidR="00DA741F" w:rsidRPr="00AF282B">
        <w:rPr>
          <w:rFonts w:ascii="Times New Roman" w:hAnsi="Times New Roman" w:cs="Times New Roman"/>
          <w:sz w:val="24"/>
          <w:szCs w:val="24"/>
        </w:rPr>
        <w:t xml:space="preserve"> в подинсталацията з</w:t>
      </w:r>
      <w:r w:rsidRPr="00AF282B">
        <w:rPr>
          <w:rFonts w:ascii="Times New Roman" w:hAnsi="Times New Roman" w:cs="Times New Roman"/>
          <w:sz w:val="24"/>
          <w:szCs w:val="24"/>
        </w:rPr>
        <w:t>а кокс и консумиран</w:t>
      </w:r>
      <w:r w:rsidR="001E7CC7" w:rsidRPr="00AF282B">
        <w:rPr>
          <w:rFonts w:ascii="Times New Roman" w:hAnsi="Times New Roman" w:cs="Times New Roman"/>
          <w:sz w:val="24"/>
          <w:szCs w:val="24"/>
        </w:rPr>
        <w:t>и</w:t>
      </w:r>
      <w:r w:rsidRPr="00AF282B">
        <w:rPr>
          <w:rFonts w:ascii="Times New Roman" w:hAnsi="Times New Roman" w:cs="Times New Roman"/>
          <w:sz w:val="24"/>
          <w:szCs w:val="24"/>
        </w:rPr>
        <w:t xml:space="preserve"> в подинсталация</w:t>
      </w:r>
      <w:r w:rsidR="00DA741F" w:rsidRPr="00AF282B">
        <w:rPr>
          <w:rFonts w:ascii="Times New Roman" w:hAnsi="Times New Roman" w:cs="Times New Roman"/>
          <w:sz w:val="24"/>
          <w:szCs w:val="24"/>
        </w:rPr>
        <w:t>та за „</w:t>
      </w:r>
      <w:r w:rsidRPr="00AF282B">
        <w:rPr>
          <w:rFonts w:ascii="Times New Roman" w:hAnsi="Times New Roman" w:cs="Times New Roman"/>
          <w:sz w:val="24"/>
          <w:szCs w:val="24"/>
        </w:rPr>
        <w:t>горещ метал</w:t>
      </w:r>
      <w:r w:rsidR="00DA741F" w:rsidRPr="00AF282B">
        <w:rPr>
          <w:rFonts w:ascii="Times New Roman" w:hAnsi="Times New Roman" w:cs="Times New Roman"/>
          <w:sz w:val="24"/>
          <w:szCs w:val="24"/>
        </w:rPr>
        <w:t>”</w:t>
      </w:r>
      <w:r w:rsidRPr="00AF282B">
        <w:rPr>
          <w:rFonts w:ascii="Times New Roman" w:hAnsi="Times New Roman" w:cs="Times New Roman"/>
          <w:sz w:val="24"/>
          <w:szCs w:val="24"/>
        </w:rPr>
        <w:t>).</w:t>
      </w:r>
    </w:p>
    <w:p w:rsidR="00141707" w:rsidRPr="00AF282B" w:rsidRDefault="00141707" w:rsidP="00C14F23">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За инсталация, която произвежда повече от един продукт с продуктов показател (ако </w:t>
      </w:r>
      <w:r w:rsidR="00C14F23" w:rsidRPr="00AF282B">
        <w:rPr>
          <w:rFonts w:ascii="Times New Roman" w:hAnsi="Times New Roman" w:cs="Times New Roman"/>
          <w:sz w:val="24"/>
          <w:szCs w:val="24"/>
        </w:rPr>
        <w:t>предположим, че са приложими n продуктови показатели</w:t>
      </w:r>
      <w:r w:rsidRPr="00AF282B">
        <w:rPr>
          <w:rFonts w:ascii="Times New Roman" w:hAnsi="Times New Roman" w:cs="Times New Roman"/>
          <w:sz w:val="24"/>
          <w:szCs w:val="24"/>
        </w:rPr>
        <w:t xml:space="preserve">), трябва да се </w:t>
      </w:r>
      <w:r w:rsidR="00C14F23" w:rsidRPr="00AF282B">
        <w:rPr>
          <w:rFonts w:ascii="Times New Roman" w:hAnsi="Times New Roman" w:cs="Times New Roman"/>
          <w:sz w:val="24"/>
          <w:szCs w:val="24"/>
        </w:rPr>
        <w:t>определят</w:t>
      </w:r>
      <w:r w:rsidRPr="00AF282B">
        <w:rPr>
          <w:rFonts w:ascii="Times New Roman" w:hAnsi="Times New Roman" w:cs="Times New Roman"/>
          <w:sz w:val="24"/>
          <w:szCs w:val="24"/>
        </w:rPr>
        <w:t xml:space="preserve"> същи</w:t>
      </w:r>
      <w:r w:rsidR="00C14F23"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w:t>
      </w:r>
      <w:r w:rsidR="0062737E" w:rsidRPr="00AF282B">
        <w:rPr>
          <w:rFonts w:ascii="Times New Roman" w:hAnsi="Times New Roman" w:cs="Times New Roman"/>
          <w:sz w:val="24"/>
          <w:szCs w:val="24"/>
        </w:rPr>
        <w:t>n</w:t>
      </w:r>
      <w:r w:rsidR="00B073A4" w:rsidRPr="00AF282B">
        <w:rPr>
          <w:rFonts w:ascii="Times New Roman" w:hAnsi="Times New Roman" w:cs="Times New Roman"/>
          <w:sz w:val="24"/>
          <w:szCs w:val="24"/>
        </w:rPr>
        <w:t xml:space="preserve"> на</w:t>
      </w:r>
      <w:r w:rsidR="0062737E" w:rsidRPr="00AF282B">
        <w:rPr>
          <w:rFonts w:ascii="Times New Roman" w:hAnsi="Times New Roman" w:cs="Times New Roman"/>
          <w:sz w:val="24"/>
          <w:szCs w:val="24"/>
        </w:rPr>
        <w:t xml:space="preserve"> брой</w:t>
      </w:r>
      <w:r w:rsidRPr="00AF282B">
        <w:rPr>
          <w:rFonts w:ascii="Times New Roman" w:hAnsi="Times New Roman" w:cs="Times New Roman"/>
          <w:sz w:val="24"/>
          <w:szCs w:val="24"/>
        </w:rPr>
        <w:t xml:space="preserve"> </w:t>
      </w:r>
      <w:r w:rsidR="0062737E" w:rsidRPr="00AF282B">
        <w:rPr>
          <w:rFonts w:ascii="Times New Roman" w:hAnsi="Times New Roman" w:cs="Times New Roman"/>
          <w:sz w:val="24"/>
          <w:szCs w:val="24"/>
        </w:rPr>
        <w:t>„</w:t>
      </w:r>
      <w:r w:rsidRPr="00AF282B">
        <w:rPr>
          <w:rFonts w:ascii="Times New Roman" w:hAnsi="Times New Roman" w:cs="Times New Roman"/>
          <w:sz w:val="24"/>
          <w:szCs w:val="24"/>
        </w:rPr>
        <w:t>подинсталации</w:t>
      </w:r>
      <w:r w:rsidR="0062737E" w:rsidRPr="00AF282B">
        <w:rPr>
          <w:rFonts w:ascii="Times New Roman" w:hAnsi="Times New Roman" w:cs="Times New Roman"/>
          <w:sz w:val="24"/>
          <w:szCs w:val="24"/>
        </w:rPr>
        <w:t>”</w:t>
      </w:r>
      <w:r w:rsidRPr="00AF282B">
        <w:rPr>
          <w:rFonts w:ascii="Times New Roman" w:hAnsi="Times New Roman" w:cs="Times New Roman"/>
          <w:sz w:val="24"/>
          <w:szCs w:val="24"/>
        </w:rPr>
        <w:t xml:space="preserve">, като границите на системата на всяка подинсталация съответстват на границите на съответния продуктов показател. За тези подинсталации следва да се прилага подходът на продуктовия показател, включително </w:t>
      </w:r>
      <w:r w:rsidR="0062737E" w:rsidRPr="00AF282B">
        <w:rPr>
          <w:rFonts w:ascii="Times New Roman" w:hAnsi="Times New Roman" w:cs="Times New Roman"/>
          <w:sz w:val="24"/>
          <w:szCs w:val="24"/>
        </w:rPr>
        <w:t xml:space="preserve">да се </w:t>
      </w:r>
      <w:r w:rsidRPr="00AF282B">
        <w:rPr>
          <w:rFonts w:ascii="Times New Roman" w:hAnsi="Times New Roman" w:cs="Times New Roman"/>
          <w:sz w:val="24"/>
          <w:szCs w:val="24"/>
        </w:rPr>
        <w:t xml:space="preserve">прилага </w:t>
      </w:r>
      <w:r w:rsidR="00C14F23" w:rsidRPr="00AF282B">
        <w:rPr>
          <w:rFonts w:ascii="Times New Roman" w:hAnsi="Times New Roman" w:cs="Times New Roman"/>
          <w:sz w:val="24"/>
          <w:szCs w:val="24"/>
        </w:rPr>
        <w:t xml:space="preserve">и </w:t>
      </w:r>
      <w:r w:rsidRPr="00AF282B">
        <w:rPr>
          <w:rFonts w:ascii="Times New Roman" w:hAnsi="Times New Roman" w:cs="Times New Roman"/>
          <w:sz w:val="24"/>
          <w:szCs w:val="24"/>
        </w:rPr>
        <w:t>съответния</w:t>
      </w:r>
      <w:r w:rsidR="0062737E" w:rsidRPr="00AF282B">
        <w:rPr>
          <w:rFonts w:ascii="Times New Roman" w:hAnsi="Times New Roman" w:cs="Times New Roman"/>
          <w:sz w:val="24"/>
          <w:szCs w:val="24"/>
        </w:rPr>
        <w:t>т</w:t>
      </w:r>
      <w:r w:rsidRPr="00AF282B">
        <w:rPr>
          <w:rFonts w:ascii="Times New Roman" w:hAnsi="Times New Roman" w:cs="Times New Roman"/>
          <w:sz w:val="24"/>
          <w:szCs w:val="24"/>
        </w:rPr>
        <w:t xml:space="preserve"> </w:t>
      </w:r>
      <w:r w:rsidR="0062737E" w:rsidRPr="00AF282B">
        <w:rPr>
          <w:rFonts w:ascii="Times New Roman" w:hAnsi="Times New Roman" w:cs="Times New Roman"/>
          <w:sz w:val="24"/>
          <w:szCs w:val="24"/>
        </w:rPr>
        <w:t>Коефициент на риска от изтичане на въглерод</w:t>
      </w:r>
      <w:r w:rsidRPr="00AF282B">
        <w:rPr>
          <w:rFonts w:ascii="Times New Roman" w:hAnsi="Times New Roman" w:cs="Times New Roman"/>
          <w:sz w:val="24"/>
          <w:szCs w:val="24"/>
        </w:rPr>
        <w:t>.</w:t>
      </w:r>
    </w:p>
    <w:p w:rsidR="0049478C" w:rsidRPr="00AF282B" w:rsidRDefault="00141707" w:rsidP="00B85A3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Останалата част от инсталацията (частта, за която не </w:t>
      </w:r>
      <w:r w:rsidR="00B073A4" w:rsidRPr="00AF282B">
        <w:rPr>
          <w:rFonts w:ascii="Times New Roman" w:hAnsi="Times New Roman" w:cs="Times New Roman"/>
          <w:sz w:val="24"/>
          <w:szCs w:val="24"/>
        </w:rPr>
        <w:t xml:space="preserve">може да </w:t>
      </w:r>
      <w:r w:rsidRPr="00AF282B">
        <w:rPr>
          <w:rFonts w:ascii="Times New Roman" w:hAnsi="Times New Roman" w:cs="Times New Roman"/>
          <w:sz w:val="24"/>
          <w:szCs w:val="24"/>
        </w:rPr>
        <w:t>се прил</w:t>
      </w:r>
      <w:r w:rsidR="00B073A4" w:rsidRPr="00AF282B">
        <w:rPr>
          <w:rFonts w:ascii="Times New Roman" w:hAnsi="Times New Roman" w:cs="Times New Roman"/>
          <w:sz w:val="24"/>
          <w:szCs w:val="24"/>
        </w:rPr>
        <w:t>ожи никой от</w:t>
      </w:r>
      <w:r w:rsidRPr="00AF282B">
        <w:rPr>
          <w:rFonts w:ascii="Times New Roman" w:hAnsi="Times New Roman" w:cs="Times New Roman"/>
          <w:sz w:val="24"/>
          <w:szCs w:val="24"/>
        </w:rPr>
        <w:t xml:space="preserve"> </w:t>
      </w:r>
      <w:r w:rsidR="00B073A4" w:rsidRPr="00AF282B">
        <w:rPr>
          <w:rFonts w:ascii="Times New Roman" w:hAnsi="Times New Roman" w:cs="Times New Roman"/>
          <w:sz w:val="24"/>
          <w:szCs w:val="24"/>
        </w:rPr>
        <w:t xml:space="preserve">продуктовите </w:t>
      </w:r>
      <w:r w:rsidRPr="00AF282B">
        <w:rPr>
          <w:rFonts w:ascii="Times New Roman" w:hAnsi="Times New Roman" w:cs="Times New Roman"/>
          <w:sz w:val="24"/>
          <w:szCs w:val="24"/>
        </w:rPr>
        <w:t xml:space="preserve">показатели) може да бъде разделена на </w:t>
      </w:r>
      <w:r w:rsidRPr="00AF282B">
        <w:rPr>
          <w:rFonts w:ascii="Times New Roman" w:hAnsi="Times New Roman" w:cs="Times New Roman"/>
          <w:sz w:val="24"/>
          <w:szCs w:val="24"/>
          <w:u w:val="single"/>
        </w:rPr>
        <w:t>максимум 7 подинсталации (</w:t>
      </w:r>
      <w:r w:rsidR="009E7708" w:rsidRPr="00AF282B">
        <w:rPr>
          <w:rFonts w:ascii="Times New Roman" w:hAnsi="Times New Roman" w:cs="Times New Roman"/>
          <w:sz w:val="24"/>
          <w:szCs w:val="24"/>
          <w:u w:val="single"/>
        </w:rPr>
        <w:t>алтернативни</w:t>
      </w:r>
      <w:r w:rsidR="009E7708" w:rsidRPr="00AF282B">
        <w:rPr>
          <w:szCs w:val="24"/>
          <w:u w:val="single"/>
        </w:rPr>
        <w:t xml:space="preserve"> </w:t>
      </w:r>
      <w:r w:rsidR="009E7708" w:rsidRPr="00AF282B">
        <w:rPr>
          <w:rFonts w:ascii="Times New Roman" w:hAnsi="Times New Roman" w:cs="Times New Roman"/>
          <w:sz w:val="24"/>
          <w:szCs w:val="24"/>
          <w:u w:val="single"/>
        </w:rPr>
        <w:t>под</w:t>
      </w:r>
      <w:r w:rsidRPr="00AF282B">
        <w:rPr>
          <w:rFonts w:ascii="Times New Roman" w:hAnsi="Times New Roman" w:cs="Times New Roman"/>
          <w:sz w:val="24"/>
          <w:szCs w:val="24"/>
          <w:u w:val="single"/>
        </w:rPr>
        <w:t>инсталации)</w:t>
      </w:r>
      <w:r w:rsidRPr="00AF282B">
        <w:rPr>
          <w:rFonts w:ascii="Times New Roman" w:hAnsi="Times New Roman" w:cs="Times New Roman"/>
          <w:sz w:val="24"/>
          <w:szCs w:val="24"/>
        </w:rPr>
        <w:t xml:space="preserve">: една подинсталация, за която се счита, че е изложена на значителен риск от изтичане на въглерод и една </w:t>
      </w:r>
      <w:r w:rsidR="00965A53" w:rsidRPr="00AF282B">
        <w:rPr>
          <w:rFonts w:ascii="Times New Roman" w:hAnsi="Times New Roman" w:cs="Times New Roman"/>
          <w:sz w:val="24"/>
          <w:szCs w:val="24"/>
        </w:rPr>
        <w:t>за която се счита</w:t>
      </w:r>
      <w:r w:rsidRPr="00AF282B">
        <w:rPr>
          <w:rFonts w:ascii="Times New Roman" w:hAnsi="Times New Roman" w:cs="Times New Roman"/>
          <w:sz w:val="24"/>
          <w:szCs w:val="24"/>
        </w:rPr>
        <w:t>, че не е изложен</w:t>
      </w:r>
      <w:r w:rsidR="00965A53" w:rsidRPr="00AF282B">
        <w:rPr>
          <w:rFonts w:ascii="Times New Roman" w:hAnsi="Times New Roman" w:cs="Times New Roman"/>
          <w:sz w:val="24"/>
          <w:szCs w:val="24"/>
        </w:rPr>
        <w:t>а</w:t>
      </w:r>
      <w:r w:rsidRPr="00AF282B">
        <w:rPr>
          <w:rFonts w:ascii="Times New Roman" w:hAnsi="Times New Roman" w:cs="Times New Roman"/>
          <w:sz w:val="24"/>
          <w:szCs w:val="24"/>
        </w:rPr>
        <w:t xml:space="preserve"> на значителен риск от </w:t>
      </w:r>
      <w:r w:rsidR="00965A53" w:rsidRPr="00AF282B">
        <w:rPr>
          <w:rFonts w:ascii="Times New Roman" w:hAnsi="Times New Roman" w:cs="Times New Roman"/>
          <w:sz w:val="24"/>
          <w:szCs w:val="24"/>
        </w:rPr>
        <w:t>изтичане на въглерод</w:t>
      </w:r>
      <w:r w:rsidRPr="00AF282B">
        <w:rPr>
          <w:rFonts w:ascii="Times New Roman" w:hAnsi="Times New Roman" w:cs="Times New Roman"/>
          <w:sz w:val="24"/>
          <w:szCs w:val="24"/>
        </w:rPr>
        <w:t xml:space="preserve">, за всяка </w:t>
      </w:r>
      <w:r w:rsidR="00965A53" w:rsidRPr="00AF282B">
        <w:rPr>
          <w:rFonts w:ascii="Times New Roman" w:hAnsi="Times New Roman" w:cs="Times New Roman"/>
          <w:sz w:val="24"/>
          <w:szCs w:val="24"/>
        </w:rPr>
        <w:t xml:space="preserve">алтернативна </w:t>
      </w:r>
      <w:r w:rsidRPr="00AF282B">
        <w:rPr>
          <w:rFonts w:ascii="Times New Roman" w:hAnsi="Times New Roman" w:cs="Times New Roman"/>
          <w:sz w:val="24"/>
          <w:szCs w:val="24"/>
        </w:rPr>
        <w:t xml:space="preserve">методология (виж също параграф 5.3.1), както и отделна подинсталация за </w:t>
      </w:r>
      <w:r w:rsidR="00B85A35" w:rsidRPr="00AF282B">
        <w:rPr>
          <w:rFonts w:ascii="Times New Roman" w:hAnsi="Times New Roman" w:cs="Times New Roman"/>
          <w:sz w:val="24"/>
          <w:szCs w:val="24"/>
        </w:rPr>
        <w:t>топлофикационна мрежа</w:t>
      </w:r>
      <w:r w:rsidRPr="00AF282B">
        <w:rPr>
          <w:rFonts w:ascii="Times New Roman" w:hAnsi="Times New Roman" w:cs="Times New Roman"/>
          <w:sz w:val="24"/>
          <w:szCs w:val="24"/>
        </w:rPr>
        <w:t xml:space="preserve">, както е показано в таблицата по-долу. </w:t>
      </w:r>
      <w:r w:rsidR="00B85A35" w:rsidRPr="00AF282B">
        <w:rPr>
          <w:rFonts w:ascii="Times New Roman" w:hAnsi="Times New Roman" w:cs="Times New Roman"/>
          <w:sz w:val="24"/>
          <w:szCs w:val="24"/>
        </w:rPr>
        <w:t xml:space="preserve">Топлофикационната мрежа </w:t>
      </w:r>
      <w:r w:rsidRPr="00AF282B">
        <w:rPr>
          <w:rFonts w:ascii="Times New Roman" w:hAnsi="Times New Roman" w:cs="Times New Roman"/>
          <w:sz w:val="24"/>
          <w:szCs w:val="24"/>
        </w:rPr>
        <w:t>не се счита за изложен</w:t>
      </w:r>
      <w:r w:rsidR="00B85A35" w:rsidRPr="00AF282B">
        <w:rPr>
          <w:rFonts w:ascii="Times New Roman" w:hAnsi="Times New Roman" w:cs="Times New Roman"/>
          <w:sz w:val="24"/>
          <w:szCs w:val="24"/>
        </w:rPr>
        <w:t>а</w:t>
      </w:r>
      <w:r w:rsidRPr="00AF282B">
        <w:rPr>
          <w:rFonts w:ascii="Times New Roman" w:hAnsi="Times New Roman" w:cs="Times New Roman"/>
          <w:sz w:val="24"/>
          <w:szCs w:val="24"/>
        </w:rPr>
        <w:t xml:space="preserve"> на значителен риск от изтичане на въглерод, поради което се различава само един вид </w:t>
      </w:r>
      <w:r w:rsidR="00965A53" w:rsidRPr="00AF282B">
        <w:rPr>
          <w:rFonts w:ascii="Times New Roman" w:hAnsi="Times New Roman" w:cs="Times New Roman"/>
          <w:sz w:val="24"/>
          <w:szCs w:val="24"/>
        </w:rPr>
        <w:t>под</w:t>
      </w:r>
      <w:r w:rsidRPr="00AF282B">
        <w:rPr>
          <w:rFonts w:ascii="Times New Roman" w:hAnsi="Times New Roman" w:cs="Times New Roman"/>
          <w:sz w:val="24"/>
          <w:szCs w:val="24"/>
        </w:rPr>
        <w:t>инсталация. При изчисляването на предварител</w:t>
      </w:r>
      <w:r w:rsidRPr="00AF282B">
        <w:rPr>
          <w:rFonts w:ascii="Times New Roman" w:hAnsi="Times New Roman" w:cs="Times New Roman"/>
          <w:sz w:val="24"/>
          <w:szCs w:val="24"/>
        </w:rPr>
        <w:lastRenderedPageBreak/>
        <w:t>ния размер на безплатните к</w:t>
      </w:r>
      <w:r w:rsidR="00965A53" w:rsidRPr="00AF282B">
        <w:rPr>
          <w:rFonts w:ascii="Times New Roman" w:hAnsi="Times New Roman" w:cs="Times New Roman"/>
          <w:sz w:val="24"/>
          <w:szCs w:val="24"/>
        </w:rPr>
        <w:t xml:space="preserve">воти обаче подинсталациите за </w:t>
      </w:r>
      <w:r w:rsidR="00B85A35" w:rsidRPr="00AF282B">
        <w:rPr>
          <w:rFonts w:ascii="Times New Roman" w:hAnsi="Times New Roman" w:cs="Times New Roman"/>
          <w:sz w:val="24"/>
          <w:szCs w:val="24"/>
        </w:rPr>
        <w:t>ТМ</w:t>
      </w:r>
      <w:r w:rsidRPr="00AF282B">
        <w:rPr>
          <w:rFonts w:ascii="Times New Roman" w:hAnsi="Times New Roman" w:cs="Times New Roman"/>
          <w:sz w:val="24"/>
          <w:szCs w:val="24"/>
        </w:rPr>
        <w:t xml:space="preserve"> се третират по различен начин от инсталациите </w:t>
      </w:r>
      <w:r w:rsidR="00B85A35" w:rsidRPr="00AF282B">
        <w:rPr>
          <w:rFonts w:ascii="Times New Roman" w:hAnsi="Times New Roman" w:cs="Times New Roman"/>
          <w:sz w:val="24"/>
          <w:szCs w:val="24"/>
        </w:rPr>
        <w:t>без</w:t>
      </w:r>
      <w:r w:rsidRPr="00AF282B">
        <w:rPr>
          <w:rFonts w:ascii="Times New Roman" w:hAnsi="Times New Roman" w:cs="Times New Roman"/>
          <w:sz w:val="24"/>
          <w:szCs w:val="24"/>
        </w:rPr>
        <w:t xml:space="preserve"> изтичане на въглерод, тъй като те ще продължа</w:t>
      </w:r>
      <w:r w:rsidR="00B85A35" w:rsidRPr="00AF282B">
        <w:rPr>
          <w:rFonts w:ascii="Times New Roman" w:hAnsi="Times New Roman" w:cs="Times New Roman"/>
          <w:sz w:val="24"/>
          <w:szCs w:val="24"/>
        </w:rPr>
        <w:t>ва</w:t>
      </w:r>
      <w:r w:rsidRPr="00AF282B">
        <w:rPr>
          <w:rFonts w:ascii="Times New Roman" w:hAnsi="Times New Roman" w:cs="Times New Roman"/>
          <w:sz w:val="24"/>
          <w:szCs w:val="24"/>
        </w:rPr>
        <w:t>т да получават 30% от изчисленото количество безплатни квоти по член 10а (</w:t>
      </w:r>
      <w:r w:rsidR="00322D77" w:rsidRPr="00AF282B">
        <w:rPr>
          <w:rFonts w:ascii="Times New Roman" w:hAnsi="Times New Roman" w:cs="Times New Roman"/>
          <w:sz w:val="24"/>
          <w:szCs w:val="24"/>
        </w:rPr>
        <w:t xml:space="preserve">Коефициентът на риска от изтичане на въглерод </w:t>
      </w:r>
      <w:r w:rsidRPr="00AF282B">
        <w:rPr>
          <w:rFonts w:ascii="Times New Roman" w:hAnsi="Times New Roman" w:cs="Times New Roman"/>
          <w:sz w:val="24"/>
          <w:szCs w:val="24"/>
        </w:rPr>
        <w:t xml:space="preserve">= 0.3) също </w:t>
      </w:r>
      <w:r w:rsidR="00322D77" w:rsidRPr="00AF282B">
        <w:rPr>
          <w:rFonts w:ascii="Times New Roman" w:hAnsi="Times New Roman" w:cs="Times New Roman"/>
          <w:sz w:val="24"/>
          <w:szCs w:val="24"/>
        </w:rPr>
        <w:t xml:space="preserve">и </w:t>
      </w:r>
      <w:r w:rsidRPr="00AF282B">
        <w:rPr>
          <w:rFonts w:ascii="Times New Roman" w:hAnsi="Times New Roman" w:cs="Times New Roman"/>
          <w:sz w:val="24"/>
          <w:szCs w:val="24"/>
        </w:rPr>
        <w:t>след 2026 г.</w:t>
      </w:r>
    </w:p>
    <w:p w:rsidR="00B268AC" w:rsidRPr="00AF282B" w:rsidRDefault="00B268AC" w:rsidP="0008480D">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Таблица 5: Максимален брой на възможните подинсталации в случай на прилагане на алтернативни подходи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2"/>
        <w:gridCol w:w="2303"/>
        <w:gridCol w:w="2303"/>
      </w:tblGrid>
      <w:tr w:rsidR="00B268AC" w:rsidRPr="00AF282B" w:rsidTr="0094291B">
        <w:tc>
          <w:tcPr>
            <w:tcW w:w="2302" w:type="dxa"/>
            <w:tcBorders>
              <w:top w:val="single" w:sz="18" w:space="0" w:color="auto"/>
              <w:bottom w:val="single" w:sz="18" w:space="0" w:color="auto"/>
            </w:tcBorders>
          </w:tcPr>
          <w:p w:rsidR="00B268AC" w:rsidRPr="00AF282B" w:rsidRDefault="00B268AC" w:rsidP="00B268AC">
            <w:pPr>
              <w:spacing w:before="120"/>
              <w:jc w:val="center"/>
              <w:rPr>
                <w:rFonts w:ascii="Times New Roman" w:hAnsi="Times New Roman" w:cs="Times New Roman"/>
                <w:sz w:val="20"/>
                <w:szCs w:val="20"/>
              </w:rPr>
            </w:pPr>
            <w:r w:rsidRPr="00AF282B">
              <w:rPr>
                <w:rFonts w:ascii="Times New Roman" w:hAnsi="Times New Roman" w:cs="Times New Roman"/>
                <w:b/>
                <w:sz w:val="20"/>
                <w:szCs w:val="20"/>
              </w:rPr>
              <w:t>Методология на разпределение</w:t>
            </w:r>
          </w:p>
        </w:tc>
        <w:tc>
          <w:tcPr>
            <w:tcW w:w="2302" w:type="dxa"/>
            <w:tcBorders>
              <w:top w:val="single" w:sz="18" w:space="0" w:color="auto"/>
              <w:bottom w:val="single" w:sz="18" w:space="0" w:color="auto"/>
            </w:tcBorders>
          </w:tcPr>
          <w:p w:rsidR="00B268AC" w:rsidRPr="00AF282B" w:rsidRDefault="00B268AC" w:rsidP="00B268AC">
            <w:pPr>
              <w:spacing w:before="120"/>
              <w:jc w:val="center"/>
              <w:rPr>
                <w:rFonts w:ascii="Times New Roman" w:hAnsi="Times New Roman" w:cs="Times New Roman"/>
                <w:sz w:val="20"/>
                <w:szCs w:val="20"/>
              </w:rPr>
            </w:pPr>
            <w:r w:rsidRPr="00AF282B">
              <w:rPr>
                <w:rFonts w:ascii="Times New Roman" w:hAnsi="Times New Roman" w:cs="Times New Roman"/>
                <w:b/>
                <w:sz w:val="20"/>
                <w:szCs w:val="20"/>
              </w:rPr>
              <w:t>При изтичане на въглерод</w:t>
            </w:r>
          </w:p>
        </w:tc>
        <w:tc>
          <w:tcPr>
            <w:tcW w:w="2303" w:type="dxa"/>
            <w:tcBorders>
              <w:top w:val="single" w:sz="18" w:space="0" w:color="auto"/>
              <w:bottom w:val="single" w:sz="18" w:space="0" w:color="auto"/>
            </w:tcBorders>
          </w:tcPr>
          <w:p w:rsidR="00B268AC" w:rsidRPr="00AF282B" w:rsidRDefault="00B268AC" w:rsidP="00B268AC">
            <w:pPr>
              <w:spacing w:before="120"/>
              <w:jc w:val="center"/>
              <w:rPr>
                <w:rFonts w:ascii="Times New Roman" w:hAnsi="Times New Roman" w:cs="Times New Roman"/>
                <w:sz w:val="20"/>
                <w:szCs w:val="20"/>
              </w:rPr>
            </w:pPr>
            <w:r w:rsidRPr="00AF282B">
              <w:rPr>
                <w:rFonts w:ascii="Times New Roman" w:hAnsi="Times New Roman" w:cs="Times New Roman"/>
                <w:b/>
                <w:sz w:val="20"/>
                <w:szCs w:val="20"/>
              </w:rPr>
              <w:t>Без изтичане на въглерод</w:t>
            </w:r>
          </w:p>
        </w:tc>
        <w:tc>
          <w:tcPr>
            <w:tcW w:w="2303" w:type="dxa"/>
            <w:tcBorders>
              <w:top w:val="single" w:sz="18" w:space="0" w:color="auto"/>
              <w:bottom w:val="single" w:sz="18" w:space="0" w:color="auto"/>
            </w:tcBorders>
          </w:tcPr>
          <w:p w:rsidR="00B268AC" w:rsidRPr="00AF282B" w:rsidRDefault="00DC2FDF" w:rsidP="00B268AC">
            <w:pPr>
              <w:spacing w:before="120"/>
              <w:jc w:val="center"/>
              <w:rPr>
                <w:rFonts w:ascii="Times New Roman" w:hAnsi="Times New Roman" w:cs="Times New Roman"/>
                <w:b/>
                <w:bCs/>
                <w:sz w:val="20"/>
                <w:szCs w:val="20"/>
              </w:rPr>
            </w:pPr>
            <w:r w:rsidRPr="00AF282B">
              <w:rPr>
                <w:rFonts w:ascii="Times New Roman" w:hAnsi="Times New Roman" w:cs="Times New Roman"/>
                <w:b/>
                <w:bCs/>
                <w:sz w:val="20"/>
                <w:szCs w:val="20"/>
              </w:rPr>
              <w:t>Топлофикационна мрежа</w:t>
            </w:r>
          </w:p>
        </w:tc>
      </w:tr>
      <w:tr w:rsidR="00B268AC" w:rsidRPr="00AF282B" w:rsidTr="00FE2D41">
        <w:tc>
          <w:tcPr>
            <w:tcW w:w="2302" w:type="dxa"/>
            <w:tcBorders>
              <w:top w:val="single" w:sz="18" w:space="0" w:color="auto"/>
              <w:bottom w:val="single" w:sz="2" w:space="0" w:color="auto"/>
            </w:tcBorders>
          </w:tcPr>
          <w:p w:rsidR="00B268AC" w:rsidRPr="00AF282B" w:rsidRDefault="00B268AC" w:rsidP="00B268AC">
            <w:pPr>
              <w:spacing w:before="120"/>
              <w:jc w:val="center"/>
              <w:rPr>
                <w:rFonts w:ascii="Times New Roman" w:hAnsi="Times New Roman" w:cs="Times New Roman"/>
                <w:b/>
                <w:sz w:val="20"/>
                <w:szCs w:val="20"/>
              </w:rPr>
            </w:pPr>
            <w:r w:rsidRPr="00AF282B">
              <w:rPr>
                <w:rFonts w:ascii="Times New Roman" w:hAnsi="Times New Roman" w:cs="Times New Roman"/>
                <w:sz w:val="20"/>
                <w:szCs w:val="20"/>
              </w:rPr>
              <w:t>Топлинен показател</w:t>
            </w:r>
          </w:p>
        </w:tc>
        <w:tc>
          <w:tcPr>
            <w:tcW w:w="2302" w:type="dxa"/>
            <w:tcBorders>
              <w:top w:val="single" w:sz="18" w:space="0" w:color="auto"/>
              <w:bottom w:val="single" w:sz="2" w:space="0" w:color="auto"/>
            </w:tcBorders>
          </w:tcPr>
          <w:p w:rsidR="00B268AC" w:rsidRPr="00AF282B" w:rsidRDefault="00B268AC" w:rsidP="00B268AC">
            <w:pPr>
              <w:spacing w:before="120"/>
              <w:jc w:val="center"/>
              <w:rPr>
                <w:rFonts w:ascii="Times New Roman" w:hAnsi="Times New Roman" w:cs="Times New Roman"/>
                <w:bCs/>
                <w:sz w:val="20"/>
                <w:szCs w:val="20"/>
              </w:rPr>
            </w:pPr>
            <w:r w:rsidRPr="00AF282B">
              <w:rPr>
                <w:rFonts w:ascii="Times New Roman" w:hAnsi="Times New Roman" w:cs="Times New Roman"/>
                <w:bCs/>
                <w:sz w:val="20"/>
                <w:szCs w:val="20"/>
              </w:rPr>
              <w:t>1</w:t>
            </w:r>
          </w:p>
        </w:tc>
        <w:tc>
          <w:tcPr>
            <w:tcW w:w="2303" w:type="dxa"/>
            <w:tcBorders>
              <w:top w:val="single" w:sz="18" w:space="0" w:color="auto"/>
              <w:bottom w:val="single" w:sz="2" w:space="0" w:color="auto"/>
            </w:tcBorders>
          </w:tcPr>
          <w:p w:rsidR="00B268AC" w:rsidRPr="00AF282B" w:rsidRDefault="00B268AC" w:rsidP="00B268AC">
            <w:pPr>
              <w:spacing w:before="120"/>
              <w:jc w:val="center"/>
              <w:rPr>
                <w:rFonts w:ascii="Times New Roman" w:hAnsi="Times New Roman" w:cs="Times New Roman"/>
                <w:bCs/>
                <w:sz w:val="20"/>
                <w:szCs w:val="20"/>
              </w:rPr>
            </w:pPr>
            <w:r w:rsidRPr="00AF282B">
              <w:rPr>
                <w:rFonts w:ascii="Times New Roman" w:hAnsi="Times New Roman" w:cs="Times New Roman"/>
                <w:bCs/>
                <w:sz w:val="20"/>
                <w:szCs w:val="20"/>
              </w:rPr>
              <w:t>1</w:t>
            </w:r>
          </w:p>
        </w:tc>
        <w:tc>
          <w:tcPr>
            <w:tcW w:w="2303" w:type="dxa"/>
            <w:tcBorders>
              <w:top w:val="single" w:sz="18" w:space="0" w:color="auto"/>
              <w:bottom w:val="single" w:sz="2" w:space="0" w:color="auto"/>
            </w:tcBorders>
          </w:tcPr>
          <w:p w:rsidR="00B268AC" w:rsidRPr="00AF282B" w:rsidRDefault="00B268AC" w:rsidP="00B268AC">
            <w:pPr>
              <w:spacing w:before="120"/>
              <w:jc w:val="center"/>
              <w:rPr>
                <w:rFonts w:ascii="Times New Roman" w:hAnsi="Times New Roman" w:cs="Times New Roman"/>
                <w:bCs/>
                <w:sz w:val="20"/>
                <w:szCs w:val="20"/>
              </w:rPr>
            </w:pPr>
            <w:r w:rsidRPr="00AF282B">
              <w:rPr>
                <w:rFonts w:ascii="Times New Roman" w:hAnsi="Times New Roman" w:cs="Times New Roman"/>
                <w:bCs/>
                <w:sz w:val="20"/>
                <w:szCs w:val="20"/>
              </w:rPr>
              <w:t>1</w:t>
            </w:r>
          </w:p>
        </w:tc>
      </w:tr>
      <w:tr w:rsidR="00B268AC" w:rsidRPr="00AF282B" w:rsidTr="00FE2D41">
        <w:tc>
          <w:tcPr>
            <w:tcW w:w="2302" w:type="dxa"/>
            <w:tcBorders>
              <w:top w:val="single" w:sz="2" w:space="0" w:color="auto"/>
              <w:bottom w:val="single" w:sz="2" w:space="0" w:color="auto"/>
            </w:tcBorders>
          </w:tcPr>
          <w:p w:rsidR="00B268AC" w:rsidRPr="00AF282B" w:rsidRDefault="00B268AC" w:rsidP="00B268AC">
            <w:pPr>
              <w:spacing w:before="120"/>
              <w:jc w:val="center"/>
              <w:rPr>
                <w:rFonts w:ascii="Times New Roman" w:hAnsi="Times New Roman" w:cs="Times New Roman"/>
                <w:b/>
                <w:sz w:val="20"/>
                <w:szCs w:val="20"/>
              </w:rPr>
            </w:pPr>
            <w:r w:rsidRPr="00AF282B">
              <w:rPr>
                <w:rFonts w:ascii="Times New Roman" w:hAnsi="Times New Roman" w:cs="Times New Roman"/>
                <w:sz w:val="20"/>
                <w:szCs w:val="20"/>
              </w:rPr>
              <w:t>Горивен показател</w:t>
            </w:r>
          </w:p>
        </w:tc>
        <w:tc>
          <w:tcPr>
            <w:tcW w:w="2302" w:type="dxa"/>
            <w:tcBorders>
              <w:top w:val="single" w:sz="2" w:space="0" w:color="auto"/>
              <w:bottom w:val="single" w:sz="2" w:space="0" w:color="auto"/>
            </w:tcBorders>
          </w:tcPr>
          <w:p w:rsidR="00B268AC" w:rsidRPr="00AF282B" w:rsidRDefault="00B268AC" w:rsidP="00B268AC">
            <w:pPr>
              <w:spacing w:before="120"/>
              <w:jc w:val="center"/>
              <w:rPr>
                <w:rFonts w:ascii="Times New Roman" w:hAnsi="Times New Roman" w:cs="Times New Roman"/>
                <w:bCs/>
                <w:sz w:val="20"/>
                <w:szCs w:val="20"/>
              </w:rPr>
            </w:pPr>
            <w:r w:rsidRPr="00AF282B">
              <w:rPr>
                <w:rFonts w:ascii="Times New Roman" w:hAnsi="Times New Roman" w:cs="Times New Roman"/>
                <w:bCs/>
                <w:sz w:val="20"/>
                <w:szCs w:val="20"/>
              </w:rPr>
              <w:t>1</w:t>
            </w:r>
          </w:p>
        </w:tc>
        <w:tc>
          <w:tcPr>
            <w:tcW w:w="2303" w:type="dxa"/>
            <w:tcBorders>
              <w:top w:val="single" w:sz="2" w:space="0" w:color="auto"/>
              <w:bottom w:val="single" w:sz="2" w:space="0" w:color="auto"/>
            </w:tcBorders>
          </w:tcPr>
          <w:p w:rsidR="00B268AC" w:rsidRPr="00AF282B" w:rsidRDefault="00B268AC" w:rsidP="00B268AC">
            <w:pPr>
              <w:spacing w:before="120"/>
              <w:jc w:val="center"/>
              <w:rPr>
                <w:rFonts w:ascii="Times New Roman" w:hAnsi="Times New Roman" w:cs="Times New Roman"/>
                <w:bCs/>
                <w:sz w:val="20"/>
                <w:szCs w:val="20"/>
              </w:rPr>
            </w:pPr>
            <w:r w:rsidRPr="00AF282B">
              <w:rPr>
                <w:rFonts w:ascii="Times New Roman" w:hAnsi="Times New Roman" w:cs="Times New Roman"/>
                <w:bCs/>
                <w:sz w:val="20"/>
                <w:szCs w:val="20"/>
              </w:rPr>
              <w:t>1</w:t>
            </w:r>
          </w:p>
        </w:tc>
        <w:tc>
          <w:tcPr>
            <w:tcW w:w="2303" w:type="dxa"/>
            <w:tcBorders>
              <w:top w:val="single" w:sz="2" w:space="0" w:color="auto"/>
              <w:bottom w:val="single" w:sz="2" w:space="0" w:color="auto"/>
            </w:tcBorders>
          </w:tcPr>
          <w:p w:rsidR="00B268AC" w:rsidRPr="00AF282B" w:rsidRDefault="00B268AC" w:rsidP="00B268AC">
            <w:pPr>
              <w:spacing w:before="120"/>
              <w:jc w:val="center"/>
              <w:rPr>
                <w:rFonts w:ascii="Times New Roman" w:hAnsi="Times New Roman" w:cs="Times New Roman"/>
                <w:bCs/>
                <w:sz w:val="20"/>
                <w:szCs w:val="20"/>
              </w:rPr>
            </w:pPr>
          </w:p>
        </w:tc>
      </w:tr>
      <w:tr w:rsidR="00B268AC" w:rsidRPr="00AF282B" w:rsidTr="00FE2D41">
        <w:tc>
          <w:tcPr>
            <w:tcW w:w="2302" w:type="dxa"/>
            <w:tcBorders>
              <w:top w:val="single" w:sz="2" w:space="0" w:color="auto"/>
              <w:bottom w:val="single" w:sz="18" w:space="0" w:color="auto"/>
            </w:tcBorders>
          </w:tcPr>
          <w:p w:rsidR="00B268AC" w:rsidRPr="00AF282B" w:rsidRDefault="00B268AC" w:rsidP="00A60CA8">
            <w:pPr>
              <w:spacing w:before="120"/>
              <w:jc w:val="center"/>
              <w:rPr>
                <w:rFonts w:ascii="Times New Roman" w:hAnsi="Times New Roman" w:cs="Times New Roman"/>
                <w:b/>
                <w:sz w:val="20"/>
                <w:szCs w:val="20"/>
              </w:rPr>
            </w:pPr>
            <w:r w:rsidRPr="00AF282B">
              <w:rPr>
                <w:rStyle w:val="BodytextBold"/>
                <w:rFonts w:ascii="Times New Roman" w:hAnsi="Times New Roman" w:cs="Times New Roman"/>
                <w:b w:val="0"/>
                <w:bCs w:val="0"/>
                <w:sz w:val="20"/>
                <w:szCs w:val="20"/>
                <w:lang w:val="bg-BG"/>
              </w:rPr>
              <w:t>Подход на емисии</w:t>
            </w:r>
            <w:r w:rsidR="00A60CA8" w:rsidRPr="00AF282B">
              <w:rPr>
                <w:rStyle w:val="BodytextBold"/>
                <w:rFonts w:ascii="Times New Roman" w:hAnsi="Times New Roman" w:cs="Times New Roman"/>
                <w:b w:val="0"/>
                <w:bCs w:val="0"/>
                <w:sz w:val="20"/>
                <w:szCs w:val="20"/>
                <w:lang w:val="bg-BG"/>
              </w:rPr>
              <w:t>те от процеси</w:t>
            </w:r>
          </w:p>
        </w:tc>
        <w:tc>
          <w:tcPr>
            <w:tcW w:w="2302" w:type="dxa"/>
            <w:tcBorders>
              <w:top w:val="single" w:sz="2" w:space="0" w:color="auto"/>
              <w:bottom w:val="single" w:sz="18" w:space="0" w:color="auto"/>
            </w:tcBorders>
          </w:tcPr>
          <w:p w:rsidR="00B268AC" w:rsidRPr="00AF282B" w:rsidRDefault="00B268AC" w:rsidP="00B268AC">
            <w:pPr>
              <w:spacing w:before="120"/>
              <w:jc w:val="center"/>
              <w:rPr>
                <w:rFonts w:ascii="Times New Roman" w:hAnsi="Times New Roman" w:cs="Times New Roman"/>
                <w:bCs/>
                <w:sz w:val="20"/>
                <w:szCs w:val="20"/>
              </w:rPr>
            </w:pPr>
            <w:r w:rsidRPr="00AF282B">
              <w:rPr>
                <w:rFonts w:ascii="Times New Roman" w:hAnsi="Times New Roman" w:cs="Times New Roman"/>
                <w:bCs/>
                <w:sz w:val="20"/>
                <w:szCs w:val="20"/>
              </w:rPr>
              <w:t>1</w:t>
            </w:r>
          </w:p>
        </w:tc>
        <w:tc>
          <w:tcPr>
            <w:tcW w:w="2303" w:type="dxa"/>
            <w:tcBorders>
              <w:top w:val="single" w:sz="2" w:space="0" w:color="auto"/>
              <w:bottom w:val="single" w:sz="18" w:space="0" w:color="auto"/>
            </w:tcBorders>
          </w:tcPr>
          <w:p w:rsidR="00B268AC" w:rsidRPr="00AF282B" w:rsidRDefault="00B268AC" w:rsidP="00B268AC">
            <w:pPr>
              <w:spacing w:before="120"/>
              <w:jc w:val="center"/>
              <w:rPr>
                <w:rFonts w:ascii="Times New Roman" w:hAnsi="Times New Roman" w:cs="Times New Roman"/>
                <w:bCs/>
                <w:sz w:val="20"/>
                <w:szCs w:val="20"/>
              </w:rPr>
            </w:pPr>
            <w:r w:rsidRPr="00AF282B">
              <w:rPr>
                <w:rFonts w:ascii="Times New Roman" w:hAnsi="Times New Roman" w:cs="Times New Roman"/>
                <w:bCs/>
                <w:sz w:val="20"/>
                <w:szCs w:val="20"/>
              </w:rPr>
              <w:t>1</w:t>
            </w:r>
          </w:p>
        </w:tc>
        <w:tc>
          <w:tcPr>
            <w:tcW w:w="2303" w:type="dxa"/>
            <w:tcBorders>
              <w:top w:val="single" w:sz="2" w:space="0" w:color="auto"/>
              <w:bottom w:val="single" w:sz="18" w:space="0" w:color="auto"/>
            </w:tcBorders>
          </w:tcPr>
          <w:p w:rsidR="00B268AC" w:rsidRPr="00AF282B" w:rsidRDefault="00B268AC" w:rsidP="00B268AC">
            <w:pPr>
              <w:spacing w:before="120"/>
              <w:jc w:val="center"/>
              <w:rPr>
                <w:rFonts w:ascii="Times New Roman" w:hAnsi="Times New Roman" w:cs="Times New Roman"/>
                <w:bCs/>
                <w:sz w:val="20"/>
                <w:szCs w:val="20"/>
              </w:rPr>
            </w:pPr>
          </w:p>
        </w:tc>
      </w:tr>
    </w:tbl>
    <w:p w:rsidR="00A671D4" w:rsidRPr="00AF282B" w:rsidRDefault="00A671D4" w:rsidP="00141707">
      <w:pPr>
        <w:spacing w:before="120" w:after="0" w:line="240" w:lineRule="auto"/>
        <w:jc w:val="both"/>
        <w:rPr>
          <w:rFonts w:ascii="Times New Roman" w:hAnsi="Times New Roman" w:cs="Times New Roman"/>
          <w:sz w:val="24"/>
          <w:szCs w:val="24"/>
        </w:rPr>
      </w:pPr>
    </w:p>
    <w:p w:rsidR="008E7E07" w:rsidRPr="00AF282B" w:rsidRDefault="008E7E07" w:rsidP="005215F1">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По принцип топлин</w:t>
      </w:r>
      <w:r w:rsidR="00365970" w:rsidRPr="00AF282B">
        <w:rPr>
          <w:rFonts w:ascii="Times New Roman" w:hAnsi="Times New Roman" w:cs="Times New Roman"/>
          <w:sz w:val="24"/>
          <w:szCs w:val="24"/>
        </w:rPr>
        <w:t>ната енергия отговаря на условията</w:t>
      </w:r>
      <w:r w:rsidRPr="00AF282B">
        <w:rPr>
          <w:rFonts w:ascii="Times New Roman" w:hAnsi="Times New Roman" w:cs="Times New Roman"/>
          <w:sz w:val="24"/>
          <w:szCs w:val="24"/>
        </w:rPr>
        <w:t xml:space="preserve"> за безплатно разпределение на квоти, ако може да се </w:t>
      </w:r>
      <w:r w:rsidR="00365970" w:rsidRPr="00AF282B">
        <w:rPr>
          <w:rFonts w:ascii="Times New Roman" w:hAnsi="Times New Roman" w:cs="Times New Roman"/>
          <w:sz w:val="24"/>
          <w:szCs w:val="24"/>
        </w:rPr>
        <w:t>разглежда като попадаща в</w:t>
      </w:r>
      <w:r w:rsidRPr="00AF282B">
        <w:rPr>
          <w:rFonts w:ascii="Times New Roman" w:hAnsi="Times New Roman" w:cs="Times New Roman"/>
          <w:sz w:val="24"/>
          <w:szCs w:val="24"/>
        </w:rPr>
        <w:t xml:space="preserve"> рамките на инсталация на </w:t>
      </w:r>
      <w:r w:rsidR="00365970" w:rsidRPr="00AF282B">
        <w:rPr>
          <w:rFonts w:ascii="Times New Roman" w:hAnsi="Times New Roman" w:cs="Times New Roman"/>
          <w:sz w:val="24"/>
          <w:szCs w:val="24"/>
        </w:rPr>
        <w:t>ЕСТЕ</w:t>
      </w:r>
      <w:r w:rsidRPr="00AF282B">
        <w:rPr>
          <w:rFonts w:ascii="Times New Roman" w:hAnsi="Times New Roman" w:cs="Times New Roman"/>
          <w:sz w:val="24"/>
          <w:szCs w:val="24"/>
        </w:rPr>
        <w:t xml:space="preserve">, при условие че не е произведена от електроенергия. </w:t>
      </w:r>
      <w:r w:rsidR="00365970" w:rsidRPr="00AF282B">
        <w:rPr>
          <w:rStyle w:val="BodyText3"/>
          <w:rFonts w:ascii="Times New Roman" w:hAnsi="Times New Roman" w:cs="Times New Roman"/>
          <w:sz w:val="24"/>
          <w:szCs w:val="24"/>
          <w:u w:val="none"/>
        </w:rPr>
        <w:t>По специално такъв се явява случаят на</w:t>
      </w:r>
      <w:r w:rsidRPr="00AF282B">
        <w:rPr>
          <w:rFonts w:ascii="Times New Roman" w:hAnsi="Times New Roman" w:cs="Times New Roman"/>
          <w:sz w:val="24"/>
          <w:szCs w:val="24"/>
        </w:rPr>
        <w:t xml:space="preserve"> измерима топлинна енергия, </w:t>
      </w:r>
      <w:r w:rsidR="00365970" w:rsidRPr="00AF282B">
        <w:rPr>
          <w:rFonts w:ascii="Times New Roman" w:hAnsi="Times New Roman" w:cs="Times New Roman"/>
          <w:sz w:val="24"/>
          <w:szCs w:val="24"/>
        </w:rPr>
        <w:t>която е директно</w:t>
      </w:r>
      <w:r w:rsidRPr="00AF282B">
        <w:rPr>
          <w:rFonts w:ascii="Times New Roman" w:hAnsi="Times New Roman" w:cs="Times New Roman"/>
          <w:sz w:val="24"/>
          <w:szCs w:val="24"/>
        </w:rPr>
        <w:t xml:space="preserve"> свързана (процес на изгаряне или екзотермичен производствен процес) с потоци от </w:t>
      </w:r>
      <w:r w:rsidR="00365970" w:rsidRPr="00AF282B">
        <w:rPr>
          <w:rFonts w:ascii="Times New Roman" w:hAnsi="Times New Roman" w:cs="Times New Roman"/>
          <w:sz w:val="24"/>
          <w:szCs w:val="24"/>
        </w:rPr>
        <w:t>гориво или материали</w:t>
      </w:r>
      <w:r w:rsidRPr="00AF282B">
        <w:rPr>
          <w:rFonts w:ascii="Times New Roman" w:hAnsi="Times New Roman" w:cs="Times New Roman"/>
          <w:sz w:val="24"/>
          <w:szCs w:val="24"/>
        </w:rPr>
        <w:t>, които с</w:t>
      </w:r>
      <w:r w:rsidR="00365970" w:rsidRPr="00AF282B">
        <w:rPr>
          <w:rFonts w:ascii="Times New Roman" w:hAnsi="Times New Roman" w:cs="Times New Roman"/>
          <w:sz w:val="24"/>
          <w:szCs w:val="24"/>
        </w:rPr>
        <w:t>а</w:t>
      </w:r>
      <w:r w:rsidRPr="00AF282B">
        <w:rPr>
          <w:rFonts w:ascii="Times New Roman" w:hAnsi="Times New Roman" w:cs="Times New Roman"/>
          <w:sz w:val="24"/>
          <w:szCs w:val="24"/>
        </w:rPr>
        <w:t xml:space="preserve"> </w:t>
      </w:r>
      <w:r w:rsidR="00365970" w:rsidRPr="00AF282B">
        <w:rPr>
          <w:rFonts w:ascii="Times New Roman" w:hAnsi="Times New Roman" w:cs="Times New Roman"/>
          <w:sz w:val="24"/>
          <w:szCs w:val="24"/>
        </w:rPr>
        <w:t>включени</w:t>
      </w:r>
      <w:r w:rsidRPr="00AF282B">
        <w:rPr>
          <w:rFonts w:ascii="Times New Roman" w:hAnsi="Times New Roman" w:cs="Times New Roman"/>
          <w:sz w:val="24"/>
          <w:szCs w:val="24"/>
        </w:rPr>
        <w:t xml:space="preserve"> в плана за мониторинг (П</w:t>
      </w:r>
      <w:r w:rsidR="005215F1" w:rsidRPr="00AF282B">
        <w:rPr>
          <w:rFonts w:ascii="Times New Roman" w:hAnsi="Times New Roman" w:cs="Times New Roman"/>
          <w:sz w:val="24"/>
          <w:szCs w:val="24"/>
        </w:rPr>
        <w:t>М</w:t>
      </w:r>
      <w:r w:rsidRPr="00AF282B">
        <w:rPr>
          <w:rFonts w:ascii="Times New Roman" w:hAnsi="Times New Roman" w:cs="Times New Roman"/>
          <w:sz w:val="24"/>
          <w:szCs w:val="24"/>
        </w:rPr>
        <w:t xml:space="preserve">) на </w:t>
      </w:r>
      <w:r w:rsidR="00365970" w:rsidRPr="00AF282B">
        <w:rPr>
          <w:rFonts w:ascii="Times New Roman" w:hAnsi="Times New Roman" w:cs="Times New Roman"/>
          <w:sz w:val="24"/>
          <w:szCs w:val="24"/>
        </w:rPr>
        <w:t xml:space="preserve">дадена </w:t>
      </w:r>
      <w:r w:rsidRPr="00AF282B">
        <w:rPr>
          <w:rFonts w:ascii="Times New Roman" w:hAnsi="Times New Roman" w:cs="Times New Roman"/>
          <w:sz w:val="24"/>
          <w:szCs w:val="24"/>
        </w:rPr>
        <w:t>инсталация</w:t>
      </w:r>
      <w:r w:rsidR="00365970" w:rsidRPr="00AF282B">
        <w:rPr>
          <w:rFonts w:ascii="Times New Roman" w:hAnsi="Times New Roman" w:cs="Times New Roman"/>
          <w:sz w:val="24"/>
          <w:szCs w:val="24"/>
        </w:rPr>
        <w:t xml:space="preserve"> в</w:t>
      </w:r>
      <w:r w:rsidRPr="00AF282B">
        <w:rPr>
          <w:rFonts w:ascii="Times New Roman" w:hAnsi="Times New Roman" w:cs="Times New Roman"/>
          <w:sz w:val="24"/>
          <w:szCs w:val="24"/>
        </w:rPr>
        <w:t xml:space="preserve"> обхвата </w:t>
      </w:r>
      <w:r w:rsidR="00365970" w:rsidRPr="00AF282B">
        <w:rPr>
          <w:rFonts w:ascii="Times New Roman" w:hAnsi="Times New Roman" w:cs="Times New Roman"/>
          <w:sz w:val="24"/>
          <w:szCs w:val="24"/>
        </w:rPr>
        <w:t>на Е</w:t>
      </w:r>
      <w:r w:rsidRPr="00AF282B">
        <w:rPr>
          <w:rFonts w:ascii="Times New Roman" w:hAnsi="Times New Roman" w:cs="Times New Roman"/>
          <w:sz w:val="24"/>
          <w:szCs w:val="24"/>
        </w:rPr>
        <w:t>СТЕ.</w:t>
      </w:r>
    </w:p>
    <w:p w:rsidR="008E7E07" w:rsidRPr="00AF282B" w:rsidRDefault="00EB2A13" w:rsidP="00EB2A13">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Т</w:t>
      </w:r>
      <w:r w:rsidR="00365970" w:rsidRPr="00AF282B">
        <w:rPr>
          <w:rFonts w:ascii="Times New Roman" w:hAnsi="Times New Roman" w:cs="Times New Roman"/>
          <w:sz w:val="24"/>
          <w:szCs w:val="24"/>
        </w:rPr>
        <w:t xml:space="preserve">оплинната енергия не отговаря на условията </w:t>
      </w:r>
      <w:r w:rsidR="008E7E07" w:rsidRPr="00AF282B">
        <w:rPr>
          <w:rFonts w:ascii="Times New Roman" w:hAnsi="Times New Roman" w:cs="Times New Roman"/>
          <w:sz w:val="24"/>
          <w:szCs w:val="24"/>
        </w:rPr>
        <w:t>в следните случаи</w:t>
      </w:r>
      <w:r w:rsidRPr="00AF282B">
        <w:rPr>
          <w:rFonts w:ascii="Times New Roman" w:hAnsi="Times New Roman" w:cs="Times New Roman"/>
          <w:sz w:val="24"/>
          <w:szCs w:val="24"/>
        </w:rPr>
        <w:t xml:space="preserve"> по-специално</w:t>
      </w:r>
      <w:r w:rsidR="008E7E07" w:rsidRPr="00AF282B">
        <w:rPr>
          <w:rFonts w:ascii="Times New Roman" w:hAnsi="Times New Roman" w:cs="Times New Roman"/>
          <w:sz w:val="24"/>
          <w:szCs w:val="24"/>
        </w:rPr>
        <w:t>:</w:t>
      </w:r>
      <w:r w:rsidRPr="00AF282B">
        <w:rPr>
          <w:rFonts w:ascii="Times New Roman" w:hAnsi="Times New Roman" w:cs="Times New Roman"/>
          <w:sz w:val="24"/>
          <w:szCs w:val="24"/>
        </w:rPr>
        <w:t xml:space="preserve"> </w:t>
      </w:r>
    </w:p>
    <w:p w:rsidR="008E7E07" w:rsidRPr="00AF282B" w:rsidRDefault="008E7E07" w:rsidP="00933344">
      <w:pPr>
        <w:pStyle w:val="ListParagraph"/>
        <w:numPr>
          <w:ilvl w:val="0"/>
          <w:numId w:val="21"/>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Износът или потреблението на топлин</w:t>
      </w:r>
      <w:r w:rsidR="00C058B8" w:rsidRPr="00AF282B">
        <w:rPr>
          <w:rFonts w:ascii="Times New Roman" w:hAnsi="Times New Roman" w:cs="Times New Roman"/>
          <w:sz w:val="24"/>
          <w:szCs w:val="24"/>
        </w:rPr>
        <w:t>н</w:t>
      </w:r>
      <w:r w:rsidRPr="00AF282B">
        <w:rPr>
          <w:rFonts w:ascii="Times New Roman" w:hAnsi="Times New Roman" w:cs="Times New Roman"/>
          <w:sz w:val="24"/>
          <w:szCs w:val="24"/>
        </w:rPr>
        <w:t>а</w:t>
      </w:r>
      <w:r w:rsidR="00C058B8" w:rsidRPr="00AF282B">
        <w:rPr>
          <w:rFonts w:ascii="Times New Roman" w:hAnsi="Times New Roman" w:cs="Times New Roman"/>
          <w:sz w:val="24"/>
          <w:szCs w:val="24"/>
        </w:rPr>
        <w:t xml:space="preserve"> енергия</w:t>
      </w:r>
      <w:r w:rsidRPr="00AF282B">
        <w:rPr>
          <w:rFonts w:ascii="Times New Roman" w:hAnsi="Times New Roman" w:cs="Times New Roman"/>
          <w:sz w:val="24"/>
          <w:szCs w:val="24"/>
        </w:rPr>
        <w:t xml:space="preserve">, произведена в процеса на производство на азотна киселина, не отговаря на условията за безплатно разпределение на квоти, тъй като тази </w:t>
      </w:r>
      <w:r w:rsidR="00C058B8" w:rsidRPr="00AF282B">
        <w:rPr>
          <w:rFonts w:ascii="Times New Roman" w:hAnsi="Times New Roman" w:cs="Times New Roman"/>
          <w:sz w:val="24"/>
          <w:szCs w:val="24"/>
        </w:rPr>
        <w:t xml:space="preserve">топлинна енергия </w:t>
      </w:r>
      <w:r w:rsidRPr="00AF282B">
        <w:rPr>
          <w:rFonts w:ascii="Times New Roman" w:hAnsi="Times New Roman" w:cs="Times New Roman"/>
          <w:sz w:val="24"/>
          <w:szCs w:val="24"/>
        </w:rPr>
        <w:t xml:space="preserve">вече е </w:t>
      </w:r>
      <w:r w:rsidR="00996605" w:rsidRPr="00AF282B">
        <w:rPr>
          <w:rFonts w:ascii="Times New Roman" w:hAnsi="Times New Roman" w:cs="Times New Roman"/>
          <w:sz w:val="24"/>
          <w:szCs w:val="24"/>
        </w:rPr>
        <w:t>била отчетена</w:t>
      </w:r>
      <w:r w:rsidRPr="00AF282B">
        <w:rPr>
          <w:rFonts w:ascii="Times New Roman" w:hAnsi="Times New Roman" w:cs="Times New Roman"/>
          <w:sz w:val="24"/>
          <w:szCs w:val="24"/>
        </w:rPr>
        <w:t xml:space="preserve"> от </w:t>
      </w:r>
      <w:r w:rsidR="00996605" w:rsidRPr="00AF282B">
        <w:rPr>
          <w:rFonts w:ascii="Times New Roman" w:hAnsi="Times New Roman" w:cs="Times New Roman"/>
          <w:sz w:val="24"/>
          <w:szCs w:val="24"/>
        </w:rPr>
        <w:t>показателя</w:t>
      </w:r>
      <w:r w:rsidRPr="00AF282B">
        <w:rPr>
          <w:rFonts w:ascii="Times New Roman" w:hAnsi="Times New Roman" w:cs="Times New Roman"/>
          <w:sz w:val="24"/>
          <w:szCs w:val="24"/>
        </w:rPr>
        <w:t xml:space="preserve"> за азотна киселина. (вж. член 26, параграф 5 от </w:t>
      </w:r>
      <w:r w:rsidR="00933344" w:rsidRPr="00AF282B">
        <w:rPr>
          <w:rFonts w:ascii="Times New Roman" w:hAnsi="Times New Roman"/>
        </w:rPr>
        <w:t>Регламента за ПБР</w:t>
      </w:r>
      <w:r w:rsidRPr="00AF282B">
        <w:rPr>
          <w:rFonts w:ascii="Times New Roman" w:hAnsi="Times New Roman" w:cs="Times New Roman"/>
          <w:sz w:val="24"/>
          <w:szCs w:val="24"/>
        </w:rPr>
        <w:t>)</w:t>
      </w:r>
    </w:p>
    <w:p w:rsidR="008E7E07" w:rsidRPr="00AF282B" w:rsidRDefault="008E7E07" w:rsidP="00933344">
      <w:pPr>
        <w:pStyle w:val="ListParagraph"/>
        <w:numPr>
          <w:ilvl w:val="0"/>
          <w:numId w:val="21"/>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Потреблението на топлин</w:t>
      </w:r>
      <w:r w:rsidR="00F170BF" w:rsidRPr="00AF282B">
        <w:rPr>
          <w:rFonts w:ascii="Times New Roman" w:hAnsi="Times New Roman" w:cs="Times New Roman"/>
          <w:sz w:val="24"/>
          <w:szCs w:val="24"/>
        </w:rPr>
        <w:t>н</w:t>
      </w:r>
      <w:r w:rsidRPr="00AF282B">
        <w:rPr>
          <w:rFonts w:ascii="Times New Roman" w:hAnsi="Times New Roman" w:cs="Times New Roman"/>
          <w:sz w:val="24"/>
          <w:szCs w:val="24"/>
        </w:rPr>
        <w:t>а</w:t>
      </w:r>
      <w:r w:rsidR="00F170BF" w:rsidRPr="00AF282B">
        <w:rPr>
          <w:rFonts w:ascii="Times New Roman" w:hAnsi="Times New Roman" w:cs="Times New Roman"/>
          <w:sz w:val="24"/>
          <w:szCs w:val="24"/>
        </w:rPr>
        <w:t xml:space="preserve"> енергия</w:t>
      </w:r>
      <w:r w:rsidRPr="00AF282B">
        <w:rPr>
          <w:rFonts w:ascii="Times New Roman" w:hAnsi="Times New Roman" w:cs="Times New Roman"/>
          <w:sz w:val="24"/>
          <w:szCs w:val="24"/>
        </w:rPr>
        <w:t xml:space="preserve">, произведена от инсталация, която не е включена в </w:t>
      </w:r>
      <w:r w:rsidR="00F170BF" w:rsidRPr="00AF282B">
        <w:rPr>
          <w:rFonts w:ascii="Times New Roman" w:hAnsi="Times New Roman" w:cs="Times New Roman"/>
          <w:sz w:val="24"/>
          <w:szCs w:val="24"/>
        </w:rPr>
        <w:t>Е</w:t>
      </w:r>
      <w:r w:rsidRPr="00AF282B">
        <w:rPr>
          <w:rFonts w:ascii="Times New Roman" w:hAnsi="Times New Roman" w:cs="Times New Roman"/>
          <w:sz w:val="24"/>
          <w:szCs w:val="24"/>
        </w:rPr>
        <w:t xml:space="preserve">СТЕ (която не е обхваната от разрешително за ПГ), (вж. член 28б и член 32 от </w:t>
      </w:r>
      <w:r w:rsidR="00933344" w:rsidRPr="00AF282B">
        <w:rPr>
          <w:rFonts w:ascii="Times New Roman" w:hAnsi="Times New Roman"/>
        </w:rPr>
        <w:t>Регламента за ПБР</w:t>
      </w:r>
      <w:r w:rsidRPr="00AF282B">
        <w:rPr>
          <w:rFonts w:ascii="Times New Roman" w:hAnsi="Times New Roman" w:cs="Times New Roman"/>
          <w:sz w:val="24"/>
          <w:szCs w:val="24"/>
        </w:rPr>
        <w:t>)</w:t>
      </w:r>
      <w:r w:rsidR="00933344" w:rsidRPr="00AF282B">
        <w:rPr>
          <w:rFonts w:ascii="Times New Roman" w:hAnsi="Times New Roman" w:cs="Times New Roman"/>
          <w:sz w:val="24"/>
          <w:szCs w:val="24"/>
        </w:rPr>
        <w:t xml:space="preserve"> </w:t>
      </w:r>
    </w:p>
    <w:p w:rsidR="008E7E07" w:rsidRPr="00AF282B" w:rsidRDefault="008E7E07" w:rsidP="00D93364">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Износът или потреблението на топлинна енергия, използвана за производство</w:t>
      </w:r>
      <w:r w:rsidR="00C058B8" w:rsidRPr="00AF282B">
        <w:rPr>
          <w:rFonts w:ascii="Times New Roman" w:hAnsi="Times New Roman" w:cs="Times New Roman"/>
          <w:sz w:val="24"/>
          <w:szCs w:val="24"/>
        </w:rPr>
        <w:t>то</w:t>
      </w:r>
      <w:r w:rsidRPr="00AF282B">
        <w:rPr>
          <w:rFonts w:ascii="Times New Roman" w:hAnsi="Times New Roman" w:cs="Times New Roman"/>
          <w:sz w:val="24"/>
          <w:szCs w:val="24"/>
        </w:rPr>
        <w:t xml:space="preserve"> на електроенергия, </w:t>
      </w:r>
      <w:r w:rsidR="00197D0C" w:rsidRPr="00AF282B">
        <w:rPr>
          <w:rFonts w:ascii="Times New Roman" w:hAnsi="Times New Roman" w:cs="Times New Roman"/>
          <w:sz w:val="24"/>
          <w:szCs w:val="24"/>
        </w:rPr>
        <w:t xml:space="preserve">не отговаря на условията за безплатно разпределение </w:t>
      </w:r>
      <w:r w:rsidRPr="00AF282B">
        <w:rPr>
          <w:rFonts w:ascii="Times New Roman" w:hAnsi="Times New Roman" w:cs="Times New Roman"/>
          <w:sz w:val="24"/>
          <w:szCs w:val="24"/>
        </w:rPr>
        <w:t xml:space="preserve">на квоти (виж член 3, буква в) и член 28б от </w:t>
      </w:r>
      <w:r w:rsidR="00D93364" w:rsidRPr="00AF282B">
        <w:rPr>
          <w:rFonts w:ascii="Times New Roman" w:hAnsi="Times New Roman"/>
        </w:rPr>
        <w:t>Регламента за ПБР</w:t>
      </w:r>
      <w:r w:rsidRPr="00AF282B">
        <w:rPr>
          <w:rFonts w:ascii="Times New Roman" w:hAnsi="Times New Roman" w:cs="Times New Roman"/>
          <w:sz w:val="24"/>
          <w:szCs w:val="24"/>
        </w:rPr>
        <w:t>.</w:t>
      </w:r>
    </w:p>
    <w:p w:rsidR="008E7E07" w:rsidRPr="00AF282B" w:rsidRDefault="008E7E07" w:rsidP="00D93364">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Следва да се отбележи, че след извършване на разпределението на всички входящи</w:t>
      </w:r>
      <w:r w:rsidR="00C058B8" w:rsidRPr="00AF282B">
        <w:rPr>
          <w:rFonts w:ascii="Times New Roman" w:hAnsi="Times New Roman" w:cs="Times New Roman"/>
          <w:sz w:val="24"/>
          <w:szCs w:val="24"/>
        </w:rPr>
        <w:t xml:space="preserve"> и</w:t>
      </w:r>
      <w:r w:rsidRPr="00AF282B">
        <w:rPr>
          <w:rFonts w:ascii="Times New Roman" w:hAnsi="Times New Roman" w:cs="Times New Roman"/>
          <w:sz w:val="24"/>
          <w:szCs w:val="24"/>
        </w:rPr>
        <w:t xml:space="preserve"> изходящи </w:t>
      </w:r>
      <w:r w:rsidR="00D93364" w:rsidRPr="00AF282B">
        <w:rPr>
          <w:rFonts w:ascii="Times New Roman" w:hAnsi="Times New Roman" w:cs="Times New Roman"/>
          <w:sz w:val="24"/>
          <w:szCs w:val="24"/>
        </w:rPr>
        <w:t>потоци</w:t>
      </w:r>
      <w:r w:rsidR="00C058B8" w:rsidRPr="00AF282B">
        <w:rPr>
          <w:rFonts w:ascii="Times New Roman" w:hAnsi="Times New Roman" w:cs="Times New Roman"/>
          <w:sz w:val="24"/>
          <w:szCs w:val="24"/>
        </w:rPr>
        <w:t xml:space="preserve"> </w:t>
      </w:r>
      <w:r w:rsidRPr="00AF282B">
        <w:rPr>
          <w:rFonts w:ascii="Times New Roman" w:hAnsi="Times New Roman" w:cs="Times New Roman"/>
          <w:sz w:val="24"/>
          <w:szCs w:val="24"/>
        </w:rPr>
        <w:t>и емиси</w:t>
      </w:r>
      <w:r w:rsidR="00C058B8" w:rsidRPr="00AF282B">
        <w:rPr>
          <w:rFonts w:ascii="Times New Roman" w:hAnsi="Times New Roman" w:cs="Times New Roman"/>
          <w:sz w:val="24"/>
          <w:szCs w:val="24"/>
        </w:rPr>
        <w:t>и на подинсталациите</w:t>
      </w:r>
      <w:r w:rsidRPr="00AF282B">
        <w:rPr>
          <w:rFonts w:ascii="Times New Roman" w:hAnsi="Times New Roman" w:cs="Times New Roman"/>
          <w:sz w:val="24"/>
          <w:szCs w:val="24"/>
        </w:rPr>
        <w:t xml:space="preserve">, някои </w:t>
      </w:r>
      <w:r w:rsidR="00C058B8" w:rsidRPr="00AF282B">
        <w:rPr>
          <w:rFonts w:ascii="Times New Roman" w:hAnsi="Times New Roman" w:cs="Times New Roman"/>
          <w:sz w:val="24"/>
          <w:szCs w:val="24"/>
        </w:rPr>
        <w:t xml:space="preserve">входящи и изходящи </w:t>
      </w:r>
      <w:r w:rsidR="00D93364" w:rsidRPr="00AF282B">
        <w:rPr>
          <w:rFonts w:ascii="Times New Roman" w:hAnsi="Times New Roman" w:cs="Times New Roman"/>
          <w:sz w:val="24"/>
          <w:szCs w:val="24"/>
        </w:rPr>
        <w:t xml:space="preserve">потоци </w:t>
      </w:r>
      <w:r w:rsidR="00C058B8" w:rsidRPr="00AF282B">
        <w:rPr>
          <w:rFonts w:ascii="Times New Roman" w:hAnsi="Times New Roman" w:cs="Times New Roman"/>
          <w:sz w:val="24"/>
          <w:szCs w:val="24"/>
        </w:rPr>
        <w:t xml:space="preserve">и емисии </w:t>
      </w:r>
      <w:r w:rsidRPr="00AF282B">
        <w:rPr>
          <w:rFonts w:ascii="Times New Roman" w:hAnsi="Times New Roman" w:cs="Times New Roman"/>
          <w:sz w:val="24"/>
          <w:szCs w:val="24"/>
        </w:rPr>
        <w:t xml:space="preserve">няма да бъдат приписани на </w:t>
      </w:r>
      <w:r w:rsidR="00C058B8" w:rsidRPr="00AF282B">
        <w:rPr>
          <w:rFonts w:ascii="Times New Roman" w:hAnsi="Times New Roman" w:cs="Times New Roman"/>
          <w:sz w:val="24"/>
          <w:szCs w:val="24"/>
        </w:rPr>
        <w:t>която</w:t>
      </w:r>
      <w:r w:rsidRPr="00AF282B">
        <w:rPr>
          <w:rFonts w:ascii="Times New Roman" w:hAnsi="Times New Roman" w:cs="Times New Roman"/>
          <w:sz w:val="24"/>
          <w:szCs w:val="24"/>
        </w:rPr>
        <w:t xml:space="preserve"> и да е </w:t>
      </w:r>
      <w:r w:rsidR="00C058B8" w:rsidRPr="00AF282B">
        <w:rPr>
          <w:rFonts w:ascii="Times New Roman" w:hAnsi="Times New Roman" w:cs="Times New Roman"/>
          <w:sz w:val="24"/>
          <w:szCs w:val="24"/>
        </w:rPr>
        <w:t>под</w:t>
      </w:r>
      <w:r w:rsidRPr="00AF282B">
        <w:rPr>
          <w:rFonts w:ascii="Times New Roman" w:hAnsi="Times New Roman" w:cs="Times New Roman"/>
          <w:sz w:val="24"/>
          <w:szCs w:val="24"/>
        </w:rPr>
        <w:t xml:space="preserve">инсталация, тъй като тези елементи </w:t>
      </w:r>
      <w:r w:rsidR="00C058B8" w:rsidRPr="00AF282B">
        <w:rPr>
          <w:rFonts w:ascii="Times New Roman" w:hAnsi="Times New Roman" w:cs="Times New Roman"/>
          <w:sz w:val="24"/>
          <w:szCs w:val="24"/>
        </w:rPr>
        <w:t>не отговарят на условията за безплатно разпределение на квоти</w:t>
      </w:r>
      <w:r w:rsidRPr="00AF282B">
        <w:rPr>
          <w:rFonts w:ascii="Times New Roman" w:hAnsi="Times New Roman" w:cs="Times New Roman"/>
          <w:sz w:val="24"/>
          <w:szCs w:val="24"/>
        </w:rPr>
        <w:t>. Това се отнася за:</w:t>
      </w:r>
    </w:p>
    <w:p w:rsidR="008E7E07" w:rsidRPr="00AF282B" w:rsidRDefault="008E7E07" w:rsidP="00C12954">
      <w:pPr>
        <w:pStyle w:val="ListParagraph"/>
        <w:numPr>
          <w:ilvl w:val="0"/>
          <w:numId w:val="22"/>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Горива и/или измерима топлинна енергия, използвана за производство на електроенергия;</w:t>
      </w:r>
    </w:p>
    <w:p w:rsidR="008E7E07" w:rsidRPr="00AF282B" w:rsidRDefault="008E7E07" w:rsidP="00C12954">
      <w:pPr>
        <w:pStyle w:val="ListParagraph"/>
        <w:numPr>
          <w:ilvl w:val="0"/>
          <w:numId w:val="22"/>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Измерима топлинна енерги</w:t>
      </w:r>
      <w:r w:rsidR="00D93364" w:rsidRPr="00AF282B">
        <w:rPr>
          <w:rFonts w:ascii="Times New Roman" w:hAnsi="Times New Roman" w:cs="Times New Roman"/>
          <w:sz w:val="24"/>
          <w:szCs w:val="24"/>
        </w:rPr>
        <w:t>я, произведена в подинсталации з</w:t>
      </w:r>
      <w:r w:rsidRPr="00AF282B">
        <w:rPr>
          <w:rFonts w:ascii="Times New Roman" w:hAnsi="Times New Roman" w:cs="Times New Roman"/>
          <w:sz w:val="24"/>
          <w:szCs w:val="24"/>
        </w:rPr>
        <w:t xml:space="preserve">а азотна киселина или внесена от субекти извън </w:t>
      </w:r>
      <w:r w:rsidR="00C12954" w:rsidRPr="00AF282B">
        <w:rPr>
          <w:rFonts w:ascii="Times New Roman" w:hAnsi="Times New Roman" w:cs="Times New Roman"/>
          <w:sz w:val="24"/>
          <w:szCs w:val="24"/>
        </w:rPr>
        <w:t>Е</w:t>
      </w:r>
      <w:r w:rsidRPr="00AF282B">
        <w:rPr>
          <w:rFonts w:ascii="Times New Roman" w:hAnsi="Times New Roman" w:cs="Times New Roman"/>
          <w:sz w:val="24"/>
          <w:szCs w:val="24"/>
        </w:rPr>
        <w:t>СТЕ;</w:t>
      </w:r>
    </w:p>
    <w:p w:rsidR="008E7E07" w:rsidRPr="00AF282B" w:rsidRDefault="008E7E07" w:rsidP="00C12954">
      <w:pPr>
        <w:pStyle w:val="ListParagraph"/>
        <w:numPr>
          <w:ilvl w:val="0"/>
          <w:numId w:val="22"/>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Емисии, свързани с топлин</w:t>
      </w:r>
      <w:r w:rsidR="00C12954" w:rsidRPr="00AF282B">
        <w:rPr>
          <w:rFonts w:ascii="Times New Roman" w:hAnsi="Times New Roman" w:cs="Times New Roman"/>
          <w:sz w:val="24"/>
          <w:szCs w:val="24"/>
        </w:rPr>
        <w:t>н</w:t>
      </w:r>
      <w:r w:rsidRPr="00AF282B">
        <w:rPr>
          <w:rFonts w:ascii="Times New Roman" w:hAnsi="Times New Roman" w:cs="Times New Roman"/>
          <w:sz w:val="24"/>
          <w:szCs w:val="24"/>
        </w:rPr>
        <w:t>ата</w:t>
      </w:r>
      <w:r w:rsidR="00C12954" w:rsidRPr="00AF282B">
        <w:rPr>
          <w:rFonts w:ascii="Times New Roman" w:hAnsi="Times New Roman" w:cs="Times New Roman"/>
          <w:sz w:val="24"/>
          <w:szCs w:val="24"/>
        </w:rPr>
        <w:t xml:space="preserve"> енергия</w:t>
      </w:r>
      <w:r w:rsidRPr="00AF282B">
        <w:rPr>
          <w:rFonts w:ascii="Times New Roman" w:hAnsi="Times New Roman" w:cs="Times New Roman"/>
          <w:sz w:val="24"/>
          <w:szCs w:val="24"/>
        </w:rPr>
        <w:t xml:space="preserve">, изнасяна за инсталациите на </w:t>
      </w:r>
      <w:r w:rsidR="00C12954" w:rsidRPr="00AF282B">
        <w:rPr>
          <w:rFonts w:ascii="Times New Roman" w:hAnsi="Times New Roman" w:cs="Times New Roman"/>
          <w:sz w:val="24"/>
          <w:szCs w:val="24"/>
        </w:rPr>
        <w:t>ЕСТЕ</w:t>
      </w:r>
      <w:r w:rsidRPr="00AF282B">
        <w:rPr>
          <w:rFonts w:ascii="Times New Roman" w:hAnsi="Times New Roman" w:cs="Times New Roman"/>
          <w:sz w:val="24"/>
          <w:szCs w:val="24"/>
        </w:rPr>
        <w:t>;</w:t>
      </w:r>
    </w:p>
    <w:p w:rsidR="008E7E07" w:rsidRPr="00AF282B" w:rsidRDefault="008E7E07" w:rsidP="00D93364">
      <w:pPr>
        <w:pStyle w:val="ListParagraph"/>
        <w:numPr>
          <w:ilvl w:val="0"/>
          <w:numId w:val="22"/>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lastRenderedPageBreak/>
        <w:t xml:space="preserve">Отпадни газове или горива, изгорени за цели, различни от предпазното </w:t>
      </w:r>
      <w:r w:rsidR="00C12954" w:rsidRPr="00AF282B">
        <w:rPr>
          <w:rFonts w:ascii="Times New Roman" w:hAnsi="Times New Roman" w:cs="Times New Roman"/>
          <w:sz w:val="24"/>
          <w:szCs w:val="24"/>
        </w:rPr>
        <w:t>изгаряне във факел</w:t>
      </w:r>
      <w:r w:rsidRPr="00AF282B">
        <w:rPr>
          <w:rFonts w:ascii="Times New Roman" w:hAnsi="Times New Roman" w:cs="Times New Roman"/>
          <w:sz w:val="24"/>
          <w:szCs w:val="24"/>
        </w:rPr>
        <w:t>.</w:t>
      </w:r>
      <w:r w:rsidR="00BA08CD" w:rsidRPr="00AF282B">
        <w:rPr>
          <w:rStyle w:val="FootnoteReference"/>
          <w:rFonts w:ascii="Times New Roman" w:hAnsi="Times New Roman" w:cs="Times New Roman"/>
          <w:sz w:val="24"/>
          <w:szCs w:val="24"/>
        </w:rPr>
        <w:footnoteReference w:id="27"/>
      </w:r>
    </w:p>
    <w:p w:rsidR="008E7E07" w:rsidRPr="00AF282B" w:rsidRDefault="008E7E07" w:rsidP="00A44B2C">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Пример: Изтичане на въглерод: възможни с</w:t>
      </w:r>
      <w:r w:rsidR="00A44B2C" w:rsidRPr="00AF282B">
        <w:rPr>
          <w:rFonts w:ascii="Times New Roman" w:hAnsi="Times New Roman" w:cs="Times New Roman"/>
          <w:b/>
          <w:bCs/>
          <w:sz w:val="24"/>
          <w:szCs w:val="24"/>
        </w:rPr>
        <w:t>а повече от една подинсталации з</w:t>
      </w:r>
      <w:r w:rsidRPr="00AF282B">
        <w:rPr>
          <w:rFonts w:ascii="Times New Roman" w:hAnsi="Times New Roman" w:cs="Times New Roman"/>
          <w:b/>
          <w:bCs/>
          <w:sz w:val="24"/>
          <w:szCs w:val="24"/>
        </w:rPr>
        <w:t xml:space="preserve">а </w:t>
      </w:r>
      <w:r w:rsidR="00A44B2C" w:rsidRPr="00AF282B">
        <w:rPr>
          <w:rFonts w:ascii="Times New Roman" w:hAnsi="Times New Roman" w:cs="Times New Roman"/>
          <w:b/>
          <w:bCs/>
          <w:sz w:val="24"/>
          <w:szCs w:val="24"/>
        </w:rPr>
        <w:t xml:space="preserve">всеки алтернативен </w:t>
      </w:r>
      <w:r w:rsidRPr="00AF282B">
        <w:rPr>
          <w:rFonts w:ascii="Times New Roman" w:hAnsi="Times New Roman" w:cs="Times New Roman"/>
          <w:b/>
          <w:bCs/>
          <w:sz w:val="24"/>
          <w:szCs w:val="24"/>
        </w:rPr>
        <w:t>подход</w:t>
      </w:r>
    </w:p>
    <w:p w:rsidR="00A671D4" w:rsidRPr="00AF282B" w:rsidRDefault="00D57EB8" w:rsidP="00555158">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Нека</w:t>
      </w:r>
      <w:r w:rsidR="008E7E07" w:rsidRPr="00AF282B">
        <w:rPr>
          <w:rFonts w:ascii="Times New Roman" w:hAnsi="Times New Roman" w:cs="Times New Roman"/>
          <w:sz w:val="24"/>
          <w:szCs w:val="24"/>
        </w:rPr>
        <w:t xml:space="preserve"> разгледа</w:t>
      </w:r>
      <w:r w:rsidRPr="00AF282B">
        <w:rPr>
          <w:rFonts w:ascii="Times New Roman" w:hAnsi="Times New Roman" w:cs="Times New Roman"/>
          <w:sz w:val="24"/>
          <w:szCs w:val="24"/>
        </w:rPr>
        <w:t>ме</w:t>
      </w:r>
      <w:r w:rsidR="008E7E07" w:rsidRPr="00AF282B">
        <w:rPr>
          <w:rFonts w:ascii="Times New Roman" w:hAnsi="Times New Roman" w:cs="Times New Roman"/>
          <w:sz w:val="24"/>
          <w:szCs w:val="24"/>
        </w:rPr>
        <w:t xml:space="preserve"> фиктивно млекопреработвателно предприятие с котел, който произвежда измерима топлинна енергия както за производството на мляко на прах (</w:t>
      </w:r>
      <w:r w:rsidR="00555158" w:rsidRPr="00AF282B">
        <w:rPr>
          <w:rFonts w:ascii="Times New Roman" w:hAnsi="Times New Roman" w:cs="Times New Roman"/>
          <w:sz w:val="24"/>
          <w:szCs w:val="24"/>
        </w:rPr>
        <w:t xml:space="preserve">за което се </w:t>
      </w:r>
      <w:r w:rsidR="008E7E07" w:rsidRPr="00AF282B">
        <w:rPr>
          <w:rFonts w:ascii="Times New Roman" w:hAnsi="Times New Roman" w:cs="Times New Roman"/>
          <w:sz w:val="24"/>
          <w:szCs w:val="24"/>
        </w:rPr>
        <w:t>счита</w:t>
      </w:r>
      <w:r w:rsidR="00555158" w:rsidRPr="00AF282B">
        <w:rPr>
          <w:rFonts w:ascii="Times New Roman" w:hAnsi="Times New Roman" w:cs="Times New Roman"/>
          <w:sz w:val="24"/>
          <w:szCs w:val="24"/>
        </w:rPr>
        <w:t>, че е</w:t>
      </w:r>
      <w:r w:rsidR="008E7E07" w:rsidRPr="00AF282B">
        <w:rPr>
          <w:rFonts w:ascii="Times New Roman" w:hAnsi="Times New Roman" w:cs="Times New Roman"/>
          <w:sz w:val="24"/>
          <w:szCs w:val="24"/>
        </w:rPr>
        <w:t xml:space="preserve"> изложено на </w:t>
      </w:r>
      <w:r w:rsidR="00D93364" w:rsidRPr="00AF282B">
        <w:rPr>
          <w:rFonts w:ascii="Times New Roman" w:hAnsi="Times New Roman" w:cs="Times New Roman"/>
          <w:sz w:val="24"/>
          <w:szCs w:val="24"/>
        </w:rPr>
        <w:t xml:space="preserve">риск от </w:t>
      </w:r>
      <w:r w:rsidR="008E7E07" w:rsidRPr="00AF282B">
        <w:rPr>
          <w:rFonts w:ascii="Times New Roman" w:hAnsi="Times New Roman" w:cs="Times New Roman"/>
          <w:sz w:val="24"/>
          <w:szCs w:val="24"/>
        </w:rPr>
        <w:t>изтичане на въглерод в Решение на Комисията</w:t>
      </w:r>
      <w:r w:rsidRPr="00AF282B">
        <w:rPr>
          <w:rFonts w:ascii="Times New Roman" w:hAnsi="Times New Roman" w:cs="Times New Roman"/>
          <w:sz w:val="24"/>
          <w:szCs w:val="24"/>
        </w:rPr>
        <w:t xml:space="preserve"> </w:t>
      </w:r>
      <w:r w:rsidRPr="00AF282B">
        <w:rPr>
          <w:rFonts w:ascii="Times New Roman" w:hAnsi="Times New Roman" w:cs="Times New Roman"/>
          <w:sz w:val="24"/>
          <w:szCs w:val="24"/>
          <w:highlight w:val="yellow"/>
        </w:rPr>
        <w:t>xxx</w:t>
      </w:r>
      <w:r w:rsidRPr="00AF282B">
        <w:rPr>
          <w:rStyle w:val="FootnoteReference"/>
          <w:rFonts w:ascii="Times New Roman" w:hAnsi="Times New Roman" w:cs="Times New Roman"/>
          <w:sz w:val="24"/>
          <w:szCs w:val="24"/>
        </w:rPr>
        <w:footnoteReference w:id="28"/>
      </w:r>
      <w:r w:rsidR="008E7E07" w:rsidRPr="00AF282B">
        <w:rPr>
          <w:rFonts w:ascii="Times New Roman" w:hAnsi="Times New Roman" w:cs="Times New Roman"/>
          <w:sz w:val="24"/>
          <w:szCs w:val="24"/>
        </w:rPr>
        <w:t>), така и за процес на стерилизация на течно мляко (</w:t>
      </w:r>
      <w:r w:rsidR="00555158" w:rsidRPr="00AF282B">
        <w:rPr>
          <w:rFonts w:ascii="Times New Roman" w:hAnsi="Times New Roman" w:cs="Times New Roman"/>
          <w:sz w:val="24"/>
          <w:szCs w:val="24"/>
        </w:rPr>
        <w:t xml:space="preserve">за който се счита, че </w:t>
      </w:r>
      <w:r w:rsidR="008E7E07" w:rsidRPr="00AF282B">
        <w:rPr>
          <w:rFonts w:ascii="Times New Roman" w:hAnsi="Times New Roman" w:cs="Times New Roman"/>
          <w:sz w:val="24"/>
          <w:szCs w:val="24"/>
        </w:rPr>
        <w:t xml:space="preserve">не </w:t>
      </w:r>
      <w:r w:rsidR="00555158" w:rsidRPr="00AF282B">
        <w:rPr>
          <w:rFonts w:ascii="Times New Roman" w:hAnsi="Times New Roman" w:cs="Times New Roman"/>
          <w:sz w:val="24"/>
          <w:szCs w:val="24"/>
        </w:rPr>
        <w:t>е</w:t>
      </w:r>
      <w:r w:rsidR="008E7E07" w:rsidRPr="00AF282B">
        <w:rPr>
          <w:rFonts w:ascii="Times New Roman" w:hAnsi="Times New Roman" w:cs="Times New Roman"/>
          <w:sz w:val="24"/>
          <w:szCs w:val="24"/>
        </w:rPr>
        <w:t xml:space="preserve"> изложен на </w:t>
      </w:r>
      <w:r w:rsidR="00FE4FDA" w:rsidRPr="00AF282B">
        <w:rPr>
          <w:rFonts w:ascii="Times New Roman" w:hAnsi="Times New Roman" w:cs="Times New Roman"/>
          <w:sz w:val="24"/>
          <w:szCs w:val="24"/>
        </w:rPr>
        <w:t xml:space="preserve">риск от </w:t>
      </w:r>
      <w:r w:rsidR="008E7E07" w:rsidRPr="00AF282B">
        <w:rPr>
          <w:rFonts w:ascii="Times New Roman" w:hAnsi="Times New Roman" w:cs="Times New Roman"/>
          <w:sz w:val="24"/>
          <w:szCs w:val="24"/>
        </w:rPr>
        <w:t>изтичане на въглерод в Решение на Комисията</w:t>
      </w:r>
      <w:r w:rsidRPr="00AF282B">
        <w:rPr>
          <w:rFonts w:ascii="Times New Roman" w:hAnsi="Times New Roman" w:cs="Times New Roman"/>
          <w:sz w:val="24"/>
          <w:szCs w:val="24"/>
        </w:rPr>
        <w:t xml:space="preserve"> </w:t>
      </w:r>
      <w:r w:rsidRPr="00AF282B">
        <w:rPr>
          <w:rFonts w:ascii="Times New Roman" w:hAnsi="Times New Roman" w:cs="Times New Roman"/>
          <w:sz w:val="24"/>
          <w:szCs w:val="24"/>
          <w:highlight w:val="yellow"/>
        </w:rPr>
        <w:t>xxx</w:t>
      </w:r>
      <w:r w:rsidR="008E7E07" w:rsidRPr="00AF282B">
        <w:rPr>
          <w:rFonts w:ascii="Times New Roman" w:hAnsi="Times New Roman" w:cs="Times New Roman"/>
          <w:sz w:val="24"/>
          <w:szCs w:val="24"/>
        </w:rPr>
        <w:t xml:space="preserve">). Нито един от </w:t>
      </w:r>
      <w:r w:rsidR="00555158" w:rsidRPr="00AF282B">
        <w:rPr>
          <w:rFonts w:ascii="Times New Roman" w:hAnsi="Times New Roman" w:cs="Times New Roman"/>
          <w:sz w:val="24"/>
          <w:szCs w:val="24"/>
        </w:rPr>
        <w:t xml:space="preserve">двата </w:t>
      </w:r>
      <w:r w:rsidR="008E7E07" w:rsidRPr="00AF282B">
        <w:rPr>
          <w:rFonts w:ascii="Times New Roman" w:hAnsi="Times New Roman" w:cs="Times New Roman"/>
          <w:sz w:val="24"/>
          <w:szCs w:val="24"/>
        </w:rPr>
        <w:t>продукт</w:t>
      </w:r>
      <w:r w:rsidR="00555158" w:rsidRPr="00AF282B">
        <w:rPr>
          <w:rFonts w:ascii="Times New Roman" w:hAnsi="Times New Roman" w:cs="Times New Roman"/>
          <w:sz w:val="24"/>
          <w:szCs w:val="24"/>
        </w:rPr>
        <w:t>а</w:t>
      </w:r>
      <w:r w:rsidR="008E7E07" w:rsidRPr="00AF282B">
        <w:rPr>
          <w:rFonts w:ascii="Times New Roman" w:hAnsi="Times New Roman" w:cs="Times New Roman"/>
          <w:sz w:val="24"/>
          <w:szCs w:val="24"/>
        </w:rPr>
        <w:t xml:space="preserve"> не е обхванат от продуктов показател, след</w:t>
      </w:r>
      <w:r w:rsidR="00555158" w:rsidRPr="00AF282B">
        <w:rPr>
          <w:rFonts w:ascii="Times New Roman" w:hAnsi="Times New Roman" w:cs="Times New Roman"/>
          <w:sz w:val="24"/>
          <w:szCs w:val="24"/>
        </w:rPr>
        <w:t>ователно трябва</w:t>
      </w:r>
      <w:r w:rsidR="008E7E07" w:rsidRPr="00AF282B">
        <w:rPr>
          <w:rFonts w:ascii="Times New Roman" w:hAnsi="Times New Roman" w:cs="Times New Roman"/>
          <w:sz w:val="24"/>
          <w:szCs w:val="24"/>
        </w:rPr>
        <w:t xml:space="preserve"> да се прил</w:t>
      </w:r>
      <w:r w:rsidR="00555158" w:rsidRPr="00AF282B">
        <w:rPr>
          <w:rFonts w:ascii="Times New Roman" w:hAnsi="Times New Roman" w:cs="Times New Roman"/>
          <w:sz w:val="24"/>
          <w:szCs w:val="24"/>
        </w:rPr>
        <w:t>ожи</w:t>
      </w:r>
      <w:r w:rsidR="008E7E07" w:rsidRPr="00AF282B">
        <w:rPr>
          <w:rFonts w:ascii="Times New Roman" w:hAnsi="Times New Roman" w:cs="Times New Roman"/>
          <w:sz w:val="24"/>
          <w:szCs w:val="24"/>
        </w:rPr>
        <w:t xml:space="preserve"> методологията </w:t>
      </w:r>
      <w:r w:rsidR="00555158" w:rsidRPr="00AF282B">
        <w:rPr>
          <w:rFonts w:ascii="Times New Roman" w:hAnsi="Times New Roman" w:cs="Times New Roman"/>
          <w:sz w:val="24"/>
          <w:szCs w:val="24"/>
        </w:rPr>
        <w:t>с</w:t>
      </w:r>
      <w:r w:rsidR="008E7E07" w:rsidRPr="00AF282B">
        <w:rPr>
          <w:rFonts w:ascii="Times New Roman" w:hAnsi="Times New Roman" w:cs="Times New Roman"/>
          <w:sz w:val="24"/>
          <w:szCs w:val="24"/>
        </w:rPr>
        <w:t xml:space="preserve"> топлин</w:t>
      </w:r>
      <w:r w:rsidR="00555158" w:rsidRPr="00AF282B">
        <w:rPr>
          <w:rFonts w:ascii="Times New Roman" w:hAnsi="Times New Roman" w:cs="Times New Roman"/>
          <w:sz w:val="24"/>
          <w:szCs w:val="24"/>
        </w:rPr>
        <w:t>е</w:t>
      </w:r>
      <w:r w:rsidR="008E7E07" w:rsidRPr="00AF282B">
        <w:rPr>
          <w:rFonts w:ascii="Times New Roman" w:hAnsi="Times New Roman" w:cs="Times New Roman"/>
          <w:sz w:val="24"/>
          <w:szCs w:val="24"/>
        </w:rPr>
        <w:t>н показател</w:t>
      </w:r>
      <w:r w:rsidR="00555158" w:rsidRPr="00AF282B">
        <w:rPr>
          <w:rFonts w:ascii="Times New Roman" w:hAnsi="Times New Roman" w:cs="Times New Roman"/>
          <w:sz w:val="24"/>
          <w:szCs w:val="24"/>
        </w:rPr>
        <w:t>, ако това е възможно</w:t>
      </w:r>
      <w:r w:rsidR="008E7E07" w:rsidRPr="00AF282B">
        <w:rPr>
          <w:rFonts w:ascii="Times New Roman" w:hAnsi="Times New Roman" w:cs="Times New Roman"/>
          <w:sz w:val="24"/>
          <w:szCs w:val="24"/>
        </w:rPr>
        <w:t xml:space="preserve">. Тъй като в тези производствени процеси се използва измерима топлинна енергия, </w:t>
      </w:r>
      <w:r w:rsidRPr="00AF282B">
        <w:rPr>
          <w:rFonts w:ascii="Times New Roman" w:hAnsi="Times New Roman" w:cs="Times New Roman"/>
          <w:sz w:val="24"/>
          <w:szCs w:val="24"/>
        </w:rPr>
        <w:t xml:space="preserve">алтернативният подход </w:t>
      </w:r>
      <w:r w:rsidR="008E7E07" w:rsidRPr="00AF282B">
        <w:rPr>
          <w:rFonts w:ascii="Times New Roman" w:hAnsi="Times New Roman" w:cs="Times New Roman"/>
          <w:sz w:val="24"/>
          <w:szCs w:val="24"/>
        </w:rPr>
        <w:t xml:space="preserve">наистина е приложим. Обаче, топлината се </w:t>
      </w:r>
      <w:r w:rsidRPr="00AF282B">
        <w:rPr>
          <w:rFonts w:ascii="Times New Roman" w:hAnsi="Times New Roman" w:cs="Times New Roman"/>
          <w:sz w:val="24"/>
          <w:szCs w:val="24"/>
        </w:rPr>
        <w:t>използва</w:t>
      </w:r>
      <w:r w:rsidR="008E7E07" w:rsidRPr="00AF282B">
        <w:rPr>
          <w:rFonts w:ascii="Times New Roman" w:hAnsi="Times New Roman" w:cs="Times New Roman"/>
          <w:sz w:val="24"/>
          <w:szCs w:val="24"/>
        </w:rPr>
        <w:t xml:space="preserve"> от два производствени процеса, всеки с различен статус на </w:t>
      </w:r>
      <w:r w:rsidR="006C4CE7" w:rsidRPr="00AF282B">
        <w:rPr>
          <w:rFonts w:ascii="Times New Roman" w:hAnsi="Times New Roman" w:cs="Times New Roman"/>
          <w:sz w:val="24"/>
          <w:szCs w:val="24"/>
        </w:rPr>
        <w:t xml:space="preserve">риска от </w:t>
      </w:r>
      <w:r w:rsidR="008E7E07" w:rsidRPr="00AF282B">
        <w:rPr>
          <w:rFonts w:ascii="Times New Roman" w:hAnsi="Times New Roman" w:cs="Times New Roman"/>
          <w:sz w:val="24"/>
          <w:szCs w:val="24"/>
        </w:rPr>
        <w:t>изтичане на въглерод. Следователно консумираната топлин</w:t>
      </w:r>
      <w:r w:rsidRPr="00AF282B">
        <w:rPr>
          <w:rFonts w:ascii="Times New Roman" w:hAnsi="Times New Roman" w:cs="Times New Roman"/>
          <w:sz w:val="24"/>
          <w:szCs w:val="24"/>
        </w:rPr>
        <w:t>н</w:t>
      </w:r>
      <w:r w:rsidR="008E7E07" w:rsidRPr="00AF282B">
        <w:rPr>
          <w:rFonts w:ascii="Times New Roman" w:hAnsi="Times New Roman" w:cs="Times New Roman"/>
          <w:sz w:val="24"/>
          <w:szCs w:val="24"/>
        </w:rPr>
        <w:t xml:space="preserve">а </w:t>
      </w:r>
      <w:r w:rsidRPr="00AF282B">
        <w:rPr>
          <w:rFonts w:ascii="Times New Roman" w:hAnsi="Times New Roman" w:cs="Times New Roman"/>
          <w:sz w:val="24"/>
          <w:szCs w:val="24"/>
        </w:rPr>
        <w:t>енергия</w:t>
      </w:r>
      <w:r w:rsidR="00FE4FDA" w:rsidRPr="00AF282B">
        <w:rPr>
          <w:rFonts w:ascii="Times New Roman" w:hAnsi="Times New Roman" w:cs="Times New Roman"/>
          <w:sz w:val="24"/>
          <w:szCs w:val="24"/>
        </w:rPr>
        <w:t xml:space="preserve"> </w:t>
      </w:r>
      <w:r w:rsidR="008E7E07" w:rsidRPr="00AF282B">
        <w:rPr>
          <w:rFonts w:ascii="Times New Roman" w:hAnsi="Times New Roman" w:cs="Times New Roman"/>
          <w:sz w:val="24"/>
          <w:szCs w:val="24"/>
        </w:rPr>
        <w:t xml:space="preserve">(произведена от котела) трябва да бъде разделена на две подинсталации: </w:t>
      </w:r>
      <w:r w:rsidR="00FE4FDA" w:rsidRPr="00AF282B">
        <w:rPr>
          <w:rFonts w:ascii="Times New Roman" w:hAnsi="Times New Roman" w:cs="Times New Roman"/>
          <w:sz w:val="24"/>
          <w:szCs w:val="24"/>
        </w:rPr>
        <w:t xml:space="preserve">по </w:t>
      </w:r>
      <w:r w:rsidR="008E7E07" w:rsidRPr="00AF282B">
        <w:rPr>
          <w:rFonts w:ascii="Times New Roman" w:hAnsi="Times New Roman" w:cs="Times New Roman"/>
          <w:sz w:val="24"/>
          <w:szCs w:val="24"/>
        </w:rPr>
        <w:t xml:space="preserve">една за всеки статус на </w:t>
      </w:r>
      <w:r w:rsidR="006C4CE7" w:rsidRPr="00AF282B">
        <w:rPr>
          <w:rFonts w:ascii="Times New Roman" w:hAnsi="Times New Roman" w:cs="Times New Roman"/>
          <w:sz w:val="24"/>
          <w:szCs w:val="24"/>
        </w:rPr>
        <w:t xml:space="preserve">риска от </w:t>
      </w:r>
      <w:r w:rsidR="008E7E07" w:rsidRPr="00AF282B">
        <w:rPr>
          <w:rFonts w:ascii="Times New Roman" w:hAnsi="Times New Roman" w:cs="Times New Roman"/>
          <w:sz w:val="24"/>
          <w:szCs w:val="24"/>
        </w:rPr>
        <w:t>изтичане на въглерод.</w:t>
      </w:r>
      <w:r w:rsidR="006C4CE7" w:rsidRPr="00AF282B">
        <w:rPr>
          <w:rFonts w:ascii="Times New Roman" w:hAnsi="Times New Roman" w:cs="Times New Roman"/>
          <w:sz w:val="24"/>
          <w:szCs w:val="24"/>
        </w:rPr>
        <w:t xml:space="preserve"> </w:t>
      </w:r>
    </w:p>
    <w:p w:rsidR="00644CBB" w:rsidRPr="00AF282B" w:rsidRDefault="00644CBB" w:rsidP="00A60CA8">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Ако най-малко 95% от общата консумирана топлинна енергия в инсталацията има един и същ статус на </w:t>
      </w:r>
      <w:r w:rsidR="00F50CDF" w:rsidRPr="00AF282B">
        <w:rPr>
          <w:rFonts w:ascii="Times New Roman" w:hAnsi="Times New Roman" w:cs="Times New Roman"/>
          <w:sz w:val="24"/>
          <w:szCs w:val="24"/>
        </w:rPr>
        <w:t xml:space="preserve">риска от </w:t>
      </w:r>
      <w:r w:rsidRPr="00AF282B">
        <w:rPr>
          <w:rFonts w:ascii="Times New Roman" w:hAnsi="Times New Roman" w:cs="Times New Roman"/>
          <w:sz w:val="24"/>
          <w:szCs w:val="24"/>
        </w:rPr>
        <w:t xml:space="preserve">изтичане на въглерод, може да се приеме, че останалото количество консумирана топлинна енергия (5% или по-малко) има същия статус на </w:t>
      </w:r>
      <w:r w:rsidR="00F50CDF" w:rsidRPr="00AF282B">
        <w:rPr>
          <w:rFonts w:ascii="Times New Roman" w:hAnsi="Times New Roman" w:cs="Times New Roman"/>
          <w:sz w:val="24"/>
          <w:szCs w:val="24"/>
        </w:rPr>
        <w:t xml:space="preserve">риска от </w:t>
      </w:r>
      <w:r w:rsidRPr="00AF282B">
        <w:rPr>
          <w:rFonts w:ascii="Times New Roman" w:hAnsi="Times New Roman" w:cs="Times New Roman"/>
          <w:sz w:val="24"/>
          <w:szCs w:val="24"/>
        </w:rPr>
        <w:t>изтичане на въглерод. Същото правило „de minimis“ се прилага за подинсталациите с горивен показател и за подинсталациите с емисии</w:t>
      </w:r>
      <w:r w:rsidR="00A60CA8" w:rsidRPr="00AF282B">
        <w:rPr>
          <w:rFonts w:ascii="Times New Roman" w:hAnsi="Times New Roman" w:cs="Times New Roman"/>
          <w:sz w:val="24"/>
          <w:szCs w:val="24"/>
        </w:rPr>
        <w:t xml:space="preserve"> от процеси</w:t>
      </w:r>
      <w:r w:rsidRPr="00AF282B">
        <w:rPr>
          <w:rFonts w:ascii="Times New Roman" w:hAnsi="Times New Roman" w:cs="Times New Roman"/>
          <w:sz w:val="24"/>
          <w:szCs w:val="24"/>
        </w:rPr>
        <w:t xml:space="preserve">. </w:t>
      </w:r>
      <w:r w:rsidRPr="00AF282B">
        <w:rPr>
          <w:rFonts w:ascii="Times New Roman" w:hAnsi="Times New Roman" w:cs="Times New Roman"/>
          <w:i/>
          <w:iCs/>
          <w:sz w:val="24"/>
          <w:szCs w:val="24"/>
        </w:rPr>
        <w:t>Правилото е обяснено по-подробно в Ръководен документ 2 относно разпределението на ниво инсталация</w:t>
      </w:r>
      <w:r w:rsidRPr="00AF282B">
        <w:rPr>
          <w:rFonts w:ascii="Times New Roman" w:hAnsi="Times New Roman" w:cs="Times New Roman"/>
          <w:sz w:val="24"/>
          <w:szCs w:val="24"/>
        </w:rPr>
        <w:t>.</w:t>
      </w:r>
    </w:p>
    <w:p w:rsidR="00644CBB" w:rsidRPr="00AF282B" w:rsidRDefault="00644CBB" w:rsidP="00E72034">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Всъщност това се отнася за всички входящи и изходящи </w:t>
      </w:r>
      <w:r w:rsidR="00E72034" w:rsidRPr="00AF282B">
        <w:rPr>
          <w:rFonts w:ascii="Times New Roman" w:hAnsi="Times New Roman" w:cs="Times New Roman"/>
          <w:sz w:val="24"/>
          <w:szCs w:val="24"/>
        </w:rPr>
        <w:t>потоци</w:t>
      </w:r>
      <w:r w:rsidRPr="00AF282B">
        <w:rPr>
          <w:rFonts w:ascii="Times New Roman" w:hAnsi="Times New Roman" w:cs="Times New Roman"/>
          <w:sz w:val="24"/>
          <w:szCs w:val="24"/>
        </w:rPr>
        <w:t xml:space="preserve"> и съответните емисии, посочени в определението за подинстал</w:t>
      </w:r>
      <w:r w:rsidR="00FC17FA" w:rsidRPr="00AF282B">
        <w:rPr>
          <w:rFonts w:ascii="Times New Roman" w:hAnsi="Times New Roman" w:cs="Times New Roman"/>
          <w:sz w:val="24"/>
          <w:szCs w:val="24"/>
        </w:rPr>
        <w:t>ация с топлинен показател (вж. ч</w:t>
      </w:r>
      <w:r w:rsidRPr="00AF282B">
        <w:rPr>
          <w:rFonts w:ascii="Times New Roman" w:hAnsi="Times New Roman" w:cs="Times New Roman"/>
          <w:sz w:val="24"/>
          <w:szCs w:val="24"/>
        </w:rPr>
        <w:t xml:space="preserve">лен 2, параграф 3 от </w:t>
      </w:r>
      <w:r w:rsidR="00E72034" w:rsidRPr="00AF282B">
        <w:rPr>
          <w:rFonts w:ascii="Times New Roman" w:hAnsi="Times New Roman"/>
        </w:rPr>
        <w:t>Регламента за ПБР</w:t>
      </w:r>
      <w:r w:rsidRPr="00AF282B">
        <w:rPr>
          <w:rFonts w:ascii="Times New Roman" w:hAnsi="Times New Roman" w:cs="Times New Roman"/>
          <w:sz w:val="24"/>
          <w:szCs w:val="24"/>
        </w:rPr>
        <w:t xml:space="preserve">). Същата логика се прилага и за подинсталациите </w:t>
      </w:r>
      <w:r w:rsidR="00E72034" w:rsidRPr="00AF282B">
        <w:rPr>
          <w:rFonts w:ascii="Times New Roman" w:hAnsi="Times New Roman" w:cs="Times New Roman"/>
          <w:sz w:val="24"/>
          <w:szCs w:val="24"/>
        </w:rPr>
        <w:t>с</w:t>
      </w:r>
      <w:r w:rsidRPr="00AF282B">
        <w:rPr>
          <w:rFonts w:ascii="Times New Roman" w:hAnsi="Times New Roman" w:cs="Times New Roman"/>
          <w:sz w:val="24"/>
          <w:szCs w:val="24"/>
        </w:rPr>
        <w:t xml:space="preserve"> горивен показател и за подинсталациите с емисии</w:t>
      </w:r>
      <w:r w:rsidR="00A60CA8" w:rsidRPr="00AF282B">
        <w:rPr>
          <w:rFonts w:ascii="Times New Roman" w:hAnsi="Times New Roman" w:cs="Times New Roman"/>
          <w:sz w:val="24"/>
          <w:szCs w:val="24"/>
        </w:rPr>
        <w:t xml:space="preserve"> от процеси</w:t>
      </w:r>
      <w:r w:rsidRPr="00AF282B">
        <w:rPr>
          <w:rFonts w:ascii="Times New Roman" w:hAnsi="Times New Roman" w:cs="Times New Roman"/>
          <w:sz w:val="24"/>
          <w:szCs w:val="24"/>
        </w:rPr>
        <w:t xml:space="preserve">, свързани с продукти с различни статуси на </w:t>
      </w:r>
      <w:r w:rsidR="00F50CDF" w:rsidRPr="00AF282B">
        <w:rPr>
          <w:rFonts w:ascii="Times New Roman" w:hAnsi="Times New Roman" w:cs="Times New Roman"/>
          <w:sz w:val="24"/>
          <w:szCs w:val="24"/>
        </w:rPr>
        <w:t xml:space="preserve">риска от </w:t>
      </w:r>
      <w:r w:rsidRPr="00AF282B">
        <w:rPr>
          <w:rFonts w:ascii="Times New Roman" w:hAnsi="Times New Roman" w:cs="Times New Roman"/>
          <w:sz w:val="24"/>
          <w:szCs w:val="24"/>
        </w:rPr>
        <w:t>изтичане на въглерод.</w:t>
      </w:r>
    </w:p>
    <w:p w:rsidR="00644CBB" w:rsidRPr="00AF282B" w:rsidRDefault="00644CBB" w:rsidP="006C3CF3">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i/>
          <w:iCs/>
          <w:sz w:val="24"/>
          <w:szCs w:val="24"/>
        </w:rPr>
        <w:t xml:space="preserve">Виж Ръководен документ 3 </w:t>
      </w:r>
      <w:r w:rsidR="006C3CF3" w:rsidRPr="00AF282B">
        <w:rPr>
          <w:rFonts w:ascii="Times New Roman" w:hAnsi="Times New Roman" w:cs="Times New Roman"/>
          <w:i/>
          <w:iCs/>
          <w:sz w:val="24"/>
          <w:szCs w:val="24"/>
        </w:rPr>
        <w:t>относно</w:t>
      </w:r>
      <w:r w:rsidRPr="00AF282B">
        <w:rPr>
          <w:rFonts w:ascii="Times New Roman" w:hAnsi="Times New Roman" w:cs="Times New Roman"/>
          <w:i/>
          <w:iCs/>
          <w:sz w:val="24"/>
          <w:szCs w:val="24"/>
        </w:rPr>
        <w:t xml:space="preserve"> събиране</w:t>
      </w:r>
      <w:r w:rsidR="006C3CF3" w:rsidRPr="00AF282B">
        <w:rPr>
          <w:rFonts w:ascii="Times New Roman" w:hAnsi="Times New Roman" w:cs="Times New Roman"/>
          <w:i/>
          <w:iCs/>
          <w:sz w:val="24"/>
          <w:szCs w:val="24"/>
        </w:rPr>
        <w:t>то</w:t>
      </w:r>
      <w:r w:rsidRPr="00AF282B">
        <w:rPr>
          <w:rFonts w:ascii="Times New Roman" w:hAnsi="Times New Roman" w:cs="Times New Roman"/>
          <w:i/>
          <w:iCs/>
          <w:sz w:val="24"/>
          <w:szCs w:val="24"/>
        </w:rPr>
        <w:t xml:space="preserve"> на </w:t>
      </w:r>
      <w:r w:rsidR="006C3CF3" w:rsidRPr="00AF282B">
        <w:rPr>
          <w:rFonts w:ascii="Times New Roman" w:hAnsi="Times New Roman" w:cs="Times New Roman"/>
          <w:i/>
          <w:iCs/>
          <w:sz w:val="24"/>
          <w:szCs w:val="24"/>
        </w:rPr>
        <w:t xml:space="preserve">подробни </w:t>
      </w:r>
      <w:r w:rsidRPr="00AF282B">
        <w:rPr>
          <w:rFonts w:ascii="Times New Roman" w:hAnsi="Times New Roman" w:cs="Times New Roman"/>
          <w:i/>
          <w:iCs/>
          <w:sz w:val="24"/>
          <w:szCs w:val="24"/>
        </w:rPr>
        <w:t>данни за начина на прилагане на разпределителен ключ за приписване на дейности на повече от една подинсталация.</w:t>
      </w:r>
    </w:p>
    <w:p w:rsidR="00CF17D1" w:rsidRPr="00AF282B" w:rsidRDefault="00CF17D1" w:rsidP="00193997">
      <w:pPr>
        <w:spacing w:before="120" w:after="0" w:line="240" w:lineRule="auto"/>
        <w:jc w:val="both"/>
        <w:rPr>
          <w:rFonts w:ascii="Times New Roman" w:hAnsi="Times New Roman" w:cs="Times New Roman"/>
          <w:sz w:val="24"/>
          <w:szCs w:val="24"/>
        </w:rPr>
      </w:pPr>
    </w:p>
    <w:p w:rsidR="00193997" w:rsidRPr="00AF282B" w:rsidRDefault="00644CBB" w:rsidP="00193997">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Трябва да се </w:t>
      </w:r>
      <w:r w:rsidR="008D3E91" w:rsidRPr="00AF282B">
        <w:rPr>
          <w:rFonts w:ascii="Times New Roman" w:hAnsi="Times New Roman" w:cs="Times New Roman"/>
          <w:sz w:val="24"/>
          <w:szCs w:val="24"/>
        </w:rPr>
        <w:t>положи дължимата грижа</w:t>
      </w:r>
      <w:r w:rsidRPr="00AF282B">
        <w:rPr>
          <w:rFonts w:ascii="Times New Roman" w:hAnsi="Times New Roman" w:cs="Times New Roman"/>
          <w:sz w:val="24"/>
          <w:szCs w:val="24"/>
        </w:rPr>
        <w:t xml:space="preserve">, </w:t>
      </w:r>
      <w:r w:rsidR="008D3E91" w:rsidRPr="00AF282B">
        <w:rPr>
          <w:rFonts w:ascii="Times New Roman" w:hAnsi="Times New Roman" w:cs="Times New Roman"/>
          <w:sz w:val="24"/>
          <w:szCs w:val="24"/>
        </w:rPr>
        <w:t xml:space="preserve">така </w:t>
      </w:r>
      <w:r w:rsidRPr="00AF282B">
        <w:rPr>
          <w:rFonts w:ascii="Times New Roman" w:hAnsi="Times New Roman" w:cs="Times New Roman"/>
          <w:sz w:val="24"/>
          <w:szCs w:val="24"/>
        </w:rPr>
        <w:t>че:</w:t>
      </w:r>
    </w:p>
    <w:p w:rsidR="00644CBB" w:rsidRPr="00AF282B" w:rsidRDefault="008D3E91" w:rsidP="008D3E91">
      <w:pPr>
        <w:pStyle w:val="ListParagraph"/>
        <w:numPr>
          <w:ilvl w:val="0"/>
          <w:numId w:val="23"/>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Да не настъпи</w:t>
      </w:r>
      <w:r w:rsidR="00644CBB" w:rsidRPr="00AF282B">
        <w:rPr>
          <w:rFonts w:ascii="Times New Roman" w:hAnsi="Times New Roman" w:cs="Times New Roman"/>
          <w:sz w:val="24"/>
          <w:szCs w:val="24"/>
        </w:rPr>
        <w:t xml:space="preserve"> припокриване между подинсталациите (без двойно отчитане)</w:t>
      </w:r>
    </w:p>
    <w:p w:rsidR="00A671D4" w:rsidRPr="00AF282B" w:rsidRDefault="008D3E91" w:rsidP="002214AA">
      <w:pPr>
        <w:pStyle w:val="ListParagraph"/>
        <w:numPr>
          <w:ilvl w:val="0"/>
          <w:numId w:val="23"/>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Да се вземат</w:t>
      </w:r>
      <w:r w:rsidR="00644CBB" w:rsidRPr="00AF282B">
        <w:rPr>
          <w:rFonts w:ascii="Times New Roman" w:hAnsi="Times New Roman" w:cs="Times New Roman"/>
          <w:sz w:val="24"/>
          <w:szCs w:val="24"/>
        </w:rPr>
        <w:t xml:space="preserve"> под внимание съответните </w:t>
      </w:r>
      <w:r w:rsidR="002214AA" w:rsidRPr="00AF282B">
        <w:rPr>
          <w:rFonts w:ascii="Times New Roman" w:hAnsi="Times New Roman" w:cs="Times New Roman"/>
          <w:sz w:val="24"/>
          <w:szCs w:val="24"/>
        </w:rPr>
        <w:t>входящи потоци</w:t>
      </w:r>
      <w:r w:rsidR="00644CBB" w:rsidRPr="00AF282B">
        <w:rPr>
          <w:rFonts w:ascii="Times New Roman" w:hAnsi="Times New Roman" w:cs="Times New Roman"/>
          <w:sz w:val="24"/>
          <w:szCs w:val="24"/>
        </w:rPr>
        <w:t xml:space="preserve"> (</w:t>
      </w:r>
      <w:r w:rsidRPr="00AF282B">
        <w:rPr>
          <w:rFonts w:ascii="Times New Roman" w:hAnsi="Times New Roman" w:cs="Times New Roman"/>
          <w:sz w:val="24"/>
          <w:szCs w:val="24"/>
        </w:rPr>
        <w:t xml:space="preserve">продукти, </w:t>
      </w:r>
      <w:r w:rsidR="00644CBB" w:rsidRPr="00AF282B">
        <w:rPr>
          <w:rFonts w:ascii="Times New Roman" w:hAnsi="Times New Roman" w:cs="Times New Roman"/>
          <w:sz w:val="24"/>
          <w:szCs w:val="24"/>
        </w:rPr>
        <w:t>гориво, топлин</w:t>
      </w:r>
      <w:r w:rsidRPr="00AF282B">
        <w:rPr>
          <w:rFonts w:ascii="Times New Roman" w:hAnsi="Times New Roman" w:cs="Times New Roman"/>
          <w:sz w:val="24"/>
          <w:szCs w:val="24"/>
        </w:rPr>
        <w:t>н</w:t>
      </w:r>
      <w:r w:rsidR="00644CBB" w:rsidRPr="00AF282B">
        <w:rPr>
          <w:rFonts w:ascii="Times New Roman" w:hAnsi="Times New Roman" w:cs="Times New Roman"/>
          <w:sz w:val="24"/>
          <w:szCs w:val="24"/>
        </w:rPr>
        <w:t xml:space="preserve">а </w:t>
      </w:r>
      <w:r w:rsidRPr="00AF282B">
        <w:rPr>
          <w:rFonts w:ascii="Times New Roman" w:hAnsi="Times New Roman" w:cs="Times New Roman"/>
          <w:sz w:val="24"/>
          <w:szCs w:val="24"/>
        </w:rPr>
        <w:t xml:space="preserve">енергия </w:t>
      </w:r>
      <w:r w:rsidR="00644CBB" w:rsidRPr="00AF282B">
        <w:rPr>
          <w:rFonts w:ascii="Times New Roman" w:hAnsi="Times New Roman" w:cs="Times New Roman"/>
          <w:sz w:val="24"/>
          <w:szCs w:val="24"/>
        </w:rPr>
        <w:t xml:space="preserve">и др.) </w:t>
      </w:r>
      <w:r w:rsidRPr="00AF282B">
        <w:rPr>
          <w:rFonts w:ascii="Times New Roman" w:hAnsi="Times New Roman" w:cs="Times New Roman"/>
          <w:sz w:val="24"/>
          <w:szCs w:val="24"/>
        </w:rPr>
        <w:t>и из</w:t>
      </w:r>
      <w:r w:rsidR="002214AA" w:rsidRPr="00AF282B">
        <w:rPr>
          <w:rFonts w:ascii="Times New Roman" w:hAnsi="Times New Roman" w:cs="Times New Roman"/>
          <w:sz w:val="24"/>
          <w:szCs w:val="24"/>
        </w:rPr>
        <w:t>ходящи</w:t>
      </w:r>
      <w:r w:rsidRPr="00AF282B">
        <w:rPr>
          <w:rFonts w:ascii="Times New Roman" w:hAnsi="Times New Roman" w:cs="Times New Roman"/>
          <w:sz w:val="24"/>
          <w:szCs w:val="24"/>
        </w:rPr>
        <w:t xml:space="preserve"> </w:t>
      </w:r>
      <w:r w:rsidR="002214AA" w:rsidRPr="00AF282B">
        <w:rPr>
          <w:rFonts w:ascii="Times New Roman" w:hAnsi="Times New Roman" w:cs="Times New Roman"/>
          <w:sz w:val="24"/>
          <w:szCs w:val="24"/>
        </w:rPr>
        <w:t xml:space="preserve">потоци </w:t>
      </w:r>
      <w:r w:rsidR="00644CBB" w:rsidRPr="00AF282B">
        <w:rPr>
          <w:rFonts w:ascii="Times New Roman" w:hAnsi="Times New Roman" w:cs="Times New Roman"/>
          <w:sz w:val="24"/>
          <w:szCs w:val="24"/>
        </w:rPr>
        <w:t>(продукти, топлинна енергия, електр</w:t>
      </w:r>
      <w:r w:rsidR="002214AA" w:rsidRPr="00AF282B">
        <w:rPr>
          <w:rFonts w:ascii="Times New Roman" w:hAnsi="Times New Roman" w:cs="Times New Roman"/>
          <w:sz w:val="24"/>
          <w:szCs w:val="24"/>
        </w:rPr>
        <w:t>оенергия</w:t>
      </w:r>
      <w:r w:rsidR="00644CBB" w:rsidRPr="00AF282B">
        <w:rPr>
          <w:rFonts w:ascii="Times New Roman" w:hAnsi="Times New Roman" w:cs="Times New Roman"/>
          <w:sz w:val="24"/>
          <w:szCs w:val="24"/>
        </w:rPr>
        <w:t xml:space="preserve"> и др.).</w:t>
      </w:r>
    </w:p>
    <w:p w:rsidR="00113FA4" w:rsidRPr="00AF282B" w:rsidRDefault="00113FA4" w:rsidP="00113FA4">
      <w:pPr>
        <w:spacing w:before="120" w:after="0" w:line="240" w:lineRule="auto"/>
        <w:jc w:val="both"/>
        <w:rPr>
          <w:rFonts w:ascii="Times New Roman" w:hAnsi="Times New Roman" w:cs="Times New Roman"/>
          <w:sz w:val="24"/>
          <w:szCs w:val="24"/>
        </w:rPr>
      </w:pPr>
    </w:p>
    <w:p w:rsidR="00113FA4" w:rsidRPr="00AF282B" w:rsidRDefault="00193997" w:rsidP="00113FA4">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5.3</w:t>
      </w:r>
      <w:r w:rsidRPr="00AF282B">
        <w:rPr>
          <w:rFonts w:ascii="Times New Roman" w:hAnsi="Times New Roman" w:cs="Times New Roman"/>
          <w:b/>
          <w:bCs/>
          <w:sz w:val="24"/>
          <w:szCs w:val="24"/>
        </w:rPr>
        <w:tab/>
        <w:t>Коефициенти за корекция</w:t>
      </w:r>
    </w:p>
    <w:p w:rsidR="00193997" w:rsidRPr="00AF282B" w:rsidRDefault="00193997" w:rsidP="0086042B">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lastRenderedPageBreak/>
        <w:t>Предварителн</w:t>
      </w:r>
      <w:r w:rsidR="0086042B" w:rsidRPr="00AF282B">
        <w:rPr>
          <w:rFonts w:ascii="Times New Roman" w:hAnsi="Times New Roman" w:cs="Times New Roman"/>
          <w:sz w:val="24"/>
          <w:szCs w:val="24"/>
        </w:rPr>
        <w:t xml:space="preserve">ото </w:t>
      </w:r>
      <w:r w:rsidRPr="00AF282B">
        <w:rPr>
          <w:rFonts w:ascii="Times New Roman" w:hAnsi="Times New Roman" w:cs="Times New Roman"/>
          <w:sz w:val="24"/>
          <w:szCs w:val="24"/>
        </w:rPr>
        <w:t>годишн</w:t>
      </w:r>
      <w:r w:rsidR="0086042B" w:rsidRPr="00AF282B">
        <w:rPr>
          <w:rFonts w:ascii="Times New Roman" w:hAnsi="Times New Roman" w:cs="Times New Roman"/>
          <w:sz w:val="24"/>
          <w:szCs w:val="24"/>
        </w:rPr>
        <w:t>о</w:t>
      </w:r>
      <w:r w:rsidRPr="00AF282B">
        <w:rPr>
          <w:rFonts w:ascii="Times New Roman" w:hAnsi="Times New Roman" w:cs="Times New Roman"/>
          <w:sz w:val="24"/>
          <w:szCs w:val="24"/>
        </w:rPr>
        <w:t xml:space="preserve"> </w:t>
      </w:r>
      <w:r w:rsidR="0086042B" w:rsidRPr="00AF282B">
        <w:rPr>
          <w:rFonts w:ascii="Times New Roman" w:hAnsi="Times New Roman" w:cs="Times New Roman"/>
          <w:sz w:val="24"/>
          <w:szCs w:val="24"/>
        </w:rPr>
        <w:t>количество</w:t>
      </w:r>
      <w:r w:rsidRPr="00AF282B">
        <w:rPr>
          <w:rFonts w:ascii="Times New Roman" w:hAnsi="Times New Roman" w:cs="Times New Roman"/>
          <w:sz w:val="24"/>
          <w:szCs w:val="24"/>
        </w:rPr>
        <w:t xml:space="preserve"> на разпределение</w:t>
      </w:r>
      <w:r w:rsidR="00E72034" w:rsidRPr="00AF282B">
        <w:rPr>
          <w:rFonts w:ascii="Times New Roman" w:hAnsi="Times New Roman" w:cs="Times New Roman"/>
          <w:sz w:val="24"/>
          <w:szCs w:val="24"/>
        </w:rPr>
        <w:t>то</w:t>
      </w:r>
      <w:r w:rsidR="0086042B" w:rsidRPr="00AF282B">
        <w:rPr>
          <w:rFonts w:ascii="Times New Roman" w:hAnsi="Times New Roman" w:cs="Times New Roman"/>
          <w:sz w:val="24"/>
          <w:szCs w:val="24"/>
        </w:rPr>
        <w:t xml:space="preserve"> на квоти</w:t>
      </w:r>
      <w:r w:rsidRPr="00AF282B">
        <w:rPr>
          <w:rFonts w:ascii="Times New Roman" w:hAnsi="Times New Roman" w:cs="Times New Roman"/>
          <w:sz w:val="24"/>
          <w:szCs w:val="24"/>
        </w:rPr>
        <w:t>, определен</w:t>
      </w:r>
      <w:r w:rsidR="0086042B" w:rsidRPr="00AF282B">
        <w:rPr>
          <w:rFonts w:ascii="Times New Roman" w:hAnsi="Times New Roman" w:cs="Times New Roman"/>
          <w:sz w:val="24"/>
          <w:szCs w:val="24"/>
        </w:rPr>
        <w:t>о</w:t>
      </w:r>
      <w:r w:rsidRPr="00AF282B">
        <w:rPr>
          <w:rFonts w:ascii="Times New Roman" w:hAnsi="Times New Roman" w:cs="Times New Roman"/>
          <w:sz w:val="24"/>
          <w:szCs w:val="24"/>
        </w:rPr>
        <w:t xml:space="preserve"> на ниво подинсталация, може да бъде коригиран</w:t>
      </w:r>
      <w:r w:rsidR="0086042B" w:rsidRPr="00AF282B">
        <w:rPr>
          <w:rFonts w:ascii="Times New Roman" w:hAnsi="Times New Roman" w:cs="Times New Roman"/>
          <w:sz w:val="24"/>
          <w:szCs w:val="24"/>
        </w:rPr>
        <w:t>о</w:t>
      </w:r>
      <w:r w:rsidRPr="00AF282B">
        <w:rPr>
          <w:rFonts w:ascii="Times New Roman" w:hAnsi="Times New Roman" w:cs="Times New Roman"/>
          <w:sz w:val="24"/>
          <w:szCs w:val="24"/>
        </w:rPr>
        <w:t xml:space="preserve"> чрез няколко коефициента за корекция, които са обобщени в таблицата по-долу и са описани накратко в следващите подраздели.</w:t>
      </w:r>
    </w:p>
    <w:p w:rsidR="00E72034" w:rsidRPr="00AF282B" w:rsidRDefault="00E72034" w:rsidP="0086042B">
      <w:pPr>
        <w:spacing w:before="120" w:after="0" w:line="240" w:lineRule="auto"/>
        <w:jc w:val="both"/>
        <w:rPr>
          <w:rFonts w:ascii="Times New Roman" w:hAnsi="Times New Roman" w:cs="Times New Roman"/>
          <w:sz w:val="24"/>
          <w:szCs w:val="24"/>
        </w:rPr>
      </w:pPr>
    </w:p>
    <w:p w:rsidR="00E72034" w:rsidRPr="00AF282B" w:rsidRDefault="00E72034">
      <w:pPr>
        <w:rPr>
          <w:rFonts w:ascii="Times New Roman" w:hAnsi="Times New Roman" w:cs="Times New Roman"/>
          <w:sz w:val="24"/>
          <w:szCs w:val="24"/>
        </w:rPr>
      </w:pPr>
      <w:r w:rsidRPr="00AF282B">
        <w:rPr>
          <w:rFonts w:ascii="Times New Roman" w:hAnsi="Times New Roman" w:cs="Times New Roman"/>
          <w:sz w:val="24"/>
          <w:szCs w:val="24"/>
        </w:rPr>
        <w:br w:type="page"/>
      </w:r>
    </w:p>
    <w:p w:rsidR="00113FA4" w:rsidRPr="00AF282B" w:rsidRDefault="00193997" w:rsidP="00193997">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lastRenderedPageBreak/>
        <w:t>Таблица 6 Преглед на коефициентите за корекция, които могат да бъдат приложени при изчисляването на окончателното разпределение</w:t>
      </w:r>
    </w:p>
    <w:p w:rsidR="00113FA4" w:rsidRPr="00AF282B" w:rsidRDefault="00113FA4" w:rsidP="00113FA4">
      <w:pPr>
        <w:spacing w:before="120"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26"/>
        <w:gridCol w:w="1134"/>
        <w:gridCol w:w="1276"/>
        <w:gridCol w:w="1134"/>
        <w:gridCol w:w="4140"/>
      </w:tblGrid>
      <w:tr w:rsidR="00CF17D1" w:rsidRPr="00AF282B" w:rsidTr="00CF17D1">
        <w:tc>
          <w:tcPr>
            <w:tcW w:w="1526" w:type="dxa"/>
          </w:tcPr>
          <w:p w:rsidR="00CF17D1" w:rsidRPr="00AF282B" w:rsidRDefault="00CF17D1" w:rsidP="00FC17FA">
            <w:pPr>
              <w:rPr>
                <w:rFonts w:ascii="Times New Roman" w:hAnsi="Times New Roman" w:cs="Times New Roman"/>
                <w:sz w:val="20"/>
                <w:szCs w:val="20"/>
              </w:rPr>
            </w:pPr>
            <w:r w:rsidRPr="00AF282B">
              <w:rPr>
                <w:rFonts w:ascii="Times New Roman" w:hAnsi="Times New Roman" w:cs="Times New Roman"/>
                <w:sz w:val="20"/>
                <w:szCs w:val="20"/>
              </w:rPr>
              <w:t>Коефициент за корекция</w:t>
            </w:r>
          </w:p>
        </w:tc>
        <w:tc>
          <w:tcPr>
            <w:tcW w:w="1134" w:type="dxa"/>
          </w:tcPr>
          <w:p w:rsidR="00CF17D1" w:rsidRPr="00AF282B" w:rsidRDefault="00CF17D1" w:rsidP="00FC17FA">
            <w:pPr>
              <w:rPr>
                <w:rFonts w:ascii="Times New Roman" w:hAnsi="Times New Roman" w:cs="Times New Roman"/>
                <w:sz w:val="20"/>
                <w:szCs w:val="20"/>
              </w:rPr>
            </w:pPr>
            <w:r w:rsidRPr="00AF282B">
              <w:rPr>
                <w:rFonts w:ascii="Times New Roman" w:hAnsi="Times New Roman" w:cs="Times New Roman"/>
                <w:sz w:val="20"/>
                <w:szCs w:val="20"/>
              </w:rPr>
              <w:t xml:space="preserve">Статус на </w:t>
            </w:r>
            <w:r w:rsidR="00F50CDF" w:rsidRPr="00AF282B">
              <w:rPr>
                <w:rFonts w:ascii="Times New Roman" w:hAnsi="Times New Roman" w:cs="Times New Roman"/>
                <w:sz w:val="20"/>
                <w:szCs w:val="20"/>
              </w:rPr>
              <w:t xml:space="preserve">риска от </w:t>
            </w:r>
            <w:r w:rsidRPr="00AF282B">
              <w:rPr>
                <w:rFonts w:ascii="Times New Roman" w:hAnsi="Times New Roman" w:cs="Times New Roman"/>
                <w:sz w:val="20"/>
                <w:szCs w:val="20"/>
              </w:rPr>
              <w:t>изтичане на въглерод</w:t>
            </w:r>
          </w:p>
        </w:tc>
        <w:tc>
          <w:tcPr>
            <w:tcW w:w="1276" w:type="dxa"/>
          </w:tcPr>
          <w:p w:rsidR="00CF17D1" w:rsidRPr="00AF282B" w:rsidRDefault="00CF17D1" w:rsidP="00FC17FA">
            <w:pPr>
              <w:rPr>
                <w:rFonts w:ascii="Times New Roman" w:hAnsi="Times New Roman" w:cs="Times New Roman"/>
                <w:sz w:val="20"/>
                <w:szCs w:val="20"/>
              </w:rPr>
            </w:pPr>
            <w:r w:rsidRPr="00AF282B">
              <w:rPr>
                <w:rFonts w:ascii="Times New Roman" w:hAnsi="Times New Roman" w:cs="Times New Roman"/>
                <w:sz w:val="20"/>
                <w:szCs w:val="20"/>
              </w:rPr>
              <w:t>Определени от</w:t>
            </w:r>
          </w:p>
        </w:tc>
        <w:tc>
          <w:tcPr>
            <w:tcW w:w="1134" w:type="dxa"/>
          </w:tcPr>
          <w:p w:rsidR="00CF17D1" w:rsidRPr="00AF282B" w:rsidRDefault="00CF17D1" w:rsidP="00FC17FA">
            <w:pPr>
              <w:rPr>
                <w:rFonts w:ascii="Times New Roman" w:hAnsi="Times New Roman" w:cs="Times New Roman"/>
                <w:sz w:val="20"/>
                <w:szCs w:val="20"/>
              </w:rPr>
            </w:pPr>
            <w:r w:rsidRPr="00AF282B">
              <w:rPr>
                <w:rFonts w:ascii="Times New Roman" w:hAnsi="Times New Roman" w:cs="Times New Roman"/>
                <w:sz w:val="20"/>
                <w:szCs w:val="20"/>
              </w:rPr>
              <w:t xml:space="preserve">Стойност </w:t>
            </w:r>
          </w:p>
        </w:tc>
        <w:tc>
          <w:tcPr>
            <w:tcW w:w="4140" w:type="dxa"/>
          </w:tcPr>
          <w:p w:rsidR="00CF17D1" w:rsidRPr="00AF282B" w:rsidRDefault="00CF17D1" w:rsidP="00FC17FA">
            <w:pPr>
              <w:rPr>
                <w:rFonts w:ascii="Times New Roman" w:hAnsi="Times New Roman" w:cs="Times New Roman"/>
                <w:sz w:val="20"/>
                <w:szCs w:val="20"/>
              </w:rPr>
            </w:pPr>
            <w:r w:rsidRPr="00AF282B">
              <w:rPr>
                <w:rFonts w:ascii="Times New Roman" w:hAnsi="Times New Roman" w:cs="Times New Roman"/>
                <w:sz w:val="20"/>
                <w:szCs w:val="20"/>
              </w:rPr>
              <w:t>Приложимост</w:t>
            </w:r>
          </w:p>
        </w:tc>
      </w:tr>
      <w:tr w:rsidR="00FC17FA" w:rsidRPr="00F51BF7" w:rsidTr="00CF17D1">
        <w:tc>
          <w:tcPr>
            <w:tcW w:w="1526" w:type="dxa"/>
            <w:vMerge w:val="restart"/>
          </w:tcPr>
          <w:p w:rsidR="00FC17FA" w:rsidRPr="00AF282B" w:rsidRDefault="00FC17FA" w:rsidP="00FC17FA">
            <w:pPr>
              <w:rPr>
                <w:rFonts w:ascii="Times New Roman" w:hAnsi="Times New Roman" w:cs="Times New Roman"/>
                <w:sz w:val="20"/>
                <w:szCs w:val="20"/>
              </w:rPr>
            </w:pPr>
            <w:r w:rsidRPr="00AF282B">
              <w:rPr>
                <w:rFonts w:ascii="Times New Roman" w:hAnsi="Times New Roman" w:cs="Times New Roman"/>
                <w:sz w:val="20"/>
                <w:szCs w:val="20"/>
              </w:rPr>
              <w:t>Коефициент на риска от изтичане на въглерод</w:t>
            </w:r>
          </w:p>
        </w:tc>
        <w:tc>
          <w:tcPr>
            <w:tcW w:w="1134" w:type="dxa"/>
          </w:tcPr>
          <w:p w:rsidR="00FC17FA" w:rsidRPr="00AF282B" w:rsidRDefault="00FC17FA" w:rsidP="00FC17FA">
            <w:pPr>
              <w:rPr>
                <w:rFonts w:ascii="Times New Roman" w:hAnsi="Times New Roman" w:cs="Times New Roman"/>
                <w:sz w:val="20"/>
                <w:szCs w:val="20"/>
              </w:rPr>
            </w:pPr>
            <w:r w:rsidRPr="00AF282B">
              <w:rPr>
                <w:rFonts w:ascii="Times New Roman" w:hAnsi="Times New Roman" w:cs="Times New Roman"/>
                <w:sz w:val="20"/>
                <w:szCs w:val="20"/>
              </w:rPr>
              <w:t>Изтичане на въглерод</w:t>
            </w:r>
          </w:p>
        </w:tc>
        <w:tc>
          <w:tcPr>
            <w:tcW w:w="1276" w:type="dxa"/>
          </w:tcPr>
          <w:p w:rsidR="00FC17FA" w:rsidRPr="00AF282B" w:rsidRDefault="00FC17FA" w:rsidP="00FC17FA">
            <w:pPr>
              <w:rPr>
                <w:rFonts w:ascii="Times New Roman" w:hAnsi="Times New Roman" w:cs="Times New Roman"/>
                <w:sz w:val="20"/>
                <w:szCs w:val="20"/>
              </w:rPr>
            </w:pPr>
            <w:r w:rsidRPr="00AF282B">
              <w:rPr>
                <w:rFonts w:ascii="Times New Roman" w:hAnsi="Times New Roman" w:cs="Times New Roman"/>
                <w:sz w:val="20"/>
                <w:szCs w:val="20"/>
              </w:rPr>
              <w:t>Директива</w:t>
            </w:r>
          </w:p>
        </w:tc>
        <w:tc>
          <w:tcPr>
            <w:tcW w:w="1134" w:type="dxa"/>
          </w:tcPr>
          <w:p w:rsidR="00FC17FA" w:rsidRPr="00AF282B" w:rsidRDefault="00FC17FA" w:rsidP="00FC17FA">
            <w:pPr>
              <w:rPr>
                <w:rFonts w:ascii="Times New Roman" w:hAnsi="Times New Roman" w:cs="Times New Roman"/>
                <w:sz w:val="20"/>
                <w:szCs w:val="20"/>
              </w:rPr>
            </w:pPr>
            <w:r w:rsidRPr="00AF282B">
              <w:rPr>
                <w:rFonts w:ascii="Times New Roman" w:hAnsi="Times New Roman" w:cs="Times New Roman"/>
                <w:sz w:val="20"/>
                <w:szCs w:val="20"/>
              </w:rPr>
              <w:t>1.000</w:t>
            </w:r>
          </w:p>
        </w:tc>
        <w:tc>
          <w:tcPr>
            <w:tcW w:w="4140" w:type="dxa"/>
          </w:tcPr>
          <w:p w:rsidR="00FC17FA" w:rsidRPr="00AF282B" w:rsidRDefault="00FC17FA" w:rsidP="00EA68BC">
            <w:pPr>
              <w:rPr>
                <w:rFonts w:ascii="Times New Roman" w:hAnsi="Times New Roman" w:cs="Times New Roman"/>
                <w:sz w:val="20"/>
                <w:szCs w:val="20"/>
              </w:rPr>
            </w:pPr>
            <w:r w:rsidRPr="00AF282B">
              <w:rPr>
                <w:rFonts w:ascii="Times New Roman" w:hAnsi="Times New Roman" w:cs="Times New Roman"/>
                <w:sz w:val="20"/>
                <w:szCs w:val="20"/>
              </w:rPr>
              <w:t>За всички подинсталации, за които се счита, че са изложени на значителен риск от изтичане на въглерод през всички години</w:t>
            </w:r>
          </w:p>
        </w:tc>
      </w:tr>
      <w:tr w:rsidR="00FC17FA" w:rsidRPr="00F51BF7" w:rsidTr="00CF17D1">
        <w:tc>
          <w:tcPr>
            <w:tcW w:w="1526" w:type="dxa"/>
            <w:vMerge/>
          </w:tcPr>
          <w:p w:rsidR="00FC17FA" w:rsidRPr="00AF282B" w:rsidRDefault="00FC17FA" w:rsidP="00B277D9">
            <w:pPr>
              <w:jc w:val="center"/>
              <w:rPr>
                <w:rFonts w:ascii="Times New Roman" w:hAnsi="Times New Roman" w:cs="Times New Roman"/>
                <w:sz w:val="20"/>
                <w:szCs w:val="20"/>
              </w:rPr>
            </w:pPr>
          </w:p>
        </w:tc>
        <w:tc>
          <w:tcPr>
            <w:tcW w:w="1134" w:type="dxa"/>
            <w:vMerge w:val="restart"/>
          </w:tcPr>
          <w:p w:rsidR="00FC17FA" w:rsidRPr="00AF282B" w:rsidRDefault="00FC17FA" w:rsidP="00FC17FA">
            <w:pPr>
              <w:rPr>
                <w:rFonts w:ascii="Times New Roman" w:hAnsi="Times New Roman" w:cs="Times New Roman"/>
                <w:sz w:val="20"/>
                <w:szCs w:val="20"/>
              </w:rPr>
            </w:pPr>
            <w:r w:rsidRPr="00AF282B">
              <w:rPr>
                <w:rFonts w:ascii="Times New Roman" w:hAnsi="Times New Roman" w:cs="Times New Roman"/>
                <w:sz w:val="20"/>
                <w:szCs w:val="20"/>
              </w:rPr>
              <w:t>Без изтичане на въглерод</w:t>
            </w:r>
          </w:p>
        </w:tc>
        <w:tc>
          <w:tcPr>
            <w:tcW w:w="1276" w:type="dxa"/>
          </w:tcPr>
          <w:p w:rsidR="00FC17FA" w:rsidRPr="00AF282B" w:rsidRDefault="00FC17FA" w:rsidP="00FC17FA">
            <w:pPr>
              <w:rPr>
                <w:rFonts w:ascii="Times New Roman" w:hAnsi="Times New Roman" w:cs="Times New Roman"/>
                <w:sz w:val="20"/>
                <w:szCs w:val="20"/>
              </w:rPr>
            </w:pPr>
            <w:r w:rsidRPr="00AF282B">
              <w:rPr>
                <w:rFonts w:ascii="Times New Roman" w:hAnsi="Times New Roman" w:cs="Times New Roman"/>
                <w:sz w:val="20"/>
                <w:szCs w:val="20"/>
              </w:rPr>
              <w:t>Директива</w:t>
            </w:r>
          </w:p>
        </w:tc>
        <w:tc>
          <w:tcPr>
            <w:tcW w:w="1134" w:type="dxa"/>
          </w:tcPr>
          <w:p w:rsidR="00FC17FA" w:rsidRPr="00AF282B" w:rsidRDefault="00FC17FA" w:rsidP="00FC17FA">
            <w:pPr>
              <w:rPr>
                <w:rFonts w:ascii="Times New Roman" w:hAnsi="Times New Roman" w:cs="Times New Roman"/>
                <w:sz w:val="20"/>
                <w:szCs w:val="20"/>
              </w:rPr>
            </w:pPr>
            <w:r w:rsidRPr="00AF282B">
              <w:rPr>
                <w:rFonts w:ascii="Times New Roman" w:hAnsi="Times New Roman" w:cs="Times New Roman"/>
                <w:sz w:val="20"/>
                <w:szCs w:val="20"/>
              </w:rPr>
              <w:t>0.300 до 0.000</w:t>
            </w:r>
          </w:p>
        </w:tc>
        <w:tc>
          <w:tcPr>
            <w:tcW w:w="4140" w:type="dxa"/>
          </w:tcPr>
          <w:p w:rsidR="00FC17FA" w:rsidRPr="00AF282B" w:rsidRDefault="00FC17FA" w:rsidP="00EA68BC">
            <w:pPr>
              <w:rPr>
                <w:rFonts w:ascii="Times New Roman" w:hAnsi="Times New Roman" w:cs="Times New Roman"/>
                <w:sz w:val="20"/>
                <w:szCs w:val="20"/>
              </w:rPr>
            </w:pPr>
            <w:r w:rsidRPr="00AF282B">
              <w:rPr>
                <w:rFonts w:ascii="Times New Roman" w:hAnsi="Times New Roman" w:cs="Times New Roman"/>
                <w:sz w:val="20"/>
                <w:szCs w:val="20"/>
              </w:rPr>
              <w:t>За всички подинсталации, за които не се счита, че са изложени на значителен риск от изтичане на въглерод, намаляващи след 2026 г. от 0.300 на 0 през 2030 г.</w:t>
            </w:r>
          </w:p>
        </w:tc>
      </w:tr>
      <w:tr w:rsidR="00FC17FA" w:rsidRPr="00F51BF7" w:rsidTr="00CF17D1">
        <w:tc>
          <w:tcPr>
            <w:tcW w:w="1526" w:type="dxa"/>
            <w:vMerge/>
          </w:tcPr>
          <w:p w:rsidR="00FC17FA" w:rsidRPr="00AF282B" w:rsidRDefault="00FC17FA" w:rsidP="00B277D9">
            <w:pPr>
              <w:jc w:val="center"/>
              <w:rPr>
                <w:rFonts w:ascii="Times New Roman" w:hAnsi="Times New Roman" w:cs="Times New Roman"/>
                <w:sz w:val="20"/>
                <w:szCs w:val="20"/>
              </w:rPr>
            </w:pPr>
          </w:p>
        </w:tc>
        <w:tc>
          <w:tcPr>
            <w:tcW w:w="1134" w:type="dxa"/>
            <w:vMerge/>
          </w:tcPr>
          <w:p w:rsidR="00FC17FA" w:rsidRPr="00AF282B" w:rsidRDefault="00FC17FA" w:rsidP="00B277D9">
            <w:pPr>
              <w:jc w:val="center"/>
              <w:rPr>
                <w:rFonts w:ascii="Times New Roman" w:hAnsi="Times New Roman" w:cs="Times New Roman"/>
                <w:sz w:val="20"/>
                <w:szCs w:val="20"/>
              </w:rPr>
            </w:pPr>
          </w:p>
        </w:tc>
        <w:tc>
          <w:tcPr>
            <w:tcW w:w="1276" w:type="dxa"/>
          </w:tcPr>
          <w:p w:rsidR="00FC17FA" w:rsidRPr="00AF282B" w:rsidRDefault="00FC17FA" w:rsidP="00FC17FA">
            <w:pPr>
              <w:rPr>
                <w:rFonts w:ascii="Times New Roman" w:hAnsi="Times New Roman" w:cs="Times New Roman"/>
                <w:sz w:val="20"/>
                <w:szCs w:val="20"/>
              </w:rPr>
            </w:pPr>
            <w:r w:rsidRPr="00AF282B">
              <w:rPr>
                <w:rFonts w:ascii="Times New Roman" w:hAnsi="Times New Roman" w:cs="Times New Roman"/>
                <w:sz w:val="20"/>
                <w:szCs w:val="20"/>
              </w:rPr>
              <w:t>Директива</w:t>
            </w:r>
          </w:p>
        </w:tc>
        <w:tc>
          <w:tcPr>
            <w:tcW w:w="1134" w:type="dxa"/>
          </w:tcPr>
          <w:p w:rsidR="00FC17FA" w:rsidRPr="00AF282B" w:rsidRDefault="00FC17FA" w:rsidP="00FC17FA">
            <w:pPr>
              <w:rPr>
                <w:rFonts w:ascii="Times New Roman" w:hAnsi="Times New Roman" w:cs="Times New Roman"/>
                <w:sz w:val="20"/>
                <w:szCs w:val="20"/>
              </w:rPr>
            </w:pPr>
            <w:r w:rsidRPr="00AF282B">
              <w:rPr>
                <w:rFonts w:ascii="Times New Roman" w:hAnsi="Times New Roman" w:cs="Times New Roman"/>
                <w:sz w:val="20"/>
                <w:szCs w:val="20"/>
              </w:rPr>
              <w:t>0.300</w:t>
            </w:r>
          </w:p>
        </w:tc>
        <w:tc>
          <w:tcPr>
            <w:tcW w:w="4140" w:type="dxa"/>
          </w:tcPr>
          <w:p w:rsidR="00FC17FA" w:rsidRPr="00AF282B" w:rsidRDefault="00FC17FA" w:rsidP="00E72034">
            <w:pPr>
              <w:rPr>
                <w:rFonts w:ascii="Times New Roman" w:hAnsi="Times New Roman" w:cs="Times New Roman"/>
                <w:sz w:val="20"/>
                <w:szCs w:val="20"/>
              </w:rPr>
            </w:pPr>
            <w:r w:rsidRPr="00AF282B">
              <w:rPr>
                <w:rFonts w:ascii="Times New Roman" w:hAnsi="Times New Roman" w:cs="Times New Roman"/>
                <w:sz w:val="20"/>
                <w:szCs w:val="20"/>
              </w:rPr>
              <w:t>За подинсталации за топлофикационна мрежа през всички години</w:t>
            </w:r>
          </w:p>
        </w:tc>
      </w:tr>
      <w:tr w:rsidR="0059257C" w:rsidRPr="00F51BF7" w:rsidTr="00BC2A2C">
        <w:tc>
          <w:tcPr>
            <w:tcW w:w="2660" w:type="dxa"/>
            <w:gridSpan w:val="2"/>
          </w:tcPr>
          <w:p w:rsidR="0059257C" w:rsidRPr="00AF282B" w:rsidRDefault="0059257C" w:rsidP="0059257C">
            <w:pPr>
              <w:rPr>
                <w:rFonts w:ascii="Times New Roman" w:hAnsi="Times New Roman" w:cs="Times New Roman"/>
                <w:sz w:val="20"/>
                <w:szCs w:val="20"/>
              </w:rPr>
            </w:pPr>
            <w:r w:rsidRPr="00AF282B">
              <w:rPr>
                <w:rFonts w:ascii="Times New Roman" w:hAnsi="Times New Roman" w:cs="Times New Roman"/>
                <w:sz w:val="20"/>
                <w:szCs w:val="20"/>
              </w:rPr>
              <w:t>Коефициент за междусекторна корекция</w:t>
            </w:r>
          </w:p>
        </w:tc>
        <w:tc>
          <w:tcPr>
            <w:tcW w:w="1276" w:type="dxa"/>
          </w:tcPr>
          <w:p w:rsidR="0059257C" w:rsidRPr="00AF282B" w:rsidRDefault="0059257C" w:rsidP="00FC17FA">
            <w:pPr>
              <w:rPr>
                <w:rFonts w:ascii="Times New Roman" w:hAnsi="Times New Roman" w:cs="Times New Roman"/>
                <w:sz w:val="20"/>
                <w:szCs w:val="20"/>
              </w:rPr>
            </w:pPr>
            <w:r w:rsidRPr="00AF282B">
              <w:rPr>
                <w:rFonts w:ascii="Times New Roman" w:hAnsi="Times New Roman" w:cs="Times New Roman"/>
                <w:sz w:val="20"/>
                <w:szCs w:val="20"/>
              </w:rPr>
              <w:t>Комисията</w:t>
            </w:r>
          </w:p>
        </w:tc>
        <w:tc>
          <w:tcPr>
            <w:tcW w:w="1134" w:type="dxa"/>
          </w:tcPr>
          <w:p w:rsidR="0059257C" w:rsidRPr="00AF282B" w:rsidRDefault="0059257C" w:rsidP="00FC17FA">
            <w:pPr>
              <w:rPr>
                <w:rFonts w:ascii="Times New Roman" w:hAnsi="Times New Roman" w:cs="Times New Roman"/>
                <w:sz w:val="20"/>
                <w:szCs w:val="20"/>
              </w:rPr>
            </w:pPr>
            <w:r w:rsidRPr="00AF282B">
              <w:rPr>
                <w:rFonts w:ascii="Times New Roman" w:hAnsi="Times New Roman" w:cs="Times New Roman"/>
                <w:sz w:val="20"/>
                <w:szCs w:val="20"/>
              </w:rPr>
              <w:t>Следва да се определи</w:t>
            </w:r>
          </w:p>
        </w:tc>
        <w:tc>
          <w:tcPr>
            <w:tcW w:w="4140" w:type="dxa"/>
          </w:tcPr>
          <w:p w:rsidR="0059257C" w:rsidRPr="00AF282B" w:rsidRDefault="0059257C" w:rsidP="00E72034">
            <w:pPr>
              <w:rPr>
                <w:rFonts w:ascii="Times New Roman" w:hAnsi="Times New Roman" w:cs="Times New Roman"/>
                <w:sz w:val="20"/>
                <w:szCs w:val="20"/>
              </w:rPr>
            </w:pPr>
            <w:r w:rsidRPr="00AF282B">
              <w:rPr>
                <w:rFonts w:ascii="Times New Roman" w:hAnsi="Times New Roman" w:cs="Times New Roman"/>
                <w:sz w:val="20"/>
                <w:szCs w:val="20"/>
              </w:rPr>
              <w:t xml:space="preserve">За всички </w:t>
            </w:r>
            <w:r w:rsidR="00E72034" w:rsidRPr="00AF282B">
              <w:rPr>
                <w:rFonts w:ascii="Times New Roman" w:hAnsi="Times New Roman" w:cs="Times New Roman"/>
                <w:sz w:val="20"/>
                <w:szCs w:val="20"/>
              </w:rPr>
              <w:t>съществуващи</w:t>
            </w:r>
            <w:r w:rsidRPr="00AF282B">
              <w:rPr>
                <w:rFonts w:ascii="Times New Roman" w:hAnsi="Times New Roman" w:cs="Times New Roman"/>
                <w:sz w:val="20"/>
                <w:szCs w:val="20"/>
              </w:rPr>
              <w:t xml:space="preserve"> инсталации, които имат право на безплатно разпределение по член 10а в години, когато предварителното безплатно разпределение надвишава количеството свободни квоти, налични съгласно Директивата</w:t>
            </w:r>
          </w:p>
        </w:tc>
      </w:tr>
      <w:tr w:rsidR="00FD396E" w:rsidRPr="00F51BF7" w:rsidTr="00BC2A2C">
        <w:tc>
          <w:tcPr>
            <w:tcW w:w="2660" w:type="dxa"/>
            <w:gridSpan w:val="2"/>
          </w:tcPr>
          <w:p w:rsidR="00FD396E" w:rsidRPr="00AF282B" w:rsidRDefault="00FD396E" w:rsidP="0059257C">
            <w:pPr>
              <w:rPr>
                <w:rFonts w:ascii="Times New Roman" w:hAnsi="Times New Roman" w:cs="Times New Roman"/>
                <w:sz w:val="20"/>
                <w:szCs w:val="20"/>
              </w:rPr>
            </w:pPr>
            <w:r w:rsidRPr="00AF282B">
              <w:rPr>
                <w:rFonts w:ascii="Times New Roman" w:hAnsi="Times New Roman" w:cs="Times New Roman"/>
                <w:sz w:val="20"/>
                <w:szCs w:val="20"/>
              </w:rPr>
              <w:t>Коефициент на линейно намаление</w:t>
            </w:r>
            <w:r w:rsidRPr="00AF282B">
              <w:rPr>
                <w:rStyle w:val="FootnoteReference"/>
                <w:rFonts w:ascii="Times New Roman" w:hAnsi="Times New Roman" w:cs="Times New Roman"/>
                <w:sz w:val="20"/>
                <w:szCs w:val="20"/>
              </w:rPr>
              <w:footnoteReference w:id="29"/>
            </w:r>
          </w:p>
        </w:tc>
        <w:tc>
          <w:tcPr>
            <w:tcW w:w="1276" w:type="dxa"/>
          </w:tcPr>
          <w:p w:rsidR="00FD396E" w:rsidRPr="00AF282B" w:rsidRDefault="00FD396E" w:rsidP="00FC17FA">
            <w:pPr>
              <w:rPr>
                <w:rFonts w:ascii="Times New Roman" w:hAnsi="Times New Roman" w:cs="Times New Roman"/>
                <w:sz w:val="20"/>
                <w:szCs w:val="20"/>
              </w:rPr>
            </w:pPr>
            <w:r w:rsidRPr="00AF282B">
              <w:rPr>
                <w:rFonts w:ascii="Times New Roman" w:hAnsi="Times New Roman" w:cs="Times New Roman"/>
                <w:sz w:val="20"/>
                <w:szCs w:val="20"/>
              </w:rPr>
              <w:t xml:space="preserve">Директива и </w:t>
            </w:r>
            <w:r w:rsidR="00E72034" w:rsidRPr="00AF282B">
              <w:rPr>
                <w:rStyle w:val="Bodytext95pt"/>
                <w:rFonts w:ascii="Times New Roman" w:hAnsi="Times New Roman" w:cs="Times New Roman"/>
                <w:sz w:val="20"/>
                <w:szCs w:val="20"/>
                <w:lang w:val="bg-BG"/>
              </w:rPr>
              <w:t>Регламент за ПБР</w:t>
            </w:r>
          </w:p>
        </w:tc>
        <w:tc>
          <w:tcPr>
            <w:tcW w:w="1134" w:type="dxa"/>
          </w:tcPr>
          <w:p w:rsidR="00FD396E" w:rsidRPr="00AF282B" w:rsidRDefault="00FD396E" w:rsidP="00FC17FA">
            <w:pPr>
              <w:rPr>
                <w:rFonts w:ascii="Times New Roman" w:hAnsi="Times New Roman" w:cs="Times New Roman"/>
                <w:sz w:val="20"/>
                <w:szCs w:val="20"/>
              </w:rPr>
            </w:pPr>
            <w:r w:rsidRPr="00AF282B">
              <w:rPr>
                <w:rFonts w:ascii="Times New Roman" w:hAnsi="Times New Roman" w:cs="Times New Roman"/>
                <w:sz w:val="20"/>
                <w:szCs w:val="20"/>
              </w:rPr>
              <w:t>2.2%</w:t>
            </w:r>
          </w:p>
        </w:tc>
        <w:tc>
          <w:tcPr>
            <w:tcW w:w="4140" w:type="dxa"/>
          </w:tcPr>
          <w:p w:rsidR="00FD396E" w:rsidRPr="00AF282B" w:rsidRDefault="00FD396E" w:rsidP="00781C60">
            <w:pPr>
              <w:rPr>
                <w:rFonts w:ascii="Times New Roman" w:hAnsi="Times New Roman" w:cs="Times New Roman"/>
                <w:sz w:val="20"/>
                <w:szCs w:val="20"/>
              </w:rPr>
            </w:pPr>
            <w:r w:rsidRPr="00AF282B">
              <w:rPr>
                <w:rFonts w:ascii="Times New Roman" w:hAnsi="Times New Roman" w:cs="Times New Roman"/>
                <w:sz w:val="20"/>
                <w:szCs w:val="20"/>
              </w:rPr>
              <w:t>Генератори на електроенергия, отговарящи на условията за безплатно разпределение на квоти (</w:t>
            </w:r>
            <w:r w:rsidR="00E72034" w:rsidRPr="00AF282B">
              <w:rPr>
                <w:rFonts w:ascii="Times New Roman" w:hAnsi="Times New Roman" w:cs="Times New Roman"/>
                <w:sz w:val="20"/>
                <w:szCs w:val="20"/>
              </w:rPr>
              <w:t>топлофикационна мрежа</w:t>
            </w:r>
            <w:r w:rsidRPr="00AF282B">
              <w:rPr>
                <w:rFonts w:ascii="Times New Roman" w:hAnsi="Times New Roman" w:cs="Times New Roman"/>
                <w:sz w:val="20"/>
                <w:szCs w:val="20"/>
              </w:rPr>
              <w:t>, КПТЕ с висока ефективност) в случай, че в дадена година не се прилага Коефициент</w:t>
            </w:r>
            <w:r w:rsidR="00E72034" w:rsidRPr="00AF282B">
              <w:rPr>
                <w:rFonts w:ascii="Times New Roman" w:hAnsi="Times New Roman" w:cs="Times New Roman"/>
                <w:sz w:val="20"/>
                <w:szCs w:val="20"/>
              </w:rPr>
              <w:t>ът</w:t>
            </w:r>
            <w:r w:rsidRPr="00AF282B">
              <w:rPr>
                <w:rFonts w:ascii="Times New Roman" w:hAnsi="Times New Roman" w:cs="Times New Roman"/>
                <w:sz w:val="20"/>
                <w:szCs w:val="20"/>
              </w:rPr>
              <w:t xml:space="preserve"> за междусекторна корекция. Коефициент</w:t>
            </w:r>
            <w:r w:rsidR="002C0B98" w:rsidRPr="00AF282B">
              <w:rPr>
                <w:rFonts w:ascii="Times New Roman" w:hAnsi="Times New Roman" w:cs="Times New Roman"/>
                <w:sz w:val="20"/>
                <w:szCs w:val="20"/>
              </w:rPr>
              <w:t>ът</w:t>
            </w:r>
            <w:r w:rsidRPr="00AF282B">
              <w:rPr>
                <w:rFonts w:ascii="Times New Roman" w:hAnsi="Times New Roman" w:cs="Times New Roman"/>
                <w:sz w:val="20"/>
                <w:szCs w:val="20"/>
              </w:rPr>
              <w:t xml:space="preserve"> на линейно намаление се прилага от 2013 г., като стойността му </w:t>
            </w:r>
            <w:r w:rsidR="00E72034" w:rsidRPr="00AF282B">
              <w:rPr>
                <w:rFonts w:ascii="Times New Roman" w:hAnsi="Times New Roman" w:cs="Times New Roman"/>
                <w:sz w:val="20"/>
                <w:szCs w:val="20"/>
              </w:rPr>
              <w:t>ще нарасне до 2,2% през 2021 г.</w:t>
            </w:r>
          </w:p>
        </w:tc>
      </w:tr>
      <w:tr w:rsidR="00FD396E" w:rsidRPr="00F51BF7" w:rsidTr="00FD396E">
        <w:trPr>
          <w:trHeight w:val="1193"/>
        </w:trPr>
        <w:tc>
          <w:tcPr>
            <w:tcW w:w="2660" w:type="dxa"/>
            <w:gridSpan w:val="2"/>
          </w:tcPr>
          <w:p w:rsidR="00FD396E" w:rsidRPr="00AF282B" w:rsidRDefault="00FD396E" w:rsidP="0059257C">
            <w:pPr>
              <w:rPr>
                <w:rFonts w:ascii="Times New Roman" w:hAnsi="Times New Roman" w:cs="Times New Roman"/>
                <w:sz w:val="20"/>
                <w:szCs w:val="20"/>
              </w:rPr>
            </w:pPr>
            <w:r w:rsidRPr="00AF282B">
              <w:rPr>
                <w:rFonts w:ascii="Times New Roman" w:hAnsi="Times New Roman" w:cs="Times New Roman"/>
                <w:sz w:val="20"/>
                <w:szCs w:val="20"/>
              </w:rPr>
              <w:t>Коефициент на линейно намаление</w:t>
            </w:r>
          </w:p>
        </w:tc>
        <w:tc>
          <w:tcPr>
            <w:tcW w:w="1276" w:type="dxa"/>
          </w:tcPr>
          <w:p w:rsidR="00FD396E" w:rsidRPr="00AF282B" w:rsidRDefault="00E72034" w:rsidP="00FC17FA">
            <w:pPr>
              <w:rPr>
                <w:rFonts w:ascii="Times New Roman" w:hAnsi="Times New Roman" w:cs="Times New Roman"/>
                <w:sz w:val="20"/>
                <w:szCs w:val="20"/>
              </w:rPr>
            </w:pPr>
            <w:r w:rsidRPr="00AF282B">
              <w:rPr>
                <w:rStyle w:val="Bodytext95pt"/>
                <w:rFonts w:ascii="Times New Roman" w:hAnsi="Times New Roman" w:cs="Times New Roman"/>
                <w:sz w:val="20"/>
                <w:szCs w:val="20"/>
                <w:lang w:val="bg-BG"/>
              </w:rPr>
              <w:t>Регламент за ПБР</w:t>
            </w:r>
          </w:p>
        </w:tc>
        <w:tc>
          <w:tcPr>
            <w:tcW w:w="1134" w:type="dxa"/>
          </w:tcPr>
          <w:p w:rsidR="00FD396E" w:rsidRPr="00AF282B" w:rsidRDefault="00FD396E" w:rsidP="00FC17FA">
            <w:pPr>
              <w:rPr>
                <w:rFonts w:ascii="Times New Roman" w:hAnsi="Times New Roman" w:cs="Times New Roman"/>
                <w:sz w:val="20"/>
                <w:szCs w:val="20"/>
              </w:rPr>
            </w:pPr>
            <w:r w:rsidRPr="00AF282B">
              <w:rPr>
                <w:rFonts w:ascii="Times New Roman" w:hAnsi="Times New Roman" w:cs="Times New Roman"/>
                <w:sz w:val="20"/>
                <w:szCs w:val="20"/>
              </w:rPr>
              <w:t>2.2%</w:t>
            </w:r>
          </w:p>
        </w:tc>
        <w:tc>
          <w:tcPr>
            <w:tcW w:w="4140" w:type="dxa"/>
          </w:tcPr>
          <w:p w:rsidR="00F206EB" w:rsidRPr="00AF282B" w:rsidRDefault="00FD396E" w:rsidP="00781C60">
            <w:pPr>
              <w:rPr>
                <w:rFonts w:ascii="Times New Roman" w:hAnsi="Times New Roman" w:cs="Times New Roman"/>
                <w:sz w:val="20"/>
                <w:szCs w:val="20"/>
              </w:rPr>
            </w:pPr>
            <w:r w:rsidRPr="00AF282B">
              <w:rPr>
                <w:rFonts w:ascii="Times New Roman" w:hAnsi="Times New Roman" w:cs="Times New Roman"/>
                <w:sz w:val="20"/>
                <w:szCs w:val="20"/>
              </w:rPr>
              <w:t>Нови участници, считано от първата година на всеки период на разпределение</w:t>
            </w:r>
            <w:r w:rsidR="00781C60" w:rsidRPr="00AF282B">
              <w:rPr>
                <w:rFonts w:ascii="Times New Roman" w:hAnsi="Times New Roman" w:cs="Times New Roman"/>
                <w:sz w:val="20"/>
                <w:szCs w:val="20"/>
              </w:rPr>
              <w:t xml:space="preserve"> </w:t>
            </w:r>
          </w:p>
          <w:p w:rsidR="00FD396E" w:rsidRPr="00AF282B" w:rsidRDefault="00F206EB" w:rsidP="00781C60">
            <w:pPr>
              <w:rPr>
                <w:rFonts w:ascii="Times New Roman" w:hAnsi="Times New Roman" w:cs="Times New Roman"/>
                <w:sz w:val="20"/>
                <w:szCs w:val="20"/>
              </w:rPr>
            </w:pPr>
            <w:r w:rsidRPr="00AF282B">
              <w:rPr>
                <w:rFonts w:ascii="Times New Roman" w:hAnsi="Times New Roman" w:cs="Times New Roman"/>
                <w:sz w:val="20"/>
                <w:szCs w:val="20"/>
              </w:rPr>
              <w:t>З</w:t>
            </w:r>
            <w:r w:rsidR="00FD396E" w:rsidRPr="00AF282B">
              <w:rPr>
                <w:rFonts w:ascii="Times New Roman" w:hAnsi="Times New Roman" w:cs="Times New Roman"/>
                <w:sz w:val="20"/>
                <w:szCs w:val="20"/>
              </w:rPr>
              <w:t>а новосъздадени генератори на електроенергия, които отговарят на условията за безплатно разпределение на квоти, само в случай, че в дадената година не се прилага Коефициент</w:t>
            </w:r>
            <w:r w:rsidR="002C0B98" w:rsidRPr="00AF282B">
              <w:rPr>
                <w:rFonts w:ascii="Times New Roman" w:hAnsi="Times New Roman" w:cs="Times New Roman"/>
                <w:sz w:val="20"/>
                <w:szCs w:val="20"/>
              </w:rPr>
              <w:t>ът</w:t>
            </w:r>
            <w:r w:rsidR="00FD396E" w:rsidRPr="00AF282B">
              <w:rPr>
                <w:rFonts w:ascii="Times New Roman" w:hAnsi="Times New Roman" w:cs="Times New Roman"/>
                <w:sz w:val="20"/>
                <w:szCs w:val="20"/>
              </w:rPr>
              <w:t xml:space="preserve"> за междусекторна корекция</w:t>
            </w:r>
          </w:p>
        </w:tc>
      </w:tr>
    </w:tbl>
    <w:p w:rsidR="00113FA4" w:rsidRPr="00AF282B" w:rsidRDefault="00113FA4" w:rsidP="00113FA4">
      <w:pPr>
        <w:spacing w:before="120" w:after="0" w:line="240" w:lineRule="auto"/>
        <w:jc w:val="both"/>
        <w:rPr>
          <w:rFonts w:ascii="Times New Roman" w:hAnsi="Times New Roman" w:cs="Times New Roman"/>
          <w:sz w:val="24"/>
          <w:szCs w:val="24"/>
        </w:rPr>
      </w:pPr>
    </w:p>
    <w:p w:rsidR="00635D44" w:rsidRPr="00AF282B" w:rsidRDefault="00635D44" w:rsidP="00635D44">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5.3.1</w:t>
      </w:r>
      <w:r w:rsidRPr="00AF282B">
        <w:rPr>
          <w:rFonts w:ascii="Times New Roman" w:hAnsi="Times New Roman" w:cs="Times New Roman"/>
          <w:b/>
          <w:bCs/>
          <w:sz w:val="24"/>
          <w:szCs w:val="24"/>
        </w:rPr>
        <w:tab/>
        <w:t>Коефициент на риска от изтичане на въглерод</w:t>
      </w:r>
    </w:p>
    <w:p w:rsidR="00635D44" w:rsidRPr="00AF282B" w:rsidRDefault="00635D44" w:rsidP="00635D44">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i/>
          <w:iCs/>
          <w:sz w:val="24"/>
          <w:szCs w:val="24"/>
        </w:rPr>
        <w:t>Подробно обяснение може да бъде намерено в Ръководен документ 2 относно методологията за разпределение на ниво инсталация.</w:t>
      </w:r>
    </w:p>
    <w:p w:rsidR="00635D44" w:rsidRPr="00AF282B" w:rsidRDefault="00635D44" w:rsidP="006C2ED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Предварителн</w:t>
      </w:r>
      <w:r w:rsidR="006C2ED6" w:rsidRPr="00AF282B">
        <w:rPr>
          <w:rFonts w:ascii="Times New Roman" w:hAnsi="Times New Roman" w:cs="Times New Roman"/>
          <w:sz w:val="24"/>
          <w:szCs w:val="24"/>
        </w:rPr>
        <w:t>ото</w:t>
      </w:r>
      <w:r w:rsidRPr="00AF282B">
        <w:rPr>
          <w:rFonts w:ascii="Times New Roman" w:hAnsi="Times New Roman" w:cs="Times New Roman"/>
          <w:sz w:val="24"/>
          <w:szCs w:val="24"/>
        </w:rPr>
        <w:t xml:space="preserve"> годишн</w:t>
      </w:r>
      <w:r w:rsidR="006C2ED6" w:rsidRPr="00AF282B">
        <w:rPr>
          <w:rFonts w:ascii="Times New Roman" w:hAnsi="Times New Roman" w:cs="Times New Roman"/>
          <w:sz w:val="24"/>
          <w:szCs w:val="24"/>
        </w:rPr>
        <w:t>о</w:t>
      </w:r>
      <w:r w:rsidRPr="00AF282B">
        <w:rPr>
          <w:rFonts w:ascii="Times New Roman" w:hAnsi="Times New Roman" w:cs="Times New Roman"/>
          <w:sz w:val="24"/>
          <w:szCs w:val="24"/>
        </w:rPr>
        <w:t xml:space="preserve"> </w:t>
      </w:r>
      <w:r w:rsidR="006C2ED6" w:rsidRPr="00AF282B">
        <w:rPr>
          <w:rFonts w:ascii="Times New Roman" w:hAnsi="Times New Roman" w:cs="Times New Roman"/>
          <w:sz w:val="24"/>
          <w:szCs w:val="24"/>
        </w:rPr>
        <w:t>количество</w:t>
      </w:r>
      <w:r w:rsidRPr="00AF282B">
        <w:rPr>
          <w:rFonts w:ascii="Times New Roman" w:hAnsi="Times New Roman" w:cs="Times New Roman"/>
          <w:sz w:val="24"/>
          <w:szCs w:val="24"/>
        </w:rPr>
        <w:t xml:space="preserve"> на квотите за емисии</w:t>
      </w:r>
      <w:r w:rsidR="0028713E" w:rsidRPr="00AF282B">
        <w:rPr>
          <w:rFonts w:ascii="Times New Roman" w:hAnsi="Times New Roman" w:cs="Times New Roman"/>
          <w:sz w:val="24"/>
          <w:szCs w:val="24"/>
        </w:rPr>
        <w:t xml:space="preserve"> се умножава по така наречения „Коефициент на риска от изтичане на въглерод”</w:t>
      </w:r>
      <w:r w:rsidRPr="00AF282B">
        <w:rPr>
          <w:rFonts w:ascii="Times New Roman" w:hAnsi="Times New Roman" w:cs="Times New Roman"/>
          <w:sz w:val="24"/>
          <w:szCs w:val="24"/>
        </w:rPr>
        <w:t xml:space="preserve"> (CLEF).</w:t>
      </w:r>
    </w:p>
    <w:p w:rsidR="00635D44" w:rsidRPr="00AF282B" w:rsidRDefault="00635D44" w:rsidP="00C7456E">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Комисията е съставила (предварителен) списък на секторите и подотраслите, за които се </w:t>
      </w:r>
      <w:r w:rsidR="00C7456E" w:rsidRPr="00AF282B">
        <w:rPr>
          <w:rFonts w:ascii="Times New Roman" w:hAnsi="Times New Roman" w:cs="Times New Roman"/>
          <w:sz w:val="24"/>
          <w:szCs w:val="24"/>
        </w:rPr>
        <w:t>приема</w:t>
      </w:r>
      <w:r w:rsidRPr="00AF282B">
        <w:rPr>
          <w:rFonts w:ascii="Times New Roman" w:hAnsi="Times New Roman" w:cs="Times New Roman"/>
          <w:sz w:val="24"/>
          <w:szCs w:val="24"/>
        </w:rPr>
        <w:t xml:space="preserve">, че са изложени на значителен риск от </w:t>
      </w:r>
      <w:r w:rsidR="0028713E" w:rsidRPr="00AF282B">
        <w:rPr>
          <w:rFonts w:ascii="Times New Roman" w:hAnsi="Times New Roman" w:cs="Times New Roman"/>
          <w:sz w:val="24"/>
          <w:szCs w:val="24"/>
        </w:rPr>
        <w:t xml:space="preserve">изтичане </w:t>
      </w:r>
      <w:r w:rsidRPr="00AF282B">
        <w:rPr>
          <w:rFonts w:ascii="Times New Roman" w:hAnsi="Times New Roman" w:cs="Times New Roman"/>
          <w:sz w:val="24"/>
          <w:szCs w:val="24"/>
        </w:rPr>
        <w:t xml:space="preserve">на въглерод. </w:t>
      </w:r>
      <w:r w:rsidR="0028713E" w:rsidRPr="00AF282B">
        <w:rPr>
          <w:rFonts w:ascii="Times New Roman" w:hAnsi="Times New Roman" w:cs="Times New Roman"/>
          <w:sz w:val="24"/>
          <w:szCs w:val="24"/>
        </w:rPr>
        <w:t>Коефициент</w:t>
      </w:r>
      <w:r w:rsidR="00C7456E" w:rsidRPr="00AF282B">
        <w:rPr>
          <w:rFonts w:ascii="Times New Roman" w:hAnsi="Times New Roman" w:cs="Times New Roman"/>
          <w:sz w:val="24"/>
          <w:szCs w:val="24"/>
        </w:rPr>
        <w:t>ът</w:t>
      </w:r>
      <w:r w:rsidR="0028713E" w:rsidRPr="00AF282B">
        <w:rPr>
          <w:rFonts w:ascii="Times New Roman" w:hAnsi="Times New Roman" w:cs="Times New Roman"/>
          <w:sz w:val="24"/>
          <w:szCs w:val="24"/>
        </w:rPr>
        <w:t xml:space="preserve"> на риска от изтичане на въглерод</w:t>
      </w:r>
      <w:r w:rsidRPr="00AF282B">
        <w:rPr>
          <w:rFonts w:ascii="Times New Roman" w:hAnsi="Times New Roman" w:cs="Times New Roman"/>
          <w:sz w:val="24"/>
          <w:szCs w:val="24"/>
        </w:rPr>
        <w:t xml:space="preserve"> (CLEF), използван за разпределяне </w:t>
      </w:r>
      <w:r w:rsidR="0028713E" w:rsidRPr="00AF282B">
        <w:rPr>
          <w:rFonts w:ascii="Times New Roman" w:hAnsi="Times New Roman" w:cs="Times New Roman"/>
          <w:sz w:val="24"/>
          <w:szCs w:val="24"/>
        </w:rPr>
        <w:t>в</w:t>
      </w:r>
      <w:r w:rsidRPr="00AF282B">
        <w:rPr>
          <w:rFonts w:ascii="Times New Roman" w:hAnsi="Times New Roman" w:cs="Times New Roman"/>
          <w:sz w:val="24"/>
          <w:szCs w:val="24"/>
        </w:rPr>
        <w:t xml:space="preserve"> тези сектори, е 1,00 за всички години.</w:t>
      </w:r>
    </w:p>
    <w:p w:rsidR="00635D44" w:rsidRPr="00AF282B" w:rsidRDefault="00635D44" w:rsidP="00C7456E">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За разпределянето </w:t>
      </w:r>
      <w:r w:rsidR="00C7456E" w:rsidRPr="00AF282B">
        <w:rPr>
          <w:rFonts w:ascii="Times New Roman" w:hAnsi="Times New Roman" w:cs="Times New Roman"/>
          <w:sz w:val="24"/>
          <w:szCs w:val="24"/>
        </w:rPr>
        <w:t>на квотите на</w:t>
      </w:r>
      <w:r w:rsidRPr="00AF282B">
        <w:rPr>
          <w:rFonts w:ascii="Times New Roman" w:hAnsi="Times New Roman" w:cs="Times New Roman"/>
          <w:sz w:val="24"/>
          <w:szCs w:val="24"/>
        </w:rPr>
        <w:t xml:space="preserve"> сектори</w:t>
      </w:r>
      <w:r w:rsidR="00C7456E"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които не са включени в този списък, </w:t>
      </w:r>
      <w:r w:rsidR="0028713E" w:rsidRPr="00AF282B">
        <w:rPr>
          <w:rFonts w:ascii="Times New Roman" w:hAnsi="Times New Roman" w:cs="Times New Roman"/>
          <w:sz w:val="24"/>
          <w:szCs w:val="24"/>
        </w:rPr>
        <w:t>Коефициентът на риска от изтичане на въглерод</w:t>
      </w:r>
      <w:r w:rsidRPr="00AF282B">
        <w:rPr>
          <w:rFonts w:ascii="Times New Roman" w:hAnsi="Times New Roman" w:cs="Times New Roman"/>
          <w:sz w:val="24"/>
          <w:szCs w:val="24"/>
        </w:rPr>
        <w:t xml:space="preserve"> е 0</w:t>
      </w:r>
      <w:r w:rsidR="0028713E" w:rsidRPr="00AF282B">
        <w:rPr>
          <w:rFonts w:ascii="Times New Roman" w:hAnsi="Times New Roman" w:cs="Times New Roman"/>
          <w:sz w:val="24"/>
          <w:szCs w:val="24"/>
        </w:rPr>
        <w:t>.</w:t>
      </w:r>
      <w:r w:rsidRPr="00AF282B">
        <w:rPr>
          <w:rFonts w:ascii="Times New Roman" w:hAnsi="Times New Roman" w:cs="Times New Roman"/>
          <w:sz w:val="24"/>
          <w:szCs w:val="24"/>
        </w:rPr>
        <w:t xml:space="preserve">30 до 2026 г., </w:t>
      </w:r>
      <w:r w:rsidR="006C2ED6" w:rsidRPr="00AF282B">
        <w:rPr>
          <w:rFonts w:ascii="Times New Roman" w:hAnsi="Times New Roman" w:cs="Times New Roman"/>
          <w:sz w:val="24"/>
          <w:szCs w:val="24"/>
        </w:rPr>
        <w:t xml:space="preserve">и </w:t>
      </w:r>
      <w:r w:rsidRPr="00AF282B">
        <w:rPr>
          <w:rFonts w:ascii="Times New Roman" w:hAnsi="Times New Roman" w:cs="Times New Roman"/>
          <w:sz w:val="24"/>
          <w:szCs w:val="24"/>
        </w:rPr>
        <w:t xml:space="preserve">намалява до 0 през 2030 г. Това </w:t>
      </w:r>
      <w:r w:rsidRPr="00AF282B">
        <w:rPr>
          <w:rFonts w:ascii="Times New Roman" w:hAnsi="Times New Roman" w:cs="Times New Roman"/>
          <w:sz w:val="24"/>
          <w:szCs w:val="24"/>
        </w:rPr>
        <w:lastRenderedPageBreak/>
        <w:t>означава, че оттогава инсталациите, които са част от тези сектори, ще получават всяка година по-малко квоти</w:t>
      </w:r>
      <w:r w:rsidR="006C2ED6" w:rsidRPr="00AF282B">
        <w:rPr>
          <w:rFonts w:ascii="Times New Roman" w:hAnsi="Times New Roman" w:cs="Times New Roman"/>
          <w:sz w:val="24"/>
          <w:szCs w:val="24"/>
        </w:rPr>
        <w:t xml:space="preserve"> в сравнение с</w:t>
      </w:r>
      <w:r w:rsidR="0028713E" w:rsidRPr="00AF282B">
        <w:rPr>
          <w:rFonts w:ascii="Times New Roman" w:hAnsi="Times New Roman" w:cs="Times New Roman"/>
          <w:sz w:val="24"/>
          <w:szCs w:val="24"/>
        </w:rPr>
        <w:t xml:space="preserve"> </w:t>
      </w:r>
      <w:r w:rsidRPr="00AF282B">
        <w:rPr>
          <w:rFonts w:ascii="Times New Roman" w:hAnsi="Times New Roman" w:cs="Times New Roman"/>
          <w:sz w:val="24"/>
          <w:szCs w:val="24"/>
        </w:rPr>
        <w:t>пред</w:t>
      </w:r>
      <w:r w:rsidR="0028713E" w:rsidRPr="00AF282B">
        <w:rPr>
          <w:rFonts w:ascii="Times New Roman" w:hAnsi="Times New Roman" w:cs="Times New Roman"/>
          <w:sz w:val="24"/>
          <w:szCs w:val="24"/>
        </w:rPr>
        <w:t>ходната</w:t>
      </w:r>
      <w:r w:rsidRPr="00AF282B">
        <w:rPr>
          <w:rFonts w:ascii="Times New Roman" w:hAnsi="Times New Roman" w:cs="Times New Roman"/>
          <w:sz w:val="24"/>
          <w:szCs w:val="24"/>
        </w:rPr>
        <w:t xml:space="preserve"> година.</w:t>
      </w:r>
    </w:p>
    <w:p w:rsidR="00CF17D1" w:rsidRPr="00AF282B" w:rsidRDefault="00257A65" w:rsidP="00257A6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В </w:t>
      </w:r>
      <w:r w:rsidR="00635D44" w:rsidRPr="00AF282B">
        <w:rPr>
          <w:rFonts w:ascii="Times New Roman" w:hAnsi="Times New Roman" w:cs="Times New Roman"/>
          <w:sz w:val="24"/>
          <w:szCs w:val="24"/>
        </w:rPr>
        <w:t xml:space="preserve">Таблица 7 </w:t>
      </w:r>
      <w:r w:rsidRPr="00AF282B">
        <w:rPr>
          <w:rFonts w:ascii="Times New Roman" w:hAnsi="Times New Roman" w:cs="Times New Roman"/>
          <w:sz w:val="24"/>
          <w:szCs w:val="24"/>
        </w:rPr>
        <w:t>е направен</w:t>
      </w:r>
      <w:r w:rsidR="00635D44" w:rsidRPr="00AF282B">
        <w:rPr>
          <w:rFonts w:ascii="Times New Roman" w:hAnsi="Times New Roman" w:cs="Times New Roman"/>
          <w:sz w:val="24"/>
          <w:szCs w:val="24"/>
        </w:rPr>
        <w:t xml:space="preserve"> общ преглед на </w:t>
      </w:r>
      <w:r w:rsidRPr="00AF282B">
        <w:rPr>
          <w:rFonts w:ascii="Times New Roman" w:hAnsi="Times New Roman" w:cs="Times New Roman"/>
          <w:sz w:val="24"/>
          <w:szCs w:val="24"/>
        </w:rPr>
        <w:t>к</w:t>
      </w:r>
      <w:r w:rsidR="0028713E" w:rsidRPr="00AF282B">
        <w:rPr>
          <w:rFonts w:ascii="Times New Roman" w:hAnsi="Times New Roman" w:cs="Times New Roman"/>
          <w:sz w:val="24"/>
          <w:szCs w:val="24"/>
        </w:rPr>
        <w:t>оефициентите на риска от изтичане на въглерод</w:t>
      </w:r>
      <w:r w:rsidR="00635D44" w:rsidRPr="00AF282B">
        <w:rPr>
          <w:rFonts w:ascii="Times New Roman" w:hAnsi="Times New Roman" w:cs="Times New Roman"/>
          <w:sz w:val="24"/>
          <w:szCs w:val="24"/>
        </w:rPr>
        <w:t>:</w:t>
      </w:r>
    </w:p>
    <w:p w:rsidR="00CF17D1" w:rsidRPr="00AF282B" w:rsidRDefault="00C06F11" w:rsidP="00C06F11">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Таблица 7. П</w:t>
      </w:r>
      <w:r w:rsidR="00E6433A" w:rsidRPr="00AF282B">
        <w:rPr>
          <w:rFonts w:ascii="Times New Roman" w:hAnsi="Times New Roman" w:cs="Times New Roman"/>
          <w:sz w:val="24"/>
          <w:szCs w:val="24"/>
        </w:rPr>
        <w:t>реглед на к</w:t>
      </w:r>
      <w:r w:rsidRPr="00AF282B">
        <w:rPr>
          <w:rFonts w:ascii="Times New Roman" w:hAnsi="Times New Roman" w:cs="Times New Roman"/>
          <w:sz w:val="24"/>
          <w:szCs w:val="24"/>
        </w:rPr>
        <w:t>оефициентите на риска от изтичане на въглерод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650"/>
        <w:gridCol w:w="658"/>
        <w:gridCol w:w="650"/>
        <w:gridCol w:w="703"/>
        <w:gridCol w:w="703"/>
        <w:gridCol w:w="686"/>
        <w:gridCol w:w="650"/>
        <w:gridCol w:w="650"/>
        <w:gridCol w:w="650"/>
        <w:gridCol w:w="650"/>
      </w:tblGrid>
      <w:tr w:rsidR="00C42E0C" w:rsidRPr="00AF282B" w:rsidTr="00353B0D">
        <w:tc>
          <w:tcPr>
            <w:tcW w:w="2665" w:type="dxa"/>
            <w:tcBorders>
              <w:top w:val="single" w:sz="18" w:space="0" w:color="auto"/>
              <w:bottom w:val="single" w:sz="18" w:space="0" w:color="auto"/>
            </w:tcBorders>
          </w:tcPr>
          <w:p w:rsidR="006C2ED6" w:rsidRPr="00AF282B" w:rsidRDefault="006C2ED6" w:rsidP="00113FA4">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Година</w:t>
            </w:r>
          </w:p>
        </w:tc>
        <w:tc>
          <w:tcPr>
            <w:tcW w:w="650" w:type="dxa"/>
            <w:tcBorders>
              <w:top w:val="single" w:sz="18" w:space="0" w:color="auto"/>
              <w:bottom w:val="single" w:sz="18" w:space="0" w:color="auto"/>
            </w:tcBorders>
          </w:tcPr>
          <w:p w:rsidR="006C2ED6" w:rsidRPr="00AF282B" w:rsidRDefault="006C2ED6" w:rsidP="00113FA4">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2021</w:t>
            </w:r>
          </w:p>
        </w:tc>
        <w:tc>
          <w:tcPr>
            <w:tcW w:w="658" w:type="dxa"/>
            <w:tcBorders>
              <w:top w:val="single" w:sz="18" w:space="0" w:color="auto"/>
              <w:bottom w:val="single" w:sz="18" w:space="0" w:color="auto"/>
            </w:tcBorders>
          </w:tcPr>
          <w:p w:rsidR="006C2ED6" w:rsidRPr="00AF282B" w:rsidRDefault="006C2ED6" w:rsidP="00113FA4">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2022</w:t>
            </w:r>
          </w:p>
        </w:tc>
        <w:tc>
          <w:tcPr>
            <w:tcW w:w="650" w:type="dxa"/>
            <w:tcBorders>
              <w:top w:val="single" w:sz="18" w:space="0" w:color="auto"/>
              <w:bottom w:val="single" w:sz="18" w:space="0" w:color="auto"/>
            </w:tcBorders>
          </w:tcPr>
          <w:p w:rsidR="006C2ED6" w:rsidRPr="00AF282B" w:rsidRDefault="006C2ED6" w:rsidP="00113FA4">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2023</w:t>
            </w:r>
          </w:p>
        </w:tc>
        <w:tc>
          <w:tcPr>
            <w:tcW w:w="705" w:type="dxa"/>
            <w:tcBorders>
              <w:top w:val="single" w:sz="18" w:space="0" w:color="auto"/>
              <w:bottom w:val="single" w:sz="18" w:space="0" w:color="auto"/>
            </w:tcBorders>
          </w:tcPr>
          <w:p w:rsidR="006C2ED6" w:rsidRPr="00AF282B" w:rsidRDefault="006C2ED6" w:rsidP="00113FA4">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2024</w:t>
            </w:r>
          </w:p>
        </w:tc>
        <w:tc>
          <w:tcPr>
            <w:tcW w:w="705" w:type="dxa"/>
            <w:tcBorders>
              <w:top w:val="single" w:sz="18" w:space="0" w:color="auto"/>
              <w:bottom w:val="single" w:sz="18" w:space="0" w:color="auto"/>
            </w:tcBorders>
          </w:tcPr>
          <w:p w:rsidR="006C2ED6" w:rsidRPr="00AF282B" w:rsidRDefault="006C2ED6" w:rsidP="00113FA4">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2025</w:t>
            </w:r>
          </w:p>
        </w:tc>
        <w:tc>
          <w:tcPr>
            <w:tcW w:w="687" w:type="dxa"/>
            <w:tcBorders>
              <w:top w:val="single" w:sz="18" w:space="0" w:color="auto"/>
              <w:bottom w:val="single" w:sz="18" w:space="0" w:color="auto"/>
            </w:tcBorders>
          </w:tcPr>
          <w:p w:rsidR="006C2ED6" w:rsidRPr="00AF282B" w:rsidRDefault="006C2ED6" w:rsidP="00113FA4">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2026</w:t>
            </w:r>
          </w:p>
        </w:tc>
        <w:tc>
          <w:tcPr>
            <w:tcW w:w="650" w:type="dxa"/>
            <w:tcBorders>
              <w:top w:val="single" w:sz="18" w:space="0" w:color="auto"/>
              <w:bottom w:val="single" w:sz="18" w:space="0" w:color="auto"/>
            </w:tcBorders>
          </w:tcPr>
          <w:p w:rsidR="006C2ED6" w:rsidRPr="00AF282B" w:rsidRDefault="006C2ED6" w:rsidP="00113FA4">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2027</w:t>
            </w:r>
          </w:p>
        </w:tc>
        <w:tc>
          <w:tcPr>
            <w:tcW w:w="650" w:type="dxa"/>
            <w:tcBorders>
              <w:top w:val="single" w:sz="18" w:space="0" w:color="auto"/>
              <w:bottom w:val="single" w:sz="18" w:space="0" w:color="auto"/>
            </w:tcBorders>
          </w:tcPr>
          <w:p w:rsidR="006C2ED6" w:rsidRPr="00AF282B" w:rsidRDefault="006C2ED6" w:rsidP="00113FA4">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2028</w:t>
            </w:r>
          </w:p>
        </w:tc>
        <w:tc>
          <w:tcPr>
            <w:tcW w:w="650" w:type="dxa"/>
            <w:tcBorders>
              <w:top w:val="single" w:sz="18" w:space="0" w:color="auto"/>
              <w:bottom w:val="single" w:sz="18" w:space="0" w:color="auto"/>
            </w:tcBorders>
          </w:tcPr>
          <w:p w:rsidR="006C2ED6" w:rsidRPr="00AF282B" w:rsidRDefault="006C2ED6" w:rsidP="006C2ED6">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2029</w:t>
            </w:r>
          </w:p>
        </w:tc>
        <w:tc>
          <w:tcPr>
            <w:tcW w:w="616" w:type="dxa"/>
            <w:tcBorders>
              <w:top w:val="single" w:sz="18" w:space="0" w:color="auto"/>
              <w:bottom w:val="single" w:sz="18" w:space="0" w:color="auto"/>
            </w:tcBorders>
          </w:tcPr>
          <w:p w:rsidR="006C2ED6" w:rsidRPr="00AF282B" w:rsidRDefault="006C2ED6" w:rsidP="00113FA4">
            <w:pPr>
              <w:spacing w:before="120"/>
              <w:jc w:val="both"/>
              <w:rPr>
                <w:rFonts w:ascii="Times New Roman" w:hAnsi="Times New Roman" w:cs="Times New Roman"/>
                <w:b/>
                <w:sz w:val="20"/>
                <w:szCs w:val="20"/>
              </w:rPr>
            </w:pPr>
            <w:r w:rsidRPr="00AF282B">
              <w:rPr>
                <w:rFonts w:ascii="Times New Roman" w:hAnsi="Times New Roman" w:cs="Times New Roman"/>
                <w:b/>
                <w:sz w:val="20"/>
                <w:szCs w:val="20"/>
              </w:rPr>
              <w:t>2030</w:t>
            </w:r>
          </w:p>
        </w:tc>
      </w:tr>
      <w:tr w:rsidR="00C42E0C" w:rsidRPr="00AF282B" w:rsidTr="00353B0D">
        <w:tc>
          <w:tcPr>
            <w:tcW w:w="2665" w:type="dxa"/>
            <w:tcBorders>
              <w:top w:val="single" w:sz="18" w:space="0" w:color="auto"/>
              <w:bottom w:val="single" w:sz="2" w:space="0" w:color="auto"/>
            </w:tcBorders>
          </w:tcPr>
          <w:p w:rsidR="00C42E0C" w:rsidRPr="00AF282B" w:rsidRDefault="00C42E0C" w:rsidP="003676FF">
            <w:pPr>
              <w:spacing w:before="120"/>
              <w:jc w:val="both"/>
              <w:rPr>
                <w:rFonts w:ascii="Times New Roman" w:hAnsi="Times New Roman" w:cs="Times New Roman"/>
                <w:sz w:val="20"/>
                <w:szCs w:val="20"/>
              </w:rPr>
            </w:pPr>
            <w:r w:rsidRPr="00AF282B">
              <w:rPr>
                <w:rFonts w:ascii="Times New Roman" w:hAnsi="Times New Roman" w:cs="Times New Roman"/>
                <w:sz w:val="20"/>
                <w:szCs w:val="20"/>
              </w:rPr>
              <w:t>Коефициент на риска от изтичане на въглерод</w:t>
            </w:r>
            <w:r w:rsidR="003676FF" w:rsidRPr="00AF282B">
              <w:rPr>
                <w:rFonts w:ascii="Times New Roman" w:hAnsi="Times New Roman" w:cs="Times New Roman"/>
                <w:sz w:val="20"/>
                <w:szCs w:val="20"/>
              </w:rPr>
              <w:t>,</w:t>
            </w:r>
            <w:r w:rsidRPr="00AF282B">
              <w:rPr>
                <w:rFonts w:ascii="Times New Roman" w:hAnsi="Times New Roman" w:cs="Times New Roman"/>
                <w:sz w:val="20"/>
                <w:szCs w:val="20"/>
              </w:rPr>
              <w:t xml:space="preserve"> </w:t>
            </w:r>
            <w:r w:rsidR="003676FF" w:rsidRPr="00AF282B">
              <w:rPr>
                <w:rFonts w:ascii="Times New Roman" w:hAnsi="Times New Roman" w:cs="Times New Roman"/>
                <w:sz w:val="20"/>
                <w:szCs w:val="20"/>
              </w:rPr>
              <w:t>когато се приема, че има значителен риск от изтичане на въглерод</w:t>
            </w:r>
          </w:p>
        </w:tc>
        <w:tc>
          <w:tcPr>
            <w:tcW w:w="650" w:type="dxa"/>
            <w:tcBorders>
              <w:top w:val="single" w:sz="18" w:space="0" w:color="auto"/>
              <w:bottom w:val="single" w:sz="2" w:space="0" w:color="auto"/>
            </w:tcBorders>
          </w:tcPr>
          <w:p w:rsidR="00C42E0C" w:rsidRPr="00AF282B" w:rsidRDefault="00C42E0C"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1</w:t>
            </w:r>
          </w:p>
        </w:tc>
        <w:tc>
          <w:tcPr>
            <w:tcW w:w="658" w:type="dxa"/>
            <w:tcBorders>
              <w:top w:val="single" w:sz="18" w:space="0" w:color="auto"/>
              <w:bottom w:val="single" w:sz="2" w:space="0" w:color="auto"/>
            </w:tcBorders>
          </w:tcPr>
          <w:p w:rsidR="00C42E0C" w:rsidRPr="00AF282B" w:rsidRDefault="00C42E0C"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1</w:t>
            </w:r>
          </w:p>
        </w:tc>
        <w:tc>
          <w:tcPr>
            <w:tcW w:w="650" w:type="dxa"/>
            <w:tcBorders>
              <w:top w:val="single" w:sz="18" w:space="0" w:color="auto"/>
              <w:bottom w:val="single" w:sz="2" w:space="0" w:color="auto"/>
            </w:tcBorders>
          </w:tcPr>
          <w:p w:rsidR="00C42E0C" w:rsidRPr="00AF282B" w:rsidRDefault="00C42E0C"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1</w:t>
            </w:r>
          </w:p>
        </w:tc>
        <w:tc>
          <w:tcPr>
            <w:tcW w:w="705" w:type="dxa"/>
            <w:tcBorders>
              <w:top w:val="single" w:sz="18" w:space="0" w:color="auto"/>
              <w:bottom w:val="single" w:sz="2" w:space="0" w:color="auto"/>
            </w:tcBorders>
          </w:tcPr>
          <w:p w:rsidR="00C42E0C" w:rsidRPr="00AF282B" w:rsidRDefault="00C42E0C"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1</w:t>
            </w:r>
          </w:p>
        </w:tc>
        <w:tc>
          <w:tcPr>
            <w:tcW w:w="705" w:type="dxa"/>
            <w:tcBorders>
              <w:top w:val="single" w:sz="18" w:space="0" w:color="auto"/>
              <w:bottom w:val="single" w:sz="2" w:space="0" w:color="auto"/>
            </w:tcBorders>
          </w:tcPr>
          <w:p w:rsidR="00C42E0C" w:rsidRPr="00AF282B" w:rsidRDefault="00C42E0C"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1</w:t>
            </w:r>
          </w:p>
        </w:tc>
        <w:tc>
          <w:tcPr>
            <w:tcW w:w="687" w:type="dxa"/>
            <w:tcBorders>
              <w:top w:val="single" w:sz="18" w:space="0" w:color="auto"/>
              <w:bottom w:val="single" w:sz="2" w:space="0" w:color="auto"/>
            </w:tcBorders>
          </w:tcPr>
          <w:p w:rsidR="00C42E0C" w:rsidRPr="00AF282B" w:rsidRDefault="00C42E0C"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1</w:t>
            </w:r>
          </w:p>
        </w:tc>
        <w:tc>
          <w:tcPr>
            <w:tcW w:w="650" w:type="dxa"/>
            <w:tcBorders>
              <w:top w:val="single" w:sz="18" w:space="0" w:color="auto"/>
              <w:bottom w:val="single" w:sz="2" w:space="0" w:color="auto"/>
            </w:tcBorders>
          </w:tcPr>
          <w:p w:rsidR="00C42E0C" w:rsidRPr="00AF282B" w:rsidRDefault="00C42E0C"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1</w:t>
            </w:r>
          </w:p>
        </w:tc>
        <w:tc>
          <w:tcPr>
            <w:tcW w:w="650" w:type="dxa"/>
            <w:tcBorders>
              <w:top w:val="single" w:sz="18" w:space="0" w:color="auto"/>
              <w:bottom w:val="single" w:sz="2" w:space="0" w:color="auto"/>
            </w:tcBorders>
          </w:tcPr>
          <w:p w:rsidR="00C42E0C" w:rsidRPr="00AF282B" w:rsidRDefault="00C42E0C"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1</w:t>
            </w:r>
          </w:p>
        </w:tc>
        <w:tc>
          <w:tcPr>
            <w:tcW w:w="650" w:type="dxa"/>
            <w:tcBorders>
              <w:top w:val="single" w:sz="18" w:space="0" w:color="auto"/>
              <w:bottom w:val="single" w:sz="2" w:space="0" w:color="auto"/>
            </w:tcBorders>
          </w:tcPr>
          <w:p w:rsidR="00C42E0C" w:rsidRPr="00AF282B" w:rsidRDefault="00C42E0C" w:rsidP="006C2ED6">
            <w:pPr>
              <w:spacing w:before="120"/>
              <w:jc w:val="both"/>
              <w:rPr>
                <w:rFonts w:ascii="Times New Roman" w:hAnsi="Times New Roman" w:cs="Times New Roman"/>
                <w:sz w:val="20"/>
                <w:szCs w:val="20"/>
              </w:rPr>
            </w:pPr>
            <w:r w:rsidRPr="00AF282B">
              <w:rPr>
                <w:rFonts w:ascii="Times New Roman" w:hAnsi="Times New Roman" w:cs="Times New Roman"/>
                <w:sz w:val="20"/>
                <w:szCs w:val="20"/>
              </w:rPr>
              <w:t>1</w:t>
            </w:r>
          </w:p>
        </w:tc>
        <w:tc>
          <w:tcPr>
            <w:tcW w:w="616" w:type="dxa"/>
            <w:tcBorders>
              <w:top w:val="single" w:sz="18" w:space="0" w:color="auto"/>
              <w:bottom w:val="single" w:sz="2" w:space="0" w:color="auto"/>
            </w:tcBorders>
          </w:tcPr>
          <w:p w:rsidR="00C42E0C" w:rsidRPr="00AF282B" w:rsidRDefault="00C42E0C"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1</w:t>
            </w:r>
          </w:p>
        </w:tc>
      </w:tr>
      <w:tr w:rsidR="003676FF" w:rsidRPr="00AF282B" w:rsidTr="00353B0D">
        <w:tc>
          <w:tcPr>
            <w:tcW w:w="2665" w:type="dxa"/>
            <w:tcBorders>
              <w:top w:val="single" w:sz="2" w:space="0" w:color="auto"/>
              <w:bottom w:val="single" w:sz="2" w:space="0" w:color="auto"/>
            </w:tcBorders>
          </w:tcPr>
          <w:p w:rsidR="003676FF" w:rsidRPr="00AF282B" w:rsidRDefault="003676FF" w:rsidP="003676FF">
            <w:pPr>
              <w:spacing w:before="120"/>
              <w:jc w:val="both"/>
              <w:rPr>
                <w:rFonts w:ascii="Times New Roman" w:hAnsi="Times New Roman" w:cs="Times New Roman"/>
                <w:sz w:val="20"/>
                <w:szCs w:val="20"/>
              </w:rPr>
            </w:pPr>
            <w:r w:rsidRPr="00AF282B">
              <w:rPr>
                <w:rFonts w:ascii="Times New Roman" w:hAnsi="Times New Roman" w:cs="Times New Roman"/>
                <w:sz w:val="20"/>
                <w:szCs w:val="20"/>
              </w:rPr>
              <w:t>Коефициент на риска от изтичане на въглерод, когато се приема, че няма значителен риск от изтичане на въглерод</w:t>
            </w:r>
          </w:p>
        </w:tc>
        <w:tc>
          <w:tcPr>
            <w:tcW w:w="650" w:type="dxa"/>
            <w:tcBorders>
              <w:top w:val="single" w:sz="2" w:space="0" w:color="auto"/>
              <w:bottom w:val="single" w:sz="2" w:space="0" w:color="auto"/>
            </w:tcBorders>
          </w:tcPr>
          <w:p w:rsidR="003676FF" w:rsidRPr="00AF282B" w:rsidRDefault="003676FF" w:rsidP="00113FA4">
            <w:pPr>
              <w:spacing w:before="120"/>
              <w:jc w:val="both"/>
              <w:rPr>
                <w:rFonts w:ascii="Times New Roman" w:hAnsi="Times New Roman" w:cs="Times New Roman"/>
                <w:sz w:val="20"/>
                <w:szCs w:val="20"/>
              </w:rPr>
            </w:pPr>
            <w:r w:rsidRPr="00AF282B">
              <w:rPr>
                <w:rStyle w:val="Bodytext95pt"/>
                <w:lang w:val="bg-BG"/>
              </w:rPr>
              <w:t>0.300</w:t>
            </w:r>
          </w:p>
        </w:tc>
        <w:tc>
          <w:tcPr>
            <w:tcW w:w="658" w:type="dxa"/>
            <w:tcBorders>
              <w:top w:val="single" w:sz="2" w:space="0" w:color="auto"/>
              <w:bottom w:val="single" w:sz="2" w:space="0" w:color="auto"/>
            </w:tcBorders>
          </w:tcPr>
          <w:p w:rsidR="003676FF" w:rsidRPr="00AF282B" w:rsidRDefault="003676FF" w:rsidP="00113FA4">
            <w:pPr>
              <w:spacing w:before="120"/>
              <w:jc w:val="both"/>
              <w:rPr>
                <w:rFonts w:ascii="Times New Roman" w:hAnsi="Times New Roman" w:cs="Times New Roman"/>
                <w:sz w:val="20"/>
                <w:szCs w:val="20"/>
              </w:rPr>
            </w:pPr>
            <w:r w:rsidRPr="00AF282B">
              <w:rPr>
                <w:rStyle w:val="Bodytext95pt"/>
                <w:lang w:val="bg-BG"/>
              </w:rPr>
              <w:t>0.300</w:t>
            </w:r>
          </w:p>
        </w:tc>
        <w:tc>
          <w:tcPr>
            <w:tcW w:w="650" w:type="dxa"/>
            <w:tcBorders>
              <w:top w:val="single" w:sz="2" w:space="0" w:color="auto"/>
              <w:bottom w:val="single" w:sz="2" w:space="0" w:color="auto"/>
            </w:tcBorders>
          </w:tcPr>
          <w:p w:rsidR="003676FF" w:rsidRPr="00AF282B" w:rsidRDefault="003676FF" w:rsidP="00113FA4">
            <w:pPr>
              <w:spacing w:before="120"/>
              <w:jc w:val="both"/>
              <w:rPr>
                <w:rFonts w:ascii="Times New Roman" w:hAnsi="Times New Roman" w:cs="Times New Roman"/>
                <w:sz w:val="20"/>
                <w:szCs w:val="20"/>
              </w:rPr>
            </w:pPr>
            <w:r w:rsidRPr="00AF282B">
              <w:rPr>
                <w:rStyle w:val="Bodytext95pt"/>
                <w:lang w:val="bg-BG"/>
              </w:rPr>
              <w:t>0.300</w:t>
            </w:r>
          </w:p>
        </w:tc>
        <w:tc>
          <w:tcPr>
            <w:tcW w:w="705" w:type="dxa"/>
            <w:tcBorders>
              <w:top w:val="single" w:sz="2" w:space="0" w:color="auto"/>
              <w:bottom w:val="single" w:sz="2" w:space="0" w:color="auto"/>
            </w:tcBorders>
          </w:tcPr>
          <w:p w:rsidR="003676FF" w:rsidRPr="00AF282B" w:rsidRDefault="003676FF" w:rsidP="00113FA4">
            <w:pPr>
              <w:spacing w:before="120"/>
              <w:jc w:val="both"/>
              <w:rPr>
                <w:rFonts w:ascii="Times New Roman" w:hAnsi="Times New Roman" w:cs="Times New Roman"/>
                <w:sz w:val="20"/>
                <w:szCs w:val="20"/>
              </w:rPr>
            </w:pPr>
            <w:r w:rsidRPr="00AF282B">
              <w:rPr>
                <w:rStyle w:val="Bodytext95pt"/>
                <w:lang w:val="bg-BG"/>
              </w:rPr>
              <w:t>0.300</w:t>
            </w:r>
          </w:p>
        </w:tc>
        <w:tc>
          <w:tcPr>
            <w:tcW w:w="705" w:type="dxa"/>
            <w:tcBorders>
              <w:top w:val="single" w:sz="2" w:space="0" w:color="auto"/>
              <w:bottom w:val="single" w:sz="2" w:space="0" w:color="auto"/>
            </w:tcBorders>
          </w:tcPr>
          <w:p w:rsidR="003676FF" w:rsidRPr="00AF282B" w:rsidRDefault="003676FF" w:rsidP="00113FA4">
            <w:pPr>
              <w:spacing w:before="120"/>
              <w:jc w:val="both"/>
              <w:rPr>
                <w:rFonts w:ascii="Times New Roman" w:hAnsi="Times New Roman" w:cs="Times New Roman"/>
                <w:sz w:val="20"/>
                <w:szCs w:val="20"/>
              </w:rPr>
            </w:pPr>
            <w:r w:rsidRPr="00AF282B">
              <w:rPr>
                <w:rStyle w:val="Bodytext95pt"/>
                <w:lang w:val="bg-BG"/>
              </w:rPr>
              <w:t>0.300</w:t>
            </w:r>
          </w:p>
        </w:tc>
        <w:tc>
          <w:tcPr>
            <w:tcW w:w="687" w:type="dxa"/>
            <w:tcBorders>
              <w:top w:val="single" w:sz="2" w:space="0" w:color="auto"/>
              <w:bottom w:val="single" w:sz="2" w:space="0" w:color="auto"/>
            </w:tcBorders>
          </w:tcPr>
          <w:p w:rsidR="003676FF" w:rsidRPr="00AF282B" w:rsidRDefault="003676FF" w:rsidP="00113FA4">
            <w:pPr>
              <w:spacing w:before="120"/>
              <w:jc w:val="both"/>
              <w:rPr>
                <w:rFonts w:ascii="Times New Roman" w:hAnsi="Times New Roman" w:cs="Times New Roman"/>
                <w:sz w:val="20"/>
                <w:szCs w:val="20"/>
              </w:rPr>
            </w:pPr>
            <w:r w:rsidRPr="00AF282B">
              <w:rPr>
                <w:rStyle w:val="Bodytext95pt"/>
                <w:lang w:val="bg-BG"/>
              </w:rPr>
              <w:t>0.300</w:t>
            </w:r>
          </w:p>
        </w:tc>
        <w:tc>
          <w:tcPr>
            <w:tcW w:w="650" w:type="dxa"/>
            <w:tcBorders>
              <w:top w:val="single" w:sz="2" w:space="0" w:color="auto"/>
              <w:bottom w:val="single" w:sz="2" w:space="0" w:color="auto"/>
            </w:tcBorders>
          </w:tcPr>
          <w:p w:rsidR="003676FF" w:rsidRPr="00AF282B" w:rsidRDefault="003676FF" w:rsidP="00C42E0C">
            <w:pPr>
              <w:spacing w:before="120"/>
              <w:jc w:val="both"/>
              <w:rPr>
                <w:rFonts w:ascii="Times New Roman" w:hAnsi="Times New Roman" w:cs="Times New Roman"/>
                <w:sz w:val="20"/>
                <w:szCs w:val="20"/>
              </w:rPr>
            </w:pPr>
            <w:r w:rsidRPr="00AF282B">
              <w:rPr>
                <w:rStyle w:val="Bodytext95pt"/>
                <w:lang w:val="bg-BG"/>
              </w:rPr>
              <w:t>0.225</w:t>
            </w:r>
          </w:p>
        </w:tc>
        <w:tc>
          <w:tcPr>
            <w:tcW w:w="650" w:type="dxa"/>
            <w:tcBorders>
              <w:top w:val="single" w:sz="2" w:space="0" w:color="auto"/>
              <w:bottom w:val="single" w:sz="2" w:space="0" w:color="auto"/>
            </w:tcBorders>
          </w:tcPr>
          <w:p w:rsidR="003676FF" w:rsidRPr="00AF282B" w:rsidRDefault="003676FF" w:rsidP="00C42E0C">
            <w:pPr>
              <w:spacing w:before="120"/>
              <w:jc w:val="both"/>
              <w:rPr>
                <w:rFonts w:ascii="Times New Roman" w:hAnsi="Times New Roman" w:cs="Times New Roman"/>
                <w:sz w:val="20"/>
                <w:szCs w:val="20"/>
              </w:rPr>
            </w:pPr>
            <w:r w:rsidRPr="00AF282B">
              <w:rPr>
                <w:rStyle w:val="Bodytext95pt"/>
                <w:lang w:val="bg-BG"/>
              </w:rPr>
              <w:t>0.150</w:t>
            </w:r>
          </w:p>
        </w:tc>
        <w:tc>
          <w:tcPr>
            <w:tcW w:w="650" w:type="dxa"/>
            <w:tcBorders>
              <w:top w:val="single" w:sz="2" w:space="0" w:color="auto"/>
              <w:bottom w:val="single" w:sz="2" w:space="0" w:color="auto"/>
            </w:tcBorders>
          </w:tcPr>
          <w:p w:rsidR="003676FF" w:rsidRPr="00AF282B" w:rsidRDefault="003676FF" w:rsidP="00C42E0C">
            <w:pPr>
              <w:spacing w:before="120"/>
              <w:jc w:val="both"/>
              <w:rPr>
                <w:rFonts w:ascii="Times New Roman" w:hAnsi="Times New Roman" w:cs="Times New Roman"/>
                <w:sz w:val="20"/>
                <w:szCs w:val="20"/>
              </w:rPr>
            </w:pPr>
            <w:r w:rsidRPr="00AF282B">
              <w:rPr>
                <w:rStyle w:val="Bodytext95pt"/>
                <w:lang w:val="bg-BG"/>
              </w:rPr>
              <w:t>0.075</w:t>
            </w:r>
          </w:p>
        </w:tc>
        <w:tc>
          <w:tcPr>
            <w:tcW w:w="616" w:type="dxa"/>
            <w:tcBorders>
              <w:top w:val="single" w:sz="2" w:space="0" w:color="auto"/>
              <w:bottom w:val="single" w:sz="2" w:space="0" w:color="auto"/>
            </w:tcBorders>
          </w:tcPr>
          <w:p w:rsidR="003676FF" w:rsidRPr="00AF282B" w:rsidRDefault="003676FF"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0</w:t>
            </w:r>
          </w:p>
        </w:tc>
      </w:tr>
      <w:tr w:rsidR="003676FF" w:rsidRPr="00AF282B" w:rsidTr="00353B0D">
        <w:tc>
          <w:tcPr>
            <w:tcW w:w="2665" w:type="dxa"/>
            <w:tcBorders>
              <w:top w:val="single" w:sz="2" w:space="0" w:color="auto"/>
              <w:bottom w:val="single" w:sz="18" w:space="0" w:color="auto"/>
            </w:tcBorders>
          </w:tcPr>
          <w:p w:rsidR="003676FF" w:rsidRPr="00AF282B" w:rsidRDefault="003676FF"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Коефициент на риска от изтичане на въглерод за топлофикационна мрежа</w:t>
            </w:r>
          </w:p>
        </w:tc>
        <w:tc>
          <w:tcPr>
            <w:tcW w:w="650" w:type="dxa"/>
            <w:tcBorders>
              <w:top w:val="single" w:sz="2" w:space="0" w:color="auto"/>
              <w:bottom w:val="single" w:sz="18" w:space="0" w:color="auto"/>
            </w:tcBorders>
          </w:tcPr>
          <w:p w:rsidR="003676FF" w:rsidRPr="00AF282B" w:rsidRDefault="003676FF" w:rsidP="00410C92">
            <w:pPr>
              <w:spacing w:before="120"/>
              <w:jc w:val="both"/>
              <w:rPr>
                <w:rFonts w:ascii="Times New Roman" w:hAnsi="Times New Roman" w:cs="Times New Roman"/>
                <w:sz w:val="20"/>
                <w:szCs w:val="20"/>
              </w:rPr>
            </w:pPr>
            <w:r w:rsidRPr="00AF282B">
              <w:rPr>
                <w:rStyle w:val="Bodytext95pt"/>
                <w:lang w:val="bg-BG"/>
              </w:rPr>
              <w:t>0.300</w:t>
            </w:r>
          </w:p>
        </w:tc>
        <w:tc>
          <w:tcPr>
            <w:tcW w:w="658" w:type="dxa"/>
            <w:tcBorders>
              <w:top w:val="single" w:sz="2" w:space="0" w:color="auto"/>
              <w:bottom w:val="single" w:sz="18" w:space="0" w:color="auto"/>
            </w:tcBorders>
          </w:tcPr>
          <w:p w:rsidR="003676FF" w:rsidRPr="00AF282B" w:rsidRDefault="003676FF" w:rsidP="00410C92">
            <w:pPr>
              <w:spacing w:before="120"/>
              <w:jc w:val="both"/>
              <w:rPr>
                <w:rFonts w:ascii="Times New Roman" w:hAnsi="Times New Roman" w:cs="Times New Roman"/>
                <w:sz w:val="20"/>
                <w:szCs w:val="20"/>
              </w:rPr>
            </w:pPr>
            <w:r w:rsidRPr="00AF282B">
              <w:rPr>
                <w:rStyle w:val="Bodytext95pt"/>
                <w:lang w:val="bg-BG"/>
              </w:rPr>
              <w:t>0.300</w:t>
            </w:r>
          </w:p>
        </w:tc>
        <w:tc>
          <w:tcPr>
            <w:tcW w:w="650" w:type="dxa"/>
            <w:tcBorders>
              <w:top w:val="single" w:sz="2" w:space="0" w:color="auto"/>
              <w:bottom w:val="single" w:sz="18" w:space="0" w:color="auto"/>
            </w:tcBorders>
          </w:tcPr>
          <w:p w:rsidR="003676FF" w:rsidRPr="00AF282B" w:rsidRDefault="003676FF" w:rsidP="00410C92">
            <w:pPr>
              <w:spacing w:before="120"/>
              <w:jc w:val="both"/>
              <w:rPr>
                <w:rFonts w:ascii="Times New Roman" w:hAnsi="Times New Roman" w:cs="Times New Roman"/>
                <w:sz w:val="20"/>
                <w:szCs w:val="20"/>
              </w:rPr>
            </w:pPr>
            <w:r w:rsidRPr="00AF282B">
              <w:rPr>
                <w:rStyle w:val="Bodytext95pt"/>
                <w:lang w:val="bg-BG"/>
              </w:rPr>
              <w:t>0.300</w:t>
            </w:r>
          </w:p>
        </w:tc>
        <w:tc>
          <w:tcPr>
            <w:tcW w:w="705" w:type="dxa"/>
            <w:tcBorders>
              <w:top w:val="single" w:sz="2" w:space="0" w:color="auto"/>
              <w:bottom w:val="single" w:sz="18" w:space="0" w:color="auto"/>
            </w:tcBorders>
          </w:tcPr>
          <w:p w:rsidR="003676FF" w:rsidRPr="00AF282B" w:rsidRDefault="003676FF" w:rsidP="00410C92">
            <w:pPr>
              <w:spacing w:before="120"/>
              <w:jc w:val="both"/>
              <w:rPr>
                <w:rFonts w:ascii="Times New Roman" w:hAnsi="Times New Roman" w:cs="Times New Roman"/>
                <w:sz w:val="20"/>
                <w:szCs w:val="20"/>
              </w:rPr>
            </w:pPr>
            <w:r w:rsidRPr="00AF282B">
              <w:rPr>
                <w:rStyle w:val="Bodytext95pt"/>
                <w:lang w:val="bg-BG"/>
              </w:rPr>
              <w:t>0.300</w:t>
            </w:r>
          </w:p>
        </w:tc>
        <w:tc>
          <w:tcPr>
            <w:tcW w:w="705" w:type="dxa"/>
            <w:tcBorders>
              <w:top w:val="single" w:sz="2" w:space="0" w:color="auto"/>
              <w:bottom w:val="single" w:sz="18" w:space="0" w:color="auto"/>
            </w:tcBorders>
          </w:tcPr>
          <w:p w:rsidR="003676FF" w:rsidRPr="00AF282B" w:rsidRDefault="003676FF" w:rsidP="00410C92">
            <w:pPr>
              <w:spacing w:before="120"/>
              <w:jc w:val="both"/>
              <w:rPr>
                <w:rFonts w:ascii="Times New Roman" w:hAnsi="Times New Roman" w:cs="Times New Roman"/>
                <w:sz w:val="20"/>
                <w:szCs w:val="20"/>
              </w:rPr>
            </w:pPr>
            <w:r w:rsidRPr="00AF282B">
              <w:rPr>
                <w:rStyle w:val="Bodytext95pt"/>
                <w:lang w:val="bg-BG"/>
              </w:rPr>
              <w:t>0.300</w:t>
            </w:r>
          </w:p>
        </w:tc>
        <w:tc>
          <w:tcPr>
            <w:tcW w:w="687" w:type="dxa"/>
            <w:tcBorders>
              <w:top w:val="single" w:sz="2" w:space="0" w:color="auto"/>
              <w:bottom w:val="single" w:sz="18" w:space="0" w:color="auto"/>
            </w:tcBorders>
          </w:tcPr>
          <w:p w:rsidR="003676FF" w:rsidRPr="00AF282B" w:rsidRDefault="003676FF" w:rsidP="00410C92">
            <w:pPr>
              <w:spacing w:before="120"/>
              <w:jc w:val="both"/>
              <w:rPr>
                <w:rFonts w:ascii="Times New Roman" w:hAnsi="Times New Roman" w:cs="Times New Roman"/>
                <w:sz w:val="20"/>
                <w:szCs w:val="20"/>
              </w:rPr>
            </w:pPr>
            <w:r w:rsidRPr="00AF282B">
              <w:rPr>
                <w:rStyle w:val="Bodytext95pt"/>
                <w:lang w:val="bg-BG"/>
              </w:rPr>
              <w:t>0.300</w:t>
            </w:r>
          </w:p>
        </w:tc>
        <w:tc>
          <w:tcPr>
            <w:tcW w:w="650" w:type="dxa"/>
            <w:tcBorders>
              <w:top w:val="single" w:sz="2" w:space="0" w:color="auto"/>
              <w:bottom w:val="single" w:sz="18" w:space="0" w:color="auto"/>
            </w:tcBorders>
          </w:tcPr>
          <w:p w:rsidR="003676FF" w:rsidRPr="00AF282B" w:rsidRDefault="003676FF" w:rsidP="00410C92">
            <w:pPr>
              <w:spacing w:before="120"/>
              <w:jc w:val="both"/>
              <w:rPr>
                <w:rFonts w:ascii="Times New Roman" w:hAnsi="Times New Roman" w:cs="Times New Roman"/>
                <w:sz w:val="20"/>
                <w:szCs w:val="20"/>
              </w:rPr>
            </w:pPr>
            <w:r w:rsidRPr="00AF282B">
              <w:rPr>
                <w:rStyle w:val="Bodytext95pt"/>
                <w:lang w:val="bg-BG"/>
              </w:rPr>
              <w:t>0.300</w:t>
            </w:r>
          </w:p>
        </w:tc>
        <w:tc>
          <w:tcPr>
            <w:tcW w:w="650" w:type="dxa"/>
            <w:tcBorders>
              <w:top w:val="single" w:sz="2" w:space="0" w:color="auto"/>
              <w:bottom w:val="single" w:sz="18" w:space="0" w:color="auto"/>
            </w:tcBorders>
          </w:tcPr>
          <w:p w:rsidR="003676FF" w:rsidRPr="00AF282B" w:rsidRDefault="003676FF" w:rsidP="00410C92">
            <w:pPr>
              <w:spacing w:before="120"/>
              <w:jc w:val="both"/>
              <w:rPr>
                <w:rFonts w:ascii="Times New Roman" w:hAnsi="Times New Roman" w:cs="Times New Roman"/>
                <w:sz w:val="20"/>
                <w:szCs w:val="20"/>
              </w:rPr>
            </w:pPr>
            <w:r w:rsidRPr="00AF282B">
              <w:rPr>
                <w:rStyle w:val="Bodytext95pt"/>
                <w:lang w:val="bg-BG"/>
              </w:rPr>
              <w:t>0.300</w:t>
            </w:r>
          </w:p>
        </w:tc>
        <w:tc>
          <w:tcPr>
            <w:tcW w:w="650" w:type="dxa"/>
            <w:tcBorders>
              <w:top w:val="single" w:sz="2" w:space="0" w:color="auto"/>
              <w:bottom w:val="single" w:sz="18" w:space="0" w:color="auto"/>
            </w:tcBorders>
          </w:tcPr>
          <w:p w:rsidR="003676FF" w:rsidRPr="00AF282B" w:rsidRDefault="003676FF" w:rsidP="00410C92">
            <w:pPr>
              <w:spacing w:before="120"/>
              <w:jc w:val="both"/>
              <w:rPr>
                <w:rFonts w:ascii="Times New Roman" w:hAnsi="Times New Roman" w:cs="Times New Roman"/>
                <w:sz w:val="20"/>
                <w:szCs w:val="20"/>
              </w:rPr>
            </w:pPr>
            <w:r w:rsidRPr="00AF282B">
              <w:rPr>
                <w:rStyle w:val="Bodytext95pt"/>
                <w:lang w:val="bg-BG"/>
              </w:rPr>
              <w:t>0.300</w:t>
            </w:r>
          </w:p>
        </w:tc>
        <w:tc>
          <w:tcPr>
            <w:tcW w:w="616" w:type="dxa"/>
            <w:tcBorders>
              <w:top w:val="single" w:sz="2" w:space="0" w:color="auto"/>
              <w:bottom w:val="single" w:sz="18" w:space="0" w:color="auto"/>
            </w:tcBorders>
          </w:tcPr>
          <w:p w:rsidR="003676FF" w:rsidRPr="00AF282B" w:rsidRDefault="003676FF" w:rsidP="00410C92">
            <w:pPr>
              <w:spacing w:before="120"/>
              <w:jc w:val="both"/>
              <w:rPr>
                <w:rFonts w:ascii="Times New Roman" w:hAnsi="Times New Roman" w:cs="Times New Roman"/>
                <w:sz w:val="20"/>
                <w:szCs w:val="20"/>
              </w:rPr>
            </w:pPr>
            <w:r w:rsidRPr="00AF282B">
              <w:rPr>
                <w:rStyle w:val="Bodytext95pt"/>
                <w:lang w:val="bg-BG"/>
              </w:rPr>
              <w:t>0.300</w:t>
            </w:r>
          </w:p>
        </w:tc>
      </w:tr>
    </w:tbl>
    <w:p w:rsidR="00CF17D1" w:rsidRPr="00AF282B" w:rsidRDefault="008E464A" w:rsidP="00A31327">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След прилагане на коефициента на риска от изтичане на въглерод, трябва да се приложи или коефициент</w:t>
      </w:r>
      <w:r w:rsidR="00A31327" w:rsidRPr="00AF282B">
        <w:rPr>
          <w:rFonts w:ascii="Times New Roman" w:hAnsi="Times New Roman" w:cs="Times New Roman"/>
          <w:sz w:val="24"/>
          <w:szCs w:val="24"/>
        </w:rPr>
        <w:t>ът</w:t>
      </w:r>
      <w:r w:rsidRPr="00AF282B">
        <w:rPr>
          <w:rFonts w:ascii="Times New Roman" w:hAnsi="Times New Roman" w:cs="Times New Roman"/>
          <w:sz w:val="24"/>
          <w:szCs w:val="24"/>
        </w:rPr>
        <w:t xml:space="preserve"> за междусекторна корекция или коефициент</w:t>
      </w:r>
      <w:r w:rsidR="00A31327" w:rsidRPr="00AF282B">
        <w:rPr>
          <w:rFonts w:ascii="Times New Roman" w:hAnsi="Times New Roman" w:cs="Times New Roman"/>
          <w:sz w:val="24"/>
          <w:szCs w:val="24"/>
        </w:rPr>
        <w:t>ът</w:t>
      </w:r>
      <w:r w:rsidRPr="00AF282B">
        <w:rPr>
          <w:rFonts w:ascii="Times New Roman" w:hAnsi="Times New Roman" w:cs="Times New Roman"/>
          <w:sz w:val="24"/>
          <w:szCs w:val="24"/>
        </w:rPr>
        <w:t xml:space="preserve"> за линейно намаляване.</w:t>
      </w:r>
    </w:p>
    <w:p w:rsidR="00615F23" w:rsidRPr="00AF282B" w:rsidRDefault="00615F23" w:rsidP="00113FA4">
      <w:pPr>
        <w:spacing w:before="120" w:after="0" w:line="240" w:lineRule="auto"/>
        <w:jc w:val="both"/>
        <w:rPr>
          <w:rFonts w:ascii="Times New Roman" w:hAnsi="Times New Roman" w:cs="Times New Roman"/>
          <w:sz w:val="24"/>
          <w:szCs w:val="24"/>
        </w:rPr>
      </w:pPr>
    </w:p>
    <w:p w:rsidR="00615F23" w:rsidRPr="00AF282B" w:rsidRDefault="00615F23" w:rsidP="00615F23">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t>5.3.2</w:t>
      </w:r>
      <w:r w:rsidRPr="00AF282B">
        <w:rPr>
          <w:rFonts w:ascii="Times New Roman" w:hAnsi="Times New Roman" w:cs="Times New Roman"/>
          <w:b/>
          <w:bCs/>
          <w:sz w:val="24"/>
          <w:szCs w:val="24"/>
        </w:rPr>
        <w:tab/>
        <w:t>Коефициент на междусекторна корекция</w:t>
      </w:r>
    </w:p>
    <w:p w:rsidR="00615F23" w:rsidRPr="00AF282B" w:rsidRDefault="00615F23" w:rsidP="0051658A">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За всички инсталации, които отговарят на условията за безплатни квоти съгласно член 10а от преработената Директива, следва </w:t>
      </w:r>
      <w:r w:rsidR="0051658A" w:rsidRPr="00AF282B">
        <w:rPr>
          <w:rFonts w:ascii="Times New Roman" w:hAnsi="Times New Roman" w:cs="Times New Roman"/>
          <w:sz w:val="24"/>
          <w:szCs w:val="24"/>
        </w:rPr>
        <w:t xml:space="preserve">при необходимост </w:t>
      </w:r>
      <w:r w:rsidRPr="00AF282B">
        <w:rPr>
          <w:rFonts w:ascii="Times New Roman" w:hAnsi="Times New Roman" w:cs="Times New Roman"/>
          <w:sz w:val="24"/>
          <w:szCs w:val="24"/>
        </w:rPr>
        <w:t>да се прил</w:t>
      </w:r>
      <w:r w:rsidR="00D438B8" w:rsidRPr="00AF282B">
        <w:rPr>
          <w:rFonts w:ascii="Times New Roman" w:hAnsi="Times New Roman" w:cs="Times New Roman"/>
          <w:sz w:val="24"/>
          <w:szCs w:val="24"/>
        </w:rPr>
        <w:t>ага</w:t>
      </w:r>
      <w:r w:rsidRPr="00AF282B">
        <w:rPr>
          <w:rFonts w:ascii="Times New Roman" w:hAnsi="Times New Roman" w:cs="Times New Roman"/>
          <w:sz w:val="24"/>
          <w:szCs w:val="24"/>
        </w:rPr>
        <w:t xml:space="preserve"> Коефициент</w:t>
      </w:r>
      <w:r w:rsidR="000E0909" w:rsidRPr="00AF282B">
        <w:rPr>
          <w:rFonts w:ascii="Times New Roman" w:hAnsi="Times New Roman" w:cs="Times New Roman"/>
          <w:sz w:val="24"/>
          <w:szCs w:val="24"/>
        </w:rPr>
        <w:t>ът</w:t>
      </w:r>
      <w:r w:rsidRPr="00AF282B">
        <w:rPr>
          <w:rFonts w:ascii="Times New Roman" w:hAnsi="Times New Roman" w:cs="Times New Roman"/>
          <w:sz w:val="24"/>
          <w:szCs w:val="24"/>
        </w:rPr>
        <w:t xml:space="preserve"> на междусекторна корекция</w:t>
      </w:r>
      <w:r w:rsidRPr="00AF282B">
        <w:rPr>
          <w:rStyle w:val="FootnoteReference"/>
          <w:rFonts w:ascii="Times New Roman" w:hAnsi="Times New Roman" w:cs="Times New Roman"/>
          <w:sz w:val="24"/>
          <w:szCs w:val="24"/>
        </w:rPr>
        <w:footnoteReference w:id="30"/>
      </w:r>
      <w:r w:rsidRPr="00AF282B">
        <w:rPr>
          <w:rFonts w:ascii="Times New Roman" w:hAnsi="Times New Roman" w:cs="Times New Roman"/>
          <w:sz w:val="24"/>
          <w:szCs w:val="24"/>
        </w:rPr>
        <w:t>. Това включва неелектр</w:t>
      </w:r>
      <w:r w:rsidR="000E0909" w:rsidRPr="00AF282B">
        <w:rPr>
          <w:rFonts w:ascii="Times New Roman" w:hAnsi="Times New Roman" w:cs="Times New Roman"/>
          <w:sz w:val="24"/>
          <w:szCs w:val="24"/>
        </w:rPr>
        <w:t>оенергийни</w:t>
      </w:r>
      <w:r w:rsidR="00D438B8"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генератори, както и генератори</w:t>
      </w:r>
      <w:r w:rsidR="00D438B8"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на електроенергия, които </w:t>
      </w:r>
      <w:r w:rsidR="00D438B8" w:rsidRPr="00AF282B">
        <w:rPr>
          <w:rFonts w:ascii="Times New Roman" w:hAnsi="Times New Roman" w:cs="Times New Roman"/>
          <w:sz w:val="24"/>
          <w:szCs w:val="24"/>
        </w:rPr>
        <w:t xml:space="preserve">отговарят на условията </w:t>
      </w:r>
      <w:r w:rsidRPr="00AF282B">
        <w:rPr>
          <w:rFonts w:ascii="Times New Roman" w:hAnsi="Times New Roman" w:cs="Times New Roman"/>
          <w:sz w:val="24"/>
          <w:szCs w:val="24"/>
        </w:rPr>
        <w:t>за безплатни квоти съгласно член 10а, параграф 4, т.е. високоефективни</w:t>
      </w:r>
      <w:r w:rsidR="00D438B8"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w:t>
      </w:r>
      <w:r w:rsidR="00D438B8" w:rsidRPr="00AF282B">
        <w:rPr>
          <w:rFonts w:ascii="Times New Roman" w:hAnsi="Times New Roman" w:cs="Times New Roman"/>
          <w:sz w:val="24"/>
          <w:szCs w:val="24"/>
        </w:rPr>
        <w:t xml:space="preserve">КПТЕ </w:t>
      </w:r>
      <w:r w:rsidRPr="00AF282B">
        <w:rPr>
          <w:rFonts w:ascii="Times New Roman" w:hAnsi="Times New Roman" w:cs="Times New Roman"/>
          <w:sz w:val="24"/>
          <w:szCs w:val="24"/>
        </w:rPr>
        <w:t xml:space="preserve">и </w:t>
      </w:r>
      <w:r w:rsidR="0051658A" w:rsidRPr="00AF282B">
        <w:rPr>
          <w:rFonts w:ascii="Times New Roman" w:hAnsi="Times New Roman" w:cs="Times New Roman"/>
          <w:sz w:val="24"/>
          <w:szCs w:val="24"/>
        </w:rPr>
        <w:t>топлофикационната мрежа</w:t>
      </w:r>
      <w:r w:rsidRPr="00AF282B">
        <w:rPr>
          <w:rFonts w:ascii="Times New Roman" w:hAnsi="Times New Roman" w:cs="Times New Roman"/>
          <w:sz w:val="24"/>
          <w:szCs w:val="24"/>
        </w:rPr>
        <w:t>.</w:t>
      </w:r>
    </w:p>
    <w:p w:rsidR="00615F23" w:rsidRPr="00AF282B" w:rsidRDefault="00EC122C" w:rsidP="007A3A6F">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Използването на </w:t>
      </w:r>
      <w:r w:rsidR="000E0909" w:rsidRPr="00AF282B">
        <w:rPr>
          <w:rFonts w:ascii="Times New Roman" w:hAnsi="Times New Roman" w:cs="Times New Roman"/>
          <w:sz w:val="24"/>
          <w:szCs w:val="24"/>
        </w:rPr>
        <w:t>Коефициент</w:t>
      </w:r>
      <w:r w:rsidRPr="00AF282B">
        <w:rPr>
          <w:rFonts w:ascii="Times New Roman" w:hAnsi="Times New Roman" w:cs="Times New Roman"/>
          <w:sz w:val="24"/>
          <w:szCs w:val="24"/>
        </w:rPr>
        <w:t>а</w:t>
      </w:r>
      <w:r w:rsidR="000E0909" w:rsidRPr="00AF282B">
        <w:rPr>
          <w:rFonts w:ascii="Times New Roman" w:hAnsi="Times New Roman" w:cs="Times New Roman"/>
          <w:sz w:val="24"/>
          <w:szCs w:val="24"/>
        </w:rPr>
        <w:t xml:space="preserve"> на междусекторна корекция</w:t>
      </w:r>
      <w:r w:rsidRPr="00AF282B">
        <w:rPr>
          <w:rFonts w:ascii="Times New Roman" w:hAnsi="Times New Roman" w:cs="Times New Roman"/>
          <w:sz w:val="24"/>
          <w:szCs w:val="24"/>
        </w:rPr>
        <w:t xml:space="preserve"> може да е необходимо</w:t>
      </w:r>
      <w:r w:rsidR="00615F23" w:rsidRPr="00AF282B">
        <w:rPr>
          <w:rFonts w:ascii="Times New Roman" w:hAnsi="Times New Roman" w:cs="Times New Roman"/>
          <w:sz w:val="24"/>
          <w:szCs w:val="24"/>
        </w:rPr>
        <w:t xml:space="preserve"> </w:t>
      </w:r>
      <w:r w:rsidRPr="00AF282B">
        <w:rPr>
          <w:rFonts w:ascii="Times New Roman" w:hAnsi="Times New Roman" w:cs="Times New Roman"/>
          <w:sz w:val="24"/>
          <w:szCs w:val="24"/>
        </w:rPr>
        <w:t>с цел</w:t>
      </w:r>
      <w:r w:rsidR="00615F23" w:rsidRPr="00AF282B">
        <w:rPr>
          <w:rFonts w:ascii="Times New Roman" w:hAnsi="Times New Roman" w:cs="Times New Roman"/>
          <w:sz w:val="24"/>
          <w:szCs w:val="24"/>
        </w:rPr>
        <w:t xml:space="preserve"> да се гарантира, че общ</w:t>
      </w:r>
      <w:r w:rsidRPr="00AF282B">
        <w:rPr>
          <w:rFonts w:ascii="Times New Roman" w:hAnsi="Times New Roman" w:cs="Times New Roman"/>
          <w:sz w:val="24"/>
          <w:szCs w:val="24"/>
        </w:rPr>
        <w:t>ото</w:t>
      </w:r>
      <w:r w:rsidR="00615F23" w:rsidRPr="00AF282B">
        <w:rPr>
          <w:rFonts w:ascii="Times New Roman" w:hAnsi="Times New Roman" w:cs="Times New Roman"/>
          <w:sz w:val="24"/>
          <w:szCs w:val="24"/>
        </w:rPr>
        <w:t xml:space="preserve"> </w:t>
      </w:r>
      <w:r w:rsidRPr="00AF282B">
        <w:rPr>
          <w:rFonts w:ascii="Times New Roman" w:hAnsi="Times New Roman" w:cs="Times New Roman"/>
          <w:sz w:val="24"/>
          <w:szCs w:val="24"/>
        </w:rPr>
        <w:t>количество</w:t>
      </w:r>
      <w:r w:rsidR="00615F23" w:rsidRPr="00AF282B">
        <w:rPr>
          <w:rFonts w:ascii="Times New Roman" w:hAnsi="Times New Roman" w:cs="Times New Roman"/>
          <w:sz w:val="24"/>
          <w:szCs w:val="24"/>
        </w:rPr>
        <w:t xml:space="preserve"> на безплатно разпределени</w:t>
      </w:r>
      <w:r w:rsidRPr="00AF282B">
        <w:rPr>
          <w:rFonts w:ascii="Times New Roman" w:hAnsi="Times New Roman" w:cs="Times New Roman"/>
          <w:sz w:val="24"/>
          <w:szCs w:val="24"/>
        </w:rPr>
        <w:t>т</w:t>
      </w:r>
      <w:r w:rsidR="00615F23" w:rsidRPr="00AF282B">
        <w:rPr>
          <w:rFonts w:ascii="Times New Roman" w:hAnsi="Times New Roman" w:cs="Times New Roman"/>
          <w:sz w:val="24"/>
          <w:szCs w:val="24"/>
        </w:rPr>
        <w:t xml:space="preserve">е </w:t>
      </w:r>
      <w:r w:rsidRPr="00AF282B">
        <w:rPr>
          <w:rFonts w:ascii="Times New Roman" w:hAnsi="Times New Roman" w:cs="Times New Roman"/>
          <w:sz w:val="24"/>
          <w:szCs w:val="24"/>
        </w:rPr>
        <w:t xml:space="preserve">квоти </w:t>
      </w:r>
      <w:r w:rsidR="00615F23" w:rsidRPr="00AF282B">
        <w:rPr>
          <w:rFonts w:ascii="Times New Roman" w:hAnsi="Times New Roman" w:cs="Times New Roman"/>
          <w:sz w:val="24"/>
          <w:szCs w:val="24"/>
        </w:rPr>
        <w:t>не надвишава максималн</w:t>
      </w:r>
      <w:r w:rsidRPr="00AF282B">
        <w:rPr>
          <w:rFonts w:ascii="Times New Roman" w:hAnsi="Times New Roman" w:cs="Times New Roman"/>
          <w:sz w:val="24"/>
          <w:szCs w:val="24"/>
        </w:rPr>
        <w:t>ото</w:t>
      </w:r>
      <w:r w:rsidR="00615F23" w:rsidRPr="00AF282B">
        <w:rPr>
          <w:rFonts w:ascii="Times New Roman" w:hAnsi="Times New Roman" w:cs="Times New Roman"/>
          <w:sz w:val="24"/>
          <w:szCs w:val="24"/>
        </w:rPr>
        <w:t xml:space="preserve"> </w:t>
      </w:r>
      <w:r w:rsidRPr="00AF282B">
        <w:rPr>
          <w:rFonts w:ascii="Times New Roman" w:hAnsi="Times New Roman" w:cs="Times New Roman"/>
          <w:sz w:val="24"/>
          <w:szCs w:val="24"/>
        </w:rPr>
        <w:t xml:space="preserve">количество </w:t>
      </w:r>
      <w:r w:rsidR="00615F23" w:rsidRPr="00AF282B">
        <w:rPr>
          <w:rFonts w:ascii="Times New Roman" w:hAnsi="Times New Roman" w:cs="Times New Roman"/>
          <w:sz w:val="24"/>
          <w:szCs w:val="24"/>
        </w:rPr>
        <w:t xml:space="preserve">на безплатно разпределени </w:t>
      </w:r>
      <w:r w:rsidR="007A3A6F" w:rsidRPr="00AF282B">
        <w:rPr>
          <w:rFonts w:ascii="Times New Roman" w:hAnsi="Times New Roman" w:cs="Times New Roman"/>
          <w:sz w:val="24"/>
          <w:szCs w:val="24"/>
        </w:rPr>
        <w:t xml:space="preserve">квоти </w:t>
      </w:r>
      <w:r w:rsidR="00615F23" w:rsidRPr="00AF282B">
        <w:rPr>
          <w:rFonts w:ascii="Times New Roman" w:hAnsi="Times New Roman" w:cs="Times New Roman"/>
          <w:sz w:val="24"/>
          <w:szCs w:val="24"/>
        </w:rPr>
        <w:t xml:space="preserve">съгласно чл. </w:t>
      </w:r>
      <w:r w:rsidR="000E0909" w:rsidRPr="00AF282B">
        <w:rPr>
          <w:rFonts w:ascii="Times New Roman" w:hAnsi="Times New Roman" w:cs="Times New Roman"/>
          <w:sz w:val="24"/>
          <w:szCs w:val="24"/>
        </w:rPr>
        <w:t>10</w:t>
      </w:r>
      <w:r w:rsidR="00615F23" w:rsidRPr="00AF282B">
        <w:rPr>
          <w:rFonts w:ascii="Times New Roman" w:hAnsi="Times New Roman" w:cs="Times New Roman"/>
          <w:sz w:val="24"/>
          <w:szCs w:val="24"/>
        </w:rPr>
        <w:t>а</w:t>
      </w:r>
      <w:r w:rsidR="000E0909" w:rsidRPr="00AF282B">
        <w:rPr>
          <w:rFonts w:ascii="Times New Roman" w:hAnsi="Times New Roman" w:cs="Times New Roman"/>
          <w:sz w:val="24"/>
          <w:szCs w:val="24"/>
        </w:rPr>
        <w:t>(5)</w:t>
      </w:r>
      <w:r w:rsidR="00615F23" w:rsidRPr="00AF282B">
        <w:rPr>
          <w:rFonts w:ascii="Times New Roman" w:hAnsi="Times New Roman" w:cs="Times New Roman"/>
          <w:sz w:val="24"/>
          <w:szCs w:val="24"/>
        </w:rPr>
        <w:t xml:space="preserve"> и </w:t>
      </w:r>
      <w:r w:rsidR="000E0909" w:rsidRPr="00AF282B">
        <w:rPr>
          <w:rFonts w:ascii="Times New Roman" w:hAnsi="Times New Roman" w:cs="Times New Roman"/>
          <w:sz w:val="24"/>
          <w:szCs w:val="24"/>
        </w:rPr>
        <w:t>10а(</w:t>
      </w:r>
      <w:r w:rsidR="00615F23" w:rsidRPr="00AF282B">
        <w:rPr>
          <w:rFonts w:ascii="Times New Roman" w:hAnsi="Times New Roman" w:cs="Times New Roman"/>
          <w:sz w:val="24"/>
          <w:szCs w:val="24"/>
        </w:rPr>
        <w:t>5а) от Директивата за СТЕ</w:t>
      </w:r>
      <w:r w:rsidR="000E0909" w:rsidRPr="00AF282B">
        <w:rPr>
          <w:rStyle w:val="FootnoteReference"/>
          <w:rFonts w:ascii="Times New Roman" w:hAnsi="Times New Roman" w:cs="Times New Roman"/>
          <w:sz w:val="24"/>
          <w:szCs w:val="24"/>
        </w:rPr>
        <w:footnoteReference w:id="31"/>
      </w:r>
      <w:r w:rsidR="00615F23" w:rsidRPr="00AF282B">
        <w:rPr>
          <w:rFonts w:ascii="Times New Roman" w:hAnsi="Times New Roman" w:cs="Times New Roman"/>
          <w:sz w:val="24"/>
          <w:szCs w:val="24"/>
        </w:rPr>
        <w:t>. Предварителното безплатно разпределение на квоти следователно може да бъде различно от окончателното безплатно разпределение, което операторите биха получили.</w:t>
      </w:r>
    </w:p>
    <w:p w:rsidR="00615F23" w:rsidRPr="00AF282B" w:rsidRDefault="00615F23" w:rsidP="0006314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Необходимостта от</w:t>
      </w:r>
      <w:r w:rsidR="007A3A6F" w:rsidRPr="00AF282B">
        <w:rPr>
          <w:rFonts w:ascii="Times New Roman" w:hAnsi="Times New Roman" w:cs="Times New Roman"/>
          <w:sz w:val="24"/>
          <w:szCs w:val="24"/>
        </w:rPr>
        <w:t xml:space="preserve"> прилагане</w:t>
      </w:r>
      <w:r w:rsidR="0051658A" w:rsidRPr="00AF282B">
        <w:rPr>
          <w:rFonts w:ascii="Times New Roman" w:hAnsi="Times New Roman" w:cs="Times New Roman"/>
          <w:sz w:val="24"/>
          <w:szCs w:val="24"/>
        </w:rPr>
        <w:t xml:space="preserve"> на Коефициента на междусекторна корекция</w:t>
      </w:r>
      <w:r w:rsidRPr="00AF282B">
        <w:rPr>
          <w:rFonts w:ascii="Times New Roman" w:hAnsi="Times New Roman" w:cs="Times New Roman"/>
          <w:sz w:val="24"/>
          <w:szCs w:val="24"/>
        </w:rPr>
        <w:t xml:space="preserve">, </w:t>
      </w:r>
      <w:r w:rsidR="007A3A6F" w:rsidRPr="00AF282B">
        <w:rPr>
          <w:rFonts w:ascii="Times New Roman" w:hAnsi="Times New Roman" w:cs="Times New Roman"/>
          <w:sz w:val="24"/>
          <w:szCs w:val="24"/>
        </w:rPr>
        <w:t>както и</w:t>
      </w:r>
      <w:r w:rsidRPr="00AF282B">
        <w:rPr>
          <w:rFonts w:ascii="Times New Roman" w:hAnsi="Times New Roman" w:cs="Times New Roman"/>
          <w:sz w:val="24"/>
          <w:szCs w:val="24"/>
        </w:rPr>
        <w:t xml:space="preserve"> </w:t>
      </w:r>
      <w:r w:rsidR="0051658A" w:rsidRPr="00AF282B">
        <w:rPr>
          <w:rFonts w:ascii="Times New Roman" w:hAnsi="Times New Roman" w:cs="Times New Roman"/>
          <w:sz w:val="24"/>
          <w:szCs w:val="24"/>
        </w:rPr>
        <w:t xml:space="preserve">неговата </w:t>
      </w:r>
      <w:r w:rsidRPr="00AF282B">
        <w:rPr>
          <w:rFonts w:ascii="Times New Roman" w:hAnsi="Times New Roman" w:cs="Times New Roman"/>
          <w:sz w:val="24"/>
          <w:szCs w:val="24"/>
        </w:rPr>
        <w:t>стойност</w:t>
      </w:r>
      <w:r w:rsidR="0051658A" w:rsidRPr="00AF282B">
        <w:rPr>
          <w:rFonts w:ascii="Times New Roman" w:hAnsi="Times New Roman" w:cs="Times New Roman"/>
          <w:sz w:val="24"/>
          <w:szCs w:val="24"/>
        </w:rPr>
        <w:t>,</w:t>
      </w:r>
      <w:r w:rsidRPr="00AF282B">
        <w:rPr>
          <w:rFonts w:ascii="Times New Roman" w:hAnsi="Times New Roman" w:cs="Times New Roman"/>
          <w:sz w:val="24"/>
          <w:szCs w:val="24"/>
        </w:rPr>
        <w:t xml:space="preserve"> ще </w:t>
      </w:r>
      <w:r w:rsidR="007A3A6F" w:rsidRPr="00AF282B">
        <w:rPr>
          <w:rFonts w:ascii="Times New Roman" w:hAnsi="Times New Roman" w:cs="Times New Roman"/>
          <w:sz w:val="24"/>
          <w:szCs w:val="24"/>
        </w:rPr>
        <w:t>се определ</w:t>
      </w:r>
      <w:r w:rsidR="0051658A" w:rsidRPr="00AF282B">
        <w:rPr>
          <w:rFonts w:ascii="Times New Roman" w:hAnsi="Times New Roman" w:cs="Times New Roman"/>
          <w:sz w:val="24"/>
          <w:szCs w:val="24"/>
        </w:rPr>
        <w:t>ят</w:t>
      </w:r>
      <w:r w:rsidRPr="00AF282B">
        <w:rPr>
          <w:rFonts w:ascii="Times New Roman" w:hAnsi="Times New Roman" w:cs="Times New Roman"/>
          <w:sz w:val="24"/>
          <w:szCs w:val="24"/>
        </w:rPr>
        <w:t xml:space="preserve"> от Комисията след получаване на всички НИМ въз основа на предварителното </w:t>
      </w:r>
      <w:r w:rsidR="007A3A6F" w:rsidRPr="00AF282B">
        <w:rPr>
          <w:rFonts w:ascii="Times New Roman" w:hAnsi="Times New Roman" w:cs="Times New Roman"/>
          <w:sz w:val="24"/>
          <w:szCs w:val="24"/>
        </w:rPr>
        <w:t xml:space="preserve">разпределение на </w:t>
      </w:r>
      <w:r w:rsidRPr="00AF282B">
        <w:rPr>
          <w:rFonts w:ascii="Times New Roman" w:hAnsi="Times New Roman" w:cs="Times New Roman"/>
          <w:sz w:val="24"/>
          <w:szCs w:val="24"/>
        </w:rPr>
        <w:t>безплатн</w:t>
      </w:r>
      <w:r w:rsidR="007A3A6F" w:rsidRPr="00AF282B">
        <w:rPr>
          <w:rFonts w:ascii="Times New Roman" w:hAnsi="Times New Roman" w:cs="Times New Roman"/>
          <w:sz w:val="24"/>
          <w:szCs w:val="24"/>
        </w:rPr>
        <w:t>и квоти</w:t>
      </w:r>
      <w:r w:rsidRPr="00AF282B">
        <w:rPr>
          <w:rFonts w:ascii="Times New Roman" w:hAnsi="Times New Roman" w:cs="Times New Roman"/>
          <w:sz w:val="24"/>
          <w:szCs w:val="24"/>
        </w:rPr>
        <w:t xml:space="preserve">, като се използват актуализираните стойности на </w:t>
      </w:r>
      <w:r w:rsidR="001065CF" w:rsidRPr="00AF282B">
        <w:rPr>
          <w:rFonts w:ascii="Times New Roman" w:hAnsi="Times New Roman" w:cs="Times New Roman"/>
          <w:sz w:val="24"/>
          <w:szCs w:val="24"/>
        </w:rPr>
        <w:t>показателите</w:t>
      </w:r>
      <w:r w:rsidRPr="00AF282B">
        <w:rPr>
          <w:rFonts w:ascii="Times New Roman" w:hAnsi="Times New Roman" w:cs="Times New Roman"/>
          <w:sz w:val="24"/>
          <w:szCs w:val="24"/>
        </w:rPr>
        <w:t xml:space="preserve"> и се прилага съответният </w:t>
      </w:r>
      <w:r w:rsidR="001065CF" w:rsidRPr="00AF282B">
        <w:rPr>
          <w:rFonts w:ascii="Times New Roman" w:hAnsi="Times New Roman" w:cs="Times New Roman"/>
          <w:sz w:val="24"/>
          <w:szCs w:val="24"/>
        </w:rPr>
        <w:t>Коефициент на риска от изтичане на въглерод</w:t>
      </w:r>
      <w:r w:rsidRPr="00AF282B">
        <w:rPr>
          <w:rFonts w:ascii="Times New Roman" w:hAnsi="Times New Roman" w:cs="Times New Roman"/>
          <w:sz w:val="24"/>
          <w:szCs w:val="24"/>
        </w:rPr>
        <w:t xml:space="preserve">. Ако се приложи </w:t>
      </w:r>
      <w:r w:rsidR="001065CF" w:rsidRPr="00AF282B">
        <w:rPr>
          <w:rFonts w:ascii="Times New Roman" w:hAnsi="Times New Roman" w:cs="Times New Roman"/>
          <w:sz w:val="24"/>
          <w:szCs w:val="24"/>
        </w:rPr>
        <w:t xml:space="preserve">Коефициентът на междусекторна корекция </w:t>
      </w:r>
      <w:r w:rsidRPr="00AF282B">
        <w:rPr>
          <w:rFonts w:ascii="Times New Roman" w:hAnsi="Times New Roman" w:cs="Times New Roman"/>
          <w:sz w:val="24"/>
          <w:szCs w:val="24"/>
        </w:rPr>
        <w:t xml:space="preserve">ще бъде идентичен за всички </w:t>
      </w:r>
      <w:r w:rsidR="000C2853" w:rsidRPr="00AF282B">
        <w:rPr>
          <w:rFonts w:ascii="Times New Roman" w:hAnsi="Times New Roman" w:cs="Times New Roman"/>
          <w:sz w:val="24"/>
          <w:szCs w:val="24"/>
        </w:rPr>
        <w:t>съществуващи</w:t>
      </w:r>
      <w:r w:rsidRPr="00AF282B">
        <w:rPr>
          <w:rFonts w:ascii="Times New Roman" w:hAnsi="Times New Roman" w:cs="Times New Roman"/>
          <w:sz w:val="24"/>
          <w:szCs w:val="24"/>
        </w:rPr>
        <w:t xml:space="preserve"> инсталации. </w:t>
      </w:r>
      <w:r w:rsidR="00C83DEE" w:rsidRPr="00AF282B">
        <w:rPr>
          <w:rFonts w:ascii="Times New Roman" w:hAnsi="Times New Roman" w:cs="Times New Roman"/>
          <w:sz w:val="24"/>
          <w:szCs w:val="24"/>
        </w:rPr>
        <w:t xml:space="preserve">Коефициентът за междусекторна корекция </w:t>
      </w:r>
      <w:r w:rsidRPr="00AF282B">
        <w:rPr>
          <w:rFonts w:ascii="Times New Roman" w:hAnsi="Times New Roman" w:cs="Times New Roman"/>
          <w:sz w:val="24"/>
          <w:szCs w:val="24"/>
        </w:rPr>
        <w:t xml:space="preserve">не се прилага за нови </w:t>
      </w:r>
      <w:r w:rsidRPr="00AF282B">
        <w:rPr>
          <w:rFonts w:ascii="Times New Roman" w:hAnsi="Times New Roman" w:cs="Times New Roman"/>
          <w:sz w:val="24"/>
          <w:szCs w:val="24"/>
        </w:rPr>
        <w:lastRenderedPageBreak/>
        <w:t xml:space="preserve">участници. Необходимостта </w:t>
      </w:r>
      <w:r w:rsidR="007A3A6F" w:rsidRPr="00AF282B">
        <w:rPr>
          <w:rFonts w:ascii="Times New Roman" w:hAnsi="Times New Roman" w:cs="Times New Roman"/>
          <w:sz w:val="24"/>
          <w:szCs w:val="24"/>
        </w:rPr>
        <w:t xml:space="preserve">от прилагане </w:t>
      </w:r>
      <w:r w:rsidR="00063145" w:rsidRPr="00AF282B">
        <w:rPr>
          <w:rFonts w:ascii="Times New Roman" w:hAnsi="Times New Roman" w:cs="Times New Roman"/>
          <w:sz w:val="24"/>
          <w:szCs w:val="24"/>
        </w:rPr>
        <w:t xml:space="preserve">на коефициента </w:t>
      </w:r>
      <w:r w:rsidRPr="00AF282B">
        <w:rPr>
          <w:rFonts w:ascii="Times New Roman" w:hAnsi="Times New Roman" w:cs="Times New Roman"/>
          <w:sz w:val="24"/>
          <w:szCs w:val="24"/>
        </w:rPr>
        <w:t xml:space="preserve">и </w:t>
      </w:r>
      <w:r w:rsidR="00063145" w:rsidRPr="00AF282B">
        <w:rPr>
          <w:rFonts w:ascii="Times New Roman" w:hAnsi="Times New Roman" w:cs="Times New Roman"/>
          <w:sz w:val="24"/>
          <w:szCs w:val="24"/>
        </w:rPr>
        <w:t xml:space="preserve">неговата </w:t>
      </w:r>
      <w:r w:rsidRPr="00AF282B">
        <w:rPr>
          <w:rFonts w:ascii="Times New Roman" w:hAnsi="Times New Roman" w:cs="Times New Roman"/>
          <w:sz w:val="24"/>
          <w:szCs w:val="24"/>
        </w:rPr>
        <w:t>стойност мо</w:t>
      </w:r>
      <w:r w:rsidR="007A3A6F" w:rsidRPr="00AF282B">
        <w:rPr>
          <w:rFonts w:ascii="Times New Roman" w:hAnsi="Times New Roman" w:cs="Times New Roman"/>
          <w:sz w:val="24"/>
          <w:szCs w:val="24"/>
        </w:rPr>
        <w:t>гат</w:t>
      </w:r>
      <w:r w:rsidRPr="00AF282B">
        <w:rPr>
          <w:rFonts w:ascii="Times New Roman" w:hAnsi="Times New Roman" w:cs="Times New Roman"/>
          <w:sz w:val="24"/>
          <w:szCs w:val="24"/>
        </w:rPr>
        <w:t xml:space="preserve"> да се различават </w:t>
      </w:r>
      <w:r w:rsidR="007A3A6F" w:rsidRPr="00AF282B">
        <w:rPr>
          <w:rFonts w:ascii="Times New Roman" w:hAnsi="Times New Roman" w:cs="Times New Roman"/>
          <w:sz w:val="24"/>
          <w:szCs w:val="24"/>
        </w:rPr>
        <w:t>през</w:t>
      </w:r>
      <w:r w:rsidRPr="00AF282B">
        <w:rPr>
          <w:rFonts w:ascii="Times New Roman" w:hAnsi="Times New Roman" w:cs="Times New Roman"/>
          <w:sz w:val="24"/>
          <w:szCs w:val="24"/>
        </w:rPr>
        <w:t xml:space="preserve"> различните години </w:t>
      </w:r>
      <w:r w:rsidR="007A3A6F" w:rsidRPr="00AF282B">
        <w:rPr>
          <w:rFonts w:ascii="Times New Roman" w:hAnsi="Times New Roman" w:cs="Times New Roman"/>
          <w:sz w:val="24"/>
          <w:szCs w:val="24"/>
        </w:rPr>
        <w:t>от</w:t>
      </w:r>
      <w:r w:rsidRPr="00AF282B">
        <w:rPr>
          <w:rFonts w:ascii="Times New Roman" w:hAnsi="Times New Roman" w:cs="Times New Roman"/>
          <w:sz w:val="24"/>
          <w:szCs w:val="24"/>
        </w:rPr>
        <w:t xml:space="preserve"> четвъртия период на търговия.</w:t>
      </w:r>
    </w:p>
    <w:p w:rsidR="00615F23" w:rsidRPr="00AF282B" w:rsidRDefault="00615F23" w:rsidP="00C83DEE">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i/>
          <w:iCs/>
          <w:sz w:val="24"/>
          <w:szCs w:val="24"/>
        </w:rPr>
        <w:t>Вижте също раздел 2 от настоящ</w:t>
      </w:r>
      <w:r w:rsidR="00C83DEE" w:rsidRPr="00AF282B">
        <w:rPr>
          <w:rFonts w:ascii="Times New Roman" w:hAnsi="Times New Roman" w:cs="Times New Roman"/>
          <w:i/>
          <w:iCs/>
          <w:sz w:val="24"/>
          <w:szCs w:val="24"/>
        </w:rPr>
        <w:t>ия</w:t>
      </w:r>
      <w:r w:rsidRPr="00AF282B">
        <w:rPr>
          <w:rFonts w:ascii="Times New Roman" w:hAnsi="Times New Roman" w:cs="Times New Roman"/>
          <w:i/>
          <w:iCs/>
          <w:sz w:val="24"/>
          <w:szCs w:val="24"/>
        </w:rPr>
        <w:t xml:space="preserve"> </w:t>
      </w:r>
      <w:r w:rsidR="00C83DEE" w:rsidRPr="00AF282B">
        <w:rPr>
          <w:rFonts w:ascii="Times New Roman" w:hAnsi="Times New Roman" w:cs="Times New Roman"/>
          <w:i/>
          <w:iCs/>
          <w:sz w:val="24"/>
          <w:szCs w:val="24"/>
        </w:rPr>
        <w:t>Р</w:t>
      </w:r>
      <w:r w:rsidRPr="00AF282B">
        <w:rPr>
          <w:rFonts w:ascii="Times New Roman" w:hAnsi="Times New Roman" w:cs="Times New Roman"/>
          <w:i/>
          <w:iCs/>
          <w:sz w:val="24"/>
          <w:szCs w:val="24"/>
        </w:rPr>
        <w:t>ъковод</w:t>
      </w:r>
      <w:r w:rsidR="00C83DEE" w:rsidRPr="00AF282B">
        <w:rPr>
          <w:rFonts w:ascii="Times New Roman" w:hAnsi="Times New Roman" w:cs="Times New Roman"/>
          <w:i/>
          <w:iCs/>
          <w:sz w:val="24"/>
          <w:szCs w:val="24"/>
        </w:rPr>
        <w:t>ен документ</w:t>
      </w:r>
      <w:r w:rsidRPr="00AF282B">
        <w:rPr>
          <w:rFonts w:ascii="Times New Roman" w:hAnsi="Times New Roman" w:cs="Times New Roman"/>
          <w:i/>
          <w:iCs/>
          <w:sz w:val="24"/>
          <w:szCs w:val="24"/>
        </w:rPr>
        <w:t xml:space="preserve"> и раздел 4 от Ръководен документ 2 за уравненията, използвани при прилагането на </w:t>
      </w:r>
      <w:r w:rsidR="00C83DEE" w:rsidRPr="00AF282B">
        <w:rPr>
          <w:rFonts w:ascii="Times New Roman" w:hAnsi="Times New Roman" w:cs="Times New Roman"/>
          <w:i/>
          <w:iCs/>
          <w:sz w:val="24"/>
          <w:szCs w:val="24"/>
        </w:rPr>
        <w:t>Коефициента на междусекторна корекция</w:t>
      </w:r>
      <w:r w:rsidRPr="00AF282B">
        <w:rPr>
          <w:rFonts w:ascii="Times New Roman" w:hAnsi="Times New Roman" w:cs="Times New Roman"/>
          <w:i/>
          <w:iCs/>
          <w:sz w:val="24"/>
          <w:szCs w:val="24"/>
        </w:rPr>
        <w:t>.</w:t>
      </w:r>
    </w:p>
    <w:p w:rsidR="001D1FD1" w:rsidRPr="00AF282B" w:rsidRDefault="001D1FD1" w:rsidP="00113FA4">
      <w:pPr>
        <w:spacing w:before="120" w:after="0" w:line="240" w:lineRule="auto"/>
        <w:jc w:val="both"/>
        <w:rPr>
          <w:rFonts w:ascii="Times New Roman" w:hAnsi="Times New Roman" w:cs="Times New Roman"/>
          <w:sz w:val="24"/>
          <w:szCs w:val="24"/>
        </w:rPr>
      </w:pPr>
    </w:p>
    <w:p w:rsidR="00615F23" w:rsidRPr="00AF282B" w:rsidRDefault="001D1FD1" w:rsidP="00734FE0">
      <w:pPr>
        <w:pStyle w:val="NoSpacing"/>
        <w:rPr>
          <w:rFonts w:ascii="Times New Roman" w:hAnsi="Times New Roman" w:cs="Times New Roman"/>
          <w:b/>
          <w:bCs/>
        </w:rPr>
      </w:pPr>
      <w:r w:rsidRPr="00AF282B">
        <w:rPr>
          <w:rFonts w:ascii="Times New Roman" w:hAnsi="Times New Roman" w:cs="Times New Roman"/>
          <w:b/>
          <w:bCs/>
        </w:rPr>
        <w:t>5.3.3</w:t>
      </w:r>
      <w:r w:rsidRPr="00AF282B">
        <w:rPr>
          <w:rFonts w:ascii="Times New Roman" w:hAnsi="Times New Roman" w:cs="Times New Roman"/>
          <w:b/>
          <w:bCs/>
        </w:rPr>
        <w:tab/>
        <w:t>Коефициент на линейно намаление</w:t>
      </w:r>
    </w:p>
    <w:p w:rsidR="00BC2A2C" w:rsidRPr="00AF282B" w:rsidRDefault="00BC2A2C" w:rsidP="007677D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В съответствие с член 9 </w:t>
      </w:r>
      <w:r w:rsidR="00777090" w:rsidRPr="00AF282B">
        <w:rPr>
          <w:rFonts w:ascii="Times New Roman" w:hAnsi="Times New Roman" w:cs="Times New Roman"/>
          <w:sz w:val="24"/>
          <w:szCs w:val="24"/>
        </w:rPr>
        <w:t>на</w:t>
      </w:r>
      <w:r w:rsidRPr="00AF282B">
        <w:rPr>
          <w:rFonts w:ascii="Times New Roman" w:hAnsi="Times New Roman" w:cs="Times New Roman"/>
          <w:sz w:val="24"/>
          <w:szCs w:val="24"/>
        </w:rPr>
        <w:t xml:space="preserve"> преработената Директива общото количество на безплатните квоти </w:t>
      </w:r>
      <w:r w:rsidR="00777090" w:rsidRPr="00AF282B">
        <w:rPr>
          <w:rFonts w:ascii="Times New Roman" w:hAnsi="Times New Roman" w:cs="Times New Roman"/>
          <w:sz w:val="24"/>
          <w:szCs w:val="24"/>
        </w:rPr>
        <w:t xml:space="preserve">започва да </w:t>
      </w:r>
      <w:r w:rsidRPr="00AF282B">
        <w:rPr>
          <w:rFonts w:ascii="Times New Roman" w:hAnsi="Times New Roman" w:cs="Times New Roman"/>
          <w:sz w:val="24"/>
          <w:szCs w:val="24"/>
        </w:rPr>
        <w:t xml:space="preserve">намалява </w:t>
      </w:r>
      <w:r w:rsidR="00777090" w:rsidRPr="00AF282B">
        <w:rPr>
          <w:rFonts w:ascii="Times New Roman" w:hAnsi="Times New Roman" w:cs="Times New Roman"/>
          <w:sz w:val="24"/>
          <w:szCs w:val="24"/>
        </w:rPr>
        <w:t xml:space="preserve">линейно </w:t>
      </w:r>
      <w:r w:rsidRPr="00AF282B">
        <w:rPr>
          <w:rFonts w:ascii="Times New Roman" w:hAnsi="Times New Roman" w:cs="Times New Roman"/>
          <w:sz w:val="24"/>
          <w:szCs w:val="24"/>
        </w:rPr>
        <w:t>всяка година от 2021 г. нататък с коефициент 2</w:t>
      </w:r>
      <w:r w:rsidR="007677D5" w:rsidRPr="00AF282B">
        <w:rPr>
          <w:rFonts w:ascii="Times New Roman" w:hAnsi="Times New Roman" w:cs="Times New Roman"/>
          <w:sz w:val="24"/>
          <w:szCs w:val="24"/>
        </w:rPr>
        <w:t>.</w:t>
      </w:r>
      <w:r w:rsidRPr="00AF282B">
        <w:rPr>
          <w:rFonts w:ascii="Times New Roman" w:hAnsi="Times New Roman" w:cs="Times New Roman"/>
          <w:sz w:val="24"/>
          <w:szCs w:val="24"/>
        </w:rPr>
        <w:t>2%. Следователно, за новите участници предварителният общ годишен размер на отпусканите средства ще бъде намаляван всяка година с 2</w:t>
      </w:r>
      <w:r w:rsidR="007677D5" w:rsidRPr="00AF282B">
        <w:rPr>
          <w:rFonts w:ascii="Times New Roman" w:hAnsi="Times New Roman" w:cs="Times New Roman"/>
          <w:sz w:val="24"/>
          <w:szCs w:val="24"/>
        </w:rPr>
        <w:t>.</w:t>
      </w:r>
      <w:r w:rsidRPr="00AF282B">
        <w:rPr>
          <w:rFonts w:ascii="Times New Roman" w:hAnsi="Times New Roman" w:cs="Times New Roman"/>
          <w:sz w:val="24"/>
          <w:szCs w:val="24"/>
        </w:rPr>
        <w:t>2% в сравнение с предварителн</w:t>
      </w:r>
      <w:r w:rsidR="00C7456E" w:rsidRPr="00AF282B">
        <w:rPr>
          <w:rFonts w:ascii="Times New Roman" w:hAnsi="Times New Roman" w:cs="Times New Roman"/>
          <w:sz w:val="24"/>
          <w:szCs w:val="24"/>
        </w:rPr>
        <w:t>ото</w:t>
      </w:r>
      <w:r w:rsidRPr="00AF282B">
        <w:rPr>
          <w:rFonts w:ascii="Times New Roman" w:hAnsi="Times New Roman" w:cs="Times New Roman"/>
          <w:sz w:val="24"/>
          <w:szCs w:val="24"/>
        </w:rPr>
        <w:t xml:space="preserve"> общ</w:t>
      </w:r>
      <w:r w:rsidR="00C7456E" w:rsidRPr="00AF282B">
        <w:rPr>
          <w:rFonts w:ascii="Times New Roman" w:hAnsi="Times New Roman" w:cs="Times New Roman"/>
          <w:sz w:val="24"/>
          <w:szCs w:val="24"/>
        </w:rPr>
        <w:t>о</w:t>
      </w:r>
      <w:r w:rsidRPr="00AF282B">
        <w:rPr>
          <w:rFonts w:ascii="Times New Roman" w:hAnsi="Times New Roman" w:cs="Times New Roman"/>
          <w:sz w:val="24"/>
          <w:szCs w:val="24"/>
        </w:rPr>
        <w:t xml:space="preserve"> годишн</w:t>
      </w:r>
      <w:r w:rsidR="00C7456E" w:rsidRPr="00AF282B">
        <w:rPr>
          <w:rFonts w:ascii="Times New Roman" w:hAnsi="Times New Roman" w:cs="Times New Roman"/>
          <w:sz w:val="24"/>
          <w:szCs w:val="24"/>
        </w:rPr>
        <w:t>о</w:t>
      </w:r>
      <w:r w:rsidRPr="00AF282B">
        <w:rPr>
          <w:rFonts w:ascii="Times New Roman" w:hAnsi="Times New Roman" w:cs="Times New Roman"/>
          <w:sz w:val="24"/>
          <w:szCs w:val="24"/>
        </w:rPr>
        <w:t xml:space="preserve"> </w:t>
      </w:r>
      <w:r w:rsidR="00C7456E" w:rsidRPr="00AF282B">
        <w:rPr>
          <w:rFonts w:ascii="Times New Roman" w:hAnsi="Times New Roman" w:cs="Times New Roman"/>
          <w:sz w:val="24"/>
          <w:szCs w:val="24"/>
        </w:rPr>
        <w:t>количество</w:t>
      </w:r>
      <w:r w:rsidRPr="00AF282B">
        <w:rPr>
          <w:rFonts w:ascii="Times New Roman" w:hAnsi="Times New Roman" w:cs="Times New Roman"/>
          <w:sz w:val="24"/>
          <w:szCs w:val="24"/>
        </w:rPr>
        <w:t xml:space="preserve"> на разпределени</w:t>
      </w:r>
      <w:r w:rsidR="00C7456E" w:rsidRPr="00AF282B">
        <w:rPr>
          <w:rFonts w:ascii="Times New Roman" w:hAnsi="Times New Roman" w:cs="Times New Roman"/>
          <w:sz w:val="24"/>
          <w:szCs w:val="24"/>
        </w:rPr>
        <w:t>те квоти</w:t>
      </w:r>
      <w:r w:rsidRPr="00AF282B">
        <w:rPr>
          <w:rFonts w:ascii="Times New Roman" w:hAnsi="Times New Roman" w:cs="Times New Roman"/>
          <w:sz w:val="24"/>
          <w:szCs w:val="24"/>
        </w:rPr>
        <w:t xml:space="preserve">, като за първата година от всеки период на разпределение се посочва референтната година. За </w:t>
      </w:r>
      <w:r w:rsidR="00C7456E" w:rsidRPr="00AF282B">
        <w:rPr>
          <w:rFonts w:ascii="Times New Roman" w:hAnsi="Times New Roman" w:cs="Times New Roman"/>
          <w:sz w:val="24"/>
          <w:szCs w:val="24"/>
        </w:rPr>
        <w:t>генераторите</w:t>
      </w:r>
      <w:r w:rsidRPr="00AF282B">
        <w:rPr>
          <w:rFonts w:ascii="Times New Roman" w:hAnsi="Times New Roman" w:cs="Times New Roman"/>
          <w:sz w:val="24"/>
          <w:szCs w:val="24"/>
        </w:rPr>
        <w:t xml:space="preserve"> на електроенергия, които отговарят на условията за безплатно разпределение на квоти (</w:t>
      </w:r>
      <w:r w:rsidR="007677D5" w:rsidRPr="00AF282B">
        <w:rPr>
          <w:rFonts w:ascii="Times New Roman" w:hAnsi="Times New Roman" w:cs="Times New Roman"/>
          <w:sz w:val="24"/>
          <w:szCs w:val="24"/>
        </w:rPr>
        <w:t>топлофикационна мрежа</w:t>
      </w:r>
      <w:r w:rsidRPr="00AF282B">
        <w:rPr>
          <w:rFonts w:ascii="Times New Roman" w:hAnsi="Times New Roman" w:cs="Times New Roman"/>
          <w:sz w:val="24"/>
          <w:szCs w:val="24"/>
        </w:rPr>
        <w:t>, високоефективн</w:t>
      </w:r>
      <w:r w:rsidR="00C7456E" w:rsidRPr="00AF282B">
        <w:rPr>
          <w:rFonts w:ascii="Times New Roman" w:hAnsi="Times New Roman" w:cs="Times New Roman"/>
          <w:sz w:val="24"/>
          <w:szCs w:val="24"/>
        </w:rPr>
        <w:t>о</w:t>
      </w:r>
      <w:r w:rsidRPr="00AF282B">
        <w:rPr>
          <w:rFonts w:ascii="Times New Roman" w:hAnsi="Times New Roman" w:cs="Times New Roman"/>
          <w:sz w:val="24"/>
          <w:szCs w:val="24"/>
        </w:rPr>
        <w:t xml:space="preserve"> </w:t>
      </w:r>
      <w:r w:rsidR="00C7456E" w:rsidRPr="00AF282B">
        <w:rPr>
          <w:rFonts w:ascii="Times New Roman" w:hAnsi="Times New Roman" w:cs="Times New Roman"/>
          <w:sz w:val="24"/>
          <w:szCs w:val="24"/>
        </w:rPr>
        <w:t>КПТЕ</w:t>
      </w:r>
      <w:r w:rsidRPr="00AF282B">
        <w:rPr>
          <w:rFonts w:ascii="Times New Roman" w:hAnsi="Times New Roman" w:cs="Times New Roman"/>
          <w:sz w:val="24"/>
          <w:szCs w:val="24"/>
        </w:rPr>
        <w:t xml:space="preserve">), </w:t>
      </w:r>
      <w:r w:rsidR="00777090" w:rsidRPr="00AF282B">
        <w:rPr>
          <w:rFonts w:ascii="Times New Roman" w:hAnsi="Times New Roman" w:cs="Times New Roman"/>
          <w:sz w:val="24"/>
          <w:szCs w:val="24"/>
        </w:rPr>
        <w:t xml:space="preserve">коефициентът на линейно намаление </w:t>
      </w:r>
      <w:r w:rsidRPr="00AF282B">
        <w:rPr>
          <w:rFonts w:ascii="Times New Roman" w:hAnsi="Times New Roman" w:cs="Times New Roman"/>
          <w:sz w:val="24"/>
          <w:szCs w:val="24"/>
        </w:rPr>
        <w:t xml:space="preserve">се прилага само в случай, че в дадена година не се прилага </w:t>
      </w:r>
      <w:r w:rsidR="00777090" w:rsidRPr="00AF282B">
        <w:rPr>
          <w:rFonts w:ascii="Times New Roman" w:hAnsi="Times New Roman" w:cs="Times New Roman"/>
          <w:sz w:val="24"/>
          <w:szCs w:val="24"/>
        </w:rPr>
        <w:t>Коефициент</w:t>
      </w:r>
      <w:r w:rsidR="007677D5" w:rsidRPr="00AF282B">
        <w:rPr>
          <w:rFonts w:ascii="Times New Roman" w:hAnsi="Times New Roman" w:cs="Times New Roman"/>
          <w:sz w:val="24"/>
          <w:szCs w:val="24"/>
        </w:rPr>
        <w:t>ът</w:t>
      </w:r>
      <w:r w:rsidR="00777090" w:rsidRPr="00AF282B">
        <w:rPr>
          <w:rFonts w:ascii="Times New Roman" w:hAnsi="Times New Roman" w:cs="Times New Roman"/>
          <w:sz w:val="24"/>
          <w:szCs w:val="24"/>
        </w:rPr>
        <w:t xml:space="preserve"> за междусекторна корекция</w:t>
      </w:r>
      <w:r w:rsidRPr="00AF282B">
        <w:rPr>
          <w:rFonts w:ascii="Times New Roman" w:hAnsi="Times New Roman" w:cs="Times New Roman"/>
          <w:sz w:val="24"/>
          <w:szCs w:val="24"/>
        </w:rPr>
        <w:t xml:space="preserve"> (член 10а</w:t>
      </w:r>
      <w:r w:rsidR="0031337B" w:rsidRPr="00AF282B">
        <w:rPr>
          <w:rFonts w:ascii="Times New Roman" w:hAnsi="Times New Roman" w:cs="Times New Roman"/>
          <w:sz w:val="24"/>
          <w:szCs w:val="24"/>
        </w:rPr>
        <w:t xml:space="preserve">, параграф 4 </w:t>
      </w:r>
      <w:r w:rsidRPr="00AF282B">
        <w:rPr>
          <w:rFonts w:ascii="Times New Roman" w:hAnsi="Times New Roman" w:cs="Times New Roman"/>
          <w:sz w:val="24"/>
          <w:szCs w:val="24"/>
        </w:rPr>
        <w:t xml:space="preserve">от преработената </w:t>
      </w:r>
      <w:r w:rsidR="00777090" w:rsidRPr="00AF282B">
        <w:rPr>
          <w:rFonts w:ascii="Times New Roman" w:hAnsi="Times New Roman" w:cs="Times New Roman"/>
          <w:sz w:val="24"/>
          <w:szCs w:val="24"/>
        </w:rPr>
        <w:t>Д</w:t>
      </w:r>
      <w:r w:rsidRPr="00AF282B">
        <w:rPr>
          <w:rFonts w:ascii="Times New Roman" w:hAnsi="Times New Roman" w:cs="Times New Roman"/>
          <w:sz w:val="24"/>
          <w:szCs w:val="24"/>
        </w:rPr>
        <w:t xml:space="preserve">иректива). </w:t>
      </w:r>
      <w:r w:rsidR="0031337B" w:rsidRPr="00AF282B">
        <w:rPr>
          <w:rFonts w:ascii="Times New Roman" w:hAnsi="Times New Roman" w:cs="Times New Roman"/>
          <w:sz w:val="24"/>
          <w:szCs w:val="24"/>
        </w:rPr>
        <w:t xml:space="preserve">Коефициентът на линейно намаление </w:t>
      </w:r>
      <w:r w:rsidRPr="00AF282B">
        <w:rPr>
          <w:rFonts w:ascii="Times New Roman" w:hAnsi="Times New Roman" w:cs="Times New Roman"/>
          <w:sz w:val="24"/>
          <w:szCs w:val="24"/>
        </w:rPr>
        <w:t xml:space="preserve">не се прилага за предварителното разпределение на други </w:t>
      </w:r>
      <w:r w:rsidR="007677D5" w:rsidRPr="00AF282B">
        <w:rPr>
          <w:rFonts w:ascii="Times New Roman" w:hAnsi="Times New Roman" w:cs="Times New Roman"/>
          <w:sz w:val="24"/>
          <w:szCs w:val="24"/>
        </w:rPr>
        <w:t>съществуващи</w:t>
      </w:r>
      <w:r w:rsidRPr="00AF282B">
        <w:rPr>
          <w:rFonts w:ascii="Times New Roman" w:hAnsi="Times New Roman" w:cs="Times New Roman"/>
          <w:sz w:val="24"/>
          <w:szCs w:val="24"/>
        </w:rPr>
        <w:t xml:space="preserve"> инсталации.</w:t>
      </w:r>
    </w:p>
    <w:p w:rsidR="00615F23" w:rsidRPr="00AF282B" w:rsidRDefault="0031337B" w:rsidP="0090139C">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На </w:t>
      </w:r>
      <w:r w:rsidR="00BC2A2C" w:rsidRPr="00AF282B">
        <w:rPr>
          <w:rFonts w:ascii="Times New Roman" w:hAnsi="Times New Roman" w:cs="Times New Roman"/>
          <w:sz w:val="24"/>
          <w:szCs w:val="24"/>
        </w:rPr>
        <w:t xml:space="preserve">Таблица 8 </w:t>
      </w:r>
      <w:r w:rsidRPr="00AF282B">
        <w:rPr>
          <w:rFonts w:ascii="Times New Roman" w:hAnsi="Times New Roman" w:cs="Times New Roman"/>
          <w:sz w:val="24"/>
          <w:szCs w:val="24"/>
        </w:rPr>
        <w:t xml:space="preserve">са </w:t>
      </w:r>
      <w:r w:rsidR="00BC2A2C" w:rsidRPr="00AF282B">
        <w:rPr>
          <w:rFonts w:ascii="Times New Roman" w:hAnsi="Times New Roman" w:cs="Times New Roman"/>
          <w:sz w:val="24"/>
          <w:szCs w:val="24"/>
        </w:rPr>
        <w:t>показ</w:t>
      </w:r>
      <w:r w:rsidRPr="00AF282B">
        <w:rPr>
          <w:rFonts w:ascii="Times New Roman" w:hAnsi="Times New Roman" w:cs="Times New Roman"/>
          <w:sz w:val="24"/>
          <w:szCs w:val="24"/>
        </w:rPr>
        <w:t>ани</w:t>
      </w:r>
      <w:r w:rsidR="00BC2A2C" w:rsidRPr="00AF282B">
        <w:rPr>
          <w:rFonts w:ascii="Times New Roman" w:hAnsi="Times New Roman" w:cs="Times New Roman"/>
          <w:sz w:val="24"/>
          <w:szCs w:val="24"/>
        </w:rPr>
        <w:t xml:space="preserve"> стойностите за </w:t>
      </w:r>
      <w:r w:rsidR="0090139C" w:rsidRPr="00AF282B">
        <w:rPr>
          <w:rFonts w:ascii="Times New Roman" w:hAnsi="Times New Roman" w:cs="Times New Roman"/>
          <w:sz w:val="24"/>
          <w:szCs w:val="24"/>
        </w:rPr>
        <w:t>К</w:t>
      </w:r>
      <w:r w:rsidRPr="00AF282B">
        <w:rPr>
          <w:rFonts w:ascii="Times New Roman" w:hAnsi="Times New Roman" w:cs="Times New Roman"/>
          <w:sz w:val="24"/>
          <w:szCs w:val="24"/>
        </w:rPr>
        <w:t>оефициента на линейно намаление</w:t>
      </w:r>
      <w:r w:rsidR="00BC2A2C" w:rsidRPr="00AF282B">
        <w:rPr>
          <w:rFonts w:ascii="Times New Roman" w:hAnsi="Times New Roman" w:cs="Times New Roman"/>
          <w:sz w:val="24"/>
          <w:szCs w:val="24"/>
        </w:rPr>
        <w:t xml:space="preserve">, приложими за всяка година от Фаза 4, като </w:t>
      </w:r>
      <w:r w:rsidRPr="00AF282B">
        <w:rPr>
          <w:rFonts w:ascii="Times New Roman" w:hAnsi="Times New Roman" w:cs="Times New Roman"/>
          <w:sz w:val="24"/>
          <w:szCs w:val="24"/>
        </w:rPr>
        <w:t xml:space="preserve">са </w:t>
      </w:r>
      <w:r w:rsidR="00BC2A2C" w:rsidRPr="00AF282B">
        <w:rPr>
          <w:rFonts w:ascii="Times New Roman" w:hAnsi="Times New Roman" w:cs="Times New Roman"/>
          <w:sz w:val="24"/>
          <w:szCs w:val="24"/>
        </w:rPr>
        <w:t>разгранич</w:t>
      </w:r>
      <w:r w:rsidRPr="00AF282B">
        <w:rPr>
          <w:rFonts w:ascii="Times New Roman" w:hAnsi="Times New Roman" w:cs="Times New Roman"/>
          <w:sz w:val="24"/>
          <w:szCs w:val="24"/>
        </w:rPr>
        <w:t>ени</w:t>
      </w:r>
      <w:r w:rsidR="00BC2A2C" w:rsidRPr="00AF282B">
        <w:rPr>
          <w:rFonts w:ascii="Times New Roman" w:hAnsi="Times New Roman" w:cs="Times New Roman"/>
          <w:sz w:val="24"/>
          <w:szCs w:val="24"/>
        </w:rPr>
        <w:t xml:space="preserve"> производителите на електроенергия и новите участници във всеки от периодите на разпределение.</w:t>
      </w:r>
    </w:p>
    <w:p w:rsidR="001D1FD1" w:rsidRPr="00AF282B" w:rsidRDefault="00C158A9" w:rsidP="00C158A9">
      <w:pPr>
        <w:spacing w:before="120" w:after="0" w:line="240" w:lineRule="auto"/>
        <w:jc w:val="both"/>
        <w:rPr>
          <w:rFonts w:ascii="Times New Roman" w:hAnsi="Times New Roman" w:cs="Times New Roman"/>
          <w:sz w:val="20"/>
          <w:szCs w:val="20"/>
        </w:rPr>
      </w:pPr>
      <w:r w:rsidRPr="00AF282B">
        <w:rPr>
          <w:rFonts w:ascii="Times New Roman" w:hAnsi="Times New Roman" w:cs="Times New Roman"/>
          <w:sz w:val="20"/>
          <w:szCs w:val="20"/>
        </w:rPr>
        <w:t>Таблица 8 Стойности на коефициента на линейно намаление за всяка година</w:t>
      </w:r>
    </w:p>
    <w:tbl>
      <w:tblPr>
        <w:tblStyle w:val="TableGrid"/>
        <w:tblW w:w="0" w:type="auto"/>
        <w:tblLook w:val="04A0" w:firstRow="1" w:lastRow="0" w:firstColumn="1" w:lastColumn="0" w:noHBand="0" w:noVBand="1"/>
      </w:tblPr>
      <w:tblGrid>
        <w:gridCol w:w="1526"/>
        <w:gridCol w:w="3078"/>
        <w:gridCol w:w="2303"/>
        <w:gridCol w:w="2303"/>
      </w:tblGrid>
      <w:tr w:rsidR="00C158A9" w:rsidRPr="00AF282B" w:rsidTr="004614DB">
        <w:tc>
          <w:tcPr>
            <w:tcW w:w="1526" w:type="dxa"/>
          </w:tcPr>
          <w:p w:rsidR="00C158A9" w:rsidRPr="00AF282B" w:rsidRDefault="00C158A9" w:rsidP="00C158A9">
            <w:pPr>
              <w:spacing w:before="120"/>
              <w:jc w:val="center"/>
              <w:rPr>
                <w:rFonts w:ascii="Times New Roman" w:hAnsi="Times New Roman" w:cs="Times New Roman"/>
                <w:sz w:val="20"/>
                <w:szCs w:val="20"/>
              </w:rPr>
            </w:pPr>
            <w:r w:rsidRPr="00AF282B">
              <w:rPr>
                <w:rFonts w:ascii="Times New Roman" w:hAnsi="Times New Roman" w:cs="Times New Roman"/>
                <w:sz w:val="20"/>
                <w:szCs w:val="20"/>
              </w:rPr>
              <w:t>Година</w:t>
            </w:r>
          </w:p>
        </w:tc>
        <w:tc>
          <w:tcPr>
            <w:tcW w:w="7684" w:type="dxa"/>
            <w:gridSpan w:val="3"/>
          </w:tcPr>
          <w:p w:rsidR="00C158A9" w:rsidRPr="00AF282B" w:rsidRDefault="00C158A9" w:rsidP="00C158A9">
            <w:pPr>
              <w:spacing w:before="120"/>
              <w:jc w:val="center"/>
              <w:rPr>
                <w:rFonts w:ascii="Times New Roman" w:hAnsi="Times New Roman" w:cs="Times New Roman"/>
                <w:sz w:val="20"/>
                <w:szCs w:val="20"/>
              </w:rPr>
            </w:pPr>
            <w:r w:rsidRPr="00AF282B">
              <w:rPr>
                <w:rFonts w:ascii="Times New Roman" w:hAnsi="Times New Roman" w:cs="Times New Roman"/>
                <w:sz w:val="20"/>
                <w:szCs w:val="20"/>
              </w:rPr>
              <w:t>Коефициент на линейно намаление</w:t>
            </w:r>
          </w:p>
        </w:tc>
      </w:tr>
      <w:tr w:rsidR="00727BBD" w:rsidRPr="00AF282B" w:rsidTr="004614DB">
        <w:tc>
          <w:tcPr>
            <w:tcW w:w="1526" w:type="dxa"/>
          </w:tcPr>
          <w:p w:rsidR="00727BBD" w:rsidRPr="00AF282B" w:rsidRDefault="00727BBD" w:rsidP="00113FA4">
            <w:pPr>
              <w:spacing w:before="120"/>
              <w:jc w:val="both"/>
              <w:rPr>
                <w:rFonts w:ascii="Times New Roman" w:hAnsi="Times New Roman" w:cs="Times New Roman"/>
                <w:sz w:val="20"/>
                <w:szCs w:val="20"/>
              </w:rPr>
            </w:pPr>
          </w:p>
        </w:tc>
        <w:tc>
          <w:tcPr>
            <w:tcW w:w="3078" w:type="dxa"/>
          </w:tcPr>
          <w:p w:rsidR="00727BBD" w:rsidRPr="00AF282B" w:rsidRDefault="00727BBD" w:rsidP="00727BBD">
            <w:pPr>
              <w:spacing w:before="120"/>
              <w:jc w:val="center"/>
              <w:rPr>
                <w:rFonts w:ascii="Times New Roman" w:hAnsi="Times New Roman" w:cs="Times New Roman"/>
                <w:sz w:val="20"/>
                <w:szCs w:val="20"/>
              </w:rPr>
            </w:pPr>
            <w:r w:rsidRPr="00AF282B">
              <w:rPr>
                <w:rFonts w:ascii="Times New Roman" w:hAnsi="Times New Roman" w:cs="Times New Roman"/>
                <w:sz w:val="20"/>
                <w:szCs w:val="20"/>
              </w:rPr>
              <w:t>Генератори на електроенергия</w:t>
            </w:r>
          </w:p>
        </w:tc>
        <w:tc>
          <w:tcPr>
            <w:tcW w:w="4606" w:type="dxa"/>
            <w:gridSpan w:val="2"/>
          </w:tcPr>
          <w:p w:rsidR="00727BBD" w:rsidRPr="00AF282B" w:rsidRDefault="00727BBD" w:rsidP="00727BBD">
            <w:pPr>
              <w:spacing w:before="120"/>
              <w:jc w:val="center"/>
              <w:rPr>
                <w:rFonts w:ascii="Times New Roman" w:hAnsi="Times New Roman" w:cs="Times New Roman"/>
                <w:sz w:val="20"/>
                <w:szCs w:val="20"/>
              </w:rPr>
            </w:pPr>
            <w:r w:rsidRPr="00AF282B">
              <w:rPr>
                <w:rFonts w:ascii="Times New Roman" w:hAnsi="Times New Roman" w:cs="Times New Roman"/>
                <w:sz w:val="20"/>
                <w:szCs w:val="20"/>
              </w:rPr>
              <w:t>Нови участници</w:t>
            </w:r>
          </w:p>
        </w:tc>
      </w:tr>
      <w:tr w:rsidR="00727BBD" w:rsidRPr="00AF282B" w:rsidTr="00727BBD">
        <w:tc>
          <w:tcPr>
            <w:tcW w:w="1526"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2021</w:t>
            </w:r>
          </w:p>
        </w:tc>
        <w:tc>
          <w:tcPr>
            <w:tcW w:w="3078"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0.8562</w:t>
            </w:r>
          </w:p>
        </w:tc>
        <w:tc>
          <w:tcPr>
            <w:tcW w:w="2303"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1.000</w:t>
            </w:r>
          </w:p>
        </w:tc>
        <w:tc>
          <w:tcPr>
            <w:tcW w:w="2303" w:type="dxa"/>
          </w:tcPr>
          <w:p w:rsidR="00727BBD" w:rsidRPr="00AF282B" w:rsidRDefault="00727BBD" w:rsidP="00727BBD">
            <w:pPr>
              <w:spacing w:before="120"/>
              <w:jc w:val="both"/>
              <w:rPr>
                <w:rFonts w:ascii="Times New Roman" w:hAnsi="Times New Roman" w:cs="Times New Roman"/>
                <w:sz w:val="20"/>
                <w:szCs w:val="20"/>
              </w:rPr>
            </w:pPr>
          </w:p>
        </w:tc>
      </w:tr>
      <w:tr w:rsidR="00727BBD" w:rsidRPr="00AF282B" w:rsidTr="00727BBD">
        <w:tc>
          <w:tcPr>
            <w:tcW w:w="1526"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2022</w:t>
            </w:r>
          </w:p>
        </w:tc>
        <w:tc>
          <w:tcPr>
            <w:tcW w:w="3078"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0.8342</w:t>
            </w:r>
          </w:p>
        </w:tc>
        <w:tc>
          <w:tcPr>
            <w:tcW w:w="2303"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0.9780</w:t>
            </w:r>
          </w:p>
        </w:tc>
        <w:tc>
          <w:tcPr>
            <w:tcW w:w="2303" w:type="dxa"/>
          </w:tcPr>
          <w:p w:rsidR="00727BBD" w:rsidRPr="00AF282B" w:rsidRDefault="00727BBD" w:rsidP="00727BBD">
            <w:pPr>
              <w:spacing w:before="120"/>
              <w:jc w:val="both"/>
              <w:rPr>
                <w:rFonts w:ascii="Times New Roman" w:hAnsi="Times New Roman" w:cs="Times New Roman"/>
                <w:sz w:val="20"/>
                <w:szCs w:val="20"/>
              </w:rPr>
            </w:pPr>
          </w:p>
        </w:tc>
      </w:tr>
      <w:tr w:rsidR="00727BBD" w:rsidRPr="00AF282B" w:rsidTr="00727BBD">
        <w:tc>
          <w:tcPr>
            <w:tcW w:w="1526"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2023</w:t>
            </w:r>
          </w:p>
        </w:tc>
        <w:tc>
          <w:tcPr>
            <w:tcW w:w="3078"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0.8122</w:t>
            </w:r>
          </w:p>
        </w:tc>
        <w:tc>
          <w:tcPr>
            <w:tcW w:w="2303"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0.9560</w:t>
            </w:r>
          </w:p>
        </w:tc>
        <w:tc>
          <w:tcPr>
            <w:tcW w:w="2303" w:type="dxa"/>
          </w:tcPr>
          <w:p w:rsidR="00727BBD" w:rsidRPr="00AF282B" w:rsidRDefault="00727BBD" w:rsidP="00727BBD">
            <w:pPr>
              <w:spacing w:before="120"/>
              <w:jc w:val="both"/>
              <w:rPr>
                <w:rFonts w:ascii="Times New Roman" w:hAnsi="Times New Roman" w:cs="Times New Roman"/>
                <w:sz w:val="20"/>
                <w:szCs w:val="20"/>
              </w:rPr>
            </w:pPr>
          </w:p>
        </w:tc>
      </w:tr>
      <w:tr w:rsidR="00727BBD" w:rsidRPr="00AF282B" w:rsidTr="00727BBD">
        <w:tc>
          <w:tcPr>
            <w:tcW w:w="1526"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2024</w:t>
            </w:r>
          </w:p>
        </w:tc>
        <w:tc>
          <w:tcPr>
            <w:tcW w:w="3078"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0.7902</w:t>
            </w:r>
          </w:p>
        </w:tc>
        <w:tc>
          <w:tcPr>
            <w:tcW w:w="2303"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0.9340</w:t>
            </w:r>
          </w:p>
        </w:tc>
        <w:tc>
          <w:tcPr>
            <w:tcW w:w="2303" w:type="dxa"/>
          </w:tcPr>
          <w:p w:rsidR="00727BBD" w:rsidRPr="00AF282B" w:rsidRDefault="00727BBD" w:rsidP="00727BBD">
            <w:pPr>
              <w:spacing w:before="120"/>
              <w:jc w:val="both"/>
              <w:rPr>
                <w:rFonts w:ascii="Times New Roman" w:hAnsi="Times New Roman" w:cs="Times New Roman"/>
                <w:sz w:val="20"/>
                <w:szCs w:val="20"/>
              </w:rPr>
            </w:pPr>
          </w:p>
        </w:tc>
      </w:tr>
      <w:tr w:rsidR="00727BBD" w:rsidRPr="00AF282B" w:rsidTr="00727BBD">
        <w:tc>
          <w:tcPr>
            <w:tcW w:w="1526"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2025</w:t>
            </w:r>
          </w:p>
        </w:tc>
        <w:tc>
          <w:tcPr>
            <w:tcW w:w="3078"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0.7682</w:t>
            </w:r>
          </w:p>
        </w:tc>
        <w:tc>
          <w:tcPr>
            <w:tcW w:w="2303"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0.9120</w:t>
            </w:r>
          </w:p>
        </w:tc>
        <w:tc>
          <w:tcPr>
            <w:tcW w:w="2303" w:type="dxa"/>
          </w:tcPr>
          <w:p w:rsidR="00727BBD" w:rsidRPr="00AF282B" w:rsidRDefault="00727BBD" w:rsidP="00727BBD">
            <w:pPr>
              <w:spacing w:before="120"/>
              <w:jc w:val="both"/>
              <w:rPr>
                <w:rFonts w:ascii="Times New Roman" w:hAnsi="Times New Roman" w:cs="Times New Roman"/>
                <w:sz w:val="20"/>
                <w:szCs w:val="20"/>
              </w:rPr>
            </w:pPr>
          </w:p>
        </w:tc>
      </w:tr>
      <w:tr w:rsidR="00727BBD" w:rsidRPr="00AF282B" w:rsidTr="00727BBD">
        <w:tc>
          <w:tcPr>
            <w:tcW w:w="1526"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2026</w:t>
            </w:r>
          </w:p>
        </w:tc>
        <w:tc>
          <w:tcPr>
            <w:tcW w:w="3078"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0.7462</w:t>
            </w:r>
          </w:p>
        </w:tc>
        <w:tc>
          <w:tcPr>
            <w:tcW w:w="2303" w:type="dxa"/>
          </w:tcPr>
          <w:p w:rsidR="00727BBD" w:rsidRPr="00AF282B" w:rsidRDefault="00727BBD" w:rsidP="00727BBD">
            <w:pPr>
              <w:spacing w:before="120"/>
              <w:jc w:val="both"/>
              <w:rPr>
                <w:rFonts w:ascii="Times New Roman" w:hAnsi="Times New Roman" w:cs="Times New Roman"/>
                <w:sz w:val="20"/>
                <w:szCs w:val="20"/>
              </w:rPr>
            </w:pPr>
          </w:p>
        </w:tc>
        <w:tc>
          <w:tcPr>
            <w:tcW w:w="2303"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1.000</w:t>
            </w:r>
          </w:p>
        </w:tc>
      </w:tr>
      <w:tr w:rsidR="00727BBD" w:rsidRPr="00AF282B" w:rsidTr="00727BBD">
        <w:tc>
          <w:tcPr>
            <w:tcW w:w="1526"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2027</w:t>
            </w:r>
          </w:p>
        </w:tc>
        <w:tc>
          <w:tcPr>
            <w:tcW w:w="3078"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0.7242</w:t>
            </w:r>
          </w:p>
        </w:tc>
        <w:tc>
          <w:tcPr>
            <w:tcW w:w="2303" w:type="dxa"/>
          </w:tcPr>
          <w:p w:rsidR="00727BBD" w:rsidRPr="00AF282B" w:rsidRDefault="00727BBD" w:rsidP="00727BBD">
            <w:pPr>
              <w:spacing w:before="120"/>
              <w:jc w:val="both"/>
              <w:rPr>
                <w:rFonts w:ascii="Times New Roman" w:hAnsi="Times New Roman" w:cs="Times New Roman"/>
                <w:sz w:val="20"/>
                <w:szCs w:val="20"/>
              </w:rPr>
            </w:pPr>
          </w:p>
        </w:tc>
        <w:tc>
          <w:tcPr>
            <w:tcW w:w="2303"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0.9780</w:t>
            </w:r>
          </w:p>
        </w:tc>
      </w:tr>
      <w:tr w:rsidR="00727BBD" w:rsidRPr="00AF282B" w:rsidTr="00727BBD">
        <w:tc>
          <w:tcPr>
            <w:tcW w:w="1526"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2028</w:t>
            </w:r>
          </w:p>
        </w:tc>
        <w:tc>
          <w:tcPr>
            <w:tcW w:w="3078"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0.7022</w:t>
            </w:r>
          </w:p>
        </w:tc>
        <w:tc>
          <w:tcPr>
            <w:tcW w:w="2303" w:type="dxa"/>
          </w:tcPr>
          <w:p w:rsidR="00727BBD" w:rsidRPr="00AF282B" w:rsidRDefault="00727BBD" w:rsidP="00727BBD">
            <w:pPr>
              <w:spacing w:before="120"/>
              <w:jc w:val="both"/>
              <w:rPr>
                <w:rFonts w:ascii="Times New Roman" w:hAnsi="Times New Roman" w:cs="Times New Roman"/>
                <w:sz w:val="20"/>
                <w:szCs w:val="20"/>
              </w:rPr>
            </w:pPr>
          </w:p>
        </w:tc>
        <w:tc>
          <w:tcPr>
            <w:tcW w:w="2303"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0.9560</w:t>
            </w:r>
          </w:p>
        </w:tc>
      </w:tr>
      <w:tr w:rsidR="00727BBD" w:rsidRPr="00AF282B" w:rsidTr="00727BBD">
        <w:tc>
          <w:tcPr>
            <w:tcW w:w="1526"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2029</w:t>
            </w:r>
          </w:p>
        </w:tc>
        <w:tc>
          <w:tcPr>
            <w:tcW w:w="3078" w:type="dxa"/>
          </w:tcPr>
          <w:p w:rsidR="00727BBD" w:rsidRPr="00AF282B" w:rsidRDefault="00727BBD" w:rsidP="00727BBD">
            <w:pPr>
              <w:pStyle w:val="BodyText1"/>
              <w:shd w:val="clear" w:color="auto" w:fill="auto"/>
              <w:spacing w:before="0" w:after="0" w:line="220" w:lineRule="exact"/>
              <w:ind w:firstLine="0"/>
              <w:jc w:val="center"/>
              <w:rPr>
                <w:rFonts w:ascii="Times New Roman" w:hAnsi="Times New Roman" w:cs="Times New Roman"/>
                <w:sz w:val="20"/>
                <w:szCs w:val="20"/>
              </w:rPr>
            </w:pPr>
            <w:r w:rsidRPr="00AF282B">
              <w:rPr>
                <w:rFonts w:ascii="Times New Roman" w:hAnsi="Times New Roman" w:cs="Times New Roman"/>
                <w:sz w:val="20"/>
                <w:szCs w:val="20"/>
              </w:rPr>
              <w:t>0.6802</w:t>
            </w:r>
          </w:p>
        </w:tc>
        <w:tc>
          <w:tcPr>
            <w:tcW w:w="2303" w:type="dxa"/>
          </w:tcPr>
          <w:p w:rsidR="00727BBD" w:rsidRPr="00AF282B" w:rsidRDefault="00727BBD" w:rsidP="00727BBD">
            <w:pPr>
              <w:spacing w:before="120"/>
              <w:jc w:val="both"/>
              <w:rPr>
                <w:rFonts w:ascii="Times New Roman" w:hAnsi="Times New Roman" w:cs="Times New Roman"/>
                <w:sz w:val="20"/>
                <w:szCs w:val="20"/>
              </w:rPr>
            </w:pPr>
          </w:p>
        </w:tc>
        <w:tc>
          <w:tcPr>
            <w:tcW w:w="2303" w:type="dxa"/>
          </w:tcPr>
          <w:p w:rsidR="00727BBD" w:rsidRPr="00AF282B" w:rsidRDefault="00727BBD" w:rsidP="00727BBD">
            <w:pPr>
              <w:pStyle w:val="BodyText1"/>
              <w:shd w:val="clear" w:color="auto" w:fill="auto"/>
              <w:spacing w:before="0" w:after="0" w:line="220" w:lineRule="exact"/>
              <w:ind w:firstLine="0"/>
              <w:jc w:val="center"/>
              <w:rPr>
                <w:rFonts w:ascii="Times New Roman" w:hAnsi="Times New Roman" w:cs="Times New Roman"/>
                <w:sz w:val="20"/>
                <w:szCs w:val="20"/>
              </w:rPr>
            </w:pPr>
            <w:r w:rsidRPr="00AF282B">
              <w:rPr>
                <w:rFonts w:ascii="Times New Roman" w:hAnsi="Times New Roman" w:cs="Times New Roman"/>
                <w:sz w:val="20"/>
                <w:szCs w:val="20"/>
              </w:rPr>
              <w:t>0.9340</w:t>
            </w:r>
          </w:p>
        </w:tc>
      </w:tr>
      <w:tr w:rsidR="00727BBD" w:rsidRPr="00AF282B" w:rsidTr="00727BBD">
        <w:tc>
          <w:tcPr>
            <w:tcW w:w="1526" w:type="dxa"/>
          </w:tcPr>
          <w:p w:rsidR="00727BBD" w:rsidRPr="00AF282B" w:rsidRDefault="00727BBD" w:rsidP="00727BBD">
            <w:pPr>
              <w:pStyle w:val="BodyText1"/>
              <w:shd w:val="clear" w:color="auto" w:fill="auto"/>
              <w:spacing w:before="0" w:after="0" w:line="190" w:lineRule="exact"/>
              <w:ind w:firstLine="0"/>
              <w:jc w:val="center"/>
              <w:rPr>
                <w:rFonts w:ascii="Times New Roman" w:hAnsi="Times New Roman" w:cs="Times New Roman"/>
                <w:sz w:val="20"/>
                <w:szCs w:val="20"/>
              </w:rPr>
            </w:pPr>
            <w:r w:rsidRPr="00AF282B">
              <w:rPr>
                <w:rStyle w:val="Bodytext95pt"/>
                <w:rFonts w:ascii="Times New Roman" w:hAnsi="Times New Roman" w:cs="Times New Roman"/>
                <w:sz w:val="20"/>
                <w:szCs w:val="20"/>
                <w:lang w:val="bg-BG"/>
              </w:rPr>
              <w:t>2030</w:t>
            </w:r>
          </w:p>
        </w:tc>
        <w:tc>
          <w:tcPr>
            <w:tcW w:w="3078" w:type="dxa"/>
          </w:tcPr>
          <w:p w:rsidR="00727BBD" w:rsidRPr="00AF282B" w:rsidRDefault="00727BBD" w:rsidP="00727BBD">
            <w:pPr>
              <w:pStyle w:val="BodyText1"/>
              <w:shd w:val="clear" w:color="auto" w:fill="auto"/>
              <w:spacing w:before="0" w:after="0" w:line="220" w:lineRule="exact"/>
              <w:ind w:firstLine="0"/>
              <w:jc w:val="center"/>
              <w:rPr>
                <w:rFonts w:ascii="Times New Roman" w:hAnsi="Times New Roman" w:cs="Times New Roman"/>
                <w:sz w:val="20"/>
                <w:szCs w:val="20"/>
              </w:rPr>
            </w:pPr>
            <w:r w:rsidRPr="00AF282B">
              <w:rPr>
                <w:rFonts w:ascii="Times New Roman" w:hAnsi="Times New Roman" w:cs="Times New Roman"/>
                <w:sz w:val="20"/>
                <w:szCs w:val="20"/>
              </w:rPr>
              <w:t>0.6582</w:t>
            </w:r>
          </w:p>
        </w:tc>
        <w:tc>
          <w:tcPr>
            <w:tcW w:w="2303" w:type="dxa"/>
          </w:tcPr>
          <w:p w:rsidR="00727BBD" w:rsidRPr="00AF282B" w:rsidRDefault="00727BBD" w:rsidP="00727BBD">
            <w:pPr>
              <w:spacing w:before="120"/>
              <w:jc w:val="both"/>
              <w:rPr>
                <w:rFonts w:ascii="Times New Roman" w:hAnsi="Times New Roman" w:cs="Times New Roman"/>
                <w:sz w:val="20"/>
                <w:szCs w:val="20"/>
              </w:rPr>
            </w:pPr>
          </w:p>
        </w:tc>
        <w:tc>
          <w:tcPr>
            <w:tcW w:w="2303" w:type="dxa"/>
          </w:tcPr>
          <w:p w:rsidR="00727BBD" w:rsidRPr="00AF282B" w:rsidRDefault="00727BBD" w:rsidP="00727BBD">
            <w:pPr>
              <w:pStyle w:val="BodyText1"/>
              <w:shd w:val="clear" w:color="auto" w:fill="auto"/>
              <w:spacing w:before="0" w:after="0" w:line="220" w:lineRule="exact"/>
              <w:ind w:firstLine="0"/>
              <w:jc w:val="center"/>
              <w:rPr>
                <w:rFonts w:ascii="Times New Roman" w:hAnsi="Times New Roman" w:cs="Times New Roman"/>
                <w:sz w:val="20"/>
                <w:szCs w:val="20"/>
              </w:rPr>
            </w:pPr>
            <w:r w:rsidRPr="00AF282B">
              <w:rPr>
                <w:rFonts w:ascii="Times New Roman" w:hAnsi="Times New Roman" w:cs="Times New Roman"/>
                <w:sz w:val="20"/>
                <w:szCs w:val="20"/>
              </w:rPr>
              <w:t>0.9120</w:t>
            </w:r>
          </w:p>
        </w:tc>
      </w:tr>
    </w:tbl>
    <w:p w:rsidR="00C158A9" w:rsidRPr="00AF282B" w:rsidRDefault="002351DE" w:rsidP="002351DE">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i/>
          <w:iCs/>
          <w:sz w:val="24"/>
          <w:szCs w:val="24"/>
        </w:rPr>
        <w:t>Виж раздел 4 от Ръководен документ 2 за използваните уравненията при прилагането на Коефициента на линейно намаление.</w:t>
      </w:r>
    </w:p>
    <w:p w:rsidR="0076415E" w:rsidRPr="00AF282B" w:rsidRDefault="0076415E">
      <w:pPr>
        <w:rPr>
          <w:rFonts w:ascii="Times New Roman" w:hAnsi="Times New Roman" w:cs="Times New Roman"/>
          <w:sz w:val="24"/>
          <w:szCs w:val="24"/>
        </w:rPr>
      </w:pPr>
      <w:r w:rsidRPr="00AF282B">
        <w:rPr>
          <w:rFonts w:ascii="Times New Roman" w:hAnsi="Times New Roman" w:cs="Times New Roman"/>
          <w:sz w:val="24"/>
          <w:szCs w:val="24"/>
        </w:rPr>
        <w:br w:type="page"/>
      </w:r>
    </w:p>
    <w:p w:rsidR="0076415E" w:rsidRPr="00AF282B" w:rsidRDefault="00B12AA5" w:rsidP="003E1E1E">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lastRenderedPageBreak/>
        <w:t xml:space="preserve">Приложение A – хронология на ключовите дати </w:t>
      </w:r>
      <w:r w:rsidR="003E1E1E" w:rsidRPr="00AF282B">
        <w:rPr>
          <w:rFonts w:ascii="Times New Roman" w:hAnsi="Times New Roman" w:cs="Times New Roman"/>
          <w:b/>
          <w:bCs/>
          <w:sz w:val="24"/>
          <w:szCs w:val="24"/>
        </w:rPr>
        <w:t>в</w:t>
      </w:r>
      <w:r w:rsidRPr="00AF282B">
        <w:rPr>
          <w:rFonts w:ascii="Times New Roman" w:hAnsi="Times New Roman" w:cs="Times New Roman"/>
          <w:b/>
          <w:bCs/>
          <w:sz w:val="24"/>
          <w:szCs w:val="24"/>
        </w:rPr>
        <w:t xml:space="preserve"> преработената Директива за ЕСТЕ</w:t>
      </w:r>
    </w:p>
    <w:p w:rsidR="0076415E" w:rsidRPr="00AF282B" w:rsidRDefault="0076415E" w:rsidP="00113FA4">
      <w:pPr>
        <w:spacing w:before="120"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5"/>
      </w:tblGrid>
      <w:tr w:rsidR="00B12AA5" w:rsidRPr="00F51BF7" w:rsidTr="008C77F6">
        <w:tc>
          <w:tcPr>
            <w:tcW w:w="2235" w:type="dxa"/>
          </w:tcPr>
          <w:p w:rsidR="00B12AA5" w:rsidRPr="00AF282B" w:rsidRDefault="00B12AA5"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highlight w:val="yellow"/>
              </w:rPr>
              <w:t>ХХ</w:t>
            </w:r>
          </w:p>
        </w:tc>
        <w:tc>
          <w:tcPr>
            <w:tcW w:w="6975" w:type="dxa"/>
          </w:tcPr>
          <w:p w:rsidR="00B12AA5" w:rsidRPr="00AF282B" w:rsidRDefault="00B12AA5" w:rsidP="00155720">
            <w:pPr>
              <w:spacing w:before="120"/>
              <w:jc w:val="both"/>
              <w:rPr>
                <w:rFonts w:ascii="Times New Roman" w:hAnsi="Times New Roman" w:cs="Times New Roman"/>
                <w:sz w:val="20"/>
                <w:szCs w:val="20"/>
              </w:rPr>
            </w:pPr>
            <w:r w:rsidRPr="00AF282B">
              <w:rPr>
                <w:rFonts w:ascii="Times New Roman" w:hAnsi="Times New Roman" w:cs="Times New Roman"/>
                <w:sz w:val="20"/>
                <w:szCs w:val="20"/>
              </w:rPr>
              <w:t>Комисията приема общоевропейски правила за хармонизирано безплатно разпредел</w:t>
            </w:r>
            <w:r w:rsidR="00932611" w:rsidRPr="00AF282B">
              <w:rPr>
                <w:rFonts w:ascii="Times New Roman" w:hAnsi="Times New Roman" w:cs="Times New Roman"/>
                <w:sz w:val="20"/>
                <w:szCs w:val="20"/>
              </w:rPr>
              <w:t>ение</w:t>
            </w:r>
            <w:r w:rsidRPr="00AF282B">
              <w:rPr>
                <w:rFonts w:ascii="Times New Roman" w:hAnsi="Times New Roman" w:cs="Times New Roman"/>
                <w:sz w:val="20"/>
                <w:szCs w:val="20"/>
              </w:rPr>
              <w:t xml:space="preserve"> на квоти</w:t>
            </w:r>
            <w:r w:rsidR="00932611" w:rsidRPr="00AF282B">
              <w:rPr>
                <w:rStyle w:val="FootnoteReference"/>
                <w:rFonts w:ascii="Times New Roman" w:hAnsi="Times New Roman" w:cs="Times New Roman"/>
                <w:sz w:val="20"/>
                <w:szCs w:val="20"/>
              </w:rPr>
              <w:footnoteReference w:id="32"/>
            </w:r>
            <w:r w:rsidRPr="00AF282B">
              <w:rPr>
                <w:rFonts w:ascii="Times New Roman" w:hAnsi="Times New Roman" w:cs="Times New Roman"/>
                <w:sz w:val="20"/>
                <w:szCs w:val="20"/>
              </w:rPr>
              <w:t xml:space="preserve"> за емисии под формата на делегиран акт, последван от двумесечен период на контрол</w:t>
            </w:r>
            <w:r w:rsidR="00932611" w:rsidRPr="00AF282B">
              <w:rPr>
                <w:rStyle w:val="FootnoteReference"/>
                <w:rFonts w:ascii="Times New Roman" w:hAnsi="Times New Roman" w:cs="Times New Roman"/>
                <w:sz w:val="20"/>
                <w:szCs w:val="20"/>
              </w:rPr>
              <w:footnoteReference w:id="33"/>
            </w:r>
            <w:r w:rsidRPr="00AF282B">
              <w:rPr>
                <w:rFonts w:ascii="Times New Roman" w:hAnsi="Times New Roman" w:cs="Times New Roman"/>
                <w:sz w:val="20"/>
                <w:szCs w:val="20"/>
              </w:rPr>
              <w:t>.</w:t>
            </w:r>
          </w:p>
          <w:p w:rsidR="008C77F6" w:rsidRPr="00AF282B" w:rsidRDefault="008C77F6" w:rsidP="00DA740F">
            <w:pPr>
              <w:spacing w:before="120"/>
              <w:rPr>
                <w:rFonts w:ascii="Times New Roman" w:hAnsi="Times New Roman" w:cs="Times New Roman"/>
                <w:sz w:val="20"/>
                <w:szCs w:val="20"/>
              </w:rPr>
            </w:pPr>
          </w:p>
        </w:tc>
      </w:tr>
      <w:tr w:rsidR="00B12AA5" w:rsidRPr="00F51BF7" w:rsidTr="008C77F6">
        <w:tc>
          <w:tcPr>
            <w:tcW w:w="2235" w:type="dxa"/>
          </w:tcPr>
          <w:p w:rsidR="00B12AA5" w:rsidRPr="00AF282B" w:rsidRDefault="00B12AA5"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30 май 2019 г.</w:t>
            </w:r>
          </w:p>
        </w:tc>
        <w:tc>
          <w:tcPr>
            <w:tcW w:w="6975" w:type="dxa"/>
          </w:tcPr>
          <w:p w:rsidR="00B12AA5" w:rsidRPr="00AF282B" w:rsidRDefault="00B12AA5" w:rsidP="00155720">
            <w:pPr>
              <w:spacing w:before="120"/>
              <w:jc w:val="both"/>
              <w:rPr>
                <w:rFonts w:ascii="Times New Roman" w:hAnsi="Times New Roman" w:cs="Times New Roman"/>
                <w:sz w:val="20"/>
                <w:szCs w:val="20"/>
              </w:rPr>
            </w:pPr>
            <w:r w:rsidRPr="00AF282B">
              <w:rPr>
                <w:rFonts w:ascii="Times New Roman" w:hAnsi="Times New Roman" w:cs="Times New Roman"/>
                <w:sz w:val="20"/>
                <w:szCs w:val="20"/>
              </w:rPr>
              <w:t>Краен срок за подаване на заявление</w:t>
            </w:r>
            <w:r w:rsidR="00932611" w:rsidRPr="00AF282B">
              <w:rPr>
                <w:rStyle w:val="FootnoteReference"/>
                <w:rFonts w:ascii="Times New Roman" w:hAnsi="Times New Roman" w:cs="Times New Roman"/>
                <w:sz w:val="20"/>
                <w:szCs w:val="20"/>
              </w:rPr>
              <w:footnoteReference w:id="34"/>
            </w:r>
            <w:r w:rsidRPr="00AF282B">
              <w:rPr>
                <w:rFonts w:ascii="Times New Roman" w:hAnsi="Times New Roman" w:cs="Times New Roman"/>
                <w:sz w:val="20"/>
                <w:szCs w:val="20"/>
              </w:rPr>
              <w:t xml:space="preserve"> за безплатно разпределение </w:t>
            </w:r>
            <w:r w:rsidR="00932611" w:rsidRPr="00AF282B">
              <w:rPr>
                <w:rFonts w:ascii="Times New Roman" w:hAnsi="Times New Roman" w:cs="Times New Roman"/>
                <w:sz w:val="20"/>
                <w:szCs w:val="20"/>
              </w:rPr>
              <w:t xml:space="preserve">на квоти </w:t>
            </w:r>
            <w:r w:rsidRPr="00AF282B">
              <w:rPr>
                <w:rFonts w:ascii="Times New Roman" w:hAnsi="Times New Roman" w:cs="Times New Roman"/>
                <w:sz w:val="20"/>
                <w:szCs w:val="20"/>
              </w:rPr>
              <w:t xml:space="preserve">за периода 2021-2025 г. </w:t>
            </w:r>
            <w:r w:rsidR="00DA740F" w:rsidRPr="00AF282B">
              <w:rPr>
                <w:rFonts w:ascii="Times New Roman" w:hAnsi="Times New Roman" w:cs="Times New Roman"/>
                <w:sz w:val="20"/>
                <w:szCs w:val="20"/>
              </w:rPr>
              <w:t>за</w:t>
            </w:r>
            <w:r w:rsidR="00155720" w:rsidRPr="00AF282B">
              <w:rPr>
                <w:rFonts w:ascii="Times New Roman" w:hAnsi="Times New Roman" w:cs="Times New Roman"/>
                <w:sz w:val="20"/>
                <w:szCs w:val="20"/>
              </w:rPr>
              <w:t xml:space="preserve"> държавите членки (държавите </w:t>
            </w:r>
            <w:r w:rsidRPr="00AF282B">
              <w:rPr>
                <w:rFonts w:ascii="Times New Roman" w:hAnsi="Times New Roman" w:cs="Times New Roman"/>
                <w:sz w:val="20"/>
                <w:szCs w:val="20"/>
              </w:rPr>
              <w:t>членки могат да определят различен срок, който е най-много един месец по-рано или по-късно)</w:t>
            </w:r>
            <w:r w:rsidR="008C77F6" w:rsidRPr="00AF282B">
              <w:rPr>
                <w:rFonts w:ascii="Times New Roman" w:hAnsi="Times New Roman" w:cs="Times New Roman"/>
                <w:sz w:val="20"/>
                <w:szCs w:val="20"/>
              </w:rPr>
              <w:t>.</w:t>
            </w:r>
          </w:p>
          <w:p w:rsidR="008C77F6" w:rsidRPr="00AF282B" w:rsidRDefault="008C77F6" w:rsidP="00DA740F">
            <w:pPr>
              <w:spacing w:before="120"/>
              <w:rPr>
                <w:rFonts w:ascii="Times New Roman" w:hAnsi="Times New Roman" w:cs="Times New Roman"/>
                <w:sz w:val="20"/>
                <w:szCs w:val="20"/>
              </w:rPr>
            </w:pPr>
          </w:p>
        </w:tc>
      </w:tr>
      <w:tr w:rsidR="00B12AA5" w:rsidRPr="00AF282B" w:rsidTr="008C77F6">
        <w:tc>
          <w:tcPr>
            <w:tcW w:w="2235" w:type="dxa"/>
          </w:tcPr>
          <w:p w:rsidR="00B12AA5" w:rsidRPr="00AF282B" w:rsidRDefault="00B12AA5"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30 юни 2019 г.</w:t>
            </w:r>
          </w:p>
        </w:tc>
        <w:tc>
          <w:tcPr>
            <w:tcW w:w="6975" w:type="dxa"/>
          </w:tcPr>
          <w:p w:rsidR="00B12AA5" w:rsidRPr="00AF282B" w:rsidRDefault="00932611" w:rsidP="00155720">
            <w:pPr>
              <w:spacing w:before="120"/>
              <w:jc w:val="both"/>
              <w:rPr>
                <w:rFonts w:ascii="Times New Roman" w:hAnsi="Times New Roman" w:cs="Times New Roman"/>
                <w:sz w:val="20"/>
                <w:szCs w:val="20"/>
              </w:rPr>
            </w:pPr>
            <w:r w:rsidRPr="00AF282B">
              <w:rPr>
                <w:rFonts w:ascii="Times New Roman" w:hAnsi="Times New Roman" w:cs="Times New Roman"/>
                <w:sz w:val="20"/>
                <w:szCs w:val="20"/>
              </w:rPr>
              <w:t>Дата</w:t>
            </w:r>
            <w:r w:rsidR="008C77F6" w:rsidRPr="00AF282B">
              <w:rPr>
                <w:rFonts w:ascii="Times New Roman" w:hAnsi="Times New Roman" w:cs="Times New Roman"/>
                <w:sz w:val="20"/>
                <w:szCs w:val="20"/>
              </w:rPr>
              <w:t>та</w:t>
            </w:r>
            <w:r w:rsidRPr="00AF282B">
              <w:rPr>
                <w:rFonts w:ascii="Times New Roman" w:hAnsi="Times New Roman" w:cs="Times New Roman"/>
                <w:sz w:val="20"/>
                <w:szCs w:val="20"/>
              </w:rPr>
              <w:t>, която разделя „</w:t>
            </w:r>
            <w:r w:rsidR="00B12AA5" w:rsidRPr="00AF282B">
              <w:rPr>
                <w:rFonts w:ascii="Times New Roman" w:hAnsi="Times New Roman" w:cs="Times New Roman"/>
                <w:sz w:val="20"/>
                <w:szCs w:val="20"/>
              </w:rPr>
              <w:t>новите участници</w:t>
            </w:r>
            <w:r w:rsidRPr="00AF282B">
              <w:rPr>
                <w:rFonts w:ascii="Times New Roman" w:hAnsi="Times New Roman" w:cs="Times New Roman"/>
                <w:sz w:val="20"/>
                <w:szCs w:val="20"/>
              </w:rPr>
              <w:t>” и „</w:t>
            </w:r>
            <w:r w:rsidR="000C2853" w:rsidRPr="00AF282B">
              <w:rPr>
                <w:rFonts w:ascii="Times New Roman" w:hAnsi="Times New Roman" w:cs="Times New Roman"/>
                <w:sz w:val="20"/>
                <w:szCs w:val="20"/>
              </w:rPr>
              <w:t>съществуващит</w:t>
            </w:r>
            <w:r w:rsidRPr="00AF282B">
              <w:rPr>
                <w:rFonts w:ascii="Times New Roman" w:hAnsi="Times New Roman" w:cs="Times New Roman"/>
                <w:sz w:val="20"/>
                <w:szCs w:val="20"/>
              </w:rPr>
              <w:t>е</w:t>
            </w:r>
            <w:r w:rsidR="00B12AA5" w:rsidRPr="00AF282B">
              <w:rPr>
                <w:rFonts w:ascii="Times New Roman" w:hAnsi="Times New Roman" w:cs="Times New Roman"/>
                <w:sz w:val="20"/>
                <w:szCs w:val="20"/>
              </w:rPr>
              <w:t xml:space="preserve"> </w:t>
            </w:r>
            <w:r w:rsidR="00DA740F" w:rsidRPr="00AF282B">
              <w:rPr>
                <w:rFonts w:ascii="Times New Roman" w:hAnsi="Times New Roman" w:cs="Times New Roman"/>
                <w:sz w:val="20"/>
                <w:szCs w:val="20"/>
              </w:rPr>
              <w:t>инсталации</w:t>
            </w:r>
            <w:r w:rsidRPr="00AF282B">
              <w:rPr>
                <w:rFonts w:ascii="Times New Roman" w:hAnsi="Times New Roman" w:cs="Times New Roman"/>
                <w:sz w:val="20"/>
                <w:szCs w:val="20"/>
              </w:rPr>
              <w:t>”</w:t>
            </w:r>
            <w:r w:rsidR="00B12AA5" w:rsidRPr="00AF282B">
              <w:rPr>
                <w:rFonts w:ascii="Times New Roman" w:hAnsi="Times New Roman" w:cs="Times New Roman"/>
                <w:sz w:val="20"/>
                <w:szCs w:val="20"/>
              </w:rPr>
              <w:t xml:space="preserve"> за първия период на разпределение във Фаза 4. Вж. Раздел 4.1 от настоящ</w:t>
            </w:r>
            <w:r w:rsidRPr="00AF282B">
              <w:rPr>
                <w:rFonts w:ascii="Times New Roman" w:hAnsi="Times New Roman" w:cs="Times New Roman"/>
                <w:sz w:val="20"/>
                <w:szCs w:val="20"/>
              </w:rPr>
              <w:t>ия</w:t>
            </w:r>
            <w:r w:rsidR="00B12AA5" w:rsidRPr="00AF282B">
              <w:rPr>
                <w:rFonts w:ascii="Times New Roman" w:hAnsi="Times New Roman" w:cs="Times New Roman"/>
                <w:sz w:val="20"/>
                <w:szCs w:val="20"/>
              </w:rPr>
              <w:t xml:space="preserve"> </w:t>
            </w:r>
            <w:r w:rsidRPr="00AF282B">
              <w:rPr>
                <w:rFonts w:ascii="Times New Roman" w:hAnsi="Times New Roman" w:cs="Times New Roman"/>
                <w:sz w:val="20"/>
                <w:szCs w:val="20"/>
              </w:rPr>
              <w:t>Р</w:t>
            </w:r>
            <w:r w:rsidR="00B12AA5" w:rsidRPr="00AF282B">
              <w:rPr>
                <w:rFonts w:ascii="Times New Roman" w:hAnsi="Times New Roman" w:cs="Times New Roman"/>
                <w:sz w:val="20"/>
                <w:szCs w:val="20"/>
              </w:rPr>
              <w:t>ъковод</w:t>
            </w:r>
            <w:r w:rsidRPr="00AF282B">
              <w:rPr>
                <w:rFonts w:ascii="Times New Roman" w:hAnsi="Times New Roman" w:cs="Times New Roman"/>
                <w:sz w:val="20"/>
                <w:szCs w:val="20"/>
              </w:rPr>
              <w:t>ен документ</w:t>
            </w:r>
            <w:r w:rsidRPr="00AF282B">
              <w:rPr>
                <w:rStyle w:val="FootnoteReference"/>
                <w:rFonts w:ascii="Times New Roman" w:hAnsi="Times New Roman" w:cs="Times New Roman"/>
                <w:sz w:val="20"/>
                <w:szCs w:val="20"/>
              </w:rPr>
              <w:footnoteReference w:id="35"/>
            </w:r>
            <w:r w:rsidR="00B12AA5" w:rsidRPr="00AF282B">
              <w:rPr>
                <w:rFonts w:ascii="Times New Roman" w:hAnsi="Times New Roman" w:cs="Times New Roman"/>
                <w:sz w:val="20"/>
                <w:szCs w:val="20"/>
              </w:rPr>
              <w:t>.</w:t>
            </w:r>
          </w:p>
          <w:p w:rsidR="008C77F6" w:rsidRPr="00AF282B" w:rsidRDefault="008C77F6" w:rsidP="00DA740F">
            <w:pPr>
              <w:spacing w:before="120"/>
              <w:rPr>
                <w:rFonts w:ascii="Times New Roman" w:hAnsi="Times New Roman" w:cs="Times New Roman"/>
                <w:sz w:val="20"/>
                <w:szCs w:val="20"/>
              </w:rPr>
            </w:pPr>
          </w:p>
        </w:tc>
      </w:tr>
      <w:tr w:rsidR="00D822A9" w:rsidRPr="00F51BF7" w:rsidTr="008C77F6">
        <w:tc>
          <w:tcPr>
            <w:tcW w:w="2235" w:type="dxa"/>
          </w:tcPr>
          <w:p w:rsidR="00D822A9" w:rsidRPr="00AF282B" w:rsidRDefault="00D822A9"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30 септември 2019 г.</w:t>
            </w:r>
          </w:p>
        </w:tc>
        <w:tc>
          <w:tcPr>
            <w:tcW w:w="6975" w:type="dxa"/>
          </w:tcPr>
          <w:p w:rsidR="00D822A9" w:rsidRPr="00AF282B" w:rsidRDefault="00733D52" w:rsidP="00155720">
            <w:pPr>
              <w:spacing w:before="120"/>
              <w:jc w:val="both"/>
              <w:rPr>
                <w:rFonts w:ascii="Times New Roman" w:hAnsi="Times New Roman" w:cs="Times New Roman"/>
                <w:sz w:val="20"/>
                <w:szCs w:val="20"/>
              </w:rPr>
            </w:pPr>
            <w:r w:rsidRPr="00AF282B">
              <w:rPr>
                <w:rFonts w:ascii="Times New Roman" w:hAnsi="Times New Roman" w:cs="Times New Roman"/>
                <w:sz w:val="20"/>
                <w:szCs w:val="20"/>
              </w:rPr>
              <w:t>Представяне на национални м</w:t>
            </w:r>
            <w:r w:rsidR="00AF282B" w:rsidRPr="00AF282B">
              <w:rPr>
                <w:rFonts w:ascii="Times New Roman" w:hAnsi="Times New Roman" w:cs="Times New Roman"/>
                <w:sz w:val="20"/>
                <w:szCs w:val="20"/>
              </w:rPr>
              <w:t xml:space="preserve">ерки за изпълнение от държавите </w:t>
            </w:r>
            <w:r w:rsidRPr="00AF282B">
              <w:rPr>
                <w:rFonts w:ascii="Times New Roman" w:hAnsi="Times New Roman" w:cs="Times New Roman"/>
                <w:sz w:val="20"/>
                <w:szCs w:val="20"/>
              </w:rPr>
              <w:t>членки</w:t>
            </w:r>
            <w:r w:rsidR="00CD6372" w:rsidRPr="00AF282B">
              <w:rPr>
                <w:rStyle w:val="FootnoteReference"/>
                <w:rFonts w:ascii="Times New Roman" w:hAnsi="Times New Roman" w:cs="Times New Roman"/>
                <w:sz w:val="20"/>
                <w:szCs w:val="20"/>
              </w:rPr>
              <w:footnoteReference w:id="36"/>
            </w:r>
            <w:r w:rsidRPr="00AF282B">
              <w:rPr>
                <w:rFonts w:ascii="Times New Roman" w:hAnsi="Times New Roman" w:cs="Times New Roman"/>
                <w:sz w:val="20"/>
                <w:szCs w:val="20"/>
              </w:rPr>
              <w:t xml:space="preserve"> за първия период на разпределение във Фаза 4.</w:t>
            </w:r>
          </w:p>
          <w:p w:rsidR="008C77F6" w:rsidRPr="00AF282B" w:rsidRDefault="008C77F6" w:rsidP="00155720">
            <w:pPr>
              <w:spacing w:before="120"/>
              <w:jc w:val="both"/>
              <w:rPr>
                <w:rFonts w:ascii="Times New Roman" w:hAnsi="Times New Roman" w:cs="Times New Roman"/>
                <w:sz w:val="20"/>
                <w:szCs w:val="20"/>
              </w:rPr>
            </w:pPr>
          </w:p>
        </w:tc>
      </w:tr>
      <w:tr w:rsidR="00D822A9" w:rsidRPr="00F51BF7" w:rsidTr="008C77F6">
        <w:tc>
          <w:tcPr>
            <w:tcW w:w="2235" w:type="dxa"/>
          </w:tcPr>
          <w:p w:rsidR="00D822A9" w:rsidRPr="00AF282B" w:rsidRDefault="00D822A9" w:rsidP="00113FA4">
            <w:pPr>
              <w:spacing w:before="120"/>
              <w:jc w:val="both"/>
              <w:rPr>
                <w:rFonts w:ascii="Times New Roman" w:hAnsi="Times New Roman" w:cs="Times New Roman"/>
                <w:sz w:val="20"/>
                <w:szCs w:val="20"/>
              </w:rPr>
            </w:pPr>
            <w:r w:rsidRPr="00AF282B">
              <w:rPr>
                <w:rFonts w:ascii="Times New Roman" w:hAnsi="Times New Roman" w:cs="Times New Roman"/>
                <w:sz w:val="20"/>
                <w:szCs w:val="20"/>
              </w:rPr>
              <w:t>28 февруари 2021 г.</w:t>
            </w:r>
          </w:p>
        </w:tc>
        <w:tc>
          <w:tcPr>
            <w:tcW w:w="6975" w:type="dxa"/>
          </w:tcPr>
          <w:p w:rsidR="00D822A9" w:rsidRPr="00AF282B" w:rsidRDefault="0091155F" w:rsidP="00155720">
            <w:pPr>
              <w:spacing w:before="120"/>
              <w:jc w:val="both"/>
              <w:rPr>
                <w:rFonts w:ascii="Times New Roman" w:hAnsi="Times New Roman" w:cs="Times New Roman"/>
                <w:sz w:val="20"/>
                <w:szCs w:val="20"/>
              </w:rPr>
            </w:pPr>
            <w:r w:rsidRPr="00AF282B">
              <w:rPr>
                <w:rFonts w:ascii="Times New Roman" w:hAnsi="Times New Roman" w:cs="Times New Roman"/>
                <w:sz w:val="20"/>
                <w:szCs w:val="20"/>
              </w:rPr>
              <w:t>Издаване на инсталациите на първото количество безплатни квоти за първия период на разпределение във Фаза 4</w:t>
            </w:r>
            <w:r w:rsidRPr="00AF282B">
              <w:rPr>
                <w:rStyle w:val="FootnoteReference"/>
                <w:rFonts w:ascii="Times New Roman" w:hAnsi="Times New Roman" w:cs="Times New Roman"/>
                <w:sz w:val="20"/>
                <w:szCs w:val="20"/>
              </w:rPr>
              <w:footnoteReference w:id="37"/>
            </w:r>
            <w:r w:rsidRPr="00AF282B">
              <w:rPr>
                <w:rFonts w:ascii="Times New Roman" w:hAnsi="Times New Roman" w:cs="Times New Roman"/>
                <w:sz w:val="20"/>
                <w:szCs w:val="20"/>
              </w:rPr>
              <w:t>.</w:t>
            </w:r>
          </w:p>
          <w:p w:rsidR="008C77F6" w:rsidRPr="00AF282B" w:rsidRDefault="008C77F6" w:rsidP="00155720">
            <w:pPr>
              <w:spacing w:before="120"/>
              <w:jc w:val="both"/>
              <w:rPr>
                <w:rFonts w:ascii="Times New Roman" w:hAnsi="Times New Roman" w:cs="Times New Roman"/>
                <w:sz w:val="20"/>
                <w:szCs w:val="20"/>
              </w:rPr>
            </w:pPr>
          </w:p>
        </w:tc>
      </w:tr>
      <w:tr w:rsidR="00D822A9" w:rsidRPr="00F51BF7" w:rsidTr="008C77F6">
        <w:tc>
          <w:tcPr>
            <w:tcW w:w="2235" w:type="dxa"/>
          </w:tcPr>
          <w:p w:rsidR="00D822A9" w:rsidRPr="00AF282B" w:rsidRDefault="00D822A9" w:rsidP="00D822A9">
            <w:pPr>
              <w:spacing w:before="120"/>
              <w:jc w:val="both"/>
              <w:rPr>
                <w:rFonts w:ascii="Times New Roman" w:hAnsi="Times New Roman" w:cs="Times New Roman"/>
                <w:sz w:val="20"/>
                <w:szCs w:val="20"/>
              </w:rPr>
            </w:pPr>
            <w:r w:rsidRPr="00AF282B">
              <w:rPr>
                <w:rFonts w:ascii="Times New Roman" w:hAnsi="Times New Roman" w:cs="Times New Roman"/>
                <w:sz w:val="20"/>
                <w:szCs w:val="20"/>
              </w:rPr>
              <w:t>30 май 2024 г.</w:t>
            </w:r>
          </w:p>
        </w:tc>
        <w:tc>
          <w:tcPr>
            <w:tcW w:w="6975" w:type="dxa"/>
          </w:tcPr>
          <w:p w:rsidR="00D822A9" w:rsidRPr="00AF282B" w:rsidRDefault="0091155F" w:rsidP="00155720">
            <w:pPr>
              <w:spacing w:before="120"/>
              <w:jc w:val="both"/>
              <w:rPr>
                <w:rFonts w:ascii="Times New Roman" w:hAnsi="Times New Roman" w:cs="Times New Roman"/>
                <w:sz w:val="20"/>
                <w:szCs w:val="20"/>
              </w:rPr>
            </w:pPr>
            <w:r w:rsidRPr="00AF282B">
              <w:rPr>
                <w:rFonts w:ascii="Times New Roman" w:hAnsi="Times New Roman" w:cs="Times New Roman"/>
                <w:sz w:val="20"/>
                <w:szCs w:val="20"/>
              </w:rPr>
              <w:t xml:space="preserve">Краен срок за подаване на заявление за безплатно разпределение на квоти за периода 2021-2025 г. </w:t>
            </w:r>
            <w:r w:rsidR="00DA740F" w:rsidRPr="00AF282B">
              <w:rPr>
                <w:rFonts w:ascii="Times New Roman" w:hAnsi="Times New Roman" w:cs="Times New Roman"/>
                <w:sz w:val="20"/>
                <w:szCs w:val="20"/>
              </w:rPr>
              <w:t>за</w:t>
            </w:r>
            <w:r w:rsidR="00155720" w:rsidRPr="00AF282B">
              <w:rPr>
                <w:rFonts w:ascii="Times New Roman" w:hAnsi="Times New Roman" w:cs="Times New Roman"/>
                <w:sz w:val="20"/>
                <w:szCs w:val="20"/>
              </w:rPr>
              <w:t xml:space="preserve"> държавите </w:t>
            </w:r>
            <w:r w:rsidRPr="00AF282B">
              <w:rPr>
                <w:rFonts w:ascii="Times New Roman" w:hAnsi="Times New Roman" w:cs="Times New Roman"/>
                <w:sz w:val="20"/>
                <w:szCs w:val="20"/>
              </w:rPr>
              <w:t>членки (държавите</w:t>
            </w:r>
            <w:r w:rsidR="00155720" w:rsidRPr="00AF282B">
              <w:rPr>
                <w:rFonts w:ascii="Times New Roman" w:hAnsi="Times New Roman" w:cs="Times New Roman"/>
                <w:sz w:val="20"/>
                <w:szCs w:val="20"/>
              </w:rPr>
              <w:t xml:space="preserve"> </w:t>
            </w:r>
            <w:r w:rsidRPr="00AF282B">
              <w:rPr>
                <w:rFonts w:ascii="Times New Roman" w:hAnsi="Times New Roman" w:cs="Times New Roman"/>
                <w:sz w:val="20"/>
                <w:szCs w:val="20"/>
              </w:rPr>
              <w:t>членки могат да определят различен срок, който е най-много един месец по-рано или по-късно)</w:t>
            </w:r>
            <w:r w:rsidR="008C77F6" w:rsidRPr="00AF282B">
              <w:rPr>
                <w:rFonts w:ascii="Times New Roman" w:hAnsi="Times New Roman" w:cs="Times New Roman"/>
                <w:sz w:val="20"/>
                <w:szCs w:val="20"/>
              </w:rPr>
              <w:t>.</w:t>
            </w:r>
          </w:p>
          <w:p w:rsidR="008C77F6" w:rsidRPr="00AF282B" w:rsidRDefault="008C77F6" w:rsidP="00155720">
            <w:pPr>
              <w:spacing w:before="120"/>
              <w:jc w:val="both"/>
              <w:rPr>
                <w:rFonts w:ascii="Times New Roman" w:hAnsi="Times New Roman" w:cs="Times New Roman"/>
                <w:sz w:val="20"/>
                <w:szCs w:val="20"/>
              </w:rPr>
            </w:pPr>
          </w:p>
        </w:tc>
      </w:tr>
      <w:tr w:rsidR="00D822A9" w:rsidRPr="00F51BF7" w:rsidTr="008C77F6">
        <w:tc>
          <w:tcPr>
            <w:tcW w:w="2235" w:type="dxa"/>
          </w:tcPr>
          <w:p w:rsidR="00D822A9" w:rsidRPr="00AF282B" w:rsidRDefault="00D822A9" w:rsidP="00D822A9">
            <w:pPr>
              <w:spacing w:before="120"/>
              <w:jc w:val="both"/>
              <w:rPr>
                <w:rFonts w:ascii="Times New Roman" w:hAnsi="Times New Roman" w:cs="Times New Roman"/>
                <w:sz w:val="20"/>
                <w:szCs w:val="20"/>
              </w:rPr>
            </w:pPr>
            <w:r w:rsidRPr="00AF282B">
              <w:rPr>
                <w:rFonts w:ascii="Times New Roman" w:hAnsi="Times New Roman" w:cs="Times New Roman"/>
                <w:sz w:val="20"/>
                <w:szCs w:val="20"/>
              </w:rPr>
              <w:t>30 юни 2024 г.</w:t>
            </w:r>
          </w:p>
        </w:tc>
        <w:tc>
          <w:tcPr>
            <w:tcW w:w="6975" w:type="dxa"/>
          </w:tcPr>
          <w:p w:rsidR="00D822A9" w:rsidRPr="00AF282B" w:rsidRDefault="0091155F" w:rsidP="00155720">
            <w:pPr>
              <w:spacing w:before="120"/>
              <w:jc w:val="both"/>
              <w:rPr>
                <w:rFonts w:ascii="Times New Roman" w:hAnsi="Times New Roman" w:cs="Times New Roman"/>
                <w:sz w:val="20"/>
                <w:szCs w:val="20"/>
              </w:rPr>
            </w:pPr>
            <w:r w:rsidRPr="00AF282B">
              <w:rPr>
                <w:rFonts w:ascii="Times New Roman" w:hAnsi="Times New Roman" w:cs="Times New Roman"/>
                <w:sz w:val="20"/>
                <w:szCs w:val="20"/>
              </w:rPr>
              <w:t>Дата, която разделя „новите участници” и „</w:t>
            </w:r>
            <w:r w:rsidR="000C2853" w:rsidRPr="00AF282B">
              <w:rPr>
                <w:rFonts w:ascii="Times New Roman" w:hAnsi="Times New Roman" w:cs="Times New Roman"/>
                <w:sz w:val="20"/>
                <w:szCs w:val="20"/>
              </w:rPr>
              <w:t xml:space="preserve">съществуващите </w:t>
            </w:r>
            <w:r w:rsidR="00DA740F" w:rsidRPr="00AF282B">
              <w:rPr>
                <w:rFonts w:ascii="Times New Roman" w:hAnsi="Times New Roman" w:cs="Times New Roman"/>
                <w:sz w:val="20"/>
                <w:szCs w:val="20"/>
              </w:rPr>
              <w:t>инсталации</w:t>
            </w:r>
            <w:r w:rsidRPr="00AF282B">
              <w:rPr>
                <w:rFonts w:ascii="Times New Roman" w:hAnsi="Times New Roman" w:cs="Times New Roman"/>
                <w:sz w:val="20"/>
                <w:szCs w:val="20"/>
              </w:rPr>
              <w:t>” за втория период на разпределение във Фаза 4.</w:t>
            </w:r>
          </w:p>
          <w:p w:rsidR="008C77F6" w:rsidRPr="00AF282B" w:rsidRDefault="008C77F6" w:rsidP="00155720">
            <w:pPr>
              <w:spacing w:before="120"/>
              <w:jc w:val="both"/>
              <w:rPr>
                <w:rFonts w:ascii="Times New Roman" w:hAnsi="Times New Roman" w:cs="Times New Roman"/>
                <w:sz w:val="20"/>
                <w:szCs w:val="20"/>
              </w:rPr>
            </w:pPr>
          </w:p>
        </w:tc>
      </w:tr>
      <w:tr w:rsidR="00D822A9" w:rsidRPr="00F51BF7" w:rsidTr="008C77F6">
        <w:tc>
          <w:tcPr>
            <w:tcW w:w="2235" w:type="dxa"/>
          </w:tcPr>
          <w:p w:rsidR="00D822A9" w:rsidRPr="00AF282B" w:rsidRDefault="00D822A9" w:rsidP="00D822A9">
            <w:pPr>
              <w:spacing w:before="120"/>
              <w:jc w:val="both"/>
              <w:rPr>
                <w:rFonts w:ascii="Times New Roman" w:hAnsi="Times New Roman" w:cs="Times New Roman"/>
                <w:sz w:val="20"/>
                <w:szCs w:val="20"/>
              </w:rPr>
            </w:pPr>
            <w:r w:rsidRPr="00AF282B">
              <w:rPr>
                <w:rFonts w:ascii="Times New Roman" w:hAnsi="Times New Roman" w:cs="Times New Roman"/>
                <w:sz w:val="20"/>
                <w:szCs w:val="20"/>
              </w:rPr>
              <w:t>30 септември 2024 г.</w:t>
            </w:r>
          </w:p>
        </w:tc>
        <w:tc>
          <w:tcPr>
            <w:tcW w:w="6975" w:type="dxa"/>
          </w:tcPr>
          <w:p w:rsidR="00D822A9" w:rsidRPr="00AF282B" w:rsidRDefault="00CD6372" w:rsidP="00155720">
            <w:pPr>
              <w:spacing w:before="120"/>
              <w:jc w:val="both"/>
              <w:rPr>
                <w:rFonts w:ascii="Times New Roman" w:hAnsi="Times New Roman" w:cs="Times New Roman"/>
                <w:sz w:val="20"/>
                <w:szCs w:val="20"/>
              </w:rPr>
            </w:pPr>
            <w:r w:rsidRPr="00AF282B">
              <w:rPr>
                <w:rFonts w:ascii="Times New Roman" w:hAnsi="Times New Roman" w:cs="Times New Roman"/>
                <w:sz w:val="20"/>
                <w:szCs w:val="20"/>
              </w:rPr>
              <w:t>Представяне на националните м</w:t>
            </w:r>
            <w:r w:rsidR="00AF282B" w:rsidRPr="00AF282B">
              <w:rPr>
                <w:rFonts w:ascii="Times New Roman" w:hAnsi="Times New Roman" w:cs="Times New Roman"/>
                <w:sz w:val="20"/>
                <w:szCs w:val="20"/>
              </w:rPr>
              <w:t xml:space="preserve">ерки за изпълнение от държавите </w:t>
            </w:r>
            <w:r w:rsidRPr="00AF282B">
              <w:rPr>
                <w:rFonts w:ascii="Times New Roman" w:hAnsi="Times New Roman" w:cs="Times New Roman"/>
                <w:sz w:val="20"/>
                <w:szCs w:val="20"/>
              </w:rPr>
              <w:t>членки</w:t>
            </w:r>
            <w:r w:rsidRPr="00AF282B">
              <w:rPr>
                <w:rStyle w:val="FootnoteReference"/>
                <w:rFonts w:ascii="Times New Roman" w:hAnsi="Times New Roman" w:cs="Times New Roman"/>
                <w:sz w:val="20"/>
                <w:szCs w:val="20"/>
              </w:rPr>
              <w:footnoteReference w:id="38"/>
            </w:r>
            <w:r w:rsidRPr="00AF282B">
              <w:rPr>
                <w:rFonts w:ascii="Times New Roman" w:hAnsi="Times New Roman" w:cs="Times New Roman"/>
                <w:sz w:val="20"/>
                <w:szCs w:val="20"/>
              </w:rPr>
              <w:t xml:space="preserve"> за втория период на разпределение във Фаза 4.</w:t>
            </w:r>
          </w:p>
          <w:p w:rsidR="008C77F6" w:rsidRPr="00AF282B" w:rsidRDefault="008C77F6" w:rsidP="00155720">
            <w:pPr>
              <w:spacing w:before="120"/>
              <w:jc w:val="both"/>
              <w:rPr>
                <w:rFonts w:ascii="Times New Roman" w:hAnsi="Times New Roman" w:cs="Times New Roman"/>
                <w:sz w:val="20"/>
                <w:szCs w:val="20"/>
              </w:rPr>
            </w:pPr>
          </w:p>
        </w:tc>
      </w:tr>
      <w:tr w:rsidR="00D822A9" w:rsidRPr="00F51BF7" w:rsidTr="008C77F6">
        <w:tc>
          <w:tcPr>
            <w:tcW w:w="2235" w:type="dxa"/>
          </w:tcPr>
          <w:p w:rsidR="00D822A9" w:rsidRPr="00AF282B" w:rsidRDefault="00D822A9" w:rsidP="00D822A9">
            <w:pPr>
              <w:spacing w:before="120"/>
              <w:jc w:val="both"/>
              <w:rPr>
                <w:rFonts w:ascii="Times New Roman" w:hAnsi="Times New Roman" w:cs="Times New Roman"/>
                <w:sz w:val="20"/>
                <w:szCs w:val="20"/>
              </w:rPr>
            </w:pPr>
            <w:r w:rsidRPr="00AF282B">
              <w:rPr>
                <w:rFonts w:ascii="Times New Roman" w:hAnsi="Times New Roman" w:cs="Times New Roman"/>
                <w:sz w:val="20"/>
                <w:szCs w:val="20"/>
              </w:rPr>
              <w:t>28 февруари 2026 г.</w:t>
            </w:r>
          </w:p>
        </w:tc>
        <w:tc>
          <w:tcPr>
            <w:tcW w:w="6975" w:type="dxa"/>
          </w:tcPr>
          <w:p w:rsidR="00D822A9" w:rsidRPr="00AF282B" w:rsidRDefault="00CD6372" w:rsidP="00155720">
            <w:pPr>
              <w:spacing w:before="120"/>
              <w:jc w:val="both"/>
              <w:rPr>
                <w:rFonts w:ascii="Times New Roman" w:hAnsi="Times New Roman" w:cs="Times New Roman"/>
                <w:sz w:val="20"/>
                <w:szCs w:val="20"/>
              </w:rPr>
            </w:pPr>
            <w:r w:rsidRPr="00AF282B">
              <w:rPr>
                <w:rFonts w:ascii="Times New Roman" w:hAnsi="Times New Roman" w:cs="Times New Roman"/>
                <w:sz w:val="20"/>
                <w:szCs w:val="20"/>
              </w:rPr>
              <w:t>Издаване на инсталациите на първото количество безплатни квоти за втория период на разпределение във Фаза 4.</w:t>
            </w:r>
            <w:r w:rsidRPr="00AF282B">
              <w:rPr>
                <w:rStyle w:val="FootnoteReference"/>
                <w:rFonts w:ascii="Times New Roman" w:hAnsi="Times New Roman" w:cs="Times New Roman"/>
                <w:sz w:val="20"/>
                <w:szCs w:val="20"/>
              </w:rPr>
              <w:footnoteReference w:id="39"/>
            </w:r>
          </w:p>
        </w:tc>
      </w:tr>
    </w:tbl>
    <w:p w:rsidR="0076415E" w:rsidRPr="00AF282B" w:rsidRDefault="0076415E" w:rsidP="00113FA4">
      <w:pPr>
        <w:spacing w:before="120" w:after="0" w:line="240" w:lineRule="auto"/>
        <w:jc w:val="both"/>
        <w:rPr>
          <w:rFonts w:ascii="Times New Roman" w:hAnsi="Times New Roman" w:cs="Times New Roman"/>
          <w:sz w:val="24"/>
          <w:szCs w:val="24"/>
        </w:rPr>
      </w:pPr>
    </w:p>
    <w:p w:rsidR="009A029F" w:rsidRPr="00AF282B" w:rsidRDefault="009A029F">
      <w:pPr>
        <w:rPr>
          <w:rFonts w:ascii="Times New Roman" w:hAnsi="Times New Roman" w:cs="Times New Roman"/>
          <w:sz w:val="24"/>
          <w:szCs w:val="24"/>
        </w:rPr>
      </w:pPr>
      <w:r w:rsidRPr="00AF282B">
        <w:rPr>
          <w:rFonts w:ascii="Times New Roman" w:hAnsi="Times New Roman" w:cs="Times New Roman"/>
          <w:sz w:val="24"/>
          <w:szCs w:val="24"/>
        </w:rPr>
        <w:br w:type="page"/>
      </w:r>
    </w:p>
    <w:p w:rsidR="002351DE" w:rsidRPr="00AF282B" w:rsidRDefault="004614DB" w:rsidP="004614DB">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lastRenderedPageBreak/>
        <w:t>Приложение Б – Списък на определенията</w:t>
      </w:r>
    </w:p>
    <w:p w:rsidR="004614DB" w:rsidRPr="00AF282B" w:rsidRDefault="00B41800" w:rsidP="00CF778A">
      <w:pPr>
        <w:spacing w:before="120" w:after="0" w:line="240" w:lineRule="auto"/>
        <w:jc w:val="both"/>
        <w:rPr>
          <w:rFonts w:ascii="Times New Roman" w:hAnsi="Times New Roman" w:cs="Times New Roman"/>
          <w:i/>
          <w:iCs/>
          <w:sz w:val="24"/>
          <w:szCs w:val="24"/>
        </w:rPr>
      </w:pPr>
      <w:r w:rsidRPr="00AF282B">
        <w:rPr>
          <w:rFonts w:ascii="Times New Roman" w:hAnsi="Times New Roman" w:cs="Times New Roman"/>
          <w:i/>
          <w:iCs/>
          <w:sz w:val="24"/>
          <w:szCs w:val="24"/>
        </w:rPr>
        <w:t>Настоящото</w:t>
      </w:r>
      <w:r w:rsidR="004614DB" w:rsidRPr="00AF282B">
        <w:rPr>
          <w:rFonts w:ascii="Times New Roman" w:hAnsi="Times New Roman" w:cs="Times New Roman"/>
          <w:i/>
          <w:iCs/>
          <w:sz w:val="24"/>
          <w:szCs w:val="24"/>
        </w:rPr>
        <w:t xml:space="preserve"> приложение предоставя списък с определения</w:t>
      </w:r>
      <w:r w:rsidRPr="00AF282B">
        <w:rPr>
          <w:rFonts w:ascii="Times New Roman" w:hAnsi="Times New Roman" w:cs="Times New Roman"/>
          <w:i/>
          <w:iCs/>
          <w:sz w:val="24"/>
          <w:szCs w:val="24"/>
        </w:rPr>
        <w:t>та</w:t>
      </w:r>
      <w:r w:rsidR="004614DB" w:rsidRPr="00AF282B">
        <w:rPr>
          <w:rFonts w:ascii="Times New Roman" w:hAnsi="Times New Roman" w:cs="Times New Roman"/>
          <w:i/>
          <w:iCs/>
          <w:sz w:val="24"/>
          <w:szCs w:val="24"/>
        </w:rPr>
        <w:t xml:space="preserve"> на понятия</w:t>
      </w:r>
      <w:r w:rsidR="00CF778A" w:rsidRPr="00AF282B">
        <w:rPr>
          <w:rFonts w:ascii="Times New Roman" w:hAnsi="Times New Roman" w:cs="Times New Roman"/>
          <w:i/>
          <w:iCs/>
          <w:sz w:val="24"/>
          <w:szCs w:val="24"/>
        </w:rPr>
        <w:t>та</w:t>
      </w:r>
      <w:r w:rsidR="004614DB" w:rsidRPr="00AF282B">
        <w:rPr>
          <w:rFonts w:ascii="Times New Roman" w:hAnsi="Times New Roman" w:cs="Times New Roman"/>
          <w:i/>
          <w:iCs/>
          <w:sz w:val="24"/>
          <w:szCs w:val="24"/>
        </w:rPr>
        <w:t>, които са от значение за безплатното разпределение на квоти в</w:t>
      </w:r>
      <w:r w:rsidRPr="00AF282B">
        <w:rPr>
          <w:rFonts w:ascii="Times New Roman" w:hAnsi="Times New Roman" w:cs="Times New Roman"/>
          <w:i/>
          <w:iCs/>
          <w:sz w:val="24"/>
          <w:szCs w:val="24"/>
        </w:rPr>
        <w:t>ъв Фаза</w:t>
      </w:r>
      <w:r w:rsidR="004614DB" w:rsidRPr="00AF282B">
        <w:rPr>
          <w:rFonts w:ascii="Times New Roman" w:hAnsi="Times New Roman" w:cs="Times New Roman"/>
          <w:i/>
          <w:iCs/>
          <w:sz w:val="24"/>
          <w:szCs w:val="24"/>
        </w:rPr>
        <w:t xml:space="preserve"> 4 на </w:t>
      </w:r>
      <w:r w:rsidRPr="00AF282B">
        <w:rPr>
          <w:rFonts w:ascii="Times New Roman" w:hAnsi="Times New Roman" w:cs="Times New Roman"/>
          <w:i/>
          <w:iCs/>
          <w:sz w:val="24"/>
          <w:szCs w:val="24"/>
        </w:rPr>
        <w:t>Европейската схема за търговия с емисии</w:t>
      </w:r>
      <w:r w:rsidR="004614DB" w:rsidRPr="00AF282B">
        <w:rPr>
          <w:rFonts w:ascii="Times New Roman" w:hAnsi="Times New Roman" w:cs="Times New Roman"/>
          <w:i/>
          <w:iCs/>
          <w:sz w:val="24"/>
          <w:szCs w:val="24"/>
        </w:rPr>
        <w:t xml:space="preserve">. Показани са както официалните определения, предоставени в правните текстове на </w:t>
      </w:r>
      <w:r w:rsidRPr="00AF282B">
        <w:rPr>
          <w:rFonts w:ascii="Times New Roman" w:hAnsi="Times New Roman" w:cs="Times New Roman"/>
          <w:i/>
          <w:iCs/>
          <w:sz w:val="24"/>
          <w:szCs w:val="24"/>
        </w:rPr>
        <w:t>преработената</w:t>
      </w:r>
      <w:r w:rsidR="004614DB" w:rsidRPr="00AF282B">
        <w:rPr>
          <w:rFonts w:ascii="Times New Roman" w:hAnsi="Times New Roman" w:cs="Times New Roman"/>
          <w:i/>
          <w:iCs/>
          <w:sz w:val="24"/>
          <w:szCs w:val="24"/>
        </w:rPr>
        <w:t xml:space="preserve"> </w:t>
      </w:r>
      <w:r w:rsidRPr="00AF282B">
        <w:rPr>
          <w:rFonts w:ascii="Times New Roman" w:hAnsi="Times New Roman" w:cs="Times New Roman"/>
          <w:i/>
          <w:iCs/>
          <w:sz w:val="24"/>
          <w:szCs w:val="24"/>
        </w:rPr>
        <w:t>Директива з</w:t>
      </w:r>
      <w:r w:rsidR="004614DB" w:rsidRPr="00AF282B">
        <w:rPr>
          <w:rFonts w:ascii="Times New Roman" w:hAnsi="Times New Roman" w:cs="Times New Roman"/>
          <w:i/>
          <w:iCs/>
          <w:sz w:val="24"/>
          <w:szCs w:val="24"/>
        </w:rPr>
        <w:t xml:space="preserve">а </w:t>
      </w:r>
      <w:r w:rsidRPr="00AF282B">
        <w:rPr>
          <w:rFonts w:ascii="Times New Roman" w:hAnsi="Times New Roman" w:cs="Times New Roman"/>
          <w:i/>
          <w:iCs/>
          <w:sz w:val="24"/>
          <w:szCs w:val="24"/>
        </w:rPr>
        <w:t>Е</w:t>
      </w:r>
      <w:r w:rsidR="004614DB" w:rsidRPr="00AF282B">
        <w:rPr>
          <w:rFonts w:ascii="Times New Roman" w:hAnsi="Times New Roman" w:cs="Times New Roman"/>
          <w:i/>
          <w:iCs/>
          <w:sz w:val="24"/>
          <w:szCs w:val="24"/>
        </w:rPr>
        <w:t xml:space="preserve">СТЕ, и на </w:t>
      </w:r>
      <w:r w:rsidR="004A2629" w:rsidRPr="00AF282B">
        <w:rPr>
          <w:rFonts w:ascii="Times New Roman" w:hAnsi="Times New Roman" w:cs="Times New Roman"/>
          <w:i/>
          <w:iCs/>
          <w:sz w:val="24"/>
          <w:szCs w:val="24"/>
        </w:rPr>
        <w:t>Регламент</w:t>
      </w:r>
      <w:r w:rsidR="00CF778A" w:rsidRPr="00AF282B">
        <w:rPr>
          <w:rFonts w:ascii="Times New Roman" w:hAnsi="Times New Roman" w:cs="Times New Roman"/>
          <w:i/>
          <w:iCs/>
          <w:sz w:val="24"/>
          <w:szCs w:val="24"/>
        </w:rPr>
        <w:t>а</w:t>
      </w:r>
      <w:r w:rsidR="004A2629" w:rsidRPr="00AF282B">
        <w:rPr>
          <w:rFonts w:ascii="Times New Roman" w:hAnsi="Times New Roman" w:cs="Times New Roman"/>
          <w:i/>
          <w:iCs/>
          <w:sz w:val="24"/>
          <w:szCs w:val="24"/>
        </w:rPr>
        <w:t xml:space="preserve"> за безплатно</w:t>
      </w:r>
      <w:r w:rsidR="00971479" w:rsidRPr="00AF282B">
        <w:rPr>
          <w:rFonts w:ascii="Times New Roman" w:hAnsi="Times New Roman" w:cs="Times New Roman"/>
          <w:i/>
          <w:iCs/>
          <w:sz w:val="24"/>
          <w:szCs w:val="24"/>
        </w:rPr>
        <w:t>то</w:t>
      </w:r>
      <w:r w:rsidR="004A2629" w:rsidRPr="00AF282B">
        <w:rPr>
          <w:rFonts w:ascii="Times New Roman" w:hAnsi="Times New Roman" w:cs="Times New Roman"/>
          <w:i/>
          <w:iCs/>
          <w:sz w:val="24"/>
          <w:szCs w:val="24"/>
        </w:rPr>
        <w:t xml:space="preserve"> разпределение</w:t>
      </w:r>
      <w:r w:rsidR="00971479" w:rsidRPr="00AF282B">
        <w:rPr>
          <w:rFonts w:ascii="Times New Roman" w:hAnsi="Times New Roman" w:cs="Times New Roman"/>
          <w:i/>
          <w:iCs/>
          <w:sz w:val="24"/>
          <w:szCs w:val="24"/>
        </w:rPr>
        <w:t xml:space="preserve"> на квоти</w:t>
      </w:r>
      <w:r w:rsidR="004A2629" w:rsidRPr="00AF282B">
        <w:rPr>
          <w:rFonts w:ascii="Times New Roman" w:hAnsi="Times New Roman" w:cs="Times New Roman"/>
          <w:i/>
          <w:iCs/>
          <w:sz w:val="24"/>
          <w:szCs w:val="24"/>
        </w:rPr>
        <w:t xml:space="preserve"> </w:t>
      </w:r>
      <w:r w:rsidR="00CF778A" w:rsidRPr="00AF282B">
        <w:rPr>
          <w:rFonts w:ascii="Times New Roman" w:hAnsi="Times New Roman" w:cs="Times New Roman"/>
          <w:i/>
          <w:iCs/>
          <w:sz w:val="24"/>
          <w:szCs w:val="24"/>
        </w:rPr>
        <w:t>(БРК)</w:t>
      </w:r>
      <w:r w:rsidR="004614DB" w:rsidRPr="00AF282B">
        <w:rPr>
          <w:rFonts w:ascii="Times New Roman" w:hAnsi="Times New Roman" w:cs="Times New Roman"/>
          <w:i/>
          <w:iCs/>
          <w:sz w:val="24"/>
          <w:szCs w:val="24"/>
        </w:rPr>
        <w:t xml:space="preserve"> (в </w:t>
      </w:r>
      <w:r w:rsidR="00CF778A" w:rsidRPr="00AF282B">
        <w:rPr>
          <w:rFonts w:ascii="Times New Roman" w:hAnsi="Times New Roman" w:cs="Times New Roman"/>
          <w:i/>
          <w:iCs/>
          <w:sz w:val="24"/>
          <w:szCs w:val="24"/>
        </w:rPr>
        <w:t>„ ”</w:t>
      </w:r>
      <w:r w:rsidR="004614DB" w:rsidRPr="00AF282B">
        <w:rPr>
          <w:rFonts w:ascii="Times New Roman" w:hAnsi="Times New Roman" w:cs="Times New Roman"/>
          <w:i/>
          <w:iCs/>
          <w:sz w:val="24"/>
          <w:szCs w:val="24"/>
        </w:rPr>
        <w:t>), както и неофициални обяснения. Последните са разработени, за да се улесни разбирането сред читателите на ръководните документи. Неофициалните обяснения в настоящото приложение не заменят правните определения и нямат правен статут. По-долу е дадено най-напред официалното определение (ако е налично), включително номера на съответния член, последван</w:t>
      </w:r>
      <w:r w:rsidRPr="00AF282B">
        <w:rPr>
          <w:rFonts w:ascii="Times New Roman" w:hAnsi="Times New Roman" w:cs="Times New Roman"/>
          <w:i/>
          <w:iCs/>
          <w:sz w:val="24"/>
          <w:szCs w:val="24"/>
        </w:rPr>
        <w:t>о</w:t>
      </w:r>
      <w:r w:rsidR="004614DB" w:rsidRPr="00AF282B">
        <w:rPr>
          <w:rFonts w:ascii="Times New Roman" w:hAnsi="Times New Roman" w:cs="Times New Roman"/>
          <w:i/>
          <w:iCs/>
          <w:sz w:val="24"/>
          <w:szCs w:val="24"/>
        </w:rPr>
        <w:t xml:space="preserve"> от неофициалното обяснение, когато е уместно.</w:t>
      </w:r>
    </w:p>
    <w:p w:rsidR="004614DB" w:rsidRPr="00AF282B" w:rsidRDefault="004614DB" w:rsidP="00113FA4">
      <w:pPr>
        <w:spacing w:before="120" w:after="0" w:line="240" w:lineRule="auto"/>
        <w:jc w:val="both"/>
        <w:rPr>
          <w:rFonts w:ascii="Times New Roman" w:hAnsi="Times New Roman" w:cs="Times New Roman"/>
          <w:sz w:val="24"/>
          <w:szCs w:val="24"/>
        </w:rPr>
      </w:pPr>
    </w:p>
    <w:p w:rsidR="004614DB" w:rsidRPr="00AF282B" w:rsidRDefault="00971479" w:rsidP="00113FA4">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Период на разпределение на квоти</w:t>
      </w:r>
    </w:p>
    <w:p w:rsidR="00971479" w:rsidRPr="00AF282B" w:rsidRDefault="00FC2AA8" w:rsidP="00FC2AA8">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Регламент за П</w:t>
      </w:r>
      <w:r w:rsidR="00071FE2" w:rsidRPr="00AF282B">
        <w:rPr>
          <w:rFonts w:ascii="Times New Roman" w:hAnsi="Times New Roman" w:cs="Times New Roman"/>
          <w:sz w:val="24"/>
          <w:szCs w:val="24"/>
        </w:rPr>
        <w:t>БР</w:t>
      </w:r>
      <w:r w:rsidR="00971479" w:rsidRPr="00AF282B">
        <w:rPr>
          <w:rFonts w:ascii="Times New Roman" w:hAnsi="Times New Roman" w:cs="Times New Roman"/>
          <w:sz w:val="24"/>
          <w:szCs w:val="24"/>
        </w:rPr>
        <w:t>, член 2, параграф 15: „Периодът от пет години, започващ от 1 януари 2021 г. и всеки следващ период от пет години“.</w:t>
      </w:r>
    </w:p>
    <w:p w:rsidR="00971479" w:rsidRPr="00AF282B" w:rsidRDefault="00971479" w:rsidP="00971479">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Фаза 4 се състои от 2 периода на разпределение, като първият период е от 1 януари 2021 г. до 31 декември 2025 г., а вторият </w:t>
      </w:r>
      <w:r w:rsidR="00071FE2" w:rsidRPr="00AF282B">
        <w:rPr>
          <w:rFonts w:ascii="Times New Roman" w:hAnsi="Times New Roman" w:cs="Times New Roman"/>
          <w:sz w:val="24"/>
          <w:szCs w:val="24"/>
        </w:rPr>
        <w:t>–</w:t>
      </w:r>
      <w:r w:rsidRPr="00AF282B">
        <w:rPr>
          <w:rFonts w:ascii="Times New Roman" w:hAnsi="Times New Roman" w:cs="Times New Roman"/>
          <w:sz w:val="24"/>
          <w:szCs w:val="24"/>
        </w:rPr>
        <w:t xml:space="preserve"> от 1 януари 2026 г. до 31 декември 2030 г.</w:t>
      </w:r>
    </w:p>
    <w:p w:rsidR="00071FE2" w:rsidRPr="00AF282B" w:rsidRDefault="00071FE2" w:rsidP="00971479">
      <w:pPr>
        <w:spacing w:before="120" w:after="0" w:line="240" w:lineRule="auto"/>
        <w:jc w:val="both"/>
        <w:rPr>
          <w:rFonts w:ascii="Times New Roman" w:hAnsi="Times New Roman" w:cs="Times New Roman"/>
          <w:sz w:val="24"/>
          <w:szCs w:val="24"/>
        </w:rPr>
      </w:pPr>
    </w:p>
    <w:p w:rsidR="00971479" w:rsidRPr="00AF282B" w:rsidRDefault="00071FE2" w:rsidP="00971479">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Квота</w:t>
      </w:r>
    </w:p>
    <w:p w:rsidR="00971479" w:rsidRPr="00AF282B" w:rsidRDefault="00971479" w:rsidP="00B02CA2">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Директива</w:t>
      </w:r>
      <w:r w:rsidR="00155720" w:rsidRPr="00AF282B">
        <w:rPr>
          <w:rFonts w:ascii="Times New Roman" w:hAnsi="Times New Roman" w:cs="Times New Roman"/>
          <w:sz w:val="24"/>
          <w:szCs w:val="24"/>
        </w:rPr>
        <w:t>,</w:t>
      </w:r>
      <w:r w:rsidR="00B02CA2" w:rsidRPr="00AF282B">
        <w:rPr>
          <w:rFonts w:ascii="Times New Roman" w:hAnsi="Times New Roman" w:cs="Times New Roman"/>
          <w:sz w:val="24"/>
          <w:szCs w:val="24"/>
        </w:rPr>
        <w:t xml:space="preserve"> </w:t>
      </w:r>
      <w:r w:rsidR="00155720" w:rsidRPr="00AF282B">
        <w:rPr>
          <w:rFonts w:ascii="Times New Roman" w:hAnsi="Times New Roman" w:cs="Times New Roman"/>
          <w:sz w:val="24"/>
          <w:szCs w:val="24"/>
        </w:rPr>
        <w:t>член</w:t>
      </w:r>
      <w:r w:rsidRPr="00AF282B">
        <w:rPr>
          <w:rFonts w:ascii="Times New Roman" w:hAnsi="Times New Roman" w:cs="Times New Roman"/>
          <w:sz w:val="24"/>
          <w:szCs w:val="24"/>
        </w:rPr>
        <w:t xml:space="preserve"> 3, буква а):</w:t>
      </w:r>
      <w:r w:rsidR="00490C98" w:rsidRPr="00AF282B">
        <w:rPr>
          <w:rFonts w:ascii="Times New Roman" w:hAnsi="Times New Roman" w:cs="Times New Roman"/>
          <w:sz w:val="24"/>
          <w:szCs w:val="24"/>
        </w:rPr>
        <w:t>”</w:t>
      </w:r>
      <w:r w:rsidR="00071FE2" w:rsidRPr="00AF282B">
        <w:rPr>
          <w:rFonts w:ascii="Times New Roman" w:hAnsi="Times New Roman" w:cs="Times New Roman"/>
          <w:sz w:val="24"/>
          <w:szCs w:val="24"/>
        </w:rPr>
        <w:t>квота“ означава квота за отделяне на един тон еквивалент на въглероден д</w:t>
      </w:r>
      <w:r w:rsidR="00490C98" w:rsidRPr="00AF282B">
        <w:rPr>
          <w:rFonts w:ascii="Times New Roman" w:hAnsi="Times New Roman" w:cs="Times New Roman"/>
          <w:sz w:val="24"/>
          <w:szCs w:val="24"/>
        </w:rPr>
        <w:t>и</w:t>
      </w:r>
      <w:r w:rsidR="00071FE2" w:rsidRPr="00AF282B">
        <w:rPr>
          <w:rFonts w:ascii="Times New Roman" w:hAnsi="Times New Roman" w:cs="Times New Roman"/>
          <w:sz w:val="24"/>
          <w:szCs w:val="24"/>
        </w:rPr>
        <w:t>оксид в рамките на определен период, която е валидна единствено за целите на изпълнение на изискванията на настоящата директива и може да бъде прехвърляна в съответствие с разпоредбите на настоящата директива;</w:t>
      </w:r>
    </w:p>
    <w:p w:rsidR="00971479" w:rsidRPr="00AF282B" w:rsidRDefault="00071FE2" w:rsidP="00FC2AA8">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Квота</w:t>
      </w:r>
      <w:r w:rsidR="00971479" w:rsidRPr="00AF282B">
        <w:rPr>
          <w:rFonts w:ascii="Times New Roman" w:hAnsi="Times New Roman" w:cs="Times New Roman"/>
          <w:sz w:val="24"/>
          <w:szCs w:val="24"/>
        </w:rPr>
        <w:t xml:space="preserve">, която може да бъде използвана за покриване на един тон емисии на парникови газове от участник в СТЕ на ЕС, за да изпълни задълженията на ЕС </w:t>
      </w:r>
      <w:r w:rsidR="00FC2AA8" w:rsidRPr="00AF282B">
        <w:rPr>
          <w:rFonts w:ascii="Times New Roman" w:hAnsi="Times New Roman" w:cs="Times New Roman"/>
          <w:sz w:val="24"/>
          <w:szCs w:val="24"/>
        </w:rPr>
        <w:t>на</w:t>
      </w:r>
      <w:r w:rsidR="00971479" w:rsidRPr="00AF282B">
        <w:rPr>
          <w:rFonts w:ascii="Times New Roman" w:hAnsi="Times New Roman" w:cs="Times New Roman"/>
          <w:sz w:val="24"/>
          <w:szCs w:val="24"/>
        </w:rPr>
        <w:t xml:space="preserve"> СТЕ и ко</w:t>
      </w:r>
      <w:r w:rsidRPr="00AF282B">
        <w:rPr>
          <w:rFonts w:ascii="Times New Roman" w:hAnsi="Times New Roman" w:cs="Times New Roman"/>
          <w:sz w:val="24"/>
          <w:szCs w:val="24"/>
        </w:rPr>
        <w:t>я</w:t>
      </w:r>
      <w:r w:rsidR="00971479" w:rsidRPr="00AF282B">
        <w:rPr>
          <w:rFonts w:ascii="Times New Roman" w:hAnsi="Times New Roman" w:cs="Times New Roman"/>
          <w:sz w:val="24"/>
          <w:szCs w:val="24"/>
        </w:rPr>
        <w:t xml:space="preserve">то може да се прехвърля (т.е. </w:t>
      </w:r>
      <w:r w:rsidRPr="00AF282B">
        <w:rPr>
          <w:rFonts w:ascii="Times New Roman" w:hAnsi="Times New Roman" w:cs="Times New Roman"/>
          <w:sz w:val="24"/>
          <w:szCs w:val="24"/>
        </w:rPr>
        <w:t>може да се търгува</w:t>
      </w:r>
      <w:r w:rsidR="00971479" w:rsidRPr="00AF282B">
        <w:rPr>
          <w:rFonts w:ascii="Times New Roman" w:hAnsi="Times New Roman" w:cs="Times New Roman"/>
          <w:sz w:val="24"/>
          <w:szCs w:val="24"/>
        </w:rPr>
        <w:t>).</w:t>
      </w:r>
    </w:p>
    <w:p w:rsidR="00071FE2" w:rsidRPr="00AF282B" w:rsidRDefault="00071FE2" w:rsidP="00071FE2">
      <w:pPr>
        <w:spacing w:before="120" w:after="0" w:line="240" w:lineRule="auto"/>
        <w:jc w:val="both"/>
        <w:rPr>
          <w:rFonts w:ascii="Times New Roman" w:hAnsi="Times New Roman" w:cs="Times New Roman"/>
          <w:sz w:val="24"/>
          <w:szCs w:val="24"/>
        </w:rPr>
      </w:pPr>
    </w:p>
    <w:p w:rsidR="00971479" w:rsidRPr="00AF282B" w:rsidRDefault="00971479" w:rsidP="00FC3E3E">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 xml:space="preserve">Дейности в </w:t>
      </w:r>
      <w:r w:rsidR="00FC3E3E" w:rsidRPr="00AF282B">
        <w:rPr>
          <w:rFonts w:ascii="Times New Roman" w:hAnsi="Times New Roman" w:cs="Times New Roman"/>
          <w:b/>
          <w:bCs/>
          <w:i/>
          <w:iCs/>
          <w:sz w:val="24"/>
          <w:szCs w:val="24"/>
        </w:rPr>
        <w:t>П</w:t>
      </w:r>
      <w:r w:rsidRPr="00AF282B">
        <w:rPr>
          <w:rFonts w:ascii="Times New Roman" w:hAnsi="Times New Roman" w:cs="Times New Roman"/>
          <w:b/>
          <w:bCs/>
          <w:i/>
          <w:iCs/>
          <w:sz w:val="24"/>
          <w:szCs w:val="24"/>
        </w:rPr>
        <w:t>риложение I</w:t>
      </w:r>
    </w:p>
    <w:p w:rsidR="00971479" w:rsidRPr="00AF282B" w:rsidRDefault="00155720" w:rsidP="009E1A32">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Списък на дейностите в П</w:t>
      </w:r>
      <w:r w:rsidR="00971479" w:rsidRPr="00AF282B">
        <w:rPr>
          <w:rFonts w:ascii="Times New Roman" w:hAnsi="Times New Roman" w:cs="Times New Roman"/>
          <w:sz w:val="24"/>
          <w:szCs w:val="24"/>
        </w:rPr>
        <w:t xml:space="preserve">риложение I към Директивата за СТЕ на ЕС, </w:t>
      </w:r>
      <w:r w:rsidR="00FC3E3E" w:rsidRPr="00AF282B">
        <w:rPr>
          <w:rFonts w:ascii="Times New Roman" w:hAnsi="Times New Roman" w:cs="Times New Roman"/>
          <w:sz w:val="24"/>
          <w:szCs w:val="24"/>
        </w:rPr>
        <w:t>в която се описват</w:t>
      </w:r>
      <w:r w:rsidR="00971479" w:rsidRPr="00AF282B">
        <w:rPr>
          <w:rFonts w:ascii="Times New Roman" w:hAnsi="Times New Roman" w:cs="Times New Roman"/>
          <w:sz w:val="24"/>
          <w:szCs w:val="24"/>
        </w:rPr>
        <w:t xml:space="preserve"> „категории</w:t>
      </w:r>
      <w:r w:rsidR="00FC3E3E" w:rsidRPr="00AF282B">
        <w:rPr>
          <w:rFonts w:ascii="Times New Roman" w:hAnsi="Times New Roman" w:cs="Times New Roman"/>
          <w:sz w:val="24"/>
          <w:szCs w:val="24"/>
        </w:rPr>
        <w:t>те</w:t>
      </w:r>
      <w:r w:rsidR="00971479" w:rsidRPr="00AF282B">
        <w:rPr>
          <w:rFonts w:ascii="Times New Roman" w:hAnsi="Times New Roman" w:cs="Times New Roman"/>
          <w:sz w:val="24"/>
          <w:szCs w:val="24"/>
        </w:rPr>
        <w:t xml:space="preserve"> дейности, за които се прилага </w:t>
      </w:r>
      <w:r w:rsidR="00FC3E3E" w:rsidRPr="00AF282B">
        <w:rPr>
          <w:rFonts w:ascii="Times New Roman" w:hAnsi="Times New Roman" w:cs="Times New Roman"/>
          <w:sz w:val="24"/>
          <w:szCs w:val="24"/>
        </w:rPr>
        <w:t>Д</w:t>
      </w:r>
      <w:r w:rsidR="00971479" w:rsidRPr="00AF282B">
        <w:rPr>
          <w:rFonts w:ascii="Times New Roman" w:hAnsi="Times New Roman" w:cs="Times New Roman"/>
          <w:sz w:val="24"/>
          <w:szCs w:val="24"/>
        </w:rPr>
        <w:t xml:space="preserve">ирективата“. С други думи: </w:t>
      </w:r>
      <w:r w:rsidR="00FC3E3E" w:rsidRPr="00AF282B">
        <w:rPr>
          <w:rFonts w:ascii="Times New Roman" w:hAnsi="Times New Roman" w:cs="Times New Roman"/>
          <w:sz w:val="24"/>
          <w:szCs w:val="24"/>
        </w:rPr>
        <w:t xml:space="preserve">В </w:t>
      </w:r>
      <w:r w:rsidR="00971479" w:rsidRPr="00AF282B">
        <w:rPr>
          <w:rFonts w:ascii="Times New Roman" w:hAnsi="Times New Roman" w:cs="Times New Roman"/>
          <w:sz w:val="24"/>
          <w:szCs w:val="24"/>
        </w:rPr>
        <w:t xml:space="preserve">Приложение I </w:t>
      </w:r>
      <w:r w:rsidR="00FC3E3E" w:rsidRPr="00AF282B">
        <w:rPr>
          <w:rFonts w:ascii="Times New Roman" w:hAnsi="Times New Roman" w:cs="Times New Roman"/>
          <w:sz w:val="24"/>
          <w:szCs w:val="24"/>
        </w:rPr>
        <w:t xml:space="preserve">се описват </w:t>
      </w:r>
      <w:r w:rsidR="00971479" w:rsidRPr="00AF282B">
        <w:rPr>
          <w:rFonts w:ascii="Times New Roman" w:hAnsi="Times New Roman" w:cs="Times New Roman"/>
          <w:sz w:val="24"/>
          <w:szCs w:val="24"/>
        </w:rPr>
        <w:t xml:space="preserve">дейностите и праговете на дейност, определящи кои инсталации следва да бъдат включени в </w:t>
      </w:r>
      <w:r w:rsidR="009E1A32" w:rsidRPr="00AF282B">
        <w:rPr>
          <w:rFonts w:ascii="Times New Roman" w:hAnsi="Times New Roman" w:cs="Times New Roman"/>
          <w:sz w:val="24"/>
          <w:szCs w:val="24"/>
        </w:rPr>
        <w:t>Европейската схема за търговия с емисии</w:t>
      </w:r>
      <w:r w:rsidR="00971479" w:rsidRPr="00AF282B">
        <w:rPr>
          <w:rFonts w:ascii="Times New Roman" w:hAnsi="Times New Roman" w:cs="Times New Roman"/>
          <w:sz w:val="24"/>
          <w:szCs w:val="24"/>
        </w:rPr>
        <w:t>.</w:t>
      </w:r>
      <w:r w:rsidR="00FC3E3E" w:rsidRPr="00AF282B">
        <w:rPr>
          <w:rFonts w:ascii="Times New Roman" w:hAnsi="Times New Roman" w:cs="Times New Roman"/>
          <w:sz w:val="24"/>
          <w:szCs w:val="24"/>
        </w:rPr>
        <w:t xml:space="preserve"> </w:t>
      </w:r>
    </w:p>
    <w:p w:rsidR="00FC3E3E" w:rsidRPr="00AF282B" w:rsidRDefault="00FC3E3E" w:rsidP="00FC3E3E">
      <w:pPr>
        <w:spacing w:before="120" w:after="0" w:line="240" w:lineRule="auto"/>
        <w:jc w:val="both"/>
        <w:rPr>
          <w:rFonts w:ascii="Times New Roman" w:hAnsi="Times New Roman" w:cs="Times New Roman"/>
          <w:sz w:val="24"/>
          <w:szCs w:val="24"/>
        </w:rPr>
      </w:pPr>
    </w:p>
    <w:p w:rsidR="00FC3E3E" w:rsidRPr="00AF282B" w:rsidRDefault="00FC3E3E" w:rsidP="00FC3E3E">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 xml:space="preserve">Изгаряне </w:t>
      </w:r>
    </w:p>
    <w:p w:rsidR="00FC3E3E" w:rsidRPr="00AF282B" w:rsidRDefault="00FC3E3E" w:rsidP="00FC2AA8">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Директива</w:t>
      </w:r>
      <w:r w:rsidR="00155720" w:rsidRPr="00AF282B">
        <w:rPr>
          <w:rFonts w:ascii="Times New Roman" w:hAnsi="Times New Roman" w:cs="Times New Roman"/>
          <w:sz w:val="24"/>
          <w:szCs w:val="24"/>
        </w:rPr>
        <w:t>,</w:t>
      </w:r>
      <w:r w:rsidR="00B02CA2" w:rsidRPr="00AF282B">
        <w:rPr>
          <w:rFonts w:ascii="Times New Roman" w:hAnsi="Times New Roman" w:cs="Times New Roman"/>
          <w:sz w:val="24"/>
          <w:szCs w:val="24"/>
        </w:rPr>
        <w:t xml:space="preserve"> </w:t>
      </w:r>
      <w:r w:rsidR="00155720" w:rsidRPr="00AF282B">
        <w:rPr>
          <w:rFonts w:ascii="Times New Roman" w:hAnsi="Times New Roman" w:cs="Times New Roman"/>
          <w:sz w:val="24"/>
          <w:szCs w:val="24"/>
        </w:rPr>
        <w:t>член</w:t>
      </w:r>
      <w:r w:rsidRPr="00AF282B">
        <w:rPr>
          <w:rFonts w:ascii="Times New Roman" w:hAnsi="Times New Roman" w:cs="Times New Roman"/>
          <w:sz w:val="24"/>
          <w:szCs w:val="24"/>
        </w:rPr>
        <w:t xml:space="preserve"> 3 у)</w:t>
      </w:r>
      <w:r w:rsidR="00D277C5" w:rsidRPr="00AF282B">
        <w:rPr>
          <w:rFonts w:ascii="Times New Roman" w:hAnsi="Times New Roman" w:cs="Times New Roman"/>
          <w:sz w:val="24"/>
          <w:szCs w:val="24"/>
        </w:rPr>
        <w:t xml:space="preserve">: </w:t>
      </w:r>
      <w:r w:rsidRPr="00AF282B">
        <w:rPr>
          <w:rFonts w:ascii="Times New Roman" w:hAnsi="Times New Roman" w:cs="Times New Roman"/>
          <w:sz w:val="24"/>
          <w:szCs w:val="24"/>
        </w:rPr>
        <w:t xml:space="preserve">„изгаряне“ означава всяко окисление на горива, независимо от начина, по който се използва топлинната, електрическата или механичната енергия, произведена чрез този процес, и всички други пряко свързани с </w:t>
      </w:r>
      <w:r w:rsidR="00FC2AA8" w:rsidRPr="00AF282B">
        <w:rPr>
          <w:rFonts w:ascii="Times New Roman" w:hAnsi="Times New Roman" w:cs="Times New Roman"/>
          <w:sz w:val="24"/>
          <w:szCs w:val="24"/>
        </w:rPr>
        <w:t>това дейности, включително и о</w:t>
      </w:r>
      <w:r w:rsidRPr="00AF282B">
        <w:rPr>
          <w:rFonts w:ascii="Times New Roman" w:hAnsi="Times New Roman" w:cs="Times New Roman"/>
          <w:sz w:val="24"/>
          <w:szCs w:val="24"/>
        </w:rPr>
        <w:t>чистване на отпадните газове;</w:t>
      </w:r>
    </w:p>
    <w:p w:rsidR="00D277C5" w:rsidRPr="00AF282B" w:rsidRDefault="00D277C5" w:rsidP="00971479">
      <w:pPr>
        <w:spacing w:before="120" w:after="0" w:line="240" w:lineRule="auto"/>
        <w:jc w:val="both"/>
        <w:rPr>
          <w:rFonts w:ascii="Times New Roman" w:hAnsi="Times New Roman" w:cs="Times New Roman"/>
          <w:sz w:val="24"/>
          <w:szCs w:val="24"/>
        </w:rPr>
      </w:pPr>
    </w:p>
    <w:p w:rsidR="006058C5" w:rsidRPr="00AF282B" w:rsidRDefault="006058C5" w:rsidP="006058C5">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Компетентен орган</w:t>
      </w:r>
    </w:p>
    <w:p w:rsidR="006058C5" w:rsidRPr="00AF282B" w:rsidRDefault="006058C5" w:rsidP="00EE17DC">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Компетент</w:t>
      </w:r>
      <w:r w:rsidR="0060757D" w:rsidRPr="00AF282B">
        <w:rPr>
          <w:rFonts w:ascii="Times New Roman" w:hAnsi="Times New Roman" w:cs="Times New Roman"/>
          <w:sz w:val="24"/>
          <w:szCs w:val="24"/>
        </w:rPr>
        <w:t>ният</w:t>
      </w:r>
      <w:r w:rsidRPr="00AF282B">
        <w:rPr>
          <w:rFonts w:ascii="Times New Roman" w:hAnsi="Times New Roman" w:cs="Times New Roman"/>
          <w:sz w:val="24"/>
          <w:szCs w:val="24"/>
        </w:rPr>
        <w:t xml:space="preserve"> орган или органи, посочени в член 18 от Дире</w:t>
      </w:r>
      <w:r w:rsidR="00155720" w:rsidRPr="00AF282B">
        <w:rPr>
          <w:rFonts w:ascii="Times New Roman" w:hAnsi="Times New Roman" w:cs="Times New Roman"/>
          <w:sz w:val="24"/>
          <w:szCs w:val="24"/>
        </w:rPr>
        <w:t xml:space="preserve">ктива 2003/87/ЕО. Всяка държава </w:t>
      </w:r>
      <w:r w:rsidRPr="00AF282B">
        <w:rPr>
          <w:rFonts w:ascii="Times New Roman" w:hAnsi="Times New Roman" w:cs="Times New Roman"/>
          <w:sz w:val="24"/>
          <w:szCs w:val="24"/>
        </w:rPr>
        <w:t>членка може да има един или повече компетентни органи.</w:t>
      </w:r>
    </w:p>
    <w:p w:rsidR="006058C5" w:rsidRPr="00AF282B" w:rsidRDefault="006058C5" w:rsidP="006058C5">
      <w:pPr>
        <w:spacing w:before="120" w:after="0" w:line="240" w:lineRule="auto"/>
        <w:jc w:val="both"/>
        <w:rPr>
          <w:rFonts w:ascii="Times New Roman" w:hAnsi="Times New Roman" w:cs="Times New Roman"/>
          <w:sz w:val="24"/>
          <w:szCs w:val="24"/>
        </w:rPr>
      </w:pPr>
    </w:p>
    <w:p w:rsidR="00971479" w:rsidRPr="00AF282B" w:rsidRDefault="00BE392D" w:rsidP="00971479">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Т</w:t>
      </w:r>
      <w:r w:rsidR="00514BA2" w:rsidRPr="00AF282B">
        <w:rPr>
          <w:rFonts w:ascii="Times New Roman" w:hAnsi="Times New Roman" w:cs="Times New Roman"/>
          <w:b/>
          <w:bCs/>
          <w:i/>
          <w:iCs/>
          <w:sz w:val="24"/>
          <w:szCs w:val="24"/>
        </w:rPr>
        <w:t>оплофикационна мрежа</w:t>
      </w:r>
    </w:p>
    <w:p w:rsidR="00971479" w:rsidRPr="00AF282B" w:rsidRDefault="002E3C07" w:rsidP="002E3C07">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Регламент за ПБР,</w:t>
      </w:r>
      <w:r w:rsidR="00155720" w:rsidRPr="00AF282B">
        <w:rPr>
          <w:rFonts w:ascii="Times New Roman" w:hAnsi="Times New Roman" w:cs="Times New Roman"/>
          <w:sz w:val="24"/>
          <w:szCs w:val="24"/>
        </w:rPr>
        <w:t xml:space="preserve"> ч</w:t>
      </w:r>
      <w:r w:rsidR="00971479" w:rsidRPr="00AF282B">
        <w:rPr>
          <w:rFonts w:ascii="Times New Roman" w:hAnsi="Times New Roman" w:cs="Times New Roman"/>
          <w:sz w:val="24"/>
          <w:szCs w:val="24"/>
        </w:rPr>
        <w:t>лен 2, параграф 4: „</w:t>
      </w:r>
      <w:r w:rsidR="00514BA2" w:rsidRPr="00AF282B">
        <w:rPr>
          <w:rFonts w:ascii="Times New Roman" w:hAnsi="Times New Roman" w:cs="Times New Roman"/>
          <w:sz w:val="24"/>
          <w:szCs w:val="24"/>
        </w:rPr>
        <w:t xml:space="preserve">топлофикационна мрежа“ означава </w:t>
      </w:r>
      <w:r w:rsidRPr="00AF282B">
        <w:rPr>
          <w:rFonts w:ascii="Times New Roman" w:hAnsi="Times New Roman" w:cs="Times New Roman"/>
          <w:sz w:val="24"/>
          <w:szCs w:val="24"/>
        </w:rPr>
        <w:t>„Р</w:t>
      </w:r>
      <w:r w:rsidR="00514BA2" w:rsidRPr="00AF282B">
        <w:rPr>
          <w:rFonts w:ascii="Times New Roman" w:hAnsi="Times New Roman" w:cs="Times New Roman"/>
          <w:sz w:val="24"/>
          <w:szCs w:val="24"/>
        </w:rPr>
        <w:t>азпределянето на измерима топлинна енергия за отопление или охлаждане на помещения или за производство на топла вода за битови нужди, посредством мрежа, до сгради или обекти, които не са в обхвата на СТЕ на ЕС, с изключение на измеримата топлинна енергия, използвана за производството на продукти и свързаните с тях дейности, или за производството на електроенергия;</w:t>
      </w:r>
      <w:r w:rsidR="00E65771" w:rsidRPr="00AF282B">
        <w:rPr>
          <w:rFonts w:ascii="Times New Roman" w:hAnsi="Times New Roman" w:cs="Times New Roman"/>
          <w:sz w:val="24"/>
          <w:szCs w:val="24"/>
        </w:rPr>
        <w:t>”</w:t>
      </w:r>
    </w:p>
    <w:p w:rsidR="002351DE" w:rsidRPr="00AF282B" w:rsidRDefault="00971479" w:rsidP="00971479">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Топлоенергията, изнасяна чрез мрежа, извън ЕС СТЕ, използвана за отопление, охлаждане или гореща вода за битови нужди.</w:t>
      </w:r>
    </w:p>
    <w:p w:rsidR="00971479" w:rsidRPr="00AF282B" w:rsidRDefault="00971479" w:rsidP="00113FA4">
      <w:pPr>
        <w:spacing w:before="120" w:after="0" w:line="240" w:lineRule="auto"/>
        <w:jc w:val="both"/>
        <w:rPr>
          <w:rFonts w:ascii="Times New Roman" w:hAnsi="Times New Roman" w:cs="Times New Roman"/>
          <w:sz w:val="24"/>
          <w:szCs w:val="24"/>
        </w:rPr>
      </w:pPr>
    </w:p>
    <w:p w:rsidR="00971479" w:rsidRPr="00AF282B" w:rsidRDefault="00BE392D" w:rsidP="00113FA4">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Подинсталация на топлофикационна мрежа</w:t>
      </w:r>
    </w:p>
    <w:p w:rsidR="00971479" w:rsidRPr="00AF282B" w:rsidRDefault="000B6D03" w:rsidP="000B6D03">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Регламент за ПБР,</w:t>
      </w:r>
      <w:r w:rsidR="00155720" w:rsidRPr="00AF282B">
        <w:rPr>
          <w:rFonts w:ascii="Times New Roman" w:hAnsi="Times New Roman" w:cs="Times New Roman"/>
          <w:sz w:val="24"/>
          <w:szCs w:val="24"/>
        </w:rPr>
        <w:t xml:space="preserve"> ч</w:t>
      </w:r>
      <w:r w:rsidR="00BE392D" w:rsidRPr="00AF282B">
        <w:rPr>
          <w:rFonts w:ascii="Times New Roman" w:hAnsi="Times New Roman" w:cs="Times New Roman"/>
          <w:sz w:val="24"/>
          <w:szCs w:val="24"/>
        </w:rPr>
        <w:t xml:space="preserve">лен 2, параграф 5: </w:t>
      </w:r>
      <w:r w:rsidR="00514BA2" w:rsidRPr="00AF282B">
        <w:rPr>
          <w:rFonts w:ascii="Times New Roman" w:hAnsi="Times New Roman" w:cs="Times New Roman"/>
          <w:sz w:val="24"/>
          <w:szCs w:val="24"/>
        </w:rPr>
        <w:t xml:space="preserve">„подинсталация на топлофикационна мрежа“ означава </w:t>
      </w:r>
      <w:r w:rsidRPr="00AF282B">
        <w:rPr>
          <w:rFonts w:ascii="Times New Roman" w:hAnsi="Times New Roman" w:cs="Times New Roman"/>
          <w:sz w:val="24"/>
          <w:szCs w:val="24"/>
        </w:rPr>
        <w:t>„В</w:t>
      </w:r>
      <w:r w:rsidR="00514BA2" w:rsidRPr="00AF282B">
        <w:rPr>
          <w:rFonts w:ascii="Times New Roman" w:hAnsi="Times New Roman" w:cs="Times New Roman"/>
          <w:sz w:val="24"/>
          <w:szCs w:val="24"/>
        </w:rPr>
        <w:t>ходящите и изходящите потоци и съответните емисии, които не са обхванати от подинсталация с продуктов показател и са свързани с производството на топлинна енергия или с получаването на топлинна енергия от инсталация, която е в обхвата на СТЕ на ЕС, или и с двете (и с производството, и с получаването), като тази топлинна енергия се подава за целите на топлофикационна</w:t>
      </w:r>
      <w:r w:rsidR="00BC5CE2" w:rsidRPr="00AF282B">
        <w:rPr>
          <w:rFonts w:ascii="Times New Roman" w:hAnsi="Times New Roman" w:cs="Times New Roman"/>
          <w:sz w:val="24"/>
          <w:szCs w:val="24"/>
        </w:rPr>
        <w:t>та</w:t>
      </w:r>
      <w:r w:rsidR="00155720" w:rsidRPr="00AF282B">
        <w:rPr>
          <w:rFonts w:ascii="Times New Roman" w:hAnsi="Times New Roman" w:cs="Times New Roman"/>
          <w:sz w:val="24"/>
          <w:szCs w:val="24"/>
        </w:rPr>
        <w:t xml:space="preserve"> мрежа.“</w:t>
      </w:r>
    </w:p>
    <w:p w:rsidR="00BC5CE2" w:rsidRPr="00AF282B" w:rsidRDefault="00BC5CE2" w:rsidP="000B6D03">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Подинсталация, определена в рамките на инсталация в обхвата на СТЕ на ЕС, за изчисляване на безплатното разпределение, за което инсталацията е допустима поради износа на топлинна енергия за целите на топлофикационната мрежа.</w:t>
      </w:r>
    </w:p>
    <w:p w:rsidR="00BC5CE2" w:rsidRPr="00AF282B" w:rsidRDefault="00BC5CE2" w:rsidP="00BC5CE2">
      <w:pPr>
        <w:spacing w:before="120" w:after="0" w:line="240" w:lineRule="auto"/>
        <w:jc w:val="both"/>
        <w:rPr>
          <w:rFonts w:ascii="Times New Roman" w:hAnsi="Times New Roman" w:cs="Times New Roman"/>
          <w:sz w:val="24"/>
          <w:szCs w:val="24"/>
        </w:rPr>
      </w:pPr>
    </w:p>
    <w:p w:rsidR="00BC5CE2" w:rsidRPr="00AF282B" w:rsidRDefault="00851B5D" w:rsidP="00BC5CE2">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Г</w:t>
      </w:r>
      <w:r w:rsidR="00BC5CE2" w:rsidRPr="00AF282B">
        <w:rPr>
          <w:rFonts w:ascii="Times New Roman" w:hAnsi="Times New Roman" w:cs="Times New Roman"/>
          <w:b/>
          <w:bCs/>
          <w:i/>
          <w:iCs/>
          <w:sz w:val="24"/>
          <w:szCs w:val="24"/>
        </w:rPr>
        <w:t>енератор</w:t>
      </w:r>
      <w:r w:rsidRPr="00AF282B">
        <w:rPr>
          <w:rFonts w:ascii="Times New Roman" w:hAnsi="Times New Roman" w:cs="Times New Roman"/>
          <w:b/>
          <w:bCs/>
          <w:i/>
          <w:iCs/>
          <w:sz w:val="24"/>
          <w:szCs w:val="24"/>
        </w:rPr>
        <w:t xml:space="preserve"> на електроенергия</w:t>
      </w:r>
    </w:p>
    <w:p w:rsidR="00B02CA2" w:rsidRPr="00AF282B" w:rsidRDefault="00155720" w:rsidP="000B6D03">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Директива,</w:t>
      </w:r>
      <w:r w:rsidR="00B02CA2" w:rsidRPr="00AF282B">
        <w:rPr>
          <w:rFonts w:ascii="Times New Roman" w:hAnsi="Times New Roman" w:cs="Times New Roman"/>
          <w:sz w:val="24"/>
          <w:szCs w:val="24"/>
        </w:rPr>
        <w:t xml:space="preserve"> </w:t>
      </w:r>
      <w:r w:rsidR="00BC5CE2" w:rsidRPr="00AF282B">
        <w:rPr>
          <w:rFonts w:ascii="Times New Roman" w:hAnsi="Times New Roman" w:cs="Times New Roman"/>
          <w:sz w:val="24"/>
          <w:szCs w:val="24"/>
        </w:rPr>
        <w:t>чл</w:t>
      </w:r>
      <w:r w:rsidRPr="00AF282B">
        <w:rPr>
          <w:rFonts w:ascii="Times New Roman" w:hAnsi="Times New Roman" w:cs="Times New Roman"/>
          <w:sz w:val="24"/>
          <w:szCs w:val="24"/>
        </w:rPr>
        <w:t>ен</w:t>
      </w:r>
      <w:r w:rsidR="00BC5CE2" w:rsidRPr="00AF282B">
        <w:rPr>
          <w:rFonts w:ascii="Times New Roman" w:hAnsi="Times New Roman" w:cs="Times New Roman"/>
          <w:sz w:val="24"/>
          <w:szCs w:val="24"/>
        </w:rPr>
        <w:t xml:space="preserve"> 3, буква ф): </w:t>
      </w:r>
      <w:r w:rsidR="00B02CA2" w:rsidRPr="00AF282B">
        <w:rPr>
          <w:rFonts w:ascii="Times New Roman" w:hAnsi="Times New Roman" w:cs="Times New Roman"/>
          <w:sz w:val="24"/>
          <w:szCs w:val="24"/>
        </w:rPr>
        <w:t xml:space="preserve">„генератор на електроенергия“ означава </w:t>
      </w:r>
      <w:r w:rsidR="000B6D03" w:rsidRPr="00AF282B">
        <w:rPr>
          <w:rFonts w:ascii="Times New Roman" w:hAnsi="Times New Roman" w:cs="Times New Roman"/>
          <w:sz w:val="24"/>
          <w:szCs w:val="24"/>
        </w:rPr>
        <w:t>„И</w:t>
      </w:r>
      <w:r w:rsidR="00B02CA2" w:rsidRPr="00AF282B">
        <w:rPr>
          <w:rFonts w:ascii="Times New Roman" w:hAnsi="Times New Roman" w:cs="Times New Roman"/>
          <w:sz w:val="24"/>
          <w:szCs w:val="24"/>
        </w:rPr>
        <w:t>нсталация, която към 1 януари 2005 г. или след това е произвела електроенергия, предназначена за продажба на трети лица, и в която не се извъ</w:t>
      </w:r>
      <w:r w:rsidR="00AF282B" w:rsidRPr="00AF282B">
        <w:rPr>
          <w:rFonts w:ascii="Times New Roman" w:hAnsi="Times New Roman" w:cs="Times New Roman"/>
          <w:sz w:val="24"/>
          <w:szCs w:val="24"/>
        </w:rPr>
        <w:t>ршва друга дейност, посочена в П</w:t>
      </w:r>
      <w:r w:rsidR="00B02CA2" w:rsidRPr="00AF282B">
        <w:rPr>
          <w:rFonts w:ascii="Times New Roman" w:hAnsi="Times New Roman" w:cs="Times New Roman"/>
          <w:sz w:val="24"/>
          <w:szCs w:val="24"/>
        </w:rPr>
        <w:t>риложение I, освен ‘изгарянето на горива’“.</w:t>
      </w:r>
    </w:p>
    <w:p w:rsidR="00BC5CE2" w:rsidRPr="00AF282B" w:rsidRDefault="00BC5CE2" w:rsidP="00467C5E">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Специализирани</w:t>
      </w:r>
      <w:r w:rsidR="006C68AC"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производители на електроенергия (с</w:t>
      </w:r>
      <w:r w:rsidR="006C68AC" w:rsidRPr="00AF282B">
        <w:rPr>
          <w:rFonts w:ascii="Times New Roman" w:hAnsi="Times New Roman" w:cs="Times New Roman"/>
          <w:sz w:val="24"/>
          <w:szCs w:val="24"/>
        </w:rPr>
        <w:t xml:space="preserve"> партида на отпуснатите квоти </w:t>
      </w:r>
      <w:r w:rsidRPr="00AF282B">
        <w:rPr>
          <w:rFonts w:ascii="Times New Roman" w:hAnsi="Times New Roman" w:cs="Times New Roman"/>
          <w:sz w:val="24"/>
          <w:szCs w:val="24"/>
        </w:rPr>
        <w:t xml:space="preserve">в </w:t>
      </w:r>
      <w:r w:rsidR="006C68AC" w:rsidRPr="00AF282B">
        <w:rPr>
          <w:rFonts w:ascii="Times New Roman" w:hAnsi="Times New Roman" w:cs="Times New Roman"/>
          <w:sz w:val="24"/>
          <w:szCs w:val="24"/>
        </w:rPr>
        <w:t>Дневника на ЕС за трансакциите (</w:t>
      </w:r>
      <w:r w:rsidRPr="00AF282B">
        <w:rPr>
          <w:rFonts w:ascii="Times New Roman" w:hAnsi="Times New Roman" w:cs="Times New Roman"/>
          <w:sz w:val="24"/>
          <w:szCs w:val="24"/>
        </w:rPr>
        <w:t>EUTL</w:t>
      </w:r>
      <w:r w:rsidR="006C68AC" w:rsidRPr="00AF282B">
        <w:rPr>
          <w:rFonts w:ascii="Times New Roman" w:hAnsi="Times New Roman" w:cs="Times New Roman"/>
          <w:sz w:val="24"/>
          <w:szCs w:val="24"/>
        </w:rPr>
        <w:t>)</w:t>
      </w:r>
      <w:r w:rsidRPr="00AF282B">
        <w:rPr>
          <w:rFonts w:ascii="Times New Roman" w:hAnsi="Times New Roman" w:cs="Times New Roman"/>
          <w:sz w:val="24"/>
          <w:szCs w:val="24"/>
        </w:rPr>
        <w:t xml:space="preserve">) </w:t>
      </w:r>
      <w:r w:rsidR="00467C5E" w:rsidRPr="00AF282B">
        <w:rPr>
          <w:rFonts w:ascii="Times New Roman" w:hAnsi="Times New Roman" w:cs="Times New Roman"/>
          <w:sz w:val="24"/>
          <w:szCs w:val="24"/>
        </w:rPr>
        <w:t xml:space="preserve">могат да произвеждат </w:t>
      </w:r>
      <w:r w:rsidRPr="00AF282B">
        <w:rPr>
          <w:rFonts w:ascii="Times New Roman" w:hAnsi="Times New Roman" w:cs="Times New Roman"/>
          <w:sz w:val="24"/>
          <w:szCs w:val="24"/>
        </w:rPr>
        <w:t>и продават електроенергия</w:t>
      </w:r>
      <w:r w:rsidR="00467C5E" w:rsidRPr="00AF282B">
        <w:rPr>
          <w:rFonts w:ascii="Times New Roman" w:hAnsi="Times New Roman" w:cs="Times New Roman"/>
          <w:sz w:val="24"/>
          <w:szCs w:val="24"/>
        </w:rPr>
        <w:t>,</w:t>
      </w:r>
      <w:r w:rsidRPr="00AF282B">
        <w:rPr>
          <w:rFonts w:ascii="Times New Roman" w:hAnsi="Times New Roman" w:cs="Times New Roman"/>
          <w:sz w:val="24"/>
          <w:szCs w:val="24"/>
        </w:rPr>
        <w:t xml:space="preserve"> топлинна енергия</w:t>
      </w:r>
      <w:r w:rsidR="00467C5E" w:rsidRPr="00AF282B">
        <w:rPr>
          <w:rFonts w:ascii="Times New Roman" w:hAnsi="Times New Roman" w:cs="Times New Roman"/>
          <w:sz w:val="24"/>
          <w:szCs w:val="24"/>
        </w:rPr>
        <w:t xml:space="preserve"> и</w:t>
      </w:r>
      <w:r w:rsidRPr="00AF282B">
        <w:rPr>
          <w:rFonts w:ascii="Times New Roman" w:hAnsi="Times New Roman" w:cs="Times New Roman"/>
          <w:sz w:val="24"/>
          <w:szCs w:val="24"/>
        </w:rPr>
        <w:t xml:space="preserve"> други форми на енергия или продукти, при условие че не са свъ</w:t>
      </w:r>
      <w:r w:rsidR="00AF282B" w:rsidRPr="00AF282B">
        <w:rPr>
          <w:rFonts w:ascii="Times New Roman" w:hAnsi="Times New Roman" w:cs="Times New Roman"/>
          <w:sz w:val="24"/>
          <w:szCs w:val="24"/>
        </w:rPr>
        <w:t>рзани с дейностите, изброени в П</w:t>
      </w:r>
      <w:r w:rsidRPr="00AF282B">
        <w:rPr>
          <w:rFonts w:ascii="Times New Roman" w:hAnsi="Times New Roman" w:cs="Times New Roman"/>
          <w:sz w:val="24"/>
          <w:szCs w:val="24"/>
        </w:rPr>
        <w:t xml:space="preserve">риложение I. Това означава, че инсталация, произвеждаща електроенергия, </w:t>
      </w:r>
      <w:r w:rsidR="006C68AC" w:rsidRPr="00AF282B">
        <w:rPr>
          <w:rFonts w:ascii="Times New Roman" w:hAnsi="Times New Roman" w:cs="Times New Roman"/>
          <w:sz w:val="24"/>
          <w:szCs w:val="24"/>
        </w:rPr>
        <w:t xml:space="preserve">която </w:t>
      </w:r>
      <w:r w:rsidRPr="00AF282B">
        <w:rPr>
          <w:rFonts w:ascii="Times New Roman" w:hAnsi="Times New Roman" w:cs="Times New Roman"/>
          <w:sz w:val="24"/>
          <w:szCs w:val="24"/>
        </w:rPr>
        <w:t>се използва от съща</w:t>
      </w:r>
      <w:r w:rsidR="00467C5E" w:rsidRPr="00AF282B">
        <w:rPr>
          <w:rFonts w:ascii="Times New Roman" w:hAnsi="Times New Roman" w:cs="Times New Roman"/>
          <w:sz w:val="24"/>
          <w:szCs w:val="24"/>
        </w:rPr>
        <w:t>та</w:t>
      </w:r>
      <w:r w:rsidRPr="00AF282B">
        <w:rPr>
          <w:rFonts w:ascii="Times New Roman" w:hAnsi="Times New Roman" w:cs="Times New Roman"/>
          <w:sz w:val="24"/>
          <w:szCs w:val="24"/>
        </w:rPr>
        <w:t xml:space="preserve"> инсталация за произв</w:t>
      </w:r>
      <w:r w:rsidR="00AF282B" w:rsidRPr="00AF282B">
        <w:rPr>
          <w:rFonts w:ascii="Times New Roman" w:hAnsi="Times New Roman" w:cs="Times New Roman"/>
          <w:sz w:val="24"/>
          <w:szCs w:val="24"/>
        </w:rPr>
        <w:t>одство на продукти, изброени в П</w:t>
      </w:r>
      <w:r w:rsidRPr="00AF282B">
        <w:rPr>
          <w:rFonts w:ascii="Times New Roman" w:hAnsi="Times New Roman" w:cs="Times New Roman"/>
          <w:sz w:val="24"/>
          <w:szCs w:val="24"/>
        </w:rPr>
        <w:t>риложение I, не се счита за генератор на електроенергия. Само ако (част от) електроенер</w:t>
      </w:r>
      <w:r w:rsidRPr="00AF282B">
        <w:rPr>
          <w:rFonts w:ascii="Times New Roman" w:hAnsi="Times New Roman" w:cs="Times New Roman"/>
          <w:sz w:val="24"/>
          <w:szCs w:val="24"/>
        </w:rPr>
        <w:lastRenderedPageBreak/>
        <w:t xml:space="preserve">гията се продава, те се считат за </w:t>
      </w:r>
      <w:r w:rsidR="006C68AC" w:rsidRPr="00AF282B">
        <w:rPr>
          <w:rFonts w:ascii="Times New Roman" w:hAnsi="Times New Roman" w:cs="Times New Roman"/>
          <w:sz w:val="24"/>
          <w:szCs w:val="24"/>
        </w:rPr>
        <w:t>генератори</w:t>
      </w:r>
      <w:r w:rsidRPr="00AF282B">
        <w:rPr>
          <w:rFonts w:ascii="Times New Roman" w:hAnsi="Times New Roman" w:cs="Times New Roman"/>
          <w:sz w:val="24"/>
          <w:szCs w:val="24"/>
        </w:rPr>
        <w:t xml:space="preserve"> на електроенергия. За тази цел следва да се обмисли включването </w:t>
      </w:r>
      <w:r w:rsidR="006C68AC" w:rsidRPr="00AF282B">
        <w:rPr>
          <w:rFonts w:ascii="Times New Roman" w:hAnsi="Times New Roman" w:cs="Times New Roman"/>
          <w:sz w:val="24"/>
          <w:szCs w:val="24"/>
        </w:rPr>
        <w:t>на</w:t>
      </w:r>
      <w:r w:rsidR="00155720" w:rsidRPr="00AF282B">
        <w:rPr>
          <w:rFonts w:ascii="Times New Roman" w:hAnsi="Times New Roman" w:cs="Times New Roman"/>
          <w:sz w:val="24"/>
          <w:szCs w:val="24"/>
        </w:rPr>
        <w:t xml:space="preserve"> периода 2005-</w:t>
      </w:r>
      <w:r w:rsidRPr="00AF282B">
        <w:rPr>
          <w:rFonts w:ascii="Times New Roman" w:hAnsi="Times New Roman" w:cs="Times New Roman"/>
          <w:sz w:val="24"/>
          <w:szCs w:val="24"/>
        </w:rPr>
        <w:t xml:space="preserve">2018 г. </w:t>
      </w:r>
      <w:r w:rsidRPr="00AF282B">
        <w:rPr>
          <w:rFonts w:ascii="Times New Roman" w:hAnsi="Times New Roman" w:cs="Times New Roman"/>
          <w:i/>
          <w:iCs/>
          <w:sz w:val="24"/>
          <w:szCs w:val="24"/>
        </w:rPr>
        <w:t>За повече подробности вижте Ръководството за идентифициране на генератори</w:t>
      </w:r>
      <w:r w:rsidR="006C68AC" w:rsidRPr="00AF282B">
        <w:rPr>
          <w:rFonts w:ascii="Times New Roman" w:hAnsi="Times New Roman" w:cs="Times New Roman"/>
          <w:i/>
          <w:iCs/>
          <w:sz w:val="24"/>
          <w:szCs w:val="24"/>
        </w:rPr>
        <w:t xml:space="preserve"> на електроенергия</w:t>
      </w:r>
      <w:r w:rsidRPr="00AF282B">
        <w:rPr>
          <w:rFonts w:ascii="Times New Roman" w:hAnsi="Times New Roman" w:cs="Times New Roman"/>
          <w:sz w:val="24"/>
          <w:szCs w:val="24"/>
        </w:rPr>
        <w:t>.</w:t>
      </w:r>
      <w:r w:rsidR="006C68AC" w:rsidRPr="00AF282B">
        <w:rPr>
          <w:rStyle w:val="FootnoteReference"/>
          <w:rFonts w:ascii="Times New Roman" w:hAnsi="Times New Roman" w:cs="Times New Roman"/>
          <w:sz w:val="24"/>
          <w:szCs w:val="24"/>
        </w:rPr>
        <w:footnoteReference w:id="40"/>
      </w:r>
    </w:p>
    <w:p w:rsidR="006C68AC" w:rsidRPr="00AF282B" w:rsidRDefault="006C68AC" w:rsidP="00BC5CE2">
      <w:pPr>
        <w:spacing w:before="120" w:after="0" w:line="240" w:lineRule="auto"/>
        <w:jc w:val="both"/>
        <w:rPr>
          <w:rFonts w:ascii="Times New Roman" w:hAnsi="Times New Roman" w:cs="Times New Roman"/>
          <w:sz w:val="24"/>
          <w:szCs w:val="24"/>
        </w:rPr>
      </w:pPr>
    </w:p>
    <w:p w:rsidR="00BC5CE2" w:rsidRPr="00AF282B" w:rsidRDefault="00BC5CE2" w:rsidP="00BC5CE2">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Директива за СТЕ на ЕС</w:t>
      </w:r>
    </w:p>
    <w:p w:rsidR="00BC5CE2" w:rsidRPr="00AF282B" w:rsidRDefault="000548C4" w:rsidP="00BF340C">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Директива 2003/87</w:t>
      </w:r>
      <w:r w:rsidR="00BC5CE2" w:rsidRPr="00AF282B">
        <w:rPr>
          <w:rFonts w:ascii="Times New Roman" w:hAnsi="Times New Roman" w:cs="Times New Roman"/>
          <w:sz w:val="24"/>
          <w:szCs w:val="24"/>
        </w:rPr>
        <w:t xml:space="preserve">/ЕО, последно изменена с Директива 2018/410/ЕО, </w:t>
      </w:r>
      <w:r w:rsidRPr="00AF282B">
        <w:rPr>
          <w:rFonts w:ascii="Times New Roman" w:hAnsi="Times New Roman" w:cs="Times New Roman"/>
          <w:sz w:val="24"/>
          <w:szCs w:val="24"/>
        </w:rPr>
        <w:t xml:space="preserve">е </w:t>
      </w:r>
      <w:r w:rsidR="00BC5CE2" w:rsidRPr="00AF282B">
        <w:rPr>
          <w:rFonts w:ascii="Times New Roman" w:hAnsi="Times New Roman" w:cs="Times New Roman"/>
          <w:sz w:val="24"/>
          <w:szCs w:val="24"/>
        </w:rPr>
        <w:t xml:space="preserve">посочена в </w:t>
      </w:r>
      <w:r w:rsidRPr="00AF282B">
        <w:rPr>
          <w:rFonts w:ascii="Times New Roman" w:hAnsi="Times New Roman" w:cs="Times New Roman"/>
          <w:sz w:val="24"/>
          <w:szCs w:val="24"/>
        </w:rPr>
        <w:t>настоящия</w:t>
      </w:r>
      <w:r w:rsidR="00BC5CE2" w:rsidRPr="00AF282B">
        <w:rPr>
          <w:rFonts w:ascii="Times New Roman" w:hAnsi="Times New Roman" w:cs="Times New Roman"/>
          <w:sz w:val="24"/>
          <w:szCs w:val="24"/>
        </w:rPr>
        <w:t xml:space="preserve"> документ като така наречената „преработена </w:t>
      </w:r>
      <w:r w:rsidR="00BF340C" w:rsidRPr="00AF282B">
        <w:rPr>
          <w:rFonts w:ascii="Times New Roman" w:hAnsi="Times New Roman" w:cs="Times New Roman"/>
          <w:sz w:val="24"/>
          <w:szCs w:val="24"/>
        </w:rPr>
        <w:t>Д</w:t>
      </w:r>
      <w:r w:rsidR="00BC5CE2" w:rsidRPr="00AF282B">
        <w:rPr>
          <w:rFonts w:ascii="Times New Roman" w:hAnsi="Times New Roman" w:cs="Times New Roman"/>
          <w:sz w:val="24"/>
          <w:szCs w:val="24"/>
        </w:rPr>
        <w:t>иректива за СТЕ</w:t>
      </w:r>
      <w:r w:rsidR="00BF340C" w:rsidRPr="00AF282B">
        <w:rPr>
          <w:rFonts w:ascii="Times New Roman" w:hAnsi="Times New Roman" w:cs="Times New Roman"/>
          <w:sz w:val="24"/>
          <w:szCs w:val="24"/>
        </w:rPr>
        <w:t xml:space="preserve"> на ЕС</w:t>
      </w:r>
      <w:r w:rsidR="00BC5CE2" w:rsidRPr="00AF282B">
        <w:rPr>
          <w:rFonts w:ascii="Times New Roman" w:hAnsi="Times New Roman" w:cs="Times New Roman"/>
          <w:sz w:val="24"/>
          <w:szCs w:val="24"/>
        </w:rPr>
        <w:t>“.</w:t>
      </w:r>
    </w:p>
    <w:p w:rsidR="00987928" w:rsidRPr="00AF282B" w:rsidRDefault="00987928" w:rsidP="00BF340C">
      <w:pPr>
        <w:spacing w:before="120" w:after="0" w:line="240" w:lineRule="auto"/>
        <w:jc w:val="both"/>
        <w:rPr>
          <w:rFonts w:ascii="Times New Roman" w:hAnsi="Times New Roman" w:cs="Times New Roman"/>
          <w:sz w:val="24"/>
          <w:szCs w:val="24"/>
        </w:rPr>
      </w:pPr>
    </w:p>
    <w:p w:rsidR="00BC5CE2" w:rsidRPr="00AF282B" w:rsidRDefault="00BC5CE2" w:rsidP="003F5336">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 xml:space="preserve">Подинсталация с </w:t>
      </w:r>
      <w:r w:rsidR="003F5336" w:rsidRPr="00AF282B">
        <w:rPr>
          <w:rFonts w:ascii="Times New Roman" w:hAnsi="Times New Roman" w:cs="Times New Roman"/>
          <w:b/>
          <w:bCs/>
          <w:i/>
          <w:iCs/>
          <w:sz w:val="24"/>
          <w:szCs w:val="24"/>
        </w:rPr>
        <w:t>топлинен показател</w:t>
      </w:r>
    </w:p>
    <w:p w:rsidR="00850B9B" w:rsidRPr="00AF282B" w:rsidRDefault="00987928" w:rsidP="00850B9B">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Регламент за ПБР, </w:t>
      </w:r>
      <w:r w:rsidR="00BC5CE2" w:rsidRPr="00AF282B">
        <w:rPr>
          <w:rFonts w:ascii="Times New Roman" w:hAnsi="Times New Roman" w:cs="Times New Roman"/>
          <w:sz w:val="24"/>
          <w:szCs w:val="24"/>
        </w:rPr>
        <w:t xml:space="preserve">член 2, параграф 3: </w:t>
      </w:r>
      <w:r w:rsidR="00F71BAA" w:rsidRPr="00AF282B">
        <w:rPr>
          <w:rFonts w:ascii="Times New Roman" w:hAnsi="Times New Roman" w:cs="Times New Roman"/>
          <w:sz w:val="24"/>
          <w:szCs w:val="24"/>
        </w:rPr>
        <w:t xml:space="preserve">„подинсталация с топлинен показател“ означава </w:t>
      </w:r>
      <w:r w:rsidRPr="00AF282B">
        <w:rPr>
          <w:rFonts w:ascii="Times New Roman" w:hAnsi="Times New Roman" w:cs="Times New Roman"/>
          <w:sz w:val="24"/>
          <w:szCs w:val="24"/>
        </w:rPr>
        <w:t>„В</w:t>
      </w:r>
      <w:r w:rsidR="00F71BAA" w:rsidRPr="00AF282B">
        <w:rPr>
          <w:rFonts w:ascii="Times New Roman" w:hAnsi="Times New Roman" w:cs="Times New Roman"/>
          <w:sz w:val="24"/>
          <w:szCs w:val="24"/>
        </w:rPr>
        <w:t xml:space="preserve">ходящите и изходящите потоци и съответните емисии, които не са обхванати от подинсталация с продуктов показател </w:t>
      </w:r>
      <w:r w:rsidRPr="00AF282B">
        <w:rPr>
          <w:rFonts w:ascii="Times New Roman" w:hAnsi="Times New Roman" w:cs="Times New Roman"/>
          <w:sz w:val="24"/>
          <w:szCs w:val="24"/>
        </w:rPr>
        <w:t>във връзка</w:t>
      </w:r>
      <w:r w:rsidR="00F71BAA" w:rsidRPr="00AF282B">
        <w:rPr>
          <w:rFonts w:ascii="Times New Roman" w:hAnsi="Times New Roman" w:cs="Times New Roman"/>
          <w:sz w:val="24"/>
          <w:szCs w:val="24"/>
        </w:rPr>
        <w:t xml:space="preserve"> с производството на измерима топлинна енергия, </w:t>
      </w:r>
      <w:r w:rsidRPr="00AF282B">
        <w:rPr>
          <w:rFonts w:ascii="Times New Roman" w:hAnsi="Times New Roman" w:cs="Times New Roman"/>
          <w:sz w:val="24"/>
          <w:szCs w:val="24"/>
        </w:rPr>
        <w:t>доколкото не е произведена от</w:t>
      </w:r>
      <w:r w:rsidR="00F71BAA" w:rsidRPr="00AF282B">
        <w:rPr>
          <w:rFonts w:ascii="Times New Roman" w:hAnsi="Times New Roman" w:cs="Times New Roman"/>
          <w:sz w:val="24"/>
          <w:szCs w:val="24"/>
        </w:rPr>
        <w:t xml:space="preserve"> електроенергия, </w:t>
      </w:r>
      <w:r w:rsidR="00850B9B" w:rsidRPr="00AF282B">
        <w:rPr>
          <w:rFonts w:ascii="Times New Roman" w:hAnsi="Times New Roman" w:cs="Times New Roman"/>
          <w:sz w:val="24"/>
          <w:szCs w:val="24"/>
        </w:rPr>
        <w:t>внос от инсталация – обхваната от СТЕ на ЕС, или и двете, на измерима топлинна енергия, която</w:t>
      </w:r>
    </w:p>
    <w:p w:rsidR="00F71BAA" w:rsidRPr="00AF282B" w:rsidRDefault="00F71BAA" w:rsidP="00F07E16">
      <w:pPr>
        <w:pStyle w:val="ListParagraph"/>
        <w:numPr>
          <w:ilvl w:val="0"/>
          <w:numId w:val="27"/>
        </w:numPr>
        <w:spacing w:before="120" w:after="0" w:line="240" w:lineRule="auto"/>
        <w:jc w:val="both"/>
        <w:rPr>
          <w:rFonts w:ascii="Times New Roman" w:hAnsi="Times New Roman" w:cs="Times New Roman"/>
          <w:sz w:val="24"/>
          <w:szCs w:val="24"/>
        </w:rPr>
      </w:pPr>
      <w:r w:rsidRPr="00AF282B">
        <w:rPr>
          <w:rFonts w:ascii="Times New Roman" w:eastAsia="Times New Roman" w:hAnsi="Times New Roman" w:cs="Times New Roman"/>
          <w:sz w:val="24"/>
          <w:szCs w:val="24"/>
        </w:rPr>
        <w:t>се консумира в границите на инсталацията за производството на продукти, за получаване на механична енергия (различна от използваната за производството на електроенергия), за отопление или охлаждане (с изключение на потреблението за производството на електроенергия); или</w:t>
      </w:r>
    </w:p>
    <w:p w:rsidR="00F71BAA" w:rsidRPr="00AF282B" w:rsidRDefault="00F71BAA" w:rsidP="00F07E16">
      <w:pPr>
        <w:pStyle w:val="ListParagraph"/>
        <w:numPr>
          <w:ilvl w:val="0"/>
          <w:numId w:val="27"/>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се подава на инсталация или друг обект, която/който е извън обхвата на СТЕ на ЕС, за цели, различни от тези на топлофикационна</w:t>
      </w:r>
      <w:r w:rsidR="00F07E16" w:rsidRPr="00AF282B">
        <w:rPr>
          <w:rFonts w:ascii="Times New Roman" w:hAnsi="Times New Roman" w:cs="Times New Roman"/>
          <w:sz w:val="24"/>
          <w:szCs w:val="24"/>
        </w:rPr>
        <w:t>та</w:t>
      </w:r>
      <w:r w:rsidRPr="00AF282B">
        <w:rPr>
          <w:rFonts w:ascii="Times New Roman" w:hAnsi="Times New Roman" w:cs="Times New Roman"/>
          <w:sz w:val="24"/>
          <w:szCs w:val="24"/>
        </w:rPr>
        <w:t xml:space="preserve"> мрежа, с изключение на подаването за производството на електроенергия;”</w:t>
      </w:r>
    </w:p>
    <w:p w:rsidR="00BC5CE2" w:rsidRPr="00AF282B" w:rsidRDefault="00BC5CE2" w:rsidP="00F07E1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Подинсталация, определена в рамките на инсталация</w:t>
      </w:r>
      <w:r w:rsidR="0093689A" w:rsidRPr="00AF282B">
        <w:rPr>
          <w:rFonts w:ascii="Times New Roman" w:hAnsi="Times New Roman" w:cs="Times New Roman"/>
          <w:sz w:val="24"/>
          <w:szCs w:val="24"/>
        </w:rPr>
        <w:t xml:space="preserve"> в обхвата на</w:t>
      </w:r>
      <w:r w:rsidRPr="00AF282B">
        <w:rPr>
          <w:rFonts w:ascii="Times New Roman" w:hAnsi="Times New Roman" w:cs="Times New Roman"/>
          <w:sz w:val="24"/>
          <w:szCs w:val="24"/>
        </w:rPr>
        <w:t xml:space="preserve"> СТЕ на ЕС за изчисляване на безплатното разпределение, за ко</w:t>
      </w:r>
      <w:r w:rsidR="0093689A" w:rsidRPr="00AF282B">
        <w:rPr>
          <w:rFonts w:ascii="Times New Roman" w:hAnsi="Times New Roman" w:cs="Times New Roman"/>
          <w:sz w:val="24"/>
          <w:szCs w:val="24"/>
        </w:rPr>
        <w:t>е</w:t>
      </w:r>
      <w:r w:rsidRPr="00AF282B">
        <w:rPr>
          <w:rFonts w:ascii="Times New Roman" w:hAnsi="Times New Roman" w:cs="Times New Roman"/>
          <w:sz w:val="24"/>
          <w:szCs w:val="24"/>
        </w:rPr>
        <w:t>то инсталацията отговаря на условията, поради потреблението на измерима топлинна енергия (когато не се използва за производство на продукти, за които се прилагат продуктови показатели</w:t>
      </w:r>
      <w:r w:rsidR="00850B9B" w:rsidRPr="00AF282B">
        <w:rPr>
          <w:rFonts w:ascii="Times New Roman" w:hAnsi="Times New Roman" w:cs="Times New Roman"/>
          <w:sz w:val="24"/>
          <w:szCs w:val="24"/>
        </w:rPr>
        <w:t>,</w:t>
      </w:r>
      <w:r w:rsidRPr="00AF282B">
        <w:rPr>
          <w:rFonts w:ascii="Times New Roman" w:hAnsi="Times New Roman" w:cs="Times New Roman"/>
          <w:sz w:val="24"/>
          <w:szCs w:val="24"/>
        </w:rPr>
        <w:t xml:space="preserve"> или за производство на електроенергия) или износ на </w:t>
      </w:r>
      <w:r w:rsidR="0093689A" w:rsidRPr="00AF282B">
        <w:rPr>
          <w:rFonts w:ascii="Times New Roman" w:hAnsi="Times New Roman" w:cs="Times New Roman"/>
          <w:sz w:val="24"/>
          <w:szCs w:val="24"/>
        </w:rPr>
        <w:t>топлинна енергия</w:t>
      </w:r>
      <w:r w:rsidRPr="00AF282B">
        <w:rPr>
          <w:rFonts w:ascii="Times New Roman" w:hAnsi="Times New Roman" w:cs="Times New Roman"/>
          <w:sz w:val="24"/>
          <w:szCs w:val="24"/>
        </w:rPr>
        <w:t xml:space="preserve"> извън ЕС СТЕ за други цели, освен за </w:t>
      </w:r>
      <w:r w:rsidR="0093689A" w:rsidRPr="00AF282B">
        <w:rPr>
          <w:rFonts w:ascii="Times New Roman" w:hAnsi="Times New Roman" w:cs="Times New Roman"/>
          <w:sz w:val="24"/>
          <w:szCs w:val="24"/>
        </w:rPr>
        <w:t>топлофикационна мрежа</w:t>
      </w:r>
      <w:r w:rsidRPr="00AF282B">
        <w:rPr>
          <w:rFonts w:ascii="Times New Roman" w:hAnsi="Times New Roman" w:cs="Times New Roman"/>
          <w:sz w:val="24"/>
          <w:szCs w:val="24"/>
        </w:rPr>
        <w:t>).</w:t>
      </w:r>
    </w:p>
    <w:p w:rsidR="00A96F63" w:rsidRPr="00AF282B" w:rsidRDefault="00A96F63" w:rsidP="00BC5CE2">
      <w:pPr>
        <w:spacing w:before="120" w:after="0" w:line="240" w:lineRule="auto"/>
        <w:jc w:val="both"/>
        <w:rPr>
          <w:rFonts w:ascii="Times New Roman" w:hAnsi="Times New Roman" w:cs="Times New Roman"/>
          <w:sz w:val="24"/>
          <w:szCs w:val="24"/>
        </w:rPr>
      </w:pPr>
    </w:p>
    <w:p w:rsidR="00BC5CE2" w:rsidRPr="00AF282B" w:rsidRDefault="00BC5CE2" w:rsidP="00BA750B">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 xml:space="preserve">Подинсталация с </w:t>
      </w:r>
      <w:r w:rsidR="00BA750B" w:rsidRPr="00AF282B">
        <w:rPr>
          <w:rFonts w:ascii="Times New Roman" w:hAnsi="Times New Roman" w:cs="Times New Roman"/>
          <w:b/>
          <w:bCs/>
          <w:i/>
          <w:iCs/>
          <w:sz w:val="24"/>
          <w:szCs w:val="24"/>
        </w:rPr>
        <w:t>горивен</w:t>
      </w:r>
      <w:r w:rsidR="00BA750B" w:rsidRPr="00AF282B">
        <w:rPr>
          <w:rFonts w:ascii="Times New Roman" w:hAnsi="Times New Roman" w:cs="Times New Roman"/>
          <w:sz w:val="24"/>
          <w:szCs w:val="24"/>
        </w:rPr>
        <w:t xml:space="preserve"> </w:t>
      </w:r>
      <w:r w:rsidR="00A96F63" w:rsidRPr="00AF282B">
        <w:rPr>
          <w:rFonts w:ascii="Times New Roman" w:hAnsi="Times New Roman" w:cs="Times New Roman"/>
          <w:b/>
          <w:bCs/>
          <w:i/>
          <w:iCs/>
          <w:sz w:val="24"/>
          <w:szCs w:val="24"/>
        </w:rPr>
        <w:t>показател</w:t>
      </w:r>
    </w:p>
    <w:p w:rsidR="00BA750B" w:rsidRPr="00AF282B" w:rsidRDefault="00593941" w:rsidP="00593941">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Регламент за ПБР, </w:t>
      </w:r>
      <w:r w:rsidR="00BC5CE2" w:rsidRPr="00AF282B">
        <w:rPr>
          <w:rFonts w:ascii="Times New Roman" w:hAnsi="Times New Roman" w:cs="Times New Roman"/>
          <w:sz w:val="24"/>
          <w:szCs w:val="24"/>
        </w:rPr>
        <w:t xml:space="preserve">член 2, параграф 6: </w:t>
      </w:r>
      <w:r w:rsidR="00BA750B" w:rsidRPr="00AF282B">
        <w:rPr>
          <w:rFonts w:ascii="Times New Roman" w:hAnsi="Times New Roman" w:cs="Times New Roman"/>
          <w:sz w:val="24"/>
          <w:szCs w:val="24"/>
        </w:rPr>
        <w:t xml:space="preserve">„подинсталация с горивен показател“ означава </w:t>
      </w:r>
      <w:r w:rsidRPr="00AF282B">
        <w:rPr>
          <w:rFonts w:ascii="Times New Roman" w:hAnsi="Times New Roman" w:cs="Times New Roman"/>
          <w:sz w:val="24"/>
          <w:szCs w:val="24"/>
        </w:rPr>
        <w:t>„В</w:t>
      </w:r>
      <w:r w:rsidR="00BA750B" w:rsidRPr="00AF282B">
        <w:rPr>
          <w:rFonts w:ascii="Times New Roman" w:hAnsi="Times New Roman" w:cs="Times New Roman"/>
          <w:sz w:val="24"/>
          <w:szCs w:val="24"/>
        </w:rPr>
        <w:t>ходящите и изходящите потоци и съответните емисии, които не са обхванати от подинсталация с продуктов показател и са свързани с производството на неизмерима топлинна енергия чрез изгаряне на горива, консумирана за производството на продукти, за производството на механична енергия (различна от използваната за производството на електроенергия), за отопление или охлаждане (с изключение на потреблението за производството на електроенергия), включително за необходимото за безопасността изгаряне във факел;</w:t>
      </w:r>
      <w:r w:rsidRPr="00AF282B">
        <w:rPr>
          <w:rFonts w:ascii="Times New Roman" w:hAnsi="Times New Roman" w:cs="Times New Roman"/>
          <w:sz w:val="24"/>
          <w:szCs w:val="24"/>
        </w:rPr>
        <w:t xml:space="preserve"> </w:t>
      </w:r>
    </w:p>
    <w:p w:rsidR="00BA750B" w:rsidRPr="00AF282B" w:rsidRDefault="00BA750B" w:rsidP="00593941">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Подинсталация, определена в рамките на инсталация в обхвата на СТЕ на ЕС за изчисляване на безплатното разпределение, за което инсталацията отговаря на условията, поради потреблението на гориво (когато не се използва за производство на продукти, за които се прилагат </w:t>
      </w:r>
      <w:r w:rsidRPr="00AF282B">
        <w:rPr>
          <w:rFonts w:ascii="Times New Roman" w:hAnsi="Times New Roman" w:cs="Times New Roman"/>
          <w:sz w:val="24"/>
          <w:szCs w:val="24"/>
        </w:rPr>
        <w:lastRenderedPageBreak/>
        <w:t xml:space="preserve">продуктови показатели или за производство на измерима топлинна енергия, обхваната от горивен показател, или за </w:t>
      </w:r>
      <w:r w:rsidR="00593941" w:rsidRPr="00AF282B">
        <w:rPr>
          <w:rFonts w:ascii="Times New Roman" w:hAnsi="Times New Roman" w:cs="Times New Roman"/>
          <w:sz w:val="24"/>
          <w:szCs w:val="24"/>
        </w:rPr>
        <w:t>производство на електроенергия).</w:t>
      </w:r>
    </w:p>
    <w:p w:rsidR="00BA750B" w:rsidRPr="00AF282B" w:rsidRDefault="00BA750B" w:rsidP="008E4C8E">
      <w:pPr>
        <w:spacing w:before="120" w:after="0" w:line="240" w:lineRule="auto"/>
        <w:jc w:val="both"/>
        <w:rPr>
          <w:rFonts w:ascii="Times New Roman" w:hAnsi="Times New Roman" w:cs="Times New Roman"/>
          <w:sz w:val="24"/>
          <w:szCs w:val="24"/>
        </w:rPr>
      </w:pPr>
    </w:p>
    <w:p w:rsidR="008E4C8E" w:rsidRPr="00AF282B" w:rsidRDefault="008E4C8E" w:rsidP="008E4C8E">
      <w:pPr>
        <w:spacing w:before="120" w:after="0" w:line="240" w:lineRule="auto"/>
        <w:jc w:val="both"/>
        <w:rPr>
          <w:rFonts w:ascii="Times New Roman" w:hAnsi="Times New Roman" w:cs="Times New Roman"/>
          <w:b/>
          <w:bCs/>
          <w:i/>
          <w:iCs/>
          <w:sz w:val="24"/>
          <w:szCs w:val="24"/>
        </w:rPr>
      </w:pPr>
      <w:r w:rsidRPr="00AF282B">
        <w:rPr>
          <w:rFonts w:ascii="Times New Roman" w:eastAsia="Times New Roman" w:hAnsi="Times New Roman" w:cs="Times New Roman"/>
          <w:b/>
          <w:bCs/>
          <w:i/>
          <w:iCs/>
          <w:sz w:val="24"/>
          <w:szCs w:val="24"/>
        </w:rPr>
        <w:t>Съществуваща инсталация</w:t>
      </w:r>
    </w:p>
    <w:p w:rsidR="008E4C8E" w:rsidRPr="00AF282B" w:rsidRDefault="00593941" w:rsidP="002A359B">
      <w:pPr>
        <w:spacing w:before="120" w:after="0" w:line="240" w:lineRule="auto"/>
        <w:jc w:val="both"/>
        <w:rPr>
          <w:rFonts w:ascii="Times New Roman" w:eastAsia="Times New Roman" w:hAnsi="Times New Roman" w:cs="Times New Roman"/>
          <w:sz w:val="24"/>
          <w:szCs w:val="24"/>
        </w:rPr>
      </w:pPr>
      <w:r w:rsidRPr="00AF282B">
        <w:rPr>
          <w:rFonts w:ascii="Times New Roman" w:hAnsi="Times New Roman" w:cs="Times New Roman"/>
          <w:sz w:val="24"/>
          <w:szCs w:val="24"/>
        </w:rPr>
        <w:t>Регламент за ПБР,</w:t>
      </w:r>
      <w:r w:rsidR="008E4C8E" w:rsidRPr="00AF282B">
        <w:rPr>
          <w:rFonts w:ascii="Times New Roman" w:hAnsi="Times New Roman" w:cs="Times New Roman"/>
          <w:sz w:val="24"/>
          <w:szCs w:val="24"/>
        </w:rPr>
        <w:t xml:space="preserve"> член 2, параграф </w:t>
      </w:r>
      <w:r w:rsidR="00155720" w:rsidRPr="00AF282B">
        <w:rPr>
          <w:rFonts w:ascii="Times New Roman" w:hAnsi="Times New Roman" w:cs="Times New Roman"/>
          <w:sz w:val="24"/>
          <w:szCs w:val="24"/>
        </w:rPr>
        <w:t>1</w:t>
      </w:r>
      <w:r w:rsidR="008E4C8E" w:rsidRPr="00AF282B">
        <w:rPr>
          <w:rFonts w:ascii="Times New Roman" w:hAnsi="Times New Roman" w:cs="Times New Roman"/>
          <w:sz w:val="24"/>
          <w:szCs w:val="24"/>
        </w:rPr>
        <w:t xml:space="preserve">: </w:t>
      </w:r>
      <w:r w:rsidR="008E4C8E" w:rsidRPr="00AF282B">
        <w:rPr>
          <w:rFonts w:ascii="Times New Roman" w:eastAsia="Times New Roman" w:hAnsi="Times New Roman" w:cs="Times New Roman"/>
          <w:sz w:val="24"/>
          <w:szCs w:val="24"/>
        </w:rPr>
        <w:t xml:space="preserve">„съществуваща инсталация“ означава </w:t>
      </w:r>
      <w:r w:rsidR="002A359B" w:rsidRPr="00AF282B">
        <w:rPr>
          <w:rFonts w:ascii="Times New Roman" w:eastAsia="Times New Roman" w:hAnsi="Times New Roman" w:cs="Times New Roman"/>
          <w:sz w:val="24"/>
          <w:szCs w:val="24"/>
        </w:rPr>
        <w:t>„В</w:t>
      </w:r>
      <w:r w:rsidR="008E4C8E" w:rsidRPr="00AF282B">
        <w:rPr>
          <w:rFonts w:ascii="Times New Roman" w:eastAsia="Times New Roman" w:hAnsi="Times New Roman" w:cs="Times New Roman"/>
          <w:sz w:val="24"/>
          <w:szCs w:val="24"/>
        </w:rPr>
        <w:t>сяка инсталация, извършваща една или по</w:t>
      </w:r>
      <w:r w:rsidR="00155720" w:rsidRPr="00AF282B">
        <w:rPr>
          <w:rFonts w:ascii="Times New Roman" w:eastAsia="Times New Roman" w:hAnsi="Times New Roman" w:cs="Times New Roman"/>
          <w:sz w:val="24"/>
          <w:szCs w:val="24"/>
        </w:rPr>
        <w:t>вече от дейностите, посочени в П</w:t>
      </w:r>
      <w:r w:rsidR="008E4C8E" w:rsidRPr="00AF282B">
        <w:rPr>
          <w:rFonts w:ascii="Times New Roman" w:eastAsia="Times New Roman" w:hAnsi="Times New Roman" w:cs="Times New Roman"/>
          <w:sz w:val="24"/>
          <w:szCs w:val="24"/>
        </w:rPr>
        <w:t>риложение I към Директива 2003/87/ЕО, или дейност, обхваната за пръв път от Системата за търговия с емисии на ЕС съгласно член 24 от посочената директива, която е получила разрешително за емисии на парникови газове преди или на:</w:t>
      </w:r>
    </w:p>
    <w:p w:rsidR="008E4C8E" w:rsidRPr="00AF282B" w:rsidRDefault="008E4C8E" w:rsidP="008E4C8E">
      <w:pPr>
        <w:spacing w:before="120" w:after="0" w:line="240" w:lineRule="auto"/>
        <w:jc w:val="both"/>
        <w:rPr>
          <w:rFonts w:ascii="Times New Roman" w:eastAsia="Times New Roman" w:hAnsi="Times New Roman" w:cs="Times New Roman"/>
          <w:sz w:val="24"/>
          <w:szCs w:val="24"/>
        </w:rPr>
      </w:pPr>
      <w:r w:rsidRPr="00AF282B">
        <w:rPr>
          <w:rFonts w:ascii="Times New Roman" w:eastAsia="Times New Roman" w:hAnsi="Times New Roman" w:cs="Times New Roman"/>
          <w:sz w:val="24"/>
          <w:szCs w:val="24"/>
        </w:rPr>
        <w:t>а)</w:t>
      </w:r>
      <w:r w:rsidR="00155720" w:rsidRPr="00AF282B">
        <w:rPr>
          <w:rFonts w:ascii="Times New Roman" w:eastAsia="Times New Roman" w:hAnsi="Times New Roman" w:cs="Times New Roman"/>
          <w:sz w:val="24"/>
          <w:szCs w:val="24"/>
        </w:rPr>
        <w:t xml:space="preserve"> 30 юни 2019 г. за периода 2021-</w:t>
      </w:r>
      <w:r w:rsidRPr="00AF282B">
        <w:rPr>
          <w:rFonts w:ascii="Times New Roman" w:eastAsia="Times New Roman" w:hAnsi="Times New Roman" w:cs="Times New Roman"/>
          <w:sz w:val="24"/>
          <w:szCs w:val="24"/>
        </w:rPr>
        <w:t>2025 г.,</w:t>
      </w:r>
    </w:p>
    <w:p w:rsidR="008E4C8E" w:rsidRPr="00AF282B" w:rsidRDefault="008E4C8E" w:rsidP="008E4C8E">
      <w:pPr>
        <w:spacing w:before="120" w:after="0" w:line="240" w:lineRule="auto"/>
        <w:jc w:val="both"/>
        <w:rPr>
          <w:rFonts w:ascii="Times New Roman" w:eastAsia="Times New Roman" w:hAnsi="Times New Roman" w:cs="Times New Roman"/>
          <w:vanish/>
          <w:sz w:val="24"/>
          <w:szCs w:val="24"/>
        </w:rPr>
      </w:pPr>
      <w:r w:rsidRPr="00AF282B">
        <w:rPr>
          <w:rFonts w:ascii="Times New Roman" w:eastAsia="Times New Roman" w:hAnsi="Times New Roman" w:cs="Times New Roman"/>
          <w:sz w:val="24"/>
          <w:szCs w:val="24"/>
        </w:rPr>
        <w:t xml:space="preserve">б) </w:t>
      </w:r>
      <w:r w:rsidR="002A359B" w:rsidRPr="00AF282B">
        <w:rPr>
          <w:rFonts w:ascii="Times New Roman" w:eastAsia="Times New Roman" w:hAnsi="Times New Roman" w:cs="Times New Roman"/>
          <w:sz w:val="24"/>
          <w:szCs w:val="24"/>
        </w:rPr>
        <w:t xml:space="preserve">30 </w:t>
      </w:r>
      <w:r w:rsidRPr="00AF282B">
        <w:rPr>
          <w:rFonts w:ascii="Times New Roman" w:eastAsia="Times New Roman" w:hAnsi="Times New Roman" w:cs="Times New Roman"/>
          <w:sz w:val="24"/>
          <w:szCs w:val="24"/>
        </w:rPr>
        <w:t>ю</w:t>
      </w:r>
      <w:r w:rsidR="002A359B" w:rsidRPr="00AF282B">
        <w:rPr>
          <w:rFonts w:ascii="Times New Roman" w:eastAsia="Times New Roman" w:hAnsi="Times New Roman" w:cs="Times New Roman"/>
          <w:sz w:val="24"/>
          <w:szCs w:val="24"/>
        </w:rPr>
        <w:t xml:space="preserve">ни 2024 </w:t>
      </w:r>
      <w:r w:rsidR="00774DB7" w:rsidRPr="00AF282B">
        <w:rPr>
          <w:rFonts w:ascii="Times New Roman" w:eastAsia="Times New Roman" w:hAnsi="Times New Roman" w:cs="Times New Roman"/>
          <w:sz w:val="24"/>
          <w:szCs w:val="24"/>
        </w:rPr>
        <w:t>г. за периода 2026</w:t>
      </w:r>
      <w:r w:rsidR="00155720" w:rsidRPr="00AF282B">
        <w:rPr>
          <w:rFonts w:ascii="Times New Roman" w:eastAsia="Times New Roman" w:hAnsi="Times New Roman" w:cs="Times New Roman"/>
          <w:sz w:val="24"/>
          <w:szCs w:val="24"/>
        </w:rPr>
        <w:t>-</w:t>
      </w:r>
      <w:r w:rsidR="00774DB7" w:rsidRPr="00AF282B">
        <w:rPr>
          <w:rFonts w:ascii="Times New Roman" w:eastAsia="Times New Roman" w:hAnsi="Times New Roman" w:cs="Times New Roman"/>
          <w:sz w:val="24"/>
          <w:szCs w:val="24"/>
        </w:rPr>
        <w:t xml:space="preserve">2030 </w:t>
      </w:r>
      <w:r w:rsidRPr="00AF282B">
        <w:rPr>
          <w:rFonts w:ascii="Times New Roman" w:eastAsia="Times New Roman" w:hAnsi="Times New Roman" w:cs="Times New Roman"/>
          <w:sz w:val="24"/>
          <w:szCs w:val="24"/>
        </w:rPr>
        <w:t>г.;</w:t>
      </w:r>
    </w:p>
    <w:p w:rsidR="008E4C8E" w:rsidRPr="00AF282B" w:rsidRDefault="008E4C8E" w:rsidP="008E4C8E">
      <w:pPr>
        <w:spacing w:before="120" w:after="0" w:line="240" w:lineRule="auto"/>
        <w:jc w:val="both"/>
        <w:rPr>
          <w:rFonts w:ascii="Times New Roman" w:hAnsi="Times New Roman" w:cs="Times New Roman"/>
          <w:sz w:val="24"/>
          <w:szCs w:val="24"/>
        </w:rPr>
      </w:pPr>
    </w:p>
    <w:p w:rsidR="000C2853" w:rsidRPr="00AF282B" w:rsidRDefault="00BC5CE2" w:rsidP="008E4C8E">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Всяка инсталация в обхвата на СТЕ на ЕС, която не е нов участник.</w:t>
      </w:r>
    </w:p>
    <w:p w:rsidR="000C2853" w:rsidRPr="00AF282B" w:rsidRDefault="000C2853" w:rsidP="008E4C8E">
      <w:pPr>
        <w:spacing w:before="120" w:after="0" w:line="240" w:lineRule="auto"/>
        <w:jc w:val="both"/>
        <w:rPr>
          <w:rFonts w:ascii="Times New Roman" w:hAnsi="Times New Roman" w:cs="Times New Roman"/>
          <w:sz w:val="24"/>
          <w:szCs w:val="24"/>
        </w:rPr>
      </w:pPr>
    </w:p>
    <w:p w:rsidR="008E4C8E" w:rsidRPr="00AF282B" w:rsidRDefault="008E4C8E" w:rsidP="008E4C8E">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 xml:space="preserve">Инсталация </w:t>
      </w:r>
    </w:p>
    <w:p w:rsidR="008E4C8E" w:rsidRPr="00AF282B" w:rsidRDefault="00D73F16" w:rsidP="00F07E1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Директива</w:t>
      </w:r>
      <w:r w:rsidR="00F07E16" w:rsidRPr="00AF282B">
        <w:rPr>
          <w:rFonts w:ascii="Times New Roman" w:hAnsi="Times New Roman" w:cs="Times New Roman"/>
          <w:sz w:val="24"/>
          <w:szCs w:val="24"/>
        </w:rPr>
        <w:t xml:space="preserve"> 2003/87</w:t>
      </w:r>
      <w:r w:rsidR="00155720" w:rsidRPr="00AF282B">
        <w:rPr>
          <w:rFonts w:ascii="Times New Roman" w:hAnsi="Times New Roman" w:cs="Times New Roman"/>
          <w:sz w:val="24"/>
          <w:szCs w:val="24"/>
        </w:rPr>
        <w:t>, член</w:t>
      </w:r>
      <w:r w:rsidRPr="00AF282B">
        <w:rPr>
          <w:rFonts w:ascii="Times New Roman" w:hAnsi="Times New Roman" w:cs="Times New Roman"/>
          <w:sz w:val="24"/>
          <w:szCs w:val="24"/>
        </w:rPr>
        <w:t xml:space="preserve"> 3, буква д) </w:t>
      </w:r>
      <w:r w:rsidR="008E4C8E" w:rsidRPr="00AF282B">
        <w:rPr>
          <w:rFonts w:ascii="Times New Roman" w:hAnsi="Times New Roman" w:cs="Times New Roman"/>
          <w:sz w:val="24"/>
          <w:szCs w:val="24"/>
        </w:rPr>
        <w:t xml:space="preserve">„инсталация“ означава </w:t>
      </w:r>
      <w:r w:rsidR="00F07E16" w:rsidRPr="00AF282B">
        <w:rPr>
          <w:rFonts w:ascii="Times New Roman" w:hAnsi="Times New Roman" w:cs="Times New Roman"/>
          <w:sz w:val="24"/>
          <w:szCs w:val="24"/>
        </w:rPr>
        <w:t>„С</w:t>
      </w:r>
      <w:r w:rsidR="008E4C8E" w:rsidRPr="00AF282B">
        <w:rPr>
          <w:rFonts w:ascii="Times New Roman" w:hAnsi="Times New Roman" w:cs="Times New Roman"/>
          <w:sz w:val="24"/>
          <w:szCs w:val="24"/>
        </w:rPr>
        <w:t>тационарно техническо съоръжение за осъществяване на една или повече от дейностите, и</w:t>
      </w:r>
      <w:r w:rsidR="00155720" w:rsidRPr="00AF282B">
        <w:rPr>
          <w:rFonts w:ascii="Times New Roman" w:hAnsi="Times New Roman" w:cs="Times New Roman"/>
          <w:sz w:val="24"/>
          <w:szCs w:val="24"/>
        </w:rPr>
        <w:t>зброени в П</w:t>
      </w:r>
      <w:r w:rsidR="008E4C8E" w:rsidRPr="00AF282B">
        <w:rPr>
          <w:rFonts w:ascii="Times New Roman" w:hAnsi="Times New Roman" w:cs="Times New Roman"/>
          <w:sz w:val="24"/>
          <w:szCs w:val="24"/>
        </w:rPr>
        <w:t>риложение I (на Директивата за Е</w:t>
      </w:r>
      <w:r w:rsidR="00742A96" w:rsidRPr="00AF282B">
        <w:rPr>
          <w:rFonts w:ascii="Times New Roman" w:hAnsi="Times New Roman" w:cs="Times New Roman"/>
          <w:sz w:val="24"/>
          <w:szCs w:val="24"/>
        </w:rPr>
        <w:t>СТЕ)</w:t>
      </w:r>
      <w:r w:rsidR="008E4C8E" w:rsidRPr="00AF282B">
        <w:rPr>
          <w:rFonts w:ascii="Times New Roman" w:hAnsi="Times New Roman" w:cs="Times New Roman"/>
          <w:sz w:val="24"/>
          <w:szCs w:val="24"/>
        </w:rPr>
        <w:t>, както и всякакви други дейности, пряко отнасящи се до тях, които имат техническа връзка с дейностите, осъществявани на този обект и които биха могли да повлияят върху емисиите и замърсяването;</w:t>
      </w:r>
    </w:p>
    <w:p w:rsidR="008E4C8E" w:rsidRPr="00AF282B" w:rsidRDefault="00742A96" w:rsidP="00F07E1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Стационарна инсталация или устройство, произвеждащи енергия или продукти, обхванати от СТЕ на ЕС и свързаните с нея дейности, които са технически свързани с инсталацията или устройството, които въздействат на емисиите.</w:t>
      </w:r>
    </w:p>
    <w:p w:rsidR="000C2853" w:rsidRPr="00AF282B" w:rsidRDefault="000C2853" w:rsidP="008E4C8E">
      <w:pPr>
        <w:spacing w:before="120" w:after="0" w:line="240" w:lineRule="auto"/>
        <w:jc w:val="both"/>
        <w:rPr>
          <w:rFonts w:ascii="Times New Roman" w:hAnsi="Times New Roman" w:cs="Times New Roman"/>
          <w:sz w:val="24"/>
          <w:szCs w:val="24"/>
        </w:rPr>
      </w:pPr>
    </w:p>
    <w:p w:rsidR="00577595" w:rsidRPr="00AF282B" w:rsidRDefault="00577595" w:rsidP="008E4C8E">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Измерима топлинна енергия</w:t>
      </w:r>
    </w:p>
    <w:p w:rsidR="00577595" w:rsidRPr="00AF282B" w:rsidRDefault="00F07E16" w:rsidP="00F07E1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Регламент за ПБР</w:t>
      </w:r>
      <w:r w:rsidR="00577595" w:rsidRPr="00AF282B">
        <w:rPr>
          <w:rFonts w:ascii="Times New Roman" w:hAnsi="Times New Roman" w:cs="Times New Roman"/>
          <w:sz w:val="24"/>
          <w:szCs w:val="24"/>
        </w:rPr>
        <w:t xml:space="preserve">, член 2, параграф 7: „измерима топлинна енергия“ означава </w:t>
      </w:r>
      <w:r w:rsidRPr="00AF282B">
        <w:rPr>
          <w:rFonts w:ascii="Times New Roman" w:hAnsi="Times New Roman" w:cs="Times New Roman"/>
          <w:sz w:val="24"/>
          <w:szCs w:val="24"/>
        </w:rPr>
        <w:t>„Н</w:t>
      </w:r>
      <w:r w:rsidR="00577595" w:rsidRPr="00AF282B">
        <w:rPr>
          <w:rFonts w:ascii="Times New Roman" w:hAnsi="Times New Roman" w:cs="Times New Roman"/>
          <w:sz w:val="24"/>
          <w:szCs w:val="24"/>
        </w:rPr>
        <w:t xml:space="preserve">етен пренос на топлинна енергия по установими тръбопроводи или </w:t>
      </w:r>
      <w:r w:rsidR="00BD4927" w:rsidRPr="00AF282B">
        <w:rPr>
          <w:rFonts w:ascii="Times New Roman" w:hAnsi="Times New Roman" w:cs="Times New Roman"/>
          <w:sz w:val="24"/>
          <w:szCs w:val="24"/>
        </w:rPr>
        <w:t>въздухопроводи</w:t>
      </w:r>
      <w:r w:rsidR="00577595" w:rsidRPr="00AF282B">
        <w:rPr>
          <w:rFonts w:ascii="Times New Roman" w:hAnsi="Times New Roman" w:cs="Times New Roman"/>
          <w:sz w:val="24"/>
          <w:szCs w:val="24"/>
        </w:rPr>
        <w:t>, като се използва топлоносител — например по-специално пара, горещ въздух, вода, масла, течни метали или соли — на чийто поток е инсталиран или може да бъде инсталиран топломер;</w:t>
      </w:r>
      <w:r w:rsidRPr="00AF282B">
        <w:rPr>
          <w:rFonts w:ascii="Times New Roman" w:hAnsi="Times New Roman" w:cs="Times New Roman"/>
          <w:sz w:val="24"/>
          <w:szCs w:val="24"/>
        </w:rPr>
        <w:t>”</w:t>
      </w:r>
    </w:p>
    <w:p w:rsidR="001D1AB9" w:rsidRPr="00AF282B" w:rsidRDefault="001D1AB9" w:rsidP="00BD4927">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Измеримите топлинни потоци имат всички изброени по-долу характеристики:</w:t>
      </w:r>
    </w:p>
    <w:p w:rsidR="001D1AB9" w:rsidRPr="00AF282B" w:rsidRDefault="001D1AB9" w:rsidP="001D1AB9">
      <w:pPr>
        <w:pStyle w:val="ListParagraph"/>
        <w:numPr>
          <w:ilvl w:val="0"/>
          <w:numId w:val="24"/>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Те са нетни, което означава, че съдържанието на топлинна енергия в кондензата или преносната среда, която се връща на доставчика на топлинна енергия, се изважда;</w:t>
      </w:r>
    </w:p>
    <w:p w:rsidR="001D1AB9" w:rsidRPr="00AF282B" w:rsidRDefault="001D1AB9" w:rsidP="001D1AB9">
      <w:pPr>
        <w:pStyle w:val="ListParagraph"/>
        <w:numPr>
          <w:ilvl w:val="0"/>
          <w:numId w:val="24"/>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Топлинните потоци се транспортират чрез разпознаваеми тръбопроводи или въздухопроводи;</w:t>
      </w:r>
    </w:p>
    <w:p w:rsidR="001D1AB9" w:rsidRPr="00AF282B" w:rsidRDefault="001D1AB9" w:rsidP="001D1AB9">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w:t>
      </w:r>
    </w:p>
    <w:p w:rsidR="001D1AB9" w:rsidRPr="00AF282B" w:rsidRDefault="001D1AB9" w:rsidP="00BD4927">
      <w:pPr>
        <w:pStyle w:val="ListParagraph"/>
        <w:numPr>
          <w:ilvl w:val="0"/>
          <w:numId w:val="25"/>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Топлинните потоци се транспортират с помощта на топлоносител, напр. пара, горещ въздух, вода, масло, течни метали или соли;</w:t>
      </w:r>
    </w:p>
    <w:p w:rsidR="001D1AB9" w:rsidRPr="00AF282B" w:rsidRDefault="001D1AB9" w:rsidP="001D1AB9">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w:t>
      </w:r>
    </w:p>
    <w:p w:rsidR="00577595" w:rsidRPr="00AF282B" w:rsidRDefault="001D1AB9" w:rsidP="00BD4927">
      <w:pPr>
        <w:pStyle w:val="ListParagraph"/>
        <w:numPr>
          <w:ilvl w:val="0"/>
          <w:numId w:val="25"/>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lastRenderedPageBreak/>
        <w:t>Топлинните потоци се измерват или могат да бъдат измерени с помощта на топломер</w:t>
      </w:r>
      <w:r w:rsidRPr="00AF282B">
        <w:rPr>
          <w:rStyle w:val="FootnoteReference"/>
          <w:rFonts w:ascii="Times New Roman" w:hAnsi="Times New Roman" w:cs="Times New Roman"/>
          <w:sz w:val="24"/>
          <w:szCs w:val="24"/>
        </w:rPr>
        <w:footnoteReference w:id="41"/>
      </w:r>
      <w:r w:rsidRPr="00AF282B">
        <w:rPr>
          <w:rFonts w:ascii="Times New Roman" w:hAnsi="Times New Roman" w:cs="Times New Roman"/>
          <w:sz w:val="24"/>
          <w:szCs w:val="24"/>
        </w:rPr>
        <w:t xml:space="preserve"> (където топломерът е всяко устройство</w:t>
      </w:r>
      <w:r w:rsidR="00BD4927" w:rsidRPr="00AF282B">
        <w:rPr>
          <w:rFonts w:ascii="Times New Roman" w:hAnsi="Times New Roman" w:cs="Times New Roman"/>
          <w:sz w:val="24"/>
          <w:szCs w:val="24"/>
        </w:rPr>
        <w:t xml:space="preserve">, </w:t>
      </w:r>
      <w:r w:rsidRPr="00AF282B">
        <w:rPr>
          <w:rFonts w:ascii="Times New Roman" w:hAnsi="Times New Roman" w:cs="Times New Roman"/>
          <w:sz w:val="24"/>
          <w:szCs w:val="24"/>
        </w:rPr>
        <w:t>ко</w:t>
      </w:r>
      <w:r w:rsidR="00BD4927" w:rsidRPr="00AF282B">
        <w:rPr>
          <w:rFonts w:ascii="Times New Roman" w:hAnsi="Times New Roman" w:cs="Times New Roman"/>
          <w:sz w:val="24"/>
          <w:szCs w:val="24"/>
        </w:rPr>
        <w:t>е</w:t>
      </w:r>
      <w:r w:rsidRPr="00AF282B">
        <w:rPr>
          <w:rFonts w:ascii="Times New Roman" w:hAnsi="Times New Roman" w:cs="Times New Roman"/>
          <w:sz w:val="24"/>
          <w:szCs w:val="24"/>
        </w:rPr>
        <w:t>то мо</w:t>
      </w:r>
      <w:r w:rsidR="00BD4927" w:rsidRPr="00AF282B">
        <w:rPr>
          <w:rFonts w:ascii="Times New Roman" w:hAnsi="Times New Roman" w:cs="Times New Roman"/>
          <w:sz w:val="24"/>
          <w:szCs w:val="24"/>
        </w:rPr>
        <w:t>же</w:t>
      </w:r>
      <w:r w:rsidRPr="00AF282B">
        <w:rPr>
          <w:rFonts w:ascii="Times New Roman" w:hAnsi="Times New Roman" w:cs="Times New Roman"/>
          <w:sz w:val="24"/>
          <w:szCs w:val="24"/>
        </w:rPr>
        <w:t xml:space="preserve"> да измер</w:t>
      </w:r>
      <w:r w:rsidR="00BD4927" w:rsidRPr="00AF282B">
        <w:rPr>
          <w:rFonts w:ascii="Times New Roman" w:hAnsi="Times New Roman" w:cs="Times New Roman"/>
          <w:sz w:val="24"/>
          <w:szCs w:val="24"/>
        </w:rPr>
        <w:t>и</w:t>
      </w:r>
      <w:r w:rsidRPr="00AF282B">
        <w:rPr>
          <w:rFonts w:ascii="Times New Roman" w:hAnsi="Times New Roman" w:cs="Times New Roman"/>
          <w:sz w:val="24"/>
          <w:szCs w:val="24"/>
        </w:rPr>
        <w:t xml:space="preserve"> количеството произведена енергия въз основа на обемите и температурите на потока).</w:t>
      </w:r>
    </w:p>
    <w:p w:rsidR="00577595" w:rsidRPr="00AF282B" w:rsidRDefault="00577595" w:rsidP="008E4C8E">
      <w:pPr>
        <w:spacing w:before="120" w:after="0" w:line="240" w:lineRule="auto"/>
        <w:jc w:val="both"/>
        <w:rPr>
          <w:rFonts w:ascii="Times New Roman" w:hAnsi="Times New Roman" w:cs="Times New Roman"/>
          <w:sz w:val="24"/>
          <w:szCs w:val="24"/>
        </w:rPr>
      </w:pPr>
    </w:p>
    <w:p w:rsidR="00E610F7" w:rsidRPr="00AF282B" w:rsidRDefault="00E610F7" w:rsidP="00E610F7">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Нов участник</w:t>
      </w:r>
    </w:p>
    <w:p w:rsidR="0081700A" w:rsidRPr="00AF282B" w:rsidRDefault="00E610F7" w:rsidP="00BA3183">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Директива</w:t>
      </w:r>
      <w:r w:rsidR="00155720" w:rsidRPr="00AF282B">
        <w:rPr>
          <w:rFonts w:ascii="Times New Roman" w:hAnsi="Times New Roman" w:cs="Times New Roman"/>
          <w:sz w:val="24"/>
          <w:szCs w:val="24"/>
        </w:rPr>
        <w:t>,</w:t>
      </w:r>
      <w:r w:rsidR="00BA3183" w:rsidRPr="00AF282B">
        <w:rPr>
          <w:rFonts w:ascii="Times New Roman" w:hAnsi="Times New Roman" w:cs="Times New Roman"/>
          <w:sz w:val="24"/>
          <w:szCs w:val="24"/>
        </w:rPr>
        <w:t xml:space="preserve"> </w:t>
      </w:r>
      <w:r w:rsidR="00155720" w:rsidRPr="00AF282B">
        <w:rPr>
          <w:rFonts w:ascii="Times New Roman" w:hAnsi="Times New Roman" w:cs="Times New Roman"/>
          <w:sz w:val="24"/>
          <w:szCs w:val="24"/>
        </w:rPr>
        <w:t>член</w:t>
      </w:r>
      <w:r w:rsidRPr="00AF282B">
        <w:rPr>
          <w:rFonts w:ascii="Times New Roman" w:hAnsi="Times New Roman" w:cs="Times New Roman"/>
          <w:sz w:val="24"/>
          <w:szCs w:val="24"/>
        </w:rPr>
        <w:t xml:space="preserve"> 3, буква з): „нов участник“ означава </w:t>
      </w:r>
      <w:r w:rsidR="00BA3183" w:rsidRPr="00AF282B">
        <w:rPr>
          <w:rFonts w:ascii="Times New Roman" w:hAnsi="Times New Roman" w:cs="Times New Roman"/>
          <w:sz w:val="24"/>
          <w:szCs w:val="24"/>
        </w:rPr>
        <w:t>„В</w:t>
      </w:r>
      <w:r w:rsidRPr="00AF282B">
        <w:rPr>
          <w:rFonts w:ascii="Times New Roman" w:hAnsi="Times New Roman" w:cs="Times New Roman"/>
          <w:sz w:val="24"/>
          <w:szCs w:val="24"/>
        </w:rPr>
        <w:t>сяка инсталация, извършваща една или по</w:t>
      </w:r>
      <w:r w:rsidR="00155720" w:rsidRPr="00AF282B">
        <w:rPr>
          <w:rFonts w:ascii="Times New Roman" w:hAnsi="Times New Roman" w:cs="Times New Roman"/>
          <w:sz w:val="24"/>
          <w:szCs w:val="24"/>
        </w:rPr>
        <w:t>вече от дейностите, посочени в П</w:t>
      </w:r>
      <w:r w:rsidRPr="00AF282B">
        <w:rPr>
          <w:rFonts w:ascii="Times New Roman" w:hAnsi="Times New Roman" w:cs="Times New Roman"/>
          <w:sz w:val="24"/>
          <w:szCs w:val="24"/>
        </w:rPr>
        <w:t xml:space="preserve">риложение I, за която е получено разрешително за емисии на парникови газове </w:t>
      </w:r>
      <w:r w:rsidR="0081700A" w:rsidRPr="00AF282B">
        <w:rPr>
          <w:rFonts w:ascii="Times New Roman" w:hAnsi="Times New Roman" w:cs="Times New Roman"/>
          <w:sz w:val="24"/>
          <w:szCs w:val="24"/>
        </w:rPr>
        <w:t>за първи път в периода, започващ от три месеца преди датата на представяне на списъка по член 11, параграф 1, и приключващ три месеца преди датата на представяне на последващия списък съгласно този член.</w:t>
      </w:r>
      <w:r w:rsidR="00A12775" w:rsidRPr="00AF282B">
        <w:rPr>
          <w:rFonts w:ascii="Times New Roman" w:hAnsi="Times New Roman" w:cs="Times New Roman"/>
          <w:sz w:val="24"/>
          <w:szCs w:val="24"/>
        </w:rPr>
        <w:t>”</w:t>
      </w:r>
    </w:p>
    <w:p w:rsidR="00E610F7" w:rsidRPr="00AF282B" w:rsidRDefault="0081700A" w:rsidP="00A1277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Инсталациите „на зелено“</w:t>
      </w:r>
      <w:r w:rsidR="00A12775" w:rsidRPr="00AF282B">
        <w:rPr>
          <w:rFonts w:ascii="Times New Roman" w:hAnsi="Times New Roman" w:cs="Times New Roman"/>
          <w:sz w:val="24"/>
          <w:szCs w:val="24"/>
        </w:rPr>
        <w:t>, които</w:t>
      </w:r>
      <w:r w:rsidRPr="00AF282B">
        <w:rPr>
          <w:rFonts w:ascii="Times New Roman" w:hAnsi="Times New Roman" w:cs="Times New Roman"/>
          <w:sz w:val="24"/>
          <w:szCs w:val="24"/>
        </w:rPr>
        <w:t xml:space="preserve"> не се експлоатират към момента на съставяне на списъка с НИМ, както е определено от датата на получаване на разрешителното за емисии на парникови газове (като крайната дата е 3 месеца преди подаването на НИМ).</w:t>
      </w:r>
    </w:p>
    <w:p w:rsidR="00E610F7" w:rsidRPr="00AF282B" w:rsidRDefault="00E610F7" w:rsidP="009C6250">
      <w:pPr>
        <w:spacing w:before="120" w:after="0" w:line="240" w:lineRule="auto"/>
        <w:jc w:val="both"/>
        <w:rPr>
          <w:rFonts w:ascii="Times New Roman" w:hAnsi="Times New Roman" w:cs="Times New Roman"/>
          <w:sz w:val="24"/>
          <w:szCs w:val="24"/>
        </w:rPr>
      </w:pPr>
    </w:p>
    <w:p w:rsidR="009C6250" w:rsidRPr="00AF282B" w:rsidRDefault="009C6250" w:rsidP="009C6250">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 xml:space="preserve">Оператор </w:t>
      </w:r>
    </w:p>
    <w:p w:rsidR="009C6250" w:rsidRPr="00AF282B" w:rsidRDefault="009C6250" w:rsidP="00A1277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Директива</w:t>
      </w:r>
      <w:r w:rsidR="00155720" w:rsidRPr="00AF282B">
        <w:rPr>
          <w:rFonts w:ascii="Times New Roman" w:hAnsi="Times New Roman" w:cs="Times New Roman"/>
          <w:sz w:val="24"/>
          <w:szCs w:val="24"/>
        </w:rPr>
        <w:t>,</w:t>
      </w:r>
      <w:r w:rsidR="00A12775" w:rsidRPr="00AF282B">
        <w:rPr>
          <w:rFonts w:ascii="Times New Roman" w:hAnsi="Times New Roman" w:cs="Times New Roman"/>
          <w:sz w:val="24"/>
          <w:szCs w:val="24"/>
        </w:rPr>
        <w:t xml:space="preserve"> </w:t>
      </w:r>
      <w:r w:rsidR="00155720" w:rsidRPr="00AF282B">
        <w:rPr>
          <w:rFonts w:ascii="Times New Roman" w:hAnsi="Times New Roman" w:cs="Times New Roman"/>
          <w:sz w:val="24"/>
          <w:szCs w:val="24"/>
        </w:rPr>
        <w:t>член</w:t>
      </w:r>
      <w:r w:rsidRPr="00AF282B">
        <w:rPr>
          <w:rFonts w:ascii="Times New Roman" w:hAnsi="Times New Roman" w:cs="Times New Roman"/>
          <w:sz w:val="24"/>
          <w:szCs w:val="24"/>
        </w:rPr>
        <w:t xml:space="preserve"> 3 буква е): „оператор“ означава </w:t>
      </w:r>
      <w:r w:rsidR="00A12775" w:rsidRPr="00AF282B">
        <w:rPr>
          <w:rFonts w:ascii="Times New Roman" w:hAnsi="Times New Roman" w:cs="Times New Roman"/>
          <w:sz w:val="24"/>
          <w:szCs w:val="24"/>
        </w:rPr>
        <w:t>„В</w:t>
      </w:r>
      <w:r w:rsidRPr="00AF282B">
        <w:rPr>
          <w:rFonts w:ascii="Times New Roman" w:hAnsi="Times New Roman" w:cs="Times New Roman"/>
          <w:sz w:val="24"/>
          <w:szCs w:val="24"/>
        </w:rPr>
        <w:t>сяко лице, което експлоатира или контролира инсталация или, когато това е предвидено в националното законодателство, на което са делегирани решаващи икономически правомощия във връзка с техническото функциониране на инсталацията;</w:t>
      </w:r>
      <w:r w:rsidR="00A12775" w:rsidRPr="00AF282B">
        <w:rPr>
          <w:rFonts w:ascii="Times New Roman" w:hAnsi="Times New Roman" w:cs="Times New Roman"/>
          <w:sz w:val="24"/>
          <w:szCs w:val="24"/>
        </w:rPr>
        <w:t>”</w:t>
      </w:r>
    </w:p>
    <w:p w:rsidR="009C6250" w:rsidRPr="00AF282B" w:rsidRDefault="009C6250" w:rsidP="009C6250">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Лицето, което е упълномощено да взема решения за инсталацията.</w:t>
      </w:r>
    </w:p>
    <w:p w:rsidR="009C6250" w:rsidRPr="00AF282B" w:rsidRDefault="009C6250" w:rsidP="009C6250">
      <w:pPr>
        <w:spacing w:before="120" w:after="0" w:line="240" w:lineRule="auto"/>
        <w:jc w:val="both"/>
        <w:rPr>
          <w:rFonts w:ascii="Times New Roman" w:hAnsi="Times New Roman" w:cs="Times New Roman"/>
          <w:sz w:val="24"/>
          <w:szCs w:val="24"/>
        </w:rPr>
      </w:pPr>
    </w:p>
    <w:p w:rsidR="00722A44" w:rsidRPr="00AF282B" w:rsidRDefault="00722A44" w:rsidP="009C6250">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Подинсталация с емисии от процеси</w:t>
      </w:r>
      <w:r w:rsidR="00A12775" w:rsidRPr="00AF282B">
        <w:rPr>
          <w:rFonts w:ascii="Times New Roman" w:hAnsi="Times New Roman" w:cs="Times New Roman"/>
          <w:b/>
          <w:bCs/>
          <w:i/>
          <w:iCs/>
          <w:sz w:val="24"/>
          <w:szCs w:val="24"/>
        </w:rPr>
        <w:t xml:space="preserve"> </w:t>
      </w:r>
    </w:p>
    <w:p w:rsidR="009C6250" w:rsidRPr="00AF282B" w:rsidRDefault="00A12775" w:rsidP="00A12775">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Регламент за ПБР, </w:t>
      </w:r>
      <w:r w:rsidR="007E5C50" w:rsidRPr="00AF282B">
        <w:rPr>
          <w:rFonts w:ascii="Times New Roman" w:hAnsi="Times New Roman" w:cs="Times New Roman"/>
          <w:sz w:val="24"/>
          <w:szCs w:val="24"/>
        </w:rPr>
        <w:t>член 2, параграф 10: „</w:t>
      </w:r>
      <w:r w:rsidR="00722A44" w:rsidRPr="00AF282B">
        <w:rPr>
          <w:rFonts w:ascii="Times New Roman" w:hAnsi="Times New Roman" w:cs="Times New Roman"/>
          <w:sz w:val="24"/>
          <w:szCs w:val="24"/>
        </w:rPr>
        <w:t xml:space="preserve">подинсталация с емисии от процеси“ означава </w:t>
      </w:r>
      <w:r w:rsidR="007A1D51" w:rsidRPr="00AF282B">
        <w:rPr>
          <w:rFonts w:ascii="Times New Roman" w:hAnsi="Times New Roman" w:cs="Times New Roman"/>
          <w:sz w:val="24"/>
          <w:szCs w:val="24"/>
        </w:rPr>
        <w:t>„</w:t>
      </w:r>
      <w:r w:rsidRPr="00AF282B">
        <w:rPr>
          <w:rFonts w:ascii="Times New Roman" w:hAnsi="Times New Roman" w:cs="Times New Roman"/>
          <w:sz w:val="24"/>
          <w:szCs w:val="24"/>
        </w:rPr>
        <w:t>Е</w:t>
      </w:r>
      <w:r w:rsidR="00722A44" w:rsidRPr="00AF282B">
        <w:rPr>
          <w:rFonts w:ascii="Times New Roman" w:hAnsi="Times New Roman" w:cs="Times New Roman"/>
          <w:sz w:val="24"/>
          <w:szCs w:val="24"/>
        </w:rPr>
        <w:t xml:space="preserve">мисиите на различни от въглероден диоксид парникови газове, посочени в </w:t>
      </w:r>
      <w:r w:rsidR="00AF282B" w:rsidRPr="00AF282B">
        <w:rPr>
          <w:rFonts w:ascii="Times New Roman" w:hAnsi="Times New Roman" w:cs="Times New Roman"/>
          <w:sz w:val="24"/>
          <w:szCs w:val="24"/>
        </w:rPr>
        <w:t>П</w:t>
      </w:r>
      <w:r w:rsidR="00722A44" w:rsidRPr="00AF282B">
        <w:rPr>
          <w:rFonts w:ascii="Times New Roman" w:hAnsi="Times New Roman" w:cs="Times New Roman"/>
          <w:sz w:val="24"/>
          <w:szCs w:val="24"/>
        </w:rPr>
        <w:t xml:space="preserve">риложение I към Директива 2003/87/ЕО, отделяни извън системните граници на съответния продуктов показател, посочен в </w:t>
      </w:r>
      <w:r w:rsidR="00AF282B" w:rsidRPr="00AF282B">
        <w:rPr>
          <w:rFonts w:ascii="Times New Roman" w:hAnsi="Times New Roman" w:cs="Times New Roman"/>
          <w:sz w:val="24"/>
          <w:szCs w:val="24"/>
        </w:rPr>
        <w:t>П</w:t>
      </w:r>
      <w:r w:rsidR="00722A44" w:rsidRPr="00AF282B">
        <w:rPr>
          <w:rFonts w:ascii="Times New Roman" w:hAnsi="Times New Roman" w:cs="Times New Roman"/>
          <w:sz w:val="24"/>
          <w:szCs w:val="24"/>
        </w:rPr>
        <w:t xml:space="preserve">риложение I към </w:t>
      </w:r>
      <w:r w:rsidRPr="00AF282B">
        <w:rPr>
          <w:rFonts w:ascii="Times New Roman" w:hAnsi="Times New Roman" w:cs="Times New Roman"/>
          <w:sz w:val="24"/>
          <w:szCs w:val="24"/>
        </w:rPr>
        <w:t>този</w:t>
      </w:r>
      <w:r w:rsidR="00722A44" w:rsidRPr="00AF282B">
        <w:rPr>
          <w:rFonts w:ascii="Times New Roman" w:hAnsi="Times New Roman" w:cs="Times New Roman"/>
          <w:sz w:val="24"/>
          <w:szCs w:val="24"/>
        </w:rPr>
        <w:t xml:space="preserve"> </w:t>
      </w:r>
      <w:r w:rsidR="007E5C50" w:rsidRPr="00AF282B">
        <w:rPr>
          <w:rFonts w:ascii="Times New Roman" w:hAnsi="Times New Roman" w:cs="Times New Roman"/>
          <w:sz w:val="24"/>
          <w:szCs w:val="24"/>
        </w:rPr>
        <w:t>Р</w:t>
      </w:r>
      <w:r w:rsidR="00722A44" w:rsidRPr="00AF282B">
        <w:rPr>
          <w:rFonts w:ascii="Times New Roman" w:hAnsi="Times New Roman" w:cs="Times New Roman"/>
          <w:sz w:val="24"/>
          <w:szCs w:val="24"/>
        </w:rPr>
        <w:t xml:space="preserve">егламент, или емисиите на въглероден диоксид, отделяни извън системните граници на съответния </w:t>
      </w:r>
      <w:r w:rsidR="00AF282B" w:rsidRPr="00AF282B">
        <w:rPr>
          <w:rFonts w:ascii="Times New Roman" w:hAnsi="Times New Roman" w:cs="Times New Roman"/>
          <w:sz w:val="24"/>
          <w:szCs w:val="24"/>
        </w:rPr>
        <w:t>продуктов показател, посочен в П</w:t>
      </w:r>
      <w:r w:rsidR="00722A44" w:rsidRPr="00AF282B">
        <w:rPr>
          <w:rFonts w:ascii="Times New Roman" w:hAnsi="Times New Roman" w:cs="Times New Roman"/>
          <w:sz w:val="24"/>
          <w:szCs w:val="24"/>
        </w:rPr>
        <w:t xml:space="preserve">риложение I към </w:t>
      </w:r>
      <w:r w:rsidRPr="00AF282B">
        <w:rPr>
          <w:rFonts w:ascii="Times New Roman" w:hAnsi="Times New Roman" w:cs="Times New Roman"/>
          <w:sz w:val="24"/>
          <w:szCs w:val="24"/>
        </w:rPr>
        <w:t xml:space="preserve">този </w:t>
      </w:r>
      <w:r w:rsidR="007E5C50" w:rsidRPr="00AF282B">
        <w:rPr>
          <w:rFonts w:ascii="Times New Roman" w:hAnsi="Times New Roman" w:cs="Times New Roman"/>
          <w:sz w:val="24"/>
          <w:szCs w:val="24"/>
        </w:rPr>
        <w:t>Р</w:t>
      </w:r>
      <w:r w:rsidR="00722A44" w:rsidRPr="00AF282B">
        <w:rPr>
          <w:rFonts w:ascii="Times New Roman" w:hAnsi="Times New Roman" w:cs="Times New Roman"/>
          <w:sz w:val="24"/>
          <w:szCs w:val="24"/>
        </w:rPr>
        <w:t>егламент, като пряк и непосредствен резултат от някой от посочените по-долу процеси, както и емисиите, получени от изгарянето на отпадни газове с цел производството на измерима топлинна енергия, неизмерима топлинна енергия или електроенергия, при условие че бъдат извадени емисиите, които биха се отделили от изгарянето на такова количество природен газ, което е с еквивалентна топлотворна способност на технически използваемото енергийно съдържание на недоокисления въглерод:</w:t>
      </w:r>
      <w:r w:rsidRPr="00AF282B">
        <w:rPr>
          <w:rFonts w:ascii="Times New Roman" w:hAnsi="Times New Roman" w:cs="Times New Roman"/>
          <w:sz w:val="24"/>
          <w:szCs w:val="24"/>
        </w:rPr>
        <w:t xml:space="preserve"> </w:t>
      </w:r>
    </w:p>
    <w:p w:rsidR="009C6250" w:rsidRPr="00AF282B" w:rsidRDefault="009C2FF2" w:rsidP="009C2FF2">
      <w:pPr>
        <w:spacing w:before="120" w:after="0" w:line="240" w:lineRule="auto"/>
        <w:ind w:left="705" w:hanging="705"/>
        <w:jc w:val="both"/>
        <w:rPr>
          <w:rFonts w:ascii="Times New Roman" w:hAnsi="Times New Roman" w:cs="Times New Roman"/>
          <w:sz w:val="24"/>
          <w:szCs w:val="24"/>
        </w:rPr>
      </w:pPr>
      <w:r w:rsidRPr="00AF282B">
        <w:rPr>
          <w:rFonts w:ascii="Times New Roman" w:hAnsi="Times New Roman" w:cs="Times New Roman"/>
          <w:sz w:val="24"/>
          <w:szCs w:val="24"/>
        </w:rPr>
        <w:t>а)</w:t>
      </w:r>
      <w:r w:rsidRPr="00AF282B">
        <w:rPr>
          <w:rFonts w:ascii="Times New Roman" w:hAnsi="Times New Roman" w:cs="Times New Roman"/>
          <w:sz w:val="24"/>
          <w:szCs w:val="24"/>
        </w:rPr>
        <w:tab/>
      </w:r>
      <w:r w:rsidR="00880F7F" w:rsidRPr="00AF282B">
        <w:rPr>
          <w:rFonts w:ascii="Times New Roman" w:hAnsi="Times New Roman" w:cs="Times New Roman"/>
          <w:sz w:val="24"/>
          <w:szCs w:val="24"/>
        </w:rPr>
        <w:t>химична, електролитна или пирометалургична редукция на металните съ</w:t>
      </w:r>
      <w:r w:rsidRPr="00AF282B">
        <w:rPr>
          <w:rFonts w:ascii="Times New Roman" w:hAnsi="Times New Roman" w:cs="Times New Roman"/>
          <w:sz w:val="24"/>
          <w:szCs w:val="24"/>
        </w:rPr>
        <w:t>единения</w:t>
      </w:r>
      <w:r w:rsidR="00880F7F" w:rsidRPr="00AF282B">
        <w:rPr>
          <w:rFonts w:ascii="Times New Roman" w:hAnsi="Times New Roman" w:cs="Times New Roman"/>
          <w:sz w:val="24"/>
          <w:szCs w:val="24"/>
        </w:rPr>
        <w:t xml:space="preserve"> в руди, концентрати или вторични материали, когато основната цел не е производството на топлинна енергия;</w:t>
      </w:r>
    </w:p>
    <w:p w:rsidR="009C6250" w:rsidRPr="00AF282B" w:rsidRDefault="009C2FF2" w:rsidP="009C2FF2">
      <w:pPr>
        <w:spacing w:before="120" w:after="0" w:line="240" w:lineRule="auto"/>
        <w:ind w:left="705" w:hanging="705"/>
        <w:jc w:val="both"/>
        <w:rPr>
          <w:rFonts w:ascii="Times New Roman" w:hAnsi="Times New Roman" w:cs="Times New Roman"/>
          <w:sz w:val="24"/>
          <w:szCs w:val="24"/>
        </w:rPr>
      </w:pPr>
      <w:r w:rsidRPr="00AF282B">
        <w:rPr>
          <w:rFonts w:ascii="Times New Roman" w:hAnsi="Times New Roman" w:cs="Times New Roman"/>
          <w:sz w:val="24"/>
          <w:szCs w:val="24"/>
        </w:rPr>
        <w:lastRenderedPageBreak/>
        <w:t>б)</w:t>
      </w:r>
      <w:r w:rsidRPr="00AF282B">
        <w:rPr>
          <w:rFonts w:ascii="Times New Roman" w:hAnsi="Times New Roman" w:cs="Times New Roman"/>
          <w:sz w:val="24"/>
          <w:szCs w:val="24"/>
        </w:rPr>
        <w:tab/>
      </w:r>
      <w:r w:rsidR="00880F7F" w:rsidRPr="00AF282B">
        <w:rPr>
          <w:rFonts w:ascii="Times New Roman" w:hAnsi="Times New Roman" w:cs="Times New Roman"/>
          <w:sz w:val="24"/>
          <w:szCs w:val="24"/>
        </w:rPr>
        <w:t xml:space="preserve">отстраняване на примеси от метали и метални </w:t>
      </w:r>
      <w:r w:rsidRPr="00AF282B">
        <w:rPr>
          <w:rFonts w:ascii="Times New Roman" w:hAnsi="Times New Roman" w:cs="Times New Roman"/>
          <w:sz w:val="24"/>
          <w:szCs w:val="24"/>
        </w:rPr>
        <w:t>съединения</w:t>
      </w:r>
      <w:r w:rsidR="00880F7F" w:rsidRPr="00AF282B">
        <w:rPr>
          <w:rFonts w:ascii="Times New Roman" w:hAnsi="Times New Roman" w:cs="Times New Roman"/>
          <w:sz w:val="24"/>
          <w:szCs w:val="24"/>
        </w:rPr>
        <w:t>, когато основната цел не е производството на топлинна енергия;</w:t>
      </w:r>
    </w:p>
    <w:p w:rsidR="00577595" w:rsidRPr="00AF282B" w:rsidRDefault="00880F7F" w:rsidP="009C2FF2">
      <w:pPr>
        <w:spacing w:before="120" w:after="0" w:line="240" w:lineRule="auto"/>
        <w:ind w:left="705" w:hanging="705"/>
        <w:jc w:val="both"/>
        <w:rPr>
          <w:rFonts w:ascii="Times New Roman" w:hAnsi="Times New Roman" w:cs="Times New Roman"/>
          <w:sz w:val="24"/>
          <w:szCs w:val="24"/>
        </w:rPr>
      </w:pPr>
      <w:r w:rsidRPr="00AF282B">
        <w:rPr>
          <w:rFonts w:ascii="Times New Roman" w:hAnsi="Times New Roman" w:cs="Times New Roman"/>
          <w:sz w:val="24"/>
          <w:szCs w:val="24"/>
        </w:rPr>
        <w:t>в</w:t>
      </w:r>
      <w:r w:rsidR="009C2FF2" w:rsidRPr="00AF282B">
        <w:rPr>
          <w:rFonts w:ascii="Times New Roman" w:hAnsi="Times New Roman" w:cs="Times New Roman"/>
          <w:sz w:val="24"/>
          <w:szCs w:val="24"/>
        </w:rPr>
        <w:t>)</w:t>
      </w:r>
      <w:r w:rsidR="009C2FF2" w:rsidRPr="00AF282B">
        <w:rPr>
          <w:rFonts w:ascii="Times New Roman" w:hAnsi="Times New Roman" w:cs="Times New Roman"/>
          <w:sz w:val="24"/>
          <w:szCs w:val="24"/>
        </w:rPr>
        <w:tab/>
      </w:r>
      <w:r w:rsidRPr="00AF282B">
        <w:rPr>
          <w:rFonts w:ascii="Times New Roman" w:hAnsi="Times New Roman" w:cs="Times New Roman"/>
          <w:sz w:val="24"/>
          <w:szCs w:val="24"/>
        </w:rPr>
        <w:t>разлагане на карбонати, с изключение на карбонатите, използвани в скрубери за димни газове, когато основната цел не е производството на топлинна енергия;</w:t>
      </w:r>
    </w:p>
    <w:p w:rsidR="00880F7F" w:rsidRPr="00AF282B" w:rsidRDefault="009C2FF2" w:rsidP="009C2FF2">
      <w:pPr>
        <w:spacing w:before="120" w:after="0" w:line="240" w:lineRule="auto"/>
        <w:ind w:left="705" w:hanging="705"/>
        <w:jc w:val="both"/>
        <w:rPr>
          <w:rFonts w:ascii="Times New Roman" w:hAnsi="Times New Roman" w:cs="Times New Roman"/>
          <w:sz w:val="24"/>
          <w:szCs w:val="24"/>
        </w:rPr>
      </w:pPr>
      <w:r w:rsidRPr="00AF282B">
        <w:rPr>
          <w:rFonts w:ascii="Times New Roman" w:hAnsi="Times New Roman" w:cs="Times New Roman"/>
          <w:sz w:val="24"/>
          <w:szCs w:val="24"/>
        </w:rPr>
        <w:t>г)</w:t>
      </w:r>
      <w:r w:rsidRPr="00AF282B">
        <w:rPr>
          <w:rFonts w:ascii="Times New Roman" w:hAnsi="Times New Roman" w:cs="Times New Roman"/>
          <w:sz w:val="24"/>
          <w:szCs w:val="24"/>
        </w:rPr>
        <w:tab/>
      </w:r>
      <w:r w:rsidR="00880F7F" w:rsidRPr="00AF282B">
        <w:rPr>
          <w:rFonts w:ascii="Times New Roman" w:hAnsi="Times New Roman" w:cs="Times New Roman"/>
          <w:sz w:val="24"/>
          <w:szCs w:val="24"/>
        </w:rPr>
        <w:t>химичен синтез на продукти и междинни продукти с участие в реакцията на въглеродосъдържащ материал, когато основната цел не е производството на топлинна енергия;</w:t>
      </w:r>
    </w:p>
    <w:p w:rsidR="00880F7F" w:rsidRPr="00AF282B" w:rsidRDefault="009C2FF2" w:rsidP="009C2FF2">
      <w:pPr>
        <w:spacing w:before="120" w:after="0" w:line="240" w:lineRule="auto"/>
        <w:ind w:left="705" w:hanging="705"/>
        <w:jc w:val="both"/>
        <w:rPr>
          <w:rFonts w:ascii="Times New Roman" w:hAnsi="Times New Roman" w:cs="Times New Roman"/>
          <w:sz w:val="24"/>
          <w:szCs w:val="24"/>
        </w:rPr>
      </w:pPr>
      <w:r w:rsidRPr="00AF282B">
        <w:rPr>
          <w:rFonts w:ascii="Times New Roman" w:hAnsi="Times New Roman" w:cs="Times New Roman"/>
          <w:sz w:val="24"/>
          <w:szCs w:val="24"/>
        </w:rPr>
        <w:t>д)</w:t>
      </w:r>
      <w:r w:rsidRPr="00AF282B">
        <w:rPr>
          <w:rFonts w:ascii="Times New Roman" w:hAnsi="Times New Roman" w:cs="Times New Roman"/>
          <w:sz w:val="24"/>
          <w:szCs w:val="24"/>
        </w:rPr>
        <w:tab/>
      </w:r>
      <w:r w:rsidR="00880F7F" w:rsidRPr="00AF282B">
        <w:rPr>
          <w:rFonts w:ascii="Times New Roman" w:hAnsi="Times New Roman" w:cs="Times New Roman"/>
          <w:sz w:val="24"/>
          <w:szCs w:val="24"/>
        </w:rPr>
        <w:t>използване на въглеродосъдържащи добавки или суровини, когато основната цел не е производството на топлинна енергия;</w:t>
      </w:r>
    </w:p>
    <w:p w:rsidR="00880F7F" w:rsidRPr="00AF282B" w:rsidRDefault="009C2FF2" w:rsidP="009C2FF2">
      <w:pPr>
        <w:spacing w:before="120" w:after="0" w:line="240" w:lineRule="auto"/>
        <w:ind w:left="705" w:hanging="705"/>
        <w:jc w:val="both"/>
        <w:rPr>
          <w:rFonts w:ascii="Times New Roman" w:hAnsi="Times New Roman" w:cs="Times New Roman"/>
          <w:sz w:val="24"/>
          <w:szCs w:val="24"/>
        </w:rPr>
      </w:pPr>
      <w:r w:rsidRPr="00AF282B">
        <w:rPr>
          <w:rFonts w:ascii="Times New Roman" w:hAnsi="Times New Roman" w:cs="Times New Roman"/>
          <w:sz w:val="24"/>
          <w:szCs w:val="24"/>
        </w:rPr>
        <w:t>е)</w:t>
      </w:r>
      <w:r w:rsidRPr="00AF282B">
        <w:rPr>
          <w:rFonts w:ascii="Times New Roman" w:hAnsi="Times New Roman" w:cs="Times New Roman"/>
          <w:sz w:val="24"/>
          <w:szCs w:val="24"/>
        </w:rPr>
        <w:tab/>
      </w:r>
      <w:r w:rsidR="00880F7F" w:rsidRPr="00AF282B">
        <w:rPr>
          <w:rFonts w:ascii="Times New Roman" w:hAnsi="Times New Roman" w:cs="Times New Roman"/>
          <w:sz w:val="24"/>
          <w:szCs w:val="24"/>
        </w:rPr>
        <w:t>химична или електролитна редукция на оксиди на металоидни (т.е. полуметални) и на неметални елементи, като например на силициеви оксиди и на фосфати, когато основната цел не е производството на топлинна енергия;</w:t>
      </w:r>
      <w:r w:rsidR="007A1D51" w:rsidRPr="00AF282B">
        <w:rPr>
          <w:rFonts w:ascii="Times New Roman" w:hAnsi="Times New Roman" w:cs="Times New Roman"/>
          <w:sz w:val="24"/>
          <w:szCs w:val="24"/>
        </w:rPr>
        <w:t>”</w:t>
      </w:r>
    </w:p>
    <w:p w:rsidR="00040B27" w:rsidRPr="00AF282B" w:rsidRDefault="00040B27" w:rsidP="00040B27">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Подинсталация, определена в рамките на инсталация на СТЕ на ЕС, за изчисляване на безплатното разпределение, за което инсталацията е допустима поради емисиите на емисии от процеси). Подинсталация с емисии от процеси може да бъде някоя от следните, когато емисиите възникнат извън границите на продуктовия показател:</w:t>
      </w:r>
    </w:p>
    <w:p w:rsidR="00040B27" w:rsidRPr="00AF282B" w:rsidRDefault="00040B27" w:rsidP="00E126CE">
      <w:pPr>
        <w:pStyle w:val="ListParagraph"/>
        <w:numPr>
          <w:ilvl w:val="0"/>
          <w:numId w:val="28"/>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Емисии</w:t>
      </w:r>
      <w:r w:rsidR="00E126CE"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на парникови газове, различни от CO</w:t>
      </w:r>
      <w:r w:rsidRPr="00AF282B">
        <w:rPr>
          <w:rFonts w:ascii="Times New Roman" w:hAnsi="Times New Roman" w:cs="Times New Roman"/>
          <w:sz w:val="24"/>
          <w:szCs w:val="24"/>
          <w:vertAlign w:val="subscript"/>
        </w:rPr>
        <w:t>2</w:t>
      </w:r>
      <w:r w:rsidRPr="00AF282B">
        <w:rPr>
          <w:rFonts w:ascii="Times New Roman" w:hAnsi="Times New Roman" w:cs="Times New Roman"/>
          <w:sz w:val="24"/>
          <w:szCs w:val="24"/>
        </w:rPr>
        <w:t xml:space="preserve"> (т.е. N</w:t>
      </w:r>
      <w:r w:rsidRPr="00AF282B">
        <w:rPr>
          <w:rFonts w:ascii="Times New Roman" w:hAnsi="Times New Roman" w:cs="Times New Roman"/>
          <w:sz w:val="24"/>
          <w:szCs w:val="24"/>
          <w:vertAlign w:val="subscript"/>
        </w:rPr>
        <w:t>2</w:t>
      </w:r>
      <w:r w:rsidRPr="00AF282B">
        <w:rPr>
          <w:rFonts w:ascii="Times New Roman" w:hAnsi="Times New Roman" w:cs="Times New Roman"/>
          <w:sz w:val="24"/>
          <w:szCs w:val="24"/>
        </w:rPr>
        <w:t>O за специфични сектори; вж. Приложение I на Директивата за СТЕ на ЕС за списъка на дейностите, за които емисиите на N</w:t>
      </w:r>
      <w:r w:rsidRPr="00AF282B">
        <w:rPr>
          <w:rFonts w:ascii="Times New Roman" w:hAnsi="Times New Roman" w:cs="Times New Roman"/>
          <w:sz w:val="24"/>
          <w:szCs w:val="24"/>
          <w:vertAlign w:val="subscript"/>
        </w:rPr>
        <w:t>2</w:t>
      </w:r>
      <w:r w:rsidRPr="00AF282B">
        <w:rPr>
          <w:rFonts w:ascii="Times New Roman" w:hAnsi="Times New Roman" w:cs="Times New Roman"/>
          <w:sz w:val="24"/>
          <w:szCs w:val="24"/>
        </w:rPr>
        <w:t>O са включени в СТЕ на ЕС за Фаза 4);</w:t>
      </w:r>
    </w:p>
    <w:p w:rsidR="00040B27" w:rsidRPr="00AF282B" w:rsidRDefault="00040B27" w:rsidP="00E126CE">
      <w:pPr>
        <w:pStyle w:val="ListParagraph"/>
        <w:numPr>
          <w:ilvl w:val="0"/>
          <w:numId w:val="28"/>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Емисиите на CO</w:t>
      </w:r>
      <w:r w:rsidRPr="00AF282B">
        <w:rPr>
          <w:rFonts w:ascii="Times New Roman" w:hAnsi="Times New Roman" w:cs="Times New Roman"/>
          <w:sz w:val="24"/>
          <w:szCs w:val="24"/>
          <w:vertAlign w:val="subscript"/>
        </w:rPr>
        <w:t>2</w:t>
      </w:r>
      <w:r w:rsidRPr="00AF282B">
        <w:rPr>
          <w:rFonts w:ascii="Times New Roman" w:hAnsi="Times New Roman" w:cs="Times New Roman"/>
          <w:sz w:val="24"/>
          <w:szCs w:val="24"/>
        </w:rPr>
        <w:t xml:space="preserve"> от която и да е от дейностите от а) до е), изброени в член 2, параграф 10 от </w:t>
      </w:r>
      <w:r w:rsidR="00FD27E6" w:rsidRPr="00AF282B">
        <w:rPr>
          <w:rFonts w:ascii="Times New Roman" w:hAnsi="Times New Roman" w:cs="Times New Roman"/>
          <w:sz w:val="24"/>
          <w:szCs w:val="24"/>
        </w:rPr>
        <w:t>Регламент за ПБР</w:t>
      </w:r>
      <w:r w:rsidRPr="00AF282B">
        <w:rPr>
          <w:rFonts w:ascii="Times New Roman" w:hAnsi="Times New Roman" w:cs="Times New Roman"/>
          <w:sz w:val="24"/>
          <w:szCs w:val="24"/>
        </w:rPr>
        <w:t>;</w:t>
      </w:r>
    </w:p>
    <w:p w:rsidR="00040B27" w:rsidRPr="00AF282B" w:rsidRDefault="00040B27" w:rsidP="00E126CE">
      <w:pPr>
        <w:pStyle w:val="ListParagraph"/>
        <w:numPr>
          <w:ilvl w:val="0"/>
          <w:numId w:val="28"/>
        </w:num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Емисии</w:t>
      </w:r>
      <w:r w:rsidR="00E126CE"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от изгарянето на отпадни газове, ако се изгарят за производство</w:t>
      </w:r>
      <w:r w:rsidR="00FD27E6" w:rsidRPr="00AF282B">
        <w:rPr>
          <w:rFonts w:ascii="Times New Roman" w:hAnsi="Times New Roman" w:cs="Times New Roman"/>
          <w:sz w:val="24"/>
          <w:szCs w:val="24"/>
        </w:rPr>
        <w:t>то</w:t>
      </w:r>
      <w:r w:rsidRPr="00AF282B">
        <w:rPr>
          <w:rFonts w:ascii="Times New Roman" w:hAnsi="Times New Roman" w:cs="Times New Roman"/>
          <w:sz w:val="24"/>
          <w:szCs w:val="24"/>
        </w:rPr>
        <w:t xml:space="preserve"> на топлинна енергия или електричество. Вземат се предвид само емисиите, които са допълнителни към емисиите, които биха възникнали, ако се използва природен газ. Съ</w:t>
      </w:r>
      <w:r w:rsidR="00F338A2" w:rsidRPr="00AF282B">
        <w:rPr>
          <w:rFonts w:ascii="Times New Roman" w:hAnsi="Times New Roman" w:cs="Times New Roman"/>
          <w:sz w:val="24"/>
          <w:szCs w:val="24"/>
        </w:rPr>
        <w:t>що така се взема предвид само „топлотворната способност на технически използваемото енергийно съдържание”</w:t>
      </w:r>
      <w:r w:rsidRPr="00AF282B">
        <w:rPr>
          <w:rFonts w:ascii="Times New Roman" w:hAnsi="Times New Roman" w:cs="Times New Roman"/>
          <w:sz w:val="24"/>
          <w:szCs w:val="24"/>
        </w:rPr>
        <w:t xml:space="preserve">, което означава, че към получената сума се прилага корекция въз основа на разликата в ефективността между използването на отпадни газове и използването на еталонно гориво. Този тип емисии </w:t>
      </w:r>
      <w:r w:rsidR="00F338A2" w:rsidRPr="00AF282B">
        <w:rPr>
          <w:rFonts w:ascii="Times New Roman" w:hAnsi="Times New Roman" w:cs="Times New Roman"/>
          <w:sz w:val="24"/>
          <w:szCs w:val="24"/>
        </w:rPr>
        <w:t xml:space="preserve">от процеси </w:t>
      </w:r>
      <w:r w:rsidRPr="00AF282B">
        <w:rPr>
          <w:rFonts w:ascii="Times New Roman" w:hAnsi="Times New Roman" w:cs="Times New Roman"/>
          <w:sz w:val="24"/>
          <w:szCs w:val="24"/>
        </w:rPr>
        <w:t>се отнасят до отпадни</w:t>
      </w:r>
      <w:r w:rsidR="00F338A2"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газове. Вижте Ръководен документ 8 за отпадните газове за повече насоки по тази тема.</w:t>
      </w:r>
    </w:p>
    <w:p w:rsidR="00880F7F" w:rsidRPr="00AF282B" w:rsidRDefault="00040B27" w:rsidP="00FD27E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w:t>
      </w:r>
      <w:r w:rsidR="000F1B4E" w:rsidRPr="00AF282B">
        <w:rPr>
          <w:rFonts w:ascii="Times New Roman" w:hAnsi="Times New Roman" w:cs="Times New Roman"/>
          <w:sz w:val="24"/>
          <w:szCs w:val="24"/>
        </w:rPr>
        <w:t>Е</w:t>
      </w:r>
      <w:r w:rsidRPr="00AF282B">
        <w:rPr>
          <w:rFonts w:ascii="Times New Roman" w:hAnsi="Times New Roman" w:cs="Times New Roman"/>
          <w:sz w:val="24"/>
          <w:szCs w:val="24"/>
        </w:rPr>
        <w:t>мисии</w:t>
      </w:r>
      <w:r w:rsidR="000F1B4E" w:rsidRPr="00AF282B">
        <w:rPr>
          <w:rFonts w:ascii="Times New Roman" w:hAnsi="Times New Roman" w:cs="Times New Roman"/>
          <w:sz w:val="24"/>
          <w:szCs w:val="24"/>
        </w:rPr>
        <w:t>те от процеси</w:t>
      </w:r>
      <w:r w:rsidRPr="00AF282B">
        <w:rPr>
          <w:rFonts w:ascii="Times New Roman" w:hAnsi="Times New Roman" w:cs="Times New Roman"/>
          <w:sz w:val="24"/>
          <w:szCs w:val="24"/>
        </w:rPr>
        <w:t xml:space="preserve">“, определени в </w:t>
      </w:r>
      <w:r w:rsidR="000C1932" w:rsidRPr="00AF282B">
        <w:rPr>
          <w:rFonts w:ascii="Times New Roman" w:hAnsi="Times New Roman" w:cs="Times New Roman"/>
          <w:sz w:val="24"/>
          <w:szCs w:val="24"/>
        </w:rPr>
        <w:t>Р</w:t>
      </w:r>
      <w:r w:rsidRPr="00AF282B">
        <w:rPr>
          <w:rFonts w:ascii="Times New Roman" w:hAnsi="Times New Roman" w:cs="Times New Roman"/>
          <w:sz w:val="24"/>
          <w:szCs w:val="24"/>
        </w:rPr>
        <w:t xml:space="preserve">егламента за мониторинг и докладване, не </w:t>
      </w:r>
      <w:r w:rsidR="000C1932" w:rsidRPr="00AF282B">
        <w:rPr>
          <w:rFonts w:ascii="Times New Roman" w:hAnsi="Times New Roman" w:cs="Times New Roman"/>
          <w:sz w:val="24"/>
          <w:szCs w:val="24"/>
        </w:rPr>
        <w:t>съвпадат</w:t>
      </w:r>
      <w:r w:rsidRPr="00AF282B">
        <w:rPr>
          <w:rFonts w:ascii="Times New Roman" w:hAnsi="Times New Roman" w:cs="Times New Roman"/>
          <w:sz w:val="24"/>
          <w:szCs w:val="24"/>
        </w:rPr>
        <w:t xml:space="preserve"> непременно с „емисиите от процес</w:t>
      </w:r>
      <w:r w:rsidR="000C1932" w:rsidRPr="00AF282B">
        <w:rPr>
          <w:rFonts w:ascii="Times New Roman" w:hAnsi="Times New Roman" w:cs="Times New Roman"/>
          <w:sz w:val="24"/>
          <w:szCs w:val="24"/>
        </w:rPr>
        <w:t>и</w:t>
      </w:r>
      <w:r w:rsidRPr="00AF282B">
        <w:rPr>
          <w:rFonts w:ascii="Times New Roman" w:hAnsi="Times New Roman" w:cs="Times New Roman"/>
          <w:sz w:val="24"/>
          <w:szCs w:val="24"/>
        </w:rPr>
        <w:t>“, определени при разделяне</w:t>
      </w:r>
      <w:r w:rsidR="000C1932" w:rsidRPr="00AF282B">
        <w:rPr>
          <w:rFonts w:ascii="Times New Roman" w:hAnsi="Times New Roman" w:cs="Times New Roman"/>
          <w:sz w:val="24"/>
          <w:szCs w:val="24"/>
        </w:rPr>
        <w:t>то</w:t>
      </w:r>
      <w:r w:rsidRPr="00AF282B">
        <w:rPr>
          <w:rFonts w:ascii="Times New Roman" w:hAnsi="Times New Roman" w:cs="Times New Roman"/>
          <w:sz w:val="24"/>
          <w:szCs w:val="24"/>
        </w:rPr>
        <w:t xml:space="preserve"> на подинсталации за целите на разпределението. По-специално, емисиите от процеса </w:t>
      </w:r>
      <w:r w:rsidR="000C1932" w:rsidRPr="00AF282B">
        <w:rPr>
          <w:rFonts w:ascii="Times New Roman" w:hAnsi="Times New Roman" w:cs="Times New Roman"/>
          <w:sz w:val="24"/>
          <w:szCs w:val="24"/>
        </w:rPr>
        <w:t>на</w:t>
      </w:r>
      <w:r w:rsidRPr="00AF282B">
        <w:rPr>
          <w:rFonts w:ascii="Times New Roman" w:hAnsi="Times New Roman" w:cs="Times New Roman"/>
          <w:sz w:val="24"/>
          <w:szCs w:val="24"/>
        </w:rPr>
        <w:t xml:space="preserve"> </w:t>
      </w:r>
      <w:r w:rsidR="000C1932" w:rsidRPr="00AF282B">
        <w:rPr>
          <w:rFonts w:ascii="Times New Roman" w:hAnsi="Times New Roman" w:cs="Times New Roman"/>
          <w:sz w:val="24"/>
          <w:szCs w:val="24"/>
        </w:rPr>
        <w:t>очистване</w:t>
      </w:r>
      <w:r w:rsidRPr="00AF282B">
        <w:rPr>
          <w:rFonts w:ascii="Times New Roman" w:hAnsi="Times New Roman" w:cs="Times New Roman"/>
          <w:sz w:val="24"/>
          <w:szCs w:val="24"/>
        </w:rPr>
        <w:t xml:space="preserve"> на димни газове се считат за част от съответния горивен процес в подинсталациите </w:t>
      </w:r>
      <w:r w:rsidR="000C1932" w:rsidRPr="00AF282B">
        <w:rPr>
          <w:rFonts w:ascii="Times New Roman" w:hAnsi="Times New Roman" w:cs="Times New Roman"/>
          <w:sz w:val="24"/>
          <w:szCs w:val="24"/>
        </w:rPr>
        <w:t>с</w:t>
      </w:r>
      <w:r w:rsidRPr="00AF282B">
        <w:rPr>
          <w:rFonts w:ascii="Times New Roman" w:hAnsi="Times New Roman" w:cs="Times New Roman"/>
          <w:sz w:val="24"/>
          <w:szCs w:val="24"/>
        </w:rPr>
        <w:t xml:space="preserve"> топлинни или горивни показатели. В случай на отклонения между </w:t>
      </w:r>
      <w:r w:rsidR="00FD27E6" w:rsidRPr="00AF282B">
        <w:rPr>
          <w:rFonts w:ascii="Times New Roman" w:hAnsi="Times New Roman" w:cs="Times New Roman"/>
          <w:sz w:val="24"/>
          <w:szCs w:val="24"/>
        </w:rPr>
        <w:t xml:space="preserve">Регламента за ПБР </w:t>
      </w:r>
      <w:r w:rsidRPr="00AF282B">
        <w:rPr>
          <w:rFonts w:ascii="Times New Roman" w:hAnsi="Times New Roman" w:cs="Times New Roman"/>
          <w:sz w:val="24"/>
          <w:szCs w:val="24"/>
        </w:rPr>
        <w:t xml:space="preserve">и </w:t>
      </w:r>
      <w:r w:rsidR="000C1932" w:rsidRPr="00AF282B">
        <w:rPr>
          <w:rFonts w:ascii="Times New Roman" w:hAnsi="Times New Roman" w:cs="Times New Roman"/>
          <w:sz w:val="24"/>
          <w:szCs w:val="24"/>
        </w:rPr>
        <w:t>Регламента за мониторинг и докладване (</w:t>
      </w:r>
      <w:r w:rsidRPr="00AF282B">
        <w:rPr>
          <w:rFonts w:ascii="Times New Roman" w:hAnsi="Times New Roman" w:cs="Times New Roman"/>
          <w:sz w:val="24"/>
          <w:szCs w:val="24"/>
        </w:rPr>
        <w:t>MRR</w:t>
      </w:r>
      <w:r w:rsidR="000C1932" w:rsidRPr="00AF282B">
        <w:rPr>
          <w:rFonts w:ascii="Times New Roman" w:hAnsi="Times New Roman" w:cs="Times New Roman"/>
          <w:sz w:val="24"/>
          <w:szCs w:val="24"/>
        </w:rPr>
        <w:t>)</w:t>
      </w:r>
      <w:r w:rsidRPr="00AF282B">
        <w:rPr>
          <w:rFonts w:ascii="Times New Roman" w:hAnsi="Times New Roman" w:cs="Times New Roman"/>
          <w:sz w:val="24"/>
          <w:szCs w:val="24"/>
        </w:rPr>
        <w:t>, вод</w:t>
      </w:r>
      <w:r w:rsidR="000C1932" w:rsidRPr="00AF282B">
        <w:rPr>
          <w:rFonts w:ascii="Times New Roman" w:hAnsi="Times New Roman" w:cs="Times New Roman"/>
          <w:sz w:val="24"/>
          <w:szCs w:val="24"/>
        </w:rPr>
        <w:t>ещ</w:t>
      </w:r>
      <w:r w:rsidR="00FD27E6" w:rsidRPr="00AF282B">
        <w:rPr>
          <w:rFonts w:ascii="Times New Roman" w:hAnsi="Times New Roman" w:cs="Times New Roman"/>
          <w:sz w:val="24"/>
          <w:szCs w:val="24"/>
        </w:rPr>
        <w:t xml:space="preserve"> е Регламентът за ПБР</w:t>
      </w:r>
      <w:r w:rsidRPr="00AF282B">
        <w:rPr>
          <w:rFonts w:ascii="Times New Roman" w:hAnsi="Times New Roman" w:cs="Times New Roman"/>
          <w:sz w:val="24"/>
          <w:szCs w:val="24"/>
        </w:rPr>
        <w:t>.</w:t>
      </w:r>
    </w:p>
    <w:p w:rsidR="00D0628D" w:rsidRPr="00AF282B" w:rsidRDefault="00D0628D" w:rsidP="000C1932">
      <w:pPr>
        <w:spacing w:before="120" w:after="0" w:line="240" w:lineRule="auto"/>
        <w:jc w:val="both"/>
        <w:rPr>
          <w:rFonts w:ascii="Times New Roman" w:hAnsi="Times New Roman" w:cs="Times New Roman"/>
          <w:sz w:val="24"/>
          <w:szCs w:val="24"/>
        </w:rPr>
      </w:pPr>
    </w:p>
    <w:p w:rsidR="00D0628D" w:rsidRPr="00AF282B" w:rsidRDefault="00D0628D" w:rsidP="00D0628D">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Подинсталация с продуктов показател</w:t>
      </w:r>
    </w:p>
    <w:p w:rsidR="00BF0F2C" w:rsidRPr="00AF282B" w:rsidRDefault="0057605F" w:rsidP="0057605F">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Регламент за ПБР</w:t>
      </w:r>
      <w:r w:rsidR="00D0628D" w:rsidRPr="00AF282B">
        <w:rPr>
          <w:rFonts w:ascii="Times New Roman" w:hAnsi="Times New Roman" w:cs="Times New Roman"/>
          <w:sz w:val="24"/>
          <w:szCs w:val="24"/>
        </w:rPr>
        <w:t xml:space="preserve">, член 2, параграф 2: </w:t>
      </w:r>
      <w:r w:rsidR="00BF0F2C" w:rsidRPr="00AF282B">
        <w:rPr>
          <w:rFonts w:ascii="Times New Roman" w:hAnsi="Times New Roman" w:cs="Times New Roman"/>
          <w:sz w:val="24"/>
          <w:szCs w:val="24"/>
        </w:rPr>
        <w:t xml:space="preserve">„Подинсталация с продуктов показател“ означава </w:t>
      </w:r>
      <w:r w:rsidRPr="00AF282B">
        <w:rPr>
          <w:rFonts w:ascii="Times New Roman" w:hAnsi="Times New Roman" w:cs="Times New Roman"/>
          <w:sz w:val="24"/>
          <w:szCs w:val="24"/>
        </w:rPr>
        <w:t>„В</w:t>
      </w:r>
      <w:r w:rsidR="00BF0F2C" w:rsidRPr="00AF282B">
        <w:rPr>
          <w:rFonts w:ascii="Times New Roman" w:hAnsi="Times New Roman" w:cs="Times New Roman"/>
          <w:sz w:val="24"/>
          <w:szCs w:val="24"/>
        </w:rPr>
        <w:t xml:space="preserve">ходящите и изходящите потоци и съответните емисии, свързани с производството на даден </w:t>
      </w:r>
      <w:r w:rsidR="00BF0F2C" w:rsidRPr="00AF282B">
        <w:rPr>
          <w:rFonts w:ascii="Times New Roman" w:hAnsi="Times New Roman" w:cs="Times New Roman"/>
          <w:sz w:val="24"/>
          <w:szCs w:val="24"/>
        </w:rPr>
        <w:lastRenderedPageBreak/>
        <w:t xml:space="preserve">продукт, за който е определен показател в </w:t>
      </w:r>
      <w:r w:rsidR="00AF282B" w:rsidRPr="00AF282B">
        <w:rPr>
          <w:rFonts w:ascii="Times New Roman" w:hAnsi="Times New Roman" w:cs="Times New Roman"/>
          <w:sz w:val="24"/>
          <w:szCs w:val="24"/>
        </w:rPr>
        <w:t>П</w:t>
      </w:r>
      <w:r w:rsidR="00BF0F2C" w:rsidRPr="00AF282B">
        <w:rPr>
          <w:rFonts w:ascii="Times New Roman" w:hAnsi="Times New Roman" w:cs="Times New Roman"/>
          <w:sz w:val="24"/>
          <w:szCs w:val="24"/>
        </w:rPr>
        <w:t xml:space="preserve">риложение I на Делегирания регламент на Комисията </w:t>
      </w:r>
      <w:r w:rsidR="00BF0F2C" w:rsidRPr="00AF282B">
        <w:rPr>
          <w:rFonts w:ascii="Times New Roman" w:hAnsi="Times New Roman" w:cs="Times New Roman"/>
          <w:sz w:val="24"/>
          <w:szCs w:val="24"/>
          <w:highlight w:val="yellow"/>
        </w:rPr>
        <w:t>ХХХ</w:t>
      </w:r>
      <w:r w:rsidR="00BF0F2C" w:rsidRPr="00AF282B">
        <w:rPr>
          <w:rFonts w:ascii="Times New Roman" w:hAnsi="Times New Roman" w:cs="Times New Roman"/>
          <w:sz w:val="24"/>
          <w:szCs w:val="24"/>
        </w:rPr>
        <w:t>;</w:t>
      </w:r>
      <w:r w:rsidRPr="00AF282B">
        <w:rPr>
          <w:rFonts w:ascii="Times New Roman" w:hAnsi="Times New Roman" w:cs="Times New Roman"/>
          <w:sz w:val="24"/>
          <w:szCs w:val="24"/>
        </w:rPr>
        <w:t>”</w:t>
      </w:r>
    </w:p>
    <w:p w:rsidR="00BF0F2C" w:rsidRPr="00AF282B" w:rsidRDefault="00FD44CA" w:rsidP="00FD44CA">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Подинсталация, определена в рамките на инсталация на СТЕ на ЕС, за изчисляване на безплатното разпределение, за което инсталацията е допустима във връзка с производството на продукти, за които се прилагат продуктови показатели.</w:t>
      </w:r>
    </w:p>
    <w:p w:rsidR="00FD44CA" w:rsidRPr="00AF282B" w:rsidRDefault="00FD44CA" w:rsidP="00D0628D">
      <w:pPr>
        <w:spacing w:before="120" w:after="0" w:line="240" w:lineRule="auto"/>
        <w:jc w:val="both"/>
        <w:rPr>
          <w:rFonts w:ascii="Times New Roman" w:hAnsi="Times New Roman" w:cs="Times New Roman"/>
          <w:sz w:val="24"/>
          <w:szCs w:val="24"/>
        </w:rPr>
      </w:pPr>
    </w:p>
    <w:p w:rsidR="00D0628D" w:rsidRPr="00AF282B" w:rsidRDefault="00D0628D" w:rsidP="00FD44CA">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Подинсталация</w:t>
      </w:r>
    </w:p>
    <w:p w:rsidR="00D0628D" w:rsidRPr="00AF282B" w:rsidRDefault="00D0628D" w:rsidP="003B5C7D">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Подинсталация означава всички входящи</w:t>
      </w:r>
      <w:r w:rsidR="00FD44CA" w:rsidRPr="00AF282B">
        <w:rPr>
          <w:rFonts w:ascii="Times New Roman" w:hAnsi="Times New Roman" w:cs="Times New Roman"/>
          <w:sz w:val="24"/>
          <w:szCs w:val="24"/>
        </w:rPr>
        <w:t xml:space="preserve"> и</w:t>
      </w:r>
      <w:r w:rsidRPr="00AF282B">
        <w:rPr>
          <w:rFonts w:ascii="Times New Roman" w:hAnsi="Times New Roman" w:cs="Times New Roman"/>
          <w:sz w:val="24"/>
          <w:szCs w:val="24"/>
        </w:rPr>
        <w:t xml:space="preserve"> изходящи </w:t>
      </w:r>
      <w:r w:rsidR="00FD44CA" w:rsidRPr="00AF282B">
        <w:rPr>
          <w:rFonts w:ascii="Times New Roman" w:hAnsi="Times New Roman" w:cs="Times New Roman"/>
          <w:sz w:val="24"/>
          <w:szCs w:val="24"/>
        </w:rPr>
        <w:t xml:space="preserve">потоци </w:t>
      </w:r>
      <w:r w:rsidRPr="00AF282B">
        <w:rPr>
          <w:rFonts w:ascii="Times New Roman" w:hAnsi="Times New Roman" w:cs="Times New Roman"/>
          <w:sz w:val="24"/>
          <w:szCs w:val="24"/>
        </w:rPr>
        <w:t>и съответни</w:t>
      </w:r>
      <w:r w:rsidR="00FD44CA" w:rsidRPr="00AF282B">
        <w:rPr>
          <w:rFonts w:ascii="Times New Roman" w:hAnsi="Times New Roman" w:cs="Times New Roman"/>
          <w:sz w:val="24"/>
          <w:szCs w:val="24"/>
        </w:rPr>
        <w:t>те</w:t>
      </w:r>
      <w:r w:rsidRPr="00AF282B">
        <w:rPr>
          <w:rFonts w:ascii="Times New Roman" w:hAnsi="Times New Roman" w:cs="Times New Roman"/>
          <w:sz w:val="24"/>
          <w:szCs w:val="24"/>
        </w:rPr>
        <w:t xml:space="preserve"> емисии, свързани с конкретен подход за разпределение. Концепцията е подробно разяснена в приложението на </w:t>
      </w:r>
      <w:r w:rsidR="00FD44CA" w:rsidRPr="00AF282B">
        <w:rPr>
          <w:rFonts w:ascii="Times New Roman" w:hAnsi="Times New Roman" w:cs="Times New Roman"/>
          <w:i/>
          <w:iCs/>
          <w:sz w:val="24"/>
          <w:szCs w:val="24"/>
        </w:rPr>
        <w:t>Ръководен документ</w:t>
      </w:r>
      <w:r w:rsidRPr="00AF282B">
        <w:rPr>
          <w:rFonts w:ascii="Times New Roman" w:hAnsi="Times New Roman" w:cs="Times New Roman"/>
          <w:i/>
          <w:iCs/>
          <w:sz w:val="24"/>
          <w:szCs w:val="24"/>
        </w:rPr>
        <w:t xml:space="preserve"> 5</w:t>
      </w:r>
      <w:r w:rsidRPr="00AF282B">
        <w:rPr>
          <w:rFonts w:ascii="Times New Roman" w:hAnsi="Times New Roman" w:cs="Times New Roman"/>
          <w:sz w:val="24"/>
          <w:szCs w:val="24"/>
        </w:rPr>
        <w:t>.</w:t>
      </w:r>
    </w:p>
    <w:p w:rsidR="003B5C7D" w:rsidRPr="00AF282B" w:rsidRDefault="003B5C7D" w:rsidP="003B5C7D">
      <w:pPr>
        <w:spacing w:before="120" w:after="0" w:line="240" w:lineRule="auto"/>
        <w:jc w:val="both"/>
        <w:rPr>
          <w:rFonts w:ascii="Times New Roman" w:hAnsi="Times New Roman" w:cs="Times New Roman"/>
          <w:sz w:val="24"/>
          <w:szCs w:val="24"/>
        </w:rPr>
      </w:pPr>
    </w:p>
    <w:p w:rsidR="00D0628D" w:rsidRPr="00AF282B" w:rsidRDefault="00D0628D" w:rsidP="003B5C7D">
      <w:pPr>
        <w:spacing w:before="120" w:after="0" w:line="240" w:lineRule="auto"/>
        <w:jc w:val="both"/>
        <w:rPr>
          <w:rFonts w:ascii="Times New Roman" w:hAnsi="Times New Roman" w:cs="Times New Roman"/>
          <w:b/>
          <w:bCs/>
          <w:i/>
          <w:iCs/>
          <w:sz w:val="24"/>
          <w:szCs w:val="24"/>
        </w:rPr>
      </w:pPr>
      <w:r w:rsidRPr="00AF282B">
        <w:rPr>
          <w:rFonts w:ascii="Times New Roman" w:hAnsi="Times New Roman" w:cs="Times New Roman"/>
          <w:b/>
          <w:bCs/>
          <w:i/>
          <w:iCs/>
          <w:sz w:val="24"/>
          <w:szCs w:val="24"/>
        </w:rPr>
        <w:t>Отпад</w:t>
      </w:r>
      <w:r w:rsidR="003B5C7D" w:rsidRPr="00AF282B">
        <w:rPr>
          <w:rFonts w:ascii="Times New Roman" w:hAnsi="Times New Roman" w:cs="Times New Roman"/>
          <w:b/>
          <w:bCs/>
          <w:i/>
          <w:iCs/>
          <w:sz w:val="24"/>
          <w:szCs w:val="24"/>
        </w:rPr>
        <w:t>ни</w:t>
      </w:r>
      <w:r w:rsidRPr="00AF282B">
        <w:rPr>
          <w:rFonts w:ascii="Times New Roman" w:hAnsi="Times New Roman" w:cs="Times New Roman"/>
          <w:b/>
          <w:bCs/>
          <w:i/>
          <w:iCs/>
          <w:sz w:val="24"/>
          <w:szCs w:val="24"/>
        </w:rPr>
        <w:t xml:space="preserve"> газове</w:t>
      </w:r>
    </w:p>
    <w:p w:rsidR="00D0628D" w:rsidRPr="00AF282B" w:rsidRDefault="0057605F" w:rsidP="00237FB7">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Регламента за ПБР</w:t>
      </w:r>
      <w:r w:rsidR="00F51230" w:rsidRPr="00AF282B">
        <w:rPr>
          <w:rFonts w:ascii="Times New Roman" w:hAnsi="Times New Roman" w:cs="Times New Roman"/>
          <w:sz w:val="24"/>
          <w:szCs w:val="24"/>
        </w:rPr>
        <w:t>, член 2, параграф 11: „</w:t>
      </w:r>
      <w:r w:rsidR="00D0628D" w:rsidRPr="00AF282B">
        <w:rPr>
          <w:rFonts w:ascii="Times New Roman" w:hAnsi="Times New Roman" w:cs="Times New Roman"/>
          <w:sz w:val="24"/>
          <w:szCs w:val="24"/>
        </w:rPr>
        <w:t xml:space="preserve">Газ, съдържащ непълно окислен въглерод в газообразно състояние при стандартни условия, който е резултат от някой от процесите, изброени в точка 10, където </w:t>
      </w:r>
      <w:r w:rsidR="00237FB7" w:rsidRPr="00AF282B">
        <w:rPr>
          <w:rFonts w:ascii="Times New Roman" w:hAnsi="Times New Roman" w:cs="Times New Roman"/>
          <w:sz w:val="24"/>
          <w:szCs w:val="24"/>
        </w:rPr>
        <w:t>„стандартни условия“ означава температура 273,15 K (т.е. 0 </w:t>
      </w:r>
      <w:r w:rsidR="00F51230" w:rsidRPr="00AF282B">
        <w:rPr>
          <w:rFonts w:ascii="Times New Roman" w:hAnsi="Times New Roman" w:cs="Times New Roman"/>
          <w:sz w:val="24"/>
          <w:szCs w:val="24"/>
        </w:rPr>
        <w:t xml:space="preserve"> </w:t>
      </w:r>
      <w:r w:rsidR="00237FB7" w:rsidRPr="00AF282B">
        <w:rPr>
          <w:rFonts w:ascii="Times New Roman" w:hAnsi="Times New Roman" w:cs="Times New Roman"/>
          <w:sz w:val="24"/>
          <w:szCs w:val="24"/>
        </w:rPr>
        <w:t>C) и налягане 101 325 Pa, използвани при дефинирането на нормалните кубични метри (Nm</w:t>
      </w:r>
      <w:r w:rsidR="00237FB7" w:rsidRPr="00AF282B">
        <w:rPr>
          <w:rStyle w:val="super"/>
          <w:rFonts w:ascii="Times New Roman" w:hAnsi="Times New Roman" w:cs="Times New Roman"/>
          <w:sz w:val="24"/>
          <w:szCs w:val="24"/>
          <w:vertAlign w:val="superscript"/>
        </w:rPr>
        <w:t>3</w:t>
      </w:r>
      <w:r w:rsidR="00237FB7" w:rsidRPr="00AF282B">
        <w:rPr>
          <w:rFonts w:ascii="Times New Roman" w:hAnsi="Times New Roman" w:cs="Times New Roman"/>
          <w:sz w:val="24"/>
          <w:szCs w:val="24"/>
        </w:rPr>
        <w:t xml:space="preserve">) </w:t>
      </w:r>
      <w:r w:rsidR="00D0628D" w:rsidRPr="00AF282B">
        <w:rPr>
          <w:rFonts w:ascii="Times New Roman" w:hAnsi="Times New Roman" w:cs="Times New Roman"/>
          <w:sz w:val="24"/>
          <w:szCs w:val="24"/>
        </w:rPr>
        <w:t>съгласно член 3, параграф 50 от Регламент (ЕС) № 601/2012 на Комисията.</w:t>
      </w:r>
      <w:r w:rsidR="00237FB7" w:rsidRPr="00AF282B">
        <w:rPr>
          <w:rFonts w:ascii="Times New Roman" w:hAnsi="Times New Roman" w:cs="Times New Roman"/>
          <w:sz w:val="24"/>
          <w:szCs w:val="24"/>
        </w:rPr>
        <w:t>”</w:t>
      </w:r>
    </w:p>
    <w:p w:rsidR="00D0628D" w:rsidRPr="00AF282B" w:rsidRDefault="00D0628D" w:rsidP="006137C6">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Отпадните газове, когато възникнат извън границите на продуктовия </w:t>
      </w:r>
      <w:r w:rsidR="00237FB7" w:rsidRPr="00AF282B">
        <w:rPr>
          <w:rFonts w:ascii="Times New Roman" w:hAnsi="Times New Roman" w:cs="Times New Roman"/>
          <w:sz w:val="24"/>
          <w:szCs w:val="24"/>
        </w:rPr>
        <w:t>показател</w:t>
      </w:r>
      <w:r w:rsidRPr="00AF282B">
        <w:rPr>
          <w:rFonts w:ascii="Times New Roman" w:hAnsi="Times New Roman" w:cs="Times New Roman"/>
          <w:sz w:val="24"/>
          <w:szCs w:val="24"/>
        </w:rPr>
        <w:t xml:space="preserve">, са газове, съдържащи непълно изгорен въглерод, произведен в резултат на която и да е от дейностите от а) до е), изброени в член 2, параграф 10 от </w:t>
      </w:r>
      <w:r w:rsidR="006137C6" w:rsidRPr="00AF282B">
        <w:rPr>
          <w:rFonts w:ascii="Times New Roman" w:hAnsi="Times New Roman" w:cs="Times New Roman"/>
          <w:sz w:val="24"/>
          <w:szCs w:val="24"/>
        </w:rPr>
        <w:t>Регламента за ПБР</w:t>
      </w:r>
      <w:r w:rsidRPr="00AF282B">
        <w:rPr>
          <w:rFonts w:ascii="Times New Roman" w:hAnsi="Times New Roman" w:cs="Times New Roman"/>
          <w:sz w:val="24"/>
          <w:szCs w:val="24"/>
        </w:rPr>
        <w:t xml:space="preserve">. </w:t>
      </w:r>
      <w:r w:rsidRPr="00AF282B">
        <w:rPr>
          <w:rFonts w:ascii="Times New Roman" w:hAnsi="Times New Roman" w:cs="Times New Roman"/>
          <w:i/>
          <w:iCs/>
          <w:sz w:val="24"/>
          <w:szCs w:val="24"/>
        </w:rPr>
        <w:t xml:space="preserve">Вижте също Ръководен документ 8 за отпадните газове за повече </w:t>
      </w:r>
      <w:r w:rsidR="006137C6" w:rsidRPr="00AF282B">
        <w:rPr>
          <w:rFonts w:ascii="Times New Roman" w:hAnsi="Times New Roman" w:cs="Times New Roman"/>
          <w:i/>
          <w:iCs/>
          <w:sz w:val="24"/>
          <w:szCs w:val="24"/>
        </w:rPr>
        <w:t>указания</w:t>
      </w:r>
      <w:r w:rsidRPr="00AF282B">
        <w:rPr>
          <w:rFonts w:ascii="Times New Roman" w:hAnsi="Times New Roman" w:cs="Times New Roman"/>
          <w:i/>
          <w:iCs/>
          <w:sz w:val="24"/>
          <w:szCs w:val="24"/>
        </w:rPr>
        <w:t xml:space="preserve"> по тази тема.</w:t>
      </w:r>
    </w:p>
    <w:p w:rsidR="00D0628D" w:rsidRPr="00AF282B" w:rsidRDefault="00D0628D" w:rsidP="000C1932">
      <w:pPr>
        <w:spacing w:before="120" w:after="0" w:line="240" w:lineRule="auto"/>
        <w:jc w:val="both"/>
        <w:rPr>
          <w:rFonts w:ascii="Times New Roman" w:hAnsi="Times New Roman" w:cs="Times New Roman"/>
          <w:sz w:val="24"/>
          <w:szCs w:val="24"/>
        </w:rPr>
      </w:pPr>
    </w:p>
    <w:p w:rsidR="00D0628D" w:rsidRPr="00AF282B" w:rsidRDefault="00D0628D" w:rsidP="000C1932">
      <w:pPr>
        <w:spacing w:before="120" w:after="0" w:line="240" w:lineRule="auto"/>
        <w:jc w:val="both"/>
        <w:rPr>
          <w:rFonts w:ascii="Times New Roman" w:hAnsi="Times New Roman" w:cs="Times New Roman"/>
          <w:sz w:val="24"/>
          <w:szCs w:val="24"/>
        </w:rPr>
      </w:pPr>
    </w:p>
    <w:p w:rsidR="000E3D2A" w:rsidRPr="00AF282B" w:rsidRDefault="000E3D2A">
      <w:pPr>
        <w:rPr>
          <w:rFonts w:ascii="Times New Roman" w:hAnsi="Times New Roman" w:cs="Times New Roman"/>
          <w:sz w:val="24"/>
          <w:szCs w:val="24"/>
        </w:rPr>
      </w:pPr>
      <w:r w:rsidRPr="00AF282B">
        <w:rPr>
          <w:rFonts w:ascii="Times New Roman" w:hAnsi="Times New Roman" w:cs="Times New Roman"/>
          <w:sz w:val="24"/>
          <w:szCs w:val="24"/>
        </w:rPr>
        <w:br w:type="page"/>
      </w:r>
    </w:p>
    <w:p w:rsidR="00D0628D" w:rsidRPr="00AF282B" w:rsidRDefault="00DC5E69" w:rsidP="000E3D2A">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lastRenderedPageBreak/>
        <w:t>Приложение В</w:t>
      </w:r>
      <w:r w:rsidR="000E3D2A" w:rsidRPr="00AF282B">
        <w:rPr>
          <w:rFonts w:ascii="Times New Roman" w:hAnsi="Times New Roman" w:cs="Times New Roman"/>
          <w:b/>
          <w:bCs/>
          <w:sz w:val="24"/>
          <w:szCs w:val="24"/>
        </w:rPr>
        <w:t xml:space="preserve"> – </w:t>
      </w:r>
      <w:r w:rsidRPr="00AF282B">
        <w:rPr>
          <w:rFonts w:ascii="Times New Roman" w:hAnsi="Times New Roman" w:cs="Times New Roman"/>
          <w:b/>
          <w:bCs/>
          <w:sz w:val="24"/>
          <w:szCs w:val="24"/>
        </w:rPr>
        <w:t>Списък</w:t>
      </w:r>
      <w:r w:rsidR="000E3D2A" w:rsidRPr="00AF282B">
        <w:rPr>
          <w:rFonts w:ascii="Times New Roman" w:hAnsi="Times New Roman" w:cs="Times New Roman"/>
          <w:b/>
          <w:bCs/>
          <w:sz w:val="24"/>
          <w:szCs w:val="24"/>
        </w:rPr>
        <w:t xml:space="preserve"> </w:t>
      </w:r>
      <w:r w:rsidRPr="00AF282B">
        <w:rPr>
          <w:rFonts w:ascii="Times New Roman" w:hAnsi="Times New Roman" w:cs="Times New Roman"/>
          <w:b/>
          <w:bCs/>
          <w:sz w:val="24"/>
          <w:szCs w:val="24"/>
        </w:rPr>
        <w:t>на съкращенията</w:t>
      </w:r>
    </w:p>
    <w:p w:rsidR="00D0628D" w:rsidRPr="00AF282B" w:rsidRDefault="00D0628D" w:rsidP="000C1932">
      <w:pPr>
        <w:spacing w:before="120"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62"/>
        <w:gridCol w:w="466"/>
        <w:gridCol w:w="4140"/>
      </w:tblGrid>
      <w:tr w:rsidR="001A2D02" w:rsidRPr="00F51BF7" w:rsidTr="00D36BAA">
        <w:tc>
          <w:tcPr>
            <w:tcW w:w="1242" w:type="dxa"/>
          </w:tcPr>
          <w:p w:rsidR="001A2D02" w:rsidRPr="00AF282B" w:rsidRDefault="0028351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ALC</w:t>
            </w:r>
          </w:p>
        </w:tc>
        <w:tc>
          <w:tcPr>
            <w:tcW w:w="3362" w:type="dxa"/>
          </w:tcPr>
          <w:p w:rsidR="001A2D02" w:rsidRPr="00AF282B" w:rsidRDefault="00283516" w:rsidP="001A5CE4">
            <w:pPr>
              <w:spacing w:before="120"/>
              <w:rPr>
                <w:rFonts w:ascii="Times New Roman" w:hAnsi="Times New Roman" w:cs="Times New Roman"/>
                <w:sz w:val="24"/>
                <w:szCs w:val="24"/>
              </w:rPr>
            </w:pPr>
            <w:r w:rsidRPr="00AF282B">
              <w:rPr>
                <w:rFonts w:ascii="Times New Roman" w:hAnsi="Times New Roman" w:cs="Times New Roman"/>
                <w:sz w:val="24"/>
                <w:szCs w:val="24"/>
              </w:rPr>
              <w:t>Activity Level Change Implementing act</w:t>
            </w:r>
          </w:p>
        </w:tc>
        <w:tc>
          <w:tcPr>
            <w:tcW w:w="466" w:type="dxa"/>
          </w:tcPr>
          <w:p w:rsidR="001A2D02" w:rsidRPr="00AF282B" w:rsidRDefault="001A2D02" w:rsidP="001A5CE4">
            <w:pPr>
              <w:spacing w:before="120"/>
              <w:jc w:val="both"/>
              <w:rPr>
                <w:rFonts w:ascii="Times New Roman" w:hAnsi="Times New Roman" w:cs="Times New Roman"/>
                <w:sz w:val="24"/>
                <w:szCs w:val="24"/>
              </w:rPr>
            </w:pPr>
          </w:p>
        </w:tc>
        <w:tc>
          <w:tcPr>
            <w:tcW w:w="4140" w:type="dxa"/>
          </w:tcPr>
          <w:p w:rsidR="001A2D02" w:rsidRPr="00AF282B" w:rsidRDefault="00495246" w:rsidP="001A5CE4">
            <w:pPr>
              <w:spacing w:before="120"/>
              <w:jc w:val="both"/>
              <w:rPr>
                <w:rFonts w:ascii="Times New Roman" w:hAnsi="Times New Roman" w:cs="Times New Roman"/>
                <w:sz w:val="24"/>
                <w:szCs w:val="24"/>
              </w:rPr>
            </w:pPr>
            <w:r w:rsidRPr="00AF282B">
              <w:rPr>
                <w:rFonts w:ascii="Times New Roman" w:hAnsi="Times New Roman" w:cs="Times New Roman"/>
                <w:bCs/>
                <w:sz w:val="24"/>
                <w:szCs w:val="24"/>
              </w:rPr>
              <w:t>А</w:t>
            </w:r>
            <w:r w:rsidR="00283516" w:rsidRPr="00AF282B">
              <w:rPr>
                <w:rFonts w:ascii="Times New Roman" w:hAnsi="Times New Roman" w:cs="Times New Roman"/>
                <w:bCs/>
                <w:sz w:val="24"/>
                <w:szCs w:val="24"/>
              </w:rPr>
              <w:t>кт за изпъл</w:t>
            </w:r>
            <w:r w:rsidR="00283516" w:rsidRPr="00AF282B">
              <w:rPr>
                <w:rFonts w:ascii="Times New Roman" w:hAnsi="Times New Roman" w:cs="Times New Roman"/>
                <w:sz w:val="24"/>
                <w:szCs w:val="24"/>
              </w:rPr>
              <w:t>нение на</w:t>
            </w:r>
            <w:r w:rsidRPr="00AF282B">
              <w:rPr>
                <w:rFonts w:ascii="Times New Roman" w:hAnsi="Times New Roman" w:cs="Times New Roman"/>
                <w:sz w:val="24"/>
                <w:szCs w:val="24"/>
              </w:rPr>
              <w:t xml:space="preserve"> </w:t>
            </w:r>
            <w:r w:rsidR="00283516" w:rsidRPr="00AF282B">
              <w:rPr>
                <w:rFonts w:ascii="Times New Roman" w:hAnsi="Times New Roman" w:cs="Times New Roman"/>
                <w:sz w:val="24"/>
                <w:szCs w:val="24"/>
              </w:rPr>
              <w:t>промените в нивото на активност</w:t>
            </w:r>
          </w:p>
        </w:tc>
      </w:tr>
      <w:tr w:rsidR="00283516" w:rsidRPr="00F51BF7" w:rsidTr="00D36BAA">
        <w:tc>
          <w:tcPr>
            <w:tcW w:w="1242" w:type="dxa"/>
          </w:tcPr>
          <w:p w:rsidR="00283516" w:rsidRPr="00AF282B" w:rsidRDefault="0028351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Adt</w:t>
            </w:r>
          </w:p>
          <w:p w:rsidR="00AF282B" w:rsidRPr="00AF282B" w:rsidRDefault="00AF282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AVR</w:t>
            </w:r>
          </w:p>
        </w:tc>
        <w:tc>
          <w:tcPr>
            <w:tcW w:w="3362" w:type="dxa"/>
          </w:tcPr>
          <w:p w:rsidR="00283516" w:rsidRPr="00AF282B" w:rsidRDefault="00283516" w:rsidP="001A5CE4">
            <w:pPr>
              <w:spacing w:before="120"/>
              <w:rPr>
                <w:rFonts w:ascii="Times New Roman" w:hAnsi="Times New Roman" w:cs="Times New Roman"/>
                <w:sz w:val="24"/>
                <w:szCs w:val="24"/>
              </w:rPr>
            </w:pPr>
            <w:r w:rsidRPr="00AF282B">
              <w:rPr>
                <w:rFonts w:ascii="Times New Roman" w:hAnsi="Times New Roman" w:cs="Times New Roman"/>
                <w:sz w:val="24"/>
                <w:szCs w:val="24"/>
              </w:rPr>
              <w:t>Air Dried Tonnes</w:t>
            </w:r>
          </w:p>
          <w:p w:rsidR="00AF282B" w:rsidRPr="00AF282B" w:rsidRDefault="00AF282B" w:rsidP="001A5CE4">
            <w:pPr>
              <w:spacing w:before="120"/>
              <w:rPr>
                <w:rFonts w:ascii="Times New Roman" w:hAnsi="Times New Roman" w:cs="Times New Roman"/>
                <w:sz w:val="24"/>
                <w:szCs w:val="24"/>
              </w:rPr>
            </w:pPr>
            <w:r w:rsidRPr="00AF282B">
              <w:rPr>
                <w:rFonts w:ascii="Times New Roman" w:hAnsi="Times New Roman" w:cs="Times New Roman"/>
                <w:sz w:val="24"/>
                <w:szCs w:val="24"/>
              </w:rPr>
              <w:t>Accreditation and Verification Regulation</w:t>
            </w:r>
          </w:p>
        </w:tc>
        <w:tc>
          <w:tcPr>
            <w:tcW w:w="466" w:type="dxa"/>
          </w:tcPr>
          <w:p w:rsidR="00283516" w:rsidRPr="00AF282B" w:rsidRDefault="00283516" w:rsidP="001A5CE4">
            <w:pPr>
              <w:spacing w:before="120"/>
              <w:jc w:val="both"/>
              <w:rPr>
                <w:rFonts w:ascii="Times New Roman" w:hAnsi="Times New Roman" w:cs="Times New Roman"/>
                <w:sz w:val="24"/>
                <w:szCs w:val="24"/>
              </w:rPr>
            </w:pPr>
          </w:p>
        </w:tc>
        <w:tc>
          <w:tcPr>
            <w:tcW w:w="4140" w:type="dxa"/>
          </w:tcPr>
          <w:p w:rsidR="00283516" w:rsidRPr="00AF282B" w:rsidRDefault="0049524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Тонове въздушно изсушена маса</w:t>
            </w:r>
          </w:p>
          <w:p w:rsidR="00AF282B" w:rsidRPr="00AF282B" w:rsidRDefault="00AF282B" w:rsidP="001A5CE4">
            <w:pPr>
              <w:spacing w:before="120"/>
              <w:jc w:val="both"/>
              <w:rPr>
                <w:rFonts w:ascii="Times New Roman" w:hAnsi="Times New Roman" w:cs="Times New Roman"/>
                <w:bCs/>
                <w:sz w:val="24"/>
                <w:szCs w:val="24"/>
              </w:rPr>
            </w:pPr>
            <w:r w:rsidRPr="00AF282B">
              <w:rPr>
                <w:rFonts w:ascii="Times New Roman" w:hAnsi="Times New Roman" w:cs="Times New Roman"/>
                <w:bCs/>
                <w:sz w:val="24"/>
                <w:szCs w:val="24"/>
              </w:rPr>
              <w:t>Регламент за акредитация и проверка</w:t>
            </w:r>
          </w:p>
        </w:tc>
      </w:tr>
      <w:tr w:rsidR="00495246" w:rsidRPr="00AF282B" w:rsidTr="00D36BAA">
        <w:tc>
          <w:tcPr>
            <w:tcW w:w="1242" w:type="dxa"/>
          </w:tcPr>
          <w:p w:rsidR="00495246" w:rsidRPr="00AF282B" w:rsidRDefault="0049524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BFG</w:t>
            </w:r>
          </w:p>
        </w:tc>
        <w:tc>
          <w:tcPr>
            <w:tcW w:w="3362" w:type="dxa"/>
          </w:tcPr>
          <w:p w:rsidR="00495246" w:rsidRPr="00AF282B" w:rsidRDefault="00495246" w:rsidP="001A5CE4">
            <w:pPr>
              <w:spacing w:before="120"/>
              <w:rPr>
                <w:rFonts w:ascii="Times New Roman" w:hAnsi="Times New Roman" w:cs="Times New Roman"/>
                <w:sz w:val="24"/>
                <w:szCs w:val="24"/>
              </w:rPr>
            </w:pPr>
            <w:r w:rsidRPr="00AF282B">
              <w:rPr>
                <w:rFonts w:ascii="Times New Roman" w:hAnsi="Times New Roman" w:cs="Times New Roman"/>
                <w:sz w:val="24"/>
                <w:szCs w:val="24"/>
              </w:rPr>
              <w:t>Blast Furnace Gas</w:t>
            </w:r>
          </w:p>
        </w:tc>
        <w:tc>
          <w:tcPr>
            <w:tcW w:w="466" w:type="dxa"/>
          </w:tcPr>
          <w:p w:rsidR="00495246" w:rsidRPr="00AF282B" w:rsidRDefault="00495246" w:rsidP="001A5CE4">
            <w:pPr>
              <w:spacing w:before="120"/>
              <w:jc w:val="both"/>
              <w:rPr>
                <w:rFonts w:ascii="Times New Roman" w:hAnsi="Times New Roman" w:cs="Times New Roman"/>
                <w:sz w:val="24"/>
                <w:szCs w:val="24"/>
              </w:rPr>
            </w:pPr>
          </w:p>
        </w:tc>
        <w:tc>
          <w:tcPr>
            <w:tcW w:w="4140" w:type="dxa"/>
          </w:tcPr>
          <w:p w:rsidR="00495246" w:rsidRPr="00AF282B" w:rsidRDefault="0049524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Газ от доменни пещи</w:t>
            </w:r>
          </w:p>
        </w:tc>
      </w:tr>
      <w:tr w:rsidR="00495246" w:rsidRPr="00AF282B" w:rsidTr="00D36BAA">
        <w:tc>
          <w:tcPr>
            <w:tcW w:w="1242" w:type="dxa"/>
          </w:tcPr>
          <w:p w:rsidR="00495246" w:rsidRPr="00AF282B" w:rsidRDefault="0049524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BOFG</w:t>
            </w:r>
          </w:p>
        </w:tc>
        <w:tc>
          <w:tcPr>
            <w:tcW w:w="3362" w:type="dxa"/>
          </w:tcPr>
          <w:p w:rsidR="00495246" w:rsidRPr="00AF282B" w:rsidRDefault="00495246" w:rsidP="001A5CE4">
            <w:pPr>
              <w:spacing w:before="120"/>
              <w:rPr>
                <w:rFonts w:ascii="Times New Roman" w:hAnsi="Times New Roman" w:cs="Times New Roman"/>
                <w:sz w:val="24"/>
                <w:szCs w:val="24"/>
              </w:rPr>
            </w:pPr>
            <w:r w:rsidRPr="00AF282B">
              <w:rPr>
                <w:rFonts w:ascii="Times New Roman" w:hAnsi="Times New Roman" w:cs="Times New Roman"/>
                <w:sz w:val="24"/>
                <w:szCs w:val="24"/>
              </w:rPr>
              <w:t>Blast Oxygen Furnace Gas</w:t>
            </w:r>
          </w:p>
        </w:tc>
        <w:tc>
          <w:tcPr>
            <w:tcW w:w="466" w:type="dxa"/>
          </w:tcPr>
          <w:p w:rsidR="00495246" w:rsidRPr="00AF282B" w:rsidRDefault="00495246" w:rsidP="001A5CE4">
            <w:pPr>
              <w:spacing w:before="120"/>
              <w:jc w:val="both"/>
              <w:rPr>
                <w:rFonts w:ascii="Times New Roman" w:hAnsi="Times New Roman" w:cs="Times New Roman"/>
                <w:sz w:val="24"/>
                <w:szCs w:val="24"/>
              </w:rPr>
            </w:pPr>
          </w:p>
        </w:tc>
        <w:tc>
          <w:tcPr>
            <w:tcW w:w="4140" w:type="dxa"/>
          </w:tcPr>
          <w:p w:rsidR="00495246" w:rsidRPr="00AF282B" w:rsidRDefault="0049524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Газ от кислороден конвертор</w:t>
            </w:r>
          </w:p>
        </w:tc>
      </w:tr>
      <w:tr w:rsidR="00495246" w:rsidRPr="00AF282B" w:rsidTr="00D36BAA">
        <w:tc>
          <w:tcPr>
            <w:tcW w:w="1242" w:type="dxa"/>
          </w:tcPr>
          <w:p w:rsidR="00495246" w:rsidRPr="00AF282B" w:rsidRDefault="0049524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BM</w:t>
            </w:r>
          </w:p>
        </w:tc>
        <w:tc>
          <w:tcPr>
            <w:tcW w:w="3362" w:type="dxa"/>
          </w:tcPr>
          <w:p w:rsidR="00495246" w:rsidRPr="00AF282B" w:rsidRDefault="00495246" w:rsidP="001A5CE4">
            <w:pPr>
              <w:spacing w:before="120"/>
              <w:rPr>
                <w:rFonts w:ascii="Times New Roman" w:hAnsi="Times New Roman" w:cs="Times New Roman"/>
                <w:sz w:val="24"/>
                <w:szCs w:val="24"/>
              </w:rPr>
            </w:pPr>
            <w:r w:rsidRPr="00AF282B">
              <w:rPr>
                <w:rFonts w:ascii="Times New Roman" w:hAnsi="Times New Roman" w:cs="Times New Roman"/>
                <w:sz w:val="24"/>
                <w:szCs w:val="24"/>
              </w:rPr>
              <w:t>Benchmark</w:t>
            </w:r>
          </w:p>
        </w:tc>
        <w:tc>
          <w:tcPr>
            <w:tcW w:w="466" w:type="dxa"/>
          </w:tcPr>
          <w:p w:rsidR="00495246" w:rsidRPr="00AF282B" w:rsidRDefault="00495246" w:rsidP="001A5CE4">
            <w:pPr>
              <w:spacing w:before="120"/>
              <w:jc w:val="both"/>
              <w:rPr>
                <w:rFonts w:ascii="Times New Roman" w:hAnsi="Times New Roman" w:cs="Times New Roman"/>
                <w:sz w:val="24"/>
                <w:szCs w:val="24"/>
              </w:rPr>
            </w:pPr>
          </w:p>
        </w:tc>
        <w:tc>
          <w:tcPr>
            <w:tcW w:w="4140" w:type="dxa"/>
          </w:tcPr>
          <w:p w:rsidR="00495246" w:rsidRPr="00AF282B" w:rsidRDefault="0049524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Показател</w:t>
            </w:r>
          </w:p>
        </w:tc>
      </w:tr>
      <w:tr w:rsidR="00495246" w:rsidRPr="00F51BF7" w:rsidTr="00D36BAA">
        <w:tc>
          <w:tcPr>
            <w:tcW w:w="1242" w:type="dxa"/>
          </w:tcPr>
          <w:p w:rsidR="00495246" w:rsidRPr="00AF282B" w:rsidRDefault="0049524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BMU</w:t>
            </w:r>
          </w:p>
        </w:tc>
        <w:tc>
          <w:tcPr>
            <w:tcW w:w="3362" w:type="dxa"/>
          </w:tcPr>
          <w:p w:rsidR="00495246" w:rsidRPr="00AF282B" w:rsidRDefault="00495246" w:rsidP="001A5CE4">
            <w:pPr>
              <w:spacing w:before="120"/>
              <w:rPr>
                <w:rFonts w:ascii="Times New Roman" w:hAnsi="Times New Roman" w:cs="Times New Roman"/>
                <w:sz w:val="24"/>
                <w:szCs w:val="24"/>
              </w:rPr>
            </w:pPr>
            <w:r w:rsidRPr="00AF282B">
              <w:rPr>
                <w:rFonts w:ascii="Times New Roman" w:hAnsi="Times New Roman" w:cs="Times New Roman"/>
                <w:sz w:val="24"/>
                <w:szCs w:val="24"/>
              </w:rPr>
              <w:t>Benchmark Update Implementing act</w:t>
            </w:r>
          </w:p>
        </w:tc>
        <w:tc>
          <w:tcPr>
            <w:tcW w:w="466" w:type="dxa"/>
          </w:tcPr>
          <w:p w:rsidR="00495246" w:rsidRPr="00AF282B" w:rsidRDefault="00495246" w:rsidP="001A5CE4">
            <w:pPr>
              <w:spacing w:before="120"/>
              <w:jc w:val="both"/>
              <w:rPr>
                <w:rFonts w:ascii="Times New Roman" w:hAnsi="Times New Roman" w:cs="Times New Roman"/>
                <w:sz w:val="24"/>
                <w:szCs w:val="24"/>
              </w:rPr>
            </w:pPr>
          </w:p>
        </w:tc>
        <w:tc>
          <w:tcPr>
            <w:tcW w:w="4140" w:type="dxa"/>
          </w:tcPr>
          <w:p w:rsidR="00495246" w:rsidRPr="00AF282B" w:rsidRDefault="0049524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 xml:space="preserve">Акт за изпълнение на </w:t>
            </w:r>
            <w:r w:rsidR="0060647B" w:rsidRPr="00AF282B">
              <w:rPr>
                <w:rFonts w:ascii="Times New Roman" w:hAnsi="Times New Roman" w:cs="Times New Roman"/>
                <w:sz w:val="24"/>
                <w:szCs w:val="24"/>
              </w:rPr>
              <w:t>актуализацията на показателите</w:t>
            </w:r>
          </w:p>
        </w:tc>
      </w:tr>
      <w:tr w:rsidR="0060647B" w:rsidRPr="00AF282B" w:rsidTr="00D36BAA">
        <w:tc>
          <w:tcPr>
            <w:tcW w:w="1242"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CA</w:t>
            </w:r>
          </w:p>
        </w:tc>
        <w:tc>
          <w:tcPr>
            <w:tcW w:w="3362" w:type="dxa"/>
          </w:tcPr>
          <w:p w:rsidR="0060647B" w:rsidRPr="00AF282B" w:rsidRDefault="0060647B" w:rsidP="001A5CE4">
            <w:pPr>
              <w:spacing w:before="120"/>
              <w:rPr>
                <w:rFonts w:ascii="Times New Roman" w:hAnsi="Times New Roman" w:cs="Times New Roman"/>
                <w:sz w:val="24"/>
                <w:szCs w:val="24"/>
              </w:rPr>
            </w:pPr>
            <w:r w:rsidRPr="00AF282B">
              <w:rPr>
                <w:rFonts w:ascii="Times New Roman" w:hAnsi="Times New Roman" w:cs="Times New Roman"/>
                <w:sz w:val="24"/>
                <w:szCs w:val="24"/>
              </w:rPr>
              <w:t>Competent Authorities</w:t>
            </w:r>
          </w:p>
        </w:tc>
        <w:tc>
          <w:tcPr>
            <w:tcW w:w="466" w:type="dxa"/>
          </w:tcPr>
          <w:p w:rsidR="0060647B" w:rsidRPr="00AF282B" w:rsidRDefault="0060647B" w:rsidP="001A5CE4">
            <w:pPr>
              <w:spacing w:before="120"/>
              <w:jc w:val="both"/>
              <w:rPr>
                <w:rFonts w:ascii="Times New Roman" w:hAnsi="Times New Roman" w:cs="Times New Roman"/>
                <w:sz w:val="24"/>
                <w:szCs w:val="24"/>
              </w:rPr>
            </w:pPr>
          </w:p>
        </w:tc>
        <w:tc>
          <w:tcPr>
            <w:tcW w:w="4140" w:type="dxa"/>
          </w:tcPr>
          <w:p w:rsidR="0060647B" w:rsidRPr="00AF282B" w:rsidRDefault="0060647B" w:rsidP="001A5CE4">
            <w:pPr>
              <w:spacing w:before="120"/>
              <w:jc w:val="both"/>
              <w:rPr>
                <w:rFonts w:ascii="Times New Roman" w:hAnsi="Times New Roman" w:cs="Times New Roman"/>
                <w:b/>
                <w:bCs/>
                <w:sz w:val="24"/>
                <w:szCs w:val="24"/>
              </w:rPr>
            </w:pPr>
            <w:r w:rsidRPr="00AF282B">
              <w:rPr>
                <w:rFonts w:ascii="Times New Roman" w:hAnsi="Times New Roman" w:cs="Times New Roman"/>
                <w:sz w:val="24"/>
                <w:szCs w:val="24"/>
              </w:rPr>
              <w:t>Компетентен орган</w:t>
            </w:r>
          </w:p>
        </w:tc>
      </w:tr>
      <w:tr w:rsidR="0060647B" w:rsidRPr="00F51BF7" w:rsidTr="00D36BAA">
        <w:tc>
          <w:tcPr>
            <w:tcW w:w="1242"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CCS</w:t>
            </w:r>
          </w:p>
        </w:tc>
        <w:tc>
          <w:tcPr>
            <w:tcW w:w="3362" w:type="dxa"/>
          </w:tcPr>
          <w:p w:rsidR="0060647B" w:rsidRPr="00AF282B" w:rsidRDefault="0060647B" w:rsidP="001A5CE4">
            <w:pPr>
              <w:spacing w:before="120"/>
              <w:rPr>
                <w:rFonts w:ascii="Times New Roman" w:hAnsi="Times New Roman" w:cs="Times New Roman"/>
                <w:sz w:val="24"/>
                <w:szCs w:val="24"/>
              </w:rPr>
            </w:pPr>
            <w:r w:rsidRPr="00AF282B">
              <w:rPr>
                <w:rFonts w:ascii="Times New Roman" w:hAnsi="Times New Roman" w:cs="Times New Roman"/>
                <w:sz w:val="24"/>
                <w:szCs w:val="24"/>
              </w:rPr>
              <w:t>Carbon Capture and Storage</w:t>
            </w:r>
          </w:p>
        </w:tc>
        <w:tc>
          <w:tcPr>
            <w:tcW w:w="466" w:type="dxa"/>
          </w:tcPr>
          <w:p w:rsidR="0060647B" w:rsidRPr="00AF282B" w:rsidRDefault="0060647B" w:rsidP="001A5CE4">
            <w:pPr>
              <w:spacing w:before="120"/>
              <w:jc w:val="both"/>
              <w:rPr>
                <w:rFonts w:ascii="Times New Roman" w:hAnsi="Times New Roman" w:cs="Times New Roman"/>
                <w:sz w:val="24"/>
                <w:szCs w:val="24"/>
              </w:rPr>
            </w:pPr>
          </w:p>
        </w:tc>
        <w:tc>
          <w:tcPr>
            <w:tcW w:w="4140"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Улавяне и съхранение на въглерод</w:t>
            </w:r>
          </w:p>
        </w:tc>
      </w:tr>
      <w:tr w:rsidR="0060647B" w:rsidRPr="00F51BF7" w:rsidTr="00D36BAA">
        <w:tc>
          <w:tcPr>
            <w:tcW w:w="1242"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CCU</w:t>
            </w:r>
          </w:p>
        </w:tc>
        <w:tc>
          <w:tcPr>
            <w:tcW w:w="3362" w:type="dxa"/>
          </w:tcPr>
          <w:p w:rsidR="0060647B" w:rsidRPr="00AF282B" w:rsidRDefault="0060647B" w:rsidP="001A5CE4">
            <w:pPr>
              <w:spacing w:before="120"/>
              <w:rPr>
                <w:rFonts w:ascii="Times New Roman" w:hAnsi="Times New Roman" w:cs="Times New Roman"/>
                <w:sz w:val="24"/>
                <w:szCs w:val="24"/>
              </w:rPr>
            </w:pPr>
            <w:r w:rsidRPr="00AF282B">
              <w:rPr>
                <w:rFonts w:ascii="Times New Roman" w:hAnsi="Times New Roman" w:cs="Times New Roman"/>
                <w:sz w:val="24"/>
                <w:szCs w:val="24"/>
              </w:rPr>
              <w:t xml:space="preserve">Carbon Capture and </w:t>
            </w:r>
            <w:r w:rsidR="0040530D" w:rsidRPr="00AF282B">
              <w:rPr>
                <w:rFonts w:ascii="Times New Roman" w:hAnsi="Times New Roman" w:cs="Times New Roman"/>
                <w:sz w:val="24"/>
                <w:szCs w:val="24"/>
              </w:rPr>
              <w:t>Utilization</w:t>
            </w:r>
          </w:p>
        </w:tc>
        <w:tc>
          <w:tcPr>
            <w:tcW w:w="466" w:type="dxa"/>
          </w:tcPr>
          <w:p w:rsidR="0060647B" w:rsidRPr="00AF282B" w:rsidRDefault="0060647B" w:rsidP="001A5CE4">
            <w:pPr>
              <w:spacing w:before="120"/>
              <w:jc w:val="both"/>
              <w:rPr>
                <w:rFonts w:ascii="Times New Roman" w:hAnsi="Times New Roman" w:cs="Times New Roman"/>
                <w:sz w:val="24"/>
                <w:szCs w:val="24"/>
              </w:rPr>
            </w:pPr>
          </w:p>
        </w:tc>
        <w:tc>
          <w:tcPr>
            <w:tcW w:w="4140"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Улавяне и използване на въглерода</w:t>
            </w:r>
          </w:p>
        </w:tc>
      </w:tr>
      <w:tr w:rsidR="0060647B" w:rsidRPr="00F51BF7" w:rsidTr="00D36BAA">
        <w:tc>
          <w:tcPr>
            <w:tcW w:w="1242"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CEMS</w:t>
            </w:r>
          </w:p>
        </w:tc>
        <w:tc>
          <w:tcPr>
            <w:tcW w:w="3362" w:type="dxa"/>
          </w:tcPr>
          <w:p w:rsidR="0060647B" w:rsidRPr="00AF282B" w:rsidRDefault="0060647B" w:rsidP="001A5CE4">
            <w:pPr>
              <w:spacing w:before="120"/>
              <w:rPr>
                <w:rFonts w:ascii="Times New Roman" w:hAnsi="Times New Roman" w:cs="Times New Roman"/>
                <w:sz w:val="24"/>
                <w:szCs w:val="24"/>
              </w:rPr>
            </w:pPr>
            <w:r w:rsidRPr="00AF282B">
              <w:rPr>
                <w:rFonts w:ascii="Times New Roman" w:hAnsi="Times New Roman" w:cs="Times New Roman"/>
                <w:sz w:val="24"/>
                <w:szCs w:val="24"/>
              </w:rPr>
              <w:t>Continuous Emissions Monitoring Systems</w:t>
            </w:r>
          </w:p>
        </w:tc>
        <w:tc>
          <w:tcPr>
            <w:tcW w:w="466" w:type="dxa"/>
          </w:tcPr>
          <w:p w:rsidR="0060647B" w:rsidRPr="00AF282B" w:rsidRDefault="0060647B" w:rsidP="001A5CE4">
            <w:pPr>
              <w:spacing w:before="120"/>
              <w:jc w:val="both"/>
              <w:rPr>
                <w:rFonts w:ascii="Times New Roman" w:hAnsi="Times New Roman" w:cs="Times New Roman"/>
                <w:sz w:val="24"/>
                <w:szCs w:val="24"/>
              </w:rPr>
            </w:pPr>
          </w:p>
        </w:tc>
        <w:tc>
          <w:tcPr>
            <w:tcW w:w="4140"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Системи за постоянен мониторинг на емисиите</w:t>
            </w:r>
          </w:p>
        </w:tc>
      </w:tr>
      <w:tr w:rsidR="0060647B" w:rsidRPr="00AF282B" w:rsidTr="00D36BAA">
        <w:tc>
          <w:tcPr>
            <w:tcW w:w="1242"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CEN</w:t>
            </w:r>
          </w:p>
        </w:tc>
        <w:tc>
          <w:tcPr>
            <w:tcW w:w="3362" w:type="dxa"/>
          </w:tcPr>
          <w:p w:rsidR="0060647B" w:rsidRPr="00AF282B" w:rsidRDefault="0060647B" w:rsidP="001A5CE4">
            <w:pPr>
              <w:spacing w:before="120"/>
              <w:rPr>
                <w:rFonts w:ascii="Times New Roman" w:hAnsi="Times New Roman" w:cs="Times New Roman"/>
                <w:sz w:val="24"/>
                <w:szCs w:val="24"/>
              </w:rPr>
            </w:pPr>
            <w:r w:rsidRPr="00AF282B">
              <w:rPr>
                <w:rFonts w:ascii="Times New Roman" w:hAnsi="Times New Roman" w:cs="Times New Roman"/>
                <w:sz w:val="24"/>
                <w:szCs w:val="24"/>
              </w:rPr>
              <w:t>European Committee for Standardization</w:t>
            </w:r>
          </w:p>
        </w:tc>
        <w:tc>
          <w:tcPr>
            <w:tcW w:w="466" w:type="dxa"/>
          </w:tcPr>
          <w:p w:rsidR="0060647B" w:rsidRPr="00AF282B" w:rsidRDefault="0060647B" w:rsidP="001A5CE4">
            <w:pPr>
              <w:spacing w:before="120"/>
              <w:jc w:val="both"/>
              <w:rPr>
                <w:rFonts w:ascii="Times New Roman" w:hAnsi="Times New Roman" w:cs="Times New Roman"/>
                <w:sz w:val="24"/>
                <w:szCs w:val="24"/>
              </w:rPr>
            </w:pPr>
          </w:p>
        </w:tc>
        <w:tc>
          <w:tcPr>
            <w:tcW w:w="4140"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Европейски комитет по стандартизация</w:t>
            </w:r>
          </w:p>
        </w:tc>
      </w:tr>
      <w:tr w:rsidR="0060647B" w:rsidRPr="00F51BF7" w:rsidTr="00D36BAA">
        <w:tc>
          <w:tcPr>
            <w:tcW w:w="1242"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CHP</w:t>
            </w:r>
          </w:p>
        </w:tc>
        <w:tc>
          <w:tcPr>
            <w:tcW w:w="3362" w:type="dxa"/>
          </w:tcPr>
          <w:p w:rsidR="0060647B" w:rsidRPr="00AF282B" w:rsidRDefault="0060647B" w:rsidP="001A5CE4">
            <w:pPr>
              <w:spacing w:before="120"/>
              <w:rPr>
                <w:rFonts w:ascii="Times New Roman" w:hAnsi="Times New Roman" w:cs="Times New Roman"/>
                <w:sz w:val="24"/>
                <w:szCs w:val="24"/>
              </w:rPr>
            </w:pPr>
            <w:r w:rsidRPr="00AF282B">
              <w:rPr>
                <w:rFonts w:ascii="Times New Roman" w:hAnsi="Times New Roman" w:cs="Times New Roman"/>
                <w:sz w:val="24"/>
                <w:szCs w:val="24"/>
              </w:rPr>
              <w:t>Combined Heat and Power</w:t>
            </w:r>
          </w:p>
        </w:tc>
        <w:tc>
          <w:tcPr>
            <w:tcW w:w="466" w:type="dxa"/>
          </w:tcPr>
          <w:p w:rsidR="0060647B" w:rsidRPr="00AF282B" w:rsidRDefault="0060647B" w:rsidP="001A5CE4">
            <w:pPr>
              <w:spacing w:before="120"/>
              <w:jc w:val="both"/>
              <w:rPr>
                <w:rFonts w:ascii="Times New Roman" w:hAnsi="Times New Roman" w:cs="Times New Roman"/>
                <w:sz w:val="24"/>
                <w:szCs w:val="24"/>
              </w:rPr>
            </w:pPr>
          </w:p>
        </w:tc>
        <w:tc>
          <w:tcPr>
            <w:tcW w:w="4140" w:type="dxa"/>
          </w:tcPr>
          <w:p w:rsidR="0060647B" w:rsidRPr="00AF282B" w:rsidRDefault="0040530D"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К</w:t>
            </w:r>
            <w:r w:rsidR="0060647B" w:rsidRPr="00AF282B">
              <w:rPr>
                <w:rFonts w:ascii="Times New Roman" w:hAnsi="Times New Roman" w:cs="Times New Roman"/>
                <w:sz w:val="24"/>
                <w:szCs w:val="24"/>
              </w:rPr>
              <w:t>омбинираното производство на топлина и електричество</w:t>
            </w:r>
          </w:p>
        </w:tc>
      </w:tr>
      <w:tr w:rsidR="0060647B" w:rsidRPr="00F51BF7" w:rsidTr="00D36BAA">
        <w:tc>
          <w:tcPr>
            <w:tcW w:w="1242"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CIMs</w:t>
            </w:r>
          </w:p>
        </w:tc>
        <w:tc>
          <w:tcPr>
            <w:tcW w:w="3362" w:type="dxa"/>
          </w:tcPr>
          <w:p w:rsidR="0060647B" w:rsidRPr="00AF282B" w:rsidRDefault="0060647B" w:rsidP="001A5CE4">
            <w:pPr>
              <w:spacing w:before="120"/>
              <w:rPr>
                <w:rFonts w:ascii="Times New Roman" w:hAnsi="Times New Roman" w:cs="Times New Roman"/>
                <w:sz w:val="24"/>
                <w:szCs w:val="24"/>
              </w:rPr>
            </w:pPr>
            <w:r w:rsidRPr="00AF282B">
              <w:rPr>
                <w:rFonts w:ascii="Times New Roman" w:hAnsi="Times New Roman" w:cs="Times New Roman"/>
                <w:sz w:val="24"/>
                <w:szCs w:val="24"/>
              </w:rPr>
              <w:t xml:space="preserve">Transitional Community-wide and fully </w:t>
            </w:r>
            <w:r w:rsidR="0040530D" w:rsidRPr="00AF282B">
              <w:rPr>
                <w:rFonts w:ascii="Times New Roman" w:hAnsi="Times New Roman" w:cs="Times New Roman"/>
                <w:sz w:val="24"/>
                <w:szCs w:val="24"/>
              </w:rPr>
              <w:t>harmonized</w:t>
            </w:r>
            <w:r w:rsidRPr="00AF282B">
              <w:rPr>
                <w:rFonts w:ascii="Times New Roman" w:hAnsi="Times New Roman" w:cs="Times New Roman"/>
                <w:sz w:val="24"/>
                <w:szCs w:val="24"/>
              </w:rPr>
              <w:t xml:space="preserve"> Implementing Measures pursuant to Article 10a(1) of the EU ETS Directive</w:t>
            </w:r>
          </w:p>
        </w:tc>
        <w:tc>
          <w:tcPr>
            <w:tcW w:w="466" w:type="dxa"/>
          </w:tcPr>
          <w:p w:rsidR="0060647B" w:rsidRPr="00AF282B" w:rsidRDefault="0060647B" w:rsidP="001A5CE4">
            <w:pPr>
              <w:spacing w:before="120"/>
              <w:jc w:val="both"/>
              <w:rPr>
                <w:rFonts w:ascii="Times New Roman" w:hAnsi="Times New Roman" w:cs="Times New Roman"/>
                <w:sz w:val="24"/>
                <w:szCs w:val="24"/>
              </w:rPr>
            </w:pPr>
          </w:p>
        </w:tc>
        <w:tc>
          <w:tcPr>
            <w:tcW w:w="4140" w:type="dxa"/>
          </w:tcPr>
          <w:p w:rsidR="0060647B" w:rsidRPr="00AF282B" w:rsidRDefault="0040530D"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Преходни и изцяло хармонизирани Общност</w:t>
            </w:r>
            <w:r w:rsidR="009834D5" w:rsidRPr="00AF282B">
              <w:rPr>
                <w:rFonts w:ascii="Times New Roman" w:hAnsi="Times New Roman" w:cs="Times New Roman"/>
                <w:sz w:val="24"/>
                <w:szCs w:val="24"/>
              </w:rPr>
              <w:t>ни</w:t>
            </w:r>
            <w:r w:rsidRPr="00AF282B">
              <w:rPr>
                <w:rFonts w:ascii="Times New Roman" w:hAnsi="Times New Roman" w:cs="Times New Roman"/>
                <w:sz w:val="24"/>
                <w:szCs w:val="24"/>
              </w:rPr>
              <w:t xml:space="preserve"> мерки за изпълнение съгласно член 10а, параграф 1 от Директивата за СТЕ на ЕС</w:t>
            </w:r>
          </w:p>
        </w:tc>
      </w:tr>
      <w:tr w:rsidR="0060647B" w:rsidRPr="00F51BF7" w:rsidTr="00D36BAA">
        <w:tc>
          <w:tcPr>
            <w:tcW w:w="1242"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CLL</w:t>
            </w:r>
          </w:p>
        </w:tc>
        <w:tc>
          <w:tcPr>
            <w:tcW w:w="3362" w:type="dxa"/>
          </w:tcPr>
          <w:p w:rsidR="0060647B" w:rsidRPr="00AF282B" w:rsidRDefault="0060647B" w:rsidP="001A5CE4">
            <w:pPr>
              <w:spacing w:before="120"/>
              <w:rPr>
                <w:rFonts w:ascii="Times New Roman" w:hAnsi="Times New Roman" w:cs="Times New Roman"/>
                <w:sz w:val="24"/>
                <w:szCs w:val="24"/>
              </w:rPr>
            </w:pPr>
            <w:r w:rsidRPr="00AF282B">
              <w:rPr>
                <w:rFonts w:ascii="Times New Roman" w:hAnsi="Times New Roman" w:cs="Times New Roman"/>
                <w:sz w:val="24"/>
                <w:szCs w:val="24"/>
              </w:rPr>
              <w:t>Carbon Leakage List, Delegated act</w:t>
            </w:r>
          </w:p>
        </w:tc>
        <w:tc>
          <w:tcPr>
            <w:tcW w:w="466" w:type="dxa"/>
          </w:tcPr>
          <w:p w:rsidR="0060647B" w:rsidRPr="00AF282B" w:rsidRDefault="0060647B" w:rsidP="001A5CE4">
            <w:pPr>
              <w:spacing w:before="120"/>
              <w:jc w:val="both"/>
              <w:rPr>
                <w:rFonts w:ascii="Times New Roman" w:hAnsi="Times New Roman" w:cs="Times New Roman"/>
                <w:sz w:val="24"/>
                <w:szCs w:val="24"/>
              </w:rPr>
            </w:pPr>
          </w:p>
        </w:tc>
        <w:tc>
          <w:tcPr>
            <w:tcW w:w="4140"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Списъка за изтичане на въглерод</w:t>
            </w:r>
            <w:r w:rsidR="001A5CE4" w:rsidRPr="00AF282B">
              <w:rPr>
                <w:rFonts w:ascii="Times New Roman" w:hAnsi="Times New Roman" w:cs="Times New Roman"/>
                <w:sz w:val="24"/>
                <w:szCs w:val="24"/>
              </w:rPr>
              <w:t>, Делегиран акт</w:t>
            </w:r>
          </w:p>
        </w:tc>
      </w:tr>
      <w:tr w:rsidR="0060647B" w:rsidRPr="00AF282B" w:rsidTr="00D36BAA">
        <w:tc>
          <w:tcPr>
            <w:tcW w:w="1242"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COG</w:t>
            </w:r>
          </w:p>
        </w:tc>
        <w:tc>
          <w:tcPr>
            <w:tcW w:w="3362" w:type="dxa"/>
          </w:tcPr>
          <w:p w:rsidR="0060647B" w:rsidRPr="00AF282B" w:rsidRDefault="0060647B" w:rsidP="001A5CE4">
            <w:pPr>
              <w:spacing w:before="120"/>
              <w:rPr>
                <w:rFonts w:ascii="Times New Roman" w:hAnsi="Times New Roman" w:cs="Times New Roman"/>
                <w:sz w:val="24"/>
                <w:szCs w:val="24"/>
              </w:rPr>
            </w:pPr>
            <w:r w:rsidRPr="00AF282B">
              <w:rPr>
                <w:rFonts w:ascii="Times New Roman" w:hAnsi="Times New Roman" w:cs="Times New Roman"/>
                <w:sz w:val="24"/>
                <w:szCs w:val="24"/>
              </w:rPr>
              <w:t>Coke Oven Gas</w:t>
            </w:r>
          </w:p>
        </w:tc>
        <w:tc>
          <w:tcPr>
            <w:tcW w:w="466" w:type="dxa"/>
          </w:tcPr>
          <w:p w:rsidR="0060647B" w:rsidRPr="00AF282B" w:rsidRDefault="0060647B" w:rsidP="001A5CE4">
            <w:pPr>
              <w:spacing w:before="120"/>
              <w:jc w:val="both"/>
              <w:rPr>
                <w:rFonts w:ascii="Times New Roman" w:hAnsi="Times New Roman" w:cs="Times New Roman"/>
                <w:sz w:val="24"/>
                <w:szCs w:val="24"/>
              </w:rPr>
            </w:pPr>
          </w:p>
        </w:tc>
        <w:tc>
          <w:tcPr>
            <w:tcW w:w="4140" w:type="dxa"/>
          </w:tcPr>
          <w:p w:rsidR="0060647B" w:rsidRPr="00AF282B" w:rsidRDefault="0060647B" w:rsidP="001A5CE4">
            <w:pPr>
              <w:spacing w:before="120"/>
              <w:jc w:val="both"/>
              <w:rPr>
                <w:rFonts w:ascii="Times New Roman" w:hAnsi="Times New Roman" w:cs="Times New Roman"/>
                <w:b/>
                <w:bCs/>
                <w:sz w:val="24"/>
                <w:szCs w:val="24"/>
              </w:rPr>
            </w:pPr>
            <w:r w:rsidRPr="00AF282B">
              <w:rPr>
                <w:rFonts w:ascii="Times New Roman" w:hAnsi="Times New Roman" w:cs="Times New Roman"/>
                <w:sz w:val="24"/>
                <w:szCs w:val="24"/>
              </w:rPr>
              <w:t>Коксов газ</w:t>
            </w:r>
          </w:p>
        </w:tc>
      </w:tr>
      <w:tr w:rsidR="0060647B" w:rsidRPr="00AF282B" w:rsidTr="00D36BAA">
        <w:tc>
          <w:tcPr>
            <w:tcW w:w="1242" w:type="dxa"/>
          </w:tcPr>
          <w:p w:rsidR="0060647B" w:rsidRPr="00AF282B" w:rsidRDefault="0060647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CSCF</w:t>
            </w:r>
          </w:p>
        </w:tc>
        <w:tc>
          <w:tcPr>
            <w:tcW w:w="3362" w:type="dxa"/>
          </w:tcPr>
          <w:p w:rsidR="0060647B" w:rsidRPr="00AF282B" w:rsidRDefault="0060647B" w:rsidP="001A5CE4">
            <w:pPr>
              <w:spacing w:before="120"/>
              <w:rPr>
                <w:rFonts w:ascii="Times New Roman" w:hAnsi="Times New Roman" w:cs="Times New Roman"/>
                <w:sz w:val="24"/>
                <w:szCs w:val="24"/>
              </w:rPr>
            </w:pPr>
            <w:r w:rsidRPr="00AF282B">
              <w:rPr>
                <w:rFonts w:ascii="Times New Roman" w:hAnsi="Times New Roman" w:cs="Times New Roman"/>
                <w:sz w:val="24"/>
                <w:szCs w:val="24"/>
              </w:rPr>
              <w:t>Cross Sectoral Correction Factor</w:t>
            </w:r>
          </w:p>
        </w:tc>
        <w:tc>
          <w:tcPr>
            <w:tcW w:w="466" w:type="dxa"/>
          </w:tcPr>
          <w:p w:rsidR="0060647B" w:rsidRPr="00AF282B" w:rsidRDefault="0060647B" w:rsidP="001A5CE4">
            <w:pPr>
              <w:spacing w:before="120"/>
              <w:jc w:val="both"/>
              <w:rPr>
                <w:rFonts w:ascii="Times New Roman" w:hAnsi="Times New Roman" w:cs="Times New Roman"/>
                <w:sz w:val="24"/>
                <w:szCs w:val="24"/>
              </w:rPr>
            </w:pPr>
          </w:p>
        </w:tc>
        <w:tc>
          <w:tcPr>
            <w:tcW w:w="4140" w:type="dxa"/>
          </w:tcPr>
          <w:p w:rsidR="0060647B"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Коефициент за междусекторна корекция</w:t>
            </w:r>
          </w:p>
        </w:tc>
      </w:tr>
      <w:tr w:rsidR="00D53730" w:rsidRPr="00AF282B" w:rsidTr="00D36BAA">
        <w:tc>
          <w:tcPr>
            <w:tcW w:w="1242"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CWT</w:t>
            </w:r>
          </w:p>
        </w:tc>
        <w:tc>
          <w:tcPr>
            <w:tcW w:w="3362" w:type="dxa"/>
          </w:tcPr>
          <w:p w:rsidR="00D53730" w:rsidRPr="00AF282B" w:rsidRDefault="00D53730" w:rsidP="001A5CE4">
            <w:pPr>
              <w:spacing w:before="120"/>
              <w:rPr>
                <w:rFonts w:ascii="Times New Roman" w:hAnsi="Times New Roman" w:cs="Times New Roman"/>
                <w:sz w:val="24"/>
                <w:szCs w:val="24"/>
              </w:rPr>
            </w:pPr>
            <w:r w:rsidRPr="00AF282B">
              <w:rPr>
                <w:rFonts w:ascii="Times New Roman" w:hAnsi="Times New Roman" w:cs="Times New Roman"/>
                <w:sz w:val="24"/>
                <w:szCs w:val="24"/>
              </w:rPr>
              <w:t>CO</w:t>
            </w:r>
            <w:r w:rsidRPr="00AF282B">
              <w:rPr>
                <w:rStyle w:val="Bodytext65pt"/>
                <w:rFonts w:ascii="Times New Roman" w:hAnsi="Times New Roman" w:cs="Times New Roman"/>
                <w:sz w:val="24"/>
                <w:szCs w:val="24"/>
              </w:rPr>
              <w:t>2</w:t>
            </w:r>
            <w:r w:rsidRPr="00AF282B">
              <w:rPr>
                <w:rFonts w:ascii="Times New Roman" w:hAnsi="Times New Roman" w:cs="Times New Roman"/>
                <w:sz w:val="24"/>
                <w:szCs w:val="24"/>
              </w:rPr>
              <w:t xml:space="preserve"> weighted tonne</w:t>
            </w:r>
            <w:r w:rsidR="009834D5" w:rsidRPr="00AF282B">
              <w:rPr>
                <w:rFonts w:ascii="Times New Roman" w:hAnsi="Times New Roman" w:cs="Times New Roman"/>
                <w:sz w:val="24"/>
                <w:szCs w:val="24"/>
              </w:rPr>
              <w:t>s</w:t>
            </w:r>
          </w:p>
        </w:tc>
        <w:tc>
          <w:tcPr>
            <w:tcW w:w="466" w:type="dxa"/>
          </w:tcPr>
          <w:p w:rsidR="00D53730" w:rsidRPr="00AF282B" w:rsidRDefault="00D53730" w:rsidP="001A5CE4">
            <w:pPr>
              <w:spacing w:before="120"/>
              <w:jc w:val="both"/>
              <w:rPr>
                <w:rFonts w:ascii="Times New Roman" w:hAnsi="Times New Roman" w:cs="Times New Roman"/>
                <w:sz w:val="24"/>
                <w:szCs w:val="24"/>
              </w:rPr>
            </w:pPr>
          </w:p>
        </w:tc>
        <w:tc>
          <w:tcPr>
            <w:tcW w:w="4140"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Приведени по CO</w:t>
            </w:r>
            <w:r w:rsidRPr="00AF282B">
              <w:rPr>
                <w:rFonts w:ascii="Times New Roman" w:hAnsi="Times New Roman" w:cs="Times New Roman"/>
                <w:sz w:val="24"/>
                <w:szCs w:val="24"/>
                <w:vertAlign w:val="subscript"/>
              </w:rPr>
              <w:t>2</w:t>
            </w:r>
            <w:r w:rsidRPr="00AF282B">
              <w:rPr>
                <w:rFonts w:ascii="Times New Roman" w:hAnsi="Times New Roman" w:cs="Times New Roman"/>
                <w:sz w:val="24"/>
                <w:szCs w:val="24"/>
              </w:rPr>
              <w:t xml:space="preserve"> тонове</w:t>
            </w:r>
          </w:p>
        </w:tc>
      </w:tr>
      <w:tr w:rsidR="00D53730" w:rsidRPr="00AF282B" w:rsidTr="00D36BAA">
        <w:tc>
          <w:tcPr>
            <w:tcW w:w="1242"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EC</w:t>
            </w:r>
          </w:p>
        </w:tc>
        <w:tc>
          <w:tcPr>
            <w:tcW w:w="3362" w:type="dxa"/>
          </w:tcPr>
          <w:p w:rsidR="00D53730" w:rsidRPr="00AF282B" w:rsidRDefault="00D53730" w:rsidP="001A5CE4">
            <w:pPr>
              <w:spacing w:before="120"/>
              <w:rPr>
                <w:rFonts w:ascii="Times New Roman" w:hAnsi="Times New Roman" w:cs="Times New Roman"/>
                <w:sz w:val="24"/>
                <w:szCs w:val="24"/>
              </w:rPr>
            </w:pPr>
            <w:r w:rsidRPr="00AF282B">
              <w:rPr>
                <w:rFonts w:ascii="Times New Roman" w:hAnsi="Times New Roman" w:cs="Times New Roman"/>
                <w:sz w:val="24"/>
                <w:szCs w:val="24"/>
              </w:rPr>
              <w:t>European Commission</w:t>
            </w:r>
          </w:p>
        </w:tc>
        <w:tc>
          <w:tcPr>
            <w:tcW w:w="466" w:type="dxa"/>
          </w:tcPr>
          <w:p w:rsidR="00D53730" w:rsidRPr="00AF282B" w:rsidRDefault="00D53730" w:rsidP="001A5CE4">
            <w:pPr>
              <w:spacing w:before="120"/>
              <w:jc w:val="both"/>
              <w:rPr>
                <w:rFonts w:ascii="Times New Roman" w:hAnsi="Times New Roman" w:cs="Times New Roman"/>
                <w:sz w:val="24"/>
                <w:szCs w:val="24"/>
              </w:rPr>
            </w:pPr>
          </w:p>
        </w:tc>
        <w:tc>
          <w:tcPr>
            <w:tcW w:w="4140"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Европейската комисия</w:t>
            </w:r>
          </w:p>
        </w:tc>
      </w:tr>
      <w:tr w:rsidR="00D53730" w:rsidRPr="00F51BF7" w:rsidTr="00D36BAA">
        <w:tc>
          <w:tcPr>
            <w:tcW w:w="1242"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CLEF</w:t>
            </w:r>
          </w:p>
        </w:tc>
        <w:tc>
          <w:tcPr>
            <w:tcW w:w="3362" w:type="dxa"/>
          </w:tcPr>
          <w:p w:rsidR="00D53730" w:rsidRPr="00AF282B" w:rsidRDefault="00D53730" w:rsidP="001A5CE4">
            <w:pPr>
              <w:spacing w:before="120"/>
              <w:rPr>
                <w:rFonts w:ascii="Times New Roman" w:hAnsi="Times New Roman" w:cs="Times New Roman"/>
                <w:sz w:val="24"/>
                <w:szCs w:val="24"/>
              </w:rPr>
            </w:pPr>
            <w:r w:rsidRPr="00AF282B">
              <w:rPr>
                <w:rFonts w:ascii="Times New Roman" w:hAnsi="Times New Roman" w:cs="Times New Roman"/>
                <w:sz w:val="24"/>
                <w:szCs w:val="24"/>
              </w:rPr>
              <w:t>Carbon leakage Exposure Factor</w:t>
            </w:r>
          </w:p>
        </w:tc>
        <w:tc>
          <w:tcPr>
            <w:tcW w:w="466" w:type="dxa"/>
          </w:tcPr>
          <w:p w:rsidR="00D53730" w:rsidRPr="00AF282B" w:rsidRDefault="00D53730" w:rsidP="001A5CE4">
            <w:pPr>
              <w:spacing w:before="120"/>
              <w:jc w:val="both"/>
              <w:rPr>
                <w:rFonts w:ascii="Times New Roman" w:hAnsi="Times New Roman" w:cs="Times New Roman"/>
                <w:sz w:val="24"/>
                <w:szCs w:val="24"/>
              </w:rPr>
            </w:pPr>
          </w:p>
        </w:tc>
        <w:tc>
          <w:tcPr>
            <w:tcW w:w="4140"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Коефициент на риска от изтичане на въглерод</w:t>
            </w:r>
          </w:p>
        </w:tc>
      </w:tr>
      <w:tr w:rsidR="00D53730" w:rsidRPr="00F51BF7" w:rsidTr="00D36BAA">
        <w:tc>
          <w:tcPr>
            <w:tcW w:w="1242"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ETS</w:t>
            </w:r>
          </w:p>
        </w:tc>
        <w:tc>
          <w:tcPr>
            <w:tcW w:w="3362" w:type="dxa"/>
          </w:tcPr>
          <w:p w:rsidR="00D53730" w:rsidRPr="00AF282B" w:rsidRDefault="00D53730" w:rsidP="001A5CE4">
            <w:pPr>
              <w:spacing w:before="120"/>
              <w:rPr>
                <w:rFonts w:ascii="Times New Roman" w:hAnsi="Times New Roman" w:cs="Times New Roman"/>
                <w:sz w:val="24"/>
                <w:szCs w:val="24"/>
              </w:rPr>
            </w:pPr>
            <w:r w:rsidRPr="00AF282B">
              <w:rPr>
                <w:rFonts w:ascii="Times New Roman" w:hAnsi="Times New Roman" w:cs="Times New Roman"/>
                <w:sz w:val="24"/>
                <w:szCs w:val="24"/>
              </w:rPr>
              <w:t>Emissions Trading System, here always referring to the EU ETS</w:t>
            </w:r>
          </w:p>
        </w:tc>
        <w:tc>
          <w:tcPr>
            <w:tcW w:w="466" w:type="dxa"/>
          </w:tcPr>
          <w:p w:rsidR="00D53730" w:rsidRPr="00AF282B" w:rsidRDefault="00D53730" w:rsidP="001A5CE4">
            <w:pPr>
              <w:spacing w:before="120"/>
              <w:jc w:val="both"/>
              <w:rPr>
                <w:rFonts w:ascii="Times New Roman" w:hAnsi="Times New Roman" w:cs="Times New Roman"/>
                <w:sz w:val="24"/>
                <w:szCs w:val="24"/>
              </w:rPr>
            </w:pPr>
          </w:p>
        </w:tc>
        <w:tc>
          <w:tcPr>
            <w:tcW w:w="4140"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Система за търговия с емисии, в случая винаги се има предвид СТЕ на ЕС</w:t>
            </w:r>
          </w:p>
        </w:tc>
      </w:tr>
      <w:tr w:rsidR="00D53730" w:rsidRPr="00F51BF7" w:rsidTr="00D36BAA">
        <w:tc>
          <w:tcPr>
            <w:tcW w:w="1242"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EU ETS</w:t>
            </w:r>
          </w:p>
        </w:tc>
        <w:tc>
          <w:tcPr>
            <w:tcW w:w="3362" w:type="dxa"/>
          </w:tcPr>
          <w:p w:rsidR="00D53730" w:rsidRPr="00AF282B" w:rsidRDefault="00D53730" w:rsidP="001A5CE4">
            <w:pPr>
              <w:spacing w:before="120"/>
              <w:rPr>
                <w:rFonts w:ascii="Times New Roman" w:hAnsi="Times New Roman" w:cs="Times New Roman"/>
                <w:sz w:val="24"/>
                <w:szCs w:val="24"/>
              </w:rPr>
            </w:pPr>
            <w:r w:rsidRPr="00AF282B">
              <w:rPr>
                <w:rFonts w:ascii="Times New Roman" w:hAnsi="Times New Roman" w:cs="Times New Roman"/>
                <w:sz w:val="24"/>
                <w:szCs w:val="24"/>
              </w:rPr>
              <w:t>European Emissions Trading System</w:t>
            </w:r>
          </w:p>
        </w:tc>
        <w:tc>
          <w:tcPr>
            <w:tcW w:w="466" w:type="dxa"/>
          </w:tcPr>
          <w:p w:rsidR="00D53730" w:rsidRPr="00AF282B" w:rsidRDefault="00D53730" w:rsidP="001A5CE4">
            <w:pPr>
              <w:spacing w:before="120"/>
              <w:jc w:val="both"/>
              <w:rPr>
                <w:rFonts w:ascii="Times New Roman" w:hAnsi="Times New Roman" w:cs="Times New Roman"/>
                <w:sz w:val="24"/>
                <w:szCs w:val="24"/>
              </w:rPr>
            </w:pPr>
          </w:p>
        </w:tc>
        <w:tc>
          <w:tcPr>
            <w:tcW w:w="4140"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Европейска система за търговия с емисии</w:t>
            </w:r>
          </w:p>
        </w:tc>
      </w:tr>
      <w:tr w:rsidR="00D53730" w:rsidRPr="00F51BF7" w:rsidTr="00D36BAA">
        <w:tc>
          <w:tcPr>
            <w:tcW w:w="1242"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FAR</w:t>
            </w:r>
          </w:p>
        </w:tc>
        <w:tc>
          <w:tcPr>
            <w:tcW w:w="3362" w:type="dxa"/>
          </w:tcPr>
          <w:p w:rsidR="00D53730" w:rsidRPr="00AF282B" w:rsidRDefault="00D53730"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 xml:space="preserve">Union-wide rules for </w:t>
            </w:r>
            <w:r w:rsidR="009834D5" w:rsidRPr="00AF282B">
              <w:rPr>
                <w:rFonts w:ascii="Times New Roman" w:hAnsi="Times New Roman" w:cs="Times New Roman"/>
                <w:sz w:val="24"/>
                <w:szCs w:val="24"/>
              </w:rPr>
              <w:t>harmonized</w:t>
            </w:r>
            <w:r w:rsidRPr="00AF282B">
              <w:rPr>
                <w:rFonts w:ascii="Times New Roman" w:hAnsi="Times New Roman" w:cs="Times New Roman"/>
                <w:sz w:val="24"/>
                <w:szCs w:val="24"/>
              </w:rPr>
              <w:t xml:space="preserve"> free allocation of emission allowances pursuant to Article 10a(1) of the EU ETS Directive</w:t>
            </w:r>
          </w:p>
        </w:tc>
        <w:tc>
          <w:tcPr>
            <w:tcW w:w="466" w:type="dxa"/>
          </w:tcPr>
          <w:p w:rsidR="00D53730" w:rsidRPr="00AF282B" w:rsidRDefault="00D53730" w:rsidP="001A5CE4">
            <w:pPr>
              <w:spacing w:before="120"/>
              <w:jc w:val="both"/>
              <w:rPr>
                <w:rFonts w:ascii="Times New Roman" w:hAnsi="Times New Roman" w:cs="Times New Roman"/>
                <w:sz w:val="24"/>
                <w:szCs w:val="24"/>
              </w:rPr>
            </w:pPr>
          </w:p>
        </w:tc>
        <w:tc>
          <w:tcPr>
            <w:tcW w:w="4140" w:type="dxa"/>
          </w:tcPr>
          <w:p w:rsidR="00D53730" w:rsidRPr="00AF282B" w:rsidRDefault="00D53730"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Правила за целия Съюз за хармонизирано безплатно разпределение на квоти за емисии съгласно член 10а, параграф 1 от Директивата за СТЕ на ЕС</w:t>
            </w:r>
          </w:p>
        </w:tc>
      </w:tr>
      <w:tr w:rsidR="002B42D6" w:rsidRPr="00AF282B"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lastRenderedPageBreak/>
              <w:t>GDP</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Gross Domestic Product</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Брутен вътрешен продукт</w:t>
            </w:r>
          </w:p>
        </w:tc>
      </w:tr>
      <w:tr w:rsidR="002B42D6" w:rsidRPr="00AF282B"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GHG</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Greenhouse Gas</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Парников газ</w:t>
            </w:r>
          </w:p>
        </w:tc>
      </w:tr>
      <w:tr w:rsidR="002B42D6" w:rsidRPr="00AF282B"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HAL</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Historical Activity Level</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eastAsia="Calibri" w:hAnsi="Times New Roman" w:cs="Times New Roman"/>
                <w:sz w:val="24"/>
                <w:szCs w:val="24"/>
              </w:rPr>
              <w:t>Историческо ниво на активност</w:t>
            </w:r>
          </w:p>
        </w:tc>
      </w:tr>
      <w:tr w:rsidR="002B42D6" w:rsidRPr="00F51BF7"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IPPC</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Integrated Pollution Prevention and Control</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Комплексно предотвратяване и контрол на замърсяването</w:t>
            </w:r>
          </w:p>
        </w:tc>
      </w:tr>
      <w:tr w:rsidR="002B42D6" w:rsidRPr="00AF282B"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ISO</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International Organization for Standardization</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2B42D6" w:rsidP="001A5CE4">
            <w:pPr>
              <w:spacing w:before="120"/>
              <w:jc w:val="both"/>
              <w:rPr>
                <w:rFonts w:ascii="Times New Roman" w:hAnsi="Times New Roman" w:cs="Times New Roman"/>
                <w:b/>
                <w:bCs/>
                <w:sz w:val="24"/>
                <w:szCs w:val="24"/>
              </w:rPr>
            </w:pPr>
            <w:r w:rsidRPr="00AF282B">
              <w:rPr>
                <w:rFonts w:ascii="Times New Roman" w:eastAsia="Calibri" w:hAnsi="Times New Roman" w:cs="Times New Roman"/>
                <w:sz w:val="24"/>
                <w:szCs w:val="24"/>
              </w:rPr>
              <w:t>Международна организация за стандартизация</w:t>
            </w:r>
          </w:p>
        </w:tc>
      </w:tr>
      <w:tr w:rsidR="002B42D6" w:rsidRPr="00AF282B"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LRF</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Linear Reduction Factor</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eastAsia="Calibri" w:hAnsi="Times New Roman" w:cs="Times New Roman"/>
                <w:sz w:val="24"/>
                <w:szCs w:val="24"/>
              </w:rPr>
              <w:t xml:space="preserve">Коефициент на </w:t>
            </w:r>
            <w:r w:rsidRPr="00AF282B">
              <w:rPr>
                <w:rFonts w:ascii="Times New Roman" w:hAnsi="Times New Roman" w:cs="Times New Roman"/>
                <w:sz w:val="24"/>
                <w:szCs w:val="24"/>
              </w:rPr>
              <w:t xml:space="preserve">линейно </w:t>
            </w:r>
            <w:r w:rsidRPr="00AF282B">
              <w:rPr>
                <w:rFonts w:ascii="Times New Roman" w:eastAsia="Calibri" w:hAnsi="Times New Roman" w:cs="Times New Roman"/>
                <w:sz w:val="24"/>
                <w:szCs w:val="24"/>
              </w:rPr>
              <w:t>намаляване</w:t>
            </w:r>
          </w:p>
        </w:tc>
      </w:tr>
      <w:tr w:rsidR="002B42D6" w:rsidRPr="00AF282B"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MS</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Member States</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AF282B"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 xml:space="preserve">Държави </w:t>
            </w:r>
            <w:r w:rsidR="002B42D6" w:rsidRPr="00AF282B">
              <w:rPr>
                <w:rFonts w:ascii="Times New Roman" w:hAnsi="Times New Roman" w:cs="Times New Roman"/>
                <w:sz w:val="24"/>
                <w:szCs w:val="24"/>
              </w:rPr>
              <w:t>членки</w:t>
            </w:r>
          </w:p>
        </w:tc>
      </w:tr>
      <w:tr w:rsidR="002B42D6" w:rsidRPr="00F51BF7"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MRR</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Monitoring and Reporting Regulation</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Регламент за мониторинг и докладване</w:t>
            </w:r>
          </w:p>
        </w:tc>
      </w:tr>
      <w:tr w:rsidR="002B42D6" w:rsidRPr="00AF282B"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MRV</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Monitoring, Reporting and Verification</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eastAsia="Calibri" w:hAnsi="Times New Roman" w:cs="Times New Roman"/>
                <w:sz w:val="24"/>
                <w:szCs w:val="24"/>
              </w:rPr>
              <w:t>Мониторинг, докладване и верификация</w:t>
            </w:r>
          </w:p>
        </w:tc>
      </w:tr>
      <w:tr w:rsidR="002B42D6" w:rsidRPr="00AF282B"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NCV</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rPr>
                <w:rFonts w:ascii="Times New Roman" w:hAnsi="Times New Roman" w:cs="Times New Roman"/>
                <w:sz w:val="24"/>
                <w:szCs w:val="24"/>
              </w:rPr>
            </w:pPr>
            <w:r w:rsidRPr="00AF282B">
              <w:rPr>
                <w:rFonts w:ascii="Times New Roman" w:hAnsi="Times New Roman" w:cs="Times New Roman"/>
                <w:sz w:val="24"/>
                <w:szCs w:val="24"/>
              </w:rPr>
              <w:t>Net Calorific Value</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eastAsia="Calibri" w:hAnsi="Times New Roman" w:cs="Times New Roman"/>
                <w:sz w:val="24"/>
                <w:szCs w:val="24"/>
              </w:rPr>
              <w:t>Нетна калоричност</w:t>
            </w:r>
          </w:p>
        </w:tc>
      </w:tr>
      <w:tr w:rsidR="002B42D6" w:rsidRPr="00F51BF7" w:rsidTr="00D36BAA">
        <w:tc>
          <w:tcPr>
            <w:tcW w:w="1242" w:type="dxa"/>
          </w:tcPr>
          <w:p w:rsidR="002B42D6" w:rsidRPr="00AF282B" w:rsidRDefault="002B42D6"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NIMs</w:t>
            </w:r>
          </w:p>
        </w:tc>
        <w:tc>
          <w:tcPr>
            <w:tcW w:w="3362" w:type="dxa"/>
          </w:tcPr>
          <w:p w:rsidR="002B42D6" w:rsidRPr="00AF282B" w:rsidRDefault="002B42D6" w:rsidP="001A5CE4">
            <w:pPr>
              <w:pStyle w:val="BodyText1"/>
              <w:shd w:val="clear" w:color="auto" w:fill="auto"/>
              <w:tabs>
                <w:tab w:val="left" w:pos="1386"/>
              </w:tabs>
              <w:spacing w:after="0" w:line="240" w:lineRule="auto"/>
              <w:ind w:left="20" w:firstLine="0"/>
              <w:jc w:val="left"/>
              <w:rPr>
                <w:rFonts w:ascii="Times New Roman" w:hAnsi="Times New Roman" w:cs="Times New Roman"/>
                <w:sz w:val="24"/>
                <w:szCs w:val="24"/>
              </w:rPr>
            </w:pPr>
            <w:r w:rsidRPr="00AF282B">
              <w:rPr>
                <w:rFonts w:ascii="Times New Roman" w:hAnsi="Times New Roman" w:cs="Times New Roman"/>
                <w:sz w:val="24"/>
                <w:szCs w:val="24"/>
              </w:rPr>
              <w:t>National Implementation Measures</w:t>
            </w:r>
          </w:p>
        </w:tc>
        <w:tc>
          <w:tcPr>
            <w:tcW w:w="466" w:type="dxa"/>
          </w:tcPr>
          <w:p w:rsidR="002B42D6" w:rsidRPr="00AF282B" w:rsidRDefault="002B42D6" w:rsidP="001A5CE4">
            <w:pPr>
              <w:spacing w:before="120"/>
              <w:jc w:val="both"/>
              <w:rPr>
                <w:rFonts w:ascii="Times New Roman" w:hAnsi="Times New Roman" w:cs="Times New Roman"/>
                <w:sz w:val="24"/>
                <w:szCs w:val="24"/>
              </w:rPr>
            </w:pPr>
          </w:p>
        </w:tc>
        <w:tc>
          <w:tcPr>
            <w:tcW w:w="4140" w:type="dxa"/>
          </w:tcPr>
          <w:p w:rsidR="002B42D6" w:rsidRPr="00AF282B" w:rsidRDefault="00DA52E3"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НИМ (Национални мерки по изпълнението)</w:t>
            </w:r>
          </w:p>
        </w:tc>
      </w:tr>
      <w:tr w:rsidR="00AB06E8" w:rsidRPr="00AF282B" w:rsidTr="00D36BAA">
        <w:tc>
          <w:tcPr>
            <w:tcW w:w="1242" w:type="dxa"/>
          </w:tcPr>
          <w:p w:rsidR="00AB06E8" w:rsidRPr="00AF282B" w:rsidRDefault="00AB06E8"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RF</w:t>
            </w:r>
          </w:p>
        </w:tc>
        <w:tc>
          <w:tcPr>
            <w:tcW w:w="3362" w:type="dxa"/>
          </w:tcPr>
          <w:p w:rsidR="00AB06E8" w:rsidRPr="00AF282B" w:rsidRDefault="00AB06E8" w:rsidP="001A5CE4">
            <w:pPr>
              <w:pStyle w:val="BodyText1"/>
              <w:shd w:val="clear" w:color="auto" w:fill="auto"/>
              <w:tabs>
                <w:tab w:val="left" w:pos="1386"/>
              </w:tabs>
              <w:spacing w:after="0" w:line="240" w:lineRule="auto"/>
              <w:ind w:left="20" w:firstLine="0"/>
              <w:jc w:val="left"/>
              <w:rPr>
                <w:rFonts w:ascii="Times New Roman" w:hAnsi="Times New Roman" w:cs="Times New Roman"/>
                <w:sz w:val="24"/>
                <w:szCs w:val="24"/>
              </w:rPr>
            </w:pPr>
            <w:r w:rsidRPr="00AF282B">
              <w:rPr>
                <w:rFonts w:ascii="Times New Roman" w:hAnsi="Times New Roman" w:cs="Times New Roman"/>
                <w:sz w:val="24"/>
                <w:szCs w:val="24"/>
              </w:rPr>
              <w:t>Reduction Factor</w:t>
            </w:r>
          </w:p>
        </w:tc>
        <w:tc>
          <w:tcPr>
            <w:tcW w:w="466" w:type="dxa"/>
          </w:tcPr>
          <w:p w:rsidR="00AB06E8" w:rsidRPr="00AF282B" w:rsidRDefault="00AB06E8" w:rsidP="001A5CE4">
            <w:pPr>
              <w:spacing w:before="120"/>
              <w:jc w:val="both"/>
              <w:rPr>
                <w:rFonts w:ascii="Times New Roman" w:hAnsi="Times New Roman" w:cs="Times New Roman"/>
                <w:sz w:val="24"/>
                <w:szCs w:val="24"/>
              </w:rPr>
            </w:pPr>
          </w:p>
        </w:tc>
        <w:tc>
          <w:tcPr>
            <w:tcW w:w="4140" w:type="dxa"/>
          </w:tcPr>
          <w:p w:rsidR="00AB06E8" w:rsidRPr="00AF282B" w:rsidRDefault="00AB06E8" w:rsidP="001A5CE4">
            <w:pPr>
              <w:spacing w:before="120"/>
              <w:jc w:val="both"/>
              <w:rPr>
                <w:rFonts w:ascii="Times New Roman" w:hAnsi="Times New Roman" w:cs="Times New Roman"/>
                <w:sz w:val="24"/>
                <w:szCs w:val="24"/>
              </w:rPr>
            </w:pPr>
            <w:r w:rsidRPr="00AF282B">
              <w:rPr>
                <w:rFonts w:ascii="Times New Roman" w:eastAsia="Calibri" w:hAnsi="Times New Roman" w:cs="Times New Roman"/>
                <w:sz w:val="24"/>
                <w:szCs w:val="24"/>
              </w:rPr>
              <w:t>Коефициент на намаляване</w:t>
            </w:r>
          </w:p>
        </w:tc>
      </w:tr>
      <w:tr w:rsidR="00AB06E8" w:rsidRPr="00F51BF7" w:rsidTr="00D36BAA">
        <w:tc>
          <w:tcPr>
            <w:tcW w:w="1242" w:type="dxa"/>
          </w:tcPr>
          <w:p w:rsidR="00AB06E8" w:rsidRPr="00AF282B" w:rsidRDefault="00AB06E8"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QA/QC</w:t>
            </w:r>
          </w:p>
        </w:tc>
        <w:tc>
          <w:tcPr>
            <w:tcW w:w="3362" w:type="dxa"/>
          </w:tcPr>
          <w:p w:rsidR="00AB06E8" w:rsidRPr="00AF282B" w:rsidRDefault="00AB06E8" w:rsidP="001A5CE4">
            <w:pPr>
              <w:pStyle w:val="BodyText1"/>
              <w:shd w:val="clear" w:color="auto" w:fill="auto"/>
              <w:tabs>
                <w:tab w:val="left" w:pos="1386"/>
              </w:tabs>
              <w:spacing w:after="0" w:line="240" w:lineRule="auto"/>
              <w:ind w:left="20" w:firstLine="0"/>
              <w:jc w:val="left"/>
              <w:rPr>
                <w:rFonts w:ascii="Times New Roman" w:hAnsi="Times New Roman" w:cs="Times New Roman"/>
                <w:sz w:val="24"/>
                <w:szCs w:val="24"/>
              </w:rPr>
            </w:pPr>
            <w:r w:rsidRPr="00AF282B">
              <w:rPr>
                <w:rFonts w:ascii="Times New Roman" w:hAnsi="Times New Roman" w:cs="Times New Roman"/>
                <w:sz w:val="24"/>
                <w:szCs w:val="24"/>
              </w:rPr>
              <w:t>Quality Assurance / Quality Control</w:t>
            </w:r>
          </w:p>
        </w:tc>
        <w:tc>
          <w:tcPr>
            <w:tcW w:w="466" w:type="dxa"/>
          </w:tcPr>
          <w:p w:rsidR="00AB06E8" w:rsidRPr="00AF282B" w:rsidRDefault="00AB06E8" w:rsidP="001A5CE4">
            <w:pPr>
              <w:spacing w:before="120"/>
              <w:jc w:val="both"/>
              <w:rPr>
                <w:rFonts w:ascii="Times New Roman" w:hAnsi="Times New Roman" w:cs="Times New Roman"/>
                <w:sz w:val="24"/>
                <w:szCs w:val="24"/>
              </w:rPr>
            </w:pPr>
          </w:p>
        </w:tc>
        <w:tc>
          <w:tcPr>
            <w:tcW w:w="4140" w:type="dxa"/>
          </w:tcPr>
          <w:p w:rsidR="00AB06E8" w:rsidRPr="00AF282B" w:rsidRDefault="00AB06E8" w:rsidP="001A5CE4">
            <w:pPr>
              <w:spacing w:before="120"/>
              <w:jc w:val="both"/>
              <w:rPr>
                <w:rFonts w:ascii="Times New Roman" w:hAnsi="Times New Roman" w:cs="Times New Roman"/>
                <w:sz w:val="24"/>
                <w:szCs w:val="24"/>
              </w:rPr>
            </w:pPr>
            <w:r w:rsidRPr="00AF282B">
              <w:rPr>
                <w:rFonts w:ascii="Times New Roman" w:eastAsia="Calibri" w:hAnsi="Times New Roman" w:cs="Times New Roman"/>
                <w:sz w:val="24"/>
                <w:szCs w:val="24"/>
              </w:rPr>
              <w:t>Осигуряване и контрол на качеството</w:t>
            </w:r>
          </w:p>
        </w:tc>
      </w:tr>
      <w:tr w:rsidR="00AB06E8" w:rsidRPr="00F51BF7" w:rsidTr="00D36BAA">
        <w:tc>
          <w:tcPr>
            <w:tcW w:w="1242" w:type="dxa"/>
          </w:tcPr>
          <w:p w:rsidR="00AB06E8" w:rsidRPr="00AF282B" w:rsidRDefault="00AB06E8"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UCTE</w:t>
            </w:r>
          </w:p>
        </w:tc>
        <w:tc>
          <w:tcPr>
            <w:tcW w:w="3362" w:type="dxa"/>
          </w:tcPr>
          <w:p w:rsidR="00AB06E8" w:rsidRPr="00AF282B" w:rsidRDefault="00AB06E8" w:rsidP="001A5CE4">
            <w:pPr>
              <w:pStyle w:val="BodyText1"/>
              <w:shd w:val="clear" w:color="auto" w:fill="auto"/>
              <w:tabs>
                <w:tab w:val="left" w:pos="1386"/>
              </w:tabs>
              <w:spacing w:after="0" w:line="240" w:lineRule="auto"/>
              <w:ind w:left="20" w:firstLine="0"/>
              <w:jc w:val="left"/>
              <w:rPr>
                <w:rFonts w:ascii="Times New Roman" w:hAnsi="Times New Roman" w:cs="Times New Roman"/>
                <w:sz w:val="24"/>
                <w:szCs w:val="24"/>
              </w:rPr>
            </w:pPr>
            <w:r w:rsidRPr="00AF282B">
              <w:rPr>
                <w:rFonts w:ascii="Times New Roman" w:hAnsi="Times New Roman" w:cs="Times New Roman"/>
                <w:sz w:val="24"/>
                <w:szCs w:val="24"/>
              </w:rPr>
              <w:t>Union for the Co-ordination of Transmission of Electricity</w:t>
            </w:r>
          </w:p>
        </w:tc>
        <w:tc>
          <w:tcPr>
            <w:tcW w:w="466" w:type="dxa"/>
          </w:tcPr>
          <w:p w:rsidR="00AB06E8" w:rsidRPr="00AF282B" w:rsidRDefault="00AB06E8" w:rsidP="001A5CE4">
            <w:pPr>
              <w:spacing w:before="120"/>
              <w:jc w:val="both"/>
              <w:rPr>
                <w:rFonts w:ascii="Times New Roman" w:hAnsi="Times New Roman" w:cs="Times New Roman"/>
                <w:sz w:val="24"/>
                <w:szCs w:val="24"/>
              </w:rPr>
            </w:pPr>
          </w:p>
        </w:tc>
        <w:tc>
          <w:tcPr>
            <w:tcW w:w="4140" w:type="dxa"/>
          </w:tcPr>
          <w:p w:rsidR="00AB06E8" w:rsidRPr="00AF282B" w:rsidRDefault="00AB06E8" w:rsidP="001A5CE4">
            <w:pPr>
              <w:spacing w:before="120"/>
              <w:jc w:val="both"/>
              <w:rPr>
                <w:rFonts w:ascii="Times New Roman" w:hAnsi="Times New Roman" w:cs="Times New Roman"/>
                <w:sz w:val="24"/>
                <w:szCs w:val="24"/>
              </w:rPr>
            </w:pPr>
            <w:r w:rsidRPr="00AF282B">
              <w:rPr>
                <w:rFonts w:ascii="Times New Roman" w:eastAsia="Calibri" w:hAnsi="Times New Roman" w:cs="Times New Roman"/>
                <w:sz w:val="24"/>
                <w:szCs w:val="24"/>
              </w:rPr>
              <w:t>Обединение за координиране преноса на електроенергия</w:t>
            </w:r>
          </w:p>
        </w:tc>
      </w:tr>
      <w:tr w:rsidR="00AB06E8" w:rsidRPr="00AF282B" w:rsidTr="00D36BAA">
        <w:tc>
          <w:tcPr>
            <w:tcW w:w="1242" w:type="dxa"/>
          </w:tcPr>
          <w:p w:rsidR="00AB06E8" w:rsidRPr="00AF282B" w:rsidRDefault="00AB06E8" w:rsidP="001A5CE4">
            <w:pPr>
              <w:spacing w:before="120"/>
              <w:jc w:val="both"/>
              <w:rPr>
                <w:rFonts w:ascii="Times New Roman" w:hAnsi="Times New Roman" w:cs="Times New Roman"/>
                <w:sz w:val="24"/>
                <w:szCs w:val="24"/>
              </w:rPr>
            </w:pPr>
            <w:r w:rsidRPr="00AF282B">
              <w:rPr>
                <w:rFonts w:ascii="Times New Roman" w:hAnsi="Times New Roman" w:cs="Times New Roman"/>
                <w:sz w:val="24"/>
                <w:szCs w:val="24"/>
              </w:rPr>
              <w:t>VCM</w:t>
            </w:r>
          </w:p>
        </w:tc>
        <w:tc>
          <w:tcPr>
            <w:tcW w:w="3362" w:type="dxa"/>
          </w:tcPr>
          <w:p w:rsidR="00AB06E8" w:rsidRPr="00AF282B" w:rsidRDefault="00AB06E8" w:rsidP="001A5CE4">
            <w:pPr>
              <w:pStyle w:val="BodyText1"/>
              <w:shd w:val="clear" w:color="auto" w:fill="auto"/>
              <w:tabs>
                <w:tab w:val="left" w:pos="1386"/>
              </w:tabs>
              <w:spacing w:after="0" w:line="240" w:lineRule="auto"/>
              <w:ind w:left="20" w:firstLine="0"/>
              <w:jc w:val="left"/>
              <w:rPr>
                <w:rFonts w:ascii="Times New Roman" w:hAnsi="Times New Roman" w:cs="Times New Roman"/>
                <w:sz w:val="24"/>
                <w:szCs w:val="24"/>
              </w:rPr>
            </w:pPr>
            <w:r w:rsidRPr="00AF282B">
              <w:rPr>
                <w:rFonts w:ascii="Times New Roman" w:hAnsi="Times New Roman" w:cs="Times New Roman"/>
                <w:sz w:val="24"/>
                <w:szCs w:val="24"/>
              </w:rPr>
              <w:t>Vinyl Chloride Monomer</w:t>
            </w:r>
          </w:p>
        </w:tc>
        <w:tc>
          <w:tcPr>
            <w:tcW w:w="466" w:type="dxa"/>
          </w:tcPr>
          <w:p w:rsidR="00AB06E8" w:rsidRPr="00AF282B" w:rsidRDefault="00AB06E8" w:rsidP="001A5CE4">
            <w:pPr>
              <w:spacing w:before="120"/>
              <w:jc w:val="both"/>
              <w:rPr>
                <w:rFonts w:ascii="Times New Roman" w:hAnsi="Times New Roman" w:cs="Times New Roman"/>
                <w:sz w:val="24"/>
                <w:szCs w:val="24"/>
              </w:rPr>
            </w:pPr>
          </w:p>
        </w:tc>
        <w:tc>
          <w:tcPr>
            <w:tcW w:w="4140" w:type="dxa"/>
          </w:tcPr>
          <w:p w:rsidR="00AB06E8" w:rsidRPr="00AF282B" w:rsidRDefault="00AB06E8" w:rsidP="001A5CE4">
            <w:pPr>
              <w:spacing w:before="120"/>
              <w:jc w:val="both"/>
              <w:rPr>
                <w:rFonts w:ascii="Times New Roman" w:hAnsi="Times New Roman" w:cs="Times New Roman"/>
                <w:sz w:val="24"/>
                <w:szCs w:val="24"/>
              </w:rPr>
            </w:pPr>
            <w:r w:rsidRPr="00AF282B">
              <w:rPr>
                <w:rFonts w:ascii="Times New Roman" w:eastAsia="Calibri" w:hAnsi="Times New Roman" w:cs="Times New Roman"/>
                <w:sz w:val="24"/>
                <w:szCs w:val="24"/>
              </w:rPr>
              <w:t>Винил-хлориден мономер</w:t>
            </w:r>
          </w:p>
        </w:tc>
      </w:tr>
    </w:tbl>
    <w:p w:rsidR="00DC5E69" w:rsidRPr="00AF282B" w:rsidRDefault="00DC5E69" w:rsidP="000C1932">
      <w:pPr>
        <w:spacing w:before="120" w:after="0" w:line="240" w:lineRule="auto"/>
        <w:jc w:val="both"/>
        <w:rPr>
          <w:rFonts w:ascii="Times New Roman" w:hAnsi="Times New Roman" w:cs="Times New Roman"/>
          <w:sz w:val="24"/>
          <w:szCs w:val="24"/>
        </w:rPr>
      </w:pPr>
    </w:p>
    <w:p w:rsidR="009834D5" w:rsidRPr="00AF282B" w:rsidRDefault="009834D5">
      <w:pPr>
        <w:rPr>
          <w:rFonts w:ascii="Times New Roman" w:hAnsi="Times New Roman" w:cs="Times New Roman"/>
          <w:sz w:val="24"/>
          <w:szCs w:val="24"/>
        </w:rPr>
      </w:pPr>
      <w:r w:rsidRPr="00AF282B">
        <w:rPr>
          <w:rFonts w:ascii="Times New Roman" w:hAnsi="Times New Roman" w:cs="Times New Roman"/>
          <w:sz w:val="24"/>
          <w:szCs w:val="24"/>
        </w:rPr>
        <w:br w:type="page"/>
      </w:r>
    </w:p>
    <w:p w:rsidR="00BC01AC" w:rsidRPr="00AF282B" w:rsidRDefault="00BC01AC" w:rsidP="000C1932">
      <w:pPr>
        <w:spacing w:before="120" w:after="0" w:line="240" w:lineRule="auto"/>
        <w:jc w:val="both"/>
        <w:rPr>
          <w:rFonts w:ascii="Times New Roman" w:hAnsi="Times New Roman" w:cs="Times New Roman"/>
          <w:sz w:val="24"/>
          <w:szCs w:val="24"/>
        </w:rPr>
        <w:sectPr w:rsidR="00BC01AC" w:rsidRPr="00AF282B" w:rsidSect="00B70DED">
          <w:pgSz w:w="11906" w:h="16838"/>
          <w:pgMar w:top="1418" w:right="1418" w:bottom="1418" w:left="1418" w:header="709" w:footer="709" w:gutter="0"/>
          <w:cols w:space="708"/>
          <w:docGrid w:linePitch="360"/>
        </w:sectPr>
      </w:pPr>
    </w:p>
    <w:p w:rsidR="00DC5E69" w:rsidRPr="00AF282B" w:rsidRDefault="00BC01AC" w:rsidP="00643C76">
      <w:pPr>
        <w:spacing w:before="120" w:after="0" w:line="240" w:lineRule="auto"/>
        <w:jc w:val="both"/>
        <w:rPr>
          <w:rFonts w:ascii="Times New Roman" w:hAnsi="Times New Roman" w:cs="Times New Roman"/>
          <w:b/>
          <w:bCs/>
          <w:sz w:val="24"/>
          <w:szCs w:val="24"/>
        </w:rPr>
      </w:pPr>
      <w:r w:rsidRPr="00AF282B">
        <w:rPr>
          <w:rFonts w:ascii="Times New Roman" w:hAnsi="Times New Roman" w:cs="Times New Roman"/>
          <w:b/>
          <w:bCs/>
          <w:sz w:val="24"/>
          <w:szCs w:val="24"/>
        </w:rPr>
        <w:lastRenderedPageBreak/>
        <w:t xml:space="preserve">Приложение </w:t>
      </w:r>
      <w:r w:rsidR="00643C76" w:rsidRPr="00AF282B">
        <w:rPr>
          <w:rFonts w:ascii="Times New Roman" w:hAnsi="Times New Roman" w:cs="Times New Roman"/>
          <w:b/>
          <w:bCs/>
          <w:sz w:val="24"/>
          <w:szCs w:val="24"/>
        </w:rPr>
        <w:t>Г</w:t>
      </w:r>
      <w:r w:rsidRPr="00AF282B">
        <w:rPr>
          <w:rFonts w:ascii="Times New Roman" w:hAnsi="Times New Roman" w:cs="Times New Roman"/>
          <w:b/>
          <w:bCs/>
          <w:sz w:val="24"/>
          <w:szCs w:val="24"/>
        </w:rPr>
        <w:t>: Сравнение с Ръководен документ 1</w:t>
      </w:r>
      <w:r w:rsidR="00643C76" w:rsidRPr="00AF282B">
        <w:rPr>
          <w:rFonts w:ascii="Times New Roman" w:hAnsi="Times New Roman" w:cs="Times New Roman"/>
          <w:b/>
          <w:bCs/>
          <w:sz w:val="24"/>
          <w:szCs w:val="24"/>
        </w:rPr>
        <w:t xml:space="preserve"> от 2011 г.</w:t>
      </w:r>
    </w:p>
    <w:p w:rsidR="00DC5E69" w:rsidRPr="00AF282B" w:rsidRDefault="00DC5E69" w:rsidP="000C1932">
      <w:pPr>
        <w:spacing w:before="120" w:after="0" w:line="240" w:lineRule="auto"/>
        <w:jc w:val="both"/>
        <w:rPr>
          <w:rFonts w:ascii="Times New Roman" w:hAnsi="Times New Roman" w:cs="Times New Roman"/>
          <w:sz w:val="24"/>
          <w:szCs w:val="24"/>
        </w:rPr>
      </w:pPr>
    </w:p>
    <w:p w:rsidR="00DC5E69" w:rsidRPr="00AF282B" w:rsidRDefault="00643C76" w:rsidP="003D43B8">
      <w:pPr>
        <w:spacing w:before="120" w:after="0" w:line="240" w:lineRule="auto"/>
        <w:jc w:val="both"/>
        <w:rPr>
          <w:rFonts w:ascii="Times New Roman" w:hAnsi="Times New Roman" w:cs="Times New Roman"/>
          <w:sz w:val="24"/>
          <w:szCs w:val="24"/>
        </w:rPr>
      </w:pPr>
      <w:r w:rsidRPr="00AF282B">
        <w:rPr>
          <w:rFonts w:ascii="Times New Roman" w:hAnsi="Times New Roman" w:cs="Times New Roman"/>
          <w:sz w:val="24"/>
          <w:szCs w:val="24"/>
        </w:rPr>
        <w:t xml:space="preserve">В таблицата по-долу е показано как раздели от варианта на Документ 1 за 2011 г. съответстват на разделите в текущия вариант за 2019 г., и където са разгледани основните теми. Моля, имайте предвид, че съдържанието на съответните раздели в различните варианти може да бъде значително променено в резултат на нови правила в преработената Директива за СТЕ или в Регламента за </w:t>
      </w:r>
      <w:r w:rsidR="003D43B8" w:rsidRPr="00AF282B">
        <w:rPr>
          <w:rFonts w:ascii="Times New Roman" w:hAnsi="Times New Roman" w:cs="Times New Roman"/>
          <w:sz w:val="24"/>
          <w:szCs w:val="24"/>
        </w:rPr>
        <w:t xml:space="preserve">правилата за </w:t>
      </w:r>
      <w:r w:rsidRPr="00AF282B">
        <w:rPr>
          <w:rFonts w:ascii="Times New Roman" w:hAnsi="Times New Roman" w:cs="Times New Roman"/>
          <w:sz w:val="24"/>
          <w:szCs w:val="24"/>
        </w:rPr>
        <w:t>безплатно разпределение на квоти за емисии</w:t>
      </w:r>
      <w:r w:rsidR="003D43B8" w:rsidRPr="00AF282B">
        <w:rPr>
          <w:rFonts w:ascii="Times New Roman" w:hAnsi="Times New Roman" w:cs="Times New Roman"/>
          <w:sz w:val="24"/>
          <w:szCs w:val="24"/>
        </w:rPr>
        <w:t>. ‘</w:t>
      </w:r>
      <w:r w:rsidRPr="00AF282B">
        <w:rPr>
          <w:rFonts w:ascii="Times New Roman" w:hAnsi="Times New Roman" w:cs="Times New Roman"/>
          <w:sz w:val="24"/>
          <w:szCs w:val="24"/>
        </w:rPr>
        <w:t>-</w:t>
      </w:r>
      <w:r w:rsidR="003D43B8" w:rsidRPr="00AF282B">
        <w:rPr>
          <w:rFonts w:ascii="Times New Roman" w:hAnsi="Times New Roman" w:cs="Times New Roman"/>
          <w:sz w:val="24"/>
          <w:szCs w:val="24"/>
        </w:rPr>
        <w:t>‘</w:t>
      </w:r>
      <w:r w:rsidRPr="00AF282B">
        <w:rPr>
          <w:rFonts w:ascii="Times New Roman" w:hAnsi="Times New Roman" w:cs="Times New Roman"/>
          <w:sz w:val="24"/>
          <w:szCs w:val="24"/>
        </w:rPr>
        <w:t xml:space="preserve"> показва, че темата не е включена в съответния </w:t>
      </w:r>
      <w:r w:rsidR="003D43B8" w:rsidRPr="00AF282B">
        <w:rPr>
          <w:rFonts w:ascii="Times New Roman" w:hAnsi="Times New Roman" w:cs="Times New Roman"/>
          <w:sz w:val="24"/>
          <w:szCs w:val="24"/>
        </w:rPr>
        <w:t>Ръководен документ</w:t>
      </w:r>
      <w:r w:rsidRPr="00AF282B">
        <w:rPr>
          <w:rFonts w:ascii="Times New Roman" w:hAnsi="Times New Roman" w:cs="Times New Roman"/>
          <w:sz w:val="24"/>
          <w:szCs w:val="24"/>
        </w:rPr>
        <w:t>.</w:t>
      </w:r>
    </w:p>
    <w:p w:rsidR="00DC5E69" w:rsidRPr="00AF282B" w:rsidRDefault="00DC5E69" w:rsidP="000C1932">
      <w:pPr>
        <w:spacing w:before="120" w:after="0" w:line="240" w:lineRule="auto"/>
        <w:jc w:val="both"/>
        <w:rPr>
          <w:rFonts w:ascii="Times New Roman" w:hAnsi="Times New Roman" w:cs="Times New Roman"/>
          <w:sz w:val="24"/>
          <w:szCs w:val="24"/>
        </w:rPr>
      </w:pPr>
    </w:p>
    <w:tbl>
      <w:tblPr>
        <w:tblStyle w:val="TableGrid"/>
        <w:tblW w:w="14142" w:type="dxa"/>
        <w:tblLook w:val="04A0" w:firstRow="1" w:lastRow="0" w:firstColumn="1" w:lastColumn="0" w:noHBand="0" w:noVBand="1"/>
      </w:tblPr>
      <w:tblGrid>
        <w:gridCol w:w="5135"/>
        <w:gridCol w:w="1406"/>
        <w:gridCol w:w="1406"/>
        <w:gridCol w:w="6195"/>
      </w:tblGrid>
      <w:tr w:rsidR="00A916B4" w:rsidRPr="00AF282B" w:rsidTr="003E1E1E">
        <w:tc>
          <w:tcPr>
            <w:tcW w:w="5135" w:type="dxa"/>
          </w:tcPr>
          <w:p w:rsidR="00A916B4" w:rsidRPr="00AF282B" w:rsidRDefault="00A916B4" w:rsidP="00221533">
            <w:pPr>
              <w:spacing w:before="120"/>
              <w:jc w:val="both"/>
              <w:rPr>
                <w:rFonts w:ascii="Times New Roman" w:hAnsi="Times New Roman" w:cs="Times New Roman"/>
              </w:rPr>
            </w:pPr>
            <w:r w:rsidRPr="00AF282B">
              <w:rPr>
                <w:rFonts w:ascii="Times New Roman" w:hAnsi="Times New Roman" w:cs="Times New Roman"/>
              </w:rPr>
              <w:t>Съдържание</w:t>
            </w:r>
          </w:p>
        </w:tc>
        <w:tc>
          <w:tcPr>
            <w:tcW w:w="2812" w:type="dxa"/>
            <w:gridSpan w:val="2"/>
          </w:tcPr>
          <w:p w:rsidR="00A916B4" w:rsidRPr="00AF282B" w:rsidRDefault="00A916B4" w:rsidP="00221533">
            <w:pPr>
              <w:spacing w:before="120"/>
              <w:jc w:val="center"/>
              <w:rPr>
                <w:rFonts w:ascii="Times New Roman" w:hAnsi="Times New Roman" w:cs="Times New Roman"/>
              </w:rPr>
            </w:pPr>
            <w:r w:rsidRPr="00AF282B">
              <w:rPr>
                <w:rFonts w:ascii="Times New Roman" w:hAnsi="Times New Roman" w:cs="Times New Roman"/>
              </w:rPr>
              <w:t>Раздел в</w:t>
            </w:r>
          </w:p>
        </w:tc>
        <w:tc>
          <w:tcPr>
            <w:tcW w:w="6195" w:type="dxa"/>
          </w:tcPr>
          <w:p w:rsidR="00A916B4" w:rsidRPr="00AF282B" w:rsidRDefault="00A916B4" w:rsidP="00221533">
            <w:pPr>
              <w:spacing w:before="120"/>
              <w:jc w:val="both"/>
              <w:rPr>
                <w:rFonts w:ascii="Times New Roman" w:hAnsi="Times New Roman" w:cs="Times New Roman"/>
              </w:rPr>
            </w:pPr>
            <w:r w:rsidRPr="00AF282B">
              <w:rPr>
                <w:rFonts w:ascii="Times New Roman" w:hAnsi="Times New Roman" w:cs="Times New Roman"/>
              </w:rPr>
              <w:t>Коментари</w:t>
            </w:r>
          </w:p>
        </w:tc>
      </w:tr>
      <w:tr w:rsidR="00A916B4" w:rsidRPr="00AF282B" w:rsidTr="003E1E1E">
        <w:tc>
          <w:tcPr>
            <w:tcW w:w="5135" w:type="dxa"/>
          </w:tcPr>
          <w:p w:rsidR="00A916B4" w:rsidRPr="00AF282B" w:rsidRDefault="00A916B4" w:rsidP="00221533">
            <w:pPr>
              <w:spacing w:before="120"/>
              <w:jc w:val="both"/>
              <w:rPr>
                <w:rFonts w:ascii="Times New Roman" w:hAnsi="Times New Roman" w:cs="Times New Roman"/>
              </w:rPr>
            </w:pPr>
          </w:p>
        </w:tc>
        <w:tc>
          <w:tcPr>
            <w:tcW w:w="1406" w:type="dxa"/>
          </w:tcPr>
          <w:p w:rsidR="00A916B4" w:rsidRPr="00AF282B" w:rsidRDefault="00A916B4" w:rsidP="00221533">
            <w:pPr>
              <w:spacing w:before="120"/>
              <w:jc w:val="center"/>
              <w:rPr>
                <w:rFonts w:ascii="Times New Roman" w:hAnsi="Times New Roman" w:cs="Times New Roman"/>
              </w:rPr>
            </w:pPr>
            <w:r w:rsidRPr="00AF282B">
              <w:rPr>
                <w:rFonts w:ascii="Times New Roman" w:hAnsi="Times New Roman" w:cs="Times New Roman"/>
              </w:rPr>
              <w:t>РД1</w:t>
            </w:r>
          </w:p>
          <w:p w:rsidR="00A916B4" w:rsidRPr="00AF282B" w:rsidRDefault="00A916B4" w:rsidP="00221533">
            <w:pPr>
              <w:spacing w:before="120"/>
              <w:jc w:val="center"/>
              <w:rPr>
                <w:rFonts w:ascii="Times New Roman" w:hAnsi="Times New Roman" w:cs="Times New Roman"/>
              </w:rPr>
            </w:pPr>
            <w:r w:rsidRPr="00AF282B">
              <w:rPr>
                <w:rFonts w:ascii="Times New Roman" w:hAnsi="Times New Roman" w:cs="Times New Roman"/>
              </w:rPr>
              <w:t>2011</w:t>
            </w:r>
          </w:p>
        </w:tc>
        <w:tc>
          <w:tcPr>
            <w:tcW w:w="1406" w:type="dxa"/>
          </w:tcPr>
          <w:p w:rsidR="00A916B4" w:rsidRPr="00AF282B" w:rsidRDefault="00A916B4" w:rsidP="00221533">
            <w:pPr>
              <w:spacing w:before="120"/>
              <w:jc w:val="center"/>
              <w:rPr>
                <w:rFonts w:ascii="Times New Roman" w:hAnsi="Times New Roman" w:cs="Times New Roman"/>
              </w:rPr>
            </w:pPr>
            <w:r w:rsidRPr="00AF282B">
              <w:rPr>
                <w:rFonts w:ascii="Times New Roman" w:hAnsi="Times New Roman" w:cs="Times New Roman"/>
              </w:rPr>
              <w:t>РД1</w:t>
            </w:r>
          </w:p>
          <w:p w:rsidR="00A916B4" w:rsidRPr="00AF282B" w:rsidRDefault="00A916B4" w:rsidP="00221533">
            <w:pPr>
              <w:spacing w:before="120"/>
              <w:jc w:val="center"/>
              <w:rPr>
                <w:rFonts w:ascii="Times New Roman" w:hAnsi="Times New Roman" w:cs="Times New Roman"/>
              </w:rPr>
            </w:pPr>
            <w:r w:rsidRPr="00AF282B">
              <w:rPr>
                <w:rFonts w:ascii="Times New Roman" w:hAnsi="Times New Roman" w:cs="Times New Roman"/>
              </w:rPr>
              <w:t>2019</w:t>
            </w:r>
          </w:p>
        </w:tc>
        <w:tc>
          <w:tcPr>
            <w:tcW w:w="6195" w:type="dxa"/>
          </w:tcPr>
          <w:p w:rsidR="00A916B4" w:rsidRPr="00AF282B" w:rsidRDefault="00A916B4" w:rsidP="00221533">
            <w:pPr>
              <w:spacing w:before="120"/>
              <w:jc w:val="both"/>
              <w:rPr>
                <w:rFonts w:ascii="Times New Roman" w:hAnsi="Times New Roman" w:cs="Times New Roman"/>
              </w:rPr>
            </w:pPr>
          </w:p>
        </w:tc>
      </w:tr>
      <w:tr w:rsidR="00A916B4" w:rsidRPr="00F51BF7" w:rsidTr="003E1E1E">
        <w:tc>
          <w:tcPr>
            <w:tcW w:w="5135" w:type="dxa"/>
          </w:tcPr>
          <w:p w:rsidR="00A916B4" w:rsidRPr="00AF282B" w:rsidRDefault="00A916B4" w:rsidP="00221533">
            <w:pPr>
              <w:spacing w:before="120"/>
              <w:jc w:val="both"/>
              <w:rPr>
                <w:rFonts w:ascii="Times New Roman" w:hAnsi="Times New Roman" w:cs="Times New Roman"/>
              </w:rPr>
            </w:pPr>
            <w:r w:rsidRPr="00AF282B">
              <w:rPr>
                <w:rFonts w:ascii="Times New Roman" w:hAnsi="Times New Roman" w:cs="Times New Roman"/>
              </w:rPr>
              <w:t>Въведение</w:t>
            </w:r>
          </w:p>
        </w:tc>
        <w:tc>
          <w:tcPr>
            <w:tcW w:w="1406" w:type="dxa"/>
          </w:tcPr>
          <w:p w:rsidR="00A916B4" w:rsidRPr="00AF282B" w:rsidRDefault="00A916B4" w:rsidP="00221533">
            <w:pPr>
              <w:spacing w:before="120"/>
              <w:jc w:val="both"/>
              <w:rPr>
                <w:rFonts w:ascii="Times New Roman" w:hAnsi="Times New Roman" w:cs="Times New Roman"/>
              </w:rPr>
            </w:pPr>
            <w:r w:rsidRPr="00AF282B">
              <w:rPr>
                <w:rFonts w:ascii="Times New Roman" w:hAnsi="Times New Roman" w:cs="Times New Roman"/>
              </w:rPr>
              <w:t>1</w:t>
            </w:r>
          </w:p>
        </w:tc>
        <w:tc>
          <w:tcPr>
            <w:tcW w:w="1406" w:type="dxa"/>
          </w:tcPr>
          <w:p w:rsidR="00A916B4" w:rsidRPr="00AF282B" w:rsidRDefault="00A916B4" w:rsidP="00221533">
            <w:pPr>
              <w:spacing w:before="120"/>
              <w:jc w:val="both"/>
              <w:rPr>
                <w:rFonts w:ascii="Times New Roman" w:hAnsi="Times New Roman" w:cs="Times New Roman"/>
              </w:rPr>
            </w:pPr>
            <w:r w:rsidRPr="00AF282B">
              <w:rPr>
                <w:rFonts w:ascii="Times New Roman" w:hAnsi="Times New Roman" w:cs="Times New Roman"/>
              </w:rPr>
              <w:t>1</w:t>
            </w:r>
          </w:p>
        </w:tc>
        <w:tc>
          <w:tcPr>
            <w:tcW w:w="6195" w:type="dxa"/>
          </w:tcPr>
          <w:p w:rsidR="00A916B4" w:rsidRPr="00AF282B" w:rsidRDefault="00A916B4" w:rsidP="00221533">
            <w:pPr>
              <w:spacing w:before="120"/>
              <w:jc w:val="both"/>
              <w:rPr>
                <w:rFonts w:ascii="Times New Roman" w:hAnsi="Times New Roman" w:cs="Times New Roman"/>
              </w:rPr>
            </w:pPr>
            <w:r w:rsidRPr="00AF282B">
              <w:rPr>
                <w:rFonts w:ascii="Times New Roman" w:hAnsi="Times New Roman" w:cs="Times New Roman"/>
              </w:rPr>
              <w:t xml:space="preserve">Актуализирано от </w:t>
            </w:r>
            <w:r w:rsidR="001C2566" w:rsidRPr="00AF282B">
              <w:rPr>
                <w:rFonts w:ascii="Times New Roman" w:hAnsi="Times New Roman" w:cs="Times New Roman"/>
                <w:szCs w:val="24"/>
              </w:rPr>
              <w:t>ОИМ в РД за 2011 г. до ПБР в РД за 2019 г.</w:t>
            </w:r>
          </w:p>
        </w:tc>
      </w:tr>
      <w:tr w:rsidR="009A4579" w:rsidRPr="00AF282B" w:rsidTr="003E1E1E">
        <w:tc>
          <w:tcPr>
            <w:tcW w:w="5135" w:type="dxa"/>
          </w:tcPr>
          <w:p w:rsidR="009A4579" w:rsidRPr="00AF282B" w:rsidRDefault="009A4579" w:rsidP="00221533">
            <w:pPr>
              <w:spacing w:before="120"/>
              <w:ind w:left="708"/>
              <w:jc w:val="both"/>
              <w:rPr>
                <w:rFonts w:ascii="Times New Roman" w:hAnsi="Times New Roman" w:cs="Times New Roman"/>
              </w:rPr>
            </w:pPr>
            <w:r w:rsidRPr="00AF282B">
              <w:rPr>
                <w:rFonts w:ascii="Times New Roman" w:hAnsi="Times New Roman" w:cs="Times New Roman"/>
              </w:rPr>
              <w:t>Статус на Ръководния документ</w:t>
            </w:r>
          </w:p>
        </w:tc>
        <w:tc>
          <w:tcPr>
            <w:tcW w:w="1406" w:type="dxa"/>
          </w:tcPr>
          <w:p w:rsidR="009A4579" w:rsidRPr="00AF282B" w:rsidRDefault="009A4579" w:rsidP="00221533">
            <w:pPr>
              <w:spacing w:before="120"/>
              <w:jc w:val="both"/>
              <w:rPr>
                <w:rFonts w:ascii="Times New Roman" w:hAnsi="Times New Roman" w:cs="Times New Roman"/>
              </w:rPr>
            </w:pPr>
            <w:r w:rsidRPr="00AF282B">
              <w:rPr>
                <w:rFonts w:ascii="Times New Roman" w:hAnsi="Times New Roman" w:cs="Times New Roman"/>
              </w:rPr>
              <w:t>1.1</w:t>
            </w:r>
          </w:p>
        </w:tc>
        <w:tc>
          <w:tcPr>
            <w:tcW w:w="1406" w:type="dxa"/>
          </w:tcPr>
          <w:p w:rsidR="009A4579" w:rsidRPr="00AF282B" w:rsidRDefault="009A4579" w:rsidP="00221533">
            <w:pPr>
              <w:spacing w:before="120"/>
              <w:jc w:val="both"/>
              <w:rPr>
                <w:rFonts w:ascii="Times New Roman" w:hAnsi="Times New Roman" w:cs="Times New Roman"/>
              </w:rPr>
            </w:pPr>
            <w:r w:rsidRPr="00AF282B">
              <w:rPr>
                <w:rFonts w:ascii="Times New Roman" w:hAnsi="Times New Roman" w:cs="Times New Roman"/>
              </w:rPr>
              <w:t>1.1</w:t>
            </w:r>
          </w:p>
        </w:tc>
        <w:tc>
          <w:tcPr>
            <w:tcW w:w="6195" w:type="dxa"/>
          </w:tcPr>
          <w:p w:rsidR="009A4579" w:rsidRPr="00AF282B" w:rsidRDefault="009A4579" w:rsidP="00221533">
            <w:pPr>
              <w:spacing w:before="120"/>
              <w:jc w:val="both"/>
              <w:rPr>
                <w:rFonts w:ascii="Times New Roman" w:hAnsi="Times New Roman" w:cs="Times New Roman"/>
              </w:rPr>
            </w:pPr>
          </w:p>
        </w:tc>
      </w:tr>
      <w:tr w:rsidR="009A4579" w:rsidRPr="00F51BF7" w:rsidTr="003E1E1E">
        <w:tc>
          <w:tcPr>
            <w:tcW w:w="5135" w:type="dxa"/>
          </w:tcPr>
          <w:p w:rsidR="009A4579" w:rsidRPr="00AF282B" w:rsidRDefault="009A4579" w:rsidP="00221533">
            <w:pPr>
              <w:spacing w:before="120"/>
              <w:ind w:left="708"/>
              <w:rPr>
                <w:rFonts w:ascii="Times New Roman" w:hAnsi="Times New Roman" w:cs="Times New Roman"/>
              </w:rPr>
            </w:pPr>
            <w:r w:rsidRPr="00AF282B">
              <w:rPr>
                <w:rFonts w:ascii="Times New Roman" w:hAnsi="Times New Roman" w:cs="Times New Roman"/>
              </w:rPr>
              <w:t>Обща информация за Ръководните документи</w:t>
            </w:r>
          </w:p>
        </w:tc>
        <w:tc>
          <w:tcPr>
            <w:tcW w:w="1406" w:type="dxa"/>
          </w:tcPr>
          <w:p w:rsidR="009A4579" w:rsidRPr="00AF282B" w:rsidRDefault="009A4579" w:rsidP="00221533">
            <w:pPr>
              <w:spacing w:before="120"/>
              <w:jc w:val="both"/>
              <w:rPr>
                <w:rFonts w:ascii="Times New Roman" w:hAnsi="Times New Roman" w:cs="Times New Roman"/>
              </w:rPr>
            </w:pPr>
            <w:r w:rsidRPr="00AF282B">
              <w:rPr>
                <w:rFonts w:ascii="Times New Roman" w:hAnsi="Times New Roman" w:cs="Times New Roman"/>
              </w:rPr>
              <w:t>1.2</w:t>
            </w:r>
          </w:p>
        </w:tc>
        <w:tc>
          <w:tcPr>
            <w:tcW w:w="1406" w:type="dxa"/>
          </w:tcPr>
          <w:p w:rsidR="009A4579" w:rsidRPr="00AF282B" w:rsidRDefault="009A4579" w:rsidP="00221533">
            <w:pPr>
              <w:spacing w:before="120"/>
              <w:jc w:val="both"/>
              <w:rPr>
                <w:rFonts w:ascii="Times New Roman" w:hAnsi="Times New Roman" w:cs="Times New Roman"/>
              </w:rPr>
            </w:pPr>
            <w:r w:rsidRPr="00AF282B">
              <w:rPr>
                <w:rFonts w:ascii="Times New Roman" w:hAnsi="Times New Roman" w:cs="Times New Roman"/>
              </w:rPr>
              <w:t>1.2</w:t>
            </w:r>
          </w:p>
        </w:tc>
        <w:tc>
          <w:tcPr>
            <w:tcW w:w="6195" w:type="dxa"/>
          </w:tcPr>
          <w:p w:rsidR="009A4579" w:rsidRPr="00AF282B" w:rsidRDefault="009A4579" w:rsidP="00221533">
            <w:pPr>
              <w:spacing w:before="120"/>
              <w:jc w:val="both"/>
              <w:rPr>
                <w:rFonts w:ascii="Times New Roman" w:hAnsi="Times New Roman" w:cs="Times New Roman"/>
              </w:rPr>
            </w:pPr>
            <w:r w:rsidRPr="00AF282B">
              <w:rPr>
                <w:rFonts w:ascii="Times New Roman" w:hAnsi="Times New Roman" w:cs="Times New Roman"/>
              </w:rPr>
              <w:t xml:space="preserve">Актуализиран списък на </w:t>
            </w:r>
            <w:r w:rsidR="000A5342" w:rsidRPr="00AF282B">
              <w:rPr>
                <w:rFonts w:ascii="Times New Roman" w:hAnsi="Times New Roman" w:cs="Times New Roman"/>
              </w:rPr>
              <w:t>Ръководните документи</w:t>
            </w:r>
            <w:r w:rsidRPr="00AF282B">
              <w:rPr>
                <w:rFonts w:ascii="Times New Roman" w:hAnsi="Times New Roman" w:cs="Times New Roman"/>
              </w:rPr>
              <w:t xml:space="preserve">, който </w:t>
            </w:r>
            <w:r w:rsidR="000A5342" w:rsidRPr="00AF282B">
              <w:rPr>
                <w:rFonts w:ascii="Times New Roman" w:hAnsi="Times New Roman" w:cs="Times New Roman"/>
              </w:rPr>
              <w:t>отразява обхвата и заглавията з</w:t>
            </w:r>
            <w:r w:rsidRPr="00AF282B">
              <w:rPr>
                <w:rFonts w:ascii="Times New Roman" w:hAnsi="Times New Roman" w:cs="Times New Roman"/>
              </w:rPr>
              <w:t>а 2019 г.</w:t>
            </w:r>
          </w:p>
        </w:tc>
      </w:tr>
      <w:tr w:rsidR="00394777" w:rsidRPr="00AF282B" w:rsidTr="003E1E1E">
        <w:tc>
          <w:tcPr>
            <w:tcW w:w="5135" w:type="dxa"/>
          </w:tcPr>
          <w:p w:rsidR="00394777" w:rsidRPr="00AF282B" w:rsidRDefault="00394777" w:rsidP="00221533">
            <w:pPr>
              <w:spacing w:before="120"/>
              <w:ind w:left="708"/>
              <w:rPr>
                <w:rFonts w:ascii="Times New Roman" w:hAnsi="Times New Roman" w:cs="Times New Roman"/>
              </w:rPr>
            </w:pPr>
            <w:r w:rsidRPr="00AF282B">
              <w:rPr>
                <w:rFonts w:ascii="Times New Roman" w:hAnsi="Times New Roman" w:cs="Times New Roman"/>
              </w:rPr>
              <w:t>Използване на Ръководните документи</w:t>
            </w:r>
          </w:p>
        </w:tc>
        <w:tc>
          <w:tcPr>
            <w:tcW w:w="1406" w:type="dxa"/>
          </w:tcPr>
          <w:p w:rsidR="00394777" w:rsidRPr="00AF282B" w:rsidRDefault="00394777" w:rsidP="00221533">
            <w:pPr>
              <w:spacing w:before="120"/>
              <w:jc w:val="both"/>
              <w:rPr>
                <w:rFonts w:ascii="Times New Roman" w:hAnsi="Times New Roman" w:cs="Times New Roman"/>
              </w:rPr>
            </w:pPr>
            <w:r w:rsidRPr="00AF282B">
              <w:rPr>
                <w:rFonts w:ascii="Times New Roman" w:hAnsi="Times New Roman" w:cs="Times New Roman"/>
              </w:rPr>
              <w:t>1.3</w:t>
            </w:r>
          </w:p>
        </w:tc>
        <w:tc>
          <w:tcPr>
            <w:tcW w:w="1406" w:type="dxa"/>
          </w:tcPr>
          <w:p w:rsidR="00394777" w:rsidRPr="00AF282B" w:rsidRDefault="00394777" w:rsidP="00221533">
            <w:pPr>
              <w:spacing w:before="120"/>
              <w:jc w:val="both"/>
              <w:rPr>
                <w:rFonts w:ascii="Times New Roman" w:hAnsi="Times New Roman" w:cs="Times New Roman"/>
              </w:rPr>
            </w:pPr>
            <w:r w:rsidRPr="00AF282B">
              <w:rPr>
                <w:rFonts w:ascii="Times New Roman" w:hAnsi="Times New Roman" w:cs="Times New Roman"/>
              </w:rPr>
              <w:t>1.3</w:t>
            </w:r>
          </w:p>
        </w:tc>
        <w:tc>
          <w:tcPr>
            <w:tcW w:w="6195" w:type="dxa"/>
          </w:tcPr>
          <w:p w:rsidR="00394777" w:rsidRPr="00AF282B" w:rsidRDefault="00394777" w:rsidP="00221533">
            <w:pPr>
              <w:spacing w:before="120"/>
              <w:jc w:val="both"/>
              <w:rPr>
                <w:rFonts w:ascii="Times New Roman" w:hAnsi="Times New Roman" w:cs="Times New Roman"/>
              </w:rPr>
            </w:pPr>
          </w:p>
        </w:tc>
      </w:tr>
      <w:tr w:rsidR="00394777" w:rsidRPr="00AF282B" w:rsidTr="003E1E1E">
        <w:tc>
          <w:tcPr>
            <w:tcW w:w="5135" w:type="dxa"/>
          </w:tcPr>
          <w:p w:rsidR="00394777" w:rsidRPr="00AF282B" w:rsidRDefault="00394777" w:rsidP="00221533">
            <w:pPr>
              <w:spacing w:before="120"/>
              <w:ind w:left="708"/>
              <w:rPr>
                <w:rFonts w:ascii="Times New Roman" w:hAnsi="Times New Roman" w:cs="Times New Roman"/>
              </w:rPr>
            </w:pPr>
            <w:r w:rsidRPr="00AF282B">
              <w:rPr>
                <w:rFonts w:ascii="Times New Roman" w:hAnsi="Times New Roman" w:cs="Times New Roman"/>
              </w:rPr>
              <w:t>Обхват на настоящия Ръководен документ</w:t>
            </w:r>
          </w:p>
        </w:tc>
        <w:tc>
          <w:tcPr>
            <w:tcW w:w="1406" w:type="dxa"/>
          </w:tcPr>
          <w:p w:rsidR="00394777" w:rsidRPr="00AF282B" w:rsidRDefault="00394777" w:rsidP="00221533">
            <w:pPr>
              <w:spacing w:before="120"/>
              <w:jc w:val="both"/>
              <w:rPr>
                <w:rFonts w:ascii="Times New Roman" w:hAnsi="Times New Roman" w:cs="Times New Roman"/>
              </w:rPr>
            </w:pPr>
            <w:r w:rsidRPr="00AF282B">
              <w:rPr>
                <w:rFonts w:ascii="Times New Roman" w:hAnsi="Times New Roman" w:cs="Times New Roman"/>
              </w:rPr>
              <w:t>1.4</w:t>
            </w:r>
          </w:p>
        </w:tc>
        <w:tc>
          <w:tcPr>
            <w:tcW w:w="1406" w:type="dxa"/>
          </w:tcPr>
          <w:p w:rsidR="00394777" w:rsidRPr="00AF282B" w:rsidRDefault="00394777" w:rsidP="00221533">
            <w:pPr>
              <w:spacing w:before="120"/>
              <w:jc w:val="both"/>
              <w:rPr>
                <w:rFonts w:ascii="Times New Roman" w:hAnsi="Times New Roman" w:cs="Times New Roman"/>
              </w:rPr>
            </w:pPr>
            <w:r w:rsidRPr="00AF282B">
              <w:rPr>
                <w:rFonts w:ascii="Times New Roman" w:hAnsi="Times New Roman" w:cs="Times New Roman"/>
              </w:rPr>
              <w:t>1.5</w:t>
            </w:r>
          </w:p>
        </w:tc>
        <w:tc>
          <w:tcPr>
            <w:tcW w:w="6195" w:type="dxa"/>
          </w:tcPr>
          <w:p w:rsidR="00394777" w:rsidRPr="00AF282B" w:rsidRDefault="00394777" w:rsidP="00221533">
            <w:pPr>
              <w:spacing w:before="120"/>
              <w:jc w:val="both"/>
              <w:rPr>
                <w:rFonts w:ascii="Times New Roman" w:hAnsi="Times New Roman" w:cs="Times New Roman"/>
              </w:rPr>
            </w:pPr>
          </w:p>
        </w:tc>
      </w:tr>
      <w:tr w:rsidR="007C5590" w:rsidRPr="00AF282B" w:rsidTr="003E1E1E">
        <w:tc>
          <w:tcPr>
            <w:tcW w:w="5135" w:type="dxa"/>
          </w:tcPr>
          <w:p w:rsidR="007C5590" w:rsidRPr="00AF282B" w:rsidRDefault="007C5590" w:rsidP="00221533">
            <w:pPr>
              <w:spacing w:before="120"/>
              <w:ind w:left="708"/>
              <w:rPr>
                <w:rFonts w:ascii="Times New Roman" w:hAnsi="Times New Roman" w:cs="Times New Roman"/>
              </w:rPr>
            </w:pPr>
            <w:r w:rsidRPr="00AF282B">
              <w:rPr>
                <w:rFonts w:ascii="Times New Roman" w:hAnsi="Times New Roman" w:cs="Times New Roman"/>
              </w:rPr>
              <w:t>Допълнителни указания</w:t>
            </w:r>
          </w:p>
        </w:tc>
        <w:tc>
          <w:tcPr>
            <w:tcW w:w="1406" w:type="dxa"/>
          </w:tcPr>
          <w:p w:rsidR="007C5590" w:rsidRPr="00AF282B" w:rsidRDefault="007C5590" w:rsidP="00221533">
            <w:pPr>
              <w:spacing w:before="120"/>
              <w:jc w:val="both"/>
              <w:rPr>
                <w:rFonts w:ascii="Times New Roman" w:hAnsi="Times New Roman" w:cs="Times New Roman"/>
              </w:rPr>
            </w:pPr>
            <w:r w:rsidRPr="00AF282B">
              <w:rPr>
                <w:rFonts w:ascii="Times New Roman" w:hAnsi="Times New Roman" w:cs="Times New Roman"/>
              </w:rPr>
              <w:t>1.5</w:t>
            </w:r>
          </w:p>
        </w:tc>
        <w:tc>
          <w:tcPr>
            <w:tcW w:w="1406" w:type="dxa"/>
          </w:tcPr>
          <w:p w:rsidR="007C5590" w:rsidRPr="00AF282B" w:rsidRDefault="007C5590" w:rsidP="00221533">
            <w:pPr>
              <w:spacing w:before="120"/>
              <w:jc w:val="both"/>
              <w:rPr>
                <w:rFonts w:ascii="Times New Roman" w:hAnsi="Times New Roman" w:cs="Times New Roman"/>
              </w:rPr>
            </w:pPr>
            <w:r w:rsidRPr="00AF282B">
              <w:rPr>
                <w:rFonts w:ascii="Times New Roman" w:hAnsi="Times New Roman" w:cs="Times New Roman"/>
              </w:rPr>
              <w:t>1.4</w:t>
            </w:r>
          </w:p>
        </w:tc>
        <w:tc>
          <w:tcPr>
            <w:tcW w:w="6195" w:type="dxa"/>
          </w:tcPr>
          <w:p w:rsidR="007C5590" w:rsidRPr="00AF282B" w:rsidRDefault="007C5590" w:rsidP="00221533">
            <w:pPr>
              <w:spacing w:before="120"/>
              <w:jc w:val="both"/>
              <w:rPr>
                <w:rFonts w:ascii="Times New Roman" w:hAnsi="Times New Roman" w:cs="Times New Roman"/>
              </w:rPr>
            </w:pPr>
          </w:p>
        </w:tc>
      </w:tr>
      <w:tr w:rsidR="007C5590" w:rsidRPr="00AF282B" w:rsidTr="003E1E1E">
        <w:tc>
          <w:tcPr>
            <w:tcW w:w="5135" w:type="dxa"/>
          </w:tcPr>
          <w:p w:rsidR="007C5590" w:rsidRPr="00AF282B" w:rsidRDefault="007C5590" w:rsidP="00221533">
            <w:pPr>
              <w:spacing w:before="120"/>
              <w:rPr>
                <w:rFonts w:ascii="Times New Roman" w:hAnsi="Times New Roman" w:cs="Times New Roman"/>
              </w:rPr>
            </w:pPr>
            <w:r w:rsidRPr="00AF282B">
              <w:rPr>
                <w:rFonts w:ascii="Times New Roman" w:hAnsi="Times New Roman" w:cs="Times New Roman"/>
              </w:rPr>
              <w:t>Нови елементи в методологията на разпределение</w:t>
            </w:r>
          </w:p>
        </w:tc>
        <w:tc>
          <w:tcPr>
            <w:tcW w:w="1406" w:type="dxa"/>
          </w:tcPr>
          <w:p w:rsidR="007C5590" w:rsidRPr="00AF282B" w:rsidRDefault="007C5590" w:rsidP="00221533">
            <w:pPr>
              <w:spacing w:before="120"/>
              <w:jc w:val="both"/>
              <w:rPr>
                <w:rFonts w:ascii="Times New Roman" w:hAnsi="Times New Roman" w:cs="Times New Roman"/>
              </w:rPr>
            </w:pPr>
            <w:r w:rsidRPr="00AF282B">
              <w:rPr>
                <w:rFonts w:ascii="Times New Roman" w:hAnsi="Times New Roman" w:cs="Times New Roman"/>
              </w:rPr>
              <w:t>2</w:t>
            </w:r>
          </w:p>
        </w:tc>
        <w:tc>
          <w:tcPr>
            <w:tcW w:w="1406" w:type="dxa"/>
          </w:tcPr>
          <w:p w:rsidR="007C5590" w:rsidRPr="00AF282B" w:rsidRDefault="007C5590" w:rsidP="00221533">
            <w:pPr>
              <w:spacing w:before="120"/>
              <w:jc w:val="both"/>
              <w:rPr>
                <w:rFonts w:ascii="Times New Roman" w:hAnsi="Times New Roman" w:cs="Times New Roman"/>
              </w:rPr>
            </w:pPr>
            <w:r w:rsidRPr="00AF282B">
              <w:rPr>
                <w:rFonts w:ascii="Times New Roman" w:hAnsi="Times New Roman" w:cs="Times New Roman"/>
              </w:rPr>
              <w:t>2</w:t>
            </w:r>
          </w:p>
        </w:tc>
        <w:tc>
          <w:tcPr>
            <w:tcW w:w="6195" w:type="dxa"/>
          </w:tcPr>
          <w:p w:rsidR="007C5590" w:rsidRPr="00AF282B" w:rsidRDefault="007C5590" w:rsidP="00221533">
            <w:pPr>
              <w:spacing w:before="120"/>
              <w:jc w:val="both"/>
              <w:rPr>
                <w:rFonts w:ascii="Times New Roman" w:hAnsi="Times New Roman" w:cs="Times New Roman"/>
              </w:rPr>
            </w:pPr>
            <w:r w:rsidRPr="00AF282B">
              <w:rPr>
                <w:rFonts w:ascii="Times New Roman" w:hAnsi="Times New Roman" w:cs="Times New Roman"/>
              </w:rPr>
              <w:t>През 2011 г. наричан</w:t>
            </w:r>
            <w:r w:rsidR="001C2566" w:rsidRPr="00AF282B">
              <w:rPr>
                <w:rFonts w:ascii="Times New Roman" w:hAnsi="Times New Roman" w:cs="Times New Roman"/>
              </w:rPr>
              <w:t>и</w:t>
            </w:r>
            <w:r w:rsidRPr="00AF282B">
              <w:rPr>
                <w:rFonts w:ascii="Times New Roman" w:hAnsi="Times New Roman" w:cs="Times New Roman"/>
              </w:rPr>
              <w:t xml:space="preserve"> „цел“.</w:t>
            </w:r>
          </w:p>
        </w:tc>
      </w:tr>
      <w:tr w:rsidR="007C5590" w:rsidRPr="00F51BF7" w:rsidTr="003E1E1E">
        <w:tc>
          <w:tcPr>
            <w:tcW w:w="5135" w:type="dxa"/>
          </w:tcPr>
          <w:p w:rsidR="007C5590" w:rsidRPr="00AF282B" w:rsidRDefault="007C5590" w:rsidP="00221533">
            <w:pPr>
              <w:spacing w:before="120"/>
              <w:rPr>
                <w:rFonts w:ascii="Times New Roman" w:hAnsi="Times New Roman" w:cs="Times New Roman"/>
              </w:rPr>
            </w:pPr>
            <w:r w:rsidRPr="00AF282B">
              <w:rPr>
                <w:rFonts w:ascii="Times New Roman" w:hAnsi="Times New Roman" w:cs="Times New Roman"/>
              </w:rPr>
              <w:t>Преглед на процеса на разпределение</w:t>
            </w:r>
          </w:p>
        </w:tc>
        <w:tc>
          <w:tcPr>
            <w:tcW w:w="1406" w:type="dxa"/>
          </w:tcPr>
          <w:p w:rsidR="007C5590" w:rsidRPr="00AF282B" w:rsidRDefault="007C5590" w:rsidP="00221533">
            <w:pPr>
              <w:spacing w:before="120"/>
              <w:jc w:val="both"/>
              <w:rPr>
                <w:rFonts w:ascii="Times New Roman" w:hAnsi="Times New Roman" w:cs="Times New Roman"/>
              </w:rPr>
            </w:pPr>
            <w:r w:rsidRPr="00AF282B">
              <w:rPr>
                <w:rFonts w:ascii="Times New Roman" w:hAnsi="Times New Roman" w:cs="Times New Roman"/>
              </w:rPr>
              <w:t>3</w:t>
            </w:r>
          </w:p>
        </w:tc>
        <w:tc>
          <w:tcPr>
            <w:tcW w:w="1406" w:type="dxa"/>
          </w:tcPr>
          <w:p w:rsidR="007C5590" w:rsidRPr="00AF282B" w:rsidRDefault="007C5590" w:rsidP="00221533">
            <w:pPr>
              <w:spacing w:before="120"/>
              <w:jc w:val="both"/>
              <w:rPr>
                <w:rFonts w:ascii="Times New Roman" w:hAnsi="Times New Roman" w:cs="Times New Roman"/>
              </w:rPr>
            </w:pPr>
            <w:r w:rsidRPr="00AF282B">
              <w:rPr>
                <w:rFonts w:ascii="Times New Roman" w:hAnsi="Times New Roman" w:cs="Times New Roman"/>
              </w:rPr>
              <w:t>3</w:t>
            </w:r>
          </w:p>
        </w:tc>
        <w:tc>
          <w:tcPr>
            <w:tcW w:w="6195" w:type="dxa"/>
          </w:tcPr>
          <w:p w:rsidR="007C5590" w:rsidRPr="00AF282B" w:rsidRDefault="007C5590" w:rsidP="00221533">
            <w:pPr>
              <w:spacing w:before="120"/>
              <w:jc w:val="both"/>
              <w:rPr>
                <w:rFonts w:ascii="Times New Roman" w:hAnsi="Times New Roman" w:cs="Times New Roman"/>
              </w:rPr>
            </w:pPr>
            <w:r w:rsidRPr="00AF282B">
              <w:rPr>
                <w:rFonts w:ascii="Times New Roman" w:hAnsi="Times New Roman" w:cs="Times New Roman"/>
              </w:rPr>
              <w:t xml:space="preserve">Актуализиран процес за включване на стъпка за актуализиране на показателите при събирането </w:t>
            </w:r>
            <w:r w:rsidR="001C2566" w:rsidRPr="00AF282B">
              <w:rPr>
                <w:rFonts w:ascii="Times New Roman" w:hAnsi="Times New Roman" w:cs="Times New Roman"/>
              </w:rPr>
              <w:t xml:space="preserve">на данни </w:t>
            </w:r>
            <w:r w:rsidRPr="00AF282B">
              <w:rPr>
                <w:rFonts w:ascii="Times New Roman" w:hAnsi="Times New Roman" w:cs="Times New Roman"/>
              </w:rPr>
              <w:t>и изчисляването на разпределението, както и на нови елементи/стъпки в правилата за безплатно разпределение на квоти, и въвеждане на стандартизирана терминология за доклади, формуляри и представяния през 2019 г.</w:t>
            </w:r>
          </w:p>
        </w:tc>
      </w:tr>
      <w:tr w:rsidR="0068695D" w:rsidRPr="00F51BF7" w:rsidTr="003E1E1E">
        <w:tc>
          <w:tcPr>
            <w:tcW w:w="5135" w:type="dxa"/>
          </w:tcPr>
          <w:p w:rsidR="0068695D" w:rsidRPr="00AF282B" w:rsidRDefault="0068695D" w:rsidP="00221533">
            <w:pPr>
              <w:spacing w:before="120"/>
              <w:rPr>
                <w:rFonts w:ascii="Times New Roman" w:hAnsi="Times New Roman" w:cs="Times New Roman"/>
              </w:rPr>
            </w:pPr>
            <w:r w:rsidRPr="00AF282B">
              <w:rPr>
                <w:rFonts w:ascii="Times New Roman" w:hAnsi="Times New Roman" w:cs="Times New Roman"/>
              </w:rPr>
              <w:t>Съответните инсталации</w:t>
            </w:r>
          </w:p>
        </w:tc>
        <w:tc>
          <w:tcPr>
            <w:tcW w:w="1406" w:type="dxa"/>
          </w:tcPr>
          <w:p w:rsidR="0068695D" w:rsidRPr="00AF282B" w:rsidRDefault="0068695D" w:rsidP="00221533">
            <w:pPr>
              <w:spacing w:before="120"/>
              <w:jc w:val="both"/>
              <w:rPr>
                <w:rFonts w:ascii="Times New Roman" w:hAnsi="Times New Roman" w:cs="Times New Roman"/>
              </w:rPr>
            </w:pPr>
            <w:r w:rsidRPr="00AF282B">
              <w:rPr>
                <w:rFonts w:ascii="Times New Roman" w:hAnsi="Times New Roman" w:cs="Times New Roman"/>
              </w:rPr>
              <w:t>4</w:t>
            </w:r>
          </w:p>
        </w:tc>
        <w:tc>
          <w:tcPr>
            <w:tcW w:w="1406" w:type="dxa"/>
          </w:tcPr>
          <w:p w:rsidR="0068695D" w:rsidRPr="00AF282B" w:rsidRDefault="0068695D" w:rsidP="00221533">
            <w:pPr>
              <w:spacing w:before="120"/>
              <w:jc w:val="both"/>
              <w:rPr>
                <w:rFonts w:ascii="Times New Roman" w:hAnsi="Times New Roman" w:cs="Times New Roman"/>
              </w:rPr>
            </w:pPr>
            <w:r w:rsidRPr="00AF282B">
              <w:rPr>
                <w:rFonts w:ascii="Times New Roman" w:hAnsi="Times New Roman" w:cs="Times New Roman"/>
              </w:rPr>
              <w:t>4</w:t>
            </w:r>
          </w:p>
        </w:tc>
        <w:tc>
          <w:tcPr>
            <w:tcW w:w="6195" w:type="dxa"/>
          </w:tcPr>
          <w:p w:rsidR="0068695D" w:rsidRPr="00AF282B" w:rsidRDefault="00A247E8" w:rsidP="00221533">
            <w:pPr>
              <w:spacing w:before="120"/>
              <w:jc w:val="both"/>
              <w:rPr>
                <w:rFonts w:ascii="Times New Roman" w:hAnsi="Times New Roman" w:cs="Times New Roman"/>
              </w:rPr>
            </w:pPr>
            <w:r w:rsidRPr="00AF282B">
              <w:rPr>
                <w:rFonts w:ascii="Times New Roman" w:hAnsi="Times New Roman" w:cs="Times New Roman"/>
              </w:rPr>
              <w:t xml:space="preserve">Включен е преглед на изискванията за различните видове (под)инсталации по отношение на включването на НИМ и подаването на данни в РД за 2019 г. </w:t>
            </w:r>
          </w:p>
        </w:tc>
      </w:tr>
      <w:tr w:rsidR="00FC25D4" w:rsidRPr="00AF282B" w:rsidTr="003E1E1E">
        <w:tc>
          <w:tcPr>
            <w:tcW w:w="5135" w:type="dxa"/>
          </w:tcPr>
          <w:p w:rsidR="00FC25D4" w:rsidRPr="00AF282B" w:rsidRDefault="00FC25D4" w:rsidP="00221533">
            <w:pPr>
              <w:spacing w:before="120"/>
              <w:ind w:left="708"/>
              <w:rPr>
                <w:rFonts w:ascii="Times New Roman" w:hAnsi="Times New Roman" w:cs="Times New Roman"/>
              </w:rPr>
            </w:pPr>
            <w:r w:rsidRPr="00AF282B">
              <w:rPr>
                <w:rFonts w:ascii="Times New Roman" w:hAnsi="Times New Roman" w:cs="Times New Roman"/>
              </w:rPr>
              <w:t>Кои инсталации са в НИМ?</w:t>
            </w:r>
          </w:p>
        </w:tc>
        <w:tc>
          <w:tcPr>
            <w:tcW w:w="1406" w:type="dxa"/>
          </w:tcPr>
          <w:p w:rsidR="00FC25D4" w:rsidRPr="00AF282B" w:rsidRDefault="00FC25D4" w:rsidP="00221533">
            <w:pPr>
              <w:spacing w:before="120"/>
              <w:jc w:val="both"/>
              <w:rPr>
                <w:rFonts w:ascii="Times New Roman" w:hAnsi="Times New Roman" w:cs="Times New Roman"/>
              </w:rPr>
            </w:pPr>
            <w:r w:rsidRPr="00AF282B">
              <w:rPr>
                <w:rFonts w:ascii="Times New Roman" w:hAnsi="Times New Roman" w:cs="Times New Roman"/>
              </w:rPr>
              <w:t>4.1</w:t>
            </w:r>
          </w:p>
        </w:tc>
        <w:tc>
          <w:tcPr>
            <w:tcW w:w="1406" w:type="dxa"/>
          </w:tcPr>
          <w:p w:rsidR="00FC25D4" w:rsidRPr="00AF282B" w:rsidRDefault="00FC25D4" w:rsidP="00221533">
            <w:pPr>
              <w:spacing w:before="120"/>
              <w:jc w:val="both"/>
              <w:rPr>
                <w:rFonts w:ascii="Times New Roman" w:hAnsi="Times New Roman" w:cs="Times New Roman"/>
              </w:rPr>
            </w:pPr>
            <w:r w:rsidRPr="00AF282B">
              <w:rPr>
                <w:rFonts w:ascii="Times New Roman" w:hAnsi="Times New Roman" w:cs="Times New Roman"/>
              </w:rPr>
              <w:t>4.1</w:t>
            </w:r>
          </w:p>
        </w:tc>
        <w:tc>
          <w:tcPr>
            <w:tcW w:w="6195" w:type="dxa"/>
          </w:tcPr>
          <w:p w:rsidR="00FC25D4" w:rsidRPr="00AF282B" w:rsidRDefault="00FC25D4" w:rsidP="00221533">
            <w:pPr>
              <w:spacing w:before="120"/>
              <w:jc w:val="both"/>
              <w:rPr>
                <w:rFonts w:ascii="Times New Roman" w:hAnsi="Times New Roman" w:cs="Times New Roman"/>
              </w:rPr>
            </w:pPr>
          </w:p>
        </w:tc>
      </w:tr>
      <w:tr w:rsidR="002C7135" w:rsidRPr="00AF282B" w:rsidTr="003E1E1E">
        <w:tc>
          <w:tcPr>
            <w:tcW w:w="5135" w:type="dxa"/>
          </w:tcPr>
          <w:p w:rsidR="002C7135" w:rsidRPr="00AF282B" w:rsidRDefault="002C7135" w:rsidP="00221533">
            <w:pPr>
              <w:spacing w:before="120"/>
              <w:ind w:left="708"/>
              <w:rPr>
                <w:rFonts w:ascii="Times New Roman" w:hAnsi="Times New Roman" w:cs="Times New Roman"/>
              </w:rPr>
            </w:pPr>
            <w:r w:rsidRPr="00AF282B">
              <w:rPr>
                <w:rFonts w:ascii="Times New Roman" w:hAnsi="Times New Roman" w:cs="Times New Roman"/>
              </w:rPr>
              <w:t>Кой получава безплатно разпределение?</w:t>
            </w:r>
          </w:p>
        </w:tc>
        <w:tc>
          <w:tcPr>
            <w:tcW w:w="1406" w:type="dxa"/>
          </w:tcPr>
          <w:p w:rsidR="002C7135" w:rsidRPr="00AF282B" w:rsidRDefault="002C7135" w:rsidP="00221533">
            <w:pPr>
              <w:spacing w:before="120"/>
              <w:jc w:val="both"/>
              <w:rPr>
                <w:rFonts w:ascii="Times New Roman" w:hAnsi="Times New Roman" w:cs="Times New Roman"/>
              </w:rPr>
            </w:pPr>
            <w:r w:rsidRPr="00AF282B">
              <w:rPr>
                <w:rFonts w:ascii="Times New Roman" w:hAnsi="Times New Roman" w:cs="Times New Roman"/>
              </w:rPr>
              <w:t>4.2</w:t>
            </w:r>
          </w:p>
        </w:tc>
        <w:tc>
          <w:tcPr>
            <w:tcW w:w="1406" w:type="dxa"/>
          </w:tcPr>
          <w:p w:rsidR="002C7135" w:rsidRPr="00AF282B" w:rsidRDefault="002C7135" w:rsidP="00221533">
            <w:pPr>
              <w:spacing w:before="120"/>
              <w:jc w:val="both"/>
              <w:rPr>
                <w:rFonts w:ascii="Times New Roman" w:hAnsi="Times New Roman" w:cs="Times New Roman"/>
              </w:rPr>
            </w:pPr>
            <w:r w:rsidRPr="00AF282B">
              <w:rPr>
                <w:rFonts w:ascii="Times New Roman" w:hAnsi="Times New Roman" w:cs="Times New Roman"/>
              </w:rPr>
              <w:t>4.1</w:t>
            </w:r>
          </w:p>
        </w:tc>
        <w:tc>
          <w:tcPr>
            <w:tcW w:w="6195" w:type="dxa"/>
          </w:tcPr>
          <w:p w:rsidR="002C7135" w:rsidRPr="00AF282B" w:rsidRDefault="002C7135" w:rsidP="00221533">
            <w:pPr>
              <w:spacing w:before="120"/>
              <w:jc w:val="both"/>
              <w:rPr>
                <w:rFonts w:ascii="Times New Roman" w:hAnsi="Times New Roman" w:cs="Times New Roman"/>
              </w:rPr>
            </w:pPr>
          </w:p>
        </w:tc>
      </w:tr>
      <w:tr w:rsidR="002C7135" w:rsidRPr="00AF282B" w:rsidTr="003E1E1E">
        <w:tc>
          <w:tcPr>
            <w:tcW w:w="5135" w:type="dxa"/>
          </w:tcPr>
          <w:p w:rsidR="002C7135" w:rsidRPr="00AF282B" w:rsidRDefault="002C7135" w:rsidP="00221533">
            <w:pPr>
              <w:spacing w:before="120"/>
              <w:rPr>
                <w:rFonts w:ascii="Times New Roman" w:hAnsi="Times New Roman" w:cs="Times New Roman"/>
              </w:rPr>
            </w:pPr>
            <w:r w:rsidRPr="00AF282B">
              <w:rPr>
                <w:rFonts w:ascii="Times New Roman" w:hAnsi="Times New Roman" w:cs="Times New Roman"/>
              </w:rPr>
              <w:t>Методологии на разпределение</w:t>
            </w:r>
          </w:p>
        </w:tc>
        <w:tc>
          <w:tcPr>
            <w:tcW w:w="1406" w:type="dxa"/>
          </w:tcPr>
          <w:p w:rsidR="002C7135" w:rsidRPr="00AF282B" w:rsidRDefault="002C7135" w:rsidP="00221533">
            <w:pPr>
              <w:spacing w:before="120"/>
              <w:jc w:val="both"/>
              <w:rPr>
                <w:rFonts w:ascii="Times New Roman" w:hAnsi="Times New Roman" w:cs="Times New Roman"/>
              </w:rPr>
            </w:pPr>
            <w:r w:rsidRPr="00AF282B">
              <w:rPr>
                <w:rFonts w:ascii="Times New Roman" w:hAnsi="Times New Roman" w:cs="Times New Roman"/>
              </w:rPr>
              <w:t>5</w:t>
            </w:r>
          </w:p>
        </w:tc>
        <w:tc>
          <w:tcPr>
            <w:tcW w:w="1406" w:type="dxa"/>
          </w:tcPr>
          <w:p w:rsidR="002C7135" w:rsidRPr="00AF282B" w:rsidRDefault="002C7135" w:rsidP="00221533">
            <w:pPr>
              <w:spacing w:before="120"/>
              <w:jc w:val="both"/>
              <w:rPr>
                <w:rFonts w:ascii="Times New Roman" w:hAnsi="Times New Roman" w:cs="Times New Roman"/>
              </w:rPr>
            </w:pPr>
            <w:r w:rsidRPr="00AF282B">
              <w:rPr>
                <w:rFonts w:ascii="Times New Roman" w:hAnsi="Times New Roman" w:cs="Times New Roman"/>
              </w:rPr>
              <w:t>5</w:t>
            </w:r>
          </w:p>
        </w:tc>
        <w:tc>
          <w:tcPr>
            <w:tcW w:w="6195" w:type="dxa"/>
          </w:tcPr>
          <w:p w:rsidR="002C7135" w:rsidRPr="00AF282B" w:rsidRDefault="002C7135" w:rsidP="00221533">
            <w:pPr>
              <w:spacing w:before="120"/>
              <w:jc w:val="both"/>
              <w:rPr>
                <w:rFonts w:ascii="Times New Roman" w:hAnsi="Times New Roman" w:cs="Times New Roman"/>
              </w:rPr>
            </w:pPr>
          </w:p>
        </w:tc>
      </w:tr>
      <w:tr w:rsidR="001E5E78" w:rsidRPr="00F51BF7" w:rsidTr="003E1E1E">
        <w:tc>
          <w:tcPr>
            <w:tcW w:w="5135" w:type="dxa"/>
          </w:tcPr>
          <w:p w:rsidR="001E5E78" w:rsidRPr="00AF282B" w:rsidRDefault="001E5E78" w:rsidP="00221533">
            <w:pPr>
              <w:spacing w:before="120"/>
              <w:ind w:left="708"/>
              <w:rPr>
                <w:rFonts w:ascii="Times New Roman" w:hAnsi="Times New Roman" w:cs="Times New Roman"/>
              </w:rPr>
            </w:pPr>
            <w:r w:rsidRPr="00AF282B">
              <w:rPr>
                <w:rFonts w:ascii="Times New Roman" w:hAnsi="Times New Roman" w:cs="Times New Roman"/>
              </w:rPr>
              <w:t>Общ преглед на подхода на ниво подинсталация</w:t>
            </w:r>
          </w:p>
        </w:tc>
        <w:tc>
          <w:tcPr>
            <w:tcW w:w="1406" w:type="dxa"/>
          </w:tcPr>
          <w:p w:rsidR="001E5E78" w:rsidRPr="00AF282B" w:rsidRDefault="00370C5E" w:rsidP="00221533">
            <w:pPr>
              <w:spacing w:before="120"/>
              <w:jc w:val="both"/>
              <w:rPr>
                <w:rFonts w:ascii="Times New Roman" w:hAnsi="Times New Roman" w:cs="Times New Roman"/>
              </w:rPr>
            </w:pPr>
            <w:r w:rsidRPr="00AF282B">
              <w:rPr>
                <w:rFonts w:ascii="Times New Roman" w:hAnsi="Times New Roman" w:cs="Times New Roman"/>
              </w:rPr>
              <w:t>5.1</w:t>
            </w:r>
          </w:p>
        </w:tc>
        <w:tc>
          <w:tcPr>
            <w:tcW w:w="1406" w:type="dxa"/>
          </w:tcPr>
          <w:p w:rsidR="001E5E78" w:rsidRPr="00AF282B" w:rsidRDefault="00370C5E" w:rsidP="00221533">
            <w:pPr>
              <w:spacing w:before="120"/>
              <w:jc w:val="both"/>
              <w:rPr>
                <w:rFonts w:ascii="Times New Roman" w:hAnsi="Times New Roman" w:cs="Times New Roman"/>
              </w:rPr>
            </w:pPr>
            <w:r w:rsidRPr="00AF282B">
              <w:rPr>
                <w:rFonts w:ascii="Times New Roman" w:hAnsi="Times New Roman" w:cs="Times New Roman"/>
              </w:rPr>
              <w:t>5.2</w:t>
            </w:r>
          </w:p>
        </w:tc>
        <w:tc>
          <w:tcPr>
            <w:tcW w:w="6195" w:type="dxa"/>
          </w:tcPr>
          <w:p w:rsidR="001E5E78" w:rsidRPr="00AF282B" w:rsidRDefault="00370C5E" w:rsidP="00221533">
            <w:pPr>
              <w:spacing w:before="120"/>
              <w:jc w:val="both"/>
              <w:rPr>
                <w:rFonts w:ascii="Times New Roman" w:hAnsi="Times New Roman" w:cs="Times New Roman"/>
              </w:rPr>
            </w:pPr>
            <w:r w:rsidRPr="00AF282B">
              <w:rPr>
                <w:rFonts w:ascii="Times New Roman" w:hAnsi="Times New Roman" w:cs="Times New Roman"/>
              </w:rPr>
              <w:t>Включен е нов тип подинсталация за топлинна</w:t>
            </w:r>
            <w:r w:rsidR="00983EEC" w:rsidRPr="00AF282B">
              <w:rPr>
                <w:rFonts w:ascii="Times New Roman" w:hAnsi="Times New Roman" w:cs="Times New Roman"/>
              </w:rPr>
              <w:t>та</w:t>
            </w:r>
            <w:r w:rsidRPr="00AF282B">
              <w:rPr>
                <w:rFonts w:ascii="Times New Roman" w:hAnsi="Times New Roman" w:cs="Times New Roman"/>
              </w:rPr>
              <w:t xml:space="preserve"> енергия, изнасяна за целите на топлофикационната мрежа в РД за 2019 г. </w:t>
            </w:r>
          </w:p>
        </w:tc>
      </w:tr>
      <w:tr w:rsidR="00370C5E" w:rsidRPr="00AF282B" w:rsidTr="003E1E1E">
        <w:tc>
          <w:tcPr>
            <w:tcW w:w="5135" w:type="dxa"/>
          </w:tcPr>
          <w:p w:rsidR="00370C5E" w:rsidRPr="00AF282B" w:rsidRDefault="00370C5E" w:rsidP="00221533">
            <w:pPr>
              <w:spacing w:before="120"/>
              <w:ind w:left="708"/>
              <w:rPr>
                <w:rFonts w:ascii="Times New Roman" w:hAnsi="Times New Roman" w:cs="Times New Roman"/>
              </w:rPr>
            </w:pPr>
            <w:r w:rsidRPr="00AF282B">
              <w:rPr>
                <w:rFonts w:ascii="Times New Roman" w:hAnsi="Times New Roman" w:cs="Times New Roman"/>
              </w:rPr>
              <w:t>Обща информация за продуктовите показатели</w:t>
            </w:r>
          </w:p>
        </w:tc>
        <w:tc>
          <w:tcPr>
            <w:tcW w:w="1406" w:type="dxa"/>
          </w:tcPr>
          <w:p w:rsidR="00370C5E" w:rsidRPr="00AF282B" w:rsidRDefault="00370C5E" w:rsidP="00221533">
            <w:pPr>
              <w:spacing w:before="120"/>
              <w:jc w:val="both"/>
              <w:rPr>
                <w:rFonts w:ascii="Times New Roman" w:hAnsi="Times New Roman" w:cs="Times New Roman"/>
              </w:rPr>
            </w:pPr>
            <w:r w:rsidRPr="00AF282B">
              <w:rPr>
                <w:rFonts w:ascii="Times New Roman" w:hAnsi="Times New Roman" w:cs="Times New Roman"/>
              </w:rPr>
              <w:t>5.2</w:t>
            </w:r>
          </w:p>
        </w:tc>
        <w:tc>
          <w:tcPr>
            <w:tcW w:w="1406" w:type="dxa"/>
          </w:tcPr>
          <w:p w:rsidR="00370C5E" w:rsidRPr="00AF282B" w:rsidRDefault="00370C5E" w:rsidP="00221533">
            <w:pPr>
              <w:spacing w:before="120"/>
              <w:jc w:val="both"/>
              <w:rPr>
                <w:rFonts w:ascii="Times New Roman" w:hAnsi="Times New Roman" w:cs="Times New Roman"/>
              </w:rPr>
            </w:pPr>
            <w:r w:rsidRPr="00AF282B">
              <w:rPr>
                <w:rFonts w:ascii="Times New Roman" w:hAnsi="Times New Roman" w:cs="Times New Roman"/>
              </w:rPr>
              <w:t>-</w:t>
            </w:r>
          </w:p>
        </w:tc>
        <w:tc>
          <w:tcPr>
            <w:tcW w:w="6195" w:type="dxa"/>
          </w:tcPr>
          <w:p w:rsidR="00370C5E" w:rsidRPr="00AF282B" w:rsidRDefault="00370C5E" w:rsidP="00221533">
            <w:pPr>
              <w:spacing w:before="120"/>
              <w:jc w:val="both"/>
              <w:rPr>
                <w:rFonts w:ascii="Times New Roman" w:hAnsi="Times New Roman" w:cs="Times New Roman"/>
              </w:rPr>
            </w:pPr>
          </w:p>
        </w:tc>
      </w:tr>
      <w:tr w:rsidR="00370C5E" w:rsidRPr="00AF282B" w:rsidTr="003E1E1E">
        <w:tc>
          <w:tcPr>
            <w:tcW w:w="5135" w:type="dxa"/>
          </w:tcPr>
          <w:p w:rsidR="00370C5E" w:rsidRPr="00AF282B" w:rsidRDefault="00370C5E" w:rsidP="00221533">
            <w:pPr>
              <w:spacing w:before="120"/>
              <w:ind w:left="708"/>
              <w:rPr>
                <w:rFonts w:ascii="Times New Roman" w:hAnsi="Times New Roman" w:cs="Times New Roman"/>
              </w:rPr>
            </w:pPr>
            <w:r w:rsidRPr="00AF282B">
              <w:rPr>
                <w:rFonts w:ascii="Times New Roman" w:hAnsi="Times New Roman" w:cs="Times New Roman"/>
              </w:rPr>
              <w:t>Разделяне на подинсталации</w:t>
            </w:r>
          </w:p>
        </w:tc>
        <w:tc>
          <w:tcPr>
            <w:tcW w:w="1406" w:type="dxa"/>
          </w:tcPr>
          <w:p w:rsidR="00370C5E" w:rsidRPr="00AF282B" w:rsidRDefault="00370C5E" w:rsidP="00221533">
            <w:pPr>
              <w:spacing w:before="120"/>
              <w:jc w:val="both"/>
              <w:rPr>
                <w:rFonts w:ascii="Times New Roman" w:hAnsi="Times New Roman" w:cs="Times New Roman"/>
              </w:rPr>
            </w:pPr>
            <w:r w:rsidRPr="00AF282B">
              <w:rPr>
                <w:rFonts w:ascii="Times New Roman" w:hAnsi="Times New Roman" w:cs="Times New Roman"/>
              </w:rPr>
              <w:t>5.3</w:t>
            </w:r>
          </w:p>
        </w:tc>
        <w:tc>
          <w:tcPr>
            <w:tcW w:w="1406" w:type="dxa"/>
          </w:tcPr>
          <w:p w:rsidR="00370C5E" w:rsidRPr="00AF282B" w:rsidRDefault="00370C5E" w:rsidP="00221533">
            <w:pPr>
              <w:spacing w:before="120"/>
              <w:jc w:val="both"/>
              <w:rPr>
                <w:rFonts w:ascii="Times New Roman" w:hAnsi="Times New Roman" w:cs="Times New Roman"/>
              </w:rPr>
            </w:pPr>
            <w:r w:rsidRPr="00AF282B">
              <w:rPr>
                <w:rFonts w:ascii="Times New Roman" w:hAnsi="Times New Roman" w:cs="Times New Roman"/>
              </w:rPr>
              <w:t>5.2</w:t>
            </w:r>
          </w:p>
        </w:tc>
        <w:tc>
          <w:tcPr>
            <w:tcW w:w="6195" w:type="dxa"/>
          </w:tcPr>
          <w:p w:rsidR="00370C5E" w:rsidRPr="00AF282B" w:rsidRDefault="00370C5E" w:rsidP="00221533">
            <w:pPr>
              <w:spacing w:before="120"/>
              <w:jc w:val="both"/>
              <w:rPr>
                <w:rFonts w:ascii="Times New Roman" w:hAnsi="Times New Roman" w:cs="Times New Roman"/>
              </w:rPr>
            </w:pPr>
          </w:p>
        </w:tc>
      </w:tr>
      <w:tr w:rsidR="00370C5E" w:rsidRPr="00F51BF7" w:rsidTr="003E1E1E">
        <w:tc>
          <w:tcPr>
            <w:tcW w:w="5135" w:type="dxa"/>
          </w:tcPr>
          <w:p w:rsidR="00370C5E" w:rsidRPr="00AF282B" w:rsidRDefault="00370C5E" w:rsidP="00221533">
            <w:pPr>
              <w:spacing w:before="120"/>
              <w:ind w:left="708"/>
              <w:rPr>
                <w:rFonts w:ascii="Times New Roman" w:hAnsi="Times New Roman" w:cs="Times New Roman"/>
              </w:rPr>
            </w:pPr>
            <w:r w:rsidRPr="00AF282B">
              <w:rPr>
                <w:rFonts w:ascii="Times New Roman" w:hAnsi="Times New Roman" w:cs="Times New Roman"/>
              </w:rPr>
              <w:t>Коефициенти за корекция</w:t>
            </w:r>
          </w:p>
        </w:tc>
        <w:tc>
          <w:tcPr>
            <w:tcW w:w="1406" w:type="dxa"/>
          </w:tcPr>
          <w:p w:rsidR="00370C5E" w:rsidRPr="00AF282B" w:rsidRDefault="00370C5E" w:rsidP="00221533">
            <w:pPr>
              <w:spacing w:before="120"/>
              <w:jc w:val="both"/>
              <w:rPr>
                <w:rFonts w:ascii="Times New Roman" w:hAnsi="Times New Roman" w:cs="Times New Roman"/>
              </w:rPr>
            </w:pPr>
            <w:r w:rsidRPr="00AF282B">
              <w:rPr>
                <w:rFonts w:ascii="Times New Roman" w:hAnsi="Times New Roman" w:cs="Times New Roman"/>
              </w:rPr>
              <w:t>5.4</w:t>
            </w:r>
          </w:p>
        </w:tc>
        <w:tc>
          <w:tcPr>
            <w:tcW w:w="1406" w:type="dxa"/>
          </w:tcPr>
          <w:p w:rsidR="00370C5E" w:rsidRPr="00AF282B" w:rsidRDefault="00370C5E" w:rsidP="00221533">
            <w:pPr>
              <w:spacing w:before="120"/>
              <w:jc w:val="both"/>
              <w:rPr>
                <w:rFonts w:ascii="Times New Roman" w:hAnsi="Times New Roman" w:cs="Times New Roman"/>
              </w:rPr>
            </w:pPr>
            <w:r w:rsidRPr="00AF282B">
              <w:rPr>
                <w:rFonts w:ascii="Times New Roman" w:hAnsi="Times New Roman" w:cs="Times New Roman"/>
              </w:rPr>
              <w:t>5.3</w:t>
            </w:r>
          </w:p>
        </w:tc>
        <w:tc>
          <w:tcPr>
            <w:tcW w:w="6195" w:type="dxa"/>
          </w:tcPr>
          <w:p w:rsidR="00370C5E" w:rsidRPr="00AF282B" w:rsidRDefault="0065250B" w:rsidP="00221533">
            <w:pPr>
              <w:spacing w:before="120"/>
              <w:jc w:val="both"/>
              <w:rPr>
                <w:rFonts w:ascii="Times New Roman" w:hAnsi="Times New Roman" w:cs="Times New Roman"/>
              </w:rPr>
            </w:pPr>
            <w:r w:rsidRPr="00AF282B">
              <w:rPr>
                <w:rFonts w:ascii="Times New Roman" w:hAnsi="Times New Roman" w:cs="Times New Roman"/>
              </w:rPr>
              <w:t xml:space="preserve">Включен е преглед на това кога/в кои случаи коефициентите за корекция се прилагат </w:t>
            </w:r>
            <w:r w:rsidR="00CD1EF7" w:rsidRPr="00AF282B">
              <w:rPr>
                <w:rFonts w:ascii="Times New Roman" w:hAnsi="Times New Roman" w:cs="Times New Roman"/>
              </w:rPr>
              <w:t>в РД за 2019 г.</w:t>
            </w:r>
          </w:p>
        </w:tc>
      </w:tr>
      <w:tr w:rsidR="001278B4" w:rsidRPr="00AF282B" w:rsidTr="003E1E1E">
        <w:tc>
          <w:tcPr>
            <w:tcW w:w="5135" w:type="dxa"/>
          </w:tcPr>
          <w:p w:rsidR="00AF282B" w:rsidRPr="00AF282B" w:rsidRDefault="00AF282B" w:rsidP="00221533">
            <w:pPr>
              <w:spacing w:before="120"/>
              <w:rPr>
                <w:rFonts w:ascii="Times New Roman" w:hAnsi="Times New Roman" w:cs="Times New Roman"/>
              </w:rPr>
            </w:pPr>
            <w:r w:rsidRPr="00AF282B">
              <w:rPr>
                <w:rFonts w:ascii="Times New Roman" w:hAnsi="Times New Roman" w:cs="Times New Roman"/>
              </w:rPr>
              <w:t xml:space="preserve">                    </w:t>
            </w:r>
            <w:r w:rsidR="001278B4" w:rsidRPr="00AF282B">
              <w:rPr>
                <w:rFonts w:ascii="Times New Roman" w:hAnsi="Times New Roman" w:cs="Times New Roman"/>
              </w:rPr>
              <w:t xml:space="preserve">Коефициент на риска от изтичане на </w:t>
            </w:r>
          </w:p>
          <w:p w:rsidR="001278B4" w:rsidRPr="00AF282B" w:rsidRDefault="00AF282B" w:rsidP="00221533">
            <w:pPr>
              <w:spacing w:before="120"/>
              <w:rPr>
                <w:rFonts w:ascii="Times New Roman" w:hAnsi="Times New Roman" w:cs="Times New Roman"/>
              </w:rPr>
            </w:pPr>
            <w:r w:rsidRPr="00AF282B">
              <w:rPr>
                <w:rFonts w:ascii="Times New Roman" w:hAnsi="Times New Roman" w:cs="Times New Roman"/>
              </w:rPr>
              <w:t xml:space="preserve">                    </w:t>
            </w:r>
            <w:r w:rsidR="001278B4" w:rsidRPr="00AF282B">
              <w:rPr>
                <w:rFonts w:ascii="Times New Roman" w:hAnsi="Times New Roman" w:cs="Times New Roman"/>
              </w:rPr>
              <w:t>въглерод</w:t>
            </w:r>
          </w:p>
        </w:tc>
        <w:tc>
          <w:tcPr>
            <w:tcW w:w="1406" w:type="dxa"/>
          </w:tcPr>
          <w:p w:rsidR="001278B4" w:rsidRPr="00AF282B" w:rsidRDefault="001278B4" w:rsidP="00221533">
            <w:pPr>
              <w:spacing w:before="120"/>
              <w:jc w:val="both"/>
              <w:rPr>
                <w:rFonts w:ascii="Times New Roman" w:hAnsi="Times New Roman" w:cs="Times New Roman"/>
              </w:rPr>
            </w:pPr>
            <w:r w:rsidRPr="00AF282B">
              <w:rPr>
                <w:rFonts w:ascii="Times New Roman" w:hAnsi="Times New Roman" w:cs="Times New Roman"/>
              </w:rPr>
              <w:t>5.4.1</w:t>
            </w:r>
          </w:p>
        </w:tc>
        <w:tc>
          <w:tcPr>
            <w:tcW w:w="1406" w:type="dxa"/>
          </w:tcPr>
          <w:p w:rsidR="001278B4" w:rsidRPr="00AF282B" w:rsidRDefault="001278B4" w:rsidP="00221533">
            <w:pPr>
              <w:spacing w:before="120"/>
              <w:jc w:val="both"/>
              <w:rPr>
                <w:rFonts w:ascii="Times New Roman" w:hAnsi="Times New Roman" w:cs="Times New Roman"/>
              </w:rPr>
            </w:pPr>
            <w:r w:rsidRPr="00AF282B">
              <w:rPr>
                <w:rFonts w:ascii="Times New Roman" w:hAnsi="Times New Roman" w:cs="Times New Roman"/>
              </w:rPr>
              <w:t>5.3.1</w:t>
            </w:r>
          </w:p>
        </w:tc>
        <w:tc>
          <w:tcPr>
            <w:tcW w:w="6195" w:type="dxa"/>
          </w:tcPr>
          <w:p w:rsidR="001278B4" w:rsidRPr="00AF282B" w:rsidRDefault="001278B4" w:rsidP="00221533">
            <w:pPr>
              <w:spacing w:before="120"/>
              <w:jc w:val="both"/>
              <w:rPr>
                <w:rFonts w:ascii="Times New Roman" w:hAnsi="Times New Roman" w:cs="Times New Roman"/>
              </w:rPr>
            </w:pPr>
          </w:p>
        </w:tc>
      </w:tr>
      <w:tr w:rsidR="001278B4" w:rsidRPr="00AF282B" w:rsidTr="003E1E1E">
        <w:tc>
          <w:tcPr>
            <w:tcW w:w="5135" w:type="dxa"/>
          </w:tcPr>
          <w:p w:rsidR="00AF282B" w:rsidRPr="00AF282B" w:rsidRDefault="00AF282B" w:rsidP="00221533">
            <w:pPr>
              <w:spacing w:before="120"/>
              <w:rPr>
                <w:rFonts w:ascii="Times New Roman" w:hAnsi="Times New Roman" w:cs="Times New Roman"/>
              </w:rPr>
            </w:pPr>
            <w:r w:rsidRPr="00AF282B">
              <w:rPr>
                <w:rFonts w:ascii="Times New Roman" w:hAnsi="Times New Roman" w:cs="Times New Roman"/>
              </w:rPr>
              <w:t xml:space="preserve">                    </w:t>
            </w:r>
            <w:r w:rsidR="001278B4" w:rsidRPr="00AF282B">
              <w:rPr>
                <w:rFonts w:ascii="Times New Roman" w:hAnsi="Times New Roman" w:cs="Times New Roman"/>
              </w:rPr>
              <w:t xml:space="preserve">Коефициент на междусекторна </w:t>
            </w:r>
          </w:p>
          <w:p w:rsidR="001278B4" w:rsidRPr="00AF282B" w:rsidRDefault="00AF282B" w:rsidP="00221533">
            <w:pPr>
              <w:spacing w:before="120"/>
              <w:rPr>
                <w:rFonts w:ascii="Times New Roman" w:hAnsi="Times New Roman" w:cs="Times New Roman"/>
              </w:rPr>
            </w:pPr>
            <w:r w:rsidRPr="00AF282B">
              <w:rPr>
                <w:rFonts w:ascii="Times New Roman" w:hAnsi="Times New Roman" w:cs="Times New Roman"/>
              </w:rPr>
              <w:t xml:space="preserve">                    </w:t>
            </w:r>
            <w:r w:rsidR="001278B4" w:rsidRPr="00AF282B">
              <w:rPr>
                <w:rFonts w:ascii="Times New Roman" w:hAnsi="Times New Roman" w:cs="Times New Roman"/>
              </w:rPr>
              <w:t>корекция</w:t>
            </w:r>
          </w:p>
        </w:tc>
        <w:tc>
          <w:tcPr>
            <w:tcW w:w="1406" w:type="dxa"/>
          </w:tcPr>
          <w:p w:rsidR="001278B4" w:rsidRPr="00AF282B" w:rsidRDefault="001278B4" w:rsidP="00221533">
            <w:pPr>
              <w:spacing w:before="120"/>
              <w:jc w:val="both"/>
              <w:rPr>
                <w:rFonts w:ascii="Times New Roman" w:hAnsi="Times New Roman" w:cs="Times New Roman"/>
              </w:rPr>
            </w:pPr>
            <w:r w:rsidRPr="00AF282B">
              <w:rPr>
                <w:rFonts w:ascii="Times New Roman" w:hAnsi="Times New Roman" w:cs="Times New Roman"/>
              </w:rPr>
              <w:t>5.4.2</w:t>
            </w:r>
          </w:p>
        </w:tc>
        <w:tc>
          <w:tcPr>
            <w:tcW w:w="1406" w:type="dxa"/>
          </w:tcPr>
          <w:p w:rsidR="001278B4" w:rsidRPr="00AF282B" w:rsidRDefault="001278B4" w:rsidP="00221533">
            <w:pPr>
              <w:spacing w:before="120"/>
              <w:jc w:val="both"/>
              <w:rPr>
                <w:rFonts w:ascii="Times New Roman" w:hAnsi="Times New Roman" w:cs="Times New Roman"/>
              </w:rPr>
            </w:pPr>
            <w:r w:rsidRPr="00AF282B">
              <w:rPr>
                <w:rFonts w:ascii="Times New Roman" w:hAnsi="Times New Roman" w:cs="Times New Roman"/>
              </w:rPr>
              <w:t>5.3.2</w:t>
            </w:r>
          </w:p>
        </w:tc>
        <w:tc>
          <w:tcPr>
            <w:tcW w:w="6195" w:type="dxa"/>
          </w:tcPr>
          <w:p w:rsidR="001278B4" w:rsidRPr="00AF282B" w:rsidRDefault="001278B4" w:rsidP="00221533">
            <w:pPr>
              <w:spacing w:before="120"/>
              <w:jc w:val="both"/>
              <w:rPr>
                <w:rFonts w:ascii="Times New Roman" w:hAnsi="Times New Roman" w:cs="Times New Roman"/>
              </w:rPr>
            </w:pPr>
          </w:p>
        </w:tc>
      </w:tr>
      <w:tr w:rsidR="001278B4" w:rsidRPr="00F51BF7" w:rsidTr="003E1E1E">
        <w:tc>
          <w:tcPr>
            <w:tcW w:w="5135" w:type="dxa"/>
          </w:tcPr>
          <w:p w:rsidR="001278B4" w:rsidRPr="00AF282B" w:rsidRDefault="00AF282B" w:rsidP="00221533">
            <w:pPr>
              <w:spacing w:before="120"/>
              <w:rPr>
                <w:rFonts w:ascii="Times New Roman" w:hAnsi="Times New Roman" w:cs="Times New Roman"/>
              </w:rPr>
            </w:pPr>
            <w:r w:rsidRPr="00AF282B">
              <w:rPr>
                <w:rFonts w:ascii="Times New Roman" w:hAnsi="Times New Roman" w:cs="Times New Roman"/>
              </w:rPr>
              <w:t xml:space="preserve">                    </w:t>
            </w:r>
            <w:r w:rsidR="001278B4" w:rsidRPr="00AF282B">
              <w:rPr>
                <w:rFonts w:ascii="Times New Roman" w:hAnsi="Times New Roman" w:cs="Times New Roman"/>
              </w:rPr>
              <w:t>Коефициент на линейно намаление</w:t>
            </w:r>
          </w:p>
        </w:tc>
        <w:tc>
          <w:tcPr>
            <w:tcW w:w="1406" w:type="dxa"/>
          </w:tcPr>
          <w:p w:rsidR="001278B4" w:rsidRPr="00AF282B" w:rsidRDefault="001278B4" w:rsidP="00221533">
            <w:pPr>
              <w:spacing w:before="120"/>
              <w:jc w:val="both"/>
              <w:rPr>
                <w:rFonts w:ascii="Times New Roman" w:hAnsi="Times New Roman" w:cs="Times New Roman"/>
              </w:rPr>
            </w:pPr>
            <w:r w:rsidRPr="00AF282B">
              <w:rPr>
                <w:rFonts w:ascii="Times New Roman" w:hAnsi="Times New Roman" w:cs="Times New Roman"/>
              </w:rPr>
              <w:t>5.4.3</w:t>
            </w:r>
          </w:p>
        </w:tc>
        <w:tc>
          <w:tcPr>
            <w:tcW w:w="1406" w:type="dxa"/>
          </w:tcPr>
          <w:p w:rsidR="001278B4" w:rsidRPr="00AF282B" w:rsidRDefault="001278B4" w:rsidP="00221533">
            <w:pPr>
              <w:spacing w:before="120"/>
              <w:jc w:val="both"/>
              <w:rPr>
                <w:rFonts w:ascii="Times New Roman" w:hAnsi="Times New Roman" w:cs="Times New Roman"/>
              </w:rPr>
            </w:pPr>
            <w:r w:rsidRPr="00AF282B">
              <w:rPr>
                <w:rFonts w:ascii="Times New Roman" w:hAnsi="Times New Roman" w:cs="Times New Roman"/>
              </w:rPr>
              <w:t>5.4.3</w:t>
            </w:r>
          </w:p>
        </w:tc>
        <w:tc>
          <w:tcPr>
            <w:tcW w:w="6195" w:type="dxa"/>
          </w:tcPr>
          <w:p w:rsidR="001278B4" w:rsidRPr="00AF282B" w:rsidRDefault="00561145" w:rsidP="00221533">
            <w:pPr>
              <w:spacing w:before="120"/>
              <w:jc w:val="both"/>
              <w:rPr>
                <w:rFonts w:ascii="Times New Roman" w:hAnsi="Times New Roman" w:cs="Times New Roman"/>
              </w:rPr>
            </w:pPr>
            <w:r w:rsidRPr="00AF282B">
              <w:rPr>
                <w:rFonts w:ascii="Times New Roman" w:hAnsi="Times New Roman" w:cs="Times New Roman"/>
              </w:rPr>
              <w:t>Таблицата със стойностите за Коефициента на линейно намаление е преместена от РД2 в РД1 през 2019 г.</w:t>
            </w:r>
          </w:p>
        </w:tc>
      </w:tr>
      <w:tr w:rsidR="003E1E1E" w:rsidRPr="00AF282B" w:rsidTr="003E1E1E">
        <w:tc>
          <w:tcPr>
            <w:tcW w:w="5135" w:type="dxa"/>
          </w:tcPr>
          <w:p w:rsidR="003E1E1E" w:rsidRPr="00AF282B" w:rsidRDefault="003E1E1E" w:rsidP="00221533">
            <w:pPr>
              <w:spacing w:before="120"/>
              <w:rPr>
                <w:rFonts w:ascii="Times New Roman" w:hAnsi="Times New Roman" w:cs="Times New Roman"/>
              </w:rPr>
            </w:pPr>
            <w:r w:rsidRPr="00AF282B">
              <w:rPr>
                <w:rFonts w:ascii="Times New Roman" w:hAnsi="Times New Roman" w:cs="Times New Roman"/>
                <w:sz w:val="24"/>
                <w:szCs w:val="24"/>
              </w:rPr>
              <w:t>Хронология на ключовите дати в преработената Директива за ЕСТЕ</w:t>
            </w:r>
          </w:p>
        </w:tc>
        <w:tc>
          <w:tcPr>
            <w:tcW w:w="1406" w:type="dxa"/>
          </w:tcPr>
          <w:p w:rsidR="003E1E1E" w:rsidRPr="00AF282B" w:rsidRDefault="003E1E1E" w:rsidP="00221533">
            <w:pPr>
              <w:spacing w:before="120"/>
              <w:jc w:val="center"/>
              <w:rPr>
                <w:rFonts w:ascii="Times New Roman" w:hAnsi="Times New Roman" w:cs="Times New Roman"/>
              </w:rPr>
            </w:pPr>
            <w:r w:rsidRPr="00AF282B">
              <w:rPr>
                <w:rFonts w:ascii="Times New Roman" w:hAnsi="Times New Roman" w:cs="Times New Roman"/>
              </w:rPr>
              <w:t>Приложение А</w:t>
            </w:r>
          </w:p>
        </w:tc>
        <w:tc>
          <w:tcPr>
            <w:tcW w:w="1406" w:type="dxa"/>
          </w:tcPr>
          <w:p w:rsidR="003E1E1E" w:rsidRPr="00AF282B" w:rsidRDefault="003E1E1E" w:rsidP="00221533">
            <w:pPr>
              <w:spacing w:before="120"/>
              <w:jc w:val="center"/>
              <w:rPr>
                <w:rFonts w:ascii="Times New Roman" w:hAnsi="Times New Roman" w:cs="Times New Roman"/>
              </w:rPr>
            </w:pPr>
            <w:r w:rsidRPr="00AF282B">
              <w:rPr>
                <w:rFonts w:ascii="Times New Roman" w:hAnsi="Times New Roman" w:cs="Times New Roman"/>
              </w:rPr>
              <w:t>Приложение А</w:t>
            </w:r>
          </w:p>
        </w:tc>
        <w:tc>
          <w:tcPr>
            <w:tcW w:w="6195" w:type="dxa"/>
          </w:tcPr>
          <w:p w:rsidR="003E1E1E" w:rsidRPr="00AF282B" w:rsidRDefault="003E1E1E" w:rsidP="00221533">
            <w:pPr>
              <w:spacing w:before="120"/>
              <w:jc w:val="both"/>
              <w:rPr>
                <w:rFonts w:ascii="Times New Roman" w:hAnsi="Times New Roman" w:cs="Times New Roman"/>
              </w:rPr>
            </w:pPr>
          </w:p>
        </w:tc>
      </w:tr>
      <w:tr w:rsidR="003E1E1E" w:rsidRPr="00F51BF7" w:rsidTr="003E1E1E">
        <w:tc>
          <w:tcPr>
            <w:tcW w:w="5135" w:type="dxa"/>
          </w:tcPr>
          <w:p w:rsidR="003E1E1E" w:rsidRPr="00AF282B" w:rsidRDefault="00777C77" w:rsidP="00221533">
            <w:pPr>
              <w:spacing w:before="120"/>
              <w:rPr>
                <w:rFonts w:ascii="Times New Roman" w:hAnsi="Times New Roman" w:cs="Times New Roman"/>
                <w:sz w:val="24"/>
                <w:szCs w:val="24"/>
              </w:rPr>
            </w:pPr>
            <w:r w:rsidRPr="00AF282B">
              <w:rPr>
                <w:rFonts w:ascii="Times New Roman" w:hAnsi="Times New Roman" w:cs="Times New Roman"/>
                <w:sz w:val="24"/>
                <w:szCs w:val="24"/>
              </w:rPr>
              <w:t>Списък на определенията</w:t>
            </w:r>
          </w:p>
        </w:tc>
        <w:tc>
          <w:tcPr>
            <w:tcW w:w="1406" w:type="dxa"/>
          </w:tcPr>
          <w:p w:rsidR="003E1E1E" w:rsidRPr="00AF282B" w:rsidRDefault="003E1E1E" w:rsidP="00221533">
            <w:pPr>
              <w:spacing w:before="120"/>
              <w:jc w:val="center"/>
              <w:rPr>
                <w:rFonts w:ascii="Times New Roman" w:hAnsi="Times New Roman" w:cs="Times New Roman"/>
              </w:rPr>
            </w:pPr>
            <w:r w:rsidRPr="00AF282B">
              <w:rPr>
                <w:rFonts w:ascii="Times New Roman" w:hAnsi="Times New Roman" w:cs="Times New Roman"/>
              </w:rPr>
              <w:t>Приложение Б</w:t>
            </w:r>
          </w:p>
        </w:tc>
        <w:tc>
          <w:tcPr>
            <w:tcW w:w="1406" w:type="dxa"/>
          </w:tcPr>
          <w:p w:rsidR="003E1E1E" w:rsidRPr="00AF282B" w:rsidRDefault="003E1E1E" w:rsidP="00221533">
            <w:pPr>
              <w:spacing w:before="120"/>
              <w:jc w:val="center"/>
              <w:rPr>
                <w:rFonts w:ascii="Times New Roman" w:hAnsi="Times New Roman" w:cs="Times New Roman"/>
              </w:rPr>
            </w:pPr>
            <w:r w:rsidRPr="00AF282B">
              <w:rPr>
                <w:rFonts w:ascii="Times New Roman" w:hAnsi="Times New Roman" w:cs="Times New Roman"/>
              </w:rPr>
              <w:t>Приложение Б</w:t>
            </w:r>
          </w:p>
        </w:tc>
        <w:tc>
          <w:tcPr>
            <w:tcW w:w="6195" w:type="dxa"/>
          </w:tcPr>
          <w:p w:rsidR="003E1E1E" w:rsidRPr="00AF282B" w:rsidRDefault="00777C77" w:rsidP="00221533">
            <w:pPr>
              <w:spacing w:before="120"/>
              <w:jc w:val="both"/>
              <w:rPr>
                <w:rFonts w:ascii="Times New Roman" w:hAnsi="Times New Roman" w:cs="Times New Roman"/>
              </w:rPr>
            </w:pPr>
            <w:r w:rsidRPr="00AF282B">
              <w:rPr>
                <w:rFonts w:ascii="Times New Roman" w:hAnsi="Times New Roman" w:cs="Times New Roman"/>
              </w:rPr>
              <w:t xml:space="preserve">В РД 2019 г. са включени както официалните определения от Директивата за </w:t>
            </w:r>
            <w:r w:rsidRPr="00AF282B">
              <w:rPr>
                <w:rFonts w:ascii="Times New Roman" w:eastAsia="Calibri" w:hAnsi="Times New Roman" w:cs="Times New Roman"/>
                <w:sz w:val="24"/>
                <w:szCs w:val="24"/>
              </w:rPr>
              <w:t>СТЕ</w:t>
            </w:r>
            <w:r w:rsidRPr="00AF282B">
              <w:rPr>
                <w:rFonts w:ascii="Times New Roman" w:hAnsi="Times New Roman" w:cs="Times New Roman"/>
              </w:rPr>
              <w:t xml:space="preserve"> и Правилата за </w:t>
            </w:r>
            <w:r w:rsidRPr="00AF282B">
              <w:rPr>
                <w:rFonts w:ascii="Times New Roman" w:hAnsi="Times New Roman" w:cs="Times New Roman"/>
                <w:sz w:val="24"/>
                <w:szCs w:val="24"/>
              </w:rPr>
              <w:t>безплатно разпределение на квоти</w:t>
            </w:r>
            <w:r w:rsidRPr="00AF282B">
              <w:rPr>
                <w:rFonts w:ascii="Times New Roman" w:hAnsi="Times New Roman" w:cs="Times New Roman"/>
              </w:rPr>
              <w:t xml:space="preserve">, така и неофициални обяснения. </w:t>
            </w:r>
          </w:p>
        </w:tc>
      </w:tr>
      <w:tr w:rsidR="00AF282B" w:rsidRPr="00AF282B" w:rsidTr="003E1E1E">
        <w:tc>
          <w:tcPr>
            <w:tcW w:w="5135" w:type="dxa"/>
          </w:tcPr>
          <w:p w:rsidR="00AF282B" w:rsidRPr="00AF282B" w:rsidRDefault="00AF282B" w:rsidP="00221533">
            <w:pPr>
              <w:spacing w:before="120"/>
              <w:rPr>
                <w:rFonts w:ascii="Times New Roman" w:hAnsi="Times New Roman" w:cs="Times New Roman"/>
                <w:sz w:val="24"/>
                <w:szCs w:val="24"/>
              </w:rPr>
            </w:pPr>
            <w:r w:rsidRPr="00AF282B">
              <w:rPr>
                <w:rFonts w:ascii="Times New Roman" w:hAnsi="Times New Roman" w:cs="Times New Roman"/>
                <w:sz w:val="24"/>
                <w:szCs w:val="24"/>
              </w:rPr>
              <w:t>Списък на съкращенията</w:t>
            </w:r>
          </w:p>
        </w:tc>
        <w:tc>
          <w:tcPr>
            <w:tcW w:w="1406" w:type="dxa"/>
          </w:tcPr>
          <w:p w:rsidR="00AF282B" w:rsidRPr="00AF282B" w:rsidRDefault="00AF282B" w:rsidP="00221533">
            <w:pPr>
              <w:spacing w:before="120"/>
              <w:jc w:val="center"/>
              <w:rPr>
                <w:rFonts w:ascii="Times New Roman" w:hAnsi="Times New Roman" w:cs="Times New Roman"/>
              </w:rPr>
            </w:pPr>
            <w:r w:rsidRPr="00AF282B">
              <w:rPr>
                <w:rFonts w:ascii="Times New Roman" w:hAnsi="Times New Roman" w:cs="Times New Roman"/>
              </w:rPr>
              <w:t>Приложение В</w:t>
            </w:r>
          </w:p>
        </w:tc>
        <w:tc>
          <w:tcPr>
            <w:tcW w:w="1406" w:type="dxa"/>
          </w:tcPr>
          <w:p w:rsidR="00AF282B" w:rsidRPr="00AF282B" w:rsidRDefault="00AF282B" w:rsidP="00221533">
            <w:pPr>
              <w:spacing w:before="120"/>
              <w:jc w:val="center"/>
              <w:rPr>
                <w:rFonts w:ascii="Times New Roman" w:hAnsi="Times New Roman" w:cs="Times New Roman"/>
              </w:rPr>
            </w:pPr>
            <w:r w:rsidRPr="00AF282B">
              <w:rPr>
                <w:rFonts w:ascii="Times New Roman" w:hAnsi="Times New Roman" w:cs="Times New Roman"/>
              </w:rPr>
              <w:t>Приложение В</w:t>
            </w:r>
          </w:p>
        </w:tc>
        <w:tc>
          <w:tcPr>
            <w:tcW w:w="6195" w:type="dxa"/>
          </w:tcPr>
          <w:p w:rsidR="00AF282B" w:rsidRPr="00AF282B" w:rsidRDefault="00AF282B" w:rsidP="00221533">
            <w:pPr>
              <w:spacing w:before="120"/>
              <w:jc w:val="both"/>
              <w:rPr>
                <w:rFonts w:ascii="Times New Roman" w:hAnsi="Times New Roman" w:cs="Times New Roman"/>
              </w:rPr>
            </w:pPr>
          </w:p>
        </w:tc>
      </w:tr>
    </w:tbl>
    <w:p w:rsidR="00A916B4" w:rsidRPr="00AF282B" w:rsidRDefault="00A916B4" w:rsidP="000C1932">
      <w:pPr>
        <w:spacing w:before="120" w:after="0" w:line="240" w:lineRule="auto"/>
        <w:jc w:val="both"/>
        <w:rPr>
          <w:rFonts w:ascii="Times New Roman" w:hAnsi="Times New Roman" w:cs="Times New Roman"/>
          <w:sz w:val="24"/>
          <w:szCs w:val="24"/>
        </w:rPr>
      </w:pPr>
    </w:p>
    <w:sectPr w:rsidR="00A916B4" w:rsidRPr="00AF282B" w:rsidSect="00BC01A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92" w:rsidRDefault="00410C92" w:rsidP="007B0FF6">
      <w:pPr>
        <w:spacing w:after="0" w:line="240" w:lineRule="auto"/>
      </w:pPr>
      <w:r>
        <w:separator/>
      </w:r>
    </w:p>
  </w:endnote>
  <w:endnote w:type="continuationSeparator" w:id="0">
    <w:p w:rsidR="00410C92" w:rsidRDefault="00410C92" w:rsidP="007B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92" w:rsidRDefault="00410C92" w:rsidP="007B0FF6">
      <w:pPr>
        <w:spacing w:after="0" w:line="240" w:lineRule="auto"/>
      </w:pPr>
      <w:r>
        <w:separator/>
      </w:r>
    </w:p>
  </w:footnote>
  <w:footnote w:type="continuationSeparator" w:id="0">
    <w:p w:rsidR="00410C92" w:rsidRDefault="00410C92" w:rsidP="007B0FF6">
      <w:pPr>
        <w:spacing w:after="0" w:line="240" w:lineRule="auto"/>
      </w:pPr>
      <w:r>
        <w:continuationSeparator/>
      </w:r>
    </w:p>
  </w:footnote>
  <w:footnote w:id="1">
    <w:p w:rsidR="00410C92" w:rsidRPr="004A7ED7" w:rsidRDefault="00410C92" w:rsidP="007B0FF6">
      <w:pPr>
        <w:pStyle w:val="FootnoteText"/>
        <w:jc w:val="both"/>
        <w:rPr>
          <w:rFonts w:ascii="Times New Roman" w:hAnsi="Times New Roman"/>
        </w:rPr>
      </w:pPr>
      <w:r w:rsidRPr="004A7ED7">
        <w:rPr>
          <w:rStyle w:val="FootnoteReference"/>
          <w:rFonts w:ascii="Times New Roman" w:hAnsi="Times New Roman"/>
        </w:rPr>
        <w:footnoteRef/>
      </w:r>
      <w:r w:rsidRPr="004A7ED7">
        <w:rPr>
          <w:rFonts w:ascii="Times New Roman" w:hAnsi="Times New Roman"/>
        </w:rPr>
        <w:t xml:space="preserve"> от консорциум от консултанти (Ecofys NL, Fraunhofer ISI, Entec).</w:t>
      </w:r>
    </w:p>
  </w:footnote>
  <w:footnote w:id="2">
    <w:p w:rsidR="00410C92" w:rsidRPr="009C4CD4" w:rsidRDefault="00410C92" w:rsidP="007B0FF6">
      <w:pPr>
        <w:pStyle w:val="FootnoteText"/>
        <w:rPr>
          <w:rFonts w:ascii="Times New Roman" w:hAnsi="Times New Roman"/>
        </w:rPr>
      </w:pPr>
      <w:r w:rsidRPr="009C4CD4">
        <w:rPr>
          <w:rStyle w:val="FootnoteReference"/>
          <w:rFonts w:ascii="Times New Roman" w:hAnsi="Times New Roman"/>
        </w:rPr>
        <w:footnoteRef/>
      </w:r>
      <w:r w:rsidRPr="000F4A56">
        <w:rPr>
          <w:rFonts w:ascii="Times New Roman" w:hAnsi="Times New Roman"/>
          <w:lang w:val="ru-RU"/>
        </w:rPr>
        <w:t xml:space="preserve"> </w:t>
      </w:r>
      <w:r w:rsidRPr="009C4CD4">
        <w:rPr>
          <w:rFonts w:ascii="Times New Roman" w:hAnsi="Times New Roman"/>
        </w:rPr>
        <w:t>Член</w:t>
      </w:r>
      <w:r w:rsidRPr="000F4A56">
        <w:rPr>
          <w:rFonts w:ascii="Times New Roman" w:hAnsi="Times New Roman"/>
          <w:lang w:val="ru-RU"/>
        </w:rPr>
        <w:t xml:space="preserve"> 11 </w:t>
      </w:r>
      <w:r w:rsidRPr="009C4CD4">
        <w:rPr>
          <w:rFonts w:ascii="Times New Roman" w:hAnsi="Times New Roman"/>
        </w:rPr>
        <w:t>на Директива</w:t>
      </w:r>
      <w:r w:rsidRPr="000F4A56">
        <w:rPr>
          <w:rFonts w:ascii="Times New Roman" w:hAnsi="Times New Roman"/>
          <w:lang w:val="ru-RU"/>
        </w:rPr>
        <w:t xml:space="preserve"> 2003/87/</w:t>
      </w:r>
      <w:r w:rsidRPr="009C4CD4">
        <w:rPr>
          <w:rFonts w:ascii="Times New Roman" w:hAnsi="Times New Roman"/>
        </w:rPr>
        <w:t>EО</w:t>
      </w:r>
    </w:p>
  </w:footnote>
  <w:footnote w:id="3">
    <w:p w:rsidR="00410C92" w:rsidRPr="007D0C8B" w:rsidRDefault="00410C92" w:rsidP="007B0FF6">
      <w:pPr>
        <w:pStyle w:val="Footnote0"/>
        <w:shd w:val="clear" w:color="auto" w:fill="auto"/>
        <w:tabs>
          <w:tab w:val="left" w:pos="120"/>
        </w:tabs>
        <w:spacing w:line="190" w:lineRule="exact"/>
        <w:rPr>
          <w:rFonts w:ascii="Times New Roman" w:hAnsi="Times New Roman" w:cs="Times New Roman"/>
          <w:sz w:val="20"/>
          <w:szCs w:val="20"/>
        </w:rPr>
      </w:pPr>
      <w:r w:rsidRPr="007D0C8B">
        <w:rPr>
          <w:rStyle w:val="FootnoteReference"/>
          <w:rFonts w:ascii="Times New Roman" w:hAnsi="Times New Roman" w:cs="Times New Roman"/>
          <w:sz w:val="20"/>
          <w:szCs w:val="20"/>
        </w:rPr>
        <w:footnoteRef/>
      </w:r>
      <w:r w:rsidRPr="001A4189">
        <w:rPr>
          <w:rFonts w:ascii="Times New Roman" w:hAnsi="Times New Roman" w:cs="Times New Roman"/>
          <w:sz w:val="20"/>
          <w:szCs w:val="20"/>
          <w:lang w:val="ru-RU"/>
        </w:rPr>
        <w:t xml:space="preserve"> </w:t>
      </w:r>
      <w:hyperlink r:id="rId1" w:history="1">
        <w:r w:rsidR="00542BF5" w:rsidRPr="007C0480">
          <w:rPr>
            <w:rStyle w:val="Hyperlink"/>
            <w:rFonts w:ascii="Times New Roman" w:hAnsi="Times New Roman" w:cs="Times New Roman"/>
            <w:sz w:val="20"/>
            <w:szCs w:val="20"/>
            <w:lang w:val="de-DE"/>
          </w:rPr>
          <w:t>https</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ec</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europa</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eu</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clima</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sites</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clima</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files</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ets</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docs</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guidance</w:t>
        </w:r>
        <w:r w:rsidR="00542BF5" w:rsidRPr="007C0480">
          <w:rPr>
            <w:rStyle w:val="Hyperlink"/>
            <w:rFonts w:ascii="Times New Roman" w:hAnsi="Times New Roman" w:cs="Times New Roman"/>
            <w:sz w:val="20"/>
            <w:szCs w:val="20"/>
          </w:rPr>
          <w:t>_</w:t>
        </w:r>
        <w:r w:rsidR="00542BF5" w:rsidRPr="007C0480">
          <w:rPr>
            <w:rStyle w:val="Hyperlink"/>
            <w:rFonts w:ascii="Times New Roman" w:hAnsi="Times New Roman" w:cs="Times New Roman"/>
            <w:sz w:val="20"/>
            <w:szCs w:val="20"/>
            <w:lang w:val="de-DE"/>
          </w:rPr>
          <w:t>interpretation</w:t>
        </w:r>
        <w:r w:rsidR="00542BF5" w:rsidRPr="001A4189">
          <w:rPr>
            <w:rStyle w:val="Hyperlink"/>
            <w:rFonts w:ascii="Times New Roman" w:hAnsi="Times New Roman" w:cs="Times New Roman"/>
            <w:sz w:val="20"/>
            <w:szCs w:val="20"/>
            <w:lang w:val="ru-RU"/>
          </w:rPr>
          <w:t xml:space="preserve"> </w:t>
        </w:r>
        <w:r w:rsidR="00542BF5" w:rsidRPr="007C0480">
          <w:rPr>
            <w:rStyle w:val="Hyperlink"/>
            <w:rFonts w:ascii="Times New Roman" w:hAnsi="Times New Roman" w:cs="Times New Roman"/>
            <w:sz w:val="20"/>
            <w:szCs w:val="20"/>
            <w:lang w:val="de-DE"/>
          </w:rPr>
          <w:t>en</w:t>
        </w:r>
        <w:r w:rsidR="00542BF5" w:rsidRPr="001A4189">
          <w:rPr>
            <w:rStyle w:val="Hyperlink"/>
            <w:rFonts w:ascii="Times New Roman" w:hAnsi="Times New Roman" w:cs="Times New Roman"/>
            <w:sz w:val="20"/>
            <w:szCs w:val="20"/>
            <w:lang w:val="ru-RU"/>
          </w:rPr>
          <w:t>.</w:t>
        </w:r>
        <w:r w:rsidR="00542BF5" w:rsidRPr="007C0480">
          <w:rPr>
            <w:rStyle w:val="Hyperlink"/>
            <w:rFonts w:ascii="Times New Roman" w:hAnsi="Times New Roman" w:cs="Times New Roman"/>
            <w:sz w:val="20"/>
            <w:szCs w:val="20"/>
            <w:lang w:val="de-DE"/>
          </w:rPr>
          <w:t>pdf</w:t>
        </w:r>
      </w:hyperlink>
    </w:p>
  </w:footnote>
  <w:footnote w:id="4">
    <w:p w:rsidR="00410C92" w:rsidRPr="007D0C8B" w:rsidRDefault="00410C92" w:rsidP="007B0FF6">
      <w:pPr>
        <w:pStyle w:val="FootnoteText"/>
        <w:jc w:val="both"/>
        <w:rPr>
          <w:rFonts w:ascii="Times New Roman" w:hAnsi="Times New Roman"/>
        </w:rPr>
      </w:pPr>
      <w:r w:rsidRPr="007D0C8B">
        <w:rPr>
          <w:rStyle w:val="FootnoteReference"/>
          <w:rFonts w:ascii="Times New Roman" w:hAnsi="Times New Roman"/>
        </w:rPr>
        <w:footnoteRef/>
      </w:r>
      <w:r w:rsidRPr="00542BF5">
        <w:rPr>
          <w:rFonts w:ascii="Times New Roman" w:hAnsi="Times New Roman"/>
          <w:lang w:val="de-DE"/>
        </w:rPr>
        <w:t xml:space="preserve"> </w:t>
      </w:r>
      <w:hyperlink r:id="rId2" w:history="1">
        <w:r w:rsidR="00542BF5" w:rsidRPr="00542BF5">
          <w:rPr>
            <w:rStyle w:val="Hyperlink"/>
            <w:rFonts w:ascii="Times New Roman" w:hAnsi="Times New Roman"/>
            <w:lang w:val="de-DE"/>
          </w:rPr>
          <w:t>https://ec.europa.eu/clima/sites/clima/files/ets/docs/guidance</w:t>
        </w:r>
        <w:r w:rsidR="00542BF5" w:rsidRPr="007C0480">
          <w:rPr>
            <w:rStyle w:val="Hyperlink"/>
            <w:rFonts w:ascii="Times New Roman" w:hAnsi="Times New Roman"/>
          </w:rPr>
          <w:t>_</w:t>
        </w:r>
        <w:r w:rsidR="00542BF5" w:rsidRPr="00542BF5">
          <w:rPr>
            <w:rStyle w:val="Hyperlink"/>
            <w:rFonts w:ascii="Times New Roman" w:hAnsi="Times New Roman"/>
            <w:lang w:val="de-DE"/>
          </w:rPr>
          <w:t>electricity</w:t>
        </w:r>
        <w:r w:rsidR="00542BF5" w:rsidRPr="007C0480">
          <w:rPr>
            <w:rStyle w:val="Hyperlink"/>
            <w:rFonts w:ascii="Times New Roman" w:hAnsi="Times New Roman"/>
          </w:rPr>
          <w:t>_</w:t>
        </w:r>
        <w:r w:rsidR="00542BF5" w:rsidRPr="00542BF5">
          <w:rPr>
            <w:rStyle w:val="Hyperlink"/>
            <w:rFonts w:ascii="Times New Roman" w:hAnsi="Times New Roman"/>
            <w:lang w:val="de-DE"/>
          </w:rPr>
          <w:t>generators en.pdf</w:t>
        </w:r>
      </w:hyperlink>
    </w:p>
  </w:footnote>
  <w:footnote w:id="5">
    <w:p w:rsidR="00410C92" w:rsidRPr="007D0C8B" w:rsidRDefault="00410C92" w:rsidP="007B0FF6">
      <w:pPr>
        <w:pStyle w:val="FootnoteText"/>
        <w:jc w:val="both"/>
        <w:rPr>
          <w:rFonts w:ascii="Times New Roman" w:hAnsi="Times New Roman"/>
        </w:rPr>
      </w:pPr>
      <w:r w:rsidRPr="007D0C8B">
        <w:rPr>
          <w:rStyle w:val="FootnoteReference"/>
          <w:rFonts w:ascii="Times New Roman" w:hAnsi="Times New Roman"/>
        </w:rPr>
        <w:footnoteRef/>
      </w:r>
      <w:r w:rsidRPr="007D0C8B">
        <w:rPr>
          <w:rFonts w:ascii="Times New Roman" w:hAnsi="Times New Roman"/>
        </w:rPr>
        <w:t xml:space="preserve"> </w:t>
      </w:r>
      <w:hyperlink r:id="rId3" w:anchor="tab-0-1 " w:history="1">
        <w:r w:rsidRPr="007D0C8B">
          <w:rPr>
            <w:rStyle w:val="Hyperlink"/>
            <w:rFonts w:ascii="Times New Roman" w:hAnsi="Times New Roman"/>
          </w:rPr>
          <w:t xml:space="preserve">https://ec.europa.eu/clima/policies/ets/monitoring en#tab-0-1 </w:t>
        </w:r>
      </w:hyperlink>
      <w:r w:rsidRPr="007D0C8B">
        <w:rPr>
          <w:rFonts w:ascii="Times New Roman" w:hAnsi="Times New Roman"/>
        </w:rPr>
        <w:t xml:space="preserve">- виж по-специално раздела „Бързи </w:t>
      </w:r>
      <w:r>
        <w:rPr>
          <w:rFonts w:ascii="Times New Roman" w:hAnsi="Times New Roman"/>
        </w:rPr>
        <w:t>указания</w:t>
      </w:r>
      <w:r w:rsidRPr="007D0C8B">
        <w:rPr>
          <w:rFonts w:ascii="Times New Roman" w:hAnsi="Times New Roman"/>
        </w:rPr>
        <w:t>”</w:t>
      </w:r>
    </w:p>
  </w:footnote>
  <w:footnote w:id="6">
    <w:p w:rsidR="00410C92" w:rsidRPr="007D0C8B" w:rsidRDefault="00410C92" w:rsidP="004E6BC0">
      <w:pPr>
        <w:pStyle w:val="FootnoteText"/>
        <w:jc w:val="both"/>
        <w:rPr>
          <w:rFonts w:ascii="Times New Roman" w:hAnsi="Times New Roman"/>
        </w:rPr>
      </w:pPr>
      <w:r w:rsidRPr="007D0C8B">
        <w:rPr>
          <w:rStyle w:val="FootnoteReference"/>
          <w:rFonts w:ascii="Times New Roman" w:hAnsi="Times New Roman"/>
        </w:rPr>
        <w:footnoteRef/>
      </w:r>
      <w:r w:rsidRPr="007D0C8B">
        <w:rPr>
          <w:rFonts w:ascii="Times New Roman" w:hAnsi="Times New Roman"/>
          <w:lang w:val="ru-RU"/>
        </w:rPr>
        <w:t xml:space="preserve"> </w:t>
      </w:r>
      <w:r w:rsidRPr="004E6BC0">
        <w:rPr>
          <w:rFonts w:ascii="Times New Roman" w:hAnsi="Times New Roman"/>
          <w:highlight w:val="yellow"/>
        </w:rPr>
        <w:t>Вж: Следва да се добави URL</w:t>
      </w:r>
    </w:p>
  </w:footnote>
  <w:footnote w:id="7">
    <w:p w:rsidR="00410C92" w:rsidRPr="00180658" w:rsidRDefault="00410C92" w:rsidP="007B0FF6">
      <w:pPr>
        <w:pStyle w:val="FootnoteText"/>
        <w:jc w:val="both"/>
        <w:rPr>
          <w:rFonts w:ascii="Times New Roman" w:hAnsi="Times New Roman"/>
        </w:rPr>
      </w:pPr>
      <w:r w:rsidRPr="00180658">
        <w:rPr>
          <w:rStyle w:val="FootnoteReference"/>
          <w:rFonts w:ascii="Times New Roman" w:hAnsi="Times New Roman"/>
        </w:rPr>
        <w:footnoteRef/>
      </w:r>
      <w:r w:rsidRPr="00180658">
        <w:rPr>
          <w:rFonts w:ascii="Times New Roman" w:hAnsi="Times New Roman"/>
        </w:rPr>
        <w:t xml:space="preserve"> </w:t>
      </w:r>
      <w:hyperlink r:id="rId4" w:history="1">
        <w:r w:rsidRPr="00180658">
          <w:rPr>
            <w:rStyle w:val="Hyperlink"/>
            <w:rFonts w:ascii="Times New Roman" w:hAnsi="Times New Roman"/>
          </w:rPr>
          <w:t>https://eur-lex.europa.eu/eli/dir/2003/87/2018-04-08</w:t>
        </w:r>
      </w:hyperlink>
    </w:p>
  </w:footnote>
  <w:footnote w:id="8">
    <w:p w:rsidR="00410C92" w:rsidRPr="00180658" w:rsidRDefault="00410C92" w:rsidP="007B0FF6">
      <w:pPr>
        <w:pStyle w:val="FootnoteText"/>
        <w:jc w:val="both"/>
        <w:rPr>
          <w:rFonts w:ascii="Times New Roman" w:hAnsi="Times New Roman"/>
        </w:rPr>
      </w:pPr>
      <w:r w:rsidRPr="00180658">
        <w:rPr>
          <w:rStyle w:val="FootnoteReference"/>
          <w:rFonts w:ascii="Times New Roman" w:hAnsi="Times New Roman"/>
        </w:rPr>
        <w:footnoteRef/>
      </w:r>
      <w:r w:rsidRPr="00180658">
        <w:rPr>
          <w:rFonts w:ascii="Times New Roman" w:hAnsi="Times New Roman"/>
        </w:rPr>
        <w:t xml:space="preserve"> Директива 2009/29/EО, съображение 15</w:t>
      </w:r>
    </w:p>
  </w:footnote>
  <w:footnote w:id="9">
    <w:p w:rsidR="00410C92" w:rsidRPr="00180658" w:rsidRDefault="00410C92" w:rsidP="007B0FF6">
      <w:pPr>
        <w:pStyle w:val="FootnoteText"/>
        <w:jc w:val="both"/>
        <w:rPr>
          <w:rFonts w:ascii="Times New Roman" w:hAnsi="Times New Roman"/>
        </w:rPr>
      </w:pPr>
      <w:r w:rsidRPr="00180658">
        <w:rPr>
          <w:rStyle w:val="FootnoteReference"/>
          <w:rFonts w:ascii="Times New Roman" w:hAnsi="Times New Roman"/>
        </w:rPr>
        <w:footnoteRef/>
      </w:r>
      <w:r w:rsidRPr="00180658">
        <w:rPr>
          <w:rFonts w:ascii="Times New Roman" w:hAnsi="Times New Roman"/>
        </w:rPr>
        <w:t xml:space="preserve"> Член 10a(1) от Директивата относно СТЕ</w:t>
      </w:r>
    </w:p>
  </w:footnote>
  <w:footnote w:id="10">
    <w:p w:rsidR="00410C92" w:rsidRPr="00180658" w:rsidRDefault="00410C92" w:rsidP="009E0853">
      <w:pPr>
        <w:pStyle w:val="FootnoteText"/>
        <w:jc w:val="both"/>
        <w:rPr>
          <w:rFonts w:ascii="Times New Roman" w:hAnsi="Times New Roman"/>
        </w:rPr>
      </w:pPr>
      <w:r w:rsidRPr="00180658">
        <w:rPr>
          <w:rStyle w:val="FootnoteReference"/>
          <w:rFonts w:ascii="Times New Roman" w:hAnsi="Times New Roman"/>
        </w:rPr>
        <w:footnoteRef/>
      </w:r>
      <w:r w:rsidRPr="00180658">
        <w:rPr>
          <w:rFonts w:ascii="Times New Roman" w:hAnsi="Times New Roman"/>
        </w:rPr>
        <w:t xml:space="preserve"> С изключение на подинсталациите за </w:t>
      </w:r>
      <w:r>
        <w:rPr>
          <w:rFonts w:ascii="Times New Roman" w:hAnsi="Times New Roman"/>
        </w:rPr>
        <w:t>топлофикационна мрежа</w:t>
      </w:r>
      <w:r w:rsidRPr="00180658">
        <w:rPr>
          <w:rFonts w:ascii="Times New Roman" w:hAnsi="Times New Roman"/>
        </w:rPr>
        <w:t>, вж. Раздел 5 за допълнително обяснение.</w:t>
      </w:r>
    </w:p>
  </w:footnote>
  <w:footnote w:id="11">
    <w:p w:rsidR="00410C92" w:rsidRPr="00180658" w:rsidRDefault="00410C92" w:rsidP="007B0FF6">
      <w:pPr>
        <w:pStyle w:val="FootnoteText"/>
        <w:jc w:val="both"/>
        <w:rPr>
          <w:rFonts w:ascii="Times New Roman" w:hAnsi="Times New Roman"/>
        </w:rPr>
      </w:pPr>
      <w:r w:rsidRPr="00180658">
        <w:rPr>
          <w:rStyle w:val="FootnoteReference"/>
          <w:rFonts w:ascii="Times New Roman" w:hAnsi="Times New Roman"/>
        </w:rPr>
        <w:footnoteRef/>
      </w:r>
      <w:r w:rsidRPr="00180658">
        <w:rPr>
          <w:rFonts w:ascii="Times New Roman" w:hAnsi="Times New Roman"/>
        </w:rPr>
        <w:t xml:space="preserve"> Директива 2009/29/EО, съображение 24</w:t>
      </w:r>
    </w:p>
  </w:footnote>
  <w:footnote w:id="12">
    <w:p w:rsidR="00410C92" w:rsidRPr="008B5A04" w:rsidRDefault="00410C92" w:rsidP="00634DAE">
      <w:pPr>
        <w:pStyle w:val="FootnoteText"/>
        <w:jc w:val="both"/>
        <w:rPr>
          <w:rFonts w:ascii="Times New Roman" w:hAnsi="Times New Roman"/>
        </w:rPr>
      </w:pPr>
      <w:r w:rsidRPr="008B5A04">
        <w:rPr>
          <w:rStyle w:val="FootnoteReference"/>
          <w:rFonts w:ascii="Times New Roman" w:hAnsi="Times New Roman"/>
        </w:rPr>
        <w:footnoteRef/>
      </w:r>
      <w:r w:rsidRPr="008B5A04">
        <w:rPr>
          <w:rFonts w:ascii="Times New Roman" w:hAnsi="Times New Roman"/>
        </w:rPr>
        <w:t xml:space="preserve"> С изключение на подинсталациите за </w:t>
      </w:r>
      <w:r>
        <w:rPr>
          <w:rFonts w:ascii="Times New Roman" w:hAnsi="Times New Roman"/>
        </w:rPr>
        <w:t>топлофикационна мрежа</w:t>
      </w:r>
      <w:r w:rsidRPr="008B5A04">
        <w:rPr>
          <w:rFonts w:ascii="Times New Roman" w:hAnsi="Times New Roman"/>
        </w:rPr>
        <w:t>, нововъведени във Фаза 4. За тези подинсталации безплатното разпределение ще остане на 30% също и след 2026 г.</w:t>
      </w:r>
    </w:p>
  </w:footnote>
  <w:footnote w:id="13">
    <w:p w:rsidR="00410C92" w:rsidRPr="008B5A04" w:rsidRDefault="00410C92" w:rsidP="007B0FF6">
      <w:pPr>
        <w:pStyle w:val="FootnoteText"/>
        <w:jc w:val="both"/>
        <w:rPr>
          <w:rFonts w:ascii="Times New Roman" w:hAnsi="Times New Roman"/>
        </w:rPr>
      </w:pPr>
      <w:r w:rsidRPr="008B5A04">
        <w:rPr>
          <w:rStyle w:val="FootnoteReference"/>
          <w:rFonts w:ascii="Times New Roman" w:hAnsi="Times New Roman"/>
        </w:rPr>
        <w:footnoteRef/>
      </w:r>
      <w:r w:rsidRPr="008B5A04">
        <w:rPr>
          <w:rFonts w:ascii="Times New Roman" w:hAnsi="Times New Roman"/>
        </w:rPr>
        <w:t xml:space="preserve"> За сектори, които не са изложени на значителен риск от изтичане на въглерод</w:t>
      </w:r>
      <w:r>
        <w:rPr>
          <w:rFonts w:ascii="Times New Roman" w:hAnsi="Times New Roman"/>
        </w:rPr>
        <w:t>.</w:t>
      </w:r>
    </w:p>
  </w:footnote>
  <w:footnote w:id="14">
    <w:p w:rsidR="00410C92" w:rsidRPr="008B5A04" w:rsidRDefault="00410C92" w:rsidP="007B0FF6">
      <w:pPr>
        <w:pStyle w:val="FootnoteText"/>
        <w:jc w:val="both"/>
        <w:rPr>
          <w:rFonts w:ascii="Times New Roman" w:hAnsi="Times New Roman"/>
        </w:rPr>
      </w:pPr>
      <w:r w:rsidRPr="008B5A04">
        <w:rPr>
          <w:rStyle w:val="FootnoteReference"/>
          <w:rFonts w:ascii="Times New Roman" w:hAnsi="Times New Roman"/>
        </w:rPr>
        <w:footnoteRef/>
      </w:r>
      <w:r w:rsidRPr="008B5A04">
        <w:rPr>
          <w:rFonts w:ascii="Times New Roman" w:hAnsi="Times New Roman"/>
        </w:rPr>
        <w:t xml:space="preserve"> Определя се от датата, на която е получено разрешителното</w:t>
      </w:r>
      <w:r>
        <w:rPr>
          <w:rFonts w:ascii="Times New Roman" w:hAnsi="Times New Roman"/>
        </w:rPr>
        <w:t>.</w:t>
      </w:r>
    </w:p>
  </w:footnote>
  <w:footnote w:id="15">
    <w:p w:rsidR="00410C92" w:rsidRPr="00412CEF" w:rsidRDefault="00410C92" w:rsidP="007B0FF6">
      <w:pPr>
        <w:pStyle w:val="FootnoteText"/>
        <w:jc w:val="both"/>
        <w:rPr>
          <w:rFonts w:ascii="Times New Roman" w:hAnsi="Times New Roman"/>
        </w:rPr>
      </w:pPr>
      <w:r w:rsidRPr="00412CEF">
        <w:rPr>
          <w:rStyle w:val="FootnoteReference"/>
          <w:rFonts w:ascii="Times New Roman" w:hAnsi="Times New Roman"/>
        </w:rPr>
        <w:footnoteRef/>
      </w:r>
      <w:r w:rsidRPr="00412CEF">
        <w:rPr>
          <w:rFonts w:ascii="Times New Roman" w:hAnsi="Times New Roman"/>
        </w:rPr>
        <w:t xml:space="preserve"> Делегиран регламент на Комисията </w:t>
      </w:r>
      <w:r w:rsidRPr="00F46264">
        <w:rPr>
          <w:rFonts w:ascii="Times New Roman" w:hAnsi="Times New Roman"/>
          <w:highlight w:val="yellow"/>
        </w:rPr>
        <w:t>ХХ/ХХ</w:t>
      </w:r>
      <w:r w:rsidRPr="00412CEF">
        <w:rPr>
          <w:rFonts w:ascii="Times New Roman" w:hAnsi="Times New Roman"/>
        </w:rPr>
        <w:t xml:space="preserve"> за определяне на преходни правила за целия Съюз за хармонизирано безплатно разпределение на квоти за емисии съгласно член 10а от Директива 2003/87/ЕО на Европейския парламент и на Съвета.</w:t>
      </w:r>
    </w:p>
  </w:footnote>
  <w:footnote w:id="16">
    <w:p w:rsidR="00410C92" w:rsidRPr="00412CEF" w:rsidRDefault="00410C92" w:rsidP="00F46264">
      <w:pPr>
        <w:pStyle w:val="FootnoteText"/>
        <w:rPr>
          <w:rFonts w:ascii="Times New Roman" w:hAnsi="Times New Roman"/>
        </w:rPr>
      </w:pPr>
      <w:r w:rsidRPr="00412CEF">
        <w:rPr>
          <w:rStyle w:val="FootnoteReference"/>
          <w:rFonts w:ascii="Times New Roman" w:hAnsi="Times New Roman"/>
        </w:rPr>
        <w:footnoteRef/>
      </w:r>
      <w:r w:rsidRPr="00412CEF">
        <w:rPr>
          <w:rFonts w:ascii="Times New Roman" w:hAnsi="Times New Roman"/>
          <w:lang w:val="ru-RU"/>
        </w:rPr>
        <w:t xml:space="preserve"> </w:t>
      </w:r>
      <w:r w:rsidRPr="00412CEF">
        <w:rPr>
          <w:rFonts w:ascii="Times New Roman" w:hAnsi="Times New Roman"/>
        </w:rPr>
        <w:t xml:space="preserve">Приложение 1 на </w:t>
      </w:r>
      <w:r>
        <w:rPr>
          <w:rFonts w:ascii="Times New Roman" w:hAnsi="Times New Roman"/>
        </w:rPr>
        <w:t xml:space="preserve">Регламента за </w:t>
      </w:r>
      <w:r w:rsidRPr="00412CEF">
        <w:rPr>
          <w:rFonts w:ascii="Times New Roman" w:hAnsi="Times New Roman"/>
        </w:rPr>
        <w:t>П</w:t>
      </w:r>
      <w:r>
        <w:rPr>
          <w:rFonts w:ascii="Times New Roman" w:hAnsi="Times New Roman"/>
        </w:rPr>
        <w:t>БР.</w:t>
      </w:r>
    </w:p>
  </w:footnote>
  <w:footnote w:id="17">
    <w:p w:rsidR="00410C92" w:rsidRPr="00412CEF" w:rsidRDefault="00410C92" w:rsidP="007B0FF6">
      <w:pPr>
        <w:pStyle w:val="FootnoteText"/>
        <w:rPr>
          <w:rFonts w:ascii="Times New Roman" w:hAnsi="Times New Roman"/>
        </w:rPr>
      </w:pPr>
      <w:r w:rsidRPr="00412CEF">
        <w:rPr>
          <w:rStyle w:val="FootnoteReference"/>
          <w:rFonts w:ascii="Times New Roman" w:hAnsi="Times New Roman"/>
        </w:rPr>
        <w:footnoteRef/>
      </w:r>
      <w:r w:rsidRPr="00B411D5">
        <w:rPr>
          <w:rFonts w:ascii="Times New Roman" w:hAnsi="Times New Roman"/>
          <w:lang w:val="ru-RU"/>
        </w:rPr>
        <w:t xml:space="preserve"> </w:t>
      </w:r>
      <w:r w:rsidRPr="00412CEF">
        <w:rPr>
          <w:rFonts w:ascii="Times New Roman" w:hAnsi="Times New Roman"/>
        </w:rPr>
        <w:t>Делегиран акт ХХ</w:t>
      </w:r>
    </w:p>
  </w:footnote>
  <w:footnote w:id="18">
    <w:p w:rsidR="00410C92" w:rsidRDefault="00410C92" w:rsidP="004244F7">
      <w:pPr>
        <w:pStyle w:val="FootnoteText"/>
        <w:jc w:val="both"/>
        <w:rPr>
          <w:rFonts w:ascii="Times New Roman" w:hAnsi="Times New Roman"/>
        </w:rPr>
      </w:pPr>
      <w:r w:rsidRPr="00C068FB">
        <w:rPr>
          <w:rStyle w:val="FootnoteReference"/>
          <w:rFonts w:ascii="Times New Roman" w:hAnsi="Times New Roman"/>
        </w:rPr>
        <w:footnoteRef/>
      </w:r>
      <w:r w:rsidRPr="00C068FB">
        <w:rPr>
          <w:rFonts w:ascii="Times New Roman" w:hAnsi="Times New Roman"/>
        </w:rPr>
        <w:t xml:space="preserve"> </w:t>
      </w:r>
      <w:r w:rsidRPr="004244F7">
        <w:rPr>
          <w:rFonts w:ascii="Times New Roman" w:hAnsi="Times New Roman"/>
        </w:rPr>
        <w:t>Относно класификацията на генераторите на електроенер</w:t>
      </w:r>
      <w:r>
        <w:rPr>
          <w:rFonts w:ascii="Times New Roman" w:hAnsi="Times New Roman"/>
        </w:rPr>
        <w:t>гия, моля, направете справка в „</w:t>
      </w:r>
      <w:r w:rsidRPr="004244F7">
        <w:rPr>
          <w:rFonts w:ascii="Times New Roman" w:hAnsi="Times New Roman"/>
        </w:rPr>
        <w:t>Ръководство за идентифициране на генераторите на електроенергия</w:t>
      </w:r>
      <w:r>
        <w:rPr>
          <w:rFonts w:ascii="Times New Roman" w:hAnsi="Times New Roman"/>
        </w:rPr>
        <w:t>”</w:t>
      </w:r>
      <w:r w:rsidR="00AF282B">
        <w:rPr>
          <w:rFonts w:ascii="Times New Roman" w:hAnsi="Times New Roman"/>
        </w:rPr>
        <w:t xml:space="preserve">, обсъдено от ЕК и държавите </w:t>
      </w:r>
      <w:r w:rsidRPr="004244F7">
        <w:rPr>
          <w:rFonts w:ascii="Times New Roman" w:hAnsi="Times New Roman"/>
        </w:rPr>
        <w:t xml:space="preserve">членки на 18 март 2010 г. за </w:t>
      </w:r>
      <w:r>
        <w:rPr>
          <w:rFonts w:ascii="Times New Roman" w:hAnsi="Times New Roman"/>
        </w:rPr>
        <w:t>указания.</w:t>
      </w:r>
    </w:p>
    <w:p w:rsidR="00410C92" w:rsidRPr="004244F7" w:rsidRDefault="006F5CBD" w:rsidP="004244F7">
      <w:pPr>
        <w:pStyle w:val="FootnoteText"/>
        <w:jc w:val="both"/>
        <w:rPr>
          <w:rFonts w:ascii="Times New Roman" w:hAnsi="Times New Roman"/>
        </w:rPr>
      </w:pPr>
      <w:hyperlink r:id="rId5" w:history="1">
        <w:r w:rsidR="00410C92" w:rsidRPr="004244F7">
          <w:rPr>
            <w:rStyle w:val="Hyperlink"/>
            <w:rFonts w:ascii="Times New Roman" w:hAnsi="Times New Roman"/>
          </w:rPr>
          <w:t>https://ec.europa.eu/clima/sites/clima/files/ets/docs/guidance_electricity_generators_en.pdf</w:t>
        </w:r>
      </w:hyperlink>
    </w:p>
  </w:footnote>
  <w:footnote w:id="19">
    <w:p w:rsidR="00410C92" w:rsidRPr="000A5E1B" w:rsidRDefault="00410C92" w:rsidP="007B0FF6">
      <w:pPr>
        <w:pStyle w:val="FootnoteText"/>
        <w:jc w:val="both"/>
        <w:rPr>
          <w:rFonts w:ascii="Times New Roman" w:hAnsi="Times New Roman"/>
        </w:rPr>
      </w:pPr>
      <w:r w:rsidRPr="000A5E1B">
        <w:rPr>
          <w:rStyle w:val="FootnoteReference"/>
          <w:rFonts w:ascii="Times New Roman" w:hAnsi="Times New Roman"/>
        </w:rPr>
        <w:footnoteRef/>
      </w:r>
      <w:r w:rsidRPr="000A5E1B">
        <w:rPr>
          <w:rFonts w:ascii="Times New Roman" w:hAnsi="Times New Roman"/>
        </w:rPr>
        <w:t xml:space="preserve"> Официално „всеки фактор, установен съгласно член 10а, параграф 5 от Директива 2003/87/ЕО“</w:t>
      </w:r>
    </w:p>
  </w:footnote>
  <w:footnote w:id="20">
    <w:p w:rsidR="00410C92" w:rsidRPr="00BE1B2C" w:rsidRDefault="00410C92" w:rsidP="00032F65">
      <w:pPr>
        <w:pStyle w:val="FootnoteText"/>
        <w:jc w:val="both"/>
        <w:rPr>
          <w:rFonts w:ascii="Times New Roman" w:hAnsi="Times New Roman"/>
        </w:rPr>
      </w:pPr>
      <w:r w:rsidRPr="00BE1B2C">
        <w:rPr>
          <w:rStyle w:val="FootnoteReference"/>
          <w:rFonts w:ascii="Times New Roman" w:hAnsi="Times New Roman"/>
        </w:rPr>
        <w:footnoteRef/>
      </w:r>
      <w:r w:rsidRPr="00BE1B2C">
        <w:rPr>
          <w:rFonts w:ascii="Times New Roman" w:hAnsi="Times New Roman"/>
        </w:rPr>
        <w:t xml:space="preserve"> За официалното определение на </w:t>
      </w:r>
      <w:r>
        <w:rPr>
          <w:rFonts w:ascii="Times New Roman" w:hAnsi="Times New Roman"/>
        </w:rPr>
        <w:t>съществуващите инсталации</w:t>
      </w:r>
      <w:r w:rsidRPr="00BE1B2C">
        <w:rPr>
          <w:rFonts w:ascii="Times New Roman" w:hAnsi="Times New Roman"/>
        </w:rPr>
        <w:t xml:space="preserve"> вж. Член 2, параграф 1 от Правилата за безплатно разпределение (Делег</w:t>
      </w:r>
      <w:r w:rsidR="00282A84">
        <w:rPr>
          <w:rFonts w:ascii="Times New Roman" w:hAnsi="Times New Roman"/>
        </w:rPr>
        <w:t xml:space="preserve">иран регламент на Комисията </w:t>
      </w:r>
      <w:r w:rsidR="00282A84" w:rsidRPr="00282A84">
        <w:rPr>
          <w:rFonts w:ascii="Times New Roman" w:hAnsi="Times New Roman"/>
          <w:highlight w:val="yellow"/>
        </w:rPr>
        <w:t>XX/</w:t>
      </w:r>
      <w:r w:rsidRPr="00282A84">
        <w:rPr>
          <w:rFonts w:ascii="Times New Roman" w:hAnsi="Times New Roman"/>
          <w:highlight w:val="yellow"/>
        </w:rPr>
        <w:t>XX</w:t>
      </w:r>
      <w:r w:rsidRPr="00BE1B2C">
        <w:rPr>
          <w:rFonts w:ascii="Times New Roman" w:hAnsi="Times New Roman"/>
        </w:rPr>
        <w:t xml:space="preserve"> относно „Преходни правила за целия Съюз за хармонизирано безплатно разпределение на квоти за емисии съгласно член 10а, параграф 1 от Директива203/87 / ЕО“ )</w:t>
      </w:r>
    </w:p>
  </w:footnote>
  <w:footnote w:id="21">
    <w:p w:rsidR="00410C92" w:rsidRPr="00596519" w:rsidRDefault="00410C92" w:rsidP="007B0FF6">
      <w:pPr>
        <w:pStyle w:val="FootnoteText"/>
        <w:jc w:val="both"/>
        <w:rPr>
          <w:rFonts w:ascii="Times New Roman" w:hAnsi="Times New Roman"/>
        </w:rPr>
      </w:pPr>
      <w:r w:rsidRPr="00596519">
        <w:rPr>
          <w:rStyle w:val="FootnoteReference"/>
          <w:rFonts w:ascii="Times New Roman" w:hAnsi="Times New Roman"/>
        </w:rPr>
        <w:footnoteRef/>
      </w:r>
      <w:r w:rsidRPr="00596519">
        <w:rPr>
          <w:rFonts w:ascii="Times New Roman" w:hAnsi="Times New Roman"/>
        </w:rPr>
        <w:t xml:space="preserve"> За определението за „нов участник“, моля вижте член 3, буква з) от Директива 2003/87/ЕО.</w:t>
      </w:r>
    </w:p>
  </w:footnote>
  <w:footnote w:id="22">
    <w:p w:rsidR="00410C92" w:rsidRPr="009F7F3B" w:rsidRDefault="00410C92" w:rsidP="0049478C">
      <w:pPr>
        <w:pStyle w:val="FootnoteText"/>
        <w:jc w:val="both"/>
        <w:rPr>
          <w:rFonts w:ascii="Times New Roman" w:hAnsi="Times New Roman"/>
        </w:rPr>
      </w:pPr>
      <w:r w:rsidRPr="009F7F3B">
        <w:rPr>
          <w:rStyle w:val="FootnoteReference"/>
          <w:rFonts w:ascii="Times New Roman" w:hAnsi="Times New Roman"/>
        </w:rPr>
        <w:footnoteRef/>
      </w:r>
      <w:r w:rsidRPr="009F7F3B">
        <w:rPr>
          <w:rFonts w:ascii="Times New Roman" w:hAnsi="Times New Roman"/>
        </w:rPr>
        <w:t xml:space="preserve"> Взаим</w:t>
      </w:r>
      <w:r>
        <w:rPr>
          <w:rFonts w:ascii="Times New Roman" w:hAnsi="Times New Roman"/>
        </w:rPr>
        <w:t>н</w:t>
      </w:r>
      <w:r w:rsidRPr="009F7F3B">
        <w:rPr>
          <w:rFonts w:ascii="Times New Roman" w:hAnsi="Times New Roman"/>
        </w:rPr>
        <w:t>озаменяеми в ръководните документи.</w:t>
      </w:r>
    </w:p>
  </w:footnote>
  <w:footnote w:id="23">
    <w:p w:rsidR="00410C92" w:rsidRPr="009F7F3B" w:rsidRDefault="00410C92" w:rsidP="0049478C">
      <w:pPr>
        <w:pStyle w:val="FootnoteText"/>
        <w:jc w:val="both"/>
        <w:rPr>
          <w:rFonts w:ascii="Times New Roman" w:hAnsi="Times New Roman"/>
        </w:rPr>
      </w:pPr>
      <w:r w:rsidRPr="009F7F3B">
        <w:rPr>
          <w:rStyle w:val="FootnoteReference"/>
          <w:rFonts w:ascii="Times New Roman" w:hAnsi="Times New Roman"/>
        </w:rPr>
        <w:footnoteRef/>
      </w:r>
      <w:r w:rsidRPr="009F7F3B">
        <w:rPr>
          <w:rFonts w:ascii="Times New Roman" w:hAnsi="Times New Roman"/>
        </w:rPr>
        <w:t xml:space="preserve"> Вижте </w:t>
      </w:r>
      <w:r w:rsidR="00AF282B">
        <w:rPr>
          <w:rFonts w:ascii="Times New Roman" w:hAnsi="Times New Roman"/>
        </w:rPr>
        <w:t>П</w:t>
      </w:r>
      <w:r w:rsidRPr="009F7F3B">
        <w:rPr>
          <w:rFonts w:ascii="Times New Roman" w:hAnsi="Times New Roman"/>
        </w:rPr>
        <w:t>риложение Б за определението на измерима топлинна енергия.</w:t>
      </w:r>
    </w:p>
  </w:footnote>
  <w:footnote w:id="24">
    <w:p w:rsidR="00410C92" w:rsidRPr="00D07652" w:rsidRDefault="00410C92" w:rsidP="00BF0043">
      <w:pPr>
        <w:pStyle w:val="FootnoteText"/>
        <w:jc w:val="both"/>
        <w:rPr>
          <w:rFonts w:ascii="Times New Roman" w:hAnsi="Times New Roman"/>
        </w:rPr>
      </w:pPr>
      <w:r w:rsidRPr="00D07652">
        <w:rPr>
          <w:rStyle w:val="FootnoteReference"/>
          <w:rFonts w:ascii="Times New Roman" w:hAnsi="Times New Roman"/>
        </w:rPr>
        <w:footnoteRef/>
      </w:r>
      <w:r w:rsidRPr="00D07652">
        <w:rPr>
          <w:rFonts w:ascii="Times New Roman" w:hAnsi="Times New Roman"/>
        </w:rPr>
        <w:t xml:space="preserve"> Съгласно член 2, параграф 10 от </w:t>
      </w:r>
      <w:r>
        <w:rPr>
          <w:rFonts w:ascii="Times New Roman" w:hAnsi="Times New Roman"/>
        </w:rPr>
        <w:t xml:space="preserve">Регламента за </w:t>
      </w:r>
      <w:r w:rsidRPr="00D07652">
        <w:rPr>
          <w:rFonts w:ascii="Times New Roman" w:hAnsi="Times New Roman"/>
        </w:rPr>
        <w:t>П</w:t>
      </w:r>
      <w:r>
        <w:rPr>
          <w:rFonts w:ascii="Times New Roman" w:hAnsi="Times New Roman"/>
        </w:rPr>
        <w:t>БР.</w:t>
      </w:r>
      <w:r w:rsidRPr="00D07652">
        <w:rPr>
          <w:rFonts w:ascii="Times New Roman" w:hAnsi="Times New Roman"/>
        </w:rPr>
        <w:t xml:space="preserve"> За</w:t>
      </w:r>
      <w:r>
        <w:rPr>
          <w:rFonts w:ascii="Times New Roman" w:hAnsi="Times New Roman"/>
        </w:rPr>
        <w:t xml:space="preserve"> </w:t>
      </w:r>
      <w:r w:rsidRPr="00D07652">
        <w:rPr>
          <w:rFonts w:ascii="Times New Roman" w:hAnsi="Times New Roman"/>
        </w:rPr>
        <w:t xml:space="preserve">повече информация, моля, вижте също </w:t>
      </w:r>
      <w:r>
        <w:rPr>
          <w:rFonts w:ascii="Times New Roman" w:hAnsi="Times New Roman"/>
        </w:rPr>
        <w:t>Р</w:t>
      </w:r>
      <w:r w:rsidRPr="00D07652">
        <w:rPr>
          <w:rFonts w:ascii="Times New Roman" w:hAnsi="Times New Roman"/>
        </w:rPr>
        <w:t>ъководния документ относно методологиите за разпределение.</w:t>
      </w:r>
    </w:p>
  </w:footnote>
  <w:footnote w:id="25">
    <w:p w:rsidR="00410C92" w:rsidRPr="0006274C" w:rsidRDefault="00410C92" w:rsidP="00521942">
      <w:pPr>
        <w:pStyle w:val="FootnoteText"/>
        <w:jc w:val="both"/>
        <w:rPr>
          <w:rFonts w:ascii="Times New Roman" w:hAnsi="Times New Roman"/>
        </w:rPr>
      </w:pPr>
      <w:r w:rsidRPr="0006274C">
        <w:rPr>
          <w:rStyle w:val="FootnoteReference"/>
          <w:rFonts w:ascii="Times New Roman" w:hAnsi="Times New Roman"/>
        </w:rPr>
        <w:footnoteRef/>
      </w:r>
      <w:r w:rsidRPr="0006274C">
        <w:rPr>
          <w:rFonts w:ascii="Times New Roman" w:hAnsi="Times New Roman"/>
        </w:rPr>
        <w:t xml:space="preserve"> Виж </w:t>
      </w:r>
      <w:r>
        <w:rPr>
          <w:rFonts w:ascii="Times New Roman" w:hAnsi="Times New Roman"/>
        </w:rPr>
        <w:t>Регламента за ПБР</w:t>
      </w:r>
      <w:r w:rsidRPr="0006274C">
        <w:rPr>
          <w:rFonts w:ascii="Times New Roman" w:hAnsi="Times New Roman"/>
        </w:rPr>
        <w:t xml:space="preserve"> за официални</w:t>
      </w:r>
      <w:r>
        <w:rPr>
          <w:rFonts w:ascii="Times New Roman" w:hAnsi="Times New Roman"/>
        </w:rPr>
        <w:t>те</w:t>
      </w:r>
      <w:r w:rsidRPr="0006274C">
        <w:rPr>
          <w:rFonts w:ascii="Times New Roman" w:hAnsi="Times New Roman"/>
        </w:rPr>
        <w:t xml:space="preserve"> определения на пет типа подинсталации: подинсталация с продуктов показател (член 2, параграф 2), подинсталация с топлинен показател (член 2, параграф 3), подинсталация за </w:t>
      </w:r>
      <w:r>
        <w:rPr>
          <w:rFonts w:ascii="Times New Roman" w:hAnsi="Times New Roman"/>
        </w:rPr>
        <w:t>топлофикационна мрежа</w:t>
      </w:r>
      <w:r w:rsidRPr="0006274C">
        <w:rPr>
          <w:rFonts w:ascii="Times New Roman" w:hAnsi="Times New Roman"/>
        </w:rPr>
        <w:t xml:space="preserve"> (член 2, параграф 5)), подинсталация с </w:t>
      </w:r>
      <w:r>
        <w:rPr>
          <w:rFonts w:ascii="Times New Roman" w:hAnsi="Times New Roman"/>
        </w:rPr>
        <w:t>горивен показател</w:t>
      </w:r>
      <w:r w:rsidRPr="0006274C">
        <w:rPr>
          <w:rFonts w:ascii="Times New Roman" w:hAnsi="Times New Roman"/>
        </w:rPr>
        <w:t xml:space="preserve"> (член 2, параграф 6) и подинсталация с емисии </w:t>
      </w:r>
      <w:r>
        <w:rPr>
          <w:rFonts w:ascii="Times New Roman" w:hAnsi="Times New Roman"/>
        </w:rPr>
        <w:t xml:space="preserve">от процеси </w:t>
      </w:r>
      <w:r w:rsidRPr="0006274C">
        <w:rPr>
          <w:rFonts w:ascii="Times New Roman" w:hAnsi="Times New Roman"/>
        </w:rPr>
        <w:t>(член 2, параграф 10).</w:t>
      </w:r>
    </w:p>
  </w:footnote>
  <w:footnote w:id="26">
    <w:p w:rsidR="00410C92" w:rsidRPr="00DA741F" w:rsidRDefault="00410C92" w:rsidP="00FC17FA">
      <w:pPr>
        <w:pStyle w:val="FootnoteText"/>
        <w:jc w:val="both"/>
      </w:pPr>
      <w:r>
        <w:rPr>
          <w:rStyle w:val="FootnoteReference"/>
        </w:rPr>
        <w:footnoteRef/>
      </w:r>
      <w:r>
        <w:t xml:space="preserve"> </w:t>
      </w:r>
      <w:r w:rsidRPr="0006274C">
        <w:rPr>
          <w:rFonts w:ascii="Times New Roman" w:hAnsi="Times New Roman"/>
        </w:rPr>
        <w:t xml:space="preserve">„поток </w:t>
      </w:r>
      <w:r>
        <w:rPr>
          <w:rFonts w:ascii="Times New Roman" w:hAnsi="Times New Roman"/>
        </w:rPr>
        <w:t xml:space="preserve">от </w:t>
      </w:r>
      <w:r w:rsidRPr="0006274C">
        <w:rPr>
          <w:rFonts w:ascii="Times New Roman" w:hAnsi="Times New Roman"/>
        </w:rPr>
        <w:t>източни</w:t>
      </w:r>
      <w:r>
        <w:rPr>
          <w:rFonts w:ascii="Times New Roman" w:hAnsi="Times New Roman"/>
        </w:rPr>
        <w:t>ци</w:t>
      </w:r>
      <w:r w:rsidRPr="0006274C">
        <w:rPr>
          <w:rFonts w:ascii="Times New Roman" w:hAnsi="Times New Roman"/>
        </w:rPr>
        <w:t>“ означава специфичен вид гориво, суровина или продукт, предизвикващ емисии</w:t>
      </w:r>
      <w:r w:rsidR="00FC17FA">
        <w:rPr>
          <w:rFonts w:ascii="Times New Roman" w:hAnsi="Times New Roman"/>
        </w:rPr>
        <w:t xml:space="preserve"> </w:t>
      </w:r>
      <w:r w:rsidRPr="0006274C">
        <w:rPr>
          <w:rFonts w:ascii="Times New Roman" w:hAnsi="Times New Roman"/>
        </w:rPr>
        <w:t>на съответните парникови газове в един или повече източници на емисии в резултат на неговото потребление или производство</w:t>
      </w:r>
      <w:r>
        <w:rPr>
          <w:rFonts w:ascii="Times New Roman" w:hAnsi="Times New Roman"/>
        </w:rPr>
        <w:t>.</w:t>
      </w:r>
    </w:p>
  </w:footnote>
  <w:footnote w:id="27">
    <w:p w:rsidR="00410C92" w:rsidRPr="00BA08CD" w:rsidRDefault="00410C92" w:rsidP="00D93364">
      <w:pPr>
        <w:pStyle w:val="FootnoteText"/>
        <w:jc w:val="both"/>
        <w:rPr>
          <w:rFonts w:ascii="Times New Roman" w:hAnsi="Times New Roman"/>
        </w:rPr>
      </w:pPr>
      <w:r w:rsidRPr="00BA08CD">
        <w:rPr>
          <w:rStyle w:val="FootnoteReference"/>
          <w:rFonts w:ascii="Times New Roman" w:hAnsi="Times New Roman"/>
        </w:rPr>
        <w:footnoteRef/>
      </w:r>
      <w:r w:rsidRPr="00BA08CD">
        <w:rPr>
          <w:rFonts w:ascii="Times New Roman" w:hAnsi="Times New Roman"/>
        </w:rPr>
        <w:t xml:space="preserve"> </w:t>
      </w:r>
      <w:r w:rsidRPr="00FC17FA">
        <w:rPr>
          <w:rFonts w:ascii="Times New Roman" w:hAnsi="Times New Roman"/>
          <w:i/>
        </w:rPr>
        <w:t>За допълнителна информация по тази тема вж. Ръководен документ 8 относно подинсталациите за отпадни газове и емисии от процеси.</w:t>
      </w:r>
    </w:p>
  </w:footnote>
  <w:footnote w:id="28">
    <w:p w:rsidR="00410C92" w:rsidRPr="00D57EB8" w:rsidRDefault="00410C92" w:rsidP="00D57EB8">
      <w:pPr>
        <w:pStyle w:val="Footnote0"/>
        <w:shd w:val="clear" w:color="auto" w:fill="auto"/>
        <w:tabs>
          <w:tab w:val="left" w:pos="238"/>
        </w:tabs>
        <w:spacing w:line="245" w:lineRule="exact"/>
        <w:ind w:left="60"/>
        <w:rPr>
          <w:rFonts w:ascii="Times New Roman" w:hAnsi="Times New Roman" w:cs="Times New Roman"/>
          <w:sz w:val="20"/>
          <w:szCs w:val="20"/>
        </w:rPr>
      </w:pPr>
      <w:r w:rsidRPr="00D57EB8">
        <w:rPr>
          <w:rStyle w:val="FootnoteReference"/>
          <w:rFonts w:ascii="Times New Roman" w:hAnsi="Times New Roman" w:cs="Times New Roman"/>
          <w:sz w:val="20"/>
          <w:szCs w:val="20"/>
        </w:rPr>
        <w:footnoteRef/>
      </w:r>
      <w:r w:rsidRPr="007C6657">
        <w:rPr>
          <w:rFonts w:ascii="Times New Roman" w:hAnsi="Times New Roman" w:cs="Times New Roman"/>
          <w:sz w:val="20"/>
          <w:szCs w:val="20"/>
          <w:lang w:val="ru-RU"/>
        </w:rPr>
        <w:t xml:space="preserve"> </w:t>
      </w:r>
      <w:r w:rsidRPr="00E72034">
        <w:rPr>
          <w:rFonts w:ascii="Times New Roman" w:hAnsi="Times New Roman" w:cs="Times New Roman"/>
          <w:sz w:val="20"/>
          <w:szCs w:val="20"/>
          <w:highlight w:val="yellow"/>
        </w:rPr>
        <w:t>UR</w:t>
      </w:r>
      <w:hyperlink r:id="rId6" w:history="1">
        <w:r w:rsidRPr="00FC17FA">
          <w:rPr>
            <w:rStyle w:val="Hyperlink"/>
            <w:rFonts w:ascii="Times New Roman" w:hAnsi="Times New Roman" w:cs="Times New Roman"/>
            <w:color w:val="auto"/>
            <w:sz w:val="20"/>
            <w:szCs w:val="20"/>
            <w:highlight w:val="yellow"/>
          </w:rPr>
          <w:t>L</w:t>
        </w:r>
        <w:r w:rsidRPr="00FC17FA">
          <w:rPr>
            <w:rStyle w:val="Hyperlink"/>
            <w:rFonts w:ascii="Times New Roman" w:hAnsi="Times New Roman" w:cs="Times New Roman"/>
            <w:color w:val="auto"/>
            <w:sz w:val="20"/>
            <w:szCs w:val="20"/>
            <w:highlight w:val="yellow"/>
            <w:lang w:val="ru-RU"/>
          </w:rPr>
          <w:t>...</w:t>
        </w:r>
      </w:hyperlink>
    </w:p>
  </w:footnote>
  <w:footnote w:id="29">
    <w:p w:rsidR="00410C92" w:rsidRPr="00C90CF7" w:rsidRDefault="00410C92" w:rsidP="00FD396E">
      <w:pPr>
        <w:pStyle w:val="FootnoteText"/>
        <w:jc w:val="both"/>
        <w:rPr>
          <w:rFonts w:ascii="Times New Roman" w:hAnsi="Times New Roman"/>
        </w:rPr>
      </w:pPr>
      <w:r w:rsidRPr="00C90CF7">
        <w:rPr>
          <w:rStyle w:val="FootnoteReference"/>
          <w:rFonts w:ascii="Times New Roman" w:hAnsi="Times New Roman"/>
        </w:rPr>
        <w:footnoteRef/>
      </w:r>
      <w:r w:rsidRPr="00C90CF7">
        <w:rPr>
          <w:rFonts w:ascii="Times New Roman" w:hAnsi="Times New Roman"/>
        </w:rPr>
        <w:t xml:space="preserve"> </w:t>
      </w:r>
      <w:r w:rsidRPr="00FC17FA">
        <w:rPr>
          <w:rFonts w:ascii="Times New Roman" w:hAnsi="Times New Roman"/>
          <w:i/>
        </w:rPr>
        <w:t>Вж. Ръководен документ 2 относно разпределението на ниво инсталация</w:t>
      </w:r>
      <w:r w:rsidRPr="00C90CF7">
        <w:rPr>
          <w:rFonts w:ascii="Times New Roman" w:hAnsi="Times New Roman"/>
        </w:rPr>
        <w:t xml:space="preserve"> за преглед на числените стойности на </w:t>
      </w:r>
      <w:r>
        <w:rPr>
          <w:rFonts w:ascii="Times New Roman" w:hAnsi="Times New Roman"/>
        </w:rPr>
        <w:t>КЛН</w:t>
      </w:r>
      <w:r w:rsidRPr="00C90CF7">
        <w:rPr>
          <w:rFonts w:ascii="Times New Roman" w:hAnsi="Times New Roman"/>
        </w:rPr>
        <w:t xml:space="preserve"> през годините.</w:t>
      </w:r>
    </w:p>
  </w:footnote>
  <w:footnote w:id="30">
    <w:p w:rsidR="00410C92" w:rsidRPr="00615F23" w:rsidRDefault="00410C92" w:rsidP="00615F23">
      <w:pPr>
        <w:pStyle w:val="FootnoteText"/>
        <w:jc w:val="both"/>
        <w:rPr>
          <w:rFonts w:ascii="Times New Roman" w:hAnsi="Times New Roman"/>
        </w:rPr>
      </w:pPr>
      <w:r w:rsidRPr="00615F23">
        <w:rPr>
          <w:rStyle w:val="FootnoteReference"/>
          <w:rFonts w:ascii="Times New Roman" w:hAnsi="Times New Roman"/>
        </w:rPr>
        <w:footnoteRef/>
      </w:r>
      <w:r w:rsidRPr="00615F23">
        <w:rPr>
          <w:rFonts w:ascii="Times New Roman" w:hAnsi="Times New Roman"/>
        </w:rPr>
        <w:t xml:space="preserve"> Това означава, че стойността на Коефициента за междусекторна корекция е под 1 (или 100%), когато се използва при изчисляването на окончателното безплатно разпределение.</w:t>
      </w:r>
    </w:p>
  </w:footnote>
  <w:footnote w:id="31">
    <w:p w:rsidR="00410C92" w:rsidRPr="000E0909" w:rsidRDefault="00410C92" w:rsidP="0051658A">
      <w:pPr>
        <w:pStyle w:val="FootnoteText"/>
        <w:jc w:val="both"/>
        <w:rPr>
          <w:rFonts w:ascii="Times New Roman" w:hAnsi="Times New Roman"/>
        </w:rPr>
      </w:pPr>
      <w:r w:rsidRPr="000E0909">
        <w:rPr>
          <w:rStyle w:val="FootnoteReference"/>
          <w:rFonts w:ascii="Times New Roman" w:hAnsi="Times New Roman"/>
        </w:rPr>
        <w:footnoteRef/>
      </w:r>
      <w:r w:rsidRPr="000E0909">
        <w:rPr>
          <w:rFonts w:ascii="Times New Roman" w:hAnsi="Times New Roman"/>
        </w:rPr>
        <w:t xml:space="preserve"> Максималн</w:t>
      </w:r>
      <w:r>
        <w:rPr>
          <w:rFonts w:ascii="Times New Roman" w:hAnsi="Times New Roman"/>
        </w:rPr>
        <w:t>о</w:t>
      </w:r>
      <w:r w:rsidRPr="000E0909">
        <w:rPr>
          <w:rFonts w:ascii="Times New Roman" w:hAnsi="Times New Roman"/>
        </w:rPr>
        <w:t xml:space="preserve"> </w:t>
      </w:r>
      <w:r>
        <w:rPr>
          <w:rFonts w:ascii="Times New Roman" w:hAnsi="Times New Roman"/>
        </w:rPr>
        <w:t>количество</w:t>
      </w:r>
      <w:r w:rsidRPr="000E0909">
        <w:rPr>
          <w:rFonts w:ascii="Times New Roman" w:hAnsi="Times New Roman"/>
        </w:rPr>
        <w:t xml:space="preserve"> безплатно разпределени</w:t>
      </w:r>
      <w:r>
        <w:rPr>
          <w:rFonts w:ascii="Times New Roman" w:hAnsi="Times New Roman"/>
        </w:rPr>
        <w:t xml:space="preserve"> квоти</w:t>
      </w:r>
      <w:r w:rsidRPr="000E0909">
        <w:rPr>
          <w:rFonts w:ascii="Times New Roman" w:hAnsi="Times New Roman"/>
        </w:rPr>
        <w:t xml:space="preserve"> съгласно член 10а, параграфи 5 и 5а от </w:t>
      </w:r>
      <w:r>
        <w:rPr>
          <w:rFonts w:ascii="Times New Roman" w:hAnsi="Times New Roman"/>
        </w:rPr>
        <w:t>преработената</w:t>
      </w:r>
      <w:r w:rsidRPr="000E0909">
        <w:rPr>
          <w:rFonts w:ascii="Times New Roman" w:hAnsi="Times New Roman"/>
        </w:rPr>
        <w:t xml:space="preserve"> </w:t>
      </w:r>
      <w:r>
        <w:rPr>
          <w:rFonts w:ascii="Times New Roman" w:hAnsi="Times New Roman"/>
        </w:rPr>
        <w:t>Д</w:t>
      </w:r>
      <w:r w:rsidRPr="000E0909">
        <w:rPr>
          <w:rFonts w:ascii="Times New Roman" w:hAnsi="Times New Roman"/>
        </w:rPr>
        <w:t>иректива за СТЕ = общ</w:t>
      </w:r>
      <w:r>
        <w:rPr>
          <w:rFonts w:ascii="Times New Roman" w:hAnsi="Times New Roman"/>
        </w:rPr>
        <w:t>а горна граница</w:t>
      </w:r>
      <w:r w:rsidRPr="000E0909">
        <w:rPr>
          <w:rFonts w:ascii="Times New Roman" w:hAnsi="Times New Roman"/>
        </w:rPr>
        <w:t xml:space="preserve"> на СТЕ</w:t>
      </w:r>
    </w:p>
    <w:p w:rsidR="00410C92" w:rsidRPr="000E0909" w:rsidRDefault="00410C92" w:rsidP="004818A6">
      <w:pPr>
        <w:pStyle w:val="FootnoteText"/>
        <w:jc w:val="both"/>
        <w:rPr>
          <w:rFonts w:ascii="Times New Roman" w:hAnsi="Times New Roman"/>
        </w:rPr>
      </w:pPr>
      <w:r w:rsidRPr="000E0909">
        <w:rPr>
          <w:rFonts w:ascii="Times New Roman" w:hAnsi="Times New Roman"/>
        </w:rPr>
        <w:t>* (1 - дял от търга (0,57) + буфер за безплатно разпределение (0.03)). Когато максималн</w:t>
      </w:r>
      <w:r>
        <w:rPr>
          <w:rFonts w:ascii="Times New Roman" w:hAnsi="Times New Roman"/>
        </w:rPr>
        <w:t>ото количество</w:t>
      </w:r>
      <w:r w:rsidRPr="000E0909">
        <w:rPr>
          <w:rFonts w:ascii="Times New Roman" w:hAnsi="Times New Roman"/>
        </w:rPr>
        <w:t xml:space="preserve"> (57%) не се използва за една година, останалата част се прехвърля към следващите години.</w:t>
      </w:r>
    </w:p>
  </w:footnote>
  <w:footnote w:id="32">
    <w:p w:rsidR="00410C92" w:rsidRPr="00CD6372" w:rsidRDefault="00410C92" w:rsidP="00CD6372">
      <w:pPr>
        <w:pStyle w:val="FootnoteText"/>
        <w:jc w:val="both"/>
        <w:rPr>
          <w:rFonts w:ascii="Times New Roman" w:hAnsi="Times New Roman"/>
        </w:rPr>
      </w:pPr>
      <w:r w:rsidRPr="00CD6372">
        <w:rPr>
          <w:rStyle w:val="FootnoteReference"/>
          <w:rFonts w:ascii="Times New Roman" w:hAnsi="Times New Roman"/>
        </w:rPr>
        <w:footnoteRef/>
      </w:r>
      <w:r w:rsidRPr="00CD6372">
        <w:rPr>
          <w:rFonts w:ascii="Times New Roman" w:hAnsi="Times New Roman"/>
        </w:rPr>
        <w:t xml:space="preserve"> Член 10а(1) от преработената Директива за </w:t>
      </w:r>
      <w:r w:rsidRPr="00CD6372">
        <w:rPr>
          <w:rFonts w:ascii="Times New Roman" w:eastAsia="Calibri" w:hAnsi="Times New Roman"/>
        </w:rPr>
        <w:t>ЕСТЕ</w:t>
      </w:r>
    </w:p>
  </w:footnote>
  <w:footnote w:id="33">
    <w:p w:rsidR="00410C92" w:rsidRPr="00CD6372" w:rsidRDefault="00410C92" w:rsidP="00CD6372">
      <w:pPr>
        <w:pStyle w:val="FootnoteText"/>
        <w:jc w:val="both"/>
        <w:rPr>
          <w:rFonts w:ascii="Times New Roman" w:hAnsi="Times New Roman"/>
        </w:rPr>
      </w:pPr>
      <w:r w:rsidRPr="00CD6372">
        <w:rPr>
          <w:rStyle w:val="FootnoteReference"/>
          <w:rFonts w:ascii="Times New Roman" w:hAnsi="Times New Roman"/>
        </w:rPr>
        <w:footnoteRef/>
      </w:r>
      <w:r w:rsidRPr="00CD6372">
        <w:rPr>
          <w:rFonts w:ascii="Times New Roman" w:hAnsi="Times New Roman"/>
        </w:rPr>
        <w:t xml:space="preserve"> Той ще влезе в сила, ако не бъде повдигнато възражение по време на контролния период.</w:t>
      </w:r>
    </w:p>
  </w:footnote>
  <w:footnote w:id="34">
    <w:p w:rsidR="00410C92" w:rsidRPr="00CD6372" w:rsidRDefault="00410C92" w:rsidP="00CD6372">
      <w:pPr>
        <w:pStyle w:val="FootnoteText"/>
        <w:jc w:val="both"/>
        <w:rPr>
          <w:rFonts w:ascii="Times New Roman" w:hAnsi="Times New Roman"/>
        </w:rPr>
      </w:pPr>
      <w:r w:rsidRPr="00CD6372">
        <w:rPr>
          <w:rStyle w:val="FootnoteReference"/>
          <w:rFonts w:ascii="Times New Roman" w:hAnsi="Times New Roman"/>
        </w:rPr>
        <w:footnoteRef/>
      </w:r>
      <w:r w:rsidRPr="00CD6372">
        <w:rPr>
          <w:rFonts w:ascii="Times New Roman" w:hAnsi="Times New Roman"/>
        </w:rPr>
        <w:t xml:space="preserve"> Определя се като представяне на потвърдения от оператора базов доклад за НИМ и МПМ.</w:t>
      </w:r>
    </w:p>
  </w:footnote>
  <w:footnote w:id="35">
    <w:p w:rsidR="00410C92" w:rsidRPr="00CD6372" w:rsidRDefault="00410C92" w:rsidP="00CD6372">
      <w:pPr>
        <w:pStyle w:val="FootnoteText"/>
        <w:jc w:val="both"/>
        <w:rPr>
          <w:rFonts w:ascii="Times New Roman" w:hAnsi="Times New Roman"/>
        </w:rPr>
      </w:pPr>
      <w:r w:rsidRPr="00CD6372">
        <w:rPr>
          <w:rStyle w:val="FootnoteReference"/>
          <w:rFonts w:ascii="Times New Roman" w:hAnsi="Times New Roman"/>
        </w:rPr>
        <w:footnoteRef/>
      </w:r>
      <w:r w:rsidRPr="00CD6372">
        <w:rPr>
          <w:rFonts w:ascii="Times New Roman" w:hAnsi="Times New Roman"/>
        </w:rPr>
        <w:t xml:space="preserve"> Член 3</w:t>
      </w:r>
      <w:r>
        <w:rPr>
          <w:rFonts w:ascii="Times New Roman" w:hAnsi="Times New Roman"/>
        </w:rPr>
        <w:t xml:space="preserve">, буква </w:t>
      </w:r>
      <w:r w:rsidRPr="00CD6372">
        <w:rPr>
          <w:rFonts w:ascii="Times New Roman" w:hAnsi="Times New Roman"/>
        </w:rPr>
        <w:t>з</w:t>
      </w:r>
      <w:r>
        <w:rPr>
          <w:rFonts w:ascii="Times New Roman" w:hAnsi="Times New Roman"/>
        </w:rPr>
        <w:t>)</w:t>
      </w:r>
      <w:r w:rsidRPr="00CD6372">
        <w:rPr>
          <w:rFonts w:ascii="Times New Roman" w:hAnsi="Times New Roman"/>
        </w:rPr>
        <w:t xml:space="preserve"> от преработената Директива за </w:t>
      </w:r>
      <w:r w:rsidRPr="00CD6372">
        <w:rPr>
          <w:rFonts w:ascii="Times New Roman" w:eastAsia="Calibri" w:hAnsi="Times New Roman"/>
        </w:rPr>
        <w:t>ЕСТЕ</w:t>
      </w:r>
    </w:p>
  </w:footnote>
  <w:footnote w:id="36">
    <w:p w:rsidR="00410C92" w:rsidRPr="00CD6372" w:rsidRDefault="00410C92" w:rsidP="00CD6372">
      <w:pPr>
        <w:pStyle w:val="FootnoteText"/>
        <w:jc w:val="both"/>
        <w:rPr>
          <w:rFonts w:ascii="Times New Roman" w:hAnsi="Times New Roman"/>
          <w:lang w:val="ru-RU"/>
        </w:rPr>
      </w:pPr>
      <w:r w:rsidRPr="00CD6372">
        <w:rPr>
          <w:rStyle w:val="FootnoteReference"/>
          <w:rFonts w:ascii="Times New Roman" w:hAnsi="Times New Roman"/>
        </w:rPr>
        <w:footnoteRef/>
      </w:r>
      <w:r w:rsidRPr="00CD6372">
        <w:rPr>
          <w:rFonts w:ascii="Times New Roman" w:hAnsi="Times New Roman"/>
          <w:lang w:val="ru-RU"/>
        </w:rPr>
        <w:t xml:space="preserve"> </w:t>
      </w:r>
      <w:r w:rsidRPr="00CD6372">
        <w:rPr>
          <w:rFonts w:ascii="Times New Roman" w:hAnsi="Times New Roman"/>
        </w:rPr>
        <w:t xml:space="preserve">Член 11(1) от преработената Директива за </w:t>
      </w:r>
      <w:r w:rsidRPr="00CD6372">
        <w:rPr>
          <w:rFonts w:ascii="Times New Roman" w:eastAsia="Calibri" w:hAnsi="Times New Roman"/>
        </w:rPr>
        <w:t>ЕСТЕ</w:t>
      </w:r>
    </w:p>
  </w:footnote>
  <w:footnote w:id="37">
    <w:p w:rsidR="00410C92" w:rsidRPr="00CD6372" w:rsidRDefault="00410C92" w:rsidP="00CD6372">
      <w:pPr>
        <w:pStyle w:val="FootnoteText"/>
        <w:jc w:val="both"/>
        <w:rPr>
          <w:rFonts w:ascii="Times New Roman" w:hAnsi="Times New Roman"/>
        </w:rPr>
      </w:pPr>
      <w:r w:rsidRPr="00CD6372">
        <w:rPr>
          <w:rStyle w:val="FootnoteReference"/>
          <w:rFonts w:ascii="Times New Roman" w:hAnsi="Times New Roman"/>
        </w:rPr>
        <w:footnoteRef/>
      </w:r>
      <w:r w:rsidRPr="00CD6372">
        <w:rPr>
          <w:rFonts w:ascii="Times New Roman" w:hAnsi="Times New Roman"/>
          <w:lang w:val="ru-RU"/>
        </w:rPr>
        <w:t xml:space="preserve"> </w:t>
      </w:r>
      <w:r w:rsidRPr="00CD6372">
        <w:rPr>
          <w:rFonts w:ascii="Times New Roman" w:hAnsi="Times New Roman"/>
        </w:rPr>
        <w:t xml:space="preserve">Член 11(2) от преработената Директива за </w:t>
      </w:r>
      <w:r w:rsidRPr="00CD6372">
        <w:rPr>
          <w:rFonts w:ascii="Times New Roman" w:eastAsia="Calibri" w:hAnsi="Times New Roman"/>
        </w:rPr>
        <w:t>ЕСТЕ</w:t>
      </w:r>
    </w:p>
  </w:footnote>
  <w:footnote w:id="38">
    <w:p w:rsidR="00410C92" w:rsidRPr="00CD6372" w:rsidRDefault="00410C92" w:rsidP="00CD6372">
      <w:pPr>
        <w:pStyle w:val="FootnoteText"/>
        <w:jc w:val="both"/>
        <w:rPr>
          <w:rFonts w:ascii="Times New Roman" w:hAnsi="Times New Roman"/>
        </w:rPr>
      </w:pPr>
      <w:r w:rsidRPr="00CD6372">
        <w:rPr>
          <w:rStyle w:val="FootnoteReference"/>
          <w:rFonts w:ascii="Times New Roman" w:hAnsi="Times New Roman"/>
        </w:rPr>
        <w:footnoteRef/>
      </w:r>
      <w:r w:rsidRPr="00CD6372">
        <w:rPr>
          <w:rFonts w:ascii="Times New Roman" w:hAnsi="Times New Roman"/>
          <w:lang w:val="ru-RU"/>
        </w:rPr>
        <w:t xml:space="preserve"> </w:t>
      </w:r>
      <w:r w:rsidRPr="00CD6372">
        <w:rPr>
          <w:rFonts w:ascii="Times New Roman" w:hAnsi="Times New Roman"/>
        </w:rPr>
        <w:t xml:space="preserve">Член 11(1) от преработената Директива за </w:t>
      </w:r>
      <w:r w:rsidRPr="00CD6372">
        <w:rPr>
          <w:rFonts w:ascii="Times New Roman" w:eastAsia="Calibri" w:hAnsi="Times New Roman"/>
        </w:rPr>
        <w:t>ЕСТЕ</w:t>
      </w:r>
    </w:p>
  </w:footnote>
  <w:footnote w:id="39">
    <w:p w:rsidR="00410C92" w:rsidRPr="00CD6372" w:rsidRDefault="00410C92" w:rsidP="00CD6372">
      <w:pPr>
        <w:pStyle w:val="FootnoteText"/>
        <w:jc w:val="both"/>
        <w:rPr>
          <w:rFonts w:ascii="Times New Roman" w:hAnsi="Times New Roman"/>
        </w:rPr>
      </w:pPr>
      <w:r w:rsidRPr="00CD6372">
        <w:rPr>
          <w:rStyle w:val="FootnoteReference"/>
          <w:rFonts w:ascii="Times New Roman" w:hAnsi="Times New Roman"/>
        </w:rPr>
        <w:footnoteRef/>
      </w:r>
      <w:r w:rsidRPr="00CD6372">
        <w:rPr>
          <w:rFonts w:ascii="Times New Roman" w:hAnsi="Times New Roman"/>
          <w:lang w:val="ru-RU"/>
        </w:rPr>
        <w:t xml:space="preserve"> </w:t>
      </w:r>
      <w:r w:rsidRPr="00CD6372">
        <w:rPr>
          <w:rFonts w:ascii="Times New Roman" w:hAnsi="Times New Roman"/>
        </w:rPr>
        <w:t xml:space="preserve">Член 11(2) от преработената Директива за </w:t>
      </w:r>
      <w:r w:rsidRPr="00CD6372">
        <w:rPr>
          <w:rFonts w:ascii="Times New Roman" w:eastAsia="Calibri" w:hAnsi="Times New Roman"/>
        </w:rPr>
        <w:t>ЕСТЕ</w:t>
      </w:r>
    </w:p>
  </w:footnote>
  <w:footnote w:id="40">
    <w:p w:rsidR="00410C92" w:rsidRPr="002463CE" w:rsidRDefault="00410C92" w:rsidP="002463CE">
      <w:pPr>
        <w:pStyle w:val="FootnoteText"/>
        <w:jc w:val="both"/>
        <w:rPr>
          <w:rFonts w:ascii="Times New Roman" w:hAnsi="Times New Roman"/>
        </w:rPr>
      </w:pPr>
      <w:r w:rsidRPr="002463CE">
        <w:rPr>
          <w:rStyle w:val="FootnoteReference"/>
          <w:rFonts w:ascii="Times New Roman" w:hAnsi="Times New Roman"/>
        </w:rPr>
        <w:footnoteRef/>
      </w:r>
      <w:r w:rsidRPr="002463CE">
        <w:rPr>
          <w:rFonts w:ascii="Times New Roman" w:hAnsi="Times New Roman"/>
        </w:rPr>
        <w:t xml:space="preserve"> </w:t>
      </w:r>
      <w:hyperlink r:id="rId7" w:history="1">
        <w:r w:rsidRPr="002463CE">
          <w:rPr>
            <w:rStyle w:val="Hyperlink"/>
            <w:rFonts w:ascii="Times New Roman" w:hAnsi="Times New Roman"/>
          </w:rPr>
          <w:t>https://ec.europa.eu/clima/sites/clima/files/ets/docs/guidance_electricity_generators_en.pdf</w:t>
        </w:r>
      </w:hyperlink>
    </w:p>
  </w:footnote>
  <w:footnote w:id="41">
    <w:p w:rsidR="00410C92" w:rsidRPr="001D1AB9" w:rsidRDefault="00410C92" w:rsidP="00BA3183">
      <w:pPr>
        <w:pStyle w:val="FootnoteText"/>
        <w:jc w:val="both"/>
        <w:rPr>
          <w:rFonts w:ascii="Times New Roman" w:hAnsi="Times New Roman"/>
        </w:rPr>
      </w:pPr>
      <w:r w:rsidRPr="001D1AB9">
        <w:rPr>
          <w:rStyle w:val="FootnoteReference"/>
          <w:rFonts w:ascii="Times New Roman" w:hAnsi="Times New Roman"/>
        </w:rPr>
        <w:footnoteRef/>
      </w:r>
      <w:r w:rsidRPr="001D1AB9">
        <w:rPr>
          <w:rFonts w:ascii="Times New Roman" w:hAnsi="Times New Roman"/>
        </w:rPr>
        <w:t xml:space="preserve"> </w:t>
      </w:r>
      <w:r w:rsidRPr="00BA3183">
        <w:rPr>
          <w:rFonts w:ascii="Times New Roman" w:hAnsi="Times New Roman"/>
        </w:rPr>
        <w:t>Регламентът за ПБР продължава</w:t>
      </w:r>
      <w:r>
        <w:rPr>
          <w:rFonts w:ascii="Times New Roman" w:hAnsi="Times New Roman"/>
        </w:rPr>
        <w:t xml:space="preserve"> да използва термина „</w:t>
      </w:r>
      <w:r w:rsidRPr="001D1AB9">
        <w:rPr>
          <w:rFonts w:ascii="Times New Roman" w:hAnsi="Times New Roman"/>
        </w:rPr>
        <w:t>топломер</w:t>
      </w:r>
      <w:r>
        <w:rPr>
          <w:rFonts w:ascii="Times New Roman" w:hAnsi="Times New Roman"/>
        </w:rPr>
        <w:t>”</w:t>
      </w:r>
      <w:r w:rsidRPr="001D1AB9">
        <w:rPr>
          <w:rFonts w:ascii="Times New Roman" w:hAnsi="Times New Roman"/>
        </w:rPr>
        <w:t>, въпреки че Директивата за измерва</w:t>
      </w:r>
      <w:r>
        <w:rPr>
          <w:rFonts w:ascii="Times New Roman" w:hAnsi="Times New Roman"/>
        </w:rPr>
        <w:t>телните уреди използва термина „</w:t>
      </w:r>
      <w:r w:rsidRPr="001D1AB9">
        <w:rPr>
          <w:rFonts w:ascii="Times New Roman" w:hAnsi="Times New Roman"/>
        </w:rPr>
        <w:t>измервателен уред на топлинна енергия</w:t>
      </w:r>
      <w:r>
        <w:rPr>
          <w:rFonts w:ascii="Times New Roman" w:hAnsi="Times New Roman"/>
        </w:rPr>
        <w:t>”</w:t>
      </w:r>
      <w:r w:rsidRPr="001D1AB9">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2B9"/>
    <w:multiLevelType w:val="hybridMultilevel"/>
    <w:tmpl w:val="844A9E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16D2A1F"/>
    <w:multiLevelType w:val="hybridMultilevel"/>
    <w:tmpl w:val="746816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1896C65"/>
    <w:multiLevelType w:val="hybridMultilevel"/>
    <w:tmpl w:val="1FDCB43A"/>
    <w:lvl w:ilvl="0" w:tplc="FFFFFFFF">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2A87765"/>
    <w:multiLevelType w:val="hybridMultilevel"/>
    <w:tmpl w:val="3C4457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38212ED"/>
    <w:multiLevelType w:val="hybridMultilevel"/>
    <w:tmpl w:val="5E8483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88321FD"/>
    <w:multiLevelType w:val="hybridMultilevel"/>
    <w:tmpl w:val="3BFA3A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126664D"/>
    <w:multiLevelType w:val="multilevel"/>
    <w:tmpl w:val="0A20A8D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OC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55521C"/>
    <w:multiLevelType w:val="hybridMultilevel"/>
    <w:tmpl w:val="A1EED1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39A1690"/>
    <w:multiLevelType w:val="hybridMultilevel"/>
    <w:tmpl w:val="7666A5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2F5203C"/>
    <w:multiLevelType w:val="hybridMultilevel"/>
    <w:tmpl w:val="689E0D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A616B4C"/>
    <w:multiLevelType w:val="hybridMultilevel"/>
    <w:tmpl w:val="00C038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C4430FE"/>
    <w:multiLevelType w:val="hybridMultilevel"/>
    <w:tmpl w:val="7F94C5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4E83638"/>
    <w:multiLevelType w:val="hybridMultilevel"/>
    <w:tmpl w:val="7FBE41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204FD1"/>
    <w:multiLevelType w:val="hybridMultilevel"/>
    <w:tmpl w:val="B78A9A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F004D09"/>
    <w:multiLevelType w:val="hybridMultilevel"/>
    <w:tmpl w:val="219243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337010E"/>
    <w:multiLevelType w:val="hybridMultilevel"/>
    <w:tmpl w:val="52B086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700468E"/>
    <w:multiLevelType w:val="hybridMultilevel"/>
    <w:tmpl w:val="4D82FB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7957C80"/>
    <w:multiLevelType w:val="hybridMultilevel"/>
    <w:tmpl w:val="14FC51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8357533"/>
    <w:multiLevelType w:val="multilevel"/>
    <w:tmpl w:val="8DB024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9945A1"/>
    <w:multiLevelType w:val="hybridMultilevel"/>
    <w:tmpl w:val="CE8C7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2366FF"/>
    <w:multiLevelType w:val="hybridMultilevel"/>
    <w:tmpl w:val="EFF8B1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21D0B92"/>
    <w:multiLevelType w:val="hybridMultilevel"/>
    <w:tmpl w:val="250CCB1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4651E6B"/>
    <w:multiLevelType w:val="hybridMultilevel"/>
    <w:tmpl w:val="5086B9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5865750"/>
    <w:multiLevelType w:val="hybridMultilevel"/>
    <w:tmpl w:val="A56472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8214E5F"/>
    <w:multiLevelType w:val="multilevel"/>
    <w:tmpl w:val="B414E49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232779"/>
    <w:multiLevelType w:val="hybridMultilevel"/>
    <w:tmpl w:val="3806B7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FAC3C71"/>
    <w:multiLevelType w:val="hybridMultilevel"/>
    <w:tmpl w:val="F57A10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8"/>
  </w:num>
  <w:num w:numId="4">
    <w:abstractNumId w:val="12"/>
  </w:num>
  <w:num w:numId="5">
    <w:abstractNumId w:val="24"/>
  </w:num>
  <w:num w:numId="6">
    <w:abstractNumId w:val="25"/>
  </w:num>
  <w:num w:numId="7">
    <w:abstractNumId w:val="1"/>
  </w:num>
  <w:num w:numId="8">
    <w:abstractNumId w:val="7"/>
  </w:num>
  <w:num w:numId="9">
    <w:abstractNumId w:val="8"/>
  </w:num>
  <w:num w:numId="10">
    <w:abstractNumId w:val="14"/>
  </w:num>
  <w:num w:numId="11">
    <w:abstractNumId w:val="13"/>
  </w:num>
  <w:num w:numId="12">
    <w:abstractNumId w:val="0"/>
  </w:num>
  <w:num w:numId="13">
    <w:abstractNumId w:val="10"/>
  </w:num>
  <w:num w:numId="14">
    <w:abstractNumId w:val="20"/>
  </w:num>
  <w:num w:numId="15">
    <w:abstractNumId w:val="16"/>
  </w:num>
  <w:num w:numId="16">
    <w:abstractNumId w:val="19"/>
  </w:num>
  <w:num w:numId="17">
    <w:abstractNumId w:val="23"/>
  </w:num>
  <w:num w:numId="18">
    <w:abstractNumId w:val="22"/>
  </w:num>
  <w:num w:numId="19">
    <w:abstractNumId w:val="17"/>
  </w:num>
  <w:num w:numId="20">
    <w:abstractNumId w:val="11"/>
  </w:num>
  <w:num w:numId="21">
    <w:abstractNumId w:val="15"/>
  </w:num>
  <w:num w:numId="22">
    <w:abstractNumId w:val="4"/>
  </w:num>
  <w:num w:numId="23">
    <w:abstractNumId w:val="5"/>
  </w:num>
  <w:num w:numId="24">
    <w:abstractNumId w:val="3"/>
  </w:num>
  <w:num w:numId="25">
    <w:abstractNumId w:val="9"/>
  </w:num>
  <w:num w:numId="26">
    <w:abstractNumId w:val="26"/>
  </w:num>
  <w:num w:numId="27">
    <w:abstractNumId w:val="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F6"/>
    <w:rsid w:val="00011793"/>
    <w:rsid w:val="0003221F"/>
    <w:rsid w:val="00032F65"/>
    <w:rsid w:val="00033513"/>
    <w:rsid w:val="00035D41"/>
    <w:rsid w:val="00040B27"/>
    <w:rsid w:val="000548C4"/>
    <w:rsid w:val="000610C6"/>
    <w:rsid w:val="0006274C"/>
    <w:rsid w:val="00063145"/>
    <w:rsid w:val="00071FE2"/>
    <w:rsid w:val="000759F2"/>
    <w:rsid w:val="0008480D"/>
    <w:rsid w:val="000918F4"/>
    <w:rsid w:val="000A0236"/>
    <w:rsid w:val="000A0933"/>
    <w:rsid w:val="000A2E98"/>
    <w:rsid w:val="000A5342"/>
    <w:rsid w:val="000A5BEE"/>
    <w:rsid w:val="000B6D03"/>
    <w:rsid w:val="000C1932"/>
    <w:rsid w:val="000C2853"/>
    <w:rsid w:val="000D4122"/>
    <w:rsid w:val="000E0909"/>
    <w:rsid w:val="000E3D2A"/>
    <w:rsid w:val="000E72C2"/>
    <w:rsid w:val="000F1B4E"/>
    <w:rsid w:val="0010336C"/>
    <w:rsid w:val="00105C6F"/>
    <w:rsid w:val="001065CF"/>
    <w:rsid w:val="0010718D"/>
    <w:rsid w:val="0011002B"/>
    <w:rsid w:val="00113FA4"/>
    <w:rsid w:val="001278B4"/>
    <w:rsid w:val="00135C37"/>
    <w:rsid w:val="00141707"/>
    <w:rsid w:val="00146821"/>
    <w:rsid w:val="00155720"/>
    <w:rsid w:val="00157569"/>
    <w:rsid w:val="00171623"/>
    <w:rsid w:val="001938F9"/>
    <w:rsid w:val="00193997"/>
    <w:rsid w:val="00194E88"/>
    <w:rsid w:val="00197D0C"/>
    <w:rsid w:val="001A26B1"/>
    <w:rsid w:val="001A2D02"/>
    <w:rsid w:val="001A35DC"/>
    <w:rsid w:val="001A4189"/>
    <w:rsid w:val="001A5CE4"/>
    <w:rsid w:val="001C2566"/>
    <w:rsid w:val="001C3FDF"/>
    <w:rsid w:val="001D1AB9"/>
    <w:rsid w:val="001D1FD1"/>
    <w:rsid w:val="001D7D2F"/>
    <w:rsid w:val="001E21CB"/>
    <w:rsid w:val="001E5E78"/>
    <w:rsid w:val="001E7CC7"/>
    <w:rsid w:val="001F0D74"/>
    <w:rsid w:val="00216561"/>
    <w:rsid w:val="002214AA"/>
    <w:rsid w:val="00221533"/>
    <w:rsid w:val="00224949"/>
    <w:rsid w:val="002351DE"/>
    <w:rsid w:val="00237FB7"/>
    <w:rsid w:val="00245DDB"/>
    <w:rsid w:val="002463CE"/>
    <w:rsid w:val="00247831"/>
    <w:rsid w:val="002503E0"/>
    <w:rsid w:val="00257A65"/>
    <w:rsid w:val="00282A84"/>
    <w:rsid w:val="00283516"/>
    <w:rsid w:val="00286BEB"/>
    <w:rsid w:val="0028713E"/>
    <w:rsid w:val="002A359B"/>
    <w:rsid w:val="002A3D8F"/>
    <w:rsid w:val="002B0CCA"/>
    <w:rsid w:val="002B42D6"/>
    <w:rsid w:val="002C0B98"/>
    <w:rsid w:val="002C7135"/>
    <w:rsid w:val="002C7AA4"/>
    <w:rsid w:val="002D1388"/>
    <w:rsid w:val="002D26CE"/>
    <w:rsid w:val="002D472F"/>
    <w:rsid w:val="002E3245"/>
    <w:rsid w:val="002E3C07"/>
    <w:rsid w:val="002E4268"/>
    <w:rsid w:val="002F368F"/>
    <w:rsid w:val="0031337B"/>
    <w:rsid w:val="00322D77"/>
    <w:rsid w:val="00335C61"/>
    <w:rsid w:val="0034715D"/>
    <w:rsid w:val="00353B0D"/>
    <w:rsid w:val="00365970"/>
    <w:rsid w:val="003676FF"/>
    <w:rsid w:val="00370C5E"/>
    <w:rsid w:val="00376EB2"/>
    <w:rsid w:val="00394777"/>
    <w:rsid w:val="003A7F8D"/>
    <w:rsid w:val="003B5C7D"/>
    <w:rsid w:val="003C6AD7"/>
    <w:rsid w:val="003D02C8"/>
    <w:rsid w:val="003D0410"/>
    <w:rsid w:val="003D43B8"/>
    <w:rsid w:val="003D6F8A"/>
    <w:rsid w:val="003E1E1E"/>
    <w:rsid w:val="003E6525"/>
    <w:rsid w:val="003F5207"/>
    <w:rsid w:val="003F5336"/>
    <w:rsid w:val="00402B77"/>
    <w:rsid w:val="00403D5B"/>
    <w:rsid w:val="0040530D"/>
    <w:rsid w:val="00410C92"/>
    <w:rsid w:val="004244F7"/>
    <w:rsid w:val="00424EA9"/>
    <w:rsid w:val="00457278"/>
    <w:rsid w:val="004614DB"/>
    <w:rsid w:val="0046353C"/>
    <w:rsid w:val="00466483"/>
    <w:rsid w:val="00467C5E"/>
    <w:rsid w:val="00470BEA"/>
    <w:rsid w:val="004815EE"/>
    <w:rsid w:val="004818A6"/>
    <w:rsid w:val="00490C98"/>
    <w:rsid w:val="00491497"/>
    <w:rsid w:val="0049478C"/>
    <w:rsid w:val="00495246"/>
    <w:rsid w:val="004A1759"/>
    <w:rsid w:val="004A2629"/>
    <w:rsid w:val="004A40CC"/>
    <w:rsid w:val="004C09E3"/>
    <w:rsid w:val="004E6BC0"/>
    <w:rsid w:val="004F0ABF"/>
    <w:rsid w:val="004F183A"/>
    <w:rsid w:val="004F1EF9"/>
    <w:rsid w:val="00514BA2"/>
    <w:rsid w:val="0051658A"/>
    <w:rsid w:val="005215F1"/>
    <w:rsid w:val="00521942"/>
    <w:rsid w:val="00530EB3"/>
    <w:rsid w:val="00533F8B"/>
    <w:rsid w:val="00540D20"/>
    <w:rsid w:val="00542BF5"/>
    <w:rsid w:val="0054461D"/>
    <w:rsid w:val="00553691"/>
    <w:rsid w:val="00555158"/>
    <w:rsid w:val="00561145"/>
    <w:rsid w:val="005638B7"/>
    <w:rsid w:val="00567938"/>
    <w:rsid w:val="0057605F"/>
    <w:rsid w:val="00577595"/>
    <w:rsid w:val="0059257C"/>
    <w:rsid w:val="00593941"/>
    <w:rsid w:val="005B2FA3"/>
    <w:rsid w:val="005B7F96"/>
    <w:rsid w:val="005C070D"/>
    <w:rsid w:val="006058C5"/>
    <w:rsid w:val="0060647B"/>
    <w:rsid w:val="0060757D"/>
    <w:rsid w:val="006137C6"/>
    <w:rsid w:val="00615F23"/>
    <w:rsid w:val="0061729C"/>
    <w:rsid w:val="0062737E"/>
    <w:rsid w:val="00634DAE"/>
    <w:rsid w:val="00635D44"/>
    <w:rsid w:val="00643C76"/>
    <w:rsid w:val="00644CBB"/>
    <w:rsid w:val="0065250B"/>
    <w:rsid w:val="006762F2"/>
    <w:rsid w:val="0068653B"/>
    <w:rsid w:val="0068695D"/>
    <w:rsid w:val="00690D53"/>
    <w:rsid w:val="006B663A"/>
    <w:rsid w:val="006C2ED6"/>
    <w:rsid w:val="006C3CF3"/>
    <w:rsid w:val="006C4CE7"/>
    <w:rsid w:val="006C54A8"/>
    <w:rsid w:val="006C62F5"/>
    <w:rsid w:val="006C68AC"/>
    <w:rsid w:val="006D3614"/>
    <w:rsid w:val="006F5CBD"/>
    <w:rsid w:val="00704441"/>
    <w:rsid w:val="007065D3"/>
    <w:rsid w:val="00711692"/>
    <w:rsid w:val="00722A44"/>
    <w:rsid w:val="007272F7"/>
    <w:rsid w:val="00727BBD"/>
    <w:rsid w:val="00733D52"/>
    <w:rsid w:val="00734FE0"/>
    <w:rsid w:val="00742A96"/>
    <w:rsid w:val="0076415E"/>
    <w:rsid w:val="007677D5"/>
    <w:rsid w:val="00774DB7"/>
    <w:rsid w:val="00776514"/>
    <w:rsid w:val="00777090"/>
    <w:rsid w:val="007771B2"/>
    <w:rsid w:val="00777C77"/>
    <w:rsid w:val="007814D0"/>
    <w:rsid w:val="00781C60"/>
    <w:rsid w:val="00784592"/>
    <w:rsid w:val="007849FB"/>
    <w:rsid w:val="00791803"/>
    <w:rsid w:val="00793CEA"/>
    <w:rsid w:val="007952BE"/>
    <w:rsid w:val="007A1D51"/>
    <w:rsid w:val="007A3A6F"/>
    <w:rsid w:val="007B0FF6"/>
    <w:rsid w:val="007C0745"/>
    <w:rsid w:val="007C1572"/>
    <w:rsid w:val="007C5590"/>
    <w:rsid w:val="007C6657"/>
    <w:rsid w:val="007D5427"/>
    <w:rsid w:val="007E5C50"/>
    <w:rsid w:val="007F7479"/>
    <w:rsid w:val="008018AD"/>
    <w:rsid w:val="00812D9C"/>
    <w:rsid w:val="0081700A"/>
    <w:rsid w:val="00826754"/>
    <w:rsid w:val="00850B9B"/>
    <w:rsid w:val="00851B5D"/>
    <w:rsid w:val="0086042B"/>
    <w:rsid w:val="0087512F"/>
    <w:rsid w:val="00880F7F"/>
    <w:rsid w:val="00885B7A"/>
    <w:rsid w:val="008C77F6"/>
    <w:rsid w:val="008D3E91"/>
    <w:rsid w:val="008D5EAE"/>
    <w:rsid w:val="008E464A"/>
    <w:rsid w:val="008E4C8E"/>
    <w:rsid w:val="008E7E07"/>
    <w:rsid w:val="0090139C"/>
    <w:rsid w:val="0091155F"/>
    <w:rsid w:val="00930C12"/>
    <w:rsid w:val="00932611"/>
    <w:rsid w:val="00933344"/>
    <w:rsid w:val="00935583"/>
    <w:rsid w:val="0093689A"/>
    <w:rsid w:val="0094291B"/>
    <w:rsid w:val="00946C59"/>
    <w:rsid w:val="00947677"/>
    <w:rsid w:val="00956B62"/>
    <w:rsid w:val="00965A53"/>
    <w:rsid w:val="00971479"/>
    <w:rsid w:val="009834D5"/>
    <w:rsid w:val="00983EEC"/>
    <w:rsid w:val="00987928"/>
    <w:rsid w:val="00996605"/>
    <w:rsid w:val="009A029F"/>
    <w:rsid w:val="009A4579"/>
    <w:rsid w:val="009A4D85"/>
    <w:rsid w:val="009B5535"/>
    <w:rsid w:val="009B752B"/>
    <w:rsid w:val="009C2FF2"/>
    <w:rsid w:val="009C6250"/>
    <w:rsid w:val="009E0853"/>
    <w:rsid w:val="009E1A32"/>
    <w:rsid w:val="009E7708"/>
    <w:rsid w:val="00A014E7"/>
    <w:rsid w:val="00A068FC"/>
    <w:rsid w:val="00A12775"/>
    <w:rsid w:val="00A22808"/>
    <w:rsid w:val="00A247E8"/>
    <w:rsid w:val="00A31327"/>
    <w:rsid w:val="00A44B2C"/>
    <w:rsid w:val="00A60CA8"/>
    <w:rsid w:val="00A62925"/>
    <w:rsid w:val="00A671D4"/>
    <w:rsid w:val="00A70322"/>
    <w:rsid w:val="00A916B4"/>
    <w:rsid w:val="00A963FC"/>
    <w:rsid w:val="00A96F63"/>
    <w:rsid w:val="00AB06E8"/>
    <w:rsid w:val="00AB7DB8"/>
    <w:rsid w:val="00AC2398"/>
    <w:rsid w:val="00AE08AF"/>
    <w:rsid w:val="00AF282B"/>
    <w:rsid w:val="00AF4310"/>
    <w:rsid w:val="00AF5A36"/>
    <w:rsid w:val="00B02831"/>
    <w:rsid w:val="00B02CA2"/>
    <w:rsid w:val="00B045A6"/>
    <w:rsid w:val="00B073A4"/>
    <w:rsid w:val="00B12AA5"/>
    <w:rsid w:val="00B268AC"/>
    <w:rsid w:val="00B277D9"/>
    <w:rsid w:val="00B405E7"/>
    <w:rsid w:val="00B41800"/>
    <w:rsid w:val="00B428EC"/>
    <w:rsid w:val="00B42AD8"/>
    <w:rsid w:val="00B70DED"/>
    <w:rsid w:val="00B85A35"/>
    <w:rsid w:val="00B95A26"/>
    <w:rsid w:val="00BA08CD"/>
    <w:rsid w:val="00BA3183"/>
    <w:rsid w:val="00BA750B"/>
    <w:rsid w:val="00BB1B94"/>
    <w:rsid w:val="00BB7CDA"/>
    <w:rsid w:val="00BC01AC"/>
    <w:rsid w:val="00BC2A2C"/>
    <w:rsid w:val="00BC5CE2"/>
    <w:rsid w:val="00BD3425"/>
    <w:rsid w:val="00BD4927"/>
    <w:rsid w:val="00BE392D"/>
    <w:rsid w:val="00BF0043"/>
    <w:rsid w:val="00BF0F2C"/>
    <w:rsid w:val="00BF340C"/>
    <w:rsid w:val="00C003B6"/>
    <w:rsid w:val="00C04414"/>
    <w:rsid w:val="00C058B8"/>
    <w:rsid w:val="00C06F11"/>
    <w:rsid w:val="00C12954"/>
    <w:rsid w:val="00C13AD1"/>
    <w:rsid w:val="00C14F23"/>
    <w:rsid w:val="00C158A9"/>
    <w:rsid w:val="00C42E0C"/>
    <w:rsid w:val="00C47F1B"/>
    <w:rsid w:val="00C7456E"/>
    <w:rsid w:val="00C801F9"/>
    <w:rsid w:val="00C822BF"/>
    <w:rsid w:val="00C83DEE"/>
    <w:rsid w:val="00C90CF7"/>
    <w:rsid w:val="00C9525F"/>
    <w:rsid w:val="00CB09EE"/>
    <w:rsid w:val="00CB4997"/>
    <w:rsid w:val="00CD1EF7"/>
    <w:rsid w:val="00CD6372"/>
    <w:rsid w:val="00CE735E"/>
    <w:rsid w:val="00CF17D1"/>
    <w:rsid w:val="00CF32F9"/>
    <w:rsid w:val="00CF778A"/>
    <w:rsid w:val="00CF78BA"/>
    <w:rsid w:val="00D0628D"/>
    <w:rsid w:val="00D277C5"/>
    <w:rsid w:val="00D33224"/>
    <w:rsid w:val="00D36BAA"/>
    <w:rsid w:val="00D4080D"/>
    <w:rsid w:val="00D438B8"/>
    <w:rsid w:val="00D472CA"/>
    <w:rsid w:val="00D53730"/>
    <w:rsid w:val="00D57EB8"/>
    <w:rsid w:val="00D65D89"/>
    <w:rsid w:val="00D73F16"/>
    <w:rsid w:val="00D822A9"/>
    <w:rsid w:val="00D93364"/>
    <w:rsid w:val="00D93FCE"/>
    <w:rsid w:val="00DA52E3"/>
    <w:rsid w:val="00DA6E0D"/>
    <w:rsid w:val="00DA740F"/>
    <w:rsid w:val="00DA741F"/>
    <w:rsid w:val="00DC2FDF"/>
    <w:rsid w:val="00DC5E69"/>
    <w:rsid w:val="00DF49FC"/>
    <w:rsid w:val="00DF5352"/>
    <w:rsid w:val="00E10162"/>
    <w:rsid w:val="00E126CE"/>
    <w:rsid w:val="00E27CE0"/>
    <w:rsid w:val="00E45486"/>
    <w:rsid w:val="00E47DD3"/>
    <w:rsid w:val="00E506AB"/>
    <w:rsid w:val="00E509AA"/>
    <w:rsid w:val="00E610F7"/>
    <w:rsid w:val="00E63F4D"/>
    <w:rsid w:val="00E6433A"/>
    <w:rsid w:val="00E65771"/>
    <w:rsid w:val="00E72034"/>
    <w:rsid w:val="00EA0B35"/>
    <w:rsid w:val="00EA68BC"/>
    <w:rsid w:val="00EB2827"/>
    <w:rsid w:val="00EB2A13"/>
    <w:rsid w:val="00EB539F"/>
    <w:rsid w:val="00EC122C"/>
    <w:rsid w:val="00ED31B6"/>
    <w:rsid w:val="00ED3ED6"/>
    <w:rsid w:val="00EE17DC"/>
    <w:rsid w:val="00F07E16"/>
    <w:rsid w:val="00F170BF"/>
    <w:rsid w:val="00F206EB"/>
    <w:rsid w:val="00F209D9"/>
    <w:rsid w:val="00F338A2"/>
    <w:rsid w:val="00F46264"/>
    <w:rsid w:val="00F50CDF"/>
    <w:rsid w:val="00F51230"/>
    <w:rsid w:val="00F51BF7"/>
    <w:rsid w:val="00F71BAA"/>
    <w:rsid w:val="00F9254A"/>
    <w:rsid w:val="00FB3417"/>
    <w:rsid w:val="00FC17FA"/>
    <w:rsid w:val="00FC25D4"/>
    <w:rsid w:val="00FC2AA8"/>
    <w:rsid w:val="00FC3E3E"/>
    <w:rsid w:val="00FD1EE1"/>
    <w:rsid w:val="00FD27E6"/>
    <w:rsid w:val="00FD396E"/>
    <w:rsid w:val="00FD44CA"/>
    <w:rsid w:val="00FE2D41"/>
    <w:rsid w:val="00FE4FDA"/>
    <w:rsid w:val="00FE538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199">
      <o:colormenu v:ext="edit" fillcolor="#0070c0" strokecolor="none [3213]"/>
    </o:shapedefaults>
    <o:shapelayout v:ext="edit">
      <o:idmap v:ext="edit" data="1"/>
      <o:rules v:ext="edit">
        <o:r id="V:Rule53" type="callout" idref="#_x0000_s1118"/>
        <o:r id="V:Rule114" type="connector" idref="#_x0000_s1139"/>
        <o:r id="V:Rule115" type="connector" idref="#_x0000_s1044"/>
        <o:r id="V:Rule116" type="connector" idref="#_x0000_s1189"/>
        <o:r id="V:Rule117" type="connector" idref="#_x0000_s1112"/>
        <o:r id="V:Rule118" type="connector" idref="#_x0000_s1097"/>
        <o:r id="V:Rule119" type="connector" idref="#_x0000_s1175"/>
        <o:r id="V:Rule120" type="connector" idref="#_x0000_s1166"/>
        <o:r id="V:Rule121" type="connector" idref="#_x0000_s1186"/>
        <o:r id="V:Rule122" type="connector" idref="#_x0000_s1043"/>
        <o:r id="V:Rule123" type="connector" idref="#_x0000_s1169"/>
        <o:r id="V:Rule124" type="connector" idref="#_x0000_s1111"/>
        <o:r id="V:Rule125" type="connector" idref="#_x0000_s1107"/>
        <o:r id="V:Rule126" type="connector" idref="#_x0000_s1185"/>
        <o:r id="V:Rule127" type="connector" idref="#_x0000_s1042"/>
        <o:r id="V:Rule128" type="connector" idref="#_x0000_s1156"/>
        <o:r id="V:Rule129" type="connector" idref="#_x0000_s1162"/>
        <o:r id="V:Rule130" type="connector" idref="#_x0000_s1197"/>
        <o:r id="V:Rule131" type="connector" idref="#_x0000_s1141"/>
        <o:r id="V:Rule132" type="connector" idref="#_x0000_s1165"/>
        <o:r id="V:Rule133" type="connector" idref="#_x0000_s1170"/>
        <o:r id="V:Rule134" type="connector" idref="#_x0000_s1152"/>
        <o:r id="V:Rule135" type="connector" idref="#_x0000_s1085"/>
        <o:r id="V:Rule136" type="connector" idref="#_x0000_s1040"/>
        <o:r id="V:Rule137" type="connector" idref="#_x0000_s1087"/>
        <o:r id="V:Rule138" type="connector" idref="#_x0000_s1138"/>
        <o:r id="V:Rule139" type="connector" idref="#_x0000_s1093"/>
        <o:r id="V:Rule140" type="connector" idref="#_x0000_s1173"/>
        <o:r id="V:Rule141" type="connector" idref="#_x0000_s1140"/>
        <o:r id="V:Rule142" type="connector" idref="#_x0000_s1108"/>
        <o:r id="V:Rule143" type="connector" idref="#_x0000_s1137"/>
        <o:r id="V:Rule144" type="connector" idref="#_x0000_s1149"/>
        <o:r id="V:Rule145" type="connector" idref="#_x0000_s1161"/>
        <o:r id="V:Rule146" type="connector" idref="#_x0000_s1187"/>
        <o:r id="V:Rule147" type="connector" idref="#_x0000_s1148"/>
        <o:r id="V:Rule148" type="connector" idref="#_x0000_s1103"/>
        <o:r id="V:Rule149" type="connector" idref="#_x0000_s1084"/>
        <o:r id="V:Rule150" type="connector" idref="#_x0000_s1163"/>
        <o:r id="V:Rule151" type="connector" idref="#_x0000_s1190"/>
        <o:r id="V:Rule152" type="connector" idref="#_x0000_s1114"/>
        <o:r id="V:Rule153" type="connector" idref="#_x0000_s1050"/>
        <o:r id="V:Rule154" type="connector" idref="#_x0000_s1195"/>
        <o:r id="V:Rule155" type="connector" idref="#_x0000_s1144"/>
        <o:r id="V:Rule156" type="connector" idref="#_x0000_s1094"/>
        <o:r id="V:Rule157" type="connector" idref="#_x0000_s1048"/>
        <o:r id="V:Rule158" type="connector" idref="#_x0000_s1177"/>
        <o:r id="V:Rule159" type="connector" idref="#_x0000_s1146"/>
        <o:r id="V:Rule160" type="connector" idref="#_x0000_s1086"/>
        <o:r id="V:Rule161" type="connector" idref="#_x0000_s1154"/>
        <o:r id="V:Rule162" type="connector" idref="#_x0000_s1168"/>
        <o:r id="V:Rule163" type="connector" idref="#_x0000_s1105"/>
        <o:r id="V:Rule164" type="connector" idref="#_x0000_s1159"/>
        <o:r id="V:Rule165" type="connector" idref="#_x0000_s1055"/>
        <o:r id="V:Rule166" type="connector" idref="#_x0000_s1082"/>
        <o:r id="V:Rule167" type="connector" idref="#_x0000_s1056"/>
        <o:r id="V:Rule168" type="connector" idref="#_x0000_s1142"/>
        <o:r id="V:Rule169" type="connector" idref="#_x0000_s1157"/>
        <o:r id="V:Rule170" type="connector" idref="#_x0000_s1041"/>
        <o:r id="V:Rule171" type="connector" idref="#_x0000_s1052"/>
        <o:r id="V:Rule172" type="connector" idref="#_x0000_s1183"/>
        <o:r id="V:Rule173" type="connector" idref="#_x0000_s1046"/>
        <o:r id="V:Rule174" type="connector" idref="#_x0000_s1164"/>
        <o:r id="V:Rule175" type="connector" idref="#_x0000_s1106"/>
        <o:r id="V:Rule176" type="connector" idref="#_x0000_s1193"/>
        <o:r id="V:Rule177" type="connector" idref="#_x0000_s1167"/>
        <o:r id="V:Rule178" type="connector" idref="#_x0000_s1153"/>
        <o:r id="V:Rule179" type="connector" idref="#_x0000_s1135"/>
        <o:r id="V:Rule180" type="connector" idref="#_x0000_s1174"/>
        <o:r id="V:Rule181" type="connector" idref="#_x0000_s1095"/>
        <o:r id="V:Rule182" type="connector" idref="#_x0000_s1179"/>
        <o:r id="V:Rule183" type="connector" idref="#_x0000_s1188"/>
        <o:r id="V:Rule184" type="connector" idref="#_x0000_s1083"/>
        <o:r id="V:Rule185" type="connector" idref="#_x0000_s1090"/>
        <o:r id="V:Rule186" type="connector" idref="#_x0000_s1057"/>
        <o:r id="V:Rule187" type="connector" idref="#_x0000_s1151"/>
        <o:r id="V:Rule188" type="connector" idref="#_x0000_s1150"/>
        <o:r id="V:Rule189" type="connector" idref="#_x0000_s1176"/>
        <o:r id="V:Rule190" type="connector" idref="#_x0000_s1098"/>
        <o:r id="V:Rule191" type="connector" idref="#_x0000_s1194"/>
        <o:r id="V:Rule192" type="connector" idref="#_x0000_s1102"/>
        <o:r id="V:Rule193" type="connector" idref="#_x0000_s1181"/>
        <o:r id="V:Rule194" type="connector" idref="#_x0000_s1180"/>
        <o:r id="V:Rule195" type="connector" idref="#_x0000_s1109"/>
        <o:r id="V:Rule196" type="connector" idref="#_x0000_s1045"/>
        <o:r id="V:Rule197" type="connector" idref="#_x0000_s1143"/>
        <o:r id="V:Rule198" type="connector" idref="#_x0000_s1158"/>
        <o:r id="V:Rule199" type="connector" idref="#_x0000_s1096"/>
        <o:r id="V:Rule200" type="connector" idref="#_x0000_s1051"/>
        <o:r id="V:Rule201" type="connector" idref="#_x0000_s1092"/>
        <o:r id="V:Rule202" type="connector" idref="#_x0000_s1196"/>
        <o:r id="V:Rule203" type="connector" idref="#_x0000_s1147"/>
        <o:r id="V:Rule204" type="connector" idref="#_x0000_s1172"/>
        <o:r id="V:Rule205" type="connector" idref="#_x0000_s1089"/>
        <o:r id="V:Rule206" type="connector" idref="#_x0000_s1155"/>
        <o:r id="V:Rule207" type="connector" idref="#_x0000_s1054"/>
        <o:r id="V:Rule208" type="connector" idref="#_x0000_s1171"/>
        <o:r id="V:Rule209" type="connector" idref="#_x0000_s1145"/>
        <o:r id="V:Rule210" type="connector" idref="#_x0000_s1192"/>
        <o:r id="V:Rule211" type="connector" idref="#_x0000_s1101"/>
        <o:r id="V:Rule212" type="connector" idref="#_x0000_s1081"/>
        <o:r id="V:Rule213" type="connector" idref="#_x0000_s1113"/>
        <o:r id="V:Rule214" type="connector" idref="#_x0000_s1047"/>
        <o:r id="V:Rule215" type="connector" idref="#_x0000_s1182"/>
        <o:r id="V:Rule216" type="connector" idref="#_x0000_s1099"/>
        <o:r id="V:Rule217" type="connector" idref="#_x0000_s1091"/>
        <o:r id="V:Rule218" type="connector" idref="#_x0000_s1049"/>
        <o:r id="V:Rule219" type="connector" idref="#_x0000_s1160"/>
        <o:r id="V:Rule220" type="connector" idref="#_x0000_s1053"/>
        <o:r id="V:Rule221" type="connector" idref="#_x0000_s1178"/>
        <o:r id="V:Rule222" type="connector" idref="#_x0000_s1104"/>
        <o:r id="V:Rule223" type="connector" idref="#_x0000_s1110"/>
        <o:r id="V:Rule224" type="connector" idref="#_x0000_s1100"/>
        <o:r id="V:Rule225" type="connector" idref="#_x0000_s1088"/>
      </o:rules>
    </o:shapelayout>
  </w:shapeDefaults>
  <w:decimalSymbol w:val=","/>
  <w:listSeparator w:val=";"/>
  <w15:docId w15:val="{DBC8B7C8-825C-4E26-830D-8D3D6EDD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H1 SSTT"/>
    <w:basedOn w:val="Normal"/>
    <w:next w:val="Normal"/>
    <w:link w:val="Heading1Char"/>
    <w:uiPriority w:val="9"/>
    <w:qFormat/>
    <w:rsid w:val="00EA0B35"/>
    <w:pPr>
      <w:keepNext/>
      <w:keepLines/>
      <w:pageBreakBefore/>
      <w:spacing w:after="240" w:line="460" w:lineRule="atLeast"/>
      <w:ind w:left="432" w:hanging="432"/>
      <w:outlineLvl w:val="0"/>
    </w:pPr>
    <w:rPr>
      <w:rFonts w:ascii="Tahoma" w:eastAsiaTheme="majorEastAsia" w:hAnsi="Tahoma" w:cstheme="majorBidi"/>
      <w:b/>
      <w:bCs/>
      <w:color w:val="0079C1"/>
      <w:kern w:val="16"/>
      <w:sz w:val="32"/>
      <w:szCs w:val="28"/>
      <w:lang w:val="en-GB"/>
    </w:rPr>
  </w:style>
  <w:style w:type="paragraph" w:styleId="Heading2">
    <w:name w:val="heading 2"/>
    <w:aliases w:val="Heading H2 SSTT"/>
    <w:basedOn w:val="Normal"/>
    <w:next w:val="Normal"/>
    <w:link w:val="Heading2Char"/>
    <w:uiPriority w:val="9"/>
    <w:qFormat/>
    <w:rsid w:val="00EA0B35"/>
    <w:pPr>
      <w:keepNext/>
      <w:keepLines/>
      <w:spacing w:before="320" w:line="320" w:lineRule="atLeast"/>
      <w:ind w:left="576" w:hanging="576"/>
      <w:jc w:val="both"/>
      <w:outlineLvl w:val="1"/>
    </w:pPr>
    <w:rPr>
      <w:rFonts w:ascii="Tahoma" w:eastAsiaTheme="majorEastAsia" w:hAnsi="Tahoma" w:cstheme="majorBidi"/>
      <w:b/>
      <w:bCs/>
      <w:kern w:val="16"/>
      <w:sz w:val="28"/>
      <w:szCs w:val="28"/>
      <w:lang w:val="en-GB"/>
    </w:rPr>
  </w:style>
  <w:style w:type="paragraph" w:styleId="Heading3">
    <w:name w:val="heading 3"/>
    <w:aliases w:val="Heading H3 SSTT"/>
    <w:basedOn w:val="Normal"/>
    <w:next w:val="Normal"/>
    <w:link w:val="Heading3Char"/>
    <w:uiPriority w:val="9"/>
    <w:unhideWhenUsed/>
    <w:qFormat/>
    <w:rsid w:val="00EA0B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ing H4 SSTT"/>
    <w:basedOn w:val="Normal"/>
    <w:next w:val="Normal"/>
    <w:link w:val="Heading4Char"/>
    <w:uiPriority w:val="9"/>
    <w:unhideWhenUsed/>
    <w:qFormat/>
    <w:rsid w:val="00EA0B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A0B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H1 SSTT Char"/>
    <w:basedOn w:val="DefaultParagraphFont"/>
    <w:link w:val="Heading1"/>
    <w:uiPriority w:val="9"/>
    <w:rsid w:val="00EA0B35"/>
    <w:rPr>
      <w:rFonts w:ascii="Tahoma" w:eastAsiaTheme="majorEastAsia" w:hAnsi="Tahoma" w:cstheme="majorBidi"/>
      <w:b/>
      <w:bCs/>
      <w:color w:val="0079C1"/>
      <w:kern w:val="16"/>
      <w:sz w:val="32"/>
      <w:szCs w:val="28"/>
      <w:lang w:val="en-GB"/>
    </w:rPr>
  </w:style>
  <w:style w:type="character" w:customStyle="1" w:styleId="Heading2Char">
    <w:name w:val="Heading 2 Char"/>
    <w:aliases w:val="Heading H2 SSTT Char"/>
    <w:basedOn w:val="DefaultParagraphFont"/>
    <w:link w:val="Heading2"/>
    <w:uiPriority w:val="9"/>
    <w:rsid w:val="00EA0B35"/>
    <w:rPr>
      <w:rFonts w:ascii="Tahoma" w:eastAsiaTheme="majorEastAsia" w:hAnsi="Tahoma" w:cstheme="majorBidi"/>
      <w:b/>
      <w:bCs/>
      <w:kern w:val="16"/>
      <w:sz w:val="28"/>
      <w:szCs w:val="28"/>
      <w:lang w:val="en-GB"/>
    </w:rPr>
  </w:style>
  <w:style w:type="character" w:customStyle="1" w:styleId="Heading3Char">
    <w:name w:val="Heading 3 Char"/>
    <w:aliases w:val="Heading H3 SSTT Char"/>
    <w:basedOn w:val="DefaultParagraphFont"/>
    <w:link w:val="Heading3"/>
    <w:uiPriority w:val="9"/>
    <w:rsid w:val="00EA0B35"/>
    <w:rPr>
      <w:rFonts w:asciiTheme="majorHAnsi" w:eastAsiaTheme="majorEastAsia" w:hAnsiTheme="majorHAnsi" w:cstheme="majorBidi"/>
      <w:b/>
      <w:bCs/>
      <w:color w:val="4F81BD" w:themeColor="accent1"/>
    </w:rPr>
  </w:style>
  <w:style w:type="character" w:customStyle="1" w:styleId="Heading4Char">
    <w:name w:val="Heading 4 Char"/>
    <w:aliases w:val="Heading H4 SSTT Char"/>
    <w:basedOn w:val="DefaultParagraphFont"/>
    <w:link w:val="Heading4"/>
    <w:uiPriority w:val="9"/>
    <w:rsid w:val="00EA0B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A0B35"/>
    <w:rPr>
      <w:rFonts w:asciiTheme="majorHAnsi" w:eastAsiaTheme="majorEastAsia" w:hAnsiTheme="majorHAnsi" w:cstheme="majorBidi"/>
      <w:color w:val="243F60" w:themeColor="accent1" w:themeShade="7F"/>
    </w:rPr>
  </w:style>
  <w:style w:type="paragraph" w:styleId="TOC2">
    <w:name w:val="toc 2"/>
    <w:basedOn w:val="Normal"/>
    <w:next w:val="Normal"/>
    <w:autoRedefine/>
    <w:uiPriority w:val="39"/>
    <w:qFormat/>
    <w:rsid w:val="00EA0B35"/>
    <w:pPr>
      <w:numPr>
        <w:ilvl w:val="3"/>
        <w:numId w:val="2"/>
      </w:numPr>
      <w:spacing w:before="120" w:after="0" w:line="264" w:lineRule="auto"/>
    </w:pPr>
    <w:rPr>
      <w:rFonts w:ascii="Tahoma" w:hAnsi="Tahoma" w:cs="Tahoma"/>
      <w:iCs/>
      <w:kern w:val="16"/>
      <w:sz w:val="20"/>
      <w:szCs w:val="20"/>
      <w:lang w:val="en-GB"/>
    </w:rPr>
  </w:style>
  <w:style w:type="paragraph" w:styleId="Caption">
    <w:name w:val="caption"/>
    <w:aliases w:val="Caption_ARGOSS,Caption SS,AGT ESIA"/>
    <w:basedOn w:val="Normal"/>
    <w:next w:val="Normal"/>
    <w:link w:val="CaptionChar"/>
    <w:qFormat/>
    <w:rsid w:val="00EA0B35"/>
    <w:pPr>
      <w:spacing w:before="240" w:after="120" w:line="240" w:lineRule="auto"/>
      <w:jc w:val="both"/>
    </w:pPr>
    <w:rPr>
      <w:rFonts w:ascii="Tahoma" w:hAnsi="Tahoma" w:cs="Tahoma"/>
      <w:b/>
      <w:bCs/>
      <w:color w:val="4F81BD" w:themeColor="accent1"/>
      <w:kern w:val="16"/>
      <w:sz w:val="18"/>
      <w:szCs w:val="18"/>
      <w:lang w:val="en-GB"/>
    </w:rPr>
  </w:style>
  <w:style w:type="character" w:customStyle="1" w:styleId="CaptionChar">
    <w:name w:val="Caption Char"/>
    <w:aliases w:val="Caption_ARGOSS Char,Caption SS Char,AGT ESIA Char"/>
    <w:link w:val="Caption"/>
    <w:locked/>
    <w:rsid w:val="00EA0B35"/>
    <w:rPr>
      <w:rFonts w:ascii="Tahoma" w:hAnsi="Tahoma" w:cs="Tahoma"/>
      <w:b/>
      <w:bCs/>
      <w:color w:val="4F81BD" w:themeColor="accent1"/>
      <w:kern w:val="16"/>
      <w:sz w:val="18"/>
      <w:szCs w:val="18"/>
      <w:lang w:val="en-GB"/>
    </w:rPr>
  </w:style>
  <w:style w:type="paragraph" w:styleId="ListParagraph">
    <w:name w:val="List Paragraph"/>
    <w:basedOn w:val="Normal"/>
    <w:uiPriority w:val="34"/>
    <w:qFormat/>
    <w:rsid w:val="00EA0B35"/>
    <w:pPr>
      <w:ind w:left="720"/>
      <w:contextualSpacing/>
    </w:pPr>
  </w:style>
  <w:style w:type="paragraph" w:customStyle="1" w:styleId="TableHeadlineSSTT">
    <w:name w:val="Table Headline SSTT"/>
    <w:basedOn w:val="Normal"/>
    <w:uiPriority w:val="2"/>
    <w:qFormat/>
    <w:rsid w:val="00EA0B35"/>
    <w:pPr>
      <w:spacing w:before="120" w:after="120" w:line="240" w:lineRule="auto"/>
    </w:pPr>
    <w:rPr>
      <w:rFonts w:ascii="Tahoma" w:hAnsi="Tahoma" w:cs="Tahoma"/>
      <w:b/>
      <w:color w:val="262626" w:themeColor="text1" w:themeTint="D9"/>
      <w:kern w:val="16"/>
      <w:sz w:val="20"/>
      <w:szCs w:val="18"/>
      <w:lang w:val="en-GB"/>
    </w:rPr>
  </w:style>
  <w:style w:type="paragraph" w:customStyle="1" w:styleId="TableNormalSSTT">
    <w:name w:val="Table Normal SSTT"/>
    <w:basedOn w:val="Normal"/>
    <w:uiPriority w:val="2"/>
    <w:qFormat/>
    <w:rsid w:val="00EA0B35"/>
    <w:pPr>
      <w:spacing w:before="120" w:after="120" w:line="264" w:lineRule="auto"/>
    </w:pPr>
    <w:rPr>
      <w:rFonts w:ascii="Tahoma" w:hAnsi="Tahoma" w:cs="Tahoma"/>
      <w:kern w:val="16"/>
      <w:sz w:val="18"/>
      <w:szCs w:val="19"/>
      <w:lang w:val="en-GB"/>
    </w:rPr>
  </w:style>
  <w:style w:type="paragraph" w:customStyle="1" w:styleId="Text25cm">
    <w:name w:val="Text 2.5cm"/>
    <w:basedOn w:val="Normal"/>
    <w:next w:val="Normal"/>
    <w:link w:val="Text25cmChar"/>
    <w:uiPriority w:val="99"/>
    <w:qFormat/>
    <w:rsid w:val="00EA0B35"/>
    <w:pPr>
      <w:spacing w:before="120" w:after="0" w:line="240" w:lineRule="atLeast"/>
      <w:ind w:left="1418"/>
      <w:jc w:val="both"/>
    </w:pPr>
    <w:rPr>
      <w:rFonts w:ascii="Tahoma" w:eastAsia="Cambria" w:hAnsi="Tahoma" w:cs="Times New Roman"/>
      <w:kern w:val="16"/>
      <w:sz w:val="20"/>
      <w:lang w:val="en-GB"/>
    </w:rPr>
  </w:style>
  <w:style w:type="character" w:customStyle="1" w:styleId="Text25cmChar">
    <w:name w:val="Text 2.5cm Char"/>
    <w:link w:val="Text25cm"/>
    <w:uiPriority w:val="99"/>
    <w:locked/>
    <w:rsid w:val="00EA0B35"/>
    <w:rPr>
      <w:rFonts w:ascii="Tahoma" w:eastAsia="Cambria" w:hAnsi="Tahoma" w:cs="Times New Roman"/>
      <w:kern w:val="16"/>
      <w:sz w:val="20"/>
      <w:lang w:val="en-GB"/>
    </w:rPr>
  </w:style>
  <w:style w:type="paragraph" w:customStyle="1" w:styleId="SSTAG-table-headline">
    <w:name w:val="SSTAG-table-headline"/>
    <w:basedOn w:val="Normal"/>
    <w:qFormat/>
    <w:rsid w:val="00EA0B35"/>
    <w:pPr>
      <w:spacing w:before="120" w:after="120" w:line="240" w:lineRule="auto"/>
    </w:pPr>
    <w:rPr>
      <w:rFonts w:ascii="Tahoma" w:eastAsia="Cambria" w:hAnsi="Tahoma" w:cs="Tahoma"/>
      <w:b/>
      <w:color w:val="262626"/>
      <w:kern w:val="16"/>
      <w:sz w:val="20"/>
      <w:szCs w:val="18"/>
      <w:lang w:val="en-GB"/>
    </w:rPr>
  </w:style>
  <w:style w:type="paragraph" w:customStyle="1" w:styleId="SSTAG-table-normal">
    <w:name w:val="SSTAG-table-normal"/>
    <w:basedOn w:val="Normal"/>
    <w:qFormat/>
    <w:rsid w:val="00EA0B35"/>
    <w:pPr>
      <w:spacing w:before="120" w:after="120" w:line="264" w:lineRule="auto"/>
    </w:pPr>
    <w:rPr>
      <w:rFonts w:ascii="Tahoma" w:eastAsia="Cambria" w:hAnsi="Tahoma" w:cs="Tahoma"/>
      <w:kern w:val="16"/>
      <w:sz w:val="18"/>
      <w:szCs w:val="19"/>
      <w:lang w:val="en-GB"/>
    </w:rPr>
  </w:style>
  <w:style w:type="character" w:customStyle="1" w:styleId="st">
    <w:name w:val="st"/>
    <w:basedOn w:val="DefaultParagraphFont"/>
    <w:rsid w:val="007B0FF6"/>
  </w:style>
  <w:style w:type="character" w:styleId="Emphasis">
    <w:name w:val="Emphasis"/>
    <w:basedOn w:val="DefaultParagraphFont"/>
    <w:uiPriority w:val="20"/>
    <w:qFormat/>
    <w:rsid w:val="007B0FF6"/>
    <w:rPr>
      <w:i/>
      <w:iCs/>
    </w:rPr>
  </w:style>
  <w:style w:type="character" w:styleId="Hyperlink">
    <w:name w:val="Hyperlink"/>
    <w:rsid w:val="007B0FF6"/>
    <w:rPr>
      <w:color w:val="0066CC"/>
      <w:u w:val="single"/>
    </w:rPr>
  </w:style>
  <w:style w:type="paragraph" w:styleId="TOC1">
    <w:name w:val="toc 1"/>
    <w:basedOn w:val="Normal"/>
    <w:next w:val="Normal"/>
    <w:autoRedefine/>
    <w:uiPriority w:val="39"/>
    <w:unhideWhenUsed/>
    <w:rsid w:val="007B0FF6"/>
    <w:pPr>
      <w:spacing w:after="0" w:line="240" w:lineRule="auto"/>
    </w:pPr>
    <w:rPr>
      <w:rFonts w:ascii="Arial Unicode MS" w:eastAsia="Arial Unicode MS" w:hAnsi="Arial Unicode MS" w:cs="Arial Unicode MS"/>
      <w:color w:val="000000"/>
      <w:sz w:val="24"/>
      <w:szCs w:val="24"/>
    </w:rPr>
  </w:style>
  <w:style w:type="paragraph" w:styleId="TOC3">
    <w:name w:val="toc 3"/>
    <w:basedOn w:val="Normal"/>
    <w:next w:val="Normal"/>
    <w:autoRedefine/>
    <w:uiPriority w:val="39"/>
    <w:unhideWhenUsed/>
    <w:rsid w:val="0054461D"/>
    <w:pPr>
      <w:tabs>
        <w:tab w:val="left" w:pos="1320"/>
        <w:tab w:val="right" w:leader="dot" w:pos="9065"/>
      </w:tabs>
      <w:spacing w:before="120" w:after="0" w:line="240" w:lineRule="auto"/>
      <w:ind w:left="1416"/>
      <w:contextualSpacing/>
      <w:jc w:val="both"/>
    </w:pPr>
    <w:rPr>
      <w:rFonts w:ascii="Arial Unicode MS" w:eastAsia="Arial Unicode MS" w:hAnsi="Arial Unicode MS" w:cs="Arial Unicode MS"/>
      <w:color w:val="000000"/>
      <w:sz w:val="24"/>
      <w:szCs w:val="24"/>
    </w:rPr>
  </w:style>
  <w:style w:type="character" w:customStyle="1" w:styleId="BodytextItalic">
    <w:name w:val="Body text + Italic"/>
    <w:rsid w:val="007B0FF6"/>
    <w:rPr>
      <w:rFonts w:ascii="Calibri" w:eastAsia="Calibri" w:hAnsi="Calibri" w:cs="Calibri"/>
      <w:i/>
      <w:iCs/>
      <w:spacing w:val="0"/>
      <w:sz w:val="22"/>
      <w:szCs w:val="22"/>
    </w:rPr>
  </w:style>
  <w:style w:type="paragraph" w:styleId="NoSpacing">
    <w:name w:val="No Spacing"/>
    <w:uiPriority w:val="1"/>
    <w:qFormat/>
    <w:rsid w:val="007B0FF6"/>
    <w:pPr>
      <w:spacing w:after="0" w:line="240" w:lineRule="auto"/>
    </w:pPr>
    <w:rPr>
      <w:rFonts w:ascii="Arial Unicode MS" w:eastAsia="Arial Unicode MS" w:hAnsi="Arial Unicode MS" w:cs="Arial Unicode MS"/>
      <w:color w:val="000000"/>
      <w:sz w:val="24"/>
      <w:szCs w:val="24"/>
    </w:rPr>
  </w:style>
  <w:style w:type="paragraph" w:styleId="FootnoteText">
    <w:name w:val="footnote text"/>
    <w:basedOn w:val="Normal"/>
    <w:link w:val="FootnoteTextChar"/>
    <w:uiPriority w:val="99"/>
    <w:semiHidden/>
    <w:unhideWhenUsed/>
    <w:rsid w:val="007B0FF6"/>
    <w:pPr>
      <w:spacing w:after="0" w:line="240" w:lineRule="auto"/>
    </w:pPr>
    <w:rPr>
      <w:rFonts w:ascii="Arial Unicode MS" w:eastAsia="Arial Unicode MS" w:hAnsi="Arial Unicode MS" w:cs="Times New Roman"/>
      <w:color w:val="000000"/>
      <w:sz w:val="20"/>
      <w:szCs w:val="20"/>
    </w:rPr>
  </w:style>
  <w:style w:type="character" w:customStyle="1" w:styleId="FootnoteTextChar">
    <w:name w:val="Footnote Text Char"/>
    <w:basedOn w:val="DefaultParagraphFont"/>
    <w:link w:val="FootnoteText"/>
    <w:uiPriority w:val="99"/>
    <w:semiHidden/>
    <w:rsid w:val="007B0FF6"/>
    <w:rPr>
      <w:rFonts w:ascii="Arial Unicode MS" w:eastAsia="Arial Unicode MS" w:hAnsi="Arial Unicode MS" w:cs="Times New Roman"/>
      <w:color w:val="000000"/>
      <w:sz w:val="20"/>
      <w:szCs w:val="20"/>
    </w:rPr>
  </w:style>
  <w:style w:type="character" w:styleId="FootnoteReference">
    <w:name w:val="footnote reference"/>
    <w:uiPriority w:val="99"/>
    <w:semiHidden/>
    <w:unhideWhenUsed/>
    <w:rsid w:val="007B0FF6"/>
    <w:rPr>
      <w:vertAlign w:val="superscript"/>
    </w:rPr>
  </w:style>
  <w:style w:type="character" w:customStyle="1" w:styleId="Footnote">
    <w:name w:val="Footnote_"/>
    <w:basedOn w:val="DefaultParagraphFont"/>
    <w:link w:val="Footnote0"/>
    <w:rsid w:val="007B0FF6"/>
    <w:rPr>
      <w:rFonts w:ascii="Calibri" w:eastAsia="Calibri" w:hAnsi="Calibri" w:cs="Calibri"/>
      <w:sz w:val="19"/>
      <w:szCs w:val="19"/>
      <w:shd w:val="clear" w:color="auto" w:fill="FFFFFF"/>
    </w:rPr>
  </w:style>
  <w:style w:type="paragraph" w:customStyle="1" w:styleId="Footnote0">
    <w:name w:val="Footnote"/>
    <w:basedOn w:val="Normal"/>
    <w:link w:val="Footnote"/>
    <w:rsid w:val="007B0FF6"/>
    <w:pPr>
      <w:widowControl w:val="0"/>
      <w:shd w:val="clear" w:color="auto" w:fill="FFFFFF"/>
      <w:spacing w:after="0" w:line="0" w:lineRule="atLeast"/>
      <w:jc w:val="both"/>
    </w:pPr>
    <w:rPr>
      <w:rFonts w:ascii="Calibri" w:eastAsia="Calibri" w:hAnsi="Calibri" w:cs="Calibri"/>
      <w:sz w:val="19"/>
      <w:szCs w:val="19"/>
    </w:rPr>
  </w:style>
  <w:style w:type="table" w:styleId="TableGrid">
    <w:name w:val="Table Grid"/>
    <w:basedOn w:val="TableNormal"/>
    <w:uiPriority w:val="59"/>
    <w:rsid w:val="007B0F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
    <w:name w:val="Body text_"/>
    <w:basedOn w:val="DefaultParagraphFont"/>
    <w:link w:val="BodyText1"/>
    <w:rsid w:val="007B0FF6"/>
    <w:rPr>
      <w:rFonts w:ascii="Calibri" w:eastAsia="Calibri" w:hAnsi="Calibri" w:cs="Calibri"/>
      <w:shd w:val="clear" w:color="auto" w:fill="FFFFFF"/>
    </w:rPr>
  </w:style>
  <w:style w:type="character" w:customStyle="1" w:styleId="Tablecaption">
    <w:name w:val="Table caption_"/>
    <w:basedOn w:val="DefaultParagraphFont"/>
    <w:link w:val="Tablecaption0"/>
    <w:rsid w:val="007B0FF6"/>
    <w:rPr>
      <w:rFonts w:ascii="Calibri" w:eastAsia="Calibri" w:hAnsi="Calibri" w:cs="Calibri"/>
      <w:sz w:val="19"/>
      <w:szCs w:val="19"/>
      <w:shd w:val="clear" w:color="auto" w:fill="FFFFFF"/>
    </w:rPr>
  </w:style>
  <w:style w:type="character" w:customStyle="1" w:styleId="BodytextBold">
    <w:name w:val="Body text + Bold"/>
    <w:basedOn w:val="Bodytext"/>
    <w:rsid w:val="007B0FF6"/>
    <w:rPr>
      <w:rFonts w:ascii="Calibri" w:eastAsia="Calibri" w:hAnsi="Calibri" w:cs="Calibri"/>
      <w:b/>
      <w:bCs/>
      <w:color w:val="000000"/>
      <w:spacing w:val="0"/>
      <w:w w:val="100"/>
      <w:position w:val="0"/>
      <w:shd w:val="clear" w:color="auto" w:fill="FFFFFF"/>
      <w:lang w:val="en-US"/>
    </w:rPr>
  </w:style>
  <w:style w:type="character" w:customStyle="1" w:styleId="Bodytext95pt">
    <w:name w:val="Body text + 9;5 pt"/>
    <w:basedOn w:val="Bodytext"/>
    <w:rsid w:val="007B0FF6"/>
    <w:rPr>
      <w:rFonts w:ascii="Calibri" w:eastAsia="Calibri" w:hAnsi="Calibri" w:cs="Calibri"/>
      <w:color w:val="000000"/>
      <w:spacing w:val="0"/>
      <w:w w:val="100"/>
      <w:position w:val="0"/>
      <w:sz w:val="19"/>
      <w:szCs w:val="19"/>
      <w:shd w:val="clear" w:color="auto" w:fill="FFFFFF"/>
      <w:lang w:val="en-US"/>
    </w:rPr>
  </w:style>
  <w:style w:type="paragraph" w:customStyle="1" w:styleId="BodyText1">
    <w:name w:val="Body Text1"/>
    <w:basedOn w:val="Normal"/>
    <w:link w:val="Bodytext"/>
    <w:rsid w:val="007B0FF6"/>
    <w:pPr>
      <w:widowControl w:val="0"/>
      <w:shd w:val="clear" w:color="auto" w:fill="FFFFFF"/>
      <w:spacing w:before="120" w:after="240" w:line="293" w:lineRule="exact"/>
      <w:ind w:hanging="2160"/>
      <w:jc w:val="both"/>
    </w:pPr>
    <w:rPr>
      <w:rFonts w:ascii="Calibri" w:eastAsia="Calibri" w:hAnsi="Calibri" w:cs="Calibri"/>
    </w:rPr>
  </w:style>
  <w:style w:type="paragraph" w:customStyle="1" w:styleId="Tablecaption0">
    <w:name w:val="Table caption"/>
    <w:basedOn w:val="Normal"/>
    <w:link w:val="Tablecaption"/>
    <w:rsid w:val="007B0FF6"/>
    <w:pPr>
      <w:widowControl w:val="0"/>
      <w:shd w:val="clear" w:color="auto" w:fill="FFFFFF"/>
      <w:spacing w:after="0" w:line="0" w:lineRule="atLeast"/>
    </w:pPr>
    <w:rPr>
      <w:rFonts w:ascii="Calibri" w:eastAsia="Calibri" w:hAnsi="Calibri" w:cs="Calibri"/>
      <w:sz w:val="19"/>
      <w:szCs w:val="19"/>
    </w:rPr>
  </w:style>
  <w:style w:type="paragraph" w:styleId="BalloonText">
    <w:name w:val="Balloon Text"/>
    <w:basedOn w:val="Normal"/>
    <w:link w:val="BalloonTextChar"/>
    <w:uiPriority w:val="99"/>
    <w:semiHidden/>
    <w:unhideWhenUsed/>
    <w:rsid w:val="007B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FF6"/>
    <w:rPr>
      <w:rFonts w:ascii="Tahoma" w:hAnsi="Tahoma" w:cs="Tahoma"/>
      <w:sz w:val="16"/>
      <w:szCs w:val="16"/>
    </w:rPr>
  </w:style>
  <w:style w:type="paragraph" w:customStyle="1" w:styleId="BodyText6">
    <w:name w:val="Body Text6"/>
    <w:basedOn w:val="Normal"/>
    <w:rsid w:val="007B0FF6"/>
    <w:pPr>
      <w:shd w:val="clear" w:color="auto" w:fill="FFFFFF"/>
      <w:spacing w:after="0" w:line="283" w:lineRule="exact"/>
      <w:ind w:hanging="2100"/>
      <w:jc w:val="both"/>
    </w:pPr>
    <w:rPr>
      <w:rFonts w:ascii="Calibri" w:hAnsi="Calibri" w:cs="Calibri"/>
    </w:rPr>
  </w:style>
  <w:style w:type="character" w:customStyle="1" w:styleId="Heading63">
    <w:name w:val="Heading #6 (3)_"/>
    <w:link w:val="Heading630"/>
    <w:rsid w:val="007B0FF6"/>
    <w:rPr>
      <w:rFonts w:ascii="Calibri" w:hAnsi="Calibri" w:cs="Calibri"/>
      <w:shd w:val="clear" w:color="auto" w:fill="FFFFFF"/>
    </w:rPr>
  </w:style>
  <w:style w:type="paragraph" w:customStyle="1" w:styleId="Heading630">
    <w:name w:val="Heading #6 (3)"/>
    <w:basedOn w:val="Normal"/>
    <w:link w:val="Heading63"/>
    <w:rsid w:val="007B0FF6"/>
    <w:pPr>
      <w:shd w:val="clear" w:color="auto" w:fill="FFFFFF"/>
      <w:spacing w:after="0" w:line="283" w:lineRule="exact"/>
      <w:jc w:val="both"/>
      <w:outlineLvl w:val="5"/>
    </w:pPr>
    <w:rPr>
      <w:rFonts w:ascii="Calibri" w:hAnsi="Calibri" w:cs="Calibri"/>
    </w:rPr>
  </w:style>
  <w:style w:type="character" w:customStyle="1" w:styleId="Bodytext10">
    <w:name w:val="Body text (10)_"/>
    <w:link w:val="Bodytext100"/>
    <w:rsid w:val="007B0FF6"/>
    <w:rPr>
      <w:rFonts w:ascii="Calibri" w:hAnsi="Calibri" w:cs="Calibri"/>
      <w:sz w:val="17"/>
      <w:szCs w:val="17"/>
      <w:shd w:val="clear" w:color="auto" w:fill="FFFFFF"/>
    </w:rPr>
  </w:style>
  <w:style w:type="paragraph" w:customStyle="1" w:styleId="Bodytext100">
    <w:name w:val="Body text (10)"/>
    <w:basedOn w:val="Normal"/>
    <w:link w:val="Bodytext10"/>
    <w:rsid w:val="007B0FF6"/>
    <w:pPr>
      <w:shd w:val="clear" w:color="auto" w:fill="FFFFFF"/>
      <w:spacing w:after="0" w:line="0" w:lineRule="atLeast"/>
      <w:jc w:val="center"/>
    </w:pPr>
    <w:rPr>
      <w:rFonts w:ascii="Calibri" w:hAnsi="Calibri" w:cs="Calibri"/>
      <w:sz w:val="17"/>
      <w:szCs w:val="17"/>
    </w:rPr>
  </w:style>
  <w:style w:type="character" w:customStyle="1" w:styleId="BodyText3">
    <w:name w:val="Body Text3"/>
    <w:rsid w:val="00365970"/>
    <w:rPr>
      <w:rFonts w:ascii="Calibri" w:eastAsia="Calibri" w:hAnsi="Calibri" w:cs="Calibri"/>
      <w:spacing w:val="0"/>
      <w:sz w:val="22"/>
      <w:szCs w:val="22"/>
      <w:u w:val="single"/>
    </w:rPr>
  </w:style>
  <w:style w:type="paragraph" w:customStyle="1" w:styleId="Normal1">
    <w:name w:val="Normal1"/>
    <w:basedOn w:val="Normal"/>
    <w:rsid w:val="00F71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237FB7"/>
  </w:style>
  <w:style w:type="character" w:customStyle="1" w:styleId="Bodytext65pt">
    <w:name w:val="Body text + 6;5 pt"/>
    <w:basedOn w:val="Bodytext"/>
    <w:rsid w:val="00D53730"/>
    <w:rPr>
      <w:rFonts w:ascii="Calibri" w:eastAsia="Calibri" w:hAnsi="Calibri" w:cs="Calibri"/>
      <w:b w:val="0"/>
      <w:bCs w:val="0"/>
      <w:i w:val="0"/>
      <w:iCs w:val="0"/>
      <w:smallCaps w:val="0"/>
      <w:strike w:val="0"/>
      <w:color w:val="000000"/>
      <w:spacing w:val="0"/>
      <w:w w:val="100"/>
      <w:position w:val="0"/>
      <w:sz w:val="13"/>
      <w:szCs w:val="13"/>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59610">
      <w:bodyDiv w:val="1"/>
      <w:marLeft w:val="0"/>
      <w:marRight w:val="0"/>
      <w:marTop w:val="0"/>
      <w:marBottom w:val="0"/>
      <w:divBdr>
        <w:top w:val="none" w:sz="0" w:space="0" w:color="auto"/>
        <w:left w:val="none" w:sz="0" w:space="0" w:color="auto"/>
        <w:bottom w:val="none" w:sz="0" w:space="0" w:color="auto"/>
        <w:right w:val="none" w:sz="0" w:space="0" w:color="auto"/>
      </w:divBdr>
    </w:div>
    <w:div w:id="480314035">
      <w:bodyDiv w:val="1"/>
      <w:marLeft w:val="0"/>
      <w:marRight w:val="0"/>
      <w:marTop w:val="0"/>
      <w:marBottom w:val="0"/>
      <w:divBdr>
        <w:top w:val="none" w:sz="0" w:space="0" w:color="auto"/>
        <w:left w:val="none" w:sz="0" w:space="0" w:color="auto"/>
        <w:bottom w:val="none" w:sz="0" w:space="0" w:color="auto"/>
        <w:right w:val="none" w:sz="0" w:space="0" w:color="auto"/>
      </w:divBdr>
    </w:div>
    <w:div w:id="121740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c.europa.eu/clima/policies/ets/allowances_en%23tab-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lima/policies/ets/monitoring%20en" TargetMode="External"/><Relationship Id="rId7" Type="http://schemas.openxmlformats.org/officeDocument/2006/relationships/hyperlink" Target="https://ec.europa.eu/clima/sites/clima/files/ets/docs/guidance_electricity_generators_en.pdf" TargetMode="External"/><Relationship Id="rId2" Type="http://schemas.openxmlformats.org/officeDocument/2006/relationships/hyperlink" Target="https://ec.europa.eu/clima/sites/clima/files/ets/docs/guidance_electricity_generators%20en.pdf" TargetMode="External"/><Relationship Id="rId1" Type="http://schemas.openxmlformats.org/officeDocument/2006/relationships/hyperlink" Target="https://ec.europa.eu/clima/sites/clima/files/ets/docs/guidance_interpretation%20en.pdf" TargetMode="External"/><Relationship Id="rId6" Type="http://schemas.openxmlformats.org/officeDocument/2006/relationships/hyperlink" Target="http://eur-lex.europa.eu/LexUriServ/LexUriServ.do?uri=CELEX:32010D0002:EN:NOT" TargetMode="External"/><Relationship Id="rId5" Type="http://schemas.openxmlformats.org/officeDocument/2006/relationships/hyperlink" Target="https://ec.europa.eu/clima/sites/clima/files/ets/docs/guidance_electricity_generators_en.pdf" TargetMode="External"/><Relationship Id="rId4" Type="http://schemas.openxmlformats.org/officeDocument/2006/relationships/hyperlink" Target="https://eur-lex.europa.eu/eli/dir/2003/87/2018-0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F95E-2C1B-4DC6-8756-84A03497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11877</Words>
  <Characters>67703</Characters>
  <Application>Microsoft Office Word</Application>
  <DocSecurity>4</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dcterms:created xsi:type="dcterms:W3CDTF">2019-04-17T07:15:00Z</dcterms:created>
  <dcterms:modified xsi:type="dcterms:W3CDTF">2019-04-17T07:15:00Z</dcterms:modified>
</cp:coreProperties>
</file>