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3494" w:rsidRPr="00166C95" w:rsidRDefault="000F7B34" w:rsidP="000F7B34">
      <w:pPr>
        <w:pStyle w:val="Bodytext20"/>
        <w:shd w:val="clear" w:color="auto" w:fill="auto"/>
        <w:spacing w:line="240" w:lineRule="auto"/>
        <w:ind w:left="1459"/>
        <w:rPr>
          <w:rFonts w:ascii="Times New Roman" w:hAnsi="Times New Roman" w:cs="Times New Roman"/>
        </w:rPr>
      </w:pPr>
      <w:r w:rsidRPr="00166C95">
        <w:rPr>
          <w:rFonts w:ascii="Times New Roman" w:hAnsi="Times New Roman" w:cs="Times New Roman"/>
          <w:sz w:val="24"/>
          <w:szCs w:val="24"/>
        </w:rPr>
        <w:t xml:space="preserve">      </w:t>
      </w:r>
      <w:r w:rsidR="00653494" w:rsidRPr="00166C95">
        <w:rPr>
          <w:rFonts w:ascii="Times New Roman" w:hAnsi="Times New Roman" w:cs="Times New Roman"/>
        </w:rPr>
        <w:t>ЕВРОПЕЙСКА КОМИСИЯ</w:t>
      </w:r>
    </w:p>
    <w:p w:rsidR="00653494" w:rsidRPr="00166C95" w:rsidRDefault="00653494" w:rsidP="000F7B34">
      <w:pPr>
        <w:pStyle w:val="Bodytext30"/>
        <w:shd w:val="clear" w:color="auto" w:fill="auto"/>
        <w:spacing w:after="0" w:line="240" w:lineRule="auto"/>
        <w:ind w:left="1459" w:right="2860"/>
        <w:rPr>
          <w:rFonts w:ascii="Times New Roman" w:hAnsi="Times New Roman" w:cs="Times New Roman"/>
          <w:sz w:val="20"/>
          <w:szCs w:val="20"/>
        </w:rPr>
      </w:pPr>
      <w:r w:rsidRPr="00166C95">
        <w:rPr>
          <w:rFonts w:ascii="Times New Roman" w:hAnsi="Times New Roman" w:cs="Times New Roman"/>
          <w:noProof/>
          <w:sz w:val="20"/>
          <w:szCs w:val="20"/>
        </w:rPr>
        <w:drawing>
          <wp:anchor distT="0" distB="0" distL="63500" distR="63500" simplePos="0" relativeHeight="251660288" behindDoc="1" locked="0" layoutInCell="1" allowOverlap="1" wp14:anchorId="79D59C37" wp14:editId="12D6E517">
            <wp:simplePos x="0" y="0"/>
            <wp:positionH relativeFrom="margin">
              <wp:posOffset>-170180</wp:posOffset>
            </wp:positionH>
            <wp:positionV relativeFrom="margin">
              <wp:posOffset>240665</wp:posOffset>
            </wp:positionV>
            <wp:extent cx="1249680" cy="621665"/>
            <wp:effectExtent l="19050" t="0" r="7620" b="0"/>
            <wp:wrapTight wrapText="bothSides">
              <wp:wrapPolygon edited="0">
                <wp:start x="-329" y="0"/>
                <wp:lineTo x="-329" y="21181"/>
                <wp:lineTo x="21732" y="21181"/>
                <wp:lineTo x="21732" y="0"/>
                <wp:lineTo x="-329" y="0"/>
              </wp:wrapPolygon>
            </wp:wrapTight>
            <wp:docPr id="2" name="Picture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8"/>
                    <a:srcRect/>
                    <a:stretch>
                      <a:fillRect/>
                    </a:stretch>
                  </pic:blipFill>
                  <pic:spPr bwMode="auto">
                    <a:xfrm>
                      <a:off x="0" y="0"/>
                      <a:ext cx="1249680" cy="621665"/>
                    </a:xfrm>
                    <a:prstGeom prst="rect">
                      <a:avLst/>
                    </a:prstGeom>
                    <a:noFill/>
                  </pic:spPr>
                </pic:pic>
              </a:graphicData>
            </a:graphic>
          </wp:anchor>
        </w:drawing>
      </w:r>
      <w:r w:rsidRPr="00166C95">
        <w:rPr>
          <w:rFonts w:ascii="Times New Roman" w:hAnsi="Times New Roman" w:cs="Times New Roman"/>
          <w:sz w:val="20"/>
          <w:szCs w:val="20"/>
        </w:rPr>
        <w:t>ГЕНЕРАЛНА ДИРЕКЦИЯ „ДЕЙСТВИ</w:t>
      </w:r>
      <w:r w:rsidR="00BB68F4" w:rsidRPr="00166C95">
        <w:rPr>
          <w:rFonts w:ascii="Times New Roman" w:hAnsi="Times New Roman" w:cs="Times New Roman"/>
          <w:sz w:val="20"/>
          <w:szCs w:val="20"/>
        </w:rPr>
        <w:t>Я</w:t>
      </w:r>
      <w:r w:rsidRPr="00166C95">
        <w:rPr>
          <w:rFonts w:ascii="Times New Roman" w:hAnsi="Times New Roman" w:cs="Times New Roman"/>
          <w:sz w:val="20"/>
          <w:szCs w:val="20"/>
        </w:rPr>
        <w:t xml:space="preserve"> ПО КЛИМАТА”</w:t>
      </w:r>
    </w:p>
    <w:p w:rsidR="000F7B34" w:rsidRPr="00166C95" w:rsidRDefault="000F7B34" w:rsidP="000F7B34">
      <w:pPr>
        <w:pStyle w:val="Bodytext30"/>
        <w:shd w:val="clear" w:color="auto" w:fill="auto"/>
        <w:spacing w:after="0" w:line="240" w:lineRule="auto"/>
        <w:ind w:left="43" w:right="2860"/>
        <w:rPr>
          <w:rFonts w:ascii="Times New Roman" w:hAnsi="Times New Roman" w:cs="Times New Roman"/>
          <w:sz w:val="24"/>
          <w:szCs w:val="24"/>
        </w:rPr>
      </w:pPr>
    </w:p>
    <w:p w:rsidR="000F7B34" w:rsidRPr="00166C95" w:rsidRDefault="00653494" w:rsidP="00BB68F4">
      <w:pPr>
        <w:pStyle w:val="Bodytext30"/>
        <w:shd w:val="clear" w:color="auto" w:fill="auto"/>
        <w:spacing w:after="0" w:line="240" w:lineRule="auto"/>
        <w:ind w:left="43"/>
        <w:rPr>
          <w:rFonts w:ascii="Times New Roman" w:hAnsi="Times New Roman" w:cs="Times New Roman"/>
          <w:sz w:val="18"/>
          <w:szCs w:val="18"/>
        </w:rPr>
      </w:pPr>
      <w:r w:rsidRPr="00166C95">
        <w:rPr>
          <w:rFonts w:ascii="Times New Roman" w:hAnsi="Times New Roman" w:cs="Times New Roman"/>
          <w:sz w:val="18"/>
          <w:szCs w:val="18"/>
        </w:rPr>
        <w:t xml:space="preserve">Дирекция Б - Европейски и международни </w:t>
      </w:r>
      <w:r w:rsidR="00881209" w:rsidRPr="00166C95">
        <w:rPr>
          <w:rFonts w:ascii="Times New Roman" w:hAnsi="Times New Roman" w:cs="Times New Roman"/>
          <w:sz w:val="18"/>
          <w:szCs w:val="18"/>
        </w:rPr>
        <w:t xml:space="preserve">пазари </w:t>
      </w:r>
      <w:r w:rsidR="00BB68F4" w:rsidRPr="00166C95">
        <w:rPr>
          <w:rFonts w:ascii="Times New Roman" w:hAnsi="Times New Roman" w:cs="Times New Roman"/>
          <w:sz w:val="18"/>
          <w:szCs w:val="18"/>
        </w:rPr>
        <w:t>на въглеродни емисии</w:t>
      </w:r>
    </w:p>
    <w:p w:rsidR="00BB68F4" w:rsidRPr="00166C95" w:rsidRDefault="00BB68F4" w:rsidP="00BB68F4">
      <w:pPr>
        <w:pStyle w:val="Bodytext30"/>
        <w:shd w:val="clear" w:color="auto" w:fill="auto"/>
        <w:spacing w:after="0" w:line="240" w:lineRule="auto"/>
        <w:ind w:left="43"/>
        <w:rPr>
          <w:rFonts w:ascii="Times New Roman" w:hAnsi="Times New Roman" w:cs="Times New Roman"/>
          <w:sz w:val="24"/>
          <w:szCs w:val="24"/>
        </w:rPr>
      </w:pPr>
    </w:p>
    <w:p w:rsidR="00BB68F4" w:rsidRPr="00166C95" w:rsidRDefault="00BB68F4" w:rsidP="00BB68F4">
      <w:pPr>
        <w:pStyle w:val="Bodytext30"/>
        <w:shd w:val="clear" w:color="auto" w:fill="auto"/>
        <w:spacing w:after="0" w:line="240" w:lineRule="auto"/>
        <w:ind w:left="43"/>
        <w:rPr>
          <w:rFonts w:ascii="Times New Roman" w:hAnsi="Times New Roman" w:cs="Times New Roman"/>
          <w:sz w:val="24"/>
          <w:szCs w:val="24"/>
        </w:rPr>
      </w:pPr>
    </w:p>
    <w:p w:rsidR="00BB68F4" w:rsidRPr="00166C95" w:rsidRDefault="00BB68F4" w:rsidP="00BB68F4">
      <w:pPr>
        <w:pStyle w:val="Bodytext30"/>
        <w:shd w:val="clear" w:color="auto" w:fill="auto"/>
        <w:spacing w:after="0" w:line="240" w:lineRule="auto"/>
        <w:ind w:left="43"/>
        <w:rPr>
          <w:rFonts w:ascii="Times New Roman" w:hAnsi="Times New Roman" w:cs="Times New Roman"/>
          <w:sz w:val="24"/>
          <w:szCs w:val="24"/>
        </w:rPr>
      </w:pPr>
    </w:p>
    <w:p w:rsidR="00BB68F4" w:rsidRPr="00166C95" w:rsidRDefault="00BB68F4" w:rsidP="00BB68F4">
      <w:pPr>
        <w:pStyle w:val="Bodytext30"/>
        <w:shd w:val="clear" w:color="auto" w:fill="auto"/>
        <w:spacing w:after="0" w:line="240" w:lineRule="auto"/>
        <w:ind w:left="43"/>
        <w:rPr>
          <w:rFonts w:ascii="Times New Roman" w:hAnsi="Times New Roman" w:cs="Times New Roman"/>
          <w:sz w:val="24"/>
          <w:szCs w:val="24"/>
        </w:rPr>
      </w:pPr>
    </w:p>
    <w:p w:rsidR="000F7B34" w:rsidRPr="00166C95" w:rsidRDefault="000F7B34" w:rsidP="00653494">
      <w:pPr>
        <w:pStyle w:val="Bodytext40"/>
        <w:shd w:val="clear" w:color="auto" w:fill="auto"/>
        <w:spacing w:before="0"/>
        <w:ind w:left="40"/>
        <w:rPr>
          <w:rFonts w:ascii="Times New Roman" w:hAnsi="Times New Roman" w:cs="Times New Roman"/>
          <w:sz w:val="24"/>
          <w:szCs w:val="24"/>
        </w:rPr>
      </w:pPr>
    </w:p>
    <w:p w:rsidR="000F7B34" w:rsidRPr="00166C95" w:rsidRDefault="000F7B34" w:rsidP="00653494">
      <w:pPr>
        <w:pStyle w:val="Bodytext40"/>
        <w:shd w:val="clear" w:color="auto" w:fill="auto"/>
        <w:spacing w:before="0"/>
        <w:ind w:left="40"/>
        <w:rPr>
          <w:rFonts w:ascii="Times New Roman" w:hAnsi="Times New Roman" w:cs="Times New Roman"/>
          <w:sz w:val="24"/>
          <w:szCs w:val="24"/>
        </w:rPr>
      </w:pPr>
    </w:p>
    <w:p w:rsidR="000F7B34" w:rsidRPr="00166C95" w:rsidRDefault="000F7B34" w:rsidP="00653494">
      <w:pPr>
        <w:pStyle w:val="Bodytext40"/>
        <w:shd w:val="clear" w:color="auto" w:fill="auto"/>
        <w:spacing w:before="0"/>
        <w:ind w:left="40"/>
        <w:rPr>
          <w:rFonts w:ascii="Times New Roman" w:hAnsi="Times New Roman" w:cs="Times New Roman"/>
          <w:sz w:val="24"/>
          <w:szCs w:val="24"/>
        </w:rPr>
      </w:pPr>
    </w:p>
    <w:p w:rsidR="00653494" w:rsidRPr="00166C95" w:rsidRDefault="005A391D" w:rsidP="00653494">
      <w:pPr>
        <w:pStyle w:val="Bodytext40"/>
        <w:shd w:val="clear" w:color="auto" w:fill="auto"/>
        <w:spacing w:before="0"/>
        <w:ind w:left="40"/>
        <w:rPr>
          <w:rFonts w:ascii="Times New Roman" w:hAnsi="Times New Roman" w:cs="Times New Roman"/>
          <w:b/>
          <w:sz w:val="28"/>
          <w:szCs w:val="28"/>
        </w:rPr>
      </w:pPr>
      <w:r w:rsidRPr="00166C95">
        <w:rPr>
          <w:rFonts w:ascii="Times New Roman" w:hAnsi="Times New Roman" w:cs="Times New Roman"/>
          <w:b/>
          <w:sz w:val="28"/>
          <w:szCs w:val="28"/>
        </w:rPr>
        <w:t>Ръководен документ № 3</w:t>
      </w:r>
    </w:p>
    <w:p w:rsidR="00E939E9" w:rsidRPr="00166C95" w:rsidRDefault="00935B53" w:rsidP="00E939E9">
      <w:pPr>
        <w:contextualSpacing/>
        <w:jc w:val="both"/>
        <w:rPr>
          <w:rFonts w:ascii="Times New Roman" w:hAnsi="Times New Roman" w:cs="Times New Roman"/>
          <w:sz w:val="28"/>
          <w:szCs w:val="28"/>
        </w:rPr>
      </w:pPr>
      <w:r w:rsidRPr="00166C95">
        <w:rPr>
          <w:rFonts w:ascii="Times New Roman" w:hAnsi="Times New Roman"/>
          <w:b/>
          <w:spacing w:val="2"/>
          <w:sz w:val="27"/>
          <w:szCs w:val="27"/>
        </w:rPr>
        <w:t xml:space="preserve">относно хармонизираната методология за безплатно разпределение на квоти за емисии съгласно Европейската схема за търговия с квоти след </w:t>
      </w:r>
      <w:r w:rsidRPr="00166C95">
        <w:rPr>
          <w:rFonts w:ascii="Times New Roman" w:hAnsi="Times New Roman" w:cs="Times New Roman"/>
          <w:b/>
          <w:sz w:val="28"/>
          <w:szCs w:val="28"/>
        </w:rPr>
        <w:t>2012 г.</w:t>
      </w:r>
    </w:p>
    <w:p w:rsidR="00BB68F4" w:rsidRPr="00166C95" w:rsidRDefault="00D02429" w:rsidP="00D02429">
      <w:pPr>
        <w:pStyle w:val="NoSpacing"/>
        <w:tabs>
          <w:tab w:val="left" w:pos="2355"/>
        </w:tabs>
        <w:rPr>
          <w:b/>
          <w:szCs w:val="24"/>
        </w:rPr>
      </w:pPr>
      <w:bookmarkStart w:id="0" w:name="bookmark0"/>
      <w:r w:rsidRPr="00166C95">
        <w:rPr>
          <w:b/>
          <w:szCs w:val="24"/>
        </w:rPr>
        <w:tab/>
      </w:r>
    </w:p>
    <w:p w:rsidR="00BB68F4" w:rsidRPr="00166C95" w:rsidRDefault="00BB68F4" w:rsidP="00881209">
      <w:pPr>
        <w:pStyle w:val="NoSpacing"/>
        <w:rPr>
          <w:b/>
          <w:szCs w:val="24"/>
        </w:rPr>
      </w:pPr>
    </w:p>
    <w:p w:rsidR="00881209" w:rsidRPr="00166C95" w:rsidRDefault="00881209" w:rsidP="00BB68F4">
      <w:pPr>
        <w:pStyle w:val="NoSpacing"/>
        <w:rPr>
          <w:b/>
          <w:sz w:val="28"/>
          <w:szCs w:val="28"/>
        </w:rPr>
      </w:pPr>
      <w:r w:rsidRPr="00166C95">
        <w:rPr>
          <w:b/>
          <w:sz w:val="28"/>
          <w:szCs w:val="28"/>
        </w:rPr>
        <w:t xml:space="preserve">Насоки за събиране на данните </w:t>
      </w:r>
    </w:p>
    <w:bookmarkEnd w:id="0"/>
    <w:p w:rsidR="00653494" w:rsidRPr="00166C95" w:rsidRDefault="005A391D" w:rsidP="00BB68F4">
      <w:pPr>
        <w:pStyle w:val="Bodytext50"/>
        <w:shd w:val="clear" w:color="auto" w:fill="auto"/>
        <w:spacing w:before="0" w:after="0" w:line="240" w:lineRule="auto"/>
        <w:ind w:left="40" w:firstLine="0"/>
        <w:rPr>
          <w:rFonts w:ascii="Times New Roman" w:hAnsi="Times New Roman" w:cs="Times New Roman"/>
          <w:sz w:val="24"/>
          <w:szCs w:val="28"/>
        </w:rPr>
      </w:pPr>
      <w:r w:rsidRPr="00166C95">
        <w:rPr>
          <w:rFonts w:ascii="Times New Roman" w:hAnsi="Times New Roman" w:cs="Times New Roman"/>
          <w:sz w:val="24"/>
          <w:szCs w:val="28"/>
        </w:rPr>
        <w:t>Окончателна версия</w:t>
      </w:r>
      <w:r w:rsidR="00881209" w:rsidRPr="00166C95">
        <w:rPr>
          <w:rFonts w:ascii="Times New Roman" w:hAnsi="Times New Roman" w:cs="Times New Roman"/>
          <w:sz w:val="24"/>
          <w:szCs w:val="28"/>
        </w:rPr>
        <w:t xml:space="preserve"> от 1</w:t>
      </w:r>
      <w:r w:rsidRPr="00166C95">
        <w:rPr>
          <w:rFonts w:ascii="Times New Roman" w:hAnsi="Times New Roman" w:cs="Times New Roman"/>
          <w:sz w:val="24"/>
          <w:szCs w:val="28"/>
        </w:rPr>
        <w:t xml:space="preserve">5 февруари </w:t>
      </w:r>
      <w:r w:rsidR="00653494" w:rsidRPr="00166C95">
        <w:rPr>
          <w:rFonts w:ascii="Times New Roman" w:hAnsi="Times New Roman" w:cs="Times New Roman"/>
          <w:sz w:val="24"/>
          <w:szCs w:val="28"/>
        </w:rPr>
        <w:t>2019</w:t>
      </w:r>
      <w:r w:rsidRPr="00166C95">
        <w:rPr>
          <w:rFonts w:ascii="Times New Roman" w:hAnsi="Times New Roman" w:cs="Times New Roman"/>
          <w:sz w:val="24"/>
          <w:szCs w:val="28"/>
        </w:rPr>
        <w:t xml:space="preserve"> г.</w:t>
      </w: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8"/>
          <w:szCs w:val="28"/>
        </w:rPr>
      </w:pP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4"/>
          <w:szCs w:val="24"/>
        </w:rPr>
      </w:pP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4"/>
          <w:szCs w:val="24"/>
        </w:rPr>
      </w:pP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907844" w:rsidRPr="00166C95" w:rsidRDefault="00907844" w:rsidP="00BB68F4">
      <w:pPr>
        <w:pStyle w:val="Bodytext50"/>
        <w:shd w:val="clear" w:color="auto" w:fill="auto"/>
        <w:spacing w:before="0" w:after="0" w:line="240" w:lineRule="auto"/>
        <w:ind w:left="40" w:firstLine="0"/>
        <w:rPr>
          <w:rFonts w:ascii="Times New Roman" w:hAnsi="Times New Roman" w:cs="Times New Roman"/>
          <w:sz w:val="24"/>
          <w:szCs w:val="24"/>
        </w:rPr>
      </w:pPr>
    </w:p>
    <w:p w:rsidR="006D5FC3" w:rsidRPr="00166C95" w:rsidRDefault="006D5FC3" w:rsidP="00BB68F4">
      <w:pPr>
        <w:pStyle w:val="Bodytext50"/>
        <w:shd w:val="clear" w:color="auto" w:fill="auto"/>
        <w:spacing w:before="0" w:after="0" w:line="240" w:lineRule="auto"/>
        <w:ind w:left="40" w:firstLine="0"/>
        <w:rPr>
          <w:rFonts w:ascii="Times New Roman" w:hAnsi="Times New Roman" w:cs="Times New Roman"/>
          <w:sz w:val="24"/>
          <w:szCs w:val="24"/>
        </w:rPr>
      </w:pPr>
    </w:p>
    <w:p w:rsidR="006D5FC3" w:rsidRPr="00166C95" w:rsidRDefault="006D5FC3" w:rsidP="00BB68F4">
      <w:pPr>
        <w:pStyle w:val="Bodytext50"/>
        <w:shd w:val="clear" w:color="auto" w:fill="auto"/>
        <w:spacing w:before="0" w:after="0" w:line="240" w:lineRule="auto"/>
        <w:ind w:left="40" w:firstLine="0"/>
        <w:rPr>
          <w:rFonts w:ascii="Times New Roman" w:hAnsi="Times New Roman" w:cs="Times New Roman"/>
          <w:sz w:val="24"/>
          <w:szCs w:val="24"/>
        </w:rPr>
      </w:pPr>
    </w:p>
    <w:p w:rsidR="006D5FC3" w:rsidRPr="00166C95" w:rsidRDefault="006D5FC3" w:rsidP="00BB68F4">
      <w:pPr>
        <w:pStyle w:val="Bodytext50"/>
        <w:shd w:val="clear" w:color="auto" w:fill="auto"/>
        <w:spacing w:before="0" w:after="0" w:line="240" w:lineRule="auto"/>
        <w:ind w:left="40" w:firstLine="0"/>
        <w:rPr>
          <w:rFonts w:ascii="Times New Roman" w:hAnsi="Times New Roman" w:cs="Times New Roman"/>
          <w:sz w:val="24"/>
          <w:szCs w:val="24"/>
        </w:rPr>
      </w:pPr>
    </w:p>
    <w:p w:rsidR="006D5FC3" w:rsidRPr="00166C95" w:rsidRDefault="006D5FC3" w:rsidP="00BB68F4">
      <w:pPr>
        <w:pStyle w:val="Bodytext50"/>
        <w:shd w:val="clear" w:color="auto" w:fill="auto"/>
        <w:spacing w:before="0" w:after="0" w:line="240" w:lineRule="auto"/>
        <w:ind w:left="40" w:firstLine="0"/>
        <w:rPr>
          <w:rFonts w:ascii="Times New Roman" w:hAnsi="Times New Roman" w:cs="Times New Roman"/>
          <w:sz w:val="24"/>
          <w:szCs w:val="24"/>
        </w:rPr>
      </w:pP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4"/>
          <w:szCs w:val="24"/>
        </w:rPr>
      </w:pPr>
    </w:p>
    <w:p w:rsidR="00BB68F4" w:rsidRPr="00166C95" w:rsidRDefault="00BB68F4" w:rsidP="00BB68F4">
      <w:pPr>
        <w:pStyle w:val="Bodytext50"/>
        <w:shd w:val="clear" w:color="auto" w:fill="auto"/>
        <w:spacing w:before="0" w:after="0" w:line="240" w:lineRule="auto"/>
        <w:ind w:left="40" w:firstLine="0"/>
        <w:rPr>
          <w:rFonts w:ascii="Times New Roman" w:hAnsi="Times New Roman" w:cs="Times New Roman"/>
          <w:sz w:val="24"/>
          <w:szCs w:val="24"/>
        </w:rPr>
      </w:pPr>
    </w:p>
    <w:p w:rsidR="007F006A" w:rsidRPr="00166C95" w:rsidRDefault="007F006A" w:rsidP="006D5FC3">
      <w:pPr>
        <w:pStyle w:val="Bodytext50"/>
        <w:shd w:val="clear" w:color="auto" w:fill="auto"/>
        <w:spacing w:before="0" w:after="0" w:line="240" w:lineRule="auto"/>
        <w:ind w:left="40" w:firstLine="0"/>
        <w:jc w:val="both"/>
        <w:rPr>
          <w:rFonts w:ascii="Times New Roman" w:hAnsi="Times New Roman" w:cs="Times New Roman"/>
          <w:i w:val="0"/>
          <w:sz w:val="24"/>
          <w:szCs w:val="24"/>
        </w:rPr>
      </w:pPr>
    </w:p>
    <w:p w:rsidR="007F006A" w:rsidRPr="00166C95" w:rsidRDefault="007F006A" w:rsidP="006D5FC3">
      <w:pPr>
        <w:pStyle w:val="Bodytext50"/>
        <w:shd w:val="clear" w:color="auto" w:fill="auto"/>
        <w:spacing w:before="0" w:after="0" w:line="240" w:lineRule="auto"/>
        <w:ind w:left="40" w:firstLine="0"/>
        <w:jc w:val="both"/>
        <w:rPr>
          <w:rFonts w:ascii="Times New Roman" w:hAnsi="Times New Roman" w:cs="Times New Roman"/>
          <w:i w:val="0"/>
          <w:sz w:val="24"/>
          <w:szCs w:val="24"/>
        </w:rPr>
      </w:pPr>
    </w:p>
    <w:p w:rsidR="007F006A" w:rsidRPr="00166C95" w:rsidRDefault="007F006A" w:rsidP="006D5FC3">
      <w:pPr>
        <w:pStyle w:val="Bodytext50"/>
        <w:shd w:val="clear" w:color="auto" w:fill="auto"/>
        <w:spacing w:before="0" w:after="0" w:line="240" w:lineRule="auto"/>
        <w:ind w:left="40" w:firstLine="0"/>
        <w:jc w:val="both"/>
        <w:rPr>
          <w:rFonts w:ascii="Times New Roman" w:hAnsi="Times New Roman" w:cs="Times New Roman"/>
          <w:i w:val="0"/>
          <w:sz w:val="24"/>
          <w:szCs w:val="24"/>
        </w:rPr>
      </w:pPr>
    </w:p>
    <w:p w:rsidR="007F006A" w:rsidRPr="00166C95" w:rsidRDefault="00BB68F4" w:rsidP="007F006A">
      <w:pPr>
        <w:pStyle w:val="Bodytext50"/>
        <w:shd w:val="clear" w:color="auto" w:fill="auto"/>
        <w:spacing w:before="0" w:after="0" w:line="240" w:lineRule="auto"/>
        <w:ind w:left="40" w:firstLine="0"/>
        <w:jc w:val="both"/>
        <w:rPr>
          <w:rFonts w:ascii="Times New Roman" w:hAnsi="Times New Roman" w:cs="Times New Roman"/>
          <w:i w:val="0"/>
          <w:color w:val="000000"/>
          <w:sz w:val="24"/>
          <w:szCs w:val="24"/>
        </w:rPr>
      </w:pPr>
      <w:r w:rsidRPr="00166C95">
        <w:rPr>
          <w:rFonts w:ascii="Times New Roman" w:hAnsi="Times New Roman" w:cs="Times New Roman"/>
          <w:i w:val="0"/>
          <w:sz w:val="24"/>
          <w:szCs w:val="24"/>
        </w:rPr>
        <w:t xml:space="preserve">Това ръководство не представя официалната позиция на Комисията и не е правно обвързващо. То има за цел да изясни изискванията, установени от Директивата за СТЕ на ЕС </w:t>
      </w:r>
      <w:r w:rsidRPr="00166C95">
        <w:rPr>
          <w:rStyle w:val="BodyText1"/>
          <w:rFonts w:ascii="Times New Roman" w:hAnsi="Times New Roman" w:cs="Times New Roman"/>
          <w:i w:val="0"/>
          <w:sz w:val="24"/>
          <w:szCs w:val="24"/>
          <w:lang w:val="bg-BG"/>
        </w:rPr>
        <w:t xml:space="preserve">и </w:t>
      </w:r>
      <w:r w:rsidR="007072FB">
        <w:rPr>
          <w:rStyle w:val="BodyText1"/>
          <w:rFonts w:ascii="Times New Roman" w:hAnsi="Times New Roman" w:cs="Times New Roman"/>
          <w:i w:val="0"/>
          <w:sz w:val="24"/>
          <w:szCs w:val="24"/>
          <w:lang w:val="bg-BG"/>
        </w:rPr>
        <w:t>FAR</w:t>
      </w:r>
      <w:r w:rsidR="00684220" w:rsidRPr="00166C95">
        <w:rPr>
          <w:rStyle w:val="BodyText1"/>
          <w:rFonts w:ascii="Times New Roman" w:hAnsi="Times New Roman" w:cs="Times New Roman"/>
          <w:i w:val="0"/>
          <w:sz w:val="24"/>
          <w:szCs w:val="24"/>
          <w:lang w:val="bg-BG"/>
        </w:rPr>
        <w:t>,</w:t>
      </w:r>
      <w:r w:rsidRPr="00166C95">
        <w:rPr>
          <w:rStyle w:val="BodyText1"/>
          <w:rFonts w:ascii="Times New Roman" w:hAnsi="Times New Roman" w:cs="Times New Roman"/>
          <w:i w:val="0"/>
          <w:sz w:val="24"/>
          <w:szCs w:val="24"/>
          <w:lang w:val="bg-BG"/>
        </w:rPr>
        <w:t xml:space="preserve"> и е от съществено значение за </w:t>
      </w:r>
      <w:r w:rsidR="001A4926" w:rsidRPr="00166C95">
        <w:rPr>
          <w:rStyle w:val="BodyText1"/>
          <w:rFonts w:ascii="Times New Roman" w:hAnsi="Times New Roman" w:cs="Times New Roman"/>
          <w:i w:val="0"/>
          <w:sz w:val="24"/>
          <w:szCs w:val="24"/>
          <w:lang w:val="bg-BG"/>
        </w:rPr>
        <w:t xml:space="preserve">разбирането на тези правно обвързващи правила. </w:t>
      </w:r>
      <w:bookmarkStart w:id="1" w:name="bookmark1"/>
      <w:r w:rsidR="007F006A" w:rsidRPr="00166C95">
        <w:rPr>
          <w:rFonts w:ascii="Times New Roman" w:hAnsi="Times New Roman" w:cs="Times New Roman"/>
          <w:sz w:val="24"/>
          <w:szCs w:val="24"/>
        </w:rPr>
        <w:br w:type="page"/>
      </w:r>
    </w:p>
    <w:p w:rsidR="000F7B34" w:rsidRPr="00166C95" w:rsidRDefault="00E0220E" w:rsidP="000F7B34">
      <w:pPr>
        <w:pStyle w:val="Bodytext40"/>
        <w:shd w:val="clear" w:color="auto" w:fill="auto"/>
        <w:spacing w:before="0" w:line="310" w:lineRule="exact"/>
        <w:ind w:left="20"/>
        <w:rPr>
          <w:rFonts w:ascii="Times New Roman" w:hAnsi="Times New Roman" w:cs="Times New Roman"/>
          <w:sz w:val="24"/>
          <w:szCs w:val="24"/>
        </w:rPr>
      </w:pPr>
      <w:r w:rsidRPr="00166C95">
        <w:rPr>
          <w:rFonts w:ascii="Times New Roman" w:hAnsi="Times New Roman" w:cs="Times New Roman"/>
          <w:sz w:val="24"/>
          <w:szCs w:val="24"/>
        </w:rPr>
        <w:lastRenderedPageBreak/>
        <w:t>СЪДЪРЖАНИЕ</w:t>
      </w:r>
      <w:bookmarkEnd w:id="1"/>
    </w:p>
    <w:p w:rsidR="00930C26" w:rsidRPr="00166C95" w:rsidRDefault="00590878">
      <w:pPr>
        <w:pStyle w:val="TOC1"/>
        <w:rPr>
          <w:bCs w:val="0"/>
          <w:sz w:val="22"/>
          <w:szCs w:val="22"/>
        </w:rPr>
      </w:pPr>
      <w:r w:rsidRPr="00166C95">
        <w:rPr>
          <w:rFonts w:eastAsiaTheme="minorHAnsi"/>
        </w:rPr>
        <w:fldChar w:fldCharType="begin"/>
      </w:r>
      <w:r w:rsidR="007272D1" w:rsidRPr="00166C95">
        <w:instrText xml:space="preserve"> TOC \o "1-2" \h \z \u </w:instrText>
      </w:r>
      <w:r w:rsidRPr="00166C95">
        <w:rPr>
          <w:rFonts w:eastAsiaTheme="minorHAnsi"/>
        </w:rPr>
        <w:fldChar w:fldCharType="separate"/>
      </w:r>
      <w:hyperlink w:anchor="_Toc3196012" w:history="1">
        <w:r w:rsidR="00930C26" w:rsidRPr="00166C95">
          <w:rPr>
            <w:rStyle w:val="Hyperlink"/>
          </w:rPr>
          <w:t>1 Въведение</w:t>
        </w:r>
        <w:r w:rsidR="00930C26" w:rsidRPr="00166C95">
          <w:rPr>
            <w:webHidden/>
          </w:rPr>
          <w:tab/>
        </w:r>
        <w:r w:rsidRPr="00166C95">
          <w:rPr>
            <w:webHidden/>
          </w:rPr>
          <w:fldChar w:fldCharType="begin"/>
        </w:r>
        <w:r w:rsidR="00930C26" w:rsidRPr="00166C95">
          <w:rPr>
            <w:webHidden/>
          </w:rPr>
          <w:instrText xml:space="preserve"> PAGEREF _Toc3196012 \h </w:instrText>
        </w:r>
        <w:r w:rsidRPr="00166C95">
          <w:rPr>
            <w:webHidden/>
          </w:rPr>
        </w:r>
        <w:r w:rsidRPr="00166C95">
          <w:rPr>
            <w:webHidden/>
          </w:rPr>
          <w:fldChar w:fldCharType="separate"/>
        </w:r>
        <w:r w:rsidR="005D569F" w:rsidRPr="00166C95">
          <w:rPr>
            <w:webHidden/>
          </w:rPr>
          <w:t>4</w:t>
        </w:r>
        <w:r w:rsidRPr="00166C95">
          <w:rPr>
            <w:webHidden/>
          </w:rPr>
          <w:fldChar w:fldCharType="end"/>
        </w:r>
      </w:hyperlink>
    </w:p>
    <w:p w:rsidR="00930C26" w:rsidRPr="00166C95" w:rsidRDefault="007072FB" w:rsidP="00930C26">
      <w:pPr>
        <w:pStyle w:val="TOC2"/>
        <w:rPr>
          <w:rFonts w:eastAsiaTheme="minorEastAsia"/>
          <w:b w:val="0"/>
          <w:sz w:val="22"/>
          <w:szCs w:val="22"/>
        </w:rPr>
      </w:pPr>
      <w:hyperlink w:anchor="_Toc3196013" w:history="1">
        <w:r w:rsidR="00930C26" w:rsidRPr="00166C95">
          <w:rPr>
            <w:rStyle w:val="Hyperlink"/>
            <w:b w:val="0"/>
          </w:rPr>
          <w:t>1.1</w:t>
        </w:r>
        <w:r w:rsidR="008C76D7" w:rsidRPr="00166C95">
          <w:rPr>
            <w:rStyle w:val="Hyperlink"/>
            <w:b w:val="0"/>
          </w:rPr>
          <w:t xml:space="preserve"> </w:t>
        </w:r>
        <w:r w:rsidR="00930C26" w:rsidRPr="00166C95">
          <w:rPr>
            <w:rStyle w:val="Hyperlink"/>
            <w:b w:val="0"/>
          </w:rPr>
          <w:t>Обхват на настоящия Ръководен документ</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_Toc3196013 \h </w:instrText>
        </w:r>
        <w:r w:rsidR="00590878" w:rsidRPr="00166C95">
          <w:rPr>
            <w:b w:val="0"/>
            <w:webHidden/>
          </w:rPr>
        </w:r>
        <w:r w:rsidR="00590878" w:rsidRPr="00166C95">
          <w:rPr>
            <w:b w:val="0"/>
            <w:webHidden/>
          </w:rPr>
          <w:fldChar w:fldCharType="separate"/>
        </w:r>
        <w:r w:rsidR="005D569F" w:rsidRPr="00166C95">
          <w:rPr>
            <w:b w:val="0"/>
            <w:webHidden/>
          </w:rPr>
          <w:t>4</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14" w:history="1">
        <w:r w:rsidR="00930C26" w:rsidRPr="00166C95">
          <w:rPr>
            <w:rStyle w:val="Hyperlink"/>
            <w:b w:val="0"/>
          </w:rPr>
          <w:t>2</w:t>
        </w:r>
        <w:r w:rsidR="00930C26" w:rsidRPr="00166C95">
          <w:rPr>
            <w:rFonts w:eastAsiaTheme="minorEastAsia"/>
            <w:b w:val="0"/>
            <w:sz w:val="22"/>
            <w:szCs w:val="22"/>
          </w:rPr>
          <w:tab/>
        </w:r>
        <w:r w:rsidR="00930C26" w:rsidRPr="00166C95">
          <w:rPr>
            <w:rStyle w:val="Hyperlink"/>
            <w:b w:val="0"/>
          </w:rPr>
          <w:t>Цел</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_Toc3196014 \h </w:instrText>
        </w:r>
        <w:r w:rsidR="00590878" w:rsidRPr="00166C95">
          <w:rPr>
            <w:b w:val="0"/>
            <w:webHidden/>
          </w:rPr>
        </w:r>
        <w:r w:rsidR="00590878" w:rsidRPr="00166C95">
          <w:rPr>
            <w:b w:val="0"/>
            <w:webHidden/>
          </w:rPr>
          <w:fldChar w:fldCharType="separate"/>
        </w:r>
        <w:r w:rsidR="005D569F" w:rsidRPr="00166C95">
          <w:rPr>
            <w:b w:val="0"/>
            <w:webHidden/>
          </w:rPr>
          <w:t>5</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15" w:history="1">
        <w:r w:rsidR="00930C26" w:rsidRPr="00166C95">
          <w:rPr>
            <w:rStyle w:val="Hyperlink"/>
            <w:b w:val="0"/>
          </w:rPr>
          <w:t>2.1</w:t>
        </w:r>
        <w:r w:rsidR="007D6D12" w:rsidRPr="00166C95">
          <w:rPr>
            <w:rStyle w:val="Hyperlink"/>
            <w:b w:val="0"/>
          </w:rPr>
          <w:t xml:space="preserve"> </w:t>
        </w:r>
        <w:r w:rsidR="00930C26" w:rsidRPr="00166C95">
          <w:rPr>
            <w:rStyle w:val="Hyperlink"/>
            <w:b w:val="0"/>
          </w:rPr>
          <w:t>Предистория на събирането на данни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_Toc3196015 \h </w:instrText>
        </w:r>
        <w:r w:rsidR="00590878" w:rsidRPr="00166C95">
          <w:rPr>
            <w:b w:val="0"/>
            <w:webHidden/>
          </w:rPr>
        </w:r>
        <w:r w:rsidR="00590878" w:rsidRPr="00166C95">
          <w:rPr>
            <w:b w:val="0"/>
            <w:webHidden/>
          </w:rPr>
          <w:fldChar w:fldCharType="separate"/>
        </w:r>
        <w:r w:rsidR="005D569F" w:rsidRPr="00166C95">
          <w:rPr>
            <w:b w:val="0"/>
            <w:webHidden/>
          </w:rPr>
          <w:t>5</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16" w:history="1">
        <w:r w:rsidR="00930C26" w:rsidRPr="00166C95">
          <w:rPr>
            <w:rStyle w:val="Hyperlink"/>
            <w:b w:val="0"/>
          </w:rPr>
          <w:t>2.2 Връзка с формуляра за събиране на базови данни по НИМ и други документи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_Toc3196016 \h </w:instrText>
        </w:r>
        <w:r w:rsidR="00590878" w:rsidRPr="00166C95">
          <w:rPr>
            <w:b w:val="0"/>
            <w:webHidden/>
          </w:rPr>
        </w:r>
        <w:r w:rsidR="00590878" w:rsidRPr="00166C95">
          <w:rPr>
            <w:b w:val="0"/>
            <w:webHidden/>
          </w:rPr>
          <w:fldChar w:fldCharType="separate"/>
        </w:r>
        <w:r w:rsidR="005D569F" w:rsidRPr="00166C95">
          <w:rPr>
            <w:b w:val="0"/>
            <w:webHidden/>
          </w:rPr>
          <w:t>6</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17" w:history="1">
        <w:r w:rsidR="00930C26" w:rsidRPr="00166C95">
          <w:rPr>
            <w:rStyle w:val="Hyperlink"/>
            <w:b w:val="0"/>
          </w:rPr>
          <w:t>2.3 Приложимост на различните раздели за различните инсталации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_Toc3196017 \h </w:instrText>
        </w:r>
        <w:r w:rsidR="00590878" w:rsidRPr="00166C95">
          <w:rPr>
            <w:b w:val="0"/>
            <w:webHidden/>
          </w:rPr>
        </w:r>
        <w:r w:rsidR="00590878" w:rsidRPr="00166C95">
          <w:rPr>
            <w:b w:val="0"/>
            <w:webHidden/>
          </w:rPr>
          <w:fldChar w:fldCharType="separate"/>
        </w:r>
        <w:r w:rsidR="005D569F" w:rsidRPr="00166C95">
          <w:rPr>
            <w:b w:val="0"/>
            <w:webHidden/>
          </w:rPr>
          <w:t>6</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18" w:history="1">
        <w:r w:rsidR="00930C26" w:rsidRPr="00166C95">
          <w:rPr>
            <w:rStyle w:val="Hyperlink"/>
            <w:b w:val="0"/>
          </w:rPr>
          <w:t>2.4 Общи насоки за използването на формуляра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_Toc3196018 \h </w:instrText>
        </w:r>
        <w:r w:rsidR="00590878" w:rsidRPr="00166C95">
          <w:rPr>
            <w:b w:val="0"/>
            <w:webHidden/>
          </w:rPr>
        </w:r>
        <w:r w:rsidR="00590878" w:rsidRPr="00166C95">
          <w:rPr>
            <w:b w:val="0"/>
            <w:webHidden/>
          </w:rPr>
          <w:fldChar w:fldCharType="separate"/>
        </w:r>
        <w:r w:rsidR="005D569F" w:rsidRPr="00166C95">
          <w:rPr>
            <w:b w:val="0"/>
            <w:webHidden/>
          </w:rPr>
          <w:t>9</w:t>
        </w:r>
        <w:r w:rsidR="00590878" w:rsidRPr="00166C95">
          <w:rPr>
            <w:b w:val="0"/>
            <w:webHidden/>
          </w:rPr>
          <w:fldChar w:fldCharType="end"/>
        </w:r>
      </w:hyperlink>
    </w:p>
    <w:p w:rsidR="00930C26" w:rsidRPr="00166C95" w:rsidRDefault="007072FB" w:rsidP="008C18AB">
      <w:pPr>
        <w:pStyle w:val="TOC1"/>
        <w:jc w:val="both"/>
        <w:rPr>
          <w:bCs w:val="0"/>
          <w:sz w:val="22"/>
          <w:szCs w:val="22"/>
        </w:rPr>
      </w:pPr>
      <w:hyperlink w:anchor="_Toc3196019" w:history="1">
        <w:r w:rsidR="00930C26" w:rsidRPr="00166C95">
          <w:rPr>
            <w:rStyle w:val="Hyperlink"/>
          </w:rPr>
          <w:t>3 Специфични за държавите членки параметри във формуляра за събиране на базови данни по НИМ</w:t>
        </w:r>
        <w:r w:rsidR="00930C26" w:rsidRPr="00166C95">
          <w:rPr>
            <w:webHidden/>
          </w:rPr>
          <w:tab/>
        </w:r>
        <w:r w:rsidR="00590878" w:rsidRPr="00166C95">
          <w:rPr>
            <w:webHidden/>
          </w:rPr>
          <w:fldChar w:fldCharType="begin"/>
        </w:r>
        <w:r w:rsidR="00930C26" w:rsidRPr="00166C95">
          <w:rPr>
            <w:webHidden/>
          </w:rPr>
          <w:instrText xml:space="preserve"> PAGEREF _Toc3196019 \h </w:instrText>
        </w:r>
        <w:r w:rsidR="00590878" w:rsidRPr="00166C95">
          <w:rPr>
            <w:webHidden/>
          </w:rPr>
        </w:r>
        <w:r w:rsidR="00590878" w:rsidRPr="00166C95">
          <w:rPr>
            <w:webHidden/>
          </w:rPr>
          <w:fldChar w:fldCharType="separate"/>
        </w:r>
        <w:r w:rsidR="005D569F" w:rsidRPr="00166C95">
          <w:rPr>
            <w:webHidden/>
          </w:rPr>
          <w:t>11</w:t>
        </w:r>
        <w:r w:rsidR="00590878" w:rsidRPr="00166C95">
          <w:rPr>
            <w:webHidden/>
          </w:rPr>
          <w:fldChar w:fldCharType="end"/>
        </w:r>
      </w:hyperlink>
    </w:p>
    <w:p w:rsidR="00930C26" w:rsidRPr="00166C95" w:rsidRDefault="007072FB">
      <w:pPr>
        <w:pStyle w:val="TOC1"/>
        <w:rPr>
          <w:bCs w:val="0"/>
          <w:sz w:val="22"/>
          <w:szCs w:val="22"/>
        </w:rPr>
      </w:pPr>
      <w:hyperlink w:anchor="_Toc3196020" w:history="1">
        <w:r w:rsidR="00930C26" w:rsidRPr="00166C95">
          <w:rPr>
            <w:rStyle w:val="Hyperlink"/>
          </w:rPr>
          <w:t>4    Процес на събиране на данни за операторите</w:t>
        </w:r>
        <w:r w:rsidR="00930C26" w:rsidRPr="00166C95">
          <w:rPr>
            <w:webHidden/>
          </w:rPr>
          <w:tab/>
        </w:r>
        <w:r w:rsidR="00590878" w:rsidRPr="00166C95">
          <w:rPr>
            <w:webHidden/>
          </w:rPr>
          <w:fldChar w:fldCharType="begin"/>
        </w:r>
        <w:r w:rsidR="00930C26" w:rsidRPr="00166C95">
          <w:rPr>
            <w:webHidden/>
          </w:rPr>
          <w:instrText xml:space="preserve"> PAGEREF _Toc3196020 \h </w:instrText>
        </w:r>
        <w:r w:rsidR="00590878" w:rsidRPr="00166C95">
          <w:rPr>
            <w:webHidden/>
          </w:rPr>
        </w:r>
        <w:r w:rsidR="00590878" w:rsidRPr="00166C95">
          <w:rPr>
            <w:webHidden/>
          </w:rPr>
          <w:fldChar w:fldCharType="separate"/>
        </w:r>
        <w:r w:rsidR="005D569F" w:rsidRPr="00166C95">
          <w:rPr>
            <w:webHidden/>
          </w:rPr>
          <w:t>11</w:t>
        </w:r>
        <w:r w:rsidR="00590878" w:rsidRPr="00166C95">
          <w:rPr>
            <w:webHidden/>
          </w:rPr>
          <w:fldChar w:fldCharType="end"/>
        </w:r>
      </w:hyperlink>
    </w:p>
    <w:p w:rsidR="00930C26" w:rsidRPr="00166C95" w:rsidRDefault="007072FB">
      <w:pPr>
        <w:pStyle w:val="TOC1"/>
        <w:rPr>
          <w:bCs w:val="0"/>
          <w:sz w:val="22"/>
          <w:szCs w:val="22"/>
        </w:rPr>
      </w:pPr>
      <w:hyperlink w:anchor="_Toc3196021" w:history="1">
        <w:r w:rsidR="00930C26" w:rsidRPr="00166C95">
          <w:rPr>
            <w:rStyle w:val="Hyperlink"/>
          </w:rPr>
          <w:t>5 Процес на попълване на формуляра</w:t>
        </w:r>
        <w:r w:rsidR="00930C26" w:rsidRPr="00166C95">
          <w:rPr>
            <w:webHidden/>
          </w:rPr>
          <w:tab/>
        </w:r>
        <w:r w:rsidR="00590878" w:rsidRPr="00166C95">
          <w:rPr>
            <w:webHidden/>
          </w:rPr>
          <w:fldChar w:fldCharType="begin"/>
        </w:r>
        <w:r w:rsidR="00930C26" w:rsidRPr="00166C95">
          <w:rPr>
            <w:webHidden/>
          </w:rPr>
          <w:instrText xml:space="preserve"> PAGEREF _Toc3196021 \h </w:instrText>
        </w:r>
        <w:r w:rsidR="00590878" w:rsidRPr="00166C95">
          <w:rPr>
            <w:webHidden/>
          </w:rPr>
        </w:r>
        <w:r w:rsidR="00590878" w:rsidRPr="00166C95">
          <w:rPr>
            <w:webHidden/>
          </w:rPr>
          <w:fldChar w:fldCharType="separate"/>
        </w:r>
        <w:r w:rsidR="005D569F" w:rsidRPr="00166C95">
          <w:rPr>
            <w:webHidden/>
          </w:rPr>
          <w:t>13</w:t>
        </w:r>
        <w:r w:rsidR="00590878" w:rsidRPr="00166C95">
          <w:rPr>
            <w:webHidden/>
          </w:rPr>
          <w:fldChar w:fldCharType="end"/>
        </w:r>
      </w:hyperlink>
    </w:p>
    <w:p w:rsidR="00930C26" w:rsidRPr="00166C95" w:rsidRDefault="007072FB">
      <w:pPr>
        <w:pStyle w:val="TOC1"/>
        <w:rPr>
          <w:bCs w:val="0"/>
          <w:sz w:val="22"/>
          <w:szCs w:val="22"/>
        </w:rPr>
      </w:pPr>
      <w:hyperlink w:anchor="_Toc3196022" w:history="1">
        <w:r w:rsidR="00930C26" w:rsidRPr="00166C95">
          <w:rPr>
            <w:rStyle w:val="Hyperlink"/>
          </w:rPr>
          <w:t>A „Данни за инсталацията” – Обща информация по този доклад</w:t>
        </w:r>
        <w:r w:rsidR="00930C26" w:rsidRPr="00166C95">
          <w:rPr>
            <w:webHidden/>
          </w:rPr>
          <w:tab/>
        </w:r>
        <w:r w:rsidR="00590878" w:rsidRPr="00166C95">
          <w:rPr>
            <w:webHidden/>
          </w:rPr>
          <w:fldChar w:fldCharType="begin"/>
        </w:r>
        <w:r w:rsidR="00930C26" w:rsidRPr="00166C95">
          <w:rPr>
            <w:webHidden/>
          </w:rPr>
          <w:instrText xml:space="preserve"> PAGEREF _Toc3196022 \h </w:instrText>
        </w:r>
        <w:r w:rsidR="00590878" w:rsidRPr="00166C95">
          <w:rPr>
            <w:webHidden/>
          </w:rPr>
        </w:r>
        <w:r w:rsidR="00590878" w:rsidRPr="00166C95">
          <w:rPr>
            <w:webHidden/>
          </w:rPr>
          <w:fldChar w:fldCharType="separate"/>
        </w:r>
        <w:r w:rsidR="005D569F" w:rsidRPr="00166C95">
          <w:rPr>
            <w:webHidden/>
          </w:rPr>
          <w:t>14</w:t>
        </w:r>
        <w:r w:rsidR="00590878" w:rsidRPr="00166C95">
          <w:rPr>
            <w:webHidden/>
          </w:rPr>
          <w:fldChar w:fldCharType="end"/>
        </w:r>
      </w:hyperlink>
    </w:p>
    <w:p w:rsidR="00930C26" w:rsidRPr="00166C95" w:rsidRDefault="007072FB" w:rsidP="00930C26">
      <w:pPr>
        <w:pStyle w:val="TOC2"/>
        <w:rPr>
          <w:rFonts w:eastAsiaTheme="minorEastAsia"/>
          <w:b w:val="0"/>
          <w:sz w:val="22"/>
          <w:szCs w:val="22"/>
        </w:rPr>
      </w:pPr>
      <w:hyperlink w:anchor="_Toc3196023" w:history="1">
        <w:r w:rsidR="00930C26" w:rsidRPr="00166C95">
          <w:rPr>
            <w:rStyle w:val="Hyperlink"/>
            <w:b w:val="0"/>
          </w:rPr>
          <w:t>А.І. Идентификация на инсталацията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_Toc3196023 \h </w:instrText>
        </w:r>
        <w:r w:rsidR="00590878" w:rsidRPr="00166C95">
          <w:rPr>
            <w:b w:val="0"/>
            <w:webHidden/>
          </w:rPr>
        </w:r>
        <w:r w:rsidR="00590878" w:rsidRPr="00166C95">
          <w:rPr>
            <w:b w:val="0"/>
            <w:webHidden/>
          </w:rPr>
          <w:fldChar w:fldCharType="separate"/>
        </w:r>
        <w:r w:rsidR="005D569F" w:rsidRPr="00166C95">
          <w:rPr>
            <w:b w:val="0"/>
            <w:webHidden/>
          </w:rPr>
          <w:t>15</w:t>
        </w:r>
        <w:r w:rsidR="00590878" w:rsidRPr="00166C95">
          <w:rPr>
            <w:b w:val="0"/>
            <w:webHidden/>
          </w:rPr>
          <w:fldChar w:fldCharType="end"/>
        </w:r>
      </w:hyperlink>
    </w:p>
    <w:p w:rsidR="00930C26" w:rsidRPr="00166C95" w:rsidRDefault="007072FB" w:rsidP="00930C26">
      <w:pPr>
        <w:pStyle w:val="TOC2"/>
        <w:rPr>
          <w:rFonts w:eastAsiaTheme="minorEastAsia"/>
          <w:b w:val="0"/>
          <w:sz w:val="22"/>
          <w:szCs w:val="22"/>
        </w:rPr>
      </w:pPr>
      <w:hyperlink w:anchor="_Toc3196024" w:history="1">
        <w:r w:rsidR="00930C26" w:rsidRPr="00166C95">
          <w:rPr>
            <w:rStyle w:val="Hyperlink"/>
            <w:b w:val="0"/>
          </w:rPr>
          <w:t>A.II Информация за настоящия доклад за базови данни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_Toc3196024 \h </w:instrText>
        </w:r>
        <w:r w:rsidR="00590878" w:rsidRPr="00166C95">
          <w:rPr>
            <w:b w:val="0"/>
            <w:webHidden/>
          </w:rPr>
        </w:r>
        <w:r w:rsidR="00590878" w:rsidRPr="00166C95">
          <w:rPr>
            <w:b w:val="0"/>
            <w:webHidden/>
          </w:rPr>
          <w:fldChar w:fldCharType="separate"/>
        </w:r>
        <w:r w:rsidR="005D569F" w:rsidRPr="00166C95">
          <w:rPr>
            <w:b w:val="0"/>
            <w:webHidden/>
          </w:rPr>
          <w:t>1</w:t>
        </w:r>
        <w:r w:rsidR="006251CC">
          <w:rPr>
            <w:b w:val="0"/>
            <w:webHidden/>
            <w:lang w:val="en-US"/>
          </w:rPr>
          <w:t>8</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25" w:history="1">
        <w:r w:rsidR="00930C26" w:rsidRPr="00166C95">
          <w:rPr>
            <w:rStyle w:val="Hyperlink"/>
            <w:b w:val="0"/>
          </w:rPr>
          <w:t>А.ІІІ Списък на подинсталациите</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_Toc3196025 \h </w:instrText>
        </w:r>
        <w:r w:rsidR="00590878" w:rsidRPr="00166C95">
          <w:rPr>
            <w:b w:val="0"/>
            <w:webHidden/>
          </w:rPr>
        </w:r>
        <w:r w:rsidR="00590878" w:rsidRPr="00166C95">
          <w:rPr>
            <w:b w:val="0"/>
            <w:webHidden/>
          </w:rPr>
          <w:fldChar w:fldCharType="separate"/>
        </w:r>
        <w:r w:rsidR="005D569F" w:rsidRPr="00166C95">
          <w:rPr>
            <w:b w:val="0"/>
            <w:webHidden/>
          </w:rPr>
          <w:t>21</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26" w:history="1">
        <w:r w:rsidR="00930C26" w:rsidRPr="00166C95">
          <w:rPr>
            <w:rStyle w:val="Hyperlink"/>
            <w:b w:val="0"/>
          </w:rPr>
          <w:t>A.IV Списък на техническите връзки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_Toc3196026 \h </w:instrText>
        </w:r>
        <w:r w:rsidR="00590878" w:rsidRPr="00166C95">
          <w:rPr>
            <w:b w:val="0"/>
            <w:webHidden/>
          </w:rPr>
        </w:r>
        <w:r w:rsidR="00590878" w:rsidRPr="00166C95">
          <w:rPr>
            <w:b w:val="0"/>
            <w:webHidden/>
          </w:rPr>
          <w:fldChar w:fldCharType="separate"/>
        </w:r>
        <w:r w:rsidR="005D569F" w:rsidRPr="00166C95">
          <w:rPr>
            <w:b w:val="0"/>
            <w:webHidden/>
          </w:rPr>
          <w:t>24</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27" w:history="1">
        <w:r w:rsidR="00930C26" w:rsidRPr="00166C95">
          <w:rPr>
            <w:rStyle w:val="Hyperlink"/>
          </w:rPr>
          <w:t>B+C „Годишни данни за емисии” за съответната година</w:t>
        </w:r>
        <w:r w:rsidR="00930C26" w:rsidRPr="00166C95">
          <w:rPr>
            <w:webHidden/>
          </w:rPr>
          <w:tab/>
        </w:r>
        <w:r w:rsidR="00590878" w:rsidRPr="00166C95">
          <w:rPr>
            <w:webHidden/>
          </w:rPr>
          <w:fldChar w:fldCharType="begin"/>
        </w:r>
        <w:r w:rsidR="00930C26" w:rsidRPr="00166C95">
          <w:rPr>
            <w:webHidden/>
          </w:rPr>
          <w:instrText xml:space="preserve"> PAGEREF _Toc3196027 \h </w:instrText>
        </w:r>
        <w:r w:rsidR="00590878" w:rsidRPr="00166C95">
          <w:rPr>
            <w:webHidden/>
          </w:rPr>
        </w:r>
        <w:r w:rsidR="00590878" w:rsidRPr="00166C95">
          <w:rPr>
            <w:webHidden/>
          </w:rPr>
          <w:fldChar w:fldCharType="separate"/>
        </w:r>
        <w:r w:rsidR="005D569F" w:rsidRPr="00166C95">
          <w:rPr>
            <w:webHidden/>
          </w:rPr>
          <w:t>25</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28" w:history="1">
        <w:r w:rsidR="00930C26" w:rsidRPr="00166C95">
          <w:rPr>
            <w:rStyle w:val="Hyperlink"/>
            <w:b w:val="0"/>
          </w:rPr>
          <w:t>B+C.I Общи насоки за данни за поток на гориво и материал</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_Toc3196028 \h </w:instrText>
        </w:r>
        <w:r w:rsidR="00590878" w:rsidRPr="00166C95">
          <w:rPr>
            <w:b w:val="0"/>
            <w:webHidden/>
          </w:rPr>
        </w:r>
        <w:r w:rsidR="00590878" w:rsidRPr="00166C95">
          <w:rPr>
            <w:b w:val="0"/>
            <w:webHidden/>
          </w:rPr>
          <w:fldChar w:fldCharType="separate"/>
        </w:r>
        <w:r w:rsidR="005D569F" w:rsidRPr="00166C95">
          <w:rPr>
            <w:b w:val="0"/>
            <w:webHidden/>
          </w:rPr>
          <w:t>25</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29" w:history="1">
        <w:r w:rsidR="00930C26" w:rsidRPr="00166C95">
          <w:rPr>
            <w:rStyle w:val="Hyperlink"/>
            <w:b w:val="0"/>
          </w:rPr>
          <w:t>B+C.II Потоци на гориво и материал и източници на емисии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_Toc3196029 \h </w:instrText>
        </w:r>
        <w:r w:rsidR="00590878" w:rsidRPr="00166C95">
          <w:rPr>
            <w:b w:val="0"/>
            <w:webHidden/>
          </w:rPr>
        </w:r>
        <w:r w:rsidR="00590878" w:rsidRPr="00166C95">
          <w:rPr>
            <w:b w:val="0"/>
            <w:webHidden/>
          </w:rPr>
          <w:fldChar w:fldCharType="separate"/>
        </w:r>
        <w:r w:rsidR="005D569F" w:rsidRPr="00166C95">
          <w:rPr>
            <w:b w:val="0"/>
            <w:webHidden/>
          </w:rPr>
          <w:t>26</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30" w:history="1">
        <w:r w:rsidR="00930C26" w:rsidRPr="00166C95">
          <w:rPr>
            <w:rStyle w:val="Hyperlink"/>
          </w:rPr>
          <w:t>D. Разпределяне на емисии</w:t>
        </w:r>
        <w:r w:rsidR="00930C26" w:rsidRPr="00166C95">
          <w:rPr>
            <w:webHidden/>
          </w:rPr>
          <w:tab/>
        </w:r>
        <w:r w:rsidR="00590878" w:rsidRPr="00166C95">
          <w:rPr>
            <w:webHidden/>
          </w:rPr>
          <w:fldChar w:fldCharType="begin"/>
        </w:r>
        <w:r w:rsidR="00930C26" w:rsidRPr="00166C95">
          <w:rPr>
            <w:webHidden/>
          </w:rPr>
          <w:instrText xml:space="preserve"> PAGEREF _Toc3196030 \h </w:instrText>
        </w:r>
        <w:r w:rsidR="00590878" w:rsidRPr="00166C95">
          <w:rPr>
            <w:webHidden/>
          </w:rPr>
        </w:r>
        <w:r w:rsidR="00590878" w:rsidRPr="00166C95">
          <w:rPr>
            <w:webHidden/>
          </w:rPr>
          <w:fldChar w:fldCharType="separate"/>
        </w:r>
        <w:r w:rsidR="005D569F" w:rsidRPr="00166C95">
          <w:rPr>
            <w:webHidden/>
          </w:rPr>
          <w:t>27</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1" w:history="1">
        <w:r w:rsidR="00930C26" w:rsidRPr="00166C95">
          <w:rPr>
            <w:rStyle w:val="Hyperlink"/>
            <w:b w:val="0"/>
          </w:rPr>
          <w:t>D.І. Общи преки емисии на парникови газове и вложена енергия от горива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_Toc3196031 \h </w:instrText>
        </w:r>
        <w:r w:rsidR="00590878" w:rsidRPr="00166C95">
          <w:rPr>
            <w:b w:val="0"/>
            <w:webHidden/>
          </w:rPr>
        </w:r>
        <w:r w:rsidR="00590878" w:rsidRPr="00166C95">
          <w:rPr>
            <w:b w:val="0"/>
            <w:webHidden/>
          </w:rPr>
          <w:fldChar w:fldCharType="separate"/>
        </w:r>
        <w:r w:rsidR="005D569F" w:rsidRPr="00166C95">
          <w:rPr>
            <w:b w:val="0"/>
            <w:webHidden/>
          </w:rPr>
          <w:t>27</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2" w:history="1">
        <w:r w:rsidR="00930C26" w:rsidRPr="00166C95">
          <w:rPr>
            <w:rStyle w:val="Hyperlink"/>
            <w:b w:val="0"/>
          </w:rPr>
          <w:t>D.ІІ Разпределяне на емисии на подинсталации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_Toc3196032 \h </w:instrText>
        </w:r>
        <w:r w:rsidR="00590878" w:rsidRPr="00166C95">
          <w:rPr>
            <w:b w:val="0"/>
            <w:webHidden/>
          </w:rPr>
        </w:r>
        <w:r w:rsidR="00590878" w:rsidRPr="00166C95">
          <w:rPr>
            <w:b w:val="0"/>
            <w:webHidden/>
          </w:rPr>
          <w:fldChar w:fldCharType="separate"/>
        </w:r>
        <w:r w:rsidR="005D569F" w:rsidRPr="00166C95">
          <w:rPr>
            <w:b w:val="0"/>
            <w:webHidden/>
          </w:rPr>
          <w:t>2</w:t>
        </w:r>
        <w:r w:rsidR="006251CC">
          <w:rPr>
            <w:b w:val="0"/>
            <w:webHidden/>
            <w:lang w:val="en-US"/>
          </w:rPr>
          <w:t>8</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3" w:history="1">
        <w:r w:rsidR="00930C26" w:rsidRPr="00166C95">
          <w:rPr>
            <w:rStyle w:val="Hyperlink"/>
            <w:b w:val="0"/>
          </w:rPr>
          <w:t>D.III Когенерационен инструмент</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_Toc3196033 \h </w:instrText>
        </w:r>
        <w:r w:rsidR="00590878" w:rsidRPr="00166C95">
          <w:rPr>
            <w:b w:val="0"/>
            <w:webHidden/>
          </w:rPr>
        </w:r>
        <w:r w:rsidR="00590878" w:rsidRPr="00166C95">
          <w:rPr>
            <w:b w:val="0"/>
            <w:webHidden/>
          </w:rPr>
          <w:fldChar w:fldCharType="separate"/>
        </w:r>
        <w:r w:rsidR="005D569F" w:rsidRPr="00166C95">
          <w:rPr>
            <w:b w:val="0"/>
            <w:webHidden/>
          </w:rPr>
          <w:t>29</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4" w:history="1">
        <w:r w:rsidR="00930C26" w:rsidRPr="00166C95">
          <w:rPr>
            <w:rStyle w:val="Hyperlink"/>
            <w:b w:val="0"/>
          </w:rPr>
          <w:t>D.IV Инструмент за отпадъчни газове</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_Toc3196034 \h </w:instrText>
        </w:r>
        <w:r w:rsidR="00590878" w:rsidRPr="00166C95">
          <w:rPr>
            <w:b w:val="0"/>
            <w:webHidden/>
          </w:rPr>
        </w:r>
        <w:r w:rsidR="00590878" w:rsidRPr="00166C95">
          <w:rPr>
            <w:b w:val="0"/>
            <w:webHidden/>
          </w:rPr>
          <w:fldChar w:fldCharType="separate"/>
        </w:r>
        <w:r w:rsidR="005D569F" w:rsidRPr="00166C95">
          <w:rPr>
            <w:b w:val="0"/>
            <w:webHidden/>
          </w:rPr>
          <w:t>32</w:t>
        </w:r>
        <w:r w:rsidR="00590878" w:rsidRPr="00166C95">
          <w:rPr>
            <w:b w:val="0"/>
            <w:webHidden/>
          </w:rPr>
          <w:fldChar w:fldCharType="end"/>
        </w:r>
      </w:hyperlink>
    </w:p>
    <w:p w:rsidR="00930C26" w:rsidRPr="00166C95" w:rsidRDefault="007072FB" w:rsidP="008C18AB">
      <w:pPr>
        <w:pStyle w:val="TOC1"/>
        <w:jc w:val="both"/>
        <w:rPr>
          <w:rFonts w:asciiTheme="minorHAnsi" w:hAnsiTheme="minorHAnsi" w:cstheme="minorBidi"/>
          <w:bCs w:val="0"/>
          <w:sz w:val="22"/>
          <w:szCs w:val="22"/>
        </w:rPr>
      </w:pPr>
      <w:hyperlink w:anchor="_Toc3196035" w:history="1">
        <w:r w:rsidR="00930C26" w:rsidRPr="00166C95">
          <w:rPr>
            <w:rStyle w:val="Hyperlink"/>
          </w:rPr>
          <w:t>E „Енергийни потоци” – Данни за вложена енергия, измерима топлинна енергия и електричество</w:t>
        </w:r>
        <w:r w:rsidR="00930C26" w:rsidRPr="00166C95">
          <w:rPr>
            <w:webHidden/>
          </w:rPr>
          <w:tab/>
        </w:r>
        <w:r w:rsidR="00590878" w:rsidRPr="00166C95">
          <w:rPr>
            <w:webHidden/>
          </w:rPr>
          <w:fldChar w:fldCharType="begin"/>
        </w:r>
        <w:r w:rsidR="00930C26" w:rsidRPr="00166C95">
          <w:rPr>
            <w:webHidden/>
          </w:rPr>
          <w:instrText xml:space="preserve"> PAGEREF _Toc3196035 \h </w:instrText>
        </w:r>
        <w:r w:rsidR="00590878" w:rsidRPr="00166C95">
          <w:rPr>
            <w:webHidden/>
          </w:rPr>
        </w:r>
        <w:r w:rsidR="00590878" w:rsidRPr="00166C95">
          <w:rPr>
            <w:webHidden/>
          </w:rPr>
          <w:fldChar w:fldCharType="separate"/>
        </w:r>
        <w:r w:rsidR="005D569F" w:rsidRPr="00166C95">
          <w:rPr>
            <w:webHidden/>
          </w:rPr>
          <w:t>36</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6" w:history="1">
        <w:r w:rsidR="00930C26" w:rsidRPr="00166C95">
          <w:rPr>
            <w:rStyle w:val="Hyperlink"/>
            <w:b w:val="0"/>
          </w:rPr>
          <w:t>E.І Вложена енергия от горива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_Toc3196036 \h </w:instrText>
        </w:r>
        <w:r w:rsidR="00590878" w:rsidRPr="00166C95">
          <w:rPr>
            <w:b w:val="0"/>
            <w:webHidden/>
          </w:rPr>
        </w:r>
        <w:r w:rsidR="00590878" w:rsidRPr="00166C95">
          <w:rPr>
            <w:b w:val="0"/>
            <w:webHidden/>
          </w:rPr>
          <w:fldChar w:fldCharType="separate"/>
        </w:r>
        <w:r w:rsidR="005D569F" w:rsidRPr="00166C95">
          <w:rPr>
            <w:b w:val="0"/>
            <w:webHidden/>
          </w:rPr>
          <w:t>36</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37" w:history="1">
        <w:r w:rsidR="00930C26" w:rsidRPr="00166C95">
          <w:rPr>
            <w:rStyle w:val="Hyperlink"/>
            <w:b w:val="0"/>
          </w:rPr>
          <w:t>E.ІІ Измерима топлинна енергия</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_Toc3196037 \h </w:instrText>
        </w:r>
        <w:r w:rsidR="00590878" w:rsidRPr="00166C95">
          <w:rPr>
            <w:b w:val="0"/>
            <w:webHidden/>
          </w:rPr>
        </w:r>
        <w:r w:rsidR="00590878" w:rsidRPr="00166C95">
          <w:rPr>
            <w:b w:val="0"/>
            <w:webHidden/>
          </w:rPr>
          <w:fldChar w:fldCharType="separate"/>
        </w:r>
        <w:r w:rsidR="005D569F" w:rsidRPr="00166C95">
          <w:rPr>
            <w:b w:val="0"/>
            <w:webHidden/>
          </w:rPr>
          <w:t>39</w:t>
        </w:r>
        <w:r w:rsidR="00590878" w:rsidRPr="00166C95">
          <w:rPr>
            <w:b w:val="0"/>
            <w:webHidden/>
          </w:rPr>
          <w:fldChar w:fldCharType="end"/>
        </w:r>
      </w:hyperlink>
    </w:p>
    <w:p w:rsidR="00930C26" w:rsidRPr="00166C95" w:rsidRDefault="007072FB" w:rsidP="00930C26">
      <w:pPr>
        <w:pStyle w:val="TOC2"/>
        <w:rPr>
          <w:rFonts w:eastAsiaTheme="minorEastAsia"/>
          <w:b w:val="0"/>
        </w:rPr>
      </w:pPr>
      <w:hyperlink w:anchor="_Toc3196038" w:history="1">
        <w:r w:rsidR="00930C26" w:rsidRPr="00166C95">
          <w:rPr>
            <w:rStyle w:val="Hyperlink"/>
            <w:b w:val="0"/>
          </w:rPr>
          <w:t>E.III Баланс на отпадъчни газове</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_Toc3196038 \h </w:instrText>
        </w:r>
        <w:r w:rsidR="00590878" w:rsidRPr="00166C95">
          <w:rPr>
            <w:b w:val="0"/>
            <w:webHidden/>
          </w:rPr>
        </w:r>
        <w:r w:rsidR="00590878" w:rsidRPr="00166C95">
          <w:rPr>
            <w:b w:val="0"/>
            <w:webHidden/>
          </w:rPr>
          <w:fldChar w:fldCharType="separate"/>
        </w:r>
        <w:r w:rsidR="005D569F" w:rsidRPr="00166C95">
          <w:rPr>
            <w:b w:val="0"/>
            <w:webHidden/>
          </w:rPr>
          <w:t>45</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39" w:history="1">
        <w:r w:rsidR="00930C26" w:rsidRPr="00166C95">
          <w:rPr>
            <w:rStyle w:val="Hyperlink"/>
          </w:rPr>
          <w:t>E.IV Електричество</w:t>
        </w:r>
        <w:r w:rsidR="00930C26" w:rsidRPr="00166C95">
          <w:rPr>
            <w:webHidden/>
          </w:rPr>
          <w:tab/>
        </w:r>
        <w:r w:rsidR="00590878" w:rsidRPr="00166C95">
          <w:rPr>
            <w:webHidden/>
          </w:rPr>
          <w:fldChar w:fldCharType="begin"/>
        </w:r>
        <w:r w:rsidR="00930C26" w:rsidRPr="00166C95">
          <w:rPr>
            <w:webHidden/>
          </w:rPr>
          <w:instrText xml:space="preserve"> PAGEREF _Toc3196039 \h </w:instrText>
        </w:r>
        <w:r w:rsidR="00590878" w:rsidRPr="00166C95">
          <w:rPr>
            <w:webHidden/>
          </w:rPr>
        </w:r>
        <w:r w:rsidR="00590878" w:rsidRPr="00166C95">
          <w:rPr>
            <w:webHidden/>
          </w:rPr>
          <w:fldChar w:fldCharType="separate"/>
        </w:r>
        <w:r w:rsidR="005D569F" w:rsidRPr="00166C95">
          <w:rPr>
            <w:webHidden/>
          </w:rPr>
          <w:t>4</w:t>
        </w:r>
        <w:r w:rsidR="006251CC">
          <w:rPr>
            <w:webHidden/>
            <w:lang w:val="en-US"/>
          </w:rPr>
          <w:t>6</w:t>
        </w:r>
        <w:r w:rsidR="00590878" w:rsidRPr="00166C95">
          <w:rPr>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40" w:history="1">
        <w:r w:rsidR="00930C26" w:rsidRPr="00166C95">
          <w:rPr>
            <w:rStyle w:val="Hyperlink"/>
          </w:rPr>
          <w:t xml:space="preserve">F. „Продуктов показател” </w:t>
        </w:r>
        <w:r w:rsidR="00000B9B" w:rsidRPr="00166C95">
          <w:rPr>
            <w:rStyle w:val="Hyperlink"/>
          </w:rPr>
          <w:t>–</w:t>
        </w:r>
        <w:r w:rsidR="00930C26" w:rsidRPr="00166C95">
          <w:rPr>
            <w:rStyle w:val="Hyperlink"/>
          </w:rPr>
          <w:t xml:space="preserve"> Данни за подинсталациите, отнасящи се до продуктови показатели</w:t>
        </w:r>
        <w:r w:rsidR="00930C26" w:rsidRPr="00166C95">
          <w:rPr>
            <w:webHidden/>
          </w:rPr>
          <w:tab/>
        </w:r>
        <w:r w:rsidR="00590878" w:rsidRPr="00166C95">
          <w:rPr>
            <w:webHidden/>
          </w:rPr>
          <w:fldChar w:fldCharType="begin"/>
        </w:r>
        <w:r w:rsidR="00930C26" w:rsidRPr="00166C95">
          <w:rPr>
            <w:webHidden/>
          </w:rPr>
          <w:instrText xml:space="preserve"> PAGEREF _Toc3196040 \h </w:instrText>
        </w:r>
        <w:r w:rsidR="00590878" w:rsidRPr="00166C95">
          <w:rPr>
            <w:webHidden/>
          </w:rPr>
        </w:r>
        <w:r w:rsidR="00590878" w:rsidRPr="00166C95">
          <w:rPr>
            <w:webHidden/>
          </w:rPr>
          <w:fldChar w:fldCharType="separate"/>
        </w:r>
        <w:r w:rsidR="005D569F" w:rsidRPr="00166C95">
          <w:rPr>
            <w:webHidden/>
          </w:rPr>
          <w:t>48</w:t>
        </w:r>
        <w:r w:rsidR="00590878" w:rsidRPr="00166C95">
          <w:rPr>
            <w:webHidden/>
          </w:rPr>
          <w:fldChar w:fldCharType="end"/>
        </w:r>
      </w:hyperlink>
    </w:p>
    <w:p w:rsidR="00930C26" w:rsidRPr="00166C95" w:rsidRDefault="007072FB" w:rsidP="008C18AB">
      <w:pPr>
        <w:pStyle w:val="TOC2"/>
        <w:jc w:val="both"/>
        <w:rPr>
          <w:rFonts w:asciiTheme="minorHAnsi" w:eastAsiaTheme="minorEastAsia" w:hAnsiTheme="minorHAnsi" w:cstheme="minorBidi"/>
          <w:b w:val="0"/>
          <w:sz w:val="22"/>
          <w:szCs w:val="22"/>
        </w:rPr>
      </w:pPr>
      <w:hyperlink w:anchor="_Toc3196041" w:history="1">
        <w:r w:rsidR="00930C26" w:rsidRPr="00166C95">
          <w:rPr>
            <w:rStyle w:val="Hyperlink"/>
            <w:b w:val="0"/>
          </w:rPr>
          <w:t>F.I Исторически равнища на активност (HAL) и детайлизирани данни за производството</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_Toc3196041 \h </w:instrText>
        </w:r>
        <w:r w:rsidR="00590878" w:rsidRPr="00166C95">
          <w:rPr>
            <w:b w:val="0"/>
            <w:webHidden/>
          </w:rPr>
        </w:r>
        <w:r w:rsidR="00590878" w:rsidRPr="00166C95">
          <w:rPr>
            <w:b w:val="0"/>
            <w:webHidden/>
          </w:rPr>
          <w:fldChar w:fldCharType="separate"/>
        </w:r>
        <w:r w:rsidR="005D569F" w:rsidRPr="00166C95">
          <w:rPr>
            <w:b w:val="0"/>
            <w:webHidden/>
          </w:rPr>
          <w:t>48</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42" w:history="1">
        <w:r w:rsidR="00930C26" w:rsidRPr="00166C95">
          <w:rPr>
            <w:rStyle w:val="Hyperlink"/>
          </w:rPr>
          <w:t xml:space="preserve">G Данни за подинсталациите, свързани с алтернативни </w:t>
        </w:r>
        <w:r w:rsidR="00881F7C" w:rsidRPr="00166C95">
          <w:rPr>
            <w:rStyle w:val="Hyperlink"/>
          </w:rPr>
          <w:t>подходи</w:t>
        </w:r>
        <w:r w:rsidR="00930C26" w:rsidRPr="00166C95">
          <w:rPr>
            <w:webHidden/>
          </w:rPr>
          <w:tab/>
        </w:r>
        <w:r w:rsidR="00590878" w:rsidRPr="00166C95">
          <w:rPr>
            <w:webHidden/>
          </w:rPr>
          <w:fldChar w:fldCharType="begin"/>
        </w:r>
        <w:r w:rsidR="00930C26" w:rsidRPr="00166C95">
          <w:rPr>
            <w:webHidden/>
          </w:rPr>
          <w:instrText xml:space="preserve"> PAGEREF _Toc3196042 \h </w:instrText>
        </w:r>
        <w:r w:rsidR="00590878" w:rsidRPr="00166C95">
          <w:rPr>
            <w:webHidden/>
          </w:rPr>
        </w:r>
        <w:r w:rsidR="00590878" w:rsidRPr="00166C95">
          <w:rPr>
            <w:webHidden/>
          </w:rPr>
          <w:fldChar w:fldCharType="separate"/>
        </w:r>
        <w:r w:rsidR="005D569F" w:rsidRPr="00166C95">
          <w:rPr>
            <w:webHidden/>
          </w:rPr>
          <w:t>59</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43" w:history="1">
        <w:r w:rsidR="00930C26" w:rsidRPr="00166C95">
          <w:rPr>
            <w:rStyle w:val="Hyperlink"/>
            <w:b w:val="0"/>
          </w:rPr>
          <w:t>G.І Исторически равнища на активност и детайлизирани производствени данни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_Toc3196043 \h </w:instrText>
        </w:r>
        <w:r w:rsidR="00590878" w:rsidRPr="00166C95">
          <w:rPr>
            <w:b w:val="0"/>
            <w:webHidden/>
          </w:rPr>
        </w:r>
        <w:r w:rsidR="00590878" w:rsidRPr="00166C95">
          <w:rPr>
            <w:b w:val="0"/>
            <w:webHidden/>
          </w:rPr>
          <w:fldChar w:fldCharType="separate"/>
        </w:r>
        <w:r w:rsidR="005D569F" w:rsidRPr="00166C95">
          <w:rPr>
            <w:b w:val="0"/>
            <w:webHidden/>
          </w:rPr>
          <w:t>59</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44" w:history="1">
        <w:r w:rsidR="00930C26" w:rsidRPr="00166C95">
          <w:rPr>
            <w:rStyle w:val="Hyperlink"/>
          </w:rPr>
          <w:t>Н „Специ</w:t>
        </w:r>
        <w:r w:rsidR="00C31738" w:rsidRPr="00166C95">
          <w:rPr>
            <w:rStyle w:val="Hyperlink"/>
          </w:rPr>
          <w:t>ален</w:t>
        </w:r>
        <w:r w:rsidR="00930C26" w:rsidRPr="00166C95">
          <w:rPr>
            <w:rStyle w:val="Hyperlink"/>
          </w:rPr>
          <w:t xml:space="preserve"> показател” – Специални данни за някои продуктови показатели</w:t>
        </w:r>
        <w:r w:rsidR="00930C26" w:rsidRPr="00166C95">
          <w:rPr>
            <w:webHidden/>
          </w:rPr>
          <w:tab/>
        </w:r>
        <w:r w:rsidR="00590878" w:rsidRPr="00166C95">
          <w:rPr>
            <w:webHidden/>
          </w:rPr>
          <w:fldChar w:fldCharType="begin"/>
        </w:r>
        <w:r w:rsidR="00930C26" w:rsidRPr="00166C95">
          <w:rPr>
            <w:webHidden/>
          </w:rPr>
          <w:instrText xml:space="preserve"> PAGEREF _Toc3196044 \h </w:instrText>
        </w:r>
        <w:r w:rsidR="00590878" w:rsidRPr="00166C95">
          <w:rPr>
            <w:webHidden/>
          </w:rPr>
        </w:r>
        <w:r w:rsidR="00590878" w:rsidRPr="00166C95">
          <w:rPr>
            <w:webHidden/>
          </w:rPr>
          <w:fldChar w:fldCharType="separate"/>
        </w:r>
        <w:r w:rsidR="005D569F" w:rsidRPr="00166C95">
          <w:rPr>
            <w:webHidden/>
          </w:rPr>
          <w:t>69</w:t>
        </w:r>
        <w:r w:rsidR="00590878" w:rsidRPr="00166C95">
          <w:rPr>
            <w:webHidden/>
          </w:rPr>
          <w:fldChar w:fldCharType="end"/>
        </w:r>
      </w:hyperlink>
    </w:p>
    <w:p w:rsidR="00930C26" w:rsidRPr="006251CC" w:rsidRDefault="007072FB" w:rsidP="00217CCB">
      <w:pPr>
        <w:rPr>
          <w:rFonts w:ascii="Times New Roman" w:hAnsi="Times New Roman" w:cs="Times New Roman"/>
        </w:rPr>
      </w:pPr>
      <w:hyperlink w:anchor="_Toc3196045" w:history="1">
        <w:r w:rsidR="00930C26" w:rsidRPr="006251CC">
          <w:rPr>
            <w:rStyle w:val="Hyperlink"/>
            <w:rFonts w:ascii="Times New Roman" w:hAnsi="Times New Roman" w:cs="Times New Roman"/>
          </w:rPr>
          <w:t>H.I</w:t>
        </w:r>
        <w:r w:rsidR="00217CCB" w:rsidRPr="006251CC">
          <w:rPr>
            <w:rStyle w:val="Hyperlink"/>
            <w:rFonts w:ascii="Times New Roman" w:hAnsi="Times New Roman" w:cs="Times New Roman"/>
          </w:rPr>
          <w:t xml:space="preserve"> Приведени по</w:t>
        </w:r>
        <w:r w:rsidR="00930C26" w:rsidRPr="006251CC">
          <w:rPr>
            <w:rStyle w:val="Hyperlink"/>
            <w:rFonts w:ascii="Times New Roman" w:hAnsi="Times New Roman" w:cs="Times New Roman"/>
            <w:shd w:val="clear" w:color="auto" w:fill="F5F5F5"/>
          </w:rPr>
          <w:t xml:space="preserve"> </w:t>
        </w:r>
        <w:r w:rsidR="00217CCB" w:rsidRPr="006251CC">
          <w:rPr>
            <w:rFonts w:ascii="Times New Roman" w:eastAsia="Times New Roman" w:hAnsi="Times New Roman" w:cs="Times New Roman"/>
            <w:szCs w:val="24"/>
          </w:rPr>
          <w:t>CO</w:t>
        </w:r>
        <w:r w:rsidR="00217CCB" w:rsidRPr="006251CC">
          <w:rPr>
            <w:rFonts w:ascii="Times New Roman" w:eastAsia="Times New Roman" w:hAnsi="Times New Roman" w:cs="Times New Roman"/>
            <w:szCs w:val="24"/>
            <w:vertAlign w:val="subscript"/>
          </w:rPr>
          <w:t xml:space="preserve">2 </w:t>
        </w:r>
        <w:r w:rsidR="00930C26" w:rsidRPr="006251CC">
          <w:rPr>
            <w:rStyle w:val="Hyperlink"/>
            <w:rFonts w:ascii="Times New Roman" w:hAnsi="Times New Roman" w:cs="Times New Roman"/>
            <w:shd w:val="clear" w:color="auto" w:fill="F5F5F5"/>
          </w:rPr>
          <w:t xml:space="preserve">тонове </w:t>
        </w:r>
        <w:r w:rsidR="00C31738" w:rsidRPr="006251CC">
          <w:rPr>
            <w:rStyle w:val="Hyperlink"/>
            <w:rFonts w:ascii="Times New Roman" w:hAnsi="Times New Roman" w:cs="Times New Roman"/>
            <w:shd w:val="clear" w:color="auto" w:fill="F5F5F5"/>
          </w:rPr>
          <w:t>–</w:t>
        </w:r>
        <w:r w:rsidR="00930C26" w:rsidRPr="006251CC">
          <w:rPr>
            <w:rStyle w:val="Hyperlink"/>
            <w:rFonts w:ascii="Times New Roman" w:hAnsi="Times New Roman" w:cs="Times New Roman"/>
            <w:shd w:val="clear" w:color="auto" w:fill="F5F5F5"/>
          </w:rPr>
          <w:t xml:space="preserve"> </w:t>
        </w:r>
        <w:r w:rsidR="00930C26" w:rsidRPr="006251CC">
          <w:rPr>
            <w:rStyle w:val="Hyperlink"/>
            <w:rFonts w:ascii="Times New Roman" w:hAnsi="Times New Roman" w:cs="Times New Roman"/>
          </w:rPr>
          <w:t>CWT</w:t>
        </w:r>
        <w:r w:rsidR="00930C26" w:rsidRPr="006251CC">
          <w:rPr>
            <w:rStyle w:val="Hyperlink"/>
            <w:rFonts w:ascii="Times New Roman" w:hAnsi="Times New Roman" w:cs="Times New Roman"/>
            <w:shd w:val="clear" w:color="auto" w:fill="F5F5F5"/>
          </w:rPr>
          <w:t xml:space="preserve"> (</w:t>
        </w:r>
        <w:r w:rsidR="00930C26" w:rsidRPr="006251CC">
          <w:rPr>
            <w:rStyle w:val="Hyperlink"/>
            <w:rFonts w:ascii="Times New Roman" w:hAnsi="Times New Roman" w:cs="Times New Roman"/>
          </w:rPr>
          <w:t>Нефтохимически продукти)</w:t>
        </w:r>
        <w:r w:rsidR="006251CC">
          <w:rPr>
            <w:rStyle w:val="Hyperlink"/>
            <w:rFonts w:ascii="Times New Roman" w:hAnsi="Times New Roman" w:cs="Times New Roman"/>
            <w:lang w:val="en-US"/>
          </w:rPr>
          <w:t xml:space="preserve">………………………… </w:t>
        </w:r>
        <w:r w:rsidR="00930C26" w:rsidRPr="006251CC">
          <w:rPr>
            <w:rFonts w:ascii="Times New Roman" w:hAnsi="Times New Roman" w:cs="Times New Roman"/>
            <w:webHidden/>
          </w:rPr>
          <w:tab/>
        </w:r>
        <w:r w:rsidR="00590878" w:rsidRPr="006251CC">
          <w:rPr>
            <w:rFonts w:ascii="Times New Roman" w:hAnsi="Times New Roman" w:cs="Times New Roman"/>
            <w:webHidden/>
          </w:rPr>
          <w:fldChar w:fldCharType="begin"/>
        </w:r>
        <w:r w:rsidR="00930C26" w:rsidRPr="006251CC">
          <w:rPr>
            <w:rFonts w:ascii="Times New Roman" w:hAnsi="Times New Roman" w:cs="Times New Roman"/>
            <w:webHidden/>
          </w:rPr>
          <w:instrText xml:space="preserve"> PAGEREF _Toc3196045 \h </w:instrText>
        </w:r>
        <w:r w:rsidR="00590878" w:rsidRPr="006251CC">
          <w:rPr>
            <w:rFonts w:ascii="Times New Roman" w:hAnsi="Times New Roman" w:cs="Times New Roman"/>
            <w:webHidden/>
          </w:rPr>
        </w:r>
        <w:r w:rsidR="00590878" w:rsidRPr="006251CC">
          <w:rPr>
            <w:rFonts w:ascii="Times New Roman" w:hAnsi="Times New Roman" w:cs="Times New Roman"/>
            <w:webHidden/>
          </w:rPr>
          <w:fldChar w:fldCharType="separate"/>
        </w:r>
        <w:r w:rsidR="005D569F" w:rsidRPr="006251CC">
          <w:rPr>
            <w:rFonts w:ascii="Times New Roman" w:hAnsi="Times New Roman" w:cs="Times New Roman"/>
            <w:webHidden/>
          </w:rPr>
          <w:t>69</w:t>
        </w:r>
        <w:r w:rsidR="00590878" w:rsidRPr="006251CC">
          <w:rPr>
            <w:rFonts w:ascii="Times New Roman" w:hAnsi="Times New Roman" w:cs="Times New Roman"/>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46" w:history="1">
        <w:r w:rsidR="00930C26" w:rsidRPr="00166C95">
          <w:rPr>
            <w:rStyle w:val="Hyperlink"/>
            <w:b w:val="0"/>
          </w:rPr>
          <w:t>H.IІ Вар</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_Toc3196046 \h </w:instrText>
        </w:r>
        <w:r w:rsidR="00590878" w:rsidRPr="00166C95">
          <w:rPr>
            <w:b w:val="0"/>
            <w:webHidden/>
          </w:rPr>
        </w:r>
        <w:r w:rsidR="00590878" w:rsidRPr="00166C95">
          <w:rPr>
            <w:b w:val="0"/>
            <w:webHidden/>
          </w:rPr>
          <w:fldChar w:fldCharType="separate"/>
        </w:r>
        <w:r w:rsidR="005D569F" w:rsidRPr="00166C95">
          <w:rPr>
            <w:b w:val="0"/>
            <w:webHidden/>
          </w:rPr>
          <w:t>70</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47" w:history="1">
        <w:r w:rsidR="00930C26" w:rsidRPr="00166C95">
          <w:rPr>
            <w:rStyle w:val="Hyperlink"/>
            <w:b w:val="0"/>
          </w:rPr>
          <w:t>H.III Доломитна вар</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_Toc3196047 \h </w:instrText>
        </w:r>
        <w:r w:rsidR="00590878" w:rsidRPr="00166C95">
          <w:rPr>
            <w:b w:val="0"/>
            <w:webHidden/>
          </w:rPr>
        </w:r>
        <w:r w:rsidR="00590878" w:rsidRPr="00166C95">
          <w:rPr>
            <w:b w:val="0"/>
            <w:webHidden/>
          </w:rPr>
          <w:fldChar w:fldCharType="separate"/>
        </w:r>
        <w:r w:rsidR="005D569F" w:rsidRPr="00166C95">
          <w:rPr>
            <w:b w:val="0"/>
            <w:webHidden/>
          </w:rPr>
          <w:t>71</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48" w:history="1">
        <w:r w:rsidR="00930C26" w:rsidRPr="00166C95">
          <w:rPr>
            <w:rStyle w:val="Hyperlink"/>
            <w:b w:val="0"/>
          </w:rPr>
          <w:t>H.IV Крекинг с водна пара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_Toc3196048 \h </w:instrText>
        </w:r>
        <w:r w:rsidR="00590878" w:rsidRPr="00166C95">
          <w:rPr>
            <w:b w:val="0"/>
            <w:webHidden/>
          </w:rPr>
        </w:r>
        <w:r w:rsidR="00590878" w:rsidRPr="00166C95">
          <w:rPr>
            <w:b w:val="0"/>
            <w:webHidden/>
          </w:rPr>
          <w:fldChar w:fldCharType="separate"/>
        </w:r>
        <w:r w:rsidR="005D569F" w:rsidRPr="00166C95">
          <w:rPr>
            <w:b w:val="0"/>
            <w:webHidden/>
          </w:rPr>
          <w:t>72</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49" w:history="1">
        <w:r w:rsidR="00930C26" w:rsidRPr="00166C95">
          <w:rPr>
            <w:rStyle w:val="Hyperlink"/>
            <w:b w:val="0"/>
          </w:rPr>
          <w:t>H.V Ароматни съединения</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_Toc3196049 \h </w:instrText>
        </w:r>
        <w:r w:rsidR="00590878" w:rsidRPr="00166C95">
          <w:rPr>
            <w:b w:val="0"/>
            <w:webHidden/>
          </w:rPr>
        </w:r>
        <w:r w:rsidR="00590878" w:rsidRPr="00166C95">
          <w:rPr>
            <w:b w:val="0"/>
            <w:webHidden/>
          </w:rPr>
          <w:fldChar w:fldCharType="separate"/>
        </w:r>
        <w:r w:rsidR="005D569F" w:rsidRPr="00166C95">
          <w:rPr>
            <w:b w:val="0"/>
            <w:webHidden/>
          </w:rPr>
          <w:t>74</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0" w:history="1">
        <w:r w:rsidR="00930C26" w:rsidRPr="00166C95">
          <w:rPr>
            <w:rStyle w:val="Hyperlink"/>
            <w:b w:val="0"/>
          </w:rPr>
          <w:t>H.VI Водород</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_Toc3196050 \h </w:instrText>
        </w:r>
        <w:r w:rsidR="00590878" w:rsidRPr="00166C95">
          <w:rPr>
            <w:b w:val="0"/>
            <w:webHidden/>
          </w:rPr>
        </w:r>
        <w:r w:rsidR="00590878" w:rsidRPr="00166C95">
          <w:rPr>
            <w:b w:val="0"/>
            <w:webHidden/>
          </w:rPr>
          <w:fldChar w:fldCharType="separate"/>
        </w:r>
        <w:r w:rsidR="005D569F" w:rsidRPr="00166C95">
          <w:rPr>
            <w:b w:val="0"/>
            <w:webHidden/>
          </w:rPr>
          <w:t>75</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1" w:history="1">
        <w:r w:rsidR="00930C26" w:rsidRPr="00166C95">
          <w:rPr>
            <w:rStyle w:val="Hyperlink"/>
            <w:b w:val="0"/>
          </w:rPr>
          <w:t>H.VІІ Синтетичен газ</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_Toc3196051 \h </w:instrText>
        </w:r>
        <w:r w:rsidR="00590878" w:rsidRPr="00166C95">
          <w:rPr>
            <w:b w:val="0"/>
            <w:webHidden/>
          </w:rPr>
        </w:r>
        <w:r w:rsidR="00590878" w:rsidRPr="00166C95">
          <w:rPr>
            <w:b w:val="0"/>
            <w:webHidden/>
          </w:rPr>
          <w:fldChar w:fldCharType="separate"/>
        </w:r>
        <w:r w:rsidR="005D569F" w:rsidRPr="00166C95">
          <w:rPr>
            <w:b w:val="0"/>
            <w:webHidden/>
          </w:rPr>
          <w:t>75</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2" w:history="1">
        <w:r w:rsidR="00930C26" w:rsidRPr="00166C95">
          <w:rPr>
            <w:rStyle w:val="Hyperlink"/>
            <w:b w:val="0"/>
          </w:rPr>
          <w:t>H.VIII Етиленов оксид/етилен гликоли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_Toc3196052 \h </w:instrText>
        </w:r>
        <w:r w:rsidR="00590878" w:rsidRPr="00166C95">
          <w:rPr>
            <w:b w:val="0"/>
            <w:webHidden/>
          </w:rPr>
        </w:r>
        <w:r w:rsidR="00590878" w:rsidRPr="00166C95">
          <w:rPr>
            <w:b w:val="0"/>
            <w:webHidden/>
          </w:rPr>
          <w:fldChar w:fldCharType="separate"/>
        </w:r>
        <w:r w:rsidR="005D569F" w:rsidRPr="00166C95">
          <w:rPr>
            <w:b w:val="0"/>
            <w:webHidden/>
          </w:rPr>
          <w:t>76</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3" w:history="1">
        <w:r w:rsidR="00930C26" w:rsidRPr="00166C95">
          <w:rPr>
            <w:rStyle w:val="Hyperlink"/>
            <w:b w:val="0"/>
          </w:rPr>
          <w:t>H.IX Винилхлориден мономер</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_Toc3196053 \h </w:instrText>
        </w:r>
        <w:r w:rsidR="00590878" w:rsidRPr="00166C95">
          <w:rPr>
            <w:b w:val="0"/>
            <w:webHidden/>
          </w:rPr>
        </w:r>
        <w:r w:rsidR="00590878" w:rsidRPr="00166C95">
          <w:rPr>
            <w:b w:val="0"/>
            <w:webHidden/>
          </w:rPr>
          <w:fldChar w:fldCharType="separate"/>
        </w:r>
        <w:r w:rsidR="005D569F" w:rsidRPr="00166C95">
          <w:rPr>
            <w:b w:val="0"/>
            <w:webHidden/>
          </w:rPr>
          <w:t>77</w:t>
        </w:r>
        <w:r w:rsidR="00590878" w:rsidRPr="00166C95">
          <w:rPr>
            <w:b w:val="0"/>
            <w:webHidden/>
          </w:rPr>
          <w:fldChar w:fldCharType="end"/>
        </w:r>
      </w:hyperlink>
    </w:p>
    <w:p w:rsidR="00930C26" w:rsidRPr="00166C95" w:rsidRDefault="007072FB" w:rsidP="00881F7C">
      <w:pPr>
        <w:pStyle w:val="TOC1"/>
        <w:jc w:val="both"/>
        <w:rPr>
          <w:rFonts w:asciiTheme="minorHAnsi" w:hAnsiTheme="minorHAnsi" w:cstheme="minorBidi"/>
          <w:bCs w:val="0"/>
          <w:sz w:val="22"/>
          <w:szCs w:val="22"/>
        </w:rPr>
      </w:pPr>
      <w:hyperlink w:anchor="_Toc3196054" w:history="1">
        <w:r w:rsidR="00930C26" w:rsidRPr="00166C95">
          <w:rPr>
            <w:rStyle w:val="Hyperlink"/>
          </w:rPr>
          <w:t>І „Специфични данни за ДЧ” – Изисквания за допълнителни данни от държавите членки.</w:t>
        </w:r>
        <w:r w:rsidR="00930C26" w:rsidRPr="00166C95">
          <w:rPr>
            <w:webHidden/>
          </w:rPr>
          <w:tab/>
        </w:r>
        <w:r w:rsidR="00590878" w:rsidRPr="00166C95">
          <w:rPr>
            <w:webHidden/>
          </w:rPr>
          <w:fldChar w:fldCharType="begin"/>
        </w:r>
        <w:r w:rsidR="00930C26" w:rsidRPr="00166C95">
          <w:rPr>
            <w:webHidden/>
          </w:rPr>
          <w:instrText xml:space="preserve"> PAGEREF _Toc3196054 \h </w:instrText>
        </w:r>
        <w:r w:rsidR="00590878" w:rsidRPr="00166C95">
          <w:rPr>
            <w:webHidden/>
          </w:rPr>
        </w:r>
        <w:r w:rsidR="00590878" w:rsidRPr="00166C95">
          <w:rPr>
            <w:webHidden/>
          </w:rPr>
          <w:fldChar w:fldCharType="separate"/>
        </w:r>
        <w:r w:rsidR="005D569F" w:rsidRPr="00166C95">
          <w:rPr>
            <w:webHidden/>
          </w:rPr>
          <w:t>79</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5" w:history="1">
        <w:r w:rsidR="00930C26" w:rsidRPr="00166C95">
          <w:rPr>
            <w:rStyle w:val="Hyperlink"/>
            <w:b w:val="0"/>
          </w:rPr>
          <w:t>I.I Определя се от държавата членка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_Toc3196055 \h </w:instrText>
        </w:r>
        <w:r w:rsidR="00590878" w:rsidRPr="00166C95">
          <w:rPr>
            <w:b w:val="0"/>
            <w:webHidden/>
          </w:rPr>
        </w:r>
        <w:r w:rsidR="00590878" w:rsidRPr="00166C95">
          <w:rPr>
            <w:b w:val="0"/>
            <w:webHidden/>
          </w:rPr>
          <w:fldChar w:fldCharType="separate"/>
        </w:r>
        <w:r w:rsidR="005D569F" w:rsidRPr="00166C95">
          <w:rPr>
            <w:b w:val="0"/>
            <w:webHidden/>
          </w:rPr>
          <w:t>79</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56" w:history="1">
        <w:r w:rsidR="00930C26" w:rsidRPr="00166C95">
          <w:rPr>
            <w:rStyle w:val="Hyperlink"/>
          </w:rPr>
          <w:t>J „Коментари” – Коментари и допълнителна информация</w:t>
        </w:r>
        <w:r w:rsidR="00930C26" w:rsidRPr="00166C95">
          <w:rPr>
            <w:webHidden/>
          </w:rPr>
          <w:tab/>
        </w:r>
        <w:r w:rsidR="00590878" w:rsidRPr="00166C95">
          <w:rPr>
            <w:webHidden/>
          </w:rPr>
          <w:fldChar w:fldCharType="begin"/>
        </w:r>
        <w:r w:rsidR="00930C26" w:rsidRPr="00166C95">
          <w:rPr>
            <w:webHidden/>
          </w:rPr>
          <w:instrText xml:space="preserve"> PAGEREF _Toc3196056 \h </w:instrText>
        </w:r>
        <w:r w:rsidR="00590878" w:rsidRPr="00166C95">
          <w:rPr>
            <w:webHidden/>
          </w:rPr>
        </w:r>
        <w:r w:rsidR="00590878" w:rsidRPr="00166C95">
          <w:rPr>
            <w:webHidden/>
          </w:rPr>
          <w:fldChar w:fldCharType="separate"/>
        </w:r>
        <w:r w:rsidR="005D569F" w:rsidRPr="00166C95">
          <w:rPr>
            <w:webHidden/>
          </w:rPr>
          <w:t>80</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7" w:history="1">
        <w:r w:rsidR="00930C26" w:rsidRPr="00166C95">
          <w:rPr>
            <w:rStyle w:val="Hyperlink"/>
            <w:b w:val="0"/>
          </w:rPr>
          <w:t>J.I Документи, подкрепящи този доклад</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_Toc3196057 \h </w:instrText>
        </w:r>
        <w:r w:rsidR="00590878" w:rsidRPr="00166C95">
          <w:rPr>
            <w:b w:val="0"/>
            <w:webHidden/>
          </w:rPr>
        </w:r>
        <w:r w:rsidR="00590878" w:rsidRPr="00166C95">
          <w:rPr>
            <w:b w:val="0"/>
            <w:webHidden/>
          </w:rPr>
          <w:fldChar w:fldCharType="separate"/>
        </w:r>
        <w:r w:rsidR="005D569F" w:rsidRPr="00166C95">
          <w:rPr>
            <w:b w:val="0"/>
            <w:webHidden/>
          </w:rPr>
          <w:t>80</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58" w:history="1">
        <w:r w:rsidR="00930C26" w:rsidRPr="00166C95">
          <w:rPr>
            <w:rStyle w:val="Hyperlink"/>
            <w:b w:val="0"/>
          </w:rPr>
          <w:t>J.II Свободно място за всички видове допълнителна информация</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_Toc3196058 \h </w:instrText>
        </w:r>
        <w:r w:rsidR="00590878" w:rsidRPr="00166C95">
          <w:rPr>
            <w:b w:val="0"/>
            <w:webHidden/>
          </w:rPr>
        </w:r>
        <w:r w:rsidR="00590878" w:rsidRPr="00166C95">
          <w:rPr>
            <w:b w:val="0"/>
            <w:webHidden/>
          </w:rPr>
          <w:fldChar w:fldCharType="separate"/>
        </w:r>
        <w:r w:rsidR="005D569F" w:rsidRPr="00166C95">
          <w:rPr>
            <w:b w:val="0"/>
            <w:webHidden/>
          </w:rPr>
          <w:t>80</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59" w:history="1">
        <w:r w:rsidR="00930C26" w:rsidRPr="00166C95">
          <w:rPr>
            <w:rStyle w:val="Hyperlink"/>
          </w:rPr>
          <w:t>K „Обобщение” – Преглед на най-важните данни</w:t>
        </w:r>
        <w:r w:rsidR="00930C26" w:rsidRPr="00166C95">
          <w:rPr>
            <w:webHidden/>
          </w:rPr>
          <w:tab/>
        </w:r>
        <w:r w:rsidR="00590878" w:rsidRPr="00166C95">
          <w:rPr>
            <w:webHidden/>
          </w:rPr>
          <w:fldChar w:fldCharType="begin"/>
        </w:r>
        <w:r w:rsidR="00930C26" w:rsidRPr="00166C95">
          <w:rPr>
            <w:webHidden/>
          </w:rPr>
          <w:instrText xml:space="preserve"> PAGEREF _Toc3196059 \h </w:instrText>
        </w:r>
        <w:r w:rsidR="00590878" w:rsidRPr="00166C95">
          <w:rPr>
            <w:webHidden/>
          </w:rPr>
        </w:r>
        <w:r w:rsidR="00590878" w:rsidRPr="00166C95">
          <w:rPr>
            <w:webHidden/>
          </w:rPr>
          <w:fldChar w:fldCharType="separate"/>
        </w:r>
        <w:r w:rsidR="005D569F" w:rsidRPr="00166C95">
          <w:rPr>
            <w:webHidden/>
          </w:rPr>
          <w:t>81</w:t>
        </w:r>
        <w:r w:rsidR="00590878" w:rsidRPr="00166C95">
          <w:rPr>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60" w:history="1">
        <w:r w:rsidR="00930C26" w:rsidRPr="00166C95">
          <w:rPr>
            <w:rStyle w:val="Hyperlink"/>
            <w:b w:val="0"/>
          </w:rPr>
          <w:t>K.I Данни за инсталацията</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_Toc3196060 \h </w:instrText>
        </w:r>
        <w:r w:rsidR="00590878" w:rsidRPr="00166C95">
          <w:rPr>
            <w:b w:val="0"/>
            <w:webHidden/>
          </w:rPr>
        </w:r>
        <w:r w:rsidR="00590878" w:rsidRPr="00166C95">
          <w:rPr>
            <w:b w:val="0"/>
            <w:webHidden/>
          </w:rPr>
          <w:fldChar w:fldCharType="separate"/>
        </w:r>
        <w:r w:rsidR="005D569F" w:rsidRPr="00166C95">
          <w:rPr>
            <w:b w:val="0"/>
            <w:webHidden/>
          </w:rPr>
          <w:t>81</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61" w:history="1">
        <w:r w:rsidR="00930C26" w:rsidRPr="00166C95">
          <w:rPr>
            <w:rStyle w:val="Hyperlink"/>
            <w:b w:val="0"/>
          </w:rPr>
          <w:t>K.II Базов период и допустимост</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_Toc3196061 \h </w:instrText>
        </w:r>
        <w:r w:rsidR="00590878" w:rsidRPr="00166C95">
          <w:rPr>
            <w:b w:val="0"/>
            <w:webHidden/>
          </w:rPr>
        </w:r>
        <w:r w:rsidR="00590878" w:rsidRPr="00166C95">
          <w:rPr>
            <w:b w:val="0"/>
            <w:webHidden/>
          </w:rPr>
          <w:fldChar w:fldCharType="separate"/>
        </w:r>
        <w:r w:rsidR="005D569F" w:rsidRPr="00166C95">
          <w:rPr>
            <w:b w:val="0"/>
            <w:webHidden/>
          </w:rPr>
          <w:t>81</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62" w:history="1">
        <w:r w:rsidR="00930C26" w:rsidRPr="00166C95">
          <w:rPr>
            <w:rStyle w:val="Hyperlink"/>
            <w:b w:val="0"/>
          </w:rPr>
          <w:t>K.III Емисии и енергийни потоци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_Toc3196062 \h </w:instrText>
        </w:r>
        <w:r w:rsidR="00590878" w:rsidRPr="00166C95">
          <w:rPr>
            <w:b w:val="0"/>
            <w:webHidden/>
          </w:rPr>
        </w:r>
        <w:r w:rsidR="00590878" w:rsidRPr="00166C95">
          <w:rPr>
            <w:b w:val="0"/>
            <w:webHidden/>
          </w:rPr>
          <w:fldChar w:fldCharType="separate"/>
        </w:r>
        <w:r w:rsidR="005D569F" w:rsidRPr="00166C95">
          <w:rPr>
            <w:b w:val="0"/>
            <w:webHidden/>
          </w:rPr>
          <w:t>81</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63" w:history="1">
        <w:r w:rsidR="00930C26" w:rsidRPr="00166C95">
          <w:rPr>
            <w:rStyle w:val="Hyperlink"/>
            <w:b w:val="0"/>
          </w:rPr>
          <w:t>K.IV Данни за подинсталации за целите на разпределянето</w:t>
        </w:r>
        <w:r w:rsidR="00881F7C" w:rsidRPr="00166C95">
          <w:rPr>
            <w:rStyle w:val="Hyperlink"/>
            <w:b w:val="0"/>
          </w:rPr>
          <w:t xml:space="preserve"> на </w:t>
        </w:r>
        <w:r w:rsidR="00881F7C" w:rsidRPr="00166C95">
          <w:rPr>
            <w:rStyle w:val="Hyperlink"/>
            <w:b w:val="0"/>
          </w:rPr>
          <w:lastRenderedPageBreak/>
          <w:t>квоти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_Toc3196063 \h </w:instrText>
        </w:r>
        <w:r w:rsidR="00590878" w:rsidRPr="00166C95">
          <w:rPr>
            <w:b w:val="0"/>
            <w:webHidden/>
          </w:rPr>
        </w:r>
        <w:r w:rsidR="00590878" w:rsidRPr="00166C95">
          <w:rPr>
            <w:b w:val="0"/>
            <w:webHidden/>
          </w:rPr>
          <w:fldChar w:fldCharType="separate"/>
        </w:r>
        <w:r w:rsidR="005D569F" w:rsidRPr="00166C95">
          <w:rPr>
            <w:b w:val="0"/>
            <w:webHidden/>
          </w:rPr>
          <w:t>83</w:t>
        </w:r>
        <w:r w:rsidR="00590878" w:rsidRPr="00166C95">
          <w:rPr>
            <w:b w:val="0"/>
            <w:webHidden/>
          </w:rPr>
          <w:fldChar w:fldCharType="end"/>
        </w:r>
      </w:hyperlink>
    </w:p>
    <w:p w:rsidR="00930C26" w:rsidRPr="00166C95" w:rsidRDefault="007072FB" w:rsidP="00930C26">
      <w:pPr>
        <w:pStyle w:val="TOC2"/>
        <w:rPr>
          <w:rFonts w:asciiTheme="minorHAnsi" w:eastAsiaTheme="minorEastAsia" w:hAnsiTheme="minorHAnsi" w:cstheme="minorBidi"/>
          <w:b w:val="0"/>
          <w:sz w:val="22"/>
          <w:szCs w:val="22"/>
        </w:rPr>
      </w:pPr>
      <w:hyperlink w:anchor="_Toc3196064" w:history="1">
        <w:r w:rsidR="00930C26" w:rsidRPr="00166C95">
          <w:rPr>
            <w:rStyle w:val="Hyperlink"/>
            <w:b w:val="0"/>
          </w:rPr>
          <w:t>K.V Изчисляване на предварителното годишно количество безплатно разпределени квоти</w:t>
        </w:r>
        <w:r w:rsidR="00930C26" w:rsidRPr="00166C95">
          <w:rPr>
            <w:b w:val="0"/>
            <w:webHidden/>
          </w:rPr>
          <w:tab/>
        </w:r>
        <w:r w:rsidR="00590878" w:rsidRPr="00166C95">
          <w:rPr>
            <w:b w:val="0"/>
            <w:webHidden/>
          </w:rPr>
          <w:fldChar w:fldCharType="begin"/>
        </w:r>
        <w:r w:rsidR="00930C26" w:rsidRPr="00166C95">
          <w:rPr>
            <w:b w:val="0"/>
            <w:webHidden/>
          </w:rPr>
          <w:instrText xml:space="preserve"> PAGEREF _Toc3196064 \h </w:instrText>
        </w:r>
        <w:r w:rsidR="00590878" w:rsidRPr="00166C95">
          <w:rPr>
            <w:b w:val="0"/>
            <w:webHidden/>
          </w:rPr>
        </w:r>
        <w:r w:rsidR="00590878" w:rsidRPr="00166C95">
          <w:rPr>
            <w:b w:val="0"/>
            <w:webHidden/>
          </w:rPr>
          <w:fldChar w:fldCharType="separate"/>
        </w:r>
        <w:r w:rsidR="005D569F" w:rsidRPr="00166C95">
          <w:rPr>
            <w:b w:val="0"/>
            <w:webHidden/>
          </w:rPr>
          <w:t>84</w:t>
        </w:r>
        <w:r w:rsidR="00590878" w:rsidRPr="00166C95">
          <w:rPr>
            <w:b w:val="0"/>
            <w:webHidden/>
          </w:rPr>
          <w:fldChar w:fldCharType="end"/>
        </w:r>
      </w:hyperlink>
    </w:p>
    <w:p w:rsidR="00930C26" w:rsidRPr="00166C95" w:rsidRDefault="007072FB">
      <w:pPr>
        <w:pStyle w:val="TOC1"/>
        <w:rPr>
          <w:rFonts w:asciiTheme="minorHAnsi" w:hAnsiTheme="minorHAnsi" w:cstheme="minorBidi"/>
          <w:bCs w:val="0"/>
          <w:sz w:val="22"/>
          <w:szCs w:val="22"/>
        </w:rPr>
      </w:pPr>
      <w:hyperlink w:anchor="_Toc3196065" w:history="1">
        <w:r w:rsidR="00930C26" w:rsidRPr="00166C95">
          <w:rPr>
            <w:rStyle w:val="Hyperlink"/>
          </w:rPr>
          <w:t>Приложение А: Сравнение с Ръководен документ 3 от 2011 г.</w:t>
        </w:r>
        <w:r w:rsidR="00881F7C" w:rsidRPr="00166C95">
          <w:rPr>
            <w:rStyle w:val="Hyperlink"/>
          </w:rPr>
          <w:t xml:space="preserve"> </w:t>
        </w:r>
        <w:r w:rsidR="00930C26" w:rsidRPr="00166C95">
          <w:rPr>
            <w:webHidden/>
          </w:rPr>
          <w:tab/>
        </w:r>
        <w:r w:rsidR="00590878" w:rsidRPr="00166C95">
          <w:rPr>
            <w:webHidden/>
          </w:rPr>
          <w:fldChar w:fldCharType="begin"/>
        </w:r>
        <w:r w:rsidR="00930C26" w:rsidRPr="00166C95">
          <w:rPr>
            <w:webHidden/>
          </w:rPr>
          <w:instrText xml:space="preserve"> PAGEREF _Toc3196065 \h </w:instrText>
        </w:r>
        <w:r w:rsidR="00590878" w:rsidRPr="00166C95">
          <w:rPr>
            <w:webHidden/>
          </w:rPr>
        </w:r>
        <w:r w:rsidR="00590878" w:rsidRPr="00166C95">
          <w:rPr>
            <w:webHidden/>
          </w:rPr>
          <w:fldChar w:fldCharType="separate"/>
        </w:r>
        <w:r w:rsidR="005D569F" w:rsidRPr="00166C95">
          <w:rPr>
            <w:webHidden/>
          </w:rPr>
          <w:t>86</w:t>
        </w:r>
        <w:r w:rsidR="00590878" w:rsidRPr="00166C95">
          <w:rPr>
            <w:webHidden/>
          </w:rPr>
          <w:fldChar w:fldCharType="end"/>
        </w:r>
      </w:hyperlink>
    </w:p>
    <w:p w:rsidR="007272D1" w:rsidRPr="00166C95" w:rsidRDefault="00590878" w:rsidP="000F7B34">
      <w:pPr>
        <w:pStyle w:val="Bodytext40"/>
        <w:shd w:val="clear" w:color="auto" w:fill="auto"/>
        <w:spacing w:before="0" w:line="310" w:lineRule="exact"/>
        <w:ind w:left="20"/>
        <w:rPr>
          <w:rFonts w:ascii="Times New Roman" w:hAnsi="Times New Roman" w:cs="Times New Roman"/>
          <w:sz w:val="24"/>
          <w:szCs w:val="24"/>
        </w:rPr>
      </w:pPr>
      <w:r w:rsidRPr="00166C95">
        <w:rPr>
          <w:rFonts w:ascii="Times New Roman" w:hAnsi="Times New Roman" w:cs="Times New Roman"/>
          <w:sz w:val="24"/>
          <w:szCs w:val="24"/>
        </w:rPr>
        <w:fldChar w:fldCharType="end"/>
      </w:r>
    </w:p>
    <w:p w:rsidR="000F7B34" w:rsidRPr="00166C95" w:rsidRDefault="001B1DA7" w:rsidP="009E7E7F">
      <w:pPr>
        <w:pStyle w:val="Heading1"/>
        <w:rPr>
          <w:rFonts w:ascii="Times New Roman" w:hAnsi="Times New Roman" w:cs="Times New Roman"/>
          <w:color w:val="auto"/>
        </w:rPr>
      </w:pPr>
      <w:r w:rsidRPr="00166C95">
        <w:rPr>
          <w:rFonts w:ascii="Times New Roman" w:hAnsi="Times New Roman" w:cs="Times New Roman"/>
          <w:sz w:val="24"/>
          <w:szCs w:val="24"/>
        </w:rPr>
        <w:br w:type="page"/>
      </w:r>
      <w:bookmarkStart w:id="2" w:name="_Toc3027644"/>
      <w:bookmarkStart w:id="3" w:name="_Toc3196012"/>
      <w:r w:rsidR="001B604B" w:rsidRPr="00166C95">
        <w:rPr>
          <w:rFonts w:ascii="Times New Roman" w:hAnsi="Times New Roman" w:cs="Times New Roman"/>
          <w:color w:val="auto"/>
        </w:rPr>
        <w:lastRenderedPageBreak/>
        <w:t xml:space="preserve">1 </w:t>
      </w:r>
      <w:bookmarkStart w:id="4" w:name="bookmark2"/>
      <w:r w:rsidRPr="00166C95">
        <w:rPr>
          <w:rFonts w:ascii="Times New Roman" w:hAnsi="Times New Roman" w:cs="Times New Roman"/>
          <w:color w:val="auto"/>
        </w:rPr>
        <w:t>В</w:t>
      </w:r>
      <w:r w:rsidR="0005708E" w:rsidRPr="00166C95">
        <w:rPr>
          <w:rFonts w:ascii="Times New Roman" w:hAnsi="Times New Roman" w:cs="Times New Roman"/>
          <w:color w:val="auto"/>
        </w:rPr>
        <w:t>ъведение</w:t>
      </w:r>
      <w:bookmarkEnd w:id="2"/>
      <w:bookmarkEnd w:id="3"/>
      <w:r w:rsidR="0005708E" w:rsidRPr="00166C95">
        <w:rPr>
          <w:rFonts w:ascii="Times New Roman" w:hAnsi="Times New Roman" w:cs="Times New Roman"/>
          <w:color w:val="auto"/>
        </w:rPr>
        <w:t xml:space="preserve"> </w:t>
      </w:r>
      <w:bookmarkEnd w:id="4"/>
    </w:p>
    <w:p w:rsidR="009E7E7F" w:rsidRPr="00166C95" w:rsidRDefault="009E7E7F" w:rsidP="009E7E7F"/>
    <w:p w:rsidR="000F7B34" w:rsidRPr="00166C95" w:rsidRDefault="0005708E" w:rsidP="009E7E7F">
      <w:pPr>
        <w:pStyle w:val="Heading30"/>
        <w:keepNext/>
        <w:keepLines/>
        <w:numPr>
          <w:ilvl w:val="1"/>
          <w:numId w:val="6"/>
        </w:numPr>
        <w:shd w:val="clear" w:color="auto" w:fill="auto"/>
        <w:tabs>
          <w:tab w:val="left" w:pos="586"/>
        </w:tabs>
        <w:spacing w:before="0" w:after="34" w:line="270" w:lineRule="exact"/>
        <w:ind w:left="20"/>
        <w:outlineLvl w:val="1"/>
        <w:rPr>
          <w:rFonts w:ascii="Times New Roman" w:hAnsi="Times New Roman" w:cs="Times New Roman"/>
          <w:sz w:val="24"/>
          <w:szCs w:val="24"/>
        </w:rPr>
      </w:pPr>
      <w:bookmarkStart w:id="5" w:name="bookmark4"/>
      <w:bookmarkStart w:id="6" w:name="_Toc3027645"/>
      <w:bookmarkStart w:id="7" w:name="_Toc3196013"/>
      <w:r w:rsidRPr="00166C95">
        <w:rPr>
          <w:rFonts w:ascii="Times New Roman" w:hAnsi="Times New Roman" w:cs="Times New Roman"/>
          <w:sz w:val="24"/>
          <w:szCs w:val="24"/>
        </w:rPr>
        <w:t>Обхват на настоящия Ръководен документ</w:t>
      </w:r>
      <w:bookmarkEnd w:id="5"/>
      <w:bookmarkEnd w:id="6"/>
      <w:bookmarkEnd w:id="7"/>
    </w:p>
    <w:p w:rsidR="000F7B34" w:rsidRPr="00166C95" w:rsidRDefault="0005708E" w:rsidP="000F7B34">
      <w:pPr>
        <w:spacing w:after="240"/>
        <w:ind w:left="20" w:right="20"/>
        <w:jc w:val="both"/>
        <w:rPr>
          <w:rFonts w:ascii="Times New Roman" w:hAnsi="Times New Roman" w:cs="Times New Roman"/>
          <w:sz w:val="24"/>
          <w:szCs w:val="24"/>
        </w:rPr>
      </w:pPr>
      <w:r w:rsidRPr="00166C95">
        <w:rPr>
          <w:rFonts w:ascii="Times New Roman" w:hAnsi="Times New Roman" w:cs="Times New Roman"/>
          <w:sz w:val="24"/>
          <w:szCs w:val="24"/>
        </w:rPr>
        <w:t xml:space="preserve">Настоящият ръководен документ </w:t>
      </w:r>
      <w:r w:rsidR="00881209" w:rsidRPr="00166C95">
        <w:rPr>
          <w:rFonts w:ascii="Times New Roman" w:hAnsi="Times New Roman" w:cs="Times New Roman"/>
          <w:sz w:val="24"/>
          <w:szCs w:val="24"/>
        </w:rPr>
        <w:t>представлява ч</w:t>
      </w:r>
      <w:r w:rsidRPr="00166C95">
        <w:rPr>
          <w:rFonts w:ascii="Times New Roman" w:hAnsi="Times New Roman" w:cs="Times New Roman"/>
          <w:sz w:val="24"/>
          <w:szCs w:val="24"/>
        </w:rPr>
        <w:t>аст от група от документи</w:t>
      </w:r>
      <w:r w:rsidR="000F7B34" w:rsidRPr="00166C95">
        <w:rPr>
          <w:rFonts w:ascii="Times New Roman" w:hAnsi="Times New Roman" w:cs="Times New Roman"/>
          <w:sz w:val="24"/>
          <w:szCs w:val="24"/>
          <w:vertAlign w:val="superscript"/>
        </w:rPr>
        <w:footnoteReference w:id="1"/>
      </w:r>
      <w:r w:rsidR="000F7B34" w:rsidRPr="00166C95">
        <w:rPr>
          <w:rFonts w:ascii="Times New Roman" w:hAnsi="Times New Roman" w:cs="Times New Roman"/>
          <w:sz w:val="24"/>
          <w:szCs w:val="24"/>
        </w:rPr>
        <w:t xml:space="preserve">, </w:t>
      </w:r>
      <w:r w:rsidR="00881209" w:rsidRPr="00166C95">
        <w:rPr>
          <w:rFonts w:ascii="Times New Roman" w:hAnsi="Times New Roman" w:cs="Times New Roman"/>
          <w:sz w:val="24"/>
          <w:szCs w:val="24"/>
        </w:rPr>
        <w:t xml:space="preserve">предназначени да подпомогнат държавите членки и техните компетентни органи </w:t>
      </w:r>
      <w:r w:rsidRPr="00166C95">
        <w:rPr>
          <w:rFonts w:ascii="Times New Roman" w:hAnsi="Times New Roman" w:cs="Times New Roman"/>
          <w:sz w:val="24"/>
          <w:szCs w:val="24"/>
        </w:rPr>
        <w:t>в последовател</w:t>
      </w:r>
      <w:r w:rsidR="00BE125B" w:rsidRPr="00166C95">
        <w:rPr>
          <w:rFonts w:ascii="Times New Roman" w:hAnsi="Times New Roman" w:cs="Times New Roman"/>
          <w:sz w:val="24"/>
          <w:szCs w:val="24"/>
        </w:rPr>
        <w:t xml:space="preserve">ното прилагане в </w:t>
      </w:r>
      <w:r w:rsidR="00881209" w:rsidRPr="00166C95">
        <w:rPr>
          <w:rFonts w:ascii="Times New Roman" w:hAnsi="Times New Roman" w:cs="Times New Roman"/>
          <w:sz w:val="24"/>
          <w:szCs w:val="24"/>
        </w:rPr>
        <w:t xml:space="preserve">рамките на </w:t>
      </w:r>
      <w:r w:rsidR="00BE125B" w:rsidRPr="00166C95">
        <w:rPr>
          <w:rFonts w:ascii="Times New Roman" w:hAnsi="Times New Roman" w:cs="Times New Roman"/>
          <w:sz w:val="24"/>
          <w:szCs w:val="24"/>
        </w:rPr>
        <w:t xml:space="preserve">целия Съюз на </w:t>
      </w:r>
      <w:r w:rsidRPr="00166C95">
        <w:rPr>
          <w:rFonts w:ascii="Times New Roman" w:hAnsi="Times New Roman" w:cs="Times New Roman"/>
          <w:sz w:val="24"/>
          <w:szCs w:val="24"/>
        </w:rPr>
        <w:t>метод</w:t>
      </w:r>
      <w:r w:rsidR="00684220" w:rsidRPr="00166C95">
        <w:rPr>
          <w:rFonts w:ascii="Times New Roman" w:hAnsi="Times New Roman" w:cs="Times New Roman"/>
          <w:sz w:val="24"/>
          <w:szCs w:val="24"/>
        </w:rPr>
        <w:t>ологията</w:t>
      </w:r>
      <w:r w:rsidRPr="00166C95">
        <w:rPr>
          <w:rFonts w:ascii="Times New Roman" w:hAnsi="Times New Roman" w:cs="Times New Roman"/>
          <w:sz w:val="24"/>
          <w:szCs w:val="24"/>
        </w:rPr>
        <w:t xml:space="preserve"> за разпределяне на квоти </w:t>
      </w:r>
      <w:r w:rsidR="00BE125B" w:rsidRPr="00166C95">
        <w:rPr>
          <w:rFonts w:ascii="Times New Roman" w:hAnsi="Times New Roman" w:cs="Times New Roman"/>
          <w:sz w:val="24"/>
          <w:szCs w:val="24"/>
        </w:rPr>
        <w:t xml:space="preserve">през четвъртия период на търговия на </w:t>
      </w:r>
      <w:r w:rsidR="00881209" w:rsidRPr="00166C95">
        <w:rPr>
          <w:rFonts w:ascii="Times New Roman" w:hAnsi="Times New Roman" w:cs="Times New Roman"/>
          <w:sz w:val="24"/>
          <w:szCs w:val="24"/>
        </w:rPr>
        <w:t xml:space="preserve">Европейската схема за търговия с емисии </w:t>
      </w:r>
      <w:r w:rsidR="000F7B34" w:rsidRPr="00166C95">
        <w:rPr>
          <w:rFonts w:ascii="Times New Roman" w:hAnsi="Times New Roman" w:cs="Times New Roman"/>
          <w:sz w:val="24"/>
          <w:szCs w:val="24"/>
        </w:rPr>
        <w:t>(</w:t>
      </w:r>
      <w:r w:rsidR="00BE125B" w:rsidRPr="00166C95">
        <w:rPr>
          <w:rFonts w:ascii="Times New Roman" w:hAnsi="Times New Roman" w:cs="Times New Roman"/>
          <w:sz w:val="24"/>
          <w:szCs w:val="24"/>
        </w:rPr>
        <w:t xml:space="preserve">след </w:t>
      </w:r>
      <w:r w:rsidR="000F7B34" w:rsidRPr="00166C95">
        <w:rPr>
          <w:rFonts w:ascii="Times New Roman" w:hAnsi="Times New Roman" w:cs="Times New Roman"/>
          <w:sz w:val="24"/>
          <w:szCs w:val="24"/>
        </w:rPr>
        <w:t>2020</w:t>
      </w:r>
      <w:r w:rsidR="00BE125B" w:rsidRPr="00166C95">
        <w:rPr>
          <w:rFonts w:ascii="Times New Roman" w:hAnsi="Times New Roman" w:cs="Times New Roman"/>
          <w:sz w:val="24"/>
          <w:szCs w:val="24"/>
        </w:rPr>
        <w:t xml:space="preserve"> г.</w:t>
      </w:r>
      <w:r w:rsidR="000F7B34" w:rsidRPr="00166C95">
        <w:rPr>
          <w:rFonts w:ascii="Times New Roman" w:hAnsi="Times New Roman" w:cs="Times New Roman"/>
          <w:sz w:val="24"/>
          <w:szCs w:val="24"/>
        </w:rPr>
        <w:t xml:space="preserve">), </w:t>
      </w:r>
      <w:r w:rsidR="00BE125B" w:rsidRPr="00166C95">
        <w:rPr>
          <w:rFonts w:ascii="Times New Roman" w:hAnsi="Times New Roman" w:cs="Times New Roman"/>
          <w:sz w:val="24"/>
          <w:szCs w:val="24"/>
        </w:rPr>
        <w:t xml:space="preserve">установена </w:t>
      </w:r>
      <w:r w:rsidR="00881209" w:rsidRPr="00166C95">
        <w:rPr>
          <w:rFonts w:ascii="Times New Roman" w:hAnsi="Times New Roman" w:cs="Times New Roman"/>
          <w:sz w:val="24"/>
          <w:szCs w:val="24"/>
        </w:rPr>
        <w:t>с</w:t>
      </w:r>
      <w:r w:rsidR="00BE125B" w:rsidRPr="00166C95">
        <w:rPr>
          <w:rFonts w:ascii="Times New Roman" w:hAnsi="Times New Roman" w:cs="Times New Roman"/>
          <w:sz w:val="24"/>
          <w:szCs w:val="24"/>
        </w:rPr>
        <w:t xml:space="preserve"> Делегиран регламент на Комисията </w:t>
      </w:r>
      <w:r w:rsidR="000F7B34" w:rsidRPr="00166C95">
        <w:rPr>
          <w:rFonts w:ascii="Times New Roman" w:hAnsi="Times New Roman" w:cs="Times New Roman"/>
          <w:sz w:val="24"/>
          <w:szCs w:val="24"/>
          <w:highlight w:val="yellow"/>
        </w:rPr>
        <w:t>XX/XX</w:t>
      </w:r>
      <w:r w:rsidR="000F7B34" w:rsidRPr="00166C95">
        <w:rPr>
          <w:rFonts w:ascii="Times New Roman" w:hAnsi="Times New Roman" w:cs="Times New Roman"/>
          <w:sz w:val="24"/>
          <w:szCs w:val="24"/>
        </w:rPr>
        <w:t xml:space="preserve"> </w:t>
      </w:r>
      <w:r w:rsidR="00BE125B" w:rsidRPr="00166C95">
        <w:rPr>
          <w:rFonts w:ascii="Times New Roman" w:hAnsi="Times New Roman" w:cs="Times New Roman"/>
          <w:sz w:val="24"/>
          <w:szCs w:val="24"/>
        </w:rPr>
        <w:t>относно „</w:t>
      </w:r>
      <w:r w:rsidR="00D11CD1" w:rsidRPr="00166C95">
        <w:rPr>
          <w:rFonts w:ascii="Times New Roman" w:hAnsi="Times New Roman" w:cs="Times New Roman"/>
          <w:sz w:val="24"/>
          <w:szCs w:val="24"/>
        </w:rPr>
        <w:t>Валидни за целия ЕС п</w:t>
      </w:r>
      <w:r w:rsidR="00BE125B" w:rsidRPr="00166C95">
        <w:rPr>
          <w:rFonts w:ascii="Times New Roman" w:hAnsi="Times New Roman" w:cs="Times New Roman"/>
          <w:sz w:val="24"/>
          <w:szCs w:val="24"/>
          <w:shd w:val="clear" w:color="auto" w:fill="FFFFFF"/>
        </w:rPr>
        <w:t>реходни правила за хармонизираното безплатно разпределяне на квоти за емисии съгласно</w:t>
      </w:r>
      <w:r w:rsidR="00BE125B" w:rsidRPr="00166C95">
        <w:rPr>
          <w:rFonts w:ascii="Times New Roman" w:hAnsi="Times New Roman" w:cs="Times New Roman"/>
          <w:sz w:val="24"/>
          <w:szCs w:val="24"/>
        </w:rPr>
        <w:t xml:space="preserve"> Член </w:t>
      </w:r>
      <w:r w:rsidR="000F7B34" w:rsidRPr="00166C95">
        <w:rPr>
          <w:rFonts w:ascii="Times New Roman" w:hAnsi="Times New Roman" w:cs="Times New Roman"/>
          <w:sz w:val="24"/>
          <w:szCs w:val="24"/>
        </w:rPr>
        <w:t xml:space="preserve">10a </w:t>
      </w:r>
      <w:r w:rsidR="00BE125B" w:rsidRPr="00166C95">
        <w:rPr>
          <w:rFonts w:ascii="Times New Roman" w:hAnsi="Times New Roman" w:cs="Times New Roman"/>
          <w:sz w:val="24"/>
          <w:szCs w:val="24"/>
        </w:rPr>
        <w:t xml:space="preserve">от Директивата за СТЕ на ЕС” </w:t>
      </w:r>
      <w:r w:rsidR="000F7B34" w:rsidRPr="00166C95">
        <w:rPr>
          <w:rFonts w:ascii="Times New Roman" w:hAnsi="Times New Roman" w:cs="Times New Roman"/>
          <w:sz w:val="24"/>
          <w:szCs w:val="24"/>
        </w:rPr>
        <w:t>(FAR).</w:t>
      </w:r>
    </w:p>
    <w:p w:rsidR="000F7B34" w:rsidRPr="00166C95" w:rsidRDefault="00BE125B" w:rsidP="00BE125B">
      <w:pPr>
        <w:spacing w:after="240"/>
        <w:ind w:left="20" w:right="20"/>
        <w:jc w:val="both"/>
        <w:rPr>
          <w:rFonts w:ascii="Times New Roman" w:hAnsi="Times New Roman" w:cs="Times New Roman"/>
          <w:sz w:val="24"/>
          <w:szCs w:val="24"/>
        </w:rPr>
      </w:pPr>
      <w:r w:rsidRPr="00166C95">
        <w:rPr>
          <w:rFonts w:ascii="Times New Roman" w:hAnsi="Times New Roman" w:cs="Times New Roman"/>
          <w:sz w:val="24"/>
          <w:szCs w:val="24"/>
        </w:rPr>
        <w:t xml:space="preserve">Ръководен документ 3 относно събирането на </w:t>
      </w:r>
      <w:r w:rsidR="006F7154" w:rsidRPr="00166C95">
        <w:rPr>
          <w:rFonts w:ascii="Times New Roman" w:hAnsi="Times New Roman" w:cs="Times New Roman"/>
          <w:sz w:val="24"/>
          <w:szCs w:val="24"/>
        </w:rPr>
        <w:t>данни може</w:t>
      </w:r>
      <w:r w:rsidRPr="00166C95">
        <w:rPr>
          <w:rFonts w:ascii="Times New Roman" w:hAnsi="Times New Roman" w:cs="Times New Roman"/>
          <w:sz w:val="24"/>
          <w:szCs w:val="24"/>
        </w:rPr>
        <w:t xml:space="preserve"> да </w:t>
      </w:r>
      <w:r w:rsidR="0004006F" w:rsidRPr="00166C95">
        <w:rPr>
          <w:rFonts w:ascii="Times New Roman" w:hAnsi="Times New Roman" w:cs="Times New Roman"/>
          <w:sz w:val="24"/>
          <w:szCs w:val="24"/>
        </w:rPr>
        <w:t xml:space="preserve">помогне при </w:t>
      </w:r>
      <w:r w:rsidRPr="00166C95">
        <w:rPr>
          <w:rFonts w:ascii="Times New Roman" w:hAnsi="Times New Roman" w:cs="Times New Roman"/>
          <w:sz w:val="24"/>
          <w:szCs w:val="24"/>
        </w:rPr>
        <w:t>събиране</w:t>
      </w:r>
      <w:r w:rsidR="0004006F" w:rsidRPr="00166C95">
        <w:rPr>
          <w:rFonts w:ascii="Times New Roman" w:hAnsi="Times New Roman" w:cs="Times New Roman"/>
          <w:sz w:val="24"/>
          <w:szCs w:val="24"/>
        </w:rPr>
        <w:t>то</w:t>
      </w:r>
      <w:r w:rsidRPr="00166C95">
        <w:rPr>
          <w:rFonts w:ascii="Times New Roman" w:hAnsi="Times New Roman" w:cs="Times New Roman"/>
          <w:sz w:val="24"/>
          <w:szCs w:val="24"/>
        </w:rPr>
        <w:t xml:space="preserve"> на данни съгласно Член </w:t>
      </w:r>
      <w:r w:rsidR="000F7B34" w:rsidRPr="00166C95">
        <w:rPr>
          <w:rFonts w:ascii="Times New Roman" w:hAnsi="Times New Roman" w:cs="Times New Roman"/>
          <w:sz w:val="24"/>
          <w:szCs w:val="24"/>
        </w:rPr>
        <w:t xml:space="preserve">14 </w:t>
      </w:r>
      <w:r w:rsidRPr="00166C95">
        <w:rPr>
          <w:rFonts w:ascii="Times New Roman" w:hAnsi="Times New Roman" w:cs="Times New Roman"/>
          <w:sz w:val="24"/>
          <w:szCs w:val="24"/>
        </w:rPr>
        <w:t xml:space="preserve">от </w:t>
      </w:r>
      <w:r w:rsidR="007072FB">
        <w:rPr>
          <w:rFonts w:ascii="Times New Roman" w:hAnsi="Times New Roman" w:cs="Times New Roman"/>
          <w:sz w:val="24"/>
          <w:szCs w:val="24"/>
        </w:rPr>
        <w:t>FAR</w:t>
      </w:r>
      <w:r w:rsidRPr="00166C95">
        <w:rPr>
          <w:rFonts w:ascii="Times New Roman" w:hAnsi="Times New Roman" w:cs="Times New Roman"/>
          <w:sz w:val="24"/>
          <w:szCs w:val="24"/>
        </w:rPr>
        <w:t xml:space="preserve"> </w:t>
      </w:r>
      <w:r w:rsidR="00D405C8" w:rsidRPr="00166C95">
        <w:rPr>
          <w:rFonts w:ascii="Times New Roman" w:hAnsi="Times New Roman" w:cs="Times New Roman"/>
          <w:sz w:val="24"/>
          <w:szCs w:val="24"/>
        </w:rPr>
        <w:t xml:space="preserve">за </w:t>
      </w:r>
      <w:r w:rsidRPr="00166C95">
        <w:rPr>
          <w:rFonts w:ascii="Times New Roman" w:hAnsi="Times New Roman" w:cs="Times New Roman"/>
          <w:sz w:val="24"/>
          <w:szCs w:val="24"/>
        </w:rPr>
        <w:t xml:space="preserve">определяне на пълния списък с инсталации, както и при изчисляването на </w:t>
      </w:r>
      <w:r w:rsidRPr="00166C95">
        <w:rPr>
          <w:rFonts w:ascii="Times New Roman" w:hAnsi="Times New Roman" w:cs="Times New Roman"/>
          <w:sz w:val="24"/>
          <w:szCs w:val="24"/>
          <w:shd w:val="clear" w:color="auto" w:fill="FFFFFF"/>
        </w:rPr>
        <w:t>безплатното разпределяне на квоти</w:t>
      </w:r>
      <w:r w:rsidRPr="00166C95">
        <w:rPr>
          <w:rFonts w:ascii="Times New Roman" w:hAnsi="Times New Roman" w:cs="Times New Roman"/>
          <w:sz w:val="24"/>
          <w:szCs w:val="24"/>
        </w:rPr>
        <w:t xml:space="preserve">, което ще се </w:t>
      </w:r>
      <w:r w:rsidR="005F1BFB" w:rsidRPr="00166C95">
        <w:rPr>
          <w:rFonts w:ascii="Times New Roman" w:hAnsi="Times New Roman" w:cs="Times New Roman"/>
          <w:sz w:val="24"/>
          <w:szCs w:val="24"/>
        </w:rPr>
        <w:t xml:space="preserve">извърши </w:t>
      </w:r>
      <w:r w:rsidR="00684220" w:rsidRPr="00166C95">
        <w:rPr>
          <w:rFonts w:ascii="Times New Roman" w:hAnsi="Times New Roman" w:cs="Times New Roman"/>
          <w:sz w:val="24"/>
          <w:szCs w:val="24"/>
        </w:rPr>
        <w:t xml:space="preserve">във връзка с </w:t>
      </w:r>
      <w:r w:rsidRPr="00166C95">
        <w:rPr>
          <w:rFonts w:ascii="Times New Roman" w:hAnsi="Times New Roman" w:cs="Times New Roman"/>
          <w:sz w:val="24"/>
          <w:szCs w:val="24"/>
        </w:rPr>
        <w:t xml:space="preserve">Националните мерки за изпълнение </w:t>
      </w:r>
      <w:r w:rsidR="000F7B34" w:rsidRPr="00166C95">
        <w:rPr>
          <w:rFonts w:ascii="Times New Roman" w:hAnsi="Times New Roman" w:cs="Times New Roman"/>
          <w:sz w:val="24"/>
          <w:szCs w:val="24"/>
        </w:rPr>
        <w:t>(</w:t>
      </w:r>
      <w:r w:rsidR="00A36879" w:rsidRPr="00166C95">
        <w:rPr>
          <w:rFonts w:ascii="Times New Roman" w:hAnsi="Times New Roman" w:cs="Times New Roman"/>
          <w:sz w:val="24"/>
          <w:szCs w:val="24"/>
        </w:rPr>
        <w:t>НИМ</w:t>
      </w:r>
      <w:r w:rsidR="000F7B34"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съгласно Член </w:t>
      </w:r>
      <w:r w:rsidR="000F7B34" w:rsidRPr="00166C95">
        <w:rPr>
          <w:rFonts w:ascii="Times New Roman" w:hAnsi="Times New Roman" w:cs="Times New Roman"/>
          <w:sz w:val="24"/>
          <w:szCs w:val="24"/>
        </w:rPr>
        <w:t xml:space="preserve">11(1) </w:t>
      </w:r>
      <w:r w:rsidRPr="00166C95">
        <w:rPr>
          <w:rFonts w:ascii="Times New Roman" w:hAnsi="Times New Roman" w:cs="Times New Roman"/>
          <w:sz w:val="24"/>
          <w:szCs w:val="24"/>
        </w:rPr>
        <w:t>от Директива 2003/87/ЕО.</w:t>
      </w:r>
    </w:p>
    <w:p w:rsidR="0005708E" w:rsidRPr="00166C95" w:rsidRDefault="00BE125B" w:rsidP="006D5FC3">
      <w:pPr>
        <w:pStyle w:val="CM1"/>
        <w:spacing w:line="276" w:lineRule="auto"/>
        <w:jc w:val="both"/>
      </w:pPr>
      <w:r w:rsidRPr="00166C95">
        <w:t xml:space="preserve">Обърнете внимание, че този документ се отнася единствено за преходните правила за </w:t>
      </w:r>
      <w:r w:rsidRPr="00166C95">
        <w:rPr>
          <w:shd w:val="clear" w:color="auto" w:fill="FFFFFF"/>
        </w:rPr>
        <w:t xml:space="preserve">хармонизираното безплатно разпределяне на квоти за индустрията по Член </w:t>
      </w:r>
      <w:r w:rsidR="000F7B34" w:rsidRPr="00166C95">
        <w:t xml:space="preserve">10a </w:t>
      </w:r>
      <w:r w:rsidRPr="00166C95">
        <w:t xml:space="preserve">от Директивата за СТЕ на ЕС. </w:t>
      </w:r>
      <w:r w:rsidR="00B06059" w:rsidRPr="00166C95">
        <w:t xml:space="preserve">Всяко разпределяне по Член </w:t>
      </w:r>
      <w:r w:rsidR="000F7B34" w:rsidRPr="00166C95">
        <w:t>10</w:t>
      </w:r>
      <w:r w:rsidR="00B06059" w:rsidRPr="00166C95">
        <w:t>в</w:t>
      </w:r>
      <w:r w:rsidR="000F7B34" w:rsidRPr="00166C95">
        <w:t xml:space="preserve"> (</w:t>
      </w:r>
      <w:r w:rsidR="009650AF" w:rsidRPr="00166C95">
        <w:t>„</w:t>
      </w:r>
      <w:r w:rsidR="009650AF" w:rsidRPr="00166C95">
        <w:rPr>
          <w:bCs/>
          <w:color w:val="000000"/>
        </w:rPr>
        <w:t>Възможност за преходно безплатно разпредел</w:t>
      </w:r>
      <w:r w:rsidR="00C22D7F" w:rsidRPr="00166C95">
        <w:rPr>
          <w:bCs/>
          <w:color w:val="000000"/>
        </w:rPr>
        <w:t xml:space="preserve">яне </w:t>
      </w:r>
      <w:r w:rsidR="009650AF" w:rsidRPr="00166C95">
        <w:rPr>
          <w:bCs/>
          <w:color w:val="000000"/>
        </w:rPr>
        <w:t xml:space="preserve">на квоти за модернизиране производството на електроенергия”) </w:t>
      </w:r>
      <w:r w:rsidR="009650AF" w:rsidRPr="00166C95">
        <w:t xml:space="preserve">е извън обхвата на този документ. Освен това той не </w:t>
      </w:r>
      <w:r w:rsidR="00C22D7F" w:rsidRPr="00166C95">
        <w:t xml:space="preserve">разглежда в подробности </w:t>
      </w:r>
      <w:r w:rsidR="009650AF" w:rsidRPr="00166C95">
        <w:t xml:space="preserve">процедурите, които държавите членки </w:t>
      </w:r>
      <w:r w:rsidR="00C22D7F" w:rsidRPr="00166C95">
        <w:t xml:space="preserve">прилагат при </w:t>
      </w:r>
      <w:r w:rsidR="009650AF" w:rsidRPr="00166C95">
        <w:t>издаването на разрешителни за емисии на парникови газове</w:t>
      </w:r>
      <w:r w:rsidR="0005708E" w:rsidRPr="00166C95">
        <w:t xml:space="preserve">. </w:t>
      </w:r>
      <w:r w:rsidR="00C22D7F" w:rsidRPr="00166C95">
        <w:t>В него се потвърждава</w:t>
      </w:r>
      <w:r w:rsidR="00696514" w:rsidRPr="00166C95">
        <w:t>, че подход</w:t>
      </w:r>
      <w:r w:rsidR="00E0544B" w:rsidRPr="00166C95">
        <w:t>ът</w:t>
      </w:r>
      <w:r w:rsidR="00C22D7F" w:rsidRPr="00166C95">
        <w:t xml:space="preserve"> </w:t>
      </w:r>
      <w:r w:rsidR="00696514" w:rsidRPr="00166C95">
        <w:t xml:space="preserve">за определяне на граници на инсталациите, </w:t>
      </w:r>
      <w:r w:rsidR="00C22D7F" w:rsidRPr="00166C95">
        <w:t xml:space="preserve">определени </w:t>
      </w:r>
      <w:r w:rsidR="00696514" w:rsidRPr="00166C95">
        <w:t xml:space="preserve">в разрешителните за емисии на парникови газове (ПГ), </w:t>
      </w:r>
      <w:r w:rsidR="00C22D7F" w:rsidRPr="00166C95">
        <w:t xml:space="preserve">се </w:t>
      </w:r>
      <w:r w:rsidR="00696514" w:rsidRPr="00166C95">
        <w:t>различ</w:t>
      </w:r>
      <w:r w:rsidR="00C22D7F" w:rsidRPr="00166C95">
        <w:t xml:space="preserve">ава </w:t>
      </w:r>
      <w:r w:rsidR="00696514" w:rsidRPr="00166C95">
        <w:t xml:space="preserve">в </w:t>
      </w:r>
      <w:r w:rsidR="00C22D7F" w:rsidRPr="00166C95">
        <w:t xml:space="preserve">отделните </w:t>
      </w:r>
      <w:r w:rsidR="00696514" w:rsidRPr="00166C95">
        <w:t>държави членки.</w:t>
      </w:r>
    </w:p>
    <w:p w:rsidR="007F006A" w:rsidRPr="00166C95" w:rsidRDefault="007F006A" w:rsidP="006D5FC3">
      <w:pPr>
        <w:spacing w:after="0"/>
        <w:ind w:left="20" w:right="20"/>
        <w:jc w:val="both"/>
        <w:rPr>
          <w:rFonts w:ascii="Times New Roman" w:hAnsi="Times New Roman" w:cs="Times New Roman"/>
          <w:sz w:val="24"/>
          <w:szCs w:val="24"/>
        </w:rPr>
      </w:pPr>
    </w:p>
    <w:p w:rsidR="0005708E" w:rsidRPr="00166C95" w:rsidRDefault="007B46E8" w:rsidP="006D5FC3">
      <w:pPr>
        <w:spacing w:after="0"/>
        <w:ind w:left="20" w:right="20"/>
        <w:jc w:val="both"/>
        <w:rPr>
          <w:rFonts w:ascii="Times New Roman" w:hAnsi="Times New Roman" w:cs="Times New Roman"/>
          <w:sz w:val="24"/>
          <w:szCs w:val="24"/>
        </w:rPr>
      </w:pPr>
      <w:r w:rsidRPr="00166C95">
        <w:rPr>
          <w:rFonts w:ascii="Times New Roman" w:hAnsi="Times New Roman" w:cs="Times New Roman"/>
          <w:sz w:val="24"/>
          <w:szCs w:val="24"/>
        </w:rPr>
        <w:lastRenderedPageBreak/>
        <w:t xml:space="preserve">Позоваванията на членове в този документ обикновено са свързани с изменената Директива за СТЕ на ЕС и с </w:t>
      </w:r>
      <w:r w:rsidR="007072FB">
        <w:rPr>
          <w:rFonts w:ascii="Times New Roman" w:hAnsi="Times New Roman" w:cs="Times New Roman"/>
          <w:sz w:val="24"/>
          <w:szCs w:val="24"/>
        </w:rPr>
        <w:t>FAR</w:t>
      </w:r>
      <w:r w:rsidR="0005708E" w:rsidRPr="00166C95">
        <w:rPr>
          <w:rFonts w:ascii="Times New Roman" w:hAnsi="Times New Roman" w:cs="Times New Roman"/>
          <w:sz w:val="24"/>
          <w:szCs w:val="24"/>
        </w:rPr>
        <w:t>.</w:t>
      </w:r>
    </w:p>
    <w:p w:rsidR="006C42DA" w:rsidRPr="00166C95" w:rsidRDefault="006C42DA" w:rsidP="006C42DA">
      <w:pPr>
        <w:spacing w:after="0" w:line="240" w:lineRule="auto"/>
        <w:ind w:left="20" w:right="20"/>
        <w:jc w:val="both"/>
        <w:rPr>
          <w:rFonts w:ascii="Times New Roman" w:hAnsi="Times New Roman" w:cs="Times New Roman"/>
          <w:sz w:val="24"/>
          <w:szCs w:val="24"/>
        </w:rPr>
      </w:pPr>
    </w:p>
    <w:p w:rsidR="0005708E" w:rsidRPr="00166C95" w:rsidRDefault="007B46E8" w:rsidP="006C42DA">
      <w:pPr>
        <w:spacing w:after="0" w:line="240" w:lineRule="auto"/>
        <w:ind w:left="20"/>
        <w:jc w:val="both"/>
        <w:rPr>
          <w:rFonts w:ascii="Times New Roman" w:hAnsi="Times New Roman" w:cs="Times New Roman"/>
          <w:b/>
          <w:sz w:val="24"/>
          <w:szCs w:val="24"/>
        </w:rPr>
      </w:pPr>
      <w:bookmarkStart w:id="8" w:name="bookmark6"/>
      <w:r w:rsidRPr="00166C95">
        <w:rPr>
          <w:rFonts w:ascii="Times New Roman" w:hAnsi="Times New Roman" w:cs="Times New Roman"/>
          <w:b/>
          <w:sz w:val="24"/>
          <w:szCs w:val="24"/>
        </w:rPr>
        <w:t xml:space="preserve">Бележка </w:t>
      </w:r>
      <w:r w:rsidR="00942B61" w:rsidRPr="00166C95">
        <w:rPr>
          <w:rFonts w:ascii="Times New Roman" w:hAnsi="Times New Roman" w:cs="Times New Roman"/>
          <w:b/>
          <w:sz w:val="24"/>
          <w:szCs w:val="24"/>
        </w:rPr>
        <w:t xml:space="preserve">относно </w:t>
      </w:r>
      <w:r w:rsidR="00113277" w:rsidRPr="00166C95">
        <w:rPr>
          <w:rFonts w:ascii="Times New Roman" w:hAnsi="Times New Roman" w:cs="Times New Roman"/>
          <w:b/>
          <w:sz w:val="24"/>
          <w:szCs w:val="24"/>
        </w:rPr>
        <w:t xml:space="preserve">неприети </w:t>
      </w:r>
      <w:r w:rsidRPr="00166C95">
        <w:rPr>
          <w:rFonts w:ascii="Times New Roman" w:hAnsi="Times New Roman" w:cs="Times New Roman"/>
          <w:b/>
          <w:sz w:val="24"/>
          <w:szCs w:val="24"/>
        </w:rPr>
        <w:t xml:space="preserve">въпроси в тази версия на Ръководния документ </w:t>
      </w:r>
      <w:bookmarkEnd w:id="8"/>
    </w:p>
    <w:p w:rsidR="0005708E" w:rsidRPr="00166C95" w:rsidRDefault="00556E6E" w:rsidP="006C42DA">
      <w:pPr>
        <w:spacing w:after="0" w:line="240" w:lineRule="auto"/>
        <w:ind w:left="20" w:right="20"/>
        <w:jc w:val="both"/>
        <w:rPr>
          <w:rFonts w:ascii="Times New Roman" w:hAnsi="Times New Roman" w:cs="Times New Roman"/>
          <w:sz w:val="24"/>
          <w:szCs w:val="24"/>
        </w:rPr>
      </w:pPr>
      <w:r w:rsidRPr="00166C95">
        <w:rPr>
          <w:rFonts w:ascii="Times New Roman" w:hAnsi="Times New Roman" w:cs="Times New Roman"/>
          <w:sz w:val="24"/>
          <w:szCs w:val="24"/>
        </w:rPr>
        <w:t>Тъй като не всички правни актове, регламентиращи методиката за разпредел</w:t>
      </w:r>
      <w:r w:rsidR="00E0544B" w:rsidRPr="00166C95">
        <w:rPr>
          <w:rFonts w:ascii="Times New Roman" w:hAnsi="Times New Roman" w:cs="Times New Roman"/>
          <w:sz w:val="24"/>
          <w:szCs w:val="24"/>
        </w:rPr>
        <w:t xml:space="preserve">яне </w:t>
      </w:r>
      <w:r w:rsidRPr="00166C95">
        <w:rPr>
          <w:rFonts w:ascii="Times New Roman" w:hAnsi="Times New Roman" w:cs="Times New Roman"/>
          <w:sz w:val="24"/>
          <w:szCs w:val="24"/>
        </w:rPr>
        <w:t xml:space="preserve">на квоти са приети, някои елементи </w:t>
      </w:r>
      <w:r w:rsidR="00E0544B" w:rsidRPr="00166C95">
        <w:rPr>
          <w:rFonts w:ascii="Times New Roman" w:hAnsi="Times New Roman" w:cs="Times New Roman"/>
          <w:sz w:val="24"/>
          <w:szCs w:val="24"/>
        </w:rPr>
        <w:t>на</w:t>
      </w:r>
      <w:r w:rsidRPr="00166C95">
        <w:rPr>
          <w:rFonts w:ascii="Times New Roman" w:hAnsi="Times New Roman" w:cs="Times New Roman"/>
          <w:sz w:val="24"/>
          <w:szCs w:val="24"/>
        </w:rPr>
        <w:t xml:space="preserve"> този Ръководен документ все още не са дефинирани. Това включва по-</w:t>
      </w:r>
      <w:r w:rsidR="00E0544B" w:rsidRPr="00166C95">
        <w:rPr>
          <w:rFonts w:ascii="Times New Roman" w:hAnsi="Times New Roman" w:cs="Times New Roman"/>
          <w:sz w:val="24"/>
          <w:szCs w:val="24"/>
        </w:rPr>
        <w:t>конкрет</w:t>
      </w:r>
      <w:r w:rsidR="001B604B" w:rsidRPr="00166C95">
        <w:rPr>
          <w:rFonts w:ascii="Times New Roman" w:hAnsi="Times New Roman" w:cs="Times New Roman"/>
          <w:sz w:val="24"/>
          <w:szCs w:val="24"/>
        </w:rPr>
        <w:t>но</w:t>
      </w:r>
      <w:r w:rsidRPr="00166C95">
        <w:rPr>
          <w:rFonts w:ascii="Times New Roman" w:hAnsi="Times New Roman" w:cs="Times New Roman"/>
          <w:sz w:val="24"/>
          <w:szCs w:val="24"/>
        </w:rPr>
        <w:t xml:space="preserve"> въпроси, свързани с акта за изпълнение, който предстои да бъде приет, относно подробните правила за промените в </w:t>
      </w:r>
      <w:r w:rsidRPr="00166C95">
        <w:rPr>
          <w:rFonts w:ascii="Times New Roman" w:hAnsi="Times New Roman" w:cs="Times New Roman"/>
          <w:sz w:val="24"/>
          <w:szCs w:val="24"/>
          <w:shd w:val="clear" w:color="auto" w:fill="FFFFFF"/>
        </w:rPr>
        <w:t>разпредел</w:t>
      </w:r>
      <w:r w:rsidR="00355BE4" w:rsidRPr="00166C95">
        <w:rPr>
          <w:rFonts w:ascii="Times New Roman" w:hAnsi="Times New Roman" w:cs="Times New Roman"/>
          <w:sz w:val="24"/>
          <w:szCs w:val="24"/>
          <w:shd w:val="clear" w:color="auto" w:fill="FFFFFF"/>
        </w:rPr>
        <w:t xml:space="preserve">янето </w:t>
      </w:r>
      <w:r w:rsidRPr="00166C95">
        <w:rPr>
          <w:rFonts w:ascii="Times New Roman" w:hAnsi="Times New Roman" w:cs="Times New Roman"/>
          <w:sz w:val="24"/>
          <w:szCs w:val="24"/>
          <w:shd w:val="clear" w:color="auto" w:fill="FFFFFF"/>
        </w:rPr>
        <w:t xml:space="preserve">на безплатни квоти за парникови газове и актуализацията на </w:t>
      </w:r>
      <w:r w:rsidR="00376C15" w:rsidRPr="00166C95">
        <w:rPr>
          <w:rFonts w:ascii="Times New Roman" w:hAnsi="Times New Roman" w:cs="Times New Roman"/>
          <w:sz w:val="24"/>
          <w:szCs w:val="24"/>
          <w:shd w:val="clear" w:color="auto" w:fill="FFFFFF"/>
        </w:rPr>
        <w:t xml:space="preserve">стойностите на </w:t>
      </w:r>
      <w:r w:rsidRPr="00166C95">
        <w:rPr>
          <w:rFonts w:ascii="Times New Roman" w:hAnsi="Times New Roman" w:cs="Times New Roman"/>
          <w:sz w:val="24"/>
          <w:szCs w:val="24"/>
          <w:shd w:val="clear" w:color="auto" w:fill="FFFFFF"/>
        </w:rPr>
        <w:t>показатели</w:t>
      </w:r>
      <w:r w:rsidR="00376C15" w:rsidRPr="00166C95">
        <w:rPr>
          <w:rFonts w:ascii="Times New Roman" w:hAnsi="Times New Roman" w:cs="Times New Roman"/>
          <w:sz w:val="24"/>
          <w:szCs w:val="24"/>
          <w:shd w:val="clear" w:color="auto" w:fill="FFFFFF"/>
        </w:rPr>
        <w:t>те</w:t>
      </w:r>
      <w:r w:rsidRPr="00166C95">
        <w:rPr>
          <w:rFonts w:ascii="Times New Roman" w:hAnsi="Times New Roman" w:cs="Times New Roman"/>
          <w:sz w:val="24"/>
          <w:szCs w:val="24"/>
          <w:shd w:val="clear" w:color="auto" w:fill="FFFFFF"/>
        </w:rPr>
        <w:t xml:space="preserve">. Това важи и за позоваванията на самото неприето законодателство или за придружаващи Ръководни документи, които са в процес на подготовка или предстои да бъдат финализирани. </w:t>
      </w:r>
    </w:p>
    <w:p w:rsidR="000F7B34" w:rsidRPr="00166C95" w:rsidRDefault="00556E6E" w:rsidP="0004006F">
      <w:pPr>
        <w:pStyle w:val="Bodytext50"/>
        <w:shd w:val="clear" w:color="auto" w:fill="auto"/>
        <w:spacing w:before="0" w:after="0" w:line="240" w:lineRule="auto"/>
        <w:ind w:left="43" w:firstLine="0"/>
        <w:jc w:val="both"/>
        <w:rPr>
          <w:rFonts w:ascii="Times New Roman" w:hAnsi="Times New Roman" w:cs="Times New Roman"/>
          <w:i w:val="0"/>
          <w:sz w:val="24"/>
          <w:szCs w:val="24"/>
        </w:rPr>
      </w:pPr>
      <w:r w:rsidRPr="00166C95">
        <w:rPr>
          <w:rFonts w:ascii="Times New Roman" w:hAnsi="Times New Roman" w:cs="Times New Roman"/>
          <w:i w:val="0"/>
          <w:sz w:val="24"/>
          <w:szCs w:val="24"/>
        </w:rPr>
        <w:t xml:space="preserve">В този Ръководен документ </w:t>
      </w:r>
      <w:r w:rsidR="00694CA2" w:rsidRPr="00166C95">
        <w:rPr>
          <w:rFonts w:ascii="Times New Roman" w:hAnsi="Times New Roman" w:cs="Times New Roman"/>
          <w:i w:val="0"/>
          <w:sz w:val="24"/>
          <w:szCs w:val="24"/>
        </w:rPr>
        <w:t>сме посочили т</w:t>
      </w:r>
      <w:r w:rsidR="00E0544B" w:rsidRPr="00166C95">
        <w:rPr>
          <w:rFonts w:ascii="Times New Roman" w:hAnsi="Times New Roman" w:cs="Times New Roman"/>
          <w:i w:val="0"/>
          <w:sz w:val="24"/>
          <w:szCs w:val="24"/>
        </w:rPr>
        <w:t>акива</w:t>
      </w:r>
      <w:r w:rsidR="0004006F" w:rsidRPr="00166C95">
        <w:rPr>
          <w:rFonts w:ascii="Times New Roman" w:hAnsi="Times New Roman" w:cs="Times New Roman"/>
          <w:i w:val="0"/>
          <w:sz w:val="24"/>
          <w:szCs w:val="24"/>
        </w:rPr>
        <w:t xml:space="preserve"> примери, </w:t>
      </w:r>
      <w:r w:rsidR="0004006F" w:rsidRPr="00166C95">
        <w:rPr>
          <w:rFonts w:ascii="Times New Roman" w:hAnsi="Times New Roman" w:cs="Times New Roman"/>
          <w:i w:val="0"/>
          <w:sz w:val="24"/>
          <w:szCs w:val="24"/>
          <w:highlight w:val="yellow"/>
        </w:rPr>
        <w:t>засветени в жълто</w:t>
      </w:r>
      <w:r w:rsidR="0004006F" w:rsidRPr="00166C95">
        <w:rPr>
          <w:rFonts w:ascii="Times New Roman" w:hAnsi="Times New Roman" w:cs="Times New Roman"/>
          <w:i w:val="0"/>
          <w:sz w:val="24"/>
          <w:szCs w:val="24"/>
        </w:rPr>
        <w:t>. По отношение на стойности</w:t>
      </w:r>
      <w:r w:rsidR="00355BE4" w:rsidRPr="00166C95">
        <w:rPr>
          <w:rFonts w:ascii="Times New Roman" w:hAnsi="Times New Roman" w:cs="Times New Roman"/>
          <w:i w:val="0"/>
          <w:sz w:val="24"/>
          <w:szCs w:val="24"/>
        </w:rPr>
        <w:t xml:space="preserve">те на показателите </w:t>
      </w:r>
      <w:r w:rsidR="0004006F" w:rsidRPr="00166C95">
        <w:rPr>
          <w:rFonts w:ascii="Times New Roman" w:hAnsi="Times New Roman" w:cs="Times New Roman"/>
          <w:i w:val="0"/>
          <w:sz w:val="24"/>
          <w:szCs w:val="24"/>
        </w:rPr>
        <w:t>и дати</w:t>
      </w:r>
      <w:r w:rsidR="00355BE4" w:rsidRPr="00166C95">
        <w:rPr>
          <w:rFonts w:ascii="Times New Roman" w:hAnsi="Times New Roman" w:cs="Times New Roman"/>
          <w:i w:val="0"/>
          <w:sz w:val="24"/>
          <w:szCs w:val="24"/>
        </w:rPr>
        <w:t>те</w:t>
      </w:r>
      <w:r w:rsidR="0004006F" w:rsidRPr="00166C95">
        <w:rPr>
          <w:rFonts w:ascii="Times New Roman" w:hAnsi="Times New Roman" w:cs="Times New Roman"/>
          <w:i w:val="0"/>
          <w:sz w:val="24"/>
          <w:szCs w:val="24"/>
        </w:rPr>
        <w:t xml:space="preserve"> е </w:t>
      </w:r>
      <w:r w:rsidR="00376C15" w:rsidRPr="00166C95">
        <w:rPr>
          <w:rFonts w:ascii="Times New Roman" w:hAnsi="Times New Roman" w:cs="Times New Roman"/>
          <w:i w:val="0"/>
          <w:sz w:val="24"/>
          <w:szCs w:val="24"/>
        </w:rPr>
        <w:t xml:space="preserve">посочено </w:t>
      </w:r>
      <w:r w:rsidR="0004006F" w:rsidRPr="00166C95">
        <w:rPr>
          <w:rFonts w:ascii="Times New Roman" w:hAnsi="Times New Roman" w:cs="Times New Roman"/>
          <w:i w:val="0"/>
          <w:sz w:val="24"/>
          <w:szCs w:val="24"/>
        </w:rPr>
        <w:t>обозначението „</w:t>
      </w:r>
      <w:r w:rsidR="0005708E" w:rsidRPr="00166C95">
        <w:rPr>
          <w:rFonts w:ascii="Times New Roman" w:hAnsi="Times New Roman" w:cs="Times New Roman"/>
          <w:i w:val="0"/>
          <w:sz w:val="24"/>
          <w:szCs w:val="24"/>
        </w:rPr>
        <w:t>XX</w:t>
      </w:r>
      <w:r w:rsidR="0004006F" w:rsidRPr="00166C95">
        <w:rPr>
          <w:rFonts w:ascii="Times New Roman" w:hAnsi="Times New Roman" w:cs="Times New Roman"/>
          <w:i w:val="0"/>
          <w:sz w:val="24"/>
          <w:szCs w:val="24"/>
        </w:rPr>
        <w:t xml:space="preserve">” </w:t>
      </w:r>
      <w:r w:rsidR="00694CA2" w:rsidRPr="00166C95">
        <w:rPr>
          <w:rFonts w:ascii="Times New Roman" w:hAnsi="Times New Roman" w:cs="Times New Roman"/>
          <w:i w:val="0"/>
          <w:sz w:val="24"/>
          <w:szCs w:val="24"/>
        </w:rPr>
        <w:t>за</w:t>
      </w:r>
      <w:r w:rsidR="0004006F" w:rsidRPr="00166C95">
        <w:rPr>
          <w:rFonts w:ascii="Times New Roman" w:hAnsi="Times New Roman" w:cs="Times New Roman"/>
          <w:i w:val="0"/>
          <w:sz w:val="24"/>
          <w:szCs w:val="24"/>
        </w:rPr>
        <w:t xml:space="preserve"> място, на което ще бъдат поставени неопределените до момента стойности и дати.</w:t>
      </w:r>
    </w:p>
    <w:p w:rsidR="000F7B34" w:rsidRPr="00166C95" w:rsidRDefault="000F7B34" w:rsidP="0004006F">
      <w:pPr>
        <w:pStyle w:val="Bodytext50"/>
        <w:shd w:val="clear" w:color="auto" w:fill="auto"/>
        <w:spacing w:before="0" w:after="0" w:line="240" w:lineRule="auto"/>
        <w:ind w:left="40" w:firstLine="0"/>
        <w:rPr>
          <w:rFonts w:ascii="Times New Roman" w:hAnsi="Times New Roman" w:cs="Times New Roman"/>
          <w:sz w:val="24"/>
          <w:szCs w:val="24"/>
        </w:rPr>
      </w:pPr>
    </w:p>
    <w:p w:rsidR="0004006F" w:rsidRPr="00166C95" w:rsidRDefault="0004006F" w:rsidP="009E7E7F">
      <w:pPr>
        <w:pStyle w:val="Heading21"/>
        <w:keepNext/>
        <w:keepLines/>
        <w:numPr>
          <w:ilvl w:val="0"/>
          <w:numId w:val="6"/>
        </w:numPr>
        <w:shd w:val="clear" w:color="auto" w:fill="auto"/>
        <w:tabs>
          <w:tab w:val="left" w:pos="452"/>
        </w:tabs>
        <w:spacing w:after="0" w:line="240" w:lineRule="auto"/>
        <w:ind w:left="14" w:firstLine="0"/>
        <w:outlineLvl w:val="0"/>
        <w:rPr>
          <w:rFonts w:ascii="Times New Roman" w:hAnsi="Times New Roman" w:cs="Times New Roman"/>
          <w:sz w:val="28"/>
          <w:szCs w:val="28"/>
        </w:rPr>
      </w:pPr>
      <w:bookmarkStart w:id="9" w:name="bookmark7"/>
      <w:bookmarkStart w:id="10" w:name="bookmark8"/>
      <w:bookmarkStart w:id="11" w:name="_Toc3027646"/>
      <w:bookmarkStart w:id="12" w:name="_Toc3196014"/>
      <w:r w:rsidRPr="00166C95">
        <w:rPr>
          <w:rFonts w:ascii="Times New Roman" w:hAnsi="Times New Roman" w:cs="Times New Roman"/>
          <w:sz w:val="28"/>
          <w:szCs w:val="28"/>
        </w:rPr>
        <w:t>Цел</w:t>
      </w:r>
      <w:bookmarkEnd w:id="9"/>
      <w:bookmarkEnd w:id="10"/>
      <w:bookmarkEnd w:id="11"/>
      <w:bookmarkEnd w:id="12"/>
    </w:p>
    <w:p w:rsidR="006D5FC3" w:rsidRPr="00166C95" w:rsidRDefault="006D5FC3" w:rsidP="006D5FC3">
      <w:pPr>
        <w:pStyle w:val="Heading21"/>
        <w:keepNext/>
        <w:keepLines/>
        <w:shd w:val="clear" w:color="auto" w:fill="auto"/>
        <w:tabs>
          <w:tab w:val="left" w:pos="452"/>
        </w:tabs>
        <w:spacing w:after="0" w:line="240" w:lineRule="auto"/>
        <w:ind w:left="14" w:firstLine="0"/>
        <w:rPr>
          <w:rFonts w:ascii="Times New Roman" w:hAnsi="Times New Roman" w:cs="Times New Roman"/>
          <w:sz w:val="28"/>
          <w:szCs w:val="28"/>
        </w:rPr>
      </w:pPr>
    </w:p>
    <w:p w:rsidR="0004006F" w:rsidRPr="00166C95" w:rsidRDefault="00A510A6" w:rsidP="009E7E7F">
      <w:pPr>
        <w:pStyle w:val="Heading30"/>
        <w:keepNext/>
        <w:keepLines/>
        <w:numPr>
          <w:ilvl w:val="1"/>
          <w:numId w:val="6"/>
        </w:numPr>
        <w:shd w:val="clear" w:color="auto" w:fill="auto"/>
        <w:tabs>
          <w:tab w:val="left" w:pos="601"/>
        </w:tabs>
        <w:spacing w:before="0" w:after="0" w:line="240" w:lineRule="auto"/>
        <w:ind w:left="14"/>
        <w:outlineLvl w:val="1"/>
        <w:rPr>
          <w:rFonts w:ascii="Times New Roman" w:hAnsi="Times New Roman" w:cs="Times New Roman"/>
          <w:sz w:val="24"/>
          <w:szCs w:val="24"/>
        </w:rPr>
      </w:pPr>
      <w:bookmarkStart w:id="13" w:name="_Toc3027647"/>
      <w:bookmarkStart w:id="14" w:name="_Toc3196015"/>
      <w:r w:rsidRPr="00166C95">
        <w:rPr>
          <w:rFonts w:ascii="Times New Roman" w:hAnsi="Times New Roman" w:cs="Times New Roman"/>
          <w:sz w:val="24"/>
          <w:szCs w:val="24"/>
        </w:rPr>
        <w:t>Преди</w:t>
      </w:r>
      <w:r w:rsidR="0004006F" w:rsidRPr="00166C95">
        <w:rPr>
          <w:rFonts w:ascii="Times New Roman" w:hAnsi="Times New Roman" w:cs="Times New Roman"/>
          <w:sz w:val="24"/>
          <w:szCs w:val="24"/>
        </w:rPr>
        <w:t>стория на събирането на данни</w:t>
      </w:r>
      <w:bookmarkEnd w:id="13"/>
      <w:bookmarkEnd w:id="14"/>
      <w:r w:rsidR="0004006F" w:rsidRPr="00166C95">
        <w:rPr>
          <w:rFonts w:ascii="Times New Roman" w:hAnsi="Times New Roman" w:cs="Times New Roman"/>
          <w:sz w:val="24"/>
          <w:szCs w:val="24"/>
        </w:rPr>
        <w:t xml:space="preserve"> </w:t>
      </w:r>
    </w:p>
    <w:p w:rsidR="0004006F" w:rsidRPr="00166C95" w:rsidRDefault="00694CA2" w:rsidP="0004006F">
      <w:pPr>
        <w:ind w:left="20" w:right="20"/>
        <w:jc w:val="both"/>
        <w:rPr>
          <w:rFonts w:ascii="Times New Roman" w:hAnsi="Times New Roman" w:cs="Times New Roman"/>
          <w:sz w:val="24"/>
          <w:szCs w:val="24"/>
        </w:rPr>
      </w:pPr>
      <w:r w:rsidRPr="00166C95">
        <w:rPr>
          <w:rFonts w:ascii="Times New Roman" w:hAnsi="Times New Roman" w:cs="Times New Roman"/>
          <w:sz w:val="24"/>
          <w:szCs w:val="24"/>
        </w:rPr>
        <w:t xml:space="preserve">Всички държави членки (ДЧ) </w:t>
      </w:r>
      <w:r w:rsidR="0004006F" w:rsidRPr="00166C95">
        <w:rPr>
          <w:rFonts w:ascii="Times New Roman" w:hAnsi="Times New Roman" w:cs="Times New Roman"/>
          <w:sz w:val="24"/>
          <w:szCs w:val="24"/>
        </w:rPr>
        <w:t>трябва да изпратят своите Национални мерки за изпълнение (</w:t>
      </w:r>
      <w:r w:rsidR="00A36879" w:rsidRPr="00166C95">
        <w:rPr>
          <w:rFonts w:ascii="Times New Roman" w:hAnsi="Times New Roman" w:cs="Times New Roman"/>
          <w:sz w:val="24"/>
          <w:szCs w:val="24"/>
        </w:rPr>
        <w:t>НИМ</w:t>
      </w:r>
      <w:r w:rsidR="0004006F" w:rsidRPr="00166C95">
        <w:rPr>
          <w:rFonts w:ascii="Times New Roman" w:hAnsi="Times New Roman" w:cs="Times New Roman"/>
          <w:sz w:val="24"/>
          <w:szCs w:val="24"/>
        </w:rPr>
        <w:t>) на Европейската комисия (ЕК) до 30 септември 2019 година. В тази връзка Компетентните органи (КО) ще трябва да организират събиране на данни, свързани с всяка работеща инсталация. Конкретните срокове за събиране на данни</w:t>
      </w:r>
      <w:r w:rsidRPr="00166C95">
        <w:rPr>
          <w:rFonts w:ascii="Times New Roman" w:hAnsi="Times New Roman" w:cs="Times New Roman"/>
          <w:sz w:val="24"/>
          <w:szCs w:val="24"/>
        </w:rPr>
        <w:t>те</w:t>
      </w:r>
      <w:r w:rsidR="0004006F"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съответстват </w:t>
      </w:r>
      <w:r w:rsidR="0004006F" w:rsidRPr="00166C95">
        <w:rPr>
          <w:rFonts w:ascii="Times New Roman" w:hAnsi="Times New Roman" w:cs="Times New Roman"/>
          <w:sz w:val="24"/>
          <w:szCs w:val="24"/>
        </w:rPr>
        <w:t>на</w:t>
      </w:r>
      <w:r w:rsidR="006C42DA" w:rsidRPr="00166C95">
        <w:rPr>
          <w:rFonts w:ascii="Times New Roman" w:hAnsi="Times New Roman" w:cs="Times New Roman"/>
          <w:sz w:val="24"/>
          <w:szCs w:val="24"/>
        </w:rPr>
        <w:t xml:space="preserve"> </w:t>
      </w:r>
      <w:r w:rsidR="0004006F" w:rsidRPr="00166C95">
        <w:rPr>
          <w:rFonts w:ascii="Times New Roman" w:hAnsi="Times New Roman" w:cs="Times New Roman"/>
          <w:sz w:val="24"/>
          <w:szCs w:val="24"/>
        </w:rPr>
        <w:t>национални</w:t>
      </w:r>
      <w:r w:rsidR="00942B61" w:rsidRPr="00166C95">
        <w:rPr>
          <w:rFonts w:ascii="Times New Roman" w:hAnsi="Times New Roman" w:cs="Times New Roman"/>
          <w:sz w:val="24"/>
          <w:szCs w:val="24"/>
        </w:rPr>
        <w:t>те</w:t>
      </w:r>
      <w:r w:rsidR="0004006F" w:rsidRPr="00166C95">
        <w:rPr>
          <w:rFonts w:ascii="Times New Roman" w:hAnsi="Times New Roman" w:cs="Times New Roman"/>
          <w:sz w:val="24"/>
          <w:szCs w:val="24"/>
        </w:rPr>
        <w:t xml:space="preserve"> пра</w:t>
      </w:r>
      <w:r w:rsidR="00032855" w:rsidRPr="00166C95">
        <w:rPr>
          <w:rFonts w:ascii="Times New Roman" w:hAnsi="Times New Roman" w:cs="Times New Roman"/>
          <w:sz w:val="24"/>
          <w:szCs w:val="24"/>
        </w:rPr>
        <w:t>вни задължения</w:t>
      </w:r>
      <w:r w:rsidR="0004006F" w:rsidRPr="00166C95">
        <w:rPr>
          <w:rFonts w:ascii="Times New Roman" w:hAnsi="Times New Roman" w:cs="Times New Roman"/>
          <w:sz w:val="24"/>
          <w:szCs w:val="24"/>
        </w:rPr>
        <w:t xml:space="preserve"> и затова </w:t>
      </w:r>
      <w:r w:rsidRPr="00166C95">
        <w:rPr>
          <w:rFonts w:ascii="Times New Roman" w:hAnsi="Times New Roman" w:cs="Times New Roman"/>
          <w:sz w:val="24"/>
          <w:szCs w:val="24"/>
        </w:rPr>
        <w:t>са</w:t>
      </w:r>
      <w:r w:rsidR="00613771">
        <w:rPr>
          <w:rFonts w:ascii="Times New Roman" w:hAnsi="Times New Roman" w:cs="Times New Roman"/>
          <w:sz w:val="24"/>
          <w:szCs w:val="24"/>
        </w:rPr>
        <w:t xml:space="preserve"> различни за отделните ДЧ</w:t>
      </w:r>
      <w:r w:rsidR="00032855" w:rsidRPr="00166C95">
        <w:rPr>
          <w:rFonts w:ascii="Times New Roman" w:hAnsi="Times New Roman" w:cs="Times New Roman"/>
          <w:sz w:val="24"/>
          <w:szCs w:val="24"/>
        </w:rPr>
        <w:t xml:space="preserve">, но съдържанието на </w:t>
      </w:r>
      <w:r w:rsidR="00A36879" w:rsidRPr="00166C95">
        <w:rPr>
          <w:rFonts w:ascii="Times New Roman" w:hAnsi="Times New Roman" w:cs="Times New Roman"/>
          <w:sz w:val="24"/>
          <w:szCs w:val="24"/>
        </w:rPr>
        <w:t>НИМ</w:t>
      </w:r>
      <w:r w:rsidR="00032855" w:rsidRPr="00166C95">
        <w:rPr>
          <w:rFonts w:ascii="Times New Roman" w:hAnsi="Times New Roman" w:cs="Times New Roman"/>
          <w:sz w:val="24"/>
          <w:szCs w:val="24"/>
        </w:rPr>
        <w:t xml:space="preserve"> ще следва правилата за разпределяне на квоти</w:t>
      </w:r>
      <w:r w:rsidR="0004006F" w:rsidRPr="00166C95">
        <w:rPr>
          <w:rFonts w:ascii="Times New Roman" w:hAnsi="Times New Roman" w:cs="Times New Roman"/>
          <w:sz w:val="24"/>
          <w:szCs w:val="24"/>
          <w:vertAlign w:val="superscript"/>
        </w:rPr>
        <w:footnoteReference w:id="2"/>
      </w:r>
      <w:r w:rsidR="00032855" w:rsidRPr="00166C95">
        <w:rPr>
          <w:rFonts w:ascii="Times New Roman" w:hAnsi="Times New Roman" w:cs="Times New Roman"/>
          <w:sz w:val="24"/>
          <w:szCs w:val="24"/>
        </w:rPr>
        <w:t xml:space="preserve"> по хармонизиран начин. </w:t>
      </w:r>
    </w:p>
    <w:p w:rsidR="0004006F" w:rsidRPr="00166C95" w:rsidRDefault="00113277" w:rsidP="0004006F">
      <w:pPr>
        <w:spacing w:after="240"/>
        <w:ind w:left="20" w:right="20"/>
        <w:jc w:val="both"/>
        <w:rPr>
          <w:rFonts w:ascii="Times New Roman" w:hAnsi="Times New Roman" w:cs="Times New Roman"/>
          <w:sz w:val="24"/>
          <w:szCs w:val="24"/>
        </w:rPr>
      </w:pPr>
      <w:r w:rsidRPr="00166C95">
        <w:rPr>
          <w:rFonts w:ascii="Times New Roman" w:hAnsi="Times New Roman" w:cs="Times New Roman"/>
          <w:sz w:val="24"/>
          <w:szCs w:val="24"/>
        </w:rPr>
        <w:t>За да подпомогне хармонизирането, Европейската комисия е разработила „</w:t>
      </w:r>
      <w:r w:rsidR="00954EB6" w:rsidRPr="00166C95">
        <w:rPr>
          <w:rFonts w:ascii="Times New Roman" w:hAnsi="Times New Roman" w:cs="Times New Roman"/>
          <w:sz w:val="24"/>
          <w:szCs w:val="24"/>
        </w:rPr>
        <w:t>Формуляр</w:t>
      </w:r>
      <w:r w:rsidR="00964AD3" w:rsidRPr="00166C95">
        <w:rPr>
          <w:rFonts w:ascii="Times New Roman" w:hAnsi="Times New Roman" w:cs="Times New Roman"/>
          <w:sz w:val="24"/>
          <w:szCs w:val="24"/>
        </w:rPr>
        <w:t xml:space="preserve"> на </w:t>
      </w:r>
      <w:r w:rsidR="00407898" w:rsidRPr="00166C95">
        <w:rPr>
          <w:rFonts w:ascii="Times New Roman" w:hAnsi="Times New Roman" w:cs="Times New Roman"/>
          <w:sz w:val="24"/>
          <w:szCs w:val="24"/>
        </w:rPr>
        <w:t>базови</w:t>
      </w:r>
      <w:r w:rsidR="00964AD3" w:rsidRPr="00166C95">
        <w:rPr>
          <w:rFonts w:ascii="Times New Roman" w:hAnsi="Times New Roman" w:cs="Times New Roman"/>
          <w:sz w:val="24"/>
          <w:szCs w:val="24"/>
        </w:rPr>
        <w:t xml:space="preserve"> </w:t>
      </w:r>
      <w:r w:rsidRPr="00166C95">
        <w:rPr>
          <w:rFonts w:ascii="Times New Roman" w:hAnsi="Times New Roman" w:cs="Times New Roman"/>
          <w:sz w:val="24"/>
          <w:szCs w:val="24"/>
        </w:rPr>
        <w:t>данни”</w:t>
      </w:r>
      <w:r w:rsidR="0004006F"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предоставен на всички </w:t>
      </w:r>
      <w:r w:rsidRPr="00166C95">
        <w:rPr>
          <w:rFonts w:ascii="Times New Roman" w:hAnsi="Times New Roman" w:cs="Times New Roman"/>
          <w:sz w:val="24"/>
          <w:szCs w:val="24"/>
        </w:rPr>
        <w:lastRenderedPageBreak/>
        <w:t>езици на ЕС. Държавите членки могат да изберат дали</w:t>
      </w:r>
      <w:r w:rsidR="00EC7DA7"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да използват </w:t>
      </w:r>
      <w:r w:rsidR="00954EB6" w:rsidRPr="00166C95">
        <w:rPr>
          <w:rFonts w:ascii="Times New Roman" w:hAnsi="Times New Roman" w:cs="Times New Roman"/>
          <w:sz w:val="24"/>
          <w:szCs w:val="24"/>
        </w:rPr>
        <w:t>формуляра</w:t>
      </w:r>
      <w:r w:rsidR="00964AD3"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или да разработят свой собствен, </w:t>
      </w:r>
      <w:r w:rsidR="00954EB6" w:rsidRPr="00166C95">
        <w:rPr>
          <w:rFonts w:ascii="Times New Roman" w:hAnsi="Times New Roman" w:cs="Times New Roman"/>
          <w:sz w:val="24"/>
          <w:szCs w:val="24"/>
        </w:rPr>
        <w:t xml:space="preserve">но той трябва да </w:t>
      </w:r>
      <w:r w:rsidRPr="00166C95">
        <w:rPr>
          <w:rFonts w:ascii="Times New Roman" w:hAnsi="Times New Roman" w:cs="Times New Roman"/>
          <w:sz w:val="24"/>
          <w:szCs w:val="24"/>
        </w:rPr>
        <w:t xml:space="preserve">включва всички задължителни данни </w:t>
      </w:r>
      <w:r w:rsidR="00954EB6" w:rsidRPr="00166C95">
        <w:rPr>
          <w:rFonts w:ascii="Times New Roman" w:hAnsi="Times New Roman" w:cs="Times New Roman"/>
          <w:sz w:val="24"/>
          <w:szCs w:val="24"/>
        </w:rPr>
        <w:t xml:space="preserve">с цел тяхното </w:t>
      </w:r>
      <w:r w:rsidRPr="00166C95">
        <w:rPr>
          <w:rFonts w:ascii="Times New Roman" w:hAnsi="Times New Roman" w:cs="Times New Roman"/>
          <w:sz w:val="24"/>
          <w:szCs w:val="24"/>
        </w:rPr>
        <w:t>хармониз</w:t>
      </w:r>
      <w:r w:rsidR="00954EB6" w:rsidRPr="00166C95">
        <w:rPr>
          <w:rFonts w:ascii="Times New Roman" w:hAnsi="Times New Roman" w:cs="Times New Roman"/>
          <w:sz w:val="24"/>
          <w:szCs w:val="24"/>
        </w:rPr>
        <w:t xml:space="preserve">иране. </w:t>
      </w:r>
    </w:p>
    <w:p w:rsidR="0004006F" w:rsidRPr="00166C95" w:rsidRDefault="00113277" w:rsidP="0004006F">
      <w:pPr>
        <w:ind w:left="20" w:right="20"/>
        <w:jc w:val="both"/>
        <w:rPr>
          <w:rFonts w:ascii="Times New Roman" w:hAnsi="Times New Roman" w:cs="Times New Roman"/>
          <w:sz w:val="24"/>
          <w:szCs w:val="24"/>
        </w:rPr>
      </w:pPr>
      <w:r w:rsidRPr="00166C95">
        <w:rPr>
          <w:rFonts w:ascii="Times New Roman" w:hAnsi="Times New Roman" w:cs="Times New Roman"/>
          <w:sz w:val="24"/>
          <w:szCs w:val="24"/>
        </w:rPr>
        <w:t xml:space="preserve">По време на процеса на събиране на данни операторите ще трябва да представят следните доклади в съответствие с Член </w:t>
      </w:r>
      <w:r w:rsidR="0004006F" w:rsidRPr="00166C95">
        <w:rPr>
          <w:rFonts w:ascii="Times New Roman" w:hAnsi="Times New Roman" w:cs="Times New Roman"/>
          <w:sz w:val="24"/>
          <w:szCs w:val="24"/>
        </w:rPr>
        <w:t xml:space="preserve">4(2) </w:t>
      </w:r>
      <w:r w:rsidRPr="00166C95">
        <w:rPr>
          <w:rFonts w:ascii="Times New Roman" w:hAnsi="Times New Roman" w:cs="Times New Roman"/>
          <w:sz w:val="24"/>
          <w:szCs w:val="24"/>
        </w:rPr>
        <w:t xml:space="preserve">от </w:t>
      </w:r>
      <w:r w:rsidR="007072FB">
        <w:rPr>
          <w:rFonts w:ascii="Times New Roman" w:hAnsi="Times New Roman" w:cs="Times New Roman"/>
          <w:sz w:val="24"/>
          <w:szCs w:val="24"/>
        </w:rPr>
        <w:t>FAR</w:t>
      </w:r>
      <w:r w:rsidR="0004006F" w:rsidRPr="00166C95">
        <w:rPr>
          <w:rFonts w:ascii="Times New Roman" w:hAnsi="Times New Roman" w:cs="Times New Roman"/>
          <w:sz w:val="24"/>
          <w:szCs w:val="24"/>
        </w:rPr>
        <w:t>:</w:t>
      </w:r>
    </w:p>
    <w:p w:rsidR="0004006F" w:rsidRPr="00166C95" w:rsidRDefault="00942B61" w:rsidP="00831D1A">
      <w:pPr>
        <w:widowControl w:val="0"/>
        <w:numPr>
          <w:ilvl w:val="0"/>
          <w:numId w:val="7"/>
        </w:numPr>
        <w:tabs>
          <w:tab w:val="left" w:pos="360"/>
        </w:tabs>
        <w:spacing w:after="0" w:line="293" w:lineRule="exact"/>
        <w:ind w:right="20"/>
        <w:jc w:val="both"/>
        <w:rPr>
          <w:rFonts w:ascii="Times New Roman" w:hAnsi="Times New Roman" w:cs="Times New Roman"/>
          <w:sz w:val="24"/>
          <w:szCs w:val="24"/>
        </w:rPr>
      </w:pPr>
      <w:r w:rsidRPr="00166C95">
        <w:rPr>
          <w:rFonts w:ascii="Times New Roman" w:hAnsi="Times New Roman" w:cs="Times New Roman"/>
          <w:sz w:val="24"/>
          <w:szCs w:val="24"/>
        </w:rPr>
        <w:t xml:space="preserve">Доклад с </w:t>
      </w:r>
      <w:r w:rsidR="00407898" w:rsidRPr="00166C95">
        <w:rPr>
          <w:rFonts w:ascii="Times New Roman" w:hAnsi="Times New Roman" w:cs="Times New Roman"/>
          <w:sz w:val="24"/>
          <w:szCs w:val="24"/>
        </w:rPr>
        <w:t>базови</w:t>
      </w:r>
      <w:r w:rsidR="00964AD3"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данни, верифициран като </w:t>
      </w:r>
      <w:r w:rsidR="00694CA2" w:rsidRPr="00166C95">
        <w:rPr>
          <w:rFonts w:ascii="Times New Roman" w:hAnsi="Times New Roman" w:cs="Times New Roman"/>
          <w:sz w:val="24"/>
          <w:szCs w:val="24"/>
        </w:rPr>
        <w:t>удовлетворителен,</w:t>
      </w:r>
      <w:r w:rsidRPr="00166C95">
        <w:rPr>
          <w:rFonts w:ascii="Times New Roman" w:hAnsi="Times New Roman" w:cs="Times New Roman"/>
          <w:sz w:val="24"/>
          <w:szCs w:val="24"/>
        </w:rPr>
        <w:t xml:space="preserve"> включващ оп</w:t>
      </w:r>
      <w:r w:rsidR="00EC7DA7" w:rsidRPr="00166C95">
        <w:rPr>
          <w:rFonts w:ascii="Times New Roman" w:hAnsi="Times New Roman" w:cs="Times New Roman"/>
          <w:sz w:val="24"/>
          <w:szCs w:val="24"/>
        </w:rPr>
        <w:t>еративни</w:t>
      </w:r>
      <w:r w:rsidR="00964AD3" w:rsidRPr="00166C95">
        <w:rPr>
          <w:rFonts w:ascii="Times New Roman" w:hAnsi="Times New Roman" w:cs="Times New Roman"/>
          <w:sz w:val="24"/>
          <w:szCs w:val="24"/>
        </w:rPr>
        <w:t>те</w:t>
      </w:r>
      <w:r w:rsidR="00EC7DA7" w:rsidRPr="00166C95">
        <w:rPr>
          <w:rFonts w:ascii="Times New Roman" w:hAnsi="Times New Roman" w:cs="Times New Roman"/>
          <w:sz w:val="24"/>
          <w:szCs w:val="24"/>
        </w:rPr>
        <w:t xml:space="preserve"> данни, свързани с </w:t>
      </w:r>
      <w:r w:rsidR="00A125F9" w:rsidRPr="00166C95">
        <w:rPr>
          <w:rFonts w:ascii="Times New Roman" w:hAnsi="Times New Roman" w:cs="Times New Roman"/>
          <w:sz w:val="24"/>
          <w:szCs w:val="24"/>
        </w:rPr>
        <w:t xml:space="preserve">техните инсталации и подинсталации </w:t>
      </w:r>
      <w:r w:rsidR="0004006F" w:rsidRPr="00166C95">
        <w:rPr>
          <w:rFonts w:ascii="Times New Roman" w:hAnsi="Times New Roman" w:cs="Times New Roman"/>
          <w:sz w:val="24"/>
          <w:szCs w:val="24"/>
        </w:rPr>
        <w:t>(</w:t>
      </w:r>
      <w:r w:rsidR="00ED5940" w:rsidRPr="00166C95">
        <w:rPr>
          <w:rFonts w:ascii="Times New Roman" w:hAnsi="Times New Roman" w:cs="Times New Roman"/>
          <w:sz w:val="24"/>
          <w:szCs w:val="24"/>
        </w:rPr>
        <w:t xml:space="preserve">като използват </w:t>
      </w:r>
      <w:r w:rsidR="00CA1197" w:rsidRPr="00166C95">
        <w:rPr>
          <w:rFonts w:ascii="Times New Roman" w:hAnsi="Times New Roman" w:cs="Times New Roman"/>
          <w:sz w:val="24"/>
          <w:szCs w:val="24"/>
        </w:rPr>
        <w:t>формуляра</w:t>
      </w:r>
      <w:r w:rsidR="00F25503" w:rsidRPr="00166C95">
        <w:rPr>
          <w:rFonts w:ascii="Times New Roman" w:hAnsi="Times New Roman" w:cs="Times New Roman"/>
          <w:sz w:val="24"/>
          <w:szCs w:val="24"/>
        </w:rPr>
        <w:t xml:space="preserve"> </w:t>
      </w:r>
      <w:r w:rsidR="00ED5940" w:rsidRPr="00166C95">
        <w:rPr>
          <w:rFonts w:ascii="Times New Roman" w:hAnsi="Times New Roman" w:cs="Times New Roman"/>
          <w:sz w:val="24"/>
          <w:szCs w:val="24"/>
        </w:rPr>
        <w:t xml:space="preserve">за </w:t>
      </w:r>
      <w:r w:rsidR="00407898" w:rsidRPr="00166C95">
        <w:rPr>
          <w:rFonts w:ascii="Times New Roman" w:hAnsi="Times New Roman" w:cs="Times New Roman"/>
          <w:sz w:val="24"/>
          <w:szCs w:val="24"/>
        </w:rPr>
        <w:t>базови</w:t>
      </w:r>
      <w:r w:rsidR="00964AD3" w:rsidRPr="00166C95">
        <w:rPr>
          <w:rFonts w:ascii="Times New Roman" w:hAnsi="Times New Roman" w:cs="Times New Roman"/>
          <w:sz w:val="24"/>
          <w:szCs w:val="24"/>
        </w:rPr>
        <w:t xml:space="preserve"> </w:t>
      </w:r>
      <w:r w:rsidR="00A125F9" w:rsidRPr="00166C95">
        <w:rPr>
          <w:rFonts w:ascii="Times New Roman" w:hAnsi="Times New Roman" w:cs="Times New Roman"/>
          <w:sz w:val="24"/>
          <w:szCs w:val="24"/>
        </w:rPr>
        <w:t xml:space="preserve">данни </w:t>
      </w:r>
      <w:r w:rsidR="00CA1197" w:rsidRPr="00166C95">
        <w:rPr>
          <w:rFonts w:ascii="Times New Roman" w:hAnsi="Times New Roman" w:cs="Times New Roman"/>
          <w:sz w:val="24"/>
          <w:szCs w:val="24"/>
        </w:rPr>
        <w:t>по</w:t>
      </w:r>
      <w:r w:rsidR="00A125F9" w:rsidRPr="00166C95">
        <w:rPr>
          <w:rFonts w:ascii="Times New Roman" w:hAnsi="Times New Roman" w:cs="Times New Roman"/>
          <w:sz w:val="24"/>
          <w:szCs w:val="24"/>
        </w:rPr>
        <w:t xml:space="preserve"> </w:t>
      </w:r>
      <w:r w:rsidR="00A36879" w:rsidRPr="00166C95">
        <w:rPr>
          <w:rFonts w:ascii="Times New Roman" w:hAnsi="Times New Roman" w:cs="Times New Roman"/>
          <w:sz w:val="24"/>
          <w:szCs w:val="24"/>
        </w:rPr>
        <w:t>НИМ</w:t>
      </w:r>
      <w:r w:rsidR="00A125F9" w:rsidRPr="00166C95">
        <w:rPr>
          <w:rFonts w:ascii="Times New Roman" w:hAnsi="Times New Roman" w:cs="Times New Roman"/>
          <w:sz w:val="24"/>
          <w:szCs w:val="24"/>
        </w:rPr>
        <w:t>, предоставен от техния КО</w:t>
      </w:r>
      <w:r w:rsidR="0004006F" w:rsidRPr="00166C95">
        <w:rPr>
          <w:rFonts w:ascii="Times New Roman" w:hAnsi="Times New Roman" w:cs="Times New Roman"/>
          <w:sz w:val="24"/>
          <w:szCs w:val="24"/>
        </w:rPr>
        <w:t>);</w:t>
      </w:r>
    </w:p>
    <w:p w:rsidR="00831D1A" w:rsidRPr="00166C95" w:rsidRDefault="00E148DE" w:rsidP="00831D1A">
      <w:pPr>
        <w:widowControl w:val="0"/>
        <w:tabs>
          <w:tab w:val="left" w:pos="442"/>
        </w:tabs>
        <w:spacing w:after="0" w:line="293" w:lineRule="exact"/>
        <w:ind w:left="20" w:right="20"/>
        <w:jc w:val="both"/>
        <w:rPr>
          <w:rFonts w:ascii="Times New Roman" w:hAnsi="Times New Roman" w:cs="Times New Roman"/>
          <w:sz w:val="24"/>
          <w:szCs w:val="24"/>
        </w:rPr>
      </w:pPr>
      <w:r w:rsidRPr="00166C95">
        <w:rPr>
          <w:rFonts w:ascii="Times New Roman" w:hAnsi="Times New Roman" w:cs="Times New Roman"/>
          <w:sz w:val="24"/>
          <w:szCs w:val="24"/>
        </w:rPr>
        <w:t>b</w:t>
      </w:r>
      <w:r w:rsidR="00831D1A" w:rsidRPr="00166C95">
        <w:rPr>
          <w:rFonts w:ascii="Times New Roman" w:hAnsi="Times New Roman" w:cs="Times New Roman"/>
          <w:sz w:val="24"/>
          <w:szCs w:val="24"/>
        </w:rPr>
        <w:t>. План за мониторинг на метод</w:t>
      </w:r>
      <w:r w:rsidR="00A671CD" w:rsidRPr="00166C95">
        <w:rPr>
          <w:rFonts w:ascii="Times New Roman" w:hAnsi="Times New Roman" w:cs="Times New Roman"/>
          <w:sz w:val="24"/>
          <w:szCs w:val="24"/>
        </w:rPr>
        <w:t>ологията</w:t>
      </w:r>
      <w:r w:rsidR="00831D1A" w:rsidRPr="00166C95">
        <w:rPr>
          <w:rFonts w:ascii="Times New Roman" w:hAnsi="Times New Roman" w:cs="Times New Roman"/>
          <w:sz w:val="24"/>
          <w:szCs w:val="24"/>
        </w:rPr>
        <w:t>, представящ начина, по който са били определени конкретни</w:t>
      </w:r>
      <w:r w:rsidR="00F25503" w:rsidRPr="00166C95">
        <w:rPr>
          <w:rFonts w:ascii="Times New Roman" w:hAnsi="Times New Roman" w:cs="Times New Roman"/>
          <w:sz w:val="24"/>
          <w:szCs w:val="24"/>
        </w:rPr>
        <w:t>те</w:t>
      </w:r>
      <w:r w:rsidR="00831D1A" w:rsidRPr="00166C95">
        <w:rPr>
          <w:rFonts w:ascii="Times New Roman" w:hAnsi="Times New Roman" w:cs="Times New Roman"/>
          <w:sz w:val="24"/>
          <w:szCs w:val="24"/>
        </w:rPr>
        <w:t xml:space="preserve"> данни (ЕС е предоставила такъв </w:t>
      </w:r>
      <w:r w:rsidR="00A671CD" w:rsidRPr="00166C95">
        <w:rPr>
          <w:rFonts w:ascii="Times New Roman" w:hAnsi="Times New Roman" w:cs="Times New Roman"/>
          <w:sz w:val="24"/>
          <w:szCs w:val="24"/>
        </w:rPr>
        <w:t>формуляр</w:t>
      </w:r>
      <w:r w:rsidR="00831D1A" w:rsidRPr="00166C95">
        <w:rPr>
          <w:rFonts w:ascii="Times New Roman" w:hAnsi="Times New Roman" w:cs="Times New Roman"/>
          <w:sz w:val="24"/>
          <w:szCs w:val="24"/>
        </w:rPr>
        <w:t xml:space="preserve">);  </w:t>
      </w:r>
    </w:p>
    <w:p w:rsidR="00831D1A" w:rsidRPr="00166C95" w:rsidRDefault="00E148DE" w:rsidP="00831D1A">
      <w:pPr>
        <w:pStyle w:val="Default"/>
        <w:jc w:val="both"/>
        <w:rPr>
          <w:rFonts w:ascii="Times New Roman" w:hAnsi="Times New Roman" w:cs="Times New Roman"/>
        </w:rPr>
      </w:pPr>
      <w:r w:rsidRPr="00166C95">
        <w:rPr>
          <w:rFonts w:ascii="Times New Roman" w:hAnsi="Times New Roman" w:cs="Times New Roman"/>
        </w:rPr>
        <w:t>c</w:t>
      </w:r>
      <w:r w:rsidR="00831D1A" w:rsidRPr="00166C95">
        <w:rPr>
          <w:rFonts w:ascii="Times New Roman" w:hAnsi="Times New Roman" w:cs="Times New Roman"/>
        </w:rPr>
        <w:t xml:space="preserve">.   Верифициращ доклад за това, че данните са потвърдени от трета страна (ЕС е предоставила такъв </w:t>
      </w:r>
      <w:r w:rsidR="00A671CD" w:rsidRPr="00166C95">
        <w:rPr>
          <w:rFonts w:ascii="Times New Roman" w:hAnsi="Times New Roman" w:cs="Times New Roman"/>
        </w:rPr>
        <w:t>формуляр</w:t>
      </w:r>
      <w:r w:rsidR="00F25503" w:rsidRPr="00166C95">
        <w:rPr>
          <w:rFonts w:ascii="Times New Roman" w:hAnsi="Times New Roman" w:cs="Times New Roman"/>
        </w:rPr>
        <w:t xml:space="preserve"> </w:t>
      </w:r>
      <w:r w:rsidR="00831D1A" w:rsidRPr="00166C95">
        <w:rPr>
          <w:rFonts w:ascii="Times New Roman" w:hAnsi="Times New Roman" w:cs="Times New Roman"/>
        </w:rPr>
        <w:t xml:space="preserve">на верифициращите страни). </w:t>
      </w:r>
    </w:p>
    <w:p w:rsidR="00831D1A" w:rsidRPr="00166C95" w:rsidRDefault="00831D1A" w:rsidP="00831D1A">
      <w:pPr>
        <w:widowControl w:val="0"/>
        <w:tabs>
          <w:tab w:val="left" w:pos="442"/>
        </w:tabs>
        <w:spacing w:after="0" w:line="293" w:lineRule="exact"/>
        <w:ind w:left="20" w:right="20"/>
        <w:jc w:val="both"/>
        <w:rPr>
          <w:rFonts w:ascii="Times New Roman" w:hAnsi="Times New Roman" w:cs="Times New Roman"/>
          <w:sz w:val="24"/>
          <w:szCs w:val="24"/>
        </w:rPr>
      </w:pPr>
    </w:p>
    <w:p w:rsidR="00EC7DA7" w:rsidRPr="00166C95" w:rsidRDefault="00BA5143" w:rsidP="00EC7DA7">
      <w:pPr>
        <w:widowControl w:val="0"/>
        <w:tabs>
          <w:tab w:val="left" w:pos="442"/>
        </w:tabs>
        <w:spacing w:after="0"/>
        <w:ind w:left="20" w:right="20"/>
        <w:jc w:val="both"/>
        <w:rPr>
          <w:rFonts w:ascii="Times New Roman" w:hAnsi="Times New Roman" w:cs="Times New Roman"/>
          <w:sz w:val="24"/>
          <w:szCs w:val="24"/>
        </w:rPr>
      </w:pPr>
      <w:r w:rsidRPr="00166C95">
        <w:rPr>
          <w:rFonts w:ascii="Times New Roman" w:hAnsi="Times New Roman" w:cs="Times New Roman"/>
          <w:sz w:val="24"/>
          <w:szCs w:val="24"/>
        </w:rPr>
        <w:t xml:space="preserve">Възможно е някои от събраните данни да </w:t>
      </w:r>
      <w:r w:rsidR="00933667" w:rsidRPr="00166C95">
        <w:rPr>
          <w:rFonts w:ascii="Times New Roman" w:hAnsi="Times New Roman" w:cs="Times New Roman"/>
          <w:sz w:val="24"/>
          <w:szCs w:val="24"/>
        </w:rPr>
        <w:t xml:space="preserve">са </w:t>
      </w:r>
      <w:r w:rsidR="00613413" w:rsidRPr="00166C95">
        <w:rPr>
          <w:rFonts w:ascii="Times New Roman" w:hAnsi="Times New Roman" w:cs="Times New Roman"/>
          <w:sz w:val="24"/>
          <w:szCs w:val="24"/>
        </w:rPr>
        <w:t>от</w:t>
      </w:r>
      <w:r w:rsidR="00933667" w:rsidRPr="00166C95">
        <w:rPr>
          <w:rFonts w:ascii="Times New Roman" w:hAnsi="Times New Roman" w:cs="Times New Roman"/>
          <w:sz w:val="24"/>
          <w:szCs w:val="24"/>
        </w:rPr>
        <w:t xml:space="preserve"> </w:t>
      </w:r>
      <w:r w:rsidRPr="00166C95">
        <w:rPr>
          <w:rFonts w:ascii="Times New Roman" w:hAnsi="Times New Roman" w:cs="Times New Roman"/>
          <w:sz w:val="24"/>
          <w:szCs w:val="24"/>
        </w:rPr>
        <w:t>търговско чувствител</w:t>
      </w:r>
      <w:r w:rsidR="00933667" w:rsidRPr="00166C95">
        <w:rPr>
          <w:rFonts w:ascii="Times New Roman" w:hAnsi="Times New Roman" w:cs="Times New Roman"/>
          <w:sz w:val="24"/>
          <w:szCs w:val="24"/>
        </w:rPr>
        <w:t>но естество</w:t>
      </w:r>
      <w:r w:rsidR="00EC7DA7" w:rsidRPr="00166C95">
        <w:rPr>
          <w:rFonts w:ascii="Times New Roman" w:hAnsi="Times New Roman" w:cs="Times New Roman"/>
          <w:sz w:val="24"/>
          <w:szCs w:val="24"/>
        </w:rPr>
        <w:t xml:space="preserve">: </w:t>
      </w:r>
      <w:r w:rsidRPr="00166C95">
        <w:rPr>
          <w:rFonts w:ascii="Times New Roman" w:hAnsi="Times New Roman" w:cs="Times New Roman"/>
          <w:sz w:val="24"/>
          <w:szCs w:val="24"/>
        </w:rPr>
        <w:t xml:space="preserve">държавите членки следва да приложат необходимите защитни мерки, за да гарантират, че само лицата, на които те са необходими, ще имат достъп до поверителна информация. Освен това държавите членки трябва да гарантират, че всички </w:t>
      </w:r>
      <w:r w:rsidR="00ED5940" w:rsidRPr="00166C95">
        <w:rPr>
          <w:rFonts w:ascii="Times New Roman" w:hAnsi="Times New Roman" w:cs="Times New Roman"/>
          <w:sz w:val="24"/>
          <w:szCs w:val="24"/>
        </w:rPr>
        <w:t xml:space="preserve">документи </w:t>
      </w:r>
      <w:r w:rsidR="00613413" w:rsidRPr="00166C95">
        <w:rPr>
          <w:rFonts w:ascii="Times New Roman" w:hAnsi="Times New Roman" w:cs="Times New Roman"/>
          <w:sz w:val="24"/>
          <w:szCs w:val="24"/>
        </w:rPr>
        <w:t>с</w:t>
      </w:r>
      <w:r w:rsidR="00ED5940" w:rsidRPr="00166C95">
        <w:rPr>
          <w:rFonts w:ascii="Times New Roman" w:hAnsi="Times New Roman" w:cs="Times New Roman"/>
          <w:sz w:val="24"/>
          <w:szCs w:val="24"/>
        </w:rPr>
        <w:t xml:space="preserve"> търговско чувствителен характер, които ще бъдат получени </w:t>
      </w:r>
      <w:r w:rsidR="00933667" w:rsidRPr="00166C95">
        <w:rPr>
          <w:rFonts w:ascii="Times New Roman" w:hAnsi="Times New Roman" w:cs="Times New Roman"/>
          <w:sz w:val="24"/>
          <w:szCs w:val="24"/>
        </w:rPr>
        <w:t xml:space="preserve">във връзка с изчисляване </w:t>
      </w:r>
      <w:r w:rsidR="00ED5940" w:rsidRPr="00166C95">
        <w:rPr>
          <w:rFonts w:ascii="Times New Roman" w:hAnsi="Times New Roman" w:cs="Times New Roman"/>
          <w:sz w:val="24"/>
          <w:szCs w:val="24"/>
        </w:rPr>
        <w:t>разпределен</w:t>
      </w:r>
      <w:r w:rsidR="00954EB6" w:rsidRPr="00166C95">
        <w:rPr>
          <w:rFonts w:ascii="Times New Roman" w:hAnsi="Times New Roman" w:cs="Times New Roman"/>
          <w:sz w:val="24"/>
          <w:szCs w:val="24"/>
        </w:rPr>
        <w:t xml:space="preserve">ията </w:t>
      </w:r>
      <w:r w:rsidR="00ED5940" w:rsidRPr="00166C95">
        <w:rPr>
          <w:rFonts w:ascii="Times New Roman" w:hAnsi="Times New Roman" w:cs="Times New Roman"/>
          <w:sz w:val="24"/>
          <w:szCs w:val="24"/>
        </w:rPr>
        <w:t>на квоти и актуализиране</w:t>
      </w:r>
      <w:r w:rsidR="00954EB6" w:rsidRPr="00166C95">
        <w:rPr>
          <w:rFonts w:ascii="Times New Roman" w:hAnsi="Times New Roman" w:cs="Times New Roman"/>
          <w:sz w:val="24"/>
          <w:szCs w:val="24"/>
        </w:rPr>
        <w:t>то</w:t>
      </w:r>
      <w:r w:rsidR="00933667" w:rsidRPr="00166C95">
        <w:rPr>
          <w:rFonts w:ascii="Times New Roman" w:hAnsi="Times New Roman" w:cs="Times New Roman"/>
          <w:sz w:val="24"/>
          <w:szCs w:val="24"/>
        </w:rPr>
        <w:t xml:space="preserve"> на показателите</w:t>
      </w:r>
      <w:r w:rsidR="00ED5940" w:rsidRPr="00166C95">
        <w:rPr>
          <w:rFonts w:ascii="Times New Roman" w:hAnsi="Times New Roman" w:cs="Times New Roman"/>
          <w:sz w:val="24"/>
          <w:szCs w:val="24"/>
        </w:rPr>
        <w:t>, ще бъдат третирани с максимално внимание, за да се защитят търговскит</w:t>
      </w:r>
      <w:r w:rsidR="00E03126" w:rsidRPr="00166C95">
        <w:rPr>
          <w:rFonts w:ascii="Times New Roman" w:hAnsi="Times New Roman" w:cs="Times New Roman"/>
          <w:sz w:val="24"/>
          <w:szCs w:val="24"/>
        </w:rPr>
        <w:t>е интереси</w:t>
      </w:r>
      <w:r w:rsidR="00ED5940" w:rsidRPr="00166C95">
        <w:rPr>
          <w:rFonts w:ascii="Times New Roman" w:hAnsi="Times New Roman" w:cs="Times New Roman"/>
          <w:sz w:val="24"/>
          <w:szCs w:val="24"/>
        </w:rPr>
        <w:t xml:space="preserve"> на съответните предприятия. </w:t>
      </w:r>
    </w:p>
    <w:p w:rsidR="00964AD3" w:rsidRPr="00166C95" w:rsidRDefault="00EC7DA7" w:rsidP="00012BB5">
      <w:pPr>
        <w:pStyle w:val="Heading2"/>
        <w:jc w:val="both"/>
        <w:rPr>
          <w:rFonts w:ascii="Times New Roman" w:hAnsi="Times New Roman"/>
          <w:color w:val="auto"/>
          <w:szCs w:val="24"/>
        </w:rPr>
      </w:pPr>
      <w:bookmarkStart w:id="15" w:name="_Toc3027648"/>
      <w:bookmarkStart w:id="16" w:name="_Toc3196016"/>
      <w:r w:rsidRPr="00166C95">
        <w:rPr>
          <w:rFonts w:ascii="Times New Roman" w:hAnsi="Times New Roman"/>
          <w:color w:val="auto"/>
          <w:szCs w:val="24"/>
        </w:rPr>
        <w:t xml:space="preserve">2.2 </w:t>
      </w:r>
      <w:bookmarkStart w:id="17" w:name="_Toc297627164"/>
      <w:r w:rsidR="00964AD3" w:rsidRPr="00166C95">
        <w:rPr>
          <w:rFonts w:ascii="Times New Roman" w:hAnsi="Times New Roman"/>
          <w:color w:val="auto"/>
          <w:szCs w:val="24"/>
        </w:rPr>
        <w:t xml:space="preserve">Връзка с формуляра за събиране на </w:t>
      </w:r>
      <w:r w:rsidR="00407898" w:rsidRPr="00166C95">
        <w:rPr>
          <w:rFonts w:ascii="Times New Roman" w:hAnsi="Times New Roman"/>
          <w:color w:val="auto"/>
          <w:szCs w:val="24"/>
        </w:rPr>
        <w:t>базови</w:t>
      </w:r>
      <w:r w:rsidR="002957F9" w:rsidRPr="00166C95">
        <w:rPr>
          <w:rFonts w:ascii="Times New Roman" w:hAnsi="Times New Roman"/>
          <w:color w:val="auto"/>
          <w:szCs w:val="24"/>
        </w:rPr>
        <w:t xml:space="preserve"> </w:t>
      </w:r>
      <w:r w:rsidR="00964AD3" w:rsidRPr="00166C95">
        <w:rPr>
          <w:rFonts w:ascii="Times New Roman" w:hAnsi="Times New Roman"/>
          <w:color w:val="auto"/>
          <w:szCs w:val="24"/>
        </w:rPr>
        <w:t xml:space="preserve">данни </w:t>
      </w:r>
      <w:r w:rsidR="002957F9" w:rsidRPr="00166C95">
        <w:rPr>
          <w:rFonts w:ascii="Times New Roman" w:hAnsi="Times New Roman"/>
          <w:color w:val="auto"/>
          <w:szCs w:val="24"/>
        </w:rPr>
        <w:t xml:space="preserve">по </w:t>
      </w:r>
      <w:r w:rsidR="00A36879" w:rsidRPr="00166C95">
        <w:rPr>
          <w:rFonts w:ascii="Times New Roman" w:hAnsi="Times New Roman"/>
          <w:color w:val="auto"/>
          <w:szCs w:val="24"/>
        </w:rPr>
        <w:t>НИМ</w:t>
      </w:r>
      <w:r w:rsidR="002957F9" w:rsidRPr="00166C95">
        <w:rPr>
          <w:rFonts w:ascii="Times New Roman" w:hAnsi="Times New Roman"/>
          <w:color w:val="auto"/>
          <w:szCs w:val="24"/>
        </w:rPr>
        <w:t xml:space="preserve"> </w:t>
      </w:r>
      <w:r w:rsidR="00964AD3" w:rsidRPr="00166C95">
        <w:rPr>
          <w:rFonts w:ascii="Times New Roman" w:hAnsi="Times New Roman"/>
          <w:color w:val="auto"/>
          <w:szCs w:val="24"/>
        </w:rPr>
        <w:t>и други документи</w:t>
      </w:r>
      <w:bookmarkEnd w:id="15"/>
      <w:bookmarkEnd w:id="16"/>
      <w:bookmarkEnd w:id="17"/>
    </w:p>
    <w:p w:rsidR="00C101B7" w:rsidRPr="00166C95" w:rsidRDefault="00933667" w:rsidP="00C101B7">
      <w:pPr>
        <w:pStyle w:val="NoSpacing"/>
        <w:spacing w:line="276" w:lineRule="auto"/>
        <w:jc w:val="both"/>
        <w:rPr>
          <w:rFonts w:eastAsia="Times New Roman"/>
          <w:szCs w:val="24"/>
        </w:rPr>
      </w:pPr>
      <w:r w:rsidRPr="00166C95">
        <w:rPr>
          <w:rFonts w:eastAsia="Times New Roman"/>
          <w:szCs w:val="24"/>
        </w:rPr>
        <w:t xml:space="preserve">За </w:t>
      </w:r>
      <w:r w:rsidR="002957F9" w:rsidRPr="00166C95">
        <w:rPr>
          <w:rFonts w:eastAsia="Times New Roman"/>
          <w:szCs w:val="24"/>
        </w:rPr>
        <w:t xml:space="preserve">улесняване на комуникацията с формуляра за събиране на </w:t>
      </w:r>
      <w:r w:rsidR="00407898" w:rsidRPr="00166C95">
        <w:rPr>
          <w:rFonts w:eastAsia="Times New Roman"/>
          <w:szCs w:val="24"/>
        </w:rPr>
        <w:t>базови</w:t>
      </w:r>
      <w:r w:rsidR="002957F9" w:rsidRPr="00166C95">
        <w:rPr>
          <w:rFonts w:eastAsia="Times New Roman"/>
          <w:szCs w:val="24"/>
        </w:rPr>
        <w:t xml:space="preserve"> данни по </w:t>
      </w:r>
      <w:r w:rsidR="00A36879" w:rsidRPr="00166C95">
        <w:rPr>
          <w:rFonts w:eastAsia="Times New Roman"/>
          <w:szCs w:val="24"/>
        </w:rPr>
        <w:t>НИМ</w:t>
      </w:r>
      <w:r w:rsidR="002957F9" w:rsidRPr="00166C95">
        <w:rPr>
          <w:rFonts w:eastAsia="Times New Roman"/>
          <w:szCs w:val="24"/>
        </w:rPr>
        <w:t xml:space="preserve"> съдържанието на настоящия Ръководен документ отразява структурата </w:t>
      </w:r>
      <w:r w:rsidR="007F006A" w:rsidRPr="00166C95">
        <w:rPr>
          <w:rFonts w:eastAsia="Times New Roman"/>
          <w:szCs w:val="24"/>
        </w:rPr>
        <w:t>на формуляра от Лист А до Лист K</w:t>
      </w:r>
      <w:r w:rsidR="00163A77" w:rsidRPr="00166C95">
        <w:rPr>
          <w:szCs w:val="24"/>
          <w:vertAlign w:val="superscript"/>
        </w:rPr>
        <w:footnoteReference w:id="3"/>
      </w:r>
      <w:r w:rsidR="00163A77" w:rsidRPr="00166C95">
        <w:rPr>
          <w:szCs w:val="24"/>
        </w:rPr>
        <w:t>.</w:t>
      </w:r>
      <w:r w:rsidR="00EC7DA7" w:rsidRPr="00166C95">
        <w:rPr>
          <w:szCs w:val="24"/>
        </w:rPr>
        <w:t xml:space="preserve"> </w:t>
      </w:r>
      <w:r w:rsidR="00954EB6" w:rsidRPr="00166C95">
        <w:rPr>
          <w:szCs w:val="24"/>
        </w:rPr>
        <w:t>Вс</w:t>
      </w:r>
      <w:r w:rsidRPr="00166C95">
        <w:rPr>
          <w:szCs w:val="24"/>
        </w:rPr>
        <w:t xml:space="preserve">еки от тях </w:t>
      </w:r>
      <w:r w:rsidR="00C101B7" w:rsidRPr="00166C95">
        <w:rPr>
          <w:rFonts w:eastAsia="Times New Roman"/>
          <w:szCs w:val="24"/>
        </w:rPr>
        <w:t xml:space="preserve">представя данните, които трябва да бъдат докладвани, </w:t>
      </w:r>
      <w:r w:rsidR="00C101B7" w:rsidRPr="00166C95">
        <w:rPr>
          <w:rFonts w:eastAsia="Times New Roman"/>
          <w:szCs w:val="24"/>
        </w:rPr>
        <w:lastRenderedPageBreak/>
        <w:t>а където е необходимо</w:t>
      </w:r>
      <w:r w:rsidRPr="00166C95">
        <w:rPr>
          <w:rFonts w:eastAsia="Times New Roman"/>
          <w:szCs w:val="24"/>
        </w:rPr>
        <w:t>,</w:t>
      </w:r>
      <w:r w:rsidR="00C101B7" w:rsidRPr="00166C95">
        <w:rPr>
          <w:rFonts w:eastAsia="Times New Roman"/>
          <w:szCs w:val="24"/>
        </w:rPr>
        <w:t xml:space="preserve"> са осигурени насоки за тези данни и </w:t>
      </w:r>
      <w:r w:rsidRPr="00166C95">
        <w:rPr>
          <w:rFonts w:eastAsia="Times New Roman"/>
          <w:szCs w:val="24"/>
        </w:rPr>
        <w:t xml:space="preserve">за </w:t>
      </w:r>
      <w:r w:rsidR="00C101B7" w:rsidRPr="00166C95">
        <w:rPr>
          <w:rFonts w:eastAsia="Times New Roman"/>
          <w:szCs w:val="24"/>
        </w:rPr>
        <w:t xml:space="preserve">начина, по който трябва да бъдат определени. Където е приложимо, този документ осигурява насоки за използването на формуляра за събиране на </w:t>
      </w:r>
      <w:r w:rsidR="00407898" w:rsidRPr="00166C95">
        <w:rPr>
          <w:rFonts w:eastAsia="Times New Roman"/>
          <w:szCs w:val="24"/>
        </w:rPr>
        <w:t>базови</w:t>
      </w:r>
      <w:r w:rsidR="00C101B7" w:rsidRPr="00166C95">
        <w:rPr>
          <w:rFonts w:eastAsia="Times New Roman"/>
          <w:szCs w:val="24"/>
        </w:rPr>
        <w:t xml:space="preserve"> данни по </w:t>
      </w:r>
      <w:r w:rsidR="00A36879" w:rsidRPr="00166C95">
        <w:rPr>
          <w:rFonts w:eastAsia="Times New Roman"/>
          <w:szCs w:val="24"/>
        </w:rPr>
        <w:t>НИМ</w:t>
      </w:r>
      <w:r w:rsidR="00C101B7" w:rsidRPr="00166C95">
        <w:rPr>
          <w:rFonts w:eastAsia="Times New Roman"/>
          <w:szCs w:val="24"/>
        </w:rPr>
        <w:t xml:space="preserve">. Освен това, където е приложимо, този документ се позовава на други документи, включително </w:t>
      </w:r>
      <w:r w:rsidR="007072FB">
        <w:rPr>
          <w:rFonts w:eastAsia="Times New Roman"/>
          <w:szCs w:val="24"/>
        </w:rPr>
        <w:t>FAR</w:t>
      </w:r>
      <w:r w:rsidR="00C101B7" w:rsidRPr="00166C95">
        <w:rPr>
          <w:rFonts w:eastAsia="Times New Roman"/>
          <w:szCs w:val="24"/>
        </w:rPr>
        <w:t>, МДВА и други ръководни документи.</w:t>
      </w:r>
    </w:p>
    <w:p w:rsidR="00C101B7" w:rsidRPr="00166C95" w:rsidRDefault="00C101B7" w:rsidP="00C101B7">
      <w:pPr>
        <w:pStyle w:val="NoSpacing"/>
        <w:spacing w:line="276" w:lineRule="auto"/>
        <w:jc w:val="both"/>
        <w:rPr>
          <w:rFonts w:eastAsia="Times New Roman"/>
          <w:szCs w:val="24"/>
        </w:rPr>
      </w:pPr>
      <w:r w:rsidRPr="00166C95">
        <w:rPr>
          <w:rFonts w:eastAsia="Times New Roman"/>
          <w:szCs w:val="24"/>
        </w:rPr>
        <w:t xml:space="preserve">Всички препратки са показани </w:t>
      </w:r>
      <w:r w:rsidR="00933667" w:rsidRPr="00166C95">
        <w:rPr>
          <w:rFonts w:eastAsia="Times New Roman"/>
          <w:szCs w:val="24"/>
        </w:rPr>
        <w:t>в</w:t>
      </w:r>
      <w:r w:rsidRPr="00166C95">
        <w:rPr>
          <w:rFonts w:eastAsia="Times New Roman"/>
          <w:szCs w:val="24"/>
        </w:rPr>
        <w:t xml:space="preserve"> </w:t>
      </w:r>
      <w:r w:rsidR="00933667" w:rsidRPr="00166C95">
        <w:rPr>
          <w:rFonts w:eastAsia="Times New Roman"/>
          <w:i/>
          <w:szCs w:val="24"/>
        </w:rPr>
        <w:t>курсив</w:t>
      </w:r>
      <w:r w:rsidRPr="00166C95">
        <w:rPr>
          <w:rFonts w:eastAsia="Times New Roman"/>
          <w:szCs w:val="24"/>
        </w:rPr>
        <w:t>.</w:t>
      </w:r>
    </w:p>
    <w:p w:rsidR="00883500" w:rsidRPr="00166C95" w:rsidRDefault="00883500" w:rsidP="009E7E7F">
      <w:pPr>
        <w:pStyle w:val="Heading2"/>
        <w:rPr>
          <w:rFonts w:ascii="Times New Roman" w:hAnsi="Times New Roman" w:cs="Times New Roman"/>
          <w:color w:val="auto"/>
          <w:sz w:val="24"/>
          <w:szCs w:val="24"/>
        </w:rPr>
      </w:pPr>
      <w:bookmarkStart w:id="18" w:name="_Toc297627165"/>
      <w:bookmarkStart w:id="19" w:name="_Toc3027649"/>
      <w:bookmarkStart w:id="20" w:name="_Toc3196017"/>
      <w:r w:rsidRPr="00166C95">
        <w:rPr>
          <w:rFonts w:ascii="Times New Roman" w:hAnsi="Times New Roman" w:cs="Times New Roman"/>
          <w:bCs w:val="0"/>
          <w:color w:val="auto"/>
          <w:sz w:val="24"/>
          <w:szCs w:val="24"/>
        </w:rPr>
        <w:t xml:space="preserve">2.3 </w:t>
      </w:r>
      <w:r w:rsidRPr="00166C95">
        <w:rPr>
          <w:rFonts w:ascii="Times New Roman" w:hAnsi="Times New Roman" w:cs="Times New Roman"/>
          <w:color w:val="auto"/>
          <w:sz w:val="24"/>
          <w:szCs w:val="24"/>
        </w:rPr>
        <w:t xml:space="preserve">Приложимост на различните раздели </w:t>
      </w:r>
      <w:r w:rsidR="00381624" w:rsidRPr="00166C95">
        <w:rPr>
          <w:rFonts w:ascii="Times New Roman" w:hAnsi="Times New Roman" w:cs="Times New Roman"/>
          <w:color w:val="auto"/>
          <w:sz w:val="24"/>
          <w:szCs w:val="24"/>
        </w:rPr>
        <w:t>за</w:t>
      </w:r>
      <w:r w:rsidRPr="00166C95">
        <w:rPr>
          <w:rFonts w:ascii="Times New Roman" w:hAnsi="Times New Roman" w:cs="Times New Roman"/>
          <w:color w:val="auto"/>
          <w:sz w:val="24"/>
          <w:szCs w:val="24"/>
        </w:rPr>
        <w:t xml:space="preserve"> различните инсталации</w:t>
      </w:r>
      <w:bookmarkEnd w:id="18"/>
      <w:bookmarkEnd w:id="19"/>
      <w:bookmarkEnd w:id="20"/>
    </w:p>
    <w:p w:rsidR="00883500" w:rsidRPr="00166C95" w:rsidRDefault="00883500" w:rsidP="003B10FF">
      <w:pPr>
        <w:pStyle w:val="NoSpacing"/>
        <w:spacing w:line="276" w:lineRule="auto"/>
        <w:jc w:val="both"/>
        <w:rPr>
          <w:rFonts w:eastAsia="Times New Roman"/>
          <w:szCs w:val="24"/>
        </w:rPr>
      </w:pPr>
      <w:r w:rsidRPr="00166C95">
        <w:rPr>
          <w:rFonts w:eastAsia="Times New Roman"/>
          <w:szCs w:val="24"/>
        </w:rPr>
        <w:t>Не всички раздели от настоящия документ (и съответно формуляр</w:t>
      </w:r>
      <w:r w:rsidR="006C68D4" w:rsidRPr="00166C95">
        <w:rPr>
          <w:rFonts w:eastAsia="Times New Roman"/>
          <w:szCs w:val="24"/>
        </w:rPr>
        <w:t>ът</w:t>
      </w:r>
      <w:r w:rsidRPr="00166C95">
        <w:rPr>
          <w:rFonts w:eastAsia="Times New Roman"/>
          <w:szCs w:val="24"/>
        </w:rPr>
        <w:t xml:space="preserve"> за събиране на </w:t>
      </w:r>
      <w:r w:rsidR="00407898" w:rsidRPr="00166C95">
        <w:rPr>
          <w:rFonts w:eastAsia="Times New Roman"/>
          <w:szCs w:val="24"/>
        </w:rPr>
        <w:t>базови</w:t>
      </w:r>
      <w:r w:rsidR="006C42DA" w:rsidRPr="00166C95">
        <w:rPr>
          <w:rFonts w:eastAsia="Times New Roman"/>
          <w:szCs w:val="24"/>
        </w:rPr>
        <w:t xml:space="preserve"> </w:t>
      </w:r>
      <w:r w:rsidRPr="00166C95">
        <w:rPr>
          <w:rFonts w:eastAsia="Times New Roman"/>
          <w:szCs w:val="24"/>
        </w:rPr>
        <w:t>данни</w:t>
      </w:r>
      <w:r w:rsidR="006C42DA" w:rsidRPr="00166C95">
        <w:rPr>
          <w:rFonts w:eastAsia="Times New Roman"/>
          <w:szCs w:val="24"/>
        </w:rPr>
        <w:t xml:space="preserve"> по </w:t>
      </w:r>
      <w:r w:rsidR="00A36879" w:rsidRPr="00166C95">
        <w:rPr>
          <w:rFonts w:eastAsia="Times New Roman"/>
          <w:szCs w:val="24"/>
        </w:rPr>
        <w:t>НИМ</w:t>
      </w:r>
      <w:r w:rsidRPr="00166C95">
        <w:rPr>
          <w:rFonts w:eastAsia="Times New Roman"/>
          <w:szCs w:val="24"/>
        </w:rPr>
        <w:t>) са приложими за всички инсталации. Таблица 1 показва кои раздели от формуляра са приложими в зависимост от характеристиките на инсталацията.</w:t>
      </w:r>
    </w:p>
    <w:p w:rsidR="007F006A" w:rsidRPr="00166C95" w:rsidRDefault="007F006A" w:rsidP="003B10FF">
      <w:pPr>
        <w:pStyle w:val="NoSpacing"/>
        <w:spacing w:line="276" w:lineRule="auto"/>
        <w:jc w:val="both"/>
        <w:rPr>
          <w:rFonts w:eastAsia="Times New Roman"/>
          <w:szCs w:val="24"/>
        </w:rPr>
      </w:pPr>
    </w:p>
    <w:p w:rsidR="00883500" w:rsidRPr="00166C95" w:rsidRDefault="00883500" w:rsidP="003B10FF">
      <w:pPr>
        <w:pStyle w:val="NoSpacing"/>
        <w:spacing w:line="276" w:lineRule="auto"/>
        <w:jc w:val="both"/>
        <w:rPr>
          <w:szCs w:val="24"/>
        </w:rPr>
      </w:pPr>
      <w:r w:rsidRPr="00166C95">
        <w:rPr>
          <w:rFonts w:eastAsia="Times New Roman"/>
          <w:szCs w:val="24"/>
        </w:rPr>
        <w:t>Всяка държава</w:t>
      </w:r>
      <w:r w:rsidR="006C42DA" w:rsidRPr="00166C95">
        <w:rPr>
          <w:rFonts w:eastAsia="Times New Roman"/>
          <w:szCs w:val="24"/>
        </w:rPr>
        <w:t xml:space="preserve"> </w:t>
      </w:r>
      <w:r w:rsidRPr="00166C95">
        <w:rPr>
          <w:rFonts w:eastAsia="Times New Roman"/>
          <w:szCs w:val="24"/>
        </w:rPr>
        <w:t xml:space="preserve">членка ще определи дали инсталациите, които не отговарят на изискванията за </w:t>
      </w:r>
      <w:r w:rsidR="006C42DA" w:rsidRPr="00166C95">
        <w:rPr>
          <w:rFonts w:eastAsia="Times New Roman"/>
          <w:szCs w:val="24"/>
        </w:rPr>
        <w:t xml:space="preserve">безплатно </w:t>
      </w:r>
      <w:r w:rsidRPr="00166C95">
        <w:rPr>
          <w:rFonts w:eastAsia="Times New Roman"/>
          <w:szCs w:val="24"/>
        </w:rPr>
        <w:t>разпредел</w:t>
      </w:r>
      <w:r w:rsidR="003505DA" w:rsidRPr="00166C95">
        <w:rPr>
          <w:rFonts w:eastAsia="Times New Roman"/>
          <w:szCs w:val="24"/>
        </w:rPr>
        <w:t>яне</w:t>
      </w:r>
      <w:r w:rsidR="006C42DA" w:rsidRPr="00166C95">
        <w:rPr>
          <w:rFonts w:eastAsia="Times New Roman"/>
          <w:szCs w:val="24"/>
        </w:rPr>
        <w:t xml:space="preserve"> на квоти или които не кандидатстват за това,</w:t>
      </w:r>
      <w:r w:rsidRPr="00166C95">
        <w:rPr>
          <w:rFonts w:eastAsia="Times New Roman"/>
          <w:szCs w:val="24"/>
        </w:rPr>
        <w:t xml:space="preserve"> следва да попълват формуляра </w:t>
      </w:r>
      <w:r w:rsidR="006C42DA" w:rsidRPr="00166C95">
        <w:rPr>
          <w:rFonts w:eastAsia="Times New Roman"/>
          <w:szCs w:val="24"/>
        </w:rPr>
        <w:t xml:space="preserve">за събиране на </w:t>
      </w:r>
      <w:r w:rsidR="00407898" w:rsidRPr="00166C95">
        <w:rPr>
          <w:rFonts w:eastAsia="Times New Roman"/>
          <w:szCs w:val="24"/>
        </w:rPr>
        <w:t>базови</w:t>
      </w:r>
      <w:r w:rsidR="006C42DA" w:rsidRPr="00166C95">
        <w:rPr>
          <w:rFonts w:eastAsia="Times New Roman"/>
          <w:szCs w:val="24"/>
        </w:rPr>
        <w:t xml:space="preserve"> данни по </w:t>
      </w:r>
      <w:r w:rsidR="00A36879" w:rsidRPr="00166C95">
        <w:rPr>
          <w:rFonts w:eastAsia="Times New Roman"/>
          <w:szCs w:val="24"/>
        </w:rPr>
        <w:t>НИМ</w:t>
      </w:r>
      <w:r w:rsidR="006C42DA" w:rsidRPr="00166C95">
        <w:rPr>
          <w:rFonts w:eastAsia="Times New Roman"/>
          <w:szCs w:val="24"/>
        </w:rPr>
        <w:t xml:space="preserve"> </w:t>
      </w:r>
      <w:r w:rsidRPr="00166C95">
        <w:rPr>
          <w:rFonts w:eastAsia="Times New Roman"/>
          <w:szCs w:val="24"/>
        </w:rPr>
        <w:t>или не; ако имат т</w:t>
      </w:r>
      <w:r w:rsidR="003505DA" w:rsidRPr="00166C95">
        <w:rPr>
          <w:rFonts w:eastAsia="Times New Roman"/>
          <w:szCs w:val="24"/>
        </w:rPr>
        <w:t>ако</w:t>
      </w:r>
      <w:r w:rsidRPr="00166C95">
        <w:rPr>
          <w:rFonts w:eastAsia="Times New Roman"/>
          <w:szCs w:val="24"/>
        </w:rPr>
        <w:t xml:space="preserve">ва задължение, </w:t>
      </w:r>
      <w:r w:rsidR="003505DA" w:rsidRPr="00166C95">
        <w:rPr>
          <w:rFonts w:eastAsia="Times New Roman"/>
          <w:szCs w:val="24"/>
        </w:rPr>
        <w:t xml:space="preserve">те трябва да попълнят </w:t>
      </w:r>
      <w:r w:rsidRPr="00166C95">
        <w:rPr>
          <w:rFonts w:eastAsia="Times New Roman"/>
          <w:szCs w:val="24"/>
        </w:rPr>
        <w:t xml:space="preserve">единствено </w:t>
      </w:r>
      <w:r w:rsidR="003505DA" w:rsidRPr="00166C95">
        <w:rPr>
          <w:rFonts w:eastAsia="Times New Roman"/>
          <w:szCs w:val="24"/>
        </w:rPr>
        <w:t xml:space="preserve">листовете с </w:t>
      </w:r>
      <w:r w:rsidR="006C42DA" w:rsidRPr="00166C95">
        <w:rPr>
          <w:rFonts w:eastAsia="Times New Roman"/>
          <w:szCs w:val="24"/>
        </w:rPr>
        <w:t>Р</w:t>
      </w:r>
      <w:r w:rsidRPr="00166C95">
        <w:rPr>
          <w:rFonts w:eastAsia="Times New Roman"/>
          <w:szCs w:val="24"/>
        </w:rPr>
        <w:t xml:space="preserve">аздели </w:t>
      </w:r>
      <w:r w:rsidR="006C42DA" w:rsidRPr="00166C95">
        <w:rPr>
          <w:szCs w:val="24"/>
        </w:rPr>
        <w:t>A.I („Идентифициране на инсталацията”</w:t>
      </w:r>
      <w:r w:rsidR="006C68D4" w:rsidRPr="00166C95">
        <w:rPr>
          <w:szCs w:val="24"/>
        </w:rPr>
        <w:t xml:space="preserve"> - </w:t>
      </w:r>
      <w:r w:rsidR="006C68D4" w:rsidRPr="00166C95">
        <w:t>“Identification of the Installation”</w:t>
      </w:r>
      <w:r w:rsidR="006C68D4" w:rsidRPr="00166C95">
        <w:rPr>
          <w:szCs w:val="24"/>
        </w:rPr>
        <w:t>)</w:t>
      </w:r>
      <w:r w:rsidR="006C42DA" w:rsidRPr="00166C95">
        <w:rPr>
          <w:szCs w:val="24"/>
        </w:rPr>
        <w:t xml:space="preserve"> </w:t>
      </w:r>
      <w:r w:rsidRPr="00166C95">
        <w:rPr>
          <w:rFonts w:eastAsia="Times New Roman"/>
          <w:szCs w:val="24"/>
        </w:rPr>
        <w:t xml:space="preserve">и </w:t>
      </w:r>
      <w:r w:rsidR="006C42DA" w:rsidRPr="00166C95">
        <w:rPr>
          <w:rFonts w:eastAsia="Times New Roman"/>
          <w:szCs w:val="24"/>
        </w:rPr>
        <w:t>А.</w:t>
      </w:r>
      <w:r w:rsidRPr="00166C95">
        <w:rPr>
          <w:rFonts w:eastAsia="Times New Roman"/>
          <w:szCs w:val="24"/>
        </w:rPr>
        <w:t xml:space="preserve">ІІ </w:t>
      </w:r>
      <w:r w:rsidR="006C42DA" w:rsidRPr="00166C95">
        <w:rPr>
          <w:rFonts w:eastAsia="Times New Roman"/>
          <w:szCs w:val="24"/>
        </w:rPr>
        <w:t>(</w:t>
      </w:r>
      <w:r w:rsidR="006C68D4" w:rsidRPr="00166C95">
        <w:rPr>
          <w:rFonts w:eastAsia="Times New Roman"/>
          <w:szCs w:val="24"/>
        </w:rPr>
        <w:t>„</w:t>
      </w:r>
      <w:r w:rsidR="006C42DA" w:rsidRPr="00166C95">
        <w:rPr>
          <w:rFonts w:eastAsia="Times New Roman"/>
          <w:szCs w:val="24"/>
        </w:rPr>
        <w:t xml:space="preserve">Информация за този доклад с </w:t>
      </w:r>
      <w:r w:rsidR="00407898" w:rsidRPr="00166C95">
        <w:rPr>
          <w:rFonts w:eastAsia="Times New Roman"/>
          <w:szCs w:val="24"/>
        </w:rPr>
        <w:t>базови</w:t>
      </w:r>
      <w:r w:rsidR="006C42DA" w:rsidRPr="00166C95">
        <w:rPr>
          <w:rFonts w:eastAsia="Times New Roman"/>
          <w:szCs w:val="24"/>
        </w:rPr>
        <w:t xml:space="preserve"> данни”</w:t>
      </w:r>
      <w:r w:rsidR="006C68D4" w:rsidRPr="00166C95">
        <w:rPr>
          <w:rFonts w:eastAsia="Times New Roman"/>
          <w:szCs w:val="24"/>
        </w:rPr>
        <w:t xml:space="preserve"> - </w:t>
      </w:r>
      <w:r w:rsidR="006C68D4" w:rsidRPr="00166C95">
        <w:rPr>
          <w:sz w:val="23"/>
          <w:szCs w:val="23"/>
        </w:rPr>
        <w:t>“Information on this baseline data report”</w:t>
      </w:r>
      <w:r w:rsidR="006C42DA" w:rsidRPr="00166C95">
        <w:rPr>
          <w:rFonts w:eastAsia="Times New Roman"/>
          <w:szCs w:val="24"/>
        </w:rPr>
        <w:t>)</w:t>
      </w:r>
      <w:r w:rsidRPr="00166C95">
        <w:rPr>
          <w:rFonts w:eastAsia="Times New Roman"/>
          <w:szCs w:val="24"/>
        </w:rPr>
        <w:t>.</w:t>
      </w:r>
      <w:r w:rsidR="006C42DA" w:rsidRPr="00166C95">
        <w:rPr>
          <w:szCs w:val="24"/>
        </w:rPr>
        <w:t xml:space="preserve"> </w:t>
      </w:r>
    </w:p>
    <w:p w:rsidR="007F006A" w:rsidRPr="00166C95" w:rsidRDefault="007F006A" w:rsidP="003B10FF">
      <w:pPr>
        <w:pStyle w:val="NoSpacing"/>
        <w:spacing w:line="276" w:lineRule="auto"/>
        <w:jc w:val="both"/>
        <w:rPr>
          <w:rFonts w:eastAsia="Times New Roman"/>
          <w:szCs w:val="24"/>
        </w:rPr>
      </w:pPr>
    </w:p>
    <w:p w:rsidR="0004006F" w:rsidRPr="00166C95" w:rsidRDefault="00883500" w:rsidP="003B10FF">
      <w:pPr>
        <w:pStyle w:val="Bodytext50"/>
        <w:shd w:val="clear" w:color="auto" w:fill="auto"/>
        <w:spacing w:before="0" w:after="0" w:line="276" w:lineRule="auto"/>
        <w:ind w:left="40" w:firstLine="0"/>
        <w:jc w:val="both"/>
        <w:rPr>
          <w:rFonts w:ascii="Times New Roman" w:hAnsi="Times New Roman" w:cs="Times New Roman"/>
          <w:i w:val="0"/>
          <w:sz w:val="24"/>
          <w:szCs w:val="24"/>
        </w:rPr>
      </w:pPr>
      <w:r w:rsidRPr="00166C95">
        <w:rPr>
          <w:rFonts w:ascii="Times New Roman" w:eastAsia="Times New Roman" w:hAnsi="Times New Roman" w:cs="Times New Roman"/>
          <w:i w:val="0"/>
          <w:sz w:val="24"/>
          <w:szCs w:val="24"/>
        </w:rPr>
        <w:t xml:space="preserve">Всички инсталации, които отговарят на изискванията за </w:t>
      </w:r>
      <w:r w:rsidR="006C42DA" w:rsidRPr="00166C95">
        <w:rPr>
          <w:rFonts w:ascii="Times New Roman" w:eastAsia="Times New Roman" w:hAnsi="Times New Roman" w:cs="Times New Roman"/>
          <w:i w:val="0"/>
          <w:sz w:val="24"/>
          <w:szCs w:val="24"/>
        </w:rPr>
        <w:t>безплатно разпределение на квоти</w:t>
      </w:r>
      <w:r w:rsidRPr="00166C95">
        <w:rPr>
          <w:rFonts w:ascii="Times New Roman" w:eastAsia="Times New Roman" w:hAnsi="Times New Roman" w:cs="Times New Roman"/>
          <w:i w:val="0"/>
          <w:sz w:val="24"/>
          <w:szCs w:val="24"/>
        </w:rPr>
        <w:t>, трябва да попълнят формуляра</w:t>
      </w:r>
      <w:r w:rsidR="006C42DA" w:rsidRPr="00166C95">
        <w:rPr>
          <w:rFonts w:ascii="Times New Roman" w:eastAsia="Times New Roman" w:hAnsi="Times New Roman" w:cs="Times New Roman"/>
          <w:i w:val="0"/>
          <w:sz w:val="24"/>
          <w:szCs w:val="24"/>
        </w:rPr>
        <w:t>, ако искат да кандидатстват за безплатно разпредел</w:t>
      </w:r>
      <w:r w:rsidR="003505DA" w:rsidRPr="00166C95">
        <w:rPr>
          <w:rFonts w:ascii="Times New Roman" w:eastAsia="Times New Roman" w:hAnsi="Times New Roman" w:cs="Times New Roman"/>
          <w:i w:val="0"/>
          <w:sz w:val="24"/>
          <w:szCs w:val="24"/>
        </w:rPr>
        <w:t>яне</w:t>
      </w:r>
      <w:r w:rsidR="006C42DA" w:rsidRPr="00166C95">
        <w:rPr>
          <w:rFonts w:ascii="Times New Roman" w:eastAsia="Times New Roman" w:hAnsi="Times New Roman" w:cs="Times New Roman"/>
          <w:i w:val="0"/>
          <w:sz w:val="24"/>
          <w:szCs w:val="24"/>
        </w:rPr>
        <w:t xml:space="preserve"> на квоти след 2020 година</w:t>
      </w:r>
      <w:r w:rsidRPr="00166C95">
        <w:rPr>
          <w:rFonts w:ascii="Times New Roman" w:eastAsia="Times New Roman" w:hAnsi="Times New Roman" w:cs="Times New Roman"/>
          <w:i w:val="0"/>
          <w:sz w:val="24"/>
          <w:szCs w:val="24"/>
        </w:rPr>
        <w:t xml:space="preserve">. В таблица 1 по-долу е </w:t>
      </w:r>
      <w:r w:rsidR="006C68D4" w:rsidRPr="00166C95">
        <w:rPr>
          <w:rFonts w:ascii="Times New Roman" w:eastAsia="Times New Roman" w:hAnsi="Times New Roman" w:cs="Times New Roman"/>
          <w:i w:val="0"/>
          <w:sz w:val="24"/>
          <w:szCs w:val="24"/>
        </w:rPr>
        <w:t xml:space="preserve">представен </w:t>
      </w:r>
      <w:r w:rsidRPr="00166C95">
        <w:rPr>
          <w:rFonts w:ascii="Times New Roman" w:eastAsia="Times New Roman" w:hAnsi="Times New Roman" w:cs="Times New Roman"/>
          <w:i w:val="0"/>
          <w:sz w:val="24"/>
          <w:szCs w:val="24"/>
        </w:rPr>
        <w:t xml:space="preserve">схематичен преглед на разделите, които трябва да бъдат попълнени, а приложимите раздели са идентифицирани с </w:t>
      </w:r>
      <w:r w:rsidR="00232FD7" w:rsidRPr="00166C95">
        <w:rPr>
          <w:rFonts w:ascii="Times New Roman" w:eastAsia="Times New Roman" w:hAnsi="Times New Roman" w:cs="Times New Roman"/>
          <w:i w:val="0"/>
          <w:sz w:val="24"/>
          <w:szCs w:val="24"/>
        </w:rPr>
        <w:t>„Х”</w:t>
      </w:r>
      <w:r w:rsidRPr="00166C95">
        <w:rPr>
          <w:rFonts w:ascii="Times New Roman" w:eastAsia="Times New Roman" w:hAnsi="Times New Roman" w:cs="Times New Roman"/>
          <w:i w:val="0"/>
          <w:sz w:val="24"/>
          <w:szCs w:val="24"/>
        </w:rPr>
        <w:t xml:space="preserve"> в първата колона на таблицата</w:t>
      </w:r>
      <w:r w:rsidR="006C42DA" w:rsidRPr="00166C95">
        <w:rPr>
          <w:rFonts w:ascii="Times New Roman" w:eastAsia="Times New Roman" w:hAnsi="Times New Roman" w:cs="Times New Roman"/>
          <w:i w:val="0"/>
          <w:sz w:val="24"/>
          <w:szCs w:val="24"/>
        </w:rPr>
        <w:t xml:space="preserve">. </w:t>
      </w:r>
      <w:r w:rsidR="006C42DA" w:rsidRPr="00166C95">
        <w:rPr>
          <w:rFonts w:ascii="Times New Roman" w:eastAsia="Times New Roman" w:hAnsi="Times New Roman" w:cs="Times New Roman"/>
          <w:b/>
          <w:i w:val="0"/>
          <w:sz w:val="24"/>
          <w:szCs w:val="24"/>
        </w:rPr>
        <w:t>Т</w:t>
      </w:r>
      <w:r w:rsidRPr="00166C95">
        <w:rPr>
          <w:rFonts w:ascii="Times New Roman" w:eastAsia="Times New Roman" w:hAnsi="Times New Roman" w:cs="Times New Roman"/>
          <w:b/>
          <w:i w:val="0"/>
          <w:sz w:val="24"/>
          <w:szCs w:val="24"/>
        </w:rPr>
        <w:t>аблицата е индикативна</w:t>
      </w:r>
      <w:r w:rsidR="006C42DA" w:rsidRPr="00166C95">
        <w:rPr>
          <w:rFonts w:ascii="Times New Roman" w:eastAsia="Times New Roman" w:hAnsi="Times New Roman" w:cs="Times New Roman"/>
          <w:i w:val="0"/>
          <w:sz w:val="24"/>
          <w:szCs w:val="24"/>
        </w:rPr>
        <w:t>.</w:t>
      </w:r>
      <w:r w:rsidR="006C42DA" w:rsidRPr="00166C95">
        <w:rPr>
          <w:rFonts w:ascii="Times New Roman" w:hAnsi="Times New Roman" w:cs="Times New Roman"/>
          <w:sz w:val="24"/>
          <w:szCs w:val="24"/>
        </w:rPr>
        <w:t xml:space="preserve"> </w:t>
      </w:r>
    </w:p>
    <w:p w:rsidR="007C2222" w:rsidRPr="00166C95" w:rsidRDefault="007C2222" w:rsidP="003B10FF">
      <w:pPr>
        <w:rPr>
          <w:rFonts w:ascii="Times New Roman" w:hAnsi="Times New Roman" w:cs="Times New Roman"/>
          <w:sz w:val="24"/>
          <w:szCs w:val="24"/>
        </w:rPr>
      </w:pPr>
    </w:p>
    <w:p w:rsidR="006C42DA" w:rsidRPr="00166C95" w:rsidRDefault="006C42DA">
      <w:pPr>
        <w:rPr>
          <w:rFonts w:ascii="Times New Roman" w:hAnsi="Times New Roman" w:cs="Times New Roman"/>
          <w:vanish/>
          <w:sz w:val="24"/>
          <w:szCs w:val="24"/>
          <w:specVanish/>
        </w:rPr>
      </w:pPr>
    </w:p>
    <w:p w:rsidR="001B1DA7" w:rsidRPr="00166C95" w:rsidRDefault="006C42DA" w:rsidP="001B1DA7">
      <w:pPr>
        <w:spacing w:after="0" w:line="240" w:lineRule="auto"/>
        <w:rPr>
          <w:rFonts w:ascii="Times New Roman" w:hAnsi="Times New Roman" w:cs="Times New Roman"/>
          <w:sz w:val="24"/>
          <w:szCs w:val="24"/>
        </w:rPr>
      </w:pPr>
      <w:r w:rsidRPr="00166C95">
        <w:rPr>
          <w:rFonts w:ascii="Times New Roman" w:hAnsi="Times New Roman" w:cs="Times New Roman"/>
          <w:sz w:val="24"/>
          <w:szCs w:val="24"/>
        </w:rPr>
        <w:t xml:space="preserve"> </w:t>
      </w:r>
    </w:p>
    <w:p w:rsidR="008A6A15" w:rsidRPr="00166C95" w:rsidRDefault="008A6A15">
      <w:pPr>
        <w:rPr>
          <w:rFonts w:ascii="Times New Roman" w:hAnsi="Times New Roman" w:cs="Times New Roman"/>
          <w:sz w:val="24"/>
          <w:szCs w:val="24"/>
        </w:rPr>
        <w:sectPr w:rsidR="008A6A15" w:rsidRPr="00166C95" w:rsidSect="008A6A15">
          <w:footerReference w:type="default" r:id="rId9"/>
          <w:pgSz w:w="11906" w:h="16838"/>
          <w:pgMar w:top="1440" w:right="1440" w:bottom="1980" w:left="1440" w:header="708" w:footer="708" w:gutter="0"/>
          <w:cols w:space="708"/>
          <w:docGrid w:linePitch="360"/>
        </w:sectPr>
      </w:pPr>
      <w:r w:rsidRPr="00166C95">
        <w:rPr>
          <w:rFonts w:ascii="Times New Roman" w:hAnsi="Times New Roman" w:cs="Times New Roman"/>
          <w:sz w:val="24"/>
          <w:szCs w:val="24"/>
        </w:rPr>
        <w:br w:type="page"/>
      </w:r>
    </w:p>
    <w:p w:rsidR="008A6A15" w:rsidRPr="00166C95" w:rsidRDefault="008A6A15">
      <w:pPr>
        <w:rPr>
          <w:rFonts w:ascii="Times New Roman" w:hAnsi="Times New Roman" w:cs="Times New Roman"/>
          <w:sz w:val="24"/>
          <w:szCs w:val="24"/>
        </w:rPr>
      </w:pPr>
    </w:p>
    <w:p w:rsidR="001B1DA7" w:rsidRPr="00166C95" w:rsidRDefault="001B1DA7">
      <w:pPr>
        <w:rPr>
          <w:rFonts w:ascii="Times New Roman" w:hAnsi="Times New Roman" w:cs="Times New Roman"/>
          <w:sz w:val="24"/>
          <w:szCs w:val="24"/>
        </w:rPr>
      </w:pPr>
    </w:p>
    <w:p w:rsidR="001B1DA7" w:rsidRPr="00166C95" w:rsidRDefault="001B1DA7" w:rsidP="001B1DA7">
      <w:pPr>
        <w:rPr>
          <w:rFonts w:ascii="Times New Roman" w:hAnsi="Times New Roman" w:cs="Times New Roman"/>
          <w:b/>
          <w:sz w:val="20"/>
          <w:szCs w:val="16"/>
        </w:rPr>
      </w:pPr>
      <w:r w:rsidRPr="00166C95">
        <w:rPr>
          <w:rFonts w:ascii="Times New Roman" w:hAnsi="Times New Roman" w:cs="Times New Roman"/>
          <w:b/>
          <w:sz w:val="20"/>
          <w:szCs w:val="16"/>
        </w:rPr>
        <w:t>Таблица 1: Приложими раздели</w:t>
      </w:r>
    </w:p>
    <w:tbl>
      <w:tblPr>
        <w:tblW w:w="14745"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5"/>
        <w:gridCol w:w="1844"/>
        <w:gridCol w:w="984"/>
        <w:gridCol w:w="1414"/>
        <w:gridCol w:w="1414"/>
        <w:gridCol w:w="1414"/>
        <w:gridCol w:w="1254"/>
        <w:gridCol w:w="161"/>
        <w:gridCol w:w="1189"/>
        <w:gridCol w:w="226"/>
        <w:gridCol w:w="674"/>
        <w:gridCol w:w="741"/>
        <w:gridCol w:w="249"/>
        <w:gridCol w:w="1166"/>
      </w:tblGrid>
      <w:tr w:rsidR="001B1DA7" w:rsidRPr="006251CC" w:rsidTr="00125CFF">
        <w:tc>
          <w:tcPr>
            <w:tcW w:w="3859" w:type="dxa"/>
            <w:gridSpan w:val="2"/>
            <w:vMerge w:val="restart"/>
            <w:vAlign w:val="center"/>
          </w:tcPr>
          <w:p w:rsidR="001B1DA7" w:rsidRPr="00166C95" w:rsidRDefault="001B1DA7" w:rsidP="00407898">
            <w:pPr>
              <w:jc w:val="center"/>
              <w:rPr>
                <w:rFonts w:ascii="Times New Roman" w:hAnsi="Times New Roman" w:cs="Times New Roman"/>
                <w:sz w:val="16"/>
                <w:szCs w:val="16"/>
              </w:rPr>
            </w:pPr>
            <w:r w:rsidRPr="00166C95">
              <w:rPr>
                <w:rFonts w:ascii="Times New Roman" w:hAnsi="Times New Roman" w:cs="Times New Roman"/>
                <w:sz w:val="16"/>
                <w:szCs w:val="16"/>
              </w:rPr>
              <w:t xml:space="preserve">Раздели съгласно настоящия документ и формуляра  за събиране на </w:t>
            </w:r>
            <w:r w:rsidR="00407898" w:rsidRPr="00166C95">
              <w:rPr>
                <w:rFonts w:ascii="Times New Roman" w:hAnsi="Times New Roman" w:cs="Times New Roman"/>
                <w:sz w:val="16"/>
                <w:szCs w:val="16"/>
              </w:rPr>
              <w:t xml:space="preserve">базови </w:t>
            </w:r>
            <w:r w:rsidRPr="00166C95">
              <w:rPr>
                <w:rFonts w:ascii="Times New Roman" w:hAnsi="Times New Roman" w:cs="Times New Roman"/>
                <w:sz w:val="16"/>
                <w:szCs w:val="16"/>
              </w:rPr>
              <w:t xml:space="preserve">данни по </w:t>
            </w:r>
            <w:r w:rsidR="00A36879" w:rsidRPr="00166C95">
              <w:rPr>
                <w:rFonts w:ascii="Times New Roman" w:hAnsi="Times New Roman" w:cs="Times New Roman"/>
                <w:sz w:val="16"/>
                <w:szCs w:val="16"/>
              </w:rPr>
              <w:t>НИМ</w:t>
            </w:r>
          </w:p>
        </w:tc>
        <w:tc>
          <w:tcPr>
            <w:tcW w:w="984" w:type="dxa"/>
            <w:vMerge w:val="restart"/>
          </w:tcPr>
          <w:p w:rsidR="001B1DA7" w:rsidRPr="00166C95" w:rsidRDefault="001B1DA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Попълва се от всички работещи инсталации</w:t>
            </w:r>
          </w:p>
        </w:tc>
        <w:tc>
          <w:tcPr>
            <w:tcW w:w="9902" w:type="dxa"/>
            <w:gridSpan w:val="11"/>
          </w:tcPr>
          <w:p w:rsidR="001B1DA7" w:rsidRPr="00166C95" w:rsidRDefault="001B1DA7" w:rsidP="006C0E0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В допъ</w:t>
            </w:r>
            <w:r w:rsidR="006C0E06" w:rsidRPr="00166C95">
              <w:rPr>
                <w:rFonts w:ascii="Times New Roman" w:hAnsi="Times New Roman" w:cs="Times New Roman"/>
                <w:sz w:val="16"/>
                <w:szCs w:val="16"/>
              </w:rPr>
              <w:t xml:space="preserve">лнение </w:t>
            </w:r>
            <w:r w:rsidRPr="00166C95">
              <w:rPr>
                <w:rFonts w:ascii="Times New Roman" w:hAnsi="Times New Roman" w:cs="Times New Roman"/>
                <w:sz w:val="16"/>
                <w:szCs w:val="16"/>
              </w:rPr>
              <w:t>се проверя</w:t>
            </w:r>
            <w:r w:rsidR="006C0E06" w:rsidRPr="00166C95">
              <w:rPr>
                <w:rFonts w:ascii="Times New Roman" w:hAnsi="Times New Roman" w:cs="Times New Roman"/>
                <w:sz w:val="16"/>
                <w:szCs w:val="16"/>
              </w:rPr>
              <w:t>ват</w:t>
            </w:r>
            <w:r w:rsidRPr="00166C95">
              <w:rPr>
                <w:rFonts w:ascii="Times New Roman" w:hAnsi="Times New Roman" w:cs="Times New Roman"/>
                <w:sz w:val="16"/>
                <w:szCs w:val="16"/>
              </w:rPr>
              <w:t xml:space="preserve"> и попъл</w:t>
            </w:r>
            <w:r w:rsidR="006C0E06" w:rsidRPr="00166C95">
              <w:rPr>
                <w:rFonts w:ascii="Times New Roman" w:hAnsi="Times New Roman" w:cs="Times New Roman"/>
                <w:sz w:val="16"/>
                <w:szCs w:val="16"/>
              </w:rPr>
              <w:t>ват</w:t>
            </w:r>
            <w:r w:rsidRPr="00166C95">
              <w:rPr>
                <w:rFonts w:ascii="Times New Roman" w:hAnsi="Times New Roman" w:cs="Times New Roman"/>
                <w:sz w:val="16"/>
                <w:szCs w:val="16"/>
              </w:rPr>
              <w:t xml:space="preserve"> съответните раздели за разглежданата инсталация</w:t>
            </w:r>
            <w:r w:rsidR="0042107D" w:rsidRPr="00166C95">
              <w:rPr>
                <w:rFonts w:ascii="Times New Roman" w:hAnsi="Times New Roman" w:cs="Times New Roman"/>
                <w:sz w:val="16"/>
                <w:szCs w:val="16"/>
              </w:rPr>
              <w:t>,</w:t>
            </w:r>
            <w:r w:rsidRPr="00166C95">
              <w:rPr>
                <w:rFonts w:ascii="Times New Roman" w:hAnsi="Times New Roman" w:cs="Times New Roman"/>
                <w:sz w:val="16"/>
                <w:szCs w:val="16"/>
              </w:rPr>
              <w:t xml:space="preserve"> в случай че</w:t>
            </w:r>
            <w:r w:rsidR="00EA41BD" w:rsidRPr="00166C95">
              <w:rPr>
                <w:rFonts w:ascii="Times New Roman" w:hAnsi="Times New Roman" w:cs="Times New Roman"/>
                <w:sz w:val="16"/>
                <w:szCs w:val="16"/>
              </w:rPr>
              <w:t>:</w:t>
            </w:r>
          </w:p>
        </w:tc>
      </w:tr>
      <w:tr w:rsidR="009E286E" w:rsidRPr="006251CC" w:rsidTr="00E03126">
        <w:trPr>
          <w:trHeight w:val="2402"/>
        </w:trPr>
        <w:tc>
          <w:tcPr>
            <w:tcW w:w="3859" w:type="dxa"/>
            <w:gridSpan w:val="2"/>
            <w:vMerge/>
          </w:tcPr>
          <w:p w:rsidR="009E286E" w:rsidRPr="00166C95" w:rsidRDefault="009E286E" w:rsidP="00483A81">
            <w:pPr>
              <w:rPr>
                <w:rFonts w:ascii="Times New Roman" w:hAnsi="Times New Roman" w:cs="Times New Roman"/>
                <w:sz w:val="16"/>
                <w:szCs w:val="16"/>
              </w:rPr>
            </w:pPr>
          </w:p>
        </w:tc>
        <w:tc>
          <w:tcPr>
            <w:tcW w:w="984" w:type="dxa"/>
            <w:vMerge/>
          </w:tcPr>
          <w:p w:rsidR="009E286E" w:rsidRPr="00166C95" w:rsidRDefault="009E286E" w:rsidP="00E03126">
            <w:pPr>
              <w:spacing w:after="0" w:line="240" w:lineRule="auto"/>
              <w:rPr>
                <w:rFonts w:ascii="Times New Roman" w:hAnsi="Times New Roman" w:cs="Times New Roman"/>
                <w:sz w:val="16"/>
                <w:szCs w:val="16"/>
              </w:rPr>
            </w:pPr>
          </w:p>
        </w:tc>
        <w:tc>
          <w:tcPr>
            <w:tcW w:w="1414" w:type="dxa"/>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Инсталацията има поне една подинсталации с продуктов показател</w:t>
            </w:r>
          </w:p>
        </w:tc>
        <w:tc>
          <w:tcPr>
            <w:tcW w:w="1414" w:type="dxa"/>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Инсталацията има поне една подинсталация с продуктов показател, ко</w:t>
            </w:r>
            <w:r w:rsidR="00FE6D81" w:rsidRPr="00166C95">
              <w:rPr>
                <w:rFonts w:ascii="Times New Roman" w:hAnsi="Times New Roman" w:cs="Times New Roman"/>
                <w:sz w:val="16"/>
                <w:szCs w:val="16"/>
              </w:rPr>
              <w:t>й</w:t>
            </w:r>
            <w:r w:rsidRPr="00166C95">
              <w:rPr>
                <w:rFonts w:ascii="Times New Roman" w:hAnsi="Times New Roman" w:cs="Times New Roman"/>
                <w:sz w:val="16"/>
                <w:szCs w:val="16"/>
              </w:rPr>
              <w:t>то изисква специална методология</w:t>
            </w:r>
            <w:r w:rsidRPr="00166C95">
              <w:rPr>
                <w:rFonts w:ascii="Times New Roman" w:hAnsi="Times New Roman" w:cs="Times New Roman"/>
                <w:sz w:val="16"/>
                <w:szCs w:val="16"/>
                <w:vertAlign w:val="superscript"/>
              </w:rPr>
              <w:t>1</w:t>
            </w:r>
          </w:p>
        </w:tc>
        <w:tc>
          <w:tcPr>
            <w:tcW w:w="1414" w:type="dxa"/>
          </w:tcPr>
          <w:p w:rsidR="009E286E" w:rsidRPr="00166C95" w:rsidRDefault="009E286E" w:rsidP="0042107D">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 xml:space="preserve">Инсталацията има поне една подинсталация с топлинен </w:t>
            </w:r>
            <w:r w:rsidR="0042107D" w:rsidRPr="00166C95">
              <w:rPr>
                <w:rFonts w:ascii="Times New Roman" w:hAnsi="Times New Roman" w:cs="Times New Roman"/>
                <w:sz w:val="16"/>
                <w:szCs w:val="16"/>
              </w:rPr>
              <w:t xml:space="preserve">или топлофикационен </w:t>
            </w:r>
            <w:r w:rsidRPr="00166C95">
              <w:rPr>
                <w:rFonts w:ascii="Times New Roman" w:hAnsi="Times New Roman" w:cs="Times New Roman"/>
                <w:sz w:val="16"/>
                <w:szCs w:val="16"/>
              </w:rPr>
              <w:t xml:space="preserve">показател </w:t>
            </w:r>
          </w:p>
        </w:tc>
        <w:tc>
          <w:tcPr>
            <w:tcW w:w="1254" w:type="dxa"/>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Инсталацията има поне една подинсталация с горивен показател</w:t>
            </w:r>
          </w:p>
        </w:tc>
        <w:tc>
          <w:tcPr>
            <w:tcW w:w="1350" w:type="dxa"/>
            <w:gridSpan w:val="2"/>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Инсталацията има поне една подинсталация с процесни емисии и/</w:t>
            </w:r>
            <w:r w:rsidR="006F7154" w:rsidRPr="00166C95">
              <w:rPr>
                <w:rFonts w:ascii="Times New Roman" w:hAnsi="Times New Roman" w:cs="Times New Roman"/>
                <w:sz w:val="16"/>
                <w:szCs w:val="16"/>
              </w:rPr>
              <w:t>или</w:t>
            </w:r>
            <w:r w:rsidRPr="00166C95">
              <w:rPr>
                <w:rFonts w:ascii="Times New Roman" w:hAnsi="Times New Roman" w:cs="Times New Roman"/>
                <w:sz w:val="16"/>
                <w:szCs w:val="16"/>
              </w:rPr>
              <w:t xml:space="preserve"> инсталацията произвежда азотна киселина</w:t>
            </w:r>
          </w:p>
        </w:tc>
        <w:tc>
          <w:tcPr>
            <w:tcW w:w="900" w:type="dxa"/>
            <w:gridSpan w:val="2"/>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Топлинна енергия, отпадъчни газове или СО</w:t>
            </w:r>
            <w:r w:rsidRPr="00166C95">
              <w:rPr>
                <w:rFonts w:ascii="Times New Roman" w:hAnsi="Times New Roman" w:cs="Times New Roman"/>
                <w:sz w:val="16"/>
                <w:szCs w:val="16"/>
                <w:vertAlign w:val="subscript"/>
              </w:rPr>
              <w:t>2</w:t>
            </w:r>
            <w:r w:rsidRPr="00166C95">
              <w:rPr>
                <w:rFonts w:ascii="Times New Roman" w:hAnsi="Times New Roman" w:cs="Times New Roman"/>
                <w:sz w:val="16"/>
                <w:szCs w:val="16"/>
              </w:rPr>
              <w:t xml:space="preserve"> се внасят от или изнасят към друга инсталация или обект</w:t>
            </w:r>
          </w:p>
        </w:tc>
        <w:tc>
          <w:tcPr>
            <w:tcW w:w="990" w:type="dxa"/>
            <w:gridSpan w:val="2"/>
          </w:tcPr>
          <w:p w:rsidR="009E286E" w:rsidRPr="00166C95" w:rsidRDefault="00B67653" w:rsidP="006C0E06">
            <w:pPr>
              <w:pStyle w:val="Default"/>
              <w:rPr>
                <w:rFonts w:ascii="Times New Roman" w:hAnsi="Times New Roman" w:cs="Times New Roman"/>
                <w:sz w:val="16"/>
                <w:szCs w:val="16"/>
              </w:rPr>
            </w:pPr>
            <w:r w:rsidRPr="00166C95">
              <w:rPr>
                <w:rFonts w:ascii="Times New Roman" w:hAnsi="Times New Roman" w:cs="Times New Roman"/>
                <w:bCs/>
                <w:sz w:val="16"/>
                <w:szCs w:val="16"/>
              </w:rPr>
              <w:t>Инсталацията има КПТЕЕ на място или внася  топлин</w:t>
            </w:r>
            <w:r w:rsidR="006C0E06" w:rsidRPr="00166C95">
              <w:rPr>
                <w:rFonts w:ascii="Times New Roman" w:hAnsi="Times New Roman" w:cs="Times New Roman"/>
                <w:bCs/>
                <w:sz w:val="16"/>
                <w:szCs w:val="16"/>
              </w:rPr>
              <w:t>на енергия</w:t>
            </w:r>
            <w:r w:rsidRPr="00166C95">
              <w:rPr>
                <w:rFonts w:ascii="Times New Roman" w:hAnsi="Times New Roman" w:cs="Times New Roman"/>
                <w:bCs/>
                <w:sz w:val="16"/>
                <w:szCs w:val="16"/>
              </w:rPr>
              <w:t xml:space="preserve">, произведена в КПТЕЕ </w:t>
            </w:r>
          </w:p>
        </w:tc>
        <w:tc>
          <w:tcPr>
            <w:tcW w:w="1166" w:type="dxa"/>
          </w:tcPr>
          <w:p w:rsidR="009E286E" w:rsidRPr="00166C95" w:rsidRDefault="009E286E"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Инсталацията консумира отпадъчни газове, произведени извън подинсталация с продуктов показател</w:t>
            </w:r>
          </w:p>
        </w:tc>
      </w:tr>
      <w:tr w:rsidR="00125CFF" w:rsidRPr="00166C95" w:rsidTr="00F96BEB">
        <w:tc>
          <w:tcPr>
            <w:tcW w:w="2015" w:type="dxa"/>
            <w:vMerge w:val="restart"/>
            <w:vAlign w:val="center"/>
          </w:tcPr>
          <w:p w:rsidR="00125CFF" w:rsidRPr="00166C95" w:rsidRDefault="00125CFF" w:rsidP="00B67653">
            <w:pPr>
              <w:jc w:val="center"/>
              <w:rPr>
                <w:rFonts w:ascii="Times New Roman" w:hAnsi="Times New Roman" w:cs="Times New Roman"/>
                <w:sz w:val="16"/>
                <w:szCs w:val="16"/>
              </w:rPr>
            </w:pPr>
            <w:r w:rsidRPr="00166C95">
              <w:rPr>
                <w:rFonts w:ascii="Times New Roman" w:hAnsi="Times New Roman" w:cs="Times New Roman"/>
                <w:sz w:val="16"/>
                <w:szCs w:val="16"/>
              </w:rPr>
              <w:t>А. Данни за инсталацията - обща информация по този доклад</w:t>
            </w:r>
          </w:p>
        </w:tc>
        <w:tc>
          <w:tcPr>
            <w:tcW w:w="1844" w:type="dxa"/>
          </w:tcPr>
          <w:p w:rsidR="00125CFF" w:rsidRPr="00166C95" w:rsidRDefault="00125CFF" w:rsidP="00483A81">
            <w:pPr>
              <w:rPr>
                <w:rFonts w:ascii="Times New Roman" w:hAnsi="Times New Roman" w:cs="Times New Roman"/>
                <w:sz w:val="16"/>
                <w:szCs w:val="16"/>
              </w:rPr>
            </w:pPr>
            <w:r w:rsidRPr="00166C95">
              <w:rPr>
                <w:rFonts w:ascii="Times New Roman" w:hAnsi="Times New Roman" w:cs="Times New Roman"/>
                <w:sz w:val="16"/>
                <w:szCs w:val="16"/>
              </w:rPr>
              <w:t>І – Идентификация на инсталацията</w:t>
            </w:r>
          </w:p>
        </w:tc>
        <w:tc>
          <w:tcPr>
            <w:tcW w:w="984" w:type="dxa"/>
            <w:shd w:val="clear" w:color="auto" w:fill="D9D9D9" w:themeFill="background1" w:themeFillShade="D9"/>
          </w:tcPr>
          <w:p w:rsidR="00125CFF" w:rsidRPr="00166C95" w:rsidRDefault="00125CFF"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254" w:type="dxa"/>
          </w:tcPr>
          <w:p w:rsidR="00125CFF" w:rsidRPr="00166C95" w:rsidRDefault="00125CFF" w:rsidP="00E03126">
            <w:pPr>
              <w:spacing w:after="0" w:line="240" w:lineRule="auto"/>
              <w:rPr>
                <w:rFonts w:ascii="Times New Roman" w:hAnsi="Times New Roman" w:cs="Times New Roman"/>
                <w:sz w:val="16"/>
                <w:szCs w:val="16"/>
              </w:rPr>
            </w:pPr>
          </w:p>
        </w:tc>
        <w:tc>
          <w:tcPr>
            <w:tcW w:w="135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0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9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1166" w:type="dxa"/>
          </w:tcPr>
          <w:p w:rsidR="00125CFF" w:rsidRPr="00166C95" w:rsidRDefault="00125CFF" w:rsidP="00E03126">
            <w:pPr>
              <w:spacing w:after="0" w:line="240" w:lineRule="auto"/>
              <w:rPr>
                <w:rFonts w:ascii="Times New Roman" w:hAnsi="Times New Roman" w:cs="Times New Roman"/>
                <w:sz w:val="16"/>
                <w:szCs w:val="16"/>
              </w:rPr>
            </w:pPr>
          </w:p>
        </w:tc>
      </w:tr>
      <w:tr w:rsidR="00125CFF" w:rsidRPr="00166C95" w:rsidTr="00F96BEB">
        <w:tc>
          <w:tcPr>
            <w:tcW w:w="2015" w:type="dxa"/>
            <w:vMerge/>
          </w:tcPr>
          <w:p w:rsidR="00125CFF" w:rsidRPr="00166C95" w:rsidRDefault="00125CFF" w:rsidP="00483A81">
            <w:pPr>
              <w:rPr>
                <w:rFonts w:ascii="Times New Roman" w:hAnsi="Times New Roman" w:cs="Times New Roman"/>
                <w:sz w:val="16"/>
                <w:szCs w:val="16"/>
              </w:rPr>
            </w:pPr>
          </w:p>
        </w:tc>
        <w:tc>
          <w:tcPr>
            <w:tcW w:w="1844" w:type="dxa"/>
          </w:tcPr>
          <w:p w:rsidR="00125CFF" w:rsidRPr="00166C95" w:rsidRDefault="00125CFF" w:rsidP="00F96BEB">
            <w:pPr>
              <w:rPr>
                <w:rFonts w:ascii="Times New Roman" w:hAnsi="Times New Roman" w:cs="Times New Roman"/>
                <w:sz w:val="16"/>
                <w:szCs w:val="16"/>
              </w:rPr>
            </w:pPr>
            <w:r w:rsidRPr="00166C95">
              <w:rPr>
                <w:rFonts w:ascii="Times New Roman" w:hAnsi="Times New Roman" w:cs="Times New Roman"/>
                <w:sz w:val="16"/>
                <w:szCs w:val="16"/>
              </w:rPr>
              <w:t>ІІ – Информация за този доклад за базов</w:t>
            </w:r>
            <w:r w:rsidR="00F96BEB" w:rsidRPr="00166C95">
              <w:rPr>
                <w:rFonts w:ascii="Times New Roman" w:hAnsi="Times New Roman" w:cs="Times New Roman"/>
                <w:sz w:val="16"/>
                <w:szCs w:val="16"/>
              </w:rPr>
              <w:t>и данни</w:t>
            </w:r>
          </w:p>
        </w:tc>
        <w:tc>
          <w:tcPr>
            <w:tcW w:w="984" w:type="dxa"/>
            <w:shd w:val="clear" w:color="auto" w:fill="D9D9D9" w:themeFill="background1" w:themeFillShade="D9"/>
          </w:tcPr>
          <w:p w:rsidR="00125CFF" w:rsidRPr="00166C95" w:rsidRDefault="00125CFF"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254" w:type="dxa"/>
          </w:tcPr>
          <w:p w:rsidR="00125CFF" w:rsidRPr="00166C95" w:rsidRDefault="00125CFF" w:rsidP="00E03126">
            <w:pPr>
              <w:spacing w:after="0" w:line="240" w:lineRule="auto"/>
              <w:rPr>
                <w:rFonts w:ascii="Times New Roman" w:hAnsi="Times New Roman" w:cs="Times New Roman"/>
                <w:sz w:val="16"/>
                <w:szCs w:val="16"/>
              </w:rPr>
            </w:pPr>
          </w:p>
        </w:tc>
        <w:tc>
          <w:tcPr>
            <w:tcW w:w="135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0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9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1166" w:type="dxa"/>
          </w:tcPr>
          <w:p w:rsidR="00125CFF" w:rsidRPr="00166C95" w:rsidRDefault="00125CFF" w:rsidP="00E03126">
            <w:pPr>
              <w:spacing w:after="0" w:line="240" w:lineRule="auto"/>
              <w:rPr>
                <w:rFonts w:ascii="Times New Roman" w:hAnsi="Times New Roman" w:cs="Times New Roman"/>
                <w:sz w:val="16"/>
                <w:szCs w:val="16"/>
              </w:rPr>
            </w:pPr>
          </w:p>
        </w:tc>
      </w:tr>
      <w:tr w:rsidR="00125CFF" w:rsidRPr="00166C95" w:rsidTr="00F96BEB">
        <w:tc>
          <w:tcPr>
            <w:tcW w:w="2015" w:type="dxa"/>
            <w:vMerge/>
          </w:tcPr>
          <w:p w:rsidR="00125CFF" w:rsidRPr="00166C95" w:rsidRDefault="00125CFF" w:rsidP="00483A81">
            <w:pPr>
              <w:rPr>
                <w:rFonts w:ascii="Times New Roman" w:hAnsi="Times New Roman" w:cs="Times New Roman"/>
                <w:sz w:val="16"/>
                <w:szCs w:val="16"/>
              </w:rPr>
            </w:pPr>
          </w:p>
        </w:tc>
        <w:tc>
          <w:tcPr>
            <w:tcW w:w="1844" w:type="dxa"/>
          </w:tcPr>
          <w:p w:rsidR="00125CFF" w:rsidRPr="00166C95" w:rsidRDefault="00125CFF" w:rsidP="00483A81">
            <w:pPr>
              <w:rPr>
                <w:rFonts w:ascii="Times New Roman" w:hAnsi="Times New Roman" w:cs="Times New Roman"/>
                <w:sz w:val="16"/>
                <w:szCs w:val="16"/>
              </w:rPr>
            </w:pPr>
            <w:r w:rsidRPr="00166C95">
              <w:rPr>
                <w:rFonts w:ascii="Times New Roman" w:hAnsi="Times New Roman" w:cs="Times New Roman"/>
                <w:sz w:val="16"/>
                <w:szCs w:val="16"/>
              </w:rPr>
              <w:t>ІІІ – Списък на подинсталации</w:t>
            </w:r>
          </w:p>
        </w:tc>
        <w:tc>
          <w:tcPr>
            <w:tcW w:w="984" w:type="dxa"/>
            <w:shd w:val="clear" w:color="auto" w:fill="D9D9D9" w:themeFill="background1" w:themeFillShade="D9"/>
          </w:tcPr>
          <w:p w:rsidR="00125CFF" w:rsidRPr="00166C95" w:rsidRDefault="00125CFF"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254" w:type="dxa"/>
          </w:tcPr>
          <w:p w:rsidR="00125CFF" w:rsidRPr="00166C95" w:rsidRDefault="00125CFF" w:rsidP="00E03126">
            <w:pPr>
              <w:spacing w:after="0" w:line="240" w:lineRule="auto"/>
              <w:rPr>
                <w:rFonts w:ascii="Times New Roman" w:hAnsi="Times New Roman" w:cs="Times New Roman"/>
                <w:sz w:val="16"/>
                <w:szCs w:val="16"/>
              </w:rPr>
            </w:pPr>
          </w:p>
        </w:tc>
        <w:tc>
          <w:tcPr>
            <w:tcW w:w="135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0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9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1166" w:type="dxa"/>
          </w:tcPr>
          <w:p w:rsidR="00125CFF" w:rsidRPr="00166C95" w:rsidRDefault="00125CFF" w:rsidP="00E03126">
            <w:pPr>
              <w:spacing w:after="0" w:line="240" w:lineRule="auto"/>
              <w:rPr>
                <w:rFonts w:ascii="Times New Roman" w:hAnsi="Times New Roman" w:cs="Times New Roman"/>
                <w:sz w:val="16"/>
                <w:szCs w:val="16"/>
              </w:rPr>
            </w:pPr>
          </w:p>
        </w:tc>
      </w:tr>
      <w:tr w:rsidR="00125CFF" w:rsidRPr="00166C95" w:rsidTr="00353B27">
        <w:tc>
          <w:tcPr>
            <w:tcW w:w="2015" w:type="dxa"/>
            <w:vMerge/>
          </w:tcPr>
          <w:p w:rsidR="00125CFF" w:rsidRPr="00166C95" w:rsidRDefault="00125CFF" w:rsidP="00483A81">
            <w:pPr>
              <w:rPr>
                <w:rFonts w:ascii="Times New Roman" w:hAnsi="Times New Roman" w:cs="Times New Roman"/>
                <w:sz w:val="16"/>
                <w:szCs w:val="16"/>
              </w:rPr>
            </w:pPr>
          </w:p>
        </w:tc>
        <w:tc>
          <w:tcPr>
            <w:tcW w:w="1844" w:type="dxa"/>
          </w:tcPr>
          <w:p w:rsidR="00125CFF" w:rsidRPr="00166C95" w:rsidRDefault="00125CFF" w:rsidP="00483A81">
            <w:pPr>
              <w:rPr>
                <w:rFonts w:ascii="Times New Roman" w:hAnsi="Times New Roman" w:cs="Times New Roman"/>
                <w:sz w:val="16"/>
                <w:szCs w:val="16"/>
              </w:rPr>
            </w:pPr>
            <w:r w:rsidRPr="00166C95">
              <w:rPr>
                <w:rFonts w:ascii="Times New Roman" w:hAnsi="Times New Roman" w:cs="Times New Roman"/>
                <w:sz w:val="16"/>
                <w:szCs w:val="16"/>
              </w:rPr>
              <w:t>IV – Списък на технически връзки</w:t>
            </w:r>
          </w:p>
        </w:tc>
        <w:tc>
          <w:tcPr>
            <w:tcW w:w="98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414" w:type="dxa"/>
          </w:tcPr>
          <w:p w:rsidR="00125CFF" w:rsidRPr="00166C95" w:rsidRDefault="00125CFF" w:rsidP="00E03126">
            <w:pPr>
              <w:spacing w:after="0" w:line="240" w:lineRule="auto"/>
              <w:rPr>
                <w:rFonts w:ascii="Times New Roman" w:hAnsi="Times New Roman" w:cs="Times New Roman"/>
                <w:sz w:val="16"/>
                <w:szCs w:val="16"/>
              </w:rPr>
            </w:pPr>
          </w:p>
        </w:tc>
        <w:tc>
          <w:tcPr>
            <w:tcW w:w="1254" w:type="dxa"/>
          </w:tcPr>
          <w:p w:rsidR="00125CFF" w:rsidRPr="00166C95" w:rsidRDefault="00125CFF" w:rsidP="00E03126">
            <w:pPr>
              <w:spacing w:after="0" w:line="240" w:lineRule="auto"/>
              <w:rPr>
                <w:rFonts w:ascii="Times New Roman" w:hAnsi="Times New Roman" w:cs="Times New Roman"/>
                <w:sz w:val="16"/>
                <w:szCs w:val="16"/>
              </w:rPr>
            </w:pPr>
          </w:p>
        </w:tc>
        <w:tc>
          <w:tcPr>
            <w:tcW w:w="135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900" w:type="dxa"/>
            <w:gridSpan w:val="2"/>
            <w:shd w:val="clear" w:color="auto" w:fill="D9D9D9" w:themeFill="background1" w:themeFillShade="D9"/>
          </w:tcPr>
          <w:p w:rsidR="00125CFF" w:rsidRPr="00166C95" w:rsidRDefault="00125CFF"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990" w:type="dxa"/>
            <w:gridSpan w:val="2"/>
          </w:tcPr>
          <w:p w:rsidR="00125CFF" w:rsidRPr="00166C95" w:rsidRDefault="00125CFF" w:rsidP="00E03126">
            <w:pPr>
              <w:spacing w:after="0" w:line="240" w:lineRule="auto"/>
              <w:rPr>
                <w:rFonts w:ascii="Times New Roman" w:hAnsi="Times New Roman" w:cs="Times New Roman"/>
                <w:sz w:val="16"/>
                <w:szCs w:val="16"/>
              </w:rPr>
            </w:pPr>
          </w:p>
        </w:tc>
        <w:tc>
          <w:tcPr>
            <w:tcW w:w="1166" w:type="dxa"/>
          </w:tcPr>
          <w:p w:rsidR="00125CFF" w:rsidRPr="00166C95" w:rsidRDefault="00125CFF" w:rsidP="00E03126">
            <w:pPr>
              <w:spacing w:after="0" w:line="240" w:lineRule="auto"/>
              <w:rPr>
                <w:rFonts w:ascii="Times New Roman" w:hAnsi="Times New Roman" w:cs="Times New Roman"/>
                <w:sz w:val="16"/>
                <w:szCs w:val="16"/>
              </w:rPr>
            </w:pPr>
          </w:p>
        </w:tc>
      </w:tr>
      <w:tr w:rsidR="00125CFF" w:rsidRPr="006251CC" w:rsidTr="00E03126">
        <w:trPr>
          <w:trHeight w:val="845"/>
        </w:trPr>
        <w:tc>
          <w:tcPr>
            <w:tcW w:w="2015" w:type="dxa"/>
            <w:vMerge w:val="restart"/>
            <w:vAlign w:val="center"/>
          </w:tcPr>
          <w:p w:rsidR="00125CFF" w:rsidRPr="00166C95" w:rsidRDefault="00125CFF" w:rsidP="00FF02A8">
            <w:pPr>
              <w:rPr>
                <w:rFonts w:ascii="Times New Roman" w:hAnsi="Times New Roman" w:cs="Times New Roman"/>
                <w:sz w:val="16"/>
                <w:szCs w:val="16"/>
              </w:rPr>
            </w:pPr>
            <w:r w:rsidRPr="00166C95">
              <w:rPr>
                <w:rFonts w:ascii="Times New Roman" w:hAnsi="Times New Roman" w:cs="Times New Roman"/>
                <w:sz w:val="16"/>
                <w:szCs w:val="16"/>
              </w:rPr>
              <w:t>В+С. Данни за годишни емисии за съответната година</w:t>
            </w:r>
          </w:p>
        </w:tc>
        <w:tc>
          <w:tcPr>
            <w:tcW w:w="1844" w:type="dxa"/>
          </w:tcPr>
          <w:p w:rsidR="00125CFF" w:rsidRPr="00166C95" w:rsidRDefault="00125CFF" w:rsidP="00C36F3C">
            <w:pPr>
              <w:rPr>
                <w:rFonts w:ascii="Times New Roman" w:hAnsi="Times New Roman" w:cs="Times New Roman"/>
                <w:sz w:val="16"/>
                <w:szCs w:val="16"/>
              </w:rPr>
            </w:pPr>
            <w:r w:rsidRPr="00166C95">
              <w:rPr>
                <w:rFonts w:ascii="Times New Roman" w:hAnsi="Times New Roman" w:cs="Times New Roman"/>
                <w:sz w:val="16"/>
                <w:szCs w:val="16"/>
              </w:rPr>
              <w:t>І – Общи насоки за данни за горива и материали</w:t>
            </w:r>
          </w:p>
        </w:tc>
        <w:tc>
          <w:tcPr>
            <w:tcW w:w="10886" w:type="dxa"/>
            <w:gridSpan w:val="12"/>
            <w:vMerge w:val="restart"/>
          </w:tcPr>
          <w:p w:rsidR="00125CFF" w:rsidRPr="00166C95" w:rsidRDefault="00125CFF" w:rsidP="00E03126">
            <w:pPr>
              <w:spacing w:after="0" w:line="240" w:lineRule="auto"/>
              <w:jc w:val="center"/>
              <w:rPr>
                <w:rFonts w:ascii="Times New Roman" w:hAnsi="Times New Roman" w:cs="Times New Roman"/>
                <w:sz w:val="16"/>
                <w:szCs w:val="16"/>
              </w:rPr>
            </w:pPr>
          </w:p>
          <w:p w:rsidR="00125CFF" w:rsidRPr="00166C95" w:rsidRDefault="00125CFF" w:rsidP="00F96BEB">
            <w:pPr>
              <w:shd w:val="clear" w:color="auto" w:fill="D9D9D9" w:themeFill="background1" w:themeFillShade="D9"/>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Тези раздели са приложими само ако държавата членка изисква т</w:t>
            </w:r>
            <w:r w:rsidR="00F96BEB" w:rsidRPr="00166C95">
              <w:rPr>
                <w:rFonts w:ascii="Times New Roman" w:hAnsi="Times New Roman" w:cs="Times New Roman"/>
                <w:sz w:val="16"/>
                <w:szCs w:val="16"/>
              </w:rPr>
              <w:t xml:space="preserve">олкова </w:t>
            </w:r>
            <w:r w:rsidRPr="00166C95">
              <w:rPr>
                <w:rFonts w:ascii="Times New Roman" w:hAnsi="Times New Roman" w:cs="Times New Roman"/>
                <w:sz w:val="16"/>
                <w:szCs w:val="16"/>
              </w:rPr>
              <w:t xml:space="preserve"> подробна информация.  Ако случаят е такъв, тогава те са задължителни за всички инсталации</w:t>
            </w:r>
            <w:r w:rsidR="00D97F8C" w:rsidRPr="00166C95">
              <w:rPr>
                <w:rFonts w:ascii="Times New Roman" w:hAnsi="Times New Roman" w:cs="Times New Roman"/>
                <w:sz w:val="16"/>
                <w:szCs w:val="16"/>
              </w:rPr>
              <w:t>.</w:t>
            </w:r>
            <w:r w:rsidRPr="00166C95">
              <w:rPr>
                <w:rFonts w:ascii="Times New Roman" w:hAnsi="Times New Roman" w:cs="Times New Roman"/>
                <w:sz w:val="16"/>
                <w:szCs w:val="16"/>
              </w:rPr>
              <w:t xml:space="preserve"> </w:t>
            </w:r>
          </w:p>
          <w:p w:rsidR="00125CFF" w:rsidRPr="00166C95" w:rsidRDefault="00125CFF" w:rsidP="00F96BEB">
            <w:pPr>
              <w:pStyle w:val="NoSpacing"/>
              <w:shd w:val="clear" w:color="auto" w:fill="D9D9D9" w:themeFill="background1" w:themeFillShade="D9"/>
              <w:ind w:left="360"/>
              <w:rPr>
                <w:sz w:val="16"/>
                <w:szCs w:val="16"/>
              </w:rPr>
            </w:pPr>
          </w:p>
          <w:p w:rsidR="00125CFF" w:rsidRPr="00166C95" w:rsidRDefault="00125CFF" w:rsidP="00F96BEB">
            <w:pPr>
              <w:pStyle w:val="NoSpacing"/>
              <w:shd w:val="clear" w:color="auto" w:fill="D9D9D9" w:themeFill="background1" w:themeFillShade="D9"/>
              <w:ind w:left="360"/>
              <w:rPr>
                <w:sz w:val="16"/>
                <w:szCs w:val="16"/>
              </w:rPr>
            </w:pPr>
          </w:p>
          <w:p w:rsidR="00125CFF" w:rsidRPr="00166C95" w:rsidRDefault="00125CFF" w:rsidP="00E03126">
            <w:pPr>
              <w:pStyle w:val="NoSpacing"/>
              <w:ind w:left="360"/>
              <w:jc w:val="center"/>
              <w:rPr>
                <w:sz w:val="16"/>
                <w:szCs w:val="16"/>
              </w:rPr>
            </w:pPr>
          </w:p>
        </w:tc>
      </w:tr>
      <w:tr w:rsidR="00E03126" w:rsidRPr="006251CC" w:rsidTr="00E03126">
        <w:trPr>
          <w:trHeight w:val="710"/>
        </w:trPr>
        <w:tc>
          <w:tcPr>
            <w:tcW w:w="2015" w:type="dxa"/>
            <w:vMerge/>
          </w:tcPr>
          <w:p w:rsidR="00E03126" w:rsidRPr="00166C95" w:rsidRDefault="00E03126" w:rsidP="00E03126">
            <w:pPr>
              <w:spacing w:after="0" w:line="240" w:lineRule="auto"/>
              <w:rPr>
                <w:rFonts w:ascii="Times New Roman" w:hAnsi="Times New Roman" w:cs="Times New Roman"/>
                <w:sz w:val="16"/>
                <w:szCs w:val="16"/>
              </w:rPr>
            </w:pPr>
          </w:p>
        </w:tc>
        <w:tc>
          <w:tcPr>
            <w:tcW w:w="1844" w:type="dxa"/>
          </w:tcPr>
          <w:p w:rsidR="00E03126" w:rsidRPr="00166C95" w:rsidRDefault="00E03126"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ІІ – Потоци от горива и материали и източници на емисии</w:t>
            </w:r>
          </w:p>
        </w:tc>
        <w:tc>
          <w:tcPr>
            <w:tcW w:w="10886" w:type="dxa"/>
            <w:gridSpan w:val="12"/>
            <w:vMerge/>
          </w:tcPr>
          <w:p w:rsidR="00E03126" w:rsidRPr="00166C95" w:rsidRDefault="00E03126" w:rsidP="00E03126">
            <w:pPr>
              <w:spacing w:after="0" w:line="240" w:lineRule="auto"/>
              <w:rPr>
                <w:rFonts w:ascii="Times New Roman" w:hAnsi="Times New Roman" w:cs="Times New Roman"/>
                <w:sz w:val="16"/>
                <w:szCs w:val="16"/>
              </w:rPr>
            </w:pPr>
          </w:p>
        </w:tc>
      </w:tr>
      <w:tr w:rsidR="00F42DC6" w:rsidRPr="00166C95" w:rsidTr="00F96BEB">
        <w:trPr>
          <w:trHeight w:val="890"/>
        </w:trPr>
        <w:tc>
          <w:tcPr>
            <w:tcW w:w="2015" w:type="dxa"/>
            <w:vMerge w:val="restart"/>
            <w:vAlign w:val="center"/>
          </w:tcPr>
          <w:p w:rsidR="00F42DC6" w:rsidRPr="00166C95" w:rsidRDefault="00F42DC6"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D. Разпределяне на емисии</w:t>
            </w:r>
          </w:p>
        </w:tc>
        <w:tc>
          <w:tcPr>
            <w:tcW w:w="1844" w:type="dxa"/>
          </w:tcPr>
          <w:p w:rsidR="00F42DC6" w:rsidRPr="00166C95" w:rsidRDefault="00F42DC6"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  - Общи преки емисии на парникови газове и вложена енергия от горива</w:t>
            </w:r>
          </w:p>
        </w:tc>
        <w:tc>
          <w:tcPr>
            <w:tcW w:w="984" w:type="dxa"/>
            <w:shd w:val="clear" w:color="auto" w:fill="D9D9D9" w:themeFill="background1" w:themeFillShade="D9"/>
          </w:tcPr>
          <w:p w:rsidR="00F42DC6" w:rsidRPr="00166C95" w:rsidRDefault="00F42DC6"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r>
      <w:tr w:rsidR="00F42DC6" w:rsidRPr="00166C95" w:rsidTr="00F96BEB">
        <w:trPr>
          <w:trHeight w:val="647"/>
        </w:trPr>
        <w:tc>
          <w:tcPr>
            <w:tcW w:w="2015" w:type="dxa"/>
            <w:vMerge/>
          </w:tcPr>
          <w:p w:rsidR="00F42DC6" w:rsidRPr="00166C95" w:rsidRDefault="00F42DC6" w:rsidP="00E03126">
            <w:pPr>
              <w:spacing w:after="0" w:line="240" w:lineRule="auto"/>
              <w:rPr>
                <w:rFonts w:ascii="Times New Roman" w:hAnsi="Times New Roman" w:cs="Times New Roman"/>
                <w:sz w:val="16"/>
                <w:szCs w:val="16"/>
              </w:rPr>
            </w:pPr>
          </w:p>
        </w:tc>
        <w:tc>
          <w:tcPr>
            <w:tcW w:w="1844" w:type="dxa"/>
          </w:tcPr>
          <w:p w:rsidR="00F42DC6" w:rsidRPr="00166C95" w:rsidRDefault="00F42DC6" w:rsidP="00F96BEB">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 xml:space="preserve">ІІ - Разпределяне на емисии </w:t>
            </w:r>
            <w:r w:rsidR="00F96BEB" w:rsidRPr="00166C95">
              <w:rPr>
                <w:rFonts w:ascii="Times New Roman" w:hAnsi="Times New Roman" w:cs="Times New Roman"/>
                <w:sz w:val="16"/>
                <w:szCs w:val="16"/>
              </w:rPr>
              <w:t>по</w:t>
            </w:r>
            <w:r w:rsidRPr="00166C95">
              <w:rPr>
                <w:rFonts w:ascii="Times New Roman" w:hAnsi="Times New Roman" w:cs="Times New Roman"/>
                <w:sz w:val="16"/>
                <w:szCs w:val="16"/>
              </w:rPr>
              <w:t xml:space="preserve"> подинсталации</w:t>
            </w:r>
          </w:p>
        </w:tc>
        <w:tc>
          <w:tcPr>
            <w:tcW w:w="984" w:type="dxa"/>
            <w:shd w:val="clear" w:color="auto" w:fill="D9D9D9" w:themeFill="background1" w:themeFillShade="D9"/>
          </w:tcPr>
          <w:p w:rsidR="00F42DC6" w:rsidRPr="00166C95" w:rsidRDefault="00125CFF"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4" w:type="dxa"/>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rPr>
                <w:rFonts w:ascii="Times New Roman" w:hAnsi="Times New Roman" w:cs="Times New Roman"/>
                <w:sz w:val="16"/>
                <w:szCs w:val="16"/>
              </w:rPr>
            </w:pPr>
          </w:p>
        </w:tc>
      </w:tr>
      <w:tr w:rsidR="00F42DC6" w:rsidRPr="00166C95" w:rsidTr="00F96BEB">
        <w:tc>
          <w:tcPr>
            <w:tcW w:w="2015" w:type="dxa"/>
            <w:vMerge/>
          </w:tcPr>
          <w:p w:rsidR="00F42DC6" w:rsidRPr="00166C95" w:rsidRDefault="00F42DC6" w:rsidP="00E03126">
            <w:pPr>
              <w:spacing w:after="0" w:line="240" w:lineRule="auto"/>
              <w:rPr>
                <w:rFonts w:ascii="Times New Roman" w:hAnsi="Times New Roman" w:cs="Times New Roman"/>
                <w:sz w:val="16"/>
                <w:szCs w:val="16"/>
              </w:rPr>
            </w:pPr>
          </w:p>
        </w:tc>
        <w:tc>
          <w:tcPr>
            <w:tcW w:w="1844" w:type="dxa"/>
          </w:tcPr>
          <w:p w:rsidR="00F42DC6" w:rsidRPr="00166C95" w:rsidRDefault="00F42DC6"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ІІІ – Когенерация</w:t>
            </w:r>
          </w:p>
        </w:tc>
        <w:tc>
          <w:tcPr>
            <w:tcW w:w="98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shd w:val="clear" w:color="auto" w:fill="D9D9D9" w:themeFill="background1" w:themeFillShade="D9"/>
          </w:tcPr>
          <w:p w:rsidR="00F42DC6" w:rsidRPr="00166C95" w:rsidRDefault="00FF02A8"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r>
      <w:tr w:rsidR="00F42DC6" w:rsidRPr="00166C95" w:rsidTr="00F96BEB">
        <w:tc>
          <w:tcPr>
            <w:tcW w:w="2015" w:type="dxa"/>
            <w:vMerge/>
            <w:vAlign w:val="center"/>
          </w:tcPr>
          <w:p w:rsidR="00F42DC6" w:rsidRPr="00166C95" w:rsidRDefault="00F42DC6" w:rsidP="00E03126">
            <w:pPr>
              <w:spacing w:after="0" w:line="240" w:lineRule="auto"/>
              <w:jc w:val="center"/>
              <w:rPr>
                <w:rFonts w:ascii="Times New Roman" w:hAnsi="Times New Roman" w:cs="Times New Roman"/>
                <w:sz w:val="16"/>
                <w:szCs w:val="16"/>
              </w:rPr>
            </w:pPr>
          </w:p>
        </w:tc>
        <w:tc>
          <w:tcPr>
            <w:tcW w:w="1844" w:type="dxa"/>
          </w:tcPr>
          <w:p w:rsidR="00F42DC6" w:rsidRPr="00166C95" w:rsidRDefault="00F42DC6"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IV - Отпадъчни газове</w:t>
            </w:r>
          </w:p>
        </w:tc>
        <w:tc>
          <w:tcPr>
            <w:tcW w:w="98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4" w:type="dxa"/>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tcPr>
          <w:p w:rsidR="00F42DC6" w:rsidRPr="00166C95" w:rsidRDefault="00F42DC6" w:rsidP="00E03126">
            <w:pPr>
              <w:spacing w:after="0" w:line="240" w:lineRule="auto"/>
              <w:jc w:val="center"/>
              <w:rPr>
                <w:rFonts w:ascii="Times New Roman" w:hAnsi="Times New Roman" w:cs="Times New Roman"/>
                <w:sz w:val="16"/>
                <w:szCs w:val="16"/>
              </w:rPr>
            </w:pPr>
          </w:p>
        </w:tc>
        <w:tc>
          <w:tcPr>
            <w:tcW w:w="1415" w:type="dxa"/>
            <w:gridSpan w:val="2"/>
            <w:shd w:val="clear" w:color="auto" w:fill="D9D9D9" w:themeFill="background1" w:themeFillShade="D9"/>
          </w:tcPr>
          <w:p w:rsidR="00F42DC6" w:rsidRPr="00166C95" w:rsidRDefault="00FF02A8"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r>
      <w:tr w:rsidR="00353B27" w:rsidRPr="00166C95" w:rsidTr="00F96BEB">
        <w:tc>
          <w:tcPr>
            <w:tcW w:w="2015" w:type="dxa"/>
            <w:vMerge w:val="restart"/>
            <w:vAlign w:val="center"/>
          </w:tcPr>
          <w:p w:rsidR="00353B27" w:rsidRPr="00166C95" w:rsidRDefault="00353B27" w:rsidP="006F7154">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Е. Данни за вложената енергия, измеримата топлинна енергия и електричеството</w:t>
            </w:r>
          </w:p>
        </w:tc>
        <w:tc>
          <w:tcPr>
            <w:tcW w:w="1844" w:type="dxa"/>
          </w:tcPr>
          <w:p w:rsidR="00353B27" w:rsidRPr="00166C95" w:rsidRDefault="00353B2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 - Вложена енергия от горива</w:t>
            </w:r>
          </w:p>
        </w:tc>
        <w:tc>
          <w:tcPr>
            <w:tcW w:w="984" w:type="dxa"/>
            <w:shd w:val="clear" w:color="auto" w:fill="D9D9D9" w:themeFill="background1" w:themeFillShade="D9"/>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r>
      <w:tr w:rsidR="00353B27" w:rsidRPr="00166C95" w:rsidTr="00353B27">
        <w:tc>
          <w:tcPr>
            <w:tcW w:w="2015" w:type="dxa"/>
            <w:vMerge/>
          </w:tcPr>
          <w:p w:rsidR="00353B27" w:rsidRPr="00166C95" w:rsidRDefault="00353B27" w:rsidP="00E03126">
            <w:pPr>
              <w:spacing w:after="0" w:line="240" w:lineRule="auto"/>
              <w:rPr>
                <w:rFonts w:ascii="Times New Roman" w:hAnsi="Times New Roman" w:cs="Times New Roman"/>
                <w:sz w:val="16"/>
                <w:szCs w:val="16"/>
              </w:rPr>
            </w:pPr>
          </w:p>
        </w:tc>
        <w:tc>
          <w:tcPr>
            <w:tcW w:w="1844" w:type="dxa"/>
          </w:tcPr>
          <w:p w:rsidR="00353B27" w:rsidRPr="00166C95" w:rsidRDefault="00353B2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ІІ - Измерима топлинна енергия</w:t>
            </w:r>
          </w:p>
        </w:tc>
        <w:tc>
          <w:tcPr>
            <w:tcW w:w="984" w:type="dxa"/>
            <w:shd w:val="clear" w:color="auto" w:fill="D9D9D9" w:themeFill="background1" w:themeFillShade="D9"/>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shd w:val="clear" w:color="auto" w:fill="FFFFFF" w:themeFill="background1"/>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shd w:val="clear" w:color="auto" w:fill="FFFFFF" w:themeFill="background1"/>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r>
      <w:tr w:rsidR="00353B27" w:rsidRPr="00166C95" w:rsidTr="00353B27">
        <w:tc>
          <w:tcPr>
            <w:tcW w:w="2015" w:type="dxa"/>
            <w:vMerge/>
          </w:tcPr>
          <w:p w:rsidR="00353B27" w:rsidRPr="00166C95" w:rsidRDefault="00353B27" w:rsidP="00E03126">
            <w:pPr>
              <w:spacing w:after="0" w:line="240" w:lineRule="auto"/>
              <w:rPr>
                <w:rFonts w:ascii="Times New Roman" w:hAnsi="Times New Roman" w:cs="Times New Roman"/>
                <w:sz w:val="16"/>
                <w:szCs w:val="16"/>
              </w:rPr>
            </w:pPr>
          </w:p>
        </w:tc>
        <w:tc>
          <w:tcPr>
            <w:tcW w:w="1844" w:type="dxa"/>
          </w:tcPr>
          <w:p w:rsidR="00353B27" w:rsidRPr="00166C95" w:rsidRDefault="00353B2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ІІІ - Баланс на отпадъчни газове</w:t>
            </w:r>
          </w:p>
        </w:tc>
        <w:tc>
          <w:tcPr>
            <w:tcW w:w="984" w:type="dxa"/>
            <w:shd w:val="clear" w:color="auto" w:fill="D9D9D9" w:themeFill="background1" w:themeFillShade="D9"/>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shd w:val="clear" w:color="auto" w:fill="FFFFFF" w:themeFill="background1"/>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shd w:val="clear" w:color="auto" w:fill="FFFFFF" w:themeFill="background1"/>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shd w:val="clear" w:color="auto" w:fill="D9D9D9" w:themeFill="background1" w:themeFillShade="D9"/>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r>
      <w:tr w:rsidR="00353B27" w:rsidRPr="00166C95" w:rsidTr="00F96BEB">
        <w:trPr>
          <w:trHeight w:val="557"/>
        </w:trPr>
        <w:tc>
          <w:tcPr>
            <w:tcW w:w="2015" w:type="dxa"/>
            <w:vMerge/>
          </w:tcPr>
          <w:p w:rsidR="00353B27" w:rsidRPr="00166C95" w:rsidRDefault="00353B27" w:rsidP="00E03126">
            <w:pPr>
              <w:spacing w:after="0" w:line="240" w:lineRule="auto"/>
              <w:rPr>
                <w:rFonts w:ascii="Times New Roman" w:hAnsi="Times New Roman" w:cs="Times New Roman"/>
                <w:sz w:val="16"/>
                <w:szCs w:val="16"/>
              </w:rPr>
            </w:pPr>
          </w:p>
        </w:tc>
        <w:tc>
          <w:tcPr>
            <w:tcW w:w="1844" w:type="dxa"/>
          </w:tcPr>
          <w:p w:rsidR="00353B27" w:rsidRPr="00166C95" w:rsidRDefault="00166C95" w:rsidP="006F7154">
            <w:pPr>
              <w:spacing w:after="0" w:line="240" w:lineRule="auto"/>
              <w:rPr>
                <w:rFonts w:ascii="Times New Roman" w:hAnsi="Times New Roman" w:cs="Times New Roman"/>
                <w:sz w:val="16"/>
                <w:szCs w:val="16"/>
              </w:rPr>
            </w:pPr>
            <w:r>
              <w:rPr>
                <w:rFonts w:ascii="Times New Roman" w:hAnsi="Times New Roman" w:cs="Times New Roman"/>
                <w:sz w:val="16"/>
                <w:szCs w:val="16"/>
              </w:rPr>
              <w:t>I</w:t>
            </w:r>
            <w:r>
              <w:rPr>
                <w:rFonts w:ascii="Times New Roman" w:hAnsi="Times New Roman" w:cs="Times New Roman"/>
                <w:sz w:val="16"/>
                <w:szCs w:val="16"/>
                <w:lang w:val="en-US"/>
              </w:rPr>
              <w:t>II</w:t>
            </w:r>
            <w:r w:rsidR="00353B27" w:rsidRPr="00166C95">
              <w:rPr>
                <w:rFonts w:ascii="Times New Roman" w:hAnsi="Times New Roman" w:cs="Times New Roman"/>
                <w:sz w:val="16"/>
                <w:szCs w:val="16"/>
              </w:rPr>
              <w:t xml:space="preserve"> - Електричество</w:t>
            </w:r>
          </w:p>
        </w:tc>
        <w:tc>
          <w:tcPr>
            <w:tcW w:w="984" w:type="dxa"/>
            <w:shd w:val="clear" w:color="auto" w:fill="D9D9D9" w:themeFill="background1" w:themeFillShade="D9"/>
          </w:tcPr>
          <w:p w:rsidR="00353B27" w:rsidRPr="00166C95" w:rsidRDefault="00353B2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4" w:type="dxa"/>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c>
          <w:tcPr>
            <w:tcW w:w="1415" w:type="dxa"/>
            <w:gridSpan w:val="2"/>
          </w:tcPr>
          <w:p w:rsidR="00353B27" w:rsidRPr="00166C95" w:rsidRDefault="00353B27" w:rsidP="00E03126">
            <w:pPr>
              <w:spacing w:after="0" w:line="240" w:lineRule="auto"/>
              <w:jc w:val="center"/>
              <w:rPr>
                <w:rFonts w:ascii="Times New Roman" w:hAnsi="Times New Roman" w:cs="Times New Roman"/>
                <w:sz w:val="16"/>
                <w:szCs w:val="16"/>
              </w:rPr>
            </w:pPr>
          </w:p>
        </w:tc>
      </w:tr>
      <w:tr w:rsidR="001B1DA7" w:rsidRPr="00166C95" w:rsidTr="00F96BEB">
        <w:tc>
          <w:tcPr>
            <w:tcW w:w="2015" w:type="dxa"/>
          </w:tcPr>
          <w:p w:rsidR="001B1DA7" w:rsidRPr="00166C95" w:rsidRDefault="001B1DA7" w:rsidP="00E772D2">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 xml:space="preserve">F. Данни за подинсталациите, </w:t>
            </w:r>
            <w:r w:rsidR="00E772D2" w:rsidRPr="00166C95">
              <w:rPr>
                <w:rFonts w:ascii="Times New Roman" w:hAnsi="Times New Roman" w:cs="Times New Roman"/>
                <w:sz w:val="16"/>
                <w:szCs w:val="16"/>
              </w:rPr>
              <w:t xml:space="preserve">свързани с </w:t>
            </w:r>
            <w:r w:rsidRPr="00166C95">
              <w:rPr>
                <w:rFonts w:ascii="Times New Roman" w:hAnsi="Times New Roman" w:cs="Times New Roman"/>
                <w:sz w:val="16"/>
                <w:szCs w:val="16"/>
              </w:rPr>
              <w:t>продуктови показатели</w:t>
            </w:r>
          </w:p>
        </w:tc>
        <w:tc>
          <w:tcPr>
            <w:tcW w:w="1844" w:type="dxa"/>
          </w:tcPr>
          <w:p w:rsidR="001B1DA7" w:rsidRPr="00166C95" w:rsidRDefault="001B1DA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 xml:space="preserve">I </w:t>
            </w:r>
            <w:r w:rsidR="007F006A" w:rsidRPr="00166C95">
              <w:rPr>
                <w:rFonts w:ascii="Times New Roman" w:hAnsi="Times New Roman" w:cs="Times New Roman"/>
                <w:sz w:val="16"/>
                <w:szCs w:val="16"/>
              </w:rPr>
              <w:t xml:space="preserve">- </w:t>
            </w:r>
            <w:r w:rsidRPr="00166C95">
              <w:rPr>
                <w:rFonts w:ascii="Times New Roman" w:hAnsi="Times New Roman" w:cs="Times New Roman"/>
                <w:sz w:val="16"/>
                <w:szCs w:val="16"/>
              </w:rPr>
              <w:t>Исторически равнища на активността и детайлизирани данни за производството</w:t>
            </w:r>
          </w:p>
        </w:tc>
        <w:tc>
          <w:tcPr>
            <w:tcW w:w="98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4" w:type="dxa"/>
            <w:shd w:val="clear" w:color="auto" w:fill="D9D9D9" w:themeFill="background1" w:themeFillShade="D9"/>
          </w:tcPr>
          <w:p w:rsidR="001B1DA7" w:rsidRPr="00166C95" w:rsidRDefault="00EA41BD"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r>
      <w:tr w:rsidR="00EA41BD" w:rsidRPr="00166C95" w:rsidTr="00F96BEB">
        <w:tc>
          <w:tcPr>
            <w:tcW w:w="2015" w:type="dxa"/>
          </w:tcPr>
          <w:p w:rsidR="00EA41BD" w:rsidRPr="00166C95" w:rsidRDefault="00EA41BD" w:rsidP="00F96BEB">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G Данни за подинсталациите, свързани с алтернативни методи за разпределяне на квоти</w:t>
            </w:r>
          </w:p>
        </w:tc>
        <w:tc>
          <w:tcPr>
            <w:tcW w:w="1844" w:type="dxa"/>
          </w:tcPr>
          <w:p w:rsidR="00EA41BD" w:rsidRPr="00166C95" w:rsidRDefault="00EA41BD"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 xml:space="preserve">І </w:t>
            </w:r>
            <w:r w:rsidR="007F006A" w:rsidRPr="00166C95">
              <w:rPr>
                <w:rFonts w:ascii="Times New Roman" w:hAnsi="Times New Roman" w:cs="Times New Roman"/>
                <w:sz w:val="16"/>
                <w:szCs w:val="16"/>
              </w:rPr>
              <w:t xml:space="preserve">- </w:t>
            </w:r>
            <w:r w:rsidRPr="00166C95">
              <w:rPr>
                <w:rFonts w:ascii="Times New Roman" w:hAnsi="Times New Roman" w:cs="Times New Roman"/>
                <w:sz w:val="16"/>
                <w:szCs w:val="16"/>
              </w:rPr>
              <w:t>Исторически равнища на активността и детайлизирани производствени данни</w:t>
            </w:r>
          </w:p>
        </w:tc>
        <w:tc>
          <w:tcPr>
            <w:tcW w:w="984" w:type="dxa"/>
          </w:tcPr>
          <w:p w:rsidR="00EA41BD" w:rsidRPr="00166C95" w:rsidRDefault="00EA41BD" w:rsidP="00E03126">
            <w:pPr>
              <w:spacing w:after="0" w:line="240" w:lineRule="auto"/>
              <w:jc w:val="center"/>
              <w:rPr>
                <w:rFonts w:ascii="Times New Roman" w:hAnsi="Times New Roman" w:cs="Times New Roman"/>
                <w:sz w:val="16"/>
                <w:szCs w:val="16"/>
              </w:rPr>
            </w:pPr>
          </w:p>
        </w:tc>
        <w:tc>
          <w:tcPr>
            <w:tcW w:w="1414" w:type="dxa"/>
          </w:tcPr>
          <w:p w:rsidR="00EA41BD" w:rsidRPr="00166C95" w:rsidRDefault="00EA41BD" w:rsidP="00E03126">
            <w:pPr>
              <w:spacing w:after="0" w:line="240" w:lineRule="auto"/>
              <w:jc w:val="center"/>
              <w:rPr>
                <w:rFonts w:ascii="Times New Roman" w:hAnsi="Times New Roman" w:cs="Times New Roman"/>
                <w:sz w:val="16"/>
                <w:szCs w:val="16"/>
              </w:rPr>
            </w:pPr>
          </w:p>
        </w:tc>
        <w:tc>
          <w:tcPr>
            <w:tcW w:w="1414" w:type="dxa"/>
          </w:tcPr>
          <w:p w:rsidR="00EA41BD" w:rsidRPr="00166C95" w:rsidRDefault="00EA41BD" w:rsidP="00E03126">
            <w:pPr>
              <w:spacing w:after="0" w:line="240" w:lineRule="auto"/>
              <w:jc w:val="center"/>
              <w:rPr>
                <w:rFonts w:ascii="Times New Roman" w:hAnsi="Times New Roman" w:cs="Times New Roman"/>
                <w:sz w:val="16"/>
                <w:szCs w:val="16"/>
              </w:rPr>
            </w:pPr>
          </w:p>
        </w:tc>
        <w:tc>
          <w:tcPr>
            <w:tcW w:w="1414" w:type="dxa"/>
            <w:shd w:val="clear" w:color="auto" w:fill="D9D9D9" w:themeFill="background1" w:themeFillShade="D9"/>
          </w:tcPr>
          <w:p w:rsidR="00EA41BD" w:rsidRPr="00166C95" w:rsidRDefault="00EA41BD"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5" w:type="dxa"/>
            <w:gridSpan w:val="2"/>
            <w:shd w:val="clear" w:color="auto" w:fill="D9D9D9" w:themeFill="background1" w:themeFillShade="D9"/>
          </w:tcPr>
          <w:p w:rsidR="00EA41BD" w:rsidRPr="00166C95" w:rsidRDefault="00EA41BD"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5" w:type="dxa"/>
            <w:gridSpan w:val="2"/>
            <w:shd w:val="clear" w:color="auto" w:fill="D9D9D9" w:themeFill="background1" w:themeFillShade="D9"/>
          </w:tcPr>
          <w:p w:rsidR="00EA41BD" w:rsidRPr="00166C95" w:rsidRDefault="00EA41BD"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5" w:type="dxa"/>
            <w:gridSpan w:val="2"/>
          </w:tcPr>
          <w:p w:rsidR="00EA41BD" w:rsidRPr="00166C95" w:rsidRDefault="00EA41BD" w:rsidP="00E03126">
            <w:pPr>
              <w:spacing w:after="0" w:line="240" w:lineRule="auto"/>
              <w:jc w:val="center"/>
              <w:rPr>
                <w:rFonts w:ascii="Times New Roman" w:hAnsi="Times New Roman" w:cs="Times New Roman"/>
                <w:sz w:val="16"/>
                <w:szCs w:val="16"/>
              </w:rPr>
            </w:pPr>
          </w:p>
        </w:tc>
        <w:tc>
          <w:tcPr>
            <w:tcW w:w="1415" w:type="dxa"/>
            <w:gridSpan w:val="2"/>
          </w:tcPr>
          <w:p w:rsidR="00EA41BD" w:rsidRPr="00166C95" w:rsidRDefault="00EA41BD" w:rsidP="00E03126">
            <w:pPr>
              <w:spacing w:after="0" w:line="240" w:lineRule="auto"/>
              <w:jc w:val="center"/>
              <w:rPr>
                <w:rFonts w:ascii="Times New Roman" w:hAnsi="Times New Roman" w:cs="Times New Roman"/>
                <w:sz w:val="16"/>
                <w:szCs w:val="16"/>
              </w:rPr>
            </w:pPr>
          </w:p>
        </w:tc>
      </w:tr>
      <w:tr w:rsidR="001B1DA7" w:rsidRPr="00166C95" w:rsidTr="00F96BEB">
        <w:tc>
          <w:tcPr>
            <w:tcW w:w="2015" w:type="dxa"/>
          </w:tcPr>
          <w:p w:rsidR="001B1DA7" w:rsidRPr="00166C95" w:rsidRDefault="001B1DA7"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H. Специални данни за някои продуктови показатели</w:t>
            </w:r>
          </w:p>
        </w:tc>
        <w:tc>
          <w:tcPr>
            <w:tcW w:w="1844" w:type="dxa"/>
          </w:tcPr>
          <w:p w:rsidR="001B1DA7" w:rsidRPr="00166C95" w:rsidRDefault="001B1DA7" w:rsidP="00E03126">
            <w:pPr>
              <w:spacing w:after="0" w:line="240" w:lineRule="auto"/>
              <w:rPr>
                <w:rFonts w:ascii="Times New Roman" w:hAnsi="Times New Roman" w:cs="Times New Roman"/>
                <w:sz w:val="16"/>
                <w:szCs w:val="16"/>
              </w:rPr>
            </w:pPr>
            <w:r w:rsidRPr="00166C95">
              <w:rPr>
                <w:rFonts w:ascii="Times New Roman" w:hAnsi="Times New Roman" w:cs="Times New Roman"/>
                <w:sz w:val="16"/>
                <w:szCs w:val="16"/>
              </w:rPr>
              <w:t>Всички подраздели от І до IX</w:t>
            </w:r>
          </w:p>
        </w:tc>
        <w:tc>
          <w:tcPr>
            <w:tcW w:w="98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4" w:type="dxa"/>
            <w:shd w:val="clear" w:color="auto" w:fill="D9D9D9" w:themeFill="background1" w:themeFillShade="D9"/>
          </w:tcPr>
          <w:p w:rsidR="001B1DA7" w:rsidRPr="00166C95" w:rsidRDefault="00EA41BD" w:rsidP="00E03126">
            <w:pPr>
              <w:spacing w:after="0" w:line="240" w:lineRule="auto"/>
              <w:jc w:val="center"/>
              <w:rPr>
                <w:rFonts w:ascii="Times New Roman" w:hAnsi="Times New Roman" w:cs="Times New Roman"/>
                <w:sz w:val="16"/>
                <w:szCs w:val="16"/>
              </w:rPr>
            </w:pPr>
            <w:r w:rsidRPr="00166C95">
              <w:rPr>
                <w:rFonts w:ascii="Times New Roman" w:hAnsi="Times New Roman" w:cs="Times New Roman"/>
                <w:sz w:val="16"/>
                <w:szCs w:val="16"/>
              </w:rPr>
              <w:t>Х</w:t>
            </w:r>
          </w:p>
        </w:tc>
        <w:tc>
          <w:tcPr>
            <w:tcW w:w="1414" w:type="dxa"/>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c>
          <w:tcPr>
            <w:tcW w:w="1415" w:type="dxa"/>
            <w:gridSpan w:val="2"/>
          </w:tcPr>
          <w:p w:rsidR="001B1DA7" w:rsidRPr="00166C95" w:rsidRDefault="001B1DA7" w:rsidP="00E03126">
            <w:pPr>
              <w:spacing w:after="0" w:line="240" w:lineRule="auto"/>
              <w:jc w:val="center"/>
              <w:rPr>
                <w:rFonts w:ascii="Times New Roman" w:hAnsi="Times New Roman" w:cs="Times New Roman"/>
                <w:sz w:val="16"/>
                <w:szCs w:val="16"/>
              </w:rPr>
            </w:pPr>
          </w:p>
        </w:tc>
      </w:tr>
    </w:tbl>
    <w:p w:rsidR="008A6A15" w:rsidRPr="00166C95" w:rsidRDefault="00FE6D81" w:rsidP="00E03126">
      <w:pPr>
        <w:pStyle w:val="Default"/>
        <w:rPr>
          <w:rFonts w:ascii="Times New Roman" w:hAnsi="Times New Roman" w:cs="Times New Roman"/>
          <w:sz w:val="16"/>
          <w:szCs w:val="16"/>
        </w:rPr>
      </w:pPr>
      <w:r w:rsidRPr="00166C95">
        <w:rPr>
          <w:rFonts w:ascii="Times New Roman" w:hAnsi="Times New Roman" w:cs="Times New Roman"/>
          <w:sz w:val="16"/>
          <w:szCs w:val="16"/>
          <w:vertAlign w:val="superscript"/>
        </w:rPr>
        <w:t>1</w:t>
      </w:r>
      <w:r w:rsidRPr="00166C95">
        <w:rPr>
          <w:rFonts w:ascii="Times New Roman" w:hAnsi="Times New Roman" w:cs="Times New Roman"/>
          <w:sz w:val="16"/>
          <w:szCs w:val="16"/>
        </w:rPr>
        <w:t xml:space="preserve"> Tова включва следните продуктови показатели: Рафинерия, Вар, Доломитна вар, </w:t>
      </w:r>
      <w:r w:rsidR="006F4CFA" w:rsidRPr="00166C95">
        <w:rPr>
          <w:rFonts w:ascii="Times New Roman" w:hAnsi="Times New Roman" w:cs="Times New Roman"/>
          <w:sz w:val="16"/>
          <w:szCs w:val="16"/>
        </w:rPr>
        <w:t>К</w:t>
      </w:r>
      <w:r w:rsidRPr="00166C95">
        <w:rPr>
          <w:rFonts w:ascii="Times New Roman" w:hAnsi="Times New Roman" w:cs="Times New Roman"/>
          <w:sz w:val="16"/>
          <w:szCs w:val="16"/>
        </w:rPr>
        <w:t>рекинги</w:t>
      </w:r>
      <w:r w:rsidR="006F4CFA" w:rsidRPr="00166C95">
        <w:rPr>
          <w:rFonts w:ascii="Times New Roman" w:hAnsi="Times New Roman" w:cs="Times New Roman"/>
          <w:sz w:val="16"/>
          <w:szCs w:val="16"/>
        </w:rPr>
        <w:t xml:space="preserve"> с водна пара</w:t>
      </w:r>
      <w:r w:rsidRPr="00166C95">
        <w:rPr>
          <w:rFonts w:ascii="Times New Roman" w:hAnsi="Times New Roman" w:cs="Times New Roman"/>
          <w:sz w:val="16"/>
          <w:szCs w:val="16"/>
        </w:rPr>
        <w:t xml:space="preserve">, Аромати, Водород, </w:t>
      </w:r>
      <w:r w:rsidR="006F4CFA" w:rsidRPr="00166C95">
        <w:rPr>
          <w:rFonts w:ascii="Times New Roman" w:hAnsi="Times New Roman" w:cs="Times New Roman"/>
          <w:sz w:val="16"/>
          <w:szCs w:val="16"/>
        </w:rPr>
        <w:t xml:space="preserve">Генераторни </w:t>
      </w:r>
      <w:r w:rsidRPr="00166C95">
        <w:rPr>
          <w:rFonts w:ascii="Times New Roman" w:hAnsi="Times New Roman" w:cs="Times New Roman"/>
          <w:sz w:val="16"/>
          <w:szCs w:val="16"/>
        </w:rPr>
        <w:t xml:space="preserve">газинсталации, Етиленов оксид/Етилен гликоли, Винилхлориден мономер (VCM). </w:t>
      </w:r>
    </w:p>
    <w:p w:rsidR="008A6A15" w:rsidRPr="00166C95" w:rsidRDefault="008A6A15" w:rsidP="00E03126">
      <w:pPr>
        <w:pStyle w:val="Default"/>
        <w:spacing w:before="240"/>
        <w:rPr>
          <w:rFonts w:ascii="Times New Roman" w:hAnsi="Times New Roman" w:cs="Times New Roman"/>
        </w:rPr>
        <w:sectPr w:rsidR="008A6A15" w:rsidRPr="00166C95" w:rsidSect="008A6A15">
          <w:pgSz w:w="16838" w:h="11906" w:orient="landscape"/>
          <w:pgMar w:top="1440" w:right="1987" w:bottom="1440" w:left="1440" w:header="706" w:footer="706" w:gutter="0"/>
          <w:cols w:space="708"/>
          <w:docGrid w:linePitch="360"/>
        </w:sectPr>
      </w:pPr>
    </w:p>
    <w:p w:rsidR="00FE6D81" w:rsidRPr="00166C95" w:rsidRDefault="00FE6D81" w:rsidP="00DE69DB">
      <w:pPr>
        <w:pStyle w:val="Default"/>
        <w:outlineLvl w:val="1"/>
        <w:rPr>
          <w:rFonts w:ascii="Times New Roman" w:hAnsi="Times New Roman" w:cs="Times New Roman"/>
        </w:rPr>
      </w:pPr>
      <w:bookmarkStart w:id="21" w:name="_Toc3196018"/>
      <w:r w:rsidRPr="00166C95">
        <w:rPr>
          <w:rFonts w:ascii="Times New Roman" w:hAnsi="Times New Roman" w:cs="Times New Roman"/>
          <w:b/>
          <w:bCs/>
        </w:rPr>
        <w:lastRenderedPageBreak/>
        <w:t xml:space="preserve">2.4 </w:t>
      </w:r>
      <w:r w:rsidR="00E03126" w:rsidRPr="00166C95">
        <w:rPr>
          <w:rFonts w:ascii="Times New Roman" w:hAnsi="Times New Roman" w:cs="Times New Roman"/>
          <w:b/>
          <w:bCs/>
        </w:rPr>
        <w:t>Общи насоки за</w:t>
      </w:r>
      <w:r w:rsidR="001C31D2" w:rsidRPr="00166C95">
        <w:rPr>
          <w:rFonts w:ascii="Times New Roman" w:hAnsi="Times New Roman" w:cs="Times New Roman"/>
          <w:b/>
          <w:bCs/>
        </w:rPr>
        <w:t xml:space="preserve"> използването на формуляра</w:t>
      </w:r>
      <w:bookmarkEnd w:id="21"/>
      <w:r w:rsidRPr="00166C95">
        <w:rPr>
          <w:rFonts w:ascii="Times New Roman" w:hAnsi="Times New Roman" w:cs="Times New Roman"/>
          <w:b/>
          <w:bCs/>
        </w:rPr>
        <w:t xml:space="preserve"> </w:t>
      </w:r>
    </w:p>
    <w:p w:rsidR="001C31D2" w:rsidRPr="00166C95" w:rsidRDefault="001C31D2" w:rsidP="00E03126">
      <w:pPr>
        <w:spacing w:after="0" w:line="240" w:lineRule="auto"/>
        <w:jc w:val="both"/>
        <w:rPr>
          <w:rFonts w:ascii="Times New Roman" w:hAnsi="Times New Roman" w:cs="Times New Roman"/>
          <w:sz w:val="24"/>
          <w:szCs w:val="24"/>
        </w:rPr>
      </w:pPr>
      <w:r w:rsidRPr="00166C95">
        <w:rPr>
          <w:rFonts w:ascii="Times New Roman" w:hAnsi="Times New Roman" w:cs="Times New Roman"/>
          <w:sz w:val="24"/>
          <w:szCs w:val="24"/>
        </w:rPr>
        <w:t xml:space="preserve">Това е напомняне за основните насоки, посочени в Лист </w:t>
      </w:r>
      <w:r w:rsidR="00E24876" w:rsidRPr="00166C95">
        <w:rPr>
          <w:rFonts w:ascii="Times New Roman" w:hAnsi="Times New Roman" w:cs="Times New Roman"/>
          <w:sz w:val="24"/>
          <w:szCs w:val="24"/>
        </w:rPr>
        <w:t>‘b_Guidelines &amp; conditions’ [</w:t>
      </w:r>
      <w:r w:rsidRPr="00166C95">
        <w:rPr>
          <w:rFonts w:ascii="Times New Roman" w:hAnsi="Times New Roman" w:cs="Times New Roman"/>
          <w:sz w:val="24"/>
          <w:szCs w:val="24"/>
        </w:rPr>
        <w:t>„</w:t>
      </w:r>
      <w:r w:rsidR="00FE6D81" w:rsidRPr="00166C95">
        <w:rPr>
          <w:rFonts w:ascii="Times New Roman" w:hAnsi="Times New Roman" w:cs="Times New Roman"/>
          <w:sz w:val="24"/>
          <w:szCs w:val="24"/>
        </w:rPr>
        <w:t>b_</w:t>
      </w:r>
      <w:r w:rsidRPr="00166C95">
        <w:rPr>
          <w:rFonts w:ascii="Times New Roman" w:hAnsi="Times New Roman" w:cs="Times New Roman"/>
          <w:sz w:val="24"/>
          <w:szCs w:val="24"/>
        </w:rPr>
        <w:t>Насоки и условия”</w:t>
      </w:r>
      <w:r w:rsidR="00E24876" w:rsidRPr="00166C95">
        <w:rPr>
          <w:rFonts w:ascii="Times New Roman" w:hAnsi="Times New Roman" w:cs="Times New Roman"/>
          <w:sz w:val="24"/>
          <w:szCs w:val="24"/>
        </w:rPr>
        <w:t>]</w:t>
      </w:r>
      <w:r w:rsidRPr="00166C95">
        <w:rPr>
          <w:rFonts w:ascii="Times New Roman" w:hAnsi="Times New Roman" w:cs="Times New Roman"/>
          <w:sz w:val="24"/>
          <w:szCs w:val="24"/>
        </w:rPr>
        <w:t xml:space="preserve"> на формуляра. </w:t>
      </w:r>
    </w:p>
    <w:p w:rsidR="001C31D2" w:rsidRPr="00166C95" w:rsidRDefault="001C31D2" w:rsidP="00E03126">
      <w:pPr>
        <w:pStyle w:val="Default"/>
        <w:numPr>
          <w:ilvl w:val="0"/>
          <w:numId w:val="9"/>
        </w:numPr>
        <w:jc w:val="both"/>
        <w:rPr>
          <w:rFonts w:ascii="Times New Roman" w:hAnsi="Times New Roman" w:cs="Times New Roman"/>
        </w:rPr>
      </w:pPr>
      <w:r w:rsidRPr="00166C95">
        <w:rPr>
          <w:rFonts w:ascii="Times New Roman" w:hAnsi="Times New Roman" w:cs="Times New Roman"/>
        </w:rPr>
        <w:t>Трябва да включ</w:t>
      </w:r>
      <w:r w:rsidR="00BD252F" w:rsidRPr="00166C95">
        <w:rPr>
          <w:rFonts w:ascii="Times New Roman" w:hAnsi="Times New Roman" w:cs="Times New Roman"/>
        </w:rPr>
        <w:t xml:space="preserve">ите </w:t>
      </w:r>
      <w:r w:rsidR="00E24876" w:rsidRPr="00166C95">
        <w:rPr>
          <w:rFonts w:ascii="Times New Roman" w:hAnsi="Times New Roman" w:cs="Times New Roman"/>
        </w:rPr>
        <w:t xml:space="preserve">функцията за </w:t>
      </w:r>
      <w:r w:rsidRPr="00166C95">
        <w:rPr>
          <w:rFonts w:ascii="Times New Roman" w:hAnsi="Times New Roman" w:cs="Times New Roman"/>
        </w:rPr>
        <w:t xml:space="preserve">Автоматично изчисление (може да бъде открито в менюто с опции Формула/Изчисления). </w:t>
      </w:r>
    </w:p>
    <w:p w:rsidR="001C31D2" w:rsidRPr="00166C95" w:rsidRDefault="001C31D2" w:rsidP="00E03126">
      <w:pPr>
        <w:pStyle w:val="Default"/>
        <w:numPr>
          <w:ilvl w:val="0"/>
          <w:numId w:val="9"/>
        </w:numPr>
        <w:jc w:val="both"/>
        <w:rPr>
          <w:rFonts w:ascii="Times New Roman" w:hAnsi="Times New Roman" w:cs="Times New Roman"/>
        </w:rPr>
      </w:pPr>
      <w:r w:rsidRPr="00166C95">
        <w:rPr>
          <w:rFonts w:ascii="Times New Roman" w:hAnsi="Times New Roman" w:cs="Times New Roman"/>
        </w:rPr>
        <w:t xml:space="preserve">Препоръчително е </w:t>
      </w:r>
      <w:r w:rsidR="001053A7" w:rsidRPr="00166C95">
        <w:rPr>
          <w:rFonts w:ascii="Times New Roman" w:hAnsi="Times New Roman" w:cs="Times New Roman"/>
        </w:rPr>
        <w:t xml:space="preserve">да </w:t>
      </w:r>
      <w:r w:rsidRPr="00166C95">
        <w:rPr>
          <w:rFonts w:ascii="Times New Roman" w:hAnsi="Times New Roman" w:cs="Times New Roman"/>
        </w:rPr>
        <w:t xml:space="preserve">разгледате файла от начало до край. Има няколко функции, които ви водят през формуляра, </w:t>
      </w:r>
      <w:r w:rsidR="00BD252F" w:rsidRPr="00166C95">
        <w:rPr>
          <w:rFonts w:ascii="Times New Roman" w:hAnsi="Times New Roman" w:cs="Times New Roman"/>
        </w:rPr>
        <w:t xml:space="preserve">в </w:t>
      </w:r>
      <w:r w:rsidRPr="00166C95">
        <w:rPr>
          <w:rFonts w:ascii="Times New Roman" w:hAnsi="Times New Roman" w:cs="Times New Roman"/>
        </w:rPr>
        <w:t>завис</w:t>
      </w:r>
      <w:r w:rsidR="00BD252F" w:rsidRPr="00166C95">
        <w:rPr>
          <w:rFonts w:ascii="Times New Roman" w:hAnsi="Times New Roman" w:cs="Times New Roman"/>
        </w:rPr>
        <w:t xml:space="preserve">имост </w:t>
      </w:r>
      <w:r w:rsidRPr="00166C95">
        <w:rPr>
          <w:rFonts w:ascii="Times New Roman" w:hAnsi="Times New Roman" w:cs="Times New Roman"/>
        </w:rPr>
        <w:t>от предходно използвани</w:t>
      </w:r>
      <w:r w:rsidR="00E24876" w:rsidRPr="00166C95">
        <w:rPr>
          <w:rFonts w:ascii="Times New Roman" w:hAnsi="Times New Roman" w:cs="Times New Roman"/>
        </w:rPr>
        <w:t>те</w:t>
      </w:r>
      <w:r w:rsidRPr="00166C95">
        <w:rPr>
          <w:rFonts w:ascii="Times New Roman" w:hAnsi="Times New Roman" w:cs="Times New Roman"/>
        </w:rPr>
        <w:t xml:space="preserve"> данни, като например променящи цвета си клетки, ако не са необходими данни (вж. кодовете за цветовете по</w:t>
      </w:r>
      <w:r w:rsidR="007D7224" w:rsidRPr="00166C95">
        <w:rPr>
          <w:rFonts w:ascii="Times New Roman" w:hAnsi="Times New Roman" w:cs="Times New Roman"/>
        </w:rPr>
        <w:t>-</w:t>
      </w:r>
      <w:r w:rsidRPr="00166C95">
        <w:rPr>
          <w:rFonts w:ascii="Times New Roman" w:hAnsi="Times New Roman" w:cs="Times New Roman"/>
        </w:rPr>
        <w:t xml:space="preserve">долу). Понякога обаче е по-добре да се въведат данни в друг Лист, преди да се продължи </w:t>
      </w:r>
      <w:r w:rsidR="00E24876" w:rsidRPr="00166C95">
        <w:rPr>
          <w:rFonts w:ascii="Times New Roman" w:hAnsi="Times New Roman" w:cs="Times New Roman"/>
        </w:rPr>
        <w:t xml:space="preserve">напред </w:t>
      </w:r>
      <w:r w:rsidRPr="00166C95">
        <w:rPr>
          <w:rFonts w:ascii="Times New Roman" w:hAnsi="Times New Roman" w:cs="Times New Roman"/>
        </w:rPr>
        <w:t xml:space="preserve">(напр. „H_specialBM” изисква </w:t>
      </w:r>
      <w:r w:rsidR="00BD252F" w:rsidRPr="00166C95">
        <w:rPr>
          <w:rFonts w:ascii="Times New Roman" w:hAnsi="Times New Roman" w:cs="Times New Roman"/>
        </w:rPr>
        <w:t xml:space="preserve">въвеждането на </w:t>
      </w:r>
      <w:r w:rsidRPr="00166C95">
        <w:rPr>
          <w:rFonts w:ascii="Times New Roman" w:hAnsi="Times New Roman" w:cs="Times New Roman"/>
        </w:rPr>
        <w:t>данни</w:t>
      </w:r>
      <w:r w:rsidR="00BD252F" w:rsidRPr="00166C95">
        <w:rPr>
          <w:rFonts w:ascii="Times New Roman" w:hAnsi="Times New Roman" w:cs="Times New Roman"/>
        </w:rPr>
        <w:t>,</w:t>
      </w:r>
      <w:r w:rsidRPr="00166C95">
        <w:rPr>
          <w:rFonts w:ascii="Times New Roman" w:hAnsi="Times New Roman" w:cs="Times New Roman"/>
        </w:rPr>
        <w:t xml:space="preserve"> преди да може да бъде финализиран „F_ProductBM” в случаите, когато се прилага </w:t>
      </w:r>
      <w:r w:rsidR="00166C95">
        <w:rPr>
          <w:rFonts w:ascii="Times New Roman" w:hAnsi="Times New Roman" w:cs="Times New Roman"/>
        </w:rPr>
        <w:t>Приложение</w:t>
      </w:r>
      <w:r w:rsidRPr="00166C95">
        <w:rPr>
          <w:rFonts w:ascii="Times New Roman" w:hAnsi="Times New Roman" w:cs="Times New Roman"/>
        </w:rPr>
        <w:t xml:space="preserve"> III от </w:t>
      </w:r>
      <w:r w:rsidR="007072FB">
        <w:rPr>
          <w:rFonts w:ascii="Times New Roman" w:hAnsi="Times New Roman" w:cs="Times New Roman"/>
        </w:rPr>
        <w:t>FAR</w:t>
      </w:r>
      <w:r w:rsidRPr="00166C95">
        <w:rPr>
          <w:rFonts w:ascii="Times New Roman" w:hAnsi="Times New Roman" w:cs="Times New Roman"/>
        </w:rPr>
        <w:t xml:space="preserve">). </w:t>
      </w:r>
    </w:p>
    <w:p w:rsidR="001C31D2" w:rsidRPr="00166C95" w:rsidRDefault="00E742A9" w:rsidP="00E03126">
      <w:pPr>
        <w:pStyle w:val="Default"/>
        <w:numPr>
          <w:ilvl w:val="0"/>
          <w:numId w:val="9"/>
        </w:numPr>
        <w:jc w:val="both"/>
        <w:rPr>
          <w:rFonts w:ascii="Times New Roman" w:hAnsi="Times New Roman" w:cs="Times New Roman"/>
        </w:rPr>
      </w:pPr>
      <w:r w:rsidRPr="00166C95">
        <w:rPr>
          <w:rFonts w:ascii="Times New Roman" w:hAnsi="Times New Roman" w:cs="Times New Roman"/>
        </w:rPr>
        <w:t xml:space="preserve">Особено важно е </w:t>
      </w:r>
      <w:r w:rsidR="00AC183A" w:rsidRPr="00166C95">
        <w:rPr>
          <w:rFonts w:ascii="Times New Roman" w:hAnsi="Times New Roman" w:cs="Times New Roman"/>
        </w:rPr>
        <w:t>да се попълни Лист „</w:t>
      </w:r>
      <w:r w:rsidR="001C31D2" w:rsidRPr="00166C95">
        <w:rPr>
          <w:rFonts w:ascii="Times New Roman" w:hAnsi="Times New Roman" w:cs="Times New Roman"/>
        </w:rPr>
        <w:t>A_</w:t>
      </w:r>
      <w:r w:rsidR="0004467C" w:rsidRPr="00166C95">
        <w:rPr>
          <w:rFonts w:ascii="Times New Roman" w:hAnsi="Times New Roman" w:cs="Times New Roman"/>
        </w:rPr>
        <w:t>Installation</w:t>
      </w:r>
      <w:r w:rsidR="001C31D2" w:rsidRPr="00166C95">
        <w:rPr>
          <w:rFonts w:ascii="Times New Roman" w:hAnsi="Times New Roman" w:cs="Times New Roman"/>
        </w:rPr>
        <w:t>Data</w:t>
      </w:r>
      <w:r w:rsidR="00AC183A" w:rsidRPr="00166C95">
        <w:rPr>
          <w:rFonts w:ascii="Times New Roman" w:hAnsi="Times New Roman" w:cs="Times New Roman"/>
        </w:rPr>
        <w:t>”</w:t>
      </w:r>
      <w:r w:rsidR="00BD252F" w:rsidRPr="00166C95">
        <w:rPr>
          <w:rFonts w:ascii="Times New Roman" w:hAnsi="Times New Roman" w:cs="Times New Roman"/>
        </w:rPr>
        <w:t xml:space="preserve"> [</w:t>
      </w:r>
      <w:r w:rsidR="00AC183A" w:rsidRPr="00166C95">
        <w:rPr>
          <w:rFonts w:ascii="Times New Roman" w:hAnsi="Times New Roman" w:cs="Times New Roman"/>
        </w:rPr>
        <w:t>„А_Данни за инст</w:t>
      </w:r>
      <w:r w:rsidRPr="00166C95">
        <w:rPr>
          <w:rFonts w:ascii="Times New Roman" w:hAnsi="Times New Roman" w:cs="Times New Roman"/>
        </w:rPr>
        <w:t>а</w:t>
      </w:r>
      <w:r w:rsidR="00AC183A" w:rsidRPr="00166C95">
        <w:rPr>
          <w:rFonts w:ascii="Times New Roman" w:hAnsi="Times New Roman" w:cs="Times New Roman"/>
        </w:rPr>
        <w:t>лацията”</w:t>
      </w:r>
      <w:r w:rsidR="00BD252F" w:rsidRPr="00166C95">
        <w:rPr>
          <w:rFonts w:ascii="Times New Roman" w:hAnsi="Times New Roman" w:cs="Times New Roman"/>
        </w:rPr>
        <w:t>]</w:t>
      </w:r>
      <w:r w:rsidR="001C31D2" w:rsidRPr="00166C95">
        <w:rPr>
          <w:rFonts w:ascii="Times New Roman" w:hAnsi="Times New Roman" w:cs="Times New Roman"/>
        </w:rPr>
        <w:t xml:space="preserve">, </w:t>
      </w:r>
      <w:r w:rsidR="007D7224" w:rsidRPr="00166C95">
        <w:rPr>
          <w:rFonts w:ascii="Times New Roman" w:hAnsi="Times New Roman" w:cs="Times New Roman"/>
        </w:rPr>
        <w:t>раздели</w:t>
      </w:r>
      <w:r w:rsidR="001053A7" w:rsidRPr="00166C95">
        <w:rPr>
          <w:rFonts w:ascii="Times New Roman" w:hAnsi="Times New Roman" w:cs="Times New Roman"/>
        </w:rPr>
        <w:t xml:space="preserve"> </w:t>
      </w:r>
      <w:r w:rsidR="001C31D2" w:rsidRPr="00166C95">
        <w:rPr>
          <w:rFonts w:ascii="Times New Roman" w:hAnsi="Times New Roman" w:cs="Times New Roman"/>
        </w:rPr>
        <w:t>A.II.2 (</w:t>
      </w:r>
      <w:r w:rsidR="001053A7" w:rsidRPr="00166C95">
        <w:rPr>
          <w:rFonts w:ascii="Times New Roman" w:hAnsi="Times New Roman" w:cs="Times New Roman"/>
        </w:rPr>
        <w:t>Избран базов период</w:t>
      </w:r>
      <w:r w:rsidR="001C31D2" w:rsidRPr="00166C95">
        <w:rPr>
          <w:rFonts w:ascii="Times New Roman" w:hAnsi="Times New Roman" w:cs="Times New Roman"/>
        </w:rPr>
        <w:t xml:space="preserve">) </w:t>
      </w:r>
      <w:r w:rsidR="001053A7" w:rsidRPr="00166C95">
        <w:rPr>
          <w:rFonts w:ascii="Times New Roman" w:hAnsi="Times New Roman" w:cs="Times New Roman"/>
        </w:rPr>
        <w:t xml:space="preserve">и </w:t>
      </w:r>
      <w:r w:rsidR="001C31D2" w:rsidRPr="00166C95">
        <w:rPr>
          <w:rFonts w:ascii="Times New Roman" w:hAnsi="Times New Roman" w:cs="Times New Roman"/>
        </w:rPr>
        <w:t>A.III (</w:t>
      </w:r>
      <w:r w:rsidR="000324C2" w:rsidRPr="00166C95">
        <w:rPr>
          <w:rFonts w:ascii="Times New Roman" w:hAnsi="Times New Roman" w:cs="Times New Roman"/>
        </w:rPr>
        <w:t xml:space="preserve">определяне на </w:t>
      </w:r>
      <w:r w:rsidR="001053A7" w:rsidRPr="00166C95">
        <w:rPr>
          <w:rFonts w:ascii="Times New Roman" w:hAnsi="Times New Roman" w:cs="Times New Roman"/>
        </w:rPr>
        <w:t>подинсталации)</w:t>
      </w:r>
      <w:r w:rsidR="001C31D2" w:rsidRPr="00166C95">
        <w:rPr>
          <w:rFonts w:ascii="Times New Roman" w:hAnsi="Times New Roman" w:cs="Times New Roman"/>
        </w:rPr>
        <w:t xml:space="preserve">. </w:t>
      </w:r>
      <w:r w:rsidRPr="00166C95">
        <w:rPr>
          <w:rFonts w:ascii="Times New Roman" w:hAnsi="Times New Roman" w:cs="Times New Roman"/>
        </w:rPr>
        <w:t xml:space="preserve">Без наличието на вярна информация в него резултатите от изчисленията може да бъдат </w:t>
      </w:r>
      <w:r w:rsidR="000324C2" w:rsidRPr="00166C95">
        <w:rPr>
          <w:rFonts w:ascii="Times New Roman" w:hAnsi="Times New Roman" w:cs="Times New Roman"/>
        </w:rPr>
        <w:t>грешни</w:t>
      </w:r>
      <w:r w:rsidRPr="00166C95">
        <w:rPr>
          <w:rFonts w:ascii="Times New Roman" w:hAnsi="Times New Roman" w:cs="Times New Roman"/>
        </w:rPr>
        <w:t xml:space="preserve"> или може да не е възможно въвеждането на верни данни за подинсталациите</w:t>
      </w:r>
      <w:r w:rsidR="001C31D2" w:rsidRPr="00166C95">
        <w:rPr>
          <w:rFonts w:ascii="Times New Roman" w:hAnsi="Times New Roman" w:cs="Times New Roman"/>
        </w:rPr>
        <w:t xml:space="preserve">. </w:t>
      </w:r>
    </w:p>
    <w:p w:rsidR="001C31D2" w:rsidRPr="00166C95" w:rsidRDefault="00902654" w:rsidP="002367B4">
      <w:pPr>
        <w:pStyle w:val="Default"/>
        <w:numPr>
          <w:ilvl w:val="0"/>
          <w:numId w:val="9"/>
        </w:numPr>
        <w:jc w:val="both"/>
        <w:rPr>
          <w:rFonts w:ascii="Times New Roman" w:hAnsi="Times New Roman" w:cs="Times New Roman"/>
        </w:rPr>
      </w:pPr>
      <w:r w:rsidRPr="00166C95">
        <w:rPr>
          <w:rFonts w:ascii="Times New Roman" w:hAnsi="Times New Roman" w:cs="Times New Roman"/>
        </w:rPr>
        <w:t xml:space="preserve">Когато трябва да бъде </w:t>
      </w:r>
      <w:r w:rsidR="000324C2" w:rsidRPr="00166C95">
        <w:rPr>
          <w:rFonts w:ascii="Times New Roman" w:hAnsi="Times New Roman" w:cs="Times New Roman"/>
        </w:rPr>
        <w:t xml:space="preserve">посочена </w:t>
      </w:r>
      <w:r w:rsidRPr="00166C95">
        <w:rPr>
          <w:rFonts w:ascii="Times New Roman" w:hAnsi="Times New Roman" w:cs="Times New Roman"/>
        </w:rPr>
        <w:t xml:space="preserve">нулева стойност, по-добре е тя да бъде въведена, отколкото да се </w:t>
      </w:r>
      <w:r w:rsidR="007D7224" w:rsidRPr="00166C95">
        <w:rPr>
          <w:rFonts w:ascii="Times New Roman" w:hAnsi="Times New Roman" w:cs="Times New Roman"/>
        </w:rPr>
        <w:t>о</w:t>
      </w:r>
      <w:r w:rsidRPr="00166C95">
        <w:rPr>
          <w:rFonts w:ascii="Times New Roman" w:hAnsi="Times New Roman" w:cs="Times New Roman"/>
        </w:rPr>
        <w:t>стави празна клетка. Ако клетка</w:t>
      </w:r>
      <w:r w:rsidR="007D7224" w:rsidRPr="00166C95">
        <w:rPr>
          <w:rFonts w:ascii="Times New Roman" w:hAnsi="Times New Roman" w:cs="Times New Roman"/>
        </w:rPr>
        <w:t>та</w:t>
      </w:r>
      <w:r w:rsidRPr="00166C95">
        <w:rPr>
          <w:rFonts w:ascii="Times New Roman" w:hAnsi="Times New Roman" w:cs="Times New Roman"/>
        </w:rPr>
        <w:t xml:space="preserve"> остане празна, КО няма да знае дали стойността е била докладвана, </w:t>
      </w:r>
      <w:r w:rsidR="007D7224" w:rsidRPr="00166C95">
        <w:rPr>
          <w:rFonts w:ascii="Times New Roman" w:hAnsi="Times New Roman" w:cs="Times New Roman"/>
        </w:rPr>
        <w:t xml:space="preserve">дали </w:t>
      </w:r>
      <w:r w:rsidRPr="00166C95">
        <w:rPr>
          <w:rFonts w:ascii="Times New Roman" w:hAnsi="Times New Roman" w:cs="Times New Roman"/>
        </w:rPr>
        <w:t xml:space="preserve">е неприложима или </w:t>
      </w:r>
      <w:r w:rsidR="007D7224" w:rsidRPr="00166C95">
        <w:rPr>
          <w:rFonts w:ascii="Times New Roman" w:hAnsi="Times New Roman" w:cs="Times New Roman"/>
        </w:rPr>
        <w:t xml:space="preserve">е </w:t>
      </w:r>
      <w:r w:rsidRPr="00166C95">
        <w:rPr>
          <w:rFonts w:ascii="Times New Roman" w:hAnsi="Times New Roman" w:cs="Times New Roman"/>
        </w:rPr>
        <w:t xml:space="preserve">неизвестна. Необходимите за изчисленията стойности са задължителни за въвеждане </w:t>
      </w:r>
      <w:r w:rsidR="001C31D2" w:rsidRPr="00166C95">
        <w:rPr>
          <w:rFonts w:ascii="Times New Roman" w:hAnsi="Times New Roman" w:cs="Times New Roman"/>
        </w:rPr>
        <w:t>(</w:t>
      </w:r>
      <w:r w:rsidRPr="00166C95">
        <w:rPr>
          <w:rFonts w:ascii="Times New Roman" w:hAnsi="Times New Roman" w:cs="Times New Roman"/>
        </w:rPr>
        <w:t xml:space="preserve">особено ако </w:t>
      </w:r>
      <w:r w:rsidR="00E800F9" w:rsidRPr="00166C95">
        <w:rPr>
          <w:rFonts w:ascii="Times New Roman" w:hAnsi="Times New Roman" w:cs="Times New Roman"/>
        </w:rPr>
        <w:t>са нулеви, защото някои формули</w:t>
      </w:r>
      <w:r w:rsidRPr="00166C95">
        <w:rPr>
          <w:rFonts w:ascii="Times New Roman" w:hAnsi="Times New Roman" w:cs="Times New Roman"/>
        </w:rPr>
        <w:t xml:space="preserve"> не дават резултати, когато има празни клетки</w:t>
      </w:r>
      <w:r w:rsidR="001C31D2" w:rsidRPr="00166C95">
        <w:rPr>
          <w:rFonts w:ascii="Times New Roman" w:hAnsi="Times New Roman" w:cs="Times New Roman"/>
        </w:rPr>
        <w:t xml:space="preserve">). </w:t>
      </w:r>
    </w:p>
    <w:p w:rsidR="001C31D2" w:rsidRPr="00166C95" w:rsidRDefault="00E800F9" w:rsidP="002367B4">
      <w:pPr>
        <w:pStyle w:val="Default"/>
        <w:numPr>
          <w:ilvl w:val="0"/>
          <w:numId w:val="9"/>
        </w:numPr>
        <w:jc w:val="both"/>
        <w:rPr>
          <w:rFonts w:ascii="Times New Roman" w:hAnsi="Times New Roman" w:cs="Times New Roman"/>
        </w:rPr>
      </w:pPr>
      <w:r w:rsidRPr="00166C95">
        <w:rPr>
          <w:rFonts w:ascii="Times New Roman" w:hAnsi="Times New Roman" w:cs="Times New Roman"/>
        </w:rPr>
        <w:t xml:space="preserve">В няколко полета можете да изберете от предварително дефинирани данни. За избиране </w:t>
      </w:r>
      <w:r w:rsidR="00BD252F" w:rsidRPr="00166C95">
        <w:rPr>
          <w:rFonts w:ascii="Times New Roman" w:hAnsi="Times New Roman" w:cs="Times New Roman"/>
        </w:rPr>
        <w:t xml:space="preserve">от подобен „падащ списък” </w:t>
      </w:r>
      <w:r w:rsidRPr="00166C95">
        <w:rPr>
          <w:rFonts w:ascii="Times New Roman" w:hAnsi="Times New Roman" w:cs="Times New Roman"/>
        </w:rPr>
        <w:t>кликнете с мишката върху малката стрелка, която се забелязва в десния край на клетката, или натиснете „</w:t>
      </w:r>
      <w:r w:rsidR="001C31D2" w:rsidRPr="00166C95">
        <w:rPr>
          <w:rFonts w:ascii="Times New Roman" w:hAnsi="Times New Roman" w:cs="Times New Roman"/>
        </w:rPr>
        <w:t>Alt-CursorDown</w:t>
      </w:r>
      <w:r w:rsidRPr="00166C95">
        <w:rPr>
          <w:rFonts w:ascii="Times New Roman" w:hAnsi="Times New Roman" w:cs="Times New Roman"/>
        </w:rPr>
        <w:t>”, когато сте избрали клетката. Някои полета ви дават възможност да въведете свой собствен текст</w:t>
      </w:r>
      <w:r w:rsidR="00BD252F" w:rsidRPr="00166C95">
        <w:rPr>
          <w:rFonts w:ascii="Times New Roman" w:hAnsi="Times New Roman" w:cs="Times New Roman"/>
        </w:rPr>
        <w:t>,</w:t>
      </w:r>
      <w:r w:rsidRPr="00166C95">
        <w:rPr>
          <w:rFonts w:ascii="Times New Roman" w:hAnsi="Times New Roman" w:cs="Times New Roman"/>
        </w:rPr>
        <w:t xml:space="preserve"> дори когато е налице подобен падащ списък. Това е възможно, когато падащите списъци </w:t>
      </w:r>
      <w:r w:rsidR="00BF0630" w:rsidRPr="00166C95">
        <w:rPr>
          <w:rFonts w:ascii="Times New Roman" w:hAnsi="Times New Roman" w:cs="Times New Roman"/>
        </w:rPr>
        <w:t xml:space="preserve">съдържат празни позиции </w:t>
      </w:r>
      <w:r w:rsidR="000324C2" w:rsidRPr="00166C95">
        <w:rPr>
          <w:rFonts w:ascii="Times New Roman" w:hAnsi="Times New Roman" w:cs="Times New Roman"/>
        </w:rPr>
        <w:t>в</w:t>
      </w:r>
      <w:r w:rsidR="00BF0630" w:rsidRPr="00166C95">
        <w:rPr>
          <w:rFonts w:ascii="Times New Roman" w:hAnsi="Times New Roman" w:cs="Times New Roman"/>
        </w:rPr>
        <w:t xml:space="preserve"> списъка. </w:t>
      </w:r>
      <w:r w:rsidR="001C31D2" w:rsidRPr="00166C95">
        <w:rPr>
          <w:rFonts w:ascii="Times New Roman" w:hAnsi="Times New Roman" w:cs="Times New Roman"/>
        </w:rPr>
        <w:t xml:space="preserve"> </w:t>
      </w:r>
    </w:p>
    <w:p w:rsidR="001C31D2" w:rsidRPr="00166C95" w:rsidRDefault="000324C2" w:rsidP="002367B4">
      <w:pPr>
        <w:pStyle w:val="Default"/>
        <w:numPr>
          <w:ilvl w:val="0"/>
          <w:numId w:val="9"/>
        </w:numPr>
        <w:jc w:val="both"/>
        <w:rPr>
          <w:rFonts w:ascii="Times New Roman" w:hAnsi="Times New Roman" w:cs="Times New Roman"/>
        </w:rPr>
      </w:pPr>
      <w:r w:rsidRPr="00166C95">
        <w:rPr>
          <w:rFonts w:ascii="Times New Roman" w:hAnsi="Times New Roman" w:cs="Times New Roman"/>
        </w:rPr>
        <w:t>Възможно е да</w:t>
      </w:r>
      <w:r w:rsidR="002367B4" w:rsidRPr="00166C95">
        <w:rPr>
          <w:rFonts w:ascii="Times New Roman" w:hAnsi="Times New Roman" w:cs="Times New Roman"/>
        </w:rPr>
        <w:t xml:space="preserve"> има съобщения за грешка, </w:t>
      </w:r>
      <w:r w:rsidR="00425D5E" w:rsidRPr="00166C95">
        <w:rPr>
          <w:rFonts w:ascii="Times New Roman" w:hAnsi="Times New Roman" w:cs="Times New Roman"/>
        </w:rPr>
        <w:t>ако</w:t>
      </w:r>
      <w:r w:rsidR="002367B4" w:rsidRPr="00166C95">
        <w:rPr>
          <w:rFonts w:ascii="Times New Roman" w:hAnsi="Times New Roman" w:cs="Times New Roman"/>
        </w:rPr>
        <w:t xml:space="preserve"> </w:t>
      </w:r>
      <w:r w:rsidR="00425D5E" w:rsidRPr="00166C95">
        <w:rPr>
          <w:rFonts w:ascii="Times New Roman" w:hAnsi="Times New Roman" w:cs="Times New Roman"/>
        </w:rPr>
        <w:t xml:space="preserve">въдените </w:t>
      </w:r>
      <w:r w:rsidR="002367B4" w:rsidRPr="00166C95">
        <w:rPr>
          <w:rFonts w:ascii="Times New Roman" w:hAnsi="Times New Roman" w:cs="Times New Roman"/>
        </w:rPr>
        <w:t>данни са непълни. Липсата на съобщения за грешка не е гаранция за правилни изчисления, т</w:t>
      </w:r>
      <w:r w:rsidR="00BD252F" w:rsidRPr="00166C95">
        <w:rPr>
          <w:rFonts w:ascii="Times New Roman" w:hAnsi="Times New Roman" w:cs="Times New Roman"/>
        </w:rPr>
        <w:t>ъ</w:t>
      </w:r>
      <w:r w:rsidR="002367B4" w:rsidRPr="00166C95">
        <w:rPr>
          <w:rFonts w:ascii="Times New Roman" w:hAnsi="Times New Roman" w:cs="Times New Roman"/>
        </w:rPr>
        <w:t>й като не винаги е възможен тест за пълнота на данните. Ако не се появява никакъв резултат в зелено поле, може да се счита, че липсват някакви данни.</w:t>
      </w:r>
      <w:r w:rsidR="001C31D2" w:rsidRPr="00166C95">
        <w:rPr>
          <w:rFonts w:ascii="Times New Roman" w:hAnsi="Times New Roman" w:cs="Times New Roman"/>
        </w:rPr>
        <w:t xml:space="preserve"> </w:t>
      </w:r>
    </w:p>
    <w:p w:rsidR="001C31D2" w:rsidRPr="00166C95" w:rsidRDefault="00083AE3" w:rsidP="001C31D2">
      <w:pPr>
        <w:pStyle w:val="Default"/>
        <w:numPr>
          <w:ilvl w:val="0"/>
          <w:numId w:val="9"/>
        </w:numPr>
        <w:spacing w:after="22"/>
        <w:jc w:val="both"/>
        <w:rPr>
          <w:rFonts w:ascii="Times New Roman" w:hAnsi="Times New Roman" w:cs="Times New Roman"/>
        </w:rPr>
      </w:pPr>
      <w:r w:rsidRPr="00166C95">
        <w:rPr>
          <w:rFonts w:ascii="Times New Roman" w:hAnsi="Times New Roman" w:cs="Times New Roman"/>
        </w:rPr>
        <w:lastRenderedPageBreak/>
        <w:t xml:space="preserve">Особено внимание трябва да се обърне на съгласуваността на данните с показаните единици. </w:t>
      </w:r>
      <w:r w:rsidR="001C31D2" w:rsidRPr="00166C95">
        <w:rPr>
          <w:rFonts w:ascii="Times New Roman" w:hAnsi="Times New Roman" w:cs="Times New Roman"/>
        </w:rPr>
        <w:t xml:space="preserve"> </w:t>
      </w:r>
    </w:p>
    <w:p w:rsidR="001B1DA7" w:rsidRPr="00166C95" w:rsidRDefault="00083AE3" w:rsidP="001C31D2">
      <w:pPr>
        <w:pStyle w:val="Default"/>
        <w:numPr>
          <w:ilvl w:val="0"/>
          <w:numId w:val="9"/>
        </w:numPr>
        <w:spacing w:after="22"/>
        <w:jc w:val="both"/>
        <w:rPr>
          <w:rFonts w:ascii="Times New Roman" w:hAnsi="Times New Roman" w:cs="Times New Roman"/>
        </w:rPr>
      </w:pPr>
      <w:r w:rsidRPr="00166C95">
        <w:rPr>
          <w:rFonts w:ascii="Times New Roman" w:hAnsi="Times New Roman" w:cs="Times New Roman"/>
        </w:rPr>
        <w:t xml:space="preserve">Съобщенията за грешки често са къси поради малкото налично място. Най-важните са: </w:t>
      </w:r>
    </w:p>
    <w:tbl>
      <w:tblPr>
        <w:tblStyle w:val="TableGrid"/>
        <w:tblW w:w="0" w:type="auto"/>
        <w:tblInd w:w="468" w:type="dxa"/>
        <w:tblLook w:val="04A0" w:firstRow="1" w:lastRow="0" w:firstColumn="1" w:lastColumn="0" w:noHBand="0" w:noVBand="1"/>
      </w:tblPr>
      <w:tblGrid>
        <w:gridCol w:w="2910"/>
        <w:gridCol w:w="5648"/>
      </w:tblGrid>
      <w:tr w:rsidR="00CC2E14" w:rsidRPr="006251CC" w:rsidTr="000475EF">
        <w:tc>
          <w:tcPr>
            <w:tcW w:w="2965" w:type="dxa"/>
            <w:tcBorders>
              <w:left w:val="nil"/>
              <w:bottom w:val="single" w:sz="4" w:space="0" w:color="000000" w:themeColor="text1"/>
            </w:tcBorders>
          </w:tcPr>
          <w:p w:rsidR="00CC2E14" w:rsidRPr="00166C95" w:rsidRDefault="00CC2E14" w:rsidP="00CC2E14">
            <w:pPr>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Непълни!</w:t>
            </w:r>
          </w:p>
        </w:tc>
        <w:tc>
          <w:tcPr>
            <w:tcW w:w="5809" w:type="dxa"/>
            <w:tcBorders>
              <w:bottom w:val="single" w:sz="4" w:space="0" w:color="000000" w:themeColor="text1"/>
              <w:right w:val="nil"/>
            </w:tcBorders>
          </w:tcPr>
          <w:p w:rsidR="00CC2E14" w:rsidRPr="00166C95" w:rsidRDefault="00CC2E14" w:rsidP="00425D5E">
            <w:pPr>
              <w:pStyle w:val="Default"/>
              <w:jc w:val="both"/>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 xml:space="preserve">Означава, че данните не са достатъчни за изчислението (напр. липсва емисионния фактор за една година) </w:t>
            </w:r>
          </w:p>
        </w:tc>
      </w:tr>
      <w:tr w:rsidR="00CC2E14" w:rsidRPr="006251CC" w:rsidTr="000475EF">
        <w:tc>
          <w:tcPr>
            <w:tcW w:w="2965" w:type="dxa"/>
            <w:tcBorders>
              <w:left w:val="nil"/>
            </w:tcBorders>
          </w:tcPr>
          <w:p w:rsidR="00CC2E14" w:rsidRPr="00166C95" w:rsidRDefault="00CC2E14" w:rsidP="00425D5E">
            <w:pPr>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Не</w:t>
            </w:r>
            <w:r w:rsidR="00425D5E" w:rsidRPr="00166C95">
              <w:rPr>
                <w:rFonts w:ascii="Times New Roman" w:hAnsi="Times New Roman" w:cs="Times New Roman"/>
                <w:color w:val="1F497D" w:themeColor="text2"/>
                <w:sz w:val="18"/>
                <w:szCs w:val="18"/>
              </w:rPr>
              <w:t>съгласувани</w:t>
            </w:r>
            <w:r w:rsidRPr="00166C95">
              <w:rPr>
                <w:rFonts w:ascii="Times New Roman" w:hAnsi="Times New Roman" w:cs="Times New Roman"/>
                <w:color w:val="1F497D" w:themeColor="text2"/>
                <w:sz w:val="18"/>
                <w:szCs w:val="18"/>
              </w:rPr>
              <w:t>!</w:t>
            </w:r>
          </w:p>
        </w:tc>
        <w:tc>
          <w:tcPr>
            <w:tcW w:w="5809" w:type="dxa"/>
            <w:tcBorders>
              <w:right w:val="nil"/>
            </w:tcBorders>
          </w:tcPr>
          <w:p w:rsidR="00CC2E14" w:rsidRPr="00166C95" w:rsidRDefault="00CC2E14" w:rsidP="00425D5E">
            <w:pPr>
              <w:pStyle w:val="Default"/>
              <w:jc w:val="both"/>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Избраните единици са не</w:t>
            </w:r>
            <w:r w:rsidR="00425D5E" w:rsidRPr="00166C95">
              <w:rPr>
                <w:rFonts w:ascii="Times New Roman" w:hAnsi="Times New Roman" w:cs="Times New Roman"/>
                <w:color w:val="1F497D" w:themeColor="text2"/>
                <w:sz w:val="18"/>
                <w:szCs w:val="18"/>
              </w:rPr>
              <w:t xml:space="preserve">съгласувани </w:t>
            </w:r>
            <w:r w:rsidRPr="00166C95">
              <w:rPr>
                <w:rFonts w:ascii="Times New Roman" w:hAnsi="Times New Roman" w:cs="Times New Roman"/>
                <w:color w:val="1F497D" w:themeColor="text2"/>
                <w:sz w:val="18"/>
                <w:szCs w:val="18"/>
              </w:rPr>
              <w:t>и изчисленията, базирани на свързани с тях данни, ще дадат грешни резултати</w:t>
            </w:r>
          </w:p>
        </w:tc>
      </w:tr>
      <w:tr w:rsidR="00CC2E14" w:rsidRPr="006251CC" w:rsidTr="000475EF">
        <w:tc>
          <w:tcPr>
            <w:tcW w:w="2965" w:type="dxa"/>
            <w:tcBorders>
              <w:left w:val="nil"/>
            </w:tcBorders>
          </w:tcPr>
          <w:p w:rsidR="00CC2E14" w:rsidRPr="00166C95" w:rsidRDefault="00425D5E" w:rsidP="00425D5E">
            <w:pPr>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Отрицателни</w:t>
            </w:r>
            <w:r w:rsidR="00CC2E14" w:rsidRPr="00166C95">
              <w:rPr>
                <w:rFonts w:ascii="Times New Roman" w:hAnsi="Times New Roman" w:cs="Times New Roman"/>
                <w:color w:val="1F497D" w:themeColor="text2"/>
                <w:sz w:val="18"/>
                <w:szCs w:val="18"/>
              </w:rPr>
              <w:t>!</w:t>
            </w:r>
          </w:p>
        </w:tc>
        <w:tc>
          <w:tcPr>
            <w:tcW w:w="5809" w:type="dxa"/>
            <w:tcBorders>
              <w:right w:val="nil"/>
            </w:tcBorders>
          </w:tcPr>
          <w:p w:rsidR="00CC2E14" w:rsidRPr="00166C95" w:rsidRDefault="00CC2E14" w:rsidP="00BD252F">
            <w:pPr>
              <w:pStyle w:val="Default"/>
              <w:jc w:val="both"/>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 xml:space="preserve">В това изчисление не са разрешени отрицателни стойности. </w:t>
            </w:r>
          </w:p>
        </w:tc>
      </w:tr>
      <w:tr w:rsidR="00CC2E14" w:rsidRPr="006251CC" w:rsidTr="000475EF">
        <w:trPr>
          <w:trHeight w:val="512"/>
        </w:trPr>
        <w:tc>
          <w:tcPr>
            <w:tcW w:w="2965" w:type="dxa"/>
            <w:tcBorders>
              <w:left w:val="nil"/>
            </w:tcBorders>
          </w:tcPr>
          <w:p w:rsidR="00CC2E14" w:rsidRPr="00166C95" w:rsidRDefault="00CC2E14">
            <w:pPr>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Ръчно въвеждане!</w:t>
            </w:r>
          </w:p>
        </w:tc>
        <w:tc>
          <w:tcPr>
            <w:tcW w:w="5809" w:type="dxa"/>
            <w:tcBorders>
              <w:right w:val="nil"/>
            </w:tcBorders>
          </w:tcPr>
          <w:p w:rsidR="00CC2E14" w:rsidRPr="00166C95" w:rsidRDefault="00A53F35" w:rsidP="00BD252F">
            <w:pPr>
              <w:pStyle w:val="Default"/>
              <w:jc w:val="both"/>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Означава, че трябва да бъдат въведени ръчно данни, ако не е възможно автоматично</w:t>
            </w:r>
            <w:r w:rsidR="00425D5E" w:rsidRPr="00166C95">
              <w:rPr>
                <w:rFonts w:ascii="Times New Roman" w:hAnsi="Times New Roman" w:cs="Times New Roman"/>
                <w:color w:val="1F497D" w:themeColor="text2"/>
                <w:sz w:val="18"/>
                <w:szCs w:val="18"/>
              </w:rPr>
              <w:t>то</w:t>
            </w:r>
            <w:r w:rsidRPr="00166C95">
              <w:rPr>
                <w:rFonts w:ascii="Times New Roman" w:hAnsi="Times New Roman" w:cs="Times New Roman"/>
                <w:color w:val="1F497D" w:themeColor="text2"/>
                <w:sz w:val="18"/>
                <w:szCs w:val="18"/>
              </w:rPr>
              <w:t xml:space="preserve"> изчисление на параметър. </w:t>
            </w:r>
          </w:p>
        </w:tc>
      </w:tr>
      <w:tr w:rsidR="00CC2E14" w:rsidRPr="006251CC" w:rsidTr="000475EF">
        <w:tc>
          <w:tcPr>
            <w:tcW w:w="2965" w:type="dxa"/>
            <w:tcBorders>
              <w:left w:val="nil"/>
            </w:tcBorders>
          </w:tcPr>
          <w:p w:rsidR="00CC2E14" w:rsidRPr="00166C95" w:rsidRDefault="00CC2E14" w:rsidP="00CC2E14">
            <w:pPr>
              <w:pStyle w:val="Default"/>
              <w:rPr>
                <w:rFonts w:ascii="Times New Roman" w:hAnsi="Times New Roman" w:cs="Times New Roman"/>
                <w:color w:val="1F497D" w:themeColor="text2"/>
                <w:sz w:val="18"/>
                <w:szCs w:val="18"/>
              </w:rPr>
            </w:pPr>
            <w:r w:rsidRPr="00166C95">
              <w:rPr>
                <w:rFonts w:ascii="Times New Roman" w:hAnsi="Times New Roman" w:cs="Times New Roman"/>
                <w:bCs/>
                <w:color w:val="1F497D" w:themeColor="text2"/>
                <w:sz w:val="18"/>
                <w:szCs w:val="18"/>
              </w:rPr>
              <w:t xml:space="preserve">Данни в A.III.3 ! </w:t>
            </w:r>
          </w:p>
          <w:p w:rsidR="00CC2E14" w:rsidRPr="00166C95" w:rsidRDefault="00CC2E14" w:rsidP="00CC2E14">
            <w:pPr>
              <w:pStyle w:val="Default"/>
              <w:rPr>
                <w:rFonts w:ascii="Times New Roman" w:hAnsi="Times New Roman" w:cs="Times New Roman"/>
                <w:color w:val="1F497D" w:themeColor="text2"/>
                <w:sz w:val="18"/>
                <w:szCs w:val="18"/>
              </w:rPr>
            </w:pPr>
            <w:r w:rsidRPr="00166C95">
              <w:rPr>
                <w:rFonts w:ascii="Times New Roman" w:hAnsi="Times New Roman" w:cs="Times New Roman"/>
                <w:bCs/>
                <w:color w:val="1F497D" w:themeColor="text2"/>
                <w:sz w:val="18"/>
                <w:szCs w:val="18"/>
              </w:rPr>
              <w:t xml:space="preserve">E.II.1.n ! </w:t>
            </w:r>
          </w:p>
        </w:tc>
        <w:tc>
          <w:tcPr>
            <w:tcW w:w="5809" w:type="dxa"/>
            <w:tcBorders>
              <w:right w:val="nil"/>
            </w:tcBorders>
          </w:tcPr>
          <w:p w:rsidR="00CC2E14" w:rsidRPr="00166C95" w:rsidRDefault="00A53F35" w:rsidP="00BD252F">
            <w:pPr>
              <w:pStyle w:val="Default"/>
              <w:jc w:val="both"/>
              <w:rPr>
                <w:rFonts w:ascii="Times New Roman" w:hAnsi="Times New Roman" w:cs="Times New Roman"/>
                <w:color w:val="1F497D" w:themeColor="text2"/>
                <w:sz w:val="18"/>
                <w:szCs w:val="18"/>
              </w:rPr>
            </w:pPr>
            <w:r w:rsidRPr="00166C95">
              <w:rPr>
                <w:rFonts w:ascii="Times New Roman" w:hAnsi="Times New Roman" w:cs="Times New Roman"/>
                <w:color w:val="1F497D" w:themeColor="text2"/>
                <w:sz w:val="18"/>
                <w:szCs w:val="18"/>
              </w:rPr>
              <w:t>Това са позовавания на раздели от документа. Това означава, че липсват данни в посочените раздели</w:t>
            </w:r>
            <w:r w:rsidR="00CC2E14" w:rsidRPr="00166C95">
              <w:rPr>
                <w:rFonts w:ascii="Times New Roman" w:hAnsi="Times New Roman" w:cs="Times New Roman"/>
                <w:color w:val="1F497D" w:themeColor="text2"/>
                <w:sz w:val="18"/>
                <w:szCs w:val="18"/>
              </w:rPr>
              <w:t xml:space="preserve">. </w:t>
            </w:r>
          </w:p>
        </w:tc>
      </w:tr>
    </w:tbl>
    <w:p w:rsidR="00A865C0" w:rsidRPr="00166C95" w:rsidRDefault="00A865C0" w:rsidP="00A865C0">
      <w:pPr>
        <w:pStyle w:val="ListParagraph"/>
        <w:rPr>
          <w:rFonts w:ascii="Times New Roman" w:hAnsi="Times New Roman" w:cs="Times New Roman"/>
          <w:sz w:val="24"/>
          <w:szCs w:val="24"/>
        </w:rPr>
      </w:pPr>
    </w:p>
    <w:p w:rsidR="00425D5E" w:rsidRPr="00166C95" w:rsidRDefault="00425D5E" w:rsidP="00A865C0">
      <w:pPr>
        <w:pStyle w:val="ListParagraph"/>
        <w:rPr>
          <w:rFonts w:ascii="Times New Roman" w:hAnsi="Times New Roman" w:cs="Times New Roman"/>
          <w:sz w:val="24"/>
          <w:szCs w:val="24"/>
        </w:rPr>
      </w:pPr>
    </w:p>
    <w:p w:rsidR="00425D5E" w:rsidRPr="00166C95" w:rsidRDefault="00425D5E" w:rsidP="00A865C0">
      <w:pPr>
        <w:pStyle w:val="ListParagraph"/>
        <w:rPr>
          <w:rFonts w:ascii="Times New Roman" w:hAnsi="Times New Roman" w:cs="Times New Roman"/>
          <w:sz w:val="24"/>
          <w:szCs w:val="24"/>
        </w:rPr>
      </w:pPr>
    </w:p>
    <w:p w:rsidR="006C42DA" w:rsidRPr="00166C95" w:rsidRDefault="00A865C0" w:rsidP="00A865C0">
      <w:pPr>
        <w:pStyle w:val="ListParagraph"/>
        <w:numPr>
          <w:ilvl w:val="0"/>
          <w:numId w:val="11"/>
        </w:numPr>
        <w:rPr>
          <w:rFonts w:ascii="Times New Roman" w:hAnsi="Times New Roman" w:cs="Times New Roman"/>
          <w:sz w:val="24"/>
          <w:szCs w:val="24"/>
        </w:rPr>
      </w:pPr>
      <w:r w:rsidRPr="00166C95">
        <w:rPr>
          <w:rFonts w:ascii="Times New Roman" w:hAnsi="Times New Roman" w:cs="Times New Roman"/>
          <w:sz w:val="24"/>
          <w:szCs w:val="24"/>
        </w:rPr>
        <w:t>Кодове на цветов</w:t>
      </w:r>
      <w:r w:rsidR="006D5FC3" w:rsidRPr="00166C95">
        <w:rPr>
          <w:rFonts w:ascii="Times New Roman" w:hAnsi="Times New Roman" w:cs="Times New Roman"/>
          <w:sz w:val="24"/>
          <w:szCs w:val="24"/>
        </w:rPr>
        <w:t>ете</w:t>
      </w:r>
      <w:r w:rsidRPr="00166C95">
        <w:rPr>
          <w:rFonts w:ascii="Times New Roman" w:hAnsi="Times New Roman" w:cs="Times New Roman"/>
          <w:sz w:val="24"/>
          <w:szCs w:val="24"/>
        </w:rPr>
        <w:t>:</w:t>
      </w:r>
    </w:p>
    <w:tbl>
      <w:tblPr>
        <w:tblW w:w="0" w:type="auto"/>
        <w:tblBorders>
          <w:top w:val="nil"/>
          <w:left w:val="nil"/>
          <w:bottom w:val="nil"/>
          <w:right w:val="nil"/>
        </w:tblBorders>
        <w:tblLayout w:type="fixed"/>
        <w:tblLook w:val="0000" w:firstRow="0" w:lastRow="0" w:firstColumn="0" w:lastColumn="0" w:noHBand="0" w:noVBand="0"/>
      </w:tblPr>
      <w:tblGrid>
        <w:gridCol w:w="4398"/>
        <w:gridCol w:w="4399"/>
      </w:tblGrid>
      <w:tr w:rsidR="00A865C0" w:rsidRPr="006251CC">
        <w:trPr>
          <w:trHeight w:val="86"/>
        </w:trPr>
        <w:tc>
          <w:tcPr>
            <w:tcW w:w="4398" w:type="dxa"/>
          </w:tcPr>
          <w:p w:rsidR="00A865C0" w:rsidRPr="00166C95" w:rsidRDefault="00A865C0" w:rsidP="00A865C0">
            <w:pPr>
              <w:autoSpaceDE w:val="0"/>
              <w:autoSpaceDN w:val="0"/>
              <w:adjustRightInd w:val="0"/>
              <w:spacing w:after="0" w:line="240" w:lineRule="auto"/>
              <w:rPr>
                <w:rFonts w:ascii="Times New Roman" w:hAnsi="Times New Roman" w:cs="Times New Roman"/>
                <w:color w:val="000000"/>
                <w:sz w:val="18"/>
                <w:szCs w:val="18"/>
              </w:rPr>
            </w:pPr>
            <w:r w:rsidRPr="00166C95">
              <w:rPr>
                <w:rFonts w:ascii="Times New Roman" w:hAnsi="Times New Roman" w:cs="Times New Roman"/>
                <w:b/>
                <w:bCs/>
                <w:color w:val="000000"/>
                <w:sz w:val="18"/>
                <w:szCs w:val="18"/>
              </w:rPr>
              <w:t xml:space="preserve">Получерен текст: </w:t>
            </w:r>
          </w:p>
        </w:tc>
        <w:tc>
          <w:tcPr>
            <w:tcW w:w="4398" w:type="dxa"/>
          </w:tcPr>
          <w:p w:rsidR="00A865C0" w:rsidRPr="00166C95" w:rsidRDefault="00A865C0" w:rsidP="00A865C0">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 xml:space="preserve">Този текст описва изискваните данни. </w:t>
            </w:r>
          </w:p>
        </w:tc>
      </w:tr>
      <w:tr w:rsidR="00A865C0" w:rsidRPr="006251CC">
        <w:trPr>
          <w:trHeight w:val="85"/>
        </w:trPr>
        <w:tc>
          <w:tcPr>
            <w:tcW w:w="4398" w:type="dxa"/>
          </w:tcPr>
          <w:p w:rsidR="00A865C0" w:rsidRPr="00166C95" w:rsidRDefault="00A865C0" w:rsidP="00425D5E">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i/>
                <w:iCs/>
                <w:color w:val="17365D" w:themeColor="text2" w:themeShade="BF"/>
                <w:sz w:val="18"/>
                <w:szCs w:val="18"/>
              </w:rPr>
              <w:t xml:space="preserve">Текст </w:t>
            </w:r>
            <w:r w:rsidR="00425D5E" w:rsidRPr="00166C95">
              <w:rPr>
                <w:rFonts w:ascii="Times New Roman" w:hAnsi="Times New Roman" w:cs="Times New Roman"/>
                <w:i/>
                <w:iCs/>
                <w:color w:val="17365D" w:themeColor="text2" w:themeShade="BF"/>
                <w:sz w:val="18"/>
                <w:szCs w:val="18"/>
              </w:rPr>
              <w:t>с</w:t>
            </w:r>
            <w:r w:rsidRPr="00166C95">
              <w:rPr>
                <w:rFonts w:ascii="Times New Roman" w:hAnsi="Times New Roman" w:cs="Times New Roman"/>
                <w:i/>
                <w:iCs/>
                <w:color w:val="17365D" w:themeColor="text2" w:themeShade="BF"/>
                <w:sz w:val="18"/>
                <w:szCs w:val="18"/>
              </w:rPr>
              <w:t xml:space="preserve"> малък размер на шрифта и в курсив: </w:t>
            </w:r>
          </w:p>
        </w:tc>
        <w:tc>
          <w:tcPr>
            <w:tcW w:w="4398" w:type="dxa"/>
          </w:tcPr>
          <w:p w:rsidR="00A865C0" w:rsidRPr="00166C95" w:rsidRDefault="00A865C0" w:rsidP="00425D5E">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 xml:space="preserve">Този текст дава допълнителни </w:t>
            </w:r>
            <w:r w:rsidR="00425D5E" w:rsidRPr="00166C95">
              <w:rPr>
                <w:rFonts w:ascii="Times New Roman" w:hAnsi="Times New Roman" w:cs="Times New Roman"/>
                <w:color w:val="17365D" w:themeColor="text2" w:themeShade="BF"/>
                <w:sz w:val="18"/>
                <w:szCs w:val="18"/>
              </w:rPr>
              <w:t>поя</w:t>
            </w:r>
            <w:r w:rsidRPr="00166C95">
              <w:rPr>
                <w:rFonts w:ascii="Times New Roman" w:hAnsi="Times New Roman" w:cs="Times New Roman"/>
                <w:color w:val="17365D" w:themeColor="text2" w:themeShade="BF"/>
                <w:sz w:val="18"/>
                <w:szCs w:val="18"/>
              </w:rPr>
              <w:t xml:space="preserve">снения. </w:t>
            </w:r>
          </w:p>
        </w:tc>
      </w:tr>
      <w:tr w:rsidR="00A865C0" w:rsidRPr="006251CC">
        <w:trPr>
          <w:trHeight w:val="190"/>
        </w:trPr>
        <w:tc>
          <w:tcPr>
            <w:tcW w:w="8797" w:type="dxa"/>
            <w:gridSpan w:val="2"/>
          </w:tcPr>
          <w:p w:rsidR="00A865C0" w:rsidRPr="00166C95" w:rsidRDefault="00A865C0" w:rsidP="00425D5E">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Полетата в жълто показват задължителни за въвеждане данни.Ако обаче темата н</w:t>
            </w:r>
            <w:r w:rsidR="00392AC5" w:rsidRPr="00166C95">
              <w:rPr>
                <w:rFonts w:ascii="Times New Roman" w:hAnsi="Times New Roman" w:cs="Times New Roman"/>
                <w:color w:val="17365D" w:themeColor="text2" w:themeShade="BF"/>
                <w:sz w:val="18"/>
                <w:szCs w:val="18"/>
              </w:rPr>
              <w:t xml:space="preserve">е е приложима за инсталацията, </w:t>
            </w:r>
            <w:r w:rsidRPr="00166C95">
              <w:rPr>
                <w:rFonts w:ascii="Times New Roman" w:hAnsi="Times New Roman" w:cs="Times New Roman"/>
                <w:color w:val="17365D" w:themeColor="text2" w:themeShade="BF"/>
                <w:sz w:val="18"/>
                <w:szCs w:val="18"/>
              </w:rPr>
              <w:t xml:space="preserve">не се изисква въвеждането на данни.  </w:t>
            </w:r>
          </w:p>
        </w:tc>
      </w:tr>
      <w:tr w:rsidR="00A865C0" w:rsidRPr="006251CC">
        <w:trPr>
          <w:trHeight w:val="84"/>
        </w:trPr>
        <w:tc>
          <w:tcPr>
            <w:tcW w:w="8797" w:type="dxa"/>
            <w:gridSpan w:val="2"/>
          </w:tcPr>
          <w:p w:rsidR="00A865C0" w:rsidRPr="00166C95" w:rsidRDefault="00A865C0" w:rsidP="00A865C0">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 xml:space="preserve">Полетата в светло жълто показват, че въвеждането на данни не е задължително.  </w:t>
            </w:r>
          </w:p>
        </w:tc>
      </w:tr>
      <w:tr w:rsidR="00A865C0" w:rsidRPr="006251CC">
        <w:trPr>
          <w:trHeight w:val="190"/>
        </w:trPr>
        <w:tc>
          <w:tcPr>
            <w:tcW w:w="8797" w:type="dxa"/>
            <w:gridSpan w:val="2"/>
          </w:tcPr>
          <w:p w:rsidR="00A865C0" w:rsidRPr="00166C95" w:rsidRDefault="00B92AD8" w:rsidP="00392AC5">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Зелените полета показват</w:t>
            </w:r>
            <w:r w:rsidR="00392AC5" w:rsidRPr="00166C95">
              <w:rPr>
                <w:rFonts w:ascii="Times New Roman" w:hAnsi="Times New Roman" w:cs="Times New Roman"/>
                <w:color w:val="17365D" w:themeColor="text2" w:themeShade="BF"/>
                <w:sz w:val="18"/>
                <w:szCs w:val="18"/>
              </w:rPr>
              <w:t xml:space="preserve"> автоматично изчислени резултати. Чер</w:t>
            </w:r>
            <w:r w:rsidRPr="00166C95">
              <w:rPr>
                <w:rFonts w:ascii="Times New Roman" w:hAnsi="Times New Roman" w:cs="Times New Roman"/>
                <w:color w:val="17365D" w:themeColor="text2" w:themeShade="BF"/>
                <w:sz w:val="18"/>
                <w:szCs w:val="18"/>
              </w:rPr>
              <w:t>веният текст</w:t>
            </w:r>
            <w:r w:rsidR="00392AC5" w:rsidRPr="00166C95">
              <w:rPr>
                <w:rFonts w:ascii="Times New Roman" w:hAnsi="Times New Roman" w:cs="Times New Roman"/>
                <w:color w:val="17365D" w:themeColor="text2" w:themeShade="BF"/>
                <w:sz w:val="18"/>
                <w:szCs w:val="18"/>
              </w:rPr>
              <w:t xml:space="preserve"> показва съобщения за грешка </w:t>
            </w:r>
            <w:r w:rsidR="00A865C0" w:rsidRPr="00166C95">
              <w:rPr>
                <w:rFonts w:ascii="Times New Roman" w:hAnsi="Times New Roman" w:cs="Times New Roman"/>
                <w:color w:val="17365D" w:themeColor="text2" w:themeShade="BF"/>
                <w:sz w:val="18"/>
                <w:szCs w:val="18"/>
              </w:rPr>
              <w:t>(</w:t>
            </w:r>
            <w:r w:rsidR="00392AC5" w:rsidRPr="00166C95">
              <w:rPr>
                <w:rFonts w:ascii="Times New Roman" w:hAnsi="Times New Roman" w:cs="Times New Roman"/>
                <w:color w:val="17365D" w:themeColor="text2" w:themeShade="BF"/>
                <w:sz w:val="18"/>
                <w:szCs w:val="18"/>
              </w:rPr>
              <w:t>липсващи данни и др.</w:t>
            </w:r>
            <w:r w:rsidR="00A865C0" w:rsidRPr="00166C95">
              <w:rPr>
                <w:rFonts w:ascii="Times New Roman" w:hAnsi="Times New Roman" w:cs="Times New Roman"/>
                <w:color w:val="17365D" w:themeColor="text2" w:themeShade="BF"/>
                <w:sz w:val="18"/>
                <w:szCs w:val="18"/>
              </w:rPr>
              <w:t xml:space="preserve">). </w:t>
            </w:r>
          </w:p>
        </w:tc>
      </w:tr>
      <w:tr w:rsidR="00A865C0" w:rsidRPr="006251CC">
        <w:trPr>
          <w:trHeight w:val="84"/>
        </w:trPr>
        <w:tc>
          <w:tcPr>
            <w:tcW w:w="8797" w:type="dxa"/>
            <w:gridSpan w:val="2"/>
          </w:tcPr>
          <w:p w:rsidR="00A865C0" w:rsidRPr="00166C95" w:rsidRDefault="00B92AD8" w:rsidP="00B92AD8">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Полетата в малки квадратчета показват, че данни в друго поле правят неприложими данните в това поле.</w:t>
            </w:r>
            <w:r w:rsidR="00A865C0" w:rsidRPr="00166C95">
              <w:rPr>
                <w:rFonts w:ascii="Times New Roman" w:hAnsi="Times New Roman" w:cs="Times New Roman"/>
                <w:color w:val="17365D" w:themeColor="text2" w:themeShade="BF"/>
                <w:sz w:val="18"/>
                <w:szCs w:val="18"/>
              </w:rPr>
              <w:t xml:space="preserve"> </w:t>
            </w:r>
          </w:p>
        </w:tc>
      </w:tr>
      <w:tr w:rsidR="00A865C0" w:rsidRPr="006251CC">
        <w:trPr>
          <w:trHeight w:val="190"/>
        </w:trPr>
        <w:tc>
          <w:tcPr>
            <w:tcW w:w="8797" w:type="dxa"/>
            <w:gridSpan w:val="2"/>
          </w:tcPr>
          <w:p w:rsidR="00A865C0" w:rsidRPr="00166C95" w:rsidRDefault="00B92AD8" w:rsidP="00B92AD8">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Полетата в сиво се попълват от държавите членки</w:t>
            </w:r>
            <w:r w:rsidR="009C102B" w:rsidRPr="00166C95">
              <w:rPr>
                <w:rFonts w:ascii="Times New Roman" w:hAnsi="Times New Roman" w:cs="Times New Roman"/>
                <w:color w:val="17365D" w:themeColor="text2" w:themeShade="BF"/>
                <w:sz w:val="18"/>
                <w:szCs w:val="18"/>
              </w:rPr>
              <w:t>,</w:t>
            </w:r>
            <w:r w:rsidRPr="00166C95">
              <w:rPr>
                <w:rFonts w:ascii="Times New Roman" w:hAnsi="Times New Roman" w:cs="Times New Roman"/>
                <w:color w:val="17365D" w:themeColor="text2" w:themeShade="BF"/>
                <w:sz w:val="18"/>
                <w:szCs w:val="18"/>
              </w:rPr>
              <w:t xml:space="preserve"> преди да се публикува индивидуализирана версия на формуляра. </w:t>
            </w:r>
            <w:r w:rsidR="00A865C0" w:rsidRPr="00166C95">
              <w:rPr>
                <w:rFonts w:ascii="Times New Roman" w:hAnsi="Times New Roman" w:cs="Times New Roman"/>
                <w:color w:val="17365D" w:themeColor="text2" w:themeShade="BF"/>
                <w:sz w:val="18"/>
                <w:szCs w:val="18"/>
              </w:rPr>
              <w:t xml:space="preserve"> </w:t>
            </w:r>
          </w:p>
        </w:tc>
      </w:tr>
      <w:tr w:rsidR="00A865C0" w:rsidRPr="006251CC" w:rsidTr="000475EF">
        <w:trPr>
          <w:trHeight w:val="495"/>
        </w:trPr>
        <w:tc>
          <w:tcPr>
            <w:tcW w:w="8797" w:type="dxa"/>
            <w:gridSpan w:val="2"/>
          </w:tcPr>
          <w:p w:rsidR="00A865C0" w:rsidRPr="00166C95" w:rsidRDefault="00B92AD8" w:rsidP="00B92AD8">
            <w:pPr>
              <w:autoSpaceDE w:val="0"/>
              <w:autoSpaceDN w:val="0"/>
              <w:adjustRightInd w:val="0"/>
              <w:spacing w:after="0" w:line="240" w:lineRule="auto"/>
              <w:rPr>
                <w:rFonts w:ascii="Times New Roman" w:hAnsi="Times New Roman" w:cs="Times New Roman"/>
                <w:color w:val="17365D" w:themeColor="text2" w:themeShade="BF"/>
                <w:sz w:val="18"/>
                <w:szCs w:val="18"/>
              </w:rPr>
            </w:pPr>
            <w:r w:rsidRPr="00166C95">
              <w:rPr>
                <w:rFonts w:ascii="Times New Roman" w:hAnsi="Times New Roman" w:cs="Times New Roman"/>
                <w:color w:val="17365D" w:themeColor="text2" w:themeShade="BF"/>
                <w:sz w:val="18"/>
                <w:szCs w:val="18"/>
              </w:rPr>
              <w:t>Зоните в светло сиво са предназначени за навигиране и хиперлинкове</w:t>
            </w:r>
            <w:r w:rsidR="00A865C0" w:rsidRPr="00166C95">
              <w:rPr>
                <w:rFonts w:ascii="Times New Roman" w:hAnsi="Times New Roman" w:cs="Times New Roman"/>
                <w:color w:val="17365D" w:themeColor="text2" w:themeShade="BF"/>
                <w:sz w:val="18"/>
                <w:szCs w:val="18"/>
              </w:rPr>
              <w:t xml:space="preserve"> </w:t>
            </w:r>
          </w:p>
        </w:tc>
      </w:tr>
    </w:tbl>
    <w:p w:rsidR="00A865C0" w:rsidRPr="00166C95" w:rsidRDefault="00B92AD8" w:rsidP="00A865C0">
      <w:pPr>
        <w:pStyle w:val="Default"/>
        <w:numPr>
          <w:ilvl w:val="0"/>
          <w:numId w:val="11"/>
        </w:numPr>
        <w:spacing w:after="22"/>
        <w:jc w:val="both"/>
        <w:rPr>
          <w:rFonts w:ascii="Times New Roman" w:hAnsi="Times New Roman" w:cs="Times New Roman"/>
        </w:rPr>
      </w:pPr>
      <w:r w:rsidRPr="00166C95">
        <w:rPr>
          <w:rFonts w:ascii="Times New Roman" w:hAnsi="Times New Roman" w:cs="Times New Roman"/>
        </w:rPr>
        <w:t xml:space="preserve">Навигационните панели в горната част на всеки Лист предоставят хиперлинкове за бързо отиване на отделни раздели с данни. Първият ред </w:t>
      </w:r>
      <w:r w:rsidR="00A865C0" w:rsidRPr="00166C95">
        <w:rPr>
          <w:rFonts w:ascii="Times New Roman" w:hAnsi="Times New Roman" w:cs="Times New Roman"/>
        </w:rPr>
        <w:t>(</w:t>
      </w:r>
      <w:r w:rsidRPr="00166C95">
        <w:rPr>
          <w:rFonts w:ascii="Times New Roman" w:hAnsi="Times New Roman" w:cs="Times New Roman"/>
        </w:rPr>
        <w:t xml:space="preserve">„Съдържание”, „Предходен лист”, „следващ Лист”, „Обобщение”) и точките „Горна част на Листа” и „Долна част на Листа” са еднакви за всички </w:t>
      </w:r>
      <w:r w:rsidR="00440E5A" w:rsidRPr="00166C95">
        <w:rPr>
          <w:rFonts w:ascii="Times New Roman" w:hAnsi="Times New Roman" w:cs="Times New Roman"/>
        </w:rPr>
        <w:t xml:space="preserve">Листове. В зависимост от Листа </w:t>
      </w:r>
      <w:r w:rsidRPr="00166C95">
        <w:rPr>
          <w:rFonts w:ascii="Times New Roman" w:hAnsi="Times New Roman" w:cs="Times New Roman"/>
        </w:rPr>
        <w:t xml:space="preserve">се добавят допълнителни позиции в менюто. Ако фоновият цвят на някоя от зоните за хиперлинк </w:t>
      </w:r>
      <w:r w:rsidR="00440E5A" w:rsidRPr="00166C95">
        <w:rPr>
          <w:rFonts w:ascii="Times New Roman" w:hAnsi="Times New Roman" w:cs="Times New Roman"/>
        </w:rPr>
        <w:t xml:space="preserve">стане червена, това означава, че в съответния раздел липсват данни </w:t>
      </w:r>
      <w:r w:rsidR="00A865C0" w:rsidRPr="00166C95">
        <w:rPr>
          <w:rFonts w:ascii="Times New Roman" w:hAnsi="Times New Roman" w:cs="Times New Roman"/>
        </w:rPr>
        <w:t>(</w:t>
      </w:r>
      <w:r w:rsidR="00440E5A" w:rsidRPr="00166C95">
        <w:rPr>
          <w:rFonts w:ascii="Times New Roman" w:hAnsi="Times New Roman" w:cs="Times New Roman"/>
        </w:rPr>
        <w:t>не във всички Листове</w:t>
      </w:r>
      <w:r w:rsidR="00A865C0" w:rsidRPr="00166C95">
        <w:rPr>
          <w:rFonts w:ascii="Times New Roman" w:hAnsi="Times New Roman" w:cs="Times New Roman"/>
        </w:rPr>
        <w:t xml:space="preserve">). </w:t>
      </w:r>
    </w:p>
    <w:p w:rsidR="00A865C0" w:rsidRPr="00166C95" w:rsidRDefault="002C6AF1" w:rsidP="00A865C0">
      <w:pPr>
        <w:pStyle w:val="Default"/>
        <w:numPr>
          <w:ilvl w:val="0"/>
          <w:numId w:val="11"/>
        </w:numPr>
        <w:spacing w:after="22"/>
        <w:jc w:val="both"/>
        <w:rPr>
          <w:rFonts w:ascii="Times New Roman" w:hAnsi="Times New Roman" w:cs="Times New Roman"/>
        </w:rPr>
      </w:pPr>
      <w:r w:rsidRPr="00166C95">
        <w:rPr>
          <w:rFonts w:ascii="Times New Roman" w:hAnsi="Times New Roman" w:cs="Times New Roman"/>
        </w:rPr>
        <w:t>Този формуляр е заключен за въвеждане на данни с изключение на жълтите полета. С цел прозрачност обаче не е поставена парола. Това позволява да се видят всички ф</w:t>
      </w:r>
      <w:r w:rsidR="000911A2" w:rsidRPr="00166C95">
        <w:rPr>
          <w:rFonts w:ascii="Times New Roman" w:hAnsi="Times New Roman" w:cs="Times New Roman"/>
        </w:rPr>
        <w:t>ормули. Когато се използва този</w:t>
      </w:r>
      <w:r w:rsidRPr="00166C95">
        <w:rPr>
          <w:rFonts w:ascii="Times New Roman" w:hAnsi="Times New Roman" w:cs="Times New Roman"/>
        </w:rPr>
        <w:t xml:space="preserve"> файл за въвеждане на данни, се препоръчва </w:t>
      </w:r>
      <w:r w:rsidR="000911A2" w:rsidRPr="00166C95">
        <w:rPr>
          <w:rFonts w:ascii="Times New Roman" w:hAnsi="Times New Roman" w:cs="Times New Roman"/>
        </w:rPr>
        <w:t xml:space="preserve">да се запази защитата. Листовете остават незащитени само когато се проверява валидността на формулите. Препоръчително е това да се извършва  в отделен файл. </w:t>
      </w:r>
      <w:r w:rsidR="00A865C0" w:rsidRPr="00166C95">
        <w:rPr>
          <w:rFonts w:ascii="Times New Roman" w:hAnsi="Times New Roman" w:cs="Times New Roman"/>
        </w:rPr>
        <w:t xml:space="preserve"> </w:t>
      </w:r>
    </w:p>
    <w:p w:rsidR="00A865C0" w:rsidRPr="00166C95" w:rsidRDefault="00E802B2" w:rsidP="00A865C0">
      <w:pPr>
        <w:pStyle w:val="Default"/>
        <w:numPr>
          <w:ilvl w:val="0"/>
          <w:numId w:val="11"/>
        </w:numPr>
        <w:spacing w:after="22"/>
        <w:jc w:val="both"/>
        <w:rPr>
          <w:rFonts w:ascii="Times New Roman" w:hAnsi="Times New Roman" w:cs="Times New Roman"/>
        </w:rPr>
      </w:pPr>
      <w:r w:rsidRPr="00166C95">
        <w:rPr>
          <w:rFonts w:ascii="Times New Roman" w:hAnsi="Times New Roman" w:cs="Times New Roman"/>
          <w:b/>
          <w:bCs/>
        </w:rPr>
        <w:t>За да се защитят формулите от нежелани изменения, които обикновено водят до грешни или подвеждащи резултати</w:t>
      </w:r>
      <w:r w:rsidR="008D3FC3" w:rsidRPr="00166C95">
        <w:rPr>
          <w:rFonts w:ascii="Times New Roman" w:hAnsi="Times New Roman" w:cs="Times New Roman"/>
          <w:b/>
          <w:bCs/>
        </w:rPr>
        <w:t>,</w:t>
      </w:r>
      <w:r w:rsidRPr="00166C95">
        <w:rPr>
          <w:rFonts w:ascii="Times New Roman" w:hAnsi="Times New Roman" w:cs="Times New Roman"/>
          <w:b/>
          <w:bCs/>
        </w:rPr>
        <w:t xml:space="preserve"> от изключително значение е </w:t>
      </w:r>
      <w:r w:rsidRPr="00166C95">
        <w:rPr>
          <w:rFonts w:ascii="Times New Roman" w:hAnsi="Times New Roman" w:cs="Times New Roman"/>
          <w:b/>
          <w:bCs/>
          <w:u w:val="single"/>
        </w:rPr>
        <w:t xml:space="preserve">ДА НЕ СЕ ИЗПОЛЗВА функцията </w:t>
      </w:r>
      <w:r w:rsidR="00A865C0" w:rsidRPr="00166C95">
        <w:rPr>
          <w:rFonts w:ascii="Times New Roman" w:hAnsi="Times New Roman" w:cs="Times New Roman"/>
          <w:b/>
          <w:bCs/>
          <w:u w:val="single"/>
        </w:rPr>
        <w:t>CUT &amp; PASTE</w:t>
      </w:r>
      <w:r w:rsidR="00A865C0" w:rsidRPr="00166C95">
        <w:rPr>
          <w:rFonts w:ascii="Times New Roman" w:hAnsi="Times New Roman" w:cs="Times New Roman"/>
          <w:b/>
          <w:bCs/>
        </w:rPr>
        <w:t xml:space="preserve">. </w:t>
      </w:r>
      <w:r w:rsidRPr="00166C95">
        <w:rPr>
          <w:rFonts w:ascii="Times New Roman" w:hAnsi="Times New Roman" w:cs="Times New Roman"/>
          <w:b/>
          <w:bCs/>
        </w:rPr>
        <w:t>Ако искате да преместите данни, първо ги КОПИРАЙТЕ и ПОСТАВЯЙТЕ (</w:t>
      </w:r>
      <w:r w:rsidR="00A865C0" w:rsidRPr="00166C95">
        <w:rPr>
          <w:rFonts w:ascii="Times New Roman" w:hAnsi="Times New Roman" w:cs="Times New Roman"/>
          <w:b/>
          <w:bCs/>
        </w:rPr>
        <w:t>COPY and PASTE</w:t>
      </w:r>
      <w:r w:rsidRPr="00166C95">
        <w:rPr>
          <w:rFonts w:ascii="Times New Roman" w:hAnsi="Times New Roman" w:cs="Times New Roman"/>
          <w:b/>
          <w:bCs/>
        </w:rPr>
        <w:t xml:space="preserve">) </w:t>
      </w:r>
      <w:r w:rsidRPr="00166C95">
        <w:rPr>
          <w:rFonts w:ascii="Times New Roman" w:hAnsi="Times New Roman" w:cs="Times New Roman"/>
        </w:rPr>
        <w:t xml:space="preserve">и след това изтривайте нежеланите данни </w:t>
      </w:r>
      <w:r w:rsidR="008D3FC3" w:rsidRPr="00166C95">
        <w:rPr>
          <w:rFonts w:ascii="Times New Roman" w:hAnsi="Times New Roman" w:cs="Times New Roman"/>
        </w:rPr>
        <w:t>от</w:t>
      </w:r>
      <w:r w:rsidRPr="00166C95">
        <w:rPr>
          <w:rFonts w:ascii="Times New Roman" w:hAnsi="Times New Roman" w:cs="Times New Roman"/>
        </w:rPr>
        <w:t xml:space="preserve"> старото (грешно) място. </w:t>
      </w:r>
    </w:p>
    <w:p w:rsidR="00A865C0" w:rsidRPr="00166C95" w:rsidRDefault="0060675C" w:rsidP="00A865C0">
      <w:pPr>
        <w:pStyle w:val="Default"/>
        <w:numPr>
          <w:ilvl w:val="0"/>
          <w:numId w:val="11"/>
        </w:numPr>
        <w:spacing w:after="22"/>
        <w:jc w:val="both"/>
        <w:rPr>
          <w:rFonts w:ascii="Times New Roman" w:hAnsi="Times New Roman" w:cs="Times New Roman"/>
        </w:rPr>
      </w:pPr>
      <w:r w:rsidRPr="00166C95">
        <w:rPr>
          <w:rFonts w:ascii="Times New Roman" w:hAnsi="Times New Roman" w:cs="Times New Roman"/>
        </w:rPr>
        <w:lastRenderedPageBreak/>
        <w:t xml:space="preserve">Полетата с данни не са оптимизирани за цифрови или други формати. Защитата на Листовете обаче е ограничена по такъв начин, че да ви даде възможност да използвате свои собствени формати. По-конкретно, вие може да определите броя на знаците след десетичната запетая. Той по принцип не зависи от прецизността на изчислението. По принцип опцията „Прецизност съгласно показаното” </w:t>
      </w:r>
      <w:r w:rsidR="000F5CCC" w:rsidRPr="00166C95">
        <w:rPr>
          <w:rFonts w:ascii="Times New Roman" w:hAnsi="Times New Roman" w:cs="Times New Roman"/>
        </w:rPr>
        <w:t xml:space="preserve">["Precision as displayed”] </w:t>
      </w:r>
      <w:r w:rsidRPr="00166C95">
        <w:rPr>
          <w:rFonts w:ascii="Times New Roman" w:hAnsi="Times New Roman" w:cs="Times New Roman"/>
        </w:rPr>
        <w:t xml:space="preserve">в </w:t>
      </w:r>
      <w:r w:rsidR="00A865C0" w:rsidRPr="00166C95">
        <w:rPr>
          <w:rFonts w:ascii="Times New Roman" w:hAnsi="Times New Roman" w:cs="Times New Roman"/>
        </w:rPr>
        <w:t xml:space="preserve">MS Excel </w:t>
      </w:r>
      <w:r w:rsidRPr="00166C95">
        <w:rPr>
          <w:rFonts w:ascii="Times New Roman" w:hAnsi="Times New Roman" w:cs="Times New Roman"/>
        </w:rPr>
        <w:t xml:space="preserve">следва да бъде деактивирана. За повече подробности вижте съответната функция „Помощ” </w:t>
      </w:r>
      <w:r w:rsidR="000F5CCC" w:rsidRPr="00166C95">
        <w:rPr>
          <w:rFonts w:ascii="Times New Roman" w:hAnsi="Times New Roman" w:cs="Times New Roman"/>
        </w:rPr>
        <w:t xml:space="preserve">[“Help”] </w:t>
      </w:r>
      <w:r w:rsidRPr="00166C95">
        <w:rPr>
          <w:rFonts w:ascii="Times New Roman" w:hAnsi="Times New Roman" w:cs="Times New Roman"/>
        </w:rPr>
        <w:t>в М</w:t>
      </w:r>
      <w:r w:rsidR="00A865C0" w:rsidRPr="00166C95">
        <w:rPr>
          <w:rFonts w:ascii="Times New Roman" w:hAnsi="Times New Roman" w:cs="Times New Roman"/>
        </w:rPr>
        <w:t>S Excel</w:t>
      </w:r>
      <w:r w:rsidRPr="00166C95">
        <w:rPr>
          <w:rFonts w:ascii="Times New Roman" w:hAnsi="Times New Roman" w:cs="Times New Roman"/>
        </w:rPr>
        <w:t xml:space="preserve">. </w:t>
      </w:r>
      <w:r w:rsidR="00A865C0" w:rsidRPr="00166C95">
        <w:rPr>
          <w:rFonts w:ascii="Times New Roman" w:hAnsi="Times New Roman" w:cs="Times New Roman"/>
        </w:rPr>
        <w:t xml:space="preserve"> </w:t>
      </w:r>
    </w:p>
    <w:p w:rsidR="009E7E7F" w:rsidRPr="00166C95" w:rsidRDefault="009E7E7F">
      <w:pPr>
        <w:rPr>
          <w:rFonts w:ascii="Times New Roman" w:hAnsi="Times New Roman" w:cs="Times New Roman"/>
          <w:sz w:val="24"/>
          <w:szCs w:val="24"/>
        </w:rPr>
      </w:pPr>
      <w:r w:rsidRPr="00166C95">
        <w:rPr>
          <w:rFonts w:ascii="Times New Roman" w:hAnsi="Times New Roman" w:cs="Times New Roman"/>
          <w:sz w:val="24"/>
          <w:szCs w:val="24"/>
        </w:rPr>
        <w:br w:type="page"/>
      </w:r>
    </w:p>
    <w:p w:rsidR="006C42DA" w:rsidRPr="00166C95" w:rsidRDefault="006C42DA" w:rsidP="00A865C0">
      <w:pPr>
        <w:jc w:val="both"/>
        <w:rPr>
          <w:rFonts w:ascii="Times New Roman" w:hAnsi="Times New Roman" w:cs="Times New Roman"/>
          <w:sz w:val="24"/>
          <w:szCs w:val="24"/>
        </w:rPr>
      </w:pPr>
    </w:p>
    <w:p w:rsidR="00DE69DB" w:rsidRPr="00166C95" w:rsidRDefault="00DE69DB" w:rsidP="00DE69DB">
      <w:pPr>
        <w:pStyle w:val="Default"/>
        <w:jc w:val="both"/>
        <w:outlineLvl w:val="0"/>
        <w:rPr>
          <w:rFonts w:ascii="Times New Roman" w:hAnsi="Times New Roman" w:cs="Times New Roman"/>
          <w:b/>
          <w:bCs/>
        </w:rPr>
      </w:pPr>
    </w:p>
    <w:p w:rsidR="00CE32DC" w:rsidRPr="00166C95" w:rsidRDefault="00DE69DB" w:rsidP="00DE69DB">
      <w:pPr>
        <w:pStyle w:val="Default"/>
        <w:jc w:val="both"/>
        <w:outlineLvl w:val="0"/>
        <w:rPr>
          <w:rFonts w:ascii="Times New Roman" w:hAnsi="Times New Roman" w:cs="Times New Roman"/>
          <w:b/>
          <w:bCs/>
        </w:rPr>
      </w:pPr>
      <w:bookmarkStart w:id="22" w:name="_Toc3196019"/>
      <w:r w:rsidRPr="00166C95">
        <w:rPr>
          <w:rFonts w:ascii="Times New Roman" w:hAnsi="Times New Roman" w:cs="Times New Roman"/>
          <w:b/>
          <w:bCs/>
        </w:rPr>
        <w:t xml:space="preserve">3 </w:t>
      </w:r>
      <w:r w:rsidR="00CE32DC" w:rsidRPr="00166C95">
        <w:rPr>
          <w:rFonts w:ascii="Times New Roman" w:hAnsi="Times New Roman" w:cs="Times New Roman"/>
          <w:b/>
          <w:bCs/>
        </w:rPr>
        <w:t xml:space="preserve">Специфични за държавите членки параметри във формуляра за </w:t>
      </w:r>
      <w:r w:rsidR="001E23C5" w:rsidRPr="00166C95">
        <w:rPr>
          <w:rFonts w:ascii="Times New Roman" w:hAnsi="Times New Roman" w:cs="Times New Roman"/>
          <w:b/>
          <w:bCs/>
        </w:rPr>
        <w:t xml:space="preserve">събиране на </w:t>
      </w:r>
      <w:r w:rsidR="00CE32DC" w:rsidRPr="00166C95">
        <w:rPr>
          <w:rFonts w:ascii="Times New Roman" w:hAnsi="Times New Roman" w:cs="Times New Roman"/>
          <w:b/>
          <w:bCs/>
        </w:rPr>
        <w:t xml:space="preserve">базови данни по </w:t>
      </w:r>
      <w:r w:rsidR="00A36879" w:rsidRPr="00166C95">
        <w:rPr>
          <w:rFonts w:ascii="Times New Roman" w:hAnsi="Times New Roman" w:cs="Times New Roman"/>
          <w:b/>
          <w:bCs/>
        </w:rPr>
        <w:t>НИМ</w:t>
      </w:r>
      <w:bookmarkEnd w:id="22"/>
      <w:r w:rsidR="00CE32DC" w:rsidRPr="00166C95">
        <w:rPr>
          <w:rFonts w:ascii="Times New Roman" w:hAnsi="Times New Roman" w:cs="Times New Roman"/>
          <w:b/>
          <w:bCs/>
        </w:rPr>
        <w:t xml:space="preserve"> </w:t>
      </w:r>
    </w:p>
    <w:p w:rsidR="00E0220E" w:rsidRPr="00166C95" w:rsidRDefault="00E0220E" w:rsidP="00E0220E">
      <w:pPr>
        <w:pStyle w:val="Default"/>
        <w:jc w:val="both"/>
        <w:outlineLvl w:val="0"/>
        <w:rPr>
          <w:rFonts w:ascii="Times New Roman" w:hAnsi="Times New Roman" w:cs="Times New Roman"/>
          <w:sz w:val="28"/>
          <w:szCs w:val="28"/>
        </w:rPr>
      </w:pPr>
    </w:p>
    <w:p w:rsidR="00CE32DC" w:rsidRPr="00166C95" w:rsidRDefault="00CE32DC" w:rsidP="00483A81">
      <w:pPr>
        <w:spacing w:after="0" w:line="240" w:lineRule="auto"/>
        <w:jc w:val="both"/>
        <w:rPr>
          <w:rFonts w:ascii="Times New Roman" w:eastAsia="Times New Roman" w:hAnsi="Times New Roman" w:cs="Times New Roman"/>
          <w:sz w:val="24"/>
          <w:szCs w:val="24"/>
        </w:rPr>
      </w:pPr>
      <w:r w:rsidRPr="00166C95">
        <w:rPr>
          <w:rFonts w:ascii="Times New Roman" w:eastAsia="Times New Roman" w:hAnsi="Times New Roman" w:cs="Times New Roman"/>
          <w:sz w:val="24"/>
          <w:szCs w:val="24"/>
        </w:rPr>
        <w:t>Настоящият раздел се отнася единствено за държави</w:t>
      </w:r>
      <w:r w:rsidR="005B218D" w:rsidRPr="00166C95">
        <w:rPr>
          <w:rFonts w:ascii="Times New Roman" w:eastAsia="Times New Roman" w:hAnsi="Times New Roman" w:cs="Times New Roman"/>
          <w:sz w:val="24"/>
          <w:szCs w:val="24"/>
        </w:rPr>
        <w:t xml:space="preserve"> </w:t>
      </w:r>
      <w:r w:rsidRPr="00166C95">
        <w:rPr>
          <w:rFonts w:ascii="Times New Roman" w:eastAsia="Times New Roman" w:hAnsi="Times New Roman" w:cs="Times New Roman"/>
          <w:sz w:val="24"/>
          <w:szCs w:val="24"/>
        </w:rPr>
        <w:t xml:space="preserve">членки, които използват формуляра за </w:t>
      </w:r>
      <w:r w:rsidR="005B218D" w:rsidRPr="00166C95">
        <w:rPr>
          <w:rFonts w:ascii="Times New Roman" w:eastAsia="Times New Roman" w:hAnsi="Times New Roman" w:cs="Times New Roman"/>
          <w:sz w:val="24"/>
          <w:szCs w:val="24"/>
        </w:rPr>
        <w:t xml:space="preserve">събиране на </w:t>
      </w:r>
      <w:r w:rsidRPr="00166C95">
        <w:rPr>
          <w:rFonts w:ascii="Times New Roman" w:eastAsia="Times New Roman" w:hAnsi="Times New Roman" w:cs="Times New Roman"/>
          <w:sz w:val="24"/>
          <w:szCs w:val="24"/>
        </w:rPr>
        <w:t>базови данни по Н</w:t>
      </w:r>
      <w:r w:rsidR="00C10D39" w:rsidRPr="00166C95">
        <w:rPr>
          <w:rFonts w:ascii="Times New Roman" w:eastAsia="Times New Roman" w:hAnsi="Times New Roman" w:cs="Times New Roman"/>
          <w:sz w:val="24"/>
          <w:szCs w:val="24"/>
        </w:rPr>
        <w:t>И</w:t>
      </w:r>
      <w:r w:rsidRPr="00166C95">
        <w:rPr>
          <w:rFonts w:ascii="Times New Roman" w:eastAsia="Times New Roman" w:hAnsi="Times New Roman" w:cs="Times New Roman"/>
          <w:sz w:val="24"/>
          <w:szCs w:val="24"/>
        </w:rPr>
        <w:t xml:space="preserve">М, предоставен от ЕК. </w:t>
      </w:r>
    </w:p>
    <w:p w:rsidR="00483A81" w:rsidRPr="00166C95" w:rsidRDefault="00483A81" w:rsidP="00483A81">
      <w:pPr>
        <w:spacing w:after="0" w:line="240" w:lineRule="auto"/>
        <w:jc w:val="both"/>
        <w:rPr>
          <w:rFonts w:ascii="Times New Roman" w:eastAsia="Times New Roman" w:hAnsi="Times New Roman" w:cs="Times New Roman"/>
          <w:sz w:val="24"/>
          <w:szCs w:val="24"/>
        </w:rPr>
      </w:pPr>
    </w:p>
    <w:tbl>
      <w:tblPr>
        <w:tblpPr w:leftFromText="141" w:rightFromText="141" w:vertAnchor="text" w:tblpX="198"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08"/>
        <w:gridCol w:w="1598"/>
      </w:tblGrid>
      <w:tr w:rsidR="00CE32DC" w:rsidRPr="00166C95" w:rsidTr="00483A81">
        <w:tc>
          <w:tcPr>
            <w:tcW w:w="4408" w:type="dxa"/>
          </w:tcPr>
          <w:p w:rsidR="00CE32DC" w:rsidRPr="00166C95" w:rsidRDefault="00CE32DC" w:rsidP="00483A81">
            <w:pPr>
              <w:pStyle w:val="Default"/>
              <w:jc w:val="both"/>
              <w:rPr>
                <w:rFonts w:ascii="Times New Roman" w:eastAsia="Times New Roman" w:hAnsi="Times New Roman" w:cs="Times New Roman"/>
              </w:rPr>
            </w:pPr>
            <w:r w:rsidRPr="00166C95">
              <w:rPr>
                <w:rFonts w:ascii="Times New Roman" w:hAnsi="Times New Roman" w:cs="Times New Roman"/>
              </w:rPr>
              <w:t xml:space="preserve">MSconst_RequirePermitInfo </w:t>
            </w:r>
          </w:p>
        </w:tc>
        <w:tc>
          <w:tcPr>
            <w:tcW w:w="1598" w:type="dxa"/>
            <w:shd w:val="clear" w:color="auto" w:fill="BFBFBF"/>
          </w:tcPr>
          <w:p w:rsidR="00CE32DC" w:rsidRPr="00166C95" w:rsidRDefault="00CE32DC" w:rsidP="00483A81">
            <w:pPr>
              <w:pStyle w:val="NoSpacing"/>
              <w:jc w:val="both"/>
              <w:rPr>
                <w:rFonts w:eastAsia="Times New Roman"/>
                <w:szCs w:val="24"/>
              </w:rPr>
            </w:pPr>
            <w:r w:rsidRPr="00166C95">
              <w:rPr>
                <w:szCs w:val="24"/>
              </w:rPr>
              <w:t>ВЯРНО</w:t>
            </w:r>
          </w:p>
        </w:tc>
      </w:tr>
      <w:tr w:rsidR="00CE32DC" w:rsidRPr="00166C95" w:rsidTr="00483A81">
        <w:tc>
          <w:tcPr>
            <w:tcW w:w="4408" w:type="dxa"/>
          </w:tcPr>
          <w:p w:rsidR="00CE32DC" w:rsidRPr="00166C95" w:rsidRDefault="00CE32DC" w:rsidP="00483A81">
            <w:pPr>
              <w:pStyle w:val="Default"/>
              <w:jc w:val="both"/>
              <w:rPr>
                <w:rFonts w:ascii="Times New Roman" w:hAnsi="Times New Roman" w:cs="Times New Roman"/>
              </w:rPr>
            </w:pPr>
            <w:r w:rsidRPr="00166C95">
              <w:rPr>
                <w:rFonts w:ascii="Times New Roman" w:hAnsi="Times New Roman" w:cs="Times New Roman"/>
              </w:rPr>
              <w:t xml:space="preserve">MSconst_RequireArt27Info </w:t>
            </w:r>
          </w:p>
        </w:tc>
        <w:tc>
          <w:tcPr>
            <w:tcW w:w="1598" w:type="dxa"/>
            <w:shd w:val="clear" w:color="auto" w:fill="BFBFBF"/>
          </w:tcPr>
          <w:p w:rsidR="00CE32DC" w:rsidRPr="00166C95" w:rsidRDefault="00CE32DC" w:rsidP="00483A81">
            <w:pPr>
              <w:pStyle w:val="NoSpacing"/>
              <w:jc w:val="both"/>
              <w:rPr>
                <w:szCs w:val="24"/>
              </w:rPr>
            </w:pPr>
            <w:r w:rsidRPr="00166C95">
              <w:rPr>
                <w:szCs w:val="24"/>
              </w:rPr>
              <w:t>ВЯРНО</w:t>
            </w:r>
          </w:p>
        </w:tc>
      </w:tr>
      <w:tr w:rsidR="00CE32DC" w:rsidRPr="00166C95" w:rsidTr="00483A81">
        <w:tc>
          <w:tcPr>
            <w:tcW w:w="4408" w:type="dxa"/>
          </w:tcPr>
          <w:p w:rsidR="00CE32DC" w:rsidRPr="00166C95" w:rsidRDefault="00CE32DC" w:rsidP="00483A81">
            <w:pPr>
              <w:pStyle w:val="Default"/>
              <w:jc w:val="both"/>
              <w:rPr>
                <w:rFonts w:ascii="Times New Roman" w:hAnsi="Times New Roman" w:cs="Times New Roman"/>
              </w:rPr>
            </w:pPr>
            <w:r w:rsidRPr="00166C95">
              <w:rPr>
                <w:rFonts w:ascii="Times New Roman" w:hAnsi="Times New Roman" w:cs="Times New Roman"/>
              </w:rPr>
              <w:t xml:space="preserve">MSconst_RequireArt27aInfo </w:t>
            </w:r>
          </w:p>
        </w:tc>
        <w:tc>
          <w:tcPr>
            <w:tcW w:w="1598" w:type="dxa"/>
            <w:shd w:val="clear" w:color="auto" w:fill="BFBFBF"/>
          </w:tcPr>
          <w:p w:rsidR="00CE32DC" w:rsidRPr="00166C95" w:rsidRDefault="00823FB1" w:rsidP="00483A81">
            <w:pPr>
              <w:pStyle w:val="NoSpacing"/>
              <w:jc w:val="both"/>
              <w:rPr>
                <w:szCs w:val="24"/>
              </w:rPr>
            </w:pPr>
            <w:r w:rsidRPr="00166C95">
              <w:rPr>
                <w:szCs w:val="24"/>
              </w:rPr>
              <w:t>ВЯРНО</w:t>
            </w:r>
          </w:p>
        </w:tc>
      </w:tr>
      <w:tr w:rsidR="00CE32DC" w:rsidRPr="00166C95" w:rsidTr="00483A81">
        <w:tc>
          <w:tcPr>
            <w:tcW w:w="4408" w:type="dxa"/>
          </w:tcPr>
          <w:p w:rsidR="00CE32DC" w:rsidRPr="00166C95" w:rsidRDefault="00CE32DC" w:rsidP="00483A81">
            <w:pPr>
              <w:pStyle w:val="Default"/>
              <w:jc w:val="both"/>
              <w:rPr>
                <w:rFonts w:ascii="Times New Roman" w:hAnsi="Times New Roman" w:cs="Times New Roman"/>
              </w:rPr>
            </w:pPr>
            <w:r w:rsidRPr="00166C95">
              <w:rPr>
                <w:rFonts w:ascii="Times New Roman" w:hAnsi="Times New Roman" w:cs="Times New Roman"/>
              </w:rPr>
              <w:t xml:space="preserve">MSconst_AllowInstEmmisionTotals </w:t>
            </w:r>
          </w:p>
        </w:tc>
        <w:tc>
          <w:tcPr>
            <w:tcW w:w="1598" w:type="dxa"/>
            <w:shd w:val="clear" w:color="auto" w:fill="BFBFBF"/>
          </w:tcPr>
          <w:p w:rsidR="00CE32DC" w:rsidRPr="00166C95" w:rsidRDefault="00CE32DC" w:rsidP="00483A81">
            <w:pPr>
              <w:pStyle w:val="NoSpacing"/>
              <w:jc w:val="both"/>
              <w:rPr>
                <w:szCs w:val="24"/>
              </w:rPr>
            </w:pPr>
            <w:r w:rsidRPr="00166C95">
              <w:rPr>
                <w:szCs w:val="24"/>
              </w:rPr>
              <w:t>ГРЕШНО</w:t>
            </w:r>
          </w:p>
        </w:tc>
      </w:tr>
    </w:tbl>
    <w:p w:rsidR="00483A81" w:rsidRPr="00166C95" w:rsidRDefault="00483A81" w:rsidP="00CE32DC">
      <w:pPr>
        <w:jc w:val="both"/>
        <w:rPr>
          <w:rFonts w:ascii="Times New Roman" w:hAnsi="Times New Roman" w:cs="Times New Roman"/>
          <w:sz w:val="24"/>
          <w:szCs w:val="24"/>
          <w:u w:val="single"/>
        </w:rPr>
      </w:pPr>
    </w:p>
    <w:p w:rsidR="00483A81" w:rsidRPr="00166C95" w:rsidRDefault="00483A81" w:rsidP="00CE32DC">
      <w:pPr>
        <w:jc w:val="both"/>
        <w:rPr>
          <w:rFonts w:ascii="Times New Roman" w:hAnsi="Times New Roman" w:cs="Times New Roman"/>
          <w:sz w:val="24"/>
          <w:szCs w:val="24"/>
          <w:u w:val="single"/>
        </w:rPr>
      </w:pPr>
    </w:p>
    <w:p w:rsidR="00483A81" w:rsidRPr="00166C95" w:rsidRDefault="00483A81" w:rsidP="00CE32DC">
      <w:pPr>
        <w:jc w:val="both"/>
        <w:rPr>
          <w:rFonts w:ascii="Times New Roman" w:hAnsi="Times New Roman" w:cs="Times New Roman"/>
          <w:sz w:val="24"/>
          <w:szCs w:val="24"/>
          <w:u w:val="single"/>
        </w:rPr>
      </w:pPr>
    </w:p>
    <w:p w:rsidR="00CE32DC" w:rsidRPr="00166C95" w:rsidRDefault="00483A81" w:rsidP="00CE32DC">
      <w:pPr>
        <w:jc w:val="both"/>
        <w:rPr>
          <w:rFonts w:ascii="Times New Roman" w:eastAsia="Times New Roman" w:hAnsi="Times New Roman" w:cs="Times New Roman"/>
          <w:sz w:val="24"/>
          <w:szCs w:val="24"/>
        </w:rPr>
      </w:pPr>
      <w:r w:rsidRPr="00166C95">
        <w:rPr>
          <w:rFonts w:ascii="Times New Roman" w:hAnsi="Times New Roman" w:cs="Times New Roman"/>
          <w:sz w:val="24"/>
          <w:szCs w:val="24"/>
          <w:u w:val="single"/>
        </w:rPr>
        <w:t>MSconst_RequirePermitInfo:</w:t>
      </w:r>
      <w:r w:rsidRPr="00166C95">
        <w:rPr>
          <w:rFonts w:ascii="Times New Roman" w:hAnsi="Times New Roman" w:cs="Times New Roman"/>
          <w:sz w:val="24"/>
          <w:szCs w:val="24"/>
        </w:rPr>
        <w:t xml:space="preserve"> </w:t>
      </w:r>
      <w:r w:rsidRPr="00166C95">
        <w:rPr>
          <w:rFonts w:ascii="Times New Roman" w:eastAsia="Times New Roman" w:hAnsi="Times New Roman" w:cs="Times New Roman"/>
          <w:sz w:val="24"/>
          <w:szCs w:val="24"/>
        </w:rPr>
        <w:t xml:space="preserve">Ако е посочено ВЯРНО, целият раздел А.І.1.g (Информация относно разрешителното за емисии на парникови газове) става незадължителен, както </w:t>
      </w:r>
      <w:r w:rsidR="000475EF" w:rsidRPr="00166C95">
        <w:rPr>
          <w:rFonts w:ascii="Times New Roman" w:eastAsia="Times New Roman" w:hAnsi="Times New Roman" w:cs="Times New Roman"/>
          <w:sz w:val="24"/>
          <w:szCs w:val="24"/>
        </w:rPr>
        <w:t xml:space="preserve">може да се види от </w:t>
      </w:r>
      <w:r w:rsidRPr="00166C95">
        <w:rPr>
          <w:rFonts w:ascii="Times New Roman" w:eastAsia="Times New Roman" w:hAnsi="Times New Roman" w:cs="Times New Roman"/>
          <w:sz w:val="24"/>
          <w:szCs w:val="24"/>
        </w:rPr>
        <w:t>съответната промяна на цвета.</w:t>
      </w:r>
    </w:p>
    <w:p w:rsidR="00483A81" w:rsidRPr="00166C95" w:rsidRDefault="00483A81" w:rsidP="00483A81">
      <w:pPr>
        <w:pStyle w:val="NoSpacing"/>
        <w:spacing w:line="276" w:lineRule="auto"/>
        <w:jc w:val="both"/>
        <w:rPr>
          <w:szCs w:val="24"/>
        </w:rPr>
      </w:pPr>
      <w:r w:rsidRPr="00166C95">
        <w:rPr>
          <w:szCs w:val="24"/>
          <w:u w:val="single"/>
        </w:rPr>
        <w:t>MSconst_RequireArt27Info:</w:t>
      </w:r>
      <w:r w:rsidRPr="00166C95">
        <w:rPr>
          <w:szCs w:val="24"/>
        </w:rPr>
        <w:t xml:space="preserve"> </w:t>
      </w:r>
      <w:r w:rsidRPr="00166C95">
        <w:rPr>
          <w:rFonts w:eastAsia="Times New Roman"/>
          <w:szCs w:val="24"/>
        </w:rPr>
        <w:t xml:space="preserve">Ако е посочено ВЯРНО, записите в раздел </w:t>
      </w:r>
      <w:r w:rsidRPr="00166C95">
        <w:rPr>
          <w:szCs w:val="24"/>
        </w:rPr>
        <w:t xml:space="preserve">A.I.4.d </w:t>
      </w:r>
      <w:r w:rsidRPr="00166C95">
        <w:rPr>
          <w:rFonts w:eastAsia="Times New Roman"/>
          <w:szCs w:val="24"/>
        </w:rPr>
        <w:t xml:space="preserve">стават незадължителни, както </w:t>
      </w:r>
      <w:r w:rsidR="000475EF" w:rsidRPr="00166C95">
        <w:rPr>
          <w:rFonts w:eastAsia="Times New Roman"/>
          <w:szCs w:val="24"/>
        </w:rPr>
        <w:t xml:space="preserve">може да се види от </w:t>
      </w:r>
      <w:r w:rsidRPr="00166C95">
        <w:rPr>
          <w:rFonts w:eastAsia="Times New Roman"/>
          <w:szCs w:val="24"/>
        </w:rPr>
        <w:t>съответната промяна на цвета</w:t>
      </w:r>
      <w:r w:rsidRPr="00166C95">
        <w:rPr>
          <w:szCs w:val="24"/>
        </w:rPr>
        <w:t>.</w:t>
      </w:r>
    </w:p>
    <w:p w:rsidR="00353B27" w:rsidRPr="00166C95" w:rsidRDefault="00353B27" w:rsidP="00483A81">
      <w:pPr>
        <w:pStyle w:val="NoSpacing"/>
        <w:spacing w:line="276" w:lineRule="auto"/>
        <w:jc w:val="both"/>
        <w:rPr>
          <w:szCs w:val="24"/>
        </w:rPr>
      </w:pPr>
    </w:p>
    <w:p w:rsidR="00483A81" w:rsidRPr="00166C95" w:rsidRDefault="00483A81" w:rsidP="00483A81">
      <w:pPr>
        <w:pStyle w:val="NoSpacing"/>
        <w:spacing w:line="276" w:lineRule="auto"/>
        <w:jc w:val="both"/>
        <w:rPr>
          <w:rFonts w:eastAsia="Times New Roman"/>
          <w:szCs w:val="24"/>
        </w:rPr>
      </w:pPr>
      <w:r w:rsidRPr="00166C95">
        <w:rPr>
          <w:szCs w:val="24"/>
          <w:u w:val="single"/>
        </w:rPr>
        <w:t>MSconst_RequireArt27аInfo:</w:t>
      </w:r>
      <w:r w:rsidRPr="00166C95">
        <w:rPr>
          <w:szCs w:val="24"/>
        </w:rPr>
        <w:t xml:space="preserve"> </w:t>
      </w:r>
      <w:r w:rsidRPr="00166C95">
        <w:rPr>
          <w:rFonts w:eastAsia="Times New Roman"/>
          <w:szCs w:val="24"/>
        </w:rPr>
        <w:t xml:space="preserve">Ако е посочено ВЯРНО, записите в раздел </w:t>
      </w:r>
      <w:r w:rsidRPr="00166C95">
        <w:rPr>
          <w:szCs w:val="24"/>
        </w:rPr>
        <w:t xml:space="preserve">A.I.4.е </w:t>
      </w:r>
      <w:r w:rsidRPr="00166C95">
        <w:rPr>
          <w:rFonts w:eastAsia="Times New Roman"/>
          <w:szCs w:val="24"/>
        </w:rPr>
        <w:t xml:space="preserve">стават незадължителни, както </w:t>
      </w:r>
      <w:r w:rsidR="000475EF" w:rsidRPr="00166C95">
        <w:rPr>
          <w:rFonts w:eastAsia="Times New Roman"/>
          <w:szCs w:val="24"/>
        </w:rPr>
        <w:t xml:space="preserve">може да се види от </w:t>
      </w:r>
      <w:r w:rsidRPr="00166C95">
        <w:rPr>
          <w:rFonts w:eastAsia="Times New Roman"/>
          <w:szCs w:val="24"/>
        </w:rPr>
        <w:t>съответната промяна на цвета.</w:t>
      </w:r>
    </w:p>
    <w:p w:rsidR="00353B27" w:rsidRPr="00166C95" w:rsidRDefault="00353B27" w:rsidP="00483A81">
      <w:pPr>
        <w:pStyle w:val="NoSpacing"/>
        <w:spacing w:line="276" w:lineRule="auto"/>
        <w:jc w:val="both"/>
        <w:rPr>
          <w:rFonts w:eastAsia="Times New Roman"/>
          <w:szCs w:val="24"/>
        </w:rPr>
      </w:pPr>
    </w:p>
    <w:p w:rsidR="00483A81" w:rsidRPr="00166C95" w:rsidRDefault="00483A81" w:rsidP="00483A81">
      <w:pPr>
        <w:pStyle w:val="NoSpacing"/>
        <w:spacing w:line="276" w:lineRule="auto"/>
        <w:jc w:val="both"/>
        <w:rPr>
          <w:rFonts w:eastAsia="Times New Roman"/>
          <w:szCs w:val="24"/>
        </w:rPr>
      </w:pPr>
      <w:r w:rsidRPr="00166C95">
        <w:rPr>
          <w:szCs w:val="24"/>
          <w:u w:val="single"/>
        </w:rPr>
        <w:t>“MSconst AllowInstEmissionTotals</w:t>
      </w:r>
      <w:r w:rsidRPr="00166C95">
        <w:rPr>
          <w:szCs w:val="24"/>
        </w:rPr>
        <w:t xml:space="preserve">”: </w:t>
      </w:r>
      <w:r w:rsidR="00823FB1" w:rsidRPr="00166C95">
        <w:rPr>
          <w:szCs w:val="24"/>
        </w:rPr>
        <w:t>Държавите членки може да позволят на операторите да декларират само общи емисии на ниво инсталация. За да направят това, параметърът „MSconst AllowInstEmissionTotals”</w:t>
      </w:r>
      <w:r w:rsidR="00823FB1" w:rsidRPr="00166C95">
        <w:rPr>
          <w:rFonts w:eastAsia="Times New Roman"/>
          <w:szCs w:val="24"/>
        </w:rPr>
        <w:t xml:space="preserve"> се посочва с ВЯРНО (този параметър по подразбиране е дефиниран като Грешно). Ако този параметър е дефиниран с Вярно, тогава всички </w:t>
      </w:r>
      <w:r w:rsidR="001915BC" w:rsidRPr="00166C95">
        <w:rPr>
          <w:rFonts w:eastAsia="Times New Roman"/>
          <w:szCs w:val="24"/>
        </w:rPr>
        <w:t>данни</w:t>
      </w:r>
      <w:r w:rsidR="00823FB1" w:rsidRPr="00166C95">
        <w:rPr>
          <w:rFonts w:eastAsia="Times New Roman"/>
          <w:szCs w:val="24"/>
        </w:rPr>
        <w:t xml:space="preserve">, свързани с потока на гориво и материали, са показани като незадължителни, докато полетата в D.I.2 се променят от „забранени” в задължителни. С други думи, операторите вече не са длъжни да предоставят данни за всеки поток на гориво и материал, а могат да въвеждат единствено </w:t>
      </w:r>
      <w:r w:rsidR="00823FB1" w:rsidRPr="00166C95">
        <w:rPr>
          <w:rFonts w:eastAsia="Times New Roman"/>
          <w:szCs w:val="24"/>
        </w:rPr>
        <w:lastRenderedPageBreak/>
        <w:t>стойности на общото количество. Ако този параметър е дефиниран като ГРЕШНО (обичайното положение)</w:t>
      </w:r>
      <w:r w:rsidR="001915BC" w:rsidRPr="00166C95">
        <w:rPr>
          <w:rFonts w:eastAsia="Times New Roman"/>
          <w:szCs w:val="24"/>
        </w:rPr>
        <w:t>,</w:t>
      </w:r>
      <w:r w:rsidR="00823FB1" w:rsidRPr="00166C95">
        <w:rPr>
          <w:rFonts w:eastAsia="Times New Roman"/>
          <w:szCs w:val="24"/>
        </w:rPr>
        <w:t xml:space="preserve"> попълването на всички пет листа </w:t>
      </w:r>
      <w:r w:rsidR="00823FB1" w:rsidRPr="00166C95">
        <w:rPr>
          <w:szCs w:val="24"/>
        </w:rPr>
        <w:t xml:space="preserve">B+C е задължително за всеки </w:t>
      </w:r>
      <w:r w:rsidR="00823FB1" w:rsidRPr="00166C95">
        <w:rPr>
          <w:rFonts w:eastAsia="Times New Roman"/>
          <w:szCs w:val="24"/>
        </w:rPr>
        <w:t>поток на гориво и материал и източник на емисии.</w:t>
      </w:r>
    </w:p>
    <w:p w:rsidR="00823FB1" w:rsidRPr="00166C95" w:rsidRDefault="00823FB1" w:rsidP="00483A81">
      <w:pPr>
        <w:pStyle w:val="NoSpacing"/>
        <w:spacing w:line="276" w:lineRule="auto"/>
        <w:jc w:val="both"/>
        <w:rPr>
          <w:rFonts w:eastAsia="Times New Roman"/>
          <w:szCs w:val="24"/>
        </w:rPr>
      </w:pPr>
    </w:p>
    <w:p w:rsidR="00823FB1" w:rsidRPr="00166C95" w:rsidRDefault="00823FB1" w:rsidP="009E7E7F">
      <w:pPr>
        <w:pStyle w:val="Heading1"/>
        <w:rPr>
          <w:rFonts w:ascii="Times New Roman" w:hAnsi="Times New Roman" w:cs="Times New Roman"/>
          <w:color w:val="auto"/>
        </w:rPr>
      </w:pPr>
      <w:bookmarkStart w:id="23" w:name="_Toc297627168"/>
      <w:bookmarkStart w:id="24" w:name="_Toc3027650"/>
      <w:bookmarkStart w:id="25" w:name="_Toc3196020"/>
      <w:r w:rsidRPr="00166C95">
        <w:rPr>
          <w:rFonts w:ascii="Times New Roman" w:hAnsi="Times New Roman" w:cs="Times New Roman"/>
          <w:color w:val="auto"/>
        </w:rPr>
        <w:t xml:space="preserve">4 </w:t>
      </w:r>
      <w:r w:rsidR="00E0220E" w:rsidRPr="00166C95">
        <w:rPr>
          <w:rFonts w:ascii="Times New Roman" w:hAnsi="Times New Roman" w:cs="Times New Roman"/>
          <w:color w:val="auto"/>
        </w:rPr>
        <w:t xml:space="preserve">   </w:t>
      </w:r>
      <w:r w:rsidRPr="00166C95">
        <w:rPr>
          <w:rFonts w:ascii="Times New Roman" w:hAnsi="Times New Roman" w:cs="Times New Roman"/>
          <w:color w:val="auto"/>
        </w:rPr>
        <w:t>Процес на събиране на данни за операторите</w:t>
      </w:r>
      <w:bookmarkEnd w:id="23"/>
      <w:bookmarkEnd w:id="24"/>
      <w:bookmarkEnd w:id="25"/>
    </w:p>
    <w:p w:rsidR="00823FB1" w:rsidRPr="00166C95" w:rsidRDefault="00823FB1" w:rsidP="00823FB1">
      <w:pPr>
        <w:pStyle w:val="NoSpacing"/>
        <w:spacing w:line="276" w:lineRule="auto"/>
        <w:jc w:val="both"/>
        <w:rPr>
          <w:rFonts w:eastAsia="Times New Roman"/>
          <w:szCs w:val="24"/>
        </w:rPr>
      </w:pPr>
      <w:r w:rsidRPr="00166C95">
        <w:rPr>
          <w:rFonts w:eastAsia="Times New Roman"/>
          <w:szCs w:val="24"/>
        </w:rPr>
        <w:t>Настоящата глава осигурява насоки за операторите по отношение на стъпките, които трябва да предприемат</w:t>
      </w:r>
      <w:r w:rsidR="001915BC" w:rsidRPr="00166C95">
        <w:rPr>
          <w:rFonts w:eastAsia="Times New Roman"/>
          <w:szCs w:val="24"/>
        </w:rPr>
        <w:t>,</w:t>
      </w:r>
      <w:r w:rsidRPr="00166C95">
        <w:rPr>
          <w:rFonts w:eastAsia="Times New Roman"/>
          <w:szCs w:val="24"/>
        </w:rPr>
        <w:t xml:space="preserve"> преди да подадат попълнения формуляр </w:t>
      </w:r>
      <w:r w:rsidR="009B26E8" w:rsidRPr="00166C95">
        <w:rPr>
          <w:rFonts w:eastAsia="Times New Roman"/>
          <w:szCs w:val="24"/>
        </w:rPr>
        <w:t xml:space="preserve">с базови данни по </w:t>
      </w:r>
      <w:r w:rsidR="00A36879" w:rsidRPr="00166C95">
        <w:rPr>
          <w:rFonts w:eastAsia="Times New Roman"/>
          <w:szCs w:val="24"/>
        </w:rPr>
        <w:t>НИМ</w:t>
      </w:r>
      <w:r w:rsidRPr="00166C95">
        <w:rPr>
          <w:rFonts w:eastAsia="Times New Roman"/>
          <w:szCs w:val="24"/>
        </w:rPr>
        <w:t xml:space="preserve">, </w:t>
      </w:r>
      <w:r w:rsidR="009B26E8" w:rsidRPr="00166C95">
        <w:rPr>
          <w:rFonts w:eastAsia="Times New Roman"/>
          <w:szCs w:val="24"/>
        </w:rPr>
        <w:t>съответния план за мониторинг на метод</w:t>
      </w:r>
      <w:r w:rsidR="00A426D7" w:rsidRPr="00166C95">
        <w:rPr>
          <w:rFonts w:eastAsia="Times New Roman"/>
          <w:szCs w:val="24"/>
        </w:rPr>
        <w:t>ологията</w:t>
      </w:r>
      <w:r w:rsidR="009B26E8" w:rsidRPr="00166C95">
        <w:rPr>
          <w:rFonts w:eastAsia="Times New Roman"/>
          <w:szCs w:val="24"/>
        </w:rPr>
        <w:t xml:space="preserve"> </w:t>
      </w:r>
      <w:r w:rsidRPr="00166C95">
        <w:rPr>
          <w:rFonts w:eastAsia="Times New Roman"/>
          <w:szCs w:val="24"/>
        </w:rPr>
        <w:t>и доклада за верификация</w:t>
      </w:r>
      <w:r w:rsidR="009B26E8" w:rsidRPr="00166C95">
        <w:rPr>
          <w:rFonts w:eastAsia="Times New Roman"/>
          <w:szCs w:val="24"/>
        </w:rPr>
        <w:t>.</w:t>
      </w:r>
    </w:p>
    <w:p w:rsidR="003225D4" w:rsidRPr="00166C95" w:rsidRDefault="00835C03" w:rsidP="00835C03">
      <w:pPr>
        <w:pStyle w:val="NoSpacing"/>
        <w:tabs>
          <w:tab w:val="left" w:pos="3390"/>
        </w:tabs>
        <w:spacing w:line="276" w:lineRule="auto"/>
        <w:jc w:val="both"/>
        <w:rPr>
          <w:rFonts w:eastAsia="Times New Roman"/>
          <w:szCs w:val="24"/>
        </w:rPr>
      </w:pPr>
      <w:r w:rsidRPr="00166C95">
        <w:rPr>
          <w:rFonts w:eastAsia="Times New Roman"/>
          <w:szCs w:val="24"/>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31"/>
        <w:gridCol w:w="4985"/>
      </w:tblGrid>
      <w:tr w:rsidR="003225D4" w:rsidRPr="00166C95" w:rsidTr="00B726B1">
        <w:tc>
          <w:tcPr>
            <w:tcW w:w="5598" w:type="dxa"/>
          </w:tcPr>
          <w:p w:rsidR="003225D4" w:rsidRPr="00166C95" w:rsidRDefault="003225D4" w:rsidP="002761DD">
            <w:pPr>
              <w:pStyle w:val="NoSpacing"/>
              <w:spacing w:line="276" w:lineRule="auto"/>
              <w:jc w:val="both"/>
              <w:rPr>
                <w:rFonts w:eastAsia="Times New Roman"/>
                <w:b/>
                <w:sz w:val="20"/>
                <w:szCs w:val="20"/>
              </w:rPr>
            </w:pPr>
            <w:r w:rsidRPr="00166C95">
              <w:rPr>
                <w:rFonts w:eastAsia="Times New Roman"/>
                <w:b/>
                <w:sz w:val="20"/>
                <w:szCs w:val="20"/>
              </w:rPr>
              <w:t>Добра практика</w:t>
            </w:r>
          </w:p>
        </w:tc>
        <w:tc>
          <w:tcPr>
            <w:tcW w:w="7650" w:type="dxa"/>
          </w:tcPr>
          <w:p w:rsidR="003225D4" w:rsidRPr="00166C95" w:rsidRDefault="003225D4" w:rsidP="002761DD">
            <w:pPr>
              <w:pStyle w:val="NoSpacing"/>
              <w:spacing w:line="276" w:lineRule="auto"/>
              <w:jc w:val="both"/>
              <w:rPr>
                <w:rFonts w:eastAsia="Times New Roman"/>
                <w:b/>
                <w:sz w:val="20"/>
                <w:szCs w:val="20"/>
              </w:rPr>
            </w:pPr>
            <w:r w:rsidRPr="00166C95">
              <w:rPr>
                <w:rFonts w:eastAsia="Times New Roman"/>
                <w:b/>
                <w:sz w:val="20"/>
                <w:szCs w:val="20"/>
              </w:rPr>
              <w:t xml:space="preserve">Описание </w:t>
            </w:r>
          </w:p>
        </w:tc>
      </w:tr>
      <w:tr w:rsidR="003225D4" w:rsidRPr="006251CC" w:rsidTr="00B726B1">
        <w:tc>
          <w:tcPr>
            <w:tcW w:w="13248" w:type="dxa"/>
            <w:gridSpan w:val="2"/>
            <w:shd w:val="clear" w:color="auto" w:fill="92D050"/>
          </w:tcPr>
          <w:p w:rsidR="003225D4" w:rsidRPr="00166C95" w:rsidRDefault="003225D4" w:rsidP="007D11AA">
            <w:pPr>
              <w:pStyle w:val="NoSpacing"/>
              <w:spacing w:line="276" w:lineRule="auto"/>
              <w:jc w:val="both"/>
              <w:rPr>
                <w:rFonts w:eastAsia="Times New Roman"/>
                <w:i/>
                <w:sz w:val="20"/>
                <w:szCs w:val="20"/>
              </w:rPr>
            </w:pPr>
            <w:r w:rsidRPr="00166C95">
              <w:rPr>
                <w:rFonts w:eastAsia="Times New Roman"/>
                <w:i/>
                <w:sz w:val="20"/>
                <w:szCs w:val="20"/>
              </w:rPr>
              <w:t xml:space="preserve">Преди получаване на формуляра </w:t>
            </w:r>
            <w:r w:rsidR="007D11AA" w:rsidRPr="00166C95">
              <w:rPr>
                <w:rFonts w:eastAsia="Times New Roman"/>
                <w:i/>
                <w:sz w:val="20"/>
                <w:szCs w:val="20"/>
              </w:rPr>
              <w:t xml:space="preserve">за събиране на </w:t>
            </w:r>
            <w:r w:rsidRPr="00166C95">
              <w:rPr>
                <w:rFonts w:eastAsia="Times New Roman"/>
                <w:i/>
                <w:sz w:val="20"/>
                <w:szCs w:val="20"/>
              </w:rPr>
              <w:t xml:space="preserve">базови данни по </w:t>
            </w:r>
            <w:r w:rsidR="00A36879" w:rsidRPr="00166C95">
              <w:rPr>
                <w:rFonts w:eastAsia="Times New Roman"/>
                <w:i/>
                <w:sz w:val="20"/>
                <w:szCs w:val="20"/>
              </w:rPr>
              <w:t>НИМ</w:t>
            </w:r>
          </w:p>
        </w:tc>
      </w:tr>
      <w:tr w:rsidR="003225D4" w:rsidRPr="006251CC" w:rsidTr="00B726B1">
        <w:tc>
          <w:tcPr>
            <w:tcW w:w="5598" w:type="dxa"/>
          </w:tcPr>
          <w:p w:rsidR="003225D4" w:rsidRPr="00166C95" w:rsidRDefault="003225D4" w:rsidP="002761DD">
            <w:pPr>
              <w:pStyle w:val="NoSpacing"/>
              <w:spacing w:line="276" w:lineRule="auto"/>
              <w:jc w:val="both"/>
              <w:rPr>
                <w:rFonts w:eastAsia="Times New Roman"/>
                <w:sz w:val="20"/>
                <w:szCs w:val="20"/>
              </w:rPr>
            </w:pPr>
            <w:r w:rsidRPr="00166C95">
              <w:rPr>
                <w:rFonts w:eastAsia="Times New Roman"/>
                <w:sz w:val="20"/>
                <w:szCs w:val="20"/>
              </w:rPr>
              <w:t>Запознаване с правилата за разпределение</w:t>
            </w:r>
          </w:p>
        </w:tc>
        <w:tc>
          <w:tcPr>
            <w:tcW w:w="7650" w:type="dxa"/>
          </w:tcPr>
          <w:p w:rsidR="003225D4" w:rsidRPr="00166C95" w:rsidRDefault="003225D4" w:rsidP="001915BC">
            <w:pPr>
              <w:pStyle w:val="NoSpacing"/>
              <w:spacing w:line="276" w:lineRule="auto"/>
              <w:jc w:val="both"/>
              <w:rPr>
                <w:rFonts w:eastAsia="Times New Roman"/>
                <w:sz w:val="20"/>
                <w:szCs w:val="20"/>
              </w:rPr>
            </w:pPr>
            <w:r w:rsidRPr="00166C95">
              <w:rPr>
                <w:rFonts w:eastAsia="Times New Roman"/>
                <w:sz w:val="20"/>
                <w:szCs w:val="20"/>
              </w:rPr>
              <w:t xml:space="preserve">Събирането на данни не може да се осъществи, ако операторът не знае как </w:t>
            </w:r>
            <w:r w:rsidR="001915BC" w:rsidRPr="00166C95">
              <w:rPr>
                <w:rFonts w:eastAsia="Times New Roman"/>
                <w:sz w:val="20"/>
                <w:szCs w:val="20"/>
              </w:rPr>
              <w:t xml:space="preserve">да </w:t>
            </w:r>
            <w:r w:rsidRPr="00166C95">
              <w:rPr>
                <w:rFonts w:eastAsia="Times New Roman"/>
                <w:sz w:val="20"/>
                <w:szCs w:val="20"/>
              </w:rPr>
              <w:t>прилага правилата за разпредел</w:t>
            </w:r>
            <w:r w:rsidR="001915BC" w:rsidRPr="00166C95">
              <w:rPr>
                <w:rFonts w:eastAsia="Times New Roman"/>
                <w:sz w:val="20"/>
                <w:szCs w:val="20"/>
              </w:rPr>
              <w:t>яне</w:t>
            </w:r>
            <w:r w:rsidRPr="00166C95">
              <w:rPr>
                <w:rFonts w:eastAsia="Times New Roman"/>
                <w:sz w:val="20"/>
                <w:szCs w:val="20"/>
              </w:rPr>
              <w:t xml:space="preserve"> </w:t>
            </w:r>
            <w:r w:rsidR="001915BC" w:rsidRPr="00166C95">
              <w:rPr>
                <w:rFonts w:eastAsia="Times New Roman"/>
                <w:sz w:val="20"/>
                <w:szCs w:val="20"/>
              </w:rPr>
              <w:t xml:space="preserve">на квоти </w:t>
            </w:r>
            <w:r w:rsidRPr="00166C95">
              <w:rPr>
                <w:rFonts w:eastAsia="Times New Roman"/>
                <w:sz w:val="20"/>
                <w:szCs w:val="20"/>
              </w:rPr>
              <w:t>към неговата/нейната инсталация. Следователно операторът трябва да се запознае с правилата за разпредел</w:t>
            </w:r>
            <w:r w:rsidR="001915BC" w:rsidRPr="00166C95">
              <w:rPr>
                <w:rFonts w:eastAsia="Times New Roman"/>
                <w:sz w:val="20"/>
                <w:szCs w:val="20"/>
              </w:rPr>
              <w:t>яне на квоти</w:t>
            </w:r>
            <w:r w:rsidRPr="00166C95">
              <w:rPr>
                <w:rFonts w:eastAsia="Times New Roman"/>
                <w:sz w:val="20"/>
                <w:szCs w:val="20"/>
              </w:rPr>
              <w:t>.</w:t>
            </w:r>
          </w:p>
        </w:tc>
      </w:tr>
      <w:tr w:rsidR="003225D4" w:rsidRPr="006251CC" w:rsidTr="001915BC">
        <w:trPr>
          <w:trHeight w:val="2798"/>
        </w:trPr>
        <w:tc>
          <w:tcPr>
            <w:tcW w:w="5598" w:type="dxa"/>
          </w:tcPr>
          <w:p w:rsidR="003225D4" w:rsidRPr="00166C95" w:rsidRDefault="003225D4" w:rsidP="00B726B1">
            <w:pPr>
              <w:pStyle w:val="NoSpacing"/>
              <w:spacing w:line="276" w:lineRule="auto"/>
              <w:jc w:val="both"/>
              <w:rPr>
                <w:rFonts w:eastAsia="Times New Roman"/>
                <w:sz w:val="20"/>
                <w:szCs w:val="20"/>
              </w:rPr>
            </w:pPr>
            <w:r w:rsidRPr="00166C95">
              <w:rPr>
                <w:rFonts w:eastAsia="Times New Roman"/>
                <w:sz w:val="20"/>
                <w:szCs w:val="20"/>
              </w:rPr>
              <w:t>Организиране на независима верификация</w:t>
            </w:r>
          </w:p>
        </w:tc>
        <w:tc>
          <w:tcPr>
            <w:tcW w:w="7650" w:type="dxa"/>
          </w:tcPr>
          <w:p w:rsidR="000475EF" w:rsidRPr="00166C95" w:rsidRDefault="003225D4" w:rsidP="001915BC">
            <w:pPr>
              <w:pStyle w:val="NoSpacing"/>
              <w:spacing w:line="276" w:lineRule="auto"/>
              <w:jc w:val="both"/>
              <w:rPr>
                <w:rFonts w:eastAsia="Times New Roman"/>
                <w:sz w:val="20"/>
                <w:szCs w:val="20"/>
              </w:rPr>
            </w:pPr>
            <w:r w:rsidRPr="00166C95">
              <w:rPr>
                <w:rFonts w:eastAsia="Times New Roman"/>
                <w:sz w:val="20"/>
                <w:szCs w:val="20"/>
              </w:rPr>
              <w:t xml:space="preserve">Операторите следва да сключат договор с </w:t>
            </w:r>
            <w:r w:rsidR="00835C03" w:rsidRPr="00166C95">
              <w:rPr>
                <w:rFonts w:eastAsia="Times New Roman"/>
                <w:sz w:val="20"/>
                <w:szCs w:val="20"/>
              </w:rPr>
              <w:t xml:space="preserve">независим </w:t>
            </w:r>
            <w:r w:rsidRPr="00166C95">
              <w:rPr>
                <w:rFonts w:eastAsia="Times New Roman"/>
                <w:sz w:val="20"/>
                <w:szCs w:val="20"/>
              </w:rPr>
              <w:t xml:space="preserve">верификатор съгласно </w:t>
            </w:r>
            <w:r w:rsidR="00835C03" w:rsidRPr="00166C95">
              <w:rPr>
                <w:rFonts w:eastAsia="Times New Roman"/>
                <w:sz w:val="20"/>
                <w:szCs w:val="20"/>
              </w:rPr>
              <w:t xml:space="preserve">Регламента за акредитация и верификация, така че формулярът с базови данни по </w:t>
            </w:r>
            <w:r w:rsidR="00A36879" w:rsidRPr="00166C95">
              <w:rPr>
                <w:rFonts w:eastAsia="Times New Roman"/>
                <w:sz w:val="20"/>
                <w:szCs w:val="20"/>
              </w:rPr>
              <w:t>НИМ</w:t>
            </w:r>
            <w:r w:rsidR="00835C03" w:rsidRPr="00166C95">
              <w:rPr>
                <w:rFonts w:eastAsia="Times New Roman"/>
                <w:sz w:val="20"/>
                <w:szCs w:val="20"/>
              </w:rPr>
              <w:t xml:space="preserve"> и съответният план за мониторинг на методиката да бъдат верифицирани. </w:t>
            </w:r>
            <w:r w:rsidRPr="00166C95">
              <w:rPr>
                <w:rFonts w:eastAsia="Times New Roman"/>
                <w:sz w:val="20"/>
                <w:szCs w:val="20"/>
              </w:rPr>
              <w:t>Специално за комплексните инсталации е препоръчително да се предвиди двуетапен подход на верификация</w:t>
            </w:r>
            <w:r w:rsidR="00835C03" w:rsidRPr="00166C95">
              <w:rPr>
                <w:rFonts w:eastAsia="Times New Roman"/>
                <w:sz w:val="20"/>
                <w:szCs w:val="20"/>
              </w:rPr>
              <w:t>,</w:t>
            </w:r>
            <w:r w:rsidRPr="00166C95">
              <w:rPr>
                <w:rFonts w:eastAsia="Times New Roman"/>
                <w:sz w:val="20"/>
                <w:szCs w:val="20"/>
              </w:rPr>
              <w:t xml:space="preserve"> като се включи и предварителен етап за проверка на правилността на разделянето на инсталацията на подинсталации.</w:t>
            </w:r>
          </w:p>
        </w:tc>
      </w:tr>
      <w:tr w:rsidR="003225D4" w:rsidRPr="006251CC" w:rsidTr="00B726B1">
        <w:tc>
          <w:tcPr>
            <w:tcW w:w="13248" w:type="dxa"/>
            <w:gridSpan w:val="2"/>
            <w:shd w:val="clear" w:color="auto" w:fill="92D050"/>
          </w:tcPr>
          <w:p w:rsidR="003225D4" w:rsidRPr="00166C95" w:rsidRDefault="003225D4" w:rsidP="007D11AA">
            <w:pPr>
              <w:pStyle w:val="NoSpacing"/>
              <w:spacing w:line="276" w:lineRule="auto"/>
              <w:jc w:val="both"/>
              <w:rPr>
                <w:rFonts w:eastAsia="Times New Roman"/>
                <w:i/>
                <w:sz w:val="20"/>
                <w:szCs w:val="20"/>
              </w:rPr>
            </w:pPr>
            <w:r w:rsidRPr="00166C95">
              <w:rPr>
                <w:rFonts w:eastAsia="Times New Roman"/>
                <w:i/>
                <w:sz w:val="20"/>
                <w:szCs w:val="20"/>
              </w:rPr>
              <w:t>След получаване на формуляра</w:t>
            </w:r>
            <w:r w:rsidR="00835C03" w:rsidRPr="00166C95">
              <w:rPr>
                <w:rFonts w:eastAsia="Times New Roman"/>
                <w:i/>
                <w:sz w:val="20"/>
                <w:szCs w:val="20"/>
              </w:rPr>
              <w:t xml:space="preserve"> </w:t>
            </w:r>
            <w:r w:rsidR="007D11AA" w:rsidRPr="00166C95">
              <w:rPr>
                <w:rFonts w:eastAsia="Times New Roman"/>
                <w:i/>
                <w:sz w:val="20"/>
                <w:szCs w:val="20"/>
              </w:rPr>
              <w:t xml:space="preserve">за събиране на </w:t>
            </w:r>
            <w:r w:rsidR="00835C03" w:rsidRPr="00166C95">
              <w:rPr>
                <w:rFonts w:eastAsia="Times New Roman"/>
                <w:i/>
                <w:sz w:val="20"/>
                <w:szCs w:val="20"/>
              </w:rPr>
              <w:t xml:space="preserve">базови данни по </w:t>
            </w:r>
            <w:r w:rsidR="00A36879" w:rsidRPr="00166C95">
              <w:rPr>
                <w:rFonts w:eastAsia="Times New Roman"/>
                <w:i/>
                <w:sz w:val="20"/>
                <w:szCs w:val="20"/>
              </w:rPr>
              <w:t>НИМ</w:t>
            </w:r>
          </w:p>
        </w:tc>
      </w:tr>
      <w:tr w:rsidR="003225D4" w:rsidRPr="006251CC" w:rsidTr="00B726B1">
        <w:tc>
          <w:tcPr>
            <w:tcW w:w="5598" w:type="dxa"/>
          </w:tcPr>
          <w:p w:rsidR="003225D4" w:rsidRPr="00166C95" w:rsidRDefault="003225D4" w:rsidP="00835C03">
            <w:pPr>
              <w:pStyle w:val="NoSpacing"/>
              <w:spacing w:line="276" w:lineRule="auto"/>
              <w:jc w:val="both"/>
              <w:rPr>
                <w:rFonts w:eastAsia="Times New Roman"/>
                <w:sz w:val="20"/>
                <w:szCs w:val="20"/>
              </w:rPr>
            </w:pPr>
            <w:r w:rsidRPr="00166C95">
              <w:rPr>
                <w:rFonts w:eastAsia="Times New Roman"/>
                <w:sz w:val="20"/>
                <w:szCs w:val="20"/>
              </w:rPr>
              <w:t xml:space="preserve">Запознаване с формуляра </w:t>
            </w:r>
            <w:r w:rsidR="00835C03" w:rsidRPr="00166C95">
              <w:rPr>
                <w:rFonts w:eastAsia="Times New Roman"/>
                <w:sz w:val="20"/>
                <w:szCs w:val="20"/>
              </w:rPr>
              <w:t xml:space="preserve">за </w:t>
            </w:r>
            <w:r w:rsidR="007D11AA" w:rsidRPr="00166C95">
              <w:rPr>
                <w:rFonts w:eastAsia="Times New Roman"/>
                <w:sz w:val="20"/>
                <w:szCs w:val="20"/>
              </w:rPr>
              <w:t xml:space="preserve">събиране на </w:t>
            </w:r>
            <w:r w:rsidR="00835C03" w:rsidRPr="00166C95">
              <w:rPr>
                <w:rFonts w:eastAsia="Times New Roman"/>
                <w:sz w:val="20"/>
                <w:szCs w:val="20"/>
              </w:rPr>
              <w:t xml:space="preserve">базови данни по </w:t>
            </w:r>
            <w:r w:rsidR="00A36879" w:rsidRPr="00166C95">
              <w:rPr>
                <w:rFonts w:eastAsia="Times New Roman"/>
                <w:sz w:val="20"/>
                <w:szCs w:val="20"/>
              </w:rPr>
              <w:t>НИМ</w:t>
            </w:r>
            <w:r w:rsidR="00835C03" w:rsidRPr="00166C95">
              <w:rPr>
                <w:rFonts w:eastAsia="Times New Roman"/>
                <w:sz w:val="20"/>
                <w:szCs w:val="20"/>
              </w:rPr>
              <w:t xml:space="preserve"> </w:t>
            </w:r>
            <w:r w:rsidRPr="00166C95">
              <w:rPr>
                <w:rFonts w:eastAsia="Times New Roman"/>
                <w:sz w:val="20"/>
                <w:szCs w:val="20"/>
              </w:rPr>
              <w:t>и идентифициране на приложимите раздели</w:t>
            </w:r>
          </w:p>
        </w:tc>
        <w:tc>
          <w:tcPr>
            <w:tcW w:w="7650" w:type="dxa"/>
          </w:tcPr>
          <w:p w:rsidR="003225D4" w:rsidRPr="00166C95" w:rsidRDefault="003225D4" w:rsidP="00BA426F">
            <w:pPr>
              <w:pStyle w:val="NoSpacing"/>
              <w:spacing w:line="276" w:lineRule="auto"/>
              <w:jc w:val="both"/>
              <w:rPr>
                <w:rFonts w:eastAsia="Times New Roman"/>
                <w:sz w:val="20"/>
                <w:szCs w:val="20"/>
              </w:rPr>
            </w:pPr>
            <w:r w:rsidRPr="00166C95">
              <w:rPr>
                <w:rFonts w:eastAsia="Times New Roman"/>
                <w:sz w:val="20"/>
                <w:szCs w:val="20"/>
              </w:rPr>
              <w:t xml:space="preserve">Първоначално следва да се определи броят на подинсталациите, да се установи кои продуктови показатели </w:t>
            </w:r>
            <w:r w:rsidR="00BA426F" w:rsidRPr="00166C95">
              <w:rPr>
                <w:rFonts w:eastAsia="Times New Roman"/>
                <w:sz w:val="20"/>
                <w:szCs w:val="20"/>
              </w:rPr>
              <w:t>са</w:t>
            </w:r>
            <w:r w:rsidRPr="00166C95">
              <w:rPr>
                <w:rFonts w:eastAsia="Times New Roman"/>
                <w:sz w:val="20"/>
                <w:szCs w:val="20"/>
              </w:rPr>
              <w:t xml:space="preserve"> приложими, ...</w:t>
            </w:r>
          </w:p>
        </w:tc>
      </w:tr>
      <w:tr w:rsidR="003225D4" w:rsidRPr="006251CC" w:rsidTr="00B726B1">
        <w:tc>
          <w:tcPr>
            <w:tcW w:w="5598" w:type="dxa"/>
          </w:tcPr>
          <w:p w:rsidR="003225D4" w:rsidRPr="00166C95" w:rsidRDefault="003225D4" w:rsidP="002761DD">
            <w:pPr>
              <w:pStyle w:val="NoSpacing"/>
              <w:spacing w:line="276" w:lineRule="auto"/>
              <w:jc w:val="both"/>
              <w:rPr>
                <w:rFonts w:eastAsia="Times New Roman"/>
                <w:sz w:val="20"/>
                <w:szCs w:val="20"/>
              </w:rPr>
            </w:pPr>
            <w:r w:rsidRPr="00166C95">
              <w:rPr>
                <w:rFonts w:eastAsia="Times New Roman"/>
                <w:sz w:val="20"/>
                <w:szCs w:val="20"/>
              </w:rPr>
              <w:t>Вътрешно планиране</w:t>
            </w:r>
          </w:p>
        </w:tc>
        <w:tc>
          <w:tcPr>
            <w:tcW w:w="7650" w:type="dxa"/>
          </w:tcPr>
          <w:p w:rsidR="003225D4" w:rsidRPr="00166C95" w:rsidRDefault="003225D4" w:rsidP="00BA426F">
            <w:pPr>
              <w:pStyle w:val="NoSpacing"/>
              <w:spacing w:line="276" w:lineRule="auto"/>
              <w:jc w:val="both"/>
              <w:rPr>
                <w:rFonts w:eastAsia="Times New Roman"/>
                <w:sz w:val="20"/>
                <w:szCs w:val="20"/>
              </w:rPr>
            </w:pPr>
            <w:r w:rsidRPr="00166C95">
              <w:rPr>
                <w:rFonts w:eastAsia="Times New Roman"/>
                <w:sz w:val="20"/>
                <w:szCs w:val="20"/>
              </w:rPr>
              <w:t xml:space="preserve">Да се направи </w:t>
            </w:r>
            <w:r w:rsidR="00835C03" w:rsidRPr="00166C95">
              <w:rPr>
                <w:rFonts w:eastAsia="Times New Roman"/>
                <w:sz w:val="20"/>
                <w:szCs w:val="20"/>
              </w:rPr>
              <w:t xml:space="preserve">вътрешна </w:t>
            </w:r>
            <w:r w:rsidRPr="00166C95">
              <w:rPr>
                <w:rFonts w:eastAsia="Times New Roman"/>
                <w:sz w:val="20"/>
                <w:szCs w:val="20"/>
              </w:rPr>
              <w:t xml:space="preserve">организация, </w:t>
            </w:r>
            <w:r w:rsidR="00BA426F" w:rsidRPr="00166C95">
              <w:rPr>
                <w:rFonts w:eastAsia="Times New Roman"/>
                <w:sz w:val="20"/>
                <w:szCs w:val="20"/>
              </w:rPr>
              <w:t xml:space="preserve">която да </w:t>
            </w:r>
            <w:r w:rsidRPr="00166C95">
              <w:rPr>
                <w:rFonts w:eastAsia="Times New Roman"/>
                <w:sz w:val="20"/>
                <w:szCs w:val="20"/>
              </w:rPr>
              <w:t>осигури навременно</w:t>
            </w:r>
            <w:r w:rsidR="00BA426F" w:rsidRPr="00166C95">
              <w:rPr>
                <w:rFonts w:eastAsia="Times New Roman"/>
                <w:sz w:val="20"/>
                <w:szCs w:val="20"/>
              </w:rPr>
              <w:t>то</w:t>
            </w:r>
            <w:r w:rsidRPr="00166C95">
              <w:rPr>
                <w:rFonts w:eastAsia="Times New Roman"/>
                <w:sz w:val="20"/>
                <w:szCs w:val="20"/>
              </w:rPr>
              <w:t xml:space="preserve"> подаване на формуляра за</w:t>
            </w:r>
            <w:r w:rsidR="00BA426F" w:rsidRPr="00166C95">
              <w:rPr>
                <w:rFonts w:eastAsia="Times New Roman"/>
                <w:sz w:val="20"/>
                <w:szCs w:val="20"/>
              </w:rPr>
              <w:t xml:space="preserve"> събиране на</w:t>
            </w:r>
            <w:r w:rsidRPr="00166C95">
              <w:rPr>
                <w:rFonts w:eastAsia="Times New Roman"/>
                <w:sz w:val="20"/>
                <w:szCs w:val="20"/>
              </w:rPr>
              <w:t xml:space="preserve"> </w:t>
            </w:r>
            <w:r w:rsidR="00835C03" w:rsidRPr="00166C95">
              <w:rPr>
                <w:rFonts w:eastAsia="Times New Roman"/>
                <w:sz w:val="20"/>
                <w:szCs w:val="20"/>
              </w:rPr>
              <w:t xml:space="preserve">базови данни по </w:t>
            </w:r>
            <w:r w:rsidR="00A36879" w:rsidRPr="00166C95">
              <w:rPr>
                <w:rFonts w:eastAsia="Times New Roman"/>
                <w:sz w:val="20"/>
                <w:szCs w:val="20"/>
              </w:rPr>
              <w:t>НИМ</w:t>
            </w:r>
            <w:r w:rsidR="00835C03" w:rsidRPr="00166C95">
              <w:rPr>
                <w:rFonts w:eastAsia="Times New Roman"/>
                <w:sz w:val="20"/>
                <w:szCs w:val="20"/>
              </w:rPr>
              <w:t xml:space="preserve"> </w:t>
            </w:r>
            <w:r w:rsidRPr="00166C95">
              <w:rPr>
                <w:rFonts w:eastAsia="Times New Roman"/>
                <w:sz w:val="20"/>
                <w:szCs w:val="20"/>
              </w:rPr>
              <w:t>до КО</w:t>
            </w:r>
            <w:r w:rsidR="00835C03" w:rsidRPr="00166C95">
              <w:rPr>
                <w:rFonts w:eastAsia="Times New Roman"/>
                <w:sz w:val="20"/>
                <w:szCs w:val="20"/>
              </w:rPr>
              <w:t>, да се предвиди достатъчно време за верификация</w:t>
            </w:r>
            <w:r w:rsidR="00BA426F" w:rsidRPr="00166C95">
              <w:rPr>
                <w:rFonts w:eastAsia="Times New Roman"/>
                <w:sz w:val="20"/>
                <w:szCs w:val="20"/>
              </w:rPr>
              <w:t>.</w:t>
            </w:r>
          </w:p>
        </w:tc>
      </w:tr>
      <w:tr w:rsidR="003225D4" w:rsidRPr="006251CC" w:rsidTr="00B726B1">
        <w:tc>
          <w:tcPr>
            <w:tcW w:w="5598" w:type="dxa"/>
          </w:tcPr>
          <w:p w:rsidR="003225D4" w:rsidRPr="00166C95" w:rsidRDefault="003225D4" w:rsidP="001915BC">
            <w:pPr>
              <w:pStyle w:val="NoSpacing"/>
              <w:spacing w:line="276" w:lineRule="auto"/>
              <w:jc w:val="both"/>
              <w:rPr>
                <w:rFonts w:eastAsia="Times New Roman"/>
                <w:sz w:val="20"/>
                <w:szCs w:val="20"/>
              </w:rPr>
            </w:pPr>
            <w:r w:rsidRPr="00166C95">
              <w:rPr>
                <w:rFonts w:eastAsia="Times New Roman"/>
                <w:sz w:val="20"/>
                <w:szCs w:val="20"/>
              </w:rPr>
              <w:t>Организиране на вътрешн</w:t>
            </w:r>
            <w:r w:rsidR="001915BC" w:rsidRPr="00166C95">
              <w:rPr>
                <w:rFonts w:eastAsia="Times New Roman"/>
                <w:sz w:val="20"/>
                <w:szCs w:val="20"/>
              </w:rPr>
              <w:t>а</w:t>
            </w:r>
            <w:r w:rsidRPr="00166C95">
              <w:rPr>
                <w:rFonts w:eastAsia="Times New Roman"/>
                <w:sz w:val="20"/>
                <w:szCs w:val="20"/>
              </w:rPr>
              <w:t xml:space="preserve"> с</w:t>
            </w:r>
            <w:r w:rsidR="001915BC" w:rsidRPr="00166C95">
              <w:rPr>
                <w:rFonts w:eastAsia="Times New Roman"/>
                <w:sz w:val="20"/>
                <w:szCs w:val="20"/>
              </w:rPr>
              <w:t>реща(и)</w:t>
            </w:r>
            <w:r w:rsidRPr="00166C95">
              <w:rPr>
                <w:rFonts w:eastAsia="Times New Roman"/>
                <w:sz w:val="20"/>
                <w:szCs w:val="20"/>
              </w:rPr>
              <w:t xml:space="preserve"> със съответните оператори/технически експерти</w:t>
            </w:r>
          </w:p>
        </w:tc>
        <w:tc>
          <w:tcPr>
            <w:tcW w:w="7650" w:type="dxa"/>
          </w:tcPr>
          <w:p w:rsidR="003225D4" w:rsidRPr="00166C95" w:rsidRDefault="003225D4" w:rsidP="001915BC">
            <w:pPr>
              <w:pStyle w:val="NoSpacing"/>
              <w:spacing w:line="276" w:lineRule="auto"/>
              <w:jc w:val="both"/>
              <w:rPr>
                <w:rFonts w:eastAsia="Times New Roman"/>
                <w:sz w:val="20"/>
                <w:szCs w:val="20"/>
              </w:rPr>
            </w:pPr>
            <w:r w:rsidRPr="00166C95">
              <w:rPr>
                <w:rFonts w:eastAsia="Times New Roman"/>
                <w:sz w:val="20"/>
                <w:szCs w:val="20"/>
              </w:rPr>
              <w:t xml:space="preserve">Операторите могат да организират вътрешни </w:t>
            </w:r>
            <w:r w:rsidR="001915BC" w:rsidRPr="00166C95">
              <w:rPr>
                <w:rFonts w:eastAsia="Times New Roman"/>
                <w:sz w:val="20"/>
                <w:szCs w:val="20"/>
              </w:rPr>
              <w:t>срещи</w:t>
            </w:r>
            <w:r w:rsidRPr="00166C95">
              <w:rPr>
                <w:rFonts w:eastAsia="Times New Roman"/>
                <w:sz w:val="20"/>
                <w:szCs w:val="20"/>
              </w:rPr>
              <w:t xml:space="preserve"> със съответните оператори и/или технически експерти за обсъждане налич</w:t>
            </w:r>
            <w:r w:rsidR="001915BC" w:rsidRPr="00166C95">
              <w:rPr>
                <w:rFonts w:eastAsia="Times New Roman"/>
                <w:sz w:val="20"/>
                <w:szCs w:val="20"/>
              </w:rPr>
              <w:t>ието</w:t>
            </w:r>
            <w:r w:rsidRPr="00166C95">
              <w:rPr>
                <w:rFonts w:eastAsia="Times New Roman"/>
                <w:sz w:val="20"/>
                <w:szCs w:val="20"/>
              </w:rPr>
              <w:t xml:space="preserve"> и качеството на данните. Да се </w:t>
            </w:r>
            <w:r w:rsidR="00BA426F" w:rsidRPr="00166C95">
              <w:rPr>
                <w:rFonts w:eastAsia="Times New Roman"/>
                <w:sz w:val="20"/>
                <w:szCs w:val="20"/>
              </w:rPr>
              <w:t xml:space="preserve">използват </w:t>
            </w:r>
            <w:r w:rsidRPr="00166C95">
              <w:rPr>
                <w:rFonts w:eastAsia="Times New Roman"/>
                <w:sz w:val="20"/>
                <w:szCs w:val="20"/>
              </w:rPr>
              <w:t>източници на данни от най-добрите налични данни.</w:t>
            </w:r>
          </w:p>
        </w:tc>
      </w:tr>
      <w:tr w:rsidR="003225D4" w:rsidRPr="006251CC" w:rsidTr="00B726B1">
        <w:tc>
          <w:tcPr>
            <w:tcW w:w="5598" w:type="dxa"/>
          </w:tcPr>
          <w:p w:rsidR="003225D4" w:rsidRPr="00166C95" w:rsidRDefault="003225D4" w:rsidP="002761DD">
            <w:pPr>
              <w:pStyle w:val="NoSpacing"/>
              <w:spacing w:line="276" w:lineRule="auto"/>
              <w:jc w:val="both"/>
              <w:rPr>
                <w:rFonts w:eastAsia="Times New Roman"/>
                <w:sz w:val="20"/>
                <w:szCs w:val="20"/>
              </w:rPr>
            </w:pPr>
            <w:r w:rsidRPr="00166C95">
              <w:rPr>
                <w:rFonts w:eastAsia="Times New Roman"/>
                <w:sz w:val="20"/>
                <w:szCs w:val="20"/>
              </w:rPr>
              <w:t>Организиране на срещ</w:t>
            </w:r>
            <w:r w:rsidR="001915BC" w:rsidRPr="00166C95">
              <w:rPr>
                <w:rFonts w:eastAsia="Times New Roman"/>
                <w:sz w:val="20"/>
                <w:szCs w:val="20"/>
              </w:rPr>
              <w:t>а(</w:t>
            </w:r>
            <w:r w:rsidRPr="00166C95">
              <w:rPr>
                <w:rFonts w:eastAsia="Times New Roman"/>
                <w:sz w:val="20"/>
                <w:szCs w:val="20"/>
              </w:rPr>
              <w:t>и</w:t>
            </w:r>
            <w:r w:rsidR="001915BC" w:rsidRPr="00166C95">
              <w:rPr>
                <w:rFonts w:eastAsia="Times New Roman"/>
                <w:sz w:val="20"/>
                <w:szCs w:val="20"/>
              </w:rPr>
              <w:t>)</w:t>
            </w:r>
            <w:r w:rsidRPr="00166C95">
              <w:rPr>
                <w:rFonts w:eastAsia="Times New Roman"/>
                <w:sz w:val="20"/>
                <w:szCs w:val="20"/>
              </w:rPr>
              <w:t xml:space="preserve"> с технически свързани инсталации (ако е приложимо)</w:t>
            </w:r>
          </w:p>
        </w:tc>
        <w:tc>
          <w:tcPr>
            <w:tcW w:w="7650" w:type="dxa"/>
          </w:tcPr>
          <w:p w:rsidR="003225D4" w:rsidRPr="00166C95" w:rsidRDefault="003225D4" w:rsidP="001915BC">
            <w:pPr>
              <w:pStyle w:val="NoSpacing"/>
              <w:spacing w:line="276" w:lineRule="auto"/>
              <w:jc w:val="both"/>
              <w:rPr>
                <w:rFonts w:eastAsia="Times New Roman"/>
                <w:sz w:val="20"/>
                <w:szCs w:val="20"/>
              </w:rPr>
            </w:pPr>
            <w:r w:rsidRPr="00166C95">
              <w:rPr>
                <w:rFonts w:eastAsia="Times New Roman"/>
                <w:sz w:val="20"/>
                <w:szCs w:val="20"/>
              </w:rPr>
              <w:t xml:space="preserve">Ако инсталацията има съответните технически връзки, е препоръчително да се съгласуват данните </w:t>
            </w:r>
            <w:r w:rsidR="001915BC" w:rsidRPr="00166C95">
              <w:rPr>
                <w:rFonts w:eastAsia="Times New Roman"/>
                <w:sz w:val="20"/>
                <w:szCs w:val="20"/>
              </w:rPr>
              <w:t>за</w:t>
            </w:r>
            <w:r w:rsidRPr="00166C95">
              <w:rPr>
                <w:rFonts w:eastAsia="Times New Roman"/>
                <w:sz w:val="20"/>
                <w:szCs w:val="20"/>
              </w:rPr>
              <w:t xml:space="preserve"> входящите и изходящите потоци </w:t>
            </w:r>
            <w:r w:rsidR="00835C03" w:rsidRPr="00166C95">
              <w:rPr>
                <w:rFonts w:eastAsia="Times New Roman"/>
                <w:sz w:val="20"/>
                <w:szCs w:val="20"/>
              </w:rPr>
              <w:t>(топлин</w:t>
            </w:r>
            <w:r w:rsidR="00BA426F" w:rsidRPr="00166C95">
              <w:rPr>
                <w:rFonts w:eastAsia="Times New Roman"/>
                <w:sz w:val="20"/>
                <w:szCs w:val="20"/>
              </w:rPr>
              <w:t>на енергия</w:t>
            </w:r>
            <w:r w:rsidR="00835C03" w:rsidRPr="00166C95">
              <w:rPr>
                <w:rFonts w:eastAsia="Times New Roman"/>
                <w:sz w:val="20"/>
                <w:szCs w:val="20"/>
              </w:rPr>
              <w:t xml:space="preserve">, отпадъчни газове, </w:t>
            </w:r>
            <w:r w:rsidR="00835C03" w:rsidRPr="00166C95">
              <w:rPr>
                <w:sz w:val="20"/>
                <w:szCs w:val="20"/>
              </w:rPr>
              <w:t>CO</w:t>
            </w:r>
            <w:r w:rsidR="00835C03" w:rsidRPr="00166C95">
              <w:rPr>
                <w:sz w:val="14"/>
                <w:szCs w:val="20"/>
              </w:rPr>
              <w:t>2</w:t>
            </w:r>
            <w:r w:rsidR="00835C03" w:rsidRPr="00166C95">
              <w:rPr>
                <w:sz w:val="20"/>
                <w:szCs w:val="20"/>
              </w:rPr>
              <w:t xml:space="preserve">) </w:t>
            </w:r>
            <w:r w:rsidRPr="00166C95">
              <w:rPr>
                <w:rFonts w:eastAsia="Times New Roman"/>
                <w:sz w:val="20"/>
                <w:szCs w:val="20"/>
              </w:rPr>
              <w:t>с технически свързаната инсталация.</w:t>
            </w:r>
          </w:p>
        </w:tc>
      </w:tr>
      <w:tr w:rsidR="003225D4" w:rsidRPr="006251CC" w:rsidTr="00B726B1">
        <w:tc>
          <w:tcPr>
            <w:tcW w:w="5598" w:type="dxa"/>
          </w:tcPr>
          <w:p w:rsidR="003225D4" w:rsidRPr="00166C95" w:rsidRDefault="003225D4" w:rsidP="002761DD">
            <w:pPr>
              <w:pStyle w:val="NoSpacing"/>
              <w:spacing w:line="276" w:lineRule="auto"/>
              <w:jc w:val="both"/>
              <w:rPr>
                <w:rFonts w:eastAsia="Times New Roman"/>
                <w:sz w:val="20"/>
                <w:szCs w:val="20"/>
              </w:rPr>
            </w:pPr>
            <w:r w:rsidRPr="00166C95">
              <w:rPr>
                <w:rFonts w:eastAsia="Times New Roman"/>
                <w:sz w:val="20"/>
                <w:szCs w:val="20"/>
              </w:rPr>
              <w:t>Да се потърсят разяснения, ако е необходимо</w:t>
            </w:r>
          </w:p>
        </w:tc>
        <w:tc>
          <w:tcPr>
            <w:tcW w:w="7650" w:type="dxa"/>
          </w:tcPr>
          <w:p w:rsidR="003225D4" w:rsidRPr="00166C95" w:rsidRDefault="003225D4" w:rsidP="002761DD">
            <w:pPr>
              <w:pStyle w:val="NoSpacing"/>
              <w:spacing w:line="276" w:lineRule="auto"/>
              <w:jc w:val="both"/>
              <w:rPr>
                <w:rFonts w:eastAsia="Times New Roman"/>
                <w:sz w:val="20"/>
                <w:szCs w:val="20"/>
              </w:rPr>
            </w:pPr>
            <w:r w:rsidRPr="00166C95">
              <w:rPr>
                <w:rFonts w:eastAsia="Times New Roman"/>
                <w:sz w:val="20"/>
                <w:szCs w:val="20"/>
              </w:rPr>
              <w:t>Ако определени точки са неясни, операторите следва да изискат разяснения от своя национален КО.</w:t>
            </w:r>
          </w:p>
        </w:tc>
      </w:tr>
    </w:tbl>
    <w:p w:rsidR="009E7E7F" w:rsidRPr="00166C95" w:rsidRDefault="009E7E7F" w:rsidP="003225D4">
      <w:pPr>
        <w:pStyle w:val="NoSpacing"/>
        <w:spacing w:line="276" w:lineRule="auto"/>
        <w:jc w:val="both"/>
        <w:rPr>
          <w:rFonts w:eastAsia="Times New Roman"/>
          <w:szCs w:val="24"/>
        </w:rPr>
      </w:pPr>
    </w:p>
    <w:p w:rsidR="009E7E7F" w:rsidRPr="00166C95" w:rsidRDefault="009E7E7F">
      <w:pPr>
        <w:rPr>
          <w:rFonts w:ascii="Times New Roman" w:eastAsia="Times New Roman" w:hAnsi="Times New Roman" w:cs="Times New Roman"/>
          <w:sz w:val="24"/>
          <w:szCs w:val="24"/>
        </w:rPr>
      </w:pPr>
      <w:r w:rsidRPr="00166C95">
        <w:rPr>
          <w:rFonts w:eastAsia="Times New Roman"/>
          <w:szCs w:val="24"/>
        </w:rPr>
        <w:br w:type="page"/>
      </w:r>
    </w:p>
    <w:p w:rsidR="003225D4" w:rsidRPr="00166C95" w:rsidRDefault="003225D4" w:rsidP="003225D4">
      <w:pPr>
        <w:pStyle w:val="NoSpacing"/>
        <w:spacing w:line="276" w:lineRule="auto"/>
        <w:jc w:val="both"/>
        <w:rPr>
          <w:rFonts w:eastAsia="Times New Roman"/>
          <w:szCs w:val="24"/>
        </w:rPr>
      </w:pPr>
    </w:p>
    <w:p w:rsidR="006B59BD" w:rsidRPr="00166C95" w:rsidRDefault="006B59BD" w:rsidP="009E7E7F">
      <w:pPr>
        <w:pStyle w:val="Heading1"/>
        <w:rPr>
          <w:rFonts w:ascii="Times New Roman" w:hAnsi="Times New Roman" w:cs="Times New Roman"/>
          <w:color w:val="auto"/>
        </w:rPr>
      </w:pPr>
      <w:bookmarkStart w:id="26" w:name="_Toc3027651"/>
      <w:bookmarkStart w:id="27" w:name="_Toc3196021"/>
      <w:r w:rsidRPr="00166C95">
        <w:rPr>
          <w:rFonts w:ascii="Times New Roman" w:hAnsi="Times New Roman" w:cs="Times New Roman"/>
          <w:color w:val="auto"/>
        </w:rPr>
        <w:t xml:space="preserve">5 </w:t>
      </w:r>
      <w:bookmarkStart w:id="28" w:name="_Toc297627169"/>
      <w:r w:rsidRPr="00166C95">
        <w:rPr>
          <w:rFonts w:ascii="Times New Roman" w:hAnsi="Times New Roman" w:cs="Times New Roman"/>
          <w:color w:val="auto"/>
        </w:rPr>
        <w:t>Процес на попълване на формуляра</w:t>
      </w:r>
      <w:bookmarkEnd w:id="26"/>
      <w:bookmarkEnd w:id="27"/>
      <w:bookmarkEnd w:id="28"/>
    </w:p>
    <w:p w:rsidR="009E7E7F" w:rsidRPr="00166C95" w:rsidRDefault="009E7E7F" w:rsidP="009E7E7F"/>
    <w:p w:rsidR="00A126FA" w:rsidRPr="00166C95" w:rsidRDefault="00393475" w:rsidP="000475EF">
      <w:pPr>
        <w:pStyle w:val="Default"/>
        <w:spacing w:line="276" w:lineRule="auto"/>
        <w:jc w:val="both"/>
        <w:rPr>
          <w:rFonts w:ascii="Times New Roman" w:hAnsi="Times New Roman" w:cs="Times New Roman"/>
        </w:rPr>
      </w:pPr>
      <w:r w:rsidRPr="00166C95">
        <w:rPr>
          <w:rFonts w:ascii="Times New Roman" w:hAnsi="Times New Roman" w:cs="Times New Roman"/>
        </w:rPr>
        <w:t>Следващите глави о</w:t>
      </w:r>
      <w:r w:rsidR="00D36F31" w:rsidRPr="00166C95">
        <w:rPr>
          <w:rFonts w:ascii="Times New Roman" w:hAnsi="Times New Roman" w:cs="Times New Roman"/>
        </w:rPr>
        <w:t xml:space="preserve">т настоящия Ръководен документ </w:t>
      </w:r>
      <w:r w:rsidR="00E72A96" w:rsidRPr="00166C95">
        <w:rPr>
          <w:rFonts w:ascii="Times New Roman" w:hAnsi="Times New Roman" w:cs="Times New Roman"/>
        </w:rPr>
        <w:t xml:space="preserve">отразяват </w:t>
      </w:r>
      <w:r w:rsidRPr="00166C95">
        <w:rPr>
          <w:rFonts w:ascii="Times New Roman" w:hAnsi="Times New Roman" w:cs="Times New Roman"/>
        </w:rPr>
        <w:t xml:space="preserve">структурата на Листовете от </w:t>
      </w:r>
      <w:r w:rsidRPr="00166C95">
        <w:rPr>
          <w:rFonts w:ascii="Times New Roman" w:eastAsia="Times New Roman" w:hAnsi="Times New Roman" w:cs="Times New Roman"/>
        </w:rPr>
        <w:t xml:space="preserve">формуляра за </w:t>
      </w:r>
      <w:r w:rsidR="000334A1" w:rsidRPr="00166C95">
        <w:rPr>
          <w:rFonts w:ascii="Times New Roman" w:eastAsia="Times New Roman" w:hAnsi="Times New Roman" w:cs="Times New Roman"/>
        </w:rPr>
        <w:t xml:space="preserve">събиране на </w:t>
      </w:r>
      <w:r w:rsidRPr="00166C95">
        <w:rPr>
          <w:rFonts w:ascii="Times New Roman" w:eastAsia="Times New Roman" w:hAnsi="Times New Roman" w:cs="Times New Roman"/>
        </w:rPr>
        <w:t xml:space="preserve">базови данни по </w:t>
      </w:r>
      <w:r w:rsidR="00A36879" w:rsidRPr="00166C95">
        <w:rPr>
          <w:rFonts w:ascii="Times New Roman" w:eastAsia="Times New Roman" w:hAnsi="Times New Roman" w:cs="Times New Roman"/>
        </w:rPr>
        <w:t>НИМ</w:t>
      </w:r>
      <w:r w:rsidRPr="00166C95">
        <w:rPr>
          <w:rFonts w:ascii="Times New Roman" w:hAnsi="Times New Roman" w:cs="Times New Roman"/>
        </w:rPr>
        <w:t>, включи</w:t>
      </w:r>
      <w:r w:rsidR="000475EF" w:rsidRPr="00166C95">
        <w:rPr>
          <w:rFonts w:ascii="Times New Roman" w:hAnsi="Times New Roman" w:cs="Times New Roman"/>
        </w:rPr>
        <w:t xml:space="preserve">телно </w:t>
      </w:r>
      <w:r w:rsidRPr="00166C95">
        <w:rPr>
          <w:rFonts w:ascii="Times New Roman" w:hAnsi="Times New Roman" w:cs="Times New Roman"/>
        </w:rPr>
        <w:t>следните Листове</w:t>
      </w:r>
      <w:r w:rsidR="00A126FA" w:rsidRPr="00166C95">
        <w:rPr>
          <w:rFonts w:ascii="Times New Roman" w:hAnsi="Times New Roman" w:cs="Times New Roman"/>
        </w:rPr>
        <w:t xml:space="preserve">: </w:t>
      </w:r>
    </w:p>
    <w:p w:rsidR="00A126FA" w:rsidRPr="00166C95" w:rsidRDefault="00D36F31" w:rsidP="000475EF">
      <w:pPr>
        <w:pStyle w:val="Default"/>
        <w:spacing w:line="276" w:lineRule="auto"/>
        <w:jc w:val="both"/>
        <w:rPr>
          <w:rFonts w:ascii="Times New Roman" w:hAnsi="Times New Roman" w:cs="Times New Roman"/>
        </w:rPr>
      </w:pPr>
      <w:r w:rsidRPr="00166C95">
        <w:rPr>
          <w:rFonts w:ascii="Times New Roman" w:hAnsi="Times New Roman" w:cs="Times New Roman"/>
        </w:rPr>
        <w:t>A „Данни за инсталацията”</w:t>
      </w:r>
      <w:r w:rsidR="00A126FA" w:rsidRPr="00166C95">
        <w:rPr>
          <w:rFonts w:ascii="Times New Roman" w:hAnsi="Times New Roman" w:cs="Times New Roman"/>
        </w:rPr>
        <w:t xml:space="preserve"> – </w:t>
      </w:r>
      <w:r w:rsidRPr="00166C95">
        <w:rPr>
          <w:rFonts w:ascii="Times New Roman" w:hAnsi="Times New Roman" w:cs="Times New Roman"/>
        </w:rPr>
        <w:t>Обща информация по този доклад</w:t>
      </w:r>
      <w:r w:rsidR="00A126FA" w:rsidRPr="00166C95">
        <w:rPr>
          <w:rFonts w:ascii="Times New Roman" w:hAnsi="Times New Roman" w:cs="Times New Roman"/>
        </w:rPr>
        <w:t xml:space="preserve">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B+C </w:t>
      </w:r>
      <w:r w:rsidR="00A20834" w:rsidRPr="00166C95">
        <w:rPr>
          <w:rFonts w:ascii="Times New Roman" w:hAnsi="Times New Roman" w:cs="Times New Roman"/>
        </w:rPr>
        <w:t>„Годишни данни за емисии”</w:t>
      </w:r>
      <w:r w:rsidR="003B10FF" w:rsidRPr="00166C95">
        <w:rPr>
          <w:rFonts w:ascii="Times New Roman" w:hAnsi="Times New Roman" w:cs="Times New Roman"/>
        </w:rPr>
        <w:t xml:space="preserve"> за </w:t>
      </w:r>
      <w:r w:rsidR="00A20834" w:rsidRPr="00166C95">
        <w:rPr>
          <w:rFonts w:ascii="Times New Roman" w:hAnsi="Times New Roman" w:cs="Times New Roman"/>
        </w:rPr>
        <w:t>съответната година</w:t>
      </w:r>
      <w:r w:rsidRPr="00166C95">
        <w:rPr>
          <w:rFonts w:ascii="Times New Roman" w:hAnsi="Times New Roman" w:cs="Times New Roman"/>
        </w:rPr>
        <w:t xml:space="preserve">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D </w:t>
      </w:r>
      <w:r w:rsidR="00A20834" w:rsidRPr="00166C95">
        <w:rPr>
          <w:rFonts w:ascii="Times New Roman" w:hAnsi="Times New Roman" w:cs="Times New Roman"/>
        </w:rPr>
        <w:t>„Емисии”</w:t>
      </w:r>
      <w:r w:rsidRPr="00166C95">
        <w:rPr>
          <w:rFonts w:ascii="Times New Roman" w:hAnsi="Times New Roman" w:cs="Times New Roman"/>
        </w:rPr>
        <w:t xml:space="preserve"> – </w:t>
      </w:r>
      <w:r w:rsidR="00A20834" w:rsidRPr="00166C95">
        <w:rPr>
          <w:rFonts w:ascii="Times New Roman" w:hAnsi="Times New Roman" w:cs="Times New Roman"/>
        </w:rPr>
        <w:t>Разпределяне на емисии</w:t>
      </w:r>
      <w:r w:rsidRPr="00166C95">
        <w:rPr>
          <w:rFonts w:ascii="Times New Roman" w:hAnsi="Times New Roman" w:cs="Times New Roman"/>
        </w:rPr>
        <w:t xml:space="preserve">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E </w:t>
      </w:r>
      <w:r w:rsidR="00A20834" w:rsidRPr="00166C95">
        <w:rPr>
          <w:rFonts w:ascii="Times New Roman" w:hAnsi="Times New Roman" w:cs="Times New Roman"/>
        </w:rPr>
        <w:t xml:space="preserve">„Енергийни потоци” </w:t>
      </w:r>
      <w:r w:rsidRPr="00166C95">
        <w:rPr>
          <w:rFonts w:ascii="Times New Roman" w:hAnsi="Times New Roman" w:cs="Times New Roman"/>
        </w:rPr>
        <w:t xml:space="preserve">– </w:t>
      </w:r>
      <w:r w:rsidR="00A20834" w:rsidRPr="00166C95">
        <w:rPr>
          <w:rFonts w:ascii="Times New Roman" w:hAnsi="Times New Roman" w:cs="Times New Roman"/>
        </w:rPr>
        <w:t>Данни за вложена енергия, измерима топлин</w:t>
      </w:r>
      <w:r w:rsidR="00C70F0B" w:rsidRPr="00166C95">
        <w:rPr>
          <w:rFonts w:ascii="Times New Roman" w:hAnsi="Times New Roman" w:cs="Times New Roman"/>
        </w:rPr>
        <w:t>на енергия</w:t>
      </w:r>
      <w:r w:rsidR="00A20834" w:rsidRPr="00166C95">
        <w:rPr>
          <w:rFonts w:ascii="Times New Roman" w:hAnsi="Times New Roman" w:cs="Times New Roman"/>
        </w:rPr>
        <w:t xml:space="preserve"> и електричество</w:t>
      </w:r>
      <w:r w:rsidRPr="00166C95">
        <w:rPr>
          <w:rFonts w:ascii="Times New Roman" w:hAnsi="Times New Roman" w:cs="Times New Roman"/>
        </w:rPr>
        <w:t xml:space="preserve">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F </w:t>
      </w:r>
      <w:r w:rsidR="003B10FF" w:rsidRPr="00166C95">
        <w:rPr>
          <w:rFonts w:ascii="Times New Roman" w:hAnsi="Times New Roman" w:cs="Times New Roman"/>
        </w:rPr>
        <w:t>„Продуктови показатели</w:t>
      </w:r>
      <w:r w:rsidR="00A20834" w:rsidRPr="00166C95">
        <w:rPr>
          <w:rFonts w:ascii="Times New Roman" w:hAnsi="Times New Roman" w:cs="Times New Roman"/>
        </w:rPr>
        <w:t>” – Дан</w:t>
      </w:r>
      <w:r w:rsidR="003B10FF" w:rsidRPr="00166C95">
        <w:rPr>
          <w:rFonts w:ascii="Times New Roman" w:hAnsi="Times New Roman" w:cs="Times New Roman"/>
        </w:rPr>
        <w:t>н</w:t>
      </w:r>
      <w:r w:rsidR="00A20834" w:rsidRPr="00166C95">
        <w:rPr>
          <w:rFonts w:ascii="Times New Roman" w:hAnsi="Times New Roman" w:cs="Times New Roman"/>
        </w:rPr>
        <w:t>и за подинсталации</w:t>
      </w:r>
      <w:r w:rsidR="003B10FF" w:rsidRPr="00166C95">
        <w:rPr>
          <w:rFonts w:ascii="Times New Roman" w:hAnsi="Times New Roman" w:cs="Times New Roman"/>
        </w:rPr>
        <w:t>те</w:t>
      </w:r>
      <w:r w:rsidR="00A20834" w:rsidRPr="00166C95">
        <w:rPr>
          <w:rFonts w:ascii="Times New Roman" w:hAnsi="Times New Roman" w:cs="Times New Roman"/>
        </w:rPr>
        <w:t>, свързани с продуктовите показатели</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G </w:t>
      </w:r>
      <w:r w:rsidR="003B10FF" w:rsidRPr="00166C95">
        <w:rPr>
          <w:rFonts w:ascii="Times New Roman" w:hAnsi="Times New Roman" w:cs="Times New Roman"/>
        </w:rPr>
        <w:t>„Алтернативни методи</w:t>
      </w:r>
      <w:r w:rsidRPr="00166C95">
        <w:rPr>
          <w:rFonts w:ascii="Times New Roman" w:hAnsi="Times New Roman" w:cs="Times New Roman"/>
        </w:rPr>
        <w:t xml:space="preserve">” – </w:t>
      </w:r>
      <w:r w:rsidR="00A20834" w:rsidRPr="00166C95">
        <w:rPr>
          <w:rFonts w:ascii="Times New Roman" w:hAnsi="Times New Roman" w:cs="Times New Roman"/>
        </w:rPr>
        <w:t>Дан</w:t>
      </w:r>
      <w:r w:rsidR="003B10FF" w:rsidRPr="00166C95">
        <w:rPr>
          <w:rFonts w:ascii="Times New Roman" w:hAnsi="Times New Roman" w:cs="Times New Roman"/>
        </w:rPr>
        <w:t>н</w:t>
      </w:r>
      <w:r w:rsidR="00A20834" w:rsidRPr="00166C95">
        <w:rPr>
          <w:rFonts w:ascii="Times New Roman" w:hAnsi="Times New Roman" w:cs="Times New Roman"/>
        </w:rPr>
        <w:t>и за подинсталации</w:t>
      </w:r>
      <w:r w:rsidR="003B10FF" w:rsidRPr="00166C95">
        <w:rPr>
          <w:rFonts w:ascii="Times New Roman" w:hAnsi="Times New Roman" w:cs="Times New Roman"/>
        </w:rPr>
        <w:t>те</w:t>
      </w:r>
      <w:r w:rsidR="00A20834" w:rsidRPr="00166C95">
        <w:rPr>
          <w:rFonts w:ascii="Times New Roman" w:hAnsi="Times New Roman" w:cs="Times New Roman"/>
        </w:rPr>
        <w:t>, свързани с</w:t>
      </w:r>
      <w:r w:rsidR="003B10FF" w:rsidRPr="00166C95">
        <w:rPr>
          <w:rFonts w:ascii="Times New Roman" w:hAnsi="Times New Roman" w:cs="Times New Roman"/>
        </w:rPr>
        <w:t xml:space="preserve"> алтернативни методи за разпределяне на квоти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H </w:t>
      </w:r>
      <w:r w:rsidR="003B10FF" w:rsidRPr="00166C95">
        <w:rPr>
          <w:rFonts w:ascii="Times New Roman" w:hAnsi="Times New Roman" w:cs="Times New Roman"/>
        </w:rPr>
        <w:t>„Специални показатели</w:t>
      </w:r>
      <w:r w:rsidRPr="00166C95">
        <w:rPr>
          <w:rFonts w:ascii="Times New Roman" w:hAnsi="Times New Roman" w:cs="Times New Roman"/>
        </w:rPr>
        <w:t xml:space="preserve">” – </w:t>
      </w:r>
      <w:r w:rsidR="003B10FF" w:rsidRPr="00166C95">
        <w:rPr>
          <w:rFonts w:ascii="Times New Roman" w:hAnsi="Times New Roman" w:cs="Times New Roman"/>
        </w:rPr>
        <w:t>Специални данни за някои продуктови показатели</w:t>
      </w:r>
      <w:r w:rsidRPr="00166C95">
        <w:rPr>
          <w:rFonts w:ascii="Times New Roman" w:hAnsi="Times New Roman" w:cs="Times New Roman"/>
        </w:rPr>
        <w:t xml:space="preserve">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I </w:t>
      </w:r>
      <w:r w:rsidR="003B10FF" w:rsidRPr="00166C95">
        <w:rPr>
          <w:rFonts w:ascii="Times New Roman" w:hAnsi="Times New Roman" w:cs="Times New Roman"/>
        </w:rPr>
        <w:t>„Специфични данни за Д</w:t>
      </w:r>
      <w:r w:rsidR="003C409A" w:rsidRPr="00166C95">
        <w:rPr>
          <w:rFonts w:ascii="Times New Roman" w:hAnsi="Times New Roman" w:cs="Times New Roman"/>
        </w:rPr>
        <w:t>Ч</w:t>
      </w:r>
      <w:r w:rsidR="003B10FF" w:rsidRPr="00166C95">
        <w:rPr>
          <w:rFonts w:ascii="Times New Roman" w:hAnsi="Times New Roman" w:cs="Times New Roman"/>
        </w:rPr>
        <w:t>”</w:t>
      </w:r>
      <w:r w:rsidRPr="00166C95">
        <w:rPr>
          <w:rFonts w:ascii="Times New Roman" w:hAnsi="Times New Roman" w:cs="Times New Roman"/>
        </w:rPr>
        <w:t xml:space="preserve"> – </w:t>
      </w:r>
      <w:r w:rsidR="003B10FF" w:rsidRPr="00166C95">
        <w:rPr>
          <w:rFonts w:ascii="Times New Roman" w:hAnsi="Times New Roman" w:cs="Times New Roman"/>
        </w:rPr>
        <w:t xml:space="preserve">Изисквания за допълнителни данни от държавите членки. </w:t>
      </w:r>
    </w:p>
    <w:p w:rsidR="00A126FA" w:rsidRPr="00166C95" w:rsidRDefault="00A126FA" w:rsidP="000475EF">
      <w:pPr>
        <w:pStyle w:val="Default"/>
        <w:spacing w:line="276" w:lineRule="auto"/>
        <w:jc w:val="both"/>
        <w:rPr>
          <w:rFonts w:ascii="Times New Roman" w:hAnsi="Times New Roman" w:cs="Times New Roman"/>
        </w:rPr>
      </w:pPr>
      <w:r w:rsidRPr="00166C95">
        <w:rPr>
          <w:rFonts w:ascii="Times New Roman" w:hAnsi="Times New Roman" w:cs="Times New Roman"/>
        </w:rPr>
        <w:t xml:space="preserve">J </w:t>
      </w:r>
      <w:r w:rsidR="003B10FF" w:rsidRPr="00166C95">
        <w:rPr>
          <w:rFonts w:ascii="Times New Roman" w:hAnsi="Times New Roman" w:cs="Times New Roman"/>
        </w:rPr>
        <w:t>„Коментари</w:t>
      </w:r>
      <w:r w:rsidRPr="00166C95">
        <w:rPr>
          <w:rFonts w:ascii="Times New Roman" w:hAnsi="Times New Roman" w:cs="Times New Roman"/>
        </w:rPr>
        <w:t xml:space="preserve">” – </w:t>
      </w:r>
      <w:r w:rsidR="003B10FF" w:rsidRPr="00166C95">
        <w:rPr>
          <w:rFonts w:ascii="Times New Roman" w:hAnsi="Times New Roman" w:cs="Times New Roman"/>
        </w:rPr>
        <w:t xml:space="preserve">Коментари и допълнителна информация </w:t>
      </w:r>
      <w:r w:rsidRPr="00166C95">
        <w:rPr>
          <w:rFonts w:ascii="Times New Roman" w:hAnsi="Times New Roman" w:cs="Times New Roman"/>
        </w:rPr>
        <w:t xml:space="preserve"> </w:t>
      </w:r>
    </w:p>
    <w:p w:rsidR="003225D4" w:rsidRPr="00166C95" w:rsidRDefault="003B10FF" w:rsidP="000475EF">
      <w:pPr>
        <w:pStyle w:val="NoSpacing"/>
        <w:spacing w:line="276" w:lineRule="auto"/>
        <w:jc w:val="both"/>
        <w:rPr>
          <w:szCs w:val="24"/>
        </w:rPr>
      </w:pPr>
      <w:r w:rsidRPr="00166C95">
        <w:rPr>
          <w:szCs w:val="24"/>
        </w:rPr>
        <w:t>K „Обобщение</w:t>
      </w:r>
      <w:r w:rsidR="00A126FA" w:rsidRPr="00166C95">
        <w:rPr>
          <w:szCs w:val="24"/>
        </w:rPr>
        <w:t xml:space="preserve">” – </w:t>
      </w:r>
      <w:r w:rsidRPr="00166C95">
        <w:rPr>
          <w:szCs w:val="24"/>
        </w:rPr>
        <w:t xml:space="preserve">Преглед на най-важните данни </w:t>
      </w:r>
    </w:p>
    <w:p w:rsidR="00A126FA" w:rsidRPr="00166C95" w:rsidRDefault="00A126FA" w:rsidP="00891577">
      <w:pPr>
        <w:pStyle w:val="NoSpacing"/>
        <w:spacing w:line="276" w:lineRule="auto"/>
        <w:jc w:val="both"/>
        <w:rPr>
          <w:szCs w:val="24"/>
        </w:rPr>
      </w:pPr>
    </w:p>
    <w:p w:rsidR="00A126FA" w:rsidRPr="00166C95" w:rsidRDefault="003B10FF" w:rsidP="00052D9C">
      <w:pPr>
        <w:pStyle w:val="NoSpacing"/>
        <w:jc w:val="both"/>
        <w:rPr>
          <w:szCs w:val="24"/>
        </w:rPr>
      </w:pPr>
      <w:r w:rsidRPr="00166C95">
        <w:rPr>
          <w:szCs w:val="24"/>
        </w:rPr>
        <w:t xml:space="preserve">Таблицата по-долу показва кои раздели </w:t>
      </w:r>
      <w:r w:rsidR="00052D9C" w:rsidRPr="00166C95">
        <w:rPr>
          <w:szCs w:val="24"/>
        </w:rPr>
        <w:t>от</w:t>
      </w:r>
      <w:r w:rsidRPr="00166C95">
        <w:rPr>
          <w:szCs w:val="24"/>
        </w:rPr>
        <w:t xml:space="preserve"> формул</w:t>
      </w:r>
      <w:r w:rsidR="000475EF" w:rsidRPr="00166C95">
        <w:rPr>
          <w:szCs w:val="24"/>
        </w:rPr>
        <w:t xml:space="preserve">яра </w:t>
      </w:r>
      <w:r w:rsidRPr="00166C95">
        <w:rPr>
          <w:szCs w:val="24"/>
        </w:rPr>
        <w:t xml:space="preserve">включват данни, свързани </w:t>
      </w:r>
      <w:r w:rsidR="000475EF" w:rsidRPr="00166C95">
        <w:rPr>
          <w:szCs w:val="24"/>
        </w:rPr>
        <w:t xml:space="preserve">с конкретни </w:t>
      </w:r>
      <w:r w:rsidRPr="00166C95">
        <w:rPr>
          <w:szCs w:val="24"/>
        </w:rPr>
        <w:t>аспекти</w:t>
      </w:r>
      <w:r w:rsidR="00A126FA" w:rsidRPr="00166C95">
        <w:rPr>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38"/>
        <w:gridCol w:w="1678"/>
      </w:tblGrid>
      <w:tr w:rsidR="003B10FF" w:rsidRPr="00166C95" w:rsidTr="000475EF">
        <w:trPr>
          <w:trHeight w:val="413"/>
        </w:trPr>
        <w:tc>
          <w:tcPr>
            <w:tcW w:w="7338" w:type="dxa"/>
          </w:tcPr>
          <w:p w:rsidR="003B10FF" w:rsidRPr="00166C95" w:rsidRDefault="003B10FF" w:rsidP="002761DD">
            <w:pPr>
              <w:pStyle w:val="NoSpacing"/>
              <w:spacing w:line="276" w:lineRule="auto"/>
              <w:jc w:val="both"/>
              <w:rPr>
                <w:rFonts w:eastAsia="Times New Roman"/>
                <w:sz w:val="20"/>
                <w:szCs w:val="20"/>
              </w:rPr>
            </w:pPr>
            <w:r w:rsidRPr="00166C95">
              <w:rPr>
                <w:rFonts w:eastAsia="Times New Roman"/>
                <w:sz w:val="20"/>
                <w:szCs w:val="20"/>
              </w:rPr>
              <w:t xml:space="preserve">Въпрос </w:t>
            </w:r>
          </w:p>
        </w:tc>
        <w:tc>
          <w:tcPr>
            <w:tcW w:w="1904" w:type="dxa"/>
          </w:tcPr>
          <w:p w:rsidR="003B10FF" w:rsidRPr="00166C95" w:rsidRDefault="003B10FF" w:rsidP="003B10FF">
            <w:pPr>
              <w:pStyle w:val="NoSpacing"/>
              <w:spacing w:line="276" w:lineRule="auto"/>
              <w:jc w:val="both"/>
              <w:rPr>
                <w:rFonts w:eastAsia="Times New Roman"/>
                <w:sz w:val="20"/>
                <w:szCs w:val="20"/>
              </w:rPr>
            </w:pPr>
            <w:r w:rsidRPr="00166C95">
              <w:rPr>
                <w:rFonts w:eastAsia="Times New Roman"/>
                <w:sz w:val="20"/>
                <w:szCs w:val="20"/>
              </w:rPr>
              <w:t>Съответен раздел на формуляра</w:t>
            </w:r>
          </w:p>
        </w:tc>
      </w:tr>
      <w:tr w:rsidR="003B10FF" w:rsidRPr="006251CC" w:rsidTr="00013A15">
        <w:tc>
          <w:tcPr>
            <w:tcW w:w="9242" w:type="dxa"/>
            <w:gridSpan w:val="2"/>
            <w:shd w:val="clear" w:color="auto" w:fill="92D050"/>
          </w:tcPr>
          <w:p w:rsidR="003B10FF" w:rsidRPr="00166C95" w:rsidRDefault="003B10FF" w:rsidP="002761DD">
            <w:pPr>
              <w:pStyle w:val="NoSpacing"/>
              <w:spacing w:line="276" w:lineRule="auto"/>
              <w:jc w:val="both"/>
              <w:rPr>
                <w:rFonts w:eastAsia="Times New Roman"/>
                <w:sz w:val="20"/>
                <w:szCs w:val="20"/>
                <w:highlight w:val="darkGreen"/>
              </w:rPr>
            </w:pPr>
            <w:r w:rsidRPr="00166C95">
              <w:rPr>
                <w:rFonts w:eastAsia="Times New Roman"/>
                <w:i/>
                <w:sz w:val="20"/>
                <w:szCs w:val="20"/>
              </w:rPr>
              <w:t>Отговаря ли инсталацията на изискванията за разпределяне на безплатни квоти</w:t>
            </w:r>
            <w:r w:rsidRPr="00166C95">
              <w:rPr>
                <w:rFonts w:eastAsia="Times New Roman"/>
                <w:sz w:val="20"/>
                <w:szCs w:val="20"/>
              </w:rPr>
              <w:t xml:space="preserve"> </w:t>
            </w:r>
          </w:p>
        </w:tc>
      </w:tr>
      <w:tr w:rsidR="003B10FF" w:rsidRPr="00166C95" w:rsidTr="00052D9C">
        <w:trPr>
          <w:trHeight w:val="422"/>
        </w:trPr>
        <w:tc>
          <w:tcPr>
            <w:tcW w:w="7338" w:type="dxa"/>
          </w:tcPr>
          <w:p w:rsidR="003B10FF" w:rsidRPr="00166C95" w:rsidRDefault="003B10FF" w:rsidP="002761DD">
            <w:pPr>
              <w:pStyle w:val="NoSpacing"/>
              <w:spacing w:line="276" w:lineRule="auto"/>
              <w:jc w:val="both"/>
              <w:rPr>
                <w:rFonts w:eastAsia="Times New Roman"/>
                <w:color w:val="92D050"/>
                <w:sz w:val="20"/>
                <w:szCs w:val="20"/>
              </w:rPr>
            </w:pPr>
            <w:r w:rsidRPr="00166C95">
              <w:rPr>
                <w:rFonts w:eastAsia="Times New Roman"/>
                <w:sz w:val="20"/>
                <w:szCs w:val="20"/>
              </w:rPr>
              <w:t>Класифицирана ли е инсталацията като „генератор на електроенергия”?</w:t>
            </w:r>
          </w:p>
        </w:tc>
        <w:tc>
          <w:tcPr>
            <w:tcW w:w="1904" w:type="dxa"/>
          </w:tcPr>
          <w:p w:rsidR="003B10FF" w:rsidRPr="00166C95" w:rsidRDefault="003B10FF" w:rsidP="003B10FF">
            <w:pPr>
              <w:pStyle w:val="Default"/>
              <w:jc w:val="both"/>
              <w:rPr>
                <w:rFonts w:ascii="Times New Roman" w:hAnsi="Times New Roman" w:cs="Times New Roman"/>
                <w:sz w:val="20"/>
                <w:szCs w:val="20"/>
              </w:rPr>
            </w:pPr>
            <w:r w:rsidRPr="00166C95">
              <w:rPr>
                <w:rFonts w:ascii="Times New Roman" w:hAnsi="Times New Roman" w:cs="Times New Roman"/>
                <w:sz w:val="20"/>
                <w:szCs w:val="20"/>
              </w:rPr>
              <w:t xml:space="preserve">A.II.1(a) </w:t>
            </w:r>
          </w:p>
          <w:p w:rsidR="003B10FF" w:rsidRPr="00166C95" w:rsidRDefault="003B10FF" w:rsidP="002761DD">
            <w:pPr>
              <w:pStyle w:val="NoSpacing"/>
              <w:spacing w:line="276" w:lineRule="auto"/>
              <w:jc w:val="both"/>
              <w:rPr>
                <w:rFonts w:eastAsia="Times New Roman"/>
                <w:sz w:val="20"/>
                <w:szCs w:val="20"/>
              </w:rPr>
            </w:pPr>
          </w:p>
        </w:tc>
      </w:tr>
      <w:tr w:rsidR="003B10FF" w:rsidRPr="00166C95" w:rsidTr="000475EF">
        <w:tc>
          <w:tcPr>
            <w:tcW w:w="7338" w:type="dxa"/>
          </w:tcPr>
          <w:p w:rsidR="003B10FF" w:rsidRPr="00166C95" w:rsidRDefault="003B10FF" w:rsidP="002761DD">
            <w:pPr>
              <w:pStyle w:val="NoSpacing"/>
              <w:spacing w:line="276" w:lineRule="auto"/>
              <w:jc w:val="both"/>
              <w:rPr>
                <w:rFonts w:eastAsia="Times New Roman"/>
                <w:sz w:val="20"/>
                <w:szCs w:val="20"/>
              </w:rPr>
            </w:pPr>
            <w:r w:rsidRPr="00166C95">
              <w:rPr>
                <w:rFonts w:eastAsia="Times New Roman"/>
                <w:sz w:val="20"/>
                <w:szCs w:val="20"/>
              </w:rPr>
              <w:t>Ако да, произвежда ли тя топлинна енергия, допустима за безплатно разпределяне на квоти?</w:t>
            </w:r>
          </w:p>
        </w:tc>
        <w:tc>
          <w:tcPr>
            <w:tcW w:w="1904" w:type="dxa"/>
          </w:tcPr>
          <w:p w:rsidR="003B10FF" w:rsidRPr="00166C95" w:rsidRDefault="003B10FF" w:rsidP="003B10FF">
            <w:pPr>
              <w:pStyle w:val="Default"/>
              <w:jc w:val="both"/>
              <w:rPr>
                <w:rFonts w:ascii="Times New Roman" w:hAnsi="Times New Roman" w:cs="Times New Roman"/>
                <w:sz w:val="20"/>
                <w:szCs w:val="20"/>
              </w:rPr>
            </w:pPr>
            <w:r w:rsidRPr="00166C95">
              <w:rPr>
                <w:rFonts w:ascii="Times New Roman" w:hAnsi="Times New Roman" w:cs="Times New Roman"/>
                <w:sz w:val="20"/>
                <w:szCs w:val="20"/>
              </w:rPr>
              <w:t xml:space="preserve">A.II.1(d) </w:t>
            </w:r>
          </w:p>
          <w:p w:rsidR="003B10FF" w:rsidRPr="00166C95" w:rsidRDefault="003B10FF" w:rsidP="002761DD">
            <w:pPr>
              <w:pStyle w:val="NoSpacing"/>
              <w:spacing w:line="276" w:lineRule="auto"/>
              <w:jc w:val="both"/>
              <w:rPr>
                <w:rFonts w:eastAsia="Times New Roman"/>
                <w:sz w:val="20"/>
                <w:szCs w:val="20"/>
              </w:rPr>
            </w:pPr>
          </w:p>
        </w:tc>
      </w:tr>
      <w:tr w:rsidR="00243BA1" w:rsidRPr="00166C95" w:rsidTr="005F0CA4">
        <w:tc>
          <w:tcPr>
            <w:tcW w:w="9242" w:type="dxa"/>
            <w:gridSpan w:val="2"/>
            <w:shd w:val="clear" w:color="auto" w:fill="92D050"/>
          </w:tcPr>
          <w:p w:rsidR="00243BA1" w:rsidRPr="00166C95" w:rsidRDefault="00052D9C" w:rsidP="00243BA1">
            <w:pPr>
              <w:pStyle w:val="Default"/>
              <w:jc w:val="both"/>
              <w:rPr>
                <w:rFonts w:ascii="Times New Roman" w:hAnsi="Times New Roman" w:cs="Times New Roman"/>
                <w:sz w:val="20"/>
                <w:szCs w:val="20"/>
                <w:highlight w:val="green"/>
              </w:rPr>
            </w:pPr>
            <w:r w:rsidRPr="00166C95">
              <w:rPr>
                <w:rFonts w:ascii="Times New Roman" w:hAnsi="Times New Roman" w:cs="Times New Roman"/>
                <w:i/>
                <w:iCs/>
                <w:sz w:val="20"/>
                <w:szCs w:val="20"/>
              </w:rPr>
              <w:t xml:space="preserve">Определяне </w:t>
            </w:r>
            <w:r w:rsidR="00243BA1" w:rsidRPr="00166C95">
              <w:rPr>
                <w:rFonts w:ascii="Times New Roman" w:hAnsi="Times New Roman" w:cs="Times New Roman"/>
                <w:i/>
                <w:iCs/>
                <w:sz w:val="20"/>
                <w:szCs w:val="20"/>
              </w:rPr>
              <w:t>броя на подинсталациите</w:t>
            </w:r>
          </w:p>
        </w:tc>
      </w:tr>
      <w:tr w:rsidR="003B10FF" w:rsidRPr="00166C95" w:rsidTr="000475EF">
        <w:tc>
          <w:tcPr>
            <w:tcW w:w="7338" w:type="dxa"/>
          </w:tcPr>
          <w:p w:rsidR="003B10FF" w:rsidRPr="00166C95" w:rsidRDefault="003B10FF" w:rsidP="00243BA1">
            <w:pPr>
              <w:pStyle w:val="NoSpacing"/>
              <w:jc w:val="both"/>
              <w:rPr>
                <w:rFonts w:eastAsia="Times New Roman"/>
                <w:sz w:val="20"/>
                <w:szCs w:val="20"/>
              </w:rPr>
            </w:pPr>
            <w:r w:rsidRPr="00166C95">
              <w:rPr>
                <w:rFonts w:eastAsia="Times New Roman"/>
                <w:sz w:val="20"/>
                <w:szCs w:val="20"/>
              </w:rPr>
              <w:t>Има ли подинсталация с продуктов показател?</w:t>
            </w:r>
          </w:p>
        </w:tc>
        <w:tc>
          <w:tcPr>
            <w:tcW w:w="1904" w:type="dxa"/>
          </w:tcPr>
          <w:p w:rsidR="003B10FF" w:rsidRPr="00166C95" w:rsidRDefault="003B10FF" w:rsidP="002761DD">
            <w:pPr>
              <w:pStyle w:val="NoSpacing"/>
              <w:spacing w:line="276" w:lineRule="auto"/>
              <w:jc w:val="both"/>
              <w:rPr>
                <w:rFonts w:eastAsia="Times New Roman"/>
                <w:sz w:val="20"/>
                <w:szCs w:val="20"/>
              </w:rPr>
            </w:pPr>
            <w:r w:rsidRPr="00166C95">
              <w:rPr>
                <w:rFonts w:eastAsia="Times New Roman"/>
                <w:sz w:val="20"/>
                <w:szCs w:val="20"/>
              </w:rPr>
              <w:t>А.ІІІ.1</w:t>
            </w:r>
          </w:p>
        </w:tc>
      </w:tr>
      <w:tr w:rsidR="003B10FF" w:rsidRPr="00166C95" w:rsidTr="000475EF">
        <w:trPr>
          <w:trHeight w:val="917"/>
        </w:trPr>
        <w:tc>
          <w:tcPr>
            <w:tcW w:w="7338" w:type="dxa"/>
          </w:tcPr>
          <w:tbl>
            <w:tblPr>
              <w:tblW w:w="7122" w:type="dxa"/>
              <w:tblBorders>
                <w:top w:val="nil"/>
                <w:left w:val="nil"/>
                <w:bottom w:val="nil"/>
                <w:right w:val="nil"/>
              </w:tblBorders>
              <w:tblLook w:val="0000" w:firstRow="0" w:lastRow="0" w:firstColumn="0" w:lastColumn="0" w:noHBand="0" w:noVBand="0"/>
            </w:tblPr>
            <w:tblGrid>
              <w:gridCol w:w="6900"/>
              <w:gridCol w:w="222"/>
            </w:tblGrid>
            <w:tr w:rsidR="00243BA1" w:rsidRPr="006251CC" w:rsidTr="00B726B1">
              <w:trPr>
                <w:trHeight w:val="355"/>
              </w:trPr>
              <w:tc>
                <w:tcPr>
                  <w:tcW w:w="0" w:type="auto"/>
                </w:tcPr>
                <w:p w:rsidR="00243BA1" w:rsidRPr="00166C95" w:rsidRDefault="00243BA1" w:rsidP="00243BA1">
                  <w:pPr>
                    <w:pStyle w:val="Default"/>
                    <w:jc w:val="both"/>
                    <w:rPr>
                      <w:rFonts w:ascii="Times New Roman" w:hAnsi="Times New Roman" w:cs="Times New Roman"/>
                      <w:sz w:val="20"/>
                      <w:szCs w:val="20"/>
                    </w:rPr>
                  </w:pPr>
                  <w:r w:rsidRPr="00166C95">
                    <w:rPr>
                      <w:rFonts w:ascii="Times New Roman" w:hAnsi="Times New Roman" w:cs="Times New Roman"/>
                      <w:sz w:val="20"/>
                      <w:szCs w:val="20"/>
                    </w:rPr>
                    <w:t xml:space="preserve">Има ли подинсталации с алтернативен метод на разпределяне на квоти (да се посочат по тип подинсталация, включително със статус </w:t>
                  </w:r>
                  <w:r w:rsidRPr="00166C95">
                    <w:rPr>
                      <w:rFonts w:ascii="Times New Roman" w:eastAsia="Times New Roman" w:hAnsi="Times New Roman" w:cs="Times New Roman"/>
                      <w:sz w:val="20"/>
                      <w:szCs w:val="20"/>
                    </w:rPr>
                    <w:t>на риска от изтичане на въглерод</w:t>
                  </w:r>
                  <w:r w:rsidRPr="00166C95">
                    <w:rPr>
                      <w:rFonts w:ascii="Times New Roman" w:hAnsi="Times New Roman" w:cs="Times New Roman"/>
                      <w:sz w:val="20"/>
                      <w:szCs w:val="20"/>
                    </w:rPr>
                    <w:t xml:space="preserve">)? </w:t>
                  </w:r>
                </w:p>
              </w:tc>
              <w:tc>
                <w:tcPr>
                  <w:tcW w:w="0" w:type="auto"/>
                </w:tcPr>
                <w:p w:rsidR="00243BA1" w:rsidRPr="00166C95" w:rsidRDefault="00243BA1" w:rsidP="00243BA1">
                  <w:pPr>
                    <w:pStyle w:val="Default"/>
                    <w:jc w:val="both"/>
                    <w:rPr>
                      <w:rFonts w:ascii="Times New Roman" w:hAnsi="Times New Roman" w:cs="Times New Roman"/>
                      <w:sz w:val="20"/>
                      <w:szCs w:val="20"/>
                    </w:rPr>
                  </w:pPr>
                </w:p>
              </w:tc>
            </w:tr>
            <w:tr w:rsidR="00243BA1" w:rsidRPr="006251CC" w:rsidTr="00B726B1">
              <w:trPr>
                <w:trHeight w:val="223"/>
              </w:trPr>
              <w:tc>
                <w:tcPr>
                  <w:tcW w:w="0" w:type="auto"/>
                  <w:gridSpan w:val="2"/>
                </w:tcPr>
                <w:p w:rsidR="00243BA1" w:rsidRPr="00166C95" w:rsidRDefault="00243BA1" w:rsidP="00243BA1">
                  <w:pPr>
                    <w:pStyle w:val="Default"/>
                    <w:jc w:val="both"/>
                    <w:rPr>
                      <w:rFonts w:ascii="Times New Roman" w:hAnsi="Times New Roman" w:cs="Times New Roman"/>
                      <w:sz w:val="20"/>
                      <w:szCs w:val="20"/>
                    </w:rPr>
                  </w:pPr>
                </w:p>
              </w:tc>
            </w:tr>
          </w:tbl>
          <w:p w:rsidR="003B10FF" w:rsidRPr="00166C95" w:rsidRDefault="003B10FF" w:rsidP="00243BA1">
            <w:pPr>
              <w:pStyle w:val="NoSpacing"/>
              <w:jc w:val="both"/>
              <w:rPr>
                <w:rFonts w:eastAsia="Times New Roman"/>
                <w:sz w:val="20"/>
                <w:szCs w:val="20"/>
              </w:rPr>
            </w:pPr>
          </w:p>
        </w:tc>
        <w:tc>
          <w:tcPr>
            <w:tcW w:w="1904" w:type="dxa"/>
          </w:tcPr>
          <w:p w:rsidR="00243BA1" w:rsidRPr="00166C95" w:rsidRDefault="00243BA1" w:rsidP="00243BA1">
            <w:pPr>
              <w:pStyle w:val="Default"/>
              <w:jc w:val="both"/>
              <w:rPr>
                <w:rFonts w:ascii="Times New Roman" w:hAnsi="Times New Roman" w:cs="Times New Roman"/>
                <w:sz w:val="20"/>
                <w:szCs w:val="20"/>
              </w:rPr>
            </w:pPr>
            <w:r w:rsidRPr="00166C95">
              <w:rPr>
                <w:rFonts w:ascii="Times New Roman" w:hAnsi="Times New Roman" w:cs="Times New Roman"/>
                <w:sz w:val="20"/>
                <w:szCs w:val="20"/>
              </w:rPr>
              <w:t xml:space="preserve">A.III.2 </w:t>
            </w:r>
          </w:p>
          <w:p w:rsidR="003B10FF" w:rsidRPr="00166C95" w:rsidRDefault="003B10FF" w:rsidP="002761DD">
            <w:pPr>
              <w:pStyle w:val="NoSpacing"/>
              <w:spacing w:line="276" w:lineRule="auto"/>
              <w:jc w:val="both"/>
              <w:rPr>
                <w:rFonts w:eastAsia="Times New Roman"/>
                <w:sz w:val="20"/>
                <w:szCs w:val="20"/>
              </w:rPr>
            </w:pPr>
          </w:p>
        </w:tc>
      </w:tr>
      <w:tr w:rsidR="00243BA1" w:rsidRPr="006251CC" w:rsidTr="005F0CA4">
        <w:tc>
          <w:tcPr>
            <w:tcW w:w="9242" w:type="dxa"/>
            <w:gridSpan w:val="2"/>
            <w:shd w:val="clear" w:color="auto" w:fill="92D050"/>
          </w:tcPr>
          <w:p w:rsidR="00243BA1" w:rsidRPr="00166C95" w:rsidRDefault="00405E24" w:rsidP="002761DD">
            <w:pPr>
              <w:pStyle w:val="NoSpacing"/>
              <w:spacing w:line="276" w:lineRule="auto"/>
              <w:jc w:val="both"/>
              <w:rPr>
                <w:rFonts w:eastAsia="Times New Roman"/>
                <w:sz w:val="20"/>
                <w:szCs w:val="20"/>
              </w:rPr>
            </w:pPr>
            <w:r w:rsidRPr="00166C95">
              <w:rPr>
                <w:rFonts w:eastAsia="Times New Roman"/>
                <w:i/>
                <w:sz w:val="20"/>
                <w:szCs w:val="20"/>
              </w:rPr>
              <w:t>Определяне на приложимите технически връзки</w:t>
            </w:r>
          </w:p>
        </w:tc>
      </w:tr>
      <w:tr w:rsidR="003B10FF" w:rsidRPr="00166C95" w:rsidTr="000475EF">
        <w:trPr>
          <w:trHeight w:val="620"/>
        </w:trPr>
        <w:tc>
          <w:tcPr>
            <w:tcW w:w="7338" w:type="dxa"/>
          </w:tcPr>
          <w:p w:rsidR="003B10FF" w:rsidRPr="00166C95" w:rsidRDefault="00405E24" w:rsidP="00405E24">
            <w:pPr>
              <w:pStyle w:val="NoSpacing"/>
              <w:spacing w:line="276" w:lineRule="auto"/>
              <w:jc w:val="both"/>
              <w:rPr>
                <w:rFonts w:eastAsia="Times New Roman"/>
                <w:sz w:val="20"/>
                <w:szCs w:val="20"/>
              </w:rPr>
            </w:pPr>
            <w:r w:rsidRPr="00166C95">
              <w:rPr>
                <w:rFonts w:eastAsia="Times New Roman"/>
                <w:sz w:val="20"/>
                <w:szCs w:val="20"/>
              </w:rPr>
              <w:t>Кои технически връзки са приложими (наименование на свързваща инсталация, вид на връзката и посока на потока</w:t>
            </w:r>
            <w:r w:rsidRPr="00166C95">
              <w:rPr>
                <w:sz w:val="20"/>
                <w:szCs w:val="20"/>
              </w:rPr>
              <w:t xml:space="preserve">)? </w:t>
            </w:r>
          </w:p>
        </w:tc>
        <w:tc>
          <w:tcPr>
            <w:tcW w:w="1904" w:type="dxa"/>
          </w:tcPr>
          <w:p w:rsidR="003B10FF" w:rsidRPr="00166C95" w:rsidRDefault="00405E24" w:rsidP="002761DD">
            <w:pPr>
              <w:pStyle w:val="NoSpacing"/>
              <w:spacing w:line="276" w:lineRule="auto"/>
              <w:jc w:val="both"/>
              <w:rPr>
                <w:rFonts w:eastAsia="Times New Roman"/>
                <w:sz w:val="20"/>
                <w:szCs w:val="20"/>
              </w:rPr>
            </w:pPr>
            <w:r w:rsidRPr="00166C95">
              <w:rPr>
                <w:rFonts w:eastAsia="Times New Roman"/>
                <w:sz w:val="20"/>
                <w:szCs w:val="20"/>
              </w:rPr>
              <w:t>А.IV</w:t>
            </w:r>
          </w:p>
        </w:tc>
      </w:tr>
      <w:tr w:rsidR="00405E24" w:rsidRPr="006251CC" w:rsidTr="005F0CA4">
        <w:tc>
          <w:tcPr>
            <w:tcW w:w="9242" w:type="dxa"/>
            <w:gridSpan w:val="2"/>
            <w:shd w:val="clear" w:color="auto" w:fill="92D050"/>
          </w:tcPr>
          <w:p w:rsidR="00405E24" w:rsidRPr="00166C95" w:rsidRDefault="00405E24" w:rsidP="002761DD">
            <w:pPr>
              <w:pStyle w:val="NoSpacing"/>
              <w:spacing w:line="276" w:lineRule="auto"/>
              <w:jc w:val="both"/>
              <w:rPr>
                <w:rFonts w:eastAsia="Times New Roman"/>
                <w:sz w:val="20"/>
                <w:szCs w:val="20"/>
              </w:rPr>
            </w:pPr>
            <w:r w:rsidRPr="00166C95">
              <w:rPr>
                <w:rFonts w:eastAsia="Times New Roman"/>
                <w:i/>
                <w:sz w:val="20"/>
                <w:szCs w:val="20"/>
              </w:rPr>
              <w:t>Определяне на преките емисии и енергийните потоци</w:t>
            </w:r>
          </w:p>
        </w:tc>
      </w:tr>
      <w:tr w:rsidR="00405E24" w:rsidRPr="006251CC" w:rsidTr="000475EF">
        <w:tc>
          <w:tcPr>
            <w:tcW w:w="7338" w:type="dxa"/>
          </w:tcPr>
          <w:p w:rsidR="00405E24" w:rsidRPr="00166C95" w:rsidRDefault="00405E24" w:rsidP="00080BA9">
            <w:pPr>
              <w:pStyle w:val="Default"/>
              <w:jc w:val="both"/>
              <w:rPr>
                <w:rFonts w:ascii="Times New Roman" w:eastAsia="Times New Roman" w:hAnsi="Times New Roman" w:cs="Times New Roman"/>
                <w:sz w:val="20"/>
                <w:szCs w:val="20"/>
              </w:rPr>
            </w:pPr>
            <w:r w:rsidRPr="00166C95">
              <w:rPr>
                <w:rFonts w:ascii="Times New Roman" w:eastAsia="Times New Roman" w:hAnsi="Times New Roman" w:cs="Times New Roman"/>
                <w:sz w:val="20"/>
                <w:szCs w:val="20"/>
              </w:rPr>
              <w:t>Колко преки емисии</w:t>
            </w:r>
            <w:r w:rsidRPr="00166C95">
              <w:rPr>
                <w:rFonts w:ascii="Times New Roman" w:hAnsi="Times New Roman" w:cs="Times New Roman"/>
                <w:sz w:val="20"/>
                <w:szCs w:val="20"/>
              </w:rPr>
              <w:t xml:space="preserve"> отделя инсталацията? </w:t>
            </w:r>
          </w:p>
        </w:tc>
        <w:tc>
          <w:tcPr>
            <w:tcW w:w="1904" w:type="dxa"/>
          </w:tcPr>
          <w:p w:rsidR="00405E24" w:rsidRPr="00166C95" w:rsidRDefault="00080BA9" w:rsidP="00080BA9">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 xml:space="preserve">B+C (ако се изискват подробни </w:t>
            </w:r>
            <w:r w:rsidRPr="00166C95">
              <w:rPr>
                <w:rFonts w:ascii="Times New Roman" w:hAnsi="Times New Roman" w:cs="Times New Roman"/>
                <w:sz w:val="20"/>
                <w:szCs w:val="20"/>
              </w:rPr>
              <w:lastRenderedPageBreak/>
              <w:t xml:space="preserve">данни за потока на гориво и материал) или D.I </w:t>
            </w:r>
          </w:p>
        </w:tc>
      </w:tr>
      <w:tr w:rsidR="00405E24" w:rsidRPr="00166C95" w:rsidTr="000475EF">
        <w:tc>
          <w:tcPr>
            <w:tcW w:w="7338" w:type="dxa"/>
          </w:tcPr>
          <w:p w:rsidR="00405E24" w:rsidRPr="00166C95" w:rsidRDefault="00405E24" w:rsidP="00405E24">
            <w:pPr>
              <w:pStyle w:val="NoSpacing"/>
              <w:spacing w:line="276" w:lineRule="auto"/>
              <w:jc w:val="both"/>
              <w:rPr>
                <w:rFonts w:eastAsia="Times New Roman"/>
                <w:sz w:val="20"/>
                <w:szCs w:val="20"/>
              </w:rPr>
            </w:pPr>
            <w:r w:rsidRPr="00166C95">
              <w:rPr>
                <w:rFonts w:eastAsia="Times New Roman"/>
                <w:sz w:val="20"/>
                <w:szCs w:val="20"/>
              </w:rPr>
              <w:lastRenderedPageBreak/>
              <w:t xml:space="preserve">Как се разпределят преките емисии към подинсталациите? </w:t>
            </w:r>
          </w:p>
        </w:tc>
        <w:tc>
          <w:tcPr>
            <w:tcW w:w="1904" w:type="dxa"/>
          </w:tcPr>
          <w:p w:rsidR="00405E24"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D.II</w:t>
            </w:r>
          </w:p>
        </w:tc>
      </w:tr>
      <w:tr w:rsidR="00405E24" w:rsidRPr="00166C95" w:rsidTr="000475EF">
        <w:trPr>
          <w:trHeight w:val="530"/>
        </w:trPr>
        <w:tc>
          <w:tcPr>
            <w:tcW w:w="7338" w:type="dxa"/>
          </w:tcPr>
          <w:p w:rsidR="00405E24" w:rsidRPr="00166C95" w:rsidRDefault="00405E24" w:rsidP="00052D9C">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Как се разделят емисиите между топлин</w:t>
            </w:r>
            <w:r w:rsidR="00052D9C" w:rsidRPr="00166C95">
              <w:rPr>
                <w:rFonts w:ascii="Times New Roman" w:hAnsi="Times New Roman" w:cs="Times New Roman"/>
                <w:sz w:val="20"/>
                <w:szCs w:val="20"/>
              </w:rPr>
              <w:t>на енергия</w:t>
            </w:r>
            <w:r w:rsidRPr="00166C95">
              <w:rPr>
                <w:rFonts w:ascii="Times New Roman" w:hAnsi="Times New Roman" w:cs="Times New Roman"/>
                <w:sz w:val="20"/>
                <w:szCs w:val="20"/>
              </w:rPr>
              <w:t xml:space="preserve"> и електричество в случай на КПТЕЕ? </w:t>
            </w:r>
          </w:p>
        </w:tc>
        <w:tc>
          <w:tcPr>
            <w:tcW w:w="1904" w:type="dxa"/>
          </w:tcPr>
          <w:p w:rsidR="00405E24" w:rsidRPr="00166C95" w:rsidRDefault="00080BA9" w:rsidP="002761DD">
            <w:pPr>
              <w:rPr>
                <w:rFonts w:ascii="Times New Roman" w:hAnsi="Times New Roman" w:cs="Times New Roman"/>
                <w:sz w:val="20"/>
                <w:szCs w:val="20"/>
              </w:rPr>
            </w:pPr>
            <w:r w:rsidRPr="00166C95">
              <w:rPr>
                <w:rFonts w:ascii="Times New Roman" w:hAnsi="Times New Roman" w:cs="Times New Roman"/>
                <w:sz w:val="20"/>
                <w:szCs w:val="20"/>
              </w:rPr>
              <w:t>D.III</w:t>
            </w:r>
          </w:p>
        </w:tc>
      </w:tr>
      <w:tr w:rsidR="00405E24" w:rsidRPr="00166C95" w:rsidTr="000475EF">
        <w:tc>
          <w:tcPr>
            <w:tcW w:w="7338" w:type="dxa"/>
          </w:tcPr>
          <w:p w:rsidR="00405E24" w:rsidRPr="00166C95" w:rsidRDefault="005A45AA" w:rsidP="005A45AA">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 xml:space="preserve">Как се изчисляват процесните емисии, ако </w:t>
            </w:r>
            <w:r w:rsidR="00D405C8" w:rsidRPr="00166C95">
              <w:rPr>
                <w:rFonts w:ascii="Times New Roman" w:hAnsi="Times New Roman" w:cs="Times New Roman"/>
                <w:sz w:val="20"/>
                <w:szCs w:val="20"/>
              </w:rPr>
              <w:t>отпадъчни</w:t>
            </w:r>
            <w:r w:rsidRPr="00166C95">
              <w:rPr>
                <w:rFonts w:ascii="Times New Roman" w:hAnsi="Times New Roman" w:cs="Times New Roman"/>
                <w:sz w:val="20"/>
                <w:szCs w:val="20"/>
              </w:rPr>
              <w:t>те газове се произвеждат извън продуктовите показатели?</w:t>
            </w:r>
          </w:p>
        </w:tc>
        <w:tc>
          <w:tcPr>
            <w:tcW w:w="1904" w:type="dxa"/>
          </w:tcPr>
          <w:p w:rsidR="00405E24"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D.IV</w:t>
            </w:r>
          </w:p>
        </w:tc>
      </w:tr>
      <w:tr w:rsidR="00080BA9" w:rsidRPr="00166C95" w:rsidTr="000475EF">
        <w:tc>
          <w:tcPr>
            <w:tcW w:w="7338" w:type="dxa"/>
          </w:tcPr>
          <w:p w:rsidR="00080BA9" w:rsidRPr="00166C95" w:rsidRDefault="00080BA9" w:rsidP="005A45AA">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 xml:space="preserve">Колко вложена енергия от горива има в инсталацията? </w:t>
            </w:r>
          </w:p>
        </w:tc>
        <w:tc>
          <w:tcPr>
            <w:tcW w:w="1904" w:type="dxa"/>
          </w:tcPr>
          <w:p w:rsidR="00080BA9" w:rsidRPr="00166C95" w:rsidRDefault="00080BA9">
            <w:pPr>
              <w:pStyle w:val="Default"/>
              <w:rPr>
                <w:rFonts w:ascii="Times New Roman" w:hAnsi="Times New Roman" w:cs="Times New Roman"/>
                <w:sz w:val="20"/>
                <w:szCs w:val="20"/>
              </w:rPr>
            </w:pPr>
            <w:r w:rsidRPr="00166C95">
              <w:rPr>
                <w:rFonts w:ascii="Times New Roman" w:hAnsi="Times New Roman" w:cs="Times New Roman"/>
                <w:sz w:val="20"/>
                <w:szCs w:val="20"/>
              </w:rPr>
              <w:t xml:space="preserve">E.I.1(a) </w:t>
            </w:r>
          </w:p>
        </w:tc>
      </w:tr>
      <w:tr w:rsidR="00080BA9" w:rsidRPr="00166C95" w:rsidTr="000475EF">
        <w:tc>
          <w:tcPr>
            <w:tcW w:w="7338" w:type="dxa"/>
          </w:tcPr>
          <w:tbl>
            <w:tblPr>
              <w:tblW w:w="0" w:type="auto"/>
              <w:tblBorders>
                <w:top w:val="nil"/>
                <w:left w:val="nil"/>
                <w:bottom w:val="nil"/>
                <w:right w:val="nil"/>
              </w:tblBorders>
              <w:tblLook w:val="0000" w:firstRow="0" w:lastRow="0" w:firstColumn="0" w:lastColumn="0" w:noHBand="0" w:noVBand="0"/>
            </w:tblPr>
            <w:tblGrid>
              <w:gridCol w:w="5514"/>
              <w:gridCol w:w="222"/>
            </w:tblGrid>
            <w:tr w:rsidR="00080BA9" w:rsidRPr="006251CC">
              <w:trPr>
                <w:trHeight w:val="120"/>
              </w:trPr>
              <w:tc>
                <w:tcPr>
                  <w:tcW w:w="0" w:type="auto"/>
                </w:tcPr>
                <w:p w:rsidR="00080BA9" w:rsidRPr="00166C95" w:rsidRDefault="00080BA9" w:rsidP="00AA3307">
                  <w:pPr>
                    <w:pStyle w:val="Default"/>
                    <w:ind w:left="-108"/>
                    <w:jc w:val="both"/>
                    <w:rPr>
                      <w:rFonts w:ascii="Times New Roman" w:hAnsi="Times New Roman" w:cs="Times New Roman"/>
                      <w:sz w:val="20"/>
                      <w:szCs w:val="20"/>
                    </w:rPr>
                  </w:pPr>
                  <w:r w:rsidRPr="00166C95">
                    <w:rPr>
                      <w:rFonts w:ascii="Times New Roman" w:hAnsi="Times New Roman" w:cs="Times New Roman"/>
                      <w:sz w:val="20"/>
                      <w:szCs w:val="20"/>
                    </w:rPr>
                    <w:t>Как използваните горива се разпределят на подинсталациите?</w:t>
                  </w:r>
                </w:p>
              </w:tc>
              <w:tc>
                <w:tcPr>
                  <w:tcW w:w="0" w:type="auto"/>
                </w:tcPr>
                <w:p w:rsidR="00080BA9" w:rsidRPr="00166C95" w:rsidRDefault="00080BA9" w:rsidP="005A45AA">
                  <w:pPr>
                    <w:pStyle w:val="Default"/>
                    <w:jc w:val="both"/>
                    <w:rPr>
                      <w:rFonts w:ascii="Times New Roman" w:hAnsi="Times New Roman" w:cs="Times New Roman"/>
                      <w:sz w:val="20"/>
                      <w:szCs w:val="20"/>
                    </w:rPr>
                  </w:pPr>
                </w:p>
              </w:tc>
            </w:tr>
          </w:tbl>
          <w:p w:rsidR="00080BA9" w:rsidRPr="00166C95" w:rsidRDefault="00080BA9" w:rsidP="005A45AA">
            <w:pPr>
              <w:pStyle w:val="NoSpacing"/>
              <w:spacing w:line="276" w:lineRule="auto"/>
              <w:jc w:val="both"/>
              <w:rPr>
                <w:rFonts w:eastAsia="Times New Roman"/>
                <w:sz w:val="20"/>
                <w:szCs w:val="20"/>
              </w:rPr>
            </w:pPr>
          </w:p>
        </w:tc>
        <w:tc>
          <w:tcPr>
            <w:tcW w:w="1904" w:type="dxa"/>
          </w:tcPr>
          <w:p w:rsidR="00080BA9" w:rsidRPr="00166C95" w:rsidRDefault="00080BA9">
            <w:pPr>
              <w:pStyle w:val="Default"/>
              <w:rPr>
                <w:rFonts w:ascii="Times New Roman" w:hAnsi="Times New Roman" w:cs="Times New Roman"/>
                <w:sz w:val="20"/>
                <w:szCs w:val="20"/>
              </w:rPr>
            </w:pPr>
            <w:r w:rsidRPr="00166C95">
              <w:rPr>
                <w:rFonts w:ascii="Times New Roman" w:hAnsi="Times New Roman" w:cs="Times New Roman"/>
                <w:sz w:val="20"/>
                <w:szCs w:val="20"/>
              </w:rPr>
              <w:t xml:space="preserve">E.I.1(c) </w:t>
            </w:r>
          </w:p>
        </w:tc>
      </w:tr>
      <w:tr w:rsidR="00080BA9" w:rsidRPr="00166C95" w:rsidTr="000475EF">
        <w:trPr>
          <w:trHeight w:val="368"/>
        </w:trPr>
        <w:tc>
          <w:tcPr>
            <w:tcW w:w="7338" w:type="dxa"/>
          </w:tcPr>
          <w:p w:rsidR="00080BA9" w:rsidRPr="00166C95" w:rsidRDefault="00080BA9" w:rsidP="005A45AA">
            <w:pPr>
              <w:pStyle w:val="NoSpacing"/>
              <w:spacing w:line="276" w:lineRule="auto"/>
              <w:jc w:val="both"/>
              <w:rPr>
                <w:rFonts w:eastAsia="Times New Roman"/>
                <w:sz w:val="20"/>
                <w:szCs w:val="20"/>
              </w:rPr>
            </w:pPr>
            <w:r w:rsidRPr="00166C95">
              <w:rPr>
                <w:rFonts w:eastAsia="Times New Roman"/>
                <w:sz w:val="20"/>
                <w:szCs w:val="20"/>
              </w:rPr>
              <w:t>Какъв е топлинният баланс на инсталацията?</w:t>
            </w:r>
          </w:p>
        </w:tc>
        <w:tc>
          <w:tcPr>
            <w:tcW w:w="1904"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E.II</w:t>
            </w:r>
          </w:p>
        </w:tc>
      </w:tr>
      <w:tr w:rsidR="00080BA9" w:rsidRPr="00166C95" w:rsidTr="000475EF">
        <w:trPr>
          <w:trHeight w:val="368"/>
        </w:trPr>
        <w:tc>
          <w:tcPr>
            <w:tcW w:w="7338" w:type="dxa"/>
          </w:tcPr>
          <w:p w:rsidR="00080BA9" w:rsidRPr="00166C95" w:rsidRDefault="00080BA9" w:rsidP="00080BA9">
            <w:pPr>
              <w:pStyle w:val="NoSpacing"/>
              <w:spacing w:line="276" w:lineRule="auto"/>
              <w:jc w:val="both"/>
              <w:rPr>
                <w:rFonts w:eastAsia="Times New Roman"/>
                <w:sz w:val="20"/>
                <w:szCs w:val="20"/>
              </w:rPr>
            </w:pPr>
            <w:r w:rsidRPr="00166C95">
              <w:rPr>
                <w:rFonts w:eastAsia="Times New Roman"/>
                <w:sz w:val="20"/>
                <w:szCs w:val="20"/>
              </w:rPr>
              <w:t xml:space="preserve">Какъв е балансът на </w:t>
            </w:r>
            <w:r w:rsidR="00D405C8" w:rsidRPr="00166C95">
              <w:rPr>
                <w:rFonts w:eastAsia="Times New Roman"/>
                <w:sz w:val="20"/>
                <w:szCs w:val="20"/>
              </w:rPr>
              <w:t>отпадъчни</w:t>
            </w:r>
            <w:r w:rsidRPr="00166C95">
              <w:rPr>
                <w:rFonts w:eastAsia="Times New Roman"/>
                <w:sz w:val="20"/>
                <w:szCs w:val="20"/>
              </w:rPr>
              <w:t>я газ на инсталацията?</w:t>
            </w:r>
          </w:p>
        </w:tc>
        <w:tc>
          <w:tcPr>
            <w:tcW w:w="1904"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E.III</w:t>
            </w:r>
          </w:p>
        </w:tc>
      </w:tr>
      <w:tr w:rsidR="00080BA9" w:rsidRPr="00166C95" w:rsidTr="000475EF">
        <w:trPr>
          <w:trHeight w:val="368"/>
        </w:trPr>
        <w:tc>
          <w:tcPr>
            <w:tcW w:w="7338" w:type="dxa"/>
          </w:tcPr>
          <w:p w:rsidR="00080BA9" w:rsidRPr="00166C95" w:rsidRDefault="00080BA9" w:rsidP="00080BA9">
            <w:pPr>
              <w:pStyle w:val="NoSpacing"/>
              <w:spacing w:line="276" w:lineRule="auto"/>
              <w:jc w:val="both"/>
              <w:rPr>
                <w:rFonts w:eastAsia="Times New Roman"/>
                <w:sz w:val="20"/>
                <w:szCs w:val="20"/>
              </w:rPr>
            </w:pPr>
            <w:r w:rsidRPr="00166C95">
              <w:rPr>
                <w:rFonts w:eastAsia="Times New Roman"/>
                <w:sz w:val="20"/>
                <w:szCs w:val="20"/>
              </w:rPr>
              <w:t>Какъв е електрическият баланс на инсталацията?</w:t>
            </w:r>
          </w:p>
        </w:tc>
        <w:tc>
          <w:tcPr>
            <w:tcW w:w="1904"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E.IV</w:t>
            </w:r>
          </w:p>
        </w:tc>
      </w:tr>
      <w:tr w:rsidR="00080BA9" w:rsidRPr="006251CC" w:rsidTr="005F0CA4">
        <w:tc>
          <w:tcPr>
            <w:tcW w:w="9242" w:type="dxa"/>
            <w:gridSpan w:val="2"/>
            <w:shd w:val="clear" w:color="auto" w:fill="92D050"/>
          </w:tcPr>
          <w:p w:rsidR="00080BA9" w:rsidRPr="00166C95" w:rsidRDefault="00080BA9" w:rsidP="005A45AA">
            <w:pPr>
              <w:pStyle w:val="NoSpacing"/>
              <w:spacing w:line="276" w:lineRule="auto"/>
              <w:jc w:val="both"/>
              <w:rPr>
                <w:rFonts w:eastAsia="Times New Roman"/>
                <w:sz w:val="20"/>
                <w:szCs w:val="20"/>
              </w:rPr>
            </w:pPr>
            <w:r w:rsidRPr="00166C95">
              <w:rPr>
                <w:rFonts w:eastAsia="Times New Roman"/>
                <w:i/>
                <w:sz w:val="20"/>
                <w:szCs w:val="20"/>
              </w:rPr>
              <w:t>Определяне на HAL за продуктовите показатели</w:t>
            </w:r>
          </w:p>
        </w:tc>
      </w:tr>
      <w:tr w:rsidR="00080BA9" w:rsidRPr="006251CC" w:rsidTr="000475EF">
        <w:trPr>
          <w:trHeight w:val="440"/>
        </w:trPr>
        <w:tc>
          <w:tcPr>
            <w:tcW w:w="7338" w:type="dxa"/>
          </w:tcPr>
          <w:p w:rsidR="00AA3307"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Какво е HAL на съответния продуктов показател?</w:t>
            </w:r>
          </w:p>
          <w:p w:rsidR="00080BA9" w:rsidRPr="00166C95" w:rsidRDefault="00AA3307" w:rsidP="00AA3307">
            <w:pPr>
              <w:tabs>
                <w:tab w:val="left" w:pos="2768"/>
              </w:tabs>
            </w:pPr>
            <w:r w:rsidRPr="00166C95">
              <w:tab/>
            </w:r>
          </w:p>
        </w:tc>
        <w:tc>
          <w:tcPr>
            <w:tcW w:w="1904" w:type="dxa"/>
          </w:tcPr>
          <w:p w:rsidR="00080BA9" w:rsidRPr="00166C95" w:rsidRDefault="00080BA9" w:rsidP="00080BA9">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F и H в случай на специални продуктови показатели</w:t>
            </w:r>
          </w:p>
        </w:tc>
      </w:tr>
      <w:tr w:rsidR="00080BA9" w:rsidRPr="006251CC" w:rsidTr="005F0CA4">
        <w:trPr>
          <w:trHeight w:val="170"/>
        </w:trPr>
        <w:tc>
          <w:tcPr>
            <w:tcW w:w="9242" w:type="dxa"/>
            <w:gridSpan w:val="2"/>
            <w:shd w:val="clear" w:color="auto" w:fill="92D050"/>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i/>
                <w:sz w:val="20"/>
                <w:szCs w:val="20"/>
              </w:rPr>
              <w:t>Определяне на HAL на алтернативните подинсталации</w:t>
            </w:r>
          </w:p>
        </w:tc>
      </w:tr>
      <w:tr w:rsidR="00080BA9" w:rsidRPr="00166C95" w:rsidTr="000475EF">
        <w:tc>
          <w:tcPr>
            <w:tcW w:w="7338"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HAL на подинсталация(и) с топлинен показател</w:t>
            </w:r>
          </w:p>
        </w:tc>
        <w:tc>
          <w:tcPr>
            <w:tcW w:w="1904" w:type="dxa"/>
          </w:tcPr>
          <w:p w:rsidR="00080BA9" w:rsidRPr="00166C95" w:rsidRDefault="00080BA9" w:rsidP="00080BA9">
            <w:pPr>
              <w:pStyle w:val="Default"/>
              <w:jc w:val="both"/>
              <w:rPr>
                <w:rFonts w:ascii="Times New Roman" w:eastAsia="Times New Roman" w:hAnsi="Times New Roman" w:cs="Times New Roman"/>
                <w:sz w:val="20"/>
                <w:szCs w:val="20"/>
              </w:rPr>
            </w:pPr>
            <w:r w:rsidRPr="00166C95">
              <w:rPr>
                <w:rFonts w:ascii="Times New Roman" w:hAnsi="Times New Roman" w:cs="Times New Roman"/>
                <w:sz w:val="20"/>
                <w:szCs w:val="20"/>
              </w:rPr>
              <w:t xml:space="preserve">G.I.1 и G.I.2 </w:t>
            </w:r>
          </w:p>
        </w:tc>
      </w:tr>
      <w:tr w:rsidR="00080BA9" w:rsidRPr="00166C95" w:rsidTr="000475EF">
        <w:tc>
          <w:tcPr>
            <w:tcW w:w="7338" w:type="dxa"/>
          </w:tcPr>
          <w:p w:rsidR="00080BA9" w:rsidRPr="00166C95" w:rsidRDefault="00080BA9" w:rsidP="005A45AA">
            <w:pPr>
              <w:pStyle w:val="NoSpacing"/>
              <w:spacing w:line="276" w:lineRule="auto"/>
              <w:jc w:val="both"/>
              <w:rPr>
                <w:rFonts w:eastAsia="Times New Roman"/>
                <w:sz w:val="20"/>
                <w:szCs w:val="20"/>
              </w:rPr>
            </w:pPr>
            <w:r w:rsidRPr="00166C95">
              <w:rPr>
                <w:rFonts w:eastAsia="Times New Roman"/>
                <w:sz w:val="20"/>
                <w:szCs w:val="20"/>
              </w:rPr>
              <w:t>HAL на подинсталация(и) с топлофикационен показател</w:t>
            </w:r>
          </w:p>
        </w:tc>
        <w:tc>
          <w:tcPr>
            <w:tcW w:w="1904" w:type="dxa"/>
          </w:tcPr>
          <w:p w:rsidR="00080BA9" w:rsidRPr="00166C95" w:rsidRDefault="00080BA9">
            <w:pPr>
              <w:pStyle w:val="Default"/>
              <w:rPr>
                <w:rFonts w:ascii="Times New Roman" w:hAnsi="Times New Roman" w:cs="Times New Roman"/>
                <w:sz w:val="20"/>
                <w:szCs w:val="20"/>
              </w:rPr>
            </w:pPr>
            <w:r w:rsidRPr="00166C95">
              <w:rPr>
                <w:rFonts w:ascii="Times New Roman" w:hAnsi="Times New Roman" w:cs="Times New Roman"/>
                <w:sz w:val="20"/>
                <w:szCs w:val="20"/>
              </w:rPr>
              <w:t xml:space="preserve">G.I.3 </w:t>
            </w:r>
          </w:p>
        </w:tc>
      </w:tr>
      <w:tr w:rsidR="00080BA9" w:rsidRPr="00166C95" w:rsidTr="000475EF">
        <w:tc>
          <w:tcPr>
            <w:tcW w:w="7338"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HAL на подинсталация(и) с горивен показател</w:t>
            </w:r>
          </w:p>
        </w:tc>
        <w:tc>
          <w:tcPr>
            <w:tcW w:w="1904" w:type="dxa"/>
          </w:tcPr>
          <w:p w:rsidR="00080BA9" w:rsidRPr="00166C95" w:rsidRDefault="00080BA9" w:rsidP="005A45AA">
            <w:pPr>
              <w:pStyle w:val="NoSpacing"/>
              <w:spacing w:line="276" w:lineRule="auto"/>
              <w:jc w:val="both"/>
              <w:rPr>
                <w:rFonts w:eastAsia="Times New Roman"/>
                <w:sz w:val="20"/>
                <w:szCs w:val="20"/>
              </w:rPr>
            </w:pPr>
            <w:r w:rsidRPr="00166C95">
              <w:rPr>
                <w:rFonts w:eastAsia="Times New Roman"/>
                <w:sz w:val="20"/>
                <w:szCs w:val="20"/>
              </w:rPr>
              <w:t xml:space="preserve">G.I.4 и </w:t>
            </w:r>
            <w:r w:rsidR="00353B27" w:rsidRPr="00166C95">
              <w:rPr>
                <w:rFonts w:eastAsia="Times New Roman"/>
                <w:sz w:val="20"/>
                <w:szCs w:val="20"/>
              </w:rPr>
              <w:t>G.I.</w:t>
            </w:r>
            <w:r w:rsidRPr="00166C95">
              <w:rPr>
                <w:rFonts w:eastAsia="Times New Roman"/>
                <w:sz w:val="20"/>
                <w:szCs w:val="20"/>
              </w:rPr>
              <w:t xml:space="preserve">5 </w:t>
            </w:r>
          </w:p>
        </w:tc>
      </w:tr>
      <w:tr w:rsidR="00080BA9" w:rsidRPr="00166C95" w:rsidTr="000475EF">
        <w:tc>
          <w:tcPr>
            <w:tcW w:w="7338" w:type="dxa"/>
          </w:tcPr>
          <w:p w:rsidR="00080BA9" w:rsidRPr="00166C95" w:rsidRDefault="00080BA9" w:rsidP="002761DD">
            <w:pPr>
              <w:pStyle w:val="NoSpacing"/>
              <w:spacing w:line="276" w:lineRule="auto"/>
              <w:jc w:val="both"/>
              <w:rPr>
                <w:rFonts w:eastAsia="Times New Roman"/>
                <w:sz w:val="20"/>
                <w:szCs w:val="20"/>
              </w:rPr>
            </w:pPr>
            <w:r w:rsidRPr="00166C95">
              <w:rPr>
                <w:rFonts w:eastAsia="Times New Roman"/>
                <w:sz w:val="20"/>
                <w:szCs w:val="20"/>
              </w:rPr>
              <w:t>HAL на подинсталация(и) с показател за процесни емисии</w:t>
            </w:r>
          </w:p>
        </w:tc>
        <w:tc>
          <w:tcPr>
            <w:tcW w:w="1904" w:type="dxa"/>
          </w:tcPr>
          <w:p w:rsidR="00080BA9" w:rsidRPr="00166C95" w:rsidRDefault="00080BA9" w:rsidP="005A45AA">
            <w:pPr>
              <w:pStyle w:val="NoSpacing"/>
              <w:spacing w:line="276" w:lineRule="auto"/>
              <w:jc w:val="both"/>
              <w:rPr>
                <w:rFonts w:eastAsia="Times New Roman"/>
                <w:sz w:val="20"/>
                <w:szCs w:val="20"/>
              </w:rPr>
            </w:pPr>
            <w:r w:rsidRPr="00166C95">
              <w:rPr>
                <w:rFonts w:eastAsia="Times New Roman"/>
                <w:sz w:val="20"/>
                <w:szCs w:val="20"/>
              </w:rPr>
              <w:t xml:space="preserve">G.I.6 и </w:t>
            </w:r>
            <w:r w:rsidR="00353B27" w:rsidRPr="00166C95">
              <w:rPr>
                <w:rFonts w:eastAsia="Times New Roman"/>
                <w:sz w:val="20"/>
                <w:szCs w:val="20"/>
              </w:rPr>
              <w:t>G.I.</w:t>
            </w:r>
            <w:r w:rsidRPr="00166C95">
              <w:rPr>
                <w:rFonts w:eastAsia="Times New Roman"/>
                <w:sz w:val="20"/>
                <w:szCs w:val="20"/>
              </w:rPr>
              <w:t xml:space="preserve">7 </w:t>
            </w:r>
          </w:p>
        </w:tc>
      </w:tr>
    </w:tbl>
    <w:p w:rsidR="00A126FA" w:rsidRPr="00166C95" w:rsidRDefault="00A126FA" w:rsidP="00A126FA">
      <w:pPr>
        <w:pStyle w:val="NoSpacing"/>
        <w:spacing w:line="276" w:lineRule="auto"/>
        <w:jc w:val="both"/>
        <w:rPr>
          <w:szCs w:val="24"/>
        </w:rPr>
      </w:pPr>
    </w:p>
    <w:p w:rsidR="00891577" w:rsidRPr="00166C95" w:rsidRDefault="00891577" w:rsidP="009E7E7F">
      <w:pPr>
        <w:pStyle w:val="Default"/>
        <w:outlineLvl w:val="0"/>
        <w:rPr>
          <w:rFonts w:ascii="Times New Roman" w:hAnsi="Times New Roman" w:cs="Times New Roman"/>
          <w:b/>
        </w:rPr>
      </w:pPr>
      <w:bookmarkStart w:id="29" w:name="_Toc3196022"/>
      <w:r w:rsidRPr="00166C95">
        <w:rPr>
          <w:rFonts w:ascii="Times New Roman" w:hAnsi="Times New Roman" w:cs="Times New Roman"/>
          <w:b/>
        </w:rPr>
        <w:t>A „Данни за инсталацията” – Обща информация по този доклад</w:t>
      </w:r>
      <w:bookmarkEnd w:id="29"/>
      <w:r w:rsidRPr="00166C95">
        <w:rPr>
          <w:rFonts w:ascii="Times New Roman" w:hAnsi="Times New Roman" w:cs="Times New Roman"/>
          <w:b/>
        </w:rPr>
        <w:t xml:space="preserve"> </w:t>
      </w:r>
    </w:p>
    <w:p w:rsidR="00891577" w:rsidRPr="00166C95" w:rsidRDefault="00B726B1" w:rsidP="00B726B1">
      <w:pPr>
        <w:pStyle w:val="Default"/>
        <w:jc w:val="both"/>
        <w:rPr>
          <w:rFonts w:ascii="Times New Roman" w:hAnsi="Times New Roman" w:cs="Times New Roman"/>
        </w:rPr>
      </w:pPr>
      <w:r w:rsidRPr="00166C95">
        <w:rPr>
          <w:rFonts w:ascii="Times New Roman" w:eastAsia="Times New Roman" w:hAnsi="Times New Roman" w:cs="Times New Roman"/>
        </w:rPr>
        <w:t xml:space="preserve">Настоящият раздел описва данните, които трябва да бъдат предоставени, за да се идентифицира инсталацията в анализа и нейните най-важни характеристики </w:t>
      </w:r>
      <w:r w:rsidR="00745307" w:rsidRPr="00166C95">
        <w:rPr>
          <w:rFonts w:ascii="Times New Roman" w:eastAsia="Times New Roman" w:hAnsi="Times New Roman" w:cs="Times New Roman"/>
        </w:rPr>
        <w:t>за</w:t>
      </w:r>
      <w:r w:rsidRPr="00166C95">
        <w:rPr>
          <w:rFonts w:ascii="Times New Roman" w:eastAsia="Times New Roman" w:hAnsi="Times New Roman" w:cs="Times New Roman"/>
        </w:rPr>
        <w:t xml:space="preserve"> определяне на безплатно</w:t>
      </w:r>
      <w:r w:rsidR="00745307" w:rsidRPr="00166C95">
        <w:rPr>
          <w:rFonts w:ascii="Times New Roman" w:eastAsia="Times New Roman" w:hAnsi="Times New Roman" w:cs="Times New Roman"/>
        </w:rPr>
        <w:t>то</w:t>
      </w:r>
      <w:r w:rsidRPr="00166C95">
        <w:rPr>
          <w:rFonts w:ascii="Times New Roman" w:eastAsia="Times New Roman" w:hAnsi="Times New Roman" w:cs="Times New Roman"/>
        </w:rPr>
        <w:t xml:space="preserve"> разпредел</w:t>
      </w:r>
      <w:r w:rsidR="00745307" w:rsidRPr="00166C95">
        <w:rPr>
          <w:rFonts w:ascii="Times New Roman" w:eastAsia="Times New Roman" w:hAnsi="Times New Roman" w:cs="Times New Roman"/>
        </w:rPr>
        <w:t xml:space="preserve">яне на </w:t>
      </w:r>
      <w:r w:rsidRPr="00166C95">
        <w:rPr>
          <w:rFonts w:ascii="Times New Roman" w:eastAsia="Times New Roman" w:hAnsi="Times New Roman" w:cs="Times New Roman"/>
        </w:rPr>
        <w:t>квоти</w:t>
      </w:r>
      <w:r w:rsidR="00891577" w:rsidRPr="00166C95">
        <w:rPr>
          <w:rFonts w:ascii="Times New Roman" w:hAnsi="Times New Roman" w:cs="Times New Roman"/>
        </w:rPr>
        <w:t xml:space="preserve">. </w:t>
      </w:r>
    </w:p>
    <w:p w:rsidR="00B726B1" w:rsidRPr="00166C95" w:rsidRDefault="00B726B1" w:rsidP="00891577">
      <w:pPr>
        <w:pStyle w:val="Default"/>
        <w:rPr>
          <w:rFonts w:ascii="Times New Roman" w:hAnsi="Times New Roman" w:cs="Times New Roman"/>
        </w:rPr>
      </w:pPr>
    </w:p>
    <w:p w:rsidR="00891577" w:rsidRPr="00166C95" w:rsidRDefault="00B726B1" w:rsidP="00B726B1">
      <w:pPr>
        <w:pStyle w:val="NoSpacing"/>
        <w:jc w:val="both"/>
        <w:rPr>
          <w:szCs w:val="24"/>
        </w:rPr>
      </w:pPr>
      <w:r w:rsidRPr="00166C95">
        <w:rPr>
          <w:szCs w:val="24"/>
        </w:rPr>
        <w:t xml:space="preserve">Глави </w:t>
      </w:r>
      <w:r w:rsidR="00891577" w:rsidRPr="00166C95">
        <w:rPr>
          <w:szCs w:val="24"/>
        </w:rPr>
        <w:t xml:space="preserve">A.I </w:t>
      </w:r>
      <w:r w:rsidRPr="00166C95">
        <w:rPr>
          <w:szCs w:val="24"/>
        </w:rPr>
        <w:t xml:space="preserve">и </w:t>
      </w:r>
      <w:r w:rsidR="00891577" w:rsidRPr="00166C95">
        <w:rPr>
          <w:szCs w:val="24"/>
        </w:rPr>
        <w:t xml:space="preserve">A.II </w:t>
      </w:r>
      <w:r w:rsidRPr="00166C95">
        <w:rPr>
          <w:szCs w:val="24"/>
        </w:rPr>
        <w:t xml:space="preserve">са задължителни за всички оператори, попадащи в обхвата на Директивата за СТЕ на ЕС, ако ДЧ не може да получи тези данни от други източници </w:t>
      </w:r>
      <w:r w:rsidR="00891577" w:rsidRPr="00166C95">
        <w:rPr>
          <w:szCs w:val="24"/>
        </w:rPr>
        <w:t>(</w:t>
      </w:r>
      <w:r w:rsidRPr="00166C95">
        <w:rPr>
          <w:szCs w:val="24"/>
        </w:rPr>
        <w:t xml:space="preserve">вж. раздел </w:t>
      </w:r>
      <w:r w:rsidR="00891577" w:rsidRPr="00166C95">
        <w:rPr>
          <w:szCs w:val="24"/>
        </w:rPr>
        <w:t xml:space="preserve">2.3). </w:t>
      </w:r>
      <w:r w:rsidRPr="00166C95">
        <w:rPr>
          <w:szCs w:val="24"/>
        </w:rPr>
        <w:t xml:space="preserve">Глава </w:t>
      </w:r>
      <w:r w:rsidR="00891577" w:rsidRPr="00166C95">
        <w:rPr>
          <w:szCs w:val="24"/>
        </w:rPr>
        <w:t xml:space="preserve">A.III </w:t>
      </w:r>
      <w:r w:rsidRPr="00166C95">
        <w:rPr>
          <w:szCs w:val="24"/>
        </w:rPr>
        <w:t xml:space="preserve">е задължителна за всички оператори на инсталации, </w:t>
      </w:r>
      <w:r w:rsidR="00E72A96" w:rsidRPr="00166C95">
        <w:rPr>
          <w:szCs w:val="24"/>
        </w:rPr>
        <w:t xml:space="preserve">отговарящи на условията за безплатно разпределение на квоти. Глава </w:t>
      </w:r>
      <w:r w:rsidR="00891577" w:rsidRPr="00166C95">
        <w:rPr>
          <w:szCs w:val="24"/>
        </w:rPr>
        <w:t xml:space="preserve">A.IV </w:t>
      </w:r>
      <w:r w:rsidR="00E72A96" w:rsidRPr="00166C95">
        <w:rPr>
          <w:szCs w:val="24"/>
        </w:rPr>
        <w:t>е задължителна за всички оператори, отговарящи на условията за безплатно разпредел</w:t>
      </w:r>
      <w:r w:rsidR="00745307" w:rsidRPr="00166C95">
        <w:rPr>
          <w:szCs w:val="24"/>
        </w:rPr>
        <w:t>яне</w:t>
      </w:r>
      <w:r w:rsidR="00E72A96" w:rsidRPr="00166C95">
        <w:rPr>
          <w:szCs w:val="24"/>
        </w:rPr>
        <w:t xml:space="preserve"> на квоти и отговарящи на изброените условия.</w:t>
      </w:r>
    </w:p>
    <w:p w:rsidR="00D160B8" w:rsidRPr="00166C95" w:rsidRDefault="00D160B8" w:rsidP="00B726B1">
      <w:pPr>
        <w:pStyle w:val="NoSpacing"/>
        <w:jc w:val="both"/>
        <w:rPr>
          <w:szCs w:val="24"/>
        </w:rPr>
      </w:pPr>
    </w:p>
    <w:p w:rsidR="00891577" w:rsidRPr="00166C95" w:rsidRDefault="00891577" w:rsidP="009E7E7F">
      <w:pPr>
        <w:pStyle w:val="Heading2"/>
        <w:rPr>
          <w:rFonts w:ascii="Times New Roman" w:hAnsi="Times New Roman"/>
          <w:color w:val="auto"/>
          <w:szCs w:val="24"/>
        </w:rPr>
      </w:pPr>
      <w:bookmarkStart w:id="30" w:name="_Toc297627171"/>
      <w:bookmarkStart w:id="31" w:name="_Toc3027652"/>
      <w:bookmarkStart w:id="32" w:name="_Toc3196023"/>
      <w:r w:rsidRPr="00166C95">
        <w:rPr>
          <w:rFonts w:ascii="Times New Roman" w:hAnsi="Times New Roman"/>
          <w:color w:val="auto"/>
          <w:szCs w:val="24"/>
        </w:rPr>
        <w:lastRenderedPageBreak/>
        <w:t>А.І. Идентификация на инсталацията</w:t>
      </w:r>
      <w:bookmarkEnd w:id="30"/>
      <w:bookmarkEnd w:id="31"/>
      <w:bookmarkEnd w:id="32"/>
    </w:p>
    <w:p w:rsidR="00891577" w:rsidRPr="00166C95" w:rsidRDefault="00891577" w:rsidP="009E7E7F">
      <w:pPr>
        <w:pStyle w:val="Heading2"/>
        <w:rPr>
          <w:noProof/>
          <w:szCs w:val="24"/>
        </w:rPr>
      </w:pPr>
    </w:p>
    <w:p w:rsidR="00B726B1" w:rsidRPr="00166C95" w:rsidRDefault="007F410F" w:rsidP="00891577">
      <w:pPr>
        <w:pStyle w:val="NoSpacing"/>
        <w:spacing w:line="276" w:lineRule="auto"/>
        <w:jc w:val="both"/>
        <w:rPr>
          <w:noProof/>
          <w:szCs w:val="24"/>
        </w:rPr>
      </w:pPr>
      <w:r w:rsidRPr="00166C95">
        <w:rPr>
          <w:noProof/>
          <w:szCs w:val="24"/>
        </w:rPr>
        <w:drawing>
          <wp:inline distT="0" distB="0" distL="0" distR="0" wp14:anchorId="3B4EBF90" wp14:editId="5717CBC1">
            <wp:extent cx="5731510" cy="3009087"/>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731510" cy="3009087"/>
                    </a:xfrm>
                    <a:prstGeom prst="rect">
                      <a:avLst/>
                    </a:prstGeom>
                    <a:noFill/>
                    <a:ln w="9525">
                      <a:noFill/>
                      <a:miter lim="800000"/>
                      <a:headEnd/>
                      <a:tailEnd/>
                    </a:ln>
                  </pic:spPr>
                </pic:pic>
              </a:graphicData>
            </a:graphic>
          </wp:inline>
        </w:drawing>
      </w:r>
    </w:p>
    <w:p w:rsidR="00B726B1" w:rsidRPr="00166C95" w:rsidRDefault="00B726B1" w:rsidP="00891577">
      <w:pPr>
        <w:pStyle w:val="NoSpacing"/>
        <w:spacing w:line="276" w:lineRule="auto"/>
        <w:jc w:val="both"/>
        <w:rPr>
          <w:noProof/>
          <w:szCs w:val="24"/>
        </w:rPr>
      </w:pPr>
    </w:p>
    <w:p w:rsidR="00B726B1" w:rsidRPr="00166C95" w:rsidRDefault="00B726B1" w:rsidP="00B726B1">
      <w:pPr>
        <w:pStyle w:val="Heading4"/>
        <w:rPr>
          <w:rFonts w:ascii="Times New Roman" w:hAnsi="Times New Roman" w:cs="Times New Roman"/>
          <w:i w:val="0"/>
          <w:color w:val="auto"/>
          <w:sz w:val="24"/>
          <w:szCs w:val="24"/>
        </w:rPr>
      </w:pPr>
      <w:bookmarkStart w:id="33" w:name="_Toc297627170"/>
      <w:bookmarkStart w:id="34" w:name="_Toc3027446"/>
      <w:bookmarkStart w:id="35" w:name="_Toc3027653"/>
      <w:r w:rsidRPr="00166C95">
        <w:rPr>
          <w:rFonts w:ascii="Times New Roman" w:hAnsi="Times New Roman" w:cs="Times New Roman"/>
          <w:bCs w:val="0"/>
          <w:i w:val="0"/>
          <w:color w:val="auto"/>
          <w:sz w:val="24"/>
          <w:szCs w:val="24"/>
        </w:rPr>
        <w:t>A.I.1</w:t>
      </w:r>
      <w:r w:rsidRPr="00166C95">
        <w:rPr>
          <w:rFonts w:ascii="Times New Roman" w:hAnsi="Times New Roman" w:cs="Times New Roman"/>
          <w:b w:val="0"/>
          <w:bCs w:val="0"/>
          <w:i w:val="0"/>
          <w:sz w:val="24"/>
          <w:szCs w:val="24"/>
        </w:rPr>
        <w:t xml:space="preserve"> </w:t>
      </w:r>
      <w:r w:rsidRPr="00166C95">
        <w:rPr>
          <w:rFonts w:ascii="Times New Roman" w:hAnsi="Times New Roman" w:cs="Times New Roman"/>
          <w:i w:val="0"/>
          <w:color w:val="auto"/>
          <w:sz w:val="24"/>
          <w:szCs w:val="24"/>
        </w:rPr>
        <w:t>Обща информация</w:t>
      </w:r>
      <w:bookmarkEnd w:id="33"/>
      <w:bookmarkEnd w:id="34"/>
      <w:bookmarkEnd w:id="35"/>
    </w:p>
    <w:p w:rsidR="00B726B1" w:rsidRPr="00166C95" w:rsidRDefault="00B726B1" w:rsidP="00B726B1">
      <w:pPr>
        <w:pStyle w:val="NoSpacing"/>
        <w:spacing w:line="276" w:lineRule="auto"/>
        <w:jc w:val="both"/>
        <w:rPr>
          <w:rFonts w:eastAsia="Times New Roman"/>
          <w:szCs w:val="24"/>
        </w:rPr>
      </w:pPr>
      <w:r w:rsidRPr="00166C95">
        <w:rPr>
          <w:rFonts w:eastAsia="Times New Roman"/>
          <w:szCs w:val="24"/>
        </w:rPr>
        <w:t>Операторът следва да посочи:</w:t>
      </w:r>
    </w:p>
    <w:p w:rsidR="00B726B1" w:rsidRPr="00166C95" w:rsidRDefault="00B726B1" w:rsidP="00B726B1">
      <w:pPr>
        <w:pStyle w:val="NoSpacing"/>
        <w:spacing w:line="276" w:lineRule="auto"/>
        <w:jc w:val="both"/>
        <w:rPr>
          <w:rFonts w:eastAsia="Times New Roman"/>
          <w:szCs w:val="24"/>
        </w:rPr>
      </w:pPr>
      <w:r w:rsidRPr="00166C95">
        <w:rPr>
          <w:rFonts w:eastAsia="Times New Roman"/>
          <w:szCs w:val="24"/>
        </w:rPr>
        <w:t xml:space="preserve">a) </w:t>
      </w:r>
      <w:r w:rsidRPr="00166C95">
        <w:rPr>
          <w:rFonts w:eastAsia="Times New Roman"/>
          <w:b/>
          <w:szCs w:val="24"/>
        </w:rPr>
        <w:t>Наименованието на инсталацията</w:t>
      </w:r>
      <w:r w:rsidRPr="00166C95">
        <w:rPr>
          <w:rFonts w:eastAsia="Times New Roman"/>
          <w:szCs w:val="24"/>
        </w:rPr>
        <w:t>: това обикновено е наименованието, използвано в разрешителните и останалата официална документация</w:t>
      </w:r>
      <w:r w:rsidR="00DF2606" w:rsidRPr="00166C95">
        <w:rPr>
          <w:rFonts w:eastAsia="Times New Roman"/>
          <w:szCs w:val="24"/>
        </w:rPr>
        <w:t>,</w:t>
      </w:r>
      <w:r w:rsidRPr="00166C95">
        <w:rPr>
          <w:rFonts w:eastAsia="Times New Roman"/>
          <w:szCs w:val="24"/>
        </w:rPr>
        <w:t xml:space="preserve"> и следва да съответства на предишната кореспонденция с компетентните органи (ако е приложимо);</w:t>
      </w:r>
    </w:p>
    <w:p w:rsidR="00B726B1" w:rsidRPr="00166C95" w:rsidRDefault="00A27665" w:rsidP="00A27665">
      <w:pPr>
        <w:pStyle w:val="NoSpacing"/>
        <w:tabs>
          <w:tab w:val="left" w:pos="270"/>
        </w:tabs>
        <w:spacing w:line="276" w:lineRule="auto"/>
        <w:jc w:val="both"/>
        <w:rPr>
          <w:noProof/>
          <w:szCs w:val="24"/>
        </w:rPr>
      </w:pPr>
      <w:r w:rsidRPr="00166C95">
        <w:rPr>
          <w:rFonts w:eastAsia="Times New Roman"/>
          <w:szCs w:val="24"/>
        </w:rPr>
        <w:t xml:space="preserve">b) </w:t>
      </w:r>
      <w:r w:rsidRPr="00166C95">
        <w:rPr>
          <w:rFonts w:eastAsia="Times New Roman"/>
          <w:b/>
          <w:szCs w:val="24"/>
        </w:rPr>
        <w:t>Държавата членка</w:t>
      </w:r>
      <w:r w:rsidRPr="00166C95">
        <w:rPr>
          <w:rFonts w:eastAsia="Times New Roman"/>
          <w:szCs w:val="24"/>
        </w:rPr>
        <w:t xml:space="preserve">, в която е разположена инсталацията. Тук „държава членка” означава: </w:t>
      </w:r>
      <w:r w:rsidR="00E511B1" w:rsidRPr="00166C95">
        <w:rPr>
          <w:rFonts w:eastAsia="Times New Roman"/>
          <w:szCs w:val="24"/>
        </w:rPr>
        <w:t>д</w:t>
      </w:r>
      <w:r w:rsidRPr="00166C95">
        <w:rPr>
          <w:rFonts w:eastAsia="Times New Roman"/>
          <w:szCs w:val="24"/>
        </w:rPr>
        <w:t xml:space="preserve">ържава, която участва в </w:t>
      </w:r>
      <w:r w:rsidRPr="00166C95">
        <w:rPr>
          <w:szCs w:val="24"/>
        </w:rPr>
        <w:t>Европейската схема за търговия с емисии, т.е. ЕС-27 и Исландия, Норвегия и Лихтенщайн.</w:t>
      </w:r>
    </w:p>
    <w:p w:rsidR="00E511B1" w:rsidRPr="00166C95" w:rsidRDefault="00E511B1" w:rsidP="00E511B1">
      <w:pPr>
        <w:pStyle w:val="NoSpacing"/>
        <w:spacing w:line="276" w:lineRule="auto"/>
        <w:jc w:val="both"/>
        <w:rPr>
          <w:szCs w:val="24"/>
        </w:rPr>
      </w:pPr>
      <w:r w:rsidRPr="00166C95">
        <w:rPr>
          <w:szCs w:val="24"/>
        </w:rPr>
        <w:t xml:space="preserve">c) Дали инсталацията </w:t>
      </w:r>
      <w:r w:rsidRPr="00166C95">
        <w:rPr>
          <w:b/>
          <w:szCs w:val="24"/>
        </w:rPr>
        <w:t xml:space="preserve">е </w:t>
      </w:r>
      <w:r w:rsidR="00DF2606" w:rsidRPr="00166C95">
        <w:rPr>
          <w:b/>
          <w:szCs w:val="24"/>
        </w:rPr>
        <w:t xml:space="preserve">била </w:t>
      </w:r>
      <w:r w:rsidRPr="00166C95">
        <w:rPr>
          <w:b/>
          <w:szCs w:val="24"/>
        </w:rPr>
        <w:t>включена в Европейската схема за търговия с емисии</w:t>
      </w:r>
      <w:r w:rsidRPr="00166C95">
        <w:rPr>
          <w:szCs w:val="24"/>
        </w:rPr>
        <w:t xml:space="preserve"> преди 30.06.2019 г.</w:t>
      </w:r>
    </w:p>
    <w:p w:rsidR="00E511B1" w:rsidRPr="00166C95" w:rsidRDefault="00E511B1" w:rsidP="00DF2606">
      <w:pPr>
        <w:pStyle w:val="Default"/>
        <w:tabs>
          <w:tab w:val="left" w:pos="270"/>
        </w:tabs>
        <w:jc w:val="both"/>
        <w:rPr>
          <w:rFonts w:ascii="Times New Roman" w:hAnsi="Times New Roman" w:cs="Times New Roman"/>
        </w:rPr>
      </w:pPr>
      <w:r w:rsidRPr="00166C95">
        <w:rPr>
          <w:rFonts w:ascii="Times New Roman" w:hAnsi="Times New Roman" w:cs="Times New Roman"/>
        </w:rPr>
        <w:t xml:space="preserve">d) </w:t>
      </w:r>
      <w:r w:rsidRPr="00166C95">
        <w:rPr>
          <w:rFonts w:ascii="Times New Roman" w:hAnsi="Times New Roman" w:cs="Times New Roman"/>
          <w:b/>
        </w:rPr>
        <w:t>Уникален идентификационен код</w:t>
      </w:r>
      <w:r w:rsidRPr="00166C95">
        <w:rPr>
          <w:rFonts w:ascii="Times New Roman" w:hAnsi="Times New Roman" w:cs="Times New Roman"/>
        </w:rPr>
        <w:t xml:space="preserve">: това обикновено </w:t>
      </w:r>
      <w:r w:rsidR="00DF2606" w:rsidRPr="00166C95">
        <w:rPr>
          <w:rFonts w:ascii="Times New Roman" w:hAnsi="Times New Roman" w:cs="Times New Roman"/>
        </w:rPr>
        <w:t xml:space="preserve">е </w:t>
      </w:r>
      <w:r w:rsidRPr="00166C95">
        <w:rPr>
          <w:rFonts w:ascii="Times New Roman" w:hAnsi="Times New Roman" w:cs="Times New Roman"/>
        </w:rPr>
        <w:t>уникалния</w:t>
      </w:r>
      <w:r w:rsidR="00DF2606" w:rsidRPr="00166C95">
        <w:rPr>
          <w:rFonts w:ascii="Times New Roman" w:hAnsi="Times New Roman" w:cs="Times New Roman"/>
        </w:rPr>
        <w:t>т</w:t>
      </w:r>
      <w:r w:rsidRPr="00166C95">
        <w:rPr>
          <w:rFonts w:ascii="Times New Roman" w:hAnsi="Times New Roman" w:cs="Times New Roman"/>
        </w:rPr>
        <w:t xml:space="preserve"> идентификацион</w:t>
      </w:r>
      <w:r w:rsidR="00DF2606" w:rsidRPr="00166C95">
        <w:rPr>
          <w:rFonts w:ascii="Times New Roman" w:hAnsi="Times New Roman" w:cs="Times New Roman"/>
        </w:rPr>
        <w:t>ен</w:t>
      </w:r>
      <w:r w:rsidRPr="00166C95">
        <w:rPr>
          <w:rFonts w:ascii="Times New Roman" w:hAnsi="Times New Roman" w:cs="Times New Roman"/>
        </w:rPr>
        <w:t xml:space="preserve"> код, използван за Фаза 3 на </w:t>
      </w:r>
      <w:r w:rsidR="00A36879" w:rsidRPr="00166C95">
        <w:rPr>
          <w:rFonts w:ascii="Times New Roman" w:hAnsi="Times New Roman" w:cs="Times New Roman"/>
        </w:rPr>
        <w:t>НИМ</w:t>
      </w:r>
      <w:r w:rsidRPr="00166C95">
        <w:rPr>
          <w:rFonts w:ascii="Times New Roman" w:hAnsi="Times New Roman" w:cs="Times New Roman"/>
        </w:rPr>
        <w:t xml:space="preserve"> или друга идентификация, издадена от компетентните органи в съответствие с членове 5 и 6 на Директивата за схемата за търговия с емисии. За инсталации, които не са били включени в Европейската схема за търговия с емисии преди това, операторите трябва да се свържат с компетентния орган</w:t>
      </w:r>
      <w:r w:rsidR="00DF2606" w:rsidRPr="00166C95">
        <w:rPr>
          <w:rFonts w:ascii="Times New Roman" w:hAnsi="Times New Roman" w:cs="Times New Roman"/>
        </w:rPr>
        <w:t xml:space="preserve">, за да </w:t>
      </w:r>
      <w:r w:rsidRPr="00166C95">
        <w:rPr>
          <w:rFonts w:ascii="Times New Roman" w:hAnsi="Times New Roman" w:cs="Times New Roman"/>
        </w:rPr>
        <w:t>получа</w:t>
      </w:r>
      <w:r w:rsidR="00DF2606" w:rsidRPr="00166C95">
        <w:rPr>
          <w:rFonts w:ascii="Times New Roman" w:hAnsi="Times New Roman" w:cs="Times New Roman"/>
        </w:rPr>
        <w:t>т</w:t>
      </w:r>
      <w:r w:rsidRPr="00166C95">
        <w:rPr>
          <w:rFonts w:ascii="Times New Roman" w:hAnsi="Times New Roman" w:cs="Times New Roman"/>
        </w:rPr>
        <w:t xml:space="preserve"> такава идентификация. Компетентните органи трябва да се уверят, че разполагат с наличен идентификационен код, преди да изпратят данни за това на Европейската комисия. </w:t>
      </w:r>
    </w:p>
    <w:p w:rsidR="00B726B1" w:rsidRPr="00166C95" w:rsidRDefault="004A4B22" w:rsidP="00AC5D68">
      <w:pPr>
        <w:pStyle w:val="Default"/>
        <w:jc w:val="both"/>
        <w:rPr>
          <w:rFonts w:ascii="Times New Roman" w:hAnsi="Times New Roman" w:cs="Times New Roman"/>
          <w:noProof/>
        </w:rPr>
      </w:pPr>
      <w:r w:rsidRPr="00166C95">
        <w:rPr>
          <w:rFonts w:ascii="Times New Roman" w:hAnsi="Times New Roman" w:cs="Times New Roman"/>
        </w:rPr>
        <w:lastRenderedPageBreak/>
        <w:t xml:space="preserve">e) </w:t>
      </w:r>
      <w:r w:rsidRPr="00166C95">
        <w:rPr>
          <w:rFonts w:ascii="Times New Roman" w:hAnsi="Times New Roman" w:cs="Times New Roman"/>
          <w:b/>
        </w:rPr>
        <w:t>Идентификацион</w:t>
      </w:r>
      <w:r w:rsidR="00DF2606" w:rsidRPr="00166C95">
        <w:rPr>
          <w:rFonts w:ascii="Times New Roman" w:hAnsi="Times New Roman" w:cs="Times New Roman"/>
          <w:b/>
        </w:rPr>
        <w:t>ен</w:t>
      </w:r>
      <w:r w:rsidRPr="00166C95">
        <w:rPr>
          <w:rFonts w:ascii="Times New Roman" w:hAnsi="Times New Roman" w:cs="Times New Roman"/>
          <w:b/>
        </w:rPr>
        <w:t xml:space="preserve"> код на инсталацията в регистъра</w:t>
      </w:r>
      <w:r w:rsidRPr="00166C95">
        <w:rPr>
          <w:rFonts w:ascii="Times New Roman" w:hAnsi="Times New Roman" w:cs="Times New Roman"/>
        </w:rPr>
        <w:t xml:space="preserve">. Това обикновено е цяло число, т.е. код, различен от идентификационния код от разрешителното, използван в регистъра, и обикновено </w:t>
      </w:r>
      <w:r w:rsidR="00AC5D68" w:rsidRPr="00166C95">
        <w:rPr>
          <w:rFonts w:ascii="Times New Roman" w:hAnsi="Times New Roman" w:cs="Times New Roman"/>
        </w:rPr>
        <w:t xml:space="preserve">е </w:t>
      </w:r>
      <w:r w:rsidRPr="00166C95">
        <w:rPr>
          <w:rFonts w:ascii="Times New Roman" w:hAnsi="Times New Roman" w:cs="Times New Roman"/>
        </w:rPr>
        <w:t xml:space="preserve">известен като идентификационен код на инсталацията. </w:t>
      </w:r>
      <w:r w:rsidR="00AC5D68" w:rsidRPr="00166C95">
        <w:rPr>
          <w:rFonts w:ascii="Times New Roman" w:hAnsi="Times New Roman" w:cs="Times New Roman"/>
        </w:rPr>
        <w:t xml:space="preserve">Заедно с държавите членки, посочени в (b), идентификационният код </w:t>
      </w:r>
      <w:r w:rsidR="009D7017" w:rsidRPr="00166C95">
        <w:rPr>
          <w:rFonts w:ascii="Times New Roman" w:hAnsi="Times New Roman" w:cs="Times New Roman"/>
        </w:rPr>
        <w:t>от</w:t>
      </w:r>
      <w:r w:rsidR="00AC5D68" w:rsidRPr="00166C95">
        <w:rPr>
          <w:rFonts w:ascii="Times New Roman" w:hAnsi="Times New Roman" w:cs="Times New Roman"/>
        </w:rPr>
        <w:t xml:space="preserve"> регистъра (уникален идентификационен код) ще се появи автоматично в (f) по-долу. Ако вашата инсталация е получила безплатно разпредел</w:t>
      </w:r>
      <w:r w:rsidR="00DF2606" w:rsidRPr="00166C95">
        <w:rPr>
          <w:rFonts w:ascii="Times New Roman" w:hAnsi="Times New Roman" w:cs="Times New Roman"/>
        </w:rPr>
        <w:t>яне</w:t>
      </w:r>
      <w:r w:rsidR="00AC5D68" w:rsidRPr="00166C95">
        <w:rPr>
          <w:rFonts w:ascii="Times New Roman" w:hAnsi="Times New Roman" w:cs="Times New Roman"/>
        </w:rPr>
        <w:t xml:space="preserve"> на квоти в предишната фаза на СТЕ на ЕС, моля да се уверите, че Уникалният идентификационен код съвпада с този от предходната фаза. </w:t>
      </w:r>
    </w:p>
    <w:p w:rsidR="004F45BE" w:rsidRPr="00166C95" w:rsidRDefault="004F45BE" w:rsidP="004F45BE">
      <w:pPr>
        <w:pStyle w:val="Default"/>
        <w:jc w:val="both"/>
        <w:rPr>
          <w:rFonts w:ascii="Times New Roman" w:hAnsi="Times New Roman" w:cs="Times New Roman"/>
        </w:rPr>
      </w:pPr>
      <w:r w:rsidRPr="00166C95">
        <w:rPr>
          <w:rFonts w:ascii="Times New Roman" w:hAnsi="Times New Roman" w:cs="Times New Roman"/>
        </w:rPr>
        <w:t>f</w:t>
      </w:r>
      <w:r w:rsidRPr="00166C95">
        <w:rPr>
          <w:rFonts w:ascii="Times New Roman" w:hAnsi="Times New Roman" w:cs="Times New Roman"/>
          <w:b/>
        </w:rPr>
        <w:t>) Уникален идентификационен номер</w:t>
      </w:r>
      <w:r w:rsidRPr="00166C95">
        <w:rPr>
          <w:rFonts w:ascii="Times New Roman" w:hAnsi="Times New Roman" w:cs="Times New Roman"/>
        </w:rPr>
        <w:t>, който се съобщава на Комисията; той се получава автоматично и се използва за идентификация в кореспонденцията с Комисията.</w:t>
      </w:r>
    </w:p>
    <w:p w:rsidR="00A43FBD" w:rsidRPr="00166C95" w:rsidRDefault="004F45BE" w:rsidP="00A43FBD">
      <w:pPr>
        <w:pStyle w:val="Default"/>
        <w:jc w:val="both"/>
        <w:rPr>
          <w:rFonts w:ascii="Times New Roman" w:hAnsi="Times New Roman" w:cs="Times New Roman"/>
        </w:rPr>
      </w:pPr>
      <w:r w:rsidRPr="00166C95">
        <w:rPr>
          <w:rFonts w:ascii="Times New Roman" w:hAnsi="Times New Roman" w:cs="Times New Roman"/>
        </w:rPr>
        <w:t xml:space="preserve">g) </w:t>
      </w:r>
      <w:r w:rsidRPr="00166C95">
        <w:rPr>
          <w:rFonts w:ascii="Times New Roman" w:hAnsi="Times New Roman" w:cs="Times New Roman"/>
          <w:b/>
        </w:rPr>
        <w:t>Информация за разрешителните</w:t>
      </w:r>
      <w:r w:rsidRPr="00166C95">
        <w:rPr>
          <w:rFonts w:ascii="Times New Roman" w:hAnsi="Times New Roman" w:cs="Times New Roman"/>
        </w:rPr>
        <w:t>: тук операторът трябва да попълни наименованието на компетентния орган, отговорен за обработката на разрешителното на тази инсталация, идентификационния код на разрешителното и датата на неговото издаване, когато инсталацията е била включена за първи път в Европейската схема за търговия с емисии</w:t>
      </w:r>
      <w:r w:rsidR="00DF2606" w:rsidRPr="00166C95">
        <w:rPr>
          <w:rFonts w:ascii="Times New Roman" w:hAnsi="Times New Roman" w:cs="Times New Roman"/>
        </w:rPr>
        <w:t>,</w:t>
      </w:r>
      <w:r w:rsidRPr="00166C95">
        <w:rPr>
          <w:rFonts w:ascii="Times New Roman" w:hAnsi="Times New Roman" w:cs="Times New Roman"/>
        </w:rPr>
        <w:t xml:space="preserve"> </w:t>
      </w:r>
      <w:r w:rsidR="00A43FBD" w:rsidRPr="00166C95">
        <w:rPr>
          <w:rFonts w:ascii="Times New Roman" w:hAnsi="Times New Roman" w:cs="Times New Roman"/>
        </w:rPr>
        <w:t>последното най-актуално разрешително и датата на неговото издаване, ако е приложимо</w:t>
      </w:r>
      <w:r w:rsidRPr="00166C95">
        <w:rPr>
          <w:rFonts w:ascii="Times New Roman" w:hAnsi="Times New Roman" w:cs="Times New Roman"/>
        </w:rPr>
        <w:t xml:space="preserve"> (т.е. дати на преиздаване и идентификацио</w:t>
      </w:r>
      <w:r w:rsidR="00A43FBD" w:rsidRPr="00166C95">
        <w:rPr>
          <w:rFonts w:ascii="Times New Roman" w:hAnsi="Times New Roman" w:cs="Times New Roman"/>
        </w:rPr>
        <w:t>нни кодове)</w:t>
      </w:r>
      <w:r w:rsidRPr="00166C95">
        <w:rPr>
          <w:rFonts w:ascii="Times New Roman" w:hAnsi="Times New Roman" w:cs="Times New Roman"/>
        </w:rPr>
        <w:t>. Държавите</w:t>
      </w:r>
      <w:r w:rsidR="00A43FBD" w:rsidRPr="00166C95">
        <w:rPr>
          <w:rFonts w:ascii="Times New Roman" w:hAnsi="Times New Roman" w:cs="Times New Roman"/>
        </w:rPr>
        <w:t xml:space="preserve"> </w:t>
      </w:r>
      <w:r w:rsidRPr="00166C95">
        <w:rPr>
          <w:rFonts w:ascii="Times New Roman" w:hAnsi="Times New Roman" w:cs="Times New Roman"/>
        </w:rPr>
        <w:t>членки могат да направят тази информация незадължителна, ако компетентният орган вече разполага с тези данни.</w:t>
      </w:r>
      <w:r w:rsidR="00A43FBD" w:rsidRPr="00166C95">
        <w:rPr>
          <w:rFonts w:ascii="Times New Roman" w:hAnsi="Times New Roman" w:cs="Times New Roman"/>
        </w:rPr>
        <w:t xml:space="preserve"> </w:t>
      </w:r>
    </w:p>
    <w:p w:rsidR="00A43FBD" w:rsidRPr="00166C95" w:rsidRDefault="00A43FBD" w:rsidP="00A43FBD">
      <w:pPr>
        <w:pStyle w:val="Default"/>
        <w:jc w:val="both"/>
        <w:rPr>
          <w:rFonts w:ascii="Times New Roman" w:hAnsi="Times New Roman" w:cs="Times New Roman"/>
        </w:rPr>
      </w:pPr>
      <w:r w:rsidRPr="00166C95">
        <w:rPr>
          <w:rFonts w:ascii="Times New Roman" w:hAnsi="Times New Roman" w:cs="Times New Roman"/>
        </w:rPr>
        <w:t xml:space="preserve">h) </w:t>
      </w:r>
      <w:r w:rsidR="00DF2606" w:rsidRPr="00166C95">
        <w:rPr>
          <w:rFonts w:ascii="Times New Roman" w:hAnsi="Times New Roman" w:cs="Times New Roman"/>
          <w:b/>
        </w:rPr>
        <w:t>Начална дата</w:t>
      </w:r>
      <w:r w:rsidR="00DF2606" w:rsidRPr="00166C95">
        <w:rPr>
          <w:rFonts w:ascii="Times New Roman" w:hAnsi="Times New Roman" w:cs="Times New Roman"/>
        </w:rPr>
        <w:t xml:space="preserve"> </w:t>
      </w:r>
      <w:r w:rsidRPr="00166C95">
        <w:rPr>
          <w:rFonts w:ascii="Times New Roman" w:hAnsi="Times New Roman" w:cs="Times New Roman"/>
          <w:b/>
        </w:rPr>
        <w:t xml:space="preserve">на нормална експлоатация </w:t>
      </w:r>
      <w:r w:rsidRPr="00166C95">
        <w:rPr>
          <w:rFonts w:ascii="Times New Roman" w:hAnsi="Times New Roman" w:cs="Times New Roman"/>
        </w:rPr>
        <w:t xml:space="preserve">на инсталацията. Тези данни са приложими единствено ако инсталацията е влязла в експлоатация след 01.01.2014 г. Ако тази дата </w:t>
      </w:r>
      <w:r w:rsidR="00DF2606" w:rsidRPr="00166C95">
        <w:rPr>
          <w:rFonts w:ascii="Times New Roman" w:hAnsi="Times New Roman" w:cs="Times New Roman"/>
        </w:rPr>
        <w:t xml:space="preserve">не бъде </w:t>
      </w:r>
      <w:r w:rsidRPr="00166C95">
        <w:rPr>
          <w:rFonts w:ascii="Times New Roman" w:hAnsi="Times New Roman" w:cs="Times New Roman"/>
        </w:rPr>
        <w:t xml:space="preserve">попълнена, ще се счита, че началната дата на експлоатация е преди 1 януари 2014 г.  </w:t>
      </w:r>
    </w:p>
    <w:p w:rsidR="00A43FBD" w:rsidRPr="00166C95" w:rsidRDefault="00A43FBD" w:rsidP="00A43FBD">
      <w:pPr>
        <w:pStyle w:val="NoSpacing"/>
        <w:spacing w:line="276" w:lineRule="auto"/>
        <w:jc w:val="both"/>
        <w:rPr>
          <w:szCs w:val="24"/>
        </w:rPr>
      </w:pPr>
      <w:r w:rsidRPr="00166C95">
        <w:rPr>
          <w:szCs w:val="24"/>
        </w:rPr>
        <w:t xml:space="preserve">i) Ако инсталацията е </w:t>
      </w:r>
      <w:r w:rsidRPr="00166C95">
        <w:rPr>
          <w:b/>
          <w:szCs w:val="24"/>
        </w:rPr>
        <w:t>работеща</w:t>
      </w:r>
      <w:r w:rsidRPr="00166C95">
        <w:rPr>
          <w:szCs w:val="24"/>
        </w:rPr>
        <w:t xml:space="preserve"> или е нов участник. Нов участник се нарича инсталация, която е получила разрешително за парникови газове след 30 юни 2019</w:t>
      </w:r>
      <w:r w:rsidR="00870B52" w:rsidRPr="00166C95">
        <w:rPr>
          <w:szCs w:val="24"/>
        </w:rPr>
        <w:t xml:space="preserve"> година</w:t>
      </w:r>
      <w:r w:rsidRPr="00166C95">
        <w:rPr>
          <w:szCs w:val="24"/>
        </w:rPr>
        <w:t xml:space="preserve"> или съответно 30 юни 2024 г</w:t>
      </w:r>
      <w:r w:rsidR="00870B52" w:rsidRPr="00166C95">
        <w:rPr>
          <w:szCs w:val="24"/>
        </w:rPr>
        <w:t>одина.</w:t>
      </w:r>
      <w:r w:rsidRPr="00166C95">
        <w:rPr>
          <w:szCs w:val="24"/>
        </w:rPr>
        <w:t xml:space="preserve"> </w:t>
      </w:r>
      <w:r w:rsidRPr="00166C95">
        <w:rPr>
          <w:i/>
          <w:szCs w:val="24"/>
        </w:rPr>
        <w:t>Вж. Ръководен документ 7 относно нови участници/закривания за повече информация относно дефинициите на работещите инсталации и новите участници. Вж. също Ръководен документ 2 за подходите за разпределяне.</w:t>
      </w:r>
    </w:p>
    <w:p w:rsidR="00CB60FD" w:rsidRPr="00166C95" w:rsidRDefault="00CB60FD" w:rsidP="00CB60FD">
      <w:pPr>
        <w:pStyle w:val="NoSpacing"/>
        <w:spacing w:line="276" w:lineRule="auto"/>
        <w:jc w:val="both"/>
        <w:rPr>
          <w:rFonts w:eastAsia="Times New Roman"/>
          <w:szCs w:val="24"/>
        </w:rPr>
      </w:pPr>
      <w:r w:rsidRPr="00166C95">
        <w:rPr>
          <w:rFonts w:eastAsia="Times New Roman"/>
          <w:szCs w:val="24"/>
        </w:rPr>
        <w:t xml:space="preserve">j) </w:t>
      </w:r>
      <w:r w:rsidRPr="00166C95">
        <w:rPr>
          <w:rFonts w:eastAsia="Times New Roman"/>
          <w:b/>
          <w:szCs w:val="24"/>
        </w:rPr>
        <w:t>Данни за оператора</w:t>
      </w:r>
      <w:r w:rsidRPr="00166C95">
        <w:rPr>
          <w:rFonts w:eastAsia="Times New Roman"/>
          <w:szCs w:val="24"/>
        </w:rPr>
        <w:t>: наименование, адрес и телефонни номера. Операторът е лицето, което експлоатира или контролира дадена инсталация или на когото са делегирани правомощията за вземане на икономически решения за техническото функциониране на инсталацията.</w:t>
      </w:r>
    </w:p>
    <w:p w:rsidR="00CB60FD" w:rsidRPr="00166C95" w:rsidRDefault="00CB60FD" w:rsidP="00CB60FD">
      <w:pPr>
        <w:pStyle w:val="NoSpacing"/>
        <w:spacing w:line="276" w:lineRule="auto"/>
        <w:jc w:val="both"/>
        <w:rPr>
          <w:rFonts w:eastAsia="Times New Roman"/>
          <w:szCs w:val="24"/>
        </w:rPr>
      </w:pPr>
      <w:r w:rsidRPr="00166C95">
        <w:rPr>
          <w:szCs w:val="24"/>
        </w:rPr>
        <w:lastRenderedPageBreak/>
        <w:t xml:space="preserve"> </w:t>
      </w:r>
      <w:r w:rsidRPr="00166C95">
        <w:rPr>
          <w:rFonts w:eastAsia="Times New Roman"/>
          <w:szCs w:val="24"/>
        </w:rPr>
        <w:t xml:space="preserve">k) </w:t>
      </w:r>
      <w:r w:rsidRPr="00166C95">
        <w:rPr>
          <w:rFonts w:eastAsia="Times New Roman"/>
          <w:b/>
          <w:szCs w:val="24"/>
        </w:rPr>
        <w:t>Адрес на инсталацията</w:t>
      </w:r>
    </w:p>
    <w:p w:rsidR="00CB60FD" w:rsidRPr="00166C95" w:rsidRDefault="00CB60FD" w:rsidP="00CB60FD">
      <w:pPr>
        <w:pStyle w:val="Default"/>
        <w:rPr>
          <w:rFonts w:ascii="Times New Roman" w:hAnsi="Times New Roman" w:cs="Times New Roman"/>
        </w:rPr>
      </w:pPr>
    </w:p>
    <w:p w:rsidR="00CB60FD" w:rsidRPr="00166C95" w:rsidRDefault="00CB60FD" w:rsidP="00CB60FD">
      <w:pPr>
        <w:pStyle w:val="Heading6"/>
        <w:rPr>
          <w:rFonts w:ascii="Times New Roman" w:hAnsi="Times New Roman" w:cs="Times New Roman"/>
          <w:b/>
          <w:i w:val="0"/>
          <w:color w:val="auto"/>
          <w:sz w:val="24"/>
          <w:szCs w:val="24"/>
        </w:rPr>
      </w:pPr>
      <w:bookmarkStart w:id="36" w:name="_Toc297627173"/>
      <w:r w:rsidRPr="00166C95">
        <w:rPr>
          <w:rFonts w:ascii="Times New Roman" w:hAnsi="Times New Roman" w:cs="Times New Roman"/>
          <w:b/>
          <w:i w:val="0"/>
          <w:color w:val="auto"/>
          <w:sz w:val="24"/>
          <w:szCs w:val="24"/>
        </w:rPr>
        <w:t>А.І.2 Лица за контакт</w:t>
      </w:r>
      <w:bookmarkEnd w:id="36"/>
    </w:p>
    <w:p w:rsidR="00CB60FD" w:rsidRPr="00166C95" w:rsidRDefault="00CB60FD" w:rsidP="00CB60FD">
      <w:pPr>
        <w:pStyle w:val="NoSpacing"/>
        <w:spacing w:line="276" w:lineRule="auto"/>
        <w:jc w:val="both"/>
        <w:rPr>
          <w:szCs w:val="24"/>
        </w:rPr>
      </w:pPr>
      <w:r w:rsidRPr="00166C95">
        <w:rPr>
          <w:rFonts w:eastAsia="Times New Roman"/>
          <w:szCs w:val="24"/>
        </w:rPr>
        <w:t>Операторът трябва да посочи данните за контакт с лицето(лицата), отговорно за изготвянето или контролирането на този доклад</w:t>
      </w:r>
      <w:r w:rsidR="002365EF" w:rsidRPr="00166C95">
        <w:rPr>
          <w:rFonts w:eastAsia="Times New Roman"/>
          <w:szCs w:val="24"/>
        </w:rPr>
        <w:t>,</w:t>
      </w:r>
      <w:r w:rsidRPr="00166C95">
        <w:rPr>
          <w:rFonts w:eastAsia="Times New Roman"/>
          <w:szCs w:val="24"/>
        </w:rPr>
        <w:t xml:space="preserve"> в случай че бъдат необходими разяснения или кореспонденция. Желателно е да бъдат предоставен</w:t>
      </w:r>
      <w:r w:rsidR="002365EF" w:rsidRPr="00166C95">
        <w:rPr>
          <w:rFonts w:eastAsia="Times New Roman"/>
          <w:szCs w:val="24"/>
        </w:rPr>
        <w:t>и</w:t>
      </w:r>
      <w:r w:rsidRPr="00166C95">
        <w:rPr>
          <w:rFonts w:eastAsia="Times New Roman"/>
          <w:szCs w:val="24"/>
        </w:rPr>
        <w:t xml:space="preserve"> по-специално име, адрес, електронна поща и телефонен номер.</w:t>
      </w:r>
      <w:r w:rsidRPr="00166C95">
        <w:rPr>
          <w:szCs w:val="24"/>
        </w:rPr>
        <w:t xml:space="preserve"> </w:t>
      </w:r>
    </w:p>
    <w:p w:rsidR="00573C88" w:rsidRPr="00166C95" w:rsidRDefault="00573C88" w:rsidP="00573C88">
      <w:pPr>
        <w:pStyle w:val="Heading6"/>
        <w:rPr>
          <w:rFonts w:ascii="Times New Roman" w:hAnsi="Times New Roman" w:cs="Times New Roman"/>
          <w:b/>
          <w:i w:val="0"/>
          <w:color w:val="auto"/>
          <w:sz w:val="24"/>
          <w:szCs w:val="24"/>
        </w:rPr>
      </w:pPr>
      <w:bookmarkStart w:id="37" w:name="_Toc297627174"/>
      <w:r w:rsidRPr="00166C95">
        <w:rPr>
          <w:rFonts w:ascii="Times New Roman" w:hAnsi="Times New Roman" w:cs="Times New Roman"/>
          <w:b/>
          <w:i w:val="0"/>
          <w:color w:val="auto"/>
          <w:sz w:val="24"/>
          <w:szCs w:val="24"/>
        </w:rPr>
        <w:t xml:space="preserve">А.І.3 Верификатор </w:t>
      </w:r>
      <w:r w:rsidR="002365EF" w:rsidRPr="00166C95">
        <w:rPr>
          <w:rFonts w:ascii="Times New Roman" w:hAnsi="Times New Roman" w:cs="Times New Roman"/>
          <w:b/>
          <w:i w:val="0"/>
          <w:color w:val="auto"/>
          <w:sz w:val="24"/>
          <w:szCs w:val="24"/>
        </w:rPr>
        <w:t>н</w:t>
      </w:r>
      <w:r w:rsidRPr="00166C95">
        <w:rPr>
          <w:rFonts w:ascii="Times New Roman" w:hAnsi="Times New Roman" w:cs="Times New Roman"/>
          <w:b/>
          <w:i w:val="0"/>
          <w:color w:val="auto"/>
          <w:sz w:val="24"/>
          <w:szCs w:val="24"/>
        </w:rPr>
        <w:t xml:space="preserve">а настоящия доклад </w:t>
      </w:r>
      <w:r w:rsidR="00037215" w:rsidRPr="00166C95">
        <w:rPr>
          <w:rFonts w:ascii="Times New Roman" w:hAnsi="Times New Roman" w:cs="Times New Roman"/>
          <w:b/>
          <w:i w:val="0"/>
          <w:color w:val="auto"/>
          <w:sz w:val="24"/>
          <w:szCs w:val="24"/>
        </w:rPr>
        <w:t>за базови данни</w:t>
      </w:r>
      <w:bookmarkEnd w:id="37"/>
    </w:p>
    <w:p w:rsidR="00573C88" w:rsidRPr="00166C95" w:rsidRDefault="00573C88" w:rsidP="00573C88">
      <w:pPr>
        <w:pStyle w:val="NoSpacing"/>
        <w:spacing w:line="276" w:lineRule="auto"/>
        <w:jc w:val="both"/>
        <w:rPr>
          <w:rFonts w:eastAsia="Times New Roman"/>
          <w:szCs w:val="24"/>
        </w:rPr>
      </w:pPr>
      <w:r w:rsidRPr="00166C95">
        <w:rPr>
          <w:rFonts w:eastAsia="Times New Roman"/>
          <w:szCs w:val="24"/>
        </w:rPr>
        <w:t>Операторът следва да посочи:</w:t>
      </w:r>
    </w:p>
    <w:p w:rsidR="00573C88" w:rsidRPr="00166C95" w:rsidRDefault="00573C88" w:rsidP="00573C88">
      <w:pPr>
        <w:pStyle w:val="NoSpacing"/>
        <w:spacing w:line="276" w:lineRule="auto"/>
        <w:jc w:val="both"/>
        <w:rPr>
          <w:rFonts w:eastAsia="Times New Roman"/>
          <w:szCs w:val="24"/>
        </w:rPr>
      </w:pPr>
      <w:r w:rsidRPr="00166C95">
        <w:rPr>
          <w:rFonts w:eastAsia="Times New Roman"/>
          <w:szCs w:val="24"/>
        </w:rPr>
        <w:t>a) Данни</w:t>
      </w:r>
      <w:r w:rsidR="00037215" w:rsidRPr="00166C95">
        <w:rPr>
          <w:rFonts w:eastAsia="Times New Roman"/>
          <w:szCs w:val="24"/>
        </w:rPr>
        <w:t xml:space="preserve">те на </w:t>
      </w:r>
      <w:r w:rsidR="00037215" w:rsidRPr="00166C95">
        <w:rPr>
          <w:rFonts w:eastAsia="Times New Roman"/>
          <w:b/>
          <w:szCs w:val="24"/>
        </w:rPr>
        <w:t>верифициращата фирма</w:t>
      </w:r>
      <w:r w:rsidR="00037215" w:rsidRPr="00166C95">
        <w:rPr>
          <w:rFonts w:eastAsia="Times New Roman"/>
          <w:szCs w:val="24"/>
        </w:rPr>
        <w:t>, по-</w:t>
      </w:r>
      <w:r w:rsidRPr="00166C95">
        <w:rPr>
          <w:rFonts w:eastAsia="Times New Roman"/>
          <w:szCs w:val="24"/>
        </w:rPr>
        <w:t>конкретно: наименование на фирмата, адрес и държава</w:t>
      </w:r>
    </w:p>
    <w:p w:rsidR="00FC08FF" w:rsidRPr="00166C95" w:rsidRDefault="00FC08FF" w:rsidP="00FC08FF">
      <w:pPr>
        <w:pStyle w:val="NoSpacing"/>
        <w:spacing w:line="276" w:lineRule="auto"/>
        <w:jc w:val="both"/>
        <w:rPr>
          <w:rFonts w:eastAsia="Times New Roman"/>
          <w:szCs w:val="24"/>
        </w:rPr>
      </w:pPr>
      <w:r w:rsidRPr="00166C95">
        <w:rPr>
          <w:rFonts w:eastAsia="Times New Roman"/>
          <w:szCs w:val="24"/>
        </w:rPr>
        <w:t xml:space="preserve">b) </w:t>
      </w:r>
      <w:r w:rsidRPr="00166C95">
        <w:rPr>
          <w:rFonts w:eastAsia="Times New Roman"/>
          <w:b/>
          <w:szCs w:val="24"/>
        </w:rPr>
        <w:t>Лицето</w:t>
      </w:r>
      <w:r w:rsidRPr="00166C95">
        <w:rPr>
          <w:rFonts w:eastAsia="Times New Roman"/>
          <w:szCs w:val="24"/>
        </w:rPr>
        <w:t>, което е извършило (или управлявало) верификацията и по-конкретно: име, адрес на електронна поща и телефонен номер</w:t>
      </w:r>
    </w:p>
    <w:p w:rsidR="00FC08FF" w:rsidRPr="00166C95" w:rsidRDefault="00FC08FF" w:rsidP="00FC08FF">
      <w:pPr>
        <w:pStyle w:val="Default"/>
        <w:jc w:val="both"/>
        <w:rPr>
          <w:rFonts w:ascii="Times New Roman" w:hAnsi="Times New Roman" w:cs="Times New Roman"/>
        </w:rPr>
      </w:pPr>
      <w:r w:rsidRPr="00166C95">
        <w:rPr>
          <w:rFonts w:ascii="Times New Roman" w:eastAsia="Times New Roman" w:hAnsi="Times New Roman" w:cs="Times New Roman"/>
        </w:rPr>
        <w:t>c) Информация за акредитацията на верификатора, по-конкретно държавите членки, в които има право да функционира и регистрационния номер, издаден от органа по акредитация. Достъпността на такава регистрационна информация може да зависи от административната практика по акредитация/издаване на разрешителни на верификатори на държавата членка. Ако държавата членка не използва акредитация, а друг начин за признаване на верификатори, приложимата информация следва да бъде въведена по-долу, както ако е била извършена акредитация.</w:t>
      </w:r>
    </w:p>
    <w:p w:rsidR="00A9010D" w:rsidRPr="00166C95" w:rsidRDefault="00A9010D" w:rsidP="00A577E5">
      <w:pPr>
        <w:pStyle w:val="Heading6"/>
        <w:spacing w:line="240" w:lineRule="auto"/>
        <w:rPr>
          <w:rFonts w:ascii="Times New Roman" w:hAnsi="Times New Roman" w:cs="Times New Roman"/>
          <w:b/>
          <w:i w:val="0"/>
          <w:color w:val="auto"/>
          <w:sz w:val="24"/>
          <w:szCs w:val="24"/>
        </w:rPr>
      </w:pPr>
      <w:bookmarkStart w:id="38" w:name="_Toc297627175"/>
      <w:r w:rsidRPr="00166C95">
        <w:rPr>
          <w:rFonts w:ascii="Times New Roman" w:hAnsi="Times New Roman" w:cs="Times New Roman"/>
          <w:b/>
          <w:i w:val="0"/>
          <w:color w:val="auto"/>
          <w:sz w:val="24"/>
          <w:szCs w:val="24"/>
        </w:rPr>
        <w:t>А.І.4 Допълнителни данни за инсталацията</w:t>
      </w:r>
      <w:bookmarkEnd w:id="38"/>
    </w:p>
    <w:p w:rsidR="00A9010D" w:rsidRPr="00166C95" w:rsidRDefault="00A9010D" w:rsidP="00A577E5">
      <w:pPr>
        <w:pStyle w:val="NoSpacing"/>
        <w:jc w:val="both"/>
        <w:rPr>
          <w:szCs w:val="24"/>
        </w:rPr>
      </w:pPr>
      <w:r w:rsidRPr="00166C95">
        <w:rPr>
          <w:rFonts w:eastAsia="Times New Roman"/>
          <w:szCs w:val="24"/>
        </w:rPr>
        <w:t xml:space="preserve">Целта на настоящия раздел е да се осигури допълнително разбиране на дейностите, извършвани в инсталацията, предмет на оценката, и да се идентифицират инсталациите, които могат да бъдат изведени от обхвата на </w:t>
      </w:r>
      <w:r w:rsidRPr="00166C95">
        <w:rPr>
          <w:szCs w:val="24"/>
        </w:rPr>
        <w:t>Европейската схема за търговия с емисии.</w:t>
      </w:r>
    </w:p>
    <w:p w:rsidR="00CB60FD" w:rsidRPr="00166C95" w:rsidRDefault="00CB60FD" w:rsidP="00CB60FD">
      <w:pPr>
        <w:pStyle w:val="Default"/>
        <w:rPr>
          <w:rFonts w:ascii="Times New Roman" w:hAnsi="Times New Roman" w:cs="Times New Roman"/>
        </w:rPr>
      </w:pPr>
    </w:p>
    <w:p w:rsidR="00B726B1" w:rsidRPr="00166C95" w:rsidRDefault="003E008A" w:rsidP="00891577">
      <w:pPr>
        <w:pStyle w:val="NoSpacing"/>
        <w:spacing w:line="276" w:lineRule="auto"/>
        <w:jc w:val="both"/>
        <w:rPr>
          <w:noProof/>
          <w:szCs w:val="24"/>
        </w:rPr>
      </w:pPr>
      <w:r w:rsidRPr="00166C95">
        <w:rPr>
          <w:noProof/>
          <w:szCs w:val="24"/>
        </w:rPr>
        <w:lastRenderedPageBreak/>
        <w:drawing>
          <wp:inline distT="0" distB="0" distL="0" distR="0" wp14:anchorId="46F0A027" wp14:editId="183CC75F">
            <wp:extent cx="5731510" cy="3009648"/>
            <wp:effectExtent l="19050" t="0" r="254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731510" cy="3009648"/>
                    </a:xfrm>
                    <a:prstGeom prst="rect">
                      <a:avLst/>
                    </a:prstGeom>
                    <a:noFill/>
                    <a:ln w="9525">
                      <a:noFill/>
                      <a:miter lim="800000"/>
                      <a:headEnd/>
                      <a:tailEnd/>
                    </a:ln>
                  </pic:spPr>
                </pic:pic>
              </a:graphicData>
            </a:graphic>
          </wp:inline>
        </w:drawing>
      </w:r>
    </w:p>
    <w:p w:rsidR="00A577E5" w:rsidRPr="00166C95" w:rsidRDefault="0045121F" w:rsidP="00A577E5">
      <w:pPr>
        <w:pStyle w:val="NoSpacing"/>
        <w:jc w:val="both"/>
        <w:rPr>
          <w:szCs w:val="24"/>
        </w:rPr>
      </w:pPr>
      <w:r w:rsidRPr="00166C95">
        <w:rPr>
          <w:szCs w:val="24"/>
        </w:rPr>
        <w:t>От оператора се изисква да посочи:</w:t>
      </w:r>
    </w:p>
    <w:p w:rsidR="0045121F" w:rsidRPr="00166C95" w:rsidRDefault="0045121F" w:rsidP="00A577E5">
      <w:pPr>
        <w:pStyle w:val="NoSpacing"/>
        <w:jc w:val="both"/>
        <w:rPr>
          <w:szCs w:val="24"/>
        </w:rPr>
      </w:pPr>
      <w:r w:rsidRPr="00166C95">
        <w:rPr>
          <w:szCs w:val="24"/>
        </w:rPr>
        <w:t xml:space="preserve">a) </w:t>
      </w:r>
      <w:r w:rsidRPr="00166C95">
        <w:rPr>
          <w:b/>
          <w:szCs w:val="24"/>
        </w:rPr>
        <w:t>Дейностите</w:t>
      </w:r>
      <w:r w:rsidRPr="00166C95">
        <w:rPr>
          <w:szCs w:val="24"/>
        </w:rPr>
        <w:t>, извършвани в инсталацият</w:t>
      </w:r>
      <w:r w:rsidR="008419F8" w:rsidRPr="00166C95">
        <w:rPr>
          <w:szCs w:val="24"/>
        </w:rPr>
        <w:t>а, както е дефинирано в П</w:t>
      </w:r>
      <w:r w:rsidRPr="00166C95">
        <w:rPr>
          <w:szCs w:val="24"/>
        </w:rPr>
        <w:t>риложение І на Директивата за Европейската схема за търговия с емисии. Ако се извършват дейности, различни от „изгаряне на горива”, не е необходимо да се посочва дейност „изгаряне на горива”. Тази конкретна дейност е приложима единствено, ако инсталацията не извършва никаква нова дейност по Приложение 1. Ако са приложими няколко дейности по приложение 1, те се изброяват, като се започва с дейността, причиняваща най-</w:t>
      </w:r>
      <w:r w:rsidR="000F45BC" w:rsidRPr="00166C95">
        <w:rPr>
          <w:szCs w:val="24"/>
        </w:rPr>
        <w:t xml:space="preserve">много преки </w:t>
      </w:r>
      <w:r w:rsidRPr="00166C95">
        <w:rPr>
          <w:szCs w:val="24"/>
        </w:rPr>
        <w:t xml:space="preserve">емисии, доколкото е възможно. </w:t>
      </w:r>
    </w:p>
    <w:p w:rsidR="00644986" w:rsidRPr="00166C95" w:rsidRDefault="00644986" w:rsidP="00A577E5">
      <w:pPr>
        <w:pStyle w:val="NoSpacing"/>
        <w:jc w:val="both"/>
        <w:rPr>
          <w:szCs w:val="24"/>
        </w:rPr>
      </w:pPr>
      <w:r w:rsidRPr="00166C95">
        <w:rPr>
          <w:szCs w:val="24"/>
        </w:rPr>
        <w:t xml:space="preserve">b) Код на дейността съгласно класификацията по </w:t>
      </w:r>
      <w:r w:rsidRPr="00166C95">
        <w:rPr>
          <w:b/>
          <w:szCs w:val="24"/>
        </w:rPr>
        <w:t>NACE</w:t>
      </w:r>
      <w:r w:rsidRPr="00166C95">
        <w:rPr>
          <w:szCs w:val="24"/>
        </w:rPr>
        <w:t>, съгласно която операторът е докладвал добавена стойност за структурната бизнес статистика. Трябва да се посочи NACE rev 2.0 (използвано за 2010 година). Списък</w:t>
      </w:r>
      <w:r w:rsidR="00A60CFC" w:rsidRPr="00166C95">
        <w:rPr>
          <w:szCs w:val="24"/>
        </w:rPr>
        <w:t>ът</w:t>
      </w:r>
      <w:r w:rsidRPr="00166C95">
        <w:rPr>
          <w:szCs w:val="24"/>
        </w:rPr>
        <w:t xml:space="preserve"> е достъпен на: </w:t>
      </w:r>
    </w:p>
    <w:p w:rsidR="00644986" w:rsidRPr="00166C95" w:rsidRDefault="00644986" w:rsidP="00A577E5">
      <w:pPr>
        <w:pStyle w:val="Default"/>
        <w:jc w:val="both"/>
        <w:rPr>
          <w:rFonts w:ascii="Times New Roman" w:hAnsi="Times New Roman" w:cs="Times New Roman"/>
        </w:rPr>
      </w:pPr>
      <w:r w:rsidRPr="00166C95">
        <w:rPr>
          <w:rFonts w:ascii="Times New Roman" w:hAnsi="Times New Roman" w:cs="Times New Roman"/>
          <w:i/>
          <w:iCs/>
        </w:rPr>
        <w:t xml:space="preserve">http://ec.europa.eu/eurostat/ramon/nomenclatures/index.cfm?TargetUrl=LST_CLS_DLD&amp;StrNom=NACE_REV2&amp;StrLanguageCode=EN&amp;StrLayoutCode=HIERARCHIC </w:t>
      </w:r>
    </w:p>
    <w:p w:rsidR="00B726B1" w:rsidRPr="00166C95" w:rsidRDefault="00644986" w:rsidP="00A577E5">
      <w:pPr>
        <w:pStyle w:val="Default"/>
        <w:jc w:val="both"/>
        <w:rPr>
          <w:rFonts w:ascii="Times New Roman" w:hAnsi="Times New Roman" w:cs="Times New Roman"/>
          <w:noProof/>
        </w:rPr>
      </w:pPr>
      <w:r w:rsidRPr="00166C95">
        <w:rPr>
          <w:rFonts w:ascii="Times New Roman" w:hAnsi="Times New Roman" w:cs="Times New Roman"/>
        </w:rPr>
        <w:t xml:space="preserve">В случай на съмнение операторът следва да се свърже със съответната национална статистическа служба. Кодовете по </w:t>
      </w:r>
      <w:r w:rsidRPr="00166C95">
        <w:rPr>
          <w:rFonts w:ascii="Times New Roman" w:hAnsi="Times New Roman" w:cs="Times New Roman"/>
          <w:color w:val="auto"/>
        </w:rPr>
        <w:t xml:space="preserve">NACE  следва да се въведат във формат от 4 цифри без точки или други разделители между тях. </w:t>
      </w:r>
    </w:p>
    <w:p w:rsidR="00644986" w:rsidRPr="00166C95" w:rsidRDefault="00644986" w:rsidP="00A577E5">
      <w:pPr>
        <w:pStyle w:val="Default"/>
        <w:jc w:val="both"/>
        <w:rPr>
          <w:rFonts w:ascii="Times New Roman" w:hAnsi="Times New Roman" w:cs="Times New Roman"/>
        </w:rPr>
      </w:pPr>
      <w:r w:rsidRPr="00166C95">
        <w:rPr>
          <w:rFonts w:ascii="Times New Roman" w:eastAsia="Times New Roman" w:hAnsi="Times New Roman" w:cs="Times New Roman"/>
        </w:rPr>
        <w:t xml:space="preserve">c) </w:t>
      </w:r>
      <w:r w:rsidRPr="00166C95">
        <w:rPr>
          <w:rFonts w:ascii="Times New Roman" w:eastAsia="Times New Roman" w:hAnsi="Times New Roman" w:cs="Times New Roman"/>
          <w:b/>
        </w:rPr>
        <w:t>Идентификаторът ЕРИПЗ (EPRTR)</w:t>
      </w:r>
      <w:r w:rsidRPr="00166C95">
        <w:rPr>
          <w:rStyle w:val="FootnoteReference"/>
          <w:rFonts w:ascii="Times New Roman" w:eastAsia="Times New Roman" w:hAnsi="Times New Roman" w:cs="Times New Roman"/>
        </w:rPr>
        <w:footnoteReference w:id="4"/>
      </w:r>
      <w:r w:rsidRPr="00166C95">
        <w:rPr>
          <w:rFonts w:ascii="Times New Roman" w:eastAsia="Times New Roman" w:hAnsi="Times New Roman" w:cs="Times New Roman"/>
        </w:rPr>
        <w:t xml:space="preserve"> не е задължителен и се посочва</w:t>
      </w:r>
      <w:r w:rsidR="00A60CFC" w:rsidRPr="00166C95">
        <w:rPr>
          <w:rFonts w:ascii="Times New Roman" w:eastAsia="Times New Roman" w:hAnsi="Times New Roman" w:cs="Times New Roman"/>
        </w:rPr>
        <w:t>,</w:t>
      </w:r>
      <w:r w:rsidRPr="00166C95">
        <w:rPr>
          <w:rFonts w:ascii="Times New Roman" w:eastAsia="Times New Roman" w:hAnsi="Times New Roman" w:cs="Times New Roman"/>
        </w:rPr>
        <w:t xml:space="preserve"> ако е приложим. Тази информация е полезна за проверките на последователността, извършвани от компетентните органи</w:t>
      </w:r>
      <w:r w:rsidR="00D57D16" w:rsidRPr="00166C95">
        <w:rPr>
          <w:rFonts w:ascii="Times New Roman" w:eastAsia="Times New Roman" w:hAnsi="Times New Roman" w:cs="Times New Roman"/>
        </w:rPr>
        <w:t>,</w:t>
      </w:r>
      <w:r w:rsidRPr="00166C95">
        <w:rPr>
          <w:rFonts w:ascii="Times New Roman" w:eastAsia="Times New Roman" w:hAnsi="Times New Roman" w:cs="Times New Roman"/>
        </w:rPr>
        <w:t xml:space="preserve"> и за съгласуване на източниците на информация за околната </w:t>
      </w:r>
      <w:r w:rsidRPr="00166C95">
        <w:rPr>
          <w:rFonts w:ascii="Times New Roman" w:eastAsia="Times New Roman" w:hAnsi="Times New Roman" w:cs="Times New Roman"/>
        </w:rPr>
        <w:lastRenderedPageBreak/>
        <w:t>среда (т.е. националните инвентаризации на емисии на парникови газове).</w:t>
      </w:r>
      <w:r w:rsidRPr="00166C95">
        <w:rPr>
          <w:rFonts w:ascii="Times New Roman" w:hAnsi="Times New Roman" w:cs="Times New Roman"/>
        </w:rPr>
        <w:t xml:space="preserve"> </w:t>
      </w:r>
    </w:p>
    <w:p w:rsidR="00644986" w:rsidRPr="00166C95" w:rsidRDefault="005061A2" w:rsidP="00A577E5">
      <w:pPr>
        <w:pStyle w:val="NoSpacing"/>
        <w:tabs>
          <w:tab w:val="left" w:pos="1620"/>
        </w:tabs>
        <w:jc w:val="both"/>
        <w:rPr>
          <w:rFonts w:eastAsia="Times New Roman"/>
          <w:szCs w:val="24"/>
        </w:rPr>
      </w:pPr>
      <w:r w:rsidRPr="00166C95">
        <w:rPr>
          <w:szCs w:val="24"/>
        </w:rPr>
        <w:t xml:space="preserve">d) и e) Дали инсталацията </w:t>
      </w:r>
      <w:r w:rsidRPr="00166C95">
        <w:rPr>
          <w:b/>
          <w:szCs w:val="24"/>
        </w:rPr>
        <w:t>отговаря на условията за изключване</w:t>
      </w:r>
      <w:r w:rsidRPr="00166C95">
        <w:rPr>
          <w:szCs w:val="24"/>
        </w:rPr>
        <w:t xml:space="preserve"> </w:t>
      </w:r>
      <w:r w:rsidR="00D57D16" w:rsidRPr="00166C95">
        <w:rPr>
          <w:szCs w:val="24"/>
        </w:rPr>
        <w:t>по</w:t>
      </w:r>
      <w:r w:rsidRPr="00166C95">
        <w:rPr>
          <w:szCs w:val="24"/>
        </w:rPr>
        <w:t xml:space="preserve"> Членове 27 или 27a от Директивата за СТЕ на ЕС.</w:t>
      </w:r>
    </w:p>
    <w:p w:rsidR="00B726B1" w:rsidRPr="00166C95" w:rsidRDefault="009B5104" w:rsidP="00A577E5">
      <w:pPr>
        <w:pStyle w:val="NoSpacing"/>
        <w:jc w:val="both"/>
        <w:rPr>
          <w:noProof/>
          <w:szCs w:val="24"/>
        </w:rPr>
      </w:pPr>
      <w:r w:rsidRPr="00166C95">
        <w:rPr>
          <w:szCs w:val="24"/>
        </w:rPr>
        <w:t>Съгласно Член 27(1) от Директивата следните видове инсталации може да бъдат изключени от СТЕ на ЕС, ако предприемат еквивалентни мерки</w:t>
      </w:r>
      <w:r w:rsidR="00A60CFC" w:rsidRPr="00166C95">
        <w:rPr>
          <w:szCs w:val="24"/>
        </w:rPr>
        <w:t>:</w:t>
      </w:r>
      <w:r w:rsidRPr="00166C95">
        <w:rPr>
          <w:szCs w:val="24"/>
        </w:rPr>
        <w:t xml:space="preserve"> </w:t>
      </w:r>
    </w:p>
    <w:p w:rsidR="009B5104" w:rsidRPr="00166C95" w:rsidRDefault="009B5104" w:rsidP="00A577E5">
      <w:pPr>
        <w:pStyle w:val="NoSpacing"/>
        <w:jc w:val="both"/>
        <w:rPr>
          <w:szCs w:val="24"/>
        </w:rPr>
      </w:pPr>
      <w:r w:rsidRPr="00166C95">
        <w:rPr>
          <w:szCs w:val="24"/>
        </w:rPr>
        <w:t xml:space="preserve">- </w:t>
      </w:r>
      <w:r w:rsidR="007A0093" w:rsidRPr="00166C95">
        <w:rPr>
          <w:szCs w:val="24"/>
        </w:rPr>
        <w:t xml:space="preserve">инсталации, които </w:t>
      </w:r>
      <w:r w:rsidR="007A0093" w:rsidRPr="00166C95">
        <w:rPr>
          <w:szCs w:val="24"/>
          <w:shd w:val="clear" w:color="auto" w:fill="FFFFFF"/>
        </w:rPr>
        <w:t>са докладвали по-малк</w:t>
      </w:r>
      <w:r w:rsidR="00F63FBD" w:rsidRPr="00166C95">
        <w:rPr>
          <w:szCs w:val="24"/>
          <w:shd w:val="clear" w:color="auto" w:fill="FFFFFF"/>
        </w:rPr>
        <w:t>о</w:t>
      </w:r>
      <w:r w:rsidR="007A0093" w:rsidRPr="00166C95">
        <w:rPr>
          <w:szCs w:val="24"/>
          <w:shd w:val="clear" w:color="auto" w:fill="FFFFFF"/>
        </w:rPr>
        <w:t xml:space="preserve"> от 2 500 тона еквивалент на въглероден диоксид</w:t>
      </w:r>
      <w:r w:rsidR="00F63FBD" w:rsidRPr="00166C95">
        <w:rPr>
          <w:szCs w:val="24"/>
          <w:shd w:val="clear" w:color="auto" w:fill="FFFFFF"/>
        </w:rPr>
        <w:t xml:space="preserve"> </w:t>
      </w:r>
      <w:r w:rsidR="00F63FBD" w:rsidRPr="00166C95">
        <w:rPr>
          <w:rFonts w:eastAsia="Times New Roman"/>
          <w:szCs w:val="24"/>
        </w:rPr>
        <w:t xml:space="preserve">и които, в случай че осъществяват горивни дейности, имат номинална топлинна мощност под 35 MW, с изключение на емисиите от биомаса през всяка от последните три години; </w:t>
      </w:r>
    </w:p>
    <w:p w:rsidR="00F63FBD" w:rsidRPr="00166C95" w:rsidRDefault="009B5104" w:rsidP="00A577E5">
      <w:pPr>
        <w:pStyle w:val="NoSpacing"/>
        <w:jc w:val="both"/>
        <w:rPr>
          <w:szCs w:val="24"/>
        </w:rPr>
      </w:pPr>
      <w:r w:rsidRPr="00166C95">
        <w:rPr>
          <w:szCs w:val="24"/>
        </w:rPr>
        <w:t xml:space="preserve">- </w:t>
      </w:r>
      <w:r w:rsidR="00F63FBD" w:rsidRPr="00166C95">
        <w:rPr>
          <w:szCs w:val="24"/>
        </w:rPr>
        <w:t xml:space="preserve">инсталации, които са болници. </w:t>
      </w:r>
    </w:p>
    <w:p w:rsidR="009B5104" w:rsidRPr="00166C95" w:rsidRDefault="00F63FBD" w:rsidP="00A577E5">
      <w:pPr>
        <w:pStyle w:val="NoSpacing"/>
        <w:jc w:val="both"/>
        <w:rPr>
          <w:szCs w:val="24"/>
        </w:rPr>
      </w:pPr>
      <w:r w:rsidRPr="00166C95">
        <w:rPr>
          <w:szCs w:val="24"/>
        </w:rPr>
        <w:t xml:space="preserve">Съгласно член </w:t>
      </w:r>
      <w:r w:rsidR="009B5104" w:rsidRPr="00166C95">
        <w:rPr>
          <w:szCs w:val="24"/>
        </w:rPr>
        <w:t xml:space="preserve">27a </w:t>
      </w:r>
      <w:r w:rsidRPr="00166C95">
        <w:rPr>
          <w:szCs w:val="24"/>
        </w:rPr>
        <w:t>от Директивата следните видове инсталации може да бъдат изключени от СТЕ на ЕС</w:t>
      </w:r>
      <w:r w:rsidR="009B5104" w:rsidRPr="00166C95">
        <w:rPr>
          <w:szCs w:val="24"/>
        </w:rPr>
        <w:t xml:space="preserve">: </w:t>
      </w:r>
    </w:p>
    <w:p w:rsidR="00F63FBD" w:rsidRPr="00166C95" w:rsidRDefault="009B5104" w:rsidP="00A577E5">
      <w:pPr>
        <w:pStyle w:val="NoSpacing"/>
        <w:jc w:val="both"/>
        <w:rPr>
          <w:szCs w:val="24"/>
        </w:rPr>
      </w:pPr>
      <w:r w:rsidRPr="00166C95">
        <w:rPr>
          <w:szCs w:val="24"/>
        </w:rPr>
        <w:t xml:space="preserve">- </w:t>
      </w:r>
      <w:r w:rsidR="00F63FBD" w:rsidRPr="00166C95">
        <w:rPr>
          <w:szCs w:val="24"/>
          <w:shd w:val="clear" w:color="auto" w:fill="FFFFFF"/>
        </w:rPr>
        <w:t>инсталации, които през всяка една от трите години са докладвали пред компетентния орган емисии, по-малки от 2 500 тона еквивалент на въглероден диоксид, без да се вземат предвид на емисиите от биомаса</w:t>
      </w:r>
      <w:r w:rsidRPr="00166C95">
        <w:rPr>
          <w:szCs w:val="24"/>
        </w:rPr>
        <w:t xml:space="preserve">; </w:t>
      </w:r>
    </w:p>
    <w:p w:rsidR="00B726B1" w:rsidRPr="00166C95" w:rsidRDefault="009B5104" w:rsidP="00A577E5">
      <w:pPr>
        <w:pStyle w:val="NoSpacing"/>
        <w:jc w:val="both"/>
        <w:rPr>
          <w:noProof/>
          <w:szCs w:val="24"/>
        </w:rPr>
      </w:pPr>
      <w:r w:rsidRPr="00166C95">
        <w:rPr>
          <w:szCs w:val="24"/>
        </w:rPr>
        <w:t xml:space="preserve">- </w:t>
      </w:r>
      <w:r w:rsidR="00F63FBD" w:rsidRPr="00166C95">
        <w:rPr>
          <w:szCs w:val="24"/>
          <w:shd w:val="clear" w:color="auto" w:fill="FFFFFF"/>
        </w:rPr>
        <w:t>резервни и аварийни съоръжения, които функционират по-малко от 300 часа годишно през трите години</w:t>
      </w:r>
      <w:r w:rsidRPr="00166C95">
        <w:rPr>
          <w:szCs w:val="24"/>
        </w:rPr>
        <w:t>.</w:t>
      </w:r>
    </w:p>
    <w:p w:rsidR="008419F8" w:rsidRPr="00166C95" w:rsidRDefault="005B1270" w:rsidP="00A577E5">
      <w:pPr>
        <w:pStyle w:val="NoSpacing"/>
        <w:jc w:val="both"/>
        <w:rPr>
          <w:szCs w:val="24"/>
        </w:rPr>
      </w:pPr>
      <w:r w:rsidRPr="00166C95">
        <w:rPr>
          <w:szCs w:val="24"/>
        </w:rPr>
        <w:t>Последните три години, които се вземат предвид за тези изключения, са</w:t>
      </w:r>
      <w:r w:rsidR="009B20E7" w:rsidRPr="00166C95">
        <w:rPr>
          <w:szCs w:val="24"/>
        </w:rPr>
        <w:t xml:space="preserve">: </w:t>
      </w:r>
    </w:p>
    <w:p w:rsidR="008419F8" w:rsidRPr="00166C95" w:rsidRDefault="009B20E7" w:rsidP="00A577E5">
      <w:pPr>
        <w:pStyle w:val="NoSpacing"/>
        <w:jc w:val="both"/>
        <w:rPr>
          <w:szCs w:val="24"/>
        </w:rPr>
      </w:pPr>
      <w:r w:rsidRPr="00166C95">
        <w:rPr>
          <w:szCs w:val="24"/>
        </w:rPr>
        <w:t xml:space="preserve">- </w:t>
      </w:r>
      <w:r w:rsidR="005B1270" w:rsidRPr="00166C95">
        <w:rPr>
          <w:szCs w:val="24"/>
        </w:rPr>
        <w:t xml:space="preserve">години от </w:t>
      </w:r>
      <w:r w:rsidRPr="00166C95">
        <w:rPr>
          <w:szCs w:val="24"/>
        </w:rPr>
        <w:t xml:space="preserve">2016 </w:t>
      </w:r>
      <w:r w:rsidR="005B1270" w:rsidRPr="00166C95">
        <w:rPr>
          <w:szCs w:val="24"/>
        </w:rPr>
        <w:t xml:space="preserve">до </w:t>
      </w:r>
      <w:r w:rsidRPr="00166C95">
        <w:rPr>
          <w:szCs w:val="24"/>
        </w:rPr>
        <w:t xml:space="preserve">2018 </w:t>
      </w:r>
      <w:r w:rsidR="005B1270" w:rsidRPr="00166C95">
        <w:rPr>
          <w:szCs w:val="24"/>
        </w:rPr>
        <w:t>за събирането на данни през 2</w:t>
      </w:r>
      <w:r w:rsidRPr="00166C95">
        <w:rPr>
          <w:szCs w:val="24"/>
        </w:rPr>
        <w:t>019</w:t>
      </w:r>
      <w:r w:rsidR="005B1270" w:rsidRPr="00166C95">
        <w:rPr>
          <w:szCs w:val="24"/>
        </w:rPr>
        <w:t xml:space="preserve"> г.</w:t>
      </w:r>
      <w:r w:rsidRPr="00166C95">
        <w:rPr>
          <w:szCs w:val="24"/>
        </w:rPr>
        <w:t xml:space="preserve">; </w:t>
      </w:r>
    </w:p>
    <w:p w:rsidR="00A577E5" w:rsidRPr="00166C95" w:rsidRDefault="009B20E7" w:rsidP="00A577E5">
      <w:pPr>
        <w:pStyle w:val="NoSpacing"/>
        <w:jc w:val="both"/>
        <w:rPr>
          <w:szCs w:val="24"/>
        </w:rPr>
      </w:pPr>
      <w:r w:rsidRPr="00166C95">
        <w:rPr>
          <w:szCs w:val="24"/>
        </w:rPr>
        <w:t xml:space="preserve">- </w:t>
      </w:r>
      <w:r w:rsidR="005B1270" w:rsidRPr="00166C95">
        <w:rPr>
          <w:szCs w:val="24"/>
        </w:rPr>
        <w:t xml:space="preserve">години </w:t>
      </w:r>
      <w:r w:rsidRPr="00166C95">
        <w:rPr>
          <w:szCs w:val="24"/>
        </w:rPr>
        <w:t xml:space="preserve">2021 </w:t>
      </w:r>
      <w:r w:rsidR="005B1270" w:rsidRPr="00166C95">
        <w:rPr>
          <w:szCs w:val="24"/>
        </w:rPr>
        <w:t xml:space="preserve">до </w:t>
      </w:r>
      <w:r w:rsidRPr="00166C95">
        <w:rPr>
          <w:szCs w:val="24"/>
        </w:rPr>
        <w:t xml:space="preserve">2023 </w:t>
      </w:r>
      <w:r w:rsidR="005B1270" w:rsidRPr="00166C95">
        <w:rPr>
          <w:szCs w:val="24"/>
        </w:rPr>
        <w:t xml:space="preserve">за събирането на данни през </w:t>
      </w:r>
      <w:r w:rsidRPr="00166C95">
        <w:rPr>
          <w:szCs w:val="24"/>
        </w:rPr>
        <w:t>2024</w:t>
      </w:r>
      <w:r w:rsidR="005B1270" w:rsidRPr="00166C95">
        <w:rPr>
          <w:szCs w:val="24"/>
        </w:rPr>
        <w:t xml:space="preserve"> г</w:t>
      </w:r>
      <w:r w:rsidRPr="00166C95">
        <w:rPr>
          <w:szCs w:val="24"/>
        </w:rPr>
        <w:t>.</w:t>
      </w:r>
    </w:p>
    <w:p w:rsidR="00B726B1" w:rsidRPr="00166C95" w:rsidRDefault="009B20E7" w:rsidP="00A577E5">
      <w:pPr>
        <w:pStyle w:val="NoSpacing"/>
        <w:jc w:val="both"/>
        <w:rPr>
          <w:noProof/>
          <w:szCs w:val="24"/>
        </w:rPr>
      </w:pPr>
      <w:r w:rsidRPr="00166C95">
        <w:rPr>
          <w:rFonts w:eastAsia="Times New Roman"/>
          <w:i/>
          <w:szCs w:val="24"/>
        </w:rPr>
        <w:t xml:space="preserve">За насоки </w:t>
      </w:r>
      <w:r w:rsidR="00A60CFC" w:rsidRPr="00166C95">
        <w:rPr>
          <w:rFonts w:eastAsia="Times New Roman"/>
          <w:i/>
          <w:szCs w:val="24"/>
        </w:rPr>
        <w:t xml:space="preserve">относно начина на </w:t>
      </w:r>
      <w:r w:rsidRPr="00166C95">
        <w:rPr>
          <w:rFonts w:eastAsia="Times New Roman"/>
          <w:i/>
          <w:szCs w:val="24"/>
        </w:rPr>
        <w:t>определ</w:t>
      </w:r>
      <w:r w:rsidR="00A60CFC" w:rsidRPr="00166C95">
        <w:rPr>
          <w:rFonts w:eastAsia="Times New Roman"/>
          <w:i/>
          <w:szCs w:val="24"/>
        </w:rPr>
        <w:t xml:space="preserve">яне на </w:t>
      </w:r>
      <w:r w:rsidRPr="00166C95">
        <w:rPr>
          <w:rFonts w:eastAsia="Times New Roman"/>
          <w:i/>
          <w:szCs w:val="24"/>
        </w:rPr>
        <w:t>общата номинална топлинна мощност на дадена инсталация</w:t>
      </w:r>
      <w:r w:rsidR="00A60CFC" w:rsidRPr="00166C95">
        <w:rPr>
          <w:rFonts w:eastAsia="Times New Roman"/>
          <w:i/>
          <w:szCs w:val="24"/>
        </w:rPr>
        <w:t xml:space="preserve"> </w:t>
      </w:r>
      <w:r w:rsidRPr="00166C95">
        <w:rPr>
          <w:rFonts w:eastAsia="Times New Roman"/>
          <w:i/>
          <w:szCs w:val="24"/>
        </w:rPr>
        <w:t xml:space="preserve">вж. </w:t>
      </w:r>
      <w:r w:rsidR="00A60CFC" w:rsidRPr="00166C95">
        <w:rPr>
          <w:rFonts w:eastAsia="Times New Roman"/>
          <w:i/>
          <w:szCs w:val="24"/>
        </w:rPr>
        <w:t>П</w:t>
      </w:r>
      <w:r w:rsidRPr="00166C95">
        <w:rPr>
          <w:rFonts w:eastAsia="Times New Roman"/>
          <w:i/>
          <w:szCs w:val="24"/>
        </w:rPr>
        <w:t>риложение І на Директивата за</w:t>
      </w:r>
      <w:r w:rsidRPr="00166C95">
        <w:rPr>
          <w:i/>
          <w:szCs w:val="24"/>
        </w:rPr>
        <w:t xml:space="preserve"> </w:t>
      </w:r>
      <w:r w:rsidR="00A60CFC" w:rsidRPr="00166C95">
        <w:rPr>
          <w:i/>
          <w:szCs w:val="24"/>
        </w:rPr>
        <w:t>С</w:t>
      </w:r>
      <w:r w:rsidRPr="00166C95">
        <w:rPr>
          <w:i/>
          <w:szCs w:val="24"/>
        </w:rPr>
        <w:t>ТЕ на ЕС и</w:t>
      </w:r>
      <w:r w:rsidRPr="00166C95">
        <w:rPr>
          <w:szCs w:val="24"/>
        </w:rPr>
        <w:t xml:space="preserve"> </w:t>
      </w:r>
      <w:r w:rsidRPr="00166C95">
        <w:rPr>
          <w:i/>
          <w:szCs w:val="24"/>
        </w:rPr>
        <w:t xml:space="preserve">„Насоки относно тълкуването на Приложение І на </w:t>
      </w:r>
      <w:r w:rsidRPr="00166C95">
        <w:rPr>
          <w:rFonts w:eastAsia="Times New Roman"/>
          <w:i/>
          <w:szCs w:val="24"/>
        </w:rPr>
        <w:t>Директивата за</w:t>
      </w:r>
      <w:r w:rsidRPr="00166C95">
        <w:rPr>
          <w:i/>
          <w:szCs w:val="24"/>
        </w:rPr>
        <w:t xml:space="preserve"> СТЕ на ЕС</w:t>
      </w:r>
      <w:r w:rsidRPr="00166C95">
        <w:rPr>
          <w:szCs w:val="24"/>
        </w:rPr>
        <w:t xml:space="preserve"> </w:t>
      </w:r>
      <w:r w:rsidRPr="00166C95">
        <w:rPr>
          <w:i/>
          <w:szCs w:val="24"/>
        </w:rPr>
        <w:t xml:space="preserve">(с изключение на авиационните дейности)”, публикувани от Комисията на </w:t>
      </w:r>
      <w:r w:rsidRPr="00166C95">
        <w:rPr>
          <w:i/>
          <w:szCs w:val="24"/>
          <w:highlight w:val="yellow"/>
        </w:rPr>
        <w:t>ХХ</w:t>
      </w:r>
      <w:r w:rsidRPr="00166C95">
        <w:rPr>
          <w:i/>
          <w:szCs w:val="24"/>
        </w:rPr>
        <w:t xml:space="preserve">. </w:t>
      </w:r>
    </w:p>
    <w:p w:rsidR="00C334F2" w:rsidRPr="00166C95" w:rsidRDefault="00C334F2" w:rsidP="00C334F2">
      <w:pPr>
        <w:pStyle w:val="Default"/>
        <w:spacing w:after="22"/>
        <w:jc w:val="both"/>
        <w:rPr>
          <w:rFonts w:ascii="Times New Roman" w:hAnsi="Times New Roman" w:cs="Times New Roman"/>
        </w:rPr>
      </w:pPr>
      <w:r w:rsidRPr="00166C95">
        <w:rPr>
          <w:rFonts w:ascii="Times New Roman" w:hAnsi="Times New Roman" w:cs="Times New Roman"/>
        </w:rPr>
        <w:t xml:space="preserve">f) </w:t>
      </w:r>
      <w:r w:rsidRPr="00166C95">
        <w:rPr>
          <w:rFonts w:ascii="Times New Roman" w:hAnsi="Times New Roman" w:cs="Times New Roman"/>
          <w:b/>
        </w:rPr>
        <w:t>Годишните емисии</w:t>
      </w:r>
      <w:r w:rsidRPr="00166C95">
        <w:rPr>
          <w:rFonts w:ascii="Times New Roman" w:hAnsi="Times New Roman" w:cs="Times New Roman"/>
        </w:rPr>
        <w:t xml:space="preserve"> от трите предходни години се вз</w:t>
      </w:r>
      <w:r w:rsidR="00A60CFC" w:rsidRPr="00166C95">
        <w:rPr>
          <w:rFonts w:ascii="Times New Roman" w:hAnsi="Times New Roman" w:cs="Times New Roman"/>
        </w:rPr>
        <w:t>е</w:t>
      </w:r>
      <w:r w:rsidRPr="00166C95">
        <w:rPr>
          <w:rFonts w:ascii="Times New Roman" w:hAnsi="Times New Roman" w:cs="Times New Roman"/>
        </w:rPr>
        <w:t>мат автоматично от Лист D от инструмента за проверки на достоверността по пред</w:t>
      </w:r>
      <w:r w:rsidR="00A60CFC" w:rsidRPr="00166C95">
        <w:rPr>
          <w:rFonts w:ascii="Times New Roman" w:hAnsi="Times New Roman" w:cs="Times New Roman"/>
        </w:rPr>
        <w:t>ходния</w:t>
      </w:r>
      <w:r w:rsidRPr="00166C95">
        <w:rPr>
          <w:rFonts w:ascii="Times New Roman" w:hAnsi="Times New Roman" w:cs="Times New Roman"/>
        </w:rPr>
        <w:t xml:space="preserve"> въпрос. </w:t>
      </w:r>
      <w:r w:rsidR="00A60CFC" w:rsidRPr="00166C95">
        <w:rPr>
          <w:rFonts w:ascii="Times New Roman" w:hAnsi="Times New Roman" w:cs="Times New Roman"/>
        </w:rPr>
        <w:t>Тук н</w:t>
      </w:r>
      <w:r w:rsidRPr="00166C95">
        <w:rPr>
          <w:rFonts w:ascii="Times New Roman" w:hAnsi="Times New Roman" w:cs="Times New Roman"/>
        </w:rPr>
        <w:t xml:space="preserve">е </w:t>
      </w:r>
      <w:r w:rsidR="00A60CFC" w:rsidRPr="00166C95">
        <w:rPr>
          <w:rFonts w:ascii="Times New Roman" w:hAnsi="Times New Roman" w:cs="Times New Roman"/>
        </w:rPr>
        <w:t xml:space="preserve">се изисква ръчно въвеждане. </w:t>
      </w:r>
      <w:r w:rsidRPr="00166C95">
        <w:rPr>
          <w:rFonts w:ascii="Times New Roman" w:hAnsi="Times New Roman" w:cs="Times New Roman"/>
        </w:rPr>
        <w:t xml:space="preserve">  </w:t>
      </w:r>
    </w:p>
    <w:p w:rsidR="00C334F2" w:rsidRPr="00166C95" w:rsidRDefault="00C334F2" w:rsidP="00C334F2">
      <w:pPr>
        <w:pStyle w:val="Default"/>
        <w:jc w:val="both"/>
        <w:rPr>
          <w:rFonts w:ascii="Times New Roman" w:hAnsi="Times New Roman" w:cs="Times New Roman"/>
        </w:rPr>
      </w:pPr>
      <w:r w:rsidRPr="00166C95">
        <w:rPr>
          <w:rFonts w:ascii="Times New Roman" w:hAnsi="Times New Roman" w:cs="Times New Roman"/>
        </w:rPr>
        <w:t xml:space="preserve">g) Дали инсталацията има </w:t>
      </w:r>
      <w:r w:rsidRPr="00166C95">
        <w:rPr>
          <w:rFonts w:ascii="Times New Roman" w:hAnsi="Times New Roman" w:cs="Times New Roman"/>
          <w:b/>
        </w:rPr>
        <w:t>възможност за участие</w:t>
      </w:r>
      <w:r w:rsidRPr="00166C95">
        <w:rPr>
          <w:rFonts w:ascii="Times New Roman" w:hAnsi="Times New Roman" w:cs="Times New Roman"/>
        </w:rPr>
        <w:t xml:space="preserve">. Посочва се Вярно, ако инсталацията не извършва поне една дейност, посочена в </w:t>
      </w:r>
      <w:r w:rsidR="00A127C2" w:rsidRPr="00166C95">
        <w:rPr>
          <w:rFonts w:ascii="Times New Roman" w:hAnsi="Times New Roman" w:cs="Times New Roman"/>
        </w:rPr>
        <w:t>П</w:t>
      </w:r>
      <w:r w:rsidRPr="00166C95">
        <w:rPr>
          <w:rFonts w:ascii="Times New Roman" w:hAnsi="Times New Roman" w:cs="Times New Roman"/>
        </w:rPr>
        <w:t xml:space="preserve">риложение 1 от Директивата за СТЕ на ЕС, а е включена едностранно от държавата членка съгласно Член 24 от Директивата.  </w:t>
      </w:r>
    </w:p>
    <w:p w:rsidR="003E008A" w:rsidRPr="00166C95" w:rsidRDefault="003E008A" w:rsidP="00C334F2">
      <w:pPr>
        <w:pStyle w:val="Default"/>
        <w:jc w:val="both"/>
        <w:rPr>
          <w:rFonts w:ascii="Times New Roman" w:hAnsi="Times New Roman" w:cs="Times New Roman"/>
        </w:rPr>
      </w:pPr>
    </w:p>
    <w:p w:rsidR="00AD73E7" w:rsidRPr="00166C95" w:rsidRDefault="00AD73E7" w:rsidP="00C334F2">
      <w:pPr>
        <w:pStyle w:val="Default"/>
        <w:jc w:val="both"/>
        <w:rPr>
          <w:rFonts w:ascii="Times New Roman" w:hAnsi="Times New Roman" w:cs="Times New Roman"/>
        </w:rPr>
      </w:pPr>
    </w:p>
    <w:p w:rsidR="00B726B1" w:rsidRPr="00166C95" w:rsidRDefault="00A577E5" w:rsidP="00982B93">
      <w:pPr>
        <w:pStyle w:val="NoSpacing"/>
        <w:spacing w:line="276" w:lineRule="auto"/>
        <w:jc w:val="both"/>
        <w:outlineLvl w:val="1"/>
        <w:rPr>
          <w:noProof/>
          <w:szCs w:val="24"/>
        </w:rPr>
      </w:pPr>
      <w:bookmarkStart w:id="39" w:name="_Toc3196024"/>
      <w:r w:rsidRPr="00166C95">
        <w:rPr>
          <w:b/>
          <w:bCs/>
          <w:szCs w:val="24"/>
        </w:rPr>
        <w:t xml:space="preserve">A.II </w:t>
      </w:r>
      <w:r w:rsidRPr="00166C95">
        <w:rPr>
          <w:b/>
          <w:szCs w:val="24"/>
        </w:rPr>
        <w:t xml:space="preserve">Информация за настоящия доклад </w:t>
      </w:r>
      <w:r w:rsidR="00A127C2" w:rsidRPr="00166C95">
        <w:rPr>
          <w:b/>
          <w:szCs w:val="24"/>
        </w:rPr>
        <w:t>з</w:t>
      </w:r>
      <w:r w:rsidRPr="00166C95">
        <w:rPr>
          <w:b/>
          <w:szCs w:val="24"/>
        </w:rPr>
        <w:t>а базови данни</w:t>
      </w:r>
      <w:bookmarkEnd w:id="39"/>
    </w:p>
    <w:p w:rsidR="00B726B1" w:rsidRPr="00166C95" w:rsidRDefault="00B726B1" w:rsidP="00891577">
      <w:pPr>
        <w:pStyle w:val="NoSpacing"/>
        <w:spacing w:line="276" w:lineRule="auto"/>
        <w:jc w:val="both"/>
        <w:rPr>
          <w:noProof/>
          <w:szCs w:val="24"/>
        </w:rPr>
      </w:pPr>
    </w:p>
    <w:p w:rsidR="00B726B1" w:rsidRPr="00166C95" w:rsidRDefault="003E008A" w:rsidP="00891577">
      <w:pPr>
        <w:pStyle w:val="NoSpacing"/>
        <w:spacing w:line="276" w:lineRule="auto"/>
        <w:jc w:val="both"/>
        <w:rPr>
          <w:noProof/>
          <w:szCs w:val="24"/>
        </w:rPr>
      </w:pPr>
      <w:r w:rsidRPr="00166C95">
        <w:rPr>
          <w:noProof/>
          <w:szCs w:val="24"/>
        </w:rPr>
        <w:lastRenderedPageBreak/>
        <w:drawing>
          <wp:inline distT="0" distB="0" distL="0" distR="0" wp14:anchorId="6EB93AC3" wp14:editId="53102DF8">
            <wp:extent cx="5731510" cy="4021087"/>
            <wp:effectExtent l="19050" t="0" r="254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731510" cy="4021087"/>
                    </a:xfrm>
                    <a:prstGeom prst="rect">
                      <a:avLst/>
                    </a:prstGeom>
                    <a:noFill/>
                    <a:ln w="9525">
                      <a:noFill/>
                      <a:miter lim="800000"/>
                      <a:headEnd/>
                      <a:tailEnd/>
                    </a:ln>
                  </pic:spPr>
                </pic:pic>
              </a:graphicData>
            </a:graphic>
          </wp:inline>
        </w:drawing>
      </w:r>
    </w:p>
    <w:p w:rsidR="00A577E5" w:rsidRPr="00166C95" w:rsidRDefault="00A577E5" w:rsidP="00A577E5">
      <w:pPr>
        <w:pStyle w:val="Heading6"/>
        <w:rPr>
          <w:rFonts w:ascii="Times New Roman" w:hAnsi="Times New Roman" w:cs="Times New Roman"/>
          <w:b/>
          <w:i w:val="0"/>
          <w:color w:val="auto"/>
          <w:sz w:val="24"/>
          <w:szCs w:val="24"/>
        </w:rPr>
      </w:pPr>
      <w:bookmarkStart w:id="40" w:name="_Toc297627177"/>
      <w:r w:rsidRPr="00166C95">
        <w:rPr>
          <w:rFonts w:ascii="Times New Roman" w:hAnsi="Times New Roman" w:cs="Times New Roman"/>
          <w:b/>
          <w:i w:val="0"/>
          <w:color w:val="auto"/>
          <w:sz w:val="24"/>
          <w:szCs w:val="24"/>
        </w:rPr>
        <w:t>А.ІІ.1 Допустимост за безплатно разпредел</w:t>
      </w:r>
      <w:r w:rsidR="00A127C2" w:rsidRPr="00166C95">
        <w:rPr>
          <w:rFonts w:ascii="Times New Roman" w:hAnsi="Times New Roman" w:cs="Times New Roman"/>
          <w:b/>
          <w:i w:val="0"/>
          <w:color w:val="auto"/>
          <w:sz w:val="24"/>
          <w:szCs w:val="24"/>
        </w:rPr>
        <w:t>яне</w:t>
      </w:r>
      <w:r w:rsidR="003E008A" w:rsidRPr="00166C95">
        <w:rPr>
          <w:rFonts w:ascii="Times New Roman" w:hAnsi="Times New Roman" w:cs="Times New Roman"/>
          <w:b/>
          <w:i w:val="0"/>
          <w:color w:val="auto"/>
          <w:sz w:val="24"/>
          <w:szCs w:val="24"/>
        </w:rPr>
        <w:t xml:space="preserve"> на</w:t>
      </w:r>
      <w:r w:rsidRPr="00166C95">
        <w:rPr>
          <w:rFonts w:ascii="Times New Roman" w:hAnsi="Times New Roman" w:cs="Times New Roman"/>
          <w:b/>
          <w:i w:val="0"/>
          <w:color w:val="auto"/>
          <w:sz w:val="24"/>
          <w:szCs w:val="24"/>
        </w:rPr>
        <w:t xml:space="preserve"> квоти</w:t>
      </w:r>
      <w:bookmarkEnd w:id="40"/>
    </w:p>
    <w:p w:rsidR="00A577E5" w:rsidRPr="00166C95" w:rsidRDefault="00A577E5" w:rsidP="00A577E5">
      <w:pPr>
        <w:pStyle w:val="NoSpacing"/>
        <w:spacing w:line="276" w:lineRule="auto"/>
        <w:jc w:val="both"/>
        <w:rPr>
          <w:rFonts w:eastAsia="Times New Roman"/>
          <w:szCs w:val="24"/>
        </w:rPr>
      </w:pPr>
      <w:r w:rsidRPr="00166C95">
        <w:rPr>
          <w:rFonts w:eastAsia="Times New Roman"/>
          <w:szCs w:val="24"/>
        </w:rPr>
        <w:t xml:space="preserve">Целта на настоящия раздел е да се </w:t>
      </w:r>
      <w:r w:rsidR="00644490" w:rsidRPr="00166C95">
        <w:rPr>
          <w:rFonts w:eastAsia="Times New Roman"/>
          <w:szCs w:val="24"/>
        </w:rPr>
        <w:t>установи</w:t>
      </w:r>
      <w:r w:rsidRPr="00166C95">
        <w:rPr>
          <w:rFonts w:eastAsia="Times New Roman"/>
          <w:szCs w:val="24"/>
        </w:rPr>
        <w:t xml:space="preserve"> дали инсталацията отговаря на критериите за безплатно разпределяне на квоти или не. </w:t>
      </w:r>
      <w:r w:rsidRPr="00166C95">
        <w:rPr>
          <w:rFonts w:eastAsia="Times New Roman"/>
          <w:i/>
          <w:szCs w:val="24"/>
        </w:rPr>
        <w:t>За повече информация относно критериите за допустимост, моля вж. раздел 4 от Ръководен документ 1 с Общи насоки</w:t>
      </w:r>
      <w:r w:rsidRPr="00166C95">
        <w:rPr>
          <w:rFonts w:eastAsia="Times New Roman"/>
          <w:szCs w:val="24"/>
        </w:rPr>
        <w:t>. Настоящият раздел е задължителен за всички инсталации, които отговарят на критериите за безплатно разпределяне на квоти, както и за инсталациите, които не отговарят на тези критерии (освен ако КО не предвиди друго).</w:t>
      </w:r>
    </w:p>
    <w:p w:rsidR="00A577E5" w:rsidRPr="00166C95" w:rsidRDefault="00A577E5" w:rsidP="00A577E5">
      <w:pPr>
        <w:pStyle w:val="NoSpacing"/>
        <w:spacing w:line="276" w:lineRule="auto"/>
        <w:jc w:val="both"/>
        <w:rPr>
          <w:rFonts w:eastAsia="Times New Roman"/>
          <w:szCs w:val="24"/>
        </w:rPr>
      </w:pPr>
    </w:p>
    <w:p w:rsidR="00A577E5" w:rsidRPr="00166C95" w:rsidRDefault="00A577E5" w:rsidP="00A577E5">
      <w:pPr>
        <w:pStyle w:val="NoSpacing"/>
        <w:spacing w:line="276" w:lineRule="auto"/>
        <w:jc w:val="both"/>
        <w:rPr>
          <w:rFonts w:eastAsia="Times New Roman"/>
          <w:szCs w:val="24"/>
        </w:rPr>
      </w:pPr>
      <w:r w:rsidRPr="00166C95">
        <w:rPr>
          <w:rFonts w:eastAsia="Times New Roman"/>
          <w:szCs w:val="24"/>
        </w:rPr>
        <w:t>Операторът следва да посочи:</w:t>
      </w:r>
    </w:p>
    <w:p w:rsidR="002D4EBF" w:rsidRPr="00166C95" w:rsidRDefault="002D4EBF" w:rsidP="006B4733">
      <w:pPr>
        <w:pStyle w:val="NoSpacing"/>
        <w:spacing w:line="276" w:lineRule="auto"/>
        <w:jc w:val="both"/>
        <w:rPr>
          <w:szCs w:val="24"/>
        </w:rPr>
      </w:pPr>
      <w:r w:rsidRPr="00166C95">
        <w:rPr>
          <w:rFonts w:eastAsia="Times New Roman"/>
          <w:szCs w:val="24"/>
        </w:rPr>
        <w:t xml:space="preserve">a) Дали инсталацията е </w:t>
      </w:r>
      <w:r w:rsidRPr="00166C95">
        <w:rPr>
          <w:rFonts w:eastAsia="Times New Roman"/>
          <w:b/>
          <w:szCs w:val="24"/>
        </w:rPr>
        <w:t>генератор на електроенергия</w:t>
      </w:r>
      <w:r w:rsidRPr="00166C95">
        <w:rPr>
          <w:rFonts w:eastAsia="Times New Roman"/>
          <w:szCs w:val="24"/>
        </w:rPr>
        <w:t xml:space="preserve"> съгласно член 3, буква (ф) от Директива</w:t>
      </w:r>
      <w:r w:rsidR="006B4733" w:rsidRPr="00166C95">
        <w:rPr>
          <w:rFonts w:eastAsia="Times New Roman"/>
          <w:szCs w:val="24"/>
        </w:rPr>
        <w:t>та за СТЕ на ЕС</w:t>
      </w:r>
      <w:r w:rsidRPr="00166C95">
        <w:rPr>
          <w:rStyle w:val="FootnoteReference"/>
          <w:szCs w:val="24"/>
        </w:rPr>
        <w:footnoteReference w:id="5"/>
      </w:r>
      <w:r w:rsidRPr="00166C95">
        <w:rPr>
          <w:szCs w:val="24"/>
        </w:rPr>
        <w:t xml:space="preserve">. </w:t>
      </w:r>
      <w:r w:rsidRPr="00166C95">
        <w:rPr>
          <w:rFonts w:eastAsia="Times New Roman"/>
          <w:i/>
          <w:szCs w:val="24"/>
        </w:rPr>
        <w:t xml:space="preserve">Член 3, буква (ф) от Директива за </w:t>
      </w:r>
      <w:r w:rsidR="006B4733" w:rsidRPr="00166C95">
        <w:rPr>
          <w:rFonts w:eastAsia="Times New Roman"/>
          <w:i/>
          <w:szCs w:val="24"/>
        </w:rPr>
        <w:t xml:space="preserve">СТЕ на ЕС </w:t>
      </w:r>
      <w:r w:rsidRPr="00166C95">
        <w:rPr>
          <w:i/>
          <w:szCs w:val="24"/>
        </w:rPr>
        <w:t xml:space="preserve">дефинира </w:t>
      </w:r>
      <w:r w:rsidRPr="00166C95">
        <w:rPr>
          <w:rFonts w:eastAsia="Times New Roman"/>
          <w:i/>
          <w:szCs w:val="24"/>
        </w:rPr>
        <w:t>генератор на електроенергия като „инсталация, която към 1 януари 2005 г. или след това е произвела електроенергия, предназн</w:t>
      </w:r>
      <w:r w:rsidR="00644490" w:rsidRPr="00166C95">
        <w:rPr>
          <w:rFonts w:eastAsia="Times New Roman"/>
          <w:i/>
          <w:szCs w:val="24"/>
        </w:rPr>
        <w:t xml:space="preserve">ачена за продажба на трети </w:t>
      </w:r>
      <w:r w:rsidR="00644490" w:rsidRPr="00166C95">
        <w:rPr>
          <w:rFonts w:eastAsia="Times New Roman"/>
          <w:i/>
          <w:szCs w:val="24"/>
        </w:rPr>
        <w:lastRenderedPageBreak/>
        <w:t xml:space="preserve">лица </w:t>
      </w:r>
      <w:r w:rsidRPr="00166C95">
        <w:rPr>
          <w:rFonts w:eastAsia="Times New Roman"/>
          <w:i/>
          <w:szCs w:val="24"/>
        </w:rPr>
        <w:t xml:space="preserve">и в която не се извършва друга дейност, посочена в приложение I (от </w:t>
      </w:r>
      <w:r w:rsidR="006B4733" w:rsidRPr="00166C95">
        <w:rPr>
          <w:rFonts w:eastAsia="Times New Roman"/>
          <w:i/>
          <w:szCs w:val="24"/>
        </w:rPr>
        <w:t>Директива за СТЕ на ЕС</w:t>
      </w:r>
      <w:r w:rsidRPr="00166C95">
        <w:rPr>
          <w:i/>
          <w:szCs w:val="24"/>
        </w:rPr>
        <w:t>)</w:t>
      </w:r>
      <w:r w:rsidR="00A127C2" w:rsidRPr="00166C95">
        <w:rPr>
          <w:i/>
          <w:szCs w:val="24"/>
        </w:rPr>
        <w:t xml:space="preserve"> </w:t>
      </w:r>
      <w:r w:rsidRPr="00166C95">
        <w:rPr>
          <w:rFonts w:eastAsia="Times New Roman"/>
          <w:i/>
          <w:szCs w:val="24"/>
        </w:rPr>
        <w:t>освен изгарянето на горива</w:t>
      </w:r>
      <w:r w:rsidR="006B4733" w:rsidRPr="00166C95">
        <w:rPr>
          <w:rFonts w:eastAsia="Times New Roman"/>
          <w:i/>
          <w:szCs w:val="24"/>
        </w:rPr>
        <w:t>”</w:t>
      </w:r>
      <w:r w:rsidRPr="00166C95">
        <w:rPr>
          <w:rFonts w:eastAsia="Times New Roman"/>
          <w:i/>
          <w:szCs w:val="24"/>
        </w:rPr>
        <w:t xml:space="preserve">. </w:t>
      </w:r>
      <w:r w:rsidRPr="00166C95">
        <w:rPr>
          <w:rFonts w:eastAsia="Times New Roman"/>
          <w:szCs w:val="24"/>
        </w:rPr>
        <w:t xml:space="preserve">За насоки вж. </w:t>
      </w:r>
      <w:r w:rsidRPr="00166C95">
        <w:rPr>
          <w:rFonts w:eastAsia="Times New Roman"/>
          <w:i/>
          <w:szCs w:val="24"/>
        </w:rPr>
        <w:t>„Ръководен документ за идентифициране на генератори на електроенергия”</w:t>
      </w:r>
      <w:r w:rsidRPr="00166C95">
        <w:rPr>
          <w:rFonts w:eastAsia="Times New Roman"/>
          <w:szCs w:val="24"/>
        </w:rPr>
        <w:t xml:space="preserve">, </w:t>
      </w:r>
      <w:r w:rsidR="006B4733" w:rsidRPr="00166C95">
        <w:rPr>
          <w:rFonts w:eastAsia="Times New Roman"/>
          <w:szCs w:val="24"/>
        </w:rPr>
        <w:t xml:space="preserve">публикуван от Комисията на 18 март 2010 г. </w:t>
      </w:r>
    </w:p>
    <w:p w:rsidR="005C4C98" w:rsidRPr="00166C95" w:rsidRDefault="005C4C98" w:rsidP="005C4C98">
      <w:pPr>
        <w:pStyle w:val="NoSpacing"/>
        <w:spacing w:line="276" w:lineRule="auto"/>
        <w:jc w:val="both"/>
        <w:rPr>
          <w:rFonts w:eastAsia="Times New Roman"/>
          <w:szCs w:val="24"/>
        </w:rPr>
      </w:pPr>
      <w:r w:rsidRPr="00166C95">
        <w:rPr>
          <w:rFonts w:eastAsia="Times New Roman"/>
          <w:szCs w:val="24"/>
        </w:rPr>
        <w:t xml:space="preserve">b) Дали това е инсталация за </w:t>
      </w:r>
      <w:r w:rsidRPr="00166C95">
        <w:rPr>
          <w:rFonts w:eastAsia="Times New Roman"/>
          <w:b/>
          <w:szCs w:val="24"/>
        </w:rPr>
        <w:t>улавяне и</w:t>
      </w:r>
      <w:r w:rsidR="00A127C2" w:rsidRPr="00166C95">
        <w:rPr>
          <w:rFonts w:eastAsia="Times New Roman"/>
          <w:b/>
          <w:szCs w:val="24"/>
        </w:rPr>
        <w:t xml:space="preserve">ли пренос </w:t>
      </w:r>
      <w:r w:rsidRPr="00166C95">
        <w:rPr>
          <w:rFonts w:eastAsia="Times New Roman"/>
          <w:b/>
          <w:szCs w:val="24"/>
        </w:rPr>
        <w:t>на въглероден диоксид</w:t>
      </w:r>
      <w:r w:rsidRPr="00166C95">
        <w:rPr>
          <w:rFonts w:eastAsia="Times New Roman"/>
          <w:szCs w:val="24"/>
        </w:rPr>
        <w:t xml:space="preserve"> или е обект за съхранение на въглероден диоксид</w:t>
      </w:r>
      <w:r w:rsidR="00A127C2" w:rsidRPr="00166C95">
        <w:rPr>
          <w:rFonts w:eastAsia="Times New Roman"/>
          <w:szCs w:val="24"/>
        </w:rPr>
        <w:t>.</w:t>
      </w:r>
    </w:p>
    <w:p w:rsidR="005C4C98" w:rsidRPr="00166C95" w:rsidRDefault="005C4C98" w:rsidP="009B145F">
      <w:pPr>
        <w:pStyle w:val="Default"/>
        <w:spacing w:line="276" w:lineRule="auto"/>
        <w:jc w:val="both"/>
        <w:rPr>
          <w:rFonts w:ascii="Times New Roman" w:hAnsi="Times New Roman" w:cs="Times New Roman"/>
        </w:rPr>
      </w:pPr>
      <w:r w:rsidRPr="00166C95">
        <w:rPr>
          <w:rFonts w:ascii="Times New Roman" w:eastAsia="Times New Roman" w:hAnsi="Times New Roman" w:cs="Times New Roman"/>
        </w:rPr>
        <w:t>с) Да се посочи дали инсталацията се счита за обхвана</w:t>
      </w:r>
      <w:r w:rsidR="00A127C2" w:rsidRPr="00166C95">
        <w:rPr>
          <w:rFonts w:ascii="Times New Roman" w:eastAsia="Times New Roman" w:hAnsi="Times New Roman" w:cs="Times New Roman"/>
        </w:rPr>
        <w:t>та</w:t>
      </w:r>
      <w:r w:rsidRPr="00166C95">
        <w:rPr>
          <w:rFonts w:ascii="Times New Roman" w:eastAsia="Times New Roman" w:hAnsi="Times New Roman" w:cs="Times New Roman"/>
        </w:rPr>
        <w:t xml:space="preserve"> от Член 10а(3) от Директива С</w:t>
      </w:r>
      <w:r w:rsidR="00A127C2" w:rsidRPr="00166C95">
        <w:rPr>
          <w:rFonts w:ascii="Times New Roman" w:eastAsia="Times New Roman" w:hAnsi="Times New Roman" w:cs="Times New Roman"/>
        </w:rPr>
        <w:t>ТЕ</w:t>
      </w:r>
      <w:r w:rsidRPr="00166C95">
        <w:rPr>
          <w:rFonts w:ascii="Times New Roman" w:eastAsia="Times New Roman" w:hAnsi="Times New Roman" w:cs="Times New Roman"/>
        </w:rPr>
        <w:t xml:space="preserve"> на ЕС. Това се извлича автоматично от предишните два отговора (ако едни от тях е Верен, отговорът тук също е Верен). Това ще повлияе на прилагането на линейния фактор, посочен в Член 10а(4) на Директивата. Този фактор се прилага за разпределения на </w:t>
      </w:r>
      <w:r w:rsidR="00A127C2" w:rsidRPr="00166C95">
        <w:rPr>
          <w:rFonts w:ascii="Times New Roman" w:eastAsia="Times New Roman" w:hAnsi="Times New Roman" w:cs="Times New Roman"/>
        </w:rPr>
        <w:t>квоти за и</w:t>
      </w:r>
      <w:r w:rsidRPr="00166C95">
        <w:rPr>
          <w:rFonts w:ascii="Times New Roman" w:hAnsi="Times New Roman" w:cs="Times New Roman"/>
        </w:rPr>
        <w:t xml:space="preserve">нсталации, обхванати от Член 10а(3) на Директивата, с изключение на всяка година, в която разпределенията се коригират по унифициран начин  съгласно Член 10а(5) от Директивата (вж. също Член 16(8) от </w:t>
      </w:r>
      <w:r w:rsidR="007072FB">
        <w:rPr>
          <w:rFonts w:ascii="Times New Roman" w:hAnsi="Times New Roman" w:cs="Times New Roman"/>
        </w:rPr>
        <w:t>FAR</w:t>
      </w:r>
      <w:r w:rsidRPr="00166C95">
        <w:rPr>
          <w:rFonts w:ascii="Times New Roman" w:hAnsi="Times New Roman" w:cs="Times New Roman"/>
        </w:rPr>
        <w:t xml:space="preserve">). </w:t>
      </w:r>
    </w:p>
    <w:p w:rsidR="002761DD" w:rsidRPr="00166C95" w:rsidRDefault="002761DD" w:rsidP="009B145F">
      <w:pPr>
        <w:pStyle w:val="NoSpacing"/>
        <w:spacing w:line="276" w:lineRule="auto"/>
        <w:jc w:val="both"/>
        <w:rPr>
          <w:szCs w:val="24"/>
        </w:rPr>
      </w:pPr>
      <w:r w:rsidRPr="00166C95">
        <w:rPr>
          <w:rFonts w:eastAsia="Times New Roman"/>
          <w:szCs w:val="24"/>
        </w:rPr>
        <w:t>d) Дали инсталацията произвежда енергия за</w:t>
      </w:r>
      <w:r w:rsidR="00A06575" w:rsidRPr="00166C95">
        <w:rPr>
          <w:rFonts w:eastAsia="Times New Roman"/>
          <w:szCs w:val="24"/>
        </w:rPr>
        <w:t xml:space="preserve"> други цели освен </w:t>
      </w:r>
      <w:r w:rsidRPr="00166C95">
        <w:rPr>
          <w:rFonts w:eastAsia="Times New Roman"/>
          <w:szCs w:val="24"/>
        </w:rPr>
        <w:t>за електропроиз</w:t>
      </w:r>
      <w:r w:rsidR="00A06575" w:rsidRPr="00166C95">
        <w:rPr>
          <w:rFonts w:eastAsia="Times New Roman"/>
          <w:szCs w:val="24"/>
        </w:rPr>
        <w:t>во</w:t>
      </w:r>
      <w:r w:rsidRPr="00166C95">
        <w:rPr>
          <w:rFonts w:eastAsia="Times New Roman"/>
          <w:szCs w:val="24"/>
        </w:rPr>
        <w:t>дство, напр. дали  отговаря на критер</w:t>
      </w:r>
      <w:r w:rsidR="00EC3F86" w:rsidRPr="00166C95">
        <w:rPr>
          <w:rFonts w:eastAsia="Times New Roman"/>
          <w:szCs w:val="24"/>
        </w:rPr>
        <w:t>иите за безплатно разпределение</w:t>
      </w:r>
      <w:r w:rsidR="00A06575" w:rsidRPr="00166C95">
        <w:rPr>
          <w:rFonts w:eastAsia="Times New Roman"/>
          <w:szCs w:val="24"/>
        </w:rPr>
        <w:t xml:space="preserve"> въз основа на алтернативен подход </w:t>
      </w:r>
      <w:r w:rsidRPr="00166C95">
        <w:rPr>
          <w:i/>
          <w:iCs/>
          <w:szCs w:val="24"/>
        </w:rPr>
        <w:t>(</w:t>
      </w:r>
      <w:r w:rsidR="00A06575" w:rsidRPr="00166C95">
        <w:rPr>
          <w:i/>
          <w:iCs/>
          <w:szCs w:val="24"/>
        </w:rPr>
        <w:t xml:space="preserve">вж. раздел </w:t>
      </w:r>
      <w:r w:rsidRPr="00166C95">
        <w:rPr>
          <w:i/>
          <w:iCs/>
          <w:szCs w:val="24"/>
        </w:rPr>
        <w:t>G</w:t>
      </w:r>
      <w:r w:rsidR="00A06575" w:rsidRPr="00166C95">
        <w:rPr>
          <w:i/>
          <w:iCs/>
          <w:szCs w:val="24"/>
        </w:rPr>
        <w:t xml:space="preserve"> на настоящото ръководство</w:t>
      </w:r>
      <w:r w:rsidRPr="00166C95">
        <w:rPr>
          <w:i/>
          <w:iCs/>
          <w:szCs w:val="24"/>
        </w:rPr>
        <w:t>)</w:t>
      </w:r>
      <w:r w:rsidRPr="00166C95">
        <w:rPr>
          <w:szCs w:val="24"/>
        </w:rPr>
        <w:t xml:space="preserve">. </w:t>
      </w:r>
    </w:p>
    <w:p w:rsidR="00BB2CC3" w:rsidRPr="00166C95" w:rsidRDefault="00BB2CC3" w:rsidP="00891577">
      <w:pPr>
        <w:pStyle w:val="NoSpacing"/>
        <w:spacing w:line="276" w:lineRule="auto"/>
        <w:jc w:val="both"/>
        <w:rPr>
          <w:szCs w:val="24"/>
        </w:rPr>
      </w:pPr>
    </w:p>
    <w:p w:rsidR="00B726B1" w:rsidRPr="00166C95" w:rsidRDefault="00BB2CC3" w:rsidP="0070686F">
      <w:pPr>
        <w:pStyle w:val="NoSpacing"/>
        <w:spacing w:line="276" w:lineRule="auto"/>
        <w:jc w:val="both"/>
      </w:pPr>
      <w:r w:rsidRPr="00166C95">
        <w:rPr>
          <w:rFonts w:eastAsia="Times New Roman"/>
          <w:szCs w:val="24"/>
        </w:rPr>
        <w:t>Ако отговорът на (a) или (b) е положителен и отговорът на (d) е отрицателен, тогава инсталацията не отговаря на критериите за безплатно разпредел</w:t>
      </w:r>
      <w:r w:rsidR="00A127C2" w:rsidRPr="00166C95">
        <w:rPr>
          <w:rFonts w:eastAsia="Times New Roman"/>
          <w:szCs w:val="24"/>
        </w:rPr>
        <w:t xml:space="preserve">яне </w:t>
      </w:r>
      <w:r w:rsidRPr="00166C95">
        <w:rPr>
          <w:rFonts w:eastAsia="Times New Roman"/>
          <w:szCs w:val="24"/>
        </w:rPr>
        <w:t>на квоти по Член 10а от Директивата.</w:t>
      </w:r>
      <w:r w:rsidR="0070686F" w:rsidRPr="00166C95">
        <w:rPr>
          <w:rFonts w:eastAsia="Times New Roman"/>
          <w:szCs w:val="24"/>
        </w:rPr>
        <w:t xml:space="preserve"> </w:t>
      </w:r>
      <w:r w:rsidRPr="00166C95">
        <w:rPr>
          <w:b/>
        </w:rPr>
        <w:t>За инсталации, които не отговарят на критериите, останалата част от този документ по принцип е неприложима</w:t>
      </w:r>
      <w:r w:rsidRPr="00166C95">
        <w:t>, само попълването на този Лист (Лист A относно „данни за инсталацията”) е задължително. Препоръчва се обаче да се въведат поисканите данни в раздел E „Енергийни потоци” – Данни за вложена енергия, измерима топлина и електричество</w:t>
      </w:r>
      <w:r w:rsidR="0070686F" w:rsidRPr="00166C95">
        <w:t>” [“Data on energy input, measurable heat and electricity”]</w:t>
      </w:r>
      <w:r w:rsidRPr="00166C95">
        <w:t xml:space="preserve">, за да се удостовери, че статутът на „производителя на електричество” е определен правилно. </w:t>
      </w:r>
    </w:p>
    <w:p w:rsidR="008419F8" w:rsidRPr="00166C95" w:rsidRDefault="008419F8" w:rsidP="0070686F">
      <w:pPr>
        <w:pStyle w:val="NoSpacing"/>
        <w:spacing w:line="276" w:lineRule="auto"/>
        <w:jc w:val="both"/>
      </w:pPr>
    </w:p>
    <w:p w:rsidR="008C2142" w:rsidRPr="00166C95" w:rsidRDefault="008C2142" w:rsidP="008C2142">
      <w:pPr>
        <w:pStyle w:val="NoSpacing"/>
        <w:spacing w:line="276" w:lineRule="auto"/>
        <w:jc w:val="both"/>
        <w:rPr>
          <w:rFonts w:eastAsia="Times New Roman"/>
          <w:szCs w:val="24"/>
        </w:rPr>
      </w:pPr>
      <w:r w:rsidRPr="00166C95">
        <w:rPr>
          <w:rFonts w:eastAsia="Times New Roman"/>
          <w:szCs w:val="24"/>
        </w:rPr>
        <w:t>Ако отговорът на (a) и</w:t>
      </w:r>
      <w:r w:rsidR="0070686F" w:rsidRPr="00166C95">
        <w:rPr>
          <w:rFonts w:eastAsia="Times New Roman"/>
          <w:szCs w:val="24"/>
        </w:rPr>
        <w:t>ли</w:t>
      </w:r>
      <w:r w:rsidRPr="00166C95">
        <w:rPr>
          <w:rFonts w:eastAsia="Times New Roman"/>
          <w:szCs w:val="24"/>
        </w:rPr>
        <w:t xml:space="preserve"> (b) е положителен и отговорът на (d) е положителен, тогава инсталацията отговаря на критериите за безплатно разпредел</w:t>
      </w:r>
      <w:r w:rsidR="0070686F" w:rsidRPr="00166C95">
        <w:rPr>
          <w:rFonts w:eastAsia="Times New Roman"/>
          <w:szCs w:val="24"/>
        </w:rPr>
        <w:t>яне</w:t>
      </w:r>
      <w:r w:rsidRPr="00166C95">
        <w:rPr>
          <w:rFonts w:eastAsia="Times New Roman"/>
          <w:szCs w:val="24"/>
        </w:rPr>
        <w:t xml:space="preserve"> на квоти (</w:t>
      </w:r>
      <w:r w:rsidR="0070686F" w:rsidRPr="00166C95">
        <w:rPr>
          <w:rFonts w:eastAsia="Times New Roman"/>
          <w:szCs w:val="24"/>
        </w:rPr>
        <w:t>в случай че с</w:t>
      </w:r>
      <w:r w:rsidRPr="00166C95">
        <w:rPr>
          <w:rFonts w:eastAsia="Times New Roman"/>
          <w:szCs w:val="24"/>
        </w:rPr>
        <w:t xml:space="preserve">е доставя топлинна </w:t>
      </w:r>
      <w:r w:rsidRPr="00166C95">
        <w:rPr>
          <w:rFonts w:eastAsia="Times New Roman"/>
          <w:szCs w:val="24"/>
        </w:rPr>
        <w:lastRenderedPageBreak/>
        <w:t xml:space="preserve">енергия на организации или инсталации, които </w:t>
      </w:r>
      <w:r w:rsidR="0070686F" w:rsidRPr="00166C95">
        <w:rPr>
          <w:rFonts w:eastAsia="Times New Roman"/>
          <w:szCs w:val="24"/>
        </w:rPr>
        <w:t xml:space="preserve">са извън </w:t>
      </w:r>
      <w:r w:rsidRPr="00166C95">
        <w:rPr>
          <w:rFonts w:eastAsia="Times New Roman"/>
          <w:szCs w:val="24"/>
        </w:rPr>
        <w:t>обхвата на Европейската схема за търговия с квоти).</w:t>
      </w:r>
    </w:p>
    <w:p w:rsidR="0080564C" w:rsidRPr="00166C95" w:rsidRDefault="0080564C" w:rsidP="008C2142">
      <w:pPr>
        <w:pStyle w:val="NoSpacing"/>
        <w:spacing w:line="276" w:lineRule="auto"/>
        <w:jc w:val="both"/>
        <w:rPr>
          <w:rFonts w:eastAsia="Times New Roman"/>
          <w:szCs w:val="24"/>
        </w:rPr>
      </w:pPr>
    </w:p>
    <w:p w:rsidR="0080564C" w:rsidRPr="00166C95" w:rsidRDefault="001B2F0E" w:rsidP="0080564C">
      <w:pPr>
        <w:pStyle w:val="NoSpacing"/>
        <w:spacing w:line="276" w:lineRule="auto"/>
        <w:jc w:val="both"/>
        <w:rPr>
          <w:rFonts w:eastAsia="Times New Roman"/>
          <w:szCs w:val="24"/>
        </w:rPr>
      </w:pPr>
      <w:r w:rsidRPr="00166C95">
        <w:rPr>
          <w:rFonts w:eastAsia="Times New Roman"/>
          <w:szCs w:val="24"/>
        </w:rPr>
        <w:t>След това о</w:t>
      </w:r>
      <w:r w:rsidR="0080564C" w:rsidRPr="00166C95">
        <w:rPr>
          <w:rFonts w:eastAsia="Times New Roman"/>
          <w:szCs w:val="24"/>
        </w:rPr>
        <w:t>ператорът трябва да отговори на</w:t>
      </w:r>
      <w:r w:rsidR="0080564C" w:rsidRPr="00166C95">
        <w:rPr>
          <w:szCs w:val="24"/>
        </w:rPr>
        <w:t xml:space="preserve"> e) или (f), което също ще доведе до (g): </w:t>
      </w:r>
      <w:r w:rsidR="0080564C" w:rsidRPr="00166C95">
        <w:rPr>
          <w:rFonts w:eastAsia="Times New Roman"/>
          <w:szCs w:val="24"/>
        </w:rPr>
        <w:t xml:space="preserve"> </w:t>
      </w:r>
    </w:p>
    <w:p w:rsidR="0080564C" w:rsidRPr="00166C95" w:rsidRDefault="0080564C" w:rsidP="0080564C">
      <w:pPr>
        <w:pStyle w:val="NoSpacing"/>
        <w:spacing w:line="276" w:lineRule="auto"/>
        <w:jc w:val="both"/>
        <w:rPr>
          <w:rFonts w:eastAsia="Times New Roman"/>
          <w:szCs w:val="24"/>
        </w:rPr>
      </w:pPr>
      <w:r w:rsidRPr="00166C95">
        <w:rPr>
          <w:rFonts w:eastAsia="Times New Roman"/>
          <w:szCs w:val="24"/>
        </w:rPr>
        <w:t>e) Да потвърди, че инсталацията не отговаря на критериите за безплатно разпредел</w:t>
      </w:r>
      <w:r w:rsidR="001B2F0E" w:rsidRPr="00166C95">
        <w:rPr>
          <w:rFonts w:eastAsia="Times New Roman"/>
          <w:szCs w:val="24"/>
        </w:rPr>
        <w:t>яне</w:t>
      </w:r>
      <w:r w:rsidRPr="00166C95">
        <w:rPr>
          <w:rFonts w:eastAsia="Times New Roman"/>
          <w:szCs w:val="24"/>
        </w:rPr>
        <w:t xml:space="preserve"> на квоти по Член 10а от Директивата за СТЕ на ЕС, ако отговорът на (a) и</w:t>
      </w:r>
      <w:r w:rsidR="001B2F0E" w:rsidRPr="00166C95">
        <w:rPr>
          <w:rFonts w:eastAsia="Times New Roman"/>
          <w:szCs w:val="24"/>
        </w:rPr>
        <w:t>ли</w:t>
      </w:r>
      <w:r w:rsidRPr="00166C95">
        <w:rPr>
          <w:rFonts w:eastAsia="Times New Roman"/>
          <w:szCs w:val="24"/>
        </w:rPr>
        <w:t xml:space="preserve"> (b) е положителен, а отговорът на (d) е отрицателен.</w:t>
      </w:r>
    </w:p>
    <w:p w:rsidR="0080564C" w:rsidRPr="00166C95" w:rsidRDefault="0080564C" w:rsidP="0080564C">
      <w:pPr>
        <w:pStyle w:val="NoSpacing"/>
        <w:spacing w:line="276" w:lineRule="auto"/>
        <w:jc w:val="both"/>
        <w:rPr>
          <w:rFonts w:eastAsia="Times New Roman"/>
          <w:szCs w:val="24"/>
        </w:rPr>
      </w:pPr>
      <w:r w:rsidRPr="00166C95">
        <w:rPr>
          <w:rFonts w:eastAsia="Times New Roman"/>
          <w:szCs w:val="24"/>
        </w:rPr>
        <w:t>f) Да потвърди, че инсталацията отговаря на критериите за безплатно разпредел</w:t>
      </w:r>
      <w:r w:rsidR="001B2F0E" w:rsidRPr="00166C95">
        <w:rPr>
          <w:rFonts w:eastAsia="Times New Roman"/>
          <w:szCs w:val="24"/>
        </w:rPr>
        <w:t>яне на к</w:t>
      </w:r>
      <w:r w:rsidRPr="00166C95">
        <w:rPr>
          <w:rFonts w:eastAsia="Times New Roman"/>
          <w:szCs w:val="24"/>
        </w:rPr>
        <w:t>воти по Член 10а от Директивата за СТЕ на ЕС, ако отговорите на (a) и</w:t>
      </w:r>
      <w:r w:rsidR="001B2F0E" w:rsidRPr="00166C95">
        <w:rPr>
          <w:rFonts w:eastAsia="Times New Roman"/>
          <w:szCs w:val="24"/>
        </w:rPr>
        <w:t>ли</w:t>
      </w:r>
      <w:r w:rsidRPr="00166C95">
        <w:rPr>
          <w:rFonts w:eastAsia="Times New Roman"/>
          <w:szCs w:val="24"/>
        </w:rPr>
        <w:t xml:space="preserve"> (b) са отрицателни</w:t>
      </w:r>
      <w:r w:rsidR="001B2F0E" w:rsidRPr="00166C95">
        <w:rPr>
          <w:rFonts w:eastAsia="Times New Roman"/>
          <w:szCs w:val="24"/>
        </w:rPr>
        <w:t>,</w:t>
      </w:r>
      <w:r w:rsidRPr="00166C95">
        <w:rPr>
          <w:rFonts w:eastAsia="Times New Roman"/>
          <w:szCs w:val="24"/>
        </w:rPr>
        <w:t xml:space="preserve"> или ако отговорът на (d) е положителен.</w:t>
      </w:r>
    </w:p>
    <w:p w:rsidR="0080564C" w:rsidRPr="00166C95" w:rsidRDefault="0080564C" w:rsidP="0080564C">
      <w:pPr>
        <w:pStyle w:val="Default"/>
        <w:jc w:val="both"/>
        <w:rPr>
          <w:rFonts w:ascii="Times New Roman" w:hAnsi="Times New Roman" w:cs="Times New Roman"/>
        </w:rPr>
      </w:pPr>
      <w:r w:rsidRPr="00166C95">
        <w:rPr>
          <w:rFonts w:ascii="Times New Roman" w:eastAsia="Times New Roman" w:hAnsi="Times New Roman" w:cs="Times New Roman"/>
        </w:rPr>
        <w:t>g) Да потвърди, че съдържащите се в този доклад данни ще се използват от компетентния орган за определяне на безплатно</w:t>
      </w:r>
      <w:r w:rsidR="00AC4557" w:rsidRPr="00166C95">
        <w:rPr>
          <w:rFonts w:ascii="Times New Roman" w:eastAsia="Times New Roman" w:hAnsi="Times New Roman" w:cs="Times New Roman"/>
        </w:rPr>
        <w:t>то</w:t>
      </w:r>
      <w:r w:rsidRPr="00166C95">
        <w:rPr>
          <w:rFonts w:ascii="Times New Roman" w:eastAsia="Times New Roman" w:hAnsi="Times New Roman" w:cs="Times New Roman"/>
        </w:rPr>
        <w:t xml:space="preserve"> разпредел</w:t>
      </w:r>
      <w:r w:rsidR="00AC4557" w:rsidRPr="00166C95">
        <w:rPr>
          <w:rFonts w:ascii="Times New Roman" w:eastAsia="Times New Roman" w:hAnsi="Times New Roman" w:cs="Times New Roman"/>
        </w:rPr>
        <w:t xml:space="preserve">яне на </w:t>
      </w:r>
      <w:r w:rsidRPr="00166C95">
        <w:rPr>
          <w:rFonts w:ascii="Times New Roman" w:eastAsia="Times New Roman" w:hAnsi="Times New Roman" w:cs="Times New Roman"/>
        </w:rPr>
        <w:t xml:space="preserve">квоти съгласно член 10а от Директивата </w:t>
      </w:r>
      <w:r w:rsidRPr="00166C95">
        <w:rPr>
          <w:rFonts w:ascii="Times New Roman" w:hAnsi="Times New Roman" w:cs="Times New Roman"/>
        </w:rPr>
        <w:t xml:space="preserve">за СТЕ на ЕС. Освен това тези данни ще бъдат съобщени на Европейската </w:t>
      </w:r>
      <w:bookmarkStart w:id="41" w:name="_GoBack"/>
      <w:bookmarkEnd w:id="41"/>
      <w:r w:rsidRPr="00166C95">
        <w:rPr>
          <w:rFonts w:ascii="Times New Roman" w:hAnsi="Times New Roman" w:cs="Times New Roman"/>
        </w:rPr>
        <w:t xml:space="preserve">комисия частично или изцяло, ако това се изисква, с цел детайлно разглеждане на Националните мерки за изпълнение съгласно член 11(1), параграф 1 от </w:t>
      </w:r>
      <w:r w:rsidRPr="00166C95">
        <w:rPr>
          <w:rFonts w:ascii="Times New Roman" w:eastAsia="Times New Roman" w:hAnsi="Times New Roman" w:cs="Times New Roman"/>
        </w:rPr>
        <w:t xml:space="preserve">Директивата </w:t>
      </w:r>
      <w:r w:rsidRPr="00166C95">
        <w:rPr>
          <w:rFonts w:ascii="Times New Roman" w:hAnsi="Times New Roman" w:cs="Times New Roman"/>
        </w:rPr>
        <w:t xml:space="preserve">за СТЕ на ЕС. Съгласието е необходимо, за да бъде завършено подаването на данните. Ако операторът потвърди точка (e) или (f), автоматично се приема, че с това се потвърждава и съгласие за  използване на данните, съдържащи се в този документ, и съответно отговорът на (g) е автоматичен.  </w:t>
      </w:r>
    </w:p>
    <w:p w:rsidR="0080564C" w:rsidRPr="00166C95" w:rsidRDefault="0080564C" w:rsidP="008C2142">
      <w:pPr>
        <w:pStyle w:val="NoSpacing"/>
        <w:spacing w:line="276" w:lineRule="auto"/>
        <w:jc w:val="both"/>
        <w:rPr>
          <w:rFonts w:eastAsia="Times New Roman"/>
          <w:szCs w:val="24"/>
        </w:rPr>
      </w:pPr>
    </w:p>
    <w:p w:rsidR="00FC1DBA" w:rsidRPr="00166C95" w:rsidRDefault="00FC1DBA" w:rsidP="00FC1DBA">
      <w:pPr>
        <w:pStyle w:val="NoSpacing"/>
        <w:spacing w:line="276" w:lineRule="auto"/>
        <w:jc w:val="both"/>
        <w:rPr>
          <w:rFonts w:eastAsia="Times New Roman"/>
          <w:b/>
          <w:szCs w:val="24"/>
          <w:u w:val="single"/>
        </w:rPr>
      </w:pPr>
      <w:r w:rsidRPr="00166C95">
        <w:rPr>
          <w:rFonts w:eastAsia="Times New Roman"/>
          <w:b/>
          <w:szCs w:val="24"/>
          <w:u w:val="single"/>
        </w:rPr>
        <w:t>Важна бележка</w:t>
      </w:r>
    </w:p>
    <w:p w:rsidR="00FC1DBA" w:rsidRPr="00166C95" w:rsidRDefault="00FC1DBA" w:rsidP="00FC1DBA">
      <w:pPr>
        <w:pStyle w:val="NoSpacing"/>
        <w:spacing w:line="276" w:lineRule="auto"/>
        <w:jc w:val="both"/>
        <w:rPr>
          <w:szCs w:val="24"/>
        </w:rPr>
      </w:pPr>
      <w:r w:rsidRPr="00166C95">
        <w:rPr>
          <w:rFonts w:eastAsia="Times New Roman"/>
          <w:szCs w:val="24"/>
        </w:rPr>
        <w:t>Отговорите на въпросите в настоящия раздел не влияят върху възможното разпредел</w:t>
      </w:r>
      <w:r w:rsidR="00AC4557" w:rsidRPr="00166C95">
        <w:rPr>
          <w:rFonts w:eastAsia="Times New Roman"/>
          <w:szCs w:val="24"/>
        </w:rPr>
        <w:t>яне</w:t>
      </w:r>
      <w:r w:rsidRPr="00166C95">
        <w:rPr>
          <w:rFonts w:eastAsia="Times New Roman"/>
          <w:szCs w:val="24"/>
        </w:rPr>
        <w:t xml:space="preserve"> на безплатни квоти </w:t>
      </w:r>
      <w:r w:rsidR="00AC4557" w:rsidRPr="00166C95">
        <w:rPr>
          <w:rFonts w:eastAsia="Times New Roman"/>
          <w:szCs w:val="24"/>
        </w:rPr>
        <w:t>по</w:t>
      </w:r>
      <w:r w:rsidRPr="00166C95">
        <w:rPr>
          <w:rFonts w:eastAsia="Times New Roman"/>
          <w:szCs w:val="24"/>
        </w:rPr>
        <w:t xml:space="preserve"> член 10в от Директивата </w:t>
      </w:r>
      <w:r w:rsidRPr="00166C95">
        <w:rPr>
          <w:szCs w:val="24"/>
        </w:rPr>
        <w:t xml:space="preserve">за СТЕ на ЕС, </w:t>
      </w:r>
      <w:r w:rsidR="003D18D9" w:rsidRPr="00166C95">
        <w:rPr>
          <w:szCs w:val="24"/>
        </w:rPr>
        <w:t xml:space="preserve">свързан с </w:t>
      </w:r>
      <w:r w:rsidRPr="00166C95">
        <w:rPr>
          <w:szCs w:val="24"/>
        </w:rPr>
        <w:t>преходното разпредел</w:t>
      </w:r>
      <w:r w:rsidR="00AC4557" w:rsidRPr="00166C95">
        <w:rPr>
          <w:szCs w:val="24"/>
        </w:rPr>
        <w:t>яне</w:t>
      </w:r>
      <w:r w:rsidRPr="00166C95">
        <w:rPr>
          <w:szCs w:val="24"/>
        </w:rPr>
        <w:t xml:space="preserve"> на безплатни квоти за модернизиране производството на електроенергия. </w:t>
      </w:r>
    </w:p>
    <w:p w:rsidR="0098528E" w:rsidRPr="00166C95" w:rsidRDefault="0098528E" w:rsidP="00FC1DBA">
      <w:pPr>
        <w:pStyle w:val="NoSpacing"/>
        <w:spacing w:line="276" w:lineRule="auto"/>
        <w:jc w:val="both"/>
        <w:rPr>
          <w:szCs w:val="24"/>
        </w:rPr>
      </w:pPr>
    </w:p>
    <w:p w:rsidR="0098528E" w:rsidRPr="00166C95" w:rsidRDefault="0098528E" w:rsidP="0098528E">
      <w:pPr>
        <w:pStyle w:val="Heading6"/>
        <w:rPr>
          <w:rFonts w:ascii="Times New Roman" w:hAnsi="Times New Roman" w:cs="Times New Roman"/>
          <w:b/>
          <w:i w:val="0"/>
          <w:color w:val="auto"/>
          <w:sz w:val="24"/>
          <w:szCs w:val="24"/>
        </w:rPr>
      </w:pPr>
      <w:bookmarkStart w:id="42" w:name="_Toc297627178"/>
      <w:r w:rsidRPr="00166C95">
        <w:rPr>
          <w:rFonts w:ascii="Times New Roman" w:hAnsi="Times New Roman" w:cs="Times New Roman"/>
          <w:b/>
          <w:i w:val="0"/>
          <w:color w:val="auto"/>
          <w:sz w:val="24"/>
          <w:szCs w:val="24"/>
        </w:rPr>
        <w:t>А.ІІ.2 Избран базов период</w:t>
      </w:r>
      <w:bookmarkEnd w:id="42"/>
    </w:p>
    <w:p w:rsidR="0098528E" w:rsidRPr="00166C95" w:rsidRDefault="0098528E" w:rsidP="0098528E">
      <w:pPr>
        <w:pStyle w:val="NoSpacing"/>
        <w:spacing w:line="276" w:lineRule="auto"/>
        <w:jc w:val="both"/>
        <w:rPr>
          <w:rFonts w:eastAsia="Times New Roman"/>
          <w:szCs w:val="24"/>
        </w:rPr>
      </w:pPr>
      <w:r w:rsidRPr="00166C95">
        <w:rPr>
          <w:rFonts w:eastAsia="Times New Roman"/>
          <w:szCs w:val="24"/>
        </w:rPr>
        <w:t>В настоящия раздел се избира базовия</w:t>
      </w:r>
      <w:r w:rsidR="00446C65" w:rsidRPr="00166C95">
        <w:rPr>
          <w:rFonts w:eastAsia="Times New Roman"/>
          <w:szCs w:val="24"/>
        </w:rPr>
        <w:t>т</w:t>
      </w:r>
      <w:r w:rsidRPr="00166C95">
        <w:rPr>
          <w:rFonts w:eastAsia="Times New Roman"/>
          <w:szCs w:val="24"/>
        </w:rPr>
        <w:t xml:space="preserve"> период и с</w:t>
      </w:r>
      <w:r w:rsidR="00E96D95" w:rsidRPr="00166C95">
        <w:rPr>
          <w:rFonts w:eastAsia="Times New Roman"/>
          <w:szCs w:val="24"/>
        </w:rPr>
        <w:t xml:space="preserve">е </w:t>
      </w:r>
      <w:r w:rsidRPr="00166C95">
        <w:rPr>
          <w:rFonts w:eastAsia="Times New Roman"/>
          <w:szCs w:val="24"/>
        </w:rPr>
        <w:t>посоч</w:t>
      </w:r>
      <w:r w:rsidR="00E96D95" w:rsidRPr="00166C95">
        <w:rPr>
          <w:rFonts w:eastAsia="Times New Roman"/>
          <w:szCs w:val="24"/>
        </w:rPr>
        <w:t xml:space="preserve">ват </w:t>
      </w:r>
      <w:r w:rsidRPr="00166C95">
        <w:rPr>
          <w:rFonts w:eastAsia="Times New Roman"/>
          <w:szCs w:val="24"/>
        </w:rPr>
        <w:t>годините</w:t>
      </w:r>
      <w:r w:rsidR="007F1E7C" w:rsidRPr="00166C95">
        <w:rPr>
          <w:rFonts w:eastAsia="Times New Roman"/>
          <w:szCs w:val="24"/>
        </w:rPr>
        <w:t xml:space="preserve"> на експлоатация на инсталацията. </w:t>
      </w:r>
    </w:p>
    <w:p w:rsidR="00805055" w:rsidRPr="00166C95" w:rsidRDefault="00805055" w:rsidP="00805055">
      <w:pPr>
        <w:pStyle w:val="NoSpacing"/>
        <w:spacing w:line="276" w:lineRule="auto"/>
        <w:jc w:val="both"/>
        <w:rPr>
          <w:rFonts w:eastAsia="Times New Roman"/>
          <w:szCs w:val="24"/>
        </w:rPr>
      </w:pPr>
      <w:r w:rsidRPr="00166C95">
        <w:rPr>
          <w:rFonts w:eastAsia="Times New Roman"/>
          <w:szCs w:val="24"/>
        </w:rPr>
        <w:t>Операторът трябва:</w:t>
      </w:r>
    </w:p>
    <w:p w:rsidR="00B226A7" w:rsidRPr="00166C95" w:rsidRDefault="00B226A7" w:rsidP="00446C65">
      <w:pPr>
        <w:pStyle w:val="Default"/>
        <w:numPr>
          <w:ilvl w:val="0"/>
          <w:numId w:val="12"/>
        </w:numPr>
        <w:jc w:val="both"/>
        <w:rPr>
          <w:rFonts w:ascii="Times New Roman" w:hAnsi="Times New Roman" w:cs="Times New Roman"/>
        </w:rPr>
      </w:pPr>
      <w:r w:rsidRPr="00166C95">
        <w:rPr>
          <w:rFonts w:ascii="Times New Roman" w:eastAsia="Times New Roman" w:hAnsi="Times New Roman" w:cs="Times New Roman"/>
        </w:rPr>
        <w:lastRenderedPageBreak/>
        <w:t xml:space="preserve">Да посочи избрания базов период за доклада в съответствие с Член 21(4) от </w:t>
      </w:r>
      <w:r w:rsidR="007072FB">
        <w:rPr>
          <w:rFonts w:ascii="Times New Roman" w:eastAsia="Times New Roman" w:hAnsi="Times New Roman" w:cs="Times New Roman"/>
        </w:rPr>
        <w:t>FAR</w:t>
      </w:r>
      <w:r w:rsidRPr="00166C95">
        <w:rPr>
          <w:rFonts w:ascii="Times New Roman" w:eastAsia="Times New Roman" w:hAnsi="Times New Roman" w:cs="Times New Roman"/>
        </w:rPr>
        <w:t xml:space="preserve">: за периода от 2021 до 2025 г. съответният базов период , който се избира е </w:t>
      </w:r>
      <w:r w:rsidRPr="00166C95">
        <w:rPr>
          <w:rFonts w:ascii="Times New Roman" w:hAnsi="Times New Roman" w:cs="Times New Roman"/>
        </w:rPr>
        <w:t>2014-2018</w:t>
      </w:r>
      <w:r w:rsidR="00446C65" w:rsidRPr="00166C95">
        <w:rPr>
          <w:rFonts w:ascii="Times New Roman" w:hAnsi="Times New Roman" w:cs="Times New Roman"/>
        </w:rPr>
        <w:t xml:space="preserve"> </w:t>
      </w:r>
      <w:r w:rsidRPr="00166C95">
        <w:rPr>
          <w:rFonts w:ascii="Times New Roman" w:hAnsi="Times New Roman" w:cs="Times New Roman"/>
        </w:rPr>
        <w:t xml:space="preserve">г. (това е базовият период, посочен по подразбиране във формуляра); за периода от 2026 до 2030 г. съответният базов период е 2019-2023 </w:t>
      </w:r>
      <w:r w:rsidR="00B27955" w:rsidRPr="00166C95">
        <w:rPr>
          <w:rFonts w:ascii="Times New Roman" w:hAnsi="Times New Roman" w:cs="Times New Roman"/>
        </w:rPr>
        <w:t>г.</w:t>
      </w:r>
    </w:p>
    <w:p w:rsidR="00B27955" w:rsidRPr="00166C95" w:rsidRDefault="00B27955" w:rsidP="00B27955">
      <w:pPr>
        <w:pStyle w:val="Default"/>
        <w:numPr>
          <w:ilvl w:val="0"/>
          <w:numId w:val="12"/>
        </w:numPr>
        <w:jc w:val="both"/>
        <w:rPr>
          <w:rFonts w:ascii="Times New Roman" w:hAnsi="Times New Roman" w:cs="Times New Roman"/>
        </w:rPr>
      </w:pPr>
      <w:r w:rsidRPr="00166C95">
        <w:rPr>
          <w:rFonts w:ascii="Times New Roman" w:hAnsi="Times New Roman" w:cs="Times New Roman"/>
        </w:rPr>
        <w:t xml:space="preserve">Да посочи </w:t>
      </w:r>
      <w:r w:rsidRPr="00166C95">
        <w:rPr>
          <w:rFonts w:ascii="Times New Roman" w:eastAsia="Times New Roman" w:hAnsi="Times New Roman" w:cs="Times New Roman"/>
        </w:rPr>
        <w:t xml:space="preserve">годините, през които инсталацията е функционирала поне един ден в съответната календарна година. Календарна година е периодът между 1 януари и 31 декември </w:t>
      </w:r>
      <w:r w:rsidR="00446C65" w:rsidRPr="00166C95">
        <w:rPr>
          <w:rFonts w:ascii="Times New Roman" w:eastAsia="Times New Roman" w:hAnsi="Times New Roman" w:cs="Times New Roman"/>
        </w:rPr>
        <w:t>в</w:t>
      </w:r>
      <w:r w:rsidRPr="00166C95">
        <w:rPr>
          <w:rFonts w:ascii="Times New Roman" w:eastAsia="Times New Roman" w:hAnsi="Times New Roman" w:cs="Times New Roman"/>
        </w:rPr>
        <w:t xml:space="preserve"> една и съща година. Моля отговорете с „Вярно” или с „Грешно” за всяка година, например, ако инсталацията е започнала да функционира в който е да е ден на 2015 г., отговорът за 2014 г. ще бъде „Грешно”, а за годините от 2015 до 2018 </w:t>
      </w:r>
      <w:r w:rsidR="00446C65" w:rsidRPr="00166C95">
        <w:rPr>
          <w:rFonts w:ascii="Times New Roman" w:eastAsia="Times New Roman" w:hAnsi="Times New Roman" w:cs="Times New Roman"/>
        </w:rPr>
        <w:t xml:space="preserve">г. </w:t>
      </w:r>
      <w:r w:rsidRPr="00166C95">
        <w:rPr>
          <w:rFonts w:ascii="Times New Roman" w:eastAsia="Times New Roman" w:hAnsi="Times New Roman" w:cs="Times New Roman"/>
        </w:rPr>
        <w:t xml:space="preserve">ще бъде „Вярно”. </w:t>
      </w:r>
    </w:p>
    <w:p w:rsidR="00B27955" w:rsidRPr="00166C95" w:rsidRDefault="00B27955" w:rsidP="009E7E7F">
      <w:pPr>
        <w:pStyle w:val="Heading2"/>
        <w:rPr>
          <w:rFonts w:ascii="Times New Roman" w:hAnsi="Times New Roman"/>
          <w:color w:val="auto"/>
          <w:sz w:val="24"/>
          <w:szCs w:val="24"/>
        </w:rPr>
      </w:pPr>
      <w:bookmarkStart w:id="43" w:name="_Toc297627179"/>
      <w:bookmarkStart w:id="44" w:name="_Toc3027654"/>
      <w:bookmarkStart w:id="45" w:name="_Toc3196025"/>
      <w:r w:rsidRPr="00166C95">
        <w:rPr>
          <w:rFonts w:ascii="Times New Roman" w:hAnsi="Times New Roman"/>
          <w:color w:val="auto"/>
          <w:sz w:val="24"/>
          <w:szCs w:val="24"/>
        </w:rPr>
        <w:t>А.ІІІ Списък на подинсталациите</w:t>
      </w:r>
      <w:bookmarkEnd w:id="43"/>
      <w:bookmarkEnd w:id="44"/>
      <w:bookmarkEnd w:id="45"/>
    </w:p>
    <w:p w:rsidR="00805055" w:rsidRPr="00166C95" w:rsidRDefault="00B27955" w:rsidP="0098528E">
      <w:pPr>
        <w:pStyle w:val="NoSpacing"/>
        <w:spacing w:line="276" w:lineRule="auto"/>
        <w:jc w:val="both"/>
        <w:rPr>
          <w:rFonts w:eastAsia="Times New Roman"/>
          <w:szCs w:val="24"/>
        </w:rPr>
      </w:pPr>
      <w:r w:rsidRPr="00166C95">
        <w:rPr>
          <w:rFonts w:eastAsia="Times New Roman"/>
          <w:noProof/>
          <w:szCs w:val="24"/>
        </w:rPr>
        <w:drawing>
          <wp:inline distT="0" distB="0" distL="0" distR="0" wp14:anchorId="2EC068EC" wp14:editId="2685F9CE">
            <wp:extent cx="4691406" cy="3376988"/>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4696772" cy="3380851"/>
                    </a:xfrm>
                    <a:prstGeom prst="rect">
                      <a:avLst/>
                    </a:prstGeom>
                    <a:noFill/>
                    <a:ln w="9525">
                      <a:noFill/>
                      <a:miter lim="800000"/>
                      <a:headEnd/>
                      <a:tailEnd/>
                    </a:ln>
                  </pic:spPr>
                </pic:pic>
              </a:graphicData>
            </a:graphic>
          </wp:inline>
        </w:drawing>
      </w:r>
    </w:p>
    <w:p w:rsidR="00814ACE" w:rsidRPr="00166C95" w:rsidRDefault="00B93861" w:rsidP="0098528E">
      <w:pPr>
        <w:pStyle w:val="NoSpacing"/>
        <w:spacing w:line="276" w:lineRule="auto"/>
        <w:jc w:val="both"/>
        <w:rPr>
          <w:rFonts w:eastAsia="Times New Roman"/>
          <w:i/>
          <w:szCs w:val="24"/>
        </w:rPr>
      </w:pPr>
      <w:r w:rsidRPr="00166C95">
        <w:rPr>
          <w:rFonts w:eastAsia="Times New Roman"/>
          <w:szCs w:val="24"/>
        </w:rPr>
        <w:t>Настоящият раздел описва данните, които трябва да се докладват за идентифициране на подинсталациите, налични в дадена инсталация. Този раздел е задължителен за всички инсталации, отговарящи на критериите за безплатно разпредел</w:t>
      </w:r>
      <w:r w:rsidR="0073792B" w:rsidRPr="00166C95">
        <w:rPr>
          <w:rFonts w:eastAsia="Times New Roman"/>
          <w:szCs w:val="24"/>
        </w:rPr>
        <w:t>яне</w:t>
      </w:r>
      <w:r w:rsidRPr="00166C95">
        <w:rPr>
          <w:rFonts w:eastAsia="Times New Roman"/>
          <w:szCs w:val="24"/>
        </w:rPr>
        <w:t xml:space="preserve"> на квоти. </w:t>
      </w:r>
      <w:r w:rsidRPr="00166C95">
        <w:rPr>
          <w:rFonts w:eastAsia="Times New Roman"/>
          <w:i/>
          <w:szCs w:val="24"/>
        </w:rPr>
        <w:t>За повече информация относно критериите за безплатно разпредел</w:t>
      </w:r>
      <w:r w:rsidR="0073792B" w:rsidRPr="00166C95">
        <w:rPr>
          <w:rFonts w:eastAsia="Times New Roman"/>
          <w:i/>
          <w:szCs w:val="24"/>
        </w:rPr>
        <w:t xml:space="preserve">яне </w:t>
      </w:r>
      <w:r w:rsidRPr="00166C95">
        <w:rPr>
          <w:rFonts w:eastAsia="Times New Roman"/>
          <w:i/>
          <w:szCs w:val="24"/>
        </w:rPr>
        <w:t xml:space="preserve">на квоти вж. раздел 4 от Ръководен документ 1 относно общите насоки. </w:t>
      </w:r>
    </w:p>
    <w:p w:rsidR="00213CFB" w:rsidRPr="00166C95" w:rsidRDefault="00213CFB" w:rsidP="00213CFB">
      <w:pPr>
        <w:widowControl w:val="0"/>
        <w:tabs>
          <w:tab w:val="left" w:pos="178"/>
        </w:tabs>
        <w:spacing w:after="0" w:line="293" w:lineRule="exact"/>
        <w:jc w:val="both"/>
        <w:rPr>
          <w:rFonts w:ascii="Times New Roman" w:eastAsia="Times New Roman" w:hAnsi="Times New Roman" w:cs="Times New Roman"/>
          <w:i/>
          <w:sz w:val="24"/>
          <w:szCs w:val="24"/>
        </w:rPr>
      </w:pPr>
    </w:p>
    <w:p w:rsidR="00213CFB" w:rsidRPr="00166C95" w:rsidRDefault="0073792B" w:rsidP="00213CFB">
      <w:pPr>
        <w:widowControl w:val="0"/>
        <w:tabs>
          <w:tab w:val="left" w:pos="178"/>
        </w:tabs>
        <w:spacing w:after="0" w:line="293" w:lineRule="exact"/>
        <w:jc w:val="both"/>
        <w:rPr>
          <w:rFonts w:ascii="Times New Roman" w:hAnsi="Times New Roman" w:cs="Times New Roman"/>
          <w:b/>
          <w:sz w:val="24"/>
          <w:szCs w:val="24"/>
        </w:rPr>
      </w:pPr>
      <w:r w:rsidRPr="00166C95">
        <w:rPr>
          <w:rFonts w:ascii="Times New Roman" w:hAnsi="Times New Roman" w:cs="Times New Roman"/>
          <w:b/>
          <w:bCs/>
          <w:sz w:val="24"/>
          <w:szCs w:val="24"/>
        </w:rPr>
        <w:t xml:space="preserve">Важно е всички подинсталации </w:t>
      </w:r>
      <w:r w:rsidR="004B01BC" w:rsidRPr="00166C95">
        <w:rPr>
          <w:rFonts w:ascii="Times New Roman" w:hAnsi="Times New Roman" w:cs="Times New Roman"/>
          <w:b/>
          <w:bCs/>
          <w:sz w:val="24"/>
          <w:szCs w:val="24"/>
        </w:rPr>
        <w:t>в този раздел да бъдат въведени правилно, тъй като това ще се отрази на всички следващи данни, свързани с подинсталации</w:t>
      </w:r>
      <w:r w:rsidR="00B93861" w:rsidRPr="00166C95">
        <w:rPr>
          <w:rFonts w:ascii="Times New Roman" w:hAnsi="Times New Roman" w:cs="Times New Roman"/>
          <w:b/>
          <w:bCs/>
          <w:sz w:val="24"/>
          <w:szCs w:val="24"/>
        </w:rPr>
        <w:t xml:space="preserve">. </w:t>
      </w:r>
      <w:r w:rsidR="004B01BC" w:rsidRPr="00166C95">
        <w:rPr>
          <w:rFonts w:ascii="Times New Roman" w:hAnsi="Times New Roman" w:cs="Times New Roman"/>
          <w:b/>
          <w:bCs/>
          <w:sz w:val="24"/>
          <w:szCs w:val="24"/>
        </w:rPr>
        <w:t>Началото на нормалн</w:t>
      </w:r>
      <w:r w:rsidR="007913FD" w:rsidRPr="00166C95">
        <w:rPr>
          <w:rFonts w:ascii="Times New Roman" w:hAnsi="Times New Roman" w:cs="Times New Roman"/>
          <w:b/>
          <w:bCs/>
          <w:sz w:val="24"/>
          <w:szCs w:val="24"/>
        </w:rPr>
        <w:t xml:space="preserve">ата експлоатация </w:t>
      </w:r>
      <w:r w:rsidR="004B01BC" w:rsidRPr="00166C95">
        <w:rPr>
          <w:rFonts w:ascii="Times New Roman" w:hAnsi="Times New Roman" w:cs="Times New Roman"/>
          <w:b/>
          <w:bCs/>
          <w:sz w:val="24"/>
          <w:szCs w:val="24"/>
        </w:rPr>
        <w:t xml:space="preserve">трябва да бъде докладвано само ако </w:t>
      </w:r>
      <w:r w:rsidR="007913FD" w:rsidRPr="00166C95">
        <w:rPr>
          <w:rFonts w:ascii="Times New Roman" w:hAnsi="Times New Roman" w:cs="Times New Roman"/>
          <w:b/>
          <w:bCs/>
          <w:sz w:val="24"/>
          <w:szCs w:val="24"/>
        </w:rPr>
        <w:t xml:space="preserve">е настъпило след </w:t>
      </w:r>
      <w:r w:rsidR="00B93861" w:rsidRPr="00166C95">
        <w:rPr>
          <w:rFonts w:ascii="Times New Roman" w:hAnsi="Times New Roman" w:cs="Times New Roman"/>
          <w:b/>
          <w:bCs/>
          <w:sz w:val="24"/>
          <w:szCs w:val="24"/>
        </w:rPr>
        <w:t xml:space="preserve">1 </w:t>
      </w:r>
      <w:r w:rsidR="007913FD" w:rsidRPr="00166C95">
        <w:rPr>
          <w:rFonts w:ascii="Times New Roman" w:hAnsi="Times New Roman" w:cs="Times New Roman"/>
          <w:b/>
          <w:bCs/>
          <w:sz w:val="24"/>
          <w:szCs w:val="24"/>
        </w:rPr>
        <w:t xml:space="preserve">януари </w:t>
      </w:r>
      <w:r w:rsidR="00B93861" w:rsidRPr="00166C95">
        <w:rPr>
          <w:rFonts w:ascii="Times New Roman" w:hAnsi="Times New Roman" w:cs="Times New Roman"/>
          <w:b/>
          <w:bCs/>
          <w:sz w:val="24"/>
          <w:szCs w:val="24"/>
        </w:rPr>
        <w:t>2014</w:t>
      </w:r>
      <w:r w:rsidR="007913FD" w:rsidRPr="00166C95">
        <w:rPr>
          <w:rFonts w:ascii="Times New Roman" w:hAnsi="Times New Roman" w:cs="Times New Roman"/>
          <w:b/>
          <w:bCs/>
          <w:sz w:val="24"/>
          <w:szCs w:val="24"/>
        </w:rPr>
        <w:t xml:space="preserve"> г. или 1 януари </w:t>
      </w:r>
      <w:r w:rsidR="00B93861" w:rsidRPr="00166C95">
        <w:rPr>
          <w:rFonts w:ascii="Times New Roman" w:hAnsi="Times New Roman" w:cs="Times New Roman"/>
          <w:b/>
          <w:bCs/>
          <w:sz w:val="24"/>
          <w:szCs w:val="24"/>
        </w:rPr>
        <w:t>2019</w:t>
      </w:r>
      <w:r w:rsidR="007913FD" w:rsidRPr="00166C95">
        <w:rPr>
          <w:rFonts w:ascii="Times New Roman" w:hAnsi="Times New Roman" w:cs="Times New Roman"/>
          <w:b/>
          <w:bCs/>
          <w:sz w:val="24"/>
          <w:szCs w:val="24"/>
        </w:rPr>
        <w:t xml:space="preserve"> г. за съответния базов период. Това ще се отрази във връзка с в</w:t>
      </w:r>
      <w:r w:rsidR="00213CFB" w:rsidRPr="00166C95">
        <w:rPr>
          <w:rFonts w:ascii="Times New Roman" w:hAnsi="Times New Roman" w:cs="Times New Roman"/>
          <w:b/>
          <w:bCs/>
          <w:sz w:val="24"/>
          <w:szCs w:val="24"/>
        </w:rPr>
        <w:t>сяка</w:t>
      </w:r>
      <w:r w:rsidR="007913FD" w:rsidRPr="00166C95">
        <w:rPr>
          <w:rFonts w:ascii="Times New Roman" w:hAnsi="Times New Roman" w:cs="Times New Roman"/>
          <w:b/>
          <w:bCs/>
          <w:sz w:val="24"/>
          <w:szCs w:val="24"/>
        </w:rPr>
        <w:t xml:space="preserve"> подинсталация на годините, които се вземат предвид </w:t>
      </w:r>
      <w:r w:rsidR="00642B67" w:rsidRPr="00166C95">
        <w:rPr>
          <w:rFonts w:ascii="Times New Roman" w:hAnsi="Times New Roman" w:cs="Times New Roman"/>
          <w:b/>
          <w:bCs/>
          <w:sz w:val="24"/>
          <w:szCs w:val="24"/>
        </w:rPr>
        <w:t>при</w:t>
      </w:r>
      <w:r w:rsidR="007913FD" w:rsidRPr="00166C95">
        <w:rPr>
          <w:rFonts w:ascii="Times New Roman" w:hAnsi="Times New Roman" w:cs="Times New Roman"/>
          <w:b/>
          <w:bCs/>
          <w:sz w:val="24"/>
          <w:szCs w:val="24"/>
        </w:rPr>
        <w:t xml:space="preserve"> определянето на </w:t>
      </w:r>
      <w:r w:rsidR="00B93861" w:rsidRPr="00166C95">
        <w:rPr>
          <w:rFonts w:ascii="Times New Roman" w:hAnsi="Times New Roman" w:cs="Times New Roman"/>
          <w:b/>
          <w:bCs/>
          <w:sz w:val="24"/>
          <w:szCs w:val="24"/>
        </w:rPr>
        <w:t xml:space="preserve">HAL. </w:t>
      </w:r>
      <w:r w:rsidR="007913FD" w:rsidRPr="00166C95">
        <w:rPr>
          <w:rFonts w:ascii="Times New Roman" w:hAnsi="Times New Roman" w:cs="Times New Roman"/>
          <w:b/>
          <w:bCs/>
          <w:sz w:val="24"/>
          <w:szCs w:val="24"/>
        </w:rPr>
        <w:t xml:space="preserve">Ако </w:t>
      </w:r>
      <w:r w:rsidRPr="00166C95">
        <w:rPr>
          <w:rFonts w:ascii="Times New Roman" w:hAnsi="Times New Roman" w:cs="Times New Roman"/>
          <w:b/>
          <w:bCs/>
          <w:sz w:val="24"/>
          <w:szCs w:val="24"/>
        </w:rPr>
        <w:t xml:space="preserve">началото е </w:t>
      </w:r>
      <w:r w:rsidR="007913FD" w:rsidRPr="00166C95">
        <w:rPr>
          <w:rFonts w:ascii="Times New Roman" w:hAnsi="Times New Roman" w:cs="Times New Roman"/>
          <w:b/>
          <w:bCs/>
          <w:sz w:val="24"/>
          <w:szCs w:val="24"/>
        </w:rPr>
        <w:t xml:space="preserve">на или преди 1 януари, </w:t>
      </w:r>
      <w:r w:rsidRPr="00166C95">
        <w:rPr>
          <w:rFonts w:ascii="Times New Roman" w:hAnsi="Times New Roman" w:cs="Times New Roman"/>
          <w:b/>
          <w:bCs/>
          <w:sz w:val="24"/>
          <w:szCs w:val="24"/>
        </w:rPr>
        <w:t xml:space="preserve">въвеждането на данни не е </w:t>
      </w:r>
      <w:r w:rsidR="00213CFB" w:rsidRPr="00166C95">
        <w:rPr>
          <w:rFonts w:ascii="Times New Roman" w:hAnsi="Times New Roman" w:cs="Times New Roman"/>
          <w:b/>
          <w:bCs/>
          <w:sz w:val="24"/>
          <w:szCs w:val="24"/>
        </w:rPr>
        <w:t>задължителн</w:t>
      </w:r>
      <w:r w:rsidRPr="00166C95">
        <w:rPr>
          <w:rFonts w:ascii="Times New Roman" w:hAnsi="Times New Roman" w:cs="Times New Roman"/>
          <w:b/>
          <w:bCs/>
          <w:sz w:val="24"/>
          <w:szCs w:val="24"/>
        </w:rPr>
        <w:t>о</w:t>
      </w:r>
      <w:r w:rsidR="00213CFB" w:rsidRPr="00166C95">
        <w:rPr>
          <w:rFonts w:ascii="Times New Roman" w:hAnsi="Times New Roman" w:cs="Times New Roman"/>
          <w:b/>
          <w:sz w:val="24"/>
          <w:szCs w:val="24"/>
        </w:rPr>
        <w:t>.</w:t>
      </w:r>
      <w:r w:rsidR="00213CFB" w:rsidRPr="00166C95">
        <w:rPr>
          <w:rFonts w:ascii="Times New Roman" w:hAnsi="Times New Roman" w:cs="Times New Roman"/>
          <w:b/>
          <w:sz w:val="24"/>
          <w:szCs w:val="24"/>
          <w:vertAlign w:val="superscript"/>
        </w:rPr>
        <w:footnoteReference w:id="6"/>
      </w:r>
    </w:p>
    <w:p w:rsidR="00474E4B" w:rsidRPr="00166C95" w:rsidRDefault="00474E4B" w:rsidP="00474E4B">
      <w:pPr>
        <w:widowControl w:val="0"/>
        <w:tabs>
          <w:tab w:val="left" w:pos="178"/>
        </w:tabs>
        <w:spacing w:after="0" w:line="293" w:lineRule="exact"/>
        <w:jc w:val="both"/>
        <w:rPr>
          <w:rFonts w:ascii="Times New Roman" w:hAnsi="Times New Roman" w:cs="Times New Roman"/>
          <w:b/>
          <w:sz w:val="24"/>
          <w:szCs w:val="24"/>
        </w:rPr>
      </w:pPr>
    </w:p>
    <w:p w:rsidR="00474E4B" w:rsidRPr="00166C95" w:rsidRDefault="00474E4B" w:rsidP="00474E4B">
      <w:pPr>
        <w:pStyle w:val="Default"/>
        <w:jc w:val="both"/>
        <w:rPr>
          <w:rFonts w:ascii="Times New Roman" w:hAnsi="Times New Roman" w:cs="Times New Roman"/>
          <w:i/>
          <w:iCs/>
        </w:rPr>
      </w:pPr>
      <w:r w:rsidRPr="00166C95">
        <w:rPr>
          <w:rFonts w:ascii="Times New Roman" w:eastAsia="Times New Roman" w:hAnsi="Times New Roman" w:cs="Times New Roman"/>
          <w:i/>
        </w:rPr>
        <w:t>Повече подробности за начина на идентифициране на подинсталациите има в</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Ръководен документ 2 относно методологиите за разпределение</w:t>
      </w:r>
      <w:r w:rsidRPr="00166C95">
        <w:rPr>
          <w:rFonts w:ascii="Times New Roman" w:hAnsi="Times New Roman" w:cs="Times New Roman"/>
          <w:i/>
          <w:iCs/>
        </w:rPr>
        <w:t xml:space="preserve">. </w:t>
      </w:r>
    </w:p>
    <w:p w:rsidR="00474E4B" w:rsidRPr="00166C95" w:rsidRDefault="00474E4B" w:rsidP="00474E4B">
      <w:pPr>
        <w:pStyle w:val="Default"/>
        <w:rPr>
          <w:rFonts w:ascii="Times New Roman" w:hAnsi="Times New Roman" w:cs="Times New Roman"/>
        </w:rPr>
      </w:pPr>
    </w:p>
    <w:p w:rsidR="00474E4B" w:rsidRPr="00166C95" w:rsidRDefault="00474E4B" w:rsidP="00474E4B">
      <w:pPr>
        <w:pStyle w:val="Default"/>
        <w:rPr>
          <w:rFonts w:ascii="Times New Roman" w:hAnsi="Times New Roman" w:cs="Times New Roman"/>
        </w:rPr>
      </w:pPr>
      <w:r w:rsidRPr="00166C95">
        <w:rPr>
          <w:rFonts w:ascii="Times New Roman" w:hAnsi="Times New Roman" w:cs="Times New Roman"/>
          <w:b/>
          <w:bCs/>
        </w:rPr>
        <w:t xml:space="preserve">A.III.1 </w:t>
      </w:r>
      <w:r w:rsidRPr="00166C95">
        <w:rPr>
          <w:rFonts w:ascii="Times New Roman" w:hAnsi="Times New Roman"/>
          <w:b/>
        </w:rPr>
        <w:t>Подинсталации с продуктов показател</w:t>
      </w:r>
    </w:p>
    <w:p w:rsidR="009606EA" w:rsidRPr="00166C95" w:rsidRDefault="009606EA" w:rsidP="00642B67">
      <w:pPr>
        <w:pStyle w:val="Default"/>
        <w:jc w:val="both"/>
        <w:rPr>
          <w:rFonts w:ascii="Times New Roman" w:eastAsia="Times New Roman" w:hAnsi="Times New Roman" w:cs="Times New Roman"/>
          <w:i/>
        </w:rPr>
      </w:pPr>
      <w:r w:rsidRPr="00166C95">
        <w:rPr>
          <w:rFonts w:ascii="Times New Roman" w:eastAsia="Times New Roman" w:hAnsi="Times New Roman" w:cs="Times New Roman"/>
        </w:rPr>
        <w:t xml:space="preserve">Операторът трябва да посочи всички подинсталации с продуктов показател, обхванати от разрешителното на инсталацията. За всеки вид продукт може да бъде избрана само една подинсталация и наименованието на всяка подинсталация </w:t>
      </w:r>
      <w:r w:rsidR="008A5D52" w:rsidRPr="00166C95">
        <w:rPr>
          <w:rFonts w:ascii="Times New Roman" w:eastAsia="Times New Roman" w:hAnsi="Times New Roman" w:cs="Times New Roman"/>
        </w:rPr>
        <w:t>може</w:t>
      </w:r>
      <w:r w:rsidRPr="00166C95">
        <w:rPr>
          <w:rFonts w:ascii="Times New Roman" w:eastAsia="Times New Roman" w:hAnsi="Times New Roman" w:cs="Times New Roman"/>
        </w:rPr>
        <w:t xml:space="preserve"> да се посочи само веднъж. Продуктите, които са обхванати от една и същ</w:t>
      </w:r>
      <w:r w:rsidR="00361313" w:rsidRPr="00166C95">
        <w:rPr>
          <w:rFonts w:ascii="Times New Roman" w:eastAsia="Times New Roman" w:hAnsi="Times New Roman" w:cs="Times New Roman"/>
        </w:rPr>
        <w:t>а</w:t>
      </w:r>
      <w:r w:rsidRPr="00166C95">
        <w:rPr>
          <w:rFonts w:ascii="Times New Roman" w:eastAsia="Times New Roman" w:hAnsi="Times New Roman" w:cs="Times New Roman"/>
        </w:rPr>
        <w:t xml:space="preserve"> продуктова дефиниция в </w:t>
      </w:r>
      <w:r w:rsidR="007072FB">
        <w:rPr>
          <w:rFonts w:ascii="Times New Roman" w:eastAsia="Times New Roman" w:hAnsi="Times New Roman" w:cs="Times New Roman"/>
        </w:rPr>
        <w:t>FAR</w:t>
      </w:r>
      <w:r w:rsidRPr="00166C95">
        <w:rPr>
          <w:rFonts w:ascii="Times New Roman" w:eastAsia="Times New Roman" w:hAnsi="Times New Roman" w:cs="Times New Roman"/>
        </w:rPr>
        <w:t xml:space="preserve"> са обединяват в една и съща подинсталация и имат един и същ продуктов показател. </w:t>
      </w:r>
      <w:r w:rsidRPr="00166C95">
        <w:rPr>
          <w:rFonts w:ascii="Times New Roman" w:eastAsia="Times New Roman" w:hAnsi="Times New Roman" w:cs="Times New Roman"/>
          <w:i/>
        </w:rPr>
        <w:t xml:space="preserve">Във формуляра за </w:t>
      </w:r>
      <w:r w:rsidR="000334A1" w:rsidRPr="00166C95">
        <w:rPr>
          <w:rFonts w:ascii="Times New Roman" w:eastAsia="Times New Roman" w:hAnsi="Times New Roman" w:cs="Times New Roman"/>
          <w:i/>
        </w:rPr>
        <w:t xml:space="preserve">събиране на </w:t>
      </w:r>
      <w:r w:rsidRPr="00166C95">
        <w:rPr>
          <w:rFonts w:ascii="Times New Roman" w:eastAsia="Times New Roman" w:hAnsi="Times New Roman" w:cs="Times New Roman"/>
          <w:i/>
        </w:rPr>
        <w:t>базови да</w:t>
      </w:r>
      <w:r w:rsidR="00181F53" w:rsidRPr="00166C95">
        <w:rPr>
          <w:rFonts w:ascii="Times New Roman" w:eastAsia="Times New Roman" w:hAnsi="Times New Roman" w:cs="Times New Roman"/>
          <w:i/>
        </w:rPr>
        <w:t>нни</w:t>
      </w:r>
      <w:r w:rsidRPr="00166C95">
        <w:rPr>
          <w:rFonts w:ascii="Times New Roman" w:eastAsia="Times New Roman" w:hAnsi="Times New Roman" w:cs="Times New Roman"/>
          <w:i/>
        </w:rPr>
        <w:t xml:space="preserve"> по </w:t>
      </w:r>
      <w:r w:rsidR="00A36879" w:rsidRPr="00166C95">
        <w:rPr>
          <w:rFonts w:ascii="Times New Roman" w:eastAsia="Times New Roman" w:hAnsi="Times New Roman" w:cs="Times New Roman"/>
          <w:i/>
        </w:rPr>
        <w:t>НИМ</w:t>
      </w:r>
      <w:r w:rsidRPr="00166C95">
        <w:rPr>
          <w:rFonts w:ascii="Times New Roman" w:eastAsia="Times New Roman" w:hAnsi="Times New Roman" w:cs="Times New Roman"/>
          <w:i/>
        </w:rPr>
        <w:t xml:space="preserve"> операторът може да избере продуктите с показател </w:t>
      </w:r>
      <w:r w:rsidR="00361313" w:rsidRPr="00166C95">
        <w:rPr>
          <w:rFonts w:ascii="Times New Roman" w:eastAsia="Times New Roman" w:hAnsi="Times New Roman" w:cs="Times New Roman"/>
          <w:i/>
        </w:rPr>
        <w:t>от</w:t>
      </w:r>
      <w:r w:rsidRPr="00166C95">
        <w:rPr>
          <w:rFonts w:ascii="Times New Roman" w:eastAsia="Times New Roman" w:hAnsi="Times New Roman" w:cs="Times New Roman"/>
          <w:i/>
        </w:rPr>
        <w:t xml:space="preserve"> падащото меню.</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 xml:space="preserve">За преглед на продуктовите показатели и свързаните с тях продуктови дефиниции и границите на системите вж. </w:t>
      </w:r>
      <w:r w:rsidR="00361313" w:rsidRPr="00166C95">
        <w:rPr>
          <w:rFonts w:ascii="Times New Roman" w:eastAsia="Times New Roman" w:hAnsi="Times New Roman" w:cs="Times New Roman"/>
          <w:i/>
        </w:rPr>
        <w:t>П</w:t>
      </w:r>
      <w:r w:rsidRPr="00166C95">
        <w:rPr>
          <w:rFonts w:ascii="Times New Roman" w:eastAsia="Times New Roman" w:hAnsi="Times New Roman" w:cs="Times New Roman"/>
          <w:i/>
        </w:rPr>
        <w:t xml:space="preserve">риложение І от </w:t>
      </w:r>
      <w:r w:rsidR="007072FB">
        <w:rPr>
          <w:rFonts w:ascii="Times New Roman" w:eastAsia="Times New Roman" w:hAnsi="Times New Roman" w:cs="Times New Roman"/>
          <w:i/>
        </w:rPr>
        <w:t>FAR</w:t>
      </w:r>
      <w:r w:rsidRPr="00166C95">
        <w:rPr>
          <w:rFonts w:ascii="Times New Roman" w:eastAsia="Times New Roman" w:hAnsi="Times New Roman" w:cs="Times New Roman"/>
          <w:i/>
        </w:rPr>
        <w:t>, а за повече насоки относно подходящата продуктова дефиниция, вж. Ръководен документ 9 с насоки, специфични за секторите.</w:t>
      </w:r>
      <w:r w:rsidRPr="00166C95">
        <w:rPr>
          <w:rStyle w:val="BodytextItalic"/>
          <w:rFonts w:ascii="Times New Roman" w:hAnsi="Times New Roman" w:cs="Times New Roman"/>
          <w:vertAlign w:val="superscript"/>
          <w:lang w:val="bg-BG"/>
        </w:rPr>
        <w:footnoteReference w:id="7"/>
      </w:r>
    </w:p>
    <w:p w:rsidR="009606EA" w:rsidRPr="00166C95" w:rsidRDefault="009606EA" w:rsidP="00642B67">
      <w:pPr>
        <w:widowControl w:val="0"/>
        <w:tabs>
          <w:tab w:val="left" w:pos="178"/>
        </w:tabs>
        <w:spacing w:after="0" w:line="293" w:lineRule="exact"/>
        <w:jc w:val="both"/>
        <w:rPr>
          <w:rFonts w:ascii="Times New Roman" w:hAnsi="Times New Roman" w:cs="Times New Roman"/>
          <w:sz w:val="24"/>
          <w:szCs w:val="24"/>
        </w:rPr>
      </w:pPr>
    </w:p>
    <w:p w:rsidR="00474E4B" w:rsidRPr="00166C95" w:rsidRDefault="00181F53" w:rsidP="00642B67">
      <w:pPr>
        <w:widowControl w:val="0"/>
        <w:tabs>
          <w:tab w:val="left" w:pos="178"/>
        </w:tabs>
        <w:spacing w:after="0" w:line="293" w:lineRule="exact"/>
        <w:jc w:val="both"/>
        <w:rPr>
          <w:rFonts w:ascii="Times New Roman" w:hAnsi="Times New Roman" w:cs="Times New Roman"/>
          <w:i/>
          <w:iCs/>
          <w:sz w:val="24"/>
          <w:szCs w:val="24"/>
        </w:rPr>
      </w:pPr>
      <w:r w:rsidRPr="00166C95">
        <w:rPr>
          <w:rFonts w:ascii="Times New Roman" w:eastAsia="Times New Roman" w:hAnsi="Times New Roman" w:cs="Times New Roman"/>
          <w:sz w:val="24"/>
          <w:szCs w:val="24"/>
        </w:rPr>
        <w:t xml:space="preserve">Операторът следва също </w:t>
      </w:r>
      <w:r w:rsidR="00361313" w:rsidRPr="00166C95">
        <w:rPr>
          <w:rFonts w:ascii="Times New Roman" w:eastAsia="Times New Roman" w:hAnsi="Times New Roman" w:cs="Times New Roman"/>
          <w:sz w:val="24"/>
          <w:szCs w:val="24"/>
        </w:rPr>
        <w:t xml:space="preserve">така </w:t>
      </w:r>
      <w:r w:rsidRPr="00166C95">
        <w:rPr>
          <w:rFonts w:ascii="Times New Roman" w:eastAsia="Times New Roman" w:hAnsi="Times New Roman" w:cs="Times New Roman"/>
          <w:sz w:val="24"/>
          <w:szCs w:val="24"/>
        </w:rPr>
        <w:t xml:space="preserve">да определи дали съществува </w:t>
      </w:r>
      <w:r w:rsidR="00361313" w:rsidRPr="00166C95">
        <w:rPr>
          <w:rFonts w:ascii="Times New Roman" w:eastAsia="Times New Roman" w:hAnsi="Times New Roman" w:cs="Times New Roman"/>
          <w:sz w:val="24"/>
          <w:szCs w:val="24"/>
        </w:rPr>
        <w:t xml:space="preserve">значителен </w:t>
      </w:r>
      <w:r w:rsidRPr="00166C95">
        <w:rPr>
          <w:rFonts w:ascii="Times New Roman" w:eastAsia="Times New Roman" w:hAnsi="Times New Roman" w:cs="Times New Roman"/>
          <w:sz w:val="24"/>
          <w:szCs w:val="24"/>
        </w:rPr>
        <w:t>риск от изтичане на въглерод</w:t>
      </w:r>
      <w:r w:rsidR="00361313" w:rsidRPr="00166C95">
        <w:rPr>
          <w:rFonts w:ascii="Times New Roman" w:eastAsia="Times New Roman" w:hAnsi="Times New Roman" w:cs="Times New Roman"/>
          <w:sz w:val="24"/>
          <w:szCs w:val="24"/>
        </w:rPr>
        <w:t xml:space="preserve"> за всяка подинсталация</w:t>
      </w:r>
      <w:r w:rsidRPr="00166C95">
        <w:rPr>
          <w:rFonts w:ascii="Times New Roman" w:eastAsia="Times New Roman" w:hAnsi="Times New Roman" w:cs="Times New Roman"/>
          <w:sz w:val="24"/>
          <w:szCs w:val="24"/>
        </w:rPr>
        <w:t xml:space="preserve">. </w:t>
      </w:r>
      <w:r w:rsidRPr="00166C95">
        <w:rPr>
          <w:rFonts w:ascii="Times New Roman" w:eastAsia="Times New Roman" w:hAnsi="Times New Roman" w:cs="Times New Roman"/>
          <w:i/>
          <w:sz w:val="24"/>
          <w:szCs w:val="24"/>
        </w:rPr>
        <w:t xml:space="preserve">Във формуляра за </w:t>
      </w:r>
      <w:r w:rsidR="000334A1" w:rsidRPr="00166C95">
        <w:rPr>
          <w:rFonts w:ascii="Times New Roman" w:eastAsia="Times New Roman" w:hAnsi="Times New Roman" w:cs="Times New Roman"/>
          <w:i/>
          <w:sz w:val="24"/>
          <w:szCs w:val="24"/>
        </w:rPr>
        <w:t xml:space="preserve">събиране на </w:t>
      </w:r>
      <w:r w:rsidRPr="00166C95">
        <w:rPr>
          <w:rFonts w:ascii="Times New Roman" w:eastAsia="Times New Roman" w:hAnsi="Times New Roman" w:cs="Times New Roman"/>
          <w:i/>
          <w:sz w:val="24"/>
          <w:szCs w:val="24"/>
        </w:rPr>
        <w:t xml:space="preserve">базови данни по </w:t>
      </w:r>
      <w:r w:rsidR="00A36879" w:rsidRPr="00166C95">
        <w:rPr>
          <w:rFonts w:ascii="Times New Roman" w:eastAsia="Times New Roman" w:hAnsi="Times New Roman" w:cs="Times New Roman"/>
          <w:i/>
          <w:sz w:val="24"/>
          <w:szCs w:val="24"/>
        </w:rPr>
        <w:t>НИМ</w:t>
      </w:r>
      <w:r w:rsidRPr="00166C95">
        <w:rPr>
          <w:rFonts w:ascii="Times New Roman" w:eastAsia="Times New Roman" w:hAnsi="Times New Roman" w:cs="Times New Roman"/>
          <w:i/>
          <w:sz w:val="24"/>
          <w:szCs w:val="24"/>
        </w:rPr>
        <w:t xml:space="preserve"> рискът от изтичане на въглерод ще </w:t>
      </w:r>
      <w:r w:rsidR="00361313" w:rsidRPr="00166C95">
        <w:rPr>
          <w:rFonts w:ascii="Times New Roman" w:eastAsia="Times New Roman" w:hAnsi="Times New Roman" w:cs="Times New Roman"/>
          <w:i/>
          <w:sz w:val="24"/>
          <w:szCs w:val="24"/>
        </w:rPr>
        <w:t>бъде</w:t>
      </w:r>
      <w:r w:rsidRPr="00166C95">
        <w:rPr>
          <w:rFonts w:ascii="Times New Roman" w:eastAsia="Times New Roman" w:hAnsi="Times New Roman" w:cs="Times New Roman"/>
          <w:i/>
          <w:sz w:val="24"/>
          <w:szCs w:val="24"/>
        </w:rPr>
        <w:t xml:space="preserve"> определ</w:t>
      </w:r>
      <w:r w:rsidR="00361313" w:rsidRPr="00166C95">
        <w:rPr>
          <w:rFonts w:ascii="Times New Roman" w:eastAsia="Times New Roman" w:hAnsi="Times New Roman" w:cs="Times New Roman"/>
          <w:i/>
          <w:sz w:val="24"/>
          <w:szCs w:val="24"/>
        </w:rPr>
        <w:t>ен</w:t>
      </w:r>
      <w:r w:rsidRPr="00166C95">
        <w:rPr>
          <w:rFonts w:ascii="Times New Roman" w:eastAsia="Times New Roman" w:hAnsi="Times New Roman" w:cs="Times New Roman"/>
          <w:i/>
          <w:sz w:val="24"/>
          <w:szCs w:val="24"/>
        </w:rPr>
        <w:t xml:space="preserve"> автоматично въз основа на </w:t>
      </w:r>
      <w:r w:rsidRPr="00166C95">
        <w:rPr>
          <w:rFonts w:ascii="Times New Roman" w:eastAsia="Times New Roman" w:hAnsi="Times New Roman" w:cs="Times New Roman"/>
          <w:i/>
          <w:sz w:val="24"/>
          <w:szCs w:val="24"/>
        </w:rPr>
        <w:lastRenderedPageBreak/>
        <w:t xml:space="preserve">Решение на Комисията </w:t>
      </w:r>
      <w:r w:rsidRPr="00166C95">
        <w:rPr>
          <w:rFonts w:ascii="Times New Roman" w:eastAsia="Times New Roman" w:hAnsi="Times New Roman" w:cs="Times New Roman"/>
          <w:i/>
          <w:sz w:val="24"/>
          <w:szCs w:val="24"/>
          <w:highlight w:val="yellow"/>
        </w:rPr>
        <w:t>ХХХ</w:t>
      </w:r>
      <w:r w:rsidRPr="00166C95">
        <w:rPr>
          <w:rFonts w:ascii="Times New Roman" w:eastAsia="Times New Roman" w:hAnsi="Times New Roman" w:cs="Times New Roman"/>
          <w:i/>
          <w:sz w:val="24"/>
          <w:szCs w:val="24"/>
        </w:rPr>
        <w:t xml:space="preserve">. За преглед на статусите на изложеност на риск от изтичане на въглерод вж. Приложение </w:t>
      </w:r>
      <w:r w:rsidR="00474E4B" w:rsidRPr="00166C95">
        <w:rPr>
          <w:rFonts w:ascii="Times New Roman" w:hAnsi="Times New Roman" w:cs="Times New Roman"/>
          <w:i/>
          <w:iCs/>
          <w:sz w:val="24"/>
          <w:szCs w:val="24"/>
        </w:rPr>
        <w:t xml:space="preserve">I </w:t>
      </w:r>
      <w:r w:rsidRPr="00166C95">
        <w:rPr>
          <w:rFonts w:ascii="Times New Roman" w:hAnsi="Times New Roman" w:cs="Times New Roman"/>
          <w:i/>
          <w:iCs/>
          <w:sz w:val="24"/>
          <w:szCs w:val="24"/>
        </w:rPr>
        <w:t xml:space="preserve">от </w:t>
      </w:r>
      <w:r w:rsidR="007072FB">
        <w:rPr>
          <w:rFonts w:ascii="Times New Roman" w:hAnsi="Times New Roman" w:cs="Times New Roman"/>
          <w:i/>
          <w:iCs/>
          <w:sz w:val="24"/>
          <w:szCs w:val="24"/>
        </w:rPr>
        <w:t>FAR</w:t>
      </w:r>
      <w:r w:rsidRPr="00166C95">
        <w:rPr>
          <w:rFonts w:ascii="Times New Roman" w:hAnsi="Times New Roman" w:cs="Times New Roman"/>
          <w:i/>
          <w:iCs/>
          <w:sz w:val="24"/>
          <w:szCs w:val="24"/>
        </w:rPr>
        <w:t xml:space="preserve"> или Ръководен документ 9 </w:t>
      </w:r>
      <w:r w:rsidRPr="00166C95">
        <w:rPr>
          <w:rFonts w:ascii="Times New Roman" w:eastAsia="Times New Roman" w:hAnsi="Times New Roman" w:cs="Times New Roman"/>
          <w:i/>
          <w:sz w:val="24"/>
          <w:szCs w:val="24"/>
        </w:rPr>
        <w:t>с насоки, специфични за секторите</w:t>
      </w:r>
      <w:r w:rsidR="00474E4B" w:rsidRPr="00166C95">
        <w:rPr>
          <w:rFonts w:ascii="Times New Roman" w:hAnsi="Times New Roman" w:cs="Times New Roman"/>
          <w:i/>
          <w:iCs/>
          <w:sz w:val="24"/>
          <w:szCs w:val="24"/>
        </w:rPr>
        <w:t>.</w:t>
      </w:r>
    </w:p>
    <w:p w:rsidR="00416E8C" w:rsidRPr="00166C95" w:rsidRDefault="00416E8C" w:rsidP="00642B67">
      <w:pPr>
        <w:widowControl w:val="0"/>
        <w:tabs>
          <w:tab w:val="left" w:pos="178"/>
        </w:tabs>
        <w:spacing w:after="0" w:line="293" w:lineRule="exact"/>
        <w:jc w:val="both"/>
        <w:rPr>
          <w:rFonts w:ascii="Times New Roman" w:hAnsi="Times New Roman" w:cs="Times New Roman"/>
          <w:i/>
          <w:iCs/>
          <w:sz w:val="24"/>
          <w:szCs w:val="24"/>
        </w:rPr>
      </w:pPr>
    </w:p>
    <w:p w:rsidR="00416E8C" w:rsidRPr="00166C95" w:rsidRDefault="00416E8C" w:rsidP="002C5FB2">
      <w:pPr>
        <w:widowControl w:val="0"/>
        <w:tabs>
          <w:tab w:val="left" w:pos="178"/>
        </w:tabs>
        <w:spacing w:after="0" w:line="293" w:lineRule="exact"/>
        <w:jc w:val="both"/>
      </w:pPr>
      <w:r w:rsidRPr="00166C95">
        <w:rPr>
          <w:rFonts w:ascii="Times New Roman" w:eastAsia="Times New Roman" w:hAnsi="Times New Roman" w:cs="Times New Roman"/>
          <w:sz w:val="24"/>
          <w:szCs w:val="24"/>
        </w:rPr>
        <w:t>Освен това във втората жълта колона операторът следва да посочи началната дата на нормална</w:t>
      </w:r>
      <w:r w:rsidR="00361313" w:rsidRPr="00166C95">
        <w:rPr>
          <w:rFonts w:ascii="Times New Roman" w:eastAsia="Times New Roman" w:hAnsi="Times New Roman" w:cs="Times New Roman"/>
          <w:sz w:val="24"/>
          <w:szCs w:val="24"/>
        </w:rPr>
        <w:t>та</w:t>
      </w:r>
      <w:r w:rsidRPr="00166C95">
        <w:rPr>
          <w:rFonts w:ascii="Times New Roman" w:eastAsia="Times New Roman" w:hAnsi="Times New Roman" w:cs="Times New Roman"/>
          <w:sz w:val="24"/>
          <w:szCs w:val="24"/>
        </w:rPr>
        <w:t xml:space="preserve"> </w:t>
      </w:r>
      <w:r w:rsidR="0051530D" w:rsidRPr="00166C95">
        <w:rPr>
          <w:rFonts w:ascii="Times New Roman" w:eastAsia="Times New Roman" w:hAnsi="Times New Roman" w:cs="Times New Roman"/>
          <w:sz w:val="24"/>
          <w:szCs w:val="24"/>
        </w:rPr>
        <w:t>експлоатация</w:t>
      </w:r>
      <w:r w:rsidR="0051530D" w:rsidRPr="00166C95">
        <w:rPr>
          <w:vertAlign w:val="superscript"/>
        </w:rPr>
        <w:footnoteReference w:id="8"/>
      </w:r>
      <w:r w:rsidR="0051530D" w:rsidRPr="00166C95">
        <w:t xml:space="preserve"> </w:t>
      </w:r>
      <w:r w:rsidRPr="00166C95">
        <w:rPr>
          <w:rFonts w:ascii="Times New Roman" w:eastAsia="Times New Roman" w:hAnsi="Times New Roman" w:cs="Times New Roman"/>
          <w:sz w:val="24"/>
          <w:szCs w:val="24"/>
        </w:rPr>
        <w:t xml:space="preserve">за всяка подинсталация в съответствие с Член 2(12) от </w:t>
      </w:r>
      <w:r w:rsidR="007072FB">
        <w:rPr>
          <w:rFonts w:ascii="Times New Roman" w:eastAsia="Times New Roman" w:hAnsi="Times New Roman" w:cs="Times New Roman"/>
          <w:sz w:val="24"/>
          <w:szCs w:val="24"/>
        </w:rPr>
        <w:t>FAR</w:t>
      </w:r>
      <w:r w:rsidRPr="00166C95">
        <w:rPr>
          <w:rFonts w:ascii="Times New Roman" w:eastAsia="Times New Roman" w:hAnsi="Times New Roman" w:cs="Times New Roman"/>
          <w:sz w:val="24"/>
          <w:szCs w:val="24"/>
        </w:rPr>
        <w:t xml:space="preserve">. Това ще </w:t>
      </w:r>
      <w:r w:rsidR="00361313" w:rsidRPr="00166C95">
        <w:rPr>
          <w:rFonts w:ascii="Times New Roman" w:eastAsia="Times New Roman" w:hAnsi="Times New Roman" w:cs="Times New Roman"/>
          <w:sz w:val="24"/>
          <w:szCs w:val="24"/>
        </w:rPr>
        <w:t xml:space="preserve">му </w:t>
      </w:r>
      <w:r w:rsidRPr="00166C95">
        <w:rPr>
          <w:rFonts w:ascii="Times New Roman" w:eastAsia="Times New Roman" w:hAnsi="Times New Roman" w:cs="Times New Roman"/>
          <w:sz w:val="24"/>
          <w:szCs w:val="24"/>
        </w:rPr>
        <w:t xml:space="preserve">даде възможност да определи кои години </w:t>
      </w:r>
      <w:r w:rsidR="00B87CBE" w:rsidRPr="00166C95">
        <w:rPr>
          <w:rFonts w:ascii="Times New Roman" w:eastAsia="Times New Roman" w:hAnsi="Times New Roman" w:cs="Times New Roman"/>
          <w:sz w:val="24"/>
          <w:szCs w:val="24"/>
        </w:rPr>
        <w:t xml:space="preserve">да </w:t>
      </w:r>
      <w:r w:rsidR="00361313" w:rsidRPr="00166C95">
        <w:rPr>
          <w:rFonts w:ascii="Times New Roman" w:eastAsia="Times New Roman" w:hAnsi="Times New Roman" w:cs="Times New Roman"/>
          <w:sz w:val="24"/>
          <w:szCs w:val="24"/>
        </w:rPr>
        <w:t xml:space="preserve">бъдат взети </w:t>
      </w:r>
      <w:r w:rsidRPr="00166C95">
        <w:rPr>
          <w:rFonts w:ascii="Times New Roman" w:eastAsia="Times New Roman" w:hAnsi="Times New Roman" w:cs="Times New Roman"/>
          <w:sz w:val="24"/>
          <w:szCs w:val="24"/>
        </w:rPr>
        <w:t xml:space="preserve">предвид </w:t>
      </w:r>
      <w:r w:rsidR="00B87CBE" w:rsidRPr="00166C95">
        <w:rPr>
          <w:rFonts w:ascii="Times New Roman" w:eastAsia="Times New Roman" w:hAnsi="Times New Roman" w:cs="Times New Roman"/>
          <w:sz w:val="24"/>
          <w:szCs w:val="24"/>
        </w:rPr>
        <w:t xml:space="preserve">при </w:t>
      </w:r>
      <w:r w:rsidRPr="00166C95">
        <w:rPr>
          <w:rFonts w:ascii="Times New Roman" w:eastAsia="Times New Roman" w:hAnsi="Times New Roman" w:cs="Times New Roman"/>
          <w:sz w:val="24"/>
          <w:szCs w:val="24"/>
        </w:rPr>
        <w:t xml:space="preserve">определянето на историческото ниво на </w:t>
      </w:r>
      <w:r w:rsidR="00B87CBE" w:rsidRPr="00166C95">
        <w:rPr>
          <w:rFonts w:ascii="Times New Roman" w:eastAsia="Times New Roman" w:hAnsi="Times New Roman" w:cs="Times New Roman"/>
          <w:sz w:val="24"/>
          <w:szCs w:val="24"/>
        </w:rPr>
        <w:t>активност</w:t>
      </w:r>
      <w:r w:rsidRPr="00166C95">
        <w:rPr>
          <w:rFonts w:ascii="Times New Roman" w:eastAsia="Times New Roman" w:hAnsi="Times New Roman" w:cs="Times New Roman"/>
          <w:sz w:val="24"/>
          <w:szCs w:val="24"/>
        </w:rPr>
        <w:t xml:space="preserve"> </w:t>
      </w:r>
      <w:r w:rsidR="00361313" w:rsidRPr="00166C95">
        <w:rPr>
          <w:rFonts w:ascii="Times New Roman" w:eastAsia="Times New Roman" w:hAnsi="Times New Roman" w:cs="Times New Roman"/>
          <w:sz w:val="24"/>
          <w:szCs w:val="24"/>
        </w:rPr>
        <w:t xml:space="preserve">(HAL) </w:t>
      </w:r>
      <w:r w:rsidRPr="00166C95">
        <w:rPr>
          <w:rFonts w:ascii="Times New Roman" w:eastAsia="Times New Roman" w:hAnsi="Times New Roman" w:cs="Times New Roman"/>
          <w:sz w:val="24"/>
          <w:szCs w:val="24"/>
        </w:rPr>
        <w:t xml:space="preserve">в съответствие с Член </w:t>
      </w:r>
      <w:r w:rsidRPr="00166C95">
        <w:rPr>
          <w:rFonts w:ascii="Times New Roman" w:hAnsi="Times New Roman" w:cs="Times New Roman"/>
          <w:sz w:val="24"/>
          <w:szCs w:val="24"/>
        </w:rPr>
        <w:t>15(7) в лист</w:t>
      </w:r>
      <w:r w:rsidR="00BC1343" w:rsidRPr="00166C95">
        <w:rPr>
          <w:rFonts w:ascii="Times New Roman" w:hAnsi="Times New Roman" w:cs="Times New Roman"/>
          <w:sz w:val="24"/>
          <w:szCs w:val="24"/>
        </w:rPr>
        <w:t>ове</w:t>
      </w:r>
      <w:r w:rsidRPr="00166C95">
        <w:rPr>
          <w:rFonts w:ascii="Times New Roman" w:hAnsi="Times New Roman" w:cs="Times New Roman"/>
          <w:sz w:val="24"/>
          <w:szCs w:val="24"/>
        </w:rPr>
        <w:t xml:space="preserve"> </w:t>
      </w:r>
      <w:r w:rsidRPr="00166C95">
        <w:rPr>
          <w:rFonts w:ascii="Times New Roman" w:hAnsi="Times New Roman" w:cs="Times New Roman"/>
          <w:sz w:val="23"/>
          <w:szCs w:val="23"/>
        </w:rPr>
        <w:t xml:space="preserve">F и G. </w:t>
      </w:r>
      <w:r w:rsidR="00E3751F" w:rsidRPr="00166C95">
        <w:rPr>
          <w:rFonts w:ascii="Times New Roman" w:hAnsi="Times New Roman" w:cs="Times New Roman"/>
          <w:sz w:val="23"/>
          <w:szCs w:val="23"/>
        </w:rPr>
        <w:t xml:space="preserve">В частност това ще му даде възможност да посочи дали подинсталацията е работила </w:t>
      </w:r>
      <w:r w:rsidR="002C5FB2" w:rsidRPr="00166C95">
        <w:rPr>
          <w:rFonts w:ascii="Times New Roman" w:hAnsi="Times New Roman" w:cs="Times New Roman"/>
          <w:sz w:val="23"/>
          <w:szCs w:val="23"/>
        </w:rPr>
        <w:t>п</w:t>
      </w:r>
      <w:r w:rsidR="00E3751F" w:rsidRPr="00166C95">
        <w:rPr>
          <w:rFonts w:ascii="Times New Roman" w:hAnsi="Times New Roman" w:cs="Times New Roman"/>
          <w:sz w:val="23"/>
          <w:szCs w:val="23"/>
        </w:rPr>
        <w:t>о-малко от две календарни години</w:t>
      </w:r>
      <w:r w:rsidR="002C5FB2" w:rsidRPr="00166C95">
        <w:rPr>
          <w:rFonts w:ascii="Times New Roman" w:hAnsi="Times New Roman" w:cs="Times New Roman"/>
          <w:sz w:val="23"/>
          <w:szCs w:val="23"/>
        </w:rPr>
        <w:t xml:space="preserve"> по </w:t>
      </w:r>
      <w:r w:rsidR="00E3751F" w:rsidRPr="00166C95">
        <w:rPr>
          <w:rFonts w:ascii="Times New Roman" w:hAnsi="Times New Roman" w:cs="Times New Roman"/>
          <w:sz w:val="23"/>
          <w:szCs w:val="23"/>
        </w:rPr>
        <w:t>време на базовия период</w:t>
      </w:r>
      <w:r w:rsidR="00B87CBE" w:rsidRPr="00166C95">
        <w:rPr>
          <w:rFonts w:ascii="Times New Roman" w:hAnsi="Times New Roman" w:cs="Times New Roman"/>
          <w:sz w:val="23"/>
          <w:szCs w:val="23"/>
        </w:rPr>
        <w:t xml:space="preserve"> и </w:t>
      </w:r>
      <w:r w:rsidR="00E3751F" w:rsidRPr="00166C95">
        <w:rPr>
          <w:rFonts w:ascii="Times New Roman" w:hAnsi="Times New Roman" w:cs="Times New Roman"/>
          <w:sz w:val="23"/>
          <w:szCs w:val="23"/>
        </w:rPr>
        <w:t>в т</w:t>
      </w:r>
      <w:r w:rsidR="00B87CBE" w:rsidRPr="00166C95">
        <w:rPr>
          <w:rFonts w:ascii="Times New Roman" w:hAnsi="Times New Roman" w:cs="Times New Roman"/>
          <w:sz w:val="23"/>
          <w:szCs w:val="23"/>
        </w:rPr>
        <w:t>акъв</w:t>
      </w:r>
      <w:r w:rsidR="00E3751F" w:rsidRPr="00166C95">
        <w:rPr>
          <w:rFonts w:ascii="Times New Roman" w:hAnsi="Times New Roman" w:cs="Times New Roman"/>
          <w:sz w:val="23"/>
          <w:szCs w:val="23"/>
        </w:rPr>
        <w:t xml:space="preserve"> случай се прилагат </w:t>
      </w:r>
      <w:r w:rsidR="00792187" w:rsidRPr="00166C95">
        <w:rPr>
          <w:rFonts w:ascii="Times New Roman" w:hAnsi="Times New Roman" w:cs="Times New Roman"/>
          <w:sz w:val="23"/>
          <w:szCs w:val="23"/>
        </w:rPr>
        <w:t>специфични</w:t>
      </w:r>
      <w:r w:rsidR="002C5FB2" w:rsidRPr="00166C95">
        <w:rPr>
          <w:rFonts w:ascii="Times New Roman" w:hAnsi="Times New Roman" w:cs="Times New Roman"/>
          <w:sz w:val="23"/>
          <w:szCs w:val="23"/>
        </w:rPr>
        <w:t xml:space="preserve"> </w:t>
      </w:r>
      <w:r w:rsidR="00E3751F" w:rsidRPr="00166C95">
        <w:rPr>
          <w:rFonts w:ascii="Times New Roman" w:hAnsi="Times New Roman" w:cs="Times New Roman"/>
          <w:sz w:val="23"/>
          <w:szCs w:val="23"/>
        </w:rPr>
        <w:t>разпоредби за изчисл</w:t>
      </w:r>
      <w:r w:rsidR="00BC1343" w:rsidRPr="00166C95">
        <w:rPr>
          <w:rFonts w:ascii="Times New Roman" w:hAnsi="Times New Roman" w:cs="Times New Roman"/>
          <w:sz w:val="23"/>
          <w:szCs w:val="23"/>
        </w:rPr>
        <w:t xml:space="preserve">яването </w:t>
      </w:r>
      <w:r w:rsidR="00E3751F" w:rsidRPr="00166C95">
        <w:rPr>
          <w:rFonts w:ascii="Times New Roman" w:hAnsi="Times New Roman" w:cs="Times New Roman"/>
          <w:sz w:val="23"/>
          <w:szCs w:val="23"/>
        </w:rPr>
        <w:t xml:space="preserve">на </w:t>
      </w:r>
      <w:r w:rsidR="00792187" w:rsidRPr="00166C95">
        <w:rPr>
          <w:rFonts w:ascii="Times New Roman" w:hAnsi="Times New Roman" w:cs="Times New Roman"/>
          <w:sz w:val="23"/>
          <w:szCs w:val="23"/>
        </w:rPr>
        <w:t xml:space="preserve">историческите равнища на активност. </w:t>
      </w:r>
      <w:r w:rsidR="00792187" w:rsidRPr="00166C95">
        <w:rPr>
          <w:rFonts w:ascii="Times New Roman" w:hAnsi="Times New Roman" w:cs="Times New Roman"/>
          <w:i/>
          <w:sz w:val="23"/>
          <w:szCs w:val="23"/>
        </w:rPr>
        <w:t xml:space="preserve">За повече информация относно </w:t>
      </w:r>
      <w:r w:rsidR="002C5FB2" w:rsidRPr="00166C95">
        <w:rPr>
          <w:rFonts w:ascii="Times New Roman" w:hAnsi="Times New Roman" w:cs="Times New Roman"/>
          <w:i/>
          <w:sz w:val="23"/>
          <w:szCs w:val="23"/>
        </w:rPr>
        <w:t xml:space="preserve">подинсталации, които не са били в експлоатация през целия базов период, вж. раздел </w:t>
      </w:r>
      <w:r w:rsidRPr="00166C95">
        <w:rPr>
          <w:rFonts w:ascii="Times New Roman" w:hAnsi="Times New Roman" w:cs="Times New Roman"/>
          <w:i/>
          <w:iCs/>
          <w:sz w:val="23"/>
          <w:szCs w:val="23"/>
        </w:rPr>
        <w:t xml:space="preserve">6.2 </w:t>
      </w:r>
      <w:r w:rsidR="00BC1343" w:rsidRPr="00166C95">
        <w:rPr>
          <w:rFonts w:ascii="Times New Roman" w:hAnsi="Times New Roman" w:cs="Times New Roman"/>
          <w:i/>
          <w:iCs/>
          <w:sz w:val="23"/>
          <w:szCs w:val="23"/>
        </w:rPr>
        <w:t xml:space="preserve">на </w:t>
      </w:r>
      <w:r w:rsidR="002C5FB2" w:rsidRPr="00166C95">
        <w:rPr>
          <w:rFonts w:ascii="Times New Roman" w:hAnsi="Times New Roman" w:cs="Times New Roman"/>
          <w:i/>
        </w:rPr>
        <w:t xml:space="preserve">Ръководен документ 2 </w:t>
      </w:r>
      <w:r w:rsidR="002C5FB2" w:rsidRPr="00166C95">
        <w:rPr>
          <w:rFonts w:ascii="Times New Roman" w:eastAsia="Times New Roman" w:hAnsi="Times New Roman" w:cs="Times New Roman"/>
          <w:i/>
          <w:szCs w:val="24"/>
        </w:rPr>
        <w:t>относно методологиите за разпределение</w:t>
      </w:r>
      <w:r w:rsidR="002C5FB2" w:rsidRPr="00166C95">
        <w:t xml:space="preserve">. </w:t>
      </w:r>
    </w:p>
    <w:p w:rsidR="004316A3" w:rsidRPr="00166C95" w:rsidRDefault="004316A3" w:rsidP="002C5FB2">
      <w:pPr>
        <w:widowControl w:val="0"/>
        <w:tabs>
          <w:tab w:val="left" w:pos="178"/>
        </w:tabs>
        <w:spacing w:after="0" w:line="293" w:lineRule="exact"/>
        <w:jc w:val="both"/>
      </w:pPr>
    </w:p>
    <w:p w:rsidR="004316A3" w:rsidRPr="00166C95" w:rsidRDefault="004316A3" w:rsidP="006F2949">
      <w:pPr>
        <w:pStyle w:val="Heading6"/>
        <w:jc w:val="both"/>
        <w:rPr>
          <w:rFonts w:ascii="Times New Roman" w:hAnsi="Times New Roman"/>
          <w:b/>
          <w:i w:val="0"/>
          <w:color w:val="auto"/>
        </w:rPr>
      </w:pPr>
      <w:bookmarkStart w:id="46" w:name="_Toc297627181"/>
      <w:r w:rsidRPr="00166C95">
        <w:rPr>
          <w:rFonts w:ascii="Times New Roman" w:hAnsi="Times New Roman"/>
          <w:b/>
          <w:i w:val="0"/>
          <w:color w:val="auto"/>
        </w:rPr>
        <w:t>А.ІІІ.2 Подинсталации с алтернативен подход за определяне на емисиите, установени в инсталацията</w:t>
      </w:r>
      <w:bookmarkEnd w:id="46"/>
    </w:p>
    <w:p w:rsidR="00916838" w:rsidRPr="00166C95" w:rsidRDefault="004316A3" w:rsidP="00916838">
      <w:pPr>
        <w:widowControl w:val="0"/>
        <w:tabs>
          <w:tab w:val="left" w:pos="178"/>
        </w:tabs>
        <w:spacing w:after="0" w:line="293" w:lineRule="exact"/>
        <w:jc w:val="both"/>
        <w:rPr>
          <w:rFonts w:ascii="Times New Roman" w:eastAsia="Times New Roman" w:hAnsi="Times New Roman" w:cs="Times New Roman"/>
          <w:i/>
          <w:sz w:val="24"/>
          <w:szCs w:val="24"/>
        </w:rPr>
      </w:pPr>
      <w:r w:rsidRPr="00166C95">
        <w:rPr>
          <w:rFonts w:ascii="Times New Roman" w:eastAsia="Times New Roman" w:hAnsi="Times New Roman" w:cs="Times New Roman"/>
          <w:sz w:val="24"/>
          <w:szCs w:val="24"/>
        </w:rPr>
        <w:t xml:space="preserve">Операторът трябва да посочи кои подинсталации с </w:t>
      </w:r>
      <w:r w:rsidR="00916838" w:rsidRPr="00166C95">
        <w:rPr>
          <w:rFonts w:ascii="Times New Roman" w:eastAsia="Times New Roman" w:hAnsi="Times New Roman" w:cs="Times New Roman"/>
          <w:sz w:val="24"/>
          <w:szCs w:val="24"/>
        </w:rPr>
        <w:t>алтернативен подход за определяне на емисиите са приложими за инсталацията и кои не (да не остават празни жълти полета).</w:t>
      </w:r>
      <w:r w:rsidRPr="00166C95">
        <w:rPr>
          <w:rFonts w:ascii="Times New Roman" w:eastAsia="Times New Roman" w:hAnsi="Times New Roman" w:cs="Times New Roman"/>
          <w:sz w:val="24"/>
          <w:szCs w:val="24"/>
        </w:rPr>
        <w:t xml:space="preserve"> Всяка инсталация може да има максимум </w:t>
      </w:r>
      <w:r w:rsidR="00916838" w:rsidRPr="00166C95">
        <w:rPr>
          <w:rFonts w:ascii="Times New Roman" w:eastAsia="Times New Roman" w:hAnsi="Times New Roman" w:cs="Times New Roman"/>
          <w:sz w:val="24"/>
          <w:szCs w:val="24"/>
        </w:rPr>
        <w:t>седем</w:t>
      </w:r>
      <w:r w:rsidRPr="00166C95">
        <w:rPr>
          <w:rFonts w:ascii="Times New Roman" w:eastAsia="Times New Roman" w:hAnsi="Times New Roman" w:cs="Times New Roman"/>
          <w:sz w:val="24"/>
          <w:szCs w:val="24"/>
        </w:rPr>
        <w:t xml:space="preserve"> подинсталации, обхванати от алтернативен подход за определяне на емисиите</w:t>
      </w:r>
      <w:r w:rsidR="00916838" w:rsidRPr="00166C95">
        <w:rPr>
          <w:rFonts w:ascii="Times New Roman" w:eastAsia="Times New Roman" w:hAnsi="Times New Roman" w:cs="Times New Roman"/>
          <w:sz w:val="24"/>
          <w:szCs w:val="24"/>
        </w:rPr>
        <w:t>:</w:t>
      </w:r>
      <w:r w:rsidR="00916838" w:rsidRPr="00166C95">
        <w:rPr>
          <w:rFonts w:ascii="Times New Roman" w:eastAsia="Times New Roman" w:hAnsi="Times New Roman" w:cs="Times New Roman"/>
          <w:i/>
          <w:sz w:val="24"/>
          <w:szCs w:val="24"/>
        </w:rPr>
        <w:t xml:space="preserve"> </w:t>
      </w:r>
      <w:r w:rsidR="00916838" w:rsidRPr="00166C95">
        <w:rPr>
          <w:rFonts w:ascii="Times New Roman" w:eastAsia="Times New Roman" w:hAnsi="Times New Roman" w:cs="Times New Roman"/>
          <w:sz w:val="24"/>
          <w:szCs w:val="24"/>
        </w:rPr>
        <w:t>за всеки алтернативен подход за определяне на емисиите (топлинен показател, горивен показател и процесни емисии)</w:t>
      </w:r>
      <w:r w:rsidR="00916838" w:rsidRPr="00166C95">
        <w:rPr>
          <w:rFonts w:ascii="Times New Roman" w:eastAsia="Times New Roman" w:hAnsi="Times New Roman" w:cs="Times New Roman"/>
          <w:i/>
          <w:sz w:val="24"/>
          <w:szCs w:val="24"/>
        </w:rPr>
        <w:t xml:space="preserve">  </w:t>
      </w:r>
      <w:r w:rsidR="00916838" w:rsidRPr="00166C95">
        <w:rPr>
          <w:rFonts w:ascii="Times New Roman" w:eastAsia="Times New Roman" w:hAnsi="Times New Roman" w:cs="Times New Roman"/>
          <w:sz w:val="24"/>
          <w:szCs w:val="24"/>
        </w:rPr>
        <w:t xml:space="preserve">може да съществуват максимум две подинсталации, като едната се смята за изложена на риск от изтичане на въглерод, а другата не е изложена на такъв риск. Изключение от това правило </w:t>
      </w:r>
      <w:r w:rsidR="00953B9F" w:rsidRPr="00166C95">
        <w:rPr>
          <w:rFonts w:ascii="Times New Roman" w:eastAsia="Times New Roman" w:hAnsi="Times New Roman" w:cs="Times New Roman"/>
          <w:sz w:val="24"/>
          <w:szCs w:val="24"/>
        </w:rPr>
        <w:t>е</w:t>
      </w:r>
      <w:r w:rsidR="00916838" w:rsidRPr="00166C95">
        <w:rPr>
          <w:rFonts w:ascii="Times New Roman" w:eastAsia="Times New Roman" w:hAnsi="Times New Roman" w:cs="Times New Roman"/>
          <w:sz w:val="24"/>
          <w:szCs w:val="24"/>
        </w:rPr>
        <w:t xml:space="preserve"> възможно присъствие на трета подинсталация за</w:t>
      </w:r>
      <w:r w:rsidR="00916838" w:rsidRPr="00166C95">
        <w:rPr>
          <w:rFonts w:ascii="Times New Roman" w:eastAsia="Times New Roman" w:hAnsi="Times New Roman" w:cs="Times New Roman"/>
          <w:i/>
          <w:sz w:val="24"/>
          <w:szCs w:val="24"/>
        </w:rPr>
        <w:t xml:space="preserve"> </w:t>
      </w:r>
      <w:r w:rsidR="00916838" w:rsidRPr="00166C95">
        <w:rPr>
          <w:rFonts w:ascii="Times New Roman" w:eastAsia="Times New Roman" w:hAnsi="Times New Roman" w:cs="Times New Roman"/>
          <w:sz w:val="24"/>
          <w:szCs w:val="24"/>
        </w:rPr>
        <w:t>измерима</w:t>
      </w:r>
      <w:r w:rsidR="00916838" w:rsidRPr="00166C95">
        <w:rPr>
          <w:rFonts w:ascii="Times New Roman" w:eastAsia="Times New Roman" w:hAnsi="Times New Roman" w:cs="Times New Roman"/>
          <w:i/>
          <w:sz w:val="24"/>
          <w:szCs w:val="24"/>
        </w:rPr>
        <w:t xml:space="preserve"> </w:t>
      </w:r>
      <w:r w:rsidR="00916838" w:rsidRPr="00166C95">
        <w:rPr>
          <w:rFonts w:ascii="Times New Roman" w:hAnsi="Times New Roman" w:cs="Times New Roman"/>
          <w:sz w:val="24"/>
          <w:szCs w:val="24"/>
        </w:rPr>
        <w:t xml:space="preserve">топлина,  съответстваща на доставката на топлина за целите на централното парно отопление. Вж. </w:t>
      </w:r>
      <w:r w:rsidR="00916838" w:rsidRPr="00166C95">
        <w:rPr>
          <w:rFonts w:ascii="Times New Roman" w:eastAsia="Times New Roman" w:hAnsi="Times New Roman" w:cs="Times New Roman"/>
          <w:i/>
          <w:sz w:val="24"/>
          <w:szCs w:val="24"/>
        </w:rPr>
        <w:t xml:space="preserve">Ръководен документ 1 с общи насоки за допълнителните данни относно подинсталациите, обхванати от алтернативен подход за определяне на емисиите. Вж. също Ръководен документ 5 относно мониторинга и </w:t>
      </w:r>
      <w:r w:rsidR="00F06D2B" w:rsidRPr="00166C95">
        <w:rPr>
          <w:rFonts w:ascii="Times New Roman" w:eastAsia="Times New Roman" w:hAnsi="Times New Roman" w:cs="Times New Roman"/>
          <w:i/>
        </w:rPr>
        <w:t>докладването</w:t>
      </w:r>
      <w:r w:rsidR="00916838" w:rsidRPr="00166C95">
        <w:rPr>
          <w:rFonts w:ascii="Times New Roman" w:eastAsia="Times New Roman" w:hAnsi="Times New Roman" w:cs="Times New Roman"/>
          <w:i/>
          <w:sz w:val="24"/>
          <w:szCs w:val="24"/>
        </w:rPr>
        <w:t xml:space="preserve"> във връзка с </w:t>
      </w:r>
      <w:r w:rsidR="007072FB">
        <w:rPr>
          <w:rFonts w:ascii="Times New Roman" w:eastAsia="Times New Roman" w:hAnsi="Times New Roman" w:cs="Times New Roman"/>
          <w:i/>
          <w:sz w:val="24"/>
          <w:szCs w:val="24"/>
        </w:rPr>
        <w:t>FAR</w:t>
      </w:r>
      <w:r w:rsidR="00953B9F" w:rsidRPr="00166C95">
        <w:rPr>
          <w:rFonts w:ascii="Times New Roman" w:eastAsia="Times New Roman" w:hAnsi="Times New Roman" w:cs="Times New Roman"/>
          <w:i/>
          <w:sz w:val="24"/>
          <w:szCs w:val="24"/>
        </w:rPr>
        <w:t xml:space="preserve"> </w:t>
      </w:r>
      <w:r w:rsidR="00916838" w:rsidRPr="00166C95">
        <w:rPr>
          <w:rFonts w:ascii="Times New Roman" w:eastAsia="Times New Roman" w:hAnsi="Times New Roman" w:cs="Times New Roman"/>
          <w:i/>
          <w:sz w:val="24"/>
          <w:szCs w:val="24"/>
        </w:rPr>
        <w:t xml:space="preserve">за повече информация за данните, които следва да бъдат предоставени за обосноваване използването на </w:t>
      </w:r>
      <w:r w:rsidR="00953B9F" w:rsidRPr="00166C95">
        <w:rPr>
          <w:rFonts w:ascii="Times New Roman" w:eastAsia="Times New Roman" w:hAnsi="Times New Roman" w:cs="Times New Roman"/>
          <w:i/>
          <w:sz w:val="24"/>
          <w:szCs w:val="24"/>
        </w:rPr>
        <w:t>топлофикационна подинсталация</w:t>
      </w:r>
      <w:r w:rsidR="00916838" w:rsidRPr="00166C95">
        <w:rPr>
          <w:rFonts w:ascii="Times New Roman" w:eastAsia="Times New Roman" w:hAnsi="Times New Roman" w:cs="Times New Roman"/>
          <w:i/>
          <w:sz w:val="24"/>
          <w:szCs w:val="24"/>
        </w:rPr>
        <w:t xml:space="preserve">. </w:t>
      </w:r>
    </w:p>
    <w:p w:rsidR="00DD71B7" w:rsidRPr="00166C95" w:rsidRDefault="00DD71B7" w:rsidP="00916838">
      <w:pPr>
        <w:widowControl w:val="0"/>
        <w:tabs>
          <w:tab w:val="left" w:pos="178"/>
        </w:tabs>
        <w:spacing w:after="0" w:line="293" w:lineRule="exact"/>
        <w:jc w:val="both"/>
        <w:rPr>
          <w:rFonts w:ascii="Times New Roman" w:eastAsia="Times New Roman" w:hAnsi="Times New Roman" w:cs="Times New Roman"/>
          <w:i/>
          <w:sz w:val="24"/>
          <w:szCs w:val="24"/>
        </w:rPr>
      </w:pPr>
    </w:p>
    <w:p w:rsidR="00DD71B7" w:rsidRPr="00166C95" w:rsidRDefault="000F2630" w:rsidP="00916838">
      <w:pPr>
        <w:widowControl w:val="0"/>
        <w:tabs>
          <w:tab w:val="left" w:pos="178"/>
        </w:tabs>
        <w:spacing w:after="0" w:line="293" w:lineRule="exact"/>
        <w:jc w:val="both"/>
        <w:rPr>
          <w:sz w:val="23"/>
          <w:szCs w:val="23"/>
        </w:rPr>
      </w:pPr>
      <w:r w:rsidRPr="00166C95">
        <w:rPr>
          <w:rFonts w:ascii="Times New Roman" w:eastAsia="Times New Roman" w:hAnsi="Times New Roman" w:cs="Times New Roman"/>
          <w:sz w:val="24"/>
          <w:szCs w:val="24"/>
        </w:rPr>
        <w:lastRenderedPageBreak/>
        <w:t>Освен това във втората жълта колона операторът следва да посочи началната дата на нормална експлоатация</w:t>
      </w:r>
      <w:r w:rsidR="005A76D2" w:rsidRPr="00166C95">
        <w:rPr>
          <w:vertAlign w:val="superscript"/>
        </w:rPr>
        <w:footnoteReference w:id="9"/>
      </w:r>
      <w:r w:rsidR="005A76D2" w:rsidRPr="00166C95">
        <w:t xml:space="preserve"> </w:t>
      </w:r>
      <w:r w:rsidRPr="00166C95">
        <w:rPr>
          <w:rFonts w:ascii="Times New Roman" w:eastAsia="Times New Roman" w:hAnsi="Times New Roman" w:cs="Times New Roman"/>
          <w:sz w:val="24"/>
          <w:szCs w:val="24"/>
        </w:rPr>
        <w:t xml:space="preserve">за всяка подинсталация </w:t>
      </w:r>
      <w:r w:rsidRPr="00166C95">
        <w:rPr>
          <w:rFonts w:ascii="Times New Roman" w:hAnsi="Times New Roman" w:cs="Times New Roman"/>
          <w:sz w:val="24"/>
          <w:szCs w:val="24"/>
        </w:rPr>
        <w:t xml:space="preserve">в съответствие с Член 2(12) от </w:t>
      </w:r>
      <w:r w:rsidR="007072FB">
        <w:rPr>
          <w:rFonts w:ascii="Times New Roman" w:hAnsi="Times New Roman" w:cs="Times New Roman"/>
          <w:sz w:val="24"/>
          <w:szCs w:val="24"/>
        </w:rPr>
        <w:t>FAR</w:t>
      </w:r>
      <w:r w:rsidRPr="00166C95">
        <w:rPr>
          <w:rFonts w:ascii="Times New Roman" w:eastAsia="Times New Roman" w:hAnsi="Times New Roman" w:cs="Times New Roman"/>
          <w:sz w:val="24"/>
          <w:szCs w:val="24"/>
        </w:rPr>
        <w:t xml:space="preserve">. Това ще </w:t>
      </w:r>
      <w:r w:rsidR="0039166D" w:rsidRPr="00166C95">
        <w:rPr>
          <w:rFonts w:ascii="Times New Roman" w:eastAsia="Times New Roman" w:hAnsi="Times New Roman" w:cs="Times New Roman"/>
          <w:sz w:val="24"/>
          <w:szCs w:val="24"/>
        </w:rPr>
        <w:t xml:space="preserve">му </w:t>
      </w:r>
      <w:r w:rsidRPr="00166C95">
        <w:rPr>
          <w:rFonts w:ascii="Times New Roman" w:eastAsia="Times New Roman" w:hAnsi="Times New Roman" w:cs="Times New Roman"/>
          <w:sz w:val="24"/>
          <w:szCs w:val="24"/>
        </w:rPr>
        <w:t xml:space="preserve">даде възможност </w:t>
      </w:r>
      <w:r w:rsidR="0039166D" w:rsidRPr="00166C95">
        <w:rPr>
          <w:rFonts w:ascii="Times New Roman" w:eastAsia="Times New Roman" w:hAnsi="Times New Roman" w:cs="Times New Roman"/>
          <w:sz w:val="24"/>
          <w:szCs w:val="24"/>
        </w:rPr>
        <w:t xml:space="preserve">да </w:t>
      </w:r>
      <w:r w:rsidRPr="00166C95">
        <w:rPr>
          <w:rFonts w:ascii="Times New Roman" w:eastAsia="Times New Roman" w:hAnsi="Times New Roman" w:cs="Times New Roman"/>
          <w:sz w:val="24"/>
          <w:szCs w:val="24"/>
        </w:rPr>
        <w:t>определ</w:t>
      </w:r>
      <w:r w:rsidR="0039166D" w:rsidRPr="00166C95">
        <w:rPr>
          <w:rFonts w:ascii="Times New Roman" w:eastAsia="Times New Roman" w:hAnsi="Times New Roman" w:cs="Times New Roman"/>
          <w:sz w:val="24"/>
          <w:szCs w:val="24"/>
        </w:rPr>
        <w:t xml:space="preserve">и </w:t>
      </w:r>
      <w:r w:rsidRPr="00166C95">
        <w:rPr>
          <w:rFonts w:ascii="Times New Roman" w:eastAsia="Times New Roman" w:hAnsi="Times New Roman" w:cs="Times New Roman"/>
          <w:sz w:val="24"/>
          <w:szCs w:val="24"/>
        </w:rPr>
        <w:t>кои години да взе</w:t>
      </w:r>
      <w:r w:rsidR="0039166D" w:rsidRPr="00166C95">
        <w:rPr>
          <w:rFonts w:ascii="Times New Roman" w:eastAsia="Times New Roman" w:hAnsi="Times New Roman" w:cs="Times New Roman"/>
          <w:sz w:val="24"/>
          <w:szCs w:val="24"/>
        </w:rPr>
        <w:t>ме</w:t>
      </w:r>
      <w:r w:rsidRPr="00166C95">
        <w:rPr>
          <w:rFonts w:ascii="Times New Roman" w:eastAsia="Times New Roman" w:hAnsi="Times New Roman" w:cs="Times New Roman"/>
          <w:sz w:val="24"/>
          <w:szCs w:val="24"/>
        </w:rPr>
        <w:t xml:space="preserve"> предвид </w:t>
      </w:r>
      <w:r w:rsidR="0039166D" w:rsidRPr="00166C95">
        <w:rPr>
          <w:rFonts w:ascii="Times New Roman" w:eastAsia="Times New Roman" w:hAnsi="Times New Roman" w:cs="Times New Roman"/>
          <w:sz w:val="24"/>
          <w:szCs w:val="24"/>
        </w:rPr>
        <w:t>при</w:t>
      </w:r>
      <w:r w:rsidRPr="00166C95">
        <w:rPr>
          <w:rFonts w:ascii="Times New Roman" w:eastAsia="Times New Roman" w:hAnsi="Times New Roman" w:cs="Times New Roman"/>
          <w:sz w:val="24"/>
          <w:szCs w:val="24"/>
        </w:rPr>
        <w:t xml:space="preserve"> определянето на </w:t>
      </w:r>
      <w:r w:rsidRPr="00166C95">
        <w:rPr>
          <w:rFonts w:ascii="Times New Roman" w:hAnsi="Times New Roman" w:cs="Times New Roman"/>
          <w:sz w:val="24"/>
          <w:szCs w:val="24"/>
        </w:rPr>
        <w:t xml:space="preserve">историческото ниво на активност в съответствие с Член </w:t>
      </w:r>
      <w:r w:rsidR="00DD71B7" w:rsidRPr="00166C95">
        <w:rPr>
          <w:rFonts w:ascii="Times New Roman" w:hAnsi="Times New Roman" w:cs="Times New Roman"/>
          <w:sz w:val="24"/>
          <w:szCs w:val="24"/>
        </w:rPr>
        <w:t xml:space="preserve">15(7) </w:t>
      </w:r>
      <w:r w:rsidRPr="00166C95">
        <w:rPr>
          <w:rFonts w:ascii="Times New Roman" w:hAnsi="Times New Roman" w:cs="Times New Roman"/>
          <w:sz w:val="24"/>
          <w:szCs w:val="24"/>
        </w:rPr>
        <w:t>в лист</w:t>
      </w:r>
      <w:r w:rsidR="0039166D" w:rsidRPr="00166C95">
        <w:rPr>
          <w:rFonts w:ascii="Times New Roman" w:hAnsi="Times New Roman" w:cs="Times New Roman"/>
          <w:sz w:val="24"/>
          <w:szCs w:val="24"/>
        </w:rPr>
        <w:t>ове</w:t>
      </w:r>
      <w:r w:rsidRPr="00166C95">
        <w:rPr>
          <w:rFonts w:ascii="Times New Roman" w:hAnsi="Times New Roman" w:cs="Times New Roman"/>
          <w:sz w:val="24"/>
          <w:szCs w:val="24"/>
        </w:rPr>
        <w:t xml:space="preserve"> </w:t>
      </w:r>
      <w:r w:rsidR="00DD71B7" w:rsidRPr="00166C95">
        <w:rPr>
          <w:rFonts w:ascii="Times New Roman" w:hAnsi="Times New Roman" w:cs="Times New Roman"/>
          <w:sz w:val="24"/>
          <w:szCs w:val="24"/>
        </w:rPr>
        <w:t xml:space="preserve">F </w:t>
      </w:r>
      <w:r w:rsidRPr="00166C95">
        <w:rPr>
          <w:rFonts w:ascii="Times New Roman" w:hAnsi="Times New Roman" w:cs="Times New Roman"/>
          <w:sz w:val="24"/>
          <w:szCs w:val="24"/>
        </w:rPr>
        <w:t xml:space="preserve">и </w:t>
      </w:r>
      <w:r w:rsidR="00DD71B7" w:rsidRPr="00166C95">
        <w:rPr>
          <w:rFonts w:ascii="Times New Roman" w:hAnsi="Times New Roman" w:cs="Times New Roman"/>
          <w:sz w:val="24"/>
          <w:szCs w:val="24"/>
        </w:rPr>
        <w:t>G.</w:t>
      </w:r>
      <w:r w:rsidRPr="00166C95">
        <w:rPr>
          <w:rFonts w:ascii="Times New Roman" w:hAnsi="Times New Roman" w:cs="Times New Roman"/>
          <w:sz w:val="24"/>
          <w:szCs w:val="24"/>
        </w:rPr>
        <w:t xml:space="preserve"> </w:t>
      </w:r>
      <w:r w:rsidRPr="00166C95">
        <w:rPr>
          <w:rFonts w:ascii="Times New Roman" w:hAnsi="Times New Roman" w:cs="Times New Roman"/>
          <w:sz w:val="23"/>
          <w:szCs w:val="23"/>
        </w:rPr>
        <w:t>В частност това ще му даде възможност да посочи дали подинсталацията е работила по-малко от две календарни години по време на базовия период и в такъв случай се прилагат специфични разпоредби за изчисл</w:t>
      </w:r>
      <w:r w:rsidR="0039166D" w:rsidRPr="00166C95">
        <w:rPr>
          <w:rFonts w:ascii="Times New Roman" w:hAnsi="Times New Roman" w:cs="Times New Roman"/>
          <w:sz w:val="23"/>
          <w:szCs w:val="23"/>
        </w:rPr>
        <w:t xml:space="preserve">яването </w:t>
      </w:r>
      <w:r w:rsidRPr="00166C95">
        <w:rPr>
          <w:rFonts w:ascii="Times New Roman" w:hAnsi="Times New Roman" w:cs="Times New Roman"/>
          <w:sz w:val="23"/>
          <w:szCs w:val="23"/>
        </w:rPr>
        <w:t xml:space="preserve">на нейните исторически нива на активност. </w:t>
      </w:r>
      <w:r w:rsidRPr="00166C95">
        <w:rPr>
          <w:rFonts w:ascii="Times New Roman" w:hAnsi="Times New Roman" w:cs="Times New Roman"/>
          <w:i/>
          <w:sz w:val="23"/>
          <w:szCs w:val="23"/>
        </w:rPr>
        <w:t xml:space="preserve">За повече информация относно подинсталации, които не са били в експлоатация през целия базов период, вж. раздел </w:t>
      </w:r>
      <w:r w:rsidRPr="00166C95">
        <w:rPr>
          <w:rFonts w:ascii="Times New Roman" w:hAnsi="Times New Roman" w:cs="Times New Roman"/>
          <w:i/>
          <w:iCs/>
          <w:sz w:val="23"/>
          <w:szCs w:val="23"/>
        </w:rPr>
        <w:t xml:space="preserve">6.2 </w:t>
      </w:r>
      <w:r w:rsidRPr="00166C95">
        <w:rPr>
          <w:rFonts w:ascii="Times New Roman" w:hAnsi="Times New Roman" w:cs="Times New Roman"/>
          <w:i/>
        </w:rPr>
        <w:t xml:space="preserve">Ръководен документ 2 </w:t>
      </w:r>
      <w:r w:rsidRPr="00166C95">
        <w:rPr>
          <w:rFonts w:ascii="Times New Roman" w:eastAsia="Times New Roman" w:hAnsi="Times New Roman" w:cs="Times New Roman"/>
          <w:i/>
          <w:szCs w:val="24"/>
        </w:rPr>
        <w:t>относно методологиите за разпределение</w:t>
      </w:r>
      <w:r w:rsidR="00DD71B7" w:rsidRPr="00166C95">
        <w:rPr>
          <w:sz w:val="23"/>
          <w:szCs w:val="23"/>
        </w:rPr>
        <w:t xml:space="preserve">. </w:t>
      </w:r>
    </w:p>
    <w:p w:rsidR="000F2630" w:rsidRPr="00166C95" w:rsidRDefault="000F2630" w:rsidP="00916838">
      <w:pPr>
        <w:widowControl w:val="0"/>
        <w:tabs>
          <w:tab w:val="left" w:pos="178"/>
        </w:tabs>
        <w:spacing w:after="0" w:line="293" w:lineRule="exact"/>
        <w:jc w:val="both"/>
        <w:rPr>
          <w:sz w:val="23"/>
          <w:szCs w:val="23"/>
        </w:rPr>
      </w:pPr>
    </w:p>
    <w:p w:rsidR="000F2630" w:rsidRPr="00166C95" w:rsidRDefault="000F2630" w:rsidP="00916838">
      <w:pPr>
        <w:widowControl w:val="0"/>
        <w:tabs>
          <w:tab w:val="left" w:pos="178"/>
        </w:tabs>
        <w:spacing w:after="0" w:line="293" w:lineRule="exact"/>
        <w:jc w:val="both"/>
        <w:rPr>
          <w:i/>
          <w:iCs/>
          <w:sz w:val="23"/>
          <w:szCs w:val="23"/>
        </w:rPr>
      </w:pPr>
      <w:r w:rsidRPr="00166C95">
        <w:rPr>
          <w:rFonts w:ascii="Times New Roman" w:hAnsi="Times New Roman" w:cs="Times New Roman"/>
          <w:sz w:val="24"/>
          <w:szCs w:val="24"/>
        </w:rPr>
        <w:t xml:space="preserve">В съответствие с Член 10(3) </w:t>
      </w:r>
      <w:r w:rsidR="00993477" w:rsidRPr="00166C95">
        <w:rPr>
          <w:rFonts w:ascii="Times New Roman" w:hAnsi="Times New Roman" w:cs="Times New Roman"/>
          <w:sz w:val="24"/>
          <w:szCs w:val="24"/>
        </w:rPr>
        <w:t xml:space="preserve">от </w:t>
      </w:r>
      <w:r w:rsidR="007072FB">
        <w:rPr>
          <w:rFonts w:ascii="Times New Roman" w:hAnsi="Times New Roman" w:cs="Times New Roman"/>
          <w:sz w:val="24"/>
          <w:szCs w:val="24"/>
        </w:rPr>
        <w:t>FAR</w:t>
      </w:r>
      <w:r w:rsidR="00993477" w:rsidRPr="00166C95">
        <w:rPr>
          <w:rFonts w:ascii="Times New Roman" w:hAnsi="Times New Roman" w:cs="Times New Roman"/>
          <w:sz w:val="24"/>
          <w:szCs w:val="24"/>
        </w:rPr>
        <w:t xml:space="preserve"> </w:t>
      </w:r>
      <w:r w:rsidRPr="00166C95">
        <w:rPr>
          <w:rFonts w:ascii="Times New Roman" w:hAnsi="Times New Roman" w:cs="Times New Roman"/>
          <w:sz w:val="24"/>
          <w:szCs w:val="24"/>
        </w:rPr>
        <w:t>изключ</w:t>
      </w:r>
      <w:r w:rsidR="00492699" w:rsidRPr="00166C95">
        <w:rPr>
          <w:rFonts w:ascii="Times New Roman" w:hAnsi="Times New Roman" w:cs="Times New Roman"/>
          <w:sz w:val="24"/>
          <w:szCs w:val="24"/>
        </w:rPr>
        <w:t>ване о</w:t>
      </w:r>
      <w:r w:rsidRPr="00166C95">
        <w:rPr>
          <w:rFonts w:ascii="Times New Roman" w:hAnsi="Times New Roman" w:cs="Times New Roman"/>
          <w:sz w:val="24"/>
          <w:szCs w:val="24"/>
        </w:rPr>
        <w:t>т разграничението „Из</w:t>
      </w:r>
      <w:r w:rsidR="0039166D" w:rsidRPr="00166C95">
        <w:rPr>
          <w:rFonts w:ascii="Times New Roman" w:hAnsi="Times New Roman" w:cs="Times New Roman"/>
          <w:sz w:val="24"/>
          <w:szCs w:val="24"/>
        </w:rPr>
        <w:t xml:space="preserve">тичане  на </w:t>
      </w:r>
      <w:r w:rsidRPr="00166C95">
        <w:rPr>
          <w:rFonts w:ascii="Times New Roman" w:hAnsi="Times New Roman" w:cs="Times New Roman"/>
          <w:sz w:val="24"/>
          <w:szCs w:val="24"/>
        </w:rPr>
        <w:t xml:space="preserve"> въглерод” и „</w:t>
      </w:r>
      <w:r w:rsidR="00492699" w:rsidRPr="00166C95">
        <w:rPr>
          <w:rFonts w:ascii="Times New Roman" w:hAnsi="Times New Roman" w:cs="Times New Roman"/>
          <w:sz w:val="24"/>
          <w:szCs w:val="24"/>
        </w:rPr>
        <w:t>Липса на и</w:t>
      </w:r>
      <w:r w:rsidRPr="00166C95">
        <w:rPr>
          <w:rFonts w:ascii="Times New Roman" w:hAnsi="Times New Roman" w:cs="Times New Roman"/>
          <w:sz w:val="24"/>
          <w:szCs w:val="24"/>
        </w:rPr>
        <w:t>з</w:t>
      </w:r>
      <w:r w:rsidR="0039166D" w:rsidRPr="00166C95">
        <w:rPr>
          <w:rFonts w:ascii="Times New Roman" w:hAnsi="Times New Roman" w:cs="Times New Roman"/>
          <w:sz w:val="24"/>
          <w:szCs w:val="24"/>
        </w:rPr>
        <w:t xml:space="preserve">тичане на </w:t>
      </w:r>
      <w:r w:rsidRPr="00166C95">
        <w:rPr>
          <w:rFonts w:ascii="Times New Roman" w:hAnsi="Times New Roman" w:cs="Times New Roman"/>
          <w:sz w:val="24"/>
          <w:szCs w:val="24"/>
        </w:rPr>
        <w:t>въглерод</w:t>
      </w:r>
      <w:r w:rsidR="00993477" w:rsidRPr="00166C95">
        <w:rPr>
          <w:rFonts w:ascii="Times New Roman" w:hAnsi="Times New Roman" w:cs="Times New Roman"/>
          <w:sz w:val="24"/>
          <w:szCs w:val="24"/>
        </w:rPr>
        <w:t>”</w:t>
      </w:r>
      <w:r w:rsidRPr="00166C95">
        <w:rPr>
          <w:rFonts w:ascii="Times New Roman" w:hAnsi="Times New Roman" w:cs="Times New Roman"/>
          <w:sz w:val="24"/>
          <w:szCs w:val="24"/>
        </w:rPr>
        <w:t xml:space="preserve"> е възм</w:t>
      </w:r>
      <w:r w:rsidR="00993477" w:rsidRPr="00166C95">
        <w:rPr>
          <w:rFonts w:ascii="Times New Roman" w:hAnsi="Times New Roman" w:cs="Times New Roman"/>
          <w:sz w:val="24"/>
          <w:szCs w:val="24"/>
        </w:rPr>
        <w:t>ожно</w:t>
      </w:r>
      <w:r w:rsidRPr="00166C95">
        <w:rPr>
          <w:rFonts w:ascii="Times New Roman" w:hAnsi="Times New Roman" w:cs="Times New Roman"/>
          <w:sz w:val="24"/>
          <w:szCs w:val="24"/>
        </w:rPr>
        <w:t xml:space="preserve"> за целите на </w:t>
      </w:r>
      <w:r w:rsidR="009C1F0C" w:rsidRPr="00166C95">
        <w:rPr>
          <w:rFonts w:ascii="Times New Roman" w:eastAsia="Times New Roman" w:hAnsi="Times New Roman" w:cs="Times New Roman"/>
          <w:sz w:val="24"/>
          <w:szCs w:val="24"/>
        </w:rPr>
        <w:t>докладването</w:t>
      </w:r>
      <w:r w:rsidRPr="00166C95">
        <w:rPr>
          <w:rFonts w:ascii="Times New Roman" w:hAnsi="Times New Roman" w:cs="Times New Roman"/>
          <w:sz w:val="24"/>
          <w:szCs w:val="24"/>
        </w:rPr>
        <w:t>, ако поне 95% от входящ</w:t>
      </w:r>
      <w:r w:rsidR="00993477" w:rsidRPr="00166C95">
        <w:rPr>
          <w:rFonts w:ascii="Times New Roman" w:hAnsi="Times New Roman" w:cs="Times New Roman"/>
          <w:sz w:val="24"/>
          <w:szCs w:val="24"/>
        </w:rPr>
        <w:t>ите потоци, изходящите потоци и</w:t>
      </w:r>
      <w:r w:rsidRPr="00166C95">
        <w:rPr>
          <w:rFonts w:ascii="Times New Roman" w:hAnsi="Times New Roman" w:cs="Times New Roman"/>
          <w:sz w:val="24"/>
          <w:szCs w:val="24"/>
        </w:rPr>
        <w:t xml:space="preserve"> емисиите </w:t>
      </w:r>
      <w:r w:rsidR="00993477" w:rsidRPr="00166C95">
        <w:rPr>
          <w:rFonts w:ascii="Times New Roman" w:hAnsi="Times New Roman" w:cs="Times New Roman"/>
          <w:sz w:val="24"/>
          <w:szCs w:val="24"/>
        </w:rPr>
        <w:t xml:space="preserve">имат </w:t>
      </w:r>
      <w:r w:rsidRPr="00166C95">
        <w:rPr>
          <w:rFonts w:ascii="Times New Roman" w:hAnsi="Times New Roman" w:cs="Times New Roman"/>
          <w:sz w:val="24"/>
          <w:szCs w:val="24"/>
        </w:rPr>
        <w:t xml:space="preserve">един от статусите. </w:t>
      </w:r>
      <w:r w:rsidRPr="00166C95">
        <w:rPr>
          <w:rFonts w:ascii="Times New Roman" w:hAnsi="Times New Roman" w:cs="Times New Roman"/>
          <w:i/>
          <w:iCs/>
          <w:sz w:val="24"/>
          <w:szCs w:val="24"/>
        </w:rPr>
        <w:t xml:space="preserve">За повече информация за т.нар. „правило de-minimis”, </w:t>
      </w:r>
      <w:r w:rsidR="00993477" w:rsidRPr="00166C95">
        <w:rPr>
          <w:rFonts w:ascii="Times New Roman" w:hAnsi="Times New Roman" w:cs="Times New Roman"/>
          <w:i/>
          <w:iCs/>
          <w:sz w:val="24"/>
          <w:szCs w:val="24"/>
        </w:rPr>
        <w:t xml:space="preserve">вж. </w:t>
      </w:r>
      <w:r w:rsidR="00993477" w:rsidRPr="00166C95">
        <w:rPr>
          <w:rFonts w:ascii="Times New Roman" w:hAnsi="Times New Roman" w:cs="Times New Roman"/>
          <w:i/>
          <w:sz w:val="24"/>
          <w:szCs w:val="24"/>
        </w:rPr>
        <w:t xml:space="preserve">Ръководен документ 2 </w:t>
      </w:r>
      <w:r w:rsidR="00993477" w:rsidRPr="00166C95">
        <w:rPr>
          <w:rFonts w:ascii="Times New Roman" w:eastAsia="Times New Roman" w:hAnsi="Times New Roman" w:cs="Times New Roman"/>
          <w:i/>
          <w:sz w:val="24"/>
          <w:szCs w:val="24"/>
        </w:rPr>
        <w:t>относно</w:t>
      </w:r>
      <w:r w:rsidR="00993477" w:rsidRPr="00166C95">
        <w:rPr>
          <w:rFonts w:ascii="Times New Roman" w:eastAsia="Times New Roman" w:hAnsi="Times New Roman" w:cs="Times New Roman"/>
          <w:i/>
          <w:szCs w:val="24"/>
        </w:rPr>
        <w:t xml:space="preserve"> </w:t>
      </w:r>
      <w:r w:rsidR="00993477" w:rsidRPr="00166C95">
        <w:rPr>
          <w:rFonts w:ascii="Times New Roman" w:eastAsia="Times New Roman" w:hAnsi="Times New Roman" w:cs="Times New Roman"/>
          <w:i/>
          <w:sz w:val="24"/>
          <w:szCs w:val="24"/>
        </w:rPr>
        <w:t>методологиите за разпределение</w:t>
      </w:r>
      <w:r w:rsidR="00993477" w:rsidRPr="00166C95">
        <w:rPr>
          <w:rFonts w:ascii="Times New Roman" w:hAnsi="Times New Roman" w:cs="Times New Roman"/>
          <w:i/>
          <w:iCs/>
          <w:sz w:val="24"/>
          <w:szCs w:val="24"/>
        </w:rPr>
        <w:t xml:space="preserve"> на ниво инсталация и </w:t>
      </w:r>
      <w:r w:rsidR="00993477" w:rsidRPr="00166C95">
        <w:rPr>
          <w:rFonts w:ascii="Times New Roman" w:hAnsi="Times New Roman" w:cs="Times New Roman"/>
          <w:i/>
          <w:sz w:val="24"/>
          <w:szCs w:val="24"/>
        </w:rPr>
        <w:t xml:space="preserve">Ръководен документ </w:t>
      </w:r>
      <w:r w:rsidRPr="00166C95">
        <w:rPr>
          <w:rFonts w:ascii="Times New Roman" w:hAnsi="Times New Roman" w:cs="Times New Roman"/>
          <w:i/>
          <w:iCs/>
          <w:sz w:val="24"/>
          <w:szCs w:val="24"/>
        </w:rPr>
        <w:t xml:space="preserve">5 </w:t>
      </w:r>
      <w:r w:rsidR="00993477" w:rsidRPr="00166C95">
        <w:rPr>
          <w:rFonts w:ascii="Times New Roman" w:hAnsi="Times New Roman" w:cs="Times New Roman"/>
          <w:i/>
          <w:iCs/>
          <w:sz w:val="24"/>
          <w:szCs w:val="24"/>
        </w:rPr>
        <w:t>за мониторинг и отчетност</w:t>
      </w:r>
      <w:r w:rsidRPr="00166C95">
        <w:rPr>
          <w:i/>
          <w:iCs/>
          <w:sz w:val="24"/>
          <w:szCs w:val="24"/>
        </w:rPr>
        <w:t>.</w:t>
      </w:r>
    </w:p>
    <w:p w:rsidR="005A76D2" w:rsidRPr="00166C95" w:rsidRDefault="005A76D2" w:rsidP="00916838">
      <w:pPr>
        <w:widowControl w:val="0"/>
        <w:tabs>
          <w:tab w:val="left" w:pos="178"/>
        </w:tabs>
        <w:spacing w:after="0" w:line="293" w:lineRule="exact"/>
        <w:jc w:val="both"/>
        <w:rPr>
          <w:i/>
          <w:iCs/>
          <w:sz w:val="23"/>
          <w:szCs w:val="23"/>
        </w:rPr>
      </w:pPr>
    </w:p>
    <w:p w:rsidR="005A76D2" w:rsidRPr="00166C95" w:rsidRDefault="005A76D2" w:rsidP="009E7E7F">
      <w:pPr>
        <w:pStyle w:val="Default"/>
        <w:outlineLvl w:val="1"/>
        <w:rPr>
          <w:rFonts w:ascii="Times New Roman" w:hAnsi="Times New Roman" w:cs="Times New Roman"/>
          <w:b/>
          <w:sz w:val="28"/>
          <w:szCs w:val="28"/>
        </w:rPr>
      </w:pPr>
      <w:bookmarkStart w:id="47" w:name="_Toc3196026"/>
      <w:r w:rsidRPr="00166C95">
        <w:rPr>
          <w:rFonts w:ascii="Times New Roman" w:hAnsi="Times New Roman" w:cs="Times New Roman"/>
          <w:b/>
          <w:bCs/>
        </w:rPr>
        <w:t>A.IV</w:t>
      </w:r>
      <w:r w:rsidRPr="00166C95">
        <w:rPr>
          <w:rFonts w:ascii="Times New Roman" w:hAnsi="Times New Roman" w:cs="Times New Roman"/>
          <w:b/>
          <w:bCs/>
          <w:sz w:val="28"/>
          <w:szCs w:val="28"/>
        </w:rPr>
        <w:t xml:space="preserve"> </w:t>
      </w:r>
      <w:r w:rsidRPr="00166C95">
        <w:rPr>
          <w:rFonts w:ascii="Times New Roman" w:hAnsi="Times New Roman" w:cs="Times New Roman"/>
          <w:b/>
        </w:rPr>
        <w:t>Списък на техническите връзки</w:t>
      </w:r>
      <w:bookmarkEnd w:id="47"/>
    </w:p>
    <w:p w:rsidR="005A76D2" w:rsidRPr="00166C95" w:rsidRDefault="005A76D2" w:rsidP="005A76D2">
      <w:pPr>
        <w:pStyle w:val="Default"/>
        <w:rPr>
          <w:rFonts w:ascii="Times New Roman" w:hAnsi="Times New Roman" w:cs="Times New Roman"/>
        </w:rPr>
      </w:pPr>
      <w:r w:rsidRPr="00166C95">
        <w:rPr>
          <w:rFonts w:ascii="Times New Roman" w:eastAsia="Times New Roman" w:hAnsi="Times New Roman" w:cs="Times New Roman"/>
        </w:rPr>
        <w:t>Настоящият раздел е приложим само за</w:t>
      </w:r>
      <w:r w:rsidRPr="00166C95">
        <w:rPr>
          <w:rFonts w:ascii="Times New Roman" w:hAnsi="Times New Roman" w:cs="Times New Roman"/>
        </w:rPr>
        <w:t xml:space="preserve">: </w:t>
      </w:r>
    </w:p>
    <w:p w:rsidR="005A76D2" w:rsidRPr="00166C95" w:rsidRDefault="005A76D2" w:rsidP="005A76D2">
      <w:pPr>
        <w:pStyle w:val="Default"/>
        <w:spacing w:after="22"/>
        <w:jc w:val="both"/>
        <w:rPr>
          <w:rFonts w:ascii="Times New Roman" w:hAnsi="Times New Roman" w:cs="Times New Roman"/>
        </w:rPr>
      </w:pPr>
      <w:r w:rsidRPr="00166C95">
        <w:rPr>
          <w:rFonts w:ascii="Times New Roman" w:hAnsi="Times New Roman" w:cs="Times New Roman"/>
        </w:rPr>
        <w:t xml:space="preserve">- </w:t>
      </w:r>
      <w:r w:rsidRPr="00166C95">
        <w:rPr>
          <w:rFonts w:ascii="Times New Roman" w:eastAsia="Times New Roman" w:hAnsi="Times New Roman" w:cs="Times New Roman"/>
        </w:rPr>
        <w:t>инсталации, при които измеримата топлинна енергия, отпадъчните газове, междинните продукти, обхванати от продуктови показатели</w:t>
      </w:r>
      <w:r w:rsidR="00AE4924" w:rsidRPr="00166C95">
        <w:rPr>
          <w:rFonts w:ascii="Times New Roman" w:eastAsia="Times New Roman" w:hAnsi="Times New Roman" w:cs="Times New Roman"/>
        </w:rPr>
        <w:t>,</w:t>
      </w:r>
      <w:r w:rsidRPr="00166C95">
        <w:rPr>
          <w:rFonts w:ascii="Times New Roman" w:eastAsia="Times New Roman" w:hAnsi="Times New Roman" w:cs="Times New Roman"/>
        </w:rPr>
        <w:t xml:space="preserve"> или „прехвърлен  въглероден диоксид”, съгласно дефиницията </w:t>
      </w:r>
      <w:r w:rsidR="00AE4924" w:rsidRPr="00166C95">
        <w:rPr>
          <w:rFonts w:ascii="Times New Roman" w:eastAsia="Times New Roman" w:hAnsi="Times New Roman" w:cs="Times New Roman"/>
        </w:rPr>
        <w:t>в</w:t>
      </w:r>
      <w:r w:rsidRPr="00166C95">
        <w:rPr>
          <w:rFonts w:ascii="Times New Roman" w:eastAsia="Times New Roman" w:hAnsi="Times New Roman" w:cs="Times New Roman"/>
        </w:rPr>
        <w:t xml:space="preserve"> Регламента за мониторинг и </w:t>
      </w:r>
      <w:r w:rsidR="00F06D2B" w:rsidRPr="00166C95">
        <w:rPr>
          <w:rFonts w:ascii="Times New Roman" w:eastAsia="Times New Roman" w:hAnsi="Times New Roman" w:cs="Times New Roman"/>
        </w:rPr>
        <w:t>докладване</w:t>
      </w:r>
      <w:r w:rsidR="00AE4924" w:rsidRPr="00166C95">
        <w:rPr>
          <w:rFonts w:ascii="Times New Roman" w:eastAsia="Times New Roman" w:hAnsi="Times New Roman" w:cs="Times New Roman"/>
        </w:rPr>
        <w:t>,</w:t>
      </w:r>
      <w:r w:rsidRPr="00166C95">
        <w:rPr>
          <w:rFonts w:ascii="Times New Roman" w:eastAsia="Times New Roman" w:hAnsi="Times New Roman" w:cs="Times New Roman"/>
        </w:rPr>
        <w:t xml:space="preserve"> са прехвърлени към или от друга инсталация в обхвата или извън обхвата на СТЕ на ЕС</w:t>
      </w:r>
      <w:r w:rsidRPr="00166C95">
        <w:rPr>
          <w:rFonts w:ascii="Times New Roman" w:hAnsi="Times New Roman" w:cs="Times New Roman"/>
        </w:rPr>
        <w:t xml:space="preserve">; </w:t>
      </w:r>
    </w:p>
    <w:p w:rsidR="005A76D2" w:rsidRPr="00166C95" w:rsidRDefault="005A76D2" w:rsidP="005A76D2">
      <w:pPr>
        <w:pStyle w:val="Default"/>
        <w:jc w:val="both"/>
        <w:rPr>
          <w:rFonts w:ascii="Times New Roman" w:hAnsi="Times New Roman" w:cs="Times New Roman"/>
        </w:rPr>
      </w:pPr>
      <w:r w:rsidRPr="00166C95">
        <w:rPr>
          <w:rFonts w:ascii="Times New Roman" w:hAnsi="Times New Roman" w:cs="Times New Roman"/>
        </w:rPr>
        <w:t xml:space="preserve">- </w:t>
      </w:r>
      <w:r w:rsidRPr="00166C95">
        <w:rPr>
          <w:rFonts w:ascii="Times New Roman" w:eastAsia="Times New Roman" w:hAnsi="Times New Roman" w:cs="Times New Roman"/>
        </w:rPr>
        <w:t>инсталации, в които се консумира топлинна енергия, произведена от инсталация за производство на азотна киселина, дори ако производството на азотна киселина е част от същата инсталация</w:t>
      </w:r>
      <w:r w:rsidRPr="00166C95">
        <w:rPr>
          <w:rFonts w:ascii="Times New Roman" w:hAnsi="Times New Roman" w:cs="Times New Roman"/>
        </w:rPr>
        <w:t>.</w:t>
      </w:r>
    </w:p>
    <w:p w:rsidR="00015877" w:rsidRPr="00166C95" w:rsidRDefault="00D02429" w:rsidP="00916838">
      <w:pPr>
        <w:widowControl w:val="0"/>
        <w:tabs>
          <w:tab w:val="left" w:pos="178"/>
        </w:tabs>
        <w:spacing w:after="0" w:line="293" w:lineRule="exact"/>
        <w:jc w:val="both"/>
        <w:rPr>
          <w:rFonts w:ascii="Times New Roman" w:eastAsia="Times New Roman" w:hAnsi="Times New Roman" w:cs="Times New Roman"/>
          <w:i/>
          <w:sz w:val="24"/>
          <w:szCs w:val="24"/>
        </w:rPr>
      </w:pPr>
      <w:r w:rsidRPr="00166C95">
        <w:rPr>
          <w:rFonts w:ascii="Times New Roman" w:eastAsia="Times New Roman" w:hAnsi="Times New Roman" w:cs="Times New Roman"/>
          <w:sz w:val="24"/>
          <w:szCs w:val="24"/>
        </w:rPr>
        <w:t xml:space="preserve">Изискваните в настоящия раздел данни са особено важни за осигуряване на последователност на предоставяните данни и за избягване на двойно отчитане при разпределяне на квоти. </w:t>
      </w:r>
      <w:r w:rsidR="00015877" w:rsidRPr="00166C95">
        <w:rPr>
          <w:rFonts w:ascii="Times New Roman" w:eastAsia="Times New Roman" w:hAnsi="Times New Roman" w:cs="Times New Roman"/>
          <w:sz w:val="24"/>
          <w:szCs w:val="24"/>
        </w:rPr>
        <w:t xml:space="preserve">Информацията в настоящия раздел ще бъде особено важна за топлинните потоци и отпадъчни газове, прехвърлени извън границите на инсталацията. </w:t>
      </w:r>
      <w:r w:rsidR="00015877" w:rsidRPr="00166C95">
        <w:rPr>
          <w:rFonts w:ascii="Times New Roman" w:eastAsia="Times New Roman" w:hAnsi="Times New Roman" w:cs="Times New Roman"/>
          <w:i/>
          <w:sz w:val="24"/>
          <w:szCs w:val="24"/>
        </w:rPr>
        <w:t xml:space="preserve">За повече информация относно тези два въпроса, моля </w:t>
      </w:r>
      <w:r w:rsidR="00015877" w:rsidRPr="00166C95">
        <w:rPr>
          <w:rFonts w:ascii="Times New Roman" w:eastAsia="Times New Roman" w:hAnsi="Times New Roman" w:cs="Times New Roman"/>
          <w:i/>
          <w:sz w:val="24"/>
          <w:szCs w:val="24"/>
        </w:rPr>
        <w:lastRenderedPageBreak/>
        <w:t xml:space="preserve">вж. </w:t>
      </w:r>
      <w:r w:rsidR="00656F2D" w:rsidRPr="00166C95">
        <w:rPr>
          <w:rFonts w:ascii="Times New Roman" w:eastAsia="Times New Roman" w:hAnsi="Times New Roman" w:cs="Times New Roman"/>
          <w:i/>
          <w:sz w:val="24"/>
          <w:szCs w:val="24"/>
        </w:rPr>
        <w:t>Р</w:t>
      </w:r>
      <w:r w:rsidR="00015877" w:rsidRPr="00166C95">
        <w:rPr>
          <w:rFonts w:ascii="Times New Roman" w:eastAsia="Times New Roman" w:hAnsi="Times New Roman" w:cs="Times New Roman"/>
          <w:i/>
          <w:sz w:val="24"/>
          <w:szCs w:val="24"/>
        </w:rPr>
        <w:t>ъковод</w:t>
      </w:r>
      <w:r w:rsidR="00F06D2B" w:rsidRPr="00166C95">
        <w:rPr>
          <w:rFonts w:ascii="Times New Roman" w:eastAsia="Times New Roman" w:hAnsi="Times New Roman" w:cs="Times New Roman"/>
          <w:i/>
          <w:sz w:val="24"/>
          <w:szCs w:val="24"/>
        </w:rPr>
        <w:t xml:space="preserve">ен </w:t>
      </w:r>
      <w:r w:rsidR="00015877" w:rsidRPr="00166C95">
        <w:rPr>
          <w:rFonts w:ascii="Times New Roman" w:eastAsia="Times New Roman" w:hAnsi="Times New Roman" w:cs="Times New Roman"/>
          <w:i/>
          <w:sz w:val="24"/>
          <w:szCs w:val="24"/>
        </w:rPr>
        <w:t xml:space="preserve">документ </w:t>
      </w:r>
      <w:r w:rsidR="00656F2D" w:rsidRPr="00166C95">
        <w:rPr>
          <w:rFonts w:ascii="Times New Roman" w:eastAsia="Times New Roman" w:hAnsi="Times New Roman" w:cs="Times New Roman"/>
          <w:i/>
          <w:sz w:val="24"/>
          <w:szCs w:val="24"/>
        </w:rPr>
        <w:t xml:space="preserve">6 </w:t>
      </w:r>
      <w:r w:rsidR="00015877" w:rsidRPr="00166C95">
        <w:rPr>
          <w:rFonts w:ascii="Times New Roman" w:eastAsia="Times New Roman" w:hAnsi="Times New Roman" w:cs="Times New Roman"/>
          <w:i/>
          <w:sz w:val="24"/>
          <w:szCs w:val="24"/>
        </w:rPr>
        <w:t>относно топлинни потоци, прехвърлени извън границите на инсталацията</w:t>
      </w:r>
      <w:r w:rsidR="00656F2D" w:rsidRPr="00166C95">
        <w:rPr>
          <w:rFonts w:ascii="Times New Roman" w:eastAsia="Times New Roman" w:hAnsi="Times New Roman" w:cs="Times New Roman"/>
          <w:i/>
          <w:sz w:val="24"/>
          <w:szCs w:val="24"/>
        </w:rPr>
        <w:t>,</w:t>
      </w:r>
      <w:r w:rsidR="00015877" w:rsidRPr="00166C95">
        <w:rPr>
          <w:rFonts w:ascii="Times New Roman" w:eastAsia="Times New Roman" w:hAnsi="Times New Roman" w:cs="Times New Roman"/>
          <w:i/>
          <w:sz w:val="24"/>
          <w:szCs w:val="24"/>
        </w:rPr>
        <w:t xml:space="preserve"> и </w:t>
      </w:r>
      <w:r w:rsidR="00656F2D" w:rsidRPr="00166C95">
        <w:rPr>
          <w:rFonts w:ascii="Times New Roman" w:eastAsia="Times New Roman" w:hAnsi="Times New Roman" w:cs="Times New Roman"/>
          <w:i/>
          <w:sz w:val="24"/>
          <w:szCs w:val="24"/>
        </w:rPr>
        <w:t>Ръководен документ</w:t>
      </w:r>
      <w:r w:rsidR="00015877" w:rsidRPr="00166C95">
        <w:rPr>
          <w:rFonts w:ascii="Times New Roman" w:eastAsia="Times New Roman" w:hAnsi="Times New Roman" w:cs="Times New Roman"/>
          <w:i/>
          <w:sz w:val="24"/>
          <w:szCs w:val="24"/>
        </w:rPr>
        <w:t xml:space="preserve"> 8 относно </w:t>
      </w:r>
      <w:r w:rsidR="00656F2D" w:rsidRPr="00166C95">
        <w:rPr>
          <w:rFonts w:ascii="Times New Roman" w:eastAsia="Times New Roman" w:hAnsi="Times New Roman" w:cs="Times New Roman"/>
          <w:i/>
          <w:sz w:val="24"/>
          <w:szCs w:val="24"/>
        </w:rPr>
        <w:t xml:space="preserve">подинсталации на </w:t>
      </w:r>
      <w:r w:rsidR="00015877" w:rsidRPr="00166C95">
        <w:rPr>
          <w:rFonts w:ascii="Times New Roman" w:eastAsia="Times New Roman" w:hAnsi="Times New Roman" w:cs="Times New Roman"/>
          <w:i/>
          <w:sz w:val="24"/>
          <w:szCs w:val="24"/>
        </w:rPr>
        <w:t>отпадъчни газове</w:t>
      </w:r>
      <w:r w:rsidR="00656F2D" w:rsidRPr="00166C95">
        <w:rPr>
          <w:rFonts w:ascii="Times New Roman" w:eastAsia="Times New Roman" w:hAnsi="Times New Roman" w:cs="Times New Roman"/>
          <w:i/>
          <w:sz w:val="24"/>
          <w:szCs w:val="24"/>
        </w:rPr>
        <w:t xml:space="preserve"> и процесни емисии. </w:t>
      </w:r>
    </w:p>
    <w:p w:rsidR="00F06D2B" w:rsidRPr="00166C95" w:rsidRDefault="00F06D2B" w:rsidP="00916838">
      <w:pPr>
        <w:widowControl w:val="0"/>
        <w:tabs>
          <w:tab w:val="left" w:pos="178"/>
        </w:tabs>
        <w:spacing w:after="0" w:line="293" w:lineRule="exact"/>
        <w:jc w:val="both"/>
        <w:rPr>
          <w:rFonts w:ascii="Times New Roman" w:eastAsia="Times New Roman" w:hAnsi="Times New Roman" w:cs="Times New Roman"/>
          <w:i/>
          <w:sz w:val="24"/>
          <w:szCs w:val="24"/>
        </w:rPr>
      </w:pPr>
    </w:p>
    <w:p w:rsidR="009C1F0C" w:rsidRPr="00166C95" w:rsidRDefault="009C1F0C" w:rsidP="009C1F0C">
      <w:pPr>
        <w:pStyle w:val="NoSpacing"/>
        <w:spacing w:line="276" w:lineRule="auto"/>
        <w:jc w:val="both"/>
        <w:rPr>
          <w:rFonts w:eastAsia="Times New Roman"/>
          <w:szCs w:val="24"/>
        </w:rPr>
      </w:pPr>
      <w:r w:rsidRPr="00166C95">
        <w:rPr>
          <w:rFonts w:eastAsia="Times New Roman"/>
          <w:szCs w:val="24"/>
        </w:rPr>
        <w:t>Операторът трябва да посочи:</w:t>
      </w:r>
    </w:p>
    <w:p w:rsidR="009C1F0C" w:rsidRPr="00166C95" w:rsidRDefault="009C1F0C" w:rsidP="009C1F0C">
      <w:pPr>
        <w:pStyle w:val="NoSpacing"/>
        <w:spacing w:line="276" w:lineRule="auto"/>
        <w:jc w:val="both"/>
        <w:rPr>
          <w:rFonts w:eastAsia="Times New Roman"/>
          <w:szCs w:val="24"/>
        </w:rPr>
      </w:pPr>
      <w:r w:rsidRPr="00166C95">
        <w:rPr>
          <w:rFonts w:eastAsia="Times New Roman"/>
          <w:szCs w:val="24"/>
        </w:rPr>
        <w:t xml:space="preserve">а) Информацията, </w:t>
      </w:r>
      <w:r w:rsidR="008754C4" w:rsidRPr="00166C95">
        <w:rPr>
          <w:rFonts w:eastAsia="Times New Roman"/>
          <w:szCs w:val="24"/>
        </w:rPr>
        <w:t xml:space="preserve">свързана с </w:t>
      </w:r>
      <w:r w:rsidRPr="00166C95">
        <w:rPr>
          <w:rFonts w:eastAsia="Times New Roman"/>
          <w:szCs w:val="24"/>
        </w:rPr>
        <w:t>определянето на техническите връзки към инсталацията, по-конкретно:</w:t>
      </w:r>
    </w:p>
    <w:p w:rsidR="009C1F0C" w:rsidRPr="00166C95" w:rsidRDefault="009C1F0C" w:rsidP="009C1F0C">
      <w:pPr>
        <w:pStyle w:val="Default"/>
        <w:jc w:val="both"/>
        <w:rPr>
          <w:rFonts w:ascii="Times New Roman" w:hAnsi="Times New Roman" w:cs="Times New Roman"/>
          <w:i/>
          <w:sz w:val="23"/>
          <w:szCs w:val="23"/>
        </w:rPr>
      </w:pPr>
      <w:r w:rsidRPr="00166C95">
        <w:rPr>
          <w:rFonts w:eastAsia="Times New Roman"/>
        </w:rPr>
        <w:t xml:space="preserve">- </w:t>
      </w:r>
      <w:r w:rsidRPr="00166C95">
        <w:rPr>
          <w:rFonts w:ascii="Times New Roman" w:eastAsia="Times New Roman" w:hAnsi="Times New Roman" w:cs="Times New Roman"/>
        </w:rPr>
        <w:t xml:space="preserve">наименование на инсталацията в обхвата на СТЕ на ЕС или обекта, който не попада в СТЕ на ЕС, имащи връзка с оценяваната инсталация. </w:t>
      </w:r>
      <w:r w:rsidRPr="00166C95">
        <w:rPr>
          <w:rFonts w:ascii="Times New Roman" w:eastAsia="Times New Roman" w:hAnsi="Times New Roman" w:cs="Times New Roman"/>
          <w:i/>
        </w:rPr>
        <w:t xml:space="preserve">Ако се </w:t>
      </w:r>
      <w:r w:rsidR="008754C4" w:rsidRPr="00166C95">
        <w:rPr>
          <w:rFonts w:ascii="Times New Roman" w:eastAsia="Times New Roman" w:hAnsi="Times New Roman" w:cs="Times New Roman"/>
          <w:i/>
        </w:rPr>
        <w:t>консумира</w:t>
      </w:r>
      <w:r w:rsidRPr="00166C95">
        <w:rPr>
          <w:rFonts w:ascii="Times New Roman" w:eastAsia="Times New Roman" w:hAnsi="Times New Roman" w:cs="Times New Roman"/>
          <w:i/>
        </w:rPr>
        <w:t xml:space="preserve"> топлинна енергия, произв</w:t>
      </w:r>
      <w:r w:rsidR="008754C4" w:rsidRPr="00166C95">
        <w:rPr>
          <w:rFonts w:ascii="Times New Roman" w:eastAsia="Times New Roman" w:hAnsi="Times New Roman" w:cs="Times New Roman"/>
          <w:i/>
        </w:rPr>
        <w:t>едена в резултат от производството</w:t>
      </w:r>
      <w:r w:rsidRPr="00166C95">
        <w:rPr>
          <w:rFonts w:ascii="Times New Roman" w:eastAsia="Times New Roman" w:hAnsi="Times New Roman" w:cs="Times New Roman"/>
          <w:i/>
        </w:rPr>
        <w:t xml:space="preserve"> на азотна киселина в същата инсталация, тогава наименованието на самата инсталация следва да бъде п</w:t>
      </w:r>
      <w:r w:rsidR="008754C4" w:rsidRPr="00166C95">
        <w:rPr>
          <w:rFonts w:ascii="Times New Roman" w:eastAsia="Times New Roman" w:hAnsi="Times New Roman" w:cs="Times New Roman"/>
          <w:i/>
        </w:rPr>
        <w:t xml:space="preserve">осочено </w:t>
      </w:r>
      <w:r w:rsidRPr="00166C95">
        <w:rPr>
          <w:rFonts w:ascii="Times New Roman" w:eastAsia="Times New Roman" w:hAnsi="Times New Roman" w:cs="Times New Roman"/>
          <w:i/>
        </w:rPr>
        <w:t xml:space="preserve">във формуляра за </w:t>
      </w:r>
      <w:r w:rsidR="007C32BE" w:rsidRPr="00166C95">
        <w:rPr>
          <w:rFonts w:ascii="Times New Roman" w:eastAsia="Times New Roman" w:hAnsi="Times New Roman" w:cs="Times New Roman"/>
          <w:i/>
        </w:rPr>
        <w:t xml:space="preserve">събиране на </w:t>
      </w:r>
      <w:r w:rsidRPr="00166C95">
        <w:rPr>
          <w:rFonts w:ascii="Times New Roman" w:eastAsia="Times New Roman" w:hAnsi="Times New Roman" w:cs="Times New Roman"/>
          <w:i/>
        </w:rPr>
        <w:t xml:space="preserve">базови данни по </w:t>
      </w:r>
      <w:r w:rsidR="00A36879" w:rsidRPr="00166C95">
        <w:rPr>
          <w:rFonts w:ascii="Times New Roman" w:eastAsia="Times New Roman" w:hAnsi="Times New Roman" w:cs="Times New Roman"/>
          <w:i/>
        </w:rPr>
        <w:t>НИМ</w:t>
      </w:r>
      <w:r w:rsidRPr="00166C95">
        <w:rPr>
          <w:rFonts w:ascii="Times New Roman" w:eastAsia="Times New Roman" w:hAnsi="Times New Roman" w:cs="Times New Roman"/>
          <w:i/>
        </w:rPr>
        <w:t xml:space="preserve">. </w:t>
      </w:r>
    </w:p>
    <w:p w:rsidR="009C1F0C" w:rsidRPr="00166C95" w:rsidRDefault="00F06D2B" w:rsidP="009C1F0C">
      <w:pPr>
        <w:pStyle w:val="Default"/>
        <w:spacing w:after="22"/>
        <w:jc w:val="both"/>
        <w:rPr>
          <w:rFonts w:ascii="Times New Roman" w:eastAsia="Times New Roman" w:hAnsi="Times New Roman" w:cs="Times New Roman"/>
          <w:i/>
        </w:rPr>
      </w:pPr>
      <w:r w:rsidRPr="00166C95">
        <w:rPr>
          <w:rFonts w:ascii="Times New Roman" w:hAnsi="Times New Roman" w:cs="Times New Roman"/>
        </w:rPr>
        <w:t xml:space="preserve">- </w:t>
      </w:r>
      <w:r w:rsidR="009C1F0C" w:rsidRPr="00166C95">
        <w:rPr>
          <w:rFonts w:ascii="Times New Roman" w:eastAsia="Times New Roman" w:hAnsi="Times New Roman" w:cs="Times New Roman"/>
        </w:rPr>
        <w:t>Вид на обекта: „Инсталация, обхваната от Европейската схема за търговия с квоти”, „Инсталация извън Европейскат</w:t>
      </w:r>
      <w:r w:rsidR="005701B0" w:rsidRPr="00166C95">
        <w:rPr>
          <w:rFonts w:ascii="Times New Roman" w:eastAsia="Times New Roman" w:hAnsi="Times New Roman" w:cs="Times New Roman"/>
        </w:rPr>
        <w:t>а</w:t>
      </w:r>
      <w:r w:rsidR="009C1F0C" w:rsidRPr="00166C95">
        <w:rPr>
          <w:rFonts w:ascii="Times New Roman" w:eastAsia="Times New Roman" w:hAnsi="Times New Roman" w:cs="Times New Roman"/>
        </w:rPr>
        <w:t xml:space="preserve"> схема за търговия с квоти”, „Инсталация, произвеждаща азотна киселина” или „Мрежа за топлинно разпределение”. В случая на „Мрежа за топлинно разпределение” тази информация се предоставя независимо дали обектът е част от СТЕ на ЕС или не. </w:t>
      </w:r>
      <w:r w:rsidR="009C1F0C" w:rsidRPr="00166C95">
        <w:rPr>
          <w:rFonts w:ascii="Times New Roman" w:eastAsia="Times New Roman" w:hAnsi="Times New Roman" w:cs="Times New Roman"/>
          <w:i/>
        </w:rPr>
        <w:t xml:space="preserve">Формулярът за базови данни по </w:t>
      </w:r>
      <w:r w:rsidR="00A36879" w:rsidRPr="00166C95">
        <w:rPr>
          <w:rFonts w:ascii="Times New Roman" w:eastAsia="Times New Roman" w:hAnsi="Times New Roman" w:cs="Times New Roman"/>
          <w:i/>
        </w:rPr>
        <w:t>НИМ</w:t>
      </w:r>
      <w:r w:rsidR="009C1F0C" w:rsidRPr="00166C95">
        <w:rPr>
          <w:rFonts w:ascii="Times New Roman" w:eastAsia="Times New Roman" w:hAnsi="Times New Roman" w:cs="Times New Roman"/>
          <w:i/>
        </w:rPr>
        <w:t xml:space="preserve"> улеснява избора с наличното падащо меню.</w:t>
      </w:r>
    </w:p>
    <w:p w:rsidR="00F06D2B" w:rsidRPr="00166C95" w:rsidRDefault="00F06D2B" w:rsidP="006A2AEB">
      <w:pPr>
        <w:pStyle w:val="NoSpacing"/>
        <w:spacing w:line="276" w:lineRule="auto"/>
        <w:jc w:val="both"/>
        <w:rPr>
          <w:sz w:val="23"/>
          <w:szCs w:val="23"/>
        </w:rPr>
      </w:pPr>
      <w:r w:rsidRPr="00166C95">
        <w:rPr>
          <w:rFonts w:ascii="Arial" w:hAnsi="Arial" w:cs="Arial"/>
          <w:sz w:val="23"/>
          <w:szCs w:val="23"/>
        </w:rPr>
        <w:t xml:space="preserve">- </w:t>
      </w:r>
      <w:r w:rsidR="009C1F0C" w:rsidRPr="00166C95">
        <w:rPr>
          <w:rFonts w:eastAsia="Times New Roman"/>
          <w:szCs w:val="24"/>
        </w:rPr>
        <w:t>Вид на свързването, например дали свързването се дължи на обмен на измерима топлинна енергия, отпадъчен газ или въглероден диоксид</w:t>
      </w:r>
      <w:r w:rsidR="006A2AEB" w:rsidRPr="00166C95">
        <w:rPr>
          <w:rFonts w:eastAsia="Times New Roman"/>
          <w:szCs w:val="24"/>
        </w:rPr>
        <w:t xml:space="preserve"> или на междинни продукти, обхванати от продуктови показатели</w:t>
      </w:r>
      <w:r w:rsidR="006A2AEB" w:rsidRPr="00166C95">
        <w:rPr>
          <w:vertAlign w:val="superscript"/>
        </w:rPr>
        <w:footnoteReference w:id="10"/>
      </w:r>
      <w:r w:rsidR="006A2AEB" w:rsidRPr="00166C95">
        <w:rPr>
          <w:rFonts w:eastAsia="Times New Roman"/>
          <w:szCs w:val="24"/>
        </w:rPr>
        <w:t xml:space="preserve">? </w:t>
      </w:r>
    </w:p>
    <w:p w:rsidR="006A2AEB" w:rsidRPr="00166C95" w:rsidRDefault="00F06D2B" w:rsidP="007C32BE">
      <w:pPr>
        <w:pStyle w:val="Default"/>
        <w:jc w:val="both"/>
        <w:rPr>
          <w:rFonts w:ascii="Times New Roman" w:eastAsia="Times New Roman" w:hAnsi="Times New Roman" w:cs="Times New Roman"/>
        </w:rPr>
      </w:pPr>
      <w:r w:rsidRPr="00166C95">
        <w:rPr>
          <w:rFonts w:ascii="Times New Roman" w:hAnsi="Times New Roman" w:cs="Times New Roman"/>
        </w:rPr>
        <w:t xml:space="preserve">- </w:t>
      </w:r>
      <w:r w:rsidR="006A2AEB" w:rsidRPr="00166C95">
        <w:rPr>
          <w:rFonts w:ascii="Times New Roman" w:eastAsia="Times New Roman" w:hAnsi="Times New Roman" w:cs="Times New Roman"/>
        </w:rPr>
        <w:t>Вид на потока, например дали е внос или износ от гледна точка на инсталацията, за ко</w:t>
      </w:r>
      <w:r w:rsidR="003F1007" w:rsidRPr="00166C95">
        <w:rPr>
          <w:rFonts w:ascii="Times New Roman" w:eastAsia="Times New Roman" w:hAnsi="Times New Roman" w:cs="Times New Roman"/>
        </w:rPr>
        <w:t>я</w:t>
      </w:r>
      <w:r w:rsidR="006A2AEB" w:rsidRPr="00166C95">
        <w:rPr>
          <w:rFonts w:ascii="Times New Roman" w:eastAsia="Times New Roman" w:hAnsi="Times New Roman" w:cs="Times New Roman"/>
        </w:rPr>
        <w:t xml:space="preserve">то се отнася доклада („внос” към тази инсталация или „износ” от тази инсталация)? </w:t>
      </w:r>
    </w:p>
    <w:p w:rsidR="006A2AEB" w:rsidRPr="00166C95" w:rsidRDefault="006A2AEB" w:rsidP="007C32BE">
      <w:pPr>
        <w:pStyle w:val="NoSpacing"/>
        <w:spacing w:line="276" w:lineRule="auto"/>
        <w:jc w:val="both"/>
        <w:rPr>
          <w:rFonts w:eastAsia="Times New Roman"/>
          <w:szCs w:val="24"/>
        </w:rPr>
      </w:pPr>
      <w:r w:rsidRPr="00166C95">
        <w:rPr>
          <w:rFonts w:eastAsia="Times New Roman"/>
          <w:szCs w:val="24"/>
        </w:rPr>
        <w:t xml:space="preserve">b) </w:t>
      </w:r>
      <w:r w:rsidRPr="00166C95">
        <w:rPr>
          <w:rFonts w:eastAsia="Times New Roman"/>
          <w:b/>
          <w:szCs w:val="24"/>
        </w:rPr>
        <w:t>Допълнителна информация</w:t>
      </w:r>
      <w:r w:rsidRPr="00166C95">
        <w:rPr>
          <w:rFonts w:eastAsia="Times New Roman"/>
          <w:szCs w:val="24"/>
        </w:rPr>
        <w:t xml:space="preserve"> за свързани инсталации по Европейската схема за търговия с квоти, по-специално:</w:t>
      </w:r>
    </w:p>
    <w:p w:rsidR="006A2AEB" w:rsidRPr="00166C95" w:rsidRDefault="006A2AEB" w:rsidP="006A2AEB">
      <w:pPr>
        <w:pStyle w:val="Default"/>
        <w:jc w:val="both"/>
        <w:rPr>
          <w:rFonts w:ascii="Times New Roman" w:hAnsi="Times New Roman" w:cs="Times New Roman"/>
        </w:rPr>
      </w:pPr>
      <w:r w:rsidRPr="00166C95">
        <w:rPr>
          <w:rFonts w:ascii="Times New Roman" w:eastAsia="Times New Roman" w:hAnsi="Times New Roman" w:cs="Times New Roman"/>
        </w:rPr>
        <w:t>- Идентификация на инсталация в CITL (</w:t>
      </w:r>
      <w:r w:rsidRPr="00166C95">
        <w:rPr>
          <w:rFonts w:ascii="Times New Roman" w:hAnsi="Times New Roman" w:cs="Times New Roman"/>
        </w:rPr>
        <w:t>Независимия регистър на тран</w:t>
      </w:r>
      <w:r w:rsidR="0017197F" w:rsidRPr="00166C95">
        <w:rPr>
          <w:rFonts w:ascii="Times New Roman" w:hAnsi="Times New Roman" w:cs="Times New Roman"/>
        </w:rPr>
        <w:t>з</w:t>
      </w:r>
      <w:r w:rsidRPr="00166C95">
        <w:rPr>
          <w:rFonts w:ascii="Times New Roman" w:hAnsi="Times New Roman" w:cs="Times New Roman"/>
        </w:rPr>
        <w:t>акции на Общността)</w:t>
      </w:r>
      <w:r w:rsidRPr="00166C95">
        <w:rPr>
          <w:rFonts w:ascii="Times New Roman" w:eastAsia="Times New Roman" w:hAnsi="Times New Roman" w:cs="Times New Roman"/>
        </w:rPr>
        <w:t>; идентификацията на инсталацията е задължителна, ако свързаната</w:t>
      </w:r>
      <w:r w:rsidRPr="00166C95">
        <w:rPr>
          <w:rFonts w:eastAsia="Times New Roman"/>
        </w:rPr>
        <w:t xml:space="preserve"> </w:t>
      </w:r>
      <w:r w:rsidRPr="00166C95">
        <w:rPr>
          <w:rFonts w:ascii="Times New Roman" w:eastAsia="Times New Roman" w:hAnsi="Times New Roman" w:cs="Times New Roman"/>
        </w:rPr>
        <w:t>инсталация е обхваната от Европейската схема за търговия с квоти и ако вече е била обхваната от Европейската схема за търговия с квоти преди 30 юни 2024 г.</w:t>
      </w:r>
      <w:r w:rsidRPr="00166C95">
        <w:rPr>
          <w:rFonts w:ascii="Times New Roman" w:hAnsi="Times New Roman" w:cs="Times New Roman"/>
        </w:rPr>
        <w:t xml:space="preserve"> за втория период на разпредел</w:t>
      </w:r>
      <w:r w:rsidR="0017197F" w:rsidRPr="00166C95">
        <w:rPr>
          <w:rFonts w:ascii="Times New Roman" w:hAnsi="Times New Roman" w:cs="Times New Roman"/>
        </w:rPr>
        <w:t>яне</w:t>
      </w:r>
      <w:r w:rsidRPr="00166C95">
        <w:rPr>
          <w:rFonts w:ascii="Times New Roman" w:hAnsi="Times New Roman" w:cs="Times New Roman"/>
        </w:rPr>
        <w:t xml:space="preserve"> на квоти. </w:t>
      </w:r>
    </w:p>
    <w:p w:rsidR="006A2AEB" w:rsidRPr="00166C95" w:rsidRDefault="006A2AEB" w:rsidP="006A2AEB">
      <w:pPr>
        <w:pStyle w:val="Default"/>
        <w:jc w:val="both"/>
        <w:rPr>
          <w:rFonts w:ascii="Times New Roman" w:hAnsi="Times New Roman" w:cs="Times New Roman"/>
        </w:rPr>
      </w:pPr>
      <w:r w:rsidRPr="00166C95">
        <w:rPr>
          <w:rFonts w:ascii="Times New Roman" w:eastAsia="Times New Roman" w:hAnsi="Times New Roman" w:cs="Times New Roman"/>
        </w:rPr>
        <w:t>- Името и д</w:t>
      </w:r>
      <w:r w:rsidR="003563F7" w:rsidRPr="00166C95">
        <w:rPr>
          <w:rFonts w:ascii="Times New Roman" w:eastAsia="Times New Roman" w:hAnsi="Times New Roman" w:cs="Times New Roman"/>
        </w:rPr>
        <w:t>анните за контакт на оператора на</w:t>
      </w:r>
      <w:r w:rsidRPr="00166C95">
        <w:rPr>
          <w:rFonts w:ascii="Times New Roman" w:eastAsia="Times New Roman" w:hAnsi="Times New Roman" w:cs="Times New Roman"/>
        </w:rPr>
        <w:t xml:space="preserve"> тази инсталация с цел улесняване на комуникацията.</w:t>
      </w:r>
      <w:r w:rsidRPr="00166C95">
        <w:rPr>
          <w:rFonts w:ascii="Times New Roman" w:hAnsi="Times New Roman" w:cs="Times New Roman"/>
        </w:rPr>
        <w:t xml:space="preserve"> За обекти, които не са </w:t>
      </w:r>
      <w:r w:rsidRPr="00166C95">
        <w:rPr>
          <w:rFonts w:ascii="Times New Roman" w:eastAsia="Times New Roman" w:hAnsi="Times New Roman" w:cs="Times New Roman"/>
        </w:rPr>
        <w:t xml:space="preserve">обхваната от </w:t>
      </w:r>
      <w:r w:rsidRPr="00166C95">
        <w:rPr>
          <w:rFonts w:ascii="Times New Roman" w:eastAsia="Times New Roman" w:hAnsi="Times New Roman" w:cs="Times New Roman"/>
        </w:rPr>
        <w:lastRenderedPageBreak/>
        <w:t>Европейската схема за търговия с квоти, данните за контакт са задължителни, но не се изисква идентификация в регистъра</w:t>
      </w:r>
      <w:r w:rsidRPr="00166C95">
        <w:rPr>
          <w:rFonts w:ascii="Times New Roman" w:hAnsi="Times New Roman" w:cs="Times New Roman"/>
        </w:rPr>
        <w:t xml:space="preserve">. </w:t>
      </w:r>
    </w:p>
    <w:p w:rsidR="006A2AEB" w:rsidRPr="00166C95" w:rsidRDefault="006A2AEB" w:rsidP="006A2AEB">
      <w:pPr>
        <w:pStyle w:val="Default"/>
        <w:jc w:val="both"/>
        <w:rPr>
          <w:rFonts w:ascii="Times New Roman" w:hAnsi="Times New Roman" w:cs="Times New Roman"/>
        </w:rPr>
      </w:pPr>
    </w:p>
    <w:p w:rsidR="0014189C" w:rsidRPr="00166C95" w:rsidRDefault="0014189C" w:rsidP="009E7E7F">
      <w:pPr>
        <w:pStyle w:val="Default"/>
        <w:spacing w:line="276" w:lineRule="auto"/>
        <w:jc w:val="both"/>
        <w:outlineLvl w:val="0"/>
        <w:rPr>
          <w:rFonts w:ascii="Times New Roman" w:hAnsi="Times New Roman" w:cs="Times New Roman"/>
          <w:b/>
        </w:rPr>
      </w:pPr>
      <w:bookmarkStart w:id="48" w:name="_Toc3196027"/>
      <w:r w:rsidRPr="00166C95">
        <w:rPr>
          <w:rFonts w:ascii="Times New Roman" w:hAnsi="Times New Roman" w:cs="Times New Roman"/>
          <w:b/>
        </w:rPr>
        <w:t>B+C „Годишни данни за емисии” за съответната година</w:t>
      </w:r>
      <w:bookmarkEnd w:id="48"/>
      <w:r w:rsidRPr="00166C95">
        <w:rPr>
          <w:rFonts w:ascii="Times New Roman" w:hAnsi="Times New Roman" w:cs="Times New Roman"/>
          <w:b/>
        </w:rPr>
        <w:t xml:space="preserve"> </w:t>
      </w:r>
    </w:p>
    <w:p w:rsidR="0014189C" w:rsidRPr="00166C95" w:rsidRDefault="0014189C" w:rsidP="0014189C">
      <w:pPr>
        <w:pStyle w:val="Default"/>
        <w:rPr>
          <w:sz w:val="23"/>
          <w:szCs w:val="23"/>
        </w:rPr>
      </w:pPr>
      <w:r w:rsidRPr="00166C95">
        <w:rPr>
          <w:noProof/>
          <w:sz w:val="23"/>
          <w:szCs w:val="23"/>
        </w:rPr>
        <w:drawing>
          <wp:inline distT="0" distB="0" distL="0" distR="0" wp14:anchorId="7CCD2607" wp14:editId="6538E4B5">
            <wp:extent cx="5731510" cy="3023044"/>
            <wp:effectExtent l="19050" t="0" r="254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5731510" cy="3023044"/>
                    </a:xfrm>
                    <a:prstGeom prst="rect">
                      <a:avLst/>
                    </a:prstGeom>
                    <a:noFill/>
                    <a:ln w="9525">
                      <a:noFill/>
                      <a:miter lim="800000"/>
                      <a:headEnd/>
                      <a:tailEnd/>
                    </a:ln>
                  </pic:spPr>
                </pic:pic>
              </a:graphicData>
            </a:graphic>
          </wp:inline>
        </w:drawing>
      </w:r>
    </w:p>
    <w:p w:rsidR="0014189C" w:rsidRPr="00166C95" w:rsidRDefault="0014189C" w:rsidP="0014189C">
      <w:pPr>
        <w:pStyle w:val="Default"/>
        <w:rPr>
          <w:sz w:val="23"/>
          <w:szCs w:val="23"/>
        </w:rPr>
      </w:pPr>
    </w:p>
    <w:p w:rsidR="0014189C" w:rsidRPr="00166C95" w:rsidRDefault="00EC79D2" w:rsidP="00EC79D2">
      <w:pPr>
        <w:pStyle w:val="Default"/>
        <w:jc w:val="both"/>
        <w:rPr>
          <w:rFonts w:ascii="Times New Roman" w:hAnsi="Times New Roman" w:cs="Times New Roman"/>
        </w:rPr>
      </w:pPr>
      <w:r w:rsidRPr="00166C95">
        <w:rPr>
          <w:rFonts w:ascii="Times New Roman" w:eastAsia="Times New Roman" w:hAnsi="Times New Roman" w:cs="Times New Roman"/>
        </w:rPr>
        <w:t xml:space="preserve">Целта на настоящия раздел е да осигури насоки относно събирането на данни, свързани с </w:t>
      </w:r>
      <w:r w:rsidR="00362DE7" w:rsidRPr="00166C95">
        <w:rPr>
          <w:rFonts w:ascii="Times New Roman" w:eastAsia="Times New Roman" w:hAnsi="Times New Roman" w:cs="Times New Roman"/>
        </w:rPr>
        <w:t xml:space="preserve">потоци на гориво и материали, произтичащи от </w:t>
      </w:r>
      <w:r w:rsidRPr="00166C95">
        <w:rPr>
          <w:rFonts w:ascii="Times New Roman" w:eastAsia="Times New Roman" w:hAnsi="Times New Roman" w:cs="Times New Roman"/>
        </w:rPr>
        <w:t>изгаряне</w:t>
      </w:r>
      <w:r w:rsidR="00362DE7" w:rsidRPr="00166C95">
        <w:rPr>
          <w:rFonts w:ascii="Times New Roman" w:eastAsia="Times New Roman" w:hAnsi="Times New Roman" w:cs="Times New Roman"/>
        </w:rPr>
        <w:t xml:space="preserve"> </w:t>
      </w:r>
      <w:r w:rsidRPr="00166C95">
        <w:rPr>
          <w:rFonts w:ascii="Times New Roman" w:eastAsia="Times New Roman" w:hAnsi="Times New Roman" w:cs="Times New Roman"/>
        </w:rPr>
        <w:t>и</w:t>
      </w:r>
      <w:r w:rsidR="00362DE7" w:rsidRPr="00166C95">
        <w:rPr>
          <w:rFonts w:ascii="Times New Roman" w:eastAsia="Times New Roman" w:hAnsi="Times New Roman" w:cs="Times New Roman"/>
        </w:rPr>
        <w:t>/или</w:t>
      </w:r>
      <w:r w:rsidRPr="00166C95">
        <w:rPr>
          <w:rFonts w:ascii="Times New Roman" w:eastAsia="Times New Roman" w:hAnsi="Times New Roman" w:cs="Times New Roman"/>
        </w:rPr>
        <w:t xml:space="preserve"> процесни емисии</w:t>
      </w:r>
      <w:r w:rsidR="00362DE7" w:rsidRPr="00166C95">
        <w:rPr>
          <w:rFonts w:ascii="Times New Roman" w:eastAsia="Times New Roman" w:hAnsi="Times New Roman" w:cs="Times New Roman"/>
        </w:rPr>
        <w:t>. За всяка година от базовия период се изготвя отделен лист. За първия базов период работен лист „</w:t>
      </w:r>
      <w:r w:rsidR="00362DE7" w:rsidRPr="00166C95">
        <w:rPr>
          <w:rFonts w:ascii="Times New Roman" w:hAnsi="Times New Roman" w:cs="Times New Roman"/>
        </w:rPr>
        <w:t>B+C Emissions Y1” се отнася за 2014 година, работен лист „</w:t>
      </w:r>
      <w:r w:rsidR="0014189C" w:rsidRPr="00166C95">
        <w:rPr>
          <w:rFonts w:ascii="Times New Roman" w:hAnsi="Times New Roman" w:cs="Times New Roman"/>
        </w:rPr>
        <w:t xml:space="preserve">B+C Emissions Y2” </w:t>
      </w:r>
      <w:r w:rsidR="00362DE7" w:rsidRPr="00166C95">
        <w:rPr>
          <w:rFonts w:ascii="Times New Roman" w:hAnsi="Times New Roman" w:cs="Times New Roman"/>
        </w:rPr>
        <w:t xml:space="preserve">се отнася за </w:t>
      </w:r>
      <w:r w:rsidR="0014189C" w:rsidRPr="00166C95">
        <w:rPr>
          <w:rFonts w:ascii="Times New Roman" w:hAnsi="Times New Roman" w:cs="Times New Roman"/>
        </w:rPr>
        <w:t>2015</w:t>
      </w:r>
      <w:r w:rsidR="00362DE7" w:rsidRPr="00166C95">
        <w:rPr>
          <w:rFonts w:ascii="Times New Roman" w:hAnsi="Times New Roman" w:cs="Times New Roman"/>
        </w:rPr>
        <w:t xml:space="preserve"> година и т.н. до „</w:t>
      </w:r>
      <w:r w:rsidR="0014189C" w:rsidRPr="00166C95">
        <w:rPr>
          <w:rFonts w:ascii="Times New Roman" w:hAnsi="Times New Roman" w:cs="Times New Roman"/>
        </w:rPr>
        <w:t>B+C Emissions Y5”</w:t>
      </w:r>
      <w:r w:rsidR="00362DE7" w:rsidRPr="00166C95">
        <w:rPr>
          <w:rFonts w:ascii="Times New Roman" w:hAnsi="Times New Roman" w:cs="Times New Roman"/>
        </w:rPr>
        <w:t xml:space="preserve">, който се отнася  за </w:t>
      </w:r>
      <w:r w:rsidR="0014189C" w:rsidRPr="00166C95">
        <w:rPr>
          <w:rFonts w:ascii="Times New Roman" w:hAnsi="Times New Roman" w:cs="Times New Roman"/>
        </w:rPr>
        <w:t>2018</w:t>
      </w:r>
      <w:r w:rsidR="00144998" w:rsidRPr="00166C95">
        <w:rPr>
          <w:rFonts w:ascii="Times New Roman" w:hAnsi="Times New Roman" w:cs="Times New Roman"/>
        </w:rPr>
        <w:t xml:space="preserve"> година</w:t>
      </w:r>
      <w:r w:rsidR="0014189C" w:rsidRPr="00166C95">
        <w:rPr>
          <w:rFonts w:ascii="Times New Roman" w:hAnsi="Times New Roman" w:cs="Times New Roman"/>
        </w:rPr>
        <w:t xml:space="preserve">. </w:t>
      </w:r>
      <w:r w:rsidR="00362DE7" w:rsidRPr="00166C95">
        <w:rPr>
          <w:rFonts w:ascii="Times New Roman" w:hAnsi="Times New Roman" w:cs="Times New Roman"/>
        </w:rPr>
        <w:t>За втория базов период тези Листа се отнасят съответно за години</w:t>
      </w:r>
      <w:r w:rsidR="003F1007" w:rsidRPr="00166C95">
        <w:rPr>
          <w:rFonts w:ascii="Times New Roman" w:hAnsi="Times New Roman" w:cs="Times New Roman"/>
        </w:rPr>
        <w:t>те</w:t>
      </w:r>
      <w:r w:rsidR="00362DE7" w:rsidRPr="00166C95">
        <w:rPr>
          <w:rFonts w:ascii="Times New Roman" w:hAnsi="Times New Roman" w:cs="Times New Roman"/>
        </w:rPr>
        <w:t xml:space="preserve"> от </w:t>
      </w:r>
      <w:r w:rsidR="0014189C" w:rsidRPr="00166C95">
        <w:rPr>
          <w:rFonts w:ascii="Times New Roman" w:hAnsi="Times New Roman" w:cs="Times New Roman"/>
        </w:rPr>
        <w:t xml:space="preserve">2019 </w:t>
      </w:r>
      <w:r w:rsidR="00362DE7" w:rsidRPr="00166C95">
        <w:rPr>
          <w:rFonts w:ascii="Times New Roman" w:hAnsi="Times New Roman" w:cs="Times New Roman"/>
        </w:rPr>
        <w:t xml:space="preserve">до </w:t>
      </w:r>
      <w:r w:rsidR="0014189C" w:rsidRPr="00166C95">
        <w:rPr>
          <w:rFonts w:ascii="Times New Roman" w:hAnsi="Times New Roman" w:cs="Times New Roman"/>
        </w:rPr>
        <w:t xml:space="preserve">2023. </w:t>
      </w:r>
    </w:p>
    <w:p w:rsidR="006A2AEB" w:rsidRPr="00166C95" w:rsidRDefault="00362DE7" w:rsidP="0014189C">
      <w:pPr>
        <w:pStyle w:val="NoSpacing"/>
        <w:spacing w:line="276" w:lineRule="auto"/>
        <w:jc w:val="both"/>
        <w:rPr>
          <w:szCs w:val="24"/>
        </w:rPr>
      </w:pPr>
      <w:r w:rsidRPr="00166C95">
        <w:rPr>
          <w:szCs w:val="24"/>
        </w:rPr>
        <w:t xml:space="preserve">Глава B+C.I показва дали предоставянето на данни в този раздел е задължително или не </w:t>
      </w:r>
      <w:r w:rsidR="0014189C" w:rsidRPr="00166C95">
        <w:rPr>
          <w:szCs w:val="24"/>
        </w:rPr>
        <w:t>(</w:t>
      </w:r>
      <w:r w:rsidRPr="00166C95">
        <w:rPr>
          <w:szCs w:val="24"/>
        </w:rPr>
        <w:t xml:space="preserve">вж. раздела за специфичните за </w:t>
      </w:r>
      <w:r w:rsidR="00F95D54" w:rsidRPr="00166C95">
        <w:rPr>
          <w:szCs w:val="24"/>
        </w:rPr>
        <w:t xml:space="preserve">държавите членки </w:t>
      </w:r>
      <w:r w:rsidRPr="00166C95">
        <w:rPr>
          <w:szCs w:val="24"/>
        </w:rPr>
        <w:t>параметри</w:t>
      </w:r>
      <w:r w:rsidR="0014189C" w:rsidRPr="00166C95">
        <w:rPr>
          <w:szCs w:val="24"/>
        </w:rPr>
        <w:t xml:space="preserve">). </w:t>
      </w:r>
    </w:p>
    <w:p w:rsidR="0020067D" w:rsidRPr="00166C95" w:rsidRDefault="0020067D" w:rsidP="0020067D">
      <w:pPr>
        <w:pStyle w:val="Default"/>
        <w:rPr>
          <w:rFonts w:ascii="Times New Roman" w:eastAsia="Calibri" w:hAnsi="Times New Roman" w:cs="Times New Roman"/>
          <w:color w:val="auto"/>
          <w:sz w:val="23"/>
          <w:szCs w:val="23"/>
        </w:rPr>
      </w:pPr>
    </w:p>
    <w:p w:rsidR="0020067D" w:rsidRPr="00166C95" w:rsidRDefault="0020067D" w:rsidP="00BB6A65">
      <w:pPr>
        <w:pStyle w:val="Default"/>
        <w:outlineLvl w:val="1"/>
        <w:rPr>
          <w:rFonts w:ascii="Times New Roman" w:hAnsi="Times New Roman" w:cs="Times New Roman"/>
        </w:rPr>
      </w:pPr>
      <w:bookmarkStart w:id="49" w:name="_Toc3196028"/>
      <w:r w:rsidRPr="00166C95">
        <w:rPr>
          <w:rFonts w:ascii="Times New Roman" w:hAnsi="Times New Roman" w:cs="Times New Roman"/>
          <w:b/>
          <w:bCs/>
        </w:rPr>
        <w:t>B+C.I Общи насоки за данни за поток на гориво и материал</w:t>
      </w:r>
      <w:bookmarkEnd w:id="49"/>
      <w:r w:rsidRPr="00166C95">
        <w:rPr>
          <w:rFonts w:ascii="Times New Roman" w:hAnsi="Times New Roman" w:cs="Times New Roman"/>
          <w:b/>
          <w:bCs/>
        </w:rPr>
        <w:t xml:space="preserve"> </w:t>
      </w:r>
    </w:p>
    <w:p w:rsidR="0020067D" w:rsidRPr="00166C95" w:rsidRDefault="0020067D" w:rsidP="0020067D">
      <w:pPr>
        <w:pStyle w:val="Default"/>
        <w:jc w:val="both"/>
        <w:rPr>
          <w:rFonts w:ascii="Times New Roman" w:hAnsi="Times New Roman" w:cs="Times New Roman"/>
        </w:rPr>
      </w:pPr>
      <w:r w:rsidRPr="00166C95">
        <w:rPr>
          <w:rFonts w:ascii="Times New Roman" w:hAnsi="Times New Roman" w:cs="Times New Roman"/>
        </w:rPr>
        <w:t xml:space="preserve">Елементите в този раздел са валидни за всички раздели в Листове „B+C Emissions Yx”. </w:t>
      </w:r>
    </w:p>
    <w:p w:rsidR="00F95D54" w:rsidRPr="00166C95" w:rsidRDefault="00F95D54" w:rsidP="0020067D">
      <w:pPr>
        <w:pStyle w:val="Default"/>
        <w:jc w:val="both"/>
        <w:rPr>
          <w:rFonts w:ascii="Times New Roman" w:hAnsi="Times New Roman" w:cs="Times New Roman"/>
        </w:rPr>
      </w:pPr>
    </w:p>
    <w:p w:rsidR="0020067D" w:rsidRPr="00166C95" w:rsidRDefault="0020067D" w:rsidP="0020067D">
      <w:pPr>
        <w:pStyle w:val="NoSpacing"/>
        <w:spacing w:line="276" w:lineRule="auto"/>
        <w:jc w:val="both"/>
        <w:rPr>
          <w:i/>
          <w:iCs/>
          <w:szCs w:val="24"/>
        </w:rPr>
      </w:pPr>
      <w:r w:rsidRPr="00166C95">
        <w:rPr>
          <w:szCs w:val="24"/>
        </w:rPr>
        <w:t xml:space="preserve">Държавите членки може да позволят на операторите да докладват </w:t>
      </w:r>
      <w:r w:rsidR="00257D32" w:rsidRPr="00166C95">
        <w:rPr>
          <w:szCs w:val="24"/>
        </w:rPr>
        <w:t xml:space="preserve">обобщени данни </w:t>
      </w:r>
      <w:r w:rsidRPr="00166C95">
        <w:rPr>
          <w:szCs w:val="24"/>
        </w:rPr>
        <w:t xml:space="preserve">за цялата инсталация в раздел D.I. </w:t>
      </w:r>
      <w:r w:rsidR="000D0ED8" w:rsidRPr="00166C95">
        <w:rPr>
          <w:szCs w:val="24"/>
        </w:rPr>
        <w:t xml:space="preserve">Ако случаят е такъв, „Държавата членка изисква задължителното докладване на подробни данни за поток на гориво и материал” да бъде посочено </w:t>
      </w:r>
      <w:r w:rsidR="000D0ED8" w:rsidRPr="00166C95">
        <w:rPr>
          <w:szCs w:val="24"/>
        </w:rPr>
        <w:lastRenderedPageBreak/>
        <w:t>като „Невярно” в този раздел, а въвежд</w:t>
      </w:r>
      <w:r w:rsidR="003F1007" w:rsidRPr="00166C95">
        <w:rPr>
          <w:szCs w:val="24"/>
        </w:rPr>
        <w:t xml:space="preserve">ането на данни в тези листове </w:t>
      </w:r>
      <w:r w:rsidR="000D0ED8" w:rsidRPr="00166C95">
        <w:rPr>
          <w:szCs w:val="24"/>
        </w:rPr>
        <w:t xml:space="preserve">не е задължително </w:t>
      </w:r>
      <w:r w:rsidRPr="00166C95">
        <w:rPr>
          <w:szCs w:val="24"/>
        </w:rPr>
        <w:t>(</w:t>
      </w:r>
      <w:r w:rsidR="000D0ED8" w:rsidRPr="00166C95">
        <w:rPr>
          <w:szCs w:val="24"/>
        </w:rPr>
        <w:t>възможно е да с</w:t>
      </w:r>
      <w:r w:rsidR="00465D75" w:rsidRPr="00166C95">
        <w:rPr>
          <w:szCs w:val="24"/>
        </w:rPr>
        <w:t xml:space="preserve">е докладват само годишни </w:t>
      </w:r>
      <w:r w:rsidR="000D0ED8" w:rsidRPr="00166C95">
        <w:rPr>
          <w:szCs w:val="24"/>
        </w:rPr>
        <w:t xml:space="preserve">общи емисии в раздел </w:t>
      </w:r>
      <w:r w:rsidRPr="00166C95">
        <w:rPr>
          <w:szCs w:val="24"/>
        </w:rPr>
        <w:t>D.I)</w:t>
      </w:r>
      <w:r w:rsidRPr="00166C95">
        <w:rPr>
          <w:i/>
          <w:iCs/>
          <w:szCs w:val="24"/>
        </w:rPr>
        <w:t>.</w:t>
      </w:r>
    </w:p>
    <w:p w:rsidR="00F03BFE" w:rsidRPr="00166C95" w:rsidRDefault="00F03BFE" w:rsidP="0020067D">
      <w:pPr>
        <w:pStyle w:val="NoSpacing"/>
        <w:spacing w:line="276" w:lineRule="auto"/>
        <w:jc w:val="both"/>
        <w:rPr>
          <w:rFonts w:eastAsia="Times New Roman"/>
          <w:szCs w:val="24"/>
        </w:rPr>
      </w:pPr>
    </w:p>
    <w:p w:rsidR="00F03BFE" w:rsidRPr="00166C95" w:rsidRDefault="00F03BFE" w:rsidP="00BB6A65">
      <w:pPr>
        <w:pStyle w:val="Default"/>
        <w:jc w:val="both"/>
        <w:outlineLvl w:val="1"/>
        <w:rPr>
          <w:rFonts w:ascii="Times New Roman" w:hAnsi="Times New Roman" w:cs="Times New Roman"/>
        </w:rPr>
      </w:pPr>
      <w:bookmarkStart w:id="50" w:name="_Toc3196029"/>
      <w:r w:rsidRPr="00166C95">
        <w:rPr>
          <w:rFonts w:ascii="Times New Roman" w:hAnsi="Times New Roman" w:cs="Times New Roman"/>
          <w:b/>
          <w:bCs/>
        </w:rPr>
        <w:t xml:space="preserve">B+C.II </w:t>
      </w:r>
      <w:r w:rsidR="004D6C43" w:rsidRPr="00166C95">
        <w:rPr>
          <w:rFonts w:ascii="Times New Roman" w:hAnsi="Times New Roman" w:cs="Times New Roman"/>
          <w:b/>
          <w:bCs/>
        </w:rPr>
        <w:t>Потоци на гориво и материал и източници на емисии</w:t>
      </w:r>
      <w:bookmarkEnd w:id="50"/>
      <w:r w:rsidR="004D6C43" w:rsidRPr="00166C95">
        <w:rPr>
          <w:rFonts w:ascii="Times New Roman" w:hAnsi="Times New Roman" w:cs="Times New Roman"/>
          <w:b/>
          <w:bCs/>
        </w:rPr>
        <w:t xml:space="preserve"> </w:t>
      </w:r>
      <w:r w:rsidRPr="00166C95">
        <w:rPr>
          <w:rFonts w:ascii="Times New Roman" w:hAnsi="Times New Roman" w:cs="Times New Roman"/>
          <w:b/>
          <w:bCs/>
        </w:rPr>
        <w:t xml:space="preserve"> </w:t>
      </w:r>
    </w:p>
    <w:p w:rsidR="00F03BFE" w:rsidRPr="00166C95" w:rsidRDefault="004D6C43" w:rsidP="00F03BFE">
      <w:pPr>
        <w:pStyle w:val="Default"/>
        <w:jc w:val="both"/>
        <w:rPr>
          <w:rFonts w:ascii="Times New Roman" w:hAnsi="Times New Roman" w:cs="Times New Roman"/>
        </w:rPr>
      </w:pPr>
      <w:r w:rsidRPr="00166C95">
        <w:rPr>
          <w:rFonts w:ascii="Times New Roman" w:hAnsi="Times New Roman" w:cs="Times New Roman"/>
        </w:rPr>
        <w:t>Елементите в този раздел са валидни за всички раздели в Листове „</w:t>
      </w:r>
      <w:r w:rsidR="00F03BFE" w:rsidRPr="00166C95">
        <w:rPr>
          <w:rFonts w:ascii="Times New Roman" w:hAnsi="Times New Roman" w:cs="Times New Roman"/>
        </w:rPr>
        <w:t xml:space="preserve">B+C Emissions Yx”. </w:t>
      </w:r>
    </w:p>
    <w:p w:rsidR="00435377" w:rsidRPr="00166C95" w:rsidRDefault="00435377" w:rsidP="00F03BFE">
      <w:pPr>
        <w:pStyle w:val="Default"/>
        <w:jc w:val="both"/>
        <w:rPr>
          <w:rFonts w:ascii="Times New Roman" w:hAnsi="Times New Roman" w:cs="Times New Roman"/>
        </w:rPr>
      </w:pPr>
    </w:p>
    <w:p w:rsidR="00144998" w:rsidRPr="00166C95" w:rsidRDefault="004D6C43" w:rsidP="00F03BFE">
      <w:pPr>
        <w:pStyle w:val="Default"/>
        <w:jc w:val="both"/>
        <w:rPr>
          <w:rFonts w:ascii="Times New Roman" w:hAnsi="Times New Roman" w:cs="Times New Roman"/>
        </w:rPr>
      </w:pPr>
      <w:r w:rsidRPr="00166C95">
        <w:rPr>
          <w:rFonts w:ascii="Times New Roman" w:hAnsi="Times New Roman" w:cs="Times New Roman"/>
        </w:rPr>
        <w:t xml:space="preserve">Съгласно посоченото в предишния параграф данни се изисква да бъдат попълнени в този работен лист само ако в </w:t>
      </w:r>
      <w:r w:rsidR="00F03BFE" w:rsidRPr="00166C95">
        <w:rPr>
          <w:rFonts w:ascii="Times New Roman" w:hAnsi="Times New Roman" w:cs="Times New Roman"/>
        </w:rPr>
        <w:t>B+C.I</w:t>
      </w:r>
      <w:r w:rsidRPr="00166C95">
        <w:rPr>
          <w:rFonts w:ascii="Times New Roman" w:hAnsi="Times New Roman" w:cs="Times New Roman"/>
        </w:rPr>
        <w:t xml:space="preserve"> е посочено Вярно</w:t>
      </w:r>
      <w:r w:rsidR="00F03BFE" w:rsidRPr="00166C95">
        <w:rPr>
          <w:rFonts w:ascii="Times New Roman" w:hAnsi="Times New Roman" w:cs="Times New Roman"/>
        </w:rPr>
        <w:t>.</w:t>
      </w:r>
    </w:p>
    <w:p w:rsidR="00F03BFE" w:rsidRPr="00166C95" w:rsidRDefault="00F03BFE" w:rsidP="00F03BFE">
      <w:pPr>
        <w:pStyle w:val="Default"/>
        <w:jc w:val="both"/>
        <w:rPr>
          <w:rFonts w:ascii="Times New Roman" w:hAnsi="Times New Roman" w:cs="Times New Roman"/>
        </w:rPr>
      </w:pPr>
    </w:p>
    <w:p w:rsidR="00C81856" w:rsidRPr="00166C95" w:rsidRDefault="004D6C43" w:rsidP="00F03BFE">
      <w:pPr>
        <w:pStyle w:val="Default"/>
        <w:jc w:val="both"/>
        <w:rPr>
          <w:rFonts w:ascii="Times New Roman" w:hAnsi="Times New Roman" w:cs="Times New Roman"/>
        </w:rPr>
      </w:pPr>
      <w:r w:rsidRPr="00166C95">
        <w:rPr>
          <w:rFonts w:ascii="Times New Roman" w:hAnsi="Times New Roman" w:cs="Times New Roman"/>
        </w:rPr>
        <w:t xml:space="preserve">Данните са структурирани така, че да </w:t>
      </w:r>
      <w:r w:rsidR="00DA7B9E" w:rsidRPr="00166C95">
        <w:rPr>
          <w:rFonts w:ascii="Times New Roman" w:hAnsi="Times New Roman" w:cs="Times New Roman"/>
        </w:rPr>
        <w:t xml:space="preserve">съответстват на </w:t>
      </w:r>
      <w:r w:rsidRPr="00166C95">
        <w:rPr>
          <w:rFonts w:ascii="Times New Roman" w:hAnsi="Times New Roman" w:cs="Times New Roman"/>
        </w:rPr>
        <w:t>Лист „</w:t>
      </w:r>
      <w:r w:rsidR="00DA7B9E" w:rsidRPr="00166C95">
        <w:rPr>
          <w:rFonts w:ascii="Times New Roman" w:hAnsi="Times New Roman" w:cs="Times New Roman"/>
        </w:rPr>
        <w:t>отчетност</w:t>
      </w:r>
      <w:r w:rsidRPr="00166C95">
        <w:rPr>
          <w:rFonts w:ascii="Times New Roman" w:hAnsi="Times New Roman" w:cs="Times New Roman"/>
        </w:rPr>
        <w:t>” в</w:t>
      </w:r>
      <w:r w:rsidR="00DA7B9E" w:rsidRPr="00166C95">
        <w:rPr>
          <w:rFonts w:ascii="Times New Roman" w:hAnsi="Times New Roman" w:cs="Times New Roman"/>
        </w:rPr>
        <w:t xml:space="preserve">ъв формуляра </w:t>
      </w:r>
      <w:r w:rsidRPr="00166C95">
        <w:rPr>
          <w:rFonts w:ascii="Times New Roman" w:hAnsi="Times New Roman" w:cs="Times New Roman"/>
        </w:rPr>
        <w:t>на Годиш</w:t>
      </w:r>
      <w:r w:rsidR="00B31640" w:rsidRPr="00166C95">
        <w:rPr>
          <w:rFonts w:ascii="Times New Roman" w:hAnsi="Times New Roman" w:cs="Times New Roman"/>
        </w:rPr>
        <w:t xml:space="preserve">ния </w:t>
      </w:r>
      <w:r w:rsidRPr="00166C95">
        <w:rPr>
          <w:rFonts w:ascii="Times New Roman" w:hAnsi="Times New Roman" w:cs="Times New Roman"/>
        </w:rPr>
        <w:t xml:space="preserve">доклад за емисиите </w:t>
      </w:r>
      <w:r w:rsidR="00F03BFE" w:rsidRPr="00166C95">
        <w:rPr>
          <w:rFonts w:ascii="Times New Roman" w:hAnsi="Times New Roman" w:cs="Times New Roman"/>
        </w:rPr>
        <w:t>(AER)</w:t>
      </w:r>
      <w:r w:rsidRPr="00166C95">
        <w:rPr>
          <w:rFonts w:ascii="Times New Roman" w:hAnsi="Times New Roman" w:cs="Times New Roman"/>
        </w:rPr>
        <w:t xml:space="preserve">, предоставен от Комисията. </w:t>
      </w:r>
      <w:r w:rsidR="00D250D4" w:rsidRPr="00166C95">
        <w:rPr>
          <w:rFonts w:ascii="Times New Roman" w:hAnsi="Times New Roman" w:cs="Times New Roman"/>
        </w:rPr>
        <w:t xml:space="preserve">Ето защо е възможно да се копират данни за всяка таблица от </w:t>
      </w:r>
      <w:r w:rsidR="00F03BFE" w:rsidRPr="00166C95">
        <w:rPr>
          <w:rFonts w:ascii="Times New Roman" w:hAnsi="Times New Roman" w:cs="Times New Roman"/>
        </w:rPr>
        <w:t xml:space="preserve">AER </w:t>
      </w:r>
      <w:r w:rsidR="00D250D4" w:rsidRPr="00166C95">
        <w:rPr>
          <w:rFonts w:ascii="Times New Roman" w:hAnsi="Times New Roman" w:cs="Times New Roman"/>
        </w:rPr>
        <w:t>и да се поставят в този доклад без допълнителн</w:t>
      </w:r>
      <w:r w:rsidR="00DA7B9E" w:rsidRPr="00166C95">
        <w:rPr>
          <w:rFonts w:ascii="Times New Roman" w:hAnsi="Times New Roman" w:cs="Times New Roman"/>
        </w:rPr>
        <w:t>о</w:t>
      </w:r>
      <w:r w:rsidR="00D250D4" w:rsidRPr="00166C95">
        <w:rPr>
          <w:rFonts w:ascii="Times New Roman" w:hAnsi="Times New Roman" w:cs="Times New Roman"/>
        </w:rPr>
        <w:t xml:space="preserve"> въвеждан</w:t>
      </w:r>
      <w:r w:rsidR="00DA7B9E" w:rsidRPr="00166C95">
        <w:rPr>
          <w:rFonts w:ascii="Times New Roman" w:hAnsi="Times New Roman" w:cs="Times New Roman"/>
        </w:rPr>
        <w:t>е на данни</w:t>
      </w:r>
      <w:r w:rsidR="00D250D4" w:rsidRPr="00166C95">
        <w:rPr>
          <w:rFonts w:ascii="Times New Roman" w:hAnsi="Times New Roman" w:cs="Times New Roman"/>
        </w:rPr>
        <w:t xml:space="preserve">. Ако образецът на Комисията не се използва в съответната държава членка или ако операторът предпочита да въвежда данните </w:t>
      </w:r>
      <w:r w:rsidR="003F1007" w:rsidRPr="00166C95">
        <w:rPr>
          <w:rFonts w:ascii="Times New Roman" w:hAnsi="Times New Roman" w:cs="Times New Roman"/>
        </w:rPr>
        <w:t>ръчно</w:t>
      </w:r>
      <w:r w:rsidR="00D250D4" w:rsidRPr="00166C95">
        <w:rPr>
          <w:rFonts w:ascii="Times New Roman" w:hAnsi="Times New Roman" w:cs="Times New Roman"/>
        </w:rPr>
        <w:t xml:space="preserve">, </w:t>
      </w:r>
      <w:r w:rsidR="00C81856" w:rsidRPr="00166C95">
        <w:rPr>
          <w:rFonts w:ascii="Times New Roman" w:hAnsi="Times New Roman" w:cs="Times New Roman"/>
        </w:rPr>
        <w:t xml:space="preserve">в началото на всяка таблица </w:t>
      </w:r>
      <w:r w:rsidR="003F1007" w:rsidRPr="00166C95">
        <w:rPr>
          <w:rFonts w:ascii="Times New Roman" w:hAnsi="Times New Roman" w:cs="Times New Roman"/>
        </w:rPr>
        <w:t xml:space="preserve">са дадени примери </w:t>
      </w:r>
      <w:r w:rsidR="00C81856" w:rsidRPr="00166C95">
        <w:rPr>
          <w:rFonts w:ascii="Times New Roman" w:hAnsi="Times New Roman" w:cs="Times New Roman"/>
        </w:rPr>
        <w:t xml:space="preserve">в помощ на оператора. Съответните </w:t>
      </w:r>
      <w:r w:rsidR="00CF5EC5" w:rsidRPr="00166C95">
        <w:rPr>
          <w:rFonts w:ascii="Times New Roman" w:hAnsi="Times New Roman" w:cs="Times New Roman"/>
        </w:rPr>
        <w:t>насоки</w:t>
      </w:r>
      <w:r w:rsidR="00C81856" w:rsidRPr="00166C95">
        <w:rPr>
          <w:rFonts w:ascii="Times New Roman" w:hAnsi="Times New Roman" w:cs="Times New Roman"/>
        </w:rPr>
        <w:t xml:space="preserve"> </w:t>
      </w:r>
      <w:r w:rsidR="00DA7B9E" w:rsidRPr="00166C95">
        <w:rPr>
          <w:rFonts w:ascii="Times New Roman" w:hAnsi="Times New Roman" w:cs="Times New Roman"/>
        </w:rPr>
        <w:t xml:space="preserve">във формуляра </w:t>
      </w:r>
      <w:r w:rsidR="00C81856" w:rsidRPr="00166C95">
        <w:rPr>
          <w:rFonts w:ascii="Times New Roman" w:hAnsi="Times New Roman" w:cs="Times New Roman"/>
        </w:rPr>
        <w:t xml:space="preserve">на </w:t>
      </w:r>
      <w:r w:rsidR="00F03BFE" w:rsidRPr="00166C95">
        <w:rPr>
          <w:rFonts w:ascii="Times New Roman" w:hAnsi="Times New Roman" w:cs="Times New Roman"/>
        </w:rPr>
        <w:t xml:space="preserve">AER </w:t>
      </w:r>
      <w:r w:rsidR="00C81856" w:rsidRPr="00166C95">
        <w:rPr>
          <w:rFonts w:ascii="Times New Roman" w:hAnsi="Times New Roman" w:cs="Times New Roman"/>
        </w:rPr>
        <w:t xml:space="preserve">на Комисията </w:t>
      </w:r>
      <w:r w:rsidR="00433368" w:rsidRPr="00166C95">
        <w:rPr>
          <w:rFonts w:ascii="Times New Roman" w:hAnsi="Times New Roman" w:cs="Times New Roman"/>
        </w:rPr>
        <w:t xml:space="preserve">може да послужат за </w:t>
      </w:r>
      <w:r w:rsidR="00C81856" w:rsidRPr="00166C95">
        <w:rPr>
          <w:rFonts w:ascii="Times New Roman" w:hAnsi="Times New Roman" w:cs="Times New Roman"/>
        </w:rPr>
        <w:t xml:space="preserve">пояснение, ако е необходимо. </w:t>
      </w:r>
    </w:p>
    <w:p w:rsidR="00F03BFE" w:rsidRPr="00166C95" w:rsidRDefault="00F03BFE" w:rsidP="00F03BFE">
      <w:pPr>
        <w:pStyle w:val="Default"/>
        <w:jc w:val="both"/>
        <w:rPr>
          <w:rFonts w:ascii="Times New Roman" w:hAnsi="Times New Roman" w:cs="Times New Roman"/>
        </w:rPr>
      </w:pPr>
      <w:r w:rsidRPr="00166C95">
        <w:rPr>
          <w:rFonts w:ascii="Times New Roman" w:hAnsi="Times New Roman" w:cs="Times New Roman"/>
        </w:rPr>
        <w:t xml:space="preserve"> </w:t>
      </w:r>
    </w:p>
    <w:p w:rsidR="00F03BFE" w:rsidRPr="00166C95" w:rsidRDefault="00C81856" w:rsidP="00F03BFE">
      <w:pPr>
        <w:pStyle w:val="Default"/>
        <w:jc w:val="both"/>
        <w:rPr>
          <w:rFonts w:ascii="Times New Roman" w:hAnsi="Times New Roman" w:cs="Times New Roman"/>
          <w:u w:val="single"/>
        </w:rPr>
      </w:pPr>
      <w:r w:rsidRPr="00166C95">
        <w:rPr>
          <w:rFonts w:ascii="Times New Roman" w:hAnsi="Times New Roman" w:cs="Times New Roman"/>
          <w:b/>
          <w:bCs/>
          <w:u w:val="single"/>
        </w:rPr>
        <w:t xml:space="preserve">Важна бележка </w:t>
      </w:r>
      <w:r w:rsidR="00F03BFE" w:rsidRPr="00166C95">
        <w:rPr>
          <w:rFonts w:ascii="Times New Roman" w:hAnsi="Times New Roman" w:cs="Times New Roman"/>
          <w:b/>
          <w:bCs/>
          <w:u w:val="single"/>
        </w:rPr>
        <w:t xml:space="preserve"> </w:t>
      </w:r>
    </w:p>
    <w:p w:rsidR="00F03BFE" w:rsidRPr="00166C95" w:rsidRDefault="00C81856" w:rsidP="00F03BFE">
      <w:pPr>
        <w:pStyle w:val="Default"/>
        <w:jc w:val="both"/>
        <w:rPr>
          <w:rFonts w:ascii="Times New Roman" w:hAnsi="Times New Roman" w:cs="Times New Roman"/>
          <w:b/>
          <w:bCs/>
        </w:rPr>
      </w:pPr>
      <w:r w:rsidRPr="00166C95">
        <w:rPr>
          <w:rFonts w:ascii="Times New Roman" w:hAnsi="Times New Roman" w:cs="Times New Roman"/>
          <w:b/>
          <w:bCs/>
        </w:rPr>
        <w:t xml:space="preserve">Моля обърнете внимание, че в тези листове не се извършват пресмятания. Затова сборовете, представени в колони </w:t>
      </w:r>
      <w:r w:rsidR="00F03BFE" w:rsidRPr="00166C95">
        <w:rPr>
          <w:rFonts w:ascii="Times New Roman" w:hAnsi="Times New Roman" w:cs="Times New Roman"/>
          <w:b/>
          <w:bCs/>
        </w:rPr>
        <w:t xml:space="preserve">AU </w:t>
      </w:r>
      <w:r w:rsidRPr="00166C95">
        <w:rPr>
          <w:rFonts w:ascii="Times New Roman" w:hAnsi="Times New Roman" w:cs="Times New Roman"/>
          <w:b/>
          <w:bCs/>
        </w:rPr>
        <w:t xml:space="preserve">до </w:t>
      </w:r>
      <w:r w:rsidR="00F03BFE" w:rsidRPr="00166C95">
        <w:rPr>
          <w:rFonts w:ascii="Times New Roman" w:hAnsi="Times New Roman" w:cs="Times New Roman"/>
          <w:b/>
          <w:bCs/>
        </w:rPr>
        <w:t>AY</w:t>
      </w:r>
      <w:r w:rsidR="00433368" w:rsidRPr="00166C95">
        <w:rPr>
          <w:rFonts w:ascii="Times New Roman" w:hAnsi="Times New Roman" w:cs="Times New Roman"/>
          <w:b/>
          <w:bCs/>
        </w:rPr>
        <w:t>,</w:t>
      </w:r>
      <w:r w:rsidR="00F03BFE" w:rsidRPr="00166C95">
        <w:rPr>
          <w:rFonts w:ascii="Times New Roman" w:hAnsi="Times New Roman" w:cs="Times New Roman"/>
          <w:b/>
          <w:bCs/>
        </w:rPr>
        <w:t xml:space="preserve"> </w:t>
      </w:r>
      <w:r w:rsidRPr="00166C95">
        <w:rPr>
          <w:rFonts w:ascii="Times New Roman" w:hAnsi="Times New Roman" w:cs="Times New Roman"/>
          <w:b/>
          <w:bCs/>
        </w:rPr>
        <w:t xml:space="preserve">трябва да бъдат въведени вярно, тъй като тези данни ще се използват по-нататък във формуляра. </w:t>
      </w:r>
      <w:r w:rsidR="00F03BFE" w:rsidRPr="00166C95">
        <w:rPr>
          <w:rFonts w:ascii="Times New Roman" w:hAnsi="Times New Roman" w:cs="Times New Roman"/>
          <w:b/>
          <w:bCs/>
        </w:rPr>
        <w:t xml:space="preserve"> </w:t>
      </w:r>
    </w:p>
    <w:p w:rsidR="00431C58" w:rsidRPr="00166C95" w:rsidRDefault="00431C58" w:rsidP="00F03BFE">
      <w:pPr>
        <w:pStyle w:val="Default"/>
        <w:jc w:val="both"/>
        <w:rPr>
          <w:rFonts w:ascii="Times New Roman" w:hAnsi="Times New Roman" w:cs="Times New Roman"/>
          <w:b/>
          <w:bCs/>
        </w:rPr>
      </w:pPr>
    </w:p>
    <w:p w:rsidR="00431C58" w:rsidRPr="00166C95" w:rsidRDefault="00431C58" w:rsidP="00F03BFE">
      <w:pPr>
        <w:pStyle w:val="Default"/>
        <w:jc w:val="both"/>
        <w:rPr>
          <w:rFonts w:ascii="Times New Roman" w:hAnsi="Times New Roman" w:cs="Times New Roman"/>
          <w:b/>
          <w:bCs/>
          <w:vanish/>
          <w:specVanish/>
        </w:rPr>
      </w:pPr>
    </w:p>
    <w:p w:rsidR="00431C58" w:rsidRPr="00166C95" w:rsidRDefault="00431C58" w:rsidP="00431C58">
      <w:pPr>
        <w:rPr>
          <w:rFonts w:ascii="Times New Roman" w:hAnsi="Times New Roman" w:cs="Times New Roman"/>
          <w:b/>
          <w:bCs/>
          <w:sz w:val="24"/>
          <w:szCs w:val="24"/>
        </w:rPr>
      </w:pPr>
      <w:r w:rsidRPr="00166C95">
        <w:rPr>
          <w:rFonts w:ascii="Times New Roman" w:hAnsi="Times New Roman" w:cs="Times New Roman"/>
          <w:b/>
          <w:bCs/>
          <w:sz w:val="24"/>
          <w:szCs w:val="24"/>
        </w:rPr>
        <w:t xml:space="preserve"> </w:t>
      </w: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vanish/>
          <w:sz w:val="24"/>
          <w:szCs w:val="24"/>
          <w:specVanish/>
        </w:rPr>
      </w:pPr>
    </w:p>
    <w:p w:rsidR="00431C58" w:rsidRPr="00166C95" w:rsidRDefault="00431C58" w:rsidP="00431C58">
      <w:pPr>
        <w:rPr>
          <w:rFonts w:ascii="Times New Roman" w:hAnsi="Times New Roman" w:cs="Times New Roman"/>
          <w:b/>
          <w:bCs/>
          <w:sz w:val="24"/>
          <w:szCs w:val="24"/>
        </w:rPr>
      </w:pPr>
      <w:r w:rsidRPr="00166C95">
        <w:rPr>
          <w:rFonts w:ascii="Times New Roman" w:hAnsi="Times New Roman" w:cs="Times New Roman"/>
          <w:b/>
          <w:bCs/>
          <w:sz w:val="24"/>
          <w:szCs w:val="24"/>
        </w:rPr>
        <w:t xml:space="preserve"> </w:t>
      </w: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431C58">
      <w:pPr>
        <w:rPr>
          <w:rFonts w:ascii="Times New Roman" w:hAnsi="Times New Roman" w:cs="Times New Roman"/>
          <w:b/>
          <w:bCs/>
          <w:sz w:val="24"/>
          <w:szCs w:val="24"/>
        </w:rPr>
      </w:pPr>
    </w:p>
    <w:p w:rsidR="00431C58" w:rsidRPr="00166C95" w:rsidRDefault="00431C58" w:rsidP="00BB6A65">
      <w:pPr>
        <w:pStyle w:val="Heading1"/>
        <w:rPr>
          <w:rFonts w:ascii="Times New Roman" w:hAnsi="Times New Roman"/>
          <w:color w:val="auto"/>
        </w:rPr>
      </w:pPr>
      <w:bookmarkStart w:id="51" w:name="_Toc297627194"/>
      <w:bookmarkStart w:id="52" w:name="_Toc3027655"/>
      <w:bookmarkStart w:id="53" w:name="_Toc3196030"/>
      <w:r w:rsidRPr="00166C95">
        <w:rPr>
          <w:rFonts w:ascii="Times New Roman" w:hAnsi="Times New Roman"/>
          <w:color w:val="auto"/>
        </w:rPr>
        <w:t>D. Разпределяне на емисии</w:t>
      </w:r>
      <w:bookmarkEnd w:id="51"/>
      <w:bookmarkEnd w:id="52"/>
      <w:bookmarkEnd w:id="53"/>
    </w:p>
    <w:p w:rsidR="00C5009C" w:rsidRPr="00166C95" w:rsidRDefault="00C5009C" w:rsidP="00C5009C">
      <w:pPr>
        <w:pStyle w:val="Default"/>
        <w:rPr>
          <w:sz w:val="23"/>
          <w:szCs w:val="23"/>
        </w:rPr>
      </w:pPr>
    </w:p>
    <w:p w:rsidR="00C5009C" w:rsidRPr="00166C95" w:rsidRDefault="00C5009C" w:rsidP="00C5009C">
      <w:pPr>
        <w:pStyle w:val="Default"/>
        <w:rPr>
          <w:sz w:val="23"/>
          <w:szCs w:val="23"/>
        </w:rPr>
      </w:pPr>
      <w:r w:rsidRPr="00166C95">
        <w:rPr>
          <w:noProof/>
          <w:sz w:val="23"/>
          <w:szCs w:val="23"/>
        </w:rPr>
        <w:drawing>
          <wp:inline distT="0" distB="0" distL="0" distR="0" wp14:anchorId="52AAF1DB" wp14:editId="030D534D">
            <wp:extent cx="5359299" cy="3268709"/>
            <wp:effectExtent l="1905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5361809" cy="3270240"/>
                    </a:xfrm>
                    <a:prstGeom prst="rect">
                      <a:avLst/>
                    </a:prstGeom>
                    <a:noFill/>
                    <a:ln w="9525">
                      <a:noFill/>
                      <a:miter lim="800000"/>
                      <a:headEnd/>
                      <a:tailEnd/>
                    </a:ln>
                  </pic:spPr>
                </pic:pic>
              </a:graphicData>
            </a:graphic>
          </wp:inline>
        </w:drawing>
      </w:r>
    </w:p>
    <w:p w:rsidR="00C5009C" w:rsidRPr="00166C95" w:rsidRDefault="00C5009C" w:rsidP="00C5009C">
      <w:pPr>
        <w:pStyle w:val="Default"/>
        <w:rPr>
          <w:sz w:val="23"/>
          <w:szCs w:val="23"/>
        </w:rPr>
      </w:pPr>
    </w:p>
    <w:p w:rsidR="00435377" w:rsidRPr="00166C95" w:rsidRDefault="007416B3" w:rsidP="00227695">
      <w:pPr>
        <w:pStyle w:val="Default"/>
        <w:jc w:val="both"/>
        <w:rPr>
          <w:rFonts w:ascii="Times New Roman" w:eastAsia="Times New Roman" w:hAnsi="Times New Roman" w:cs="Times New Roman"/>
        </w:rPr>
      </w:pPr>
      <w:r w:rsidRPr="00166C95">
        <w:rPr>
          <w:rFonts w:ascii="Times New Roman" w:eastAsia="Times New Roman" w:hAnsi="Times New Roman" w:cs="Times New Roman"/>
        </w:rPr>
        <w:t>Целта на този р</w:t>
      </w:r>
      <w:r w:rsidR="00227695" w:rsidRPr="00166C95">
        <w:rPr>
          <w:rFonts w:ascii="Times New Roman" w:eastAsia="Times New Roman" w:hAnsi="Times New Roman" w:cs="Times New Roman"/>
        </w:rPr>
        <w:t xml:space="preserve">аздел </w:t>
      </w:r>
      <w:r w:rsidRPr="00166C95">
        <w:rPr>
          <w:rFonts w:ascii="Times New Roman" w:eastAsia="Times New Roman" w:hAnsi="Times New Roman" w:cs="Times New Roman"/>
        </w:rPr>
        <w:t xml:space="preserve">е да представи </w:t>
      </w:r>
      <w:r w:rsidR="00227695" w:rsidRPr="00166C95">
        <w:rPr>
          <w:rFonts w:ascii="Times New Roman" w:eastAsia="Times New Roman" w:hAnsi="Times New Roman" w:cs="Times New Roman"/>
        </w:rPr>
        <w:t xml:space="preserve">обща картина </w:t>
      </w:r>
      <w:r w:rsidR="002442B8" w:rsidRPr="00166C95">
        <w:rPr>
          <w:rFonts w:ascii="Times New Roman" w:eastAsia="Times New Roman" w:hAnsi="Times New Roman" w:cs="Times New Roman"/>
        </w:rPr>
        <w:t>з</w:t>
      </w:r>
      <w:r w:rsidR="00227695" w:rsidRPr="00166C95">
        <w:rPr>
          <w:rFonts w:ascii="Times New Roman" w:eastAsia="Times New Roman" w:hAnsi="Times New Roman" w:cs="Times New Roman"/>
        </w:rPr>
        <w:t>а произхода на емисиите в инсталацията. Настоящият раздел е задължителен за всички инсталации, които отговарят на критериите за безплатно разпредел</w:t>
      </w:r>
      <w:r w:rsidRPr="00166C95">
        <w:rPr>
          <w:rFonts w:ascii="Times New Roman" w:eastAsia="Times New Roman" w:hAnsi="Times New Roman" w:cs="Times New Roman"/>
        </w:rPr>
        <w:t>яне</w:t>
      </w:r>
      <w:r w:rsidR="00227695" w:rsidRPr="00166C95">
        <w:rPr>
          <w:rFonts w:ascii="Times New Roman" w:eastAsia="Times New Roman" w:hAnsi="Times New Roman" w:cs="Times New Roman"/>
        </w:rPr>
        <w:t xml:space="preserve"> на квоти. </w:t>
      </w:r>
    </w:p>
    <w:p w:rsidR="00435377" w:rsidRPr="00166C95" w:rsidRDefault="00435377" w:rsidP="00227695">
      <w:pPr>
        <w:pStyle w:val="Default"/>
        <w:jc w:val="both"/>
        <w:rPr>
          <w:rFonts w:ascii="Times New Roman" w:eastAsia="Times New Roman" w:hAnsi="Times New Roman" w:cs="Times New Roman"/>
        </w:rPr>
      </w:pPr>
    </w:p>
    <w:p w:rsidR="00431C58" w:rsidRPr="00166C95" w:rsidRDefault="00227695" w:rsidP="00227695">
      <w:pPr>
        <w:pStyle w:val="Default"/>
        <w:jc w:val="both"/>
        <w:rPr>
          <w:rFonts w:ascii="Times New Roman" w:hAnsi="Times New Roman" w:cs="Times New Roman"/>
          <w:i/>
          <w:iCs/>
        </w:rPr>
      </w:pPr>
      <w:r w:rsidRPr="00166C95">
        <w:rPr>
          <w:rFonts w:ascii="Times New Roman" w:eastAsia="Times New Roman" w:hAnsi="Times New Roman" w:cs="Times New Roman"/>
        </w:rPr>
        <w:lastRenderedPageBreak/>
        <w:t xml:space="preserve">В повечето случаи  изискваните данни  са годишни стойности. Данните може да бъдат получени от много източници на данни. </w:t>
      </w:r>
      <w:r w:rsidRPr="00166C95">
        <w:rPr>
          <w:rFonts w:ascii="Times New Roman" w:hAnsi="Times New Roman" w:cs="Times New Roman"/>
          <w:i/>
          <w:iCs/>
        </w:rPr>
        <w:t xml:space="preserve">За повече информация относно източниците на данни вж. Ръководен документ 5 относно Мониторинг и докладване по </w:t>
      </w:r>
      <w:r w:rsidR="007072FB">
        <w:rPr>
          <w:rFonts w:ascii="Times New Roman" w:hAnsi="Times New Roman" w:cs="Times New Roman"/>
          <w:i/>
          <w:iCs/>
        </w:rPr>
        <w:t>FAR</w:t>
      </w:r>
      <w:r w:rsidRPr="00166C95">
        <w:rPr>
          <w:rFonts w:ascii="Times New Roman" w:hAnsi="Times New Roman" w:cs="Times New Roman"/>
          <w:i/>
          <w:iCs/>
        </w:rPr>
        <w:t xml:space="preserve">. </w:t>
      </w:r>
      <w:r w:rsidR="00C5009C" w:rsidRPr="00166C95">
        <w:rPr>
          <w:rFonts w:ascii="Times New Roman" w:hAnsi="Times New Roman" w:cs="Times New Roman"/>
          <w:i/>
          <w:iCs/>
        </w:rPr>
        <w:t xml:space="preserve"> </w:t>
      </w:r>
    </w:p>
    <w:p w:rsidR="0024339A" w:rsidRPr="00166C95" w:rsidRDefault="0024339A" w:rsidP="00227695">
      <w:pPr>
        <w:pStyle w:val="Default"/>
        <w:jc w:val="both"/>
        <w:rPr>
          <w:rFonts w:ascii="Times New Roman" w:hAnsi="Times New Roman" w:cs="Times New Roman"/>
          <w:i/>
          <w:iCs/>
        </w:rPr>
      </w:pPr>
    </w:p>
    <w:p w:rsidR="0024339A" w:rsidRPr="00166C95" w:rsidRDefault="0024339A" w:rsidP="00BB6A65">
      <w:pPr>
        <w:pStyle w:val="Heading2"/>
        <w:rPr>
          <w:rFonts w:ascii="Times New Roman" w:hAnsi="Times New Roman"/>
          <w:color w:val="auto"/>
        </w:rPr>
      </w:pPr>
      <w:bookmarkStart w:id="54" w:name="_Toc297627195"/>
      <w:bookmarkStart w:id="55" w:name="_Toc3027656"/>
      <w:bookmarkStart w:id="56" w:name="_Toc3196031"/>
      <w:r w:rsidRPr="00166C95">
        <w:rPr>
          <w:rFonts w:ascii="Times New Roman" w:hAnsi="Times New Roman"/>
          <w:color w:val="auto"/>
        </w:rPr>
        <w:t>D.І. Общи преки емисии на парникови газове и вложена енергия от горива</w:t>
      </w:r>
      <w:bookmarkEnd w:id="54"/>
      <w:bookmarkEnd w:id="55"/>
      <w:bookmarkEnd w:id="56"/>
    </w:p>
    <w:p w:rsidR="0024339A" w:rsidRPr="00166C95" w:rsidRDefault="0024339A" w:rsidP="0024339A">
      <w:pPr>
        <w:pStyle w:val="NoSpacing"/>
        <w:spacing w:line="276" w:lineRule="auto"/>
        <w:jc w:val="both"/>
        <w:rPr>
          <w:rFonts w:eastAsia="Times New Roman"/>
          <w:szCs w:val="24"/>
        </w:rPr>
      </w:pPr>
      <w:r w:rsidRPr="00166C95">
        <w:rPr>
          <w:rFonts w:eastAsia="Times New Roman"/>
          <w:szCs w:val="24"/>
        </w:rPr>
        <w:t>Настоящият раздел описва как да се докладват общите преки емисии на парникови газове и вложената енергия от горива. Общите емисии на парникови газове и вложената енергия от горива са необходими за определяне разпределението на безплатни квоти.</w:t>
      </w:r>
    </w:p>
    <w:p w:rsidR="00114E43" w:rsidRPr="00166C95" w:rsidRDefault="00114E43" w:rsidP="00114E43">
      <w:pPr>
        <w:pStyle w:val="Default"/>
        <w:rPr>
          <w:b/>
          <w:bCs/>
          <w:sz w:val="23"/>
          <w:szCs w:val="23"/>
        </w:rPr>
      </w:pPr>
    </w:p>
    <w:p w:rsidR="00114E43" w:rsidRPr="00166C95" w:rsidRDefault="00114E43" w:rsidP="00114E43">
      <w:pPr>
        <w:pStyle w:val="Default"/>
        <w:rPr>
          <w:rFonts w:ascii="Times New Roman" w:hAnsi="Times New Roman" w:cs="Times New Roman"/>
        </w:rPr>
      </w:pPr>
      <w:r w:rsidRPr="00166C95">
        <w:rPr>
          <w:rFonts w:ascii="Times New Roman" w:hAnsi="Times New Roman" w:cs="Times New Roman"/>
          <w:b/>
          <w:bCs/>
        </w:rPr>
        <w:t xml:space="preserve">D.I.1 Автоматично изчислени данни на ниво инсталация </w:t>
      </w:r>
    </w:p>
    <w:p w:rsidR="00114E43" w:rsidRPr="00166C95" w:rsidRDefault="00114E43" w:rsidP="00114E43">
      <w:pPr>
        <w:pStyle w:val="NoSpacing"/>
        <w:spacing w:line="276" w:lineRule="auto"/>
        <w:jc w:val="both"/>
        <w:rPr>
          <w:sz w:val="23"/>
          <w:szCs w:val="23"/>
        </w:rPr>
      </w:pPr>
      <w:r w:rsidRPr="00166C95">
        <w:rPr>
          <w:sz w:val="23"/>
          <w:szCs w:val="23"/>
        </w:rPr>
        <w:t xml:space="preserve">Ако са въведени данни в Листове B+C (това е задължително само ако </w:t>
      </w:r>
      <w:r w:rsidR="00597129" w:rsidRPr="00166C95">
        <w:rPr>
          <w:sz w:val="23"/>
          <w:szCs w:val="23"/>
        </w:rPr>
        <w:t xml:space="preserve">в </w:t>
      </w:r>
      <w:r w:rsidRPr="00166C95">
        <w:rPr>
          <w:sz w:val="23"/>
          <w:szCs w:val="23"/>
        </w:rPr>
        <w:t xml:space="preserve">раздел I на Листове B+C </w:t>
      </w:r>
      <w:r w:rsidR="00D02429" w:rsidRPr="00166C95">
        <w:rPr>
          <w:sz w:val="23"/>
          <w:szCs w:val="23"/>
        </w:rPr>
        <w:t>показва</w:t>
      </w:r>
      <w:r w:rsidR="00597129" w:rsidRPr="00166C95">
        <w:rPr>
          <w:sz w:val="23"/>
          <w:szCs w:val="23"/>
        </w:rPr>
        <w:t xml:space="preserve"> „</w:t>
      </w:r>
      <w:r w:rsidRPr="00166C95">
        <w:rPr>
          <w:sz w:val="23"/>
          <w:szCs w:val="23"/>
        </w:rPr>
        <w:t>Вярно</w:t>
      </w:r>
      <w:r w:rsidR="00597129" w:rsidRPr="00166C95">
        <w:rPr>
          <w:sz w:val="23"/>
          <w:szCs w:val="23"/>
        </w:rPr>
        <w:t>”</w:t>
      </w:r>
      <w:r w:rsidRPr="00166C95">
        <w:rPr>
          <w:sz w:val="23"/>
          <w:szCs w:val="23"/>
        </w:rPr>
        <w:t xml:space="preserve">), в параграф 1 </w:t>
      </w:r>
      <w:r w:rsidR="006F4165" w:rsidRPr="00166C95">
        <w:rPr>
          <w:sz w:val="23"/>
          <w:szCs w:val="23"/>
        </w:rPr>
        <w:t>на</w:t>
      </w:r>
      <w:r w:rsidRPr="00166C95">
        <w:rPr>
          <w:sz w:val="23"/>
          <w:szCs w:val="23"/>
        </w:rPr>
        <w:t xml:space="preserve"> този раздел автоматично се показват данни, обобща</w:t>
      </w:r>
      <w:r w:rsidR="00B23044" w:rsidRPr="00166C95">
        <w:rPr>
          <w:sz w:val="23"/>
          <w:szCs w:val="23"/>
        </w:rPr>
        <w:t xml:space="preserve">ващи </w:t>
      </w:r>
      <w:r w:rsidRPr="00166C95">
        <w:rPr>
          <w:sz w:val="23"/>
          <w:szCs w:val="23"/>
        </w:rPr>
        <w:t>тези стойности. В този случай предоставянето на сборове на емисии в параграф 2 на този раздел не е задължително. Препоръчително е обаче да се представят данни в параграф 2 във всички случаи, за да се даде възможност за проверки за пропуски или д</w:t>
      </w:r>
      <w:r w:rsidR="006F4165" w:rsidRPr="00166C95">
        <w:rPr>
          <w:sz w:val="23"/>
          <w:szCs w:val="23"/>
        </w:rPr>
        <w:t>ублиране</w:t>
      </w:r>
      <w:r w:rsidR="00195369" w:rsidRPr="00166C95">
        <w:rPr>
          <w:sz w:val="23"/>
          <w:szCs w:val="23"/>
        </w:rPr>
        <w:t xml:space="preserve"> на данни</w:t>
      </w:r>
      <w:r w:rsidRPr="00166C95">
        <w:rPr>
          <w:sz w:val="23"/>
          <w:szCs w:val="23"/>
        </w:rPr>
        <w:t>.</w:t>
      </w:r>
    </w:p>
    <w:p w:rsidR="00114E43" w:rsidRPr="00166C95" w:rsidRDefault="00114E43" w:rsidP="00114E43">
      <w:pPr>
        <w:pStyle w:val="NoSpacing"/>
        <w:spacing w:line="276" w:lineRule="auto"/>
        <w:jc w:val="both"/>
        <w:rPr>
          <w:sz w:val="23"/>
          <w:szCs w:val="23"/>
        </w:rPr>
      </w:pPr>
    </w:p>
    <w:p w:rsidR="00114E43" w:rsidRPr="00166C95" w:rsidRDefault="00114E43" w:rsidP="00B23044">
      <w:pPr>
        <w:pStyle w:val="Default"/>
        <w:jc w:val="both"/>
        <w:rPr>
          <w:rFonts w:ascii="Times New Roman" w:hAnsi="Times New Roman" w:cs="Times New Roman"/>
        </w:rPr>
      </w:pPr>
      <w:r w:rsidRPr="00166C95">
        <w:rPr>
          <w:rFonts w:ascii="Times New Roman" w:hAnsi="Times New Roman" w:cs="Times New Roman"/>
          <w:b/>
          <w:bCs/>
        </w:rPr>
        <w:t xml:space="preserve">D.I.2 Входящи данни, ако държава членка разрешава съвкупно докладване на ниво инсталация </w:t>
      </w:r>
    </w:p>
    <w:p w:rsidR="00114E43" w:rsidRPr="00166C95" w:rsidRDefault="003E0431" w:rsidP="00B23044">
      <w:pPr>
        <w:pStyle w:val="NoSpacing"/>
        <w:spacing w:line="276" w:lineRule="auto"/>
        <w:jc w:val="both"/>
        <w:rPr>
          <w:sz w:val="23"/>
          <w:szCs w:val="23"/>
        </w:rPr>
      </w:pPr>
      <w:r w:rsidRPr="00166C95">
        <w:rPr>
          <w:szCs w:val="24"/>
        </w:rPr>
        <w:t xml:space="preserve">Ако предоставянето на подробни данни за поток на гориво и материал не е задължително </w:t>
      </w:r>
      <w:r w:rsidR="00195369" w:rsidRPr="00166C95">
        <w:rPr>
          <w:szCs w:val="24"/>
        </w:rPr>
        <w:t>за</w:t>
      </w:r>
      <w:r w:rsidRPr="00166C95">
        <w:rPr>
          <w:szCs w:val="24"/>
        </w:rPr>
        <w:t xml:space="preserve"> съответната държава членка </w:t>
      </w:r>
      <w:r w:rsidR="00114E43" w:rsidRPr="00166C95">
        <w:rPr>
          <w:szCs w:val="24"/>
        </w:rPr>
        <w:t>(</w:t>
      </w:r>
      <w:r w:rsidRPr="00166C95">
        <w:rPr>
          <w:szCs w:val="24"/>
        </w:rPr>
        <w:t xml:space="preserve">т.е. в раздел </w:t>
      </w:r>
      <w:r w:rsidR="00114E43" w:rsidRPr="00166C95">
        <w:rPr>
          <w:szCs w:val="24"/>
        </w:rPr>
        <w:t xml:space="preserve">I </w:t>
      </w:r>
      <w:r w:rsidRPr="00166C95">
        <w:rPr>
          <w:szCs w:val="24"/>
        </w:rPr>
        <w:t xml:space="preserve">от раздели </w:t>
      </w:r>
      <w:r w:rsidR="00114E43" w:rsidRPr="00166C95">
        <w:rPr>
          <w:szCs w:val="24"/>
        </w:rPr>
        <w:t>B+C</w:t>
      </w:r>
      <w:r w:rsidRPr="00166C95">
        <w:rPr>
          <w:szCs w:val="24"/>
        </w:rPr>
        <w:t xml:space="preserve"> е посочено Грешно</w:t>
      </w:r>
      <w:r w:rsidR="00114E43" w:rsidRPr="00166C95">
        <w:rPr>
          <w:szCs w:val="24"/>
        </w:rPr>
        <w:t xml:space="preserve">), </w:t>
      </w:r>
      <w:r w:rsidRPr="00166C95">
        <w:rPr>
          <w:szCs w:val="24"/>
        </w:rPr>
        <w:t xml:space="preserve">от оператора се </w:t>
      </w:r>
      <w:r w:rsidRPr="00166C95">
        <w:rPr>
          <w:b/>
          <w:szCs w:val="24"/>
        </w:rPr>
        <w:t>изисква да въведе сборове на емисии</w:t>
      </w:r>
      <w:r w:rsidR="00195369" w:rsidRPr="00166C95">
        <w:rPr>
          <w:szCs w:val="24"/>
        </w:rPr>
        <w:t xml:space="preserve"> в таблицата на</w:t>
      </w:r>
      <w:r w:rsidRPr="00166C95">
        <w:rPr>
          <w:szCs w:val="24"/>
        </w:rPr>
        <w:t xml:space="preserve"> п</w:t>
      </w:r>
      <w:r w:rsidR="00EB370E" w:rsidRPr="00166C95">
        <w:rPr>
          <w:szCs w:val="24"/>
        </w:rPr>
        <w:t>ар</w:t>
      </w:r>
      <w:r w:rsidRPr="00166C95">
        <w:rPr>
          <w:szCs w:val="24"/>
        </w:rPr>
        <w:t xml:space="preserve">аграф </w:t>
      </w:r>
      <w:r w:rsidR="00114E43" w:rsidRPr="00166C95">
        <w:rPr>
          <w:szCs w:val="24"/>
        </w:rPr>
        <w:t xml:space="preserve">2 </w:t>
      </w:r>
      <w:r w:rsidRPr="00166C95">
        <w:rPr>
          <w:szCs w:val="24"/>
        </w:rPr>
        <w:t xml:space="preserve">от този раздел. Както </w:t>
      </w:r>
      <w:r w:rsidR="00416AC5" w:rsidRPr="00166C95">
        <w:rPr>
          <w:szCs w:val="24"/>
        </w:rPr>
        <w:t xml:space="preserve">е посочено в </w:t>
      </w:r>
      <w:r w:rsidRPr="00166C95">
        <w:rPr>
          <w:szCs w:val="24"/>
        </w:rPr>
        <w:t xml:space="preserve">предходния параграф, </w:t>
      </w:r>
      <w:r w:rsidR="00EB370E" w:rsidRPr="00166C95">
        <w:rPr>
          <w:szCs w:val="24"/>
        </w:rPr>
        <w:t>препоръчително е винаги да се п</w:t>
      </w:r>
      <w:r w:rsidR="00195369" w:rsidRPr="00166C95">
        <w:rPr>
          <w:szCs w:val="24"/>
        </w:rPr>
        <w:t xml:space="preserve">осочват </w:t>
      </w:r>
      <w:r w:rsidR="00EB370E" w:rsidRPr="00166C95">
        <w:rPr>
          <w:szCs w:val="24"/>
        </w:rPr>
        <w:t>данни в тази таблица</w:t>
      </w:r>
      <w:r w:rsidR="00EB370E" w:rsidRPr="00166C95">
        <w:rPr>
          <w:sz w:val="23"/>
          <w:szCs w:val="23"/>
        </w:rPr>
        <w:t xml:space="preserve">. </w:t>
      </w:r>
    </w:p>
    <w:p w:rsidR="00954665" w:rsidRPr="00166C95" w:rsidRDefault="00954665" w:rsidP="00B23044">
      <w:pPr>
        <w:pStyle w:val="NoSpacing"/>
        <w:spacing w:line="276" w:lineRule="auto"/>
        <w:jc w:val="both"/>
        <w:rPr>
          <w:sz w:val="23"/>
          <w:szCs w:val="23"/>
        </w:rPr>
      </w:pPr>
    </w:p>
    <w:p w:rsidR="00114E43" w:rsidRPr="00166C95" w:rsidRDefault="00EB370E" w:rsidP="00B23044">
      <w:pPr>
        <w:pStyle w:val="Default"/>
        <w:jc w:val="both"/>
        <w:rPr>
          <w:rFonts w:ascii="Times New Roman" w:hAnsi="Times New Roman" w:cs="Times New Roman"/>
        </w:rPr>
      </w:pPr>
      <w:r w:rsidRPr="00166C95">
        <w:rPr>
          <w:rFonts w:ascii="Times New Roman" w:hAnsi="Times New Roman" w:cs="Times New Roman"/>
        </w:rPr>
        <w:t xml:space="preserve">Операторите следва да посочат следните данни в таблицата на параграф 2 за всяка </w:t>
      </w:r>
      <w:r w:rsidR="00114E43" w:rsidRPr="00166C95">
        <w:rPr>
          <w:rFonts w:ascii="Times New Roman" w:hAnsi="Times New Roman" w:cs="Times New Roman"/>
        </w:rPr>
        <w:t xml:space="preserve"> </w:t>
      </w:r>
      <w:r w:rsidRPr="00166C95">
        <w:rPr>
          <w:rFonts w:ascii="Times New Roman" w:hAnsi="Times New Roman" w:cs="Times New Roman"/>
        </w:rPr>
        <w:t xml:space="preserve">година от  базовия период: </w:t>
      </w:r>
      <w:r w:rsidR="00114E43" w:rsidRPr="00166C95">
        <w:rPr>
          <w:rFonts w:ascii="Times New Roman" w:hAnsi="Times New Roman" w:cs="Times New Roman"/>
        </w:rPr>
        <w:t xml:space="preserve">  </w:t>
      </w:r>
    </w:p>
    <w:p w:rsidR="00114E43" w:rsidRPr="00166C95" w:rsidRDefault="00A45AD6" w:rsidP="00A45AD6">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Общо емисии на </w:t>
      </w:r>
      <w:r w:rsidR="00114E43" w:rsidRPr="00166C95">
        <w:rPr>
          <w:rFonts w:ascii="Times New Roman" w:hAnsi="Times New Roman" w:cs="Times New Roman"/>
        </w:rPr>
        <w:t>CO</w:t>
      </w:r>
      <w:r w:rsidR="00114E43" w:rsidRPr="00166C95">
        <w:rPr>
          <w:rFonts w:ascii="Times New Roman" w:hAnsi="Times New Roman" w:cs="Times New Roman"/>
          <w:sz w:val="16"/>
        </w:rPr>
        <w:t>2</w:t>
      </w:r>
      <w:r w:rsidR="00114E43" w:rsidRPr="00166C95">
        <w:rPr>
          <w:rFonts w:ascii="Times New Roman" w:hAnsi="Times New Roman" w:cs="Times New Roman"/>
        </w:rPr>
        <w:t xml:space="preserve"> </w:t>
      </w:r>
      <w:r w:rsidRPr="00166C95">
        <w:rPr>
          <w:rFonts w:ascii="Times New Roman" w:hAnsi="Times New Roman" w:cs="Times New Roman"/>
        </w:rPr>
        <w:t xml:space="preserve">от изкопаем и неустойчив биогенен произход в тонове </w:t>
      </w:r>
      <w:r w:rsidR="00217CCB" w:rsidRPr="00166C95">
        <w:rPr>
          <w:rFonts w:ascii="Times New Roman" w:hAnsi="Times New Roman" w:cs="Times New Roman"/>
        </w:rPr>
        <w:t>CO</w:t>
      </w:r>
      <w:r w:rsidR="00217CCB" w:rsidRPr="00166C95">
        <w:rPr>
          <w:rFonts w:ascii="Times New Roman" w:hAnsi="Times New Roman" w:cs="Times New Roman"/>
          <w:sz w:val="16"/>
        </w:rPr>
        <w:t>2</w:t>
      </w:r>
      <w:r w:rsidRPr="00166C95">
        <w:rPr>
          <w:rFonts w:ascii="Times New Roman" w:hAnsi="Times New Roman" w:cs="Times New Roman"/>
        </w:rPr>
        <w:t>годишно</w:t>
      </w:r>
      <w:r w:rsidRPr="00166C95">
        <w:rPr>
          <w:rFonts w:ascii="Times New Roman" w:hAnsi="Times New Roman" w:cs="Times New Roman"/>
          <w:vertAlign w:val="superscript"/>
        </w:rPr>
        <w:footnoteReference w:id="11"/>
      </w:r>
      <w:r w:rsidRPr="00166C95">
        <w:rPr>
          <w:rFonts w:ascii="Times New Roman" w:hAnsi="Times New Roman" w:cs="Times New Roman"/>
        </w:rPr>
        <w:t>;</w:t>
      </w:r>
      <w:r w:rsidR="00114E43" w:rsidRPr="00166C95">
        <w:rPr>
          <w:rFonts w:ascii="Times New Roman" w:hAnsi="Times New Roman" w:cs="Times New Roman"/>
        </w:rPr>
        <w:t xml:space="preserve"> </w:t>
      </w:r>
    </w:p>
    <w:p w:rsidR="00114E43" w:rsidRPr="00166C95" w:rsidRDefault="00A45AD6" w:rsidP="00B23044">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lastRenderedPageBreak/>
        <w:t xml:space="preserve">Емисии от биомаса или от устойчива биомаса или от биомаса, за която не се прилагат критерии за устойчивост,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годишно</w:t>
      </w:r>
      <w:r w:rsidRPr="00166C95">
        <w:rPr>
          <w:rFonts w:ascii="Times New Roman" w:hAnsi="Times New Roman" w:cs="Times New Roman"/>
          <w:vertAlign w:val="superscript"/>
        </w:rPr>
        <w:footnoteReference w:id="12"/>
      </w:r>
      <w:r w:rsidR="00114E43" w:rsidRPr="00166C95">
        <w:rPr>
          <w:rFonts w:ascii="Times New Roman" w:hAnsi="Times New Roman" w:cs="Times New Roman"/>
        </w:rPr>
        <w:t xml:space="preserve">; </w:t>
      </w:r>
    </w:p>
    <w:p w:rsidR="00114E43" w:rsidRPr="00166C95" w:rsidRDefault="00A45AD6" w:rsidP="00B23044">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Общо емисии на </w:t>
      </w:r>
      <w:r w:rsidR="00114E43" w:rsidRPr="00166C95">
        <w:rPr>
          <w:rFonts w:ascii="Times New Roman" w:hAnsi="Times New Roman" w:cs="Times New Roman"/>
        </w:rPr>
        <w:t xml:space="preserve">N2O </w:t>
      </w:r>
      <w:r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еквивалент годишно</w:t>
      </w:r>
      <w:r w:rsidR="00114E43" w:rsidRPr="00166C95">
        <w:rPr>
          <w:rFonts w:ascii="Times New Roman" w:hAnsi="Times New Roman" w:cs="Times New Roman"/>
        </w:rPr>
        <w:t xml:space="preserve">; </w:t>
      </w:r>
    </w:p>
    <w:p w:rsidR="00114E43" w:rsidRPr="00166C95" w:rsidRDefault="00A45AD6" w:rsidP="00B23044">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Общо емисии на </w:t>
      </w:r>
      <w:r w:rsidR="00114E43" w:rsidRPr="00166C95">
        <w:rPr>
          <w:rFonts w:ascii="Times New Roman" w:hAnsi="Times New Roman" w:cs="Times New Roman"/>
        </w:rPr>
        <w:t xml:space="preserve">PFC </w:t>
      </w:r>
      <w:r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еквивалент годишно</w:t>
      </w:r>
      <w:r w:rsidR="00114E43" w:rsidRPr="00166C95">
        <w:rPr>
          <w:rFonts w:ascii="Times New Roman" w:hAnsi="Times New Roman" w:cs="Times New Roman"/>
        </w:rPr>
        <w:t xml:space="preserve">; </w:t>
      </w:r>
    </w:p>
    <w:p w:rsidR="00114E43" w:rsidRPr="00166C95" w:rsidRDefault="00A45AD6" w:rsidP="00B23044">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Сумата на </w:t>
      </w:r>
      <w:r w:rsidR="00601EA9" w:rsidRPr="00166C95">
        <w:rPr>
          <w:rFonts w:ascii="Times New Roman" w:hAnsi="Times New Roman" w:cs="Times New Roman"/>
        </w:rPr>
        <w:t xml:space="preserve">преките </w:t>
      </w:r>
      <w:r w:rsidRPr="00166C95">
        <w:rPr>
          <w:rFonts w:ascii="Times New Roman" w:hAnsi="Times New Roman" w:cs="Times New Roman"/>
        </w:rPr>
        <w:t xml:space="preserve">емисии парникови газове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 xml:space="preserve">еквивалент годишно </w:t>
      </w:r>
      <w:r w:rsidR="00114E43" w:rsidRPr="00166C95">
        <w:rPr>
          <w:rFonts w:ascii="Times New Roman" w:hAnsi="Times New Roman" w:cs="Times New Roman"/>
        </w:rPr>
        <w:t>(</w:t>
      </w:r>
      <w:r w:rsidRPr="00166C95">
        <w:rPr>
          <w:rFonts w:ascii="Times New Roman" w:hAnsi="Times New Roman" w:cs="Times New Roman"/>
        </w:rPr>
        <w:t>т.е. сумата емисиите от изкопаеми, посочени по-горе) се изчислява  автоматич</w:t>
      </w:r>
      <w:r w:rsidR="00601EA9" w:rsidRPr="00166C95">
        <w:rPr>
          <w:rFonts w:ascii="Times New Roman" w:hAnsi="Times New Roman" w:cs="Times New Roman"/>
        </w:rPr>
        <w:t>но</w:t>
      </w:r>
      <w:r w:rsidRPr="00166C95">
        <w:rPr>
          <w:rFonts w:ascii="Times New Roman" w:hAnsi="Times New Roman" w:cs="Times New Roman"/>
        </w:rPr>
        <w:t xml:space="preserve"> от </w:t>
      </w:r>
      <w:r w:rsidR="00601EA9" w:rsidRPr="00166C95">
        <w:rPr>
          <w:rFonts w:ascii="Times New Roman" w:hAnsi="Times New Roman" w:cs="Times New Roman"/>
        </w:rPr>
        <w:t>програмата</w:t>
      </w:r>
      <w:r w:rsidR="00114E43" w:rsidRPr="00166C95">
        <w:rPr>
          <w:rFonts w:ascii="Times New Roman" w:hAnsi="Times New Roman" w:cs="Times New Roman"/>
        </w:rPr>
        <w:t xml:space="preserve">; </w:t>
      </w:r>
    </w:p>
    <w:p w:rsidR="00114E43" w:rsidRPr="00166C95" w:rsidRDefault="00A45AD6" w:rsidP="00A45AD6">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Сумата на прехвърления </w:t>
      </w:r>
      <w:r w:rsidR="00217CCB" w:rsidRPr="00166C95">
        <w:rPr>
          <w:rFonts w:ascii="Times New Roman" w:hAnsi="Times New Roman" w:cs="Times New Roman"/>
        </w:rPr>
        <w:t>CO</w:t>
      </w:r>
      <w:r w:rsidR="00217CCB" w:rsidRPr="00166C95">
        <w:rPr>
          <w:rFonts w:ascii="Times New Roman" w:hAnsi="Times New Roman" w:cs="Times New Roman"/>
          <w:sz w:val="16"/>
        </w:rPr>
        <w:t>2</w:t>
      </w:r>
      <w:r w:rsidRPr="00166C95">
        <w:rPr>
          <w:rFonts w:ascii="Times New Roman" w:hAnsi="Times New Roman" w:cs="Times New Roman"/>
        </w:rPr>
        <w:t>, изнесен от</w:t>
      </w:r>
      <w:r w:rsidR="007E309F" w:rsidRPr="00166C95">
        <w:rPr>
          <w:rFonts w:ascii="Times New Roman" w:hAnsi="Times New Roman" w:cs="Times New Roman"/>
        </w:rPr>
        <w:t xml:space="preserve"> инсталацията,</w:t>
      </w:r>
      <w:r w:rsidR="00114E43" w:rsidRPr="00166C95">
        <w:rPr>
          <w:rFonts w:ascii="Times New Roman" w:hAnsi="Times New Roman" w:cs="Times New Roman"/>
        </w:rPr>
        <w:t xml:space="preserve"> </w:t>
      </w:r>
      <w:r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еквивалент годишно</w:t>
      </w:r>
      <w:r w:rsidR="00114E43" w:rsidRPr="00166C95">
        <w:rPr>
          <w:rFonts w:ascii="Times New Roman" w:hAnsi="Times New Roman" w:cs="Times New Roman"/>
        </w:rPr>
        <w:t xml:space="preserve">. </w:t>
      </w:r>
      <w:r w:rsidRPr="00166C95">
        <w:rPr>
          <w:rFonts w:ascii="Times New Roman" w:hAnsi="Times New Roman" w:cs="Times New Roman"/>
        </w:rPr>
        <w:t>Сумата се въвежда като отрицателн</w:t>
      </w:r>
      <w:r w:rsidR="007E309F" w:rsidRPr="00166C95">
        <w:rPr>
          <w:rFonts w:ascii="Times New Roman" w:hAnsi="Times New Roman" w:cs="Times New Roman"/>
        </w:rPr>
        <w:t>а стойност</w:t>
      </w:r>
      <w:r w:rsidRPr="00166C95">
        <w:rPr>
          <w:rFonts w:ascii="Times New Roman" w:hAnsi="Times New Roman" w:cs="Times New Roman"/>
        </w:rPr>
        <w:t>;</w:t>
      </w:r>
    </w:p>
    <w:p w:rsidR="00114E43" w:rsidRPr="00166C95" w:rsidRDefault="00601EA9" w:rsidP="00B23044">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 xml:space="preserve">Общи преки емисии на инсталацията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еквивалент годишно, отчитайки факта, че прехвърления</w:t>
      </w:r>
      <w:r w:rsidR="003A5BE9" w:rsidRPr="00166C95">
        <w:rPr>
          <w:rFonts w:ascii="Times New Roman" w:hAnsi="Times New Roman" w:cs="Times New Roman"/>
        </w:rPr>
        <w:t>т</w:t>
      </w:r>
      <w:r w:rsidR="00114E43" w:rsidRPr="00166C95">
        <w:rPr>
          <w:rFonts w:ascii="Times New Roman" w:hAnsi="Times New Roman" w:cs="Times New Roman"/>
        </w:rPr>
        <w:t xml:space="preserve">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се изчислява автоматично от програмата</w:t>
      </w:r>
      <w:r w:rsidR="00114E43" w:rsidRPr="00166C95">
        <w:rPr>
          <w:rFonts w:ascii="Times New Roman" w:hAnsi="Times New Roman" w:cs="Times New Roman"/>
        </w:rPr>
        <w:t xml:space="preserve">; </w:t>
      </w:r>
    </w:p>
    <w:p w:rsidR="00114E43" w:rsidRPr="00166C95" w:rsidRDefault="00B9339B" w:rsidP="00B9339B">
      <w:pPr>
        <w:pStyle w:val="Default"/>
        <w:numPr>
          <w:ilvl w:val="0"/>
          <w:numId w:val="14"/>
        </w:numPr>
        <w:spacing w:after="22"/>
        <w:jc w:val="both"/>
        <w:rPr>
          <w:rFonts w:ascii="Times New Roman" w:hAnsi="Times New Roman" w:cs="Times New Roman"/>
        </w:rPr>
      </w:pPr>
      <w:r w:rsidRPr="00166C95">
        <w:rPr>
          <w:rFonts w:ascii="Times New Roman" w:hAnsi="Times New Roman" w:cs="Times New Roman"/>
        </w:rPr>
        <w:t>Общо вложена енергия от горива в Т</w:t>
      </w:r>
      <w:r w:rsidR="00114E43" w:rsidRPr="00166C95">
        <w:rPr>
          <w:rFonts w:ascii="Times New Roman" w:hAnsi="Times New Roman" w:cs="Times New Roman"/>
        </w:rPr>
        <w:t xml:space="preserve">J </w:t>
      </w:r>
      <w:r w:rsidRPr="00166C95">
        <w:rPr>
          <w:rFonts w:ascii="Times New Roman" w:hAnsi="Times New Roman" w:cs="Times New Roman"/>
        </w:rPr>
        <w:t>годишно, включително от биомаса и  отпадъчни газове. Стойността следва да отразява общата вложена енергия, ако  някои от горивните и материалните източници  на инстал</w:t>
      </w:r>
      <w:r w:rsidR="003A5BE9" w:rsidRPr="00166C95">
        <w:rPr>
          <w:rFonts w:ascii="Times New Roman" w:hAnsi="Times New Roman" w:cs="Times New Roman"/>
        </w:rPr>
        <w:t>ацията  се оценява на базата на</w:t>
      </w:r>
      <w:r w:rsidRPr="00166C95">
        <w:rPr>
          <w:rFonts w:ascii="Times New Roman" w:hAnsi="Times New Roman" w:cs="Times New Roman"/>
        </w:rPr>
        <w:t xml:space="preserve"> масов баланс.</w:t>
      </w:r>
      <w:r w:rsidR="00114E43" w:rsidRPr="00166C95">
        <w:rPr>
          <w:rFonts w:ascii="Times New Roman" w:hAnsi="Times New Roman" w:cs="Times New Roman"/>
        </w:rPr>
        <w:t xml:space="preserve"> </w:t>
      </w:r>
    </w:p>
    <w:p w:rsidR="00114E43" w:rsidRPr="00166C95" w:rsidRDefault="00114E43" w:rsidP="0051453B">
      <w:pPr>
        <w:pStyle w:val="Default"/>
        <w:jc w:val="both"/>
        <w:rPr>
          <w:sz w:val="23"/>
          <w:szCs w:val="23"/>
        </w:rPr>
      </w:pPr>
    </w:p>
    <w:p w:rsidR="00114E43" w:rsidRPr="00166C95" w:rsidRDefault="003A5BE9" w:rsidP="0051453B">
      <w:pPr>
        <w:pStyle w:val="Default"/>
        <w:jc w:val="both"/>
        <w:rPr>
          <w:rFonts w:ascii="Times New Roman" w:hAnsi="Times New Roman" w:cs="Times New Roman"/>
        </w:rPr>
      </w:pPr>
      <w:r w:rsidRPr="00166C95">
        <w:rPr>
          <w:rFonts w:ascii="Times New Roman" w:hAnsi="Times New Roman" w:cs="Times New Roman"/>
          <w:b/>
          <w:bCs/>
        </w:rPr>
        <w:t>D.I.3</w:t>
      </w:r>
      <w:r w:rsidR="0051453B" w:rsidRPr="00166C95">
        <w:rPr>
          <w:rFonts w:ascii="Times New Roman" w:hAnsi="Times New Roman" w:cs="Times New Roman"/>
          <w:b/>
          <w:bCs/>
        </w:rPr>
        <w:t xml:space="preserve"> </w:t>
      </w:r>
      <w:r w:rsidR="00D66B86" w:rsidRPr="00166C95">
        <w:rPr>
          <w:rFonts w:ascii="Times New Roman" w:hAnsi="Times New Roman" w:cs="Times New Roman"/>
          <w:b/>
          <w:bCs/>
        </w:rPr>
        <w:t>Резултат от данни на ниво инсталация, използвани в Листовете</w:t>
      </w:r>
      <w:r w:rsidRPr="00166C95">
        <w:rPr>
          <w:rFonts w:ascii="Times New Roman" w:hAnsi="Times New Roman" w:cs="Times New Roman"/>
          <w:b/>
          <w:bCs/>
        </w:rPr>
        <w:t xml:space="preserve"> „</w:t>
      </w:r>
      <w:r w:rsidR="00114E43" w:rsidRPr="00166C95">
        <w:rPr>
          <w:rFonts w:ascii="Times New Roman" w:hAnsi="Times New Roman" w:cs="Times New Roman"/>
          <w:b/>
          <w:bCs/>
        </w:rPr>
        <w:t xml:space="preserve">D_Emission” </w:t>
      </w:r>
      <w:r w:rsidRPr="00166C95">
        <w:rPr>
          <w:rFonts w:ascii="Times New Roman" w:hAnsi="Times New Roman" w:cs="Times New Roman"/>
          <w:b/>
          <w:bCs/>
        </w:rPr>
        <w:t>и „</w:t>
      </w:r>
      <w:r w:rsidR="00114E43" w:rsidRPr="00166C95">
        <w:rPr>
          <w:rFonts w:ascii="Times New Roman" w:hAnsi="Times New Roman" w:cs="Times New Roman"/>
          <w:b/>
          <w:bCs/>
        </w:rPr>
        <w:t xml:space="preserve">E_EnergyFlows” </w:t>
      </w:r>
    </w:p>
    <w:p w:rsidR="00114E43" w:rsidRPr="00166C95" w:rsidRDefault="00D66B86" w:rsidP="00114E43">
      <w:pPr>
        <w:pStyle w:val="NoSpacing"/>
        <w:spacing w:line="276" w:lineRule="auto"/>
        <w:jc w:val="both"/>
        <w:rPr>
          <w:szCs w:val="23"/>
        </w:rPr>
      </w:pPr>
      <w:r w:rsidRPr="00166C95">
        <w:rPr>
          <w:szCs w:val="23"/>
        </w:rPr>
        <w:t xml:space="preserve">В този параграф на формуляра </w:t>
      </w:r>
      <w:r w:rsidR="00C21D44" w:rsidRPr="00166C95">
        <w:rPr>
          <w:szCs w:val="23"/>
        </w:rPr>
        <w:t xml:space="preserve">за събиране на </w:t>
      </w:r>
      <w:r w:rsidRPr="00166C95">
        <w:rPr>
          <w:szCs w:val="23"/>
        </w:rPr>
        <w:t xml:space="preserve">базови данни по </w:t>
      </w:r>
      <w:r w:rsidR="00A36879" w:rsidRPr="00166C95">
        <w:rPr>
          <w:szCs w:val="23"/>
        </w:rPr>
        <w:t>НИМ</w:t>
      </w:r>
      <w:r w:rsidRPr="00166C95">
        <w:rPr>
          <w:szCs w:val="23"/>
        </w:rPr>
        <w:t xml:space="preserve"> автоматично се избират данните, които ще бъдат използвани по-нататък в системата. Ако данните са показани едновременно в параграф 1 и параграф </w:t>
      </w:r>
      <w:r w:rsidR="003A5BE9" w:rsidRPr="00166C95">
        <w:rPr>
          <w:szCs w:val="23"/>
        </w:rPr>
        <w:t>2</w:t>
      </w:r>
      <w:r w:rsidR="00114E43" w:rsidRPr="00166C95">
        <w:rPr>
          <w:szCs w:val="23"/>
        </w:rPr>
        <w:t xml:space="preserve"> </w:t>
      </w:r>
      <w:r w:rsidRPr="00166C95">
        <w:rPr>
          <w:szCs w:val="23"/>
        </w:rPr>
        <w:t xml:space="preserve">и ако има разлики между тях, ще бъдат използвани данните, представени в параграф </w:t>
      </w:r>
      <w:r w:rsidR="00114E43" w:rsidRPr="00166C95">
        <w:rPr>
          <w:szCs w:val="23"/>
        </w:rPr>
        <w:t>2</w:t>
      </w:r>
      <w:r w:rsidRPr="00166C95">
        <w:rPr>
          <w:szCs w:val="23"/>
        </w:rPr>
        <w:t xml:space="preserve">, тъй като не могат да се извършат проверки за пълнота на данните, представени в Листове </w:t>
      </w:r>
      <w:r w:rsidR="00114E43" w:rsidRPr="00166C95">
        <w:rPr>
          <w:szCs w:val="23"/>
        </w:rPr>
        <w:t xml:space="preserve">B+C. </w:t>
      </w:r>
      <w:r w:rsidR="00C21D44" w:rsidRPr="00166C95">
        <w:rPr>
          <w:szCs w:val="23"/>
        </w:rPr>
        <w:t xml:space="preserve">Несъответстващите </w:t>
      </w:r>
      <w:r w:rsidRPr="00166C95">
        <w:rPr>
          <w:szCs w:val="23"/>
        </w:rPr>
        <w:t xml:space="preserve">стойности ще бъдат представени в червено в таблицата на параграф </w:t>
      </w:r>
      <w:r w:rsidR="00114E43" w:rsidRPr="00166C95">
        <w:rPr>
          <w:szCs w:val="23"/>
        </w:rPr>
        <w:t>3.</w:t>
      </w:r>
      <w:r w:rsidRPr="00166C95">
        <w:rPr>
          <w:szCs w:val="23"/>
        </w:rPr>
        <w:t xml:space="preserve"> Операторът носи отговорност да прегледа и коригира </w:t>
      </w:r>
      <w:r w:rsidR="00C21D44" w:rsidRPr="00166C95">
        <w:rPr>
          <w:szCs w:val="23"/>
        </w:rPr>
        <w:t xml:space="preserve">несъответстващите </w:t>
      </w:r>
      <w:r w:rsidRPr="00166C95">
        <w:rPr>
          <w:szCs w:val="23"/>
        </w:rPr>
        <w:t>данни</w:t>
      </w:r>
      <w:r w:rsidR="00114E43" w:rsidRPr="00166C95">
        <w:rPr>
          <w:szCs w:val="23"/>
        </w:rPr>
        <w:t>.</w:t>
      </w:r>
    </w:p>
    <w:p w:rsidR="00DE6247" w:rsidRPr="00166C95" w:rsidRDefault="00DE6247" w:rsidP="00114E43">
      <w:pPr>
        <w:pStyle w:val="NoSpacing"/>
        <w:spacing w:line="276" w:lineRule="auto"/>
        <w:jc w:val="both"/>
        <w:rPr>
          <w:sz w:val="23"/>
          <w:szCs w:val="23"/>
        </w:rPr>
      </w:pPr>
    </w:p>
    <w:p w:rsidR="00DE6247" w:rsidRPr="00166C95" w:rsidRDefault="00DE6247" w:rsidP="00BB6A65">
      <w:pPr>
        <w:pStyle w:val="Heading2"/>
        <w:rPr>
          <w:rFonts w:ascii="Times New Roman" w:hAnsi="Times New Roman"/>
        </w:rPr>
      </w:pPr>
      <w:bookmarkStart w:id="57" w:name="_Toc297627196"/>
      <w:bookmarkStart w:id="58" w:name="_Toc3027657"/>
      <w:bookmarkStart w:id="59" w:name="_Toc3196032"/>
      <w:r w:rsidRPr="00166C95">
        <w:rPr>
          <w:rFonts w:ascii="Times New Roman" w:hAnsi="Times New Roman"/>
          <w:color w:val="auto"/>
        </w:rPr>
        <w:t xml:space="preserve">D.ІІ Разпределяне на емисии </w:t>
      </w:r>
      <w:r w:rsidR="00057399" w:rsidRPr="00166C95">
        <w:rPr>
          <w:rFonts w:ascii="Times New Roman" w:hAnsi="Times New Roman"/>
          <w:color w:val="auto"/>
        </w:rPr>
        <w:t>н</w:t>
      </w:r>
      <w:r w:rsidRPr="00166C95">
        <w:rPr>
          <w:rFonts w:ascii="Times New Roman" w:hAnsi="Times New Roman"/>
          <w:color w:val="auto"/>
        </w:rPr>
        <w:t>а подинсталации</w:t>
      </w:r>
      <w:bookmarkEnd w:id="57"/>
      <w:bookmarkEnd w:id="58"/>
      <w:bookmarkEnd w:id="59"/>
    </w:p>
    <w:p w:rsidR="00DE6247" w:rsidRPr="00166C95" w:rsidRDefault="00DE6247" w:rsidP="00DE6247">
      <w:pPr>
        <w:pStyle w:val="NoSpacing"/>
        <w:jc w:val="both"/>
        <w:rPr>
          <w:rFonts w:eastAsia="Times New Roman"/>
          <w:szCs w:val="24"/>
        </w:rPr>
      </w:pPr>
      <w:r w:rsidRPr="00166C95">
        <w:rPr>
          <w:rFonts w:eastAsia="Times New Roman"/>
          <w:szCs w:val="24"/>
        </w:rPr>
        <w:t>За целите на разпредел</w:t>
      </w:r>
      <w:r w:rsidR="005534D7" w:rsidRPr="00166C95">
        <w:rPr>
          <w:rFonts w:eastAsia="Times New Roman"/>
          <w:szCs w:val="24"/>
        </w:rPr>
        <w:t xml:space="preserve">ението </w:t>
      </w:r>
      <w:r w:rsidRPr="00166C95">
        <w:rPr>
          <w:rFonts w:eastAsia="Times New Roman"/>
          <w:szCs w:val="24"/>
        </w:rPr>
        <w:t xml:space="preserve">операторите трябва да разпределят общото количество </w:t>
      </w:r>
      <w:r w:rsidR="005534D7" w:rsidRPr="00166C95">
        <w:rPr>
          <w:rFonts w:eastAsia="Times New Roman"/>
          <w:szCs w:val="24"/>
        </w:rPr>
        <w:t>е</w:t>
      </w:r>
      <w:r w:rsidRPr="00166C95">
        <w:rPr>
          <w:rFonts w:eastAsia="Times New Roman"/>
          <w:szCs w:val="24"/>
        </w:rPr>
        <w:t xml:space="preserve">мисии на една или повече подинсталации. В този раздел данните се изчисляват автоматично въз основа на данните, представени в Работни листове F и G. </w:t>
      </w:r>
    </w:p>
    <w:p w:rsidR="00F3057B" w:rsidRPr="00166C95" w:rsidRDefault="00F3057B" w:rsidP="00F3057B">
      <w:pPr>
        <w:pStyle w:val="Heading6"/>
        <w:rPr>
          <w:rFonts w:ascii="Times New Roman" w:hAnsi="Times New Roman"/>
          <w:b/>
          <w:i w:val="0"/>
          <w:color w:val="auto"/>
          <w:sz w:val="24"/>
          <w:szCs w:val="24"/>
        </w:rPr>
      </w:pPr>
      <w:bookmarkStart w:id="60" w:name="_Toc297627197"/>
      <w:r w:rsidRPr="00166C95">
        <w:rPr>
          <w:rFonts w:ascii="Times New Roman" w:hAnsi="Times New Roman"/>
          <w:b/>
          <w:i w:val="0"/>
          <w:color w:val="auto"/>
          <w:sz w:val="24"/>
          <w:szCs w:val="24"/>
        </w:rPr>
        <w:lastRenderedPageBreak/>
        <w:t>D.ІІ.1 Общо количество емисии на ниво инсталация</w:t>
      </w:r>
      <w:bookmarkEnd w:id="60"/>
    </w:p>
    <w:p w:rsidR="00F3057B" w:rsidRPr="00166C95" w:rsidRDefault="00F3057B" w:rsidP="00F3057B">
      <w:pPr>
        <w:pStyle w:val="NoSpacing"/>
        <w:jc w:val="both"/>
        <w:rPr>
          <w:szCs w:val="24"/>
        </w:rPr>
      </w:pPr>
      <w:r w:rsidRPr="00166C95">
        <w:rPr>
          <w:rFonts w:eastAsia="Times New Roman"/>
          <w:szCs w:val="24"/>
        </w:rPr>
        <w:t>В тази таблица се представя</w:t>
      </w:r>
      <w:r w:rsidR="00645AA2" w:rsidRPr="00166C95">
        <w:rPr>
          <w:rFonts w:eastAsia="Times New Roman"/>
          <w:szCs w:val="24"/>
        </w:rPr>
        <w:t>т</w:t>
      </w:r>
      <w:r w:rsidRPr="00166C95">
        <w:rPr>
          <w:rFonts w:eastAsia="Times New Roman"/>
          <w:szCs w:val="24"/>
        </w:rPr>
        <w:t xml:space="preserve"> общите годишни преки емисии на ниво инсталация в тонове </w:t>
      </w:r>
      <w:r w:rsidRPr="00166C95">
        <w:rPr>
          <w:szCs w:val="24"/>
        </w:rPr>
        <w:t>CO2</w:t>
      </w:r>
      <w:r w:rsidR="00EC7040" w:rsidRPr="00166C95">
        <w:rPr>
          <w:szCs w:val="24"/>
        </w:rPr>
        <w:t xml:space="preserve"> </w:t>
      </w:r>
      <w:r w:rsidRPr="00166C95">
        <w:rPr>
          <w:szCs w:val="24"/>
        </w:rPr>
        <w:t>еквивалент годишно, взети от параграф D.I.3. Това е сумата, която след това ще бъде разделена между различните подинсталации.</w:t>
      </w:r>
    </w:p>
    <w:p w:rsidR="00F3057B" w:rsidRPr="00166C95" w:rsidRDefault="00F3057B" w:rsidP="00F3057B">
      <w:pPr>
        <w:pStyle w:val="NoSpacing"/>
        <w:jc w:val="both"/>
        <w:rPr>
          <w:szCs w:val="24"/>
        </w:rPr>
      </w:pPr>
    </w:p>
    <w:p w:rsidR="00F3057B" w:rsidRPr="00166C95" w:rsidRDefault="00F3057B" w:rsidP="00F3057B">
      <w:pPr>
        <w:pStyle w:val="Heading6"/>
        <w:rPr>
          <w:rFonts w:ascii="Times New Roman" w:hAnsi="Times New Roman"/>
          <w:b/>
          <w:i w:val="0"/>
          <w:color w:val="auto"/>
          <w:sz w:val="24"/>
          <w:szCs w:val="24"/>
        </w:rPr>
      </w:pPr>
      <w:bookmarkStart w:id="61" w:name="_Toc297627198"/>
      <w:r w:rsidRPr="00166C95">
        <w:rPr>
          <w:rFonts w:ascii="Times New Roman" w:hAnsi="Times New Roman"/>
          <w:b/>
          <w:i w:val="0"/>
          <w:color w:val="auto"/>
          <w:sz w:val="24"/>
          <w:szCs w:val="24"/>
        </w:rPr>
        <w:t>D.ІІ.2 Разпределяне на подинсталации</w:t>
      </w:r>
      <w:bookmarkEnd w:id="61"/>
    </w:p>
    <w:p w:rsidR="00F3057B" w:rsidRPr="00166C95" w:rsidRDefault="00F3057B" w:rsidP="00F3057B">
      <w:pPr>
        <w:pStyle w:val="NoSpacing"/>
        <w:spacing w:line="276" w:lineRule="auto"/>
        <w:jc w:val="both"/>
        <w:rPr>
          <w:szCs w:val="24"/>
        </w:rPr>
      </w:pPr>
      <w:r w:rsidRPr="00166C95">
        <w:rPr>
          <w:rFonts w:eastAsia="Times New Roman"/>
          <w:szCs w:val="24"/>
        </w:rPr>
        <w:t xml:space="preserve">Разпределянето на емисии на различните подинсталации се извършва в листове </w:t>
      </w:r>
      <w:r w:rsidRPr="00166C95">
        <w:rPr>
          <w:szCs w:val="24"/>
        </w:rPr>
        <w:t>F и G за всяка подинсталация</w:t>
      </w:r>
      <w:r w:rsidRPr="00166C95">
        <w:rPr>
          <w:rFonts w:eastAsia="Times New Roman"/>
          <w:szCs w:val="24"/>
        </w:rPr>
        <w:t xml:space="preserve">. Линк към обобщаващата таблица </w:t>
      </w:r>
      <w:r w:rsidRPr="00166C95">
        <w:rPr>
          <w:szCs w:val="24"/>
        </w:rPr>
        <w:t xml:space="preserve">(раздел K.III.2) е </w:t>
      </w:r>
      <w:r w:rsidR="002442B8" w:rsidRPr="00166C95">
        <w:rPr>
          <w:szCs w:val="24"/>
        </w:rPr>
        <w:t xml:space="preserve">даден </w:t>
      </w:r>
      <w:r w:rsidRPr="00166C95">
        <w:rPr>
          <w:szCs w:val="24"/>
        </w:rPr>
        <w:t xml:space="preserve">в този раздел за </w:t>
      </w:r>
      <w:r w:rsidR="00385353" w:rsidRPr="00166C95">
        <w:rPr>
          <w:szCs w:val="24"/>
        </w:rPr>
        <w:t>осигуряване на</w:t>
      </w:r>
      <w:r w:rsidR="00A50F32" w:rsidRPr="00166C95">
        <w:rPr>
          <w:szCs w:val="24"/>
        </w:rPr>
        <w:t xml:space="preserve"> </w:t>
      </w:r>
      <w:r w:rsidRPr="00166C95">
        <w:rPr>
          <w:szCs w:val="24"/>
        </w:rPr>
        <w:t>пряк достъ</w:t>
      </w:r>
      <w:r w:rsidR="002442B8" w:rsidRPr="00166C95">
        <w:rPr>
          <w:szCs w:val="24"/>
        </w:rPr>
        <w:t>п</w:t>
      </w:r>
      <w:r w:rsidRPr="00166C95">
        <w:rPr>
          <w:szCs w:val="24"/>
        </w:rPr>
        <w:t xml:space="preserve"> до обобщаващата таблица на разпределените емисии, които се намират в нея.</w:t>
      </w:r>
    </w:p>
    <w:p w:rsidR="00F3057B" w:rsidRPr="00166C95" w:rsidRDefault="00F3057B" w:rsidP="00F3057B">
      <w:pPr>
        <w:pStyle w:val="NoSpacing"/>
        <w:spacing w:line="276" w:lineRule="auto"/>
        <w:jc w:val="both"/>
        <w:rPr>
          <w:sz w:val="23"/>
          <w:szCs w:val="23"/>
        </w:rPr>
      </w:pPr>
    </w:p>
    <w:p w:rsidR="00F3057B" w:rsidRPr="00166C95" w:rsidRDefault="00F3057B" w:rsidP="00BB6A65">
      <w:pPr>
        <w:pStyle w:val="Default"/>
        <w:outlineLvl w:val="1"/>
        <w:rPr>
          <w:rFonts w:ascii="Times New Roman" w:hAnsi="Times New Roman" w:cs="Times New Roman"/>
        </w:rPr>
      </w:pPr>
      <w:bookmarkStart w:id="62" w:name="_Toc3196033"/>
      <w:bookmarkStart w:id="63" w:name="_Toc297627199"/>
      <w:r w:rsidRPr="00166C95">
        <w:rPr>
          <w:rFonts w:ascii="Times New Roman" w:hAnsi="Times New Roman" w:cs="Times New Roman"/>
          <w:b/>
          <w:bCs/>
        </w:rPr>
        <w:t>D.III Когенерацион</w:t>
      </w:r>
      <w:r w:rsidR="007E42E2" w:rsidRPr="00166C95">
        <w:rPr>
          <w:rFonts w:ascii="Times New Roman" w:hAnsi="Times New Roman" w:cs="Times New Roman"/>
          <w:b/>
          <w:bCs/>
        </w:rPr>
        <w:t>ен инструмент</w:t>
      </w:r>
      <w:bookmarkEnd w:id="62"/>
      <w:r w:rsidRPr="00166C95">
        <w:rPr>
          <w:rFonts w:ascii="Times New Roman" w:hAnsi="Times New Roman" w:cs="Times New Roman"/>
          <w:b/>
          <w:bCs/>
        </w:rPr>
        <w:t xml:space="preserve"> </w:t>
      </w:r>
    </w:p>
    <w:p w:rsidR="00F3057B" w:rsidRPr="00166C95" w:rsidRDefault="007E42E2" w:rsidP="007E42E2">
      <w:pPr>
        <w:pStyle w:val="Default"/>
        <w:jc w:val="both"/>
        <w:rPr>
          <w:rFonts w:ascii="Times New Roman" w:hAnsi="Times New Roman" w:cs="Times New Roman"/>
        </w:rPr>
      </w:pPr>
      <w:r w:rsidRPr="00166C95">
        <w:rPr>
          <w:rFonts w:ascii="Times New Roman" w:hAnsi="Times New Roman" w:cs="Times New Roman"/>
        </w:rPr>
        <w:t xml:space="preserve">Този раздел </w:t>
      </w:r>
      <w:r w:rsidR="00D83A72" w:rsidRPr="00166C95">
        <w:rPr>
          <w:rFonts w:ascii="Times New Roman" w:hAnsi="Times New Roman" w:cs="Times New Roman"/>
        </w:rPr>
        <w:t>дава</w:t>
      </w:r>
      <w:r w:rsidRPr="00166C95">
        <w:rPr>
          <w:rFonts w:ascii="Times New Roman" w:hAnsi="Times New Roman" w:cs="Times New Roman"/>
        </w:rPr>
        <w:t xml:space="preserve"> възможност за разпределяне на горива и емисии на КПТЕЕ с цел актуализиране на стойности</w:t>
      </w:r>
      <w:r w:rsidR="00645AA2" w:rsidRPr="00166C95">
        <w:rPr>
          <w:rFonts w:ascii="Times New Roman" w:hAnsi="Times New Roman" w:cs="Times New Roman"/>
        </w:rPr>
        <w:t>те</w:t>
      </w:r>
      <w:r w:rsidRPr="00166C95">
        <w:rPr>
          <w:rFonts w:ascii="Times New Roman" w:hAnsi="Times New Roman" w:cs="Times New Roman"/>
        </w:rPr>
        <w:t xml:space="preserve"> </w:t>
      </w:r>
      <w:r w:rsidR="00D83A72" w:rsidRPr="00166C95">
        <w:rPr>
          <w:rFonts w:ascii="Times New Roman" w:hAnsi="Times New Roman" w:cs="Times New Roman"/>
        </w:rPr>
        <w:t xml:space="preserve">на показатели </w:t>
      </w:r>
      <w:r w:rsidR="00645AA2" w:rsidRPr="00166C95">
        <w:rPr>
          <w:rFonts w:ascii="Times New Roman" w:hAnsi="Times New Roman" w:cs="Times New Roman"/>
        </w:rPr>
        <w:t xml:space="preserve">по </w:t>
      </w:r>
      <w:r w:rsidRPr="00166C95">
        <w:rPr>
          <w:rFonts w:ascii="Times New Roman" w:hAnsi="Times New Roman" w:cs="Times New Roman"/>
        </w:rPr>
        <w:t xml:space="preserve">глава </w:t>
      </w:r>
      <w:r w:rsidR="00F3057B" w:rsidRPr="00166C95">
        <w:rPr>
          <w:rFonts w:ascii="Times New Roman" w:hAnsi="Times New Roman" w:cs="Times New Roman"/>
        </w:rPr>
        <w:t xml:space="preserve">8 </w:t>
      </w:r>
      <w:r w:rsidRPr="00166C95">
        <w:rPr>
          <w:rFonts w:ascii="Times New Roman" w:hAnsi="Times New Roman" w:cs="Times New Roman"/>
        </w:rPr>
        <w:t xml:space="preserve">от Приложение </w:t>
      </w:r>
      <w:r w:rsidR="00F3057B" w:rsidRPr="00166C95">
        <w:rPr>
          <w:rFonts w:ascii="Times New Roman" w:hAnsi="Times New Roman" w:cs="Times New Roman"/>
        </w:rPr>
        <w:t xml:space="preserve">VII </w:t>
      </w:r>
      <w:r w:rsidRPr="00166C95">
        <w:rPr>
          <w:rFonts w:ascii="Times New Roman" w:hAnsi="Times New Roman" w:cs="Times New Roman"/>
        </w:rPr>
        <w:t xml:space="preserve">на </w:t>
      </w:r>
      <w:r w:rsidR="007072FB">
        <w:rPr>
          <w:rFonts w:ascii="Times New Roman" w:hAnsi="Times New Roman" w:cs="Times New Roman"/>
        </w:rPr>
        <w:t>FAR</w:t>
      </w:r>
      <w:r w:rsidRPr="00166C95">
        <w:rPr>
          <w:rFonts w:ascii="Times New Roman" w:hAnsi="Times New Roman" w:cs="Times New Roman"/>
        </w:rPr>
        <w:t xml:space="preserve">. </w:t>
      </w:r>
      <w:r w:rsidR="00F3057B" w:rsidRPr="00166C95">
        <w:rPr>
          <w:rFonts w:ascii="Times New Roman" w:hAnsi="Times New Roman" w:cs="Times New Roman"/>
        </w:rPr>
        <w:t xml:space="preserve"> </w:t>
      </w:r>
    </w:p>
    <w:p w:rsidR="00F3057B" w:rsidRPr="00166C95" w:rsidRDefault="007E42E2" w:rsidP="007E42E2">
      <w:pPr>
        <w:pStyle w:val="Heading6"/>
        <w:jc w:val="both"/>
        <w:rPr>
          <w:rFonts w:ascii="Times New Roman" w:hAnsi="Times New Roman" w:cs="Times New Roman"/>
          <w:i w:val="0"/>
          <w:color w:val="auto"/>
          <w:sz w:val="24"/>
          <w:szCs w:val="24"/>
        </w:rPr>
      </w:pPr>
      <w:r w:rsidRPr="00166C95">
        <w:rPr>
          <w:rFonts w:ascii="Times New Roman" w:hAnsi="Times New Roman" w:cs="Times New Roman"/>
          <w:i w:val="0"/>
          <w:color w:val="auto"/>
          <w:sz w:val="24"/>
          <w:szCs w:val="24"/>
        </w:rPr>
        <w:t>Операторите, които нямат КПТЕЕ в инсталацията си, трябва да отговорят с Грешно на въпроса „Има ли съоръжения за комбинирано производство на топлинна и електрическа енергия (КПТЕЕ)</w:t>
      </w:r>
      <w:r w:rsidR="00F3057B" w:rsidRPr="00166C95">
        <w:rPr>
          <w:rFonts w:ascii="Times New Roman" w:hAnsi="Times New Roman" w:cs="Times New Roman"/>
          <w:i w:val="0"/>
          <w:color w:val="auto"/>
          <w:sz w:val="24"/>
          <w:szCs w:val="24"/>
        </w:rPr>
        <w:t xml:space="preserve">?”, </w:t>
      </w:r>
      <w:r w:rsidRPr="00166C95">
        <w:rPr>
          <w:rFonts w:ascii="Times New Roman" w:hAnsi="Times New Roman" w:cs="Times New Roman"/>
          <w:i w:val="0"/>
          <w:color w:val="auto"/>
          <w:sz w:val="24"/>
          <w:szCs w:val="24"/>
        </w:rPr>
        <w:t xml:space="preserve">след което не трябва да въвеждат никакви данни в този раздел. </w:t>
      </w:r>
      <w:r w:rsidR="00F3057B" w:rsidRPr="00166C95">
        <w:rPr>
          <w:rFonts w:ascii="Times New Roman" w:hAnsi="Times New Roman" w:cs="Times New Roman"/>
          <w:i w:val="0"/>
          <w:color w:val="auto"/>
          <w:sz w:val="24"/>
          <w:szCs w:val="24"/>
        </w:rPr>
        <w:t xml:space="preserve"> </w:t>
      </w:r>
      <w:bookmarkEnd w:id="63"/>
    </w:p>
    <w:p w:rsidR="007E42E2" w:rsidRPr="00166C95" w:rsidRDefault="007E42E2" w:rsidP="007E42E2">
      <w:r w:rsidRPr="00166C95">
        <w:rPr>
          <w:noProof/>
        </w:rPr>
        <w:drawing>
          <wp:inline distT="0" distB="0" distL="0" distR="0" wp14:anchorId="788FAC11" wp14:editId="3AC8F040">
            <wp:extent cx="5731510" cy="3725198"/>
            <wp:effectExtent l="19050" t="0" r="254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5731510" cy="3725198"/>
                    </a:xfrm>
                    <a:prstGeom prst="rect">
                      <a:avLst/>
                    </a:prstGeom>
                    <a:noFill/>
                    <a:ln w="9525">
                      <a:noFill/>
                      <a:miter lim="800000"/>
                      <a:headEnd/>
                      <a:tailEnd/>
                    </a:ln>
                  </pic:spPr>
                </pic:pic>
              </a:graphicData>
            </a:graphic>
          </wp:inline>
        </w:drawing>
      </w:r>
    </w:p>
    <w:p w:rsidR="007E42E2" w:rsidRPr="00166C95" w:rsidRDefault="007E42E2" w:rsidP="007E42E2">
      <w:pPr>
        <w:jc w:val="both"/>
        <w:rPr>
          <w:rFonts w:ascii="Times New Roman" w:hAnsi="Times New Roman" w:cs="Times New Roman"/>
          <w:sz w:val="24"/>
          <w:szCs w:val="24"/>
        </w:rPr>
      </w:pPr>
      <w:r w:rsidRPr="00166C95">
        <w:rPr>
          <w:rFonts w:ascii="Times New Roman" w:hAnsi="Times New Roman" w:cs="Times New Roman"/>
          <w:sz w:val="24"/>
          <w:szCs w:val="24"/>
        </w:rPr>
        <w:lastRenderedPageBreak/>
        <w:t>Операторите, които имат една или повече КПТЕЕ в своята инсталация, следва да отговорят с Вярно на въпроса: „Има ли съоръжения за комбинирано производство на топлинна и електрическа енергия (КПТЕЕ)?” В този случай представянето на данни в този раздел е задължително за всички КПТЕЕ.</w:t>
      </w:r>
    </w:p>
    <w:p w:rsidR="007E42E2" w:rsidRPr="00166C95" w:rsidRDefault="005024A7" w:rsidP="007E42E2">
      <w:pPr>
        <w:jc w:val="both"/>
        <w:rPr>
          <w:rFonts w:ascii="Times New Roman" w:hAnsi="Times New Roman" w:cs="Times New Roman"/>
          <w:sz w:val="24"/>
          <w:szCs w:val="24"/>
        </w:rPr>
      </w:pPr>
      <w:r w:rsidRPr="00166C95">
        <w:rPr>
          <w:rFonts w:ascii="Times New Roman" w:hAnsi="Times New Roman" w:cs="Times New Roman"/>
          <w:noProof/>
          <w:sz w:val="24"/>
          <w:szCs w:val="24"/>
        </w:rPr>
        <w:drawing>
          <wp:inline distT="0" distB="0" distL="0" distR="0" wp14:anchorId="49B5ACA1" wp14:editId="59AC6D1C">
            <wp:extent cx="5731510" cy="3826842"/>
            <wp:effectExtent l="19050" t="0" r="254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srcRect/>
                    <a:stretch>
                      <a:fillRect/>
                    </a:stretch>
                  </pic:blipFill>
                  <pic:spPr bwMode="auto">
                    <a:xfrm>
                      <a:off x="0" y="0"/>
                      <a:ext cx="5731510" cy="3826842"/>
                    </a:xfrm>
                    <a:prstGeom prst="rect">
                      <a:avLst/>
                    </a:prstGeom>
                    <a:noFill/>
                    <a:ln w="9525">
                      <a:noFill/>
                      <a:miter lim="800000"/>
                      <a:headEnd/>
                      <a:tailEnd/>
                    </a:ln>
                  </pic:spPr>
                </pic:pic>
              </a:graphicData>
            </a:graphic>
          </wp:inline>
        </w:drawing>
      </w:r>
    </w:p>
    <w:p w:rsidR="005024A7" w:rsidRPr="00166C95" w:rsidRDefault="00EF039D" w:rsidP="00EF039D">
      <w:pPr>
        <w:pStyle w:val="Default"/>
        <w:jc w:val="both"/>
        <w:rPr>
          <w:rFonts w:ascii="Times New Roman" w:hAnsi="Times New Roman" w:cs="Times New Roman"/>
        </w:rPr>
      </w:pPr>
      <w:r w:rsidRPr="00166C95">
        <w:rPr>
          <w:rFonts w:ascii="Times New Roman" w:hAnsi="Times New Roman" w:cs="Times New Roman"/>
        </w:rPr>
        <w:t xml:space="preserve">Когато топлинна енергия, внесена от друга инсталация, е произведена от КПТЕЕ, този инструмент </w:t>
      </w:r>
      <w:r w:rsidR="00F83CC6" w:rsidRPr="00166C95">
        <w:rPr>
          <w:rFonts w:ascii="Times New Roman" w:hAnsi="Times New Roman" w:cs="Times New Roman"/>
        </w:rPr>
        <w:t>може да бъде приложим,</w:t>
      </w:r>
      <w:r w:rsidRPr="00166C95">
        <w:rPr>
          <w:rFonts w:ascii="Times New Roman" w:hAnsi="Times New Roman" w:cs="Times New Roman"/>
        </w:rPr>
        <w:t xml:space="preserve"> както и когато има достатъчно информация за данните от доставчика.</w:t>
      </w:r>
      <w:r w:rsidR="005024A7" w:rsidRPr="00166C95">
        <w:rPr>
          <w:rFonts w:ascii="Times New Roman" w:hAnsi="Times New Roman" w:cs="Times New Roman"/>
        </w:rPr>
        <w:t xml:space="preserve"> </w:t>
      </w:r>
    </w:p>
    <w:p w:rsidR="005024A7" w:rsidRPr="00166C95" w:rsidRDefault="00EF039D" w:rsidP="005024A7">
      <w:pPr>
        <w:jc w:val="both"/>
        <w:rPr>
          <w:rFonts w:ascii="Times New Roman" w:hAnsi="Times New Roman" w:cs="Times New Roman"/>
          <w:sz w:val="24"/>
          <w:szCs w:val="24"/>
        </w:rPr>
      </w:pPr>
      <w:r w:rsidRPr="00166C95">
        <w:rPr>
          <w:rFonts w:ascii="Times New Roman" w:hAnsi="Times New Roman" w:cs="Times New Roman"/>
          <w:sz w:val="24"/>
          <w:szCs w:val="24"/>
        </w:rPr>
        <w:t xml:space="preserve">Периодите, през които КПТЕЕ работи само в режим </w:t>
      </w:r>
      <w:r w:rsidR="00D83A72" w:rsidRPr="00166C95">
        <w:rPr>
          <w:rFonts w:ascii="Times New Roman" w:hAnsi="Times New Roman" w:cs="Times New Roman"/>
          <w:sz w:val="24"/>
          <w:szCs w:val="24"/>
        </w:rPr>
        <w:t xml:space="preserve">на </w:t>
      </w:r>
      <w:r w:rsidRPr="00166C95">
        <w:rPr>
          <w:rFonts w:ascii="Times New Roman" w:hAnsi="Times New Roman" w:cs="Times New Roman"/>
          <w:sz w:val="24"/>
          <w:szCs w:val="24"/>
        </w:rPr>
        <w:t xml:space="preserve">топлинна енергия или само в режим </w:t>
      </w:r>
      <w:r w:rsidR="00D83A72" w:rsidRPr="00166C95">
        <w:rPr>
          <w:rFonts w:ascii="Times New Roman" w:hAnsi="Times New Roman" w:cs="Times New Roman"/>
          <w:sz w:val="24"/>
          <w:szCs w:val="24"/>
        </w:rPr>
        <w:t xml:space="preserve">на </w:t>
      </w:r>
      <w:r w:rsidRPr="00166C95">
        <w:rPr>
          <w:rFonts w:ascii="Times New Roman" w:hAnsi="Times New Roman" w:cs="Times New Roman"/>
          <w:sz w:val="24"/>
          <w:szCs w:val="24"/>
        </w:rPr>
        <w:t xml:space="preserve">електрическа енергия </w:t>
      </w:r>
      <w:r w:rsidR="005024A7" w:rsidRPr="00166C95">
        <w:rPr>
          <w:rFonts w:ascii="Times New Roman" w:hAnsi="Times New Roman" w:cs="Times New Roman"/>
          <w:sz w:val="24"/>
          <w:szCs w:val="24"/>
        </w:rPr>
        <w:t>(</w:t>
      </w:r>
      <w:r w:rsidRPr="00166C95">
        <w:rPr>
          <w:rFonts w:ascii="Times New Roman" w:hAnsi="Times New Roman" w:cs="Times New Roman"/>
          <w:sz w:val="24"/>
          <w:szCs w:val="24"/>
        </w:rPr>
        <w:t xml:space="preserve">т.е. произвежда съответно </w:t>
      </w:r>
      <w:r w:rsidR="005024A7" w:rsidRPr="00166C95">
        <w:rPr>
          <w:rFonts w:ascii="Times New Roman" w:hAnsi="Times New Roman" w:cs="Times New Roman"/>
          <w:sz w:val="24"/>
          <w:szCs w:val="24"/>
        </w:rPr>
        <w:t xml:space="preserve">100% </w:t>
      </w:r>
      <w:r w:rsidRPr="00166C95">
        <w:rPr>
          <w:rFonts w:ascii="Times New Roman" w:hAnsi="Times New Roman" w:cs="Times New Roman"/>
          <w:sz w:val="24"/>
          <w:szCs w:val="24"/>
        </w:rPr>
        <w:t xml:space="preserve">топлинна енергия или </w:t>
      </w:r>
      <w:r w:rsidR="005024A7" w:rsidRPr="00166C95">
        <w:rPr>
          <w:rFonts w:ascii="Times New Roman" w:hAnsi="Times New Roman" w:cs="Times New Roman"/>
          <w:sz w:val="24"/>
          <w:szCs w:val="24"/>
        </w:rPr>
        <w:t xml:space="preserve"> 100% </w:t>
      </w:r>
      <w:r w:rsidRPr="00166C95">
        <w:rPr>
          <w:rFonts w:ascii="Times New Roman" w:hAnsi="Times New Roman" w:cs="Times New Roman"/>
          <w:sz w:val="24"/>
          <w:szCs w:val="24"/>
        </w:rPr>
        <w:t>електричество</w:t>
      </w:r>
      <w:r w:rsidR="005024A7" w:rsidRPr="00166C95">
        <w:rPr>
          <w:rFonts w:ascii="Times New Roman" w:hAnsi="Times New Roman" w:cs="Times New Roman"/>
          <w:sz w:val="24"/>
          <w:szCs w:val="24"/>
        </w:rPr>
        <w:t>)</w:t>
      </w:r>
      <w:r w:rsidRPr="00166C95">
        <w:rPr>
          <w:rFonts w:ascii="Times New Roman" w:hAnsi="Times New Roman" w:cs="Times New Roman"/>
          <w:sz w:val="24"/>
          <w:szCs w:val="24"/>
        </w:rPr>
        <w:t xml:space="preserve">, се изключват от данните, предоставени в когенерационния инструмент. </w:t>
      </w:r>
      <w:r w:rsidR="005024A7" w:rsidRPr="00166C95">
        <w:rPr>
          <w:rFonts w:ascii="Times New Roman" w:hAnsi="Times New Roman" w:cs="Times New Roman"/>
          <w:sz w:val="24"/>
          <w:szCs w:val="24"/>
        </w:rPr>
        <w:t xml:space="preserve"> </w:t>
      </w:r>
      <w:r w:rsidRPr="00166C95">
        <w:rPr>
          <w:rFonts w:ascii="Times New Roman" w:hAnsi="Times New Roman" w:cs="Times New Roman"/>
          <w:sz w:val="24"/>
          <w:szCs w:val="24"/>
        </w:rPr>
        <w:t>В този случай разпределянето на горива и емисии се изчислява отделно, както това следва да се направи напр. за самостоятелно произвеждащи топлина</w:t>
      </w:r>
      <w:r w:rsidR="00F82405" w:rsidRPr="00166C95">
        <w:rPr>
          <w:rFonts w:ascii="Times New Roman" w:hAnsi="Times New Roman" w:cs="Times New Roman"/>
          <w:sz w:val="24"/>
          <w:szCs w:val="24"/>
        </w:rPr>
        <w:t xml:space="preserve"> бойлери,</w:t>
      </w:r>
      <w:r w:rsidRPr="00166C95">
        <w:rPr>
          <w:rFonts w:ascii="Times New Roman" w:hAnsi="Times New Roman" w:cs="Times New Roman"/>
          <w:sz w:val="24"/>
          <w:szCs w:val="24"/>
        </w:rPr>
        <w:t xml:space="preserve"> в съответствие с разпоредбите </w:t>
      </w:r>
      <w:r w:rsidR="00F82405" w:rsidRPr="00166C95">
        <w:rPr>
          <w:rFonts w:ascii="Times New Roman" w:hAnsi="Times New Roman" w:cs="Times New Roman"/>
          <w:sz w:val="24"/>
          <w:szCs w:val="24"/>
        </w:rPr>
        <w:t xml:space="preserve">на </w:t>
      </w:r>
      <w:r w:rsidRPr="00166C95">
        <w:rPr>
          <w:rFonts w:ascii="Times New Roman" w:hAnsi="Times New Roman" w:cs="Times New Roman"/>
          <w:sz w:val="24"/>
          <w:szCs w:val="24"/>
        </w:rPr>
        <w:t xml:space="preserve">раздели </w:t>
      </w:r>
      <w:r w:rsidR="005024A7" w:rsidRPr="00166C95">
        <w:rPr>
          <w:rFonts w:ascii="Times New Roman" w:hAnsi="Times New Roman" w:cs="Times New Roman"/>
          <w:sz w:val="24"/>
          <w:szCs w:val="24"/>
        </w:rPr>
        <w:t xml:space="preserve">10.1.2 </w:t>
      </w:r>
      <w:r w:rsidRPr="00166C95">
        <w:rPr>
          <w:rFonts w:ascii="Times New Roman" w:hAnsi="Times New Roman" w:cs="Times New Roman"/>
          <w:sz w:val="24"/>
          <w:szCs w:val="24"/>
        </w:rPr>
        <w:t xml:space="preserve">и </w:t>
      </w:r>
      <w:r w:rsidR="005024A7" w:rsidRPr="00166C95">
        <w:rPr>
          <w:rFonts w:ascii="Times New Roman" w:hAnsi="Times New Roman" w:cs="Times New Roman"/>
          <w:sz w:val="24"/>
          <w:szCs w:val="24"/>
        </w:rPr>
        <w:t xml:space="preserve">10.1.3 </w:t>
      </w:r>
      <w:r w:rsidR="00F82405" w:rsidRPr="00166C95">
        <w:rPr>
          <w:rFonts w:ascii="Times New Roman" w:hAnsi="Times New Roman" w:cs="Times New Roman"/>
          <w:sz w:val="24"/>
          <w:szCs w:val="24"/>
        </w:rPr>
        <w:t>от</w:t>
      </w:r>
      <w:r w:rsidRPr="00166C95">
        <w:rPr>
          <w:rFonts w:ascii="Times New Roman" w:hAnsi="Times New Roman" w:cs="Times New Roman"/>
          <w:sz w:val="24"/>
          <w:szCs w:val="24"/>
        </w:rPr>
        <w:t xml:space="preserve"> Приложение </w:t>
      </w:r>
      <w:r w:rsidR="005024A7" w:rsidRPr="00166C95">
        <w:rPr>
          <w:rFonts w:ascii="Times New Roman" w:hAnsi="Times New Roman" w:cs="Times New Roman"/>
          <w:sz w:val="24"/>
          <w:szCs w:val="24"/>
        </w:rPr>
        <w:t xml:space="preserve">VII </w:t>
      </w:r>
      <w:r w:rsidRPr="00166C95">
        <w:rPr>
          <w:rFonts w:ascii="Times New Roman" w:hAnsi="Times New Roman" w:cs="Times New Roman"/>
          <w:sz w:val="24"/>
          <w:szCs w:val="24"/>
        </w:rPr>
        <w:t xml:space="preserve">от </w:t>
      </w:r>
      <w:r w:rsidR="007072FB">
        <w:rPr>
          <w:rFonts w:ascii="Times New Roman" w:hAnsi="Times New Roman" w:cs="Times New Roman"/>
          <w:sz w:val="24"/>
          <w:szCs w:val="24"/>
        </w:rPr>
        <w:t>FAR</w:t>
      </w:r>
      <w:r w:rsidRPr="00166C95">
        <w:rPr>
          <w:rFonts w:ascii="Times New Roman" w:hAnsi="Times New Roman" w:cs="Times New Roman"/>
          <w:sz w:val="24"/>
          <w:szCs w:val="24"/>
        </w:rPr>
        <w:t xml:space="preserve">. </w:t>
      </w:r>
    </w:p>
    <w:p w:rsidR="005024A7" w:rsidRPr="00166C95" w:rsidRDefault="005024A7" w:rsidP="005024A7">
      <w:pPr>
        <w:pStyle w:val="Default"/>
        <w:jc w:val="both"/>
        <w:rPr>
          <w:rFonts w:ascii="Times New Roman" w:hAnsi="Times New Roman" w:cs="Times New Roman"/>
        </w:rPr>
      </w:pPr>
      <w:r w:rsidRPr="00166C95">
        <w:rPr>
          <w:rFonts w:ascii="Times New Roman" w:hAnsi="Times New Roman" w:cs="Times New Roman"/>
          <w:b/>
          <w:bCs/>
        </w:rPr>
        <w:t xml:space="preserve">D.III.1 Инструмент за изчисляване на емисиите, </w:t>
      </w:r>
      <w:r w:rsidR="00151A97" w:rsidRPr="00166C95">
        <w:rPr>
          <w:rFonts w:ascii="Times New Roman" w:hAnsi="Times New Roman" w:cs="Times New Roman"/>
          <w:b/>
        </w:rPr>
        <w:t xml:space="preserve">които могат да бъдат </w:t>
      </w:r>
      <w:r w:rsidR="00D83A72" w:rsidRPr="00166C95">
        <w:rPr>
          <w:rFonts w:ascii="Times New Roman" w:hAnsi="Times New Roman" w:cs="Times New Roman"/>
          <w:b/>
        </w:rPr>
        <w:t xml:space="preserve">разпределени </w:t>
      </w:r>
      <w:r w:rsidR="00151A97" w:rsidRPr="00166C95">
        <w:rPr>
          <w:rFonts w:ascii="Times New Roman" w:hAnsi="Times New Roman" w:cs="Times New Roman"/>
          <w:b/>
        </w:rPr>
        <w:t>на</w:t>
      </w:r>
      <w:r w:rsidRPr="00166C95">
        <w:rPr>
          <w:rFonts w:ascii="Times New Roman" w:hAnsi="Times New Roman" w:cs="Times New Roman"/>
          <w:b/>
          <w:bCs/>
        </w:rPr>
        <w:t xml:space="preserve"> централи за комбинирано производство на топлинна енергия и електрическа енергия (КПТЕЕ) </w:t>
      </w:r>
    </w:p>
    <w:p w:rsidR="005024A7" w:rsidRPr="00166C95" w:rsidRDefault="005024A7" w:rsidP="005024A7">
      <w:pPr>
        <w:jc w:val="both"/>
        <w:rPr>
          <w:rFonts w:ascii="Times New Roman" w:hAnsi="Times New Roman" w:cs="Times New Roman"/>
          <w:sz w:val="24"/>
          <w:szCs w:val="24"/>
        </w:rPr>
      </w:pPr>
      <w:r w:rsidRPr="00166C95">
        <w:rPr>
          <w:rFonts w:ascii="Times New Roman" w:hAnsi="Times New Roman" w:cs="Times New Roman"/>
          <w:sz w:val="24"/>
          <w:szCs w:val="24"/>
        </w:rPr>
        <w:lastRenderedPageBreak/>
        <w:t>Предвиденият в този параграф инструмент е за една КПТЕЕ. Ако в обекта има втора КПТЕЕ или внесена измерима топлинна енергия, данните, свързани с втората КПТЕЕ</w:t>
      </w:r>
      <w:r w:rsidR="00585A5D" w:rsidRPr="00166C95">
        <w:rPr>
          <w:rFonts w:ascii="Times New Roman" w:hAnsi="Times New Roman" w:cs="Times New Roman"/>
          <w:sz w:val="24"/>
          <w:szCs w:val="24"/>
        </w:rPr>
        <w:t>,</w:t>
      </w:r>
      <w:r w:rsidRPr="00166C95">
        <w:rPr>
          <w:rFonts w:ascii="Times New Roman" w:hAnsi="Times New Roman" w:cs="Times New Roman"/>
          <w:sz w:val="24"/>
          <w:szCs w:val="24"/>
        </w:rPr>
        <w:t xml:space="preserve"> се представят в параграф D.III.2. Ако има повече КПТЕЕ, може да се използва отделен формуляр за предоставяне на съответната информация. </w:t>
      </w:r>
    </w:p>
    <w:p w:rsidR="005024A7" w:rsidRPr="00166C95" w:rsidRDefault="005024A7" w:rsidP="005024A7">
      <w:pPr>
        <w:jc w:val="both"/>
        <w:rPr>
          <w:rFonts w:ascii="Times New Roman" w:hAnsi="Times New Roman" w:cs="Times New Roman"/>
          <w:sz w:val="24"/>
          <w:szCs w:val="24"/>
        </w:rPr>
      </w:pPr>
      <w:r w:rsidRPr="00166C95">
        <w:rPr>
          <w:rFonts w:ascii="Times New Roman" w:hAnsi="Times New Roman" w:cs="Times New Roman"/>
          <w:noProof/>
          <w:sz w:val="24"/>
          <w:szCs w:val="24"/>
        </w:rPr>
        <w:drawing>
          <wp:inline distT="0" distB="0" distL="0" distR="0" wp14:anchorId="1B7C038A" wp14:editId="7FA072E9">
            <wp:extent cx="5731510" cy="3708722"/>
            <wp:effectExtent l="19050" t="0" r="254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731510" cy="3708722"/>
                    </a:xfrm>
                    <a:prstGeom prst="rect">
                      <a:avLst/>
                    </a:prstGeom>
                    <a:noFill/>
                    <a:ln w="9525">
                      <a:noFill/>
                      <a:miter lim="800000"/>
                      <a:headEnd/>
                      <a:tailEnd/>
                    </a:ln>
                  </pic:spPr>
                </pic:pic>
              </a:graphicData>
            </a:graphic>
          </wp:inline>
        </w:drawing>
      </w:r>
    </w:p>
    <w:p w:rsidR="0063304E" w:rsidRPr="00166C95" w:rsidRDefault="0063304E" w:rsidP="003C70C1">
      <w:pPr>
        <w:pStyle w:val="Default"/>
        <w:jc w:val="both"/>
        <w:rPr>
          <w:rFonts w:ascii="Times New Roman" w:hAnsi="Times New Roman" w:cs="Times New Roman"/>
        </w:rPr>
      </w:pPr>
      <w:r w:rsidRPr="00166C95">
        <w:rPr>
          <w:rFonts w:ascii="Times New Roman" w:hAnsi="Times New Roman" w:cs="Times New Roman"/>
        </w:rPr>
        <w:t xml:space="preserve">Операторът предоставя следните данни, ако </w:t>
      </w:r>
      <w:r w:rsidR="009A0ACF" w:rsidRPr="00166C95">
        <w:rPr>
          <w:rFonts w:ascii="Times New Roman" w:hAnsi="Times New Roman" w:cs="Times New Roman"/>
        </w:rPr>
        <w:t>с</w:t>
      </w:r>
      <w:r w:rsidR="0070034C" w:rsidRPr="00166C95">
        <w:rPr>
          <w:rFonts w:ascii="Times New Roman" w:hAnsi="Times New Roman" w:cs="Times New Roman"/>
        </w:rPr>
        <w:t>а приложими</w:t>
      </w:r>
      <w:r w:rsidRPr="00166C95">
        <w:rPr>
          <w:rFonts w:ascii="Times New Roman" w:hAnsi="Times New Roman" w:cs="Times New Roman"/>
        </w:rPr>
        <w:t xml:space="preserve">: </w:t>
      </w:r>
    </w:p>
    <w:p w:rsidR="0063304E" w:rsidRPr="00166C95" w:rsidRDefault="0063304E" w:rsidP="003C70C1">
      <w:pPr>
        <w:pStyle w:val="Default"/>
        <w:jc w:val="both"/>
        <w:rPr>
          <w:rFonts w:ascii="Times New Roman" w:hAnsi="Times New Roman" w:cs="Times New Roman"/>
        </w:rPr>
      </w:pPr>
      <w:r w:rsidRPr="00166C95">
        <w:rPr>
          <w:rFonts w:ascii="Times New Roman" w:hAnsi="Times New Roman" w:cs="Times New Roman"/>
        </w:rPr>
        <w:t xml:space="preserve">(a) </w:t>
      </w:r>
      <w:r w:rsidR="002B53D0" w:rsidRPr="00166C95">
        <w:rPr>
          <w:rFonts w:ascii="Times New Roman" w:hAnsi="Times New Roman" w:cs="Times New Roman"/>
          <w:b/>
          <w:bCs/>
        </w:rPr>
        <w:t>Общо количество на вложеното гориво в съоръжения за КПТЕЕ</w:t>
      </w:r>
      <w:r w:rsidR="002B53D0" w:rsidRPr="00166C95">
        <w:rPr>
          <w:rFonts w:ascii="Times New Roman" w:hAnsi="Times New Roman" w:cs="Times New Roman"/>
        </w:rPr>
        <w:t xml:space="preserve">: годишното количество вложено гориво в </w:t>
      </w:r>
      <w:r w:rsidR="00D46D84" w:rsidRPr="00166C95">
        <w:rPr>
          <w:rFonts w:ascii="Times New Roman" w:hAnsi="Times New Roman" w:cs="Times New Roman"/>
        </w:rPr>
        <w:t xml:space="preserve">обект за </w:t>
      </w:r>
      <w:r w:rsidR="002B53D0" w:rsidRPr="00166C95">
        <w:rPr>
          <w:rFonts w:ascii="Times New Roman" w:hAnsi="Times New Roman" w:cs="Times New Roman"/>
        </w:rPr>
        <w:t xml:space="preserve">КПТЕЕ следва да се представи в </w:t>
      </w:r>
      <w:r w:rsidRPr="00166C95">
        <w:rPr>
          <w:rFonts w:ascii="Times New Roman" w:hAnsi="Times New Roman" w:cs="Times New Roman"/>
        </w:rPr>
        <w:t xml:space="preserve">TJ </w:t>
      </w:r>
      <w:r w:rsidR="002B53D0" w:rsidRPr="00166C95">
        <w:rPr>
          <w:rFonts w:ascii="Times New Roman" w:hAnsi="Times New Roman" w:cs="Times New Roman"/>
        </w:rPr>
        <w:t>годишно</w:t>
      </w:r>
      <w:r w:rsidRPr="00166C95">
        <w:rPr>
          <w:rFonts w:ascii="Times New Roman" w:hAnsi="Times New Roman" w:cs="Times New Roman"/>
        </w:rPr>
        <w:t xml:space="preserve">; </w:t>
      </w:r>
    </w:p>
    <w:p w:rsidR="003C70C1" w:rsidRPr="00166C95" w:rsidRDefault="00C25FD8" w:rsidP="003C70C1">
      <w:pPr>
        <w:pStyle w:val="Default"/>
        <w:spacing w:after="22"/>
        <w:jc w:val="both"/>
        <w:rPr>
          <w:rFonts w:ascii="Times New Roman" w:hAnsi="Times New Roman" w:cs="Times New Roman"/>
        </w:rPr>
      </w:pPr>
      <w:r w:rsidRPr="00166C95">
        <w:rPr>
          <w:rFonts w:ascii="Times New Roman" w:hAnsi="Times New Roman" w:cs="Times New Roman"/>
        </w:rPr>
        <w:t>(</w:t>
      </w:r>
      <w:r w:rsidR="003C70C1" w:rsidRPr="00166C95">
        <w:rPr>
          <w:rFonts w:ascii="Times New Roman" w:hAnsi="Times New Roman" w:cs="Times New Roman"/>
        </w:rPr>
        <w:t xml:space="preserve">b) </w:t>
      </w:r>
      <w:r w:rsidRPr="00166C95">
        <w:rPr>
          <w:rFonts w:ascii="Times New Roman" w:hAnsi="Times New Roman" w:cs="Times New Roman"/>
          <w:b/>
        </w:rPr>
        <w:t>Производство на топлинна енергия от КПТЕЕ</w:t>
      </w:r>
      <w:r w:rsidR="003C70C1" w:rsidRPr="00166C95">
        <w:rPr>
          <w:rFonts w:ascii="Times New Roman" w:hAnsi="Times New Roman" w:cs="Times New Roman"/>
        </w:rPr>
        <w:t xml:space="preserve">: </w:t>
      </w:r>
      <w:r w:rsidR="006B4B93" w:rsidRPr="00166C95">
        <w:rPr>
          <w:rFonts w:ascii="Times New Roman" w:hAnsi="Times New Roman" w:cs="Times New Roman"/>
        </w:rPr>
        <w:t xml:space="preserve">общото количество произведена топлинна енергия всяка година от </w:t>
      </w:r>
      <w:r w:rsidR="00D46D84" w:rsidRPr="00166C95">
        <w:rPr>
          <w:rFonts w:ascii="Times New Roman" w:hAnsi="Times New Roman" w:cs="Times New Roman"/>
        </w:rPr>
        <w:t xml:space="preserve">обект за </w:t>
      </w:r>
      <w:r w:rsidR="006B4B93" w:rsidRPr="00166C95">
        <w:rPr>
          <w:rFonts w:ascii="Times New Roman" w:hAnsi="Times New Roman" w:cs="Times New Roman"/>
        </w:rPr>
        <w:t>КПТЕЕ се представя в</w:t>
      </w:r>
      <w:r w:rsidR="003C70C1" w:rsidRPr="00166C95">
        <w:rPr>
          <w:rFonts w:ascii="Times New Roman" w:hAnsi="Times New Roman" w:cs="Times New Roman"/>
        </w:rPr>
        <w:t xml:space="preserve"> TJ </w:t>
      </w:r>
      <w:r w:rsidR="006B4B93" w:rsidRPr="00166C95">
        <w:rPr>
          <w:rFonts w:ascii="Times New Roman" w:hAnsi="Times New Roman" w:cs="Times New Roman"/>
        </w:rPr>
        <w:t>годишно</w:t>
      </w:r>
      <w:r w:rsidR="003C70C1" w:rsidRPr="00166C95">
        <w:rPr>
          <w:rFonts w:ascii="Times New Roman" w:hAnsi="Times New Roman" w:cs="Times New Roman"/>
        </w:rPr>
        <w:t xml:space="preserve">; </w:t>
      </w:r>
    </w:p>
    <w:p w:rsidR="003C70C1" w:rsidRPr="00166C95" w:rsidRDefault="003C70C1" w:rsidP="00CE05A7">
      <w:pPr>
        <w:pStyle w:val="Default"/>
        <w:tabs>
          <w:tab w:val="left" w:pos="360"/>
        </w:tabs>
        <w:spacing w:after="22"/>
        <w:jc w:val="both"/>
        <w:rPr>
          <w:rFonts w:ascii="Times New Roman" w:hAnsi="Times New Roman" w:cs="Times New Roman"/>
        </w:rPr>
      </w:pPr>
      <w:r w:rsidRPr="00166C95">
        <w:rPr>
          <w:rFonts w:ascii="Times New Roman" w:hAnsi="Times New Roman" w:cs="Times New Roman"/>
        </w:rPr>
        <w:t xml:space="preserve">(c) </w:t>
      </w:r>
      <w:r w:rsidR="006B4B93" w:rsidRPr="00166C95">
        <w:rPr>
          <w:rFonts w:ascii="Times New Roman" w:hAnsi="Times New Roman" w:cs="Times New Roman"/>
          <w:b/>
        </w:rPr>
        <w:t>Производство на електрическа енергия от КПТЕЕ</w:t>
      </w:r>
      <w:r w:rsidRPr="00166C95">
        <w:rPr>
          <w:rFonts w:ascii="Times New Roman" w:hAnsi="Times New Roman" w:cs="Times New Roman"/>
        </w:rPr>
        <w:t xml:space="preserve">: </w:t>
      </w:r>
      <w:r w:rsidR="006B4B93" w:rsidRPr="00166C95">
        <w:rPr>
          <w:rFonts w:ascii="Times New Roman" w:hAnsi="Times New Roman" w:cs="Times New Roman"/>
        </w:rPr>
        <w:t xml:space="preserve">общото количество произведено електричество </w:t>
      </w:r>
      <w:r w:rsidRPr="00166C95">
        <w:rPr>
          <w:rFonts w:ascii="Times New Roman" w:hAnsi="Times New Roman" w:cs="Times New Roman"/>
        </w:rPr>
        <w:t>(</w:t>
      </w:r>
      <w:r w:rsidR="006B4B93" w:rsidRPr="00166C95">
        <w:rPr>
          <w:rFonts w:ascii="Times New Roman" w:hAnsi="Times New Roman" w:cs="Times New Roman"/>
        </w:rPr>
        <w:t xml:space="preserve">или механична енергия, ако е приложимо) всяка година от </w:t>
      </w:r>
      <w:r w:rsidR="00D46D84" w:rsidRPr="00166C95">
        <w:rPr>
          <w:rFonts w:ascii="Times New Roman" w:hAnsi="Times New Roman" w:cs="Times New Roman"/>
        </w:rPr>
        <w:t xml:space="preserve">обект за </w:t>
      </w:r>
      <w:r w:rsidR="006B4B93" w:rsidRPr="00166C95">
        <w:rPr>
          <w:rFonts w:ascii="Times New Roman" w:hAnsi="Times New Roman" w:cs="Times New Roman"/>
        </w:rPr>
        <w:t>КПТЕЕ се представя в MWh годишно</w:t>
      </w:r>
      <w:r w:rsidRPr="00166C95">
        <w:rPr>
          <w:rFonts w:ascii="Times New Roman" w:hAnsi="Times New Roman" w:cs="Times New Roman"/>
        </w:rPr>
        <w:t xml:space="preserve">; </w:t>
      </w:r>
    </w:p>
    <w:p w:rsidR="003C70C1" w:rsidRPr="00166C95" w:rsidRDefault="003C70C1" w:rsidP="003C70C1">
      <w:pPr>
        <w:pStyle w:val="Default"/>
        <w:spacing w:after="22"/>
        <w:jc w:val="both"/>
        <w:rPr>
          <w:rFonts w:ascii="Times New Roman" w:hAnsi="Times New Roman" w:cs="Times New Roman"/>
        </w:rPr>
      </w:pPr>
      <w:r w:rsidRPr="00166C95">
        <w:rPr>
          <w:rFonts w:ascii="Times New Roman" w:hAnsi="Times New Roman" w:cs="Times New Roman"/>
        </w:rPr>
        <w:t xml:space="preserve">(d) </w:t>
      </w:r>
      <w:r w:rsidR="00151A97" w:rsidRPr="00166C95">
        <w:rPr>
          <w:rFonts w:ascii="Times New Roman" w:hAnsi="Times New Roman" w:cs="Times New Roman"/>
          <w:b/>
        </w:rPr>
        <w:t xml:space="preserve">Общо емисии </w:t>
      </w:r>
      <w:r w:rsidR="006B4B93" w:rsidRPr="00166C95">
        <w:rPr>
          <w:rFonts w:ascii="Times New Roman" w:hAnsi="Times New Roman" w:cs="Times New Roman"/>
          <w:b/>
        </w:rPr>
        <w:t>от КПТЕЕ</w:t>
      </w:r>
      <w:r w:rsidRPr="00166C95">
        <w:rPr>
          <w:rFonts w:ascii="Times New Roman" w:hAnsi="Times New Roman" w:cs="Times New Roman"/>
        </w:rPr>
        <w:t xml:space="preserve">: </w:t>
      </w:r>
      <w:r w:rsidR="006B4B93" w:rsidRPr="00166C95">
        <w:rPr>
          <w:rFonts w:ascii="Times New Roman" w:hAnsi="Times New Roman" w:cs="Times New Roman"/>
        </w:rPr>
        <w:t>предоставят се данни за количеството на емисиит</w:t>
      </w:r>
      <w:r w:rsidR="00761530" w:rsidRPr="00166C95">
        <w:rPr>
          <w:rFonts w:ascii="Times New Roman" w:hAnsi="Times New Roman" w:cs="Times New Roman"/>
        </w:rPr>
        <w:t>е</w:t>
      </w:r>
      <w:r w:rsidR="006B4B93" w:rsidRPr="00166C95">
        <w:rPr>
          <w:rFonts w:ascii="Times New Roman" w:hAnsi="Times New Roman" w:cs="Times New Roman"/>
        </w:rPr>
        <w:t xml:space="preserve"> от вложено гориво в КПТЕЕ</w:t>
      </w:r>
      <w:r w:rsidRPr="00166C95">
        <w:rPr>
          <w:rFonts w:ascii="Times New Roman" w:hAnsi="Times New Roman" w:cs="Times New Roman"/>
        </w:rPr>
        <w:t xml:space="preserve">, </w:t>
      </w:r>
      <w:r w:rsidR="00761530" w:rsidRPr="00166C95">
        <w:rPr>
          <w:rFonts w:ascii="Times New Roman" w:hAnsi="Times New Roman" w:cs="Times New Roman"/>
        </w:rPr>
        <w:t xml:space="preserve">както и сумата на </w:t>
      </w:r>
      <w:r w:rsidR="00512410" w:rsidRPr="00166C95">
        <w:rPr>
          <w:rFonts w:ascii="Times New Roman" w:hAnsi="Times New Roman" w:cs="Times New Roman"/>
        </w:rPr>
        <w:t xml:space="preserve">емисиите от </w:t>
      </w:r>
      <w:r w:rsidR="00761530" w:rsidRPr="00166C95">
        <w:rPr>
          <w:rFonts w:ascii="Times New Roman" w:hAnsi="Times New Roman" w:cs="Times New Roman"/>
        </w:rPr>
        <w:t xml:space="preserve">пречистване на димни газове, и двете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761530" w:rsidRPr="00166C95">
        <w:rPr>
          <w:rFonts w:ascii="Times New Roman" w:hAnsi="Times New Roman" w:cs="Times New Roman"/>
        </w:rPr>
        <w:t>годишно. Общото количество</w:t>
      </w:r>
      <w:r w:rsidRPr="00166C95">
        <w:rPr>
          <w:rFonts w:ascii="Times New Roman" w:hAnsi="Times New Roman" w:cs="Times New Roman"/>
        </w:rPr>
        <w:t xml:space="preserve"> </w:t>
      </w:r>
      <w:r w:rsidR="00761530" w:rsidRPr="00166C95">
        <w:rPr>
          <w:rFonts w:ascii="Times New Roman" w:hAnsi="Times New Roman" w:cs="Times New Roman"/>
        </w:rPr>
        <w:t xml:space="preserve">на емисиите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761530" w:rsidRPr="00166C95">
        <w:rPr>
          <w:rFonts w:ascii="Times New Roman" w:hAnsi="Times New Roman" w:cs="Times New Roman"/>
        </w:rPr>
        <w:t xml:space="preserve">годишно  се изчислява </w:t>
      </w:r>
      <w:r w:rsidR="00D46D84" w:rsidRPr="00166C95">
        <w:rPr>
          <w:rFonts w:ascii="Times New Roman" w:hAnsi="Times New Roman" w:cs="Times New Roman"/>
        </w:rPr>
        <w:t xml:space="preserve">автоматично </w:t>
      </w:r>
      <w:r w:rsidR="00761530" w:rsidRPr="00166C95">
        <w:rPr>
          <w:rFonts w:ascii="Times New Roman" w:hAnsi="Times New Roman" w:cs="Times New Roman"/>
        </w:rPr>
        <w:t xml:space="preserve">от инструмента. </w:t>
      </w:r>
      <w:r w:rsidRPr="00166C95">
        <w:rPr>
          <w:rFonts w:ascii="Times New Roman" w:hAnsi="Times New Roman" w:cs="Times New Roman"/>
        </w:rPr>
        <w:t xml:space="preserve"> </w:t>
      </w:r>
    </w:p>
    <w:p w:rsidR="003C70C1" w:rsidRPr="00166C95" w:rsidRDefault="003C70C1" w:rsidP="00AD73E7">
      <w:pPr>
        <w:pStyle w:val="Default"/>
        <w:tabs>
          <w:tab w:val="left" w:pos="360"/>
          <w:tab w:val="left" w:pos="450"/>
        </w:tabs>
        <w:spacing w:after="22"/>
        <w:jc w:val="both"/>
        <w:rPr>
          <w:rFonts w:ascii="Times New Roman" w:hAnsi="Times New Roman" w:cs="Times New Roman"/>
        </w:rPr>
      </w:pPr>
      <w:r w:rsidRPr="00166C95">
        <w:rPr>
          <w:rFonts w:ascii="Times New Roman" w:hAnsi="Times New Roman" w:cs="Times New Roman"/>
        </w:rPr>
        <w:lastRenderedPageBreak/>
        <w:t>(e)</w:t>
      </w:r>
      <w:r w:rsidR="00AD73E7" w:rsidRPr="00166C95">
        <w:rPr>
          <w:rFonts w:ascii="Times New Roman" w:hAnsi="Times New Roman" w:cs="Times New Roman"/>
        </w:rPr>
        <w:t xml:space="preserve"> </w:t>
      </w:r>
      <w:r w:rsidR="00B031C5" w:rsidRPr="00166C95">
        <w:rPr>
          <w:rFonts w:ascii="Times New Roman" w:hAnsi="Times New Roman" w:cs="Times New Roman"/>
          <w:b/>
        </w:rPr>
        <w:t>Стойности на к.п.д.</w:t>
      </w:r>
      <w:r w:rsidR="00B031C5" w:rsidRPr="00166C95">
        <w:rPr>
          <w:rFonts w:ascii="Times New Roman" w:hAnsi="Times New Roman" w:cs="Times New Roman"/>
        </w:rPr>
        <w:t xml:space="preserve"> </w:t>
      </w:r>
      <w:r w:rsidR="00761530" w:rsidRPr="00166C95">
        <w:rPr>
          <w:rFonts w:ascii="Times New Roman" w:hAnsi="Times New Roman" w:cs="Times New Roman"/>
          <w:b/>
        </w:rPr>
        <w:t>по подразбиране</w:t>
      </w:r>
      <w:r w:rsidR="00761530" w:rsidRPr="00166C95">
        <w:rPr>
          <w:rFonts w:ascii="Times New Roman" w:hAnsi="Times New Roman" w:cs="Times New Roman"/>
        </w:rPr>
        <w:t xml:space="preserve">: ако операторът може да представи удовлетворително за компетентния орган доказателство, че определянето на </w:t>
      </w:r>
      <w:r w:rsidRPr="00166C95">
        <w:rPr>
          <w:rFonts w:ascii="Times New Roman" w:hAnsi="Times New Roman" w:cs="Times New Roman"/>
        </w:rPr>
        <w:t xml:space="preserve"> </w:t>
      </w:r>
      <w:r w:rsidR="00B031C5" w:rsidRPr="00166C95">
        <w:rPr>
          <w:rFonts w:ascii="Times New Roman" w:hAnsi="Times New Roman" w:cs="Times New Roman"/>
        </w:rPr>
        <w:t>стойностите на к.п.д. за</w:t>
      </w:r>
      <w:r w:rsidR="00761530" w:rsidRPr="00166C95">
        <w:rPr>
          <w:rFonts w:ascii="Times New Roman" w:hAnsi="Times New Roman" w:cs="Times New Roman"/>
        </w:rPr>
        <w:t xml:space="preserve"> топлин</w:t>
      </w:r>
      <w:r w:rsidR="00B031C5" w:rsidRPr="00166C95">
        <w:rPr>
          <w:rFonts w:ascii="Times New Roman" w:hAnsi="Times New Roman" w:cs="Times New Roman"/>
        </w:rPr>
        <w:t>н</w:t>
      </w:r>
      <w:r w:rsidR="00761530" w:rsidRPr="00166C95">
        <w:rPr>
          <w:rFonts w:ascii="Times New Roman" w:hAnsi="Times New Roman" w:cs="Times New Roman"/>
        </w:rPr>
        <w:t xml:space="preserve">а </w:t>
      </w:r>
      <w:r w:rsidR="00B031C5" w:rsidRPr="00166C95">
        <w:rPr>
          <w:rFonts w:ascii="Times New Roman" w:hAnsi="Times New Roman" w:cs="Times New Roman"/>
        </w:rPr>
        <w:t xml:space="preserve">енергия </w:t>
      </w:r>
      <w:r w:rsidR="00761530" w:rsidRPr="00166C95">
        <w:rPr>
          <w:rFonts w:ascii="Times New Roman" w:hAnsi="Times New Roman" w:cs="Times New Roman"/>
        </w:rPr>
        <w:t>и електричество не е технически целесъобразно или ще доведе до извършване на необосновани разходи</w:t>
      </w:r>
      <w:r w:rsidRPr="00166C95">
        <w:rPr>
          <w:rFonts w:ascii="Times New Roman" w:hAnsi="Times New Roman" w:cs="Times New Roman"/>
        </w:rPr>
        <w:t xml:space="preserve">, </w:t>
      </w:r>
      <w:r w:rsidR="00761530" w:rsidRPr="00166C95">
        <w:rPr>
          <w:rFonts w:ascii="Times New Roman" w:hAnsi="Times New Roman" w:cs="Times New Roman"/>
        </w:rPr>
        <w:t>следва да се използват стойностите, съдържащи се в техническа</w:t>
      </w:r>
      <w:r w:rsidR="00B031C5" w:rsidRPr="00166C95">
        <w:rPr>
          <w:rFonts w:ascii="Times New Roman" w:hAnsi="Times New Roman" w:cs="Times New Roman"/>
        </w:rPr>
        <w:t>та</w:t>
      </w:r>
      <w:r w:rsidR="00761530" w:rsidRPr="00166C95">
        <w:rPr>
          <w:rFonts w:ascii="Times New Roman" w:hAnsi="Times New Roman" w:cs="Times New Roman"/>
        </w:rPr>
        <w:t xml:space="preserve"> документация </w:t>
      </w:r>
      <w:r w:rsidRPr="00166C95">
        <w:rPr>
          <w:rFonts w:ascii="Times New Roman" w:hAnsi="Times New Roman" w:cs="Times New Roman"/>
        </w:rPr>
        <w:t>(</w:t>
      </w:r>
      <w:r w:rsidR="00761530" w:rsidRPr="00166C95">
        <w:rPr>
          <w:rFonts w:ascii="Times New Roman" w:hAnsi="Times New Roman" w:cs="Times New Roman"/>
        </w:rPr>
        <w:t>проектни стойности</w:t>
      </w:r>
      <w:r w:rsidRPr="00166C95">
        <w:rPr>
          <w:rFonts w:ascii="Times New Roman" w:hAnsi="Times New Roman" w:cs="Times New Roman"/>
        </w:rPr>
        <w:t>)</w:t>
      </w:r>
      <w:r w:rsidR="00761530" w:rsidRPr="00166C95">
        <w:rPr>
          <w:rFonts w:ascii="Times New Roman" w:hAnsi="Times New Roman" w:cs="Times New Roman"/>
        </w:rPr>
        <w:t xml:space="preserve"> на инсталацията</w:t>
      </w:r>
      <w:r w:rsidRPr="00166C95">
        <w:rPr>
          <w:rFonts w:ascii="Times New Roman" w:hAnsi="Times New Roman" w:cs="Times New Roman"/>
        </w:rPr>
        <w:t xml:space="preserve">. </w:t>
      </w:r>
      <w:r w:rsidR="00CF7FED" w:rsidRPr="00166C95">
        <w:rPr>
          <w:rFonts w:ascii="Times New Roman" w:hAnsi="Times New Roman" w:cs="Times New Roman"/>
        </w:rPr>
        <w:t>Ако такива данни отново не са налични</w:t>
      </w:r>
      <w:r w:rsidRPr="00166C95">
        <w:rPr>
          <w:rFonts w:ascii="Times New Roman" w:hAnsi="Times New Roman" w:cs="Times New Roman"/>
        </w:rPr>
        <w:t xml:space="preserve">, </w:t>
      </w:r>
      <w:r w:rsidR="00CF7FED" w:rsidRPr="00166C95">
        <w:rPr>
          <w:rFonts w:ascii="Times New Roman" w:hAnsi="Times New Roman" w:cs="Times New Roman"/>
        </w:rPr>
        <w:t xml:space="preserve">тогава е възможно таблици от </w:t>
      </w:r>
      <w:r w:rsidRPr="00166C95">
        <w:rPr>
          <w:rFonts w:ascii="Times New Roman" w:hAnsi="Times New Roman" w:cs="Times New Roman"/>
        </w:rPr>
        <w:t xml:space="preserve">(a) </w:t>
      </w:r>
      <w:r w:rsidR="00CF7FED" w:rsidRPr="00166C95">
        <w:rPr>
          <w:rFonts w:ascii="Times New Roman" w:hAnsi="Times New Roman" w:cs="Times New Roman"/>
        </w:rPr>
        <w:t>до</w:t>
      </w:r>
      <w:r w:rsidRPr="00166C95">
        <w:rPr>
          <w:rFonts w:ascii="Times New Roman" w:hAnsi="Times New Roman" w:cs="Times New Roman"/>
        </w:rPr>
        <w:t xml:space="preserve"> (c) </w:t>
      </w:r>
      <w:r w:rsidR="00CF7FED" w:rsidRPr="00166C95">
        <w:rPr>
          <w:rFonts w:ascii="Times New Roman" w:hAnsi="Times New Roman" w:cs="Times New Roman"/>
        </w:rPr>
        <w:t>по-горе да не се попъл</w:t>
      </w:r>
      <w:r w:rsidR="00786228" w:rsidRPr="00166C95">
        <w:rPr>
          <w:rFonts w:ascii="Times New Roman" w:hAnsi="Times New Roman" w:cs="Times New Roman"/>
        </w:rPr>
        <w:t>ват</w:t>
      </w:r>
      <w:r w:rsidR="00CF7FED" w:rsidRPr="00166C95">
        <w:rPr>
          <w:rFonts w:ascii="Times New Roman" w:hAnsi="Times New Roman" w:cs="Times New Roman"/>
        </w:rPr>
        <w:t xml:space="preserve"> и да се въведат само данни, свързани с общото количество емисии от КПТЕЕ в таблица </w:t>
      </w:r>
      <w:r w:rsidR="00786228" w:rsidRPr="00166C95">
        <w:rPr>
          <w:rFonts w:ascii="Times New Roman" w:hAnsi="Times New Roman" w:cs="Times New Roman"/>
        </w:rPr>
        <w:t>(d)</w:t>
      </w:r>
      <w:r w:rsidR="00B031C5" w:rsidRPr="00166C95">
        <w:rPr>
          <w:rFonts w:ascii="Times New Roman" w:hAnsi="Times New Roman" w:cs="Times New Roman"/>
        </w:rPr>
        <w:t>.</w:t>
      </w:r>
      <w:r w:rsidR="00786228" w:rsidRPr="00166C95">
        <w:rPr>
          <w:rFonts w:ascii="Times New Roman" w:hAnsi="Times New Roman" w:cs="Times New Roman"/>
        </w:rPr>
        <w:t xml:space="preserve"> В този случай </w:t>
      </w:r>
      <w:r w:rsidR="00B031C5" w:rsidRPr="00166C95">
        <w:rPr>
          <w:rFonts w:ascii="Times New Roman" w:hAnsi="Times New Roman" w:cs="Times New Roman"/>
        </w:rPr>
        <w:t xml:space="preserve">в изчисленията се използват стойностите на к.п.д. </w:t>
      </w:r>
      <w:r w:rsidR="00786228" w:rsidRPr="00166C95">
        <w:rPr>
          <w:rFonts w:ascii="Times New Roman" w:hAnsi="Times New Roman" w:cs="Times New Roman"/>
        </w:rPr>
        <w:t xml:space="preserve">по подразбиране </w:t>
      </w:r>
      <w:r w:rsidRPr="00166C95">
        <w:rPr>
          <w:rFonts w:ascii="Times New Roman" w:hAnsi="Times New Roman" w:cs="Times New Roman"/>
        </w:rPr>
        <w:t xml:space="preserve">(55% </w:t>
      </w:r>
      <w:r w:rsidR="00786228" w:rsidRPr="00166C95">
        <w:rPr>
          <w:rFonts w:ascii="Times New Roman" w:hAnsi="Times New Roman" w:cs="Times New Roman"/>
        </w:rPr>
        <w:t xml:space="preserve">за топлинна енергия и </w:t>
      </w:r>
      <w:r w:rsidRPr="00166C95">
        <w:rPr>
          <w:rFonts w:ascii="Times New Roman" w:hAnsi="Times New Roman" w:cs="Times New Roman"/>
        </w:rPr>
        <w:t xml:space="preserve">25% </w:t>
      </w:r>
      <w:r w:rsidR="00B031C5" w:rsidRPr="00166C95">
        <w:rPr>
          <w:rFonts w:ascii="Times New Roman" w:hAnsi="Times New Roman" w:cs="Times New Roman"/>
        </w:rPr>
        <w:t>за електричество)</w:t>
      </w:r>
      <w:r w:rsidR="00786228" w:rsidRPr="00166C95">
        <w:rPr>
          <w:rFonts w:ascii="Times New Roman" w:hAnsi="Times New Roman" w:cs="Times New Roman"/>
        </w:rPr>
        <w:t xml:space="preserve">; </w:t>
      </w:r>
      <w:r w:rsidRPr="00166C95">
        <w:rPr>
          <w:rFonts w:ascii="Times New Roman" w:hAnsi="Times New Roman" w:cs="Times New Roman"/>
        </w:rPr>
        <w:t xml:space="preserve"> </w:t>
      </w:r>
    </w:p>
    <w:p w:rsidR="003C70C1" w:rsidRPr="00166C95" w:rsidRDefault="003C70C1" w:rsidP="003C70C1">
      <w:pPr>
        <w:pStyle w:val="Default"/>
        <w:spacing w:after="22"/>
        <w:jc w:val="both"/>
        <w:rPr>
          <w:rFonts w:ascii="Times New Roman" w:hAnsi="Times New Roman" w:cs="Times New Roman"/>
        </w:rPr>
      </w:pPr>
      <w:r w:rsidRPr="00166C95">
        <w:rPr>
          <w:rFonts w:ascii="Times New Roman" w:hAnsi="Times New Roman" w:cs="Times New Roman"/>
        </w:rPr>
        <w:t xml:space="preserve">(f) </w:t>
      </w:r>
      <w:r w:rsidR="000E1701" w:rsidRPr="00166C95">
        <w:rPr>
          <w:rFonts w:ascii="Times New Roman" w:hAnsi="Times New Roman" w:cs="Times New Roman"/>
          <w:b/>
        </w:rPr>
        <w:t>Стойности на к.п.д.</w:t>
      </w:r>
      <w:r w:rsidR="000E1701" w:rsidRPr="00166C95">
        <w:rPr>
          <w:rFonts w:ascii="Times New Roman" w:hAnsi="Times New Roman" w:cs="Times New Roman"/>
        </w:rPr>
        <w:t xml:space="preserve"> </w:t>
      </w:r>
      <w:r w:rsidR="00786228" w:rsidRPr="00166C95">
        <w:rPr>
          <w:rFonts w:ascii="Times New Roman" w:hAnsi="Times New Roman" w:cs="Times New Roman"/>
          <w:b/>
        </w:rPr>
        <w:t>за топлин</w:t>
      </w:r>
      <w:r w:rsidR="00B031C5" w:rsidRPr="00166C95">
        <w:rPr>
          <w:rFonts w:ascii="Times New Roman" w:hAnsi="Times New Roman" w:cs="Times New Roman"/>
          <w:b/>
        </w:rPr>
        <w:t>на енергия</w:t>
      </w:r>
      <w:r w:rsidR="00786228" w:rsidRPr="00166C95">
        <w:rPr>
          <w:rFonts w:ascii="Times New Roman" w:hAnsi="Times New Roman" w:cs="Times New Roman"/>
          <w:b/>
        </w:rPr>
        <w:t xml:space="preserve"> и електричество</w:t>
      </w:r>
      <w:r w:rsidRPr="00166C95">
        <w:rPr>
          <w:rFonts w:ascii="Times New Roman" w:hAnsi="Times New Roman" w:cs="Times New Roman"/>
        </w:rPr>
        <w:t xml:space="preserve">: </w:t>
      </w:r>
      <w:r w:rsidR="00222E22" w:rsidRPr="00166C95">
        <w:rPr>
          <w:rFonts w:ascii="Times New Roman" w:hAnsi="Times New Roman" w:cs="Times New Roman"/>
        </w:rPr>
        <w:t>тези неизмерими стойности се изчисляват от данни</w:t>
      </w:r>
      <w:r w:rsidR="00B031C5" w:rsidRPr="00166C95">
        <w:rPr>
          <w:rFonts w:ascii="Times New Roman" w:hAnsi="Times New Roman" w:cs="Times New Roman"/>
        </w:rPr>
        <w:t xml:space="preserve">те в </w:t>
      </w:r>
      <w:r w:rsidRPr="00166C95">
        <w:rPr>
          <w:rFonts w:ascii="Times New Roman" w:hAnsi="Times New Roman" w:cs="Times New Roman"/>
        </w:rPr>
        <w:t xml:space="preserve">(a) </w:t>
      </w:r>
      <w:r w:rsidR="00222E22" w:rsidRPr="00166C95">
        <w:rPr>
          <w:rFonts w:ascii="Times New Roman" w:hAnsi="Times New Roman" w:cs="Times New Roman"/>
        </w:rPr>
        <w:t>до</w:t>
      </w:r>
      <w:r w:rsidRPr="00166C95">
        <w:rPr>
          <w:rFonts w:ascii="Times New Roman" w:hAnsi="Times New Roman" w:cs="Times New Roman"/>
        </w:rPr>
        <w:t xml:space="preserve"> (c) </w:t>
      </w:r>
      <w:r w:rsidR="00222E22" w:rsidRPr="00166C95">
        <w:rPr>
          <w:rFonts w:ascii="Times New Roman" w:hAnsi="Times New Roman" w:cs="Times New Roman"/>
        </w:rPr>
        <w:t xml:space="preserve">по-горе </w:t>
      </w:r>
      <w:r w:rsidRPr="00166C95">
        <w:rPr>
          <w:rFonts w:ascii="Times New Roman" w:hAnsi="Times New Roman" w:cs="Times New Roman"/>
        </w:rPr>
        <w:t>(</w:t>
      </w:r>
      <w:r w:rsidR="00222E22" w:rsidRPr="00166C95">
        <w:rPr>
          <w:rFonts w:ascii="Times New Roman" w:hAnsi="Times New Roman" w:cs="Times New Roman"/>
        </w:rPr>
        <w:t xml:space="preserve">вж. </w:t>
      </w:r>
      <w:r w:rsidRPr="00166C95">
        <w:rPr>
          <w:rFonts w:ascii="Times New Roman" w:hAnsi="Times New Roman" w:cs="Times New Roman"/>
        </w:rPr>
        <w:t xml:space="preserve">(e) </w:t>
      </w:r>
      <w:r w:rsidR="00222E22" w:rsidRPr="00166C95">
        <w:rPr>
          <w:rFonts w:ascii="Times New Roman" w:hAnsi="Times New Roman" w:cs="Times New Roman"/>
        </w:rPr>
        <w:t xml:space="preserve">ако няма налични данни за </w:t>
      </w:r>
      <w:r w:rsidRPr="00166C95">
        <w:rPr>
          <w:rFonts w:ascii="Times New Roman" w:hAnsi="Times New Roman" w:cs="Times New Roman"/>
        </w:rPr>
        <w:t xml:space="preserve">(a) </w:t>
      </w:r>
      <w:r w:rsidR="00222E22" w:rsidRPr="00166C95">
        <w:rPr>
          <w:rFonts w:ascii="Times New Roman" w:hAnsi="Times New Roman" w:cs="Times New Roman"/>
        </w:rPr>
        <w:t>до</w:t>
      </w:r>
      <w:r w:rsidRPr="00166C95">
        <w:rPr>
          <w:rFonts w:ascii="Times New Roman" w:hAnsi="Times New Roman" w:cs="Times New Roman"/>
        </w:rPr>
        <w:t xml:space="preserve"> (c)); </w:t>
      </w:r>
    </w:p>
    <w:p w:rsidR="003C70C1" w:rsidRPr="00166C95" w:rsidRDefault="003C70C1" w:rsidP="001B2949">
      <w:pPr>
        <w:pStyle w:val="Default"/>
        <w:jc w:val="both"/>
        <w:rPr>
          <w:rFonts w:ascii="Times New Roman" w:hAnsi="Times New Roman" w:cs="Times New Roman"/>
        </w:rPr>
      </w:pPr>
      <w:r w:rsidRPr="00166C95">
        <w:rPr>
          <w:rFonts w:ascii="Times New Roman" w:hAnsi="Times New Roman" w:cs="Times New Roman"/>
        </w:rPr>
        <w:t xml:space="preserve">(g) </w:t>
      </w:r>
      <w:r w:rsidR="00222E22" w:rsidRPr="00166C95">
        <w:rPr>
          <w:rFonts w:ascii="Times New Roman" w:hAnsi="Times New Roman" w:cs="Times New Roman"/>
          <w:b/>
        </w:rPr>
        <w:t xml:space="preserve">Референтни </w:t>
      </w:r>
      <w:r w:rsidR="00B031C5" w:rsidRPr="00166C95">
        <w:rPr>
          <w:rFonts w:ascii="Times New Roman" w:hAnsi="Times New Roman" w:cs="Times New Roman"/>
          <w:b/>
        </w:rPr>
        <w:t>стойности на к.п.д.</w:t>
      </w:r>
      <w:r w:rsidRPr="00166C95">
        <w:rPr>
          <w:rFonts w:ascii="Times New Roman" w:hAnsi="Times New Roman" w:cs="Times New Roman"/>
          <w:b/>
        </w:rPr>
        <w:t>:</w:t>
      </w:r>
      <w:r w:rsidR="00222E22" w:rsidRPr="00166C95">
        <w:rPr>
          <w:rFonts w:ascii="Times New Roman" w:hAnsi="Times New Roman" w:cs="Times New Roman"/>
        </w:rPr>
        <w:t xml:space="preserve"> включените стойности са </w:t>
      </w:r>
      <w:r w:rsidR="00B031C5" w:rsidRPr="00166C95">
        <w:rPr>
          <w:rFonts w:ascii="Times New Roman" w:hAnsi="Times New Roman" w:cs="Times New Roman"/>
        </w:rPr>
        <w:t xml:space="preserve">за </w:t>
      </w:r>
      <w:r w:rsidR="00222E22" w:rsidRPr="00166C95">
        <w:rPr>
          <w:rFonts w:ascii="Times New Roman" w:hAnsi="Times New Roman" w:cs="Times New Roman"/>
        </w:rPr>
        <w:t>референтна</w:t>
      </w:r>
      <w:r w:rsidR="00B031C5" w:rsidRPr="00166C95">
        <w:rPr>
          <w:rFonts w:ascii="Times New Roman" w:hAnsi="Times New Roman" w:cs="Times New Roman"/>
        </w:rPr>
        <w:t>та</w:t>
      </w:r>
      <w:r w:rsidR="00222E22" w:rsidRPr="00166C95">
        <w:rPr>
          <w:rFonts w:ascii="Times New Roman" w:hAnsi="Times New Roman" w:cs="Times New Roman"/>
        </w:rPr>
        <w:t xml:space="preserve"> ефективност </w:t>
      </w:r>
      <w:r w:rsidR="00B031C5" w:rsidRPr="00166C95">
        <w:rPr>
          <w:rFonts w:ascii="Times New Roman" w:hAnsi="Times New Roman" w:cs="Times New Roman"/>
        </w:rPr>
        <w:t>н</w:t>
      </w:r>
      <w:r w:rsidR="00222E22" w:rsidRPr="00166C95">
        <w:rPr>
          <w:rFonts w:ascii="Times New Roman" w:hAnsi="Times New Roman" w:cs="Times New Roman"/>
        </w:rPr>
        <w:t>а производството на топлин</w:t>
      </w:r>
      <w:r w:rsidR="00B031C5" w:rsidRPr="00166C95">
        <w:rPr>
          <w:rFonts w:ascii="Times New Roman" w:hAnsi="Times New Roman" w:cs="Times New Roman"/>
        </w:rPr>
        <w:t>на енергия</w:t>
      </w:r>
      <w:r w:rsidR="00222E22" w:rsidRPr="00166C95">
        <w:rPr>
          <w:rFonts w:ascii="Times New Roman" w:hAnsi="Times New Roman" w:cs="Times New Roman"/>
        </w:rPr>
        <w:t xml:space="preserve"> в самостоятелен бойлер и референтната ефективност </w:t>
      </w:r>
      <w:r w:rsidR="00B031C5" w:rsidRPr="00166C95">
        <w:rPr>
          <w:rFonts w:ascii="Times New Roman" w:hAnsi="Times New Roman" w:cs="Times New Roman"/>
        </w:rPr>
        <w:t>н</w:t>
      </w:r>
      <w:r w:rsidR="00222E22" w:rsidRPr="00166C95">
        <w:rPr>
          <w:rFonts w:ascii="Times New Roman" w:hAnsi="Times New Roman" w:cs="Times New Roman"/>
        </w:rPr>
        <w:t>а производството на електричество без когенерация, въз основа на използвания природен газ</w:t>
      </w:r>
      <w:r w:rsidR="006878AE" w:rsidRPr="00166C95">
        <w:rPr>
          <w:rFonts w:ascii="Times New Roman" w:hAnsi="Times New Roman" w:cs="Times New Roman"/>
        </w:rPr>
        <w:t xml:space="preserve">. Операторът следва да актуализира тези стойности с подходящи конкретни стойности за гориво от Приложения </w:t>
      </w:r>
      <w:r w:rsidRPr="00166C95">
        <w:rPr>
          <w:rFonts w:ascii="Times New Roman" w:hAnsi="Times New Roman" w:cs="Times New Roman"/>
        </w:rPr>
        <w:t xml:space="preserve">I </w:t>
      </w:r>
      <w:r w:rsidR="006878AE" w:rsidRPr="00166C95">
        <w:rPr>
          <w:rFonts w:ascii="Times New Roman" w:hAnsi="Times New Roman" w:cs="Times New Roman"/>
        </w:rPr>
        <w:t xml:space="preserve">и </w:t>
      </w:r>
      <w:r w:rsidRPr="00166C95">
        <w:rPr>
          <w:rFonts w:ascii="Times New Roman" w:hAnsi="Times New Roman" w:cs="Times New Roman"/>
        </w:rPr>
        <w:t xml:space="preserve">II </w:t>
      </w:r>
      <w:r w:rsidR="006878AE" w:rsidRPr="00166C95">
        <w:rPr>
          <w:rFonts w:ascii="Times New Roman" w:hAnsi="Times New Roman" w:cs="Times New Roman"/>
        </w:rPr>
        <w:t xml:space="preserve">на Делегиран регламент на Комисията (ЕС) </w:t>
      </w:r>
      <w:r w:rsidRPr="00166C95">
        <w:rPr>
          <w:rFonts w:ascii="Times New Roman" w:hAnsi="Times New Roman" w:cs="Times New Roman"/>
        </w:rPr>
        <w:t xml:space="preserve">2015/2402, </w:t>
      </w:r>
      <w:r w:rsidR="006878AE" w:rsidRPr="00166C95">
        <w:rPr>
          <w:rFonts w:ascii="Times New Roman" w:hAnsi="Times New Roman" w:cs="Times New Roman"/>
        </w:rPr>
        <w:t xml:space="preserve">без прилагане на коригиращите фактори  за  климатични условия от Приложение </w:t>
      </w:r>
      <w:r w:rsidRPr="00166C95">
        <w:rPr>
          <w:rFonts w:ascii="Times New Roman" w:hAnsi="Times New Roman" w:cs="Times New Roman"/>
        </w:rPr>
        <w:t xml:space="preserve">III </w:t>
      </w:r>
      <w:r w:rsidR="006878AE" w:rsidRPr="00166C95">
        <w:rPr>
          <w:rFonts w:ascii="Times New Roman" w:hAnsi="Times New Roman" w:cs="Times New Roman"/>
        </w:rPr>
        <w:t xml:space="preserve">и </w:t>
      </w:r>
      <w:r w:rsidR="00DE0EE7" w:rsidRPr="00166C95">
        <w:rPr>
          <w:rFonts w:ascii="Times New Roman" w:hAnsi="Times New Roman" w:cs="Times New Roman"/>
        </w:rPr>
        <w:t>избегнати загуби в мрежата  в Приложение</w:t>
      </w:r>
      <w:r w:rsidRPr="00166C95">
        <w:rPr>
          <w:rFonts w:ascii="Times New Roman" w:hAnsi="Times New Roman" w:cs="Times New Roman"/>
        </w:rPr>
        <w:t xml:space="preserve"> IV </w:t>
      </w:r>
      <w:r w:rsidR="00DE0EE7" w:rsidRPr="00166C95">
        <w:rPr>
          <w:rFonts w:ascii="Times New Roman" w:hAnsi="Times New Roman" w:cs="Times New Roman"/>
        </w:rPr>
        <w:t xml:space="preserve">от този Регламент </w:t>
      </w:r>
      <w:r w:rsidRPr="00166C95">
        <w:rPr>
          <w:rFonts w:ascii="Times New Roman" w:hAnsi="Times New Roman" w:cs="Times New Roman"/>
        </w:rPr>
        <w:t>(</w:t>
      </w:r>
      <w:r w:rsidR="00DE0EE7" w:rsidRPr="00166C95">
        <w:rPr>
          <w:rFonts w:ascii="Times New Roman" w:hAnsi="Times New Roman" w:cs="Times New Roman"/>
        </w:rPr>
        <w:t xml:space="preserve">Регламентът може да бъде свален от </w:t>
      </w:r>
      <w:r w:rsidRPr="00166C95">
        <w:rPr>
          <w:rFonts w:ascii="Times New Roman" w:hAnsi="Times New Roman" w:cs="Times New Roman"/>
        </w:rPr>
        <w:t xml:space="preserve">https://eur-lex.europa.eu/eli/reg_del/2015/2402/oj); </w:t>
      </w:r>
    </w:p>
    <w:p w:rsidR="003C70C1" w:rsidRPr="00166C95" w:rsidRDefault="003C70C1" w:rsidP="003C70C1">
      <w:pPr>
        <w:pStyle w:val="Default"/>
        <w:spacing w:after="22"/>
        <w:jc w:val="both"/>
        <w:rPr>
          <w:rFonts w:ascii="Times New Roman" w:hAnsi="Times New Roman" w:cs="Times New Roman"/>
        </w:rPr>
      </w:pPr>
      <w:r w:rsidRPr="00166C95">
        <w:rPr>
          <w:rFonts w:ascii="Times New Roman" w:hAnsi="Times New Roman" w:cs="Times New Roman"/>
        </w:rPr>
        <w:t xml:space="preserve">(h) </w:t>
      </w:r>
      <w:r w:rsidR="00DA5A24" w:rsidRPr="00166C95">
        <w:rPr>
          <w:rFonts w:ascii="Times New Roman" w:hAnsi="Times New Roman" w:cs="Times New Roman"/>
          <w:b/>
        </w:rPr>
        <w:t>Емисии, които мо</w:t>
      </w:r>
      <w:r w:rsidR="000E1701" w:rsidRPr="00166C95">
        <w:rPr>
          <w:rFonts w:ascii="Times New Roman" w:hAnsi="Times New Roman" w:cs="Times New Roman"/>
          <w:b/>
        </w:rPr>
        <w:t>же</w:t>
      </w:r>
      <w:r w:rsidR="00DA5A24" w:rsidRPr="00166C95">
        <w:rPr>
          <w:rFonts w:ascii="Times New Roman" w:hAnsi="Times New Roman" w:cs="Times New Roman"/>
          <w:b/>
        </w:rPr>
        <w:t xml:space="preserve"> да бъдат приписани на производството на топлинна енергия от КПТЕЕ</w:t>
      </w:r>
      <w:r w:rsidRPr="00166C95">
        <w:rPr>
          <w:rFonts w:ascii="Times New Roman" w:hAnsi="Times New Roman" w:cs="Times New Roman"/>
        </w:rPr>
        <w:t xml:space="preserve">: </w:t>
      </w:r>
      <w:r w:rsidR="00D1422C" w:rsidRPr="00166C95">
        <w:rPr>
          <w:rFonts w:ascii="Times New Roman" w:hAnsi="Times New Roman" w:cs="Times New Roman"/>
        </w:rPr>
        <w:t xml:space="preserve">емисиите, които може да бъдат приписани на производството на топлинна енергия, посочени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1422C" w:rsidRPr="00166C95">
        <w:rPr>
          <w:rFonts w:ascii="Times New Roman" w:hAnsi="Times New Roman" w:cs="Times New Roman"/>
        </w:rPr>
        <w:t>годишно</w:t>
      </w:r>
      <w:r w:rsidRPr="00166C95">
        <w:rPr>
          <w:rFonts w:ascii="Times New Roman" w:hAnsi="Times New Roman" w:cs="Times New Roman"/>
        </w:rPr>
        <w:t>,</w:t>
      </w:r>
      <w:r w:rsidR="00D1422C" w:rsidRPr="00166C95">
        <w:rPr>
          <w:rFonts w:ascii="Times New Roman" w:hAnsi="Times New Roman" w:cs="Times New Roman"/>
        </w:rPr>
        <w:t xml:space="preserve"> както и емисионните фактори от топлина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1422C" w:rsidRPr="00166C95">
        <w:rPr>
          <w:rFonts w:ascii="Times New Roman" w:hAnsi="Times New Roman" w:cs="Times New Roman"/>
        </w:rPr>
        <w:t xml:space="preserve">за </w:t>
      </w:r>
      <w:r w:rsidRPr="00166C95">
        <w:rPr>
          <w:rFonts w:ascii="Times New Roman" w:hAnsi="Times New Roman" w:cs="Times New Roman"/>
        </w:rPr>
        <w:t xml:space="preserve">TJ </w:t>
      </w:r>
      <w:r w:rsidR="00D1422C" w:rsidRPr="00166C95">
        <w:rPr>
          <w:rFonts w:ascii="Times New Roman" w:hAnsi="Times New Roman" w:cs="Times New Roman"/>
        </w:rPr>
        <w:t xml:space="preserve">се изчисляват автоматично от инструмента въз основа на  предоставените данни в този инструмент. Тези резултати може да бъдат въведени в раздел </w:t>
      </w:r>
      <w:r w:rsidRPr="00166C95">
        <w:rPr>
          <w:rFonts w:ascii="Times New Roman" w:hAnsi="Times New Roman" w:cs="Times New Roman"/>
        </w:rPr>
        <w:t>F.I.1(</w:t>
      </w:r>
      <w:r w:rsidR="00D1422C" w:rsidRPr="00166C95">
        <w:rPr>
          <w:rFonts w:ascii="Times New Roman" w:hAnsi="Times New Roman" w:cs="Times New Roman"/>
        </w:rPr>
        <w:t xml:space="preserve">k) („Измерим внос на топлина и износ на  от тази подинсталация”) или в Лист </w:t>
      </w:r>
      <w:r w:rsidRPr="00166C95">
        <w:rPr>
          <w:rFonts w:ascii="Times New Roman" w:hAnsi="Times New Roman" w:cs="Times New Roman"/>
        </w:rPr>
        <w:t xml:space="preserve">G </w:t>
      </w:r>
      <w:r w:rsidR="00D1422C" w:rsidRPr="00166C95">
        <w:rPr>
          <w:rFonts w:ascii="Times New Roman" w:hAnsi="Times New Roman" w:cs="Times New Roman"/>
        </w:rPr>
        <w:t xml:space="preserve">на формуляра </w:t>
      </w:r>
      <w:r w:rsidR="001D20CA" w:rsidRPr="00166C95">
        <w:rPr>
          <w:rFonts w:ascii="Times New Roman" w:hAnsi="Times New Roman" w:cs="Times New Roman"/>
        </w:rPr>
        <w:t xml:space="preserve">за събиране на </w:t>
      </w:r>
      <w:r w:rsidR="00D1422C" w:rsidRPr="00166C95">
        <w:rPr>
          <w:rFonts w:ascii="Times New Roman" w:hAnsi="Times New Roman" w:cs="Times New Roman"/>
        </w:rPr>
        <w:t xml:space="preserve">базови данни по </w:t>
      </w:r>
      <w:r w:rsidR="00A36879" w:rsidRPr="00166C95">
        <w:rPr>
          <w:rFonts w:ascii="Times New Roman" w:hAnsi="Times New Roman" w:cs="Times New Roman"/>
        </w:rPr>
        <w:t>НИМ</w:t>
      </w:r>
      <w:r w:rsidR="00D1422C" w:rsidRPr="00166C95">
        <w:rPr>
          <w:rFonts w:ascii="Times New Roman" w:hAnsi="Times New Roman" w:cs="Times New Roman"/>
        </w:rPr>
        <w:t xml:space="preserve"> за</w:t>
      </w:r>
      <w:r w:rsidRPr="00166C95">
        <w:rPr>
          <w:rFonts w:ascii="Times New Roman" w:hAnsi="Times New Roman" w:cs="Times New Roman"/>
        </w:rPr>
        <w:t xml:space="preserve"> </w:t>
      </w:r>
      <w:r w:rsidR="00A565A6" w:rsidRPr="00166C95">
        <w:rPr>
          <w:rFonts w:ascii="Times New Roman" w:hAnsi="Times New Roman" w:cs="Times New Roman"/>
        </w:rPr>
        <w:t xml:space="preserve">разпределените </w:t>
      </w:r>
      <w:r w:rsidR="00D1422C" w:rsidRPr="00166C95">
        <w:rPr>
          <w:rFonts w:ascii="Times New Roman" w:hAnsi="Times New Roman" w:cs="Times New Roman"/>
        </w:rPr>
        <w:t xml:space="preserve">емисии </w:t>
      </w:r>
      <w:r w:rsidR="00A565A6" w:rsidRPr="00166C95">
        <w:rPr>
          <w:rFonts w:ascii="Times New Roman" w:hAnsi="Times New Roman" w:cs="Times New Roman"/>
        </w:rPr>
        <w:t xml:space="preserve">на </w:t>
      </w:r>
      <w:r w:rsidR="00D1422C" w:rsidRPr="00166C95">
        <w:rPr>
          <w:rFonts w:ascii="Times New Roman" w:hAnsi="Times New Roman" w:cs="Times New Roman"/>
        </w:rPr>
        <w:t>съответната подинсталация</w:t>
      </w:r>
      <w:r w:rsidRPr="00166C95">
        <w:rPr>
          <w:rFonts w:ascii="Times New Roman" w:hAnsi="Times New Roman" w:cs="Times New Roman"/>
        </w:rPr>
        <w:t xml:space="preserve">. </w:t>
      </w:r>
      <w:r w:rsidR="00D1422C" w:rsidRPr="00166C95">
        <w:rPr>
          <w:rFonts w:ascii="Times New Roman" w:hAnsi="Times New Roman" w:cs="Times New Roman"/>
        </w:rPr>
        <w:t xml:space="preserve">Например, това може да включва </w:t>
      </w:r>
      <w:r w:rsidR="00A565A6" w:rsidRPr="00166C95">
        <w:rPr>
          <w:rFonts w:ascii="Times New Roman" w:hAnsi="Times New Roman" w:cs="Times New Roman"/>
        </w:rPr>
        <w:t xml:space="preserve">разпределени </w:t>
      </w:r>
      <w:r w:rsidR="00D1422C" w:rsidRPr="00166C95">
        <w:rPr>
          <w:rFonts w:ascii="Times New Roman" w:hAnsi="Times New Roman" w:cs="Times New Roman"/>
        </w:rPr>
        <w:t xml:space="preserve">емисии, които се вземат предвид в общото количество преки емисии, или </w:t>
      </w:r>
      <w:r w:rsidR="004B29B1" w:rsidRPr="00166C95">
        <w:rPr>
          <w:rFonts w:ascii="Times New Roman" w:hAnsi="Times New Roman" w:cs="Times New Roman"/>
        </w:rPr>
        <w:t>из</w:t>
      </w:r>
      <w:r w:rsidR="00A565A6" w:rsidRPr="00166C95">
        <w:rPr>
          <w:rFonts w:ascii="Times New Roman" w:hAnsi="Times New Roman" w:cs="Times New Roman"/>
        </w:rPr>
        <w:t>ползването на емисионния фактор</w:t>
      </w:r>
      <w:r w:rsidR="004B29B1" w:rsidRPr="00166C95">
        <w:rPr>
          <w:rFonts w:ascii="Times New Roman" w:hAnsi="Times New Roman" w:cs="Times New Roman"/>
        </w:rPr>
        <w:t xml:space="preserve"> за всяка внесена измерима топлинна енергия;</w:t>
      </w:r>
      <w:r w:rsidRPr="00166C95">
        <w:rPr>
          <w:rFonts w:ascii="Times New Roman" w:hAnsi="Times New Roman" w:cs="Times New Roman"/>
        </w:rPr>
        <w:t xml:space="preserve"> </w:t>
      </w:r>
    </w:p>
    <w:p w:rsidR="003C70C1" w:rsidRPr="00166C95" w:rsidRDefault="003C70C1" w:rsidP="003C70C1">
      <w:pPr>
        <w:pStyle w:val="Default"/>
        <w:jc w:val="both"/>
        <w:rPr>
          <w:rFonts w:ascii="Times New Roman" w:hAnsi="Times New Roman" w:cs="Times New Roman"/>
        </w:rPr>
      </w:pPr>
      <w:r w:rsidRPr="00166C95">
        <w:rPr>
          <w:rFonts w:ascii="Times New Roman" w:hAnsi="Times New Roman" w:cs="Times New Roman"/>
        </w:rPr>
        <w:t xml:space="preserve">(i) </w:t>
      </w:r>
      <w:r w:rsidR="004B29B1" w:rsidRPr="00166C95">
        <w:rPr>
          <w:rFonts w:ascii="Times New Roman" w:hAnsi="Times New Roman" w:cs="Times New Roman"/>
          <w:b/>
        </w:rPr>
        <w:t xml:space="preserve">Вложено гориво, което може да бъде </w:t>
      </w:r>
      <w:r w:rsidR="00A565A6" w:rsidRPr="00166C95">
        <w:rPr>
          <w:rFonts w:ascii="Times New Roman" w:hAnsi="Times New Roman" w:cs="Times New Roman"/>
          <w:b/>
        </w:rPr>
        <w:t>разпределено</w:t>
      </w:r>
      <w:r w:rsidR="004B29B1" w:rsidRPr="00166C95">
        <w:rPr>
          <w:rFonts w:ascii="Times New Roman" w:hAnsi="Times New Roman" w:cs="Times New Roman"/>
          <w:b/>
        </w:rPr>
        <w:t xml:space="preserve"> на</w:t>
      </w:r>
      <w:r w:rsidR="004B29B1" w:rsidRPr="00166C95">
        <w:rPr>
          <w:rFonts w:ascii="Times New Roman" w:hAnsi="Times New Roman" w:cs="Times New Roman"/>
        </w:rPr>
        <w:t xml:space="preserve"> </w:t>
      </w:r>
      <w:r w:rsidR="004B29B1" w:rsidRPr="00166C95">
        <w:rPr>
          <w:rFonts w:ascii="Times New Roman" w:hAnsi="Times New Roman" w:cs="Times New Roman"/>
          <w:b/>
        </w:rPr>
        <w:t>производството на топлинна енергия и електричество</w:t>
      </w:r>
      <w:r w:rsidR="004B29B1" w:rsidRPr="00166C95">
        <w:rPr>
          <w:rFonts w:ascii="Times New Roman" w:hAnsi="Times New Roman" w:cs="Times New Roman"/>
        </w:rPr>
        <w:t>: вложеното гориво за топлинна енергия и вло</w:t>
      </w:r>
      <w:r w:rsidR="00F82405" w:rsidRPr="00166C95">
        <w:rPr>
          <w:rFonts w:ascii="Times New Roman" w:hAnsi="Times New Roman" w:cs="Times New Roman"/>
        </w:rPr>
        <w:t xml:space="preserve">женото гориво за </w:t>
      </w:r>
      <w:r w:rsidR="004B29B1" w:rsidRPr="00166C95">
        <w:rPr>
          <w:rFonts w:ascii="Times New Roman" w:hAnsi="Times New Roman" w:cs="Times New Roman"/>
        </w:rPr>
        <w:t xml:space="preserve">електричество, </w:t>
      </w:r>
      <w:r w:rsidR="004B29B1" w:rsidRPr="00166C95">
        <w:rPr>
          <w:rFonts w:ascii="Times New Roman" w:hAnsi="Times New Roman" w:cs="Times New Roman"/>
        </w:rPr>
        <w:lastRenderedPageBreak/>
        <w:t xml:space="preserve">посочени в </w:t>
      </w:r>
      <w:r w:rsidRPr="00166C95">
        <w:rPr>
          <w:rFonts w:ascii="Times New Roman" w:hAnsi="Times New Roman" w:cs="Times New Roman"/>
        </w:rPr>
        <w:t xml:space="preserve">TJ </w:t>
      </w:r>
      <w:r w:rsidR="004B29B1" w:rsidRPr="00166C95">
        <w:rPr>
          <w:rFonts w:ascii="Times New Roman" w:hAnsi="Times New Roman" w:cs="Times New Roman"/>
        </w:rPr>
        <w:t>год</w:t>
      </w:r>
      <w:r w:rsidR="00F82405" w:rsidRPr="00166C95">
        <w:rPr>
          <w:rFonts w:ascii="Times New Roman" w:hAnsi="Times New Roman" w:cs="Times New Roman"/>
        </w:rPr>
        <w:t>ишно, се изчисляват автоматично</w:t>
      </w:r>
      <w:r w:rsidR="004B29B1" w:rsidRPr="00166C95">
        <w:rPr>
          <w:rFonts w:ascii="Times New Roman" w:hAnsi="Times New Roman" w:cs="Times New Roman"/>
        </w:rPr>
        <w:t xml:space="preserve"> от инструмента въз основа на данните, представени в този инструмент. Резултатите се въвеждат в съответните раздели в листове </w:t>
      </w:r>
      <w:r w:rsidRPr="00166C95">
        <w:rPr>
          <w:rFonts w:ascii="Times New Roman" w:hAnsi="Times New Roman" w:cs="Times New Roman"/>
        </w:rPr>
        <w:t xml:space="preserve">E, F </w:t>
      </w:r>
      <w:r w:rsidR="004B29B1" w:rsidRPr="00166C95">
        <w:rPr>
          <w:rFonts w:ascii="Times New Roman" w:hAnsi="Times New Roman" w:cs="Times New Roman"/>
        </w:rPr>
        <w:t xml:space="preserve">и </w:t>
      </w:r>
      <w:r w:rsidRPr="00166C95">
        <w:rPr>
          <w:rFonts w:ascii="Times New Roman" w:hAnsi="Times New Roman" w:cs="Times New Roman"/>
        </w:rPr>
        <w:t xml:space="preserve">G1(c). </w:t>
      </w:r>
    </w:p>
    <w:p w:rsidR="00466D0F" w:rsidRPr="00166C95" w:rsidRDefault="00466D0F" w:rsidP="003C70C1">
      <w:pPr>
        <w:pStyle w:val="Default"/>
        <w:jc w:val="both"/>
        <w:rPr>
          <w:rFonts w:ascii="Times New Roman" w:hAnsi="Times New Roman" w:cs="Times New Roman"/>
        </w:rPr>
      </w:pPr>
    </w:p>
    <w:p w:rsidR="00466D0F" w:rsidRPr="00166C95" w:rsidRDefault="00466D0F" w:rsidP="00F71D37">
      <w:pPr>
        <w:pStyle w:val="Default"/>
        <w:jc w:val="both"/>
        <w:rPr>
          <w:rFonts w:ascii="Times New Roman" w:hAnsi="Times New Roman" w:cs="Times New Roman"/>
        </w:rPr>
      </w:pPr>
      <w:r w:rsidRPr="00166C95">
        <w:rPr>
          <w:rFonts w:ascii="Times New Roman" w:hAnsi="Times New Roman" w:cs="Times New Roman"/>
          <w:b/>
          <w:bCs/>
        </w:rPr>
        <w:t xml:space="preserve">D.III.2 </w:t>
      </w:r>
      <w:r w:rsidR="00886553" w:rsidRPr="00166C95">
        <w:rPr>
          <w:rFonts w:ascii="Times New Roman" w:hAnsi="Times New Roman" w:cs="Times New Roman"/>
          <w:b/>
          <w:bCs/>
        </w:rPr>
        <w:t xml:space="preserve">Инструмент за </w:t>
      </w:r>
      <w:r w:rsidR="00F71D37" w:rsidRPr="00166C95">
        <w:rPr>
          <w:rFonts w:ascii="Times New Roman" w:hAnsi="Times New Roman" w:cs="Times New Roman"/>
          <w:b/>
          <w:bCs/>
        </w:rPr>
        <w:t>изчисляване на емисии, свързани с производство</w:t>
      </w:r>
      <w:r w:rsidR="003C4010" w:rsidRPr="00166C95">
        <w:rPr>
          <w:rFonts w:ascii="Times New Roman" w:hAnsi="Times New Roman" w:cs="Times New Roman"/>
          <w:b/>
          <w:bCs/>
        </w:rPr>
        <w:t>то</w:t>
      </w:r>
      <w:r w:rsidR="00F71D37" w:rsidRPr="00166C95">
        <w:rPr>
          <w:rFonts w:ascii="Times New Roman" w:hAnsi="Times New Roman" w:cs="Times New Roman"/>
          <w:b/>
          <w:bCs/>
        </w:rPr>
        <w:t xml:space="preserve"> на топлинна енергия в </w:t>
      </w:r>
      <w:r w:rsidR="003C4010" w:rsidRPr="00166C95">
        <w:rPr>
          <w:rFonts w:ascii="Times New Roman" w:hAnsi="Times New Roman" w:cs="Times New Roman"/>
          <w:b/>
          <w:bCs/>
        </w:rPr>
        <w:t xml:space="preserve">съоръжения </w:t>
      </w:r>
      <w:r w:rsidR="00F71D37" w:rsidRPr="00166C95">
        <w:rPr>
          <w:rFonts w:ascii="Times New Roman" w:hAnsi="Times New Roman" w:cs="Times New Roman"/>
          <w:b/>
          <w:bCs/>
        </w:rPr>
        <w:t xml:space="preserve">за комбинирано производство на топлинна и електрическа енергия </w:t>
      </w:r>
      <w:r w:rsidRPr="00166C95">
        <w:rPr>
          <w:rFonts w:ascii="Times New Roman" w:hAnsi="Times New Roman" w:cs="Times New Roman"/>
          <w:b/>
          <w:bCs/>
        </w:rPr>
        <w:t>(</w:t>
      </w:r>
      <w:r w:rsidR="00886553" w:rsidRPr="00166C95">
        <w:rPr>
          <w:rFonts w:ascii="Times New Roman" w:hAnsi="Times New Roman" w:cs="Times New Roman"/>
          <w:b/>
          <w:bCs/>
        </w:rPr>
        <w:t>КПТЕЕ</w:t>
      </w:r>
      <w:r w:rsidRPr="00166C95">
        <w:rPr>
          <w:rFonts w:ascii="Times New Roman" w:hAnsi="Times New Roman" w:cs="Times New Roman"/>
          <w:b/>
          <w:bCs/>
        </w:rPr>
        <w:t xml:space="preserve">) </w:t>
      </w:r>
    </w:p>
    <w:p w:rsidR="003C70C1" w:rsidRPr="00166C95" w:rsidRDefault="00466D0F" w:rsidP="00886553">
      <w:pPr>
        <w:pStyle w:val="Default"/>
        <w:jc w:val="both"/>
        <w:rPr>
          <w:rFonts w:ascii="Times New Roman" w:hAnsi="Times New Roman" w:cs="Times New Roman"/>
        </w:rPr>
      </w:pPr>
      <w:r w:rsidRPr="00166C95">
        <w:rPr>
          <w:rFonts w:ascii="Times New Roman" w:hAnsi="Times New Roman" w:cs="Times New Roman"/>
        </w:rPr>
        <w:t>T</w:t>
      </w:r>
      <w:r w:rsidR="00886553" w:rsidRPr="00166C95">
        <w:rPr>
          <w:rFonts w:ascii="Times New Roman" w:hAnsi="Times New Roman" w:cs="Times New Roman"/>
        </w:rPr>
        <w:t>ози инструмент се попълва, ако инсталацията</w:t>
      </w:r>
      <w:r w:rsidR="00B8213B" w:rsidRPr="00166C95">
        <w:rPr>
          <w:rFonts w:ascii="Times New Roman" w:hAnsi="Times New Roman" w:cs="Times New Roman"/>
        </w:rPr>
        <w:t xml:space="preserve"> включва</w:t>
      </w:r>
      <w:r w:rsidR="00886553" w:rsidRPr="00166C95">
        <w:rPr>
          <w:rFonts w:ascii="Times New Roman" w:hAnsi="Times New Roman" w:cs="Times New Roman"/>
        </w:rPr>
        <w:t xml:space="preserve"> две КПТЕЕ. В този случай  този инструмент е за втората КПТЕЕ и следва да се попълни в съответствие с инструкциите, представени в параграф </w:t>
      </w:r>
      <w:r w:rsidRPr="00166C95">
        <w:rPr>
          <w:rFonts w:ascii="Times New Roman" w:hAnsi="Times New Roman" w:cs="Times New Roman"/>
        </w:rPr>
        <w:t xml:space="preserve">D.III.1. </w:t>
      </w:r>
      <w:r w:rsidR="00886553" w:rsidRPr="00166C95">
        <w:rPr>
          <w:rFonts w:ascii="Times New Roman" w:hAnsi="Times New Roman" w:cs="Times New Roman"/>
        </w:rPr>
        <w:t>Ако има повече КПТЕЕ, може да се използва отделен формуляр за предоставяне на съответна информация.</w:t>
      </w:r>
    </w:p>
    <w:p w:rsidR="00C11DB4" w:rsidRPr="00166C95" w:rsidRDefault="00C11DB4" w:rsidP="00BB6A65">
      <w:pPr>
        <w:pStyle w:val="Heading2"/>
        <w:rPr>
          <w:rFonts w:ascii="Times New Roman" w:hAnsi="Times New Roman"/>
          <w:color w:val="auto"/>
        </w:rPr>
      </w:pPr>
      <w:bookmarkStart w:id="64" w:name="_Toc297627200"/>
      <w:bookmarkStart w:id="65" w:name="_Toc3027658"/>
      <w:bookmarkStart w:id="66" w:name="_Toc3196034"/>
      <w:r w:rsidRPr="00166C95">
        <w:rPr>
          <w:rFonts w:ascii="Times New Roman" w:hAnsi="Times New Roman"/>
          <w:color w:val="auto"/>
        </w:rPr>
        <w:t>D</w:t>
      </w:r>
      <w:r w:rsidR="00BC2114" w:rsidRPr="00166C95">
        <w:rPr>
          <w:rFonts w:ascii="Times New Roman" w:hAnsi="Times New Roman"/>
          <w:color w:val="auto"/>
        </w:rPr>
        <w:t>.IV</w:t>
      </w:r>
      <w:r w:rsidRPr="00166C95">
        <w:rPr>
          <w:rFonts w:ascii="Times New Roman" w:hAnsi="Times New Roman"/>
          <w:color w:val="auto"/>
        </w:rPr>
        <w:t xml:space="preserve"> </w:t>
      </w:r>
      <w:r w:rsidR="00C83AD8" w:rsidRPr="00166C95">
        <w:rPr>
          <w:rFonts w:ascii="Times New Roman" w:hAnsi="Times New Roman"/>
          <w:color w:val="auto"/>
        </w:rPr>
        <w:t>Инструмент за о</w:t>
      </w:r>
      <w:r w:rsidRPr="00166C95">
        <w:rPr>
          <w:rFonts w:ascii="Times New Roman" w:hAnsi="Times New Roman"/>
          <w:color w:val="auto"/>
        </w:rPr>
        <w:t>тпадъчни газове</w:t>
      </w:r>
      <w:bookmarkEnd w:id="64"/>
      <w:bookmarkEnd w:id="65"/>
      <w:bookmarkEnd w:id="66"/>
    </w:p>
    <w:p w:rsidR="00697FC0" w:rsidRPr="00166C95" w:rsidRDefault="00C11DB4" w:rsidP="00CE05A7">
      <w:pPr>
        <w:spacing w:after="0" w:line="240" w:lineRule="auto"/>
        <w:jc w:val="both"/>
        <w:rPr>
          <w:rFonts w:ascii="Times New Roman" w:eastAsia="Times New Roman" w:hAnsi="Times New Roman" w:cs="Times New Roman"/>
          <w:sz w:val="24"/>
          <w:szCs w:val="24"/>
        </w:rPr>
      </w:pPr>
      <w:r w:rsidRPr="00166C95">
        <w:rPr>
          <w:rFonts w:ascii="Times New Roman" w:eastAsia="Times New Roman" w:hAnsi="Times New Roman" w:cs="Times New Roman"/>
          <w:sz w:val="24"/>
          <w:szCs w:val="24"/>
        </w:rPr>
        <w:t xml:space="preserve">Целта на настоящия раздел е да помогне на операторите при изчисляването на емисиите, които следва да бъдат разпределени за подинсталации с процесни емисии в случай на </w:t>
      </w:r>
      <w:r w:rsidR="00F65499" w:rsidRPr="00166C95">
        <w:rPr>
          <w:rFonts w:ascii="Times New Roman" w:eastAsia="Times New Roman" w:hAnsi="Times New Roman" w:cs="Times New Roman"/>
          <w:sz w:val="24"/>
          <w:szCs w:val="24"/>
        </w:rPr>
        <w:t>производство на отпадъчни газове</w:t>
      </w:r>
      <w:r w:rsidRPr="00166C95">
        <w:rPr>
          <w:rFonts w:ascii="Times New Roman" w:eastAsia="Times New Roman" w:hAnsi="Times New Roman" w:cs="Times New Roman"/>
          <w:sz w:val="24"/>
          <w:szCs w:val="24"/>
        </w:rPr>
        <w:t xml:space="preserve"> </w:t>
      </w:r>
      <w:r w:rsidRPr="00166C95">
        <w:rPr>
          <w:rFonts w:ascii="Times New Roman" w:eastAsia="Times New Roman" w:hAnsi="Times New Roman" w:cs="Times New Roman"/>
          <w:b/>
          <w:sz w:val="24"/>
          <w:szCs w:val="24"/>
        </w:rPr>
        <w:t>извън границите на продуктов показател</w:t>
      </w:r>
      <w:r w:rsidRPr="00166C95">
        <w:rPr>
          <w:rFonts w:ascii="Times New Roman" w:eastAsia="Times New Roman" w:hAnsi="Times New Roman" w:cs="Times New Roman"/>
          <w:sz w:val="24"/>
          <w:szCs w:val="24"/>
        </w:rPr>
        <w:t xml:space="preserve">. </w:t>
      </w:r>
    </w:p>
    <w:p w:rsidR="008A29ED" w:rsidRPr="00166C95" w:rsidRDefault="00103E15" w:rsidP="00DD1147">
      <w:pPr>
        <w:pStyle w:val="Default"/>
        <w:jc w:val="both"/>
        <w:rPr>
          <w:rFonts w:ascii="Times New Roman" w:hAnsi="Times New Roman" w:cs="Times New Roman"/>
        </w:rPr>
      </w:pPr>
      <w:r w:rsidRPr="00166C95">
        <w:rPr>
          <w:rFonts w:ascii="Times New Roman" w:eastAsia="Times New Roman" w:hAnsi="Times New Roman" w:cs="Times New Roman"/>
        </w:rPr>
        <w:t xml:space="preserve">В този инструмент следва да бъдат </w:t>
      </w:r>
      <w:r w:rsidR="00697FC0" w:rsidRPr="00166C95">
        <w:rPr>
          <w:rFonts w:ascii="Times New Roman" w:eastAsia="Times New Roman" w:hAnsi="Times New Roman" w:cs="Times New Roman"/>
        </w:rPr>
        <w:t xml:space="preserve">предоставени </w:t>
      </w:r>
      <w:r w:rsidRPr="00166C95">
        <w:rPr>
          <w:rFonts w:ascii="Times New Roman" w:eastAsia="Times New Roman" w:hAnsi="Times New Roman" w:cs="Times New Roman"/>
        </w:rPr>
        <w:t xml:space="preserve">данни </w:t>
      </w:r>
      <w:r w:rsidR="00CE0EBD" w:rsidRPr="00166C95">
        <w:rPr>
          <w:rFonts w:ascii="Times New Roman" w:eastAsia="Times New Roman" w:hAnsi="Times New Roman" w:cs="Times New Roman"/>
        </w:rPr>
        <w:t>за отпадъчни газове, ако са изпъл</w:t>
      </w:r>
      <w:r w:rsidR="00F65499" w:rsidRPr="00166C95">
        <w:rPr>
          <w:rFonts w:ascii="Times New Roman" w:eastAsia="Times New Roman" w:hAnsi="Times New Roman" w:cs="Times New Roman"/>
        </w:rPr>
        <w:t>нени следните две условия:</w:t>
      </w:r>
      <w:r w:rsidR="008A29ED" w:rsidRPr="00166C95">
        <w:rPr>
          <w:rFonts w:ascii="Times New Roman" w:hAnsi="Times New Roman" w:cs="Times New Roman"/>
        </w:rPr>
        <w:t xml:space="preserve"> </w:t>
      </w:r>
    </w:p>
    <w:p w:rsidR="008A29ED" w:rsidRPr="00166C95" w:rsidRDefault="008A29ED" w:rsidP="00DD1147">
      <w:pPr>
        <w:pStyle w:val="Default"/>
        <w:spacing w:after="22"/>
        <w:jc w:val="both"/>
        <w:rPr>
          <w:rFonts w:ascii="Times New Roman" w:hAnsi="Times New Roman" w:cs="Times New Roman"/>
        </w:rPr>
      </w:pPr>
      <w:r w:rsidRPr="00166C95">
        <w:rPr>
          <w:rFonts w:ascii="Times New Roman" w:hAnsi="Times New Roman" w:cs="Times New Roman"/>
        </w:rPr>
        <w:t xml:space="preserve">- </w:t>
      </w:r>
      <w:r w:rsidR="00F65499" w:rsidRPr="00166C95">
        <w:rPr>
          <w:rFonts w:ascii="Times New Roman" w:hAnsi="Times New Roman" w:cs="Times New Roman"/>
        </w:rPr>
        <w:t xml:space="preserve">Отпадъчните газове са произведени </w:t>
      </w:r>
      <w:r w:rsidR="00F65499" w:rsidRPr="00166C95">
        <w:rPr>
          <w:rFonts w:ascii="Times New Roman" w:eastAsia="Times New Roman" w:hAnsi="Times New Roman" w:cs="Times New Roman"/>
          <w:b/>
          <w:u w:val="single"/>
        </w:rPr>
        <w:t>извън границите на продуктов показател</w:t>
      </w:r>
      <w:r w:rsidR="00F65499" w:rsidRPr="00166C95">
        <w:rPr>
          <w:rFonts w:ascii="Times New Roman" w:hAnsi="Times New Roman" w:cs="Times New Roman"/>
          <w:b/>
          <w:bCs/>
        </w:rPr>
        <w:t xml:space="preserve"> </w:t>
      </w:r>
      <w:r w:rsidR="00F65499" w:rsidRPr="00166C95">
        <w:rPr>
          <w:rFonts w:ascii="Times New Roman" w:hAnsi="Times New Roman" w:cs="Times New Roman"/>
        </w:rPr>
        <w:t>(в рамките на инсталацията на оператора или в рамки</w:t>
      </w:r>
      <w:r w:rsidR="00B72875" w:rsidRPr="00166C95">
        <w:rPr>
          <w:rFonts w:ascii="Times New Roman" w:hAnsi="Times New Roman" w:cs="Times New Roman"/>
        </w:rPr>
        <w:t>те на</w:t>
      </w:r>
      <w:r w:rsidR="00F65499" w:rsidRPr="00166C95">
        <w:rPr>
          <w:rFonts w:ascii="Times New Roman" w:hAnsi="Times New Roman" w:cs="Times New Roman"/>
        </w:rPr>
        <w:t xml:space="preserve"> инсталация, от която  инсталацията на оператора внася отпадъчни газове</w:t>
      </w:r>
      <w:r w:rsidRPr="00166C95">
        <w:rPr>
          <w:rFonts w:ascii="Times New Roman" w:hAnsi="Times New Roman" w:cs="Times New Roman"/>
        </w:rPr>
        <w:t xml:space="preserve">); </w:t>
      </w:r>
    </w:p>
    <w:p w:rsidR="008A29ED" w:rsidRPr="00166C95" w:rsidRDefault="008A29ED" w:rsidP="00DD1147">
      <w:pPr>
        <w:pStyle w:val="Default"/>
        <w:jc w:val="both"/>
        <w:rPr>
          <w:rFonts w:ascii="Times New Roman" w:hAnsi="Times New Roman" w:cs="Times New Roman"/>
        </w:rPr>
      </w:pPr>
      <w:r w:rsidRPr="00166C95">
        <w:rPr>
          <w:rFonts w:ascii="Times New Roman" w:hAnsi="Times New Roman" w:cs="Times New Roman"/>
        </w:rPr>
        <w:t xml:space="preserve">- </w:t>
      </w:r>
      <w:r w:rsidR="00E33AAD" w:rsidRPr="00166C95">
        <w:rPr>
          <w:rFonts w:ascii="Times New Roman" w:hAnsi="Times New Roman" w:cs="Times New Roman"/>
        </w:rPr>
        <w:t xml:space="preserve">Инсталацията </w:t>
      </w:r>
      <w:r w:rsidR="00C71693" w:rsidRPr="00166C95">
        <w:rPr>
          <w:rFonts w:ascii="Times New Roman" w:hAnsi="Times New Roman" w:cs="Times New Roman"/>
          <w:b/>
          <w:u w:val="single"/>
        </w:rPr>
        <w:t>потребява</w:t>
      </w:r>
      <w:r w:rsidR="00E33AAD" w:rsidRPr="00166C95">
        <w:rPr>
          <w:rFonts w:ascii="Times New Roman" w:hAnsi="Times New Roman" w:cs="Times New Roman"/>
        </w:rPr>
        <w:t xml:space="preserve"> такива отпадъчни газове. (Н</w:t>
      </w:r>
      <w:r w:rsidR="00014900" w:rsidRPr="00166C95">
        <w:rPr>
          <w:rFonts w:ascii="Times New Roman" w:hAnsi="Times New Roman" w:cs="Times New Roman"/>
        </w:rPr>
        <w:t xml:space="preserve">езависимо </w:t>
      </w:r>
      <w:r w:rsidR="00E33AAD" w:rsidRPr="00166C95">
        <w:rPr>
          <w:rFonts w:ascii="Times New Roman" w:hAnsi="Times New Roman" w:cs="Times New Roman"/>
        </w:rPr>
        <w:t xml:space="preserve">дали тези отпадъчни газове са произведени в същата СТЕ инсталация, която </w:t>
      </w:r>
      <w:r w:rsidR="00FD199A" w:rsidRPr="00166C95">
        <w:rPr>
          <w:rFonts w:ascii="Times New Roman" w:hAnsi="Times New Roman" w:cs="Times New Roman"/>
        </w:rPr>
        <w:t>потребява</w:t>
      </w:r>
      <w:r w:rsidR="00E33AAD" w:rsidRPr="00166C95">
        <w:rPr>
          <w:rFonts w:ascii="Times New Roman" w:hAnsi="Times New Roman" w:cs="Times New Roman"/>
        </w:rPr>
        <w:t xml:space="preserve"> отпадъчните газове</w:t>
      </w:r>
      <w:r w:rsidRPr="00166C95">
        <w:rPr>
          <w:rFonts w:ascii="Times New Roman" w:hAnsi="Times New Roman" w:cs="Times New Roman"/>
        </w:rPr>
        <w:t xml:space="preserve">) </w:t>
      </w:r>
      <w:r w:rsidR="00E33AAD" w:rsidRPr="00166C95">
        <w:rPr>
          <w:rFonts w:ascii="Times New Roman" w:hAnsi="Times New Roman" w:cs="Times New Roman"/>
          <w:i/>
        </w:rPr>
        <w:t>Вж. Ръководен документ</w:t>
      </w:r>
      <w:r w:rsidR="00E33AAD" w:rsidRPr="00166C95">
        <w:rPr>
          <w:rFonts w:ascii="Times New Roman" w:hAnsi="Times New Roman" w:cs="Times New Roman"/>
        </w:rPr>
        <w:t xml:space="preserve"> </w:t>
      </w:r>
      <w:r w:rsidRPr="00166C95">
        <w:rPr>
          <w:rFonts w:ascii="Times New Roman" w:hAnsi="Times New Roman" w:cs="Times New Roman"/>
          <w:i/>
          <w:iCs/>
        </w:rPr>
        <w:t xml:space="preserve">8 </w:t>
      </w:r>
      <w:r w:rsidR="00E33AAD" w:rsidRPr="00166C95">
        <w:rPr>
          <w:rFonts w:ascii="Times New Roman" w:hAnsi="Times New Roman" w:cs="Times New Roman"/>
          <w:i/>
          <w:iCs/>
        </w:rPr>
        <w:t xml:space="preserve">за инсталации с </w:t>
      </w:r>
      <w:r w:rsidR="00E33AAD" w:rsidRPr="00166C95">
        <w:rPr>
          <w:rFonts w:ascii="Times New Roman" w:hAnsi="Times New Roman" w:cs="Times New Roman"/>
          <w:i/>
        </w:rPr>
        <w:t>отпадъчни газове</w:t>
      </w:r>
      <w:r w:rsidR="00E33AAD" w:rsidRPr="00166C95">
        <w:rPr>
          <w:rFonts w:ascii="Times New Roman" w:hAnsi="Times New Roman" w:cs="Times New Roman"/>
          <w:i/>
          <w:iCs/>
        </w:rPr>
        <w:t xml:space="preserve"> и процесни емисии за дефиниция на производствените процеси, които произвеждат </w:t>
      </w:r>
      <w:r w:rsidR="00E33AAD" w:rsidRPr="00166C95">
        <w:rPr>
          <w:rFonts w:ascii="Times New Roman" w:hAnsi="Times New Roman" w:cs="Times New Roman"/>
          <w:i/>
        </w:rPr>
        <w:t>отпадъчни газове</w:t>
      </w:r>
      <w:r w:rsidR="00E33AAD" w:rsidRPr="00166C95">
        <w:rPr>
          <w:rFonts w:ascii="Times New Roman" w:hAnsi="Times New Roman" w:cs="Times New Roman"/>
        </w:rPr>
        <w:t xml:space="preserve"> </w:t>
      </w:r>
      <w:r w:rsidR="00E33AAD" w:rsidRPr="00166C95">
        <w:rPr>
          <w:rFonts w:ascii="Times New Roman" w:eastAsia="Times New Roman" w:hAnsi="Times New Roman" w:cs="Times New Roman"/>
          <w:i/>
        </w:rPr>
        <w:t>извън границите на продуктов показател</w:t>
      </w:r>
      <w:r w:rsidRPr="00166C95">
        <w:rPr>
          <w:rFonts w:ascii="Times New Roman" w:hAnsi="Times New Roman" w:cs="Times New Roman"/>
          <w:i/>
          <w:iCs/>
        </w:rPr>
        <w:t xml:space="preserve">. </w:t>
      </w:r>
    </w:p>
    <w:p w:rsidR="00CE0EBD" w:rsidRPr="00166C95" w:rsidRDefault="00E33AAD" w:rsidP="00DD1147">
      <w:pPr>
        <w:jc w:val="both"/>
        <w:rPr>
          <w:rFonts w:ascii="Times New Roman" w:eastAsia="Times New Roman" w:hAnsi="Times New Roman" w:cs="Times New Roman"/>
          <w:sz w:val="24"/>
          <w:szCs w:val="24"/>
        </w:rPr>
      </w:pPr>
      <w:r w:rsidRPr="00166C95">
        <w:rPr>
          <w:rFonts w:ascii="Times New Roman" w:hAnsi="Times New Roman" w:cs="Times New Roman"/>
          <w:sz w:val="24"/>
          <w:szCs w:val="24"/>
        </w:rPr>
        <w:t>Ако са изпълнени и двете условия, този раздел е приложим, а отговорът на първия въпрос в този раздел трябва да бъде Вярно и данни</w:t>
      </w:r>
      <w:r w:rsidR="00BB7331" w:rsidRPr="00166C95">
        <w:rPr>
          <w:rFonts w:ascii="Times New Roman" w:hAnsi="Times New Roman" w:cs="Times New Roman"/>
          <w:sz w:val="24"/>
          <w:szCs w:val="24"/>
        </w:rPr>
        <w:t>те следва да бъдат предоставени</w:t>
      </w:r>
      <w:r w:rsidRPr="00166C95">
        <w:rPr>
          <w:rFonts w:ascii="Times New Roman" w:hAnsi="Times New Roman" w:cs="Times New Roman"/>
          <w:sz w:val="24"/>
          <w:szCs w:val="24"/>
        </w:rPr>
        <w:t xml:space="preserve"> в този инструмент за отпадъчни газове. </w:t>
      </w:r>
      <w:r w:rsidR="008A29ED" w:rsidRPr="00166C95">
        <w:rPr>
          <w:rFonts w:ascii="Times New Roman" w:hAnsi="Times New Roman" w:cs="Times New Roman"/>
          <w:sz w:val="24"/>
          <w:szCs w:val="24"/>
        </w:rPr>
        <w:t xml:space="preserve"> </w:t>
      </w:r>
      <w:r w:rsidR="00CE0EBD" w:rsidRPr="00166C95">
        <w:rPr>
          <w:rFonts w:ascii="Times New Roman" w:eastAsia="Times New Roman" w:hAnsi="Times New Roman" w:cs="Times New Roman"/>
          <w:sz w:val="24"/>
          <w:szCs w:val="24"/>
        </w:rPr>
        <w:t xml:space="preserve"> </w:t>
      </w:r>
    </w:p>
    <w:p w:rsidR="00CC441B" w:rsidRPr="00166C95" w:rsidRDefault="00CC441B" w:rsidP="00DD1147">
      <w:pPr>
        <w:jc w:val="both"/>
        <w:rPr>
          <w:rFonts w:ascii="Times New Roman" w:eastAsia="Times New Roman" w:hAnsi="Times New Roman" w:cs="Times New Roman"/>
          <w:sz w:val="24"/>
          <w:szCs w:val="24"/>
        </w:rPr>
      </w:pPr>
      <w:r w:rsidRPr="00166C95">
        <w:rPr>
          <w:rFonts w:ascii="Times New Roman" w:eastAsia="Times New Roman" w:hAnsi="Times New Roman" w:cs="Times New Roman"/>
          <w:noProof/>
          <w:sz w:val="24"/>
          <w:szCs w:val="24"/>
        </w:rPr>
        <w:lastRenderedPageBreak/>
        <w:drawing>
          <wp:inline distT="0" distB="0" distL="0" distR="0" wp14:anchorId="4965542C" wp14:editId="4F5AFBAB">
            <wp:extent cx="5731510" cy="3813180"/>
            <wp:effectExtent l="19050" t="0" r="254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731510" cy="3813180"/>
                    </a:xfrm>
                    <a:prstGeom prst="rect">
                      <a:avLst/>
                    </a:prstGeom>
                    <a:noFill/>
                    <a:ln w="9525">
                      <a:noFill/>
                      <a:miter lim="800000"/>
                      <a:headEnd/>
                      <a:tailEnd/>
                    </a:ln>
                  </pic:spPr>
                </pic:pic>
              </a:graphicData>
            </a:graphic>
          </wp:inline>
        </w:drawing>
      </w:r>
    </w:p>
    <w:p w:rsidR="00CC441B" w:rsidRPr="00166C95" w:rsidRDefault="00034A5A" w:rsidP="00DD1147">
      <w:pPr>
        <w:jc w:val="both"/>
        <w:rPr>
          <w:rFonts w:ascii="Times New Roman" w:eastAsia="Times New Roman" w:hAnsi="Times New Roman" w:cs="Times New Roman"/>
          <w:sz w:val="24"/>
          <w:szCs w:val="24"/>
        </w:rPr>
      </w:pPr>
      <w:r w:rsidRPr="00166C95">
        <w:rPr>
          <w:rFonts w:ascii="Times New Roman" w:hAnsi="Times New Roman" w:cs="Times New Roman"/>
          <w:sz w:val="24"/>
          <w:szCs w:val="24"/>
        </w:rPr>
        <w:t xml:space="preserve">Съгласно дефиницията в Член </w:t>
      </w:r>
      <w:r w:rsidR="00CC441B" w:rsidRPr="00166C95">
        <w:rPr>
          <w:rFonts w:ascii="Times New Roman" w:hAnsi="Times New Roman" w:cs="Times New Roman"/>
          <w:sz w:val="24"/>
          <w:szCs w:val="24"/>
        </w:rPr>
        <w:t xml:space="preserve">2(10) </w:t>
      </w:r>
      <w:r w:rsidRPr="00166C95">
        <w:rPr>
          <w:rFonts w:ascii="Times New Roman" w:hAnsi="Times New Roman" w:cs="Times New Roman"/>
          <w:sz w:val="24"/>
          <w:szCs w:val="24"/>
        </w:rPr>
        <w:t xml:space="preserve">изгорелите отпадъчни газове се считат за процесни емисии, ако са произведени извън границите на  продуктов показател и само доколкото превишават емисиите от изгарянето на природен газ с еквивалентно количество на технически използваемо енергийно съдържание. </w:t>
      </w:r>
      <w:r w:rsidRPr="00166C95">
        <w:rPr>
          <w:rFonts w:ascii="Times New Roman" w:hAnsi="Times New Roman" w:cs="Times New Roman"/>
          <w:i/>
          <w:iCs/>
          <w:sz w:val="24"/>
          <w:szCs w:val="24"/>
        </w:rPr>
        <w:t>За повече информация относно разпредел</w:t>
      </w:r>
      <w:r w:rsidR="00627CC9" w:rsidRPr="00166C95">
        <w:rPr>
          <w:rFonts w:ascii="Times New Roman" w:hAnsi="Times New Roman" w:cs="Times New Roman"/>
          <w:i/>
          <w:iCs/>
          <w:sz w:val="24"/>
          <w:szCs w:val="24"/>
        </w:rPr>
        <w:t xml:space="preserve">янето </w:t>
      </w:r>
      <w:r w:rsidR="002F0DD2" w:rsidRPr="00166C95">
        <w:rPr>
          <w:rFonts w:ascii="Times New Roman" w:hAnsi="Times New Roman" w:cs="Times New Roman"/>
          <w:i/>
          <w:iCs/>
          <w:sz w:val="24"/>
          <w:szCs w:val="24"/>
        </w:rPr>
        <w:t xml:space="preserve">в случай </w:t>
      </w:r>
      <w:r w:rsidRPr="00166C95">
        <w:rPr>
          <w:rFonts w:ascii="Times New Roman" w:hAnsi="Times New Roman" w:cs="Times New Roman"/>
          <w:i/>
          <w:iCs/>
          <w:sz w:val="24"/>
          <w:szCs w:val="24"/>
        </w:rPr>
        <w:t xml:space="preserve">на </w:t>
      </w:r>
      <w:r w:rsidR="00F4323B" w:rsidRPr="00166C95">
        <w:rPr>
          <w:rFonts w:ascii="Times New Roman" w:hAnsi="Times New Roman" w:cs="Times New Roman"/>
          <w:i/>
          <w:iCs/>
          <w:sz w:val="24"/>
          <w:szCs w:val="24"/>
        </w:rPr>
        <w:t xml:space="preserve">производство и потребление на отпадъчни газове моля вж. Ръководен документ </w:t>
      </w:r>
      <w:r w:rsidR="00CC441B" w:rsidRPr="00166C95">
        <w:rPr>
          <w:rFonts w:ascii="Times New Roman" w:hAnsi="Times New Roman" w:cs="Times New Roman"/>
          <w:i/>
          <w:iCs/>
          <w:sz w:val="24"/>
          <w:szCs w:val="24"/>
        </w:rPr>
        <w:t xml:space="preserve">8 </w:t>
      </w:r>
      <w:r w:rsidR="00F4323B" w:rsidRPr="00166C95">
        <w:rPr>
          <w:rFonts w:ascii="Times New Roman" w:hAnsi="Times New Roman" w:cs="Times New Roman"/>
          <w:i/>
          <w:iCs/>
          <w:sz w:val="24"/>
          <w:szCs w:val="24"/>
        </w:rPr>
        <w:t>относно</w:t>
      </w:r>
      <w:r w:rsidR="0079773C" w:rsidRPr="00166C95">
        <w:rPr>
          <w:rFonts w:ascii="Times New Roman" w:hAnsi="Times New Roman" w:cs="Times New Roman"/>
          <w:i/>
          <w:iCs/>
          <w:sz w:val="24"/>
          <w:szCs w:val="24"/>
        </w:rPr>
        <w:t xml:space="preserve"> </w:t>
      </w:r>
      <w:r w:rsidR="00F4323B" w:rsidRPr="00166C95">
        <w:rPr>
          <w:rFonts w:ascii="Times New Roman" w:hAnsi="Times New Roman" w:cs="Times New Roman"/>
          <w:i/>
          <w:iCs/>
          <w:sz w:val="24"/>
          <w:szCs w:val="24"/>
        </w:rPr>
        <w:t>подинсталации с отпадъчни газове и процесни емисии.</w:t>
      </w:r>
    </w:p>
    <w:p w:rsidR="00CC441B" w:rsidRPr="00166C95" w:rsidRDefault="00C961F4" w:rsidP="00DD1147">
      <w:pPr>
        <w:jc w:val="both"/>
        <w:rPr>
          <w:rFonts w:ascii="Times New Roman" w:hAnsi="Times New Roman" w:cs="Times New Roman"/>
          <w:sz w:val="24"/>
          <w:szCs w:val="24"/>
        </w:rPr>
      </w:pPr>
      <w:r w:rsidRPr="00166C95">
        <w:rPr>
          <w:rFonts w:ascii="Times New Roman" w:hAnsi="Times New Roman" w:cs="Times New Roman"/>
          <w:sz w:val="24"/>
          <w:szCs w:val="24"/>
        </w:rPr>
        <w:t xml:space="preserve">Операторът </w:t>
      </w:r>
      <w:r w:rsidR="00D265C4" w:rsidRPr="00166C95">
        <w:rPr>
          <w:rFonts w:ascii="Times New Roman" w:hAnsi="Times New Roman" w:cs="Times New Roman"/>
          <w:sz w:val="24"/>
          <w:szCs w:val="24"/>
        </w:rPr>
        <w:t xml:space="preserve">следва да посочи следните данни </w:t>
      </w:r>
      <w:r w:rsidR="00EA0F6D" w:rsidRPr="00166C95">
        <w:rPr>
          <w:rFonts w:ascii="Times New Roman" w:hAnsi="Times New Roman" w:cs="Times New Roman"/>
          <w:sz w:val="24"/>
          <w:szCs w:val="24"/>
        </w:rPr>
        <w:t>по</w:t>
      </w:r>
      <w:r w:rsidR="00D265C4" w:rsidRPr="00166C95">
        <w:rPr>
          <w:rFonts w:ascii="Times New Roman" w:hAnsi="Times New Roman" w:cs="Times New Roman"/>
          <w:sz w:val="24"/>
          <w:szCs w:val="24"/>
        </w:rPr>
        <w:t xml:space="preserve">отделно за </w:t>
      </w:r>
      <w:r w:rsidR="00871F2D" w:rsidRPr="00166C95">
        <w:rPr>
          <w:rFonts w:ascii="Times New Roman" w:hAnsi="Times New Roman" w:cs="Times New Roman"/>
          <w:sz w:val="24"/>
          <w:szCs w:val="24"/>
        </w:rPr>
        <w:t xml:space="preserve">всяка </w:t>
      </w:r>
      <w:r w:rsidR="00807A10" w:rsidRPr="00166C95">
        <w:rPr>
          <w:rFonts w:ascii="Times New Roman" w:hAnsi="Times New Roman" w:cs="Times New Roman"/>
          <w:sz w:val="24"/>
          <w:szCs w:val="24"/>
        </w:rPr>
        <w:t>инсталация</w:t>
      </w:r>
      <w:r w:rsidR="00925F0B" w:rsidRPr="00166C95">
        <w:rPr>
          <w:rFonts w:ascii="Times New Roman" w:hAnsi="Times New Roman" w:cs="Times New Roman"/>
          <w:sz w:val="24"/>
          <w:szCs w:val="24"/>
        </w:rPr>
        <w:t>, свързана с</w:t>
      </w:r>
      <w:r w:rsidR="00807A10" w:rsidRPr="00166C95">
        <w:rPr>
          <w:rFonts w:ascii="Times New Roman" w:hAnsi="Times New Roman" w:cs="Times New Roman"/>
          <w:sz w:val="24"/>
          <w:szCs w:val="24"/>
        </w:rPr>
        <w:t xml:space="preserve"> процесни емисии, </w:t>
      </w:r>
      <w:r w:rsidR="00871F2D" w:rsidRPr="00166C95">
        <w:rPr>
          <w:rFonts w:ascii="Times New Roman" w:hAnsi="Times New Roman" w:cs="Times New Roman"/>
          <w:sz w:val="24"/>
          <w:szCs w:val="24"/>
        </w:rPr>
        <w:t xml:space="preserve">която се счита за </w:t>
      </w:r>
      <w:r w:rsidR="00807A10" w:rsidRPr="00166C95">
        <w:rPr>
          <w:rFonts w:ascii="Times New Roman" w:hAnsi="Times New Roman" w:cs="Times New Roman"/>
          <w:sz w:val="24"/>
          <w:szCs w:val="24"/>
        </w:rPr>
        <w:t xml:space="preserve">изложена на значителен риск от </w:t>
      </w:r>
      <w:r w:rsidR="00940CA9" w:rsidRPr="00166C95">
        <w:rPr>
          <w:rFonts w:ascii="Times New Roman" w:hAnsi="Times New Roman" w:cs="Times New Roman"/>
          <w:sz w:val="24"/>
          <w:szCs w:val="24"/>
        </w:rPr>
        <w:t xml:space="preserve">изтичане на </w:t>
      </w:r>
      <w:r w:rsidR="00925F0B" w:rsidRPr="00166C95">
        <w:rPr>
          <w:rFonts w:ascii="Times New Roman" w:hAnsi="Times New Roman" w:cs="Times New Roman"/>
          <w:sz w:val="24"/>
          <w:szCs w:val="24"/>
        </w:rPr>
        <w:t xml:space="preserve"> въглерод</w:t>
      </w:r>
      <w:r w:rsidR="00996CA0" w:rsidRPr="00166C95">
        <w:rPr>
          <w:rFonts w:ascii="Times New Roman" w:hAnsi="Times New Roman" w:cs="Times New Roman"/>
          <w:sz w:val="24"/>
          <w:szCs w:val="24"/>
        </w:rPr>
        <w:t>.</w:t>
      </w:r>
      <w:r w:rsidR="00925F0B" w:rsidRPr="00166C95">
        <w:rPr>
          <w:rFonts w:ascii="Times New Roman" w:hAnsi="Times New Roman" w:cs="Times New Roman"/>
          <w:sz w:val="24"/>
          <w:szCs w:val="24"/>
        </w:rPr>
        <w:t xml:space="preserve"> </w:t>
      </w:r>
      <w:r w:rsidR="00770FAE" w:rsidRPr="00166C95">
        <w:rPr>
          <w:rFonts w:ascii="Times New Roman" w:hAnsi="Times New Roman" w:cs="Times New Roman"/>
          <w:sz w:val="24"/>
          <w:szCs w:val="24"/>
        </w:rPr>
        <w:t xml:space="preserve">Поради </w:t>
      </w:r>
      <w:r w:rsidR="00871F2D" w:rsidRPr="00166C95">
        <w:rPr>
          <w:rFonts w:ascii="Times New Roman" w:hAnsi="Times New Roman" w:cs="Times New Roman"/>
          <w:sz w:val="24"/>
          <w:szCs w:val="24"/>
        </w:rPr>
        <w:t>това, че двете въпросни подинсталации може да са част от една и съща инсталация или поради наличието на различни газове</w:t>
      </w:r>
      <w:r w:rsidR="00996CA0" w:rsidRPr="00166C95">
        <w:rPr>
          <w:rFonts w:ascii="Times New Roman" w:hAnsi="Times New Roman" w:cs="Times New Roman"/>
          <w:sz w:val="24"/>
          <w:szCs w:val="24"/>
        </w:rPr>
        <w:t>,</w:t>
      </w:r>
      <w:r w:rsidR="00871F2D" w:rsidRPr="00166C95">
        <w:rPr>
          <w:rFonts w:ascii="Times New Roman" w:hAnsi="Times New Roman" w:cs="Times New Roman"/>
          <w:sz w:val="24"/>
          <w:szCs w:val="24"/>
        </w:rPr>
        <w:t xml:space="preserve"> „инструментът за отпадъчни газове” е налице два пъти във </w:t>
      </w:r>
      <w:r w:rsidR="001D20CA" w:rsidRPr="00166C95">
        <w:rPr>
          <w:rFonts w:ascii="Times New Roman" w:hAnsi="Times New Roman" w:cs="Times New Roman"/>
          <w:sz w:val="24"/>
          <w:szCs w:val="24"/>
        </w:rPr>
        <w:t xml:space="preserve">формуляра за събиране на базови данни </w:t>
      </w:r>
      <w:r w:rsidR="00871F2D" w:rsidRPr="00166C95">
        <w:rPr>
          <w:rFonts w:ascii="Times New Roman" w:hAnsi="Times New Roman" w:cs="Times New Roman"/>
          <w:sz w:val="24"/>
          <w:szCs w:val="24"/>
        </w:rPr>
        <w:t xml:space="preserve">по </w:t>
      </w:r>
      <w:r w:rsidR="00A36879" w:rsidRPr="00166C95">
        <w:rPr>
          <w:rFonts w:ascii="Times New Roman" w:hAnsi="Times New Roman" w:cs="Times New Roman"/>
          <w:sz w:val="24"/>
          <w:szCs w:val="24"/>
        </w:rPr>
        <w:t>НИМ</w:t>
      </w:r>
      <w:r w:rsidR="00871F2D" w:rsidRPr="00166C95">
        <w:rPr>
          <w:rFonts w:ascii="Times New Roman" w:hAnsi="Times New Roman" w:cs="Times New Roman"/>
          <w:sz w:val="24"/>
          <w:szCs w:val="24"/>
        </w:rPr>
        <w:t xml:space="preserve">. Данните за двете подинсталации заедно се прибавят към общите стойности за инсталацията. </w:t>
      </w:r>
    </w:p>
    <w:p w:rsidR="00EA0F6D" w:rsidRPr="00166C95" w:rsidRDefault="00EA0F6D" w:rsidP="00DD1147">
      <w:pPr>
        <w:jc w:val="both"/>
        <w:rPr>
          <w:rFonts w:ascii="Times New Roman" w:hAnsi="Times New Roman" w:cs="Times New Roman"/>
          <w:sz w:val="24"/>
          <w:szCs w:val="24"/>
        </w:rPr>
      </w:pPr>
    </w:p>
    <w:p w:rsidR="00871F2D" w:rsidRPr="00166C95" w:rsidRDefault="00871F2D" w:rsidP="00DD1147">
      <w:pPr>
        <w:jc w:val="both"/>
        <w:rPr>
          <w:rFonts w:ascii="Times New Roman" w:hAnsi="Times New Roman" w:cs="Times New Roman"/>
          <w:b/>
          <w:bCs/>
          <w:sz w:val="24"/>
          <w:szCs w:val="24"/>
        </w:rPr>
      </w:pPr>
      <w:r w:rsidRPr="00166C95">
        <w:rPr>
          <w:rFonts w:ascii="Times New Roman" w:hAnsi="Times New Roman" w:cs="Times New Roman"/>
          <w:b/>
          <w:bCs/>
          <w:sz w:val="24"/>
          <w:szCs w:val="24"/>
        </w:rPr>
        <w:lastRenderedPageBreak/>
        <w:t xml:space="preserve">D.IV.1 Инструмент за изчисляване количеството на процесните емисии, ако отпадъчните газове са произведени извън продуктови показатели </w:t>
      </w:r>
    </w:p>
    <w:p w:rsidR="00BD7E69" w:rsidRPr="00166C95" w:rsidRDefault="00BD7E69" w:rsidP="00C555AF">
      <w:pPr>
        <w:pStyle w:val="Default"/>
        <w:jc w:val="both"/>
        <w:rPr>
          <w:rFonts w:ascii="Times New Roman" w:hAnsi="Times New Roman" w:cs="Times New Roman"/>
        </w:rPr>
      </w:pPr>
      <w:r w:rsidRPr="00166C95">
        <w:rPr>
          <w:rFonts w:ascii="Times New Roman" w:eastAsia="Times New Roman" w:hAnsi="Times New Roman" w:cs="Times New Roman"/>
        </w:rPr>
        <w:t>Операторът трябва да посочи следните данни</w:t>
      </w:r>
      <w:r w:rsidRPr="00166C95">
        <w:rPr>
          <w:rFonts w:ascii="Times New Roman" w:hAnsi="Times New Roman" w:cs="Times New Roman"/>
        </w:rPr>
        <w:t xml:space="preserve">: </w:t>
      </w:r>
    </w:p>
    <w:p w:rsidR="00BD7E69" w:rsidRPr="00166C95" w:rsidRDefault="00BD7E69" w:rsidP="00C555AF">
      <w:pPr>
        <w:pStyle w:val="Default"/>
        <w:numPr>
          <w:ilvl w:val="0"/>
          <w:numId w:val="15"/>
        </w:numPr>
        <w:jc w:val="both"/>
        <w:rPr>
          <w:rFonts w:ascii="Times New Roman" w:hAnsi="Times New Roman" w:cs="Times New Roman"/>
        </w:rPr>
      </w:pPr>
      <w:r w:rsidRPr="00166C95">
        <w:rPr>
          <w:rFonts w:ascii="Times New Roman" w:hAnsi="Times New Roman" w:cs="Times New Roman"/>
          <w:b/>
        </w:rPr>
        <w:t xml:space="preserve">Вида на </w:t>
      </w:r>
      <w:r w:rsidRPr="00166C95">
        <w:rPr>
          <w:rFonts w:ascii="Times New Roman" w:eastAsia="Times New Roman" w:hAnsi="Times New Roman" w:cs="Times New Roman"/>
          <w:b/>
        </w:rPr>
        <w:t>подинсталацията с процесни емисии (</w:t>
      </w:r>
      <w:r w:rsidRPr="00166C95">
        <w:rPr>
          <w:rFonts w:ascii="Times New Roman" w:eastAsia="Times New Roman" w:hAnsi="Times New Roman" w:cs="Times New Roman"/>
        </w:rPr>
        <w:t>изложена или не на изтичане на въглерод)</w:t>
      </w:r>
      <w:r w:rsidRPr="00166C95">
        <w:rPr>
          <w:rFonts w:ascii="Times New Roman" w:hAnsi="Times New Roman" w:cs="Times New Roman"/>
        </w:rPr>
        <w:t xml:space="preserve">; </w:t>
      </w:r>
    </w:p>
    <w:p w:rsidR="00C555AF" w:rsidRPr="00166C95" w:rsidRDefault="00C555AF" w:rsidP="00C555AF">
      <w:pPr>
        <w:pStyle w:val="Default"/>
        <w:numPr>
          <w:ilvl w:val="0"/>
          <w:numId w:val="15"/>
        </w:numPr>
        <w:jc w:val="both"/>
        <w:rPr>
          <w:rFonts w:ascii="Times New Roman" w:hAnsi="Times New Roman" w:cs="Times New Roman"/>
        </w:rPr>
      </w:pPr>
      <w:r w:rsidRPr="00166C95">
        <w:rPr>
          <w:rFonts w:ascii="Times New Roman" w:hAnsi="Times New Roman" w:cs="Times New Roman"/>
          <w:b/>
          <w:bCs/>
        </w:rPr>
        <w:t>Дали инсталацията използва</w:t>
      </w:r>
      <w:r w:rsidR="00097CEF" w:rsidRPr="00166C95">
        <w:rPr>
          <w:rFonts w:ascii="Times New Roman" w:hAnsi="Times New Roman" w:cs="Times New Roman"/>
          <w:b/>
          <w:bCs/>
        </w:rPr>
        <w:t xml:space="preserve"> </w:t>
      </w:r>
      <w:r w:rsidRPr="00166C95">
        <w:rPr>
          <w:rFonts w:ascii="Times New Roman" w:hAnsi="Times New Roman" w:cs="Times New Roman"/>
          <w:b/>
          <w:bCs/>
        </w:rPr>
        <w:t xml:space="preserve">отпадъчни газове </w:t>
      </w:r>
      <w:r w:rsidRPr="00166C95">
        <w:rPr>
          <w:rFonts w:ascii="Times New Roman" w:hAnsi="Times New Roman" w:cs="Times New Roman"/>
        </w:rPr>
        <w:t xml:space="preserve">(т.е. избирате „приложимо”) или не (т.е. избирате „неприложимо”);  </w:t>
      </w:r>
    </w:p>
    <w:p w:rsidR="00097CEF" w:rsidRPr="00166C95" w:rsidRDefault="00F91810" w:rsidP="00045002">
      <w:pPr>
        <w:pStyle w:val="Default"/>
        <w:numPr>
          <w:ilvl w:val="0"/>
          <w:numId w:val="15"/>
        </w:numPr>
        <w:jc w:val="both"/>
        <w:rPr>
          <w:rFonts w:ascii="Times New Roman" w:hAnsi="Times New Roman" w:cs="Times New Roman"/>
        </w:rPr>
      </w:pPr>
      <w:r w:rsidRPr="00166C95">
        <w:rPr>
          <w:rFonts w:ascii="Times New Roman" w:eastAsia="Times New Roman" w:hAnsi="Times New Roman" w:cs="Times New Roman"/>
          <w:b/>
        </w:rPr>
        <w:t>Вид на отпадъчния газ</w:t>
      </w:r>
      <w:r w:rsidRPr="00166C95">
        <w:rPr>
          <w:rFonts w:ascii="Times New Roman" w:eastAsia="Times New Roman" w:hAnsi="Times New Roman" w:cs="Times New Roman"/>
        </w:rPr>
        <w:t>. Операторът трябва да избере потока на гориво в първата клетка и да опише отпадъчния газ и процеса, който го произвежда във втората клетка. Например</w:t>
      </w:r>
      <w:r w:rsidR="001D20CA" w:rsidRPr="00166C95">
        <w:rPr>
          <w:rFonts w:ascii="Times New Roman" w:eastAsia="Times New Roman" w:hAnsi="Times New Roman" w:cs="Times New Roman"/>
        </w:rPr>
        <w:t>,</w:t>
      </w:r>
      <w:r w:rsidRPr="00166C95">
        <w:rPr>
          <w:rFonts w:ascii="Times New Roman" w:eastAsia="Times New Roman" w:hAnsi="Times New Roman" w:cs="Times New Roman"/>
        </w:rPr>
        <w:t xml:space="preserve"> описанието може да включва производствения процес, генерирал отпадъчния газ, състава на газа (например съдържание на </w:t>
      </w:r>
      <w:r w:rsidR="00435377" w:rsidRPr="00166C95">
        <w:rPr>
          <w:rFonts w:ascii="Times New Roman" w:eastAsia="Times New Roman" w:hAnsi="Times New Roman" w:cs="Times New Roman"/>
        </w:rPr>
        <w:t xml:space="preserve">CO, </w:t>
      </w:r>
      <w:r w:rsidR="00435377" w:rsidRPr="00166C95">
        <w:rPr>
          <w:rFonts w:ascii="Times New Roman" w:hAnsi="Times New Roman" w:cs="Times New Roman"/>
        </w:rPr>
        <w:t>CO</w:t>
      </w:r>
      <w:r w:rsidR="00435377" w:rsidRPr="00166C95">
        <w:rPr>
          <w:rStyle w:val="Footnote6pt"/>
          <w:rFonts w:ascii="Times New Roman" w:hAnsi="Times New Roman" w:cs="Times New Roman"/>
        </w:rPr>
        <w:t>2</w:t>
      </w:r>
      <w:r w:rsidR="00435377" w:rsidRPr="00166C95">
        <w:rPr>
          <w:rFonts w:ascii="Times New Roman" w:hAnsi="Times New Roman" w:cs="Times New Roman"/>
        </w:rPr>
        <w:t>, NOx, SO</w:t>
      </w:r>
      <w:r w:rsidR="00435377" w:rsidRPr="00166C95">
        <w:rPr>
          <w:rStyle w:val="Footnote6pt"/>
          <w:rFonts w:ascii="Times New Roman" w:hAnsi="Times New Roman" w:cs="Times New Roman"/>
        </w:rPr>
        <w:t>2</w:t>
      </w:r>
      <w:r w:rsidRPr="00166C95">
        <w:rPr>
          <w:rFonts w:ascii="Times New Roman" w:eastAsia="Times New Roman" w:hAnsi="Times New Roman" w:cs="Times New Roman"/>
        </w:rPr>
        <w:t xml:space="preserve"> и др.) или описание на това къде е изгорен ефективно. Ако има няколко потоци отпадъчни газове, операторът следва да предостави данни за различните потоци в отделни </w:t>
      </w:r>
      <w:r w:rsidR="00045002" w:rsidRPr="00166C95">
        <w:rPr>
          <w:rFonts w:ascii="Times New Roman" w:eastAsia="Times New Roman" w:hAnsi="Times New Roman" w:cs="Times New Roman"/>
        </w:rPr>
        <w:t>файлове</w:t>
      </w:r>
      <w:r w:rsidRPr="00166C95">
        <w:rPr>
          <w:rFonts w:ascii="Times New Roman" w:eastAsia="Times New Roman" w:hAnsi="Times New Roman" w:cs="Times New Roman"/>
        </w:rPr>
        <w:t xml:space="preserve"> (в този случай операторът представя няколко файла</w:t>
      </w:r>
      <w:r w:rsidR="00045002" w:rsidRPr="00166C95">
        <w:rPr>
          <w:rFonts w:ascii="Times New Roman" w:eastAsia="Times New Roman" w:hAnsi="Times New Roman" w:cs="Times New Roman"/>
        </w:rPr>
        <w:t>,</w:t>
      </w:r>
      <w:r w:rsidRPr="00166C95">
        <w:rPr>
          <w:rFonts w:ascii="Times New Roman" w:eastAsia="Times New Roman" w:hAnsi="Times New Roman" w:cs="Times New Roman"/>
        </w:rPr>
        <w:t xml:space="preserve"> в които се попълва този раздел, за различните потоци).</w:t>
      </w:r>
      <w:r w:rsidR="00097CEF" w:rsidRPr="00166C95">
        <w:rPr>
          <w:rFonts w:ascii="Times New Roman" w:hAnsi="Times New Roman" w:cs="Times New Roman"/>
        </w:rPr>
        <w:t xml:space="preserve"> </w:t>
      </w:r>
    </w:p>
    <w:p w:rsidR="00F91810" w:rsidRPr="00166C95" w:rsidRDefault="00045002" w:rsidP="00045002">
      <w:pPr>
        <w:pStyle w:val="Default"/>
        <w:numPr>
          <w:ilvl w:val="0"/>
          <w:numId w:val="15"/>
        </w:numPr>
        <w:jc w:val="both"/>
        <w:rPr>
          <w:rFonts w:ascii="Times New Roman" w:hAnsi="Times New Roman" w:cs="Times New Roman"/>
        </w:rPr>
      </w:pPr>
      <w:r w:rsidRPr="00166C95">
        <w:rPr>
          <w:rFonts w:ascii="Times New Roman" w:hAnsi="Times New Roman" w:cs="Times New Roman"/>
          <w:b/>
          <w:bCs/>
        </w:rPr>
        <w:t>Общо количество на „некоригирани”процесни емисии в</w:t>
      </w:r>
      <w:r w:rsidRPr="00166C95">
        <w:rPr>
          <w:rFonts w:ascii="Times New Roman" w:hAnsi="Times New Roman" w:cs="Times New Roman"/>
          <w:bCs/>
        </w:rPr>
        <w:t xml:space="preserve"> тонове </w:t>
      </w:r>
      <w:r w:rsidR="00435377" w:rsidRPr="00166C95">
        <w:rPr>
          <w:rFonts w:ascii="Times New Roman" w:hAnsi="Times New Roman" w:cs="Times New Roman"/>
        </w:rPr>
        <w:t>CO</w:t>
      </w:r>
      <w:r w:rsidR="00435377" w:rsidRPr="00166C95">
        <w:rPr>
          <w:rStyle w:val="Footnote6pt"/>
          <w:rFonts w:ascii="Times New Roman" w:hAnsi="Times New Roman" w:cs="Times New Roman"/>
        </w:rPr>
        <w:t xml:space="preserve">2 </w:t>
      </w:r>
      <w:r w:rsidRPr="00166C95">
        <w:rPr>
          <w:rFonts w:ascii="Times New Roman" w:hAnsi="Times New Roman" w:cs="Times New Roman"/>
        </w:rPr>
        <w:t>еквивалент годишно.</w:t>
      </w:r>
      <w:r w:rsidR="00F91810" w:rsidRPr="00166C95">
        <w:rPr>
          <w:rFonts w:ascii="Times New Roman" w:hAnsi="Times New Roman" w:cs="Times New Roman"/>
        </w:rPr>
        <w:t xml:space="preserve"> </w:t>
      </w:r>
      <w:r w:rsidRPr="00166C95">
        <w:rPr>
          <w:rFonts w:ascii="Times New Roman" w:hAnsi="Times New Roman" w:cs="Times New Roman"/>
        </w:rPr>
        <w:t>В съответствие с Член</w:t>
      </w:r>
      <w:r w:rsidR="00F91810" w:rsidRPr="00166C95">
        <w:rPr>
          <w:rFonts w:ascii="Times New Roman" w:hAnsi="Times New Roman" w:cs="Times New Roman"/>
        </w:rPr>
        <w:t xml:space="preserve"> 2(10) </w:t>
      </w:r>
      <w:r w:rsidRPr="00166C95">
        <w:rPr>
          <w:rFonts w:ascii="Times New Roman" w:hAnsi="Times New Roman" w:cs="Times New Roman"/>
        </w:rPr>
        <w:t xml:space="preserve">от </w:t>
      </w:r>
      <w:r w:rsidR="007072FB">
        <w:rPr>
          <w:rFonts w:ascii="Times New Roman" w:hAnsi="Times New Roman" w:cs="Times New Roman"/>
        </w:rPr>
        <w:t>FAR</w:t>
      </w:r>
      <w:r w:rsidRPr="00166C95">
        <w:rPr>
          <w:rFonts w:ascii="Times New Roman" w:hAnsi="Times New Roman" w:cs="Times New Roman"/>
        </w:rPr>
        <w:t xml:space="preserve"> при изчисляването на  разпредел</w:t>
      </w:r>
      <w:r w:rsidR="007D7860" w:rsidRPr="00166C95">
        <w:rPr>
          <w:rFonts w:ascii="Times New Roman" w:hAnsi="Times New Roman" w:cs="Times New Roman"/>
        </w:rPr>
        <w:t xml:space="preserve">янето </w:t>
      </w:r>
      <w:r w:rsidRPr="00166C95">
        <w:rPr>
          <w:rFonts w:ascii="Times New Roman" w:hAnsi="Times New Roman" w:cs="Times New Roman"/>
        </w:rPr>
        <w:t xml:space="preserve">на отпадъчни газове от общите процесни емисии следва да се извади </w:t>
      </w:r>
      <w:r w:rsidR="00435377" w:rsidRPr="00166C95">
        <w:rPr>
          <w:rFonts w:ascii="Times New Roman" w:hAnsi="Times New Roman" w:cs="Times New Roman"/>
        </w:rPr>
        <w:t>CO</w:t>
      </w:r>
      <w:r w:rsidR="00435377" w:rsidRPr="00166C95">
        <w:rPr>
          <w:rStyle w:val="Footnote6pt"/>
          <w:rFonts w:ascii="Times New Roman" w:hAnsi="Times New Roman" w:cs="Times New Roman"/>
        </w:rPr>
        <w:t xml:space="preserve">2 </w:t>
      </w:r>
      <w:r w:rsidRPr="00166C95">
        <w:rPr>
          <w:rFonts w:ascii="Times New Roman" w:hAnsi="Times New Roman" w:cs="Times New Roman"/>
        </w:rPr>
        <w:t>еквивалент за природния газ, използван за „технически  използваемо енергийно съдържание”</w:t>
      </w:r>
      <w:r w:rsidR="00F91810" w:rsidRPr="00166C95">
        <w:rPr>
          <w:rFonts w:ascii="Times New Roman" w:hAnsi="Times New Roman" w:cs="Times New Roman"/>
        </w:rPr>
        <w:t xml:space="preserve">. </w:t>
      </w:r>
      <w:r w:rsidRPr="00166C95">
        <w:rPr>
          <w:rFonts w:ascii="Times New Roman" w:hAnsi="Times New Roman" w:cs="Times New Roman"/>
        </w:rPr>
        <w:t xml:space="preserve">Количеството на процесните емисии  преди изваждането се нарича </w:t>
      </w:r>
      <w:r w:rsidRPr="00166C95">
        <w:rPr>
          <w:rFonts w:ascii="Times New Roman" w:hAnsi="Times New Roman" w:cs="Times New Roman"/>
          <w:bCs/>
        </w:rPr>
        <w:t>„некоригирани”</w:t>
      </w:r>
      <w:r w:rsidR="001D20CA" w:rsidRPr="00166C95">
        <w:rPr>
          <w:rFonts w:ascii="Times New Roman" w:hAnsi="Times New Roman" w:cs="Times New Roman"/>
          <w:bCs/>
        </w:rPr>
        <w:t xml:space="preserve"> </w:t>
      </w:r>
      <w:r w:rsidRPr="00166C95">
        <w:rPr>
          <w:rFonts w:ascii="Times New Roman" w:hAnsi="Times New Roman" w:cs="Times New Roman"/>
          <w:bCs/>
        </w:rPr>
        <w:t>процесни емисии</w:t>
      </w:r>
      <w:r w:rsidR="00F91810" w:rsidRPr="00166C95">
        <w:rPr>
          <w:rFonts w:ascii="Times New Roman" w:hAnsi="Times New Roman" w:cs="Times New Roman"/>
        </w:rPr>
        <w:t xml:space="preserve">” </w:t>
      </w:r>
      <w:r w:rsidRPr="00166C95">
        <w:rPr>
          <w:rFonts w:ascii="Times New Roman" w:hAnsi="Times New Roman" w:cs="Times New Roman"/>
        </w:rPr>
        <w:t xml:space="preserve">в този инструмент  и отразява  всички видове  процесни емисии (наричани видове </w:t>
      </w:r>
      <w:r w:rsidR="00F91810" w:rsidRPr="00166C95">
        <w:rPr>
          <w:rFonts w:ascii="Times New Roman" w:hAnsi="Times New Roman" w:cs="Times New Roman"/>
        </w:rPr>
        <w:t xml:space="preserve">a, b </w:t>
      </w:r>
      <w:r w:rsidRPr="00166C95">
        <w:rPr>
          <w:rFonts w:ascii="Times New Roman" w:hAnsi="Times New Roman" w:cs="Times New Roman"/>
        </w:rPr>
        <w:t xml:space="preserve">и </w:t>
      </w:r>
      <w:r w:rsidR="00F91810" w:rsidRPr="00166C95">
        <w:rPr>
          <w:rFonts w:ascii="Times New Roman" w:hAnsi="Times New Roman" w:cs="Times New Roman"/>
        </w:rPr>
        <w:t xml:space="preserve">c </w:t>
      </w:r>
      <w:r w:rsidRPr="00166C95">
        <w:rPr>
          <w:rFonts w:ascii="Times New Roman" w:hAnsi="Times New Roman" w:cs="Times New Roman"/>
        </w:rPr>
        <w:t xml:space="preserve">в Ръководен документ </w:t>
      </w:r>
      <w:r w:rsidR="00F91810" w:rsidRPr="00166C95">
        <w:rPr>
          <w:rFonts w:ascii="Times New Roman" w:hAnsi="Times New Roman" w:cs="Times New Roman"/>
        </w:rPr>
        <w:t xml:space="preserve">8); </w:t>
      </w:r>
    </w:p>
    <w:p w:rsidR="000E5F3F" w:rsidRPr="00166C95" w:rsidRDefault="00FF5E33" w:rsidP="000E5F3F">
      <w:pPr>
        <w:pStyle w:val="Default"/>
        <w:numPr>
          <w:ilvl w:val="0"/>
          <w:numId w:val="15"/>
        </w:numPr>
        <w:jc w:val="both"/>
        <w:rPr>
          <w:rFonts w:ascii="Times New Roman" w:hAnsi="Times New Roman" w:cs="Times New Roman"/>
        </w:rPr>
      </w:pPr>
      <w:r w:rsidRPr="00166C95">
        <w:rPr>
          <w:rFonts w:ascii="Times New Roman" w:hAnsi="Times New Roman" w:cs="Times New Roman"/>
          <w:b/>
          <w:bCs/>
        </w:rPr>
        <w:t xml:space="preserve">Изчисляване на емисиите от изгаряне на отпадъчни газове, </w:t>
      </w:r>
      <w:r w:rsidRPr="00166C95">
        <w:rPr>
          <w:rFonts w:ascii="Times New Roman" w:hAnsi="Times New Roman" w:cs="Times New Roman"/>
        </w:rPr>
        <w:t xml:space="preserve">използвани или изнесени, в тонове </w:t>
      </w:r>
      <w:r w:rsidR="00435377" w:rsidRPr="00166C95">
        <w:rPr>
          <w:rFonts w:ascii="Times New Roman" w:hAnsi="Times New Roman" w:cs="Times New Roman"/>
        </w:rPr>
        <w:t>CO</w:t>
      </w:r>
      <w:r w:rsidR="00435377" w:rsidRPr="00166C95">
        <w:rPr>
          <w:rStyle w:val="Footnote6pt"/>
          <w:rFonts w:ascii="Times New Roman" w:hAnsi="Times New Roman" w:cs="Times New Roman"/>
        </w:rPr>
        <w:t xml:space="preserve">2 </w:t>
      </w:r>
      <w:r w:rsidRPr="00166C95">
        <w:rPr>
          <w:rFonts w:ascii="Times New Roman" w:hAnsi="Times New Roman" w:cs="Times New Roman"/>
        </w:rPr>
        <w:t xml:space="preserve">еквивалент годишно, когато се изгарят за цели, различни от </w:t>
      </w:r>
      <w:r w:rsidRPr="00166C95">
        <w:rPr>
          <w:rFonts w:ascii="Times New Roman" w:eastAsia="Times New Roman" w:hAnsi="Times New Roman" w:cs="Times New Roman"/>
        </w:rPr>
        <w:t>изгаряне във факел</w:t>
      </w:r>
      <w:r w:rsidR="00F05B9D" w:rsidRPr="00166C95">
        <w:rPr>
          <w:rFonts w:ascii="Times New Roman" w:eastAsia="Times New Roman" w:hAnsi="Times New Roman" w:cs="Times New Roman"/>
        </w:rPr>
        <w:t>на тръба</w:t>
      </w:r>
      <w:r w:rsidRPr="00166C95">
        <w:rPr>
          <w:rFonts w:ascii="Times New Roman" w:eastAsia="Times New Roman" w:hAnsi="Times New Roman" w:cs="Times New Roman"/>
        </w:rPr>
        <w:t xml:space="preserve"> (освен ако изгарянето във факел</w:t>
      </w:r>
      <w:r w:rsidR="007D7860" w:rsidRPr="00166C95">
        <w:rPr>
          <w:rFonts w:ascii="Times New Roman" w:eastAsia="Times New Roman" w:hAnsi="Times New Roman" w:cs="Times New Roman"/>
        </w:rPr>
        <w:t>на тръба</w:t>
      </w:r>
      <w:r w:rsidRPr="00166C95">
        <w:rPr>
          <w:rFonts w:ascii="Times New Roman" w:eastAsia="Times New Roman" w:hAnsi="Times New Roman" w:cs="Times New Roman"/>
        </w:rPr>
        <w:t xml:space="preserve"> е с цел безопасност), като се взема предвид съответния</w:t>
      </w:r>
      <w:r w:rsidR="007D7860" w:rsidRPr="00166C95">
        <w:rPr>
          <w:rFonts w:ascii="Times New Roman" w:eastAsia="Times New Roman" w:hAnsi="Times New Roman" w:cs="Times New Roman"/>
        </w:rPr>
        <w:t>т</w:t>
      </w:r>
      <w:r w:rsidRPr="00166C95">
        <w:rPr>
          <w:rFonts w:ascii="Times New Roman" w:eastAsia="Times New Roman" w:hAnsi="Times New Roman" w:cs="Times New Roman"/>
        </w:rPr>
        <w:t xml:space="preserve"> статус по отношение на изтичането на въглерод. Тази клетка не е задължителна и се използва за насрещна проверка. Стойностите трябва да съвпадат с количеството на отпадъчните газове</w:t>
      </w:r>
      <w:r w:rsidRPr="00166C95">
        <w:rPr>
          <w:rFonts w:ascii="Times New Roman" w:hAnsi="Times New Roman" w:cs="Times New Roman"/>
        </w:rPr>
        <w:t xml:space="preserve">, посочени в точка </w:t>
      </w:r>
      <w:r w:rsidR="000E5F3F" w:rsidRPr="00166C95">
        <w:rPr>
          <w:rFonts w:ascii="Times New Roman" w:hAnsi="Times New Roman" w:cs="Times New Roman"/>
        </w:rPr>
        <w:t xml:space="preserve">(f) </w:t>
      </w:r>
      <w:r w:rsidRPr="00166C95">
        <w:rPr>
          <w:rFonts w:ascii="Times New Roman" w:hAnsi="Times New Roman" w:cs="Times New Roman"/>
        </w:rPr>
        <w:t xml:space="preserve">по-долу. </w:t>
      </w:r>
      <w:r w:rsidR="000E5F3F" w:rsidRPr="00166C95">
        <w:rPr>
          <w:rFonts w:ascii="Times New Roman" w:hAnsi="Times New Roman" w:cs="Times New Roman"/>
        </w:rPr>
        <w:t xml:space="preserve"> </w:t>
      </w:r>
    </w:p>
    <w:p w:rsidR="00B50CB0" w:rsidRPr="00166C95" w:rsidRDefault="00B50CB0" w:rsidP="00B50CB0">
      <w:pPr>
        <w:pStyle w:val="Default"/>
        <w:numPr>
          <w:ilvl w:val="0"/>
          <w:numId w:val="15"/>
        </w:numPr>
        <w:jc w:val="both"/>
        <w:rPr>
          <w:rFonts w:ascii="Times New Roman" w:hAnsi="Times New Roman" w:cs="Times New Roman"/>
        </w:rPr>
      </w:pPr>
      <w:r w:rsidRPr="00166C95">
        <w:rPr>
          <w:rFonts w:ascii="Times New Roman" w:hAnsi="Times New Roman" w:cs="Times New Roman"/>
          <w:b/>
          <w:bCs/>
        </w:rPr>
        <w:t xml:space="preserve">Количество </w:t>
      </w:r>
      <w:r w:rsidRPr="00166C95">
        <w:rPr>
          <w:rFonts w:ascii="Times New Roman" w:eastAsia="Times New Roman" w:hAnsi="Times New Roman" w:cs="Times New Roman"/>
          <w:b/>
        </w:rPr>
        <w:t>отпадъчни газове</w:t>
      </w:r>
      <w:r w:rsidRPr="00166C95">
        <w:rPr>
          <w:rFonts w:ascii="Times New Roman" w:hAnsi="Times New Roman" w:cs="Times New Roman"/>
          <w:b/>
          <w:bCs/>
        </w:rPr>
        <w:t xml:space="preserve"> </w:t>
      </w:r>
      <w:r w:rsidRPr="00166C95">
        <w:rPr>
          <w:rFonts w:ascii="Times New Roman" w:hAnsi="Times New Roman" w:cs="Times New Roman"/>
        </w:rPr>
        <w:t xml:space="preserve">(в хиляди Nm3 годишно или в тонове  годишно), </w:t>
      </w:r>
      <w:r w:rsidRPr="00166C95">
        <w:rPr>
          <w:rFonts w:ascii="Times New Roman" w:hAnsi="Times New Roman" w:cs="Times New Roman"/>
          <w:b/>
        </w:rPr>
        <w:t xml:space="preserve">произведени извън подинсталации с </w:t>
      </w:r>
      <w:r w:rsidRPr="00166C95">
        <w:rPr>
          <w:rFonts w:ascii="Times New Roman" w:hAnsi="Times New Roman" w:cs="Times New Roman"/>
          <w:b/>
        </w:rPr>
        <w:lastRenderedPageBreak/>
        <w:t>продуктов показател</w:t>
      </w:r>
      <w:r w:rsidR="007D7860" w:rsidRPr="00166C95">
        <w:rPr>
          <w:rFonts w:ascii="Times New Roman" w:hAnsi="Times New Roman" w:cs="Times New Roman"/>
          <w:b/>
        </w:rPr>
        <w:t>,</w:t>
      </w:r>
      <w:r w:rsidRPr="00166C95">
        <w:rPr>
          <w:rFonts w:ascii="Times New Roman" w:hAnsi="Times New Roman" w:cs="Times New Roman"/>
        </w:rPr>
        <w:t xml:space="preserve"> и изгаряно за цели, различни от </w:t>
      </w:r>
      <w:r w:rsidRPr="00166C95">
        <w:rPr>
          <w:rFonts w:ascii="Times New Roman" w:eastAsia="Times New Roman" w:hAnsi="Times New Roman" w:cs="Times New Roman"/>
        </w:rPr>
        <w:t>изгаряне във факел</w:t>
      </w:r>
      <w:r w:rsidR="007D7860" w:rsidRPr="00166C95">
        <w:rPr>
          <w:rFonts w:ascii="Times New Roman" w:eastAsia="Times New Roman" w:hAnsi="Times New Roman" w:cs="Times New Roman"/>
        </w:rPr>
        <w:t>на тръба</w:t>
      </w:r>
      <w:r w:rsidRPr="00166C95">
        <w:rPr>
          <w:rFonts w:ascii="Times New Roman" w:eastAsia="Times New Roman" w:hAnsi="Times New Roman" w:cs="Times New Roman"/>
        </w:rPr>
        <w:t xml:space="preserve"> (само ако изгарянето във факел</w:t>
      </w:r>
      <w:r w:rsidR="007D7860" w:rsidRPr="00166C95">
        <w:rPr>
          <w:rFonts w:ascii="Times New Roman" w:eastAsia="Times New Roman" w:hAnsi="Times New Roman" w:cs="Times New Roman"/>
        </w:rPr>
        <w:t>на тръба</w:t>
      </w:r>
      <w:r w:rsidRPr="00166C95">
        <w:rPr>
          <w:rFonts w:ascii="Times New Roman" w:eastAsia="Times New Roman" w:hAnsi="Times New Roman" w:cs="Times New Roman"/>
        </w:rPr>
        <w:t xml:space="preserve"> е с цел безопасност</w:t>
      </w:r>
      <w:r w:rsidR="007D7860" w:rsidRPr="00166C95">
        <w:rPr>
          <w:rFonts w:ascii="Times New Roman" w:eastAsia="Times New Roman" w:hAnsi="Times New Roman" w:cs="Times New Roman"/>
        </w:rPr>
        <w:t>,</w:t>
      </w:r>
      <w:r w:rsidRPr="00166C95">
        <w:rPr>
          <w:rFonts w:ascii="Times New Roman" w:eastAsia="Times New Roman" w:hAnsi="Times New Roman" w:cs="Times New Roman"/>
        </w:rPr>
        <w:t xml:space="preserve"> количеството на изгорените във факел</w:t>
      </w:r>
      <w:r w:rsidR="00F05B9D" w:rsidRPr="00166C95">
        <w:rPr>
          <w:rFonts w:ascii="Times New Roman" w:eastAsia="Times New Roman" w:hAnsi="Times New Roman" w:cs="Times New Roman"/>
        </w:rPr>
        <w:t>на тръба</w:t>
      </w:r>
      <w:r w:rsidRPr="00166C95">
        <w:rPr>
          <w:rFonts w:ascii="Times New Roman" w:eastAsia="Times New Roman" w:hAnsi="Times New Roman" w:cs="Times New Roman"/>
        </w:rPr>
        <w:t xml:space="preserve"> газове може да бъде взето предвид). Съответният статус по отношение на изтичането на въглерод (избран в точка </w:t>
      </w:r>
      <w:r w:rsidRPr="00166C95">
        <w:rPr>
          <w:rFonts w:ascii="Times New Roman" w:hAnsi="Times New Roman" w:cs="Times New Roman"/>
        </w:rPr>
        <w:t xml:space="preserve">(b)) трябва да бъде взет предвид. </w:t>
      </w:r>
      <w:r w:rsidRPr="00166C95">
        <w:rPr>
          <w:rFonts w:ascii="Times New Roman" w:hAnsi="Times New Roman" w:cs="Times New Roman"/>
          <w:i/>
          <w:iCs/>
        </w:rPr>
        <w:t xml:space="preserve">Данните може да бъдат въведени в тонове годишно или в 1000 Nm3 годишно; формулярът с базови данни по </w:t>
      </w:r>
      <w:r w:rsidR="00A36879" w:rsidRPr="00166C95">
        <w:rPr>
          <w:rFonts w:ascii="Times New Roman" w:hAnsi="Times New Roman" w:cs="Times New Roman"/>
          <w:i/>
          <w:iCs/>
        </w:rPr>
        <w:t>НИМ</w:t>
      </w:r>
      <w:r w:rsidRPr="00166C95">
        <w:rPr>
          <w:rFonts w:ascii="Times New Roman" w:hAnsi="Times New Roman" w:cs="Times New Roman"/>
          <w:i/>
          <w:iCs/>
        </w:rPr>
        <w:t xml:space="preserve"> улеснява избора на съоръжение </w:t>
      </w:r>
      <w:r w:rsidR="007D7860" w:rsidRPr="00166C95">
        <w:rPr>
          <w:rFonts w:ascii="Times New Roman" w:hAnsi="Times New Roman" w:cs="Times New Roman"/>
          <w:i/>
          <w:iCs/>
        </w:rPr>
        <w:t>от</w:t>
      </w:r>
      <w:r w:rsidRPr="00166C95">
        <w:rPr>
          <w:rFonts w:ascii="Times New Roman" w:hAnsi="Times New Roman" w:cs="Times New Roman"/>
          <w:i/>
          <w:iCs/>
        </w:rPr>
        <w:t xml:space="preserve"> падащо меню. Изборът на единица трябва да съответства на единицата, използвана за NCV по-долу (точка (g)). </w:t>
      </w:r>
      <w:r w:rsidRPr="00166C95">
        <w:rPr>
          <w:rFonts w:ascii="Times New Roman" w:hAnsi="Times New Roman" w:cs="Times New Roman"/>
        </w:rPr>
        <w:t xml:space="preserve">Няма значение дали отпадъчните газове са били произведени в същата инсталация по СТЕ като тази, която използва или не използва отпадъчни газове. </w:t>
      </w:r>
    </w:p>
    <w:p w:rsidR="00577AC6" w:rsidRPr="00166C95" w:rsidRDefault="00577AC6" w:rsidP="00C70C4B">
      <w:pPr>
        <w:pStyle w:val="Default"/>
        <w:numPr>
          <w:ilvl w:val="0"/>
          <w:numId w:val="15"/>
        </w:numPr>
        <w:tabs>
          <w:tab w:val="left" w:pos="270"/>
        </w:tabs>
        <w:jc w:val="both"/>
        <w:rPr>
          <w:rFonts w:ascii="Times New Roman" w:hAnsi="Times New Roman" w:cs="Times New Roman"/>
        </w:rPr>
      </w:pPr>
      <w:r w:rsidRPr="00166C95">
        <w:rPr>
          <w:rFonts w:ascii="Times New Roman" w:eastAsia="Times New Roman" w:hAnsi="Times New Roman" w:cs="Times New Roman"/>
          <w:b/>
        </w:rPr>
        <w:t>Нетна топлинна стойност (NCV) на използвания отпадъчен газ</w:t>
      </w:r>
      <w:r w:rsidRPr="00166C95">
        <w:rPr>
          <w:rFonts w:ascii="Times New Roman" w:eastAsia="Times New Roman" w:hAnsi="Times New Roman" w:cs="Times New Roman"/>
        </w:rPr>
        <w:t>. Нетната топлинна стойност представлява количеството топлинна енергия, отделено по време на изгарянето на горивото, минус енергията, необходима за изпарение на вода, п</w:t>
      </w:r>
      <w:r w:rsidR="00F73B73" w:rsidRPr="00166C95">
        <w:rPr>
          <w:rFonts w:ascii="Times New Roman" w:eastAsia="Times New Roman" w:hAnsi="Times New Roman" w:cs="Times New Roman"/>
        </w:rPr>
        <w:t xml:space="preserve">олучена </w:t>
      </w:r>
      <w:r w:rsidRPr="00166C95">
        <w:rPr>
          <w:rFonts w:ascii="Times New Roman" w:eastAsia="Times New Roman" w:hAnsi="Times New Roman" w:cs="Times New Roman"/>
        </w:rPr>
        <w:t xml:space="preserve">по време на горенето. NCV следва да се определя в съответствие с </w:t>
      </w:r>
      <w:r w:rsidR="00C70C4B" w:rsidRPr="00166C95">
        <w:rPr>
          <w:rFonts w:ascii="Times New Roman" w:eastAsia="Times New Roman" w:hAnsi="Times New Roman" w:cs="Times New Roman"/>
        </w:rPr>
        <w:t xml:space="preserve">Приложение IV от </w:t>
      </w:r>
      <w:r w:rsidR="007072FB">
        <w:rPr>
          <w:rFonts w:ascii="Times New Roman" w:eastAsia="Times New Roman" w:hAnsi="Times New Roman" w:cs="Times New Roman"/>
        </w:rPr>
        <w:t>FAR</w:t>
      </w:r>
      <w:r w:rsidR="00C70C4B" w:rsidRPr="00166C95">
        <w:rPr>
          <w:rFonts w:ascii="Times New Roman" w:eastAsia="Times New Roman" w:hAnsi="Times New Roman" w:cs="Times New Roman"/>
        </w:rPr>
        <w:t xml:space="preserve">. </w:t>
      </w:r>
      <w:r w:rsidRPr="00166C95">
        <w:rPr>
          <w:rFonts w:ascii="Times New Roman" w:eastAsia="Times New Roman" w:hAnsi="Times New Roman" w:cs="Times New Roman"/>
        </w:rPr>
        <w:t>NCV следва да се изрази в GJ/1000Nm</w:t>
      </w:r>
      <w:r w:rsidRPr="00166C95">
        <w:rPr>
          <w:rFonts w:ascii="Times New Roman" w:eastAsia="Times New Roman" w:hAnsi="Times New Roman" w:cs="Times New Roman"/>
          <w:vertAlign w:val="superscript"/>
        </w:rPr>
        <w:t>3</w:t>
      </w:r>
      <w:r w:rsidRPr="00166C95">
        <w:rPr>
          <w:rFonts w:ascii="Times New Roman" w:eastAsia="Times New Roman" w:hAnsi="Times New Roman" w:cs="Times New Roman"/>
        </w:rPr>
        <w:t xml:space="preserve"> или GJ/т в зависимост от избраната в точка </w:t>
      </w:r>
      <w:r w:rsidR="00C70C4B" w:rsidRPr="00166C95">
        <w:rPr>
          <w:rFonts w:ascii="Times New Roman" w:eastAsia="Times New Roman" w:hAnsi="Times New Roman" w:cs="Times New Roman"/>
        </w:rPr>
        <w:t>(</w:t>
      </w:r>
      <w:r w:rsidR="00C70C4B" w:rsidRPr="00166C95">
        <w:rPr>
          <w:rFonts w:ascii="Times New Roman" w:hAnsi="Times New Roman" w:cs="Times New Roman"/>
        </w:rPr>
        <w:t>f</w:t>
      </w:r>
      <w:r w:rsidRPr="00166C95">
        <w:rPr>
          <w:rFonts w:ascii="Times New Roman" w:eastAsia="Times New Roman" w:hAnsi="Times New Roman" w:cs="Times New Roman"/>
        </w:rPr>
        <w:t xml:space="preserve">) единица. </w:t>
      </w:r>
      <w:r w:rsidRPr="00166C95">
        <w:rPr>
          <w:rFonts w:ascii="Times New Roman" w:eastAsia="Times New Roman" w:hAnsi="Times New Roman" w:cs="Times New Roman"/>
          <w:i/>
        </w:rPr>
        <w:t xml:space="preserve">Формулярът автоматично избира подходящата единица в зависимост от избора, направен в точка </w:t>
      </w:r>
      <w:r w:rsidRPr="00166C95">
        <w:rPr>
          <w:rFonts w:ascii="Times New Roman" w:hAnsi="Times New Roman" w:cs="Times New Roman"/>
          <w:i/>
          <w:iCs/>
        </w:rPr>
        <w:t xml:space="preserve">(f). </w:t>
      </w:r>
    </w:p>
    <w:p w:rsidR="00C70C4B" w:rsidRPr="00166C95" w:rsidRDefault="00C70C4B" w:rsidP="00C70C4B">
      <w:pPr>
        <w:pStyle w:val="Default"/>
        <w:numPr>
          <w:ilvl w:val="0"/>
          <w:numId w:val="15"/>
        </w:numPr>
        <w:jc w:val="both"/>
        <w:rPr>
          <w:rFonts w:ascii="Times New Roman" w:hAnsi="Times New Roman" w:cs="Times New Roman"/>
        </w:rPr>
      </w:pPr>
      <w:r w:rsidRPr="00166C95">
        <w:rPr>
          <w:rFonts w:ascii="Times New Roman" w:hAnsi="Times New Roman" w:cs="Times New Roman"/>
          <w:b/>
          <w:bCs/>
        </w:rPr>
        <w:t>Необходими допускания</w:t>
      </w:r>
      <w:r w:rsidRPr="00166C95">
        <w:rPr>
          <w:rFonts w:ascii="Times New Roman" w:hAnsi="Times New Roman" w:cs="Times New Roman"/>
        </w:rPr>
        <w:t>: те включват р</w:t>
      </w:r>
      <w:r w:rsidRPr="00166C95">
        <w:rPr>
          <w:rFonts w:ascii="Times New Roman" w:eastAsia="Times New Roman" w:hAnsi="Times New Roman" w:cs="Times New Roman"/>
        </w:rPr>
        <w:t>еферентн</w:t>
      </w:r>
      <w:r w:rsidR="00F73B73" w:rsidRPr="00166C95">
        <w:rPr>
          <w:rFonts w:ascii="Times New Roman" w:eastAsia="Times New Roman" w:hAnsi="Times New Roman" w:cs="Times New Roman"/>
        </w:rPr>
        <w:t>ите</w:t>
      </w:r>
      <w:r w:rsidRPr="00166C95">
        <w:rPr>
          <w:rFonts w:ascii="Times New Roman" w:eastAsia="Times New Roman" w:hAnsi="Times New Roman" w:cs="Times New Roman"/>
        </w:rPr>
        <w:t xml:space="preserve"> </w:t>
      </w:r>
      <w:r w:rsidR="00F73B73" w:rsidRPr="00166C95">
        <w:rPr>
          <w:rFonts w:ascii="Times New Roman" w:eastAsia="Times New Roman" w:hAnsi="Times New Roman" w:cs="Times New Roman"/>
        </w:rPr>
        <w:t xml:space="preserve">стойности на к.п.д. </w:t>
      </w:r>
      <w:r w:rsidRPr="00166C95">
        <w:rPr>
          <w:rFonts w:ascii="Times New Roman" w:eastAsia="Times New Roman" w:hAnsi="Times New Roman" w:cs="Times New Roman"/>
        </w:rPr>
        <w:t xml:space="preserve">за производството на електричество с използване на природен газ и отпадъчен газ в %, както и емисионния фактор за природен газ. </w:t>
      </w:r>
      <w:r w:rsidRPr="00166C95">
        <w:rPr>
          <w:rFonts w:ascii="Times New Roman" w:eastAsia="Times New Roman" w:hAnsi="Times New Roman" w:cs="Times New Roman"/>
          <w:i/>
        </w:rPr>
        <w:t xml:space="preserve">Вж. Ръководен документ 8 относно подинсталации с отпадъчни газове и процесни емисии за насоки относно </w:t>
      </w:r>
      <w:r w:rsidR="00441890" w:rsidRPr="00166C95">
        <w:rPr>
          <w:rFonts w:ascii="Times New Roman" w:hAnsi="Times New Roman" w:cs="Times New Roman"/>
          <w:i/>
        </w:rPr>
        <w:t>р</w:t>
      </w:r>
      <w:r w:rsidR="00441890" w:rsidRPr="00166C95">
        <w:rPr>
          <w:rFonts w:ascii="Times New Roman" w:eastAsia="Times New Roman" w:hAnsi="Times New Roman" w:cs="Times New Roman"/>
          <w:i/>
        </w:rPr>
        <w:t>еферентните стойности на к.п.д.</w:t>
      </w:r>
      <w:r w:rsidRPr="00166C95">
        <w:rPr>
          <w:rFonts w:ascii="Times New Roman" w:hAnsi="Times New Roman" w:cs="Times New Roman"/>
          <w:i/>
        </w:rPr>
        <w:t>.</w:t>
      </w:r>
    </w:p>
    <w:p w:rsidR="002F3C84" w:rsidRPr="00166C95" w:rsidRDefault="00000EFC" w:rsidP="002F3C84">
      <w:pPr>
        <w:pStyle w:val="Default"/>
        <w:numPr>
          <w:ilvl w:val="0"/>
          <w:numId w:val="15"/>
        </w:numPr>
        <w:tabs>
          <w:tab w:val="left" w:pos="990"/>
        </w:tabs>
        <w:jc w:val="both"/>
        <w:rPr>
          <w:sz w:val="23"/>
          <w:szCs w:val="23"/>
        </w:rPr>
      </w:pPr>
      <w:r w:rsidRPr="00166C95">
        <w:rPr>
          <w:rFonts w:ascii="Times New Roman" w:eastAsia="Times New Roman" w:hAnsi="Times New Roman" w:cs="Times New Roman"/>
          <w:b/>
        </w:rPr>
        <w:t xml:space="preserve">Емисиите, които се изваждат, за да се </w:t>
      </w:r>
      <w:r w:rsidR="001D20CA" w:rsidRPr="00166C95">
        <w:rPr>
          <w:rFonts w:ascii="Times New Roman" w:eastAsia="Times New Roman" w:hAnsi="Times New Roman" w:cs="Times New Roman"/>
          <w:b/>
        </w:rPr>
        <w:t>отчете</w:t>
      </w:r>
      <w:r w:rsidRPr="00166C95">
        <w:rPr>
          <w:rFonts w:ascii="Times New Roman" w:eastAsia="Times New Roman" w:hAnsi="Times New Roman" w:cs="Times New Roman"/>
          <w:b/>
        </w:rPr>
        <w:t xml:space="preserve"> технически използваемото енергийно съдържание</w:t>
      </w:r>
      <w:r w:rsidRPr="00166C95">
        <w:rPr>
          <w:rFonts w:ascii="Times New Roman" w:eastAsia="Times New Roman" w:hAnsi="Times New Roman" w:cs="Times New Roman"/>
        </w:rPr>
        <w:t xml:space="preserve">. </w:t>
      </w:r>
      <w:r w:rsidRPr="00166C95">
        <w:rPr>
          <w:rFonts w:ascii="Times New Roman" w:hAnsi="Times New Roman" w:cs="Times New Roman"/>
        </w:rPr>
        <w:t xml:space="preserve">Tези количества са в тонове </w:t>
      </w:r>
      <w:r w:rsidR="00435377" w:rsidRPr="00166C95">
        <w:rPr>
          <w:rFonts w:ascii="Times New Roman" w:hAnsi="Times New Roman" w:cs="Times New Roman"/>
        </w:rPr>
        <w:t>CO</w:t>
      </w:r>
      <w:r w:rsidR="00435377" w:rsidRPr="00166C95">
        <w:rPr>
          <w:rStyle w:val="Footnote6pt"/>
          <w:rFonts w:ascii="Times New Roman" w:hAnsi="Times New Roman" w:cs="Times New Roman"/>
        </w:rPr>
        <w:t xml:space="preserve">2 </w:t>
      </w:r>
      <w:r w:rsidRPr="00166C95">
        <w:rPr>
          <w:rFonts w:ascii="Times New Roman" w:hAnsi="Times New Roman" w:cs="Times New Roman"/>
        </w:rPr>
        <w:t xml:space="preserve">еквивалент годишно </w:t>
      </w:r>
      <w:r w:rsidR="00654619" w:rsidRPr="00166C95">
        <w:rPr>
          <w:rFonts w:ascii="Times New Roman" w:hAnsi="Times New Roman" w:cs="Times New Roman"/>
        </w:rPr>
        <w:t>и се изчисляват автоматично</w:t>
      </w:r>
      <w:r w:rsidRPr="00166C95">
        <w:rPr>
          <w:rFonts w:ascii="Times New Roman" w:hAnsi="Times New Roman" w:cs="Times New Roman"/>
        </w:rPr>
        <w:t xml:space="preserve"> въз основа на предоставените данни. Те съответстват на „потребителската част” на </w:t>
      </w:r>
      <w:r w:rsidR="00654619" w:rsidRPr="00166C95">
        <w:rPr>
          <w:rFonts w:ascii="Times New Roman" w:hAnsi="Times New Roman" w:cs="Times New Roman"/>
        </w:rPr>
        <w:t>емисиите</w:t>
      </w:r>
      <w:r w:rsidRPr="00166C95">
        <w:rPr>
          <w:rFonts w:ascii="Times New Roman" w:hAnsi="Times New Roman" w:cs="Times New Roman"/>
        </w:rPr>
        <w:t xml:space="preserve"> и следва да се разграничават от „производствената част”</w:t>
      </w:r>
      <w:r w:rsidR="002F3C84" w:rsidRPr="00166C95">
        <w:rPr>
          <w:rFonts w:ascii="Times New Roman" w:hAnsi="Times New Roman" w:cs="Times New Roman"/>
        </w:rPr>
        <w:t xml:space="preserve"> на емисиите; </w:t>
      </w:r>
      <w:r w:rsidR="002F3C84" w:rsidRPr="00166C95">
        <w:rPr>
          <w:rFonts w:ascii="Times New Roman" w:hAnsi="Times New Roman" w:cs="Times New Roman"/>
          <w:i/>
        </w:rPr>
        <w:t>вж.</w:t>
      </w:r>
      <w:r w:rsidR="002F3C84" w:rsidRPr="00166C95">
        <w:rPr>
          <w:rFonts w:ascii="Times New Roman" w:hAnsi="Times New Roman" w:cs="Times New Roman"/>
        </w:rPr>
        <w:t xml:space="preserve"> </w:t>
      </w:r>
      <w:r w:rsidR="002F3C84" w:rsidRPr="00166C95">
        <w:rPr>
          <w:rFonts w:ascii="Times New Roman" w:eastAsia="Times New Roman" w:hAnsi="Times New Roman" w:cs="Times New Roman"/>
          <w:i/>
        </w:rPr>
        <w:t>Ръководен документ 8 относно подинсталации с отпадъчни газове и процесни емисии за допълнителни насоки.</w:t>
      </w:r>
    </w:p>
    <w:p w:rsidR="00F91810" w:rsidRPr="00166C95" w:rsidRDefault="00654619" w:rsidP="00654619">
      <w:pPr>
        <w:pStyle w:val="Default"/>
        <w:numPr>
          <w:ilvl w:val="0"/>
          <w:numId w:val="15"/>
        </w:numPr>
        <w:jc w:val="both"/>
        <w:rPr>
          <w:rFonts w:ascii="Times New Roman" w:hAnsi="Times New Roman" w:cs="Times New Roman"/>
        </w:rPr>
      </w:pPr>
      <w:r w:rsidRPr="00166C95">
        <w:rPr>
          <w:rFonts w:ascii="Times New Roman" w:eastAsia="Times New Roman" w:hAnsi="Times New Roman" w:cs="Times New Roman"/>
          <w:b/>
        </w:rPr>
        <w:t xml:space="preserve">Процесни емисии, които се изчисляват, </w:t>
      </w:r>
      <w:r w:rsidR="001D20CA" w:rsidRPr="00166C95">
        <w:rPr>
          <w:rFonts w:ascii="Times New Roman" w:eastAsia="Times New Roman" w:hAnsi="Times New Roman" w:cs="Times New Roman"/>
          <w:b/>
        </w:rPr>
        <w:t>отчитайки</w:t>
      </w:r>
      <w:r w:rsidRPr="00166C95">
        <w:rPr>
          <w:rFonts w:ascii="Times New Roman" w:eastAsia="Times New Roman" w:hAnsi="Times New Roman" w:cs="Times New Roman"/>
          <w:b/>
        </w:rPr>
        <w:t xml:space="preserve"> корекцията за отпадъчни газове</w:t>
      </w:r>
      <w:r w:rsidRPr="00166C95">
        <w:rPr>
          <w:rFonts w:ascii="Times New Roman" w:eastAsia="Times New Roman" w:hAnsi="Times New Roman" w:cs="Times New Roman"/>
        </w:rPr>
        <w:t xml:space="preserve">. Това е окончателният резултат, който се дава от инструмента, в тонове </w:t>
      </w:r>
      <w:r w:rsidR="00435377" w:rsidRPr="00166C95">
        <w:rPr>
          <w:rFonts w:ascii="Times New Roman" w:hAnsi="Times New Roman" w:cs="Times New Roman"/>
        </w:rPr>
        <w:t>CO</w:t>
      </w:r>
      <w:r w:rsidR="00435377" w:rsidRPr="00166C95">
        <w:rPr>
          <w:rStyle w:val="Footnote6pt"/>
          <w:rFonts w:ascii="Times New Roman" w:hAnsi="Times New Roman" w:cs="Times New Roman"/>
        </w:rPr>
        <w:t xml:space="preserve">2 </w:t>
      </w:r>
      <w:r w:rsidRPr="00166C95">
        <w:rPr>
          <w:rFonts w:ascii="Times New Roman" w:hAnsi="Times New Roman" w:cs="Times New Roman"/>
        </w:rPr>
        <w:t>годишно.</w:t>
      </w:r>
      <w:r w:rsidRPr="00166C95">
        <w:rPr>
          <w:rFonts w:ascii="Times New Roman" w:eastAsia="Times New Roman" w:hAnsi="Times New Roman" w:cs="Times New Roman"/>
        </w:rPr>
        <w:t xml:space="preserve"> Това количество се дефинира като разлика между емисиите, посочени в (</w:t>
      </w:r>
      <w:r w:rsidRPr="00166C95">
        <w:rPr>
          <w:rFonts w:ascii="Times New Roman" w:hAnsi="Times New Roman" w:cs="Times New Roman"/>
        </w:rPr>
        <w:t xml:space="preserve">d) и (i). </w:t>
      </w:r>
      <w:r w:rsidRPr="00166C95">
        <w:rPr>
          <w:rFonts w:ascii="Times New Roman" w:eastAsia="Times New Roman" w:hAnsi="Times New Roman" w:cs="Times New Roman"/>
        </w:rPr>
        <w:t xml:space="preserve">Формулярът за базови данни по </w:t>
      </w:r>
      <w:r w:rsidR="00A36879" w:rsidRPr="00166C95">
        <w:rPr>
          <w:rFonts w:ascii="Times New Roman" w:eastAsia="Times New Roman" w:hAnsi="Times New Roman" w:cs="Times New Roman"/>
        </w:rPr>
        <w:t>НИМ</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rPr>
        <w:lastRenderedPageBreak/>
        <w:t>извършва автоматично</w:t>
      </w:r>
      <w:r w:rsidRPr="00166C95">
        <w:rPr>
          <w:rFonts w:ascii="Times New Roman" w:hAnsi="Times New Roman" w:cs="Times New Roman"/>
        </w:rPr>
        <w:t xml:space="preserve"> изчислението. Получените данни се въвеждат в раздел G на инструмента за съответната подинсталация с процесни</w:t>
      </w:r>
      <w:r w:rsidR="00110996" w:rsidRPr="00166C95">
        <w:rPr>
          <w:rFonts w:ascii="Times New Roman" w:hAnsi="Times New Roman" w:cs="Times New Roman"/>
        </w:rPr>
        <w:t xml:space="preserve"> емисии</w:t>
      </w:r>
      <w:r w:rsidRPr="00166C95">
        <w:rPr>
          <w:rFonts w:ascii="Times New Roman" w:hAnsi="Times New Roman" w:cs="Times New Roman"/>
        </w:rPr>
        <w:t>. Ако резултатът е отрицателен, той се посочва като нула</w:t>
      </w:r>
      <w:r w:rsidRPr="00166C95">
        <w:rPr>
          <w:sz w:val="23"/>
          <w:szCs w:val="23"/>
        </w:rPr>
        <w:t xml:space="preserve">. </w:t>
      </w:r>
    </w:p>
    <w:p w:rsidR="00654619" w:rsidRPr="00166C95" w:rsidRDefault="00654619" w:rsidP="00654619">
      <w:pPr>
        <w:pStyle w:val="Default"/>
        <w:ind w:left="720"/>
        <w:jc w:val="both"/>
        <w:rPr>
          <w:rFonts w:ascii="Times New Roman" w:eastAsia="Times New Roman" w:hAnsi="Times New Roman" w:cs="Times New Roman"/>
          <w:b/>
        </w:rPr>
      </w:pPr>
    </w:p>
    <w:p w:rsidR="00654619" w:rsidRPr="00166C95" w:rsidRDefault="00654619" w:rsidP="00654619">
      <w:pPr>
        <w:pStyle w:val="Default"/>
        <w:jc w:val="both"/>
        <w:rPr>
          <w:rFonts w:ascii="Times New Roman" w:hAnsi="Times New Roman" w:cs="Times New Roman"/>
          <w:b/>
          <w:bCs/>
        </w:rPr>
      </w:pPr>
      <w:r w:rsidRPr="00166C95">
        <w:rPr>
          <w:rFonts w:ascii="Times New Roman" w:hAnsi="Times New Roman" w:cs="Times New Roman"/>
          <w:b/>
          <w:bCs/>
        </w:rPr>
        <w:t xml:space="preserve">D.IV.2 Инструмент за изчисляване на количеството процесни емисии, ако </w:t>
      </w:r>
      <w:r w:rsidR="00843DE5" w:rsidRPr="00166C95">
        <w:rPr>
          <w:rFonts w:ascii="Times New Roman" w:hAnsi="Times New Roman" w:cs="Times New Roman"/>
          <w:b/>
          <w:bCs/>
        </w:rPr>
        <w:t xml:space="preserve">отпадъчните газове </w:t>
      </w:r>
      <w:r w:rsidR="00035322" w:rsidRPr="00166C95">
        <w:rPr>
          <w:rFonts w:ascii="Times New Roman" w:hAnsi="Times New Roman" w:cs="Times New Roman"/>
          <w:b/>
          <w:bCs/>
        </w:rPr>
        <w:t xml:space="preserve">са произведени извън </w:t>
      </w:r>
      <w:r w:rsidRPr="00166C95">
        <w:rPr>
          <w:rFonts w:ascii="Times New Roman" w:hAnsi="Times New Roman" w:cs="Times New Roman"/>
          <w:b/>
          <w:bCs/>
        </w:rPr>
        <w:t xml:space="preserve">продуктови показатели. </w:t>
      </w:r>
    </w:p>
    <w:p w:rsidR="00843DE5" w:rsidRPr="00166C95" w:rsidRDefault="00843DE5" w:rsidP="00654619">
      <w:pPr>
        <w:pStyle w:val="Default"/>
        <w:jc w:val="both"/>
        <w:rPr>
          <w:rFonts w:ascii="Times New Roman" w:hAnsi="Times New Roman" w:cs="Times New Roman"/>
        </w:rPr>
      </w:pPr>
      <w:r w:rsidRPr="00166C95">
        <w:rPr>
          <w:rFonts w:ascii="Times New Roman" w:hAnsi="Times New Roman" w:cs="Times New Roman"/>
        </w:rPr>
        <w:t>T</w:t>
      </w:r>
      <w:r w:rsidR="00035322" w:rsidRPr="00166C95">
        <w:rPr>
          <w:rFonts w:ascii="Times New Roman" w:hAnsi="Times New Roman" w:cs="Times New Roman"/>
        </w:rPr>
        <w:t xml:space="preserve">ози инструмент се попълва, ако инсталацията включва две подинсталации с процесни емисии </w:t>
      </w:r>
      <w:r w:rsidRPr="00166C95">
        <w:rPr>
          <w:rFonts w:ascii="Times New Roman" w:hAnsi="Times New Roman" w:cs="Times New Roman"/>
        </w:rPr>
        <w:t>(</w:t>
      </w:r>
      <w:r w:rsidR="00035322" w:rsidRPr="00166C95">
        <w:rPr>
          <w:rFonts w:ascii="Times New Roman" w:hAnsi="Times New Roman" w:cs="Times New Roman"/>
        </w:rPr>
        <w:t xml:space="preserve">една с </w:t>
      </w:r>
      <w:r w:rsidRPr="00166C95">
        <w:rPr>
          <w:rFonts w:ascii="Times New Roman" w:hAnsi="Times New Roman" w:cs="Times New Roman"/>
        </w:rPr>
        <w:t xml:space="preserve">CL </w:t>
      </w:r>
      <w:r w:rsidR="00035322" w:rsidRPr="00166C95">
        <w:rPr>
          <w:rFonts w:ascii="Times New Roman" w:hAnsi="Times New Roman" w:cs="Times New Roman"/>
        </w:rPr>
        <w:t xml:space="preserve">и без </w:t>
      </w:r>
      <w:r w:rsidRPr="00166C95">
        <w:rPr>
          <w:rFonts w:ascii="Times New Roman" w:hAnsi="Times New Roman" w:cs="Times New Roman"/>
        </w:rPr>
        <w:t xml:space="preserve">CL), </w:t>
      </w:r>
      <w:r w:rsidR="00035322" w:rsidRPr="00166C95">
        <w:rPr>
          <w:rFonts w:ascii="Times New Roman" w:hAnsi="Times New Roman" w:cs="Times New Roman"/>
        </w:rPr>
        <w:t xml:space="preserve">и двете включващи отпадъчни газове, или ако инсталацията използва няколко вида отпадъчни газове. В този случай този инструмент е предназначен за втората подинсталация с процесни емисии или за втория вид  отпадъчен газ и следва да се попълни съгласно инструкциите, дадени в параграф </w:t>
      </w:r>
      <w:r w:rsidRPr="00166C95">
        <w:rPr>
          <w:rFonts w:ascii="Times New Roman" w:hAnsi="Times New Roman" w:cs="Times New Roman"/>
        </w:rPr>
        <w:t>D.IV.1.</w:t>
      </w:r>
    </w:p>
    <w:p w:rsidR="00FA0EE2" w:rsidRPr="00166C95" w:rsidRDefault="00FA0EE2" w:rsidP="00654619">
      <w:pPr>
        <w:pStyle w:val="Default"/>
        <w:jc w:val="both"/>
        <w:rPr>
          <w:rFonts w:ascii="Times New Roman" w:hAnsi="Times New Roman" w:cs="Times New Roman"/>
        </w:rPr>
      </w:pPr>
    </w:p>
    <w:p w:rsidR="00FA0EE2" w:rsidRPr="00166C95" w:rsidRDefault="00FA0EE2" w:rsidP="00654619">
      <w:pPr>
        <w:pStyle w:val="Default"/>
        <w:jc w:val="both"/>
        <w:rPr>
          <w:rFonts w:ascii="Times New Roman" w:hAnsi="Times New Roman" w:cs="Times New Roman"/>
          <w:vanish/>
          <w:specVanish/>
        </w:rPr>
      </w:pPr>
    </w:p>
    <w:p w:rsidR="009C6AE7" w:rsidRPr="00166C95" w:rsidRDefault="00FA0EE2" w:rsidP="00FA0EE2">
      <w:pPr>
        <w:rPr>
          <w:rFonts w:ascii="Times New Roman" w:hAnsi="Times New Roman" w:cs="Times New Roman"/>
          <w:sz w:val="24"/>
          <w:szCs w:val="24"/>
        </w:rPr>
      </w:pPr>
      <w:r w:rsidRPr="00166C95">
        <w:rPr>
          <w:rFonts w:ascii="Times New Roman" w:hAnsi="Times New Roman" w:cs="Times New Roman"/>
          <w:sz w:val="24"/>
          <w:szCs w:val="24"/>
        </w:rPr>
        <w:t xml:space="preserve"> </w:t>
      </w:r>
    </w:p>
    <w:p w:rsidR="009C6AE7" w:rsidRPr="00166C95" w:rsidRDefault="009C6AE7">
      <w:pPr>
        <w:rPr>
          <w:rFonts w:ascii="Times New Roman" w:hAnsi="Times New Roman" w:cs="Times New Roman"/>
          <w:sz w:val="24"/>
          <w:szCs w:val="24"/>
        </w:rPr>
      </w:pPr>
      <w:r w:rsidRPr="00166C95">
        <w:rPr>
          <w:rFonts w:ascii="Times New Roman" w:hAnsi="Times New Roman" w:cs="Times New Roman"/>
          <w:sz w:val="24"/>
          <w:szCs w:val="24"/>
        </w:rPr>
        <w:br w:type="page"/>
      </w:r>
    </w:p>
    <w:p w:rsidR="00FA0EE2" w:rsidRPr="00166C95" w:rsidRDefault="00DD75F6" w:rsidP="00E17415">
      <w:pPr>
        <w:pStyle w:val="Heading1"/>
        <w:jc w:val="both"/>
        <w:rPr>
          <w:rFonts w:ascii="Times New Roman" w:hAnsi="Times New Roman"/>
          <w:color w:val="auto"/>
          <w:sz w:val="24"/>
          <w:szCs w:val="24"/>
        </w:rPr>
      </w:pPr>
      <w:bookmarkStart w:id="67" w:name="_Toc3027659"/>
      <w:bookmarkStart w:id="68" w:name="_Toc3196035"/>
      <w:bookmarkStart w:id="69" w:name="_Toc297627201"/>
      <w:r w:rsidRPr="00166C95">
        <w:rPr>
          <w:rFonts w:ascii="Times New Roman" w:hAnsi="Times New Roman" w:cs="Times New Roman"/>
          <w:color w:val="auto"/>
          <w:sz w:val="24"/>
          <w:szCs w:val="24"/>
        </w:rPr>
        <w:lastRenderedPageBreak/>
        <w:t>E „Енергийни потоци” – Данни за вложена енергия, измерима топлин</w:t>
      </w:r>
      <w:r w:rsidR="00E17415" w:rsidRPr="00166C95">
        <w:rPr>
          <w:rFonts w:ascii="Times New Roman" w:hAnsi="Times New Roman" w:cs="Times New Roman"/>
          <w:color w:val="auto"/>
          <w:sz w:val="24"/>
          <w:szCs w:val="24"/>
        </w:rPr>
        <w:t>на енергия</w:t>
      </w:r>
      <w:r w:rsidRPr="00166C95">
        <w:rPr>
          <w:rFonts w:ascii="Times New Roman" w:hAnsi="Times New Roman" w:cs="Times New Roman"/>
          <w:color w:val="auto"/>
          <w:sz w:val="24"/>
          <w:szCs w:val="24"/>
        </w:rPr>
        <w:t xml:space="preserve"> и електричество</w:t>
      </w:r>
      <w:bookmarkEnd w:id="67"/>
      <w:bookmarkEnd w:id="68"/>
      <w:r w:rsidRPr="00166C95">
        <w:rPr>
          <w:rFonts w:ascii="Times New Roman" w:hAnsi="Times New Roman"/>
          <w:color w:val="auto"/>
          <w:sz w:val="24"/>
          <w:szCs w:val="24"/>
        </w:rPr>
        <w:t xml:space="preserve"> </w:t>
      </w:r>
      <w:bookmarkEnd w:id="69"/>
    </w:p>
    <w:p w:rsidR="00DD75F6" w:rsidRPr="00166C95" w:rsidRDefault="00DD75F6" w:rsidP="00844391">
      <w:pPr>
        <w:pStyle w:val="Heading2"/>
        <w:rPr>
          <w:rFonts w:ascii="Times New Roman" w:hAnsi="Times New Roman"/>
          <w:color w:val="auto"/>
          <w:sz w:val="24"/>
          <w:szCs w:val="24"/>
        </w:rPr>
      </w:pPr>
      <w:bookmarkStart w:id="70" w:name="_Toc297627202"/>
      <w:bookmarkStart w:id="71" w:name="_Toc3027660"/>
      <w:bookmarkStart w:id="72" w:name="_Toc3196036"/>
      <w:r w:rsidRPr="00166C95">
        <w:rPr>
          <w:rFonts w:ascii="Times New Roman" w:hAnsi="Times New Roman"/>
          <w:color w:val="auto"/>
          <w:sz w:val="24"/>
          <w:szCs w:val="24"/>
        </w:rPr>
        <w:t>E.І Вложена енергия от горива</w:t>
      </w:r>
      <w:bookmarkEnd w:id="70"/>
      <w:bookmarkEnd w:id="71"/>
      <w:bookmarkEnd w:id="72"/>
    </w:p>
    <w:p w:rsidR="00FA0EE2" w:rsidRPr="00166C95" w:rsidRDefault="00DD75F6" w:rsidP="00DD75F6">
      <w:pPr>
        <w:pStyle w:val="NoSpacing"/>
        <w:spacing w:line="276" w:lineRule="auto"/>
        <w:jc w:val="both"/>
        <w:rPr>
          <w:rFonts w:eastAsia="Times New Roman"/>
          <w:szCs w:val="24"/>
        </w:rPr>
      </w:pPr>
      <w:r w:rsidRPr="00166C95">
        <w:rPr>
          <w:rFonts w:eastAsia="Times New Roman"/>
          <w:szCs w:val="24"/>
        </w:rPr>
        <w:t xml:space="preserve">Настоящият раздел описва как се докладват данни, свързани с разпределянето на гориво към различните подинсталации. </w:t>
      </w:r>
      <w:r w:rsidRPr="00166C95">
        <w:rPr>
          <w:rFonts w:eastAsia="Times New Roman"/>
          <w:szCs w:val="24"/>
          <w:u w:val="single"/>
        </w:rPr>
        <w:t>Безплатното разпредел</w:t>
      </w:r>
      <w:r w:rsidR="00E75924" w:rsidRPr="00166C95">
        <w:rPr>
          <w:rFonts w:eastAsia="Times New Roman"/>
          <w:szCs w:val="24"/>
          <w:u w:val="single"/>
        </w:rPr>
        <w:t>яне</w:t>
      </w:r>
      <w:r w:rsidRPr="00166C95">
        <w:rPr>
          <w:rFonts w:eastAsia="Times New Roman"/>
          <w:szCs w:val="24"/>
          <w:u w:val="single"/>
        </w:rPr>
        <w:t xml:space="preserve"> на гориво към различните подинсталации се основава пряко на вложеното разпределено </w:t>
      </w:r>
      <w:r w:rsidR="00E75924" w:rsidRPr="00166C95">
        <w:rPr>
          <w:rFonts w:eastAsia="Times New Roman"/>
          <w:szCs w:val="24"/>
          <w:u w:val="single"/>
        </w:rPr>
        <w:t>гориво по</w:t>
      </w:r>
      <w:r w:rsidRPr="00166C95">
        <w:rPr>
          <w:rFonts w:eastAsia="Times New Roman"/>
          <w:szCs w:val="24"/>
          <w:u w:val="single"/>
        </w:rPr>
        <w:t xml:space="preserve"> този раздел.</w:t>
      </w:r>
      <w:r w:rsidRPr="00166C95">
        <w:rPr>
          <w:rFonts w:eastAsia="Times New Roman"/>
          <w:szCs w:val="24"/>
        </w:rPr>
        <w:t xml:space="preserve">  </w:t>
      </w:r>
    </w:p>
    <w:p w:rsidR="00435377" w:rsidRPr="00166C95" w:rsidRDefault="00435377" w:rsidP="00DD75F6">
      <w:pPr>
        <w:pStyle w:val="NoSpacing"/>
        <w:spacing w:line="276" w:lineRule="auto"/>
        <w:jc w:val="both"/>
        <w:rPr>
          <w:rFonts w:eastAsia="Times New Roman"/>
          <w:szCs w:val="24"/>
        </w:rPr>
      </w:pPr>
    </w:p>
    <w:p w:rsidR="006E5925" w:rsidRPr="00166C95" w:rsidRDefault="006E5925" w:rsidP="00DD75F6">
      <w:pPr>
        <w:pStyle w:val="NoSpacing"/>
        <w:spacing w:line="276" w:lineRule="auto"/>
        <w:jc w:val="both"/>
        <w:rPr>
          <w:i/>
          <w:iCs/>
          <w:sz w:val="23"/>
          <w:szCs w:val="23"/>
        </w:rPr>
      </w:pPr>
      <w:r w:rsidRPr="00166C95">
        <w:rPr>
          <w:sz w:val="23"/>
          <w:szCs w:val="23"/>
        </w:rPr>
        <w:t xml:space="preserve">В повечето </w:t>
      </w:r>
      <w:r w:rsidR="001817C5" w:rsidRPr="00166C95">
        <w:rPr>
          <w:sz w:val="23"/>
          <w:szCs w:val="23"/>
        </w:rPr>
        <w:t xml:space="preserve">случаи </w:t>
      </w:r>
      <w:r w:rsidRPr="00166C95">
        <w:rPr>
          <w:rFonts w:eastAsia="Times New Roman"/>
          <w:szCs w:val="24"/>
        </w:rPr>
        <w:t xml:space="preserve">изискваните данни представляват годишни стойности. Данните могат да бъдат получени от редица източници на данни. </w:t>
      </w:r>
      <w:r w:rsidRPr="00166C95">
        <w:rPr>
          <w:rFonts w:eastAsia="Times New Roman"/>
          <w:i/>
          <w:szCs w:val="24"/>
        </w:rPr>
        <w:t>Вж. Ръководен документ</w:t>
      </w:r>
      <w:r w:rsidRPr="00166C95">
        <w:rPr>
          <w:rFonts w:eastAsia="Times New Roman"/>
          <w:szCs w:val="24"/>
        </w:rPr>
        <w:t xml:space="preserve"> </w:t>
      </w:r>
      <w:r w:rsidRPr="00166C95">
        <w:rPr>
          <w:i/>
          <w:iCs/>
          <w:sz w:val="23"/>
          <w:szCs w:val="23"/>
        </w:rPr>
        <w:t xml:space="preserve">5 за мониторинга и докладването </w:t>
      </w:r>
      <w:r w:rsidR="001817C5" w:rsidRPr="00166C95">
        <w:rPr>
          <w:i/>
          <w:iCs/>
          <w:sz w:val="23"/>
          <w:szCs w:val="23"/>
        </w:rPr>
        <w:t>по</w:t>
      </w:r>
      <w:r w:rsidR="009F3B3F" w:rsidRPr="00166C95">
        <w:rPr>
          <w:i/>
          <w:iCs/>
          <w:sz w:val="23"/>
          <w:szCs w:val="23"/>
        </w:rPr>
        <w:t xml:space="preserve"> </w:t>
      </w:r>
      <w:r w:rsidR="007072FB">
        <w:rPr>
          <w:i/>
          <w:iCs/>
          <w:sz w:val="23"/>
          <w:szCs w:val="23"/>
        </w:rPr>
        <w:t>FAR</w:t>
      </w:r>
      <w:r w:rsidRPr="00166C95">
        <w:rPr>
          <w:i/>
          <w:iCs/>
          <w:sz w:val="23"/>
          <w:szCs w:val="23"/>
        </w:rPr>
        <w:t xml:space="preserve"> за допълнителни насоки по въпроса. </w:t>
      </w:r>
    </w:p>
    <w:p w:rsidR="009F3B3F" w:rsidRPr="00166C95" w:rsidRDefault="001817C5" w:rsidP="001817C5">
      <w:pPr>
        <w:pStyle w:val="NoSpacing"/>
        <w:tabs>
          <w:tab w:val="left" w:pos="5010"/>
        </w:tabs>
        <w:spacing w:line="276" w:lineRule="auto"/>
        <w:jc w:val="both"/>
        <w:rPr>
          <w:i/>
          <w:iCs/>
          <w:sz w:val="23"/>
          <w:szCs w:val="23"/>
        </w:rPr>
      </w:pPr>
      <w:r w:rsidRPr="00166C95">
        <w:rPr>
          <w:i/>
          <w:iCs/>
          <w:sz w:val="23"/>
          <w:szCs w:val="23"/>
        </w:rPr>
        <w:tab/>
      </w:r>
    </w:p>
    <w:p w:rsidR="009F3B3F" w:rsidRPr="00166C95" w:rsidRDefault="009F3B3F" w:rsidP="009F3B3F">
      <w:pPr>
        <w:pStyle w:val="Default"/>
        <w:rPr>
          <w:sz w:val="23"/>
          <w:szCs w:val="23"/>
        </w:rPr>
      </w:pPr>
      <w:r w:rsidRPr="00166C95">
        <w:rPr>
          <w:rFonts w:ascii="Times New Roman" w:hAnsi="Times New Roman" w:cs="Times New Roman"/>
          <w:b/>
          <w:bCs/>
        </w:rPr>
        <w:t>E.I.1</w:t>
      </w:r>
      <w:r w:rsidRPr="00166C95">
        <w:rPr>
          <w:b/>
          <w:bCs/>
          <w:sz w:val="23"/>
          <w:szCs w:val="23"/>
        </w:rPr>
        <w:t xml:space="preserve"> </w:t>
      </w:r>
      <w:r w:rsidRPr="00166C95">
        <w:rPr>
          <w:rFonts w:ascii="Times New Roman" w:hAnsi="Times New Roman"/>
          <w:b/>
        </w:rPr>
        <w:t xml:space="preserve">Преглед и </w:t>
      </w:r>
      <w:r w:rsidR="009A37C2" w:rsidRPr="00166C95">
        <w:rPr>
          <w:rFonts w:ascii="Times New Roman" w:hAnsi="Times New Roman"/>
          <w:b/>
        </w:rPr>
        <w:t>под</w:t>
      </w:r>
      <w:r w:rsidRPr="00166C95">
        <w:rPr>
          <w:rFonts w:ascii="Times New Roman" w:hAnsi="Times New Roman"/>
          <w:b/>
        </w:rPr>
        <w:t>разделяне на категории в зависимост от употребата</w:t>
      </w:r>
    </w:p>
    <w:p w:rsidR="009F3B3F" w:rsidRPr="00166C95" w:rsidRDefault="009F3B3F" w:rsidP="009F3B3F">
      <w:pPr>
        <w:pStyle w:val="NoSpacing"/>
        <w:spacing w:line="276" w:lineRule="auto"/>
        <w:jc w:val="both"/>
        <w:rPr>
          <w:sz w:val="23"/>
          <w:szCs w:val="23"/>
        </w:rPr>
      </w:pPr>
      <w:r w:rsidRPr="00166C95">
        <w:rPr>
          <w:sz w:val="23"/>
          <w:szCs w:val="23"/>
        </w:rPr>
        <w:t xml:space="preserve">Вложеното гориво се приписва за друг вид употреба с цел </w:t>
      </w:r>
      <w:r w:rsidR="00EE47AD" w:rsidRPr="00166C95">
        <w:rPr>
          <w:sz w:val="23"/>
          <w:szCs w:val="23"/>
        </w:rPr>
        <w:t xml:space="preserve">извършване на </w:t>
      </w:r>
      <w:r w:rsidRPr="00166C95">
        <w:rPr>
          <w:sz w:val="23"/>
          <w:szCs w:val="23"/>
        </w:rPr>
        <w:t xml:space="preserve">проверки на последователността.  </w:t>
      </w:r>
    </w:p>
    <w:p w:rsidR="009F3B3F" w:rsidRPr="00166C95" w:rsidRDefault="009F3B3F" w:rsidP="009F3B3F">
      <w:pPr>
        <w:pStyle w:val="NoSpacing"/>
        <w:spacing w:line="276" w:lineRule="auto"/>
        <w:jc w:val="both"/>
        <w:rPr>
          <w:sz w:val="23"/>
          <w:szCs w:val="23"/>
        </w:rPr>
      </w:pPr>
      <w:r w:rsidRPr="00166C95">
        <w:rPr>
          <w:noProof/>
          <w:sz w:val="23"/>
          <w:szCs w:val="23"/>
        </w:rPr>
        <w:drawing>
          <wp:inline distT="0" distB="0" distL="0" distR="0" wp14:anchorId="7075A73C" wp14:editId="6C9D9A03">
            <wp:extent cx="5731510" cy="4064999"/>
            <wp:effectExtent l="19050" t="0" r="254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731510" cy="4064999"/>
                    </a:xfrm>
                    <a:prstGeom prst="rect">
                      <a:avLst/>
                    </a:prstGeom>
                    <a:noFill/>
                    <a:ln w="9525">
                      <a:noFill/>
                      <a:miter lim="800000"/>
                      <a:headEnd/>
                      <a:tailEnd/>
                    </a:ln>
                  </pic:spPr>
                </pic:pic>
              </a:graphicData>
            </a:graphic>
          </wp:inline>
        </w:drawing>
      </w:r>
    </w:p>
    <w:p w:rsidR="009F3B3F" w:rsidRPr="00166C95" w:rsidRDefault="009F3B3F" w:rsidP="009F3B3F">
      <w:pPr>
        <w:pStyle w:val="NoSpacing"/>
        <w:spacing w:line="276" w:lineRule="auto"/>
        <w:jc w:val="both"/>
        <w:rPr>
          <w:sz w:val="23"/>
          <w:szCs w:val="23"/>
        </w:rPr>
      </w:pPr>
    </w:p>
    <w:p w:rsidR="009F3B3F" w:rsidRPr="00166C95" w:rsidRDefault="009F3B3F" w:rsidP="009F3B3F">
      <w:pPr>
        <w:pStyle w:val="Default"/>
        <w:rPr>
          <w:rFonts w:ascii="Times New Roman" w:hAnsi="Times New Roman" w:cs="Times New Roman"/>
        </w:rPr>
      </w:pPr>
      <w:r w:rsidRPr="00166C95">
        <w:rPr>
          <w:rFonts w:ascii="Times New Roman" w:hAnsi="Times New Roman" w:cs="Times New Roman"/>
        </w:rPr>
        <w:t xml:space="preserve">Операторът следва да осигури предоставянето на следните данни: </w:t>
      </w:r>
    </w:p>
    <w:p w:rsidR="009F3B3F" w:rsidRPr="00166C95" w:rsidRDefault="009F3B3F" w:rsidP="009F3B3F">
      <w:pPr>
        <w:pStyle w:val="Default"/>
        <w:jc w:val="both"/>
        <w:rPr>
          <w:rFonts w:ascii="Times New Roman" w:hAnsi="Times New Roman" w:cs="Times New Roman"/>
        </w:rPr>
      </w:pPr>
      <w:r w:rsidRPr="00166C95">
        <w:rPr>
          <w:rFonts w:ascii="Times New Roman" w:hAnsi="Times New Roman" w:cs="Times New Roman"/>
        </w:rPr>
        <w:t xml:space="preserve">a) </w:t>
      </w:r>
      <w:r w:rsidR="0020206F" w:rsidRPr="00166C95">
        <w:rPr>
          <w:rFonts w:ascii="Times New Roman" w:hAnsi="Times New Roman" w:cs="Times New Roman"/>
          <w:b/>
        </w:rPr>
        <w:t>Енергия от вложени</w:t>
      </w:r>
      <w:r w:rsidR="0020206F" w:rsidRPr="00166C95">
        <w:rPr>
          <w:rFonts w:ascii="Times New Roman" w:hAnsi="Times New Roman" w:cs="Times New Roman"/>
        </w:rPr>
        <w:t xml:space="preserve"> </w:t>
      </w:r>
      <w:r w:rsidR="0074478A" w:rsidRPr="00166C95">
        <w:rPr>
          <w:rFonts w:ascii="Times New Roman" w:hAnsi="Times New Roman" w:cs="Times New Roman"/>
          <w:b/>
        </w:rPr>
        <w:t>горива, общо за инсталацията</w:t>
      </w:r>
      <w:r w:rsidR="0020206F" w:rsidRPr="00166C95">
        <w:rPr>
          <w:rFonts w:ascii="Times New Roman" w:hAnsi="Times New Roman" w:cs="Times New Roman"/>
        </w:rPr>
        <w:t>: тези данни</w:t>
      </w:r>
      <w:r w:rsidR="0074478A" w:rsidRPr="00166C95">
        <w:rPr>
          <w:rFonts w:ascii="Times New Roman" w:hAnsi="Times New Roman" w:cs="Times New Roman"/>
        </w:rPr>
        <w:t xml:space="preserve"> се вземат автоматично от Раздел D.I.3 („Резултат от данни </w:t>
      </w:r>
      <w:r w:rsidR="0074478A" w:rsidRPr="00166C95">
        <w:rPr>
          <w:rFonts w:ascii="Times New Roman" w:hAnsi="Times New Roman" w:cs="Times New Roman"/>
        </w:rPr>
        <w:lastRenderedPageBreak/>
        <w:t>за инсталацията за използване в Листове „</w:t>
      </w:r>
      <w:r w:rsidRPr="00166C95">
        <w:rPr>
          <w:rFonts w:ascii="Times New Roman" w:hAnsi="Times New Roman" w:cs="Times New Roman"/>
        </w:rPr>
        <w:t xml:space="preserve">D_Emissions” </w:t>
      </w:r>
      <w:r w:rsidR="0074478A" w:rsidRPr="00166C95">
        <w:rPr>
          <w:rFonts w:ascii="Times New Roman" w:hAnsi="Times New Roman" w:cs="Times New Roman"/>
        </w:rPr>
        <w:t>и „</w:t>
      </w:r>
      <w:r w:rsidRPr="00166C95">
        <w:rPr>
          <w:rFonts w:ascii="Times New Roman" w:hAnsi="Times New Roman" w:cs="Times New Roman"/>
        </w:rPr>
        <w:t xml:space="preserve">E_EnergyFlows””, </w:t>
      </w:r>
      <w:r w:rsidR="0074478A" w:rsidRPr="00166C95">
        <w:rPr>
          <w:rFonts w:ascii="Times New Roman" w:hAnsi="Times New Roman" w:cs="Times New Roman"/>
        </w:rPr>
        <w:t xml:space="preserve">последен ред </w:t>
      </w:r>
      <w:r w:rsidR="009A37C2" w:rsidRPr="00166C95">
        <w:rPr>
          <w:rFonts w:ascii="Times New Roman" w:hAnsi="Times New Roman" w:cs="Times New Roman"/>
        </w:rPr>
        <w:t>в</w:t>
      </w:r>
      <w:r w:rsidR="0074478A" w:rsidRPr="00166C95">
        <w:rPr>
          <w:rFonts w:ascii="Times New Roman" w:hAnsi="Times New Roman" w:cs="Times New Roman"/>
        </w:rPr>
        <w:t xml:space="preserve"> таблица </w:t>
      </w:r>
      <w:r w:rsidRPr="00166C95">
        <w:rPr>
          <w:rFonts w:ascii="Times New Roman" w:hAnsi="Times New Roman" w:cs="Times New Roman"/>
        </w:rPr>
        <w:t xml:space="preserve">3). </w:t>
      </w:r>
    </w:p>
    <w:p w:rsidR="0020206F" w:rsidRPr="00166C95" w:rsidRDefault="0020206F" w:rsidP="0020206F">
      <w:pPr>
        <w:pStyle w:val="Default"/>
        <w:jc w:val="both"/>
        <w:rPr>
          <w:rFonts w:ascii="Times New Roman" w:hAnsi="Times New Roman" w:cs="Times New Roman"/>
        </w:rPr>
      </w:pPr>
      <w:r w:rsidRPr="00166C95">
        <w:rPr>
          <w:rFonts w:ascii="Times New Roman" w:hAnsi="Times New Roman" w:cs="Times New Roman"/>
        </w:rPr>
        <w:t xml:space="preserve">b) </w:t>
      </w:r>
      <w:r w:rsidR="00824D6A" w:rsidRPr="00166C95">
        <w:rPr>
          <w:rFonts w:ascii="Times New Roman" w:hAnsi="Times New Roman" w:cs="Times New Roman"/>
          <w:b/>
        </w:rPr>
        <w:t>Метод на в</w:t>
      </w:r>
      <w:r w:rsidR="009A37C2" w:rsidRPr="00166C95">
        <w:rPr>
          <w:rFonts w:ascii="Times New Roman" w:hAnsi="Times New Roman" w:cs="Times New Roman"/>
          <w:b/>
        </w:rPr>
        <w:t>ъвеждане</w:t>
      </w:r>
      <w:r w:rsidRPr="00166C95">
        <w:rPr>
          <w:rFonts w:ascii="Times New Roman" w:hAnsi="Times New Roman" w:cs="Times New Roman"/>
        </w:rPr>
        <w:t xml:space="preserve">: </w:t>
      </w:r>
      <w:r w:rsidR="00824D6A" w:rsidRPr="00166C95">
        <w:rPr>
          <w:rFonts w:ascii="Times New Roman" w:hAnsi="Times New Roman" w:cs="Times New Roman"/>
        </w:rPr>
        <w:t>мет</w:t>
      </w:r>
      <w:r w:rsidR="009A37C2" w:rsidRPr="00166C95">
        <w:rPr>
          <w:rFonts w:ascii="Times New Roman" w:hAnsi="Times New Roman" w:cs="Times New Roman"/>
        </w:rPr>
        <w:t xml:space="preserve">одът за въвеждане на стойности </w:t>
      </w:r>
      <w:r w:rsidR="00824D6A" w:rsidRPr="00166C95">
        <w:rPr>
          <w:rFonts w:ascii="Times New Roman" w:hAnsi="Times New Roman" w:cs="Times New Roman"/>
        </w:rPr>
        <w:t xml:space="preserve">в параграф </w:t>
      </w:r>
      <w:r w:rsidRPr="00166C95">
        <w:rPr>
          <w:rFonts w:ascii="Times New Roman" w:hAnsi="Times New Roman" w:cs="Times New Roman"/>
        </w:rPr>
        <w:t xml:space="preserve">(c) </w:t>
      </w:r>
      <w:r w:rsidR="009A37C2" w:rsidRPr="00166C95">
        <w:rPr>
          <w:rFonts w:ascii="Times New Roman" w:hAnsi="Times New Roman" w:cs="Times New Roman"/>
        </w:rPr>
        <w:t xml:space="preserve">следва да се избере </w:t>
      </w:r>
      <w:r w:rsidR="00824D6A" w:rsidRPr="00166C95">
        <w:rPr>
          <w:rFonts w:ascii="Times New Roman" w:hAnsi="Times New Roman" w:cs="Times New Roman"/>
        </w:rPr>
        <w:t xml:space="preserve">от падащата меню от „Абсолютни стойности” в </w:t>
      </w:r>
      <w:r w:rsidRPr="00166C95">
        <w:rPr>
          <w:rFonts w:ascii="Times New Roman" w:hAnsi="Times New Roman" w:cs="Times New Roman"/>
        </w:rPr>
        <w:t xml:space="preserve">TJ </w:t>
      </w:r>
      <w:r w:rsidR="00824D6A" w:rsidRPr="00166C95">
        <w:rPr>
          <w:rFonts w:ascii="Times New Roman" w:hAnsi="Times New Roman" w:cs="Times New Roman"/>
        </w:rPr>
        <w:t>годишно и „проценти</w:t>
      </w:r>
      <w:r w:rsidRPr="00166C95">
        <w:rPr>
          <w:rFonts w:ascii="Times New Roman" w:hAnsi="Times New Roman" w:cs="Times New Roman"/>
        </w:rPr>
        <w:t xml:space="preserve">”. </w:t>
      </w:r>
      <w:r w:rsidR="00824D6A" w:rsidRPr="00166C95">
        <w:rPr>
          <w:rFonts w:ascii="Times New Roman" w:hAnsi="Times New Roman" w:cs="Times New Roman"/>
        </w:rPr>
        <w:t xml:space="preserve">За </w:t>
      </w:r>
      <w:r w:rsidR="009A37C2" w:rsidRPr="00166C95">
        <w:rPr>
          <w:rFonts w:ascii="Times New Roman" w:hAnsi="Times New Roman" w:cs="Times New Roman"/>
        </w:rPr>
        <w:t>по-</w:t>
      </w:r>
      <w:r w:rsidR="00824D6A" w:rsidRPr="00166C95">
        <w:rPr>
          <w:rFonts w:ascii="Times New Roman" w:hAnsi="Times New Roman" w:cs="Times New Roman"/>
        </w:rPr>
        <w:t xml:space="preserve">прости случаи се препоръчва да се използват проценти с цел улеснение и за избягване на грешки, особено когато повечето стойности са </w:t>
      </w:r>
      <w:r w:rsidRPr="00166C95">
        <w:rPr>
          <w:rFonts w:ascii="Times New Roman" w:hAnsi="Times New Roman" w:cs="Times New Roman"/>
        </w:rPr>
        <w:t xml:space="preserve">100% </w:t>
      </w:r>
      <w:r w:rsidR="00824D6A" w:rsidRPr="00166C95">
        <w:rPr>
          <w:rFonts w:ascii="Times New Roman" w:hAnsi="Times New Roman" w:cs="Times New Roman"/>
        </w:rPr>
        <w:t>или</w:t>
      </w:r>
      <w:r w:rsidRPr="00166C95">
        <w:rPr>
          <w:rFonts w:ascii="Times New Roman" w:hAnsi="Times New Roman" w:cs="Times New Roman"/>
        </w:rPr>
        <w:t xml:space="preserve"> 0. </w:t>
      </w:r>
    </w:p>
    <w:p w:rsidR="005B0616" w:rsidRPr="00166C95" w:rsidRDefault="005B0616" w:rsidP="005B0616">
      <w:pPr>
        <w:pStyle w:val="Default"/>
        <w:spacing w:after="22"/>
        <w:jc w:val="both"/>
        <w:rPr>
          <w:rFonts w:ascii="Times New Roman" w:hAnsi="Times New Roman" w:cs="Times New Roman"/>
        </w:rPr>
      </w:pPr>
      <w:r w:rsidRPr="00166C95">
        <w:rPr>
          <w:rFonts w:ascii="Times New Roman" w:hAnsi="Times New Roman" w:cs="Times New Roman"/>
        </w:rPr>
        <w:t xml:space="preserve">c) </w:t>
      </w:r>
      <w:r w:rsidR="009A37C2" w:rsidRPr="00166C95">
        <w:rPr>
          <w:rFonts w:ascii="Times New Roman" w:hAnsi="Times New Roman" w:cs="Times New Roman"/>
          <w:b/>
        </w:rPr>
        <w:t>В</w:t>
      </w:r>
      <w:r w:rsidRPr="00166C95">
        <w:rPr>
          <w:rFonts w:ascii="Times New Roman" w:eastAsia="Times New Roman" w:hAnsi="Times New Roman" w:cs="Times New Roman"/>
          <w:b/>
        </w:rPr>
        <w:t>ложеното гориво за различните видове употреба</w:t>
      </w:r>
      <w:r w:rsidRPr="00166C95">
        <w:rPr>
          <w:rFonts w:ascii="Times New Roman" w:hAnsi="Times New Roman" w:cs="Times New Roman"/>
        </w:rPr>
        <w:t xml:space="preserve"> на вложеното гориво. Това включва: </w:t>
      </w:r>
    </w:p>
    <w:p w:rsidR="005B0616" w:rsidRPr="00166C95" w:rsidRDefault="005B0616" w:rsidP="00217D32">
      <w:pPr>
        <w:pStyle w:val="Default"/>
        <w:numPr>
          <w:ilvl w:val="0"/>
          <w:numId w:val="18"/>
        </w:numPr>
        <w:jc w:val="both"/>
        <w:rPr>
          <w:rFonts w:ascii="Times New Roman" w:hAnsi="Times New Roman" w:cs="Times New Roman"/>
        </w:rPr>
      </w:pPr>
      <w:r w:rsidRPr="00166C95">
        <w:rPr>
          <w:rFonts w:ascii="Times New Roman" w:eastAsia="Times New Roman" w:hAnsi="Times New Roman" w:cs="Times New Roman"/>
        </w:rPr>
        <w:t xml:space="preserve">Вложено гориво, което се използва в рамките на продуктови показатели. </w:t>
      </w:r>
      <w:r w:rsidRPr="00166C95">
        <w:rPr>
          <w:rFonts w:ascii="Times New Roman" w:eastAsia="Times New Roman" w:hAnsi="Times New Roman" w:cs="Times New Roman"/>
          <w:i/>
        </w:rPr>
        <w:t>Вж.</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Ръководен документ</w:t>
      </w:r>
      <w:r w:rsidRPr="00166C95">
        <w:rPr>
          <w:rFonts w:ascii="Times New Roman" w:eastAsia="Times New Roman" w:hAnsi="Times New Roman" w:cs="Times New Roman"/>
        </w:rPr>
        <w:t xml:space="preserve"> </w:t>
      </w:r>
      <w:r w:rsidRPr="00166C95">
        <w:rPr>
          <w:rFonts w:ascii="Times New Roman" w:hAnsi="Times New Roman" w:cs="Times New Roman"/>
          <w:i/>
          <w:iCs/>
        </w:rPr>
        <w:t xml:space="preserve">9 </w:t>
      </w:r>
      <w:r w:rsidRPr="00166C95">
        <w:rPr>
          <w:rFonts w:ascii="Times New Roman" w:eastAsia="Times New Roman" w:hAnsi="Times New Roman" w:cs="Times New Roman"/>
          <w:i/>
        </w:rPr>
        <w:t xml:space="preserve">с насоки, специфични за секторите, </w:t>
      </w:r>
      <w:r w:rsidRPr="00166C95">
        <w:rPr>
          <w:rFonts w:ascii="Times New Roman" w:hAnsi="Times New Roman" w:cs="Times New Roman"/>
          <w:i/>
          <w:iCs/>
        </w:rPr>
        <w:t>относно системните граници на продуктовите показатели.</w:t>
      </w:r>
      <w:r w:rsidRPr="00166C95">
        <w:rPr>
          <w:rFonts w:ascii="Times New Roman" w:hAnsi="Times New Roman" w:cs="Times New Roman"/>
        </w:rPr>
        <w:t xml:space="preserve"> </w:t>
      </w:r>
      <w:r w:rsidR="00E12F88" w:rsidRPr="00166C95">
        <w:rPr>
          <w:rFonts w:ascii="Times New Roman" w:hAnsi="Times New Roman" w:cs="Times New Roman"/>
        </w:rPr>
        <w:t>Вложеното гориво включва:</w:t>
      </w:r>
    </w:p>
    <w:p w:rsidR="00E12F88" w:rsidRPr="00166C95" w:rsidRDefault="00E12F88" w:rsidP="00217D32">
      <w:pPr>
        <w:pStyle w:val="Default"/>
        <w:spacing w:after="22"/>
        <w:ind w:left="708"/>
        <w:jc w:val="both"/>
        <w:rPr>
          <w:rFonts w:ascii="Times New Roman" w:hAnsi="Times New Roman" w:cs="Times New Roman"/>
        </w:rPr>
      </w:pPr>
      <w:r w:rsidRPr="00166C95">
        <w:rPr>
          <w:rFonts w:ascii="Times New Roman" w:hAnsi="Times New Roman" w:cs="Times New Roman"/>
        </w:rPr>
        <w:t xml:space="preserve">- </w:t>
      </w:r>
      <w:r w:rsidRPr="00166C95">
        <w:rPr>
          <w:rFonts w:ascii="Times New Roman" w:eastAsia="Times New Roman" w:hAnsi="Times New Roman" w:cs="Times New Roman"/>
        </w:rPr>
        <w:t xml:space="preserve">Вложено гориво за производствени процеси в инсталация, </w:t>
      </w:r>
      <w:r w:rsidR="000438FB" w:rsidRPr="00166C95">
        <w:rPr>
          <w:rFonts w:ascii="Times New Roman" w:eastAsia="Times New Roman" w:hAnsi="Times New Roman" w:cs="Times New Roman"/>
        </w:rPr>
        <w:t xml:space="preserve">обхваната от </w:t>
      </w:r>
      <w:r w:rsidRPr="00166C95">
        <w:rPr>
          <w:rFonts w:ascii="Times New Roman" w:eastAsia="Times New Roman" w:hAnsi="Times New Roman" w:cs="Times New Roman"/>
        </w:rPr>
        <w:t>продуктови показатели</w:t>
      </w:r>
      <w:r w:rsidRPr="00166C95">
        <w:rPr>
          <w:rFonts w:ascii="Times New Roman" w:hAnsi="Times New Roman" w:cs="Times New Roman"/>
        </w:rPr>
        <w:t>.</w:t>
      </w:r>
      <w:r w:rsidR="00467365" w:rsidRPr="00166C95">
        <w:rPr>
          <w:rFonts w:ascii="Times New Roman" w:hAnsi="Times New Roman" w:cs="Times New Roman"/>
        </w:rPr>
        <w:t xml:space="preserve"> Това изключва</w:t>
      </w:r>
      <w:r w:rsidRPr="00166C95">
        <w:rPr>
          <w:rFonts w:ascii="Times New Roman" w:hAnsi="Times New Roman" w:cs="Times New Roman"/>
        </w:rPr>
        <w:t xml:space="preserve"> вложено гориво за производството на измерима топлинна енергия, която се използва </w:t>
      </w:r>
      <w:r w:rsidR="00467365" w:rsidRPr="00166C95">
        <w:rPr>
          <w:rFonts w:ascii="Times New Roman" w:hAnsi="Times New Roman" w:cs="Times New Roman"/>
        </w:rPr>
        <w:t>в</w:t>
      </w:r>
      <w:r w:rsidRPr="00166C95">
        <w:rPr>
          <w:rFonts w:ascii="Times New Roman" w:hAnsi="Times New Roman" w:cs="Times New Roman"/>
        </w:rPr>
        <w:t xml:space="preserve"> производствените процеси, обхванати от продуктови показатели. </w:t>
      </w:r>
    </w:p>
    <w:p w:rsidR="00E12F88" w:rsidRPr="00166C95" w:rsidRDefault="00E12F88" w:rsidP="00217D32">
      <w:pPr>
        <w:pStyle w:val="Default"/>
        <w:ind w:left="708"/>
        <w:jc w:val="both"/>
        <w:rPr>
          <w:rFonts w:ascii="Times New Roman" w:hAnsi="Times New Roman" w:cs="Times New Roman"/>
        </w:rPr>
      </w:pPr>
      <w:r w:rsidRPr="00166C95">
        <w:rPr>
          <w:rFonts w:ascii="Times New Roman" w:hAnsi="Times New Roman" w:cs="Times New Roman"/>
        </w:rPr>
        <w:t xml:space="preserve">- </w:t>
      </w:r>
      <w:r w:rsidR="00467365" w:rsidRPr="00166C95">
        <w:rPr>
          <w:rFonts w:ascii="Times New Roman" w:eastAsia="Times New Roman" w:hAnsi="Times New Roman" w:cs="Times New Roman"/>
        </w:rPr>
        <w:t xml:space="preserve">Вложено гориво за производството на място на </w:t>
      </w:r>
      <w:r w:rsidR="00467365" w:rsidRPr="00166C95">
        <w:rPr>
          <w:rFonts w:ascii="Times New Roman" w:hAnsi="Times New Roman" w:cs="Times New Roman"/>
        </w:rPr>
        <w:t>измерима топлинна енергия, която се използва в</w:t>
      </w:r>
      <w:r w:rsidRPr="00166C95">
        <w:rPr>
          <w:rFonts w:ascii="Times New Roman" w:hAnsi="Times New Roman" w:cs="Times New Roman"/>
        </w:rPr>
        <w:t xml:space="preserve"> </w:t>
      </w:r>
      <w:r w:rsidR="00467365" w:rsidRPr="00166C95">
        <w:rPr>
          <w:rFonts w:ascii="Times New Roman" w:hAnsi="Times New Roman" w:cs="Times New Roman"/>
        </w:rPr>
        <w:t>производствените процеси на инсталацията, обхваната от продуктов показател. Обърнете внимание, че тъй като тук се разглежда само вложеното в инсталацията гориво, не се включва вложеното гориво, свързано с производ</w:t>
      </w:r>
      <w:r w:rsidR="000438FB" w:rsidRPr="00166C95">
        <w:rPr>
          <w:rFonts w:ascii="Times New Roman" w:hAnsi="Times New Roman" w:cs="Times New Roman"/>
        </w:rPr>
        <w:t xml:space="preserve">ството на </w:t>
      </w:r>
      <w:r w:rsidR="00467365" w:rsidRPr="00166C95">
        <w:rPr>
          <w:rFonts w:ascii="Times New Roman" w:hAnsi="Times New Roman" w:cs="Times New Roman"/>
        </w:rPr>
        <w:t>внесена топлина</w:t>
      </w:r>
      <w:r w:rsidRPr="00166C95">
        <w:rPr>
          <w:rFonts w:ascii="Times New Roman" w:hAnsi="Times New Roman" w:cs="Times New Roman"/>
        </w:rPr>
        <w:t xml:space="preserve">. </w:t>
      </w:r>
    </w:p>
    <w:p w:rsidR="00217D32" w:rsidRPr="00166C95" w:rsidRDefault="00C33A6D" w:rsidP="00C33A6D">
      <w:pPr>
        <w:pStyle w:val="Default"/>
        <w:ind w:left="708"/>
        <w:jc w:val="both"/>
        <w:rPr>
          <w:rFonts w:ascii="Times New Roman" w:hAnsi="Times New Roman" w:cs="Times New Roman"/>
        </w:rPr>
      </w:pPr>
      <w:r w:rsidRPr="00166C95">
        <w:rPr>
          <w:rFonts w:ascii="Times New Roman" w:hAnsi="Times New Roman" w:cs="Times New Roman"/>
        </w:rPr>
        <w:t xml:space="preserve">Тъй като не се взема предвид вносът и износът на топлина, </w:t>
      </w:r>
      <w:r w:rsidR="00F66689" w:rsidRPr="00166C95">
        <w:rPr>
          <w:rFonts w:ascii="Times New Roman" w:hAnsi="Times New Roman" w:cs="Times New Roman"/>
        </w:rPr>
        <w:t>вложеното гориво  по тази точка</w:t>
      </w:r>
      <w:r w:rsidRPr="00166C95">
        <w:rPr>
          <w:rFonts w:ascii="Times New Roman" w:hAnsi="Times New Roman" w:cs="Times New Roman"/>
        </w:rPr>
        <w:t xml:space="preserve"> може да не отговаря напълно на вложеното гориво във връзка с подинсталация с продуктов показател. </w:t>
      </w:r>
    </w:p>
    <w:p w:rsidR="00217D32" w:rsidRPr="00166C95" w:rsidRDefault="00F66689" w:rsidP="00C33A6D">
      <w:pPr>
        <w:pStyle w:val="Default"/>
        <w:numPr>
          <w:ilvl w:val="0"/>
          <w:numId w:val="17"/>
        </w:numPr>
        <w:ind w:hanging="720"/>
        <w:jc w:val="both"/>
        <w:rPr>
          <w:rFonts w:ascii="Times New Roman" w:hAnsi="Times New Roman" w:cs="Times New Roman"/>
        </w:rPr>
      </w:pPr>
      <w:r w:rsidRPr="00166C95">
        <w:rPr>
          <w:rFonts w:ascii="Times New Roman" w:hAnsi="Times New Roman" w:cs="Times New Roman"/>
        </w:rPr>
        <w:t>Вложено гориво за производството на измерима топлинна енергия извън  границите на продуктови показатели</w:t>
      </w:r>
      <w:r w:rsidR="00217D32" w:rsidRPr="00166C95">
        <w:rPr>
          <w:rFonts w:ascii="Times New Roman" w:hAnsi="Times New Roman" w:cs="Times New Roman"/>
        </w:rPr>
        <w:t>. T</w:t>
      </w:r>
      <w:r w:rsidRPr="00166C95">
        <w:rPr>
          <w:rFonts w:ascii="Times New Roman" w:hAnsi="Times New Roman" w:cs="Times New Roman"/>
        </w:rPr>
        <w:t>ова изключва вложеното гориво за производство</w:t>
      </w:r>
      <w:r w:rsidR="00A41DA3" w:rsidRPr="00166C95">
        <w:rPr>
          <w:rFonts w:ascii="Times New Roman" w:hAnsi="Times New Roman" w:cs="Times New Roman"/>
        </w:rPr>
        <w:t>то</w:t>
      </w:r>
      <w:r w:rsidRPr="00166C95">
        <w:rPr>
          <w:rFonts w:ascii="Times New Roman" w:hAnsi="Times New Roman" w:cs="Times New Roman"/>
        </w:rPr>
        <w:t xml:space="preserve"> на електричество. Обърнете внимание, че тъй като </w:t>
      </w:r>
      <w:r w:rsidR="00A41DA3" w:rsidRPr="00166C95">
        <w:rPr>
          <w:rFonts w:ascii="Times New Roman" w:hAnsi="Times New Roman" w:cs="Times New Roman"/>
        </w:rPr>
        <w:t xml:space="preserve">тук се разглежда </w:t>
      </w:r>
      <w:r w:rsidRPr="00166C95">
        <w:rPr>
          <w:rFonts w:ascii="Times New Roman" w:hAnsi="Times New Roman" w:cs="Times New Roman"/>
        </w:rPr>
        <w:t>само вложеното гориво за инсталацията, вложеното гориво, свързано с производството на внесена топлина</w:t>
      </w:r>
      <w:r w:rsidR="00A41DA3" w:rsidRPr="00166C95">
        <w:rPr>
          <w:rFonts w:ascii="Times New Roman" w:hAnsi="Times New Roman" w:cs="Times New Roman"/>
        </w:rPr>
        <w:t>,</w:t>
      </w:r>
      <w:r w:rsidRPr="00166C95">
        <w:rPr>
          <w:rFonts w:ascii="Times New Roman" w:hAnsi="Times New Roman" w:cs="Times New Roman"/>
        </w:rPr>
        <w:t xml:space="preserve"> не следва да се включва. Тъй като вносът и износът на топлин</w:t>
      </w:r>
      <w:r w:rsidR="00A41DA3" w:rsidRPr="00166C95">
        <w:rPr>
          <w:rFonts w:ascii="Times New Roman" w:hAnsi="Times New Roman" w:cs="Times New Roman"/>
        </w:rPr>
        <w:t xml:space="preserve">на енергия </w:t>
      </w:r>
      <w:r w:rsidRPr="00166C95">
        <w:rPr>
          <w:rFonts w:ascii="Times New Roman" w:hAnsi="Times New Roman" w:cs="Times New Roman"/>
        </w:rPr>
        <w:t>не са прило</w:t>
      </w:r>
      <w:r w:rsidR="00A41DA3" w:rsidRPr="00166C95">
        <w:rPr>
          <w:rFonts w:ascii="Times New Roman" w:hAnsi="Times New Roman" w:cs="Times New Roman"/>
        </w:rPr>
        <w:t>жими в случая, вложеното гориво</w:t>
      </w:r>
      <w:r w:rsidRPr="00166C95">
        <w:rPr>
          <w:rFonts w:ascii="Times New Roman" w:hAnsi="Times New Roman" w:cs="Times New Roman"/>
        </w:rPr>
        <w:t xml:space="preserve"> по тази подточка </w:t>
      </w:r>
      <w:r w:rsidR="000C50DD" w:rsidRPr="00166C95">
        <w:rPr>
          <w:rFonts w:ascii="Times New Roman" w:hAnsi="Times New Roman" w:cs="Times New Roman"/>
        </w:rPr>
        <w:t xml:space="preserve">може да не съответства напълно </w:t>
      </w:r>
      <w:r w:rsidR="00A41DA3" w:rsidRPr="00166C95">
        <w:rPr>
          <w:rFonts w:ascii="Times New Roman" w:hAnsi="Times New Roman" w:cs="Times New Roman"/>
        </w:rPr>
        <w:t xml:space="preserve">на </w:t>
      </w:r>
      <w:r w:rsidR="000C50DD" w:rsidRPr="00166C95">
        <w:rPr>
          <w:rFonts w:ascii="Times New Roman" w:hAnsi="Times New Roman" w:cs="Times New Roman"/>
        </w:rPr>
        <w:t>вложеното гориво, свързано с  подинсталации с топлинен показател. Следва да се отбележи, че топлинна енергия може да бъде произведена ка</w:t>
      </w:r>
      <w:r w:rsidR="00A41DA3" w:rsidRPr="00166C95">
        <w:rPr>
          <w:rFonts w:ascii="Times New Roman" w:hAnsi="Times New Roman" w:cs="Times New Roman"/>
        </w:rPr>
        <w:t>к</w:t>
      </w:r>
      <w:r w:rsidR="000C50DD" w:rsidRPr="00166C95">
        <w:rPr>
          <w:rFonts w:ascii="Times New Roman" w:hAnsi="Times New Roman" w:cs="Times New Roman"/>
        </w:rPr>
        <w:t xml:space="preserve">то за потребление в рамките на продуктов показател, така и в подинсталации извън рамките на продуктов показател </w:t>
      </w:r>
      <w:r w:rsidR="00217D32" w:rsidRPr="00166C95">
        <w:rPr>
          <w:rFonts w:ascii="Times New Roman" w:hAnsi="Times New Roman" w:cs="Times New Roman"/>
        </w:rPr>
        <w:t>(</w:t>
      </w:r>
      <w:r w:rsidR="000C50DD" w:rsidRPr="00166C95">
        <w:rPr>
          <w:rFonts w:ascii="Times New Roman" w:hAnsi="Times New Roman" w:cs="Times New Roman"/>
        </w:rPr>
        <w:t xml:space="preserve">напр.  износ на топлина, потребление </w:t>
      </w:r>
      <w:r w:rsidR="00A41DA3" w:rsidRPr="00166C95">
        <w:rPr>
          <w:rFonts w:ascii="Times New Roman" w:hAnsi="Times New Roman" w:cs="Times New Roman"/>
        </w:rPr>
        <w:t>в</w:t>
      </w:r>
      <w:r w:rsidR="000C50DD" w:rsidRPr="00166C95">
        <w:rPr>
          <w:rFonts w:ascii="Times New Roman" w:hAnsi="Times New Roman" w:cs="Times New Roman"/>
        </w:rPr>
        <w:t xml:space="preserve"> производствени </w:t>
      </w:r>
      <w:r w:rsidR="000C50DD" w:rsidRPr="00166C95">
        <w:rPr>
          <w:rFonts w:ascii="Times New Roman" w:hAnsi="Times New Roman" w:cs="Times New Roman"/>
        </w:rPr>
        <w:lastRenderedPageBreak/>
        <w:t>процеси, които не са обхванати от продуктови показатели, производство на електричество</w:t>
      </w:r>
      <w:r w:rsidR="00217D32" w:rsidRPr="00166C95">
        <w:rPr>
          <w:rFonts w:ascii="Times New Roman" w:hAnsi="Times New Roman" w:cs="Times New Roman"/>
        </w:rPr>
        <w:t xml:space="preserve">). </w:t>
      </w:r>
      <w:r w:rsidR="0089364E" w:rsidRPr="00166C95">
        <w:rPr>
          <w:rFonts w:ascii="Times New Roman" w:hAnsi="Times New Roman" w:cs="Times New Roman"/>
        </w:rPr>
        <w:t xml:space="preserve">Ако топлинната енергия се използва в рамките на продуктов показател, тогава делът на използваното гориво в производството на това количество топлина следва да се включи </w:t>
      </w:r>
      <w:r w:rsidR="005C488A" w:rsidRPr="00166C95">
        <w:rPr>
          <w:rFonts w:ascii="Times New Roman" w:hAnsi="Times New Roman" w:cs="Times New Roman"/>
        </w:rPr>
        <w:t>в дела на</w:t>
      </w:r>
      <w:r w:rsidR="0089364E" w:rsidRPr="00166C95">
        <w:rPr>
          <w:rFonts w:ascii="Times New Roman" w:hAnsi="Times New Roman" w:cs="Times New Roman"/>
        </w:rPr>
        <w:t xml:space="preserve"> вложеното гориво в подинсталации с продуктов показател; </w:t>
      </w:r>
    </w:p>
    <w:p w:rsidR="005C488A" w:rsidRPr="00166C95" w:rsidRDefault="000170FC" w:rsidP="005C488A">
      <w:pPr>
        <w:pStyle w:val="Default"/>
        <w:numPr>
          <w:ilvl w:val="0"/>
          <w:numId w:val="17"/>
        </w:numPr>
        <w:jc w:val="both"/>
        <w:rPr>
          <w:rFonts w:ascii="Times New Roman" w:hAnsi="Times New Roman" w:cs="Times New Roman"/>
        </w:rPr>
      </w:pPr>
      <w:r w:rsidRPr="00166C95">
        <w:rPr>
          <w:rFonts w:ascii="Times New Roman" w:eastAsia="Times New Roman" w:hAnsi="Times New Roman" w:cs="Times New Roman"/>
        </w:rPr>
        <w:t xml:space="preserve">Вложено гориво в рамките на подинсталация с продуктов показател, която се счита за изложена на значителен риск от изтичане на въглерод </w:t>
      </w:r>
      <w:r w:rsidR="005C488A" w:rsidRPr="00166C95">
        <w:rPr>
          <w:rFonts w:ascii="Times New Roman" w:hAnsi="Times New Roman" w:cs="Times New Roman"/>
        </w:rPr>
        <w:t>(</w:t>
      </w:r>
      <w:r w:rsidR="0020371D" w:rsidRPr="00166C95">
        <w:rPr>
          <w:rFonts w:ascii="Times New Roman" w:hAnsi="Times New Roman" w:cs="Times New Roman"/>
        </w:rPr>
        <w:t>т.е. „</w:t>
      </w:r>
      <w:r w:rsidR="00663B63" w:rsidRPr="00166C95">
        <w:rPr>
          <w:rFonts w:ascii="Times New Roman" w:hAnsi="Times New Roman" w:cs="Times New Roman"/>
        </w:rPr>
        <w:t>Подинсталация с горивен показател</w:t>
      </w:r>
      <w:r w:rsidR="005C488A" w:rsidRPr="00166C95">
        <w:rPr>
          <w:rFonts w:ascii="Times New Roman" w:hAnsi="Times New Roman" w:cs="Times New Roman"/>
        </w:rPr>
        <w:t xml:space="preserve">, </w:t>
      </w:r>
      <w:r w:rsidR="00A41DA3" w:rsidRPr="00166C95">
        <w:rPr>
          <w:rFonts w:ascii="Times New Roman" w:hAnsi="Times New Roman" w:cs="Times New Roman"/>
        </w:rPr>
        <w:t>с риск от изтичане на въглерод</w:t>
      </w:r>
      <w:r w:rsidR="005C488A" w:rsidRPr="00166C95">
        <w:rPr>
          <w:rFonts w:ascii="Times New Roman" w:hAnsi="Times New Roman" w:cs="Times New Roman"/>
        </w:rPr>
        <w:t xml:space="preserve">”). </w:t>
      </w:r>
      <w:r w:rsidR="00FD4632" w:rsidRPr="00166C95">
        <w:rPr>
          <w:rFonts w:ascii="Times New Roman" w:hAnsi="Times New Roman" w:cs="Times New Roman"/>
          <w:i/>
        </w:rPr>
        <w:t>Вж. Ръководен</w:t>
      </w:r>
      <w:r w:rsidR="00663B63" w:rsidRPr="00166C95">
        <w:rPr>
          <w:rFonts w:ascii="Times New Roman" w:hAnsi="Times New Roman" w:cs="Times New Roman"/>
          <w:i/>
        </w:rPr>
        <w:t xml:space="preserve"> документ</w:t>
      </w:r>
      <w:r w:rsidR="00663B63" w:rsidRPr="00166C95">
        <w:rPr>
          <w:rFonts w:ascii="Times New Roman" w:hAnsi="Times New Roman" w:cs="Times New Roman"/>
        </w:rPr>
        <w:t xml:space="preserve"> </w:t>
      </w:r>
      <w:r w:rsidR="005C488A" w:rsidRPr="00166C95">
        <w:rPr>
          <w:rFonts w:ascii="Times New Roman" w:hAnsi="Times New Roman" w:cs="Times New Roman"/>
          <w:i/>
          <w:iCs/>
        </w:rPr>
        <w:t xml:space="preserve">2 </w:t>
      </w:r>
      <w:r w:rsidR="00FD4632" w:rsidRPr="00166C95">
        <w:rPr>
          <w:rFonts w:ascii="Times New Roman" w:hAnsi="Times New Roman" w:cs="Times New Roman"/>
          <w:i/>
          <w:iCs/>
        </w:rPr>
        <w:t>относно  методите на разпределение за насоки относно това кое гориво се използва  в рамките на границите на инсталация с горивен показател.</w:t>
      </w:r>
      <w:r w:rsidR="005C488A" w:rsidRPr="00166C95">
        <w:rPr>
          <w:rFonts w:ascii="Times New Roman" w:hAnsi="Times New Roman" w:cs="Times New Roman"/>
          <w:i/>
          <w:iCs/>
        </w:rPr>
        <w:t xml:space="preserve"> </w:t>
      </w:r>
      <w:r w:rsidR="00FD4632" w:rsidRPr="00166C95">
        <w:rPr>
          <w:rFonts w:ascii="Times New Roman" w:hAnsi="Times New Roman" w:cs="Times New Roman"/>
        </w:rPr>
        <w:t xml:space="preserve">Това изключва  вложеното гориво за производството на измерима топлинна и електрическа енергия. </w:t>
      </w:r>
      <w:r w:rsidR="009257EA" w:rsidRPr="00166C95">
        <w:rPr>
          <w:rFonts w:ascii="Times New Roman" w:hAnsi="Times New Roman" w:cs="Times New Roman"/>
        </w:rPr>
        <w:t xml:space="preserve">Подинсталацията с горивен показател включва използването на отпадъчни газове </w:t>
      </w:r>
      <w:r w:rsidR="00A41DA3" w:rsidRPr="00166C95">
        <w:rPr>
          <w:rFonts w:ascii="Times New Roman" w:hAnsi="Times New Roman" w:cs="Times New Roman"/>
        </w:rPr>
        <w:t xml:space="preserve">като </w:t>
      </w:r>
      <w:r w:rsidR="009257EA" w:rsidRPr="00166C95">
        <w:rPr>
          <w:rFonts w:ascii="Times New Roman" w:hAnsi="Times New Roman" w:cs="Times New Roman"/>
        </w:rPr>
        <w:t>гориво за производството на неподлежаща на измерване топлинна енергия. За отпадъчни газове</w:t>
      </w:r>
      <w:r w:rsidR="00F83CC6" w:rsidRPr="00166C95">
        <w:rPr>
          <w:rFonts w:ascii="Times New Roman" w:hAnsi="Times New Roman" w:cs="Times New Roman"/>
        </w:rPr>
        <w:t>, които са произведени извън границите на подинсталация с продуктов показател, тази подинсталация включва и необходимо за безопасността изгаряне във факел</w:t>
      </w:r>
      <w:r w:rsidR="00F05B9D" w:rsidRPr="00166C95">
        <w:rPr>
          <w:rFonts w:ascii="Times New Roman" w:hAnsi="Times New Roman" w:cs="Times New Roman"/>
        </w:rPr>
        <w:t>на тръба</w:t>
      </w:r>
      <w:r w:rsidR="00F83CC6" w:rsidRPr="00166C95">
        <w:rPr>
          <w:rFonts w:ascii="Times New Roman" w:hAnsi="Times New Roman" w:cs="Times New Roman"/>
        </w:rPr>
        <w:t xml:space="preserve"> </w:t>
      </w:r>
      <w:r w:rsidR="005C488A" w:rsidRPr="00166C95">
        <w:rPr>
          <w:rFonts w:ascii="Times New Roman" w:hAnsi="Times New Roman" w:cs="Times New Roman"/>
        </w:rPr>
        <w:t>(</w:t>
      </w:r>
      <w:r w:rsidR="00A41DA3" w:rsidRPr="00166C95">
        <w:rPr>
          <w:rFonts w:ascii="Times New Roman" w:hAnsi="Times New Roman" w:cs="Times New Roman"/>
        </w:rPr>
        <w:t xml:space="preserve">но </w:t>
      </w:r>
      <w:r w:rsidR="00F83CC6" w:rsidRPr="00166C95">
        <w:rPr>
          <w:rFonts w:ascii="Times New Roman" w:hAnsi="Times New Roman" w:cs="Times New Roman"/>
        </w:rPr>
        <w:t>не и друго горене във факел</w:t>
      </w:r>
      <w:r w:rsidR="00F05B9D" w:rsidRPr="00166C95">
        <w:rPr>
          <w:rFonts w:ascii="Times New Roman" w:hAnsi="Times New Roman" w:cs="Times New Roman"/>
        </w:rPr>
        <w:t>на тръба</w:t>
      </w:r>
      <w:r w:rsidR="005C488A" w:rsidRPr="00166C95">
        <w:rPr>
          <w:rFonts w:ascii="Times New Roman" w:hAnsi="Times New Roman" w:cs="Times New Roman"/>
        </w:rPr>
        <w:t xml:space="preserve">). </w:t>
      </w:r>
      <w:r w:rsidR="00F83CC6" w:rsidRPr="00166C95">
        <w:rPr>
          <w:rFonts w:ascii="Times New Roman" w:hAnsi="Times New Roman" w:cs="Times New Roman"/>
        </w:rPr>
        <w:t>Ако част от въглерода в горивото прави подинсталацията с продуктов показател част от отпадъчен газ, тогава енергийното съдържание на дела на отпадъчния газ, извлечен от горивото, се изважда от вложеното гориво.</w:t>
      </w:r>
      <w:r w:rsidR="00F83CC6" w:rsidRPr="00166C95">
        <w:rPr>
          <w:rFonts w:ascii="Times New Roman" w:hAnsi="Times New Roman" w:cs="Times New Roman"/>
          <w:i/>
        </w:rPr>
        <w:t xml:space="preserve"> Вж. Ръководен документ</w:t>
      </w:r>
      <w:r w:rsidR="005C488A" w:rsidRPr="00166C95">
        <w:rPr>
          <w:rFonts w:ascii="Times New Roman" w:hAnsi="Times New Roman" w:cs="Times New Roman"/>
          <w:i/>
          <w:iCs/>
        </w:rPr>
        <w:t xml:space="preserve"> 8 </w:t>
      </w:r>
      <w:r w:rsidR="00277E86" w:rsidRPr="00166C95">
        <w:rPr>
          <w:rFonts w:ascii="Times New Roman" w:eastAsia="Times New Roman" w:hAnsi="Times New Roman" w:cs="Times New Roman"/>
          <w:i/>
        </w:rPr>
        <w:t xml:space="preserve">относно подинсталации </w:t>
      </w:r>
      <w:r w:rsidR="00A41DA3" w:rsidRPr="00166C95">
        <w:rPr>
          <w:rFonts w:ascii="Times New Roman" w:eastAsia="Times New Roman" w:hAnsi="Times New Roman" w:cs="Times New Roman"/>
          <w:i/>
        </w:rPr>
        <w:t>на</w:t>
      </w:r>
      <w:r w:rsidR="00277E86" w:rsidRPr="00166C95">
        <w:rPr>
          <w:rFonts w:ascii="Times New Roman" w:eastAsia="Times New Roman" w:hAnsi="Times New Roman" w:cs="Times New Roman"/>
          <w:i/>
        </w:rPr>
        <w:t xml:space="preserve"> отпадъчни газове и процесни емисии</w:t>
      </w:r>
      <w:r w:rsidR="00277E86" w:rsidRPr="00166C95">
        <w:rPr>
          <w:rFonts w:ascii="Times New Roman" w:hAnsi="Times New Roman" w:cs="Times New Roman"/>
          <w:i/>
          <w:iCs/>
        </w:rPr>
        <w:t xml:space="preserve"> </w:t>
      </w:r>
      <w:r w:rsidR="00182BA3" w:rsidRPr="00166C95">
        <w:rPr>
          <w:rFonts w:ascii="Times New Roman" w:hAnsi="Times New Roman" w:cs="Times New Roman"/>
          <w:i/>
          <w:iCs/>
        </w:rPr>
        <w:t>за допълнителни насоки</w:t>
      </w:r>
      <w:r w:rsidR="00277E86" w:rsidRPr="00166C95">
        <w:rPr>
          <w:rFonts w:ascii="Times New Roman" w:hAnsi="Times New Roman" w:cs="Times New Roman"/>
          <w:i/>
          <w:iCs/>
        </w:rPr>
        <w:t xml:space="preserve"> по този въпрос. </w:t>
      </w:r>
      <w:r w:rsidR="00182BA3" w:rsidRPr="00166C95">
        <w:rPr>
          <w:rFonts w:ascii="Times New Roman" w:hAnsi="Times New Roman" w:cs="Times New Roman"/>
        </w:rPr>
        <w:t>Следва да се отбележи, че производственият процес може да бъде включен както в производс</w:t>
      </w:r>
      <w:r w:rsidR="00774FE8" w:rsidRPr="00166C95">
        <w:rPr>
          <w:rFonts w:ascii="Times New Roman" w:hAnsi="Times New Roman" w:cs="Times New Roman"/>
        </w:rPr>
        <w:t xml:space="preserve">твото на продукта, обхванат от </w:t>
      </w:r>
      <w:r w:rsidR="00182BA3" w:rsidRPr="00166C95">
        <w:rPr>
          <w:rFonts w:ascii="Times New Roman" w:hAnsi="Times New Roman" w:cs="Times New Roman"/>
        </w:rPr>
        <w:t>продуктов</w:t>
      </w:r>
      <w:r w:rsidR="00774FE8" w:rsidRPr="00166C95">
        <w:rPr>
          <w:rFonts w:ascii="Times New Roman" w:hAnsi="Times New Roman" w:cs="Times New Roman"/>
        </w:rPr>
        <w:t>ия</w:t>
      </w:r>
      <w:r w:rsidR="00182BA3" w:rsidRPr="00166C95">
        <w:rPr>
          <w:rFonts w:ascii="Times New Roman" w:hAnsi="Times New Roman" w:cs="Times New Roman"/>
        </w:rPr>
        <w:t xml:space="preserve"> показател, така и </w:t>
      </w:r>
      <w:r w:rsidR="00774FE8" w:rsidRPr="00166C95">
        <w:rPr>
          <w:rFonts w:ascii="Times New Roman" w:hAnsi="Times New Roman" w:cs="Times New Roman"/>
        </w:rPr>
        <w:t>з</w:t>
      </w:r>
      <w:r w:rsidR="00182BA3" w:rsidRPr="00166C95">
        <w:rPr>
          <w:rFonts w:ascii="Times New Roman" w:hAnsi="Times New Roman" w:cs="Times New Roman"/>
        </w:rPr>
        <w:t xml:space="preserve">а продукти, които не са обхванати от продуктов показател. В този случай дяловете на общото вложено гориво, свързано с този процес, се </w:t>
      </w:r>
      <w:r w:rsidR="00A41DA3" w:rsidRPr="00166C95">
        <w:rPr>
          <w:rFonts w:ascii="Times New Roman" w:hAnsi="Times New Roman" w:cs="Times New Roman"/>
        </w:rPr>
        <w:t xml:space="preserve">разпределят между </w:t>
      </w:r>
      <w:r w:rsidR="00182BA3" w:rsidRPr="00166C95">
        <w:rPr>
          <w:rFonts w:ascii="Times New Roman" w:hAnsi="Times New Roman" w:cs="Times New Roman"/>
        </w:rPr>
        <w:t>подинсталации с продуктов показател, от една страна, и подинсталации за производство на топлинна енергия и горивен показател, от друга страна.</w:t>
      </w:r>
      <w:r w:rsidR="005C488A" w:rsidRPr="00166C95">
        <w:rPr>
          <w:rFonts w:ascii="Times New Roman" w:hAnsi="Times New Roman" w:cs="Times New Roman"/>
        </w:rPr>
        <w:t xml:space="preserve"> </w:t>
      </w:r>
    </w:p>
    <w:p w:rsidR="005C488A" w:rsidRPr="00166C95" w:rsidRDefault="00182BA3" w:rsidP="005C488A">
      <w:pPr>
        <w:pStyle w:val="Default"/>
        <w:numPr>
          <w:ilvl w:val="0"/>
          <w:numId w:val="17"/>
        </w:numPr>
        <w:jc w:val="both"/>
        <w:rPr>
          <w:rFonts w:ascii="Times New Roman" w:hAnsi="Times New Roman" w:cs="Times New Roman"/>
        </w:rPr>
      </w:pPr>
      <w:r w:rsidRPr="00166C95">
        <w:rPr>
          <w:rFonts w:ascii="Times New Roman" w:hAnsi="Times New Roman" w:cs="Times New Roman"/>
        </w:rPr>
        <w:t xml:space="preserve">Вложено гориво в рамките на подинсталация с горивен показател, която не се счита за изложена на </w:t>
      </w:r>
      <w:r w:rsidR="00A41DA3" w:rsidRPr="00166C95">
        <w:rPr>
          <w:rFonts w:ascii="Times New Roman" w:hAnsi="Times New Roman" w:cs="Times New Roman"/>
        </w:rPr>
        <w:t xml:space="preserve">значителен </w:t>
      </w:r>
      <w:r w:rsidRPr="00166C95">
        <w:rPr>
          <w:rFonts w:ascii="Times New Roman" w:hAnsi="Times New Roman" w:cs="Times New Roman"/>
        </w:rPr>
        <w:t xml:space="preserve">риск от изтичане на въглерод </w:t>
      </w:r>
      <w:r w:rsidR="005C488A" w:rsidRPr="00166C95">
        <w:rPr>
          <w:rFonts w:ascii="Times New Roman" w:hAnsi="Times New Roman" w:cs="Times New Roman"/>
        </w:rPr>
        <w:t>(</w:t>
      </w:r>
      <w:r w:rsidRPr="00166C95">
        <w:rPr>
          <w:rFonts w:ascii="Times New Roman" w:hAnsi="Times New Roman" w:cs="Times New Roman"/>
        </w:rPr>
        <w:t>т.е. „Подинсталация с горивен показател</w:t>
      </w:r>
      <w:r w:rsidR="005C488A" w:rsidRPr="00166C95">
        <w:rPr>
          <w:rFonts w:ascii="Times New Roman" w:hAnsi="Times New Roman" w:cs="Times New Roman"/>
        </w:rPr>
        <w:t xml:space="preserve">, </w:t>
      </w:r>
      <w:r w:rsidR="00B64566" w:rsidRPr="00166C95">
        <w:rPr>
          <w:rFonts w:ascii="Times New Roman" w:hAnsi="Times New Roman" w:cs="Times New Roman"/>
        </w:rPr>
        <w:t>с</w:t>
      </w:r>
      <w:r w:rsidRPr="00166C95">
        <w:rPr>
          <w:rFonts w:ascii="Times New Roman" w:hAnsi="Times New Roman" w:cs="Times New Roman"/>
        </w:rPr>
        <w:t xml:space="preserve"> </w:t>
      </w:r>
      <w:r w:rsidR="00A41DA3" w:rsidRPr="00166C95">
        <w:rPr>
          <w:rFonts w:ascii="Times New Roman" w:hAnsi="Times New Roman" w:cs="Times New Roman"/>
        </w:rPr>
        <w:t>риск от изтичане на въглерод</w:t>
      </w:r>
      <w:r w:rsidR="005C488A" w:rsidRPr="00166C95">
        <w:rPr>
          <w:rFonts w:ascii="Times New Roman" w:hAnsi="Times New Roman" w:cs="Times New Roman"/>
        </w:rPr>
        <w:t xml:space="preserve">”). </w:t>
      </w:r>
      <w:r w:rsidRPr="00166C95">
        <w:rPr>
          <w:rFonts w:ascii="Times New Roman" w:hAnsi="Times New Roman" w:cs="Times New Roman"/>
        </w:rPr>
        <w:t xml:space="preserve">Насоките за тази подинсталация  са идентични  като насоките в предишната подточка. </w:t>
      </w:r>
      <w:r w:rsidR="005C488A" w:rsidRPr="00166C95">
        <w:rPr>
          <w:rFonts w:ascii="Times New Roman" w:hAnsi="Times New Roman" w:cs="Times New Roman"/>
        </w:rPr>
        <w:t xml:space="preserve"> </w:t>
      </w:r>
    </w:p>
    <w:p w:rsidR="005C488A" w:rsidRPr="00166C95" w:rsidRDefault="00182BA3" w:rsidP="005C488A">
      <w:pPr>
        <w:pStyle w:val="Default"/>
        <w:numPr>
          <w:ilvl w:val="0"/>
          <w:numId w:val="17"/>
        </w:numPr>
        <w:spacing w:after="22"/>
        <w:rPr>
          <w:rFonts w:ascii="Times New Roman" w:hAnsi="Times New Roman" w:cs="Times New Roman"/>
        </w:rPr>
      </w:pPr>
      <w:r w:rsidRPr="00166C95">
        <w:rPr>
          <w:rFonts w:ascii="Times New Roman" w:eastAsia="Times New Roman" w:hAnsi="Times New Roman" w:cs="Times New Roman"/>
        </w:rPr>
        <w:t>Вложено гориво за производство</w:t>
      </w:r>
      <w:r w:rsidR="005166AB" w:rsidRPr="00166C95">
        <w:rPr>
          <w:rFonts w:ascii="Times New Roman" w:eastAsia="Times New Roman" w:hAnsi="Times New Roman" w:cs="Times New Roman"/>
        </w:rPr>
        <w:t>то</w:t>
      </w:r>
      <w:r w:rsidRPr="00166C95">
        <w:rPr>
          <w:rFonts w:ascii="Times New Roman" w:eastAsia="Times New Roman" w:hAnsi="Times New Roman" w:cs="Times New Roman"/>
        </w:rPr>
        <w:t xml:space="preserve"> на електричество.</w:t>
      </w:r>
      <w:r w:rsidR="005C488A" w:rsidRPr="00166C95">
        <w:rPr>
          <w:rFonts w:ascii="Times New Roman" w:hAnsi="Times New Roman" w:cs="Times New Roman"/>
        </w:rPr>
        <w:t xml:space="preserve"> </w:t>
      </w:r>
    </w:p>
    <w:p w:rsidR="005C488A" w:rsidRPr="00166C95" w:rsidRDefault="00182BA3" w:rsidP="00182BA3">
      <w:pPr>
        <w:pStyle w:val="Default"/>
        <w:numPr>
          <w:ilvl w:val="0"/>
          <w:numId w:val="17"/>
        </w:numPr>
        <w:jc w:val="both"/>
        <w:rPr>
          <w:sz w:val="23"/>
          <w:szCs w:val="23"/>
        </w:rPr>
      </w:pPr>
      <w:r w:rsidRPr="00166C95">
        <w:rPr>
          <w:rFonts w:ascii="Times New Roman" w:eastAsia="Times New Roman" w:hAnsi="Times New Roman" w:cs="Times New Roman"/>
        </w:rPr>
        <w:lastRenderedPageBreak/>
        <w:t>Вложено гориво за други цели</w:t>
      </w:r>
      <w:r w:rsidR="005C488A" w:rsidRPr="00166C95">
        <w:rPr>
          <w:rFonts w:ascii="Times New Roman" w:hAnsi="Times New Roman" w:cs="Times New Roman"/>
        </w:rPr>
        <w:t xml:space="preserve">. </w:t>
      </w:r>
      <w:r w:rsidRPr="00166C95">
        <w:rPr>
          <w:rFonts w:ascii="Times New Roman" w:hAnsi="Times New Roman" w:cs="Times New Roman"/>
          <w:i/>
          <w:iCs/>
        </w:rPr>
        <w:t xml:space="preserve">Формулярът за базови данни по </w:t>
      </w:r>
      <w:r w:rsidR="00A36879" w:rsidRPr="00166C95">
        <w:rPr>
          <w:rFonts w:ascii="Times New Roman" w:hAnsi="Times New Roman" w:cs="Times New Roman"/>
          <w:i/>
          <w:iCs/>
        </w:rPr>
        <w:t>НИМ</w:t>
      </w:r>
      <w:r w:rsidRPr="00166C95">
        <w:rPr>
          <w:rFonts w:ascii="Times New Roman" w:hAnsi="Times New Roman" w:cs="Times New Roman"/>
          <w:i/>
          <w:iCs/>
        </w:rPr>
        <w:t xml:space="preserve"> изчислява автоматично тази сума като „</w:t>
      </w:r>
      <w:r w:rsidR="005C488A" w:rsidRPr="00166C95">
        <w:rPr>
          <w:rFonts w:ascii="Times New Roman" w:hAnsi="Times New Roman" w:cs="Times New Roman"/>
          <w:i/>
          <w:iCs/>
        </w:rPr>
        <w:t>Rest</w:t>
      </w:r>
      <w:r w:rsidRPr="00166C95">
        <w:rPr>
          <w:rFonts w:ascii="Times New Roman" w:hAnsi="Times New Roman" w:cs="Times New Roman"/>
          <w:i/>
          <w:iCs/>
        </w:rPr>
        <w:t>” (</w:t>
      </w:r>
      <w:r w:rsidR="005166AB" w:rsidRPr="00166C95">
        <w:rPr>
          <w:rFonts w:ascii="Times New Roman" w:hAnsi="Times New Roman" w:cs="Times New Roman"/>
          <w:i/>
          <w:iCs/>
        </w:rPr>
        <w:t>Д</w:t>
      </w:r>
      <w:r w:rsidRPr="00166C95">
        <w:rPr>
          <w:rFonts w:ascii="Times New Roman" w:hAnsi="Times New Roman" w:cs="Times New Roman"/>
          <w:i/>
          <w:iCs/>
        </w:rPr>
        <w:t>руги).</w:t>
      </w:r>
      <w:r w:rsidR="005C488A" w:rsidRPr="00166C95">
        <w:rPr>
          <w:i/>
          <w:iCs/>
          <w:sz w:val="23"/>
          <w:szCs w:val="23"/>
        </w:rPr>
        <w:t xml:space="preserve"> </w:t>
      </w:r>
    </w:p>
    <w:p w:rsidR="005C488A" w:rsidRPr="00166C95" w:rsidRDefault="005C488A" w:rsidP="005C488A">
      <w:pPr>
        <w:pStyle w:val="Default"/>
        <w:ind w:left="720"/>
        <w:rPr>
          <w:sz w:val="23"/>
          <w:szCs w:val="23"/>
        </w:rPr>
      </w:pPr>
    </w:p>
    <w:p w:rsidR="005C488A" w:rsidRPr="00166C95" w:rsidRDefault="00A953C2" w:rsidP="001C6E0D">
      <w:pPr>
        <w:pStyle w:val="Default"/>
        <w:ind w:left="360"/>
        <w:jc w:val="both"/>
        <w:rPr>
          <w:rFonts w:ascii="Times New Roman" w:hAnsi="Times New Roman" w:cs="Times New Roman"/>
        </w:rPr>
      </w:pPr>
      <w:r w:rsidRPr="00166C95">
        <w:rPr>
          <w:rFonts w:ascii="Times New Roman" w:hAnsi="Times New Roman" w:cs="Times New Roman"/>
        </w:rPr>
        <w:t>Използваните единици са избрани</w:t>
      </w:r>
      <w:r w:rsidR="00B85AB3" w:rsidRPr="00166C95">
        <w:rPr>
          <w:rFonts w:ascii="Times New Roman" w:hAnsi="Times New Roman" w:cs="Times New Roman"/>
        </w:rPr>
        <w:t>те</w:t>
      </w:r>
      <w:r w:rsidRPr="00166C95">
        <w:rPr>
          <w:rFonts w:ascii="Times New Roman" w:hAnsi="Times New Roman" w:cs="Times New Roman"/>
        </w:rPr>
        <w:t xml:space="preserve"> в параграф </w:t>
      </w:r>
      <w:r w:rsidR="005C488A" w:rsidRPr="00166C95">
        <w:rPr>
          <w:rFonts w:ascii="Times New Roman" w:hAnsi="Times New Roman" w:cs="Times New Roman"/>
        </w:rPr>
        <w:t xml:space="preserve">(b); </w:t>
      </w:r>
      <w:r w:rsidR="00B85AB3" w:rsidRPr="00166C95">
        <w:rPr>
          <w:rFonts w:ascii="Times New Roman" w:hAnsi="Times New Roman" w:cs="Times New Roman"/>
        </w:rPr>
        <w:t xml:space="preserve">предоставена </w:t>
      </w:r>
      <w:r w:rsidRPr="00166C95">
        <w:rPr>
          <w:rFonts w:ascii="Times New Roman" w:hAnsi="Times New Roman" w:cs="Times New Roman"/>
        </w:rPr>
        <w:t xml:space="preserve">е втора таблица със стойностите, показани в другата единица </w:t>
      </w:r>
      <w:r w:rsidR="00AB4DDE" w:rsidRPr="00166C95">
        <w:rPr>
          <w:rFonts w:ascii="Times New Roman" w:hAnsi="Times New Roman" w:cs="Times New Roman"/>
        </w:rPr>
        <w:t>(</w:t>
      </w:r>
      <w:r w:rsidRPr="00166C95">
        <w:rPr>
          <w:rFonts w:ascii="Times New Roman" w:hAnsi="Times New Roman" w:cs="Times New Roman"/>
        </w:rPr>
        <w:t xml:space="preserve">в </w:t>
      </w:r>
      <w:r w:rsidR="005C488A" w:rsidRPr="00166C95">
        <w:rPr>
          <w:rFonts w:ascii="Times New Roman" w:hAnsi="Times New Roman" w:cs="Times New Roman"/>
        </w:rPr>
        <w:t>%</w:t>
      </w:r>
      <w:r w:rsidR="00AB4DDE" w:rsidRPr="00166C95">
        <w:rPr>
          <w:rFonts w:ascii="Times New Roman" w:hAnsi="Times New Roman" w:cs="Times New Roman"/>
        </w:rPr>
        <w:t xml:space="preserve">, ако са били избрани </w:t>
      </w:r>
      <w:r w:rsidR="005C488A" w:rsidRPr="00166C95">
        <w:rPr>
          <w:rFonts w:ascii="Times New Roman" w:hAnsi="Times New Roman" w:cs="Times New Roman"/>
        </w:rPr>
        <w:t>TJ/</w:t>
      </w:r>
      <w:r w:rsidR="00AB4DDE" w:rsidRPr="00166C95">
        <w:rPr>
          <w:rFonts w:ascii="Times New Roman" w:hAnsi="Times New Roman" w:cs="Times New Roman"/>
        </w:rPr>
        <w:t>годишно</w:t>
      </w:r>
      <w:r w:rsidR="005C488A" w:rsidRPr="00166C95">
        <w:rPr>
          <w:rFonts w:ascii="Times New Roman" w:hAnsi="Times New Roman" w:cs="Times New Roman"/>
        </w:rPr>
        <w:t xml:space="preserve">), </w:t>
      </w:r>
      <w:r w:rsidR="00AB4DDE" w:rsidRPr="00166C95">
        <w:rPr>
          <w:rFonts w:ascii="Times New Roman" w:hAnsi="Times New Roman" w:cs="Times New Roman"/>
        </w:rPr>
        <w:t>което дава възможност на оператора да контролира резултатите</w:t>
      </w:r>
      <w:r w:rsidR="005C488A" w:rsidRPr="00166C95">
        <w:rPr>
          <w:rFonts w:ascii="Times New Roman" w:hAnsi="Times New Roman" w:cs="Times New Roman"/>
        </w:rPr>
        <w:t xml:space="preserve">. </w:t>
      </w:r>
      <w:r w:rsidR="00B34C8C" w:rsidRPr="00166C95">
        <w:rPr>
          <w:rFonts w:ascii="Times New Roman" w:hAnsi="Times New Roman" w:cs="Times New Roman"/>
        </w:rPr>
        <w:t xml:space="preserve">Ако гориво </w:t>
      </w:r>
      <w:r w:rsidR="00B85AB3" w:rsidRPr="00166C95">
        <w:rPr>
          <w:rFonts w:ascii="Times New Roman" w:hAnsi="Times New Roman" w:cs="Times New Roman"/>
        </w:rPr>
        <w:t>е</w:t>
      </w:r>
      <w:r w:rsidR="00B34C8C" w:rsidRPr="00166C95">
        <w:rPr>
          <w:rFonts w:ascii="Times New Roman" w:hAnsi="Times New Roman" w:cs="Times New Roman"/>
        </w:rPr>
        <w:t xml:space="preserve"> използвано в КПТЕЕ, следва да се използват резултатите от инструмента за КПТЕЕ в раздел </w:t>
      </w:r>
      <w:r w:rsidR="005C488A" w:rsidRPr="00166C95">
        <w:rPr>
          <w:rFonts w:ascii="Times New Roman" w:hAnsi="Times New Roman" w:cs="Times New Roman"/>
        </w:rPr>
        <w:t xml:space="preserve">D.III.1(i) </w:t>
      </w:r>
      <w:r w:rsidR="00B34C8C" w:rsidRPr="00166C95">
        <w:rPr>
          <w:rFonts w:ascii="Times New Roman" w:hAnsi="Times New Roman" w:cs="Times New Roman"/>
        </w:rPr>
        <w:t>за измерима топлинна енергия и производство на електричество. Много трябва да се внимава при изчисляването на стойностите, предоставени за двете подинсталации с горивен показател, тъй като те ще се използват за целите на разпредел</w:t>
      </w:r>
      <w:r w:rsidR="00C9545C" w:rsidRPr="00166C95">
        <w:rPr>
          <w:rFonts w:ascii="Times New Roman" w:hAnsi="Times New Roman" w:cs="Times New Roman"/>
        </w:rPr>
        <w:t>янето на квоти</w:t>
      </w:r>
      <w:r w:rsidR="00B34C8C" w:rsidRPr="00166C95">
        <w:rPr>
          <w:rFonts w:ascii="Times New Roman" w:hAnsi="Times New Roman" w:cs="Times New Roman"/>
        </w:rPr>
        <w:t>. Сумата на всички</w:t>
      </w:r>
      <w:r w:rsidR="003D6543" w:rsidRPr="00166C95">
        <w:rPr>
          <w:rFonts w:ascii="Times New Roman" w:hAnsi="Times New Roman" w:cs="Times New Roman"/>
        </w:rPr>
        <w:t xml:space="preserve"> предоставени стойности трябва да бъде равна на общото вложено гориво на ниво инсталация, посочено в параграф </w:t>
      </w:r>
      <w:r w:rsidR="005C488A" w:rsidRPr="00166C95">
        <w:rPr>
          <w:rFonts w:ascii="Times New Roman" w:hAnsi="Times New Roman" w:cs="Times New Roman"/>
        </w:rPr>
        <w:t xml:space="preserve">(a). </w:t>
      </w:r>
      <w:r w:rsidR="001C6E0D" w:rsidRPr="00166C95">
        <w:rPr>
          <w:rFonts w:ascii="Times New Roman" w:hAnsi="Times New Roman" w:cs="Times New Roman"/>
        </w:rPr>
        <w:t xml:space="preserve">Това се проверява </w:t>
      </w:r>
      <w:r w:rsidR="00C9545C" w:rsidRPr="00166C95">
        <w:rPr>
          <w:rFonts w:ascii="Times New Roman" w:hAnsi="Times New Roman" w:cs="Times New Roman"/>
        </w:rPr>
        <w:t>в</w:t>
      </w:r>
      <w:r w:rsidR="001C6E0D" w:rsidRPr="00166C95">
        <w:rPr>
          <w:rFonts w:ascii="Times New Roman" w:hAnsi="Times New Roman" w:cs="Times New Roman"/>
        </w:rPr>
        <w:t xml:space="preserve"> последния ред на таблицата. Останалото гориво, посочено там, се отнася за вложена енергия, която не подлежи на разпредел</w:t>
      </w:r>
      <w:r w:rsidR="00C9545C" w:rsidRPr="00166C95">
        <w:rPr>
          <w:rFonts w:ascii="Times New Roman" w:hAnsi="Times New Roman" w:cs="Times New Roman"/>
        </w:rPr>
        <w:t>яне</w:t>
      </w:r>
      <w:r w:rsidR="001C6E0D" w:rsidRPr="00166C95">
        <w:rPr>
          <w:rFonts w:ascii="Times New Roman" w:hAnsi="Times New Roman" w:cs="Times New Roman"/>
        </w:rPr>
        <w:t>.</w:t>
      </w:r>
    </w:p>
    <w:p w:rsidR="001C6E0D" w:rsidRPr="00166C95" w:rsidRDefault="001C6E0D" w:rsidP="001C6E0D">
      <w:pPr>
        <w:pStyle w:val="Default"/>
        <w:ind w:left="360"/>
        <w:jc w:val="both"/>
        <w:rPr>
          <w:rFonts w:ascii="Times New Roman" w:hAnsi="Times New Roman" w:cs="Times New Roman"/>
        </w:rPr>
      </w:pPr>
    </w:p>
    <w:p w:rsidR="00396072" w:rsidRPr="00166C95" w:rsidRDefault="00396072" w:rsidP="005237A6">
      <w:pPr>
        <w:pStyle w:val="NoSpacing"/>
        <w:spacing w:line="276" w:lineRule="auto"/>
        <w:ind w:left="360"/>
        <w:jc w:val="both"/>
        <w:rPr>
          <w:rFonts w:eastAsia="Times New Roman"/>
          <w:szCs w:val="24"/>
        </w:rPr>
      </w:pPr>
      <w:r w:rsidRPr="00166C95">
        <w:rPr>
          <w:rFonts w:eastAsia="Times New Roman"/>
          <w:szCs w:val="24"/>
        </w:rPr>
        <w:t>Това разпределяне на вложено</w:t>
      </w:r>
      <w:r w:rsidR="00C9545C" w:rsidRPr="00166C95">
        <w:rPr>
          <w:rFonts w:eastAsia="Times New Roman"/>
          <w:szCs w:val="24"/>
        </w:rPr>
        <w:t>то</w:t>
      </w:r>
      <w:r w:rsidRPr="00166C95">
        <w:rPr>
          <w:rFonts w:eastAsia="Times New Roman"/>
          <w:szCs w:val="24"/>
        </w:rPr>
        <w:t xml:space="preserve"> гориво следва да се </w:t>
      </w:r>
      <w:r w:rsidR="00C9545C" w:rsidRPr="00166C95">
        <w:rPr>
          <w:rFonts w:eastAsia="Times New Roman"/>
          <w:szCs w:val="24"/>
        </w:rPr>
        <w:t>извършва</w:t>
      </w:r>
      <w:r w:rsidRPr="00166C95">
        <w:rPr>
          <w:rFonts w:eastAsia="Times New Roman"/>
          <w:szCs w:val="24"/>
        </w:rPr>
        <w:t xml:space="preserve"> на справедлива база (като процент на експлоатационното време и производствените обеми, комбинирани с конкретно</w:t>
      </w:r>
      <w:r w:rsidR="00C9545C" w:rsidRPr="00166C95">
        <w:rPr>
          <w:rFonts w:eastAsia="Times New Roman"/>
          <w:szCs w:val="24"/>
        </w:rPr>
        <w:t>то</w:t>
      </w:r>
      <w:r w:rsidRPr="00166C95">
        <w:rPr>
          <w:rFonts w:eastAsia="Times New Roman"/>
          <w:szCs w:val="24"/>
        </w:rPr>
        <w:t xml:space="preserve"> вложено гориво за различни продукти). Операторът следва подробно да докладва за начина, по който </w:t>
      </w:r>
      <w:r w:rsidR="001D20CA" w:rsidRPr="00166C95">
        <w:rPr>
          <w:rFonts w:eastAsia="Times New Roman"/>
          <w:szCs w:val="24"/>
        </w:rPr>
        <w:t xml:space="preserve">е </w:t>
      </w:r>
      <w:r w:rsidRPr="00166C95">
        <w:rPr>
          <w:rFonts w:eastAsia="Times New Roman"/>
          <w:szCs w:val="24"/>
        </w:rPr>
        <w:t xml:space="preserve">извършено разпределянето на употребата на гориво. В случай на </w:t>
      </w:r>
      <w:r w:rsidR="00C9545C" w:rsidRPr="00166C95">
        <w:rPr>
          <w:rFonts w:eastAsia="Times New Roman"/>
          <w:szCs w:val="24"/>
        </w:rPr>
        <w:t xml:space="preserve">неяснота, </w:t>
      </w:r>
      <w:r w:rsidRPr="00166C95">
        <w:rPr>
          <w:rFonts w:eastAsia="Times New Roman"/>
          <w:szCs w:val="24"/>
        </w:rPr>
        <w:t>р</w:t>
      </w:r>
      <w:r w:rsidR="00F737CD" w:rsidRPr="00166C95">
        <w:rPr>
          <w:rFonts w:eastAsia="Times New Roman"/>
          <w:szCs w:val="24"/>
        </w:rPr>
        <w:t>а</w:t>
      </w:r>
      <w:r w:rsidRPr="00166C95">
        <w:rPr>
          <w:rFonts w:eastAsia="Times New Roman"/>
          <w:szCs w:val="24"/>
        </w:rPr>
        <w:t>зпред</w:t>
      </w:r>
      <w:r w:rsidR="00F737CD" w:rsidRPr="00166C95">
        <w:rPr>
          <w:rFonts w:eastAsia="Times New Roman"/>
          <w:szCs w:val="24"/>
        </w:rPr>
        <w:t>еляне</w:t>
      </w:r>
      <w:r w:rsidRPr="00166C95">
        <w:rPr>
          <w:rFonts w:eastAsia="Times New Roman"/>
          <w:szCs w:val="24"/>
        </w:rPr>
        <w:t xml:space="preserve">то трябва да </w:t>
      </w:r>
      <w:r w:rsidR="00F737CD" w:rsidRPr="00166C95">
        <w:rPr>
          <w:rFonts w:eastAsia="Times New Roman"/>
          <w:szCs w:val="24"/>
        </w:rPr>
        <w:t xml:space="preserve">е такова, че да се </w:t>
      </w:r>
      <w:r w:rsidR="00C9545C" w:rsidRPr="00166C95">
        <w:rPr>
          <w:rFonts w:eastAsia="Times New Roman"/>
          <w:szCs w:val="24"/>
        </w:rPr>
        <w:t xml:space="preserve">разпределя </w:t>
      </w:r>
      <w:r w:rsidR="00F737CD" w:rsidRPr="00166C95">
        <w:rPr>
          <w:rFonts w:eastAsia="Times New Roman"/>
          <w:szCs w:val="24"/>
        </w:rPr>
        <w:t xml:space="preserve">повече вложено гориво </w:t>
      </w:r>
      <w:r w:rsidR="00C9545C" w:rsidRPr="00166C95">
        <w:rPr>
          <w:rFonts w:eastAsia="Times New Roman"/>
          <w:szCs w:val="24"/>
        </w:rPr>
        <w:t>з</w:t>
      </w:r>
      <w:r w:rsidR="00F737CD" w:rsidRPr="00166C95">
        <w:rPr>
          <w:rFonts w:eastAsia="Times New Roman"/>
          <w:szCs w:val="24"/>
        </w:rPr>
        <w:t>а подинсталацията с продуктов показател</w:t>
      </w:r>
      <w:r w:rsidR="001D20CA" w:rsidRPr="00166C95">
        <w:rPr>
          <w:rFonts w:eastAsia="Times New Roman"/>
          <w:szCs w:val="24"/>
        </w:rPr>
        <w:t>,</w:t>
      </w:r>
      <w:r w:rsidR="00F737CD" w:rsidRPr="00166C95">
        <w:rPr>
          <w:rFonts w:eastAsia="Times New Roman"/>
          <w:szCs w:val="24"/>
        </w:rPr>
        <w:t xml:space="preserve"> </w:t>
      </w:r>
      <w:r w:rsidRPr="00166C95">
        <w:rPr>
          <w:rFonts w:eastAsia="Times New Roman"/>
          <w:szCs w:val="24"/>
        </w:rPr>
        <w:t xml:space="preserve">свързано с потреблението на измерима топлинна енергия и пряката употреба на гориво. Общото количество вложено гориво, разпределено на различните видове употреба, следва да бъде равно на общото вложено количество гориво както на ниво инсталация, така и на ниво производствен процес. Операторът следва подробно </w:t>
      </w:r>
      <w:r w:rsidR="001D20CA" w:rsidRPr="00166C95">
        <w:rPr>
          <w:rFonts w:eastAsia="Times New Roman"/>
          <w:szCs w:val="24"/>
        </w:rPr>
        <w:t>д</w:t>
      </w:r>
      <w:r w:rsidRPr="00166C95">
        <w:rPr>
          <w:rFonts w:eastAsia="Times New Roman"/>
          <w:szCs w:val="24"/>
        </w:rPr>
        <w:t xml:space="preserve">а докладва за използвания начин на разпределяне на употребата на горивото. В случай на </w:t>
      </w:r>
      <w:r w:rsidR="00C9545C" w:rsidRPr="00166C95">
        <w:rPr>
          <w:rFonts w:eastAsia="Times New Roman"/>
          <w:szCs w:val="24"/>
        </w:rPr>
        <w:t xml:space="preserve">неяснота, </w:t>
      </w:r>
      <w:r w:rsidRPr="00166C95">
        <w:rPr>
          <w:rFonts w:eastAsia="Times New Roman"/>
          <w:szCs w:val="24"/>
        </w:rPr>
        <w:t>разпределянето следва да се отчита като по-голямо вложено количество за подинсталация</w:t>
      </w:r>
      <w:r w:rsidR="00C9545C" w:rsidRPr="00166C95">
        <w:rPr>
          <w:rFonts w:eastAsia="Times New Roman"/>
          <w:szCs w:val="24"/>
        </w:rPr>
        <w:t>та</w:t>
      </w:r>
      <w:r w:rsidRPr="00166C95">
        <w:rPr>
          <w:rFonts w:eastAsia="Times New Roman"/>
          <w:szCs w:val="24"/>
        </w:rPr>
        <w:t xml:space="preserve"> с</w:t>
      </w:r>
      <w:r w:rsidR="00B04E56" w:rsidRPr="00166C95">
        <w:rPr>
          <w:rFonts w:eastAsia="Times New Roman"/>
          <w:szCs w:val="24"/>
        </w:rPr>
        <w:t xml:space="preserve"> продуктов показател. Като цяло</w:t>
      </w:r>
      <w:r w:rsidRPr="00166C95">
        <w:rPr>
          <w:rFonts w:eastAsia="Times New Roman"/>
          <w:szCs w:val="24"/>
        </w:rPr>
        <w:t xml:space="preserve"> разпределянето на вложеното гориво, както е описано в настоящия раздел, следва да бъде в съответствие с разпределянето на емисии </w:t>
      </w:r>
      <w:r w:rsidR="00B04E56" w:rsidRPr="00166C95">
        <w:rPr>
          <w:rFonts w:eastAsia="Times New Roman"/>
          <w:szCs w:val="24"/>
        </w:rPr>
        <w:t>з</w:t>
      </w:r>
      <w:r w:rsidRPr="00166C95">
        <w:rPr>
          <w:rFonts w:eastAsia="Times New Roman"/>
          <w:szCs w:val="24"/>
        </w:rPr>
        <w:t xml:space="preserve">а </w:t>
      </w:r>
      <w:r w:rsidRPr="00166C95">
        <w:rPr>
          <w:rFonts w:eastAsia="Times New Roman"/>
          <w:szCs w:val="24"/>
        </w:rPr>
        <w:lastRenderedPageBreak/>
        <w:t xml:space="preserve">различните видове употреба, както е </w:t>
      </w:r>
      <w:r w:rsidR="00F737CD" w:rsidRPr="00166C95">
        <w:rPr>
          <w:rFonts w:eastAsia="Times New Roman"/>
          <w:szCs w:val="24"/>
        </w:rPr>
        <w:t>посочено в раз</w:t>
      </w:r>
      <w:r w:rsidRPr="00166C95">
        <w:rPr>
          <w:rFonts w:eastAsia="Times New Roman"/>
          <w:szCs w:val="24"/>
        </w:rPr>
        <w:t>дел D.ІІ.2 (само ако този раздел се отнася за съответната инсталация).</w:t>
      </w:r>
    </w:p>
    <w:p w:rsidR="00080315" w:rsidRPr="00166C95" w:rsidRDefault="00080315" w:rsidP="00396072">
      <w:pPr>
        <w:pStyle w:val="NoSpacing"/>
        <w:spacing w:line="276" w:lineRule="auto"/>
        <w:jc w:val="both"/>
        <w:rPr>
          <w:rFonts w:eastAsia="Times New Roman"/>
          <w:szCs w:val="24"/>
        </w:rPr>
      </w:pPr>
    </w:p>
    <w:p w:rsidR="00080315" w:rsidRPr="006251CC" w:rsidRDefault="00080315" w:rsidP="00844391">
      <w:pPr>
        <w:pStyle w:val="Heading2"/>
        <w:rPr>
          <w:rFonts w:ascii="Times New Roman" w:hAnsi="Times New Roman"/>
          <w:color w:val="auto"/>
          <w:sz w:val="24"/>
        </w:rPr>
      </w:pPr>
      <w:bookmarkStart w:id="73" w:name="_Toc297627204"/>
      <w:bookmarkStart w:id="74" w:name="_Toc3027661"/>
      <w:bookmarkStart w:id="75" w:name="_Toc3196037"/>
      <w:r w:rsidRPr="006251CC">
        <w:rPr>
          <w:rFonts w:ascii="Times New Roman" w:hAnsi="Times New Roman"/>
          <w:color w:val="auto"/>
          <w:sz w:val="24"/>
        </w:rPr>
        <w:t>E.ІІ Изме</w:t>
      </w:r>
      <w:r w:rsidR="009A310F" w:rsidRPr="006251CC">
        <w:rPr>
          <w:rFonts w:ascii="Times New Roman" w:hAnsi="Times New Roman"/>
          <w:color w:val="auto"/>
          <w:sz w:val="24"/>
        </w:rPr>
        <w:t>р</w:t>
      </w:r>
      <w:r w:rsidRPr="006251CC">
        <w:rPr>
          <w:rFonts w:ascii="Times New Roman" w:hAnsi="Times New Roman"/>
          <w:color w:val="auto"/>
          <w:sz w:val="24"/>
        </w:rPr>
        <w:t>има топлинна енергия</w:t>
      </w:r>
      <w:bookmarkEnd w:id="73"/>
      <w:bookmarkEnd w:id="74"/>
      <w:bookmarkEnd w:id="75"/>
    </w:p>
    <w:p w:rsidR="00080315" w:rsidRPr="00166C95" w:rsidRDefault="00080315" w:rsidP="00080315">
      <w:pPr>
        <w:pStyle w:val="NoSpacing"/>
        <w:spacing w:line="276" w:lineRule="auto"/>
        <w:jc w:val="both"/>
        <w:rPr>
          <w:rFonts w:eastAsia="Times New Roman"/>
          <w:szCs w:val="24"/>
        </w:rPr>
      </w:pPr>
      <w:r w:rsidRPr="00166C95">
        <w:rPr>
          <w:rFonts w:eastAsia="Times New Roman"/>
          <w:szCs w:val="24"/>
        </w:rPr>
        <w:t xml:space="preserve">Настоящият раздел описва как </w:t>
      </w:r>
      <w:r w:rsidR="00074D4F" w:rsidRPr="00166C95">
        <w:rPr>
          <w:rFonts w:eastAsia="Times New Roman"/>
          <w:szCs w:val="24"/>
        </w:rPr>
        <w:t xml:space="preserve">да </w:t>
      </w:r>
      <w:r w:rsidRPr="00166C95">
        <w:rPr>
          <w:rFonts w:eastAsia="Times New Roman"/>
          <w:szCs w:val="24"/>
        </w:rPr>
        <w:t>се докладва производството, потреблението, внос</w:t>
      </w:r>
      <w:r w:rsidR="00074D4F" w:rsidRPr="00166C95">
        <w:rPr>
          <w:rFonts w:eastAsia="Times New Roman"/>
          <w:szCs w:val="24"/>
        </w:rPr>
        <w:t>ът</w:t>
      </w:r>
      <w:r w:rsidRPr="00166C95">
        <w:rPr>
          <w:rFonts w:eastAsia="Times New Roman"/>
          <w:szCs w:val="24"/>
        </w:rPr>
        <w:t xml:space="preserve"> и износът на топлинна енергия. Операторът първо посочва дали настоящият раздел е приложим, като отговор</w:t>
      </w:r>
      <w:r w:rsidR="00074D4F" w:rsidRPr="00166C95">
        <w:rPr>
          <w:rFonts w:eastAsia="Times New Roman"/>
          <w:szCs w:val="24"/>
        </w:rPr>
        <w:t>я</w:t>
      </w:r>
      <w:r w:rsidRPr="00166C95">
        <w:rPr>
          <w:rFonts w:eastAsia="Times New Roman"/>
          <w:szCs w:val="24"/>
        </w:rPr>
        <w:t xml:space="preserve"> на въпроса „Произвеждат ли се, консумират ли се, внасят ли се или изнасят ли се измерими потоци на топлинна енергия?” </w:t>
      </w:r>
    </w:p>
    <w:p w:rsidR="005237A6" w:rsidRPr="00166C95" w:rsidRDefault="005237A6" w:rsidP="00080315">
      <w:pPr>
        <w:pStyle w:val="NoSpacing"/>
        <w:spacing w:line="276" w:lineRule="auto"/>
        <w:jc w:val="both"/>
        <w:rPr>
          <w:rFonts w:eastAsia="Times New Roman"/>
          <w:szCs w:val="24"/>
        </w:rPr>
      </w:pPr>
    </w:p>
    <w:p w:rsidR="005237A6" w:rsidRPr="00166C95" w:rsidRDefault="009A310F" w:rsidP="009A310F">
      <w:pPr>
        <w:pStyle w:val="Default"/>
        <w:jc w:val="both"/>
        <w:rPr>
          <w:rFonts w:ascii="Times New Roman" w:hAnsi="Times New Roman" w:cs="Times New Roman"/>
        </w:rPr>
      </w:pPr>
      <w:r w:rsidRPr="00166C95">
        <w:rPr>
          <w:rFonts w:ascii="Times New Roman" w:hAnsi="Times New Roman" w:cs="Times New Roman"/>
        </w:rPr>
        <w:t>Ако отговорът на този въпрос е „ВЯРНО”, тогава данните, включени в този раздел, се предоставят</w:t>
      </w:r>
      <w:r w:rsidR="00020126" w:rsidRPr="00166C95">
        <w:rPr>
          <w:rFonts w:ascii="Times New Roman" w:hAnsi="Times New Roman" w:cs="Times New Roman"/>
          <w:vertAlign w:val="superscript"/>
        </w:rPr>
        <w:footnoteReference w:id="13"/>
      </w:r>
      <w:r w:rsidRPr="00166C95">
        <w:rPr>
          <w:rFonts w:ascii="Times New Roman" w:hAnsi="Times New Roman" w:cs="Times New Roman"/>
        </w:rPr>
        <w:t xml:space="preserve">; </w:t>
      </w:r>
      <w:r w:rsidR="00020126" w:rsidRPr="00166C95">
        <w:rPr>
          <w:rFonts w:ascii="Times New Roman" w:hAnsi="Times New Roman" w:cs="Times New Roman"/>
        </w:rPr>
        <w:t xml:space="preserve">ако отговорът на този въпрос е „ГРЕШНО”, тогава операторът може да премине към следващия раздел. Обърнете внимание, че </w:t>
      </w:r>
      <w:r w:rsidR="009B3EC0" w:rsidRPr="00166C95">
        <w:rPr>
          <w:rFonts w:ascii="Times New Roman" w:hAnsi="Times New Roman" w:cs="Times New Roman"/>
        </w:rPr>
        <w:t xml:space="preserve">този раздел ще бъде винаги приложим, ако някоя от подинсталациите с топлинни показатели или с топлофикация са избрани като приложими в раздел A.III.2. В този случай показателят се размаркира от сивия цвят.  </w:t>
      </w:r>
      <w:r w:rsidRPr="00166C95">
        <w:rPr>
          <w:rFonts w:ascii="Times New Roman" w:hAnsi="Times New Roman" w:cs="Times New Roman"/>
        </w:rPr>
        <w:t xml:space="preserve"> </w:t>
      </w:r>
    </w:p>
    <w:p w:rsidR="009A310F" w:rsidRPr="00166C95" w:rsidRDefault="009B3EC0" w:rsidP="009A310F">
      <w:pPr>
        <w:pStyle w:val="NoSpacing"/>
        <w:spacing w:line="276" w:lineRule="auto"/>
        <w:jc w:val="both"/>
        <w:rPr>
          <w:i/>
          <w:iCs/>
          <w:sz w:val="23"/>
          <w:szCs w:val="23"/>
        </w:rPr>
      </w:pPr>
      <w:r w:rsidRPr="00166C95">
        <w:rPr>
          <w:i/>
          <w:iCs/>
          <w:szCs w:val="24"/>
        </w:rPr>
        <w:t>Вж. Ръководен документ</w:t>
      </w:r>
      <w:r w:rsidR="009A310F" w:rsidRPr="00166C95">
        <w:rPr>
          <w:i/>
          <w:iCs/>
          <w:szCs w:val="24"/>
        </w:rPr>
        <w:t xml:space="preserve"> 5 </w:t>
      </w:r>
      <w:r w:rsidRPr="00166C95">
        <w:rPr>
          <w:rFonts w:eastAsia="Times New Roman"/>
          <w:i/>
          <w:szCs w:val="24"/>
        </w:rPr>
        <w:t xml:space="preserve">относно мониторинга и докладването във връзка с </w:t>
      </w:r>
      <w:r w:rsidR="007072FB">
        <w:rPr>
          <w:rFonts w:eastAsia="Times New Roman"/>
          <w:i/>
          <w:szCs w:val="24"/>
        </w:rPr>
        <w:t>FAR</w:t>
      </w:r>
      <w:r w:rsidRPr="00166C95">
        <w:rPr>
          <w:i/>
          <w:iCs/>
          <w:szCs w:val="24"/>
        </w:rPr>
        <w:t xml:space="preserve"> за насоки относно начина за определяне на количествата нетна измерима топлинна енергия</w:t>
      </w:r>
      <w:r w:rsidRPr="00166C95">
        <w:rPr>
          <w:i/>
          <w:iCs/>
          <w:sz w:val="23"/>
          <w:szCs w:val="23"/>
        </w:rPr>
        <w:t>.</w:t>
      </w:r>
    </w:p>
    <w:p w:rsidR="005237A6" w:rsidRPr="00166C95" w:rsidRDefault="005237A6" w:rsidP="009A310F">
      <w:pPr>
        <w:pStyle w:val="NoSpacing"/>
        <w:spacing w:line="276" w:lineRule="auto"/>
        <w:jc w:val="both"/>
        <w:rPr>
          <w:i/>
          <w:iCs/>
          <w:sz w:val="23"/>
          <w:szCs w:val="23"/>
        </w:rPr>
      </w:pPr>
    </w:p>
    <w:p w:rsidR="009C6AE7" w:rsidRPr="00166C95" w:rsidRDefault="009C6AE7" w:rsidP="009C6AE7">
      <w:pPr>
        <w:pStyle w:val="Default"/>
        <w:jc w:val="both"/>
        <w:rPr>
          <w:rFonts w:ascii="Times New Roman" w:hAnsi="Times New Roman" w:cs="Times New Roman"/>
        </w:rPr>
      </w:pPr>
      <w:r w:rsidRPr="00166C95">
        <w:rPr>
          <w:rFonts w:ascii="Times New Roman" w:hAnsi="Times New Roman" w:cs="Times New Roman"/>
        </w:rPr>
        <w:t xml:space="preserve">Всички данни за топлинна енергия се отнасят за „нетното количество измерима топлинна енергия”, </w:t>
      </w:r>
      <w:r w:rsidR="00C9318F" w:rsidRPr="00166C95">
        <w:rPr>
          <w:rFonts w:ascii="Times New Roman" w:hAnsi="Times New Roman" w:cs="Times New Roman"/>
        </w:rPr>
        <w:t xml:space="preserve">включващо </w:t>
      </w:r>
      <w:r w:rsidRPr="00166C95">
        <w:rPr>
          <w:rFonts w:ascii="Times New Roman" w:hAnsi="Times New Roman" w:cs="Times New Roman"/>
        </w:rPr>
        <w:t>съдържанието на потока топлинна енергия към потребителя, от ко</w:t>
      </w:r>
      <w:r w:rsidR="00C9318F" w:rsidRPr="00166C95">
        <w:rPr>
          <w:rFonts w:ascii="Times New Roman" w:hAnsi="Times New Roman" w:cs="Times New Roman"/>
        </w:rPr>
        <w:t>е</w:t>
      </w:r>
      <w:r w:rsidRPr="00166C95">
        <w:rPr>
          <w:rFonts w:ascii="Times New Roman" w:hAnsi="Times New Roman" w:cs="Times New Roman"/>
        </w:rPr>
        <w:t xml:space="preserve">то се изважда съдържанието на обратния поток. </w:t>
      </w:r>
    </w:p>
    <w:p w:rsidR="009C6AE7" w:rsidRPr="00166C95" w:rsidRDefault="009C6AE7" w:rsidP="009C6AE7">
      <w:pPr>
        <w:pStyle w:val="NoSpacing"/>
        <w:spacing w:line="276" w:lineRule="auto"/>
        <w:jc w:val="both"/>
        <w:rPr>
          <w:sz w:val="23"/>
          <w:szCs w:val="23"/>
        </w:rPr>
      </w:pPr>
      <w:r w:rsidRPr="00166C95">
        <w:rPr>
          <w:sz w:val="23"/>
          <w:szCs w:val="23"/>
        </w:rPr>
        <w:t xml:space="preserve">За да изчисли количеството топлинна енергия, допустима за безплатно разпределение на подинстлация с топлинен показател, операторът първо трябва да получи пълния </w:t>
      </w:r>
      <w:r w:rsidR="00406AC7" w:rsidRPr="00166C95">
        <w:rPr>
          <w:sz w:val="23"/>
          <w:szCs w:val="23"/>
        </w:rPr>
        <w:t xml:space="preserve">баланс на </w:t>
      </w:r>
      <w:r w:rsidR="00F00DB6" w:rsidRPr="00166C95">
        <w:rPr>
          <w:sz w:val="23"/>
          <w:szCs w:val="23"/>
        </w:rPr>
        <w:t>и</w:t>
      </w:r>
      <w:r w:rsidRPr="00166C95">
        <w:rPr>
          <w:sz w:val="23"/>
          <w:szCs w:val="23"/>
        </w:rPr>
        <w:t>змерима</w:t>
      </w:r>
      <w:r w:rsidR="00F00DB6" w:rsidRPr="00166C95">
        <w:rPr>
          <w:sz w:val="23"/>
          <w:szCs w:val="23"/>
        </w:rPr>
        <w:t>та</w:t>
      </w:r>
      <w:r w:rsidRPr="00166C95">
        <w:rPr>
          <w:sz w:val="23"/>
          <w:szCs w:val="23"/>
        </w:rPr>
        <w:t xml:space="preserve"> топлина енергия в инсталацията. </w:t>
      </w:r>
    </w:p>
    <w:p w:rsidR="006A183B" w:rsidRPr="00166C95" w:rsidRDefault="006A183B" w:rsidP="009C6AE7">
      <w:pPr>
        <w:pStyle w:val="NoSpacing"/>
        <w:spacing w:line="276" w:lineRule="auto"/>
        <w:jc w:val="both"/>
        <w:rPr>
          <w:sz w:val="23"/>
          <w:szCs w:val="23"/>
        </w:rPr>
      </w:pPr>
    </w:p>
    <w:p w:rsidR="00EC1564" w:rsidRPr="00166C95" w:rsidRDefault="00C9318F" w:rsidP="009C6AE7">
      <w:pPr>
        <w:pStyle w:val="NoSpacing"/>
        <w:spacing w:line="276" w:lineRule="auto"/>
        <w:jc w:val="both"/>
        <w:rPr>
          <w:sz w:val="23"/>
          <w:szCs w:val="23"/>
        </w:rPr>
      </w:pPr>
      <w:r w:rsidRPr="00166C95">
        <w:rPr>
          <w:sz w:val="23"/>
          <w:szCs w:val="23"/>
        </w:rPr>
        <w:t>Необходимо е да се на</w:t>
      </w:r>
      <w:r w:rsidR="00EC1564" w:rsidRPr="00166C95">
        <w:rPr>
          <w:sz w:val="23"/>
          <w:szCs w:val="23"/>
        </w:rPr>
        <w:t xml:space="preserve">правят следните разграничения: </w:t>
      </w:r>
    </w:p>
    <w:p w:rsidR="00EC1564" w:rsidRPr="00166C95" w:rsidRDefault="00EC1564" w:rsidP="006A183B">
      <w:pPr>
        <w:pStyle w:val="ListParagraph"/>
        <w:numPr>
          <w:ilvl w:val="0"/>
          <w:numId w:val="39"/>
        </w:numPr>
        <w:autoSpaceDE w:val="0"/>
        <w:autoSpaceDN w:val="0"/>
        <w:adjustRightInd w:val="0"/>
        <w:spacing w:after="0" w:line="240" w:lineRule="auto"/>
        <w:ind w:left="450"/>
        <w:rPr>
          <w:rFonts w:ascii="Times New Roman" w:hAnsi="Times New Roman" w:cs="Times New Roman"/>
          <w:color w:val="000000"/>
          <w:sz w:val="24"/>
          <w:szCs w:val="24"/>
        </w:rPr>
      </w:pPr>
      <w:r w:rsidRPr="00166C95">
        <w:rPr>
          <w:rFonts w:ascii="Times New Roman" w:hAnsi="Times New Roman" w:cs="Times New Roman"/>
          <w:color w:val="000000"/>
          <w:sz w:val="24"/>
          <w:szCs w:val="24"/>
        </w:rPr>
        <w:t xml:space="preserve">За вложена топлинна енергия: </w:t>
      </w:r>
    </w:p>
    <w:p w:rsidR="00EC1564" w:rsidRPr="00166C95" w:rsidRDefault="00EC1564" w:rsidP="00EC1564">
      <w:pPr>
        <w:pStyle w:val="ListParagraph"/>
        <w:numPr>
          <w:ilvl w:val="0"/>
          <w:numId w:val="19"/>
        </w:numPr>
        <w:autoSpaceDE w:val="0"/>
        <w:autoSpaceDN w:val="0"/>
        <w:adjustRightInd w:val="0"/>
        <w:spacing w:after="25" w:line="240" w:lineRule="auto"/>
        <w:jc w:val="both"/>
        <w:rPr>
          <w:rFonts w:ascii="Times New Roman" w:hAnsi="Times New Roman" w:cs="Times New Roman"/>
          <w:color w:val="000000"/>
          <w:sz w:val="24"/>
          <w:szCs w:val="24"/>
        </w:rPr>
      </w:pPr>
      <w:r w:rsidRPr="00166C95">
        <w:rPr>
          <w:rFonts w:ascii="Times New Roman" w:hAnsi="Times New Roman" w:cs="Times New Roman"/>
          <w:color w:val="000000"/>
          <w:sz w:val="24"/>
          <w:szCs w:val="24"/>
        </w:rPr>
        <w:t>„</w:t>
      </w:r>
      <w:r w:rsidR="00274A72" w:rsidRPr="00166C95">
        <w:rPr>
          <w:rFonts w:ascii="Times New Roman" w:hAnsi="Times New Roman" w:cs="Times New Roman"/>
          <w:color w:val="000000"/>
          <w:sz w:val="24"/>
          <w:szCs w:val="24"/>
        </w:rPr>
        <w:t>отговаряща на условията</w:t>
      </w:r>
      <w:r w:rsidRPr="00166C95">
        <w:rPr>
          <w:rFonts w:ascii="Times New Roman" w:hAnsi="Times New Roman" w:cs="Times New Roman"/>
          <w:color w:val="000000"/>
          <w:sz w:val="24"/>
          <w:szCs w:val="24"/>
        </w:rPr>
        <w:t xml:space="preserve">” топлинна енергия: нетната измерима топлинна енергия се счита за </w:t>
      </w:r>
      <w:r w:rsidR="00274A72" w:rsidRPr="00166C95">
        <w:rPr>
          <w:rFonts w:ascii="Times New Roman" w:hAnsi="Times New Roman" w:cs="Times New Roman"/>
          <w:color w:val="000000"/>
          <w:sz w:val="24"/>
          <w:szCs w:val="24"/>
        </w:rPr>
        <w:t>отговаряща на условията</w:t>
      </w:r>
      <w:r w:rsidRPr="00166C95">
        <w:rPr>
          <w:rFonts w:ascii="Times New Roman" w:hAnsi="Times New Roman" w:cs="Times New Roman"/>
          <w:color w:val="000000"/>
          <w:sz w:val="24"/>
          <w:szCs w:val="24"/>
        </w:rPr>
        <w:t xml:space="preserve">, </w:t>
      </w:r>
      <w:r w:rsidRPr="00166C95">
        <w:rPr>
          <w:rFonts w:ascii="Times New Roman" w:hAnsi="Times New Roman" w:cs="Times New Roman"/>
          <w:color w:val="000000"/>
          <w:sz w:val="24"/>
          <w:szCs w:val="24"/>
        </w:rPr>
        <w:lastRenderedPageBreak/>
        <w:t>ако е произведена от инсталацията</w:t>
      </w:r>
      <w:r w:rsidR="002634A1" w:rsidRPr="00166C95">
        <w:rPr>
          <w:rFonts w:ascii="Times New Roman" w:hAnsi="Times New Roman" w:cs="Times New Roman"/>
          <w:color w:val="000000"/>
          <w:sz w:val="24"/>
          <w:szCs w:val="24"/>
        </w:rPr>
        <w:t xml:space="preserve"> или ако е внесена от </w:t>
      </w:r>
      <w:r w:rsidRPr="00166C95">
        <w:rPr>
          <w:rFonts w:ascii="Times New Roman" w:hAnsi="Times New Roman" w:cs="Times New Roman"/>
          <w:color w:val="000000"/>
          <w:sz w:val="24"/>
          <w:szCs w:val="24"/>
        </w:rPr>
        <w:t xml:space="preserve">друга </w:t>
      </w:r>
      <w:r w:rsidR="002634A1" w:rsidRPr="00166C95">
        <w:rPr>
          <w:rFonts w:ascii="Times New Roman" w:hAnsi="Times New Roman" w:cs="Times New Roman"/>
          <w:color w:val="000000"/>
          <w:sz w:val="24"/>
          <w:szCs w:val="24"/>
        </w:rPr>
        <w:t>инсталация, обхваната от СТЕ</w:t>
      </w:r>
      <w:r w:rsidRPr="00166C95">
        <w:rPr>
          <w:rFonts w:ascii="Times New Roman" w:hAnsi="Times New Roman" w:cs="Times New Roman"/>
          <w:color w:val="000000"/>
          <w:sz w:val="24"/>
          <w:szCs w:val="24"/>
        </w:rPr>
        <w:t xml:space="preserve">. </w:t>
      </w:r>
    </w:p>
    <w:p w:rsidR="000A06A6" w:rsidRPr="00166C95" w:rsidRDefault="002634A1" w:rsidP="000A06A6">
      <w:pPr>
        <w:pStyle w:val="ListParagraph"/>
        <w:numPr>
          <w:ilvl w:val="0"/>
          <w:numId w:val="19"/>
        </w:numPr>
        <w:autoSpaceDE w:val="0"/>
        <w:autoSpaceDN w:val="0"/>
        <w:adjustRightInd w:val="0"/>
        <w:spacing w:after="0" w:line="240" w:lineRule="auto"/>
        <w:jc w:val="both"/>
        <w:rPr>
          <w:rFonts w:ascii="Courier New" w:hAnsi="Courier New" w:cs="Courier New"/>
          <w:color w:val="000000"/>
          <w:sz w:val="24"/>
          <w:szCs w:val="24"/>
        </w:rPr>
      </w:pPr>
      <w:r w:rsidRPr="00166C95">
        <w:rPr>
          <w:rFonts w:ascii="Times New Roman" w:hAnsi="Times New Roman" w:cs="Times New Roman"/>
          <w:color w:val="000000"/>
          <w:sz w:val="24"/>
          <w:szCs w:val="24"/>
        </w:rPr>
        <w:t>„не</w:t>
      </w:r>
      <w:r w:rsidR="00274A72" w:rsidRPr="00166C95">
        <w:rPr>
          <w:rFonts w:ascii="Times New Roman" w:hAnsi="Times New Roman" w:cs="Times New Roman"/>
          <w:color w:val="000000"/>
          <w:sz w:val="24"/>
          <w:szCs w:val="24"/>
        </w:rPr>
        <w:t>отговаряща на условията</w:t>
      </w:r>
      <w:r w:rsidRPr="00166C95">
        <w:rPr>
          <w:rFonts w:ascii="Times New Roman" w:hAnsi="Times New Roman" w:cs="Times New Roman"/>
          <w:color w:val="000000"/>
          <w:sz w:val="24"/>
          <w:szCs w:val="24"/>
        </w:rPr>
        <w:t>” топлинна енергия</w:t>
      </w:r>
      <w:r w:rsidR="00EC1564" w:rsidRPr="00166C95">
        <w:rPr>
          <w:rFonts w:ascii="Times New Roman" w:hAnsi="Times New Roman" w:cs="Times New Roman"/>
          <w:color w:val="000000"/>
          <w:sz w:val="24"/>
          <w:szCs w:val="24"/>
        </w:rPr>
        <w:t xml:space="preserve">: </w:t>
      </w:r>
      <w:r w:rsidRPr="00166C95">
        <w:rPr>
          <w:rFonts w:ascii="Times New Roman" w:hAnsi="Times New Roman" w:cs="Times New Roman"/>
          <w:color w:val="000000"/>
          <w:sz w:val="24"/>
          <w:szCs w:val="24"/>
        </w:rPr>
        <w:t>топлинна енергия се счита за не</w:t>
      </w:r>
      <w:r w:rsidR="00274A72" w:rsidRPr="00166C95">
        <w:rPr>
          <w:rFonts w:ascii="Times New Roman" w:hAnsi="Times New Roman" w:cs="Times New Roman"/>
          <w:color w:val="000000"/>
          <w:sz w:val="24"/>
          <w:szCs w:val="24"/>
        </w:rPr>
        <w:t>отговаряща на условията</w:t>
      </w:r>
      <w:r w:rsidRPr="00166C95">
        <w:rPr>
          <w:rFonts w:ascii="Times New Roman" w:hAnsi="Times New Roman" w:cs="Times New Roman"/>
          <w:color w:val="000000"/>
          <w:sz w:val="24"/>
          <w:szCs w:val="24"/>
        </w:rPr>
        <w:t xml:space="preserve">, ако е внесена от инсталация, необхваната от СТЕ, или произведена от подинсталация с азотна киселина. </w:t>
      </w:r>
      <w:r w:rsidR="00EC1564" w:rsidRPr="00166C95">
        <w:rPr>
          <w:rFonts w:ascii="Times New Roman" w:hAnsi="Times New Roman" w:cs="Times New Roman"/>
          <w:color w:val="000000"/>
          <w:sz w:val="24"/>
          <w:szCs w:val="24"/>
        </w:rPr>
        <w:t xml:space="preserve"> </w:t>
      </w:r>
    </w:p>
    <w:p w:rsidR="000A06A6" w:rsidRPr="00166C95" w:rsidRDefault="000A06A6" w:rsidP="006A183B">
      <w:pPr>
        <w:pStyle w:val="ListParagraph"/>
        <w:numPr>
          <w:ilvl w:val="0"/>
          <w:numId w:val="19"/>
        </w:numPr>
        <w:autoSpaceDE w:val="0"/>
        <w:autoSpaceDN w:val="0"/>
        <w:adjustRightInd w:val="0"/>
        <w:spacing w:after="0" w:line="240" w:lineRule="auto"/>
        <w:ind w:left="540" w:hanging="450"/>
        <w:jc w:val="both"/>
        <w:rPr>
          <w:rFonts w:ascii="Times New Roman" w:hAnsi="Times New Roman" w:cs="Times New Roman"/>
          <w:color w:val="000000"/>
          <w:sz w:val="24"/>
          <w:szCs w:val="24"/>
        </w:rPr>
      </w:pPr>
      <w:r w:rsidRPr="00166C95">
        <w:rPr>
          <w:rFonts w:ascii="Times New Roman" w:hAnsi="Times New Roman" w:cs="Times New Roman"/>
          <w:color w:val="000000"/>
          <w:sz w:val="24"/>
          <w:szCs w:val="24"/>
        </w:rPr>
        <w:t>За използване на топлинна енергия:</w:t>
      </w:r>
    </w:p>
    <w:p w:rsidR="000A06A6" w:rsidRPr="00166C95" w:rsidRDefault="000A06A6" w:rsidP="000A06A6">
      <w:pPr>
        <w:pStyle w:val="ListParagraph"/>
        <w:numPr>
          <w:ilvl w:val="0"/>
          <w:numId w:val="19"/>
        </w:numPr>
        <w:autoSpaceDE w:val="0"/>
        <w:autoSpaceDN w:val="0"/>
        <w:adjustRightInd w:val="0"/>
        <w:spacing w:after="22" w:line="240" w:lineRule="auto"/>
        <w:jc w:val="both"/>
        <w:rPr>
          <w:rFonts w:ascii="Courier New" w:hAnsi="Courier New" w:cs="Courier New"/>
          <w:color w:val="000000"/>
          <w:sz w:val="23"/>
          <w:szCs w:val="23"/>
        </w:rPr>
      </w:pPr>
      <w:r w:rsidRPr="00166C95">
        <w:rPr>
          <w:rFonts w:ascii="Times New Roman" w:hAnsi="Times New Roman" w:cs="Times New Roman"/>
          <w:color w:val="000000"/>
          <w:sz w:val="24"/>
          <w:szCs w:val="24"/>
        </w:rPr>
        <w:t>„отговаряща на условията” топлинна енергия: нетната измерима топлинна енергия се счита</w:t>
      </w:r>
      <w:r w:rsidR="001866C7" w:rsidRPr="00166C95">
        <w:rPr>
          <w:rFonts w:ascii="Times New Roman" w:hAnsi="Times New Roman" w:cs="Times New Roman"/>
          <w:color w:val="000000"/>
          <w:sz w:val="24"/>
          <w:szCs w:val="24"/>
        </w:rPr>
        <w:t>, че</w:t>
      </w:r>
      <w:r w:rsidRPr="00166C95">
        <w:rPr>
          <w:rFonts w:ascii="Times New Roman" w:hAnsi="Times New Roman" w:cs="Times New Roman"/>
          <w:color w:val="000000"/>
          <w:sz w:val="24"/>
          <w:szCs w:val="24"/>
        </w:rPr>
        <w:t xml:space="preserve"> отговаря</w:t>
      </w:r>
      <w:r w:rsidR="001866C7" w:rsidRPr="00166C95">
        <w:rPr>
          <w:rFonts w:ascii="Times New Roman" w:hAnsi="Times New Roman" w:cs="Times New Roman"/>
          <w:color w:val="000000"/>
          <w:sz w:val="24"/>
          <w:szCs w:val="24"/>
        </w:rPr>
        <w:t xml:space="preserve"> </w:t>
      </w:r>
      <w:r w:rsidRPr="00166C95">
        <w:rPr>
          <w:rFonts w:ascii="Times New Roman" w:hAnsi="Times New Roman" w:cs="Times New Roman"/>
          <w:color w:val="000000"/>
          <w:sz w:val="24"/>
          <w:szCs w:val="24"/>
        </w:rPr>
        <w:t>на условията, ако се използва</w:t>
      </w:r>
      <w:r w:rsidR="006A183B" w:rsidRPr="00166C95">
        <w:rPr>
          <w:rFonts w:ascii="Times New Roman" w:hAnsi="Times New Roman" w:cs="Times New Roman"/>
          <w:color w:val="000000"/>
          <w:sz w:val="24"/>
          <w:szCs w:val="24"/>
        </w:rPr>
        <w:t xml:space="preserve"> в рамките на инсталацията или </w:t>
      </w:r>
      <w:r w:rsidRPr="00166C95">
        <w:rPr>
          <w:rFonts w:ascii="Times New Roman" w:hAnsi="Times New Roman" w:cs="Times New Roman"/>
          <w:color w:val="000000"/>
          <w:sz w:val="24"/>
          <w:szCs w:val="24"/>
        </w:rPr>
        <w:t>се изнася към друга инсталация, необхваната от СТЕ</w:t>
      </w:r>
      <w:r w:rsidRPr="00166C95">
        <w:rPr>
          <w:rFonts w:ascii="Calibri" w:hAnsi="Calibri" w:cs="Calibri"/>
          <w:color w:val="000000"/>
          <w:sz w:val="23"/>
          <w:szCs w:val="23"/>
        </w:rPr>
        <w:t xml:space="preserve">. </w:t>
      </w:r>
    </w:p>
    <w:p w:rsidR="000A06A6" w:rsidRPr="00166C95" w:rsidRDefault="000A06A6" w:rsidP="000A06A6">
      <w:pPr>
        <w:pStyle w:val="ListParagraph"/>
        <w:numPr>
          <w:ilvl w:val="0"/>
          <w:numId w:val="19"/>
        </w:numPr>
        <w:autoSpaceDE w:val="0"/>
        <w:autoSpaceDN w:val="0"/>
        <w:adjustRightInd w:val="0"/>
        <w:spacing w:after="0" w:line="240" w:lineRule="auto"/>
        <w:jc w:val="both"/>
        <w:rPr>
          <w:rFonts w:ascii="Courier New" w:hAnsi="Courier New" w:cs="Courier New"/>
          <w:color w:val="000000"/>
          <w:sz w:val="23"/>
          <w:szCs w:val="23"/>
        </w:rPr>
      </w:pPr>
      <w:r w:rsidRPr="00166C95">
        <w:rPr>
          <w:rFonts w:ascii="Times New Roman" w:hAnsi="Times New Roman" w:cs="Times New Roman"/>
          <w:color w:val="000000"/>
          <w:sz w:val="24"/>
          <w:szCs w:val="24"/>
        </w:rPr>
        <w:t>„неотговаряща на условията” топлинна енергия: топлинна енергия се счита за неотговаряща на условията, ако се използва за производство</w:t>
      </w:r>
      <w:r w:rsidR="006A183B" w:rsidRPr="00166C95">
        <w:rPr>
          <w:rFonts w:ascii="Times New Roman" w:hAnsi="Times New Roman" w:cs="Times New Roman"/>
          <w:color w:val="000000"/>
          <w:sz w:val="24"/>
          <w:szCs w:val="24"/>
        </w:rPr>
        <w:t>то</w:t>
      </w:r>
      <w:r w:rsidRPr="00166C95">
        <w:rPr>
          <w:rFonts w:ascii="Times New Roman" w:hAnsi="Times New Roman" w:cs="Times New Roman"/>
          <w:color w:val="000000"/>
          <w:sz w:val="24"/>
          <w:szCs w:val="24"/>
        </w:rPr>
        <w:t xml:space="preserve"> на електричество или се изнася към друга инсталация, обхваната от СТЕ</w:t>
      </w:r>
      <w:r w:rsidRPr="00166C95">
        <w:rPr>
          <w:rFonts w:ascii="Calibri" w:hAnsi="Calibri" w:cs="Calibri"/>
          <w:color w:val="000000"/>
          <w:sz w:val="23"/>
          <w:szCs w:val="23"/>
        </w:rPr>
        <w:t xml:space="preserve">. </w:t>
      </w:r>
    </w:p>
    <w:p w:rsidR="00EC1564" w:rsidRPr="00166C95" w:rsidRDefault="000A06A6" w:rsidP="000A06A6">
      <w:pPr>
        <w:pStyle w:val="NoSpacing"/>
        <w:spacing w:line="276" w:lineRule="auto"/>
        <w:jc w:val="both"/>
        <w:rPr>
          <w:sz w:val="23"/>
          <w:szCs w:val="23"/>
        </w:rPr>
      </w:pPr>
      <w:r w:rsidRPr="00166C95">
        <w:rPr>
          <w:sz w:val="23"/>
          <w:szCs w:val="23"/>
        </w:rPr>
        <w:t>Целта на този инструмент е да идентифицира ясно</w:t>
      </w:r>
      <w:r w:rsidR="00BF0120" w:rsidRPr="00166C95">
        <w:rPr>
          <w:sz w:val="23"/>
          <w:szCs w:val="23"/>
        </w:rPr>
        <w:t xml:space="preserve"> количествата </w:t>
      </w:r>
      <w:r w:rsidR="00A97AA5" w:rsidRPr="00166C95">
        <w:rPr>
          <w:sz w:val="23"/>
          <w:szCs w:val="23"/>
        </w:rPr>
        <w:t xml:space="preserve">топлинна енергия, </w:t>
      </w:r>
      <w:r w:rsidRPr="00166C95">
        <w:rPr>
          <w:sz w:val="23"/>
          <w:szCs w:val="23"/>
        </w:rPr>
        <w:t>отговаряща и неотговаряща на условията за безплатно разпредел</w:t>
      </w:r>
      <w:r w:rsidR="00A97AA5" w:rsidRPr="00166C95">
        <w:rPr>
          <w:sz w:val="23"/>
          <w:szCs w:val="23"/>
        </w:rPr>
        <w:t>яне</w:t>
      </w:r>
      <w:r w:rsidRPr="00166C95">
        <w:rPr>
          <w:sz w:val="23"/>
          <w:szCs w:val="23"/>
        </w:rPr>
        <w:t xml:space="preserve"> на квоти</w:t>
      </w:r>
      <w:r w:rsidR="00A97AA5" w:rsidRPr="00166C95">
        <w:rPr>
          <w:sz w:val="23"/>
          <w:szCs w:val="23"/>
        </w:rPr>
        <w:t>,</w:t>
      </w:r>
      <w:r w:rsidRPr="00166C95">
        <w:rPr>
          <w:sz w:val="23"/>
          <w:szCs w:val="23"/>
        </w:rPr>
        <w:t xml:space="preserve"> и да ги разграничи ясно. За целта </w:t>
      </w:r>
      <w:r w:rsidR="00BF0120" w:rsidRPr="00166C95">
        <w:rPr>
          <w:sz w:val="23"/>
          <w:szCs w:val="23"/>
        </w:rPr>
        <w:t>се предлага следн</w:t>
      </w:r>
      <w:r w:rsidR="00A97AA5" w:rsidRPr="00166C95">
        <w:rPr>
          <w:sz w:val="23"/>
          <w:szCs w:val="23"/>
        </w:rPr>
        <w:t xml:space="preserve">ият ред </w:t>
      </w:r>
      <w:r w:rsidR="00BF0120" w:rsidRPr="00166C95">
        <w:rPr>
          <w:sz w:val="23"/>
          <w:szCs w:val="23"/>
        </w:rPr>
        <w:t xml:space="preserve">на </w:t>
      </w:r>
      <w:r w:rsidR="00A97AA5" w:rsidRPr="00166C95">
        <w:rPr>
          <w:sz w:val="23"/>
          <w:szCs w:val="23"/>
        </w:rPr>
        <w:t xml:space="preserve">приоритет на </w:t>
      </w:r>
      <w:r w:rsidR="00BF0120" w:rsidRPr="00166C95">
        <w:rPr>
          <w:sz w:val="23"/>
          <w:szCs w:val="23"/>
        </w:rPr>
        <w:t xml:space="preserve">подходи: </w:t>
      </w:r>
    </w:p>
    <w:p w:rsidR="001866C7" w:rsidRPr="00166C95" w:rsidRDefault="001866C7" w:rsidP="001866C7">
      <w:pPr>
        <w:pStyle w:val="Default"/>
      </w:pPr>
    </w:p>
    <w:p w:rsidR="001866C7" w:rsidRPr="00166C95" w:rsidRDefault="001866C7" w:rsidP="00056FE9">
      <w:pPr>
        <w:pStyle w:val="Default"/>
        <w:numPr>
          <w:ilvl w:val="0"/>
          <w:numId w:val="20"/>
        </w:numPr>
        <w:jc w:val="both"/>
        <w:rPr>
          <w:rFonts w:ascii="Times New Roman" w:hAnsi="Times New Roman" w:cs="Times New Roman"/>
        </w:rPr>
      </w:pPr>
      <w:r w:rsidRPr="00166C95">
        <w:rPr>
          <w:rFonts w:ascii="Times New Roman" w:hAnsi="Times New Roman" w:cs="Times New Roman"/>
        </w:rPr>
        <w:t>Ако разгранич</w:t>
      </w:r>
      <w:r w:rsidR="007965D2" w:rsidRPr="00166C95">
        <w:rPr>
          <w:rFonts w:ascii="Times New Roman" w:hAnsi="Times New Roman" w:cs="Times New Roman"/>
        </w:rPr>
        <w:t xml:space="preserve">ението между отговаряща и неотговаряща на условията топлинна енергия е ясно на място, напр. </w:t>
      </w:r>
      <w:r w:rsidR="00A97AA5" w:rsidRPr="00166C95">
        <w:rPr>
          <w:rFonts w:ascii="Times New Roman" w:hAnsi="Times New Roman" w:cs="Times New Roman"/>
        </w:rPr>
        <w:t xml:space="preserve">поради разделени </w:t>
      </w:r>
      <w:r w:rsidR="007965D2" w:rsidRPr="00166C95">
        <w:rPr>
          <w:rFonts w:ascii="Times New Roman" w:hAnsi="Times New Roman" w:cs="Times New Roman"/>
        </w:rPr>
        <w:t>топлинни връзки в мрежата или различни налягания на потока, количеств</w:t>
      </w:r>
      <w:r w:rsidR="00A97AA5" w:rsidRPr="00166C95">
        <w:rPr>
          <w:rFonts w:ascii="Times New Roman" w:hAnsi="Times New Roman" w:cs="Times New Roman"/>
        </w:rPr>
        <w:t>ата</w:t>
      </w:r>
      <w:r w:rsidR="007965D2" w:rsidRPr="00166C95">
        <w:rPr>
          <w:rFonts w:ascii="Times New Roman" w:hAnsi="Times New Roman" w:cs="Times New Roman"/>
        </w:rPr>
        <w:t xml:space="preserve"> отговаряща и неотговаряща на условията топлинна енергия се док</w:t>
      </w:r>
      <w:r w:rsidR="00056FE9" w:rsidRPr="00166C95">
        <w:rPr>
          <w:rFonts w:ascii="Times New Roman" w:hAnsi="Times New Roman" w:cs="Times New Roman"/>
        </w:rPr>
        <w:t xml:space="preserve">ладват </w:t>
      </w:r>
      <w:r w:rsidR="007965D2" w:rsidRPr="00166C95">
        <w:rPr>
          <w:rFonts w:ascii="Times New Roman" w:hAnsi="Times New Roman" w:cs="Times New Roman"/>
        </w:rPr>
        <w:t xml:space="preserve">въз основа на реалната </w:t>
      </w:r>
      <w:r w:rsidR="004B12B6" w:rsidRPr="00166C95">
        <w:rPr>
          <w:rFonts w:ascii="Times New Roman" w:hAnsi="Times New Roman" w:cs="Times New Roman"/>
        </w:rPr>
        <w:t xml:space="preserve">ситуация </w:t>
      </w:r>
      <w:r w:rsidR="007965D2" w:rsidRPr="00166C95">
        <w:rPr>
          <w:rFonts w:ascii="Times New Roman" w:hAnsi="Times New Roman" w:cs="Times New Roman"/>
        </w:rPr>
        <w:t>и измерени</w:t>
      </w:r>
      <w:r w:rsidR="00A97AA5" w:rsidRPr="00166C95">
        <w:rPr>
          <w:rFonts w:ascii="Times New Roman" w:hAnsi="Times New Roman" w:cs="Times New Roman"/>
        </w:rPr>
        <w:t>те</w:t>
      </w:r>
      <w:r w:rsidR="007965D2" w:rsidRPr="00166C95">
        <w:rPr>
          <w:rFonts w:ascii="Times New Roman" w:hAnsi="Times New Roman" w:cs="Times New Roman"/>
        </w:rPr>
        <w:t xml:space="preserve"> стойности.</w:t>
      </w:r>
    </w:p>
    <w:p w:rsidR="004B12B6" w:rsidRPr="00166C95" w:rsidRDefault="004B12B6" w:rsidP="00A97AA5">
      <w:pPr>
        <w:pStyle w:val="Default"/>
        <w:numPr>
          <w:ilvl w:val="0"/>
          <w:numId w:val="20"/>
        </w:numPr>
        <w:jc w:val="both"/>
        <w:rPr>
          <w:rFonts w:ascii="Times New Roman" w:hAnsi="Times New Roman" w:cs="Times New Roman"/>
        </w:rPr>
      </w:pPr>
      <w:r w:rsidRPr="00166C95">
        <w:rPr>
          <w:rFonts w:ascii="Times New Roman" w:hAnsi="Times New Roman" w:cs="Times New Roman"/>
        </w:rPr>
        <w:t xml:space="preserve">Ако този първи подход е нецелесъобразен, всички употреби се претеглят </w:t>
      </w:r>
      <w:r w:rsidR="00A97AA5" w:rsidRPr="00166C95">
        <w:rPr>
          <w:rFonts w:ascii="Times New Roman" w:hAnsi="Times New Roman" w:cs="Times New Roman"/>
        </w:rPr>
        <w:t xml:space="preserve">въз основа </w:t>
      </w:r>
      <w:r w:rsidRPr="00166C95">
        <w:rPr>
          <w:rFonts w:ascii="Times New Roman" w:hAnsi="Times New Roman" w:cs="Times New Roman"/>
        </w:rPr>
        <w:t xml:space="preserve">на съотношението на вложените ресурси (вложени ресурси по СТЕ </w:t>
      </w:r>
      <w:r w:rsidR="00A97AA5" w:rsidRPr="00166C95">
        <w:rPr>
          <w:rFonts w:ascii="Times New Roman" w:hAnsi="Times New Roman" w:cs="Times New Roman"/>
        </w:rPr>
        <w:t>към</w:t>
      </w:r>
      <w:r w:rsidRPr="00166C95">
        <w:rPr>
          <w:rFonts w:ascii="Times New Roman" w:hAnsi="Times New Roman" w:cs="Times New Roman"/>
        </w:rPr>
        <w:t xml:space="preserve"> общи вложени ресурси).</w:t>
      </w:r>
    </w:p>
    <w:p w:rsidR="00056FE9" w:rsidRPr="00166C95" w:rsidRDefault="00056FE9" w:rsidP="00A97AA5">
      <w:pPr>
        <w:pStyle w:val="Default"/>
        <w:ind w:left="1068"/>
        <w:jc w:val="both"/>
        <w:rPr>
          <w:rFonts w:ascii="Times New Roman" w:hAnsi="Times New Roman" w:cs="Times New Roman"/>
        </w:rPr>
      </w:pPr>
    </w:p>
    <w:p w:rsidR="004B12B6" w:rsidRPr="00166C95" w:rsidRDefault="004B12B6" w:rsidP="004B12B6">
      <w:pPr>
        <w:pStyle w:val="Default"/>
        <w:tabs>
          <w:tab w:val="left" w:pos="360"/>
        </w:tabs>
        <w:jc w:val="both"/>
        <w:rPr>
          <w:rFonts w:ascii="Times New Roman" w:hAnsi="Times New Roman" w:cs="Times New Roman"/>
        </w:rPr>
      </w:pPr>
      <w:r w:rsidRPr="00166C95">
        <w:rPr>
          <w:rFonts w:ascii="Times New Roman" w:hAnsi="Times New Roman" w:cs="Times New Roman"/>
        </w:rPr>
        <w:t xml:space="preserve">В този инструмент операторът първо трябва да осигури предоставянето на следните данни, изброявайки всички видове </w:t>
      </w:r>
      <w:r w:rsidRPr="00166C95">
        <w:rPr>
          <w:rFonts w:ascii="Times New Roman" w:hAnsi="Times New Roman" w:cs="Times New Roman"/>
          <w:b/>
        </w:rPr>
        <w:t>вложена топлинна енергия</w:t>
      </w:r>
      <w:r w:rsidRPr="00166C95">
        <w:rPr>
          <w:rFonts w:ascii="Times New Roman" w:hAnsi="Times New Roman" w:cs="Times New Roman"/>
        </w:rPr>
        <w:t xml:space="preserve">: </w:t>
      </w:r>
    </w:p>
    <w:p w:rsidR="004B12B6" w:rsidRPr="00166C95" w:rsidRDefault="004B12B6" w:rsidP="007E7BD4">
      <w:pPr>
        <w:pStyle w:val="Default"/>
        <w:numPr>
          <w:ilvl w:val="0"/>
          <w:numId w:val="21"/>
        </w:numPr>
        <w:jc w:val="both"/>
        <w:rPr>
          <w:rFonts w:ascii="Times New Roman" w:hAnsi="Times New Roman" w:cs="Times New Roman"/>
          <w:i/>
          <w:iCs/>
        </w:rPr>
      </w:pPr>
      <w:r w:rsidRPr="00166C95">
        <w:rPr>
          <w:rFonts w:ascii="Times New Roman" w:hAnsi="Times New Roman" w:cs="Times New Roman"/>
          <w:b/>
        </w:rPr>
        <w:t>Общо нетно количество измерима топлинна енергия, произведена в рамките на</w:t>
      </w:r>
      <w:r w:rsidRPr="00166C95">
        <w:rPr>
          <w:rFonts w:ascii="Times New Roman" w:hAnsi="Times New Roman" w:cs="Times New Roman"/>
        </w:rPr>
        <w:t xml:space="preserve"> </w:t>
      </w:r>
      <w:r w:rsidRPr="00166C95">
        <w:rPr>
          <w:rFonts w:ascii="Times New Roman" w:hAnsi="Times New Roman" w:cs="Times New Roman"/>
          <w:b/>
          <w:bCs/>
        </w:rPr>
        <w:t xml:space="preserve">инсталацията </w:t>
      </w:r>
      <w:r w:rsidRPr="00166C95">
        <w:rPr>
          <w:rFonts w:ascii="Times New Roman" w:hAnsi="Times New Roman" w:cs="Times New Roman"/>
        </w:rPr>
        <w:t>в TJ годишно. Това включва измеримото производство на топлин</w:t>
      </w:r>
      <w:r w:rsidR="00C360C6" w:rsidRPr="00166C95">
        <w:rPr>
          <w:rFonts w:ascii="Times New Roman" w:hAnsi="Times New Roman" w:cs="Times New Roman"/>
        </w:rPr>
        <w:t xml:space="preserve">на енергия </w:t>
      </w:r>
      <w:r w:rsidRPr="00166C95">
        <w:rPr>
          <w:rFonts w:ascii="Times New Roman" w:hAnsi="Times New Roman" w:cs="Times New Roman"/>
        </w:rPr>
        <w:t xml:space="preserve">от всички източници, напр. обекти за КПТЕЕ, бойлери, възстановена топлинна енергия и др. </w:t>
      </w:r>
      <w:r w:rsidRPr="00166C95">
        <w:rPr>
          <w:rFonts w:ascii="Times New Roman" w:hAnsi="Times New Roman" w:cs="Times New Roman"/>
          <w:i/>
          <w:iCs/>
        </w:rPr>
        <w:t xml:space="preserve">Вж. Ръководен документ 6 </w:t>
      </w:r>
      <w:r w:rsidR="00C360C6" w:rsidRPr="00166C95">
        <w:rPr>
          <w:rFonts w:ascii="Times New Roman" w:hAnsi="Times New Roman" w:cs="Times New Roman"/>
          <w:i/>
          <w:iCs/>
        </w:rPr>
        <w:t>за</w:t>
      </w:r>
      <w:r w:rsidR="00C360C6" w:rsidRPr="00166C95">
        <w:rPr>
          <w:rFonts w:ascii="Arial" w:hAnsi="Arial" w:cs="Arial"/>
        </w:rPr>
        <w:t xml:space="preserve"> </w:t>
      </w:r>
      <w:r w:rsidR="00C360C6" w:rsidRPr="00166C95">
        <w:rPr>
          <w:rFonts w:ascii="Times New Roman" w:hAnsi="Times New Roman" w:cs="Times New Roman"/>
          <w:i/>
        </w:rPr>
        <w:t xml:space="preserve">пренос на топлинни потоци извън границите на </w:t>
      </w:r>
      <w:r w:rsidR="00C360C6" w:rsidRPr="00166C95">
        <w:rPr>
          <w:rFonts w:ascii="Times New Roman" w:hAnsi="Times New Roman" w:cs="Times New Roman"/>
          <w:i/>
        </w:rPr>
        <w:lastRenderedPageBreak/>
        <w:t xml:space="preserve">инсталациите за допълнителни насоки относно </w:t>
      </w:r>
      <w:r w:rsidR="008B7DCA" w:rsidRPr="00166C95">
        <w:rPr>
          <w:rFonts w:ascii="Times New Roman" w:hAnsi="Times New Roman" w:cs="Times New Roman"/>
          <w:i/>
        </w:rPr>
        <w:t xml:space="preserve">изчислението на </w:t>
      </w:r>
      <w:r w:rsidR="00C360C6" w:rsidRPr="00166C95">
        <w:rPr>
          <w:rFonts w:ascii="Times New Roman" w:hAnsi="Times New Roman" w:cs="Times New Roman"/>
          <w:i/>
        </w:rPr>
        <w:t>измерима топлинна енергия</w:t>
      </w:r>
      <w:r w:rsidRPr="00166C95">
        <w:rPr>
          <w:rFonts w:ascii="Times New Roman" w:hAnsi="Times New Roman" w:cs="Times New Roman"/>
          <w:i/>
          <w:iCs/>
        </w:rPr>
        <w:t xml:space="preserve">. </w:t>
      </w:r>
    </w:p>
    <w:p w:rsidR="007E7BD4" w:rsidRPr="00166C95" w:rsidRDefault="007E7BD4" w:rsidP="007E7BD4">
      <w:pPr>
        <w:pStyle w:val="Default"/>
        <w:numPr>
          <w:ilvl w:val="0"/>
          <w:numId w:val="21"/>
        </w:numPr>
        <w:jc w:val="both"/>
        <w:rPr>
          <w:rFonts w:ascii="Times New Roman" w:hAnsi="Times New Roman" w:cs="Times New Roman"/>
        </w:rPr>
      </w:pPr>
      <w:r w:rsidRPr="00166C95">
        <w:rPr>
          <w:rFonts w:ascii="Times New Roman" w:eastAsia="Times New Roman" w:hAnsi="Times New Roman" w:cs="Times New Roman"/>
          <w:b/>
        </w:rPr>
        <w:t>Нетният внос на измерима топлинна енергия</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b/>
        </w:rPr>
        <w:t>от инсталации, обхванати от</w:t>
      </w:r>
      <w:r w:rsidRPr="00166C95">
        <w:rPr>
          <w:rFonts w:ascii="Times New Roman" w:eastAsia="Times New Roman" w:hAnsi="Times New Roman" w:cs="Times New Roman"/>
        </w:rPr>
        <w:t xml:space="preserve"> СТЕ на ЕС (отговарящ на условията за безплатно разпредел</w:t>
      </w:r>
      <w:r w:rsidR="00EC6756" w:rsidRPr="00166C95">
        <w:rPr>
          <w:rFonts w:ascii="Times New Roman" w:eastAsia="Times New Roman" w:hAnsi="Times New Roman" w:cs="Times New Roman"/>
        </w:rPr>
        <w:t>яне за</w:t>
      </w:r>
      <w:r w:rsidRPr="00166C95">
        <w:rPr>
          <w:rFonts w:ascii="Times New Roman" w:eastAsia="Times New Roman" w:hAnsi="Times New Roman" w:cs="Times New Roman"/>
        </w:rPr>
        <w:t xml:space="preserve"> инсталация с топлинен показател), определен за всяка инсталация по тази схема в TJ годишно. Наименованието на инсталациите се избира от списък </w:t>
      </w:r>
      <w:r w:rsidR="00D22C79" w:rsidRPr="00166C95">
        <w:rPr>
          <w:rFonts w:ascii="Times New Roman" w:eastAsia="Times New Roman" w:hAnsi="Times New Roman" w:cs="Times New Roman"/>
        </w:rPr>
        <w:t>в</w:t>
      </w:r>
      <w:r w:rsidRPr="00166C95">
        <w:rPr>
          <w:rFonts w:ascii="Times New Roman" w:eastAsia="Times New Roman" w:hAnsi="Times New Roman" w:cs="Times New Roman"/>
        </w:rPr>
        <w:t xml:space="preserve"> падащо меню, който се базира на списъка с технически връзки, описани в Раздел А.IV</w:t>
      </w:r>
      <w:r w:rsidRPr="00166C95">
        <w:rPr>
          <w:rFonts w:ascii="Times New Roman" w:hAnsi="Times New Roman" w:cs="Times New Roman"/>
        </w:rPr>
        <w:t xml:space="preserve"> („Списък с технически връзки”). </w:t>
      </w:r>
      <w:r w:rsidR="0057452A" w:rsidRPr="00166C95">
        <w:rPr>
          <w:rFonts w:ascii="Times New Roman" w:hAnsi="Times New Roman" w:cs="Times New Roman"/>
        </w:rPr>
        <w:t xml:space="preserve">Ако наименованието на свързващата инсталация не е включено в списъка, то следва да се намира в Раздел </w:t>
      </w:r>
      <w:r w:rsidRPr="00166C95">
        <w:rPr>
          <w:rFonts w:ascii="Times New Roman" w:hAnsi="Times New Roman" w:cs="Times New Roman"/>
        </w:rPr>
        <w:t xml:space="preserve">A.IV. </w:t>
      </w:r>
    </w:p>
    <w:p w:rsidR="0057452A" w:rsidRPr="00166C95" w:rsidRDefault="0057452A" w:rsidP="0057452A">
      <w:pPr>
        <w:pStyle w:val="Default"/>
        <w:numPr>
          <w:ilvl w:val="0"/>
          <w:numId w:val="21"/>
        </w:numPr>
        <w:jc w:val="both"/>
        <w:rPr>
          <w:rFonts w:ascii="Times New Roman" w:hAnsi="Times New Roman" w:cs="Times New Roman"/>
        </w:rPr>
      </w:pPr>
      <w:r w:rsidRPr="00166C95">
        <w:rPr>
          <w:rFonts w:ascii="Times New Roman" w:hAnsi="Times New Roman" w:cs="Times New Roman"/>
          <w:b/>
          <w:bCs/>
        </w:rPr>
        <w:t xml:space="preserve">Нетна измерима топлинна енергия, внесена </w:t>
      </w:r>
      <w:r w:rsidRPr="00166C95">
        <w:rPr>
          <w:rFonts w:ascii="Times New Roman" w:hAnsi="Times New Roman" w:cs="Times New Roman"/>
          <w:b/>
        </w:rPr>
        <w:t>от инсталации и обекти, необхванати от СТЕ на ЕС</w:t>
      </w:r>
      <w:r w:rsidRPr="00166C95">
        <w:rPr>
          <w:rFonts w:ascii="Times New Roman" w:hAnsi="Times New Roman" w:cs="Times New Roman"/>
        </w:rPr>
        <w:t xml:space="preserve"> (неотговарящи на условията за безплатно разпредел</w:t>
      </w:r>
      <w:r w:rsidR="00D22C79" w:rsidRPr="00166C95">
        <w:rPr>
          <w:rFonts w:ascii="Times New Roman" w:hAnsi="Times New Roman" w:cs="Times New Roman"/>
        </w:rPr>
        <w:t xml:space="preserve">яне за </w:t>
      </w:r>
      <w:r w:rsidRPr="00166C95">
        <w:rPr>
          <w:rFonts w:ascii="Times New Roman" w:hAnsi="Times New Roman" w:cs="Times New Roman"/>
        </w:rPr>
        <w:t xml:space="preserve">подстанция с топлинен показател), определена за обект, необхванат от СТЕ на ЕС, в TJ </w:t>
      </w:r>
      <w:r w:rsidR="00B65C55" w:rsidRPr="00166C95">
        <w:rPr>
          <w:rFonts w:ascii="Times New Roman" w:hAnsi="Times New Roman" w:cs="Times New Roman"/>
        </w:rPr>
        <w:t>годишно.</w:t>
      </w:r>
      <w:r w:rsidR="006F0FC4" w:rsidRPr="00166C95">
        <w:rPr>
          <w:rFonts w:ascii="Times New Roman" w:hAnsi="Times New Roman" w:cs="Times New Roman"/>
        </w:rPr>
        <w:t xml:space="preserve"> </w:t>
      </w:r>
      <w:r w:rsidR="00B65C55" w:rsidRPr="00166C95">
        <w:rPr>
          <w:rFonts w:ascii="Times New Roman" w:hAnsi="Times New Roman" w:cs="Times New Roman"/>
        </w:rPr>
        <w:t>Тя следва да включва топлинна</w:t>
      </w:r>
      <w:r w:rsidR="00D22C79" w:rsidRPr="00166C95">
        <w:rPr>
          <w:rFonts w:ascii="Times New Roman" w:hAnsi="Times New Roman" w:cs="Times New Roman"/>
        </w:rPr>
        <w:t>та</w:t>
      </w:r>
      <w:r w:rsidR="00B65C55" w:rsidRPr="00166C95">
        <w:rPr>
          <w:rFonts w:ascii="Times New Roman" w:hAnsi="Times New Roman" w:cs="Times New Roman"/>
        </w:rPr>
        <w:t xml:space="preserve"> енергия, произведена от подинсталации с азотна киселина </w:t>
      </w:r>
      <w:r w:rsidR="00663A84" w:rsidRPr="00166C95">
        <w:rPr>
          <w:rFonts w:ascii="Times New Roman" w:hAnsi="Times New Roman" w:cs="Times New Roman"/>
        </w:rPr>
        <w:t>(</w:t>
      </w:r>
      <w:r w:rsidR="00B65C55" w:rsidRPr="00166C95">
        <w:rPr>
          <w:rFonts w:ascii="Times New Roman" w:hAnsi="Times New Roman" w:cs="Times New Roman"/>
        </w:rPr>
        <w:t>в този случай</w:t>
      </w:r>
      <w:r w:rsidR="00663A84" w:rsidRPr="00166C95">
        <w:rPr>
          <w:rFonts w:ascii="Times New Roman" w:hAnsi="Times New Roman" w:cs="Times New Roman"/>
        </w:rPr>
        <w:t xml:space="preserve"> трябва да се избере </w:t>
      </w:r>
      <w:r w:rsidR="00B65C55" w:rsidRPr="00166C95">
        <w:rPr>
          <w:rFonts w:ascii="Times New Roman" w:hAnsi="Times New Roman" w:cs="Times New Roman"/>
        </w:rPr>
        <w:t>„</w:t>
      </w:r>
      <w:r w:rsidR="00F57F9F" w:rsidRPr="00166C95">
        <w:rPr>
          <w:rFonts w:ascii="Times New Roman" w:hAnsi="Times New Roman" w:cs="Times New Roman"/>
        </w:rPr>
        <w:t>В рамките на</w:t>
      </w:r>
      <w:r w:rsidRPr="00166C95">
        <w:rPr>
          <w:rFonts w:ascii="Times New Roman" w:hAnsi="Times New Roman" w:cs="Times New Roman"/>
        </w:rPr>
        <w:t xml:space="preserve"> </w:t>
      </w:r>
      <w:r w:rsidR="00663A84" w:rsidRPr="00166C95">
        <w:rPr>
          <w:rFonts w:ascii="Times New Roman" w:hAnsi="Times New Roman" w:cs="Times New Roman"/>
        </w:rPr>
        <w:t>инсталацията</w:t>
      </w:r>
      <w:r w:rsidRPr="00166C95">
        <w:rPr>
          <w:rFonts w:ascii="Times New Roman" w:hAnsi="Times New Roman" w:cs="Times New Roman"/>
        </w:rPr>
        <w:t xml:space="preserve">” </w:t>
      </w:r>
      <w:r w:rsidR="00663A84" w:rsidRPr="00166C95">
        <w:rPr>
          <w:rFonts w:ascii="Times New Roman" w:hAnsi="Times New Roman" w:cs="Times New Roman"/>
        </w:rPr>
        <w:t xml:space="preserve">за наименование на инсталацията, ако  производството на </w:t>
      </w:r>
      <w:r w:rsidR="00D22C79" w:rsidRPr="00166C95">
        <w:rPr>
          <w:rFonts w:ascii="Times New Roman" w:hAnsi="Times New Roman" w:cs="Times New Roman"/>
        </w:rPr>
        <w:t>азотна киселина</w:t>
      </w:r>
      <w:r w:rsidR="00663A84" w:rsidRPr="00166C95">
        <w:rPr>
          <w:rFonts w:ascii="Times New Roman" w:hAnsi="Times New Roman" w:cs="Times New Roman"/>
        </w:rPr>
        <w:t xml:space="preserve"> е част от тази инсталация</w:t>
      </w:r>
      <w:r w:rsidRPr="00166C95">
        <w:rPr>
          <w:rFonts w:ascii="Times New Roman" w:hAnsi="Times New Roman" w:cs="Times New Roman"/>
        </w:rPr>
        <w:t xml:space="preserve">). </w:t>
      </w:r>
      <w:r w:rsidR="00663A84" w:rsidRPr="00166C95">
        <w:rPr>
          <w:rFonts w:ascii="Times New Roman" w:hAnsi="Times New Roman" w:cs="Times New Roman"/>
        </w:rPr>
        <w:t xml:space="preserve">Въведените данни в тази таблица ще бъдат проверени </w:t>
      </w:r>
      <w:r w:rsidR="00F57F9F" w:rsidRPr="00166C95">
        <w:rPr>
          <w:rFonts w:ascii="Times New Roman" w:hAnsi="Times New Roman" w:cs="Times New Roman"/>
        </w:rPr>
        <w:t>за двойни отчитания</w:t>
      </w:r>
      <w:r w:rsidRPr="00166C95">
        <w:rPr>
          <w:rFonts w:ascii="Times New Roman" w:hAnsi="Times New Roman" w:cs="Times New Roman"/>
        </w:rPr>
        <w:t xml:space="preserve"> </w:t>
      </w:r>
      <w:r w:rsidR="00D22C79" w:rsidRPr="00166C95">
        <w:rPr>
          <w:rFonts w:ascii="Times New Roman" w:hAnsi="Times New Roman" w:cs="Times New Roman"/>
        </w:rPr>
        <w:t xml:space="preserve">чрез </w:t>
      </w:r>
      <w:r w:rsidR="00F57F9F" w:rsidRPr="00166C95">
        <w:rPr>
          <w:rFonts w:ascii="Times New Roman" w:hAnsi="Times New Roman" w:cs="Times New Roman"/>
        </w:rPr>
        <w:t xml:space="preserve">изваждания </w:t>
      </w:r>
      <w:r w:rsidR="00D22C79" w:rsidRPr="00166C95">
        <w:rPr>
          <w:rFonts w:ascii="Times New Roman" w:hAnsi="Times New Roman" w:cs="Times New Roman"/>
        </w:rPr>
        <w:t>н</w:t>
      </w:r>
      <w:r w:rsidR="00F57F9F" w:rsidRPr="00166C95">
        <w:rPr>
          <w:rFonts w:ascii="Times New Roman" w:hAnsi="Times New Roman" w:cs="Times New Roman"/>
        </w:rPr>
        <w:t xml:space="preserve">а подинсталации с продуктов показател </w:t>
      </w:r>
      <w:r w:rsidRPr="00166C95">
        <w:rPr>
          <w:rFonts w:ascii="Times New Roman" w:hAnsi="Times New Roman" w:cs="Times New Roman"/>
        </w:rPr>
        <w:t>(</w:t>
      </w:r>
      <w:r w:rsidR="00F57F9F" w:rsidRPr="00166C95">
        <w:rPr>
          <w:rFonts w:ascii="Times New Roman" w:hAnsi="Times New Roman" w:cs="Times New Roman"/>
        </w:rPr>
        <w:t xml:space="preserve">вж. Лист </w:t>
      </w:r>
      <w:r w:rsidRPr="00166C95">
        <w:rPr>
          <w:rFonts w:ascii="Times New Roman" w:hAnsi="Times New Roman" w:cs="Times New Roman"/>
        </w:rPr>
        <w:t xml:space="preserve">F_ProductBM). </w:t>
      </w:r>
      <w:r w:rsidR="00F57F9F" w:rsidRPr="00166C95">
        <w:rPr>
          <w:rFonts w:ascii="Times New Roman" w:hAnsi="Times New Roman" w:cs="Times New Roman"/>
        </w:rPr>
        <w:t xml:space="preserve">Наименованието на </w:t>
      </w:r>
      <w:r w:rsidR="00663A84" w:rsidRPr="00166C95">
        <w:rPr>
          <w:rFonts w:ascii="Times New Roman" w:hAnsi="Times New Roman" w:cs="Times New Roman"/>
        </w:rPr>
        <w:t>инсталаци</w:t>
      </w:r>
      <w:r w:rsidR="00F57F9F" w:rsidRPr="00166C95">
        <w:rPr>
          <w:rFonts w:ascii="Times New Roman" w:hAnsi="Times New Roman" w:cs="Times New Roman"/>
        </w:rPr>
        <w:t xml:space="preserve">ите се избира от списък </w:t>
      </w:r>
      <w:r w:rsidR="00D22C79" w:rsidRPr="00166C95">
        <w:rPr>
          <w:rFonts w:ascii="Times New Roman" w:hAnsi="Times New Roman" w:cs="Times New Roman"/>
        </w:rPr>
        <w:t>в</w:t>
      </w:r>
      <w:r w:rsidR="00F57F9F" w:rsidRPr="00166C95">
        <w:rPr>
          <w:rFonts w:ascii="Times New Roman" w:hAnsi="Times New Roman" w:cs="Times New Roman"/>
        </w:rPr>
        <w:t xml:space="preserve"> падащо меню, който се базира на списъка с технически връзки, описани в Раздел </w:t>
      </w:r>
      <w:r w:rsidRPr="00166C95">
        <w:rPr>
          <w:rFonts w:ascii="Times New Roman" w:hAnsi="Times New Roman" w:cs="Times New Roman"/>
        </w:rPr>
        <w:t>A.IV (</w:t>
      </w:r>
      <w:r w:rsidR="00F57F9F" w:rsidRPr="00166C95">
        <w:rPr>
          <w:rFonts w:ascii="Times New Roman" w:hAnsi="Times New Roman" w:cs="Times New Roman"/>
        </w:rPr>
        <w:t>„Списък с  технически връзки”</w:t>
      </w:r>
      <w:r w:rsidRPr="00166C95">
        <w:rPr>
          <w:rFonts w:ascii="Times New Roman" w:hAnsi="Times New Roman" w:cs="Times New Roman"/>
        </w:rPr>
        <w:t xml:space="preserve">). </w:t>
      </w:r>
      <w:r w:rsidR="00F57F9F" w:rsidRPr="00166C95">
        <w:rPr>
          <w:rFonts w:ascii="Times New Roman" w:hAnsi="Times New Roman" w:cs="Times New Roman"/>
        </w:rPr>
        <w:t>Ако наименованието на свързващата инсталация не е включено в списъка, то следва да се намира в Раздел</w:t>
      </w:r>
      <w:r w:rsidRPr="00166C95">
        <w:rPr>
          <w:rFonts w:ascii="Times New Roman" w:hAnsi="Times New Roman" w:cs="Times New Roman"/>
        </w:rPr>
        <w:t xml:space="preserve"> A.IV. </w:t>
      </w:r>
      <w:r w:rsidR="00F57F9F" w:rsidRPr="00166C95">
        <w:rPr>
          <w:rFonts w:ascii="Times New Roman" w:hAnsi="Times New Roman" w:cs="Times New Roman"/>
        </w:rPr>
        <w:t>Включеното тук количество топлинна енергия трябва да включва количеството нетна измерима топлинна енерги</w:t>
      </w:r>
      <w:r w:rsidR="006E2638" w:rsidRPr="00166C95">
        <w:rPr>
          <w:rFonts w:ascii="Times New Roman" w:hAnsi="Times New Roman" w:cs="Times New Roman"/>
        </w:rPr>
        <w:t xml:space="preserve">я, произведена </w:t>
      </w:r>
      <w:r w:rsidR="00F57F9F" w:rsidRPr="00166C95">
        <w:rPr>
          <w:rFonts w:ascii="Times New Roman" w:hAnsi="Times New Roman" w:cs="Times New Roman"/>
        </w:rPr>
        <w:t>от електричество, посочено</w:t>
      </w:r>
      <w:r w:rsidR="006E2638" w:rsidRPr="00166C95">
        <w:rPr>
          <w:rFonts w:ascii="Times New Roman" w:hAnsi="Times New Roman" w:cs="Times New Roman"/>
        </w:rPr>
        <w:t xml:space="preserve"> в буква </w:t>
      </w:r>
      <w:r w:rsidRPr="00166C95">
        <w:rPr>
          <w:rFonts w:ascii="Times New Roman" w:hAnsi="Times New Roman" w:cs="Times New Roman"/>
        </w:rPr>
        <w:t xml:space="preserve">(d) </w:t>
      </w:r>
      <w:r w:rsidR="00F57F9F" w:rsidRPr="00166C95">
        <w:rPr>
          <w:rFonts w:ascii="Times New Roman" w:hAnsi="Times New Roman" w:cs="Times New Roman"/>
        </w:rPr>
        <w:t xml:space="preserve">по-долу. </w:t>
      </w:r>
      <w:r w:rsidRPr="00166C95">
        <w:rPr>
          <w:rFonts w:ascii="Times New Roman" w:hAnsi="Times New Roman" w:cs="Times New Roman"/>
        </w:rPr>
        <w:t xml:space="preserve"> </w:t>
      </w:r>
    </w:p>
    <w:p w:rsidR="000A4D19" w:rsidRPr="00166C95" w:rsidRDefault="006E2638" w:rsidP="000A4D19">
      <w:pPr>
        <w:pStyle w:val="Default"/>
        <w:numPr>
          <w:ilvl w:val="0"/>
          <w:numId w:val="21"/>
        </w:numPr>
        <w:jc w:val="both"/>
        <w:rPr>
          <w:rFonts w:ascii="Times New Roman" w:hAnsi="Times New Roman" w:cs="Times New Roman"/>
        </w:rPr>
      </w:pPr>
      <w:r w:rsidRPr="00166C95">
        <w:rPr>
          <w:rFonts w:ascii="Times New Roman" w:hAnsi="Times New Roman" w:cs="Times New Roman"/>
          <w:b/>
          <w:bCs/>
        </w:rPr>
        <w:t xml:space="preserve">Нетна </w:t>
      </w:r>
      <w:r w:rsidRPr="00166C95">
        <w:rPr>
          <w:rFonts w:ascii="Times New Roman" w:hAnsi="Times New Roman" w:cs="Times New Roman"/>
          <w:b/>
        </w:rPr>
        <w:t>топлинна енергия, произведена от електричество в</w:t>
      </w:r>
      <w:r w:rsidRPr="00166C95">
        <w:rPr>
          <w:rFonts w:ascii="Times New Roman" w:hAnsi="Times New Roman" w:cs="Times New Roman"/>
        </w:rPr>
        <w:t xml:space="preserve"> </w:t>
      </w:r>
      <w:r w:rsidR="000A4D19" w:rsidRPr="00166C95">
        <w:rPr>
          <w:rFonts w:ascii="Times New Roman" w:hAnsi="Times New Roman" w:cs="Times New Roman"/>
        </w:rPr>
        <w:t xml:space="preserve">TJ </w:t>
      </w:r>
      <w:r w:rsidRPr="00166C95">
        <w:rPr>
          <w:rFonts w:ascii="Times New Roman" w:hAnsi="Times New Roman" w:cs="Times New Roman"/>
        </w:rPr>
        <w:t>годишно</w:t>
      </w:r>
      <w:r w:rsidR="000A4D19" w:rsidRPr="00166C95">
        <w:rPr>
          <w:rFonts w:ascii="Times New Roman" w:hAnsi="Times New Roman" w:cs="Times New Roman"/>
        </w:rPr>
        <w:t xml:space="preserve"> (</w:t>
      </w:r>
      <w:r w:rsidRPr="00166C95">
        <w:rPr>
          <w:rFonts w:ascii="Times New Roman" w:hAnsi="Times New Roman" w:cs="Times New Roman"/>
        </w:rPr>
        <w:t>не отговаря на условията за безплатно разпредел</w:t>
      </w:r>
      <w:r w:rsidR="00D22C79" w:rsidRPr="00166C95">
        <w:rPr>
          <w:rFonts w:ascii="Times New Roman" w:hAnsi="Times New Roman" w:cs="Times New Roman"/>
        </w:rPr>
        <w:t xml:space="preserve">яне за </w:t>
      </w:r>
      <w:r w:rsidRPr="00166C95">
        <w:rPr>
          <w:rFonts w:ascii="Times New Roman" w:hAnsi="Times New Roman" w:cs="Times New Roman"/>
        </w:rPr>
        <w:t>подинсталация с топлинен показател</w:t>
      </w:r>
      <w:r w:rsidR="000A4D19" w:rsidRPr="00166C95">
        <w:rPr>
          <w:rFonts w:ascii="Times New Roman" w:hAnsi="Times New Roman" w:cs="Times New Roman"/>
        </w:rPr>
        <w:t xml:space="preserve">). </w:t>
      </w:r>
      <w:r w:rsidRPr="00166C95">
        <w:rPr>
          <w:rFonts w:ascii="Times New Roman" w:hAnsi="Times New Roman" w:cs="Times New Roman"/>
        </w:rPr>
        <w:t>Това включва топлинна енергия от всички видове електрически помпи, електрически бойлери и др. Това количество топлинна енергия</w:t>
      </w:r>
      <w:r w:rsidR="000A4D19" w:rsidRPr="00166C95">
        <w:rPr>
          <w:rFonts w:ascii="Times New Roman" w:hAnsi="Times New Roman" w:cs="Times New Roman"/>
        </w:rPr>
        <w:t xml:space="preserve"> </w:t>
      </w:r>
      <w:r w:rsidRPr="00166C95">
        <w:rPr>
          <w:rFonts w:ascii="Times New Roman" w:hAnsi="Times New Roman" w:cs="Times New Roman"/>
        </w:rPr>
        <w:t>следва да бъде включено в общата нетна измерима топлинна енергия, внесена от инсталации</w:t>
      </w:r>
      <w:r w:rsidR="000A4D19" w:rsidRPr="00166C95">
        <w:rPr>
          <w:rFonts w:ascii="Times New Roman" w:hAnsi="Times New Roman" w:cs="Times New Roman"/>
        </w:rPr>
        <w:t xml:space="preserve"> </w:t>
      </w:r>
      <w:r w:rsidRPr="00166C95">
        <w:rPr>
          <w:rFonts w:ascii="Times New Roman" w:hAnsi="Times New Roman" w:cs="Times New Roman"/>
        </w:rPr>
        <w:t xml:space="preserve">и обекти, необхванати от СТЕ на ЕС в буква </w:t>
      </w:r>
      <w:r w:rsidR="000A4D19" w:rsidRPr="00166C95">
        <w:rPr>
          <w:rFonts w:ascii="Times New Roman" w:hAnsi="Times New Roman" w:cs="Times New Roman"/>
        </w:rPr>
        <w:t xml:space="preserve">(c) </w:t>
      </w:r>
      <w:r w:rsidRPr="00166C95">
        <w:rPr>
          <w:rFonts w:ascii="Times New Roman" w:hAnsi="Times New Roman" w:cs="Times New Roman"/>
        </w:rPr>
        <w:t xml:space="preserve">по-горе. </w:t>
      </w:r>
      <w:r w:rsidR="000A4D19" w:rsidRPr="00166C95">
        <w:rPr>
          <w:rFonts w:ascii="Times New Roman" w:hAnsi="Times New Roman" w:cs="Times New Roman"/>
        </w:rPr>
        <w:t xml:space="preserve"> </w:t>
      </w:r>
    </w:p>
    <w:p w:rsidR="000A4D19" w:rsidRPr="00166C95" w:rsidRDefault="006E2638" w:rsidP="000A4D19">
      <w:pPr>
        <w:pStyle w:val="Default"/>
        <w:numPr>
          <w:ilvl w:val="0"/>
          <w:numId w:val="21"/>
        </w:numPr>
        <w:jc w:val="both"/>
        <w:rPr>
          <w:rFonts w:ascii="Times New Roman" w:hAnsi="Times New Roman" w:cs="Times New Roman"/>
        </w:rPr>
      </w:pPr>
      <w:r w:rsidRPr="00166C95">
        <w:rPr>
          <w:rFonts w:ascii="Times New Roman" w:hAnsi="Times New Roman" w:cs="Times New Roman"/>
          <w:b/>
          <w:bCs/>
        </w:rPr>
        <w:lastRenderedPageBreak/>
        <w:t>Сума на измерима</w:t>
      </w:r>
      <w:r w:rsidR="00D22C79" w:rsidRPr="00166C95">
        <w:rPr>
          <w:rFonts w:ascii="Times New Roman" w:hAnsi="Times New Roman" w:cs="Times New Roman"/>
          <w:b/>
          <w:bCs/>
        </w:rPr>
        <w:t>та</w:t>
      </w:r>
      <w:r w:rsidRPr="00166C95">
        <w:rPr>
          <w:rFonts w:ascii="Times New Roman" w:hAnsi="Times New Roman" w:cs="Times New Roman"/>
          <w:b/>
          <w:bCs/>
        </w:rPr>
        <w:t xml:space="preserve"> топлинна енергия</w:t>
      </w:r>
      <w:r w:rsidR="00E42D7A" w:rsidRPr="00166C95">
        <w:rPr>
          <w:rFonts w:ascii="Times New Roman" w:hAnsi="Times New Roman" w:cs="Times New Roman"/>
          <w:b/>
          <w:bCs/>
        </w:rPr>
        <w:t>,</w:t>
      </w:r>
      <w:r w:rsidR="000A4D19" w:rsidRPr="00166C95">
        <w:rPr>
          <w:rFonts w:ascii="Times New Roman" w:hAnsi="Times New Roman" w:cs="Times New Roman"/>
          <w:b/>
          <w:bCs/>
        </w:rPr>
        <w:t xml:space="preserve"> </w:t>
      </w:r>
      <w:r w:rsidRPr="00166C95">
        <w:rPr>
          <w:rFonts w:ascii="Times New Roman" w:hAnsi="Times New Roman" w:cs="Times New Roman"/>
          <w:b/>
          <w:bCs/>
        </w:rPr>
        <w:t>налична в</w:t>
      </w:r>
      <w:r w:rsidR="000A4D19" w:rsidRPr="00166C95">
        <w:rPr>
          <w:rFonts w:ascii="Times New Roman" w:hAnsi="Times New Roman" w:cs="Times New Roman"/>
          <w:b/>
          <w:bCs/>
        </w:rPr>
        <w:t xml:space="preserve"> </w:t>
      </w:r>
      <w:r w:rsidRPr="00166C95">
        <w:rPr>
          <w:rFonts w:ascii="Times New Roman" w:hAnsi="Times New Roman" w:cs="Times New Roman"/>
          <w:b/>
          <w:bCs/>
        </w:rPr>
        <w:t>инсталацията</w:t>
      </w:r>
      <w:r w:rsidR="000A4D19" w:rsidRPr="00166C95">
        <w:rPr>
          <w:rFonts w:ascii="Times New Roman" w:hAnsi="Times New Roman" w:cs="Times New Roman"/>
          <w:b/>
          <w:bCs/>
        </w:rPr>
        <w:t xml:space="preserve"> </w:t>
      </w:r>
      <w:r w:rsidRPr="00166C95">
        <w:rPr>
          <w:rFonts w:ascii="Times New Roman" w:hAnsi="Times New Roman" w:cs="Times New Roman"/>
        </w:rPr>
        <w:t>в</w:t>
      </w:r>
      <w:r w:rsidR="000A4D19" w:rsidRPr="00166C95">
        <w:rPr>
          <w:rFonts w:ascii="Times New Roman" w:hAnsi="Times New Roman" w:cs="Times New Roman"/>
        </w:rPr>
        <w:t xml:space="preserve"> TJ </w:t>
      </w:r>
      <w:r w:rsidRPr="00166C95">
        <w:rPr>
          <w:rFonts w:ascii="Times New Roman" w:hAnsi="Times New Roman" w:cs="Times New Roman"/>
        </w:rPr>
        <w:t>годишно.</w:t>
      </w:r>
      <w:r w:rsidR="000A4D19" w:rsidRPr="00166C95">
        <w:rPr>
          <w:rFonts w:ascii="Times New Roman" w:hAnsi="Times New Roman" w:cs="Times New Roman"/>
        </w:rPr>
        <w:t xml:space="preserve"> </w:t>
      </w:r>
      <w:r w:rsidR="00E42D7A" w:rsidRPr="00166C95">
        <w:rPr>
          <w:rFonts w:ascii="Times New Roman" w:hAnsi="Times New Roman" w:cs="Times New Roman"/>
        </w:rPr>
        <w:t xml:space="preserve">Това е сумата от количеството измерима произведена </w:t>
      </w:r>
      <w:r w:rsidRPr="00166C95">
        <w:rPr>
          <w:rFonts w:ascii="Times New Roman" w:hAnsi="Times New Roman" w:cs="Times New Roman"/>
        </w:rPr>
        <w:t>топлинна енергия</w:t>
      </w:r>
      <w:r w:rsidR="00E42D7A" w:rsidRPr="00166C95">
        <w:rPr>
          <w:rFonts w:ascii="Times New Roman" w:hAnsi="Times New Roman" w:cs="Times New Roman"/>
        </w:rPr>
        <w:t xml:space="preserve"> </w:t>
      </w:r>
      <w:r w:rsidR="000A4D19" w:rsidRPr="00166C95">
        <w:rPr>
          <w:rFonts w:ascii="Times New Roman" w:hAnsi="Times New Roman" w:cs="Times New Roman"/>
        </w:rPr>
        <w:t xml:space="preserve">(a), </w:t>
      </w:r>
      <w:r w:rsidR="00E42D7A" w:rsidRPr="00166C95">
        <w:rPr>
          <w:rFonts w:ascii="Times New Roman" w:hAnsi="Times New Roman" w:cs="Times New Roman"/>
        </w:rPr>
        <w:t>нетната внесена</w:t>
      </w:r>
      <w:r w:rsidR="000A4D19" w:rsidRPr="00166C95">
        <w:rPr>
          <w:rFonts w:ascii="Times New Roman" w:hAnsi="Times New Roman" w:cs="Times New Roman"/>
        </w:rPr>
        <w:t xml:space="preserve"> </w:t>
      </w:r>
      <w:r w:rsidR="00E42D7A" w:rsidRPr="00166C95">
        <w:rPr>
          <w:rFonts w:ascii="Times New Roman" w:hAnsi="Times New Roman" w:cs="Times New Roman"/>
        </w:rPr>
        <w:t>измерима</w:t>
      </w:r>
      <w:r w:rsidR="000A4D19" w:rsidRPr="00166C95">
        <w:rPr>
          <w:rFonts w:ascii="Times New Roman" w:hAnsi="Times New Roman" w:cs="Times New Roman"/>
        </w:rPr>
        <w:t xml:space="preserve"> </w:t>
      </w:r>
      <w:r w:rsidRPr="00166C95">
        <w:rPr>
          <w:rFonts w:ascii="Times New Roman" w:hAnsi="Times New Roman" w:cs="Times New Roman"/>
        </w:rPr>
        <w:t>топлинна енергия</w:t>
      </w:r>
      <w:r w:rsidR="000A4D19" w:rsidRPr="00166C95">
        <w:rPr>
          <w:rFonts w:ascii="Times New Roman" w:hAnsi="Times New Roman" w:cs="Times New Roman"/>
        </w:rPr>
        <w:t xml:space="preserve"> </w:t>
      </w:r>
      <w:r w:rsidR="00E42D7A" w:rsidRPr="00166C95">
        <w:rPr>
          <w:rFonts w:ascii="Times New Roman" w:hAnsi="Times New Roman" w:cs="Times New Roman"/>
        </w:rPr>
        <w:t xml:space="preserve">от </w:t>
      </w:r>
      <w:r w:rsidRPr="00166C95">
        <w:rPr>
          <w:rFonts w:ascii="Times New Roman" w:hAnsi="Times New Roman" w:cs="Times New Roman"/>
        </w:rPr>
        <w:t>инсталации</w:t>
      </w:r>
      <w:r w:rsidR="00E42D7A" w:rsidRPr="00166C95">
        <w:rPr>
          <w:rFonts w:ascii="Times New Roman" w:hAnsi="Times New Roman" w:cs="Times New Roman"/>
        </w:rPr>
        <w:t xml:space="preserve">, обхванати от СТЕ </w:t>
      </w:r>
      <w:r w:rsidR="000A4D19" w:rsidRPr="00166C95">
        <w:rPr>
          <w:rFonts w:ascii="Times New Roman" w:hAnsi="Times New Roman" w:cs="Times New Roman"/>
        </w:rPr>
        <w:t>(b)</w:t>
      </w:r>
      <w:r w:rsidR="00E42D7A" w:rsidRPr="00166C95">
        <w:rPr>
          <w:rFonts w:ascii="Times New Roman" w:hAnsi="Times New Roman" w:cs="Times New Roman"/>
        </w:rPr>
        <w:t>, и обекти, необхванати от СТЕ</w:t>
      </w:r>
      <w:r w:rsidR="000A4D19" w:rsidRPr="00166C95">
        <w:rPr>
          <w:rFonts w:ascii="Times New Roman" w:hAnsi="Times New Roman" w:cs="Times New Roman"/>
        </w:rPr>
        <w:t xml:space="preserve"> (c). </w:t>
      </w:r>
      <w:r w:rsidR="00E42D7A" w:rsidRPr="00166C95">
        <w:rPr>
          <w:rFonts w:ascii="Times New Roman" w:hAnsi="Times New Roman" w:cs="Times New Roman"/>
          <w:i/>
          <w:iCs/>
        </w:rPr>
        <w:t xml:space="preserve">Формулярът с базови данни по </w:t>
      </w:r>
      <w:r w:rsidR="00A36879" w:rsidRPr="00166C95">
        <w:rPr>
          <w:rFonts w:ascii="Times New Roman" w:hAnsi="Times New Roman" w:cs="Times New Roman"/>
          <w:i/>
          <w:iCs/>
        </w:rPr>
        <w:t>НИМ</w:t>
      </w:r>
      <w:r w:rsidR="00E42D7A" w:rsidRPr="00166C95">
        <w:rPr>
          <w:rFonts w:ascii="Times New Roman" w:hAnsi="Times New Roman" w:cs="Times New Roman"/>
          <w:i/>
          <w:iCs/>
        </w:rPr>
        <w:t xml:space="preserve"> изчислява автоматично т</w:t>
      </w:r>
      <w:r w:rsidR="00184F58" w:rsidRPr="00166C95">
        <w:rPr>
          <w:rFonts w:ascii="Times New Roman" w:hAnsi="Times New Roman" w:cs="Times New Roman"/>
          <w:i/>
          <w:iCs/>
        </w:rPr>
        <w:t>ази сума</w:t>
      </w:r>
      <w:r w:rsidR="00E42D7A" w:rsidRPr="00166C95">
        <w:rPr>
          <w:rFonts w:ascii="Times New Roman" w:hAnsi="Times New Roman" w:cs="Times New Roman"/>
          <w:i/>
          <w:iCs/>
        </w:rPr>
        <w:t xml:space="preserve">. </w:t>
      </w:r>
      <w:r w:rsidR="000A4D19" w:rsidRPr="00166C95">
        <w:rPr>
          <w:rFonts w:ascii="Times New Roman" w:hAnsi="Times New Roman" w:cs="Times New Roman"/>
          <w:i/>
          <w:iCs/>
        </w:rPr>
        <w:t xml:space="preserve"> </w:t>
      </w:r>
    </w:p>
    <w:p w:rsidR="000A4D19" w:rsidRPr="00166C95" w:rsidRDefault="00184F58" w:rsidP="00184F58">
      <w:pPr>
        <w:pStyle w:val="Default"/>
        <w:numPr>
          <w:ilvl w:val="0"/>
          <w:numId w:val="21"/>
        </w:numPr>
        <w:tabs>
          <w:tab w:val="left" w:pos="360"/>
        </w:tabs>
        <w:jc w:val="both"/>
        <w:rPr>
          <w:rFonts w:ascii="Times New Roman" w:hAnsi="Times New Roman" w:cs="Times New Roman"/>
        </w:rPr>
      </w:pPr>
      <w:r w:rsidRPr="00166C95">
        <w:rPr>
          <w:rFonts w:ascii="Times New Roman" w:hAnsi="Times New Roman" w:cs="Times New Roman"/>
          <w:b/>
          <w:bCs/>
        </w:rPr>
        <w:t>Съотношение на „Т</w:t>
      </w:r>
      <w:r w:rsidR="006E2638" w:rsidRPr="00166C95">
        <w:rPr>
          <w:rFonts w:ascii="Times New Roman" w:hAnsi="Times New Roman" w:cs="Times New Roman"/>
          <w:b/>
          <w:bCs/>
        </w:rPr>
        <w:t>оплинна енергия</w:t>
      </w:r>
      <w:r w:rsidRPr="00166C95">
        <w:rPr>
          <w:rFonts w:ascii="Times New Roman" w:hAnsi="Times New Roman" w:cs="Times New Roman"/>
          <w:b/>
          <w:bCs/>
        </w:rPr>
        <w:t xml:space="preserve"> по СТЕ</w:t>
      </w:r>
      <w:r w:rsidR="000A4D19" w:rsidRPr="00166C95">
        <w:rPr>
          <w:rFonts w:ascii="Times New Roman" w:hAnsi="Times New Roman" w:cs="Times New Roman"/>
          <w:b/>
          <w:bCs/>
        </w:rPr>
        <w:t xml:space="preserve">” </w:t>
      </w:r>
      <w:r w:rsidRPr="00166C95">
        <w:rPr>
          <w:rFonts w:ascii="Times New Roman" w:hAnsi="Times New Roman" w:cs="Times New Roman"/>
          <w:b/>
          <w:bCs/>
        </w:rPr>
        <w:t xml:space="preserve">към „Обща </w:t>
      </w:r>
      <w:r w:rsidR="006E2638" w:rsidRPr="00166C95">
        <w:rPr>
          <w:rFonts w:ascii="Times New Roman" w:hAnsi="Times New Roman" w:cs="Times New Roman"/>
          <w:b/>
          <w:bCs/>
        </w:rPr>
        <w:t>топлинна енергия</w:t>
      </w:r>
      <w:r w:rsidR="000A4D19" w:rsidRPr="00166C95">
        <w:rPr>
          <w:rFonts w:ascii="Times New Roman" w:hAnsi="Times New Roman" w:cs="Times New Roman"/>
          <w:b/>
          <w:bCs/>
        </w:rPr>
        <w:t xml:space="preserve">” </w:t>
      </w:r>
      <w:r w:rsidRPr="00166C95">
        <w:rPr>
          <w:rFonts w:ascii="Times New Roman" w:hAnsi="Times New Roman" w:cs="Times New Roman"/>
          <w:bCs/>
        </w:rPr>
        <w:t>в</w:t>
      </w:r>
      <w:r w:rsidR="000A4D19" w:rsidRPr="00166C95">
        <w:rPr>
          <w:rFonts w:ascii="Times New Roman" w:hAnsi="Times New Roman" w:cs="Times New Roman"/>
        </w:rPr>
        <w:t xml:space="preserve"> %. </w:t>
      </w:r>
      <w:r w:rsidR="009D2D60" w:rsidRPr="00166C95">
        <w:rPr>
          <w:rFonts w:ascii="Times New Roman" w:hAnsi="Times New Roman" w:cs="Times New Roman"/>
        </w:rPr>
        <w:t>„Т</w:t>
      </w:r>
      <w:r w:rsidR="006E2638" w:rsidRPr="00166C95">
        <w:rPr>
          <w:rFonts w:ascii="Times New Roman" w:hAnsi="Times New Roman" w:cs="Times New Roman"/>
        </w:rPr>
        <w:t>оплинна енергия</w:t>
      </w:r>
      <w:r w:rsidR="009D2D60" w:rsidRPr="00166C95">
        <w:rPr>
          <w:rFonts w:ascii="Times New Roman" w:hAnsi="Times New Roman" w:cs="Times New Roman"/>
        </w:rPr>
        <w:t xml:space="preserve"> по СТЕ</w:t>
      </w:r>
      <w:r w:rsidR="000A4D19" w:rsidRPr="00166C95">
        <w:rPr>
          <w:rFonts w:ascii="Times New Roman" w:hAnsi="Times New Roman" w:cs="Times New Roman"/>
        </w:rPr>
        <w:t xml:space="preserve">” </w:t>
      </w:r>
      <w:r w:rsidR="00C53016" w:rsidRPr="00166C95">
        <w:rPr>
          <w:rFonts w:ascii="Times New Roman" w:hAnsi="Times New Roman" w:cs="Times New Roman"/>
        </w:rPr>
        <w:t>е сумата</w:t>
      </w:r>
      <w:r w:rsidR="009D2D60" w:rsidRPr="00166C95">
        <w:rPr>
          <w:rFonts w:ascii="Times New Roman" w:hAnsi="Times New Roman" w:cs="Times New Roman"/>
        </w:rPr>
        <w:t xml:space="preserve"> на и</w:t>
      </w:r>
      <w:r w:rsidR="00E42D7A" w:rsidRPr="00166C95">
        <w:rPr>
          <w:rFonts w:ascii="Times New Roman" w:hAnsi="Times New Roman" w:cs="Times New Roman"/>
        </w:rPr>
        <w:t>змерима</w:t>
      </w:r>
      <w:r w:rsidR="009D2D60" w:rsidRPr="00166C95">
        <w:rPr>
          <w:rFonts w:ascii="Times New Roman" w:hAnsi="Times New Roman" w:cs="Times New Roman"/>
        </w:rPr>
        <w:t>та</w:t>
      </w:r>
      <w:r w:rsidR="000A4D19" w:rsidRPr="00166C95">
        <w:rPr>
          <w:rFonts w:ascii="Times New Roman" w:hAnsi="Times New Roman" w:cs="Times New Roman"/>
        </w:rPr>
        <w:t xml:space="preserve"> </w:t>
      </w:r>
      <w:r w:rsidR="006E2638" w:rsidRPr="00166C95">
        <w:rPr>
          <w:rFonts w:ascii="Times New Roman" w:hAnsi="Times New Roman" w:cs="Times New Roman"/>
        </w:rPr>
        <w:t>топлинна енергия</w:t>
      </w:r>
      <w:r w:rsidR="009D2D60" w:rsidRPr="00166C95">
        <w:rPr>
          <w:rFonts w:ascii="Times New Roman" w:hAnsi="Times New Roman" w:cs="Times New Roman"/>
        </w:rPr>
        <w:t xml:space="preserve">, произведена в </w:t>
      </w:r>
      <w:r w:rsidR="006E2638" w:rsidRPr="00166C95">
        <w:rPr>
          <w:rFonts w:ascii="Times New Roman" w:hAnsi="Times New Roman" w:cs="Times New Roman"/>
        </w:rPr>
        <w:t>инсталация</w:t>
      </w:r>
      <w:r w:rsidR="009D2D60" w:rsidRPr="00166C95">
        <w:rPr>
          <w:rFonts w:ascii="Times New Roman" w:hAnsi="Times New Roman" w:cs="Times New Roman"/>
        </w:rPr>
        <w:t>та</w:t>
      </w:r>
      <w:r w:rsidR="000A4D19" w:rsidRPr="00166C95">
        <w:rPr>
          <w:rFonts w:ascii="Times New Roman" w:hAnsi="Times New Roman" w:cs="Times New Roman"/>
        </w:rPr>
        <w:t xml:space="preserve"> (a) </w:t>
      </w:r>
      <w:r w:rsidR="009D2D60" w:rsidRPr="00166C95">
        <w:rPr>
          <w:rFonts w:ascii="Times New Roman" w:hAnsi="Times New Roman" w:cs="Times New Roman"/>
        </w:rPr>
        <w:t xml:space="preserve">и </w:t>
      </w:r>
      <w:r w:rsidR="00E42D7A" w:rsidRPr="00166C95">
        <w:rPr>
          <w:rFonts w:ascii="Times New Roman" w:hAnsi="Times New Roman" w:cs="Times New Roman"/>
        </w:rPr>
        <w:t>измерима</w:t>
      </w:r>
      <w:r w:rsidR="009D2D60" w:rsidRPr="00166C95">
        <w:rPr>
          <w:rFonts w:ascii="Times New Roman" w:hAnsi="Times New Roman" w:cs="Times New Roman"/>
        </w:rPr>
        <w:t>та</w:t>
      </w:r>
      <w:r w:rsidR="000A4D19" w:rsidRPr="00166C95">
        <w:rPr>
          <w:rFonts w:ascii="Times New Roman" w:hAnsi="Times New Roman" w:cs="Times New Roman"/>
        </w:rPr>
        <w:t xml:space="preserve"> </w:t>
      </w:r>
      <w:r w:rsidR="006E2638" w:rsidRPr="00166C95">
        <w:rPr>
          <w:rFonts w:ascii="Times New Roman" w:hAnsi="Times New Roman" w:cs="Times New Roman"/>
        </w:rPr>
        <w:t>топлинна енергия</w:t>
      </w:r>
      <w:r w:rsidR="00A176AF" w:rsidRPr="00166C95">
        <w:rPr>
          <w:rFonts w:ascii="Times New Roman" w:hAnsi="Times New Roman" w:cs="Times New Roman"/>
        </w:rPr>
        <w:t>,</w:t>
      </w:r>
      <w:r w:rsidR="000A4D19" w:rsidRPr="00166C95">
        <w:rPr>
          <w:rFonts w:ascii="Times New Roman" w:hAnsi="Times New Roman" w:cs="Times New Roman"/>
        </w:rPr>
        <w:t xml:space="preserve"> </w:t>
      </w:r>
      <w:r w:rsidR="009D2D60" w:rsidRPr="00166C95">
        <w:rPr>
          <w:rFonts w:ascii="Times New Roman" w:hAnsi="Times New Roman" w:cs="Times New Roman"/>
        </w:rPr>
        <w:t xml:space="preserve">внесена от други </w:t>
      </w:r>
      <w:r w:rsidR="006E2638" w:rsidRPr="00166C95">
        <w:rPr>
          <w:rFonts w:ascii="Times New Roman" w:hAnsi="Times New Roman" w:cs="Times New Roman"/>
        </w:rPr>
        <w:t>инсталации</w:t>
      </w:r>
      <w:r w:rsidR="000A4D19" w:rsidRPr="00166C95">
        <w:rPr>
          <w:rFonts w:ascii="Times New Roman" w:hAnsi="Times New Roman" w:cs="Times New Roman"/>
        </w:rPr>
        <w:t xml:space="preserve"> </w:t>
      </w:r>
      <w:r w:rsidR="009D2D60" w:rsidRPr="00166C95">
        <w:rPr>
          <w:rFonts w:ascii="Times New Roman" w:hAnsi="Times New Roman" w:cs="Times New Roman"/>
        </w:rPr>
        <w:t xml:space="preserve">по СТЕ (b). „Общата </w:t>
      </w:r>
      <w:r w:rsidR="006E2638" w:rsidRPr="00166C95">
        <w:rPr>
          <w:rFonts w:ascii="Times New Roman" w:hAnsi="Times New Roman" w:cs="Times New Roman"/>
        </w:rPr>
        <w:t>топлинна енергия</w:t>
      </w:r>
      <w:r w:rsidR="000A4D19" w:rsidRPr="00166C95">
        <w:rPr>
          <w:rFonts w:ascii="Times New Roman" w:hAnsi="Times New Roman" w:cs="Times New Roman"/>
        </w:rPr>
        <w:t xml:space="preserve">” </w:t>
      </w:r>
      <w:r w:rsidR="009D2D60" w:rsidRPr="00166C95">
        <w:rPr>
          <w:rFonts w:ascii="Times New Roman" w:hAnsi="Times New Roman" w:cs="Times New Roman"/>
        </w:rPr>
        <w:t xml:space="preserve">е </w:t>
      </w:r>
      <w:r w:rsidR="00E42D7A" w:rsidRPr="00166C95">
        <w:rPr>
          <w:rFonts w:ascii="Times New Roman" w:hAnsi="Times New Roman" w:cs="Times New Roman"/>
        </w:rPr>
        <w:t>измерима</w:t>
      </w:r>
      <w:r w:rsidR="009D2D60" w:rsidRPr="00166C95">
        <w:rPr>
          <w:rFonts w:ascii="Times New Roman" w:hAnsi="Times New Roman" w:cs="Times New Roman"/>
        </w:rPr>
        <w:t>та</w:t>
      </w:r>
      <w:r w:rsidR="000A4D19" w:rsidRPr="00166C95">
        <w:rPr>
          <w:rFonts w:ascii="Times New Roman" w:hAnsi="Times New Roman" w:cs="Times New Roman"/>
        </w:rPr>
        <w:t xml:space="preserve"> </w:t>
      </w:r>
      <w:r w:rsidR="006E2638" w:rsidRPr="00166C95">
        <w:rPr>
          <w:rFonts w:ascii="Times New Roman" w:hAnsi="Times New Roman" w:cs="Times New Roman"/>
        </w:rPr>
        <w:t>топлинна енергия</w:t>
      </w:r>
      <w:r w:rsidR="009D2D60" w:rsidRPr="00166C95">
        <w:rPr>
          <w:rFonts w:ascii="Times New Roman" w:hAnsi="Times New Roman" w:cs="Times New Roman"/>
        </w:rPr>
        <w:t xml:space="preserve">, посочена в </w:t>
      </w:r>
      <w:r w:rsidR="000A4D19" w:rsidRPr="00166C95">
        <w:rPr>
          <w:rFonts w:ascii="Times New Roman" w:hAnsi="Times New Roman" w:cs="Times New Roman"/>
        </w:rPr>
        <w:t xml:space="preserve">(e). </w:t>
      </w:r>
      <w:r w:rsidR="009D2D60" w:rsidRPr="00166C95">
        <w:rPr>
          <w:rFonts w:ascii="Times New Roman" w:hAnsi="Times New Roman" w:cs="Times New Roman"/>
          <w:i/>
          <w:iCs/>
        </w:rPr>
        <w:t xml:space="preserve">Формулярът с базови данни по </w:t>
      </w:r>
      <w:r w:rsidR="00A36879" w:rsidRPr="00166C95">
        <w:rPr>
          <w:rFonts w:ascii="Times New Roman" w:hAnsi="Times New Roman" w:cs="Times New Roman"/>
          <w:i/>
          <w:iCs/>
        </w:rPr>
        <w:t>НИМ</w:t>
      </w:r>
      <w:r w:rsidR="009D2D60" w:rsidRPr="00166C95">
        <w:rPr>
          <w:rFonts w:ascii="Times New Roman" w:hAnsi="Times New Roman" w:cs="Times New Roman"/>
          <w:i/>
          <w:iCs/>
        </w:rPr>
        <w:t xml:space="preserve"> изчислява автоматично тази сума</w:t>
      </w:r>
      <w:r w:rsidR="000A4D19" w:rsidRPr="00166C95">
        <w:rPr>
          <w:rFonts w:ascii="Times New Roman" w:hAnsi="Times New Roman" w:cs="Times New Roman"/>
          <w:i/>
          <w:iCs/>
        </w:rPr>
        <w:t xml:space="preserve">. </w:t>
      </w:r>
      <w:r w:rsidR="009D2D60" w:rsidRPr="00166C95">
        <w:rPr>
          <w:rFonts w:ascii="Times New Roman" w:hAnsi="Times New Roman" w:cs="Times New Roman"/>
        </w:rPr>
        <w:t>Това съотношение е необходимо</w:t>
      </w:r>
      <w:r w:rsidR="00A176AF" w:rsidRPr="00166C95">
        <w:rPr>
          <w:rFonts w:ascii="Times New Roman" w:hAnsi="Times New Roman" w:cs="Times New Roman"/>
        </w:rPr>
        <w:t xml:space="preserve"> и </w:t>
      </w:r>
      <w:r w:rsidR="009D2D60" w:rsidRPr="00166C95">
        <w:rPr>
          <w:rFonts w:ascii="Times New Roman" w:hAnsi="Times New Roman" w:cs="Times New Roman"/>
        </w:rPr>
        <w:t>ако не е целесъобразно да се направи ясно разграничение кои дялове на индивидуални потоци от т</w:t>
      </w:r>
      <w:r w:rsidR="006E2638" w:rsidRPr="00166C95">
        <w:rPr>
          <w:rFonts w:ascii="Times New Roman" w:hAnsi="Times New Roman" w:cs="Times New Roman"/>
        </w:rPr>
        <w:t>оплинна енергия</w:t>
      </w:r>
      <w:r w:rsidR="000A4D19" w:rsidRPr="00166C95">
        <w:rPr>
          <w:rFonts w:ascii="Times New Roman" w:hAnsi="Times New Roman" w:cs="Times New Roman"/>
        </w:rPr>
        <w:t xml:space="preserve"> </w:t>
      </w:r>
      <w:r w:rsidR="009D2D60" w:rsidRPr="00166C95">
        <w:rPr>
          <w:rFonts w:ascii="Times New Roman" w:hAnsi="Times New Roman" w:cs="Times New Roman"/>
        </w:rPr>
        <w:t xml:space="preserve">се произвеждат в рамките или извън рамките на </w:t>
      </w:r>
      <w:r w:rsidR="006E2638" w:rsidRPr="00166C95">
        <w:rPr>
          <w:rFonts w:ascii="Times New Roman" w:hAnsi="Times New Roman" w:cs="Times New Roman"/>
        </w:rPr>
        <w:t>инсталации</w:t>
      </w:r>
      <w:r w:rsidR="009D2D60" w:rsidRPr="00166C95">
        <w:rPr>
          <w:rFonts w:ascii="Times New Roman" w:hAnsi="Times New Roman" w:cs="Times New Roman"/>
        </w:rPr>
        <w:t xml:space="preserve"> по СТЕ</w:t>
      </w:r>
      <w:r w:rsidR="000A4D19" w:rsidRPr="00166C95">
        <w:rPr>
          <w:rFonts w:ascii="Times New Roman" w:hAnsi="Times New Roman" w:cs="Times New Roman"/>
        </w:rPr>
        <w:t xml:space="preserve">. </w:t>
      </w:r>
    </w:p>
    <w:p w:rsidR="0057452A" w:rsidRPr="00166C95" w:rsidRDefault="0057452A" w:rsidP="000A4D19">
      <w:pPr>
        <w:pStyle w:val="Default"/>
        <w:ind w:left="720"/>
        <w:jc w:val="both"/>
        <w:rPr>
          <w:rFonts w:ascii="Times New Roman" w:hAnsi="Times New Roman" w:cs="Times New Roman"/>
        </w:rPr>
      </w:pPr>
    </w:p>
    <w:p w:rsidR="000A4D19" w:rsidRPr="00166C95" w:rsidRDefault="009D2D60" w:rsidP="000A4D19">
      <w:pPr>
        <w:pStyle w:val="Default"/>
        <w:jc w:val="both"/>
        <w:rPr>
          <w:rFonts w:ascii="Times New Roman" w:hAnsi="Times New Roman" w:cs="Times New Roman"/>
        </w:rPr>
      </w:pPr>
      <w:r w:rsidRPr="00166C95">
        <w:rPr>
          <w:rFonts w:ascii="Times New Roman" w:hAnsi="Times New Roman" w:cs="Times New Roman"/>
        </w:rPr>
        <w:t>След това операторът трябва да направи оценка</w:t>
      </w:r>
      <w:r w:rsidR="00A176AF" w:rsidRPr="00166C95">
        <w:rPr>
          <w:rFonts w:ascii="Times New Roman" w:hAnsi="Times New Roman" w:cs="Times New Roman"/>
        </w:rPr>
        <w:t>,</w:t>
      </w:r>
      <w:r w:rsidRPr="00166C95">
        <w:rPr>
          <w:rFonts w:ascii="Times New Roman" w:hAnsi="Times New Roman" w:cs="Times New Roman"/>
        </w:rPr>
        <w:t xml:space="preserve"> коя част </w:t>
      </w:r>
      <w:r w:rsidR="00A176AF" w:rsidRPr="00166C95">
        <w:rPr>
          <w:rFonts w:ascii="Times New Roman" w:hAnsi="Times New Roman" w:cs="Times New Roman"/>
        </w:rPr>
        <w:t xml:space="preserve">от </w:t>
      </w:r>
      <w:r w:rsidR="00E42D7A" w:rsidRPr="00166C95">
        <w:rPr>
          <w:rFonts w:ascii="Times New Roman" w:hAnsi="Times New Roman" w:cs="Times New Roman"/>
        </w:rPr>
        <w:t>измерима</w:t>
      </w:r>
      <w:r w:rsidRPr="00166C95">
        <w:rPr>
          <w:rFonts w:ascii="Times New Roman" w:hAnsi="Times New Roman" w:cs="Times New Roman"/>
        </w:rPr>
        <w:t>та</w:t>
      </w:r>
      <w:r w:rsidR="000A4D19" w:rsidRPr="00166C95">
        <w:rPr>
          <w:rFonts w:ascii="Times New Roman" w:hAnsi="Times New Roman" w:cs="Times New Roman"/>
        </w:rPr>
        <w:t xml:space="preserve"> </w:t>
      </w:r>
      <w:r w:rsidR="006E2638" w:rsidRPr="00166C95">
        <w:rPr>
          <w:rFonts w:ascii="Times New Roman" w:hAnsi="Times New Roman" w:cs="Times New Roman"/>
        </w:rPr>
        <w:t>топлинна енергия</w:t>
      </w:r>
      <w:r w:rsidR="000A4D19" w:rsidRPr="00166C95">
        <w:rPr>
          <w:rFonts w:ascii="Times New Roman" w:hAnsi="Times New Roman" w:cs="Times New Roman"/>
        </w:rPr>
        <w:t xml:space="preserve"> </w:t>
      </w:r>
      <w:r w:rsidRPr="00166C95">
        <w:rPr>
          <w:rFonts w:ascii="Times New Roman" w:hAnsi="Times New Roman" w:cs="Times New Roman"/>
        </w:rPr>
        <w:t>не отговаря на условията за безплатно разпредел</w:t>
      </w:r>
      <w:r w:rsidR="00A176AF" w:rsidRPr="00166C95">
        <w:rPr>
          <w:rFonts w:ascii="Times New Roman" w:hAnsi="Times New Roman" w:cs="Times New Roman"/>
        </w:rPr>
        <w:t>яне за</w:t>
      </w:r>
      <w:r w:rsidRPr="00166C95">
        <w:rPr>
          <w:rFonts w:ascii="Times New Roman" w:hAnsi="Times New Roman" w:cs="Times New Roman"/>
        </w:rPr>
        <w:t xml:space="preserve"> подинсталация с </w:t>
      </w:r>
      <w:r w:rsidR="006E2638" w:rsidRPr="00166C95">
        <w:rPr>
          <w:rFonts w:ascii="Times New Roman" w:hAnsi="Times New Roman" w:cs="Times New Roman"/>
        </w:rPr>
        <w:t>топлин</w:t>
      </w:r>
      <w:r w:rsidRPr="00166C95">
        <w:rPr>
          <w:rFonts w:ascii="Times New Roman" w:hAnsi="Times New Roman" w:cs="Times New Roman"/>
        </w:rPr>
        <w:t xml:space="preserve">ен показател. </w:t>
      </w:r>
      <w:r w:rsidR="00C53016" w:rsidRPr="00166C95">
        <w:rPr>
          <w:rFonts w:ascii="Times New Roman" w:hAnsi="Times New Roman" w:cs="Times New Roman"/>
          <w:i/>
          <w:iCs/>
        </w:rPr>
        <w:t xml:space="preserve">Вж. Ръководен документ </w:t>
      </w:r>
      <w:r w:rsidR="000A4D19" w:rsidRPr="00166C95">
        <w:rPr>
          <w:rFonts w:ascii="Times New Roman" w:hAnsi="Times New Roman" w:cs="Times New Roman"/>
          <w:i/>
          <w:iCs/>
        </w:rPr>
        <w:t>2</w:t>
      </w:r>
      <w:r w:rsidR="00C53016" w:rsidRPr="00166C95">
        <w:rPr>
          <w:rFonts w:ascii="Times New Roman" w:hAnsi="Times New Roman" w:cs="Times New Roman"/>
          <w:i/>
          <w:iCs/>
        </w:rPr>
        <w:t xml:space="preserve"> относно </w:t>
      </w:r>
      <w:r w:rsidR="00C53016" w:rsidRPr="00166C95">
        <w:rPr>
          <w:rFonts w:ascii="Times New Roman" w:hAnsi="Times New Roman" w:cs="Times New Roman"/>
          <w:i/>
        </w:rPr>
        <w:t>методиките за разпределяне</w:t>
      </w:r>
      <w:r w:rsidR="00C53016" w:rsidRPr="00166C95">
        <w:rPr>
          <w:rFonts w:ascii="Times New Roman" w:hAnsi="Times New Roman" w:cs="Times New Roman"/>
          <w:i/>
          <w:iCs/>
        </w:rPr>
        <w:t xml:space="preserve"> за насоки по този въпрос. </w:t>
      </w:r>
      <w:r w:rsidR="000A4D19" w:rsidRPr="00166C95">
        <w:rPr>
          <w:rFonts w:ascii="Times New Roman" w:hAnsi="Times New Roman" w:cs="Times New Roman"/>
          <w:i/>
          <w:iCs/>
        </w:rPr>
        <w:t xml:space="preserve"> </w:t>
      </w:r>
    </w:p>
    <w:p w:rsidR="004B12B6" w:rsidRPr="00166C95" w:rsidRDefault="00C53016" w:rsidP="000A4D19">
      <w:pPr>
        <w:pStyle w:val="Default"/>
        <w:jc w:val="both"/>
        <w:rPr>
          <w:rFonts w:ascii="Times New Roman" w:hAnsi="Times New Roman" w:cs="Times New Roman"/>
        </w:rPr>
      </w:pPr>
      <w:r w:rsidRPr="00166C95">
        <w:rPr>
          <w:rFonts w:ascii="Times New Roman" w:hAnsi="Times New Roman" w:cs="Times New Roman"/>
        </w:rPr>
        <w:t xml:space="preserve">В тази връзка, операторът трябва да осигури посочването на данни, свързани с </w:t>
      </w:r>
      <w:r w:rsidR="006E2638" w:rsidRPr="00166C95">
        <w:rPr>
          <w:rFonts w:ascii="Times New Roman" w:hAnsi="Times New Roman" w:cs="Times New Roman"/>
          <w:b/>
          <w:bCs/>
        </w:rPr>
        <w:t>топлинна енергия</w:t>
      </w:r>
      <w:r w:rsidRPr="00166C95">
        <w:rPr>
          <w:rFonts w:ascii="Times New Roman" w:hAnsi="Times New Roman" w:cs="Times New Roman"/>
          <w:b/>
          <w:bCs/>
        </w:rPr>
        <w:t xml:space="preserve">, непопадаща в </w:t>
      </w:r>
      <w:r w:rsidRPr="00166C95">
        <w:rPr>
          <w:rFonts w:ascii="Times New Roman" w:hAnsi="Times New Roman" w:cs="Times New Roman"/>
          <w:b/>
        </w:rPr>
        <w:t>подинсталации с топлинен показател</w:t>
      </w:r>
      <w:r w:rsidR="000A4D19" w:rsidRPr="00166C95">
        <w:rPr>
          <w:rFonts w:ascii="Times New Roman" w:hAnsi="Times New Roman" w:cs="Times New Roman"/>
        </w:rPr>
        <w:t>:</w:t>
      </w:r>
    </w:p>
    <w:p w:rsidR="00C53016" w:rsidRPr="00166C95" w:rsidRDefault="00C53016" w:rsidP="00C53016">
      <w:pPr>
        <w:pStyle w:val="Default"/>
        <w:jc w:val="both"/>
        <w:rPr>
          <w:rFonts w:ascii="Times New Roman" w:hAnsi="Times New Roman" w:cs="Times New Roman"/>
        </w:rPr>
      </w:pPr>
      <w:r w:rsidRPr="00166C95">
        <w:rPr>
          <w:rFonts w:ascii="Times New Roman" w:hAnsi="Times New Roman" w:cs="Times New Roman"/>
        </w:rPr>
        <w:t xml:space="preserve">g)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00B316FE" w:rsidRPr="00166C95">
        <w:rPr>
          <w:rFonts w:ascii="Times New Roman" w:hAnsi="Times New Roman" w:cs="Times New Roman"/>
          <w:b/>
          <w:bCs/>
        </w:rPr>
        <w:t>, използвана за производство</w:t>
      </w:r>
      <w:r w:rsidR="003650EA" w:rsidRPr="00166C95">
        <w:rPr>
          <w:rFonts w:ascii="Times New Roman" w:hAnsi="Times New Roman" w:cs="Times New Roman"/>
          <w:b/>
          <w:bCs/>
        </w:rPr>
        <w:t>то</w:t>
      </w:r>
      <w:r w:rsidR="00B316FE" w:rsidRPr="00166C95">
        <w:rPr>
          <w:rFonts w:ascii="Times New Roman" w:hAnsi="Times New Roman" w:cs="Times New Roman"/>
          <w:b/>
          <w:bCs/>
        </w:rPr>
        <w:t xml:space="preserve"> на електричество в рамките на инсталацията </w:t>
      </w:r>
      <w:r w:rsidRPr="00166C95">
        <w:rPr>
          <w:rFonts w:ascii="Times New Roman" w:hAnsi="Times New Roman" w:cs="Times New Roman"/>
        </w:rPr>
        <w:t>(</w:t>
      </w:r>
      <w:r w:rsidR="00B316FE" w:rsidRPr="00166C95">
        <w:rPr>
          <w:rFonts w:ascii="Times New Roman" w:hAnsi="Times New Roman" w:cs="Times New Roman"/>
        </w:rPr>
        <w:t>неотговаряща на условията</w:t>
      </w:r>
      <w:r w:rsidRPr="00166C95">
        <w:rPr>
          <w:rFonts w:ascii="Times New Roman" w:hAnsi="Times New Roman" w:cs="Times New Roman"/>
        </w:rPr>
        <w:t xml:space="preserve"> </w:t>
      </w:r>
      <w:r w:rsidR="00B316FE" w:rsidRPr="00166C95">
        <w:rPr>
          <w:rFonts w:ascii="Times New Roman" w:hAnsi="Times New Roman" w:cs="Times New Roman"/>
        </w:rPr>
        <w:t>за</w:t>
      </w:r>
      <w:r w:rsidRPr="00166C95">
        <w:rPr>
          <w:rFonts w:ascii="Times New Roman" w:hAnsi="Times New Roman" w:cs="Times New Roman"/>
        </w:rPr>
        <w:t xml:space="preserve"> </w:t>
      </w:r>
      <w:r w:rsidR="00B316FE" w:rsidRPr="00166C95">
        <w:rPr>
          <w:rFonts w:ascii="Times New Roman" w:hAnsi="Times New Roman" w:cs="Times New Roman"/>
        </w:rPr>
        <w:t>безплатно разпредел</w:t>
      </w:r>
      <w:r w:rsidR="003650EA" w:rsidRPr="00166C95">
        <w:rPr>
          <w:rFonts w:ascii="Times New Roman" w:hAnsi="Times New Roman" w:cs="Times New Roman"/>
        </w:rPr>
        <w:t>яне</w:t>
      </w:r>
      <w:r w:rsidR="00B316FE" w:rsidRPr="00166C95">
        <w:rPr>
          <w:rFonts w:ascii="Times New Roman" w:hAnsi="Times New Roman" w:cs="Times New Roman"/>
        </w:rPr>
        <w:t xml:space="preserve"> за </w:t>
      </w:r>
      <w:r w:rsidR="00AA52F2" w:rsidRPr="00166C95">
        <w:rPr>
          <w:rFonts w:ascii="Times New Roman" w:hAnsi="Times New Roman" w:cs="Times New Roman"/>
        </w:rPr>
        <w:t>подинсталация</w:t>
      </w:r>
      <w:r w:rsidR="00B316FE" w:rsidRPr="00166C95">
        <w:rPr>
          <w:rFonts w:ascii="Times New Roman" w:hAnsi="Times New Roman" w:cs="Times New Roman"/>
        </w:rPr>
        <w:t xml:space="preserve"> с топлинен показател</w:t>
      </w:r>
      <w:r w:rsidRPr="00166C95">
        <w:rPr>
          <w:rFonts w:ascii="Times New Roman" w:hAnsi="Times New Roman" w:cs="Times New Roman"/>
        </w:rPr>
        <w:t xml:space="preserve">). </w:t>
      </w:r>
      <w:r w:rsidR="00B316FE" w:rsidRPr="00166C95">
        <w:rPr>
          <w:rFonts w:ascii="Times New Roman" w:hAnsi="Times New Roman" w:cs="Times New Roman"/>
        </w:rPr>
        <w:t>Това включва</w:t>
      </w:r>
      <w:r w:rsidRPr="00166C95">
        <w:rPr>
          <w:rFonts w:ascii="Times New Roman" w:hAnsi="Times New Roman" w:cs="Times New Roman"/>
        </w:rPr>
        <w:t xml:space="preserve">: </w:t>
      </w:r>
    </w:p>
    <w:p w:rsidR="00C53016" w:rsidRPr="00166C95" w:rsidRDefault="00C53016" w:rsidP="009538F5">
      <w:pPr>
        <w:pStyle w:val="Default"/>
        <w:spacing w:after="22"/>
        <w:ind w:left="708"/>
        <w:jc w:val="both"/>
        <w:rPr>
          <w:rFonts w:ascii="Times New Roman" w:hAnsi="Times New Roman" w:cs="Times New Roman"/>
        </w:rPr>
      </w:pPr>
      <w:r w:rsidRPr="00166C95">
        <w:rPr>
          <w:rFonts w:ascii="Times New Roman" w:hAnsi="Times New Roman" w:cs="Times New Roman"/>
        </w:rPr>
        <w:t xml:space="preserve">i. </w:t>
      </w:r>
      <w:r w:rsidR="00AA52F2" w:rsidRPr="00166C95">
        <w:rPr>
          <w:rFonts w:ascii="Times New Roman" w:hAnsi="Times New Roman" w:cs="Times New Roman"/>
        </w:rPr>
        <w:t>Измерима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B316FE" w:rsidRPr="00166C95">
        <w:rPr>
          <w:rFonts w:ascii="Times New Roman" w:hAnsi="Times New Roman" w:cs="Times New Roman"/>
        </w:rPr>
        <w:t>, използвана за производство</w:t>
      </w:r>
      <w:r w:rsidR="003650EA" w:rsidRPr="00166C95">
        <w:rPr>
          <w:rFonts w:ascii="Times New Roman" w:hAnsi="Times New Roman" w:cs="Times New Roman"/>
        </w:rPr>
        <w:t>то</w:t>
      </w:r>
      <w:r w:rsidR="00B316FE" w:rsidRPr="00166C95">
        <w:rPr>
          <w:rFonts w:ascii="Times New Roman" w:hAnsi="Times New Roman" w:cs="Times New Roman"/>
        </w:rPr>
        <w:t xml:space="preserve"> на електричество в </w:t>
      </w:r>
      <w:r w:rsidRPr="00166C95">
        <w:rPr>
          <w:rFonts w:ascii="Times New Roman" w:hAnsi="Times New Roman" w:cs="Times New Roman"/>
        </w:rPr>
        <w:t xml:space="preserve">TJ </w:t>
      </w:r>
      <w:r w:rsidR="00B316FE" w:rsidRPr="00166C95">
        <w:rPr>
          <w:rFonts w:ascii="Times New Roman" w:hAnsi="Times New Roman" w:cs="Times New Roman"/>
        </w:rPr>
        <w:t>годишно</w:t>
      </w:r>
      <w:r w:rsidRPr="00166C95">
        <w:rPr>
          <w:rFonts w:ascii="Times New Roman" w:hAnsi="Times New Roman" w:cs="Times New Roman"/>
        </w:rPr>
        <w:t xml:space="preserve">. </w:t>
      </w:r>
    </w:p>
    <w:p w:rsidR="00C53016" w:rsidRPr="00166C95" w:rsidRDefault="00C53016" w:rsidP="009538F5">
      <w:pPr>
        <w:pStyle w:val="Default"/>
        <w:spacing w:after="22"/>
        <w:ind w:left="708"/>
        <w:jc w:val="both"/>
        <w:rPr>
          <w:rFonts w:ascii="Times New Roman" w:hAnsi="Times New Roman" w:cs="Times New Roman"/>
        </w:rPr>
      </w:pPr>
      <w:r w:rsidRPr="00166C95">
        <w:rPr>
          <w:rFonts w:ascii="Times New Roman" w:hAnsi="Times New Roman" w:cs="Times New Roman"/>
        </w:rPr>
        <w:t xml:space="preserve">ii. </w:t>
      </w:r>
      <w:r w:rsidR="00B316FE" w:rsidRPr="00166C95">
        <w:rPr>
          <w:rFonts w:ascii="Times New Roman" w:hAnsi="Times New Roman" w:cs="Times New Roman"/>
        </w:rPr>
        <w:t xml:space="preserve">Количеството </w:t>
      </w:r>
      <w:r w:rsidR="009538F5" w:rsidRPr="00166C95">
        <w:rPr>
          <w:rFonts w:ascii="Times New Roman" w:hAnsi="Times New Roman" w:cs="Times New Roman"/>
        </w:rPr>
        <w:t xml:space="preserve">на тази </w:t>
      </w:r>
      <w:r w:rsidR="00AA52F2" w:rsidRPr="00166C95">
        <w:rPr>
          <w:rFonts w:ascii="Times New Roman" w:hAnsi="Times New Roman" w:cs="Times New Roman"/>
        </w:rPr>
        <w:t>топлинна енергия</w:t>
      </w:r>
      <w:r w:rsidR="00B316FE" w:rsidRPr="00166C95">
        <w:rPr>
          <w:rFonts w:ascii="Times New Roman" w:hAnsi="Times New Roman" w:cs="Times New Roman"/>
        </w:rPr>
        <w:t xml:space="preserve">, което се осигурява от източници, необхванати от СТЕ, в </w:t>
      </w:r>
      <w:r w:rsidRPr="00166C95">
        <w:rPr>
          <w:rFonts w:ascii="Times New Roman" w:hAnsi="Times New Roman" w:cs="Times New Roman"/>
        </w:rPr>
        <w:t xml:space="preserve">TJ </w:t>
      </w:r>
      <w:r w:rsidR="00B316FE" w:rsidRPr="00166C95">
        <w:rPr>
          <w:rFonts w:ascii="Times New Roman" w:hAnsi="Times New Roman" w:cs="Times New Roman"/>
        </w:rPr>
        <w:t>годишно</w:t>
      </w:r>
      <w:r w:rsidRPr="00166C95">
        <w:rPr>
          <w:rFonts w:ascii="Times New Roman" w:hAnsi="Times New Roman" w:cs="Times New Roman"/>
        </w:rPr>
        <w:t xml:space="preserve">. </w:t>
      </w:r>
      <w:r w:rsidR="009538F5" w:rsidRPr="00166C95">
        <w:rPr>
          <w:rFonts w:ascii="Times New Roman" w:hAnsi="Times New Roman" w:cs="Times New Roman"/>
        </w:rPr>
        <w:t xml:space="preserve">По подразбиране определеното съотношение </w:t>
      </w:r>
      <w:r w:rsidR="003650EA" w:rsidRPr="00166C95">
        <w:rPr>
          <w:rFonts w:ascii="Times New Roman" w:hAnsi="Times New Roman" w:cs="Times New Roman"/>
        </w:rPr>
        <w:t>по</w:t>
      </w:r>
      <w:r w:rsidR="009538F5" w:rsidRPr="00166C95">
        <w:rPr>
          <w:rFonts w:ascii="Times New Roman" w:hAnsi="Times New Roman" w:cs="Times New Roman"/>
        </w:rPr>
        <w:t xml:space="preserve"> </w:t>
      </w:r>
      <w:r w:rsidRPr="00166C95">
        <w:rPr>
          <w:rFonts w:ascii="Times New Roman" w:hAnsi="Times New Roman" w:cs="Times New Roman"/>
        </w:rPr>
        <w:t xml:space="preserve">(f) </w:t>
      </w:r>
      <w:r w:rsidR="009538F5" w:rsidRPr="00166C95">
        <w:rPr>
          <w:rFonts w:ascii="Times New Roman" w:hAnsi="Times New Roman" w:cs="Times New Roman"/>
        </w:rPr>
        <w:t xml:space="preserve">се използва за изчисляване на това количество. </w:t>
      </w:r>
      <w:r w:rsidR="009538F5" w:rsidRPr="00166C95">
        <w:rPr>
          <w:rFonts w:ascii="Times New Roman" w:hAnsi="Times New Roman" w:cs="Times New Roman"/>
          <w:i/>
          <w:iCs/>
        </w:rPr>
        <w:t xml:space="preserve">Формулярът с базови данни по </w:t>
      </w:r>
      <w:r w:rsidR="00A36879" w:rsidRPr="00166C95">
        <w:rPr>
          <w:rFonts w:ascii="Times New Roman" w:hAnsi="Times New Roman" w:cs="Times New Roman"/>
          <w:i/>
          <w:iCs/>
        </w:rPr>
        <w:t>НИМ</w:t>
      </w:r>
      <w:r w:rsidR="009538F5" w:rsidRPr="00166C95">
        <w:rPr>
          <w:rFonts w:ascii="Times New Roman" w:hAnsi="Times New Roman" w:cs="Times New Roman"/>
          <w:i/>
          <w:iCs/>
        </w:rPr>
        <w:t xml:space="preserve"> изчислява автоматично тази сума.</w:t>
      </w:r>
      <w:r w:rsidRPr="00166C95">
        <w:rPr>
          <w:rFonts w:ascii="Times New Roman" w:hAnsi="Times New Roman" w:cs="Times New Roman"/>
          <w:i/>
          <w:iCs/>
        </w:rPr>
        <w:t xml:space="preserve"> </w:t>
      </w:r>
    </w:p>
    <w:p w:rsidR="00C53016" w:rsidRPr="00166C95" w:rsidRDefault="00C53016" w:rsidP="009538F5">
      <w:pPr>
        <w:pStyle w:val="Default"/>
        <w:ind w:left="708"/>
        <w:jc w:val="both"/>
        <w:rPr>
          <w:rFonts w:ascii="Times New Roman" w:hAnsi="Times New Roman" w:cs="Times New Roman"/>
        </w:rPr>
      </w:pPr>
      <w:r w:rsidRPr="00166C95">
        <w:rPr>
          <w:rFonts w:ascii="Times New Roman" w:hAnsi="Times New Roman" w:cs="Times New Roman"/>
        </w:rPr>
        <w:t xml:space="preserve">iii. </w:t>
      </w:r>
      <w:r w:rsidR="009538F5" w:rsidRPr="00166C95">
        <w:rPr>
          <w:rFonts w:ascii="Times New Roman" w:hAnsi="Times New Roman" w:cs="Times New Roman"/>
        </w:rPr>
        <w:t xml:space="preserve">Ако има по-прецизна информация за количеството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9538F5" w:rsidRPr="00166C95">
        <w:rPr>
          <w:rFonts w:ascii="Times New Roman" w:hAnsi="Times New Roman" w:cs="Times New Roman"/>
        </w:rPr>
        <w:t>от източници, непопадащи в СТЕ</w:t>
      </w:r>
      <w:r w:rsidRPr="00166C95">
        <w:rPr>
          <w:rFonts w:ascii="Times New Roman" w:hAnsi="Times New Roman" w:cs="Times New Roman"/>
        </w:rPr>
        <w:t xml:space="preserve"> (</w:t>
      </w:r>
      <w:r w:rsidR="009538F5" w:rsidRPr="00166C95">
        <w:rPr>
          <w:rFonts w:ascii="Times New Roman" w:hAnsi="Times New Roman" w:cs="Times New Roman"/>
        </w:rPr>
        <w:t xml:space="preserve">напр. </w:t>
      </w:r>
      <w:r w:rsidR="003650EA" w:rsidRPr="00166C95">
        <w:rPr>
          <w:rFonts w:ascii="Times New Roman" w:hAnsi="Times New Roman" w:cs="Times New Roman"/>
        </w:rPr>
        <w:t>поради</w:t>
      </w:r>
      <w:r w:rsidR="009538F5" w:rsidRPr="00166C95">
        <w:rPr>
          <w:rFonts w:ascii="Times New Roman" w:hAnsi="Times New Roman" w:cs="Times New Roman"/>
        </w:rPr>
        <w:t xml:space="preserve"> възможно разграничаване на пара от различни източ</w:t>
      </w:r>
      <w:r w:rsidR="009538F5" w:rsidRPr="00166C95">
        <w:rPr>
          <w:rFonts w:ascii="Times New Roman" w:hAnsi="Times New Roman" w:cs="Times New Roman"/>
        </w:rPr>
        <w:lastRenderedPageBreak/>
        <w:t xml:space="preserve">ници поради различни нива на налягане), изчислените стойности в </w:t>
      </w:r>
      <w:r w:rsidRPr="00166C95">
        <w:rPr>
          <w:rFonts w:ascii="Times New Roman" w:hAnsi="Times New Roman" w:cs="Times New Roman"/>
        </w:rPr>
        <w:t xml:space="preserve">g.ii </w:t>
      </w:r>
      <w:r w:rsidR="009538F5" w:rsidRPr="00166C95">
        <w:rPr>
          <w:rFonts w:ascii="Times New Roman" w:hAnsi="Times New Roman" w:cs="Times New Roman"/>
        </w:rPr>
        <w:t xml:space="preserve">може да бъдат изменени тук </w:t>
      </w:r>
      <w:r w:rsidR="003650EA" w:rsidRPr="00166C95">
        <w:rPr>
          <w:rFonts w:ascii="Times New Roman" w:hAnsi="Times New Roman" w:cs="Times New Roman"/>
        </w:rPr>
        <w:t>ръчно</w:t>
      </w:r>
      <w:r w:rsidRPr="00166C95">
        <w:rPr>
          <w:rFonts w:ascii="Times New Roman" w:hAnsi="Times New Roman" w:cs="Times New Roman"/>
        </w:rPr>
        <w:t xml:space="preserve">. </w:t>
      </w:r>
      <w:r w:rsidR="003650EA" w:rsidRPr="00166C95">
        <w:rPr>
          <w:rFonts w:ascii="Times New Roman" w:hAnsi="Times New Roman" w:cs="Times New Roman"/>
        </w:rPr>
        <w:t xml:space="preserve">Ако това </w:t>
      </w:r>
      <w:r w:rsidR="009538F5" w:rsidRPr="00166C95">
        <w:rPr>
          <w:rFonts w:ascii="Times New Roman" w:hAnsi="Times New Roman" w:cs="Times New Roman"/>
        </w:rPr>
        <w:t xml:space="preserve">количество надвишава сумата, посочена в </w:t>
      </w:r>
      <w:r w:rsidRPr="00166C95">
        <w:rPr>
          <w:rFonts w:ascii="Times New Roman" w:hAnsi="Times New Roman" w:cs="Times New Roman"/>
        </w:rPr>
        <w:t xml:space="preserve">(c).iv, </w:t>
      </w:r>
      <w:r w:rsidR="005B7DA7" w:rsidRPr="00166C95">
        <w:rPr>
          <w:rFonts w:ascii="Times New Roman" w:hAnsi="Times New Roman" w:cs="Times New Roman"/>
        </w:rPr>
        <w:t>наличната максимална стойност</w:t>
      </w:r>
      <w:r w:rsidR="009538F5" w:rsidRPr="00166C95">
        <w:rPr>
          <w:rFonts w:ascii="Times New Roman" w:hAnsi="Times New Roman" w:cs="Times New Roman"/>
        </w:rPr>
        <w:t xml:space="preserve"> ще бъде използвана за последващо изчисление. </w:t>
      </w:r>
      <w:r w:rsidRPr="00166C95">
        <w:rPr>
          <w:rFonts w:ascii="Times New Roman" w:hAnsi="Times New Roman" w:cs="Times New Roman"/>
        </w:rPr>
        <w:t xml:space="preserve"> </w:t>
      </w:r>
    </w:p>
    <w:p w:rsidR="00C53016" w:rsidRPr="00166C95" w:rsidRDefault="00C53016" w:rsidP="00C53016">
      <w:pPr>
        <w:pStyle w:val="Default"/>
        <w:jc w:val="both"/>
        <w:rPr>
          <w:rFonts w:ascii="Times New Roman" w:hAnsi="Times New Roman" w:cs="Times New Roman"/>
        </w:rPr>
      </w:pPr>
      <w:r w:rsidRPr="00166C95">
        <w:rPr>
          <w:rFonts w:ascii="Times New Roman" w:hAnsi="Times New Roman" w:cs="Times New Roman"/>
        </w:rPr>
        <w:t xml:space="preserve">h)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005B7DA7" w:rsidRPr="00166C95">
        <w:rPr>
          <w:rFonts w:ascii="Times New Roman" w:hAnsi="Times New Roman" w:cs="Times New Roman"/>
          <w:b/>
          <w:bCs/>
        </w:rPr>
        <w:t>, използвана в п</w:t>
      </w:r>
      <w:r w:rsidR="00AA52F2" w:rsidRPr="00166C95">
        <w:rPr>
          <w:rFonts w:ascii="Times New Roman" w:hAnsi="Times New Roman" w:cs="Times New Roman"/>
          <w:b/>
          <w:bCs/>
        </w:rPr>
        <w:t>одинсталаци</w:t>
      </w:r>
      <w:r w:rsidR="005B7DA7" w:rsidRPr="00166C95">
        <w:rPr>
          <w:rFonts w:ascii="Times New Roman" w:hAnsi="Times New Roman" w:cs="Times New Roman"/>
          <w:b/>
          <w:bCs/>
        </w:rPr>
        <w:t xml:space="preserve">и с продуктов показател в рамките на </w:t>
      </w:r>
      <w:r w:rsidR="009538F5" w:rsidRPr="00166C95">
        <w:rPr>
          <w:rFonts w:ascii="Times New Roman" w:hAnsi="Times New Roman" w:cs="Times New Roman"/>
          <w:b/>
          <w:bCs/>
        </w:rPr>
        <w:t>инсталацията</w:t>
      </w:r>
      <w:r w:rsidR="005B7DA7" w:rsidRPr="00166C95">
        <w:rPr>
          <w:rFonts w:ascii="Times New Roman" w:hAnsi="Times New Roman" w:cs="Times New Roman"/>
          <w:b/>
          <w:bCs/>
        </w:rPr>
        <w:t xml:space="preserve"> </w:t>
      </w:r>
      <w:r w:rsidRPr="00166C95">
        <w:rPr>
          <w:rFonts w:ascii="Times New Roman" w:hAnsi="Times New Roman" w:cs="Times New Roman"/>
        </w:rPr>
        <w:t>(</w:t>
      </w:r>
      <w:r w:rsidR="005B7DA7" w:rsidRPr="00166C95">
        <w:rPr>
          <w:rFonts w:ascii="Times New Roman" w:hAnsi="Times New Roman" w:cs="Times New Roman"/>
        </w:rPr>
        <w:t>не</w:t>
      </w:r>
      <w:r w:rsidR="00B316FE" w:rsidRPr="00166C95">
        <w:rPr>
          <w:rFonts w:ascii="Times New Roman" w:hAnsi="Times New Roman" w:cs="Times New Roman"/>
        </w:rPr>
        <w:t>отговаряща на условията</w:t>
      </w:r>
      <w:r w:rsidRPr="00166C95">
        <w:rPr>
          <w:rFonts w:ascii="Times New Roman" w:hAnsi="Times New Roman" w:cs="Times New Roman"/>
        </w:rPr>
        <w:t xml:space="preserve"> </w:t>
      </w:r>
      <w:r w:rsidR="005B7DA7" w:rsidRPr="00166C95">
        <w:rPr>
          <w:rFonts w:ascii="Times New Roman" w:hAnsi="Times New Roman" w:cs="Times New Roman"/>
        </w:rPr>
        <w:t>за</w:t>
      </w:r>
      <w:r w:rsidRPr="00166C95">
        <w:rPr>
          <w:rFonts w:ascii="Times New Roman" w:hAnsi="Times New Roman" w:cs="Times New Roman"/>
        </w:rPr>
        <w:t xml:space="preserve"> </w:t>
      </w:r>
      <w:r w:rsidR="00B316FE" w:rsidRPr="00166C95">
        <w:rPr>
          <w:rFonts w:ascii="Times New Roman" w:hAnsi="Times New Roman" w:cs="Times New Roman"/>
        </w:rPr>
        <w:t>безплатно разпредел</w:t>
      </w:r>
      <w:r w:rsidR="003650EA" w:rsidRPr="00166C95">
        <w:rPr>
          <w:rFonts w:ascii="Times New Roman" w:hAnsi="Times New Roman" w:cs="Times New Roman"/>
        </w:rPr>
        <w:t xml:space="preserve">яне </w:t>
      </w:r>
      <w:r w:rsidR="005B7DA7" w:rsidRPr="00166C95">
        <w:rPr>
          <w:rFonts w:ascii="Times New Roman" w:hAnsi="Times New Roman" w:cs="Times New Roman"/>
        </w:rPr>
        <w:t xml:space="preserve">за </w:t>
      </w:r>
      <w:r w:rsidR="00AA52F2" w:rsidRPr="00166C95">
        <w:rPr>
          <w:rFonts w:ascii="Times New Roman" w:hAnsi="Times New Roman" w:cs="Times New Roman"/>
        </w:rPr>
        <w:t>подинсталаци</w:t>
      </w:r>
      <w:r w:rsidR="005B7DA7" w:rsidRPr="00166C95">
        <w:rPr>
          <w:rFonts w:ascii="Times New Roman" w:hAnsi="Times New Roman" w:cs="Times New Roman"/>
        </w:rPr>
        <w:t>я с топлинен показател)</w:t>
      </w:r>
      <w:r w:rsidRPr="00166C95">
        <w:rPr>
          <w:rFonts w:ascii="Times New Roman" w:hAnsi="Times New Roman" w:cs="Times New Roman"/>
        </w:rPr>
        <w:t xml:space="preserve">, </w:t>
      </w:r>
      <w:r w:rsidR="005B7DA7" w:rsidRPr="00166C95">
        <w:rPr>
          <w:rFonts w:ascii="Times New Roman" w:hAnsi="Times New Roman" w:cs="Times New Roman"/>
        </w:rPr>
        <w:t xml:space="preserve">в </w:t>
      </w:r>
      <w:r w:rsidRPr="00166C95">
        <w:rPr>
          <w:rFonts w:ascii="Times New Roman" w:hAnsi="Times New Roman" w:cs="Times New Roman"/>
        </w:rPr>
        <w:t xml:space="preserve">TJ </w:t>
      </w:r>
      <w:r w:rsidR="005B7DA7" w:rsidRPr="00166C95">
        <w:rPr>
          <w:rFonts w:ascii="Times New Roman" w:hAnsi="Times New Roman" w:cs="Times New Roman"/>
        </w:rPr>
        <w:t>годишно</w:t>
      </w:r>
      <w:r w:rsidRPr="00166C95">
        <w:rPr>
          <w:rFonts w:ascii="Times New Roman" w:hAnsi="Times New Roman" w:cs="Times New Roman"/>
        </w:rPr>
        <w:t xml:space="preserve">: </w:t>
      </w:r>
      <w:r w:rsidR="001C710C" w:rsidRPr="00166C95">
        <w:rPr>
          <w:rFonts w:ascii="Times New Roman" w:hAnsi="Times New Roman" w:cs="Times New Roman"/>
        </w:rPr>
        <w:t xml:space="preserve">операторът  трябва да провери  тази стойност за </w:t>
      </w:r>
      <w:r w:rsidRPr="00166C95">
        <w:rPr>
          <w:rFonts w:ascii="Times New Roman" w:hAnsi="Times New Roman" w:cs="Times New Roman"/>
        </w:rPr>
        <w:t xml:space="preserve"> </w:t>
      </w:r>
      <w:r w:rsidR="00C80777" w:rsidRPr="00166C95">
        <w:rPr>
          <w:rFonts w:ascii="Times New Roman" w:hAnsi="Times New Roman" w:cs="Times New Roman"/>
        </w:rPr>
        <w:t>достоверност</w:t>
      </w:r>
      <w:r w:rsidR="001C710C" w:rsidRPr="00166C95">
        <w:rPr>
          <w:rFonts w:ascii="Times New Roman" w:hAnsi="Times New Roman" w:cs="Times New Roman"/>
        </w:rPr>
        <w:t xml:space="preserve">, като я сравни с общото количество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1C710C" w:rsidRPr="00166C95">
        <w:rPr>
          <w:rFonts w:ascii="Times New Roman" w:hAnsi="Times New Roman" w:cs="Times New Roman"/>
        </w:rPr>
        <w:t xml:space="preserve">от необхванати от СТЕ източници в </w:t>
      </w:r>
      <w:r w:rsidR="00AA52F2" w:rsidRPr="00166C95">
        <w:rPr>
          <w:rFonts w:ascii="Times New Roman" w:hAnsi="Times New Roman" w:cs="Times New Roman"/>
        </w:rPr>
        <w:t>подинсталаци</w:t>
      </w:r>
      <w:r w:rsidR="001C710C" w:rsidRPr="00166C95">
        <w:rPr>
          <w:rFonts w:ascii="Times New Roman" w:hAnsi="Times New Roman" w:cs="Times New Roman"/>
        </w:rPr>
        <w:t>и с продуктов показател, както се изисква в Раздел F.I.1(g) („</w:t>
      </w:r>
      <w:r w:rsidR="00AA52F2" w:rsidRPr="00166C95">
        <w:rPr>
          <w:rFonts w:ascii="Times New Roman" w:hAnsi="Times New Roman" w:cs="Times New Roman"/>
        </w:rPr>
        <w:t>Топлинна енергия</w:t>
      </w:r>
      <w:r w:rsidR="001C710C" w:rsidRPr="00166C95">
        <w:rPr>
          <w:rFonts w:ascii="Times New Roman" w:hAnsi="Times New Roman" w:cs="Times New Roman"/>
        </w:rPr>
        <w:t>, внесена от  необхванати от СТЕ инсталации и обекти”</w:t>
      </w:r>
      <w:r w:rsidRPr="00166C95">
        <w:rPr>
          <w:rFonts w:ascii="Times New Roman" w:hAnsi="Times New Roman" w:cs="Times New Roman"/>
        </w:rPr>
        <w:t>)</w:t>
      </w:r>
      <w:r w:rsidR="00C80777" w:rsidRPr="00166C95">
        <w:rPr>
          <w:rFonts w:ascii="Times New Roman" w:hAnsi="Times New Roman" w:cs="Times New Roman"/>
        </w:rPr>
        <w:t>,</w:t>
      </w:r>
      <w:r w:rsidRPr="00166C95">
        <w:rPr>
          <w:rFonts w:ascii="Times New Roman" w:hAnsi="Times New Roman" w:cs="Times New Roman"/>
        </w:rPr>
        <w:t xml:space="preserve"> </w:t>
      </w:r>
      <w:r w:rsidR="001C710C" w:rsidRPr="00166C95">
        <w:rPr>
          <w:rFonts w:ascii="Times New Roman" w:hAnsi="Times New Roman" w:cs="Times New Roman"/>
        </w:rPr>
        <w:t xml:space="preserve">и с общия нетен внос от необхванати от СТЕ обекти </w:t>
      </w:r>
      <w:r w:rsidRPr="00166C95">
        <w:rPr>
          <w:rFonts w:ascii="Times New Roman" w:hAnsi="Times New Roman" w:cs="Times New Roman"/>
        </w:rPr>
        <w:t>(E.II(c), “</w:t>
      </w:r>
      <w:r w:rsidR="00AA52F2" w:rsidRPr="00166C95">
        <w:rPr>
          <w:rFonts w:ascii="Times New Roman" w:hAnsi="Times New Roman" w:cs="Times New Roman"/>
        </w:rPr>
        <w:t>Измерима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C80777" w:rsidRPr="00166C95">
        <w:rPr>
          <w:rFonts w:ascii="Times New Roman" w:hAnsi="Times New Roman" w:cs="Times New Roman"/>
        </w:rPr>
        <w:t>, внесена от инсталации  и обекти, необхванати от СТЕ на ЕС</w:t>
      </w:r>
      <w:r w:rsidRPr="00166C95">
        <w:rPr>
          <w:rFonts w:ascii="Times New Roman" w:hAnsi="Times New Roman" w:cs="Times New Roman"/>
        </w:rPr>
        <w:t xml:space="preserve">”). </w:t>
      </w:r>
      <w:r w:rsidR="00C80777" w:rsidRPr="00166C95">
        <w:rPr>
          <w:rFonts w:ascii="Times New Roman" w:hAnsi="Times New Roman" w:cs="Times New Roman"/>
          <w:i/>
          <w:iCs/>
        </w:rPr>
        <w:t xml:space="preserve">Формулярът с базови данни по </w:t>
      </w:r>
      <w:r w:rsidR="00A36879" w:rsidRPr="00166C95">
        <w:rPr>
          <w:rFonts w:ascii="Times New Roman" w:hAnsi="Times New Roman" w:cs="Times New Roman"/>
          <w:i/>
          <w:iCs/>
        </w:rPr>
        <w:t>НИМ</w:t>
      </w:r>
      <w:r w:rsidR="00C80777" w:rsidRPr="00166C95">
        <w:rPr>
          <w:rFonts w:ascii="Times New Roman" w:hAnsi="Times New Roman" w:cs="Times New Roman"/>
          <w:i/>
          <w:iCs/>
        </w:rPr>
        <w:t xml:space="preserve"> улеснява проверката за достоверност, като показва автоматично потреблението на необхваната от СТЕ </w:t>
      </w:r>
      <w:r w:rsidR="00AA52F2" w:rsidRPr="00166C95">
        <w:rPr>
          <w:rFonts w:ascii="Times New Roman" w:hAnsi="Times New Roman" w:cs="Times New Roman"/>
          <w:i/>
          <w:iCs/>
        </w:rPr>
        <w:t>топлинна енергия</w:t>
      </w:r>
      <w:r w:rsidRPr="00166C95">
        <w:rPr>
          <w:rFonts w:ascii="Times New Roman" w:hAnsi="Times New Roman" w:cs="Times New Roman"/>
          <w:i/>
          <w:iCs/>
        </w:rPr>
        <w:t xml:space="preserve"> </w:t>
      </w:r>
      <w:r w:rsidR="00C80777" w:rsidRPr="00166C95">
        <w:rPr>
          <w:rFonts w:ascii="Times New Roman" w:hAnsi="Times New Roman" w:cs="Times New Roman"/>
          <w:i/>
          <w:iCs/>
        </w:rPr>
        <w:t xml:space="preserve">в </w:t>
      </w:r>
      <w:r w:rsidR="00AA52F2" w:rsidRPr="00166C95">
        <w:rPr>
          <w:rFonts w:ascii="Times New Roman" w:hAnsi="Times New Roman" w:cs="Times New Roman"/>
          <w:i/>
          <w:iCs/>
        </w:rPr>
        <w:t>подинсталаци</w:t>
      </w:r>
      <w:r w:rsidR="00C80777" w:rsidRPr="00166C95">
        <w:rPr>
          <w:rFonts w:ascii="Times New Roman" w:hAnsi="Times New Roman" w:cs="Times New Roman"/>
          <w:i/>
          <w:iCs/>
        </w:rPr>
        <w:t xml:space="preserve">и </w:t>
      </w:r>
      <w:r w:rsidR="00604DBF" w:rsidRPr="00166C95">
        <w:rPr>
          <w:rFonts w:ascii="Times New Roman" w:hAnsi="Times New Roman" w:cs="Times New Roman"/>
          <w:i/>
          <w:iCs/>
        </w:rPr>
        <w:t>с продуктов показател</w:t>
      </w:r>
      <w:r w:rsidR="00C80777" w:rsidRPr="00166C95">
        <w:rPr>
          <w:rFonts w:ascii="Times New Roman" w:hAnsi="Times New Roman" w:cs="Times New Roman"/>
          <w:i/>
          <w:iCs/>
        </w:rPr>
        <w:t xml:space="preserve"> по точка</w:t>
      </w:r>
      <w:r w:rsidRPr="00166C95">
        <w:rPr>
          <w:rFonts w:ascii="Times New Roman" w:hAnsi="Times New Roman" w:cs="Times New Roman"/>
          <w:i/>
          <w:iCs/>
        </w:rPr>
        <w:t xml:space="preserve"> F.I.1(g).ii. </w:t>
      </w:r>
      <w:r w:rsidR="00C80777" w:rsidRPr="00166C95">
        <w:rPr>
          <w:rFonts w:ascii="Times New Roman" w:hAnsi="Times New Roman" w:cs="Times New Roman"/>
          <w:i/>
          <w:iCs/>
        </w:rPr>
        <w:t xml:space="preserve">Препоръчва се </w:t>
      </w:r>
      <w:r w:rsidR="008E23A9" w:rsidRPr="00166C95">
        <w:rPr>
          <w:rFonts w:ascii="Times New Roman" w:hAnsi="Times New Roman" w:cs="Times New Roman"/>
          <w:i/>
          <w:iCs/>
        </w:rPr>
        <w:t>първо да се попълнят данни</w:t>
      </w:r>
      <w:r w:rsidR="003650EA" w:rsidRPr="00166C95">
        <w:rPr>
          <w:rFonts w:ascii="Times New Roman" w:hAnsi="Times New Roman" w:cs="Times New Roman"/>
          <w:i/>
          <w:iCs/>
        </w:rPr>
        <w:t>те</w:t>
      </w:r>
      <w:r w:rsidR="008E23A9" w:rsidRPr="00166C95">
        <w:rPr>
          <w:rFonts w:ascii="Times New Roman" w:hAnsi="Times New Roman" w:cs="Times New Roman"/>
          <w:i/>
          <w:iCs/>
        </w:rPr>
        <w:t xml:space="preserve"> </w:t>
      </w:r>
      <w:r w:rsidR="003650EA" w:rsidRPr="00166C95">
        <w:rPr>
          <w:rFonts w:ascii="Times New Roman" w:hAnsi="Times New Roman" w:cs="Times New Roman"/>
          <w:i/>
          <w:iCs/>
        </w:rPr>
        <w:t>в</w:t>
      </w:r>
      <w:r w:rsidR="008E23A9" w:rsidRPr="00166C95">
        <w:rPr>
          <w:rFonts w:ascii="Times New Roman" w:hAnsi="Times New Roman" w:cs="Times New Roman"/>
          <w:i/>
          <w:iCs/>
        </w:rPr>
        <w:t xml:space="preserve"> Лист „</w:t>
      </w:r>
      <w:r w:rsidRPr="00166C95">
        <w:rPr>
          <w:rFonts w:ascii="Times New Roman" w:hAnsi="Times New Roman" w:cs="Times New Roman"/>
          <w:i/>
          <w:iCs/>
        </w:rPr>
        <w:t>F_ProductBM”</w:t>
      </w:r>
      <w:r w:rsidR="003650EA" w:rsidRPr="00166C95">
        <w:rPr>
          <w:rFonts w:ascii="Times New Roman" w:hAnsi="Times New Roman" w:cs="Times New Roman"/>
          <w:i/>
          <w:iCs/>
        </w:rPr>
        <w:t>,</w:t>
      </w:r>
      <w:r w:rsidRPr="00166C95">
        <w:rPr>
          <w:rFonts w:ascii="Times New Roman" w:hAnsi="Times New Roman" w:cs="Times New Roman"/>
          <w:i/>
          <w:iCs/>
        </w:rPr>
        <w:t xml:space="preserve"> </w:t>
      </w:r>
      <w:r w:rsidR="008E23A9" w:rsidRPr="00166C95">
        <w:rPr>
          <w:rFonts w:ascii="Times New Roman" w:hAnsi="Times New Roman" w:cs="Times New Roman"/>
          <w:i/>
          <w:iCs/>
        </w:rPr>
        <w:t xml:space="preserve">преди да се продължи с този инструмент, за да се гарантира правилното извършване на проверката за достоверност. </w:t>
      </w:r>
      <w:r w:rsidRPr="00166C95">
        <w:rPr>
          <w:rFonts w:ascii="Times New Roman" w:hAnsi="Times New Roman" w:cs="Times New Roman"/>
          <w:i/>
          <w:iCs/>
        </w:rPr>
        <w:t xml:space="preserve"> </w:t>
      </w:r>
    </w:p>
    <w:p w:rsidR="001866C7" w:rsidRPr="00166C95" w:rsidRDefault="008E23A9" w:rsidP="00C53016">
      <w:pPr>
        <w:pStyle w:val="NoSpacing"/>
        <w:spacing w:line="276" w:lineRule="auto"/>
        <w:jc w:val="both"/>
        <w:rPr>
          <w:sz w:val="23"/>
          <w:szCs w:val="23"/>
        </w:rPr>
      </w:pPr>
      <w:r w:rsidRPr="00166C95">
        <w:rPr>
          <w:sz w:val="23"/>
          <w:szCs w:val="23"/>
        </w:rPr>
        <w:t xml:space="preserve">В сравнително сложни инсталации няма да бъде възможно да се направи </w:t>
      </w:r>
      <w:r w:rsidR="00604DBF" w:rsidRPr="00166C95">
        <w:rPr>
          <w:sz w:val="23"/>
          <w:szCs w:val="23"/>
        </w:rPr>
        <w:t xml:space="preserve">директна </w:t>
      </w:r>
      <w:r w:rsidRPr="00166C95">
        <w:rPr>
          <w:sz w:val="23"/>
          <w:szCs w:val="23"/>
        </w:rPr>
        <w:t xml:space="preserve">оценка за това колко топлинна </w:t>
      </w:r>
      <w:r w:rsidR="00AA52F2" w:rsidRPr="00166C95">
        <w:rPr>
          <w:sz w:val="23"/>
          <w:szCs w:val="23"/>
        </w:rPr>
        <w:t>енергия</w:t>
      </w:r>
      <w:r w:rsidR="00C53016" w:rsidRPr="00166C95">
        <w:rPr>
          <w:sz w:val="23"/>
          <w:szCs w:val="23"/>
        </w:rPr>
        <w:t xml:space="preserve"> </w:t>
      </w:r>
      <w:r w:rsidRPr="00166C95">
        <w:rPr>
          <w:sz w:val="23"/>
          <w:szCs w:val="23"/>
        </w:rPr>
        <w:t xml:space="preserve">се използва </w:t>
      </w:r>
      <w:r w:rsidR="003650EA" w:rsidRPr="00166C95">
        <w:rPr>
          <w:sz w:val="23"/>
          <w:szCs w:val="23"/>
        </w:rPr>
        <w:t>в</w:t>
      </w:r>
      <w:r w:rsidRPr="00166C95">
        <w:rPr>
          <w:sz w:val="23"/>
          <w:szCs w:val="23"/>
        </w:rPr>
        <w:t xml:space="preserve"> производството на електричество, в </w:t>
      </w:r>
      <w:r w:rsidR="00AA52F2" w:rsidRPr="00166C95">
        <w:rPr>
          <w:sz w:val="23"/>
          <w:szCs w:val="23"/>
        </w:rPr>
        <w:t>подинсталаци</w:t>
      </w:r>
      <w:r w:rsidR="00CC7BFC" w:rsidRPr="00166C95">
        <w:rPr>
          <w:sz w:val="23"/>
          <w:szCs w:val="23"/>
        </w:rPr>
        <w:t xml:space="preserve">и с продуктов </w:t>
      </w:r>
      <w:r w:rsidRPr="00166C95">
        <w:rPr>
          <w:sz w:val="23"/>
          <w:szCs w:val="23"/>
        </w:rPr>
        <w:t xml:space="preserve">показатели и в други </w:t>
      </w:r>
      <w:r w:rsidR="00AA52F2" w:rsidRPr="00166C95">
        <w:rPr>
          <w:sz w:val="23"/>
          <w:szCs w:val="23"/>
        </w:rPr>
        <w:t>подинсталаци</w:t>
      </w:r>
      <w:r w:rsidR="00CC7BFC" w:rsidRPr="00166C95">
        <w:rPr>
          <w:sz w:val="23"/>
          <w:szCs w:val="23"/>
        </w:rPr>
        <w:t xml:space="preserve">и. Например, производствен процес, използващ </w:t>
      </w:r>
      <w:r w:rsidR="00AA52F2" w:rsidRPr="00166C95">
        <w:rPr>
          <w:sz w:val="23"/>
          <w:szCs w:val="23"/>
        </w:rPr>
        <w:t>топлинна енергия</w:t>
      </w:r>
      <w:r w:rsidR="00CC7BFC" w:rsidRPr="00166C95">
        <w:rPr>
          <w:sz w:val="23"/>
          <w:szCs w:val="23"/>
        </w:rPr>
        <w:t xml:space="preserve">, може да бъде използван за </w:t>
      </w:r>
      <w:r w:rsidR="003650EA" w:rsidRPr="00166C95">
        <w:rPr>
          <w:sz w:val="23"/>
          <w:szCs w:val="23"/>
        </w:rPr>
        <w:t xml:space="preserve">както за </w:t>
      </w:r>
      <w:r w:rsidR="00CC7BFC" w:rsidRPr="00166C95">
        <w:rPr>
          <w:sz w:val="23"/>
          <w:szCs w:val="23"/>
        </w:rPr>
        <w:t>производство</w:t>
      </w:r>
      <w:r w:rsidR="003650EA" w:rsidRPr="00166C95">
        <w:rPr>
          <w:sz w:val="23"/>
          <w:szCs w:val="23"/>
        </w:rPr>
        <w:t>то</w:t>
      </w:r>
      <w:r w:rsidR="00CC7BFC" w:rsidRPr="00166C95">
        <w:rPr>
          <w:sz w:val="23"/>
          <w:szCs w:val="23"/>
        </w:rPr>
        <w:t xml:space="preserve"> на продукти с продуктов показател, така и </w:t>
      </w:r>
      <w:r w:rsidR="003650EA" w:rsidRPr="00166C95">
        <w:rPr>
          <w:sz w:val="23"/>
          <w:szCs w:val="23"/>
        </w:rPr>
        <w:t xml:space="preserve">за </w:t>
      </w:r>
      <w:r w:rsidR="00CC7BFC" w:rsidRPr="00166C95">
        <w:rPr>
          <w:sz w:val="23"/>
          <w:szCs w:val="23"/>
        </w:rPr>
        <w:t xml:space="preserve">продукти без продуктов показател. </w:t>
      </w:r>
      <w:r w:rsidR="0008444D" w:rsidRPr="00166C95">
        <w:rPr>
          <w:sz w:val="23"/>
          <w:szCs w:val="23"/>
        </w:rPr>
        <w:t>В тези случаи</w:t>
      </w:r>
      <w:r w:rsidR="009F2F9D" w:rsidRPr="00166C95">
        <w:rPr>
          <w:sz w:val="23"/>
          <w:szCs w:val="23"/>
        </w:rPr>
        <w:t xml:space="preserve"> разпределянето на </w:t>
      </w:r>
      <w:r w:rsidR="003650EA" w:rsidRPr="00166C95">
        <w:rPr>
          <w:sz w:val="23"/>
          <w:szCs w:val="23"/>
        </w:rPr>
        <w:t xml:space="preserve">потреблението </w:t>
      </w:r>
      <w:r w:rsidR="009F2F9D" w:rsidRPr="00166C95">
        <w:rPr>
          <w:sz w:val="23"/>
          <w:szCs w:val="23"/>
        </w:rPr>
        <w:t xml:space="preserve">на </w:t>
      </w:r>
      <w:r w:rsidR="00AA52F2" w:rsidRPr="00166C95">
        <w:rPr>
          <w:sz w:val="23"/>
          <w:szCs w:val="23"/>
        </w:rPr>
        <w:t>топлинна енергия</w:t>
      </w:r>
      <w:r w:rsidR="00C53016" w:rsidRPr="00166C95">
        <w:rPr>
          <w:sz w:val="23"/>
          <w:szCs w:val="23"/>
        </w:rPr>
        <w:t xml:space="preserve"> </w:t>
      </w:r>
      <w:r w:rsidR="0008444D" w:rsidRPr="00166C95">
        <w:rPr>
          <w:sz w:val="23"/>
          <w:szCs w:val="23"/>
        </w:rPr>
        <w:t>за различни употреби</w:t>
      </w:r>
      <w:r w:rsidR="009F2F9D" w:rsidRPr="00166C95">
        <w:rPr>
          <w:sz w:val="23"/>
          <w:szCs w:val="23"/>
        </w:rPr>
        <w:t xml:space="preserve"> се извършва на справедлива основа </w:t>
      </w:r>
      <w:r w:rsidR="00C53016" w:rsidRPr="00166C95">
        <w:rPr>
          <w:sz w:val="23"/>
          <w:szCs w:val="23"/>
        </w:rPr>
        <w:t>(</w:t>
      </w:r>
      <w:r w:rsidR="0008444D" w:rsidRPr="00166C95">
        <w:rPr>
          <w:sz w:val="23"/>
          <w:szCs w:val="23"/>
        </w:rPr>
        <w:t>дялове оперативн</w:t>
      </w:r>
      <w:r w:rsidR="003650EA" w:rsidRPr="00166C95">
        <w:rPr>
          <w:sz w:val="23"/>
          <w:szCs w:val="23"/>
        </w:rPr>
        <w:t>и</w:t>
      </w:r>
      <w:r w:rsidR="0008444D" w:rsidRPr="00166C95">
        <w:rPr>
          <w:sz w:val="23"/>
          <w:szCs w:val="23"/>
        </w:rPr>
        <w:t xml:space="preserve"> или производствени обеми, комбинирани с конкретна употреба на </w:t>
      </w:r>
      <w:r w:rsidR="00AA52F2" w:rsidRPr="00166C95">
        <w:rPr>
          <w:sz w:val="23"/>
          <w:szCs w:val="23"/>
        </w:rPr>
        <w:t>топлинна енергия</w:t>
      </w:r>
      <w:r w:rsidR="0008444D" w:rsidRPr="00166C95">
        <w:rPr>
          <w:sz w:val="23"/>
          <w:szCs w:val="23"/>
        </w:rPr>
        <w:t xml:space="preserve"> във връзка с различни</w:t>
      </w:r>
      <w:r w:rsidR="003650EA" w:rsidRPr="00166C95">
        <w:rPr>
          <w:sz w:val="23"/>
          <w:szCs w:val="23"/>
        </w:rPr>
        <w:t>те</w:t>
      </w:r>
      <w:r w:rsidR="0008444D" w:rsidRPr="00166C95">
        <w:rPr>
          <w:sz w:val="23"/>
          <w:szCs w:val="23"/>
        </w:rPr>
        <w:t xml:space="preserve"> продукти</w:t>
      </w:r>
      <w:r w:rsidR="00C53016" w:rsidRPr="00166C95">
        <w:rPr>
          <w:sz w:val="23"/>
          <w:szCs w:val="23"/>
        </w:rPr>
        <w:t xml:space="preserve">). </w:t>
      </w:r>
      <w:r w:rsidR="0008444D" w:rsidRPr="00166C95">
        <w:rPr>
          <w:sz w:val="23"/>
          <w:szCs w:val="23"/>
        </w:rPr>
        <w:t xml:space="preserve">Операторът трябва да докладва подробно на КО за начина, по който е извършено разпределението на </w:t>
      </w:r>
      <w:r w:rsidR="00AA52F2" w:rsidRPr="00166C95">
        <w:rPr>
          <w:sz w:val="23"/>
          <w:szCs w:val="23"/>
        </w:rPr>
        <w:t>топлинна енергия</w:t>
      </w:r>
      <w:r w:rsidR="0008444D" w:rsidRPr="00166C95">
        <w:rPr>
          <w:sz w:val="23"/>
          <w:szCs w:val="23"/>
        </w:rPr>
        <w:t>, въз основа на план за мониторинг на методиката. В случай на неяснота</w:t>
      </w:r>
      <w:r w:rsidR="003650EA" w:rsidRPr="00166C95">
        <w:rPr>
          <w:sz w:val="23"/>
          <w:szCs w:val="23"/>
        </w:rPr>
        <w:t>,</w:t>
      </w:r>
      <w:r w:rsidR="0008444D" w:rsidRPr="00166C95">
        <w:rPr>
          <w:sz w:val="23"/>
          <w:szCs w:val="23"/>
        </w:rPr>
        <w:t xml:space="preserve"> разпределянето се извършва така, че да се разпредели повече т</w:t>
      </w:r>
      <w:r w:rsidR="00AA52F2" w:rsidRPr="00166C95">
        <w:rPr>
          <w:sz w:val="23"/>
          <w:szCs w:val="23"/>
        </w:rPr>
        <w:t>оплинна енергия</w:t>
      </w:r>
      <w:r w:rsidR="00C53016" w:rsidRPr="00166C95">
        <w:rPr>
          <w:sz w:val="23"/>
          <w:szCs w:val="23"/>
        </w:rPr>
        <w:t xml:space="preserve"> </w:t>
      </w:r>
      <w:r w:rsidR="003650EA" w:rsidRPr="00166C95">
        <w:rPr>
          <w:sz w:val="23"/>
          <w:szCs w:val="23"/>
        </w:rPr>
        <w:t>з</w:t>
      </w:r>
      <w:r w:rsidR="0008444D" w:rsidRPr="00166C95">
        <w:rPr>
          <w:sz w:val="23"/>
          <w:szCs w:val="23"/>
        </w:rPr>
        <w:t xml:space="preserve">а </w:t>
      </w:r>
      <w:r w:rsidR="00AA52F2" w:rsidRPr="00166C95">
        <w:rPr>
          <w:sz w:val="23"/>
          <w:szCs w:val="23"/>
        </w:rPr>
        <w:t>подинсталация</w:t>
      </w:r>
      <w:r w:rsidR="0008444D" w:rsidRPr="00166C95">
        <w:rPr>
          <w:sz w:val="23"/>
          <w:szCs w:val="23"/>
        </w:rPr>
        <w:t xml:space="preserve"> с продуктов показател. По принцип разпределянето на употребата на </w:t>
      </w:r>
      <w:r w:rsidR="00AA52F2" w:rsidRPr="00166C95">
        <w:rPr>
          <w:sz w:val="23"/>
          <w:szCs w:val="23"/>
        </w:rPr>
        <w:t>топлинна енергия</w:t>
      </w:r>
      <w:r w:rsidR="00C53016" w:rsidRPr="00166C95">
        <w:rPr>
          <w:sz w:val="23"/>
          <w:szCs w:val="23"/>
        </w:rPr>
        <w:t xml:space="preserve"> </w:t>
      </w:r>
      <w:r w:rsidR="0008444D" w:rsidRPr="00166C95">
        <w:rPr>
          <w:sz w:val="23"/>
          <w:szCs w:val="23"/>
        </w:rPr>
        <w:t>следва да отговаря на разпределянето на емисии и употреба</w:t>
      </w:r>
      <w:r w:rsidR="00064006" w:rsidRPr="00166C95">
        <w:rPr>
          <w:sz w:val="23"/>
          <w:szCs w:val="23"/>
        </w:rPr>
        <w:t>та</w:t>
      </w:r>
      <w:r w:rsidR="0008444D" w:rsidRPr="00166C95">
        <w:rPr>
          <w:sz w:val="23"/>
          <w:szCs w:val="23"/>
        </w:rPr>
        <w:t xml:space="preserve"> на гориво съгласно </w:t>
      </w:r>
      <w:r w:rsidR="0008444D" w:rsidRPr="00166C95">
        <w:rPr>
          <w:sz w:val="23"/>
          <w:szCs w:val="23"/>
        </w:rPr>
        <w:lastRenderedPageBreak/>
        <w:t xml:space="preserve">предвиденото в Раздел </w:t>
      </w:r>
      <w:r w:rsidR="00C53016" w:rsidRPr="00166C95">
        <w:rPr>
          <w:sz w:val="23"/>
          <w:szCs w:val="23"/>
        </w:rPr>
        <w:t>D.II.2 (</w:t>
      </w:r>
      <w:r w:rsidR="0008444D" w:rsidRPr="00166C95">
        <w:rPr>
          <w:sz w:val="23"/>
          <w:szCs w:val="23"/>
        </w:rPr>
        <w:t>„Разпредел</w:t>
      </w:r>
      <w:r w:rsidR="003650EA" w:rsidRPr="00166C95">
        <w:rPr>
          <w:sz w:val="23"/>
          <w:szCs w:val="23"/>
        </w:rPr>
        <w:t xml:space="preserve">яне за </w:t>
      </w:r>
      <w:r w:rsidR="00AA52F2" w:rsidRPr="00166C95">
        <w:rPr>
          <w:sz w:val="23"/>
          <w:szCs w:val="23"/>
        </w:rPr>
        <w:t>подинсталаци</w:t>
      </w:r>
      <w:r w:rsidR="0008444D" w:rsidRPr="00166C95">
        <w:rPr>
          <w:sz w:val="23"/>
          <w:szCs w:val="23"/>
        </w:rPr>
        <w:t xml:space="preserve">и”) и Раздел </w:t>
      </w:r>
      <w:r w:rsidR="00C53016" w:rsidRPr="00166C95">
        <w:rPr>
          <w:sz w:val="23"/>
          <w:szCs w:val="23"/>
        </w:rPr>
        <w:t>E.I.1 (</w:t>
      </w:r>
      <w:r w:rsidR="0008444D" w:rsidRPr="00166C95">
        <w:rPr>
          <w:sz w:val="23"/>
          <w:szCs w:val="23"/>
        </w:rPr>
        <w:t xml:space="preserve">„Преглед и </w:t>
      </w:r>
      <w:r w:rsidR="00064006" w:rsidRPr="00166C95">
        <w:rPr>
          <w:sz w:val="23"/>
          <w:szCs w:val="23"/>
        </w:rPr>
        <w:t>групиране в категории на употреба</w:t>
      </w:r>
      <w:r w:rsidR="00C53016" w:rsidRPr="00166C95">
        <w:rPr>
          <w:sz w:val="23"/>
          <w:szCs w:val="23"/>
        </w:rPr>
        <w:t>”) (</w:t>
      </w:r>
      <w:r w:rsidR="00064006" w:rsidRPr="00166C95">
        <w:rPr>
          <w:sz w:val="23"/>
          <w:szCs w:val="23"/>
        </w:rPr>
        <w:t xml:space="preserve">само ако тези Раздели са </w:t>
      </w:r>
      <w:r w:rsidR="003650EA" w:rsidRPr="00166C95">
        <w:rPr>
          <w:sz w:val="23"/>
          <w:szCs w:val="23"/>
        </w:rPr>
        <w:t>приложими</w:t>
      </w:r>
      <w:r w:rsidR="00064006" w:rsidRPr="00166C95">
        <w:rPr>
          <w:sz w:val="23"/>
          <w:szCs w:val="23"/>
        </w:rPr>
        <w:t xml:space="preserve"> за разглежданата </w:t>
      </w:r>
      <w:r w:rsidR="009538F5" w:rsidRPr="00166C95">
        <w:rPr>
          <w:sz w:val="23"/>
          <w:szCs w:val="23"/>
        </w:rPr>
        <w:t>инсталация</w:t>
      </w:r>
      <w:r w:rsidR="00C53016" w:rsidRPr="00166C95">
        <w:rPr>
          <w:sz w:val="23"/>
          <w:szCs w:val="23"/>
        </w:rPr>
        <w:t>).</w:t>
      </w:r>
    </w:p>
    <w:p w:rsidR="00C53016" w:rsidRPr="00166C95" w:rsidRDefault="00C53016" w:rsidP="00C53016">
      <w:pPr>
        <w:pStyle w:val="Default"/>
        <w:jc w:val="both"/>
        <w:rPr>
          <w:rFonts w:ascii="Times New Roman" w:hAnsi="Times New Roman" w:cs="Times New Roman"/>
        </w:rPr>
      </w:pPr>
      <w:r w:rsidRPr="00166C95">
        <w:rPr>
          <w:rFonts w:ascii="Times New Roman" w:hAnsi="Times New Roman" w:cs="Times New Roman"/>
          <w:bCs/>
        </w:rPr>
        <w:t>i)</w:t>
      </w:r>
      <w:r w:rsidRPr="00166C95">
        <w:rPr>
          <w:rFonts w:ascii="Times New Roman" w:hAnsi="Times New Roman" w:cs="Times New Roman"/>
          <w:b/>
          <w:bCs/>
        </w:rPr>
        <w:t xml:space="preserve"> </w:t>
      </w:r>
      <w:r w:rsidR="009D0BD2" w:rsidRPr="00166C95">
        <w:rPr>
          <w:rFonts w:ascii="Times New Roman" w:hAnsi="Times New Roman" w:cs="Times New Roman"/>
          <w:b/>
          <w:bCs/>
        </w:rPr>
        <w:t>Износ на т</w:t>
      </w:r>
      <w:r w:rsidR="00AA52F2" w:rsidRPr="00166C95">
        <w:rPr>
          <w:rFonts w:ascii="Times New Roman" w:hAnsi="Times New Roman" w:cs="Times New Roman"/>
          <w:b/>
          <w:bCs/>
        </w:rPr>
        <w:t>оплинна енергия</w:t>
      </w:r>
      <w:r w:rsidRPr="00166C95">
        <w:rPr>
          <w:rFonts w:ascii="Times New Roman" w:hAnsi="Times New Roman" w:cs="Times New Roman"/>
          <w:b/>
          <w:bCs/>
        </w:rPr>
        <w:t xml:space="preserve"> </w:t>
      </w:r>
      <w:r w:rsidR="009D0BD2" w:rsidRPr="00166C95">
        <w:rPr>
          <w:rFonts w:ascii="Times New Roman" w:hAnsi="Times New Roman" w:cs="Times New Roman"/>
          <w:b/>
          <w:bCs/>
        </w:rPr>
        <w:t>за всички инсталаци</w:t>
      </w:r>
      <w:r w:rsidR="003650EA" w:rsidRPr="00166C95">
        <w:rPr>
          <w:rFonts w:ascii="Times New Roman" w:hAnsi="Times New Roman" w:cs="Times New Roman"/>
          <w:b/>
          <w:bCs/>
        </w:rPr>
        <w:t>и</w:t>
      </w:r>
      <w:r w:rsidR="009D0BD2" w:rsidRPr="00166C95">
        <w:rPr>
          <w:rFonts w:ascii="Times New Roman" w:hAnsi="Times New Roman" w:cs="Times New Roman"/>
          <w:b/>
          <w:bCs/>
        </w:rPr>
        <w:t xml:space="preserve">, обхванати от СТЕ </w:t>
      </w:r>
      <w:r w:rsidRPr="00166C95">
        <w:rPr>
          <w:rFonts w:ascii="Times New Roman" w:hAnsi="Times New Roman" w:cs="Times New Roman"/>
        </w:rPr>
        <w:t>(</w:t>
      </w:r>
      <w:r w:rsidR="009D0BD2" w:rsidRPr="00166C95">
        <w:rPr>
          <w:rFonts w:ascii="Times New Roman" w:hAnsi="Times New Roman" w:cs="Times New Roman"/>
        </w:rPr>
        <w:t>не</w:t>
      </w:r>
      <w:r w:rsidR="00B316FE" w:rsidRPr="00166C95">
        <w:rPr>
          <w:rFonts w:ascii="Times New Roman" w:hAnsi="Times New Roman" w:cs="Times New Roman"/>
        </w:rPr>
        <w:t>отговарящ</w:t>
      </w:r>
      <w:r w:rsidR="009D0BD2" w:rsidRPr="00166C95">
        <w:rPr>
          <w:rFonts w:ascii="Times New Roman" w:hAnsi="Times New Roman" w:cs="Times New Roman"/>
        </w:rPr>
        <w:t>и</w:t>
      </w:r>
      <w:r w:rsidR="00B316FE" w:rsidRPr="00166C95">
        <w:rPr>
          <w:rFonts w:ascii="Times New Roman" w:hAnsi="Times New Roman" w:cs="Times New Roman"/>
        </w:rPr>
        <w:t xml:space="preserve"> на условията</w:t>
      </w:r>
      <w:r w:rsidRPr="00166C95">
        <w:rPr>
          <w:rFonts w:ascii="Times New Roman" w:hAnsi="Times New Roman" w:cs="Times New Roman"/>
        </w:rPr>
        <w:t xml:space="preserve"> </w:t>
      </w:r>
      <w:r w:rsidR="009D0BD2" w:rsidRPr="00166C95">
        <w:rPr>
          <w:rFonts w:ascii="Times New Roman" w:hAnsi="Times New Roman" w:cs="Times New Roman"/>
        </w:rPr>
        <w:t>за</w:t>
      </w:r>
      <w:r w:rsidRPr="00166C95">
        <w:rPr>
          <w:rFonts w:ascii="Times New Roman" w:hAnsi="Times New Roman" w:cs="Times New Roman"/>
        </w:rPr>
        <w:t xml:space="preserve"> </w:t>
      </w:r>
      <w:r w:rsidR="00B316FE" w:rsidRPr="00166C95">
        <w:rPr>
          <w:rFonts w:ascii="Times New Roman" w:hAnsi="Times New Roman" w:cs="Times New Roman"/>
        </w:rPr>
        <w:t>безплатно разпределение</w:t>
      </w:r>
      <w:r w:rsidR="009D0BD2" w:rsidRPr="00166C95">
        <w:rPr>
          <w:rFonts w:ascii="Times New Roman" w:hAnsi="Times New Roman" w:cs="Times New Roman"/>
        </w:rPr>
        <w:t xml:space="preserve"> за подинсталация с топлинен </w:t>
      </w:r>
      <w:r w:rsidR="00AA52F2" w:rsidRPr="00166C95">
        <w:rPr>
          <w:rFonts w:ascii="Times New Roman" w:hAnsi="Times New Roman" w:cs="Times New Roman"/>
        </w:rPr>
        <w:t>показател</w:t>
      </w:r>
      <w:r w:rsidRPr="00166C95">
        <w:rPr>
          <w:rFonts w:ascii="Times New Roman" w:hAnsi="Times New Roman" w:cs="Times New Roman"/>
        </w:rPr>
        <w:t xml:space="preserve">) </w:t>
      </w:r>
      <w:r w:rsidR="009D0BD2" w:rsidRPr="00166C95">
        <w:rPr>
          <w:rFonts w:ascii="Times New Roman" w:hAnsi="Times New Roman" w:cs="Times New Roman"/>
        </w:rPr>
        <w:t xml:space="preserve">в </w:t>
      </w:r>
      <w:r w:rsidRPr="00166C95">
        <w:rPr>
          <w:rFonts w:ascii="Times New Roman" w:hAnsi="Times New Roman" w:cs="Times New Roman"/>
        </w:rPr>
        <w:t>TJ</w:t>
      </w:r>
      <w:r w:rsidR="009D0BD2" w:rsidRPr="00166C95">
        <w:rPr>
          <w:rFonts w:ascii="Times New Roman" w:hAnsi="Times New Roman" w:cs="Times New Roman"/>
        </w:rPr>
        <w:t xml:space="preserve"> годишно. Наименованието на инсталациите се избира от списък с падащо меню, който се базира на списъка с технически връзки, описани в Раздел </w:t>
      </w:r>
      <w:r w:rsidRPr="00166C95">
        <w:rPr>
          <w:rFonts w:ascii="Times New Roman" w:hAnsi="Times New Roman" w:cs="Times New Roman"/>
        </w:rPr>
        <w:t>A.IV (</w:t>
      </w:r>
      <w:r w:rsidR="009D0BD2" w:rsidRPr="00166C95">
        <w:rPr>
          <w:rFonts w:ascii="Times New Roman" w:hAnsi="Times New Roman" w:cs="Times New Roman"/>
        </w:rPr>
        <w:t>„Списък с технически връзки</w:t>
      </w:r>
      <w:r w:rsidRPr="00166C95">
        <w:rPr>
          <w:rFonts w:ascii="Times New Roman" w:hAnsi="Times New Roman" w:cs="Times New Roman"/>
        </w:rPr>
        <w:t xml:space="preserve">”). </w:t>
      </w:r>
      <w:r w:rsidR="00637A3F" w:rsidRPr="00166C95">
        <w:rPr>
          <w:rFonts w:ascii="Times New Roman" w:hAnsi="Times New Roman" w:cs="Times New Roman"/>
        </w:rPr>
        <w:t>Ако наименованието на свързващата инсталация не може да бъде намерено</w:t>
      </w:r>
      <w:r w:rsidRPr="00166C95">
        <w:rPr>
          <w:rFonts w:ascii="Times New Roman" w:hAnsi="Times New Roman" w:cs="Times New Roman"/>
        </w:rPr>
        <w:t xml:space="preserve">, </w:t>
      </w:r>
      <w:r w:rsidR="00637A3F" w:rsidRPr="00166C95">
        <w:rPr>
          <w:rFonts w:ascii="Times New Roman" w:hAnsi="Times New Roman" w:cs="Times New Roman"/>
        </w:rPr>
        <w:t xml:space="preserve">то следва да е в Раздел </w:t>
      </w:r>
      <w:r w:rsidRPr="00166C95">
        <w:rPr>
          <w:rFonts w:ascii="Times New Roman" w:hAnsi="Times New Roman" w:cs="Times New Roman"/>
        </w:rPr>
        <w:t>A.IV.</w:t>
      </w:r>
      <w:r w:rsidR="00637A3F" w:rsidRPr="00166C95">
        <w:rPr>
          <w:rFonts w:ascii="Times New Roman" w:hAnsi="Times New Roman" w:cs="Times New Roman"/>
        </w:rPr>
        <w:t xml:space="preserve"> Изнесеното количество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637A3F" w:rsidRPr="00166C95">
        <w:rPr>
          <w:rFonts w:ascii="Times New Roman" w:hAnsi="Times New Roman" w:cs="Times New Roman"/>
        </w:rPr>
        <w:t xml:space="preserve">не трябва да превишава общото количество </w:t>
      </w:r>
      <w:r w:rsidR="00AA52F2" w:rsidRPr="00166C95">
        <w:rPr>
          <w:rFonts w:ascii="Times New Roman" w:hAnsi="Times New Roman" w:cs="Times New Roman"/>
        </w:rPr>
        <w:t>измерима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637A3F" w:rsidRPr="00166C95">
        <w:rPr>
          <w:rFonts w:ascii="Times New Roman" w:hAnsi="Times New Roman" w:cs="Times New Roman"/>
        </w:rPr>
        <w:t xml:space="preserve">налична в </w:t>
      </w:r>
      <w:r w:rsidR="009538F5" w:rsidRPr="00166C95">
        <w:rPr>
          <w:rFonts w:ascii="Times New Roman" w:hAnsi="Times New Roman" w:cs="Times New Roman"/>
        </w:rPr>
        <w:t>инсталацията</w:t>
      </w:r>
      <w:r w:rsidR="00637A3F" w:rsidRPr="00166C95">
        <w:rPr>
          <w:rFonts w:ascii="Times New Roman" w:hAnsi="Times New Roman" w:cs="Times New Roman"/>
        </w:rPr>
        <w:t xml:space="preserve"> </w:t>
      </w:r>
      <w:r w:rsidRPr="00166C95">
        <w:rPr>
          <w:rFonts w:ascii="Times New Roman" w:hAnsi="Times New Roman" w:cs="Times New Roman"/>
        </w:rPr>
        <w:t>(</w:t>
      </w:r>
      <w:r w:rsidR="00637A3F" w:rsidRPr="00166C95">
        <w:rPr>
          <w:rFonts w:ascii="Times New Roman" w:hAnsi="Times New Roman" w:cs="Times New Roman"/>
        </w:rPr>
        <w:t xml:space="preserve">вж. Раздел </w:t>
      </w:r>
      <w:r w:rsidRPr="00166C95">
        <w:rPr>
          <w:rFonts w:ascii="Times New Roman" w:hAnsi="Times New Roman" w:cs="Times New Roman"/>
        </w:rPr>
        <w:t xml:space="preserve">E.II.(e), </w:t>
      </w:r>
      <w:r w:rsidR="00637A3F" w:rsidRPr="00166C95">
        <w:rPr>
          <w:rFonts w:ascii="Times New Roman" w:hAnsi="Times New Roman" w:cs="Times New Roman"/>
        </w:rPr>
        <w:t xml:space="preserve">„Сума на </w:t>
      </w:r>
      <w:r w:rsidR="00AA52F2" w:rsidRPr="00166C95">
        <w:rPr>
          <w:rFonts w:ascii="Times New Roman" w:hAnsi="Times New Roman" w:cs="Times New Roman"/>
        </w:rPr>
        <w:t>измерима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637A3F" w:rsidRPr="00166C95">
        <w:rPr>
          <w:rFonts w:ascii="Times New Roman" w:hAnsi="Times New Roman" w:cs="Times New Roman"/>
        </w:rPr>
        <w:t>налична в инсталацията</w:t>
      </w:r>
      <w:r w:rsidRPr="00166C95">
        <w:rPr>
          <w:rFonts w:ascii="Times New Roman" w:hAnsi="Times New Roman" w:cs="Times New Roman"/>
        </w:rPr>
        <w:t xml:space="preserve">”). </w:t>
      </w:r>
    </w:p>
    <w:p w:rsidR="00C53016" w:rsidRPr="00166C95" w:rsidRDefault="00C53016" w:rsidP="00C53016">
      <w:pPr>
        <w:pStyle w:val="Default"/>
        <w:jc w:val="both"/>
        <w:rPr>
          <w:rFonts w:ascii="Times New Roman" w:hAnsi="Times New Roman" w:cs="Times New Roman"/>
        </w:rPr>
      </w:pPr>
    </w:p>
    <w:p w:rsidR="00C53016" w:rsidRPr="00166C95" w:rsidRDefault="00637A3F" w:rsidP="00C53016">
      <w:pPr>
        <w:pStyle w:val="Default"/>
        <w:jc w:val="both"/>
        <w:rPr>
          <w:rFonts w:ascii="Times New Roman" w:hAnsi="Times New Roman" w:cs="Times New Roman"/>
        </w:rPr>
      </w:pPr>
      <w:r w:rsidRPr="00166C95">
        <w:rPr>
          <w:rFonts w:ascii="Times New Roman" w:hAnsi="Times New Roman" w:cs="Times New Roman"/>
        </w:rPr>
        <w:t xml:space="preserve">След това операторът трябва да изчисли количеството </w:t>
      </w:r>
      <w:r w:rsidR="00AA52F2" w:rsidRPr="00166C95">
        <w:rPr>
          <w:rFonts w:ascii="Times New Roman" w:hAnsi="Times New Roman" w:cs="Times New Roman"/>
        </w:rPr>
        <w:t>измерима</w:t>
      </w:r>
      <w:r w:rsidR="00C53016"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4055B6" w:rsidRPr="00166C95">
        <w:rPr>
          <w:rFonts w:ascii="Times New Roman" w:hAnsi="Times New Roman" w:cs="Times New Roman"/>
        </w:rPr>
        <w:t xml:space="preserve">, която е част от </w:t>
      </w:r>
      <w:r w:rsidR="00AA52F2" w:rsidRPr="00166C95">
        <w:rPr>
          <w:rFonts w:ascii="Times New Roman" w:hAnsi="Times New Roman" w:cs="Times New Roman"/>
          <w:b/>
          <w:bCs/>
        </w:rPr>
        <w:t>топлин</w:t>
      </w:r>
      <w:r w:rsidR="004055B6" w:rsidRPr="00166C95">
        <w:rPr>
          <w:rFonts w:ascii="Times New Roman" w:hAnsi="Times New Roman" w:cs="Times New Roman"/>
          <w:b/>
          <w:bCs/>
        </w:rPr>
        <w:t xml:space="preserve">ен показател или топлофикационна </w:t>
      </w:r>
      <w:r w:rsidR="00AA52F2" w:rsidRPr="00166C95">
        <w:rPr>
          <w:rFonts w:ascii="Times New Roman" w:hAnsi="Times New Roman" w:cs="Times New Roman"/>
          <w:b/>
          <w:bCs/>
        </w:rPr>
        <w:t>подинсталация</w:t>
      </w:r>
      <w:r w:rsidR="00C53016" w:rsidRPr="00166C95">
        <w:rPr>
          <w:rFonts w:ascii="Times New Roman" w:hAnsi="Times New Roman" w:cs="Times New Roman"/>
        </w:rPr>
        <w:t xml:space="preserve">. </w:t>
      </w:r>
      <w:r w:rsidR="004055B6" w:rsidRPr="00166C95">
        <w:rPr>
          <w:rFonts w:ascii="Times New Roman" w:hAnsi="Times New Roman" w:cs="Times New Roman"/>
          <w:i/>
          <w:iCs/>
        </w:rPr>
        <w:t xml:space="preserve">Вж.  Ръководен документ </w:t>
      </w:r>
      <w:r w:rsidR="00C53016" w:rsidRPr="00166C95">
        <w:rPr>
          <w:rFonts w:ascii="Times New Roman" w:hAnsi="Times New Roman" w:cs="Times New Roman"/>
          <w:i/>
          <w:iCs/>
        </w:rPr>
        <w:t xml:space="preserve">2 </w:t>
      </w:r>
      <w:r w:rsidR="004055B6" w:rsidRPr="00166C95">
        <w:rPr>
          <w:rFonts w:ascii="Times New Roman" w:hAnsi="Times New Roman" w:cs="Times New Roman"/>
          <w:i/>
          <w:iCs/>
        </w:rPr>
        <w:t xml:space="preserve">относно </w:t>
      </w:r>
      <w:r w:rsidR="004055B6" w:rsidRPr="00166C95">
        <w:rPr>
          <w:rFonts w:ascii="Times New Roman" w:hAnsi="Times New Roman" w:cs="Times New Roman"/>
          <w:i/>
        </w:rPr>
        <w:t>методиките за разпределяне</w:t>
      </w:r>
      <w:r w:rsidR="004055B6" w:rsidRPr="00166C95">
        <w:rPr>
          <w:rFonts w:ascii="Times New Roman" w:hAnsi="Times New Roman" w:cs="Times New Roman"/>
          <w:i/>
          <w:iCs/>
        </w:rPr>
        <w:t xml:space="preserve"> за насоки по този въпрос. </w:t>
      </w:r>
      <w:r w:rsidR="004055B6" w:rsidRPr="00166C95">
        <w:rPr>
          <w:rFonts w:ascii="Times New Roman" w:hAnsi="Times New Roman" w:cs="Times New Roman"/>
        </w:rPr>
        <w:t xml:space="preserve">Следните данни се изчисляват автоматично от </w:t>
      </w:r>
      <w:r w:rsidR="001D20CA" w:rsidRPr="00166C95">
        <w:rPr>
          <w:rFonts w:ascii="Times New Roman" w:hAnsi="Times New Roman" w:cs="Times New Roman"/>
        </w:rPr>
        <w:t xml:space="preserve">формуляра за събиране на базови данни </w:t>
      </w:r>
      <w:r w:rsidR="004055B6" w:rsidRPr="00166C95">
        <w:rPr>
          <w:rFonts w:ascii="Times New Roman" w:hAnsi="Times New Roman" w:cs="Times New Roman"/>
        </w:rPr>
        <w:t xml:space="preserve">по </w:t>
      </w:r>
      <w:r w:rsidR="00A36879" w:rsidRPr="00166C95">
        <w:rPr>
          <w:rFonts w:ascii="Times New Roman" w:hAnsi="Times New Roman" w:cs="Times New Roman"/>
        </w:rPr>
        <w:t>НИМ</w:t>
      </w:r>
      <w:r w:rsidR="004055B6" w:rsidRPr="00166C95">
        <w:rPr>
          <w:rFonts w:ascii="Times New Roman" w:hAnsi="Times New Roman" w:cs="Times New Roman"/>
        </w:rPr>
        <w:t xml:space="preserve">. </w:t>
      </w:r>
      <w:r w:rsidR="00C53016" w:rsidRPr="00166C95">
        <w:rPr>
          <w:rFonts w:ascii="Times New Roman" w:hAnsi="Times New Roman" w:cs="Times New Roman"/>
        </w:rPr>
        <w:t xml:space="preserve"> </w:t>
      </w:r>
    </w:p>
    <w:p w:rsidR="00C53016"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j) </w:t>
      </w:r>
      <w:r w:rsidR="004055B6" w:rsidRPr="00166C95">
        <w:rPr>
          <w:rFonts w:ascii="Times New Roman" w:hAnsi="Times New Roman" w:cs="Times New Roman"/>
          <w:b/>
        </w:rPr>
        <w:t>Междинен сбор</w:t>
      </w:r>
      <w:r w:rsidRPr="00166C95">
        <w:rPr>
          <w:rFonts w:ascii="Times New Roman" w:hAnsi="Times New Roman" w:cs="Times New Roman"/>
          <w:b/>
          <w:bCs/>
        </w:rPr>
        <w:t xml:space="preserve">: </w:t>
      </w:r>
      <w:r w:rsidR="004055B6" w:rsidRPr="00166C95">
        <w:rPr>
          <w:rFonts w:ascii="Times New Roman" w:hAnsi="Times New Roman" w:cs="Times New Roman"/>
          <w:b/>
          <w:bCs/>
        </w:rPr>
        <w:t xml:space="preserve">оставаща обща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Pr="00166C95">
        <w:rPr>
          <w:rFonts w:ascii="Times New Roman" w:hAnsi="Times New Roman" w:cs="Times New Roman"/>
          <w:b/>
          <w:bCs/>
        </w:rPr>
        <w:t xml:space="preserve">, </w:t>
      </w:r>
      <w:r w:rsidR="004055B6" w:rsidRPr="00166C95">
        <w:rPr>
          <w:rFonts w:ascii="Times New Roman" w:hAnsi="Times New Roman" w:cs="Times New Roman"/>
          <w:b/>
          <w:bCs/>
        </w:rPr>
        <w:t xml:space="preserve">потенциално принадлежаща на </w:t>
      </w:r>
      <w:r w:rsidR="00AA52F2" w:rsidRPr="00166C95">
        <w:rPr>
          <w:rFonts w:ascii="Times New Roman" w:hAnsi="Times New Roman" w:cs="Times New Roman"/>
          <w:b/>
          <w:bCs/>
        </w:rPr>
        <w:t>подинсталаци</w:t>
      </w:r>
      <w:r w:rsidR="004055B6" w:rsidRPr="00166C95">
        <w:rPr>
          <w:rFonts w:ascii="Times New Roman" w:hAnsi="Times New Roman" w:cs="Times New Roman"/>
          <w:b/>
          <w:bCs/>
        </w:rPr>
        <w:t xml:space="preserve">и с топлинен показател, </w:t>
      </w:r>
      <w:r w:rsidR="004055B6" w:rsidRPr="00166C95">
        <w:rPr>
          <w:rFonts w:ascii="Times New Roman" w:hAnsi="Times New Roman" w:cs="Times New Roman"/>
        </w:rPr>
        <w:t xml:space="preserve">разделена на дял, </w:t>
      </w:r>
      <w:r w:rsidR="00B316FE" w:rsidRPr="00166C95">
        <w:rPr>
          <w:rFonts w:ascii="Times New Roman" w:hAnsi="Times New Roman" w:cs="Times New Roman"/>
        </w:rPr>
        <w:t>отговарящ на условията</w:t>
      </w:r>
      <w:r w:rsidRPr="00166C95">
        <w:rPr>
          <w:rFonts w:ascii="Times New Roman" w:hAnsi="Times New Roman" w:cs="Times New Roman"/>
        </w:rPr>
        <w:t xml:space="preserve"> </w:t>
      </w:r>
      <w:r w:rsidR="004055B6" w:rsidRPr="00166C95">
        <w:rPr>
          <w:rFonts w:ascii="Times New Roman" w:hAnsi="Times New Roman" w:cs="Times New Roman"/>
        </w:rPr>
        <w:t>по произход</w:t>
      </w:r>
      <w:r w:rsidR="009A69AC" w:rsidRPr="00166C95">
        <w:rPr>
          <w:rFonts w:ascii="Times New Roman" w:hAnsi="Times New Roman" w:cs="Times New Roman"/>
        </w:rPr>
        <w:t>,</w:t>
      </w:r>
      <w:r w:rsidR="004055B6" w:rsidRPr="00166C95">
        <w:rPr>
          <w:rFonts w:ascii="Times New Roman" w:hAnsi="Times New Roman" w:cs="Times New Roman"/>
        </w:rPr>
        <w:t xml:space="preserve"> и на дял, не</w:t>
      </w:r>
      <w:r w:rsidR="00B316FE" w:rsidRPr="00166C95">
        <w:rPr>
          <w:rFonts w:ascii="Times New Roman" w:hAnsi="Times New Roman" w:cs="Times New Roman"/>
        </w:rPr>
        <w:t>отговарящ на условията</w:t>
      </w:r>
      <w:r w:rsidRPr="00166C95">
        <w:rPr>
          <w:rFonts w:ascii="Times New Roman" w:hAnsi="Times New Roman" w:cs="Times New Roman"/>
        </w:rPr>
        <w:t xml:space="preserve"> </w:t>
      </w:r>
      <w:r w:rsidR="004055B6" w:rsidRPr="00166C95">
        <w:rPr>
          <w:rFonts w:ascii="Times New Roman" w:hAnsi="Times New Roman" w:cs="Times New Roman"/>
        </w:rPr>
        <w:t xml:space="preserve">по произход </w:t>
      </w:r>
      <w:r w:rsidRPr="00166C95">
        <w:rPr>
          <w:rFonts w:ascii="Times New Roman" w:hAnsi="Times New Roman" w:cs="Times New Roman"/>
        </w:rPr>
        <w:t xml:space="preserve"> (</w:t>
      </w:r>
      <w:r w:rsidR="004055B6" w:rsidRPr="00166C95">
        <w:rPr>
          <w:rFonts w:ascii="Times New Roman" w:hAnsi="Times New Roman" w:cs="Times New Roman"/>
        </w:rPr>
        <w:t>съгласно  вече предоставените дефиниции) и по-конкретно</w:t>
      </w:r>
      <w:r w:rsidRPr="00166C95">
        <w:rPr>
          <w:rFonts w:ascii="Times New Roman" w:hAnsi="Times New Roman" w:cs="Times New Roman"/>
        </w:rPr>
        <w:t xml:space="preserve">: </w:t>
      </w:r>
    </w:p>
    <w:p w:rsidR="00C53016"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i. </w:t>
      </w:r>
      <w:r w:rsidR="00D15F29" w:rsidRPr="00166C95">
        <w:rPr>
          <w:rFonts w:ascii="Times New Roman" w:hAnsi="Times New Roman" w:cs="Times New Roman"/>
        </w:rPr>
        <w:t xml:space="preserve">Определяне на количеството </w:t>
      </w:r>
      <w:r w:rsidR="00AA52F2" w:rsidRPr="00166C95">
        <w:rPr>
          <w:rFonts w:ascii="Times New Roman" w:hAnsi="Times New Roman" w:cs="Times New Roman"/>
        </w:rPr>
        <w:t>топлинна енергия</w:t>
      </w:r>
      <w:r w:rsidR="00D15F29" w:rsidRPr="00166C95">
        <w:rPr>
          <w:rFonts w:ascii="Times New Roman" w:hAnsi="Times New Roman" w:cs="Times New Roman"/>
        </w:rPr>
        <w:t xml:space="preserve">, налична в </w:t>
      </w:r>
      <w:r w:rsidR="009538F5" w:rsidRPr="00166C95">
        <w:rPr>
          <w:rFonts w:ascii="Times New Roman" w:hAnsi="Times New Roman" w:cs="Times New Roman"/>
        </w:rPr>
        <w:t>инсталацията</w:t>
      </w:r>
      <w:r w:rsidR="00D15F29" w:rsidRPr="00166C95">
        <w:rPr>
          <w:rFonts w:ascii="Times New Roman" w:hAnsi="Times New Roman" w:cs="Times New Roman"/>
        </w:rPr>
        <w:t xml:space="preserve"> </w:t>
      </w:r>
      <w:r w:rsidRPr="00166C95">
        <w:rPr>
          <w:rFonts w:ascii="Times New Roman" w:hAnsi="Times New Roman" w:cs="Times New Roman"/>
        </w:rPr>
        <w:t>(</w:t>
      </w:r>
      <w:r w:rsidR="00D15F29" w:rsidRPr="00166C95">
        <w:rPr>
          <w:rFonts w:ascii="Times New Roman" w:hAnsi="Times New Roman" w:cs="Times New Roman"/>
        </w:rPr>
        <w:t xml:space="preserve">буква </w:t>
      </w:r>
      <w:r w:rsidRPr="00166C95">
        <w:rPr>
          <w:rFonts w:ascii="Times New Roman" w:hAnsi="Times New Roman" w:cs="Times New Roman"/>
        </w:rPr>
        <w:t xml:space="preserve">(e)), </w:t>
      </w:r>
      <w:r w:rsidR="00D15F29" w:rsidRPr="00166C95">
        <w:rPr>
          <w:rFonts w:ascii="Times New Roman" w:hAnsi="Times New Roman" w:cs="Times New Roman"/>
        </w:rPr>
        <w:t xml:space="preserve">което не се използва за електричество </w:t>
      </w:r>
      <w:r w:rsidRPr="00166C95">
        <w:rPr>
          <w:rFonts w:ascii="Times New Roman" w:hAnsi="Times New Roman" w:cs="Times New Roman"/>
        </w:rPr>
        <w:t>(</w:t>
      </w:r>
      <w:r w:rsidR="00D15F29" w:rsidRPr="00166C95">
        <w:rPr>
          <w:rFonts w:ascii="Times New Roman" w:hAnsi="Times New Roman" w:cs="Times New Roman"/>
        </w:rPr>
        <w:t xml:space="preserve">точка </w:t>
      </w:r>
      <w:r w:rsidRPr="00166C95">
        <w:rPr>
          <w:rFonts w:ascii="Times New Roman" w:hAnsi="Times New Roman" w:cs="Times New Roman"/>
        </w:rPr>
        <w:t xml:space="preserve">(g)), </w:t>
      </w:r>
      <w:r w:rsidR="00D15F29" w:rsidRPr="00166C95">
        <w:rPr>
          <w:rFonts w:ascii="Times New Roman" w:hAnsi="Times New Roman" w:cs="Times New Roman"/>
        </w:rPr>
        <w:t xml:space="preserve">не се използва в </w:t>
      </w:r>
      <w:r w:rsidR="00AA52F2" w:rsidRPr="00166C95">
        <w:rPr>
          <w:rFonts w:ascii="Times New Roman" w:hAnsi="Times New Roman" w:cs="Times New Roman"/>
        </w:rPr>
        <w:t>подинсталаци</w:t>
      </w:r>
      <w:r w:rsidR="00D15F29" w:rsidRPr="00166C95">
        <w:rPr>
          <w:rFonts w:ascii="Times New Roman" w:hAnsi="Times New Roman" w:cs="Times New Roman"/>
        </w:rPr>
        <w:t xml:space="preserve">и с продуктов показател </w:t>
      </w:r>
      <w:r w:rsidRPr="00166C95">
        <w:rPr>
          <w:rFonts w:ascii="Times New Roman" w:hAnsi="Times New Roman" w:cs="Times New Roman"/>
        </w:rPr>
        <w:t>(</w:t>
      </w:r>
      <w:r w:rsidR="00D15F29" w:rsidRPr="00166C95">
        <w:rPr>
          <w:rFonts w:ascii="Times New Roman" w:hAnsi="Times New Roman" w:cs="Times New Roman"/>
        </w:rPr>
        <w:t xml:space="preserve">буква </w:t>
      </w:r>
      <w:r w:rsidRPr="00166C95">
        <w:rPr>
          <w:rFonts w:ascii="Times New Roman" w:hAnsi="Times New Roman" w:cs="Times New Roman"/>
        </w:rPr>
        <w:t>(h)</w:t>
      </w:r>
      <w:r w:rsidR="00D15F29" w:rsidRPr="00166C95">
        <w:rPr>
          <w:rFonts w:ascii="Times New Roman" w:hAnsi="Times New Roman" w:cs="Times New Roman"/>
        </w:rPr>
        <w:t xml:space="preserve">) и не се изнася за други инсталации по СТЕ </w:t>
      </w:r>
      <w:r w:rsidRPr="00166C95">
        <w:rPr>
          <w:rFonts w:ascii="Times New Roman" w:hAnsi="Times New Roman" w:cs="Times New Roman"/>
        </w:rPr>
        <w:t>(</w:t>
      </w:r>
      <w:r w:rsidR="00D15F29" w:rsidRPr="00166C95">
        <w:rPr>
          <w:rFonts w:ascii="Times New Roman" w:hAnsi="Times New Roman" w:cs="Times New Roman"/>
        </w:rPr>
        <w:t xml:space="preserve">буква </w:t>
      </w:r>
      <w:r w:rsidRPr="00166C95">
        <w:rPr>
          <w:rFonts w:ascii="Times New Roman" w:hAnsi="Times New Roman" w:cs="Times New Roman"/>
        </w:rPr>
        <w:t xml:space="preserve">(i)); </w:t>
      </w:r>
      <w:r w:rsidR="00D15F29" w:rsidRPr="00166C95">
        <w:rPr>
          <w:rFonts w:ascii="Times New Roman" w:hAnsi="Times New Roman" w:cs="Times New Roman"/>
        </w:rPr>
        <w:t>така че стойността се изчислява ч</w:t>
      </w:r>
      <w:r w:rsidR="009A69AC" w:rsidRPr="00166C95">
        <w:rPr>
          <w:rFonts w:ascii="Times New Roman" w:hAnsi="Times New Roman" w:cs="Times New Roman"/>
        </w:rPr>
        <w:t>р</w:t>
      </w:r>
      <w:r w:rsidR="00D15F29" w:rsidRPr="00166C95">
        <w:rPr>
          <w:rFonts w:ascii="Times New Roman" w:hAnsi="Times New Roman" w:cs="Times New Roman"/>
        </w:rPr>
        <w:t>ез</w:t>
      </w:r>
      <w:r w:rsidRPr="00166C95">
        <w:rPr>
          <w:rFonts w:ascii="Times New Roman" w:hAnsi="Times New Roman" w:cs="Times New Roman"/>
        </w:rPr>
        <w:t xml:space="preserve"> (e)-(g)-(h)-(i). </w:t>
      </w:r>
    </w:p>
    <w:p w:rsidR="00C53016"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ii. </w:t>
      </w:r>
      <w:r w:rsidR="00D15F29" w:rsidRPr="00166C95">
        <w:rPr>
          <w:rFonts w:ascii="Times New Roman" w:hAnsi="Times New Roman" w:cs="Times New Roman"/>
        </w:rPr>
        <w:t xml:space="preserve">Определяне на </w:t>
      </w:r>
      <w:r w:rsidR="00AA52F2" w:rsidRPr="00166C95">
        <w:rPr>
          <w:rFonts w:ascii="Times New Roman" w:hAnsi="Times New Roman" w:cs="Times New Roman"/>
        </w:rPr>
        <w:t>топлинна</w:t>
      </w:r>
      <w:r w:rsidR="00D15F29" w:rsidRPr="00166C95">
        <w:rPr>
          <w:rFonts w:ascii="Times New Roman" w:hAnsi="Times New Roman" w:cs="Times New Roman"/>
        </w:rPr>
        <w:t>та</w:t>
      </w:r>
      <w:r w:rsidR="00AA52F2" w:rsidRPr="00166C95">
        <w:rPr>
          <w:rFonts w:ascii="Times New Roman" w:hAnsi="Times New Roman" w:cs="Times New Roman"/>
        </w:rPr>
        <w:t xml:space="preserve"> енергия</w:t>
      </w:r>
      <w:r w:rsidR="001F6F4B" w:rsidRPr="00166C95">
        <w:rPr>
          <w:rFonts w:ascii="Times New Roman" w:hAnsi="Times New Roman" w:cs="Times New Roman"/>
        </w:rPr>
        <w:t>,</w:t>
      </w:r>
      <w:r w:rsidRPr="00166C95">
        <w:rPr>
          <w:rFonts w:ascii="Times New Roman" w:hAnsi="Times New Roman" w:cs="Times New Roman"/>
        </w:rPr>
        <w:t xml:space="preserve"> </w:t>
      </w:r>
      <w:r w:rsidR="00B316FE" w:rsidRPr="00166C95">
        <w:rPr>
          <w:rFonts w:ascii="Times New Roman" w:hAnsi="Times New Roman" w:cs="Times New Roman"/>
        </w:rPr>
        <w:t>отговаряща на условията</w:t>
      </w:r>
      <w:r w:rsidRPr="00166C95">
        <w:rPr>
          <w:rFonts w:ascii="Times New Roman" w:hAnsi="Times New Roman" w:cs="Times New Roman"/>
        </w:rPr>
        <w:t xml:space="preserve"> </w:t>
      </w:r>
      <w:r w:rsidR="001F6F4B" w:rsidRPr="00166C95">
        <w:rPr>
          <w:rFonts w:ascii="Times New Roman" w:hAnsi="Times New Roman" w:cs="Times New Roman"/>
        </w:rPr>
        <w:t xml:space="preserve">по произход, в </w:t>
      </w:r>
      <w:r w:rsidRPr="00166C95">
        <w:rPr>
          <w:rFonts w:ascii="Times New Roman" w:hAnsi="Times New Roman" w:cs="Times New Roman"/>
        </w:rPr>
        <w:t xml:space="preserve">TJ </w:t>
      </w:r>
      <w:r w:rsidR="001F6F4B" w:rsidRPr="00166C95">
        <w:rPr>
          <w:rFonts w:ascii="Times New Roman" w:hAnsi="Times New Roman" w:cs="Times New Roman"/>
        </w:rPr>
        <w:t xml:space="preserve">годишно. Изчисляването на количеството </w:t>
      </w:r>
      <w:r w:rsidR="00AA52F2" w:rsidRPr="00166C95">
        <w:rPr>
          <w:rFonts w:ascii="Times New Roman" w:hAnsi="Times New Roman" w:cs="Times New Roman"/>
        </w:rPr>
        <w:t>топлинна енергия</w:t>
      </w:r>
      <w:r w:rsidR="001F6F4B" w:rsidRPr="00166C95">
        <w:rPr>
          <w:rFonts w:ascii="Times New Roman" w:hAnsi="Times New Roman" w:cs="Times New Roman"/>
        </w:rPr>
        <w:t>, не</w:t>
      </w:r>
      <w:r w:rsidR="00B316FE" w:rsidRPr="00166C95">
        <w:rPr>
          <w:rFonts w:ascii="Times New Roman" w:hAnsi="Times New Roman" w:cs="Times New Roman"/>
        </w:rPr>
        <w:t>отговаряща на условията</w:t>
      </w:r>
      <w:r w:rsidR="001F6F4B" w:rsidRPr="00166C95">
        <w:rPr>
          <w:rFonts w:ascii="Times New Roman" w:hAnsi="Times New Roman" w:cs="Times New Roman"/>
        </w:rPr>
        <w:t xml:space="preserve">, е посочено в </w:t>
      </w:r>
      <w:r w:rsidRPr="00166C95">
        <w:rPr>
          <w:rFonts w:ascii="Times New Roman" w:hAnsi="Times New Roman" w:cs="Times New Roman"/>
        </w:rPr>
        <w:t xml:space="preserve">iii. </w:t>
      </w:r>
      <w:r w:rsidR="001F6F4B" w:rsidRPr="00166C95">
        <w:rPr>
          <w:rFonts w:ascii="Times New Roman" w:hAnsi="Times New Roman" w:cs="Times New Roman"/>
        </w:rPr>
        <w:t>Количеството т</w:t>
      </w:r>
      <w:r w:rsidR="00AA52F2" w:rsidRPr="00166C95">
        <w:rPr>
          <w:rFonts w:ascii="Times New Roman" w:hAnsi="Times New Roman" w:cs="Times New Roman"/>
        </w:rPr>
        <w:t>оплинна енергия</w:t>
      </w:r>
      <w:r w:rsidR="001F6F4B" w:rsidRPr="00166C95">
        <w:rPr>
          <w:rFonts w:ascii="Times New Roman" w:hAnsi="Times New Roman" w:cs="Times New Roman"/>
        </w:rPr>
        <w:t xml:space="preserve">, </w:t>
      </w:r>
      <w:r w:rsidR="00B316FE" w:rsidRPr="00166C95">
        <w:rPr>
          <w:rFonts w:ascii="Times New Roman" w:hAnsi="Times New Roman" w:cs="Times New Roman"/>
        </w:rPr>
        <w:t>отговаряща на условията</w:t>
      </w:r>
      <w:r w:rsidR="001F6F4B" w:rsidRPr="00166C95">
        <w:rPr>
          <w:rFonts w:ascii="Times New Roman" w:hAnsi="Times New Roman" w:cs="Times New Roman"/>
        </w:rPr>
        <w:t xml:space="preserve">, е разликата между </w:t>
      </w:r>
      <w:r w:rsidRPr="00166C95">
        <w:rPr>
          <w:rFonts w:ascii="Times New Roman" w:hAnsi="Times New Roman" w:cs="Times New Roman"/>
        </w:rPr>
        <w:t xml:space="preserve">i </w:t>
      </w:r>
      <w:r w:rsidR="001F6F4B" w:rsidRPr="00166C95">
        <w:rPr>
          <w:rFonts w:ascii="Times New Roman" w:hAnsi="Times New Roman" w:cs="Times New Roman"/>
        </w:rPr>
        <w:t xml:space="preserve">и </w:t>
      </w:r>
      <w:r w:rsidRPr="00166C95">
        <w:rPr>
          <w:rFonts w:ascii="Times New Roman" w:hAnsi="Times New Roman" w:cs="Times New Roman"/>
        </w:rPr>
        <w:t xml:space="preserve">iii. </w:t>
      </w:r>
    </w:p>
    <w:p w:rsidR="00C53016"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iii. </w:t>
      </w:r>
      <w:r w:rsidR="000424EB" w:rsidRPr="00166C95">
        <w:rPr>
          <w:rFonts w:ascii="Times New Roman" w:hAnsi="Times New Roman" w:cs="Times New Roman"/>
        </w:rPr>
        <w:t xml:space="preserve">Определяне на топлинната енергия, неотговаряща на условията по произход, в TJ годишно. Това количество е равно на сумата </w:t>
      </w:r>
      <w:r w:rsidR="0037712B" w:rsidRPr="00166C95">
        <w:rPr>
          <w:rFonts w:ascii="Times New Roman" w:hAnsi="Times New Roman" w:cs="Times New Roman"/>
        </w:rPr>
        <w:t>на</w:t>
      </w:r>
      <w:r w:rsidR="000424EB" w:rsidRPr="00166C95">
        <w:rPr>
          <w:rFonts w:ascii="Times New Roman" w:hAnsi="Times New Roman" w:cs="Times New Roman"/>
        </w:rPr>
        <w:t xml:space="preserve"> </w:t>
      </w:r>
      <w:r w:rsidR="00AA52F2" w:rsidRPr="00166C95">
        <w:rPr>
          <w:rFonts w:ascii="Times New Roman" w:hAnsi="Times New Roman" w:cs="Times New Roman"/>
        </w:rPr>
        <w:t>топлинна</w:t>
      </w:r>
      <w:r w:rsidR="0037712B" w:rsidRPr="00166C95">
        <w:rPr>
          <w:rFonts w:ascii="Times New Roman" w:hAnsi="Times New Roman" w:cs="Times New Roman"/>
        </w:rPr>
        <w:t>та</w:t>
      </w:r>
      <w:r w:rsidR="00AA52F2" w:rsidRPr="00166C95">
        <w:rPr>
          <w:rFonts w:ascii="Times New Roman" w:hAnsi="Times New Roman" w:cs="Times New Roman"/>
        </w:rPr>
        <w:t xml:space="preserve"> енергия</w:t>
      </w:r>
      <w:r w:rsidR="000424EB" w:rsidRPr="00166C95">
        <w:rPr>
          <w:rFonts w:ascii="Times New Roman" w:hAnsi="Times New Roman" w:cs="Times New Roman"/>
        </w:rPr>
        <w:t xml:space="preserve">, внесена за инсталации извън СТЕ </w:t>
      </w:r>
      <w:r w:rsidRPr="00166C95">
        <w:rPr>
          <w:rFonts w:ascii="Times New Roman" w:hAnsi="Times New Roman" w:cs="Times New Roman"/>
        </w:rPr>
        <w:t>(c.iv)</w:t>
      </w:r>
      <w:r w:rsidR="000424EB" w:rsidRPr="00166C95">
        <w:rPr>
          <w:rFonts w:ascii="Times New Roman" w:hAnsi="Times New Roman" w:cs="Times New Roman"/>
        </w:rPr>
        <w:t>, ми</w:t>
      </w:r>
      <w:r w:rsidR="000424EB" w:rsidRPr="00166C95">
        <w:rPr>
          <w:rFonts w:ascii="Times New Roman" w:hAnsi="Times New Roman" w:cs="Times New Roman"/>
        </w:rPr>
        <w:lastRenderedPageBreak/>
        <w:t>нус количеството т</w:t>
      </w:r>
      <w:r w:rsidR="00AA52F2" w:rsidRPr="00166C95">
        <w:rPr>
          <w:rFonts w:ascii="Times New Roman" w:hAnsi="Times New Roman" w:cs="Times New Roman"/>
        </w:rPr>
        <w:t>оплинна енергия</w:t>
      </w:r>
      <w:r w:rsidRPr="00166C95">
        <w:rPr>
          <w:rFonts w:ascii="Times New Roman" w:hAnsi="Times New Roman" w:cs="Times New Roman"/>
        </w:rPr>
        <w:t xml:space="preserve"> </w:t>
      </w:r>
      <w:r w:rsidR="000424EB" w:rsidRPr="00166C95">
        <w:rPr>
          <w:rFonts w:ascii="Times New Roman" w:hAnsi="Times New Roman" w:cs="Times New Roman"/>
        </w:rPr>
        <w:t xml:space="preserve">извън СТЕ, използвана за производство на електричество </w:t>
      </w:r>
      <w:r w:rsidRPr="00166C95">
        <w:rPr>
          <w:rFonts w:ascii="Times New Roman" w:hAnsi="Times New Roman" w:cs="Times New Roman"/>
        </w:rPr>
        <w:t>(g.ii)</w:t>
      </w:r>
      <w:r w:rsidR="000424EB" w:rsidRPr="00166C95">
        <w:rPr>
          <w:rFonts w:ascii="Times New Roman" w:hAnsi="Times New Roman" w:cs="Times New Roman"/>
        </w:rPr>
        <w:t xml:space="preserve">, минус количеството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0424EB" w:rsidRPr="00166C95">
        <w:rPr>
          <w:rFonts w:ascii="Times New Roman" w:hAnsi="Times New Roman" w:cs="Times New Roman"/>
        </w:rPr>
        <w:t xml:space="preserve">извън СТЕ, използвана в продуктови </w:t>
      </w:r>
      <w:r w:rsidR="00AA52F2" w:rsidRPr="00166C95">
        <w:rPr>
          <w:rFonts w:ascii="Times New Roman" w:hAnsi="Times New Roman" w:cs="Times New Roman"/>
        </w:rPr>
        <w:t>показател</w:t>
      </w:r>
      <w:r w:rsidR="000424EB" w:rsidRPr="00166C95">
        <w:rPr>
          <w:rFonts w:ascii="Times New Roman" w:hAnsi="Times New Roman" w:cs="Times New Roman"/>
        </w:rPr>
        <w:t>и</w:t>
      </w:r>
      <w:r w:rsidRPr="00166C95">
        <w:rPr>
          <w:rFonts w:ascii="Times New Roman" w:hAnsi="Times New Roman" w:cs="Times New Roman"/>
        </w:rPr>
        <w:t xml:space="preserve"> (h.xi). </w:t>
      </w:r>
    </w:p>
    <w:p w:rsidR="00C53016" w:rsidRPr="00166C95" w:rsidRDefault="00C53016" w:rsidP="00C53016">
      <w:pPr>
        <w:pStyle w:val="Default"/>
        <w:jc w:val="both"/>
        <w:rPr>
          <w:rFonts w:ascii="Times New Roman" w:hAnsi="Times New Roman" w:cs="Times New Roman"/>
        </w:rPr>
      </w:pPr>
      <w:r w:rsidRPr="00166C95">
        <w:rPr>
          <w:rFonts w:ascii="Times New Roman" w:hAnsi="Times New Roman" w:cs="Times New Roman"/>
        </w:rPr>
        <w:t xml:space="preserve">k) </w:t>
      </w:r>
      <w:r w:rsidR="000424EB" w:rsidRPr="00166C95">
        <w:rPr>
          <w:rFonts w:ascii="Times New Roman" w:hAnsi="Times New Roman" w:cs="Times New Roman"/>
        </w:rPr>
        <w:t xml:space="preserve">определяне на </w:t>
      </w:r>
      <w:r w:rsidR="000424EB" w:rsidRPr="00166C95">
        <w:rPr>
          <w:rFonts w:ascii="Times New Roman" w:hAnsi="Times New Roman" w:cs="Times New Roman"/>
          <w:b/>
        </w:rPr>
        <w:t>коефициент за допустимост</w:t>
      </w:r>
      <w:r w:rsidR="000424EB" w:rsidRPr="00166C95">
        <w:rPr>
          <w:rFonts w:ascii="Times New Roman" w:hAnsi="Times New Roman" w:cs="Times New Roman"/>
        </w:rPr>
        <w:t xml:space="preserve"> в </w:t>
      </w:r>
      <w:r w:rsidRPr="00166C95">
        <w:rPr>
          <w:rFonts w:ascii="Times New Roman" w:hAnsi="Times New Roman" w:cs="Times New Roman"/>
        </w:rPr>
        <w:t xml:space="preserve">%. </w:t>
      </w:r>
      <w:r w:rsidR="000424EB" w:rsidRPr="00166C95">
        <w:rPr>
          <w:rFonts w:ascii="Times New Roman" w:hAnsi="Times New Roman" w:cs="Times New Roman"/>
        </w:rPr>
        <w:t xml:space="preserve">Той е равен на </w:t>
      </w:r>
      <w:r w:rsidRPr="00166C95">
        <w:rPr>
          <w:rFonts w:ascii="Times New Roman" w:hAnsi="Times New Roman" w:cs="Times New Roman"/>
        </w:rPr>
        <w:t>(j).ii/(j).i (</w:t>
      </w:r>
      <w:r w:rsidR="000424EB" w:rsidRPr="00166C95">
        <w:rPr>
          <w:rFonts w:ascii="Times New Roman" w:hAnsi="Times New Roman" w:cs="Times New Roman"/>
        </w:rPr>
        <w:t>вж. по-горе</w:t>
      </w:r>
      <w:r w:rsidRPr="00166C95">
        <w:rPr>
          <w:rFonts w:ascii="Times New Roman" w:hAnsi="Times New Roman" w:cs="Times New Roman"/>
        </w:rPr>
        <w:t xml:space="preserve">) </w:t>
      </w:r>
    </w:p>
    <w:p w:rsidR="00C53016" w:rsidRPr="00166C95" w:rsidRDefault="00C53016" w:rsidP="00C53016">
      <w:pPr>
        <w:pStyle w:val="Default"/>
        <w:jc w:val="both"/>
        <w:rPr>
          <w:rFonts w:ascii="Times New Roman" w:hAnsi="Times New Roman" w:cs="Times New Roman"/>
        </w:rPr>
      </w:pPr>
    </w:p>
    <w:p w:rsidR="00C53016" w:rsidRPr="00166C95" w:rsidRDefault="000424EB" w:rsidP="00C53016">
      <w:pPr>
        <w:pStyle w:val="Default"/>
        <w:jc w:val="both"/>
        <w:rPr>
          <w:rFonts w:ascii="Times New Roman" w:hAnsi="Times New Roman" w:cs="Times New Roman"/>
        </w:rPr>
      </w:pPr>
      <w:r w:rsidRPr="00166C95">
        <w:rPr>
          <w:rFonts w:ascii="Times New Roman" w:hAnsi="Times New Roman" w:cs="Times New Roman"/>
        </w:rPr>
        <w:t>След това операторът трябва да предостави</w:t>
      </w:r>
      <w:r w:rsidR="00C53016" w:rsidRPr="00166C95">
        <w:rPr>
          <w:rFonts w:ascii="Times New Roman" w:hAnsi="Times New Roman" w:cs="Times New Roman"/>
        </w:rPr>
        <w:t xml:space="preserve">: </w:t>
      </w:r>
    </w:p>
    <w:p w:rsidR="00F30204"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l) </w:t>
      </w:r>
      <w:r w:rsidR="00F30204" w:rsidRPr="00166C95">
        <w:rPr>
          <w:rFonts w:ascii="Times New Roman" w:hAnsi="Times New Roman" w:cs="Times New Roman"/>
          <w:b/>
        </w:rPr>
        <w:t>Нетното количество</w:t>
      </w:r>
      <w:r w:rsidR="00F30204" w:rsidRPr="00166C95">
        <w:rPr>
          <w:rFonts w:ascii="Times New Roman" w:hAnsi="Times New Roman" w:cs="Times New Roman"/>
        </w:rPr>
        <w:t xml:space="preserve">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00F30204" w:rsidRPr="00166C95">
        <w:rPr>
          <w:rFonts w:ascii="Times New Roman" w:hAnsi="Times New Roman" w:cs="Times New Roman"/>
          <w:b/>
          <w:bCs/>
        </w:rPr>
        <w:t>, използвана в рамките на инст</w:t>
      </w:r>
      <w:r w:rsidR="009538F5" w:rsidRPr="00166C95">
        <w:rPr>
          <w:rFonts w:ascii="Times New Roman" w:hAnsi="Times New Roman" w:cs="Times New Roman"/>
          <w:b/>
          <w:bCs/>
        </w:rPr>
        <w:t>алацията</w:t>
      </w:r>
      <w:r w:rsidR="00F30204" w:rsidRPr="00166C95">
        <w:rPr>
          <w:rFonts w:ascii="Times New Roman" w:hAnsi="Times New Roman" w:cs="Times New Roman"/>
          <w:b/>
          <w:bCs/>
        </w:rPr>
        <w:t>,</w:t>
      </w:r>
      <w:r w:rsidRPr="00166C95">
        <w:rPr>
          <w:rFonts w:ascii="Times New Roman" w:hAnsi="Times New Roman" w:cs="Times New Roman"/>
        </w:rPr>
        <w:t xml:space="preserve"> </w:t>
      </w:r>
      <w:r w:rsidR="00B316FE" w:rsidRPr="00166C95">
        <w:rPr>
          <w:rFonts w:ascii="Times New Roman" w:hAnsi="Times New Roman" w:cs="Times New Roman"/>
        </w:rPr>
        <w:t>отговарящ</w:t>
      </w:r>
      <w:r w:rsidR="00F30204" w:rsidRPr="00166C95">
        <w:rPr>
          <w:rFonts w:ascii="Times New Roman" w:hAnsi="Times New Roman" w:cs="Times New Roman"/>
        </w:rPr>
        <w:t>о</w:t>
      </w:r>
      <w:r w:rsidR="00B316FE" w:rsidRPr="00166C95">
        <w:rPr>
          <w:rFonts w:ascii="Times New Roman" w:hAnsi="Times New Roman" w:cs="Times New Roman"/>
        </w:rPr>
        <w:t xml:space="preserve"> на условията</w:t>
      </w:r>
      <w:r w:rsidRPr="00166C95">
        <w:rPr>
          <w:rFonts w:ascii="Times New Roman" w:hAnsi="Times New Roman" w:cs="Times New Roman"/>
        </w:rPr>
        <w:t xml:space="preserve"> </w:t>
      </w:r>
      <w:r w:rsidR="00F30204" w:rsidRPr="00166C95">
        <w:rPr>
          <w:rFonts w:ascii="Times New Roman" w:hAnsi="Times New Roman" w:cs="Times New Roman"/>
        </w:rPr>
        <w:t>за топлинен показател, в</w:t>
      </w:r>
      <w:r w:rsidRPr="00166C95">
        <w:rPr>
          <w:rFonts w:ascii="Times New Roman" w:hAnsi="Times New Roman" w:cs="Times New Roman"/>
        </w:rPr>
        <w:t xml:space="preserve"> TJ </w:t>
      </w:r>
      <w:r w:rsidR="00F30204" w:rsidRPr="00166C95">
        <w:rPr>
          <w:rFonts w:ascii="Times New Roman" w:hAnsi="Times New Roman" w:cs="Times New Roman"/>
        </w:rPr>
        <w:t>годишно</w:t>
      </w:r>
      <w:r w:rsidRPr="00166C95">
        <w:rPr>
          <w:rFonts w:ascii="Times New Roman" w:hAnsi="Times New Roman" w:cs="Times New Roman"/>
        </w:rPr>
        <w:t xml:space="preserve">, </w:t>
      </w:r>
      <w:r w:rsidR="00F30204" w:rsidRPr="00166C95">
        <w:rPr>
          <w:rFonts w:ascii="Times New Roman" w:hAnsi="Times New Roman" w:cs="Times New Roman"/>
        </w:rPr>
        <w:t xml:space="preserve">извън границите на продуктовите показатели и непредвидено за производство на електричество. </w:t>
      </w:r>
    </w:p>
    <w:p w:rsidR="00C53016" w:rsidRPr="00166C95" w:rsidRDefault="00F30204" w:rsidP="00C53016">
      <w:pPr>
        <w:pStyle w:val="Default"/>
        <w:spacing w:after="22"/>
        <w:jc w:val="both"/>
        <w:rPr>
          <w:rFonts w:ascii="Times New Roman" w:hAnsi="Times New Roman" w:cs="Times New Roman"/>
        </w:rPr>
      </w:pPr>
      <w:r w:rsidRPr="00166C95">
        <w:rPr>
          <w:rFonts w:ascii="Times New Roman" w:hAnsi="Times New Roman" w:cs="Times New Roman"/>
        </w:rPr>
        <w:t xml:space="preserve">m) </w:t>
      </w:r>
      <w:r w:rsidRPr="00166C95">
        <w:rPr>
          <w:rFonts w:ascii="Times New Roman" w:hAnsi="Times New Roman" w:cs="Times New Roman"/>
          <w:b/>
        </w:rPr>
        <w:t>Изнасяната т</w:t>
      </w:r>
      <w:r w:rsidR="00AA52F2" w:rsidRPr="00166C95">
        <w:rPr>
          <w:rFonts w:ascii="Times New Roman" w:hAnsi="Times New Roman" w:cs="Times New Roman"/>
          <w:b/>
          <w:bCs/>
        </w:rPr>
        <w:t>оплинна енергия</w:t>
      </w:r>
      <w:r w:rsidRPr="00166C95">
        <w:rPr>
          <w:rFonts w:ascii="Times New Roman" w:hAnsi="Times New Roman" w:cs="Times New Roman"/>
          <w:b/>
          <w:bCs/>
        </w:rPr>
        <w:t xml:space="preserve"> за инсталации или обекти, които не са обхванати от СТЕ на ЕС </w:t>
      </w:r>
      <w:r w:rsidR="00C53016" w:rsidRPr="00166C95">
        <w:rPr>
          <w:rFonts w:ascii="Times New Roman" w:hAnsi="Times New Roman" w:cs="Times New Roman"/>
        </w:rPr>
        <w:t>(</w:t>
      </w:r>
      <w:r w:rsidRPr="00166C95">
        <w:rPr>
          <w:rFonts w:ascii="Times New Roman" w:hAnsi="Times New Roman" w:cs="Times New Roman"/>
        </w:rPr>
        <w:t>напр. топлофикационни мрежи</w:t>
      </w:r>
      <w:r w:rsidR="00C53016" w:rsidRPr="00166C95">
        <w:rPr>
          <w:rFonts w:ascii="Times New Roman" w:hAnsi="Times New Roman" w:cs="Times New Roman"/>
        </w:rPr>
        <w:t xml:space="preserve">), </w:t>
      </w:r>
      <w:r w:rsidR="00D66796" w:rsidRPr="00166C95">
        <w:rPr>
          <w:rFonts w:ascii="Times New Roman" w:hAnsi="Times New Roman" w:cs="Times New Roman"/>
        </w:rPr>
        <w:t xml:space="preserve">в </w:t>
      </w:r>
      <w:r w:rsidR="00C53016" w:rsidRPr="00166C95">
        <w:rPr>
          <w:rFonts w:ascii="Times New Roman" w:hAnsi="Times New Roman" w:cs="Times New Roman"/>
        </w:rPr>
        <w:t xml:space="preserve">TJ </w:t>
      </w:r>
      <w:r w:rsidR="00D66796" w:rsidRPr="00166C95">
        <w:rPr>
          <w:rFonts w:ascii="Times New Roman" w:hAnsi="Times New Roman" w:cs="Times New Roman"/>
        </w:rPr>
        <w:t>годишно</w:t>
      </w:r>
      <w:r w:rsidR="00C53016" w:rsidRPr="00166C95">
        <w:rPr>
          <w:rFonts w:ascii="Times New Roman" w:hAnsi="Times New Roman" w:cs="Times New Roman"/>
        </w:rPr>
        <w:t xml:space="preserve">. </w:t>
      </w:r>
      <w:r w:rsidR="00D66796" w:rsidRPr="00166C95">
        <w:rPr>
          <w:rFonts w:ascii="Times New Roman" w:hAnsi="Times New Roman" w:cs="Times New Roman"/>
        </w:rPr>
        <w:t xml:space="preserve">В случай че </w:t>
      </w:r>
      <w:r w:rsidR="00AA52F2" w:rsidRPr="00166C95">
        <w:rPr>
          <w:rFonts w:ascii="Times New Roman" w:hAnsi="Times New Roman" w:cs="Times New Roman"/>
        </w:rPr>
        <w:t>топлинн</w:t>
      </w:r>
      <w:r w:rsidR="00E16C9A" w:rsidRPr="00166C95">
        <w:rPr>
          <w:rFonts w:ascii="Times New Roman" w:hAnsi="Times New Roman" w:cs="Times New Roman"/>
        </w:rPr>
        <w:t>ата</w:t>
      </w:r>
      <w:r w:rsidR="00AA52F2" w:rsidRPr="00166C95">
        <w:rPr>
          <w:rFonts w:ascii="Times New Roman" w:hAnsi="Times New Roman" w:cs="Times New Roman"/>
        </w:rPr>
        <w:t xml:space="preserve"> енергия</w:t>
      </w:r>
      <w:r w:rsidR="00C53016" w:rsidRPr="00166C95">
        <w:rPr>
          <w:rFonts w:ascii="Times New Roman" w:hAnsi="Times New Roman" w:cs="Times New Roman"/>
        </w:rPr>
        <w:t xml:space="preserve"> </w:t>
      </w:r>
      <w:r w:rsidR="00D66796" w:rsidRPr="00166C95">
        <w:rPr>
          <w:rFonts w:ascii="Times New Roman" w:hAnsi="Times New Roman" w:cs="Times New Roman"/>
        </w:rPr>
        <w:t xml:space="preserve">се изнася за сложни топлофикационни мрежи, самата мрежа може да се счита за обект извън СТЕ на ЕС. </w:t>
      </w:r>
      <w:r w:rsidR="007D7224" w:rsidRPr="00166C95">
        <w:rPr>
          <w:rFonts w:ascii="Times New Roman" w:hAnsi="Times New Roman" w:cs="Times New Roman"/>
          <w:i/>
          <w:iCs/>
        </w:rPr>
        <w:t xml:space="preserve">Вж. Ръководен документ </w:t>
      </w:r>
      <w:r w:rsidR="00C53016" w:rsidRPr="00166C95">
        <w:rPr>
          <w:rFonts w:ascii="Times New Roman" w:hAnsi="Times New Roman" w:cs="Times New Roman"/>
          <w:i/>
          <w:iCs/>
        </w:rPr>
        <w:t xml:space="preserve">6 </w:t>
      </w:r>
      <w:r w:rsidR="007D7224" w:rsidRPr="00166C95">
        <w:rPr>
          <w:rFonts w:ascii="Times New Roman" w:eastAsia="Times New Roman" w:hAnsi="Times New Roman" w:cs="Times New Roman"/>
          <w:i/>
        </w:rPr>
        <w:t xml:space="preserve">относно топлинни потоци, прехвърлени извън границите на инсталацията, </w:t>
      </w:r>
      <w:r w:rsidR="00E16C9A" w:rsidRPr="00166C95">
        <w:rPr>
          <w:rFonts w:ascii="Times New Roman" w:eastAsia="Times New Roman" w:hAnsi="Times New Roman" w:cs="Times New Roman"/>
          <w:i/>
        </w:rPr>
        <w:t>за допълнителни насоки относ</w:t>
      </w:r>
      <w:r w:rsidR="007D7224" w:rsidRPr="00166C95">
        <w:rPr>
          <w:rFonts w:ascii="Times New Roman" w:eastAsia="Times New Roman" w:hAnsi="Times New Roman" w:cs="Times New Roman"/>
          <w:i/>
        </w:rPr>
        <w:t>но разпредел</w:t>
      </w:r>
      <w:r w:rsidR="0037712B" w:rsidRPr="00166C95">
        <w:rPr>
          <w:rFonts w:ascii="Times New Roman" w:eastAsia="Times New Roman" w:hAnsi="Times New Roman" w:cs="Times New Roman"/>
          <w:i/>
        </w:rPr>
        <w:t>янето</w:t>
      </w:r>
      <w:r w:rsidR="007D7224" w:rsidRPr="00166C95">
        <w:rPr>
          <w:rFonts w:ascii="Times New Roman" w:eastAsia="Times New Roman" w:hAnsi="Times New Roman" w:cs="Times New Roman"/>
          <w:i/>
        </w:rPr>
        <w:t xml:space="preserve"> в случай на сложни топлофикационни мрежи.</w:t>
      </w:r>
      <w:r w:rsidR="00C53016" w:rsidRPr="00166C95">
        <w:rPr>
          <w:rFonts w:ascii="Times New Roman" w:hAnsi="Times New Roman" w:cs="Times New Roman"/>
          <w:i/>
          <w:iCs/>
        </w:rPr>
        <w:t xml:space="preserve"> </w:t>
      </w:r>
      <w:r w:rsidR="007D7224" w:rsidRPr="00166C95">
        <w:rPr>
          <w:rFonts w:ascii="Times New Roman" w:hAnsi="Times New Roman" w:cs="Times New Roman"/>
        </w:rPr>
        <w:t xml:space="preserve">Наименованието на инсталациите се избира от лист в падащо меню, който се базира на </w:t>
      </w:r>
      <w:r w:rsidR="00E16C9A" w:rsidRPr="00166C95">
        <w:rPr>
          <w:rFonts w:ascii="Times New Roman" w:hAnsi="Times New Roman" w:cs="Times New Roman"/>
        </w:rPr>
        <w:t>списъка</w:t>
      </w:r>
      <w:r w:rsidR="007D7224" w:rsidRPr="00166C95">
        <w:rPr>
          <w:rFonts w:ascii="Times New Roman" w:hAnsi="Times New Roman" w:cs="Times New Roman"/>
        </w:rPr>
        <w:t xml:space="preserve"> с технически връзки, описани в Раздел </w:t>
      </w:r>
      <w:r w:rsidR="00C53016" w:rsidRPr="00166C95">
        <w:rPr>
          <w:rFonts w:ascii="Times New Roman" w:hAnsi="Times New Roman" w:cs="Times New Roman"/>
        </w:rPr>
        <w:t>A.IV (</w:t>
      </w:r>
      <w:r w:rsidR="007D7224" w:rsidRPr="00166C95">
        <w:rPr>
          <w:rFonts w:ascii="Times New Roman" w:hAnsi="Times New Roman" w:cs="Times New Roman"/>
        </w:rPr>
        <w:t>„Списък с технически връзки”</w:t>
      </w:r>
      <w:r w:rsidR="00C53016" w:rsidRPr="00166C95">
        <w:rPr>
          <w:rFonts w:ascii="Times New Roman" w:hAnsi="Times New Roman" w:cs="Times New Roman"/>
        </w:rPr>
        <w:t xml:space="preserve">). </w:t>
      </w:r>
      <w:r w:rsidR="007D7224" w:rsidRPr="00166C95">
        <w:rPr>
          <w:rFonts w:ascii="Times New Roman" w:hAnsi="Times New Roman" w:cs="Times New Roman"/>
        </w:rPr>
        <w:t xml:space="preserve">Ако </w:t>
      </w:r>
      <w:r w:rsidR="00E16C9A" w:rsidRPr="00166C95">
        <w:rPr>
          <w:rFonts w:ascii="Times New Roman" w:hAnsi="Times New Roman" w:cs="Times New Roman"/>
        </w:rPr>
        <w:t>наименованието на свързващата инсталация не е включено в списъка, то следва да се намира в Раздел A.IV.</w:t>
      </w:r>
    </w:p>
    <w:p w:rsidR="00C53016" w:rsidRPr="00166C95" w:rsidRDefault="00C53016" w:rsidP="00C53016">
      <w:pPr>
        <w:pStyle w:val="Default"/>
        <w:spacing w:after="22"/>
        <w:jc w:val="both"/>
        <w:rPr>
          <w:rFonts w:ascii="Times New Roman" w:hAnsi="Times New Roman" w:cs="Times New Roman"/>
        </w:rPr>
      </w:pPr>
      <w:r w:rsidRPr="00166C95">
        <w:rPr>
          <w:rFonts w:ascii="Times New Roman" w:hAnsi="Times New Roman" w:cs="Times New Roman"/>
        </w:rPr>
        <w:t xml:space="preserve">n) </w:t>
      </w:r>
      <w:r w:rsidR="00AC31E7" w:rsidRPr="00166C95">
        <w:rPr>
          <w:rFonts w:ascii="Times New Roman" w:hAnsi="Times New Roman" w:cs="Times New Roman"/>
          <w:b/>
        </w:rPr>
        <w:t>Загуби на</w:t>
      </w:r>
      <w:r w:rsidR="00AC31E7" w:rsidRPr="00166C95">
        <w:rPr>
          <w:rFonts w:ascii="Times New Roman" w:hAnsi="Times New Roman" w:cs="Times New Roman"/>
        </w:rPr>
        <w:t xml:space="preserve"> </w:t>
      </w:r>
      <w:r w:rsidR="00AA52F2" w:rsidRPr="00166C95">
        <w:rPr>
          <w:rFonts w:ascii="Times New Roman" w:hAnsi="Times New Roman" w:cs="Times New Roman"/>
          <w:b/>
          <w:bCs/>
        </w:rPr>
        <w:t>топлинна енергия</w:t>
      </w:r>
      <w:r w:rsidR="00AC31E7" w:rsidRPr="00166C95">
        <w:rPr>
          <w:rFonts w:ascii="Times New Roman" w:hAnsi="Times New Roman" w:cs="Times New Roman"/>
          <w:b/>
          <w:bCs/>
        </w:rPr>
        <w:t xml:space="preserve"> </w:t>
      </w:r>
      <w:r w:rsidR="00AC31E7" w:rsidRPr="00166C95">
        <w:rPr>
          <w:rFonts w:ascii="Times New Roman" w:hAnsi="Times New Roman" w:cs="Times New Roman"/>
          <w:bCs/>
        </w:rPr>
        <w:t>в</w:t>
      </w:r>
      <w:r w:rsidRPr="00166C95">
        <w:rPr>
          <w:rFonts w:ascii="Times New Roman" w:hAnsi="Times New Roman" w:cs="Times New Roman"/>
        </w:rPr>
        <w:t xml:space="preserve"> TJ </w:t>
      </w:r>
      <w:r w:rsidR="00AC31E7" w:rsidRPr="00166C95">
        <w:rPr>
          <w:rFonts w:ascii="Times New Roman" w:hAnsi="Times New Roman" w:cs="Times New Roman"/>
        </w:rPr>
        <w:t xml:space="preserve">годишно и дял на наличната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AC31E7" w:rsidRPr="00166C95">
        <w:rPr>
          <w:rFonts w:ascii="Times New Roman" w:hAnsi="Times New Roman" w:cs="Times New Roman"/>
        </w:rPr>
        <w:t xml:space="preserve">по </w:t>
      </w:r>
      <w:r w:rsidRPr="00166C95">
        <w:rPr>
          <w:rFonts w:ascii="Times New Roman" w:hAnsi="Times New Roman" w:cs="Times New Roman"/>
        </w:rPr>
        <w:t xml:space="preserve"> (e). </w:t>
      </w:r>
      <w:r w:rsidR="00AC31E7" w:rsidRPr="00166C95">
        <w:rPr>
          <w:rFonts w:ascii="Times New Roman" w:hAnsi="Times New Roman" w:cs="Times New Roman"/>
          <w:i/>
          <w:iCs/>
        </w:rPr>
        <w:t xml:space="preserve">Тази стойност се предоставя </w:t>
      </w:r>
      <w:r w:rsidR="00074D4F" w:rsidRPr="00166C95">
        <w:rPr>
          <w:rFonts w:ascii="Times New Roman" w:hAnsi="Times New Roman" w:cs="Times New Roman"/>
          <w:i/>
          <w:iCs/>
        </w:rPr>
        <w:t>за</w:t>
      </w:r>
      <w:r w:rsidR="00AC31E7" w:rsidRPr="00166C95">
        <w:rPr>
          <w:rFonts w:ascii="Times New Roman" w:hAnsi="Times New Roman" w:cs="Times New Roman"/>
          <w:i/>
          <w:iCs/>
        </w:rPr>
        <w:t xml:space="preserve"> осигуряване на пълнота на баланса на </w:t>
      </w:r>
      <w:r w:rsidR="00AA52F2" w:rsidRPr="00166C95">
        <w:rPr>
          <w:rFonts w:ascii="Times New Roman" w:hAnsi="Times New Roman" w:cs="Times New Roman"/>
          <w:i/>
          <w:iCs/>
        </w:rPr>
        <w:t>топлинна енергия</w:t>
      </w:r>
      <w:r w:rsidR="00AC31E7" w:rsidRPr="00166C95">
        <w:rPr>
          <w:rFonts w:ascii="Times New Roman" w:hAnsi="Times New Roman" w:cs="Times New Roman"/>
          <w:i/>
          <w:iCs/>
        </w:rPr>
        <w:t xml:space="preserve">. Формулярът </w:t>
      </w:r>
      <w:r w:rsidR="00074D4F" w:rsidRPr="00166C95">
        <w:rPr>
          <w:rFonts w:ascii="Times New Roman" w:hAnsi="Times New Roman" w:cs="Times New Roman"/>
          <w:i/>
          <w:iCs/>
        </w:rPr>
        <w:t xml:space="preserve">за събиране на </w:t>
      </w:r>
      <w:r w:rsidR="00AC31E7" w:rsidRPr="00166C95">
        <w:rPr>
          <w:rFonts w:ascii="Times New Roman" w:hAnsi="Times New Roman" w:cs="Times New Roman"/>
          <w:i/>
          <w:iCs/>
        </w:rPr>
        <w:t xml:space="preserve">базови данни по </w:t>
      </w:r>
      <w:r w:rsidR="00A36879" w:rsidRPr="00166C95">
        <w:rPr>
          <w:rFonts w:ascii="Times New Roman" w:hAnsi="Times New Roman" w:cs="Times New Roman"/>
          <w:i/>
          <w:iCs/>
        </w:rPr>
        <w:t>НИМ</w:t>
      </w:r>
      <w:r w:rsidR="00AC31E7" w:rsidRPr="00166C95">
        <w:rPr>
          <w:rFonts w:ascii="Times New Roman" w:hAnsi="Times New Roman" w:cs="Times New Roman"/>
          <w:i/>
          <w:iCs/>
        </w:rPr>
        <w:t xml:space="preserve"> автоматично определя тази сума и дял. Ако се появят отрицателни стойности, това означава, че консумираните</w:t>
      </w:r>
      <w:r w:rsidR="00074D4F" w:rsidRPr="00166C95">
        <w:rPr>
          <w:rFonts w:ascii="Times New Roman" w:hAnsi="Times New Roman" w:cs="Times New Roman"/>
          <w:i/>
          <w:iCs/>
        </w:rPr>
        <w:t xml:space="preserve"> </w:t>
      </w:r>
      <w:r w:rsidR="00AC31E7" w:rsidRPr="00166C95">
        <w:rPr>
          <w:rFonts w:ascii="Times New Roman" w:hAnsi="Times New Roman" w:cs="Times New Roman"/>
          <w:i/>
          <w:iCs/>
        </w:rPr>
        <w:t xml:space="preserve">нива на </w:t>
      </w:r>
      <w:r w:rsidR="00AA52F2" w:rsidRPr="00166C95">
        <w:rPr>
          <w:rFonts w:ascii="Times New Roman" w:hAnsi="Times New Roman" w:cs="Times New Roman"/>
          <w:i/>
          <w:iCs/>
        </w:rPr>
        <w:t>топлинна енергия</w:t>
      </w:r>
      <w:r w:rsidR="00AC31E7" w:rsidRPr="00166C95">
        <w:rPr>
          <w:rFonts w:ascii="Times New Roman" w:hAnsi="Times New Roman" w:cs="Times New Roman"/>
          <w:i/>
          <w:iCs/>
        </w:rPr>
        <w:t xml:space="preserve">, въведени по-горе, надвишават </w:t>
      </w:r>
      <w:r w:rsidR="009B7AA1" w:rsidRPr="00166C95">
        <w:rPr>
          <w:rFonts w:ascii="Times New Roman" w:hAnsi="Times New Roman" w:cs="Times New Roman"/>
          <w:i/>
          <w:iCs/>
        </w:rPr>
        <w:t>наличното к</w:t>
      </w:r>
      <w:r w:rsidR="00AC31E7" w:rsidRPr="00166C95">
        <w:rPr>
          <w:rFonts w:ascii="Times New Roman" w:hAnsi="Times New Roman" w:cs="Times New Roman"/>
          <w:i/>
          <w:iCs/>
        </w:rPr>
        <w:t xml:space="preserve">оличество </w:t>
      </w:r>
      <w:r w:rsidR="00AA52F2" w:rsidRPr="00166C95">
        <w:rPr>
          <w:rFonts w:ascii="Times New Roman" w:hAnsi="Times New Roman" w:cs="Times New Roman"/>
          <w:i/>
          <w:iCs/>
        </w:rPr>
        <w:t>топлинна енергия</w:t>
      </w:r>
      <w:r w:rsidR="009B7AA1" w:rsidRPr="00166C95">
        <w:rPr>
          <w:rFonts w:ascii="Times New Roman" w:hAnsi="Times New Roman" w:cs="Times New Roman"/>
          <w:i/>
          <w:iCs/>
        </w:rPr>
        <w:t xml:space="preserve"> </w:t>
      </w:r>
      <w:r w:rsidR="00AC31E7" w:rsidRPr="00166C95">
        <w:rPr>
          <w:rFonts w:ascii="Times New Roman" w:hAnsi="Times New Roman" w:cs="Times New Roman"/>
          <w:i/>
          <w:iCs/>
        </w:rPr>
        <w:t xml:space="preserve">от производство и внос. </w:t>
      </w:r>
    </w:p>
    <w:p w:rsidR="00C53016" w:rsidRPr="00166C95" w:rsidRDefault="00C53016" w:rsidP="00C53016">
      <w:pPr>
        <w:pStyle w:val="Default"/>
        <w:jc w:val="both"/>
        <w:rPr>
          <w:rFonts w:ascii="Times New Roman" w:hAnsi="Times New Roman" w:cs="Times New Roman"/>
        </w:rPr>
      </w:pPr>
      <w:r w:rsidRPr="00166C95">
        <w:rPr>
          <w:rFonts w:ascii="Times New Roman" w:hAnsi="Times New Roman" w:cs="Times New Roman"/>
        </w:rPr>
        <w:t xml:space="preserve">o) </w:t>
      </w:r>
      <w:r w:rsidR="00011254" w:rsidRPr="00166C95">
        <w:rPr>
          <w:rFonts w:ascii="Times New Roman" w:hAnsi="Times New Roman" w:cs="Times New Roman"/>
          <w:b/>
        </w:rPr>
        <w:t>Общо количество</w:t>
      </w:r>
      <w:r w:rsidR="00011254" w:rsidRPr="00166C95">
        <w:rPr>
          <w:rFonts w:ascii="Times New Roman" w:hAnsi="Times New Roman" w:cs="Times New Roman"/>
        </w:rPr>
        <w:t xml:space="preserve">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00011254" w:rsidRPr="00166C95">
        <w:rPr>
          <w:rFonts w:ascii="Times New Roman" w:hAnsi="Times New Roman" w:cs="Times New Roman"/>
          <w:b/>
          <w:bCs/>
        </w:rPr>
        <w:t xml:space="preserve">, </w:t>
      </w:r>
      <w:r w:rsidR="009B7AA1" w:rsidRPr="00166C95">
        <w:rPr>
          <w:rFonts w:ascii="Times New Roman" w:hAnsi="Times New Roman" w:cs="Times New Roman"/>
          <w:b/>
          <w:bCs/>
        </w:rPr>
        <w:t xml:space="preserve">която е </w:t>
      </w:r>
      <w:r w:rsidR="00011254" w:rsidRPr="00166C95">
        <w:rPr>
          <w:rFonts w:ascii="Times New Roman" w:hAnsi="Times New Roman" w:cs="Times New Roman"/>
          <w:b/>
          <w:bCs/>
        </w:rPr>
        <w:t xml:space="preserve">потенциална част от </w:t>
      </w:r>
      <w:r w:rsidR="00AA52F2" w:rsidRPr="00166C95">
        <w:rPr>
          <w:rFonts w:ascii="Times New Roman" w:hAnsi="Times New Roman" w:cs="Times New Roman"/>
          <w:b/>
          <w:bCs/>
        </w:rPr>
        <w:t>топлин</w:t>
      </w:r>
      <w:r w:rsidR="00011254" w:rsidRPr="00166C95">
        <w:rPr>
          <w:rFonts w:ascii="Times New Roman" w:hAnsi="Times New Roman" w:cs="Times New Roman"/>
          <w:b/>
          <w:bCs/>
        </w:rPr>
        <w:t xml:space="preserve">ен </w:t>
      </w:r>
      <w:r w:rsidR="00AA52F2" w:rsidRPr="00166C95">
        <w:rPr>
          <w:rFonts w:ascii="Times New Roman" w:hAnsi="Times New Roman" w:cs="Times New Roman"/>
          <w:b/>
          <w:bCs/>
        </w:rPr>
        <w:t>показател</w:t>
      </w:r>
      <w:r w:rsidRPr="00166C95">
        <w:rPr>
          <w:rFonts w:ascii="Times New Roman" w:hAnsi="Times New Roman" w:cs="Times New Roman"/>
          <w:b/>
          <w:bCs/>
        </w:rPr>
        <w:t xml:space="preserve"> </w:t>
      </w:r>
      <w:r w:rsidR="00011254" w:rsidRPr="00166C95">
        <w:rPr>
          <w:rFonts w:ascii="Times New Roman" w:hAnsi="Times New Roman" w:cs="Times New Roman"/>
          <w:b/>
          <w:bCs/>
        </w:rPr>
        <w:t xml:space="preserve">или топлофикационна </w:t>
      </w:r>
      <w:r w:rsidR="00AA52F2" w:rsidRPr="00166C95">
        <w:rPr>
          <w:rFonts w:ascii="Times New Roman" w:hAnsi="Times New Roman" w:cs="Times New Roman"/>
          <w:b/>
          <w:bCs/>
        </w:rPr>
        <w:t>подинсталация</w:t>
      </w:r>
      <w:r w:rsidR="009B7AA1" w:rsidRPr="00166C95">
        <w:rPr>
          <w:rFonts w:ascii="Times New Roman" w:hAnsi="Times New Roman" w:cs="Times New Roman"/>
          <w:b/>
          <w:bCs/>
        </w:rPr>
        <w:t>,</w:t>
      </w:r>
      <w:r w:rsidRPr="00166C95">
        <w:rPr>
          <w:rFonts w:ascii="Times New Roman" w:hAnsi="Times New Roman" w:cs="Times New Roman"/>
          <w:bCs/>
        </w:rPr>
        <w:t xml:space="preserve"> </w:t>
      </w:r>
      <w:r w:rsidR="00011254" w:rsidRPr="00166C95">
        <w:rPr>
          <w:rFonts w:ascii="Times New Roman" w:hAnsi="Times New Roman" w:cs="Times New Roman"/>
          <w:bCs/>
        </w:rPr>
        <w:t>в</w:t>
      </w:r>
      <w:r w:rsidR="00011254" w:rsidRPr="00166C95">
        <w:rPr>
          <w:rFonts w:ascii="Times New Roman" w:hAnsi="Times New Roman" w:cs="Times New Roman"/>
          <w:b/>
          <w:bCs/>
        </w:rPr>
        <w:t xml:space="preserve"> </w:t>
      </w:r>
      <w:r w:rsidRPr="00166C95">
        <w:rPr>
          <w:rFonts w:ascii="Times New Roman" w:hAnsi="Times New Roman" w:cs="Times New Roman"/>
        </w:rPr>
        <w:t xml:space="preserve">TJ </w:t>
      </w:r>
      <w:r w:rsidR="00011254" w:rsidRPr="00166C95">
        <w:rPr>
          <w:rFonts w:ascii="Times New Roman" w:hAnsi="Times New Roman" w:cs="Times New Roman"/>
        </w:rPr>
        <w:t>годишно</w:t>
      </w:r>
      <w:r w:rsidRPr="00166C95">
        <w:rPr>
          <w:rFonts w:ascii="Times New Roman" w:hAnsi="Times New Roman" w:cs="Times New Roman"/>
        </w:rPr>
        <w:t>. T</w:t>
      </w:r>
      <w:r w:rsidR="00011254" w:rsidRPr="00166C95">
        <w:rPr>
          <w:rFonts w:ascii="Times New Roman" w:hAnsi="Times New Roman" w:cs="Times New Roman"/>
        </w:rPr>
        <w:t xml:space="preserve">ова количество е сумата от посочените количества в </w:t>
      </w:r>
      <w:r w:rsidRPr="00166C95">
        <w:rPr>
          <w:rFonts w:ascii="Times New Roman" w:hAnsi="Times New Roman" w:cs="Times New Roman"/>
        </w:rPr>
        <w:t xml:space="preserve">(l) </w:t>
      </w:r>
      <w:r w:rsidR="00011254" w:rsidRPr="00166C95">
        <w:rPr>
          <w:rFonts w:ascii="Times New Roman" w:hAnsi="Times New Roman" w:cs="Times New Roman"/>
        </w:rPr>
        <w:t xml:space="preserve">и </w:t>
      </w:r>
      <w:r w:rsidRPr="00166C95">
        <w:rPr>
          <w:rFonts w:ascii="Times New Roman" w:hAnsi="Times New Roman" w:cs="Times New Roman"/>
        </w:rPr>
        <w:t xml:space="preserve">(m). </w:t>
      </w:r>
      <w:r w:rsidR="00011254" w:rsidRPr="00166C95">
        <w:rPr>
          <w:rFonts w:ascii="Times New Roman" w:hAnsi="Times New Roman" w:cs="Times New Roman"/>
          <w:i/>
          <w:iCs/>
        </w:rPr>
        <w:t xml:space="preserve">Формулярът </w:t>
      </w:r>
      <w:r w:rsidR="00074D4F" w:rsidRPr="00166C95">
        <w:rPr>
          <w:rFonts w:ascii="Times New Roman" w:hAnsi="Times New Roman" w:cs="Times New Roman"/>
          <w:i/>
          <w:iCs/>
        </w:rPr>
        <w:t>за събиране на</w:t>
      </w:r>
      <w:r w:rsidR="00011254" w:rsidRPr="00166C95">
        <w:rPr>
          <w:rFonts w:ascii="Times New Roman" w:hAnsi="Times New Roman" w:cs="Times New Roman"/>
          <w:i/>
          <w:iCs/>
        </w:rPr>
        <w:t xml:space="preserve"> базови данни по </w:t>
      </w:r>
      <w:r w:rsidR="00A36879" w:rsidRPr="00166C95">
        <w:rPr>
          <w:rFonts w:ascii="Times New Roman" w:hAnsi="Times New Roman" w:cs="Times New Roman"/>
          <w:i/>
          <w:iCs/>
        </w:rPr>
        <w:t>НИМ</w:t>
      </w:r>
      <w:r w:rsidR="00011254" w:rsidRPr="00166C95">
        <w:rPr>
          <w:rFonts w:ascii="Times New Roman" w:hAnsi="Times New Roman" w:cs="Times New Roman"/>
          <w:i/>
          <w:iCs/>
        </w:rPr>
        <w:t xml:space="preserve"> извършва това изчисление автоматично. </w:t>
      </w:r>
      <w:r w:rsidRPr="00166C95">
        <w:rPr>
          <w:rFonts w:ascii="Times New Roman" w:hAnsi="Times New Roman" w:cs="Times New Roman"/>
          <w:i/>
          <w:iCs/>
        </w:rPr>
        <w:t xml:space="preserve"> </w:t>
      </w:r>
    </w:p>
    <w:p w:rsidR="00717377" w:rsidRPr="00166C95" w:rsidRDefault="00717377" w:rsidP="00717377">
      <w:pPr>
        <w:pStyle w:val="Default"/>
        <w:jc w:val="both"/>
        <w:rPr>
          <w:rFonts w:ascii="Times New Roman" w:hAnsi="Times New Roman" w:cs="Times New Roman"/>
          <w:i/>
          <w:iCs/>
        </w:rPr>
      </w:pPr>
      <w:r w:rsidRPr="00166C95">
        <w:rPr>
          <w:rFonts w:ascii="Times New Roman" w:hAnsi="Times New Roman" w:cs="Times New Roman"/>
        </w:rPr>
        <w:t xml:space="preserve">p) </w:t>
      </w:r>
      <w:r w:rsidR="00CC4E71" w:rsidRPr="00166C95">
        <w:rPr>
          <w:rFonts w:ascii="Times New Roman" w:hAnsi="Times New Roman" w:cs="Times New Roman"/>
          <w:b/>
        </w:rPr>
        <w:t>Окончателният резултат е</w:t>
      </w:r>
      <w:r w:rsidR="00CC4E71" w:rsidRPr="00166C95">
        <w:rPr>
          <w:rFonts w:ascii="Times New Roman" w:hAnsi="Times New Roman" w:cs="Times New Roman"/>
        </w:rPr>
        <w:t xml:space="preserve"> </w:t>
      </w:r>
      <w:r w:rsidR="00CC4E71" w:rsidRPr="00166C95">
        <w:rPr>
          <w:rFonts w:ascii="Times New Roman" w:hAnsi="Times New Roman" w:cs="Times New Roman"/>
          <w:b/>
        </w:rPr>
        <w:t>количеството</w:t>
      </w:r>
      <w:r w:rsidR="00CC4E71" w:rsidRPr="00166C95">
        <w:rPr>
          <w:rFonts w:ascii="Times New Roman" w:hAnsi="Times New Roman" w:cs="Times New Roman"/>
        </w:rPr>
        <w:t xml:space="preserve"> </w:t>
      </w:r>
      <w:r w:rsidR="00AA52F2" w:rsidRPr="00166C95">
        <w:rPr>
          <w:rFonts w:ascii="Times New Roman" w:hAnsi="Times New Roman" w:cs="Times New Roman"/>
          <w:b/>
          <w:bCs/>
        </w:rPr>
        <w:t>измерима</w:t>
      </w:r>
      <w:r w:rsidRPr="00166C95">
        <w:rPr>
          <w:rFonts w:ascii="Times New Roman" w:hAnsi="Times New Roman" w:cs="Times New Roman"/>
          <w:b/>
          <w:bCs/>
        </w:rPr>
        <w:t xml:space="preserve"> </w:t>
      </w:r>
      <w:r w:rsidR="00AA52F2" w:rsidRPr="00166C95">
        <w:rPr>
          <w:rFonts w:ascii="Times New Roman" w:hAnsi="Times New Roman" w:cs="Times New Roman"/>
          <w:b/>
          <w:bCs/>
        </w:rPr>
        <w:t>топлинна енергия</w:t>
      </w:r>
      <w:r w:rsidR="00CC4E71" w:rsidRPr="00166C95">
        <w:rPr>
          <w:rFonts w:ascii="Times New Roman" w:hAnsi="Times New Roman" w:cs="Times New Roman"/>
          <w:b/>
          <w:bCs/>
        </w:rPr>
        <w:t xml:space="preserve">, </w:t>
      </w:r>
      <w:r w:rsidR="009B7AA1" w:rsidRPr="00166C95">
        <w:rPr>
          <w:rFonts w:ascii="Times New Roman" w:hAnsi="Times New Roman" w:cs="Times New Roman"/>
          <w:b/>
          <w:bCs/>
        </w:rPr>
        <w:t xml:space="preserve">припадаща се на </w:t>
      </w:r>
      <w:r w:rsidR="00AA52F2" w:rsidRPr="00166C95">
        <w:rPr>
          <w:rFonts w:ascii="Times New Roman" w:hAnsi="Times New Roman" w:cs="Times New Roman"/>
          <w:b/>
          <w:bCs/>
        </w:rPr>
        <w:t>топлинн</w:t>
      </w:r>
      <w:r w:rsidR="00CC4E71" w:rsidRPr="00166C95">
        <w:rPr>
          <w:rFonts w:ascii="Times New Roman" w:hAnsi="Times New Roman" w:cs="Times New Roman"/>
          <w:b/>
          <w:bCs/>
        </w:rPr>
        <w:t xml:space="preserve">ия </w:t>
      </w:r>
      <w:r w:rsidR="00074D4F" w:rsidRPr="00166C95">
        <w:rPr>
          <w:rFonts w:ascii="Times New Roman" w:hAnsi="Times New Roman" w:cs="Times New Roman"/>
          <w:b/>
          <w:bCs/>
        </w:rPr>
        <w:t xml:space="preserve">показател </w:t>
      </w:r>
      <w:r w:rsidR="00CC4E71" w:rsidRPr="00166C95">
        <w:rPr>
          <w:rFonts w:ascii="Times New Roman" w:hAnsi="Times New Roman" w:cs="Times New Roman"/>
          <w:b/>
          <w:bCs/>
        </w:rPr>
        <w:t xml:space="preserve">или на топлофикационната </w:t>
      </w:r>
      <w:r w:rsidR="00AA52F2" w:rsidRPr="00166C95">
        <w:rPr>
          <w:rFonts w:ascii="Times New Roman" w:hAnsi="Times New Roman" w:cs="Times New Roman"/>
          <w:b/>
          <w:bCs/>
        </w:rPr>
        <w:t>подинсталация</w:t>
      </w:r>
      <w:r w:rsidR="00074D4F" w:rsidRPr="00166C95">
        <w:rPr>
          <w:rFonts w:ascii="Times New Roman" w:hAnsi="Times New Roman" w:cs="Times New Roman"/>
          <w:b/>
          <w:bCs/>
        </w:rPr>
        <w:t>,</w:t>
      </w:r>
      <w:r w:rsidRPr="00166C95">
        <w:rPr>
          <w:rFonts w:ascii="Times New Roman" w:hAnsi="Times New Roman" w:cs="Times New Roman"/>
          <w:b/>
          <w:bCs/>
        </w:rPr>
        <w:t xml:space="preserve"> </w:t>
      </w:r>
      <w:r w:rsidR="00CC4E71" w:rsidRPr="00166C95">
        <w:rPr>
          <w:rFonts w:ascii="Times New Roman" w:hAnsi="Times New Roman" w:cs="Times New Roman"/>
          <w:bCs/>
        </w:rPr>
        <w:t>в</w:t>
      </w:r>
      <w:r w:rsidR="00CC4E71" w:rsidRPr="00166C95">
        <w:rPr>
          <w:rFonts w:ascii="Times New Roman" w:hAnsi="Times New Roman" w:cs="Times New Roman"/>
          <w:b/>
          <w:bCs/>
        </w:rPr>
        <w:t xml:space="preserve"> </w:t>
      </w:r>
      <w:r w:rsidR="00CC4E71" w:rsidRPr="00166C95">
        <w:rPr>
          <w:rFonts w:ascii="Times New Roman" w:hAnsi="Times New Roman" w:cs="Times New Roman"/>
        </w:rPr>
        <w:t>TJ годишно</w:t>
      </w:r>
      <w:r w:rsidRPr="00166C95">
        <w:rPr>
          <w:rFonts w:ascii="Times New Roman" w:hAnsi="Times New Roman" w:cs="Times New Roman"/>
        </w:rPr>
        <w:t xml:space="preserve">. </w:t>
      </w:r>
      <w:r w:rsidR="00CC4E71" w:rsidRPr="00166C95">
        <w:rPr>
          <w:rFonts w:ascii="Times New Roman" w:hAnsi="Times New Roman" w:cs="Times New Roman"/>
        </w:rPr>
        <w:t xml:space="preserve">Това количество е равно на изчислената сума в </w:t>
      </w:r>
      <w:r w:rsidRPr="00166C95">
        <w:rPr>
          <w:rFonts w:ascii="Times New Roman" w:hAnsi="Times New Roman" w:cs="Times New Roman"/>
        </w:rPr>
        <w:t>(o)</w:t>
      </w:r>
      <w:r w:rsidR="00CC4E71" w:rsidRPr="00166C95">
        <w:rPr>
          <w:rFonts w:ascii="Times New Roman" w:hAnsi="Times New Roman" w:cs="Times New Roman"/>
        </w:rPr>
        <w:t>, умножена по коефициента, изчислен в (</w:t>
      </w:r>
      <w:r w:rsidRPr="00166C95">
        <w:rPr>
          <w:rFonts w:ascii="Times New Roman" w:hAnsi="Times New Roman" w:cs="Times New Roman"/>
        </w:rPr>
        <w:t xml:space="preserve">k). </w:t>
      </w:r>
      <w:r w:rsidR="00CC4E71" w:rsidRPr="00166C95">
        <w:rPr>
          <w:rFonts w:ascii="Times New Roman" w:hAnsi="Times New Roman" w:cs="Times New Roman"/>
          <w:i/>
          <w:iCs/>
        </w:rPr>
        <w:t xml:space="preserve">Формулярът </w:t>
      </w:r>
      <w:r w:rsidR="00074D4F" w:rsidRPr="00166C95">
        <w:rPr>
          <w:rFonts w:ascii="Times New Roman" w:hAnsi="Times New Roman" w:cs="Times New Roman"/>
          <w:i/>
          <w:iCs/>
        </w:rPr>
        <w:t>за събиране на</w:t>
      </w:r>
      <w:r w:rsidR="00CC4E71" w:rsidRPr="00166C95">
        <w:rPr>
          <w:rFonts w:ascii="Times New Roman" w:hAnsi="Times New Roman" w:cs="Times New Roman"/>
          <w:i/>
          <w:iCs/>
        </w:rPr>
        <w:t xml:space="preserve"> базови данни по </w:t>
      </w:r>
      <w:r w:rsidR="00A36879" w:rsidRPr="00166C95">
        <w:rPr>
          <w:rFonts w:ascii="Times New Roman" w:hAnsi="Times New Roman" w:cs="Times New Roman"/>
          <w:i/>
          <w:iCs/>
        </w:rPr>
        <w:lastRenderedPageBreak/>
        <w:t>НИМ</w:t>
      </w:r>
      <w:r w:rsidR="00CC4E71" w:rsidRPr="00166C95">
        <w:rPr>
          <w:rFonts w:ascii="Times New Roman" w:hAnsi="Times New Roman" w:cs="Times New Roman"/>
          <w:i/>
          <w:iCs/>
        </w:rPr>
        <w:t xml:space="preserve"> извършва това изчисление автоматично</w:t>
      </w:r>
      <w:r w:rsidRPr="00166C95">
        <w:rPr>
          <w:rFonts w:ascii="Times New Roman" w:hAnsi="Times New Roman" w:cs="Times New Roman"/>
          <w:i/>
          <w:iCs/>
        </w:rPr>
        <w:t xml:space="preserve">. </w:t>
      </w:r>
      <w:r w:rsidR="00CC4E71" w:rsidRPr="00166C95">
        <w:rPr>
          <w:rFonts w:ascii="Times New Roman" w:hAnsi="Times New Roman" w:cs="Times New Roman"/>
          <w:i/>
          <w:iCs/>
        </w:rPr>
        <w:t xml:space="preserve">Максималната разрешена стойност е количеството, </w:t>
      </w:r>
      <w:r w:rsidR="00B316FE" w:rsidRPr="00166C95">
        <w:rPr>
          <w:rFonts w:ascii="Times New Roman" w:hAnsi="Times New Roman" w:cs="Times New Roman"/>
          <w:i/>
          <w:iCs/>
        </w:rPr>
        <w:t>отговарящ</w:t>
      </w:r>
      <w:r w:rsidR="00CC4E71" w:rsidRPr="00166C95">
        <w:rPr>
          <w:rFonts w:ascii="Times New Roman" w:hAnsi="Times New Roman" w:cs="Times New Roman"/>
          <w:i/>
          <w:iCs/>
        </w:rPr>
        <w:t>о</w:t>
      </w:r>
      <w:r w:rsidR="00B316FE" w:rsidRPr="00166C95">
        <w:rPr>
          <w:rFonts w:ascii="Times New Roman" w:hAnsi="Times New Roman" w:cs="Times New Roman"/>
          <w:i/>
          <w:iCs/>
        </w:rPr>
        <w:t xml:space="preserve"> на условията</w:t>
      </w:r>
      <w:r w:rsidR="00E95031" w:rsidRPr="00166C95">
        <w:rPr>
          <w:rFonts w:ascii="Times New Roman" w:hAnsi="Times New Roman" w:cs="Times New Roman"/>
          <w:i/>
          <w:iCs/>
        </w:rPr>
        <w:t xml:space="preserve">, посочени в точка </w:t>
      </w:r>
      <w:r w:rsidRPr="00166C95">
        <w:rPr>
          <w:rFonts w:ascii="Times New Roman" w:hAnsi="Times New Roman" w:cs="Times New Roman"/>
          <w:i/>
          <w:iCs/>
        </w:rPr>
        <w:t xml:space="preserve">(j).i. </w:t>
      </w:r>
    </w:p>
    <w:p w:rsidR="005237A6" w:rsidRPr="00166C95" w:rsidRDefault="005237A6" w:rsidP="00717377">
      <w:pPr>
        <w:pStyle w:val="Default"/>
        <w:jc w:val="both"/>
        <w:rPr>
          <w:rFonts w:ascii="Times New Roman" w:hAnsi="Times New Roman" w:cs="Times New Roman"/>
        </w:rPr>
      </w:pPr>
    </w:p>
    <w:p w:rsidR="00717377" w:rsidRPr="00166C95" w:rsidRDefault="00E91637" w:rsidP="00717377">
      <w:pPr>
        <w:pStyle w:val="Default"/>
        <w:jc w:val="both"/>
        <w:rPr>
          <w:rFonts w:ascii="Times New Roman" w:hAnsi="Times New Roman" w:cs="Times New Roman"/>
        </w:rPr>
      </w:pPr>
      <w:r w:rsidRPr="00166C95">
        <w:rPr>
          <w:rFonts w:ascii="Times New Roman" w:hAnsi="Times New Roman" w:cs="Times New Roman"/>
        </w:rPr>
        <w:t xml:space="preserve">Накрая операторът трябва да </w:t>
      </w:r>
      <w:r w:rsidR="00575A8B" w:rsidRPr="00166C95">
        <w:rPr>
          <w:rFonts w:ascii="Times New Roman" w:hAnsi="Times New Roman" w:cs="Times New Roman"/>
        </w:rPr>
        <w:t xml:space="preserve">определи </w:t>
      </w:r>
      <w:r w:rsidR="00AA52F2" w:rsidRPr="00166C95">
        <w:rPr>
          <w:rFonts w:ascii="Times New Roman" w:hAnsi="Times New Roman" w:cs="Times New Roman"/>
        </w:rPr>
        <w:t>измерима</w:t>
      </w:r>
      <w:r w:rsidRPr="00166C95">
        <w:rPr>
          <w:rFonts w:ascii="Times New Roman" w:hAnsi="Times New Roman" w:cs="Times New Roman"/>
        </w:rPr>
        <w:t>та</w:t>
      </w:r>
      <w:r w:rsidR="00717377"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717377" w:rsidRPr="00166C95">
        <w:rPr>
          <w:rFonts w:ascii="Times New Roman" w:hAnsi="Times New Roman" w:cs="Times New Roman"/>
        </w:rPr>
        <w:t xml:space="preserve"> </w:t>
      </w:r>
      <w:r w:rsidRPr="00166C95">
        <w:rPr>
          <w:rFonts w:ascii="Times New Roman" w:hAnsi="Times New Roman" w:cs="Times New Roman"/>
        </w:rPr>
        <w:t xml:space="preserve">по буква </w:t>
      </w:r>
      <w:r w:rsidR="00717377" w:rsidRPr="00166C95">
        <w:rPr>
          <w:rFonts w:ascii="Times New Roman" w:hAnsi="Times New Roman" w:cs="Times New Roman"/>
        </w:rPr>
        <w:t xml:space="preserve">(o) </w:t>
      </w:r>
      <w:r w:rsidRPr="00166C95">
        <w:rPr>
          <w:rFonts w:ascii="Times New Roman" w:hAnsi="Times New Roman" w:cs="Times New Roman"/>
        </w:rPr>
        <w:t xml:space="preserve">на различните </w:t>
      </w:r>
      <w:r w:rsidR="00AA52F2" w:rsidRPr="00166C95">
        <w:rPr>
          <w:rFonts w:ascii="Times New Roman" w:hAnsi="Times New Roman" w:cs="Times New Roman"/>
        </w:rPr>
        <w:t>подинсталаци</w:t>
      </w:r>
      <w:r w:rsidRPr="00166C95">
        <w:rPr>
          <w:rFonts w:ascii="Times New Roman" w:hAnsi="Times New Roman" w:cs="Times New Roman"/>
        </w:rPr>
        <w:t xml:space="preserve">и. </w:t>
      </w:r>
      <w:r w:rsidRPr="00166C95">
        <w:rPr>
          <w:rFonts w:ascii="Times New Roman" w:hAnsi="Times New Roman" w:cs="Times New Roman"/>
          <w:i/>
          <w:iCs/>
        </w:rPr>
        <w:t xml:space="preserve">Вж. по-долу за допълнителни насоки относно използването на формуляра </w:t>
      </w:r>
      <w:r w:rsidR="00074D4F" w:rsidRPr="00166C95">
        <w:rPr>
          <w:rFonts w:ascii="Times New Roman" w:hAnsi="Times New Roman" w:cs="Times New Roman"/>
          <w:i/>
          <w:iCs/>
        </w:rPr>
        <w:t>за събиране на</w:t>
      </w:r>
      <w:r w:rsidRPr="00166C95">
        <w:rPr>
          <w:rFonts w:ascii="Times New Roman" w:hAnsi="Times New Roman" w:cs="Times New Roman"/>
          <w:i/>
          <w:iCs/>
        </w:rPr>
        <w:t xml:space="preserve"> базови данни по </w:t>
      </w:r>
      <w:r w:rsidR="00A36879" w:rsidRPr="00166C95">
        <w:rPr>
          <w:rFonts w:ascii="Times New Roman" w:hAnsi="Times New Roman" w:cs="Times New Roman"/>
          <w:i/>
          <w:iCs/>
        </w:rPr>
        <w:t>НИМ</w:t>
      </w:r>
      <w:r w:rsidR="00717377" w:rsidRPr="00166C95">
        <w:rPr>
          <w:rFonts w:ascii="Times New Roman" w:hAnsi="Times New Roman" w:cs="Times New Roman"/>
        </w:rPr>
        <w:t xml:space="preserve">. </w:t>
      </w:r>
    </w:p>
    <w:p w:rsidR="00717377" w:rsidRPr="00166C95" w:rsidRDefault="00575A8B" w:rsidP="00717377">
      <w:pPr>
        <w:pStyle w:val="Default"/>
        <w:spacing w:after="22"/>
        <w:jc w:val="both"/>
        <w:rPr>
          <w:rFonts w:ascii="Times New Roman" w:hAnsi="Times New Roman" w:cs="Times New Roman"/>
        </w:rPr>
      </w:pPr>
      <w:r w:rsidRPr="00166C95">
        <w:rPr>
          <w:rFonts w:ascii="Times New Roman" w:hAnsi="Times New Roman" w:cs="Times New Roman"/>
        </w:rPr>
        <w:t xml:space="preserve">q) </w:t>
      </w:r>
      <w:r w:rsidR="001F2B22" w:rsidRPr="00166C95">
        <w:rPr>
          <w:rFonts w:ascii="Times New Roman" w:hAnsi="Times New Roman" w:cs="Times New Roman"/>
        </w:rPr>
        <w:t xml:space="preserve">Операторът първо избира </w:t>
      </w:r>
      <w:r w:rsidR="00574B8B" w:rsidRPr="00166C95">
        <w:rPr>
          <w:rFonts w:ascii="Times New Roman" w:hAnsi="Times New Roman" w:cs="Times New Roman"/>
          <w:b/>
          <w:bCs/>
        </w:rPr>
        <w:t xml:space="preserve">метода на вложените ресурси </w:t>
      </w:r>
      <w:r w:rsidR="00717377" w:rsidRPr="00166C95">
        <w:rPr>
          <w:rFonts w:ascii="Times New Roman" w:hAnsi="Times New Roman" w:cs="Times New Roman"/>
        </w:rPr>
        <w:t>(</w:t>
      </w:r>
      <w:r w:rsidR="00574B8B" w:rsidRPr="00166C95">
        <w:rPr>
          <w:rFonts w:ascii="Times New Roman" w:hAnsi="Times New Roman" w:cs="Times New Roman"/>
        </w:rPr>
        <w:t xml:space="preserve">в проценти или абсолютни стойности) и след това завършва </w:t>
      </w:r>
      <w:r w:rsidRPr="00166C95">
        <w:rPr>
          <w:rFonts w:ascii="Times New Roman" w:hAnsi="Times New Roman" w:cs="Times New Roman"/>
        </w:rPr>
        <w:t>задаването</w:t>
      </w:r>
      <w:r w:rsidR="00574B8B" w:rsidRPr="00166C95">
        <w:rPr>
          <w:rFonts w:ascii="Times New Roman" w:hAnsi="Times New Roman" w:cs="Times New Roman"/>
        </w:rPr>
        <w:t>.</w:t>
      </w:r>
      <w:r w:rsidR="00717377" w:rsidRPr="00166C95">
        <w:rPr>
          <w:rFonts w:ascii="Times New Roman" w:hAnsi="Times New Roman" w:cs="Times New Roman"/>
        </w:rPr>
        <w:t xml:space="preserve"> </w:t>
      </w:r>
    </w:p>
    <w:p w:rsidR="00717377" w:rsidRPr="00166C95" w:rsidRDefault="00717377" w:rsidP="00717377">
      <w:pPr>
        <w:pStyle w:val="Default"/>
        <w:spacing w:after="22"/>
        <w:jc w:val="both"/>
        <w:rPr>
          <w:rFonts w:ascii="Times New Roman" w:hAnsi="Times New Roman" w:cs="Times New Roman"/>
        </w:rPr>
      </w:pPr>
      <w:r w:rsidRPr="00166C95">
        <w:rPr>
          <w:rFonts w:ascii="Times New Roman" w:hAnsi="Times New Roman" w:cs="Times New Roman"/>
        </w:rPr>
        <w:t xml:space="preserve">r) </w:t>
      </w:r>
      <w:r w:rsidR="00575A8B" w:rsidRPr="00166C95">
        <w:rPr>
          <w:rFonts w:ascii="Times New Roman" w:hAnsi="Times New Roman" w:cs="Times New Roman"/>
          <w:b/>
        </w:rPr>
        <w:t xml:space="preserve">Разпределяне </w:t>
      </w:r>
      <w:r w:rsidR="00414E07" w:rsidRPr="00166C95">
        <w:rPr>
          <w:rFonts w:ascii="Times New Roman" w:hAnsi="Times New Roman" w:cs="Times New Roman"/>
          <w:b/>
        </w:rPr>
        <w:t xml:space="preserve">за </w:t>
      </w:r>
      <w:r w:rsidR="00575A8B" w:rsidRPr="00166C95">
        <w:rPr>
          <w:rFonts w:ascii="Times New Roman" w:hAnsi="Times New Roman" w:cs="Times New Roman"/>
          <w:b/>
        </w:rPr>
        <w:t>подинсталации с</w:t>
      </w:r>
      <w:r w:rsidR="00575A8B" w:rsidRPr="00166C95">
        <w:rPr>
          <w:rFonts w:ascii="Times New Roman" w:hAnsi="Times New Roman" w:cs="Times New Roman"/>
        </w:rPr>
        <w:t xml:space="preserve"> </w:t>
      </w:r>
      <w:r w:rsidR="00AA52F2" w:rsidRPr="00166C95">
        <w:rPr>
          <w:rFonts w:ascii="Times New Roman" w:hAnsi="Times New Roman" w:cs="Times New Roman"/>
          <w:b/>
          <w:bCs/>
        </w:rPr>
        <w:t>топлинна енергия</w:t>
      </w:r>
      <w:r w:rsidRPr="00166C95">
        <w:rPr>
          <w:rFonts w:ascii="Times New Roman" w:hAnsi="Times New Roman" w:cs="Times New Roman"/>
          <w:b/>
          <w:bCs/>
        </w:rPr>
        <w:t xml:space="preserve"> </w:t>
      </w:r>
      <w:r w:rsidR="00414E07" w:rsidRPr="00166C95">
        <w:rPr>
          <w:rFonts w:ascii="Times New Roman" w:hAnsi="Times New Roman" w:cs="Times New Roman"/>
          <w:b/>
          <w:bCs/>
        </w:rPr>
        <w:t xml:space="preserve">въз основа на </w:t>
      </w:r>
      <w:r w:rsidR="00575A8B" w:rsidRPr="00166C95">
        <w:rPr>
          <w:rFonts w:ascii="Times New Roman" w:hAnsi="Times New Roman" w:cs="Times New Roman"/>
          <w:b/>
          <w:bCs/>
        </w:rPr>
        <w:t xml:space="preserve">нива на изложеност на изтичане на въглерод и </w:t>
      </w:r>
      <w:r w:rsidR="00414E07" w:rsidRPr="00166C95">
        <w:rPr>
          <w:rFonts w:ascii="Times New Roman" w:hAnsi="Times New Roman" w:cs="Times New Roman"/>
          <w:b/>
          <w:bCs/>
        </w:rPr>
        <w:t>за</w:t>
      </w:r>
      <w:r w:rsidR="00575A8B" w:rsidRPr="00166C95">
        <w:rPr>
          <w:rFonts w:ascii="Times New Roman" w:hAnsi="Times New Roman" w:cs="Times New Roman"/>
          <w:b/>
          <w:bCs/>
        </w:rPr>
        <w:t xml:space="preserve"> топлофикационна </w:t>
      </w:r>
      <w:r w:rsidR="00AA52F2" w:rsidRPr="00166C95">
        <w:rPr>
          <w:rFonts w:ascii="Times New Roman" w:hAnsi="Times New Roman" w:cs="Times New Roman"/>
          <w:b/>
          <w:bCs/>
        </w:rPr>
        <w:t>подинсталация</w:t>
      </w:r>
      <w:r w:rsidR="00575A8B" w:rsidRPr="00166C95">
        <w:rPr>
          <w:rFonts w:ascii="Times New Roman" w:hAnsi="Times New Roman" w:cs="Times New Roman"/>
        </w:rPr>
        <w:t xml:space="preserve">. Тук се посочва количеството </w:t>
      </w:r>
      <w:r w:rsidR="00AA52F2" w:rsidRPr="00166C95">
        <w:rPr>
          <w:rFonts w:ascii="Times New Roman" w:hAnsi="Times New Roman" w:cs="Times New Roman"/>
        </w:rPr>
        <w:t>измерима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575A8B" w:rsidRPr="00166C95">
        <w:rPr>
          <w:rFonts w:ascii="Times New Roman" w:hAnsi="Times New Roman" w:cs="Times New Roman"/>
        </w:rPr>
        <w:t xml:space="preserve">, използвана от всяка </w:t>
      </w:r>
      <w:r w:rsidR="00AA52F2" w:rsidRPr="00166C95">
        <w:rPr>
          <w:rFonts w:ascii="Times New Roman" w:hAnsi="Times New Roman" w:cs="Times New Roman"/>
        </w:rPr>
        <w:t>подинсталация</w:t>
      </w:r>
      <w:r w:rsidR="00074D4F" w:rsidRPr="00166C95">
        <w:rPr>
          <w:rFonts w:ascii="Times New Roman" w:hAnsi="Times New Roman" w:cs="Times New Roman"/>
        </w:rPr>
        <w:t xml:space="preserve">, </w:t>
      </w:r>
      <w:r w:rsidR="00575A8B" w:rsidRPr="00166C95">
        <w:rPr>
          <w:rFonts w:ascii="Times New Roman" w:hAnsi="Times New Roman" w:cs="Times New Roman"/>
        </w:rPr>
        <w:t>като 1</w:t>
      </w:r>
      <w:r w:rsidRPr="00166C95">
        <w:rPr>
          <w:rFonts w:ascii="Times New Roman" w:hAnsi="Times New Roman" w:cs="Times New Roman"/>
        </w:rPr>
        <w:t xml:space="preserve">00% </w:t>
      </w:r>
      <w:r w:rsidR="00575A8B" w:rsidRPr="00166C95">
        <w:rPr>
          <w:rFonts w:ascii="Times New Roman" w:hAnsi="Times New Roman" w:cs="Times New Roman"/>
        </w:rPr>
        <w:t xml:space="preserve">означава </w:t>
      </w:r>
      <w:r w:rsidR="00074D4F" w:rsidRPr="00166C95">
        <w:rPr>
          <w:rFonts w:ascii="Times New Roman" w:hAnsi="Times New Roman" w:cs="Times New Roman"/>
        </w:rPr>
        <w:t xml:space="preserve">изчислената в </w:t>
      </w:r>
      <w:r w:rsidR="00575A8B" w:rsidRPr="00166C95">
        <w:rPr>
          <w:rFonts w:ascii="Times New Roman" w:hAnsi="Times New Roman" w:cs="Times New Roman"/>
        </w:rPr>
        <w:t xml:space="preserve">буква </w:t>
      </w:r>
      <w:r w:rsidRPr="00166C95">
        <w:rPr>
          <w:rFonts w:ascii="Times New Roman" w:hAnsi="Times New Roman" w:cs="Times New Roman"/>
        </w:rPr>
        <w:t>(o)</w:t>
      </w:r>
      <w:r w:rsidR="00575A8B" w:rsidRPr="00166C95">
        <w:rPr>
          <w:rFonts w:ascii="Times New Roman" w:hAnsi="Times New Roman" w:cs="Times New Roman"/>
        </w:rPr>
        <w:t xml:space="preserve"> стойност</w:t>
      </w:r>
      <w:r w:rsidRPr="00166C95">
        <w:rPr>
          <w:rFonts w:ascii="Times New Roman" w:hAnsi="Times New Roman" w:cs="Times New Roman"/>
        </w:rPr>
        <w:t xml:space="preserve">: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i. </w:t>
      </w:r>
      <w:r w:rsidR="006C710F" w:rsidRPr="00166C95">
        <w:rPr>
          <w:rFonts w:ascii="Times New Roman" w:hAnsi="Times New Roman" w:cs="Times New Roman"/>
        </w:rPr>
        <w:t>Подинсталация с т</w:t>
      </w:r>
      <w:r w:rsidR="00AA52F2" w:rsidRPr="00166C95">
        <w:rPr>
          <w:rFonts w:ascii="Times New Roman" w:hAnsi="Times New Roman" w:cs="Times New Roman"/>
        </w:rPr>
        <w:t>оплин</w:t>
      </w:r>
      <w:r w:rsidR="006C710F" w:rsidRPr="00166C95">
        <w:rPr>
          <w:rFonts w:ascii="Times New Roman" w:hAnsi="Times New Roman" w:cs="Times New Roman"/>
        </w:rPr>
        <w:t xml:space="preserve">ен </w:t>
      </w:r>
      <w:r w:rsidR="00AA52F2" w:rsidRPr="00166C95">
        <w:rPr>
          <w:rFonts w:ascii="Times New Roman" w:hAnsi="Times New Roman" w:cs="Times New Roman"/>
        </w:rPr>
        <w:t>показател</w:t>
      </w:r>
      <w:r w:rsidRPr="00166C95">
        <w:rPr>
          <w:rFonts w:ascii="Times New Roman" w:hAnsi="Times New Roman" w:cs="Times New Roman"/>
        </w:rPr>
        <w:t xml:space="preserve"> </w:t>
      </w:r>
      <w:r w:rsidR="006C710F" w:rsidRPr="00166C95">
        <w:rPr>
          <w:rFonts w:ascii="Times New Roman" w:hAnsi="Times New Roman" w:cs="Times New Roman"/>
        </w:rPr>
        <w:t>се счита за изложена на значителен риск от</w:t>
      </w:r>
      <w:r w:rsidRPr="00166C95">
        <w:rPr>
          <w:rFonts w:ascii="Times New Roman" w:hAnsi="Times New Roman" w:cs="Times New Roman"/>
        </w:rPr>
        <w:t xml:space="preserve"> </w:t>
      </w:r>
      <w:r w:rsidR="00F01899" w:rsidRPr="00166C95">
        <w:rPr>
          <w:rFonts w:ascii="Times New Roman" w:hAnsi="Times New Roman" w:cs="Times New Roman"/>
        </w:rPr>
        <w:t xml:space="preserve">изтичане на въглерод </w:t>
      </w:r>
      <w:r w:rsidRPr="00166C95">
        <w:rPr>
          <w:rFonts w:ascii="Times New Roman" w:hAnsi="Times New Roman" w:cs="Times New Roman"/>
        </w:rPr>
        <w:t>(</w:t>
      </w:r>
      <w:r w:rsidR="006C710F" w:rsidRPr="00166C95">
        <w:rPr>
          <w:rFonts w:ascii="Times New Roman" w:hAnsi="Times New Roman" w:cs="Times New Roman"/>
        </w:rPr>
        <w:t>Подинсталация с топлинен показател</w:t>
      </w:r>
      <w:r w:rsidRPr="00166C95">
        <w:rPr>
          <w:rFonts w:ascii="Times New Roman" w:hAnsi="Times New Roman" w:cs="Times New Roman"/>
        </w:rPr>
        <w:t xml:space="preserve">, </w:t>
      </w:r>
      <w:r w:rsidR="00414E07" w:rsidRPr="00166C95">
        <w:rPr>
          <w:rFonts w:ascii="Times New Roman" w:hAnsi="Times New Roman" w:cs="Times New Roman"/>
        </w:rPr>
        <w:t>с риск от изтичане на въглерод</w:t>
      </w:r>
      <w:r w:rsidRPr="00166C95">
        <w:rPr>
          <w:rFonts w:ascii="Times New Roman" w:hAnsi="Times New Roman" w:cs="Times New Roman"/>
        </w:rPr>
        <w:t xml:space="preserve">). </w:t>
      </w:r>
      <w:r w:rsidR="00F01899" w:rsidRPr="00166C95">
        <w:rPr>
          <w:rFonts w:ascii="Times New Roman" w:hAnsi="Times New Roman" w:cs="Times New Roman"/>
        </w:rPr>
        <w:t>Из</w:t>
      </w:r>
      <w:r w:rsidR="00AA52F2" w:rsidRPr="00166C95">
        <w:rPr>
          <w:rFonts w:ascii="Times New Roman" w:hAnsi="Times New Roman" w:cs="Times New Roman"/>
        </w:rPr>
        <w:t>мерима</w:t>
      </w:r>
      <w:r w:rsidR="00F01899" w:rsidRPr="00166C95">
        <w:rPr>
          <w:rFonts w:ascii="Times New Roman" w:hAnsi="Times New Roman" w:cs="Times New Roman"/>
        </w:rPr>
        <w:t>та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F01899" w:rsidRPr="00166C95">
        <w:rPr>
          <w:rFonts w:ascii="Times New Roman" w:hAnsi="Times New Roman" w:cs="Times New Roman"/>
        </w:rPr>
        <w:t xml:space="preserve">, която ще бъде разпределена на тази </w:t>
      </w:r>
      <w:r w:rsidR="00AA52F2" w:rsidRPr="00166C95">
        <w:rPr>
          <w:rFonts w:ascii="Times New Roman" w:hAnsi="Times New Roman" w:cs="Times New Roman"/>
        </w:rPr>
        <w:t>подинсталация</w:t>
      </w:r>
      <w:r w:rsidR="00F01899" w:rsidRPr="00166C95">
        <w:rPr>
          <w:rFonts w:ascii="Times New Roman" w:hAnsi="Times New Roman" w:cs="Times New Roman"/>
        </w:rPr>
        <w:t>, равна на</w:t>
      </w:r>
      <w:r w:rsidRPr="00166C95">
        <w:rPr>
          <w:rFonts w:ascii="Times New Roman" w:hAnsi="Times New Roman" w:cs="Times New Roman"/>
        </w:rPr>
        <w:t xml:space="preserve">: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 </w:t>
      </w:r>
      <w:r w:rsidR="00F01899" w:rsidRPr="00166C95">
        <w:rPr>
          <w:rFonts w:ascii="Times New Roman" w:hAnsi="Times New Roman" w:cs="Times New Roman"/>
        </w:rPr>
        <w:t>И</w:t>
      </w:r>
      <w:r w:rsidR="00AA52F2" w:rsidRPr="00166C95">
        <w:rPr>
          <w:rFonts w:ascii="Times New Roman" w:hAnsi="Times New Roman" w:cs="Times New Roman"/>
        </w:rPr>
        <w:t>змерима</w:t>
      </w:r>
      <w:r w:rsidR="00F01899" w:rsidRPr="00166C95">
        <w:rPr>
          <w:rFonts w:ascii="Times New Roman" w:hAnsi="Times New Roman" w:cs="Times New Roman"/>
        </w:rPr>
        <w:t>та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F01899" w:rsidRPr="00166C95">
        <w:rPr>
          <w:rFonts w:ascii="Times New Roman" w:hAnsi="Times New Roman" w:cs="Times New Roman"/>
        </w:rPr>
        <w:t>, която не се използва за производство на електричество</w:t>
      </w:r>
      <w:r w:rsidR="00414E07" w:rsidRPr="00166C95">
        <w:rPr>
          <w:rFonts w:ascii="Times New Roman" w:hAnsi="Times New Roman" w:cs="Times New Roman"/>
        </w:rPr>
        <w:t>,</w:t>
      </w:r>
      <w:r w:rsidR="00F01899" w:rsidRPr="00166C95">
        <w:rPr>
          <w:rFonts w:ascii="Times New Roman" w:hAnsi="Times New Roman" w:cs="Times New Roman"/>
        </w:rPr>
        <w:t xml:space="preserve"> или в </w:t>
      </w:r>
      <w:r w:rsidR="00AA52F2" w:rsidRPr="00166C95">
        <w:rPr>
          <w:rFonts w:ascii="Times New Roman" w:hAnsi="Times New Roman" w:cs="Times New Roman"/>
        </w:rPr>
        <w:t>подинсталаци</w:t>
      </w:r>
      <w:r w:rsidR="00F01899" w:rsidRPr="00166C95">
        <w:rPr>
          <w:rFonts w:ascii="Times New Roman" w:hAnsi="Times New Roman" w:cs="Times New Roman"/>
        </w:rPr>
        <w:t>и с продуктов показател, която се използва в  производствени процеси, които  се счита</w:t>
      </w:r>
      <w:r w:rsidR="006C3FC4" w:rsidRPr="00166C95">
        <w:rPr>
          <w:rFonts w:ascii="Times New Roman" w:hAnsi="Times New Roman" w:cs="Times New Roman"/>
        </w:rPr>
        <w:t>т за</w:t>
      </w:r>
      <w:r w:rsidR="00F01899" w:rsidRPr="00166C95">
        <w:rPr>
          <w:rFonts w:ascii="Times New Roman" w:hAnsi="Times New Roman" w:cs="Times New Roman"/>
        </w:rPr>
        <w:t xml:space="preserve"> изложени на значителен риск  от изтичане на въглерод </w:t>
      </w:r>
      <w:r w:rsidRPr="00166C95">
        <w:rPr>
          <w:rFonts w:ascii="Times New Roman" w:hAnsi="Times New Roman" w:cs="Times New Roman"/>
        </w:rPr>
        <w:t>(</w:t>
      </w:r>
      <w:r w:rsidR="00F01899" w:rsidRPr="00166C95">
        <w:rPr>
          <w:rFonts w:ascii="Times New Roman" w:hAnsi="Times New Roman" w:cs="Times New Roman"/>
        </w:rPr>
        <w:t xml:space="preserve">в </w:t>
      </w:r>
      <w:r w:rsidRPr="00166C95">
        <w:rPr>
          <w:rFonts w:ascii="Times New Roman" w:hAnsi="Times New Roman" w:cs="Times New Roman"/>
        </w:rPr>
        <w:t xml:space="preserve">TJ </w:t>
      </w:r>
      <w:r w:rsidR="00F01899" w:rsidRPr="00166C95">
        <w:rPr>
          <w:rFonts w:ascii="Times New Roman" w:hAnsi="Times New Roman" w:cs="Times New Roman"/>
        </w:rPr>
        <w:t>годишно</w:t>
      </w:r>
      <w:r w:rsidRPr="00166C95">
        <w:rPr>
          <w:rFonts w:ascii="Times New Roman" w:hAnsi="Times New Roman" w:cs="Times New Roman"/>
        </w:rPr>
        <w:t xml:space="preserve">). </w:t>
      </w:r>
    </w:p>
    <w:p w:rsidR="00717377" w:rsidRPr="00166C95" w:rsidRDefault="005209D0" w:rsidP="00717377">
      <w:pPr>
        <w:pStyle w:val="Default"/>
        <w:jc w:val="both"/>
        <w:rPr>
          <w:rFonts w:ascii="Times New Roman" w:hAnsi="Times New Roman" w:cs="Times New Roman"/>
        </w:rPr>
      </w:pPr>
      <w:r w:rsidRPr="00166C95">
        <w:rPr>
          <w:rFonts w:ascii="Times New Roman" w:hAnsi="Times New Roman" w:cs="Times New Roman"/>
        </w:rPr>
        <w:t>ПЛЮС</w:t>
      </w:r>
      <w:r w:rsidR="00717377" w:rsidRPr="00166C95">
        <w:rPr>
          <w:rFonts w:ascii="Times New Roman" w:hAnsi="Times New Roman" w:cs="Times New Roman"/>
        </w:rPr>
        <w:t xml:space="preserve">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 </w:t>
      </w:r>
      <w:r w:rsidR="008049E8" w:rsidRPr="00166C95">
        <w:rPr>
          <w:rFonts w:ascii="Times New Roman" w:hAnsi="Times New Roman" w:cs="Times New Roman"/>
        </w:rPr>
        <w:t xml:space="preserve">Износа на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8049E8" w:rsidRPr="00166C95">
        <w:rPr>
          <w:rFonts w:ascii="Times New Roman" w:hAnsi="Times New Roman" w:cs="Times New Roman"/>
        </w:rPr>
        <w:t>за обекти извън СТЕ, които се считат за изложени на  значителен риск от изтичане на въглерод</w:t>
      </w:r>
      <w:r w:rsidR="005209D0" w:rsidRPr="00166C95">
        <w:rPr>
          <w:rFonts w:ascii="Times New Roman" w:hAnsi="Times New Roman" w:cs="Times New Roman"/>
          <w:vertAlign w:val="superscript"/>
        </w:rPr>
        <w:footnoteReference w:id="14"/>
      </w:r>
      <w:r w:rsidR="005209D0" w:rsidRPr="00166C95">
        <w:rPr>
          <w:rFonts w:ascii="Times New Roman" w:hAnsi="Times New Roman" w:cs="Times New Roman"/>
        </w:rPr>
        <w:t xml:space="preserve"> </w:t>
      </w:r>
      <w:r w:rsidRPr="00166C95">
        <w:rPr>
          <w:rFonts w:ascii="Times New Roman" w:hAnsi="Times New Roman" w:cs="Times New Roman"/>
        </w:rPr>
        <w:t>(</w:t>
      </w:r>
      <w:r w:rsidR="008049E8" w:rsidRPr="00166C95">
        <w:rPr>
          <w:rFonts w:ascii="Times New Roman" w:hAnsi="Times New Roman" w:cs="Times New Roman"/>
        </w:rPr>
        <w:t xml:space="preserve">в </w:t>
      </w:r>
      <w:r w:rsidRPr="00166C95">
        <w:rPr>
          <w:rFonts w:ascii="Times New Roman" w:hAnsi="Times New Roman" w:cs="Times New Roman"/>
        </w:rPr>
        <w:t xml:space="preserve">TJ </w:t>
      </w:r>
      <w:r w:rsidR="008049E8" w:rsidRPr="00166C95">
        <w:rPr>
          <w:rFonts w:ascii="Times New Roman" w:hAnsi="Times New Roman" w:cs="Times New Roman"/>
        </w:rPr>
        <w:t>годишно</w:t>
      </w:r>
      <w:r w:rsidRPr="00166C95">
        <w:rPr>
          <w:rFonts w:ascii="Times New Roman" w:hAnsi="Times New Roman" w:cs="Times New Roman"/>
        </w:rPr>
        <w:t xml:space="preserve">). </w:t>
      </w:r>
    </w:p>
    <w:p w:rsidR="00717377" w:rsidRPr="00166C95" w:rsidRDefault="00A35112" w:rsidP="00717377">
      <w:pPr>
        <w:pStyle w:val="Default"/>
        <w:jc w:val="both"/>
        <w:rPr>
          <w:rFonts w:ascii="Times New Roman" w:hAnsi="Times New Roman" w:cs="Times New Roman"/>
        </w:rPr>
      </w:pPr>
      <w:r w:rsidRPr="00166C95">
        <w:rPr>
          <w:rFonts w:ascii="Times New Roman" w:hAnsi="Times New Roman" w:cs="Times New Roman"/>
        </w:rPr>
        <w:t xml:space="preserve">УМНОЖЕНА ПО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 </w:t>
      </w:r>
      <w:r w:rsidR="00A35112" w:rsidRPr="00166C95">
        <w:rPr>
          <w:rFonts w:ascii="Times New Roman" w:hAnsi="Times New Roman" w:cs="Times New Roman"/>
        </w:rPr>
        <w:t>Ко</w:t>
      </w:r>
      <w:r w:rsidR="006E3CBA" w:rsidRPr="00166C95">
        <w:rPr>
          <w:rFonts w:ascii="Times New Roman" w:hAnsi="Times New Roman" w:cs="Times New Roman"/>
        </w:rPr>
        <w:t>е</w:t>
      </w:r>
      <w:r w:rsidR="00A35112" w:rsidRPr="00166C95">
        <w:rPr>
          <w:rFonts w:ascii="Times New Roman" w:hAnsi="Times New Roman" w:cs="Times New Roman"/>
        </w:rPr>
        <w:t xml:space="preserve">фициента </w:t>
      </w:r>
      <w:r w:rsidR="00414E07" w:rsidRPr="00166C95">
        <w:rPr>
          <w:rFonts w:ascii="Times New Roman" w:hAnsi="Times New Roman" w:cs="Times New Roman"/>
        </w:rPr>
        <w:t xml:space="preserve">на </w:t>
      </w:r>
      <w:r w:rsidR="00AA52F2" w:rsidRPr="00166C95">
        <w:rPr>
          <w:rFonts w:ascii="Times New Roman" w:hAnsi="Times New Roman" w:cs="Times New Roman"/>
        </w:rPr>
        <w:t>топлинна енергия</w:t>
      </w:r>
      <w:r w:rsidR="008049E8" w:rsidRPr="00166C95">
        <w:rPr>
          <w:rFonts w:ascii="Times New Roman" w:hAnsi="Times New Roman" w:cs="Times New Roman"/>
        </w:rPr>
        <w:t>,</w:t>
      </w:r>
      <w:r w:rsidRPr="00166C95">
        <w:rPr>
          <w:rFonts w:ascii="Times New Roman" w:hAnsi="Times New Roman" w:cs="Times New Roman"/>
        </w:rPr>
        <w:t xml:space="preserve"> </w:t>
      </w:r>
      <w:r w:rsidR="00B316FE" w:rsidRPr="00166C95">
        <w:rPr>
          <w:rFonts w:ascii="Times New Roman" w:hAnsi="Times New Roman" w:cs="Times New Roman"/>
        </w:rPr>
        <w:t>отговарящ</w:t>
      </w:r>
      <w:r w:rsidR="006E3CBA" w:rsidRPr="00166C95">
        <w:rPr>
          <w:rFonts w:ascii="Times New Roman" w:hAnsi="Times New Roman" w:cs="Times New Roman"/>
        </w:rPr>
        <w:t>а</w:t>
      </w:r>
      <w:r w:rsidR="00B316FE" w:rsidRPr="00166C95">
        <w:rPr>
          <w:rFonts w:ascii="Times New Roman" w:hAnsi="Times New Roman" w:cs="Times New Roman"/>
        </w:rPr>
        <w:t xml:space="preserve"> на условията</w:t>
      </w:r>
      <w:r w:rsidRPr="00166C95">
        <w:rPr>
          <w:rFonts w:ascii="Times New Roman" w:hAnsi="Times New Roman" w:cs="Times New Roman"/>
        </w:rPr>
        <w:t xml:space="preserve"> </w:t>
      </w:r>
      <w:r w:rsidR="008049E8" w:rsidRPr="00166C95">
        <w:rPr>
          <w:rFonts w:ascii="Times New Roman" w:hAnsi="Times New Roman" w:cs="Times New Roman"/>
        </w:rPr>
        <w:t xml:space="preserve">за безплатно разпределение, изчислен съгласно </w:t>
      </w:r>
      <w:r w:rsidRPr="00166C95">
        <w:rPr>
          <w:rFonts w:ascii="Times New Roman" w:hAnsi="Times New Roman" w:cs="Times New Roman"/>
        </w:rPr>
        <w:t xml:space="preserve">(k))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lastRenderedPageBreak/>
        <w:t xml:space="preserve">ii. </w:t>
      </w:r>
      <w:r w:rsidR="00A35112" w:rsidRPr="00166C95">
        <w:rPr>
          <w:rFonts w:ascii="Times New Roman" w:hAnsi="Times New Roman" w:cs="Times New Roman"/>
        </w:rPr>
        <w:t>Подинсталация с то</w:t>
      </w:r>
      <w:r w:rsidR="00AA52F2" w:rsidRPr="00166C95">
        <w:rPr>
          <w:rFonts w:ascii="Times New Roman" w:hAnsi="Times New Roman" w:cs="Times New Roman"/>
        </w:rPr>
        <w:t>плин</w:t>
      </w:r>
      <w:r w:rsidR="00A35112" w:rsidRPr="00166C95">
        <w:rPr>
          <w:rFonts w:ascii="Times New Roman" w:hAnsi="Times New Roman" w:cs="Times New Roman"/>
        </w:rPr>
        <w:t>ен п</w:t>
      </w:r>
      <w:r w:rsidR="00AA52F2" w:rsidRPr="00166C95">
        <w:rPr>
          <w:rFonts w:ascii="Times New Roman" w:hAnsi="Times New Roman" w:cs="Times New Roman"/>
        </w:rPr>
        <w:t>оказател</w:t>
      </w:r>
      <w:r w:rsidR="006E3CBA" w:rsidRPr="00166C95">
        <w:rPr>
          <w:rFonts w:ascii="Times New Roman" w:hAnsi="Times New Roman" w:cs="Times New Roman"/>
        </w:rPr>
        <w:t>, която н</w:t>
      </w:r>
      <w:r w:rsidR="00A35112" w:rsidRPr="00166C95">
        <w:rPr>
          <w:rFonts w:ascii="Times New Roman" w:hAnsi="Times New Roman" w:cs="Times New Roman"/>
        </w:rPr>
        <w:t xml:space="preserve">е се счита за изложена на значителен риск от изтичане на въглерод </w:t>
      </w:r>
      <w:r w:rsidRPr="00166C95">
        <w:rPr>
          <w:rFonts w:ascii="Times New Roman" w:hAnsi="Times New Roman" w:cs="Times New Roman"/>
        </w:rPr>
        <w:t>(</w:t>
      </w:r>
      <w:r w:rsidR="00A35112" w:rsidRPr="00166C95">
        <w:rPr>
          <w:rFonts w:ascii="Times New Roman" w:hAnsi="Times New Roman" w:cs="Times New Roman"/>
        </w:rPr>
        <w:t>Подинсталация с топлинен показател</w:t>
      </w:r>
      <w:r w:rsidRPr="00166C95">
        <w:rPr>
          <w:rFonts w:ascii="Times New Roman" w:hAnsi="Times New Roman" w:cs="Times New Roman"/>
        </w:rPr>
        <w:t xml:space="preserve">, </w:t>
      </w:r>
      <w:r w:rsidR="00A35112" w:rsidRPr="00166C95">
        <w:rPr>
          <w:rFonts w:ascii="Times New Roman" w:hAnsi="Times New Roman" w:cs="Times New Roman"/>
        </w:rPr>
        <w:t xml:space="preserve">без </w:t>
      </w:r>
      <w:r w:rsidR="00414E07" w:rsidRPr="00166C95">
        <w:rPr>
          <w:rFonts w:ascii="Times New Roman" w:hAnsi="Times New Roman" w:cs="Times New Roman"/>
        </w:rPr>
        <w:t>риск от изтичане на въглерод</w:t>
      </w:r>
      <w:r w:rsidRPr="00166C95">
        <w:rPr>
          <w:rFonts w:ascii="Times New Roman" w:hAnsi="Times New Roman" w:cs="Times New Roman"/>
        </w:rPr>
        <w:t xml:space="preserve">). </w:t>
      </w:r>
      <w:r w:rsidR="00A35112" w:rsidRPr="00166C95">
        <w:rPr>
          <w:rFonts w:ascii="Times New Roman" w:hAnsi="Times New Roman" w:cs="Times New Roman"/>
        </w:rPr>
        <w:t>И</w:t>
      </w:r>
      <w:r w:rsidR="00AA52F2" w:rsidRPr="00166C95">
        <w:rPr>
          <w:rFonts w:ascii="Times New Roman" w:hAnsi="Times New Roman" w:cs="Times New Roman"/>
        </w:rPr>
        <w:t>змерима</w:t>
      </w:r>
      <w:r w:rsidR="00A35112" w:rsidRPr="00166C95">
        <w:rPr>
          <w:rFonts w:ascii="Times New Roman" w:hAnsi="Times New Roman" w:cs="Times New Roman"/>
        </w:rPr>
        <w:t>та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A35112" w:rsidRPr="00166C95">
        <w:rPr>
          <w:rFonts w:ascii="Times New Roman" w:hAnsi="Times New Roman" w:cs="Times New Roman"/>
        </w:rPr>
        <w:t xml:space="preserve">, която се разпределя </w:t>
      </w:r>
      <w:r w:rsidR="00414E07" w:rsidRPr="00166C95">
        <w:rPr>
          <w:rFonts w:ascii="Times New Roman" w:hAnsi="Times New Roman" w:cs="Times New Roman"/>
        </w:rPr>
        <w:t>з</w:t>
      </w:r>
      <w:r w:rsidR="00A35112" w:rsidRPr="00166C95">
        <w:rPr>
          <w:rFonts w:ascii="Times New Roman" w:hAnsi="Times New Roman" w:cs="Times New Roman"/>
        </w:rPr>
        <w:t xml:space="preserve">а тази </w:t>
      </w:r>
      <w:r w:rsidR="00AA52F2" w:rsidRPr="00166C95">
        <w:rPr>
          <w:rFonts w:ascii="Times New Roman" w:hAnsi="Times New Roman" w:cs="Times New Roman"/>
        </w:rPr>
        <w:t>подинсталация</w:t>
      </w:r>
      <w:r w:rsidR="00A35112" w:rsidRPr="00166C95">
        <w:rPr>
          <w:rFonts w:ascii="Times New Roman" w:hAnsi="Times New Roman" w:cs="Times New Roman"/>
        </w:rPr>
        <w:t>, е равна на</w:t>
      </w:r>
      <w:r w:rsidRPr="00166C95">
        <w:rPr>
          <w:rFonts w:ascii="Times New Roman" w:hAnsi="Times New Roman" w:cs="Times New Roman"/>
        </w:rPr>
        <w:t xml:space="preserve">: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 </w:t>
      </w:r>
      <w:r w:rsidR="006C3FC4" w:rsidRPr="00166C95">
        <w:rPr>
          <w:rFonts w:ascii="Times New Roman" w:hAnsi="Times New Roman" w:cs="Times New Roman"/>
        </w:rPr>
        <w:t>И</w:t>
      </w:r>
      <w:r w:rsidR="00AA52F2" w:rsidRPr="00166C95">
        <w:rPr>
          <w:rFonts w:ascii="Times New Roman" w:hAnsi="Times New Roman" w:cs="Times New Roman"/>
        </w:rPr>
        <w:t>змерима</w:t>
      </w:r>
      <w:r w:rsidR="006C3FC4" w:rsidRPr="00166C95">
        <w:rPr>
          <w:rFonts w:ascii="Times New Roman" w:hAnsi="Times New Roman" w:cs="Times New Roman"/>
        </w:rPr>
        <w:t>та</w:t>
      </w:r>
      <w:r w:rsidRPr="00166C95">
        <w:rPr>
          <w:rFonts w:ascii="Times New Roman" w:hAnsi="Times New Roman" w:cs="Times New Roman"/>
        </w:rPr>
        <w:t xml:space="preserve"> </w:t>
      </w:r>
      <w:r w:rsidR="00AA52F2" w:rsidRPr="00166C95">
        <w:rPr>
          <w:rFonts w:ascii="Times New Roman" w:hAnsi="Times New Roman" w:cs="Times New Roman"/>
        </w:rPr>
        <w:t>топлинна енергия</w:t>
      </w:r>
      <w:r w:rsidR="006C3FC4" w:rsidRPr="00166C95">
        <w:rPr>
          <w:rFonts w:ascii="Times New Roman" w:hAnsi="Times New Roman" w:cs="Times New Roman"/>
        </w:rPr>
        <w:t>, която не се използва за производство на електричество</w:t>
      </w:r>
      <w:r w:rsidR="00414E07" w:rsidRPr="00166C95">
        <w:rPr>
          <w:rFonts w:ascii="Times New Roman" w:hAnsi="Times New Roman" w:cs="Times New Roman"/>
        </w:rPr>
        <w:t>,</w:t>
      </w:r>
      <w:r w:rsidRPr="00166C95">
        <w:rPr>
          <w:rFonts w:ascii="Times New Roman" w:hAnsi="Times New Roman" w:cs="Times New Roman"/>
        </w:rPr>
        <w:t xml:space="preserve"> </w:t>
      </w:r>
      <w:r w:rsidR="006C3FC4" w:rsidRPr="00166C95">
        <w:rPr>
          <w:rFonts w:ascii="Times New Roman" w:hAnsi="Times New Roman" w:cs="Times New Roman"/>
        </w:rPr>
        <w:t>или в подинсталации с продуктов показател, която се използва в  производствени процеси, които не се считат за изложени на значителен риск от изтичане на въглерод (в TJ годишно)</w:t>
      </w:r>
      <w:r w:rsidRPr="00166C95">
        <w:rPr>
          <w:rFonts w:ascii="Times New Roman" w:hAnsi="Times New Roman" w:cs="Times New Roman"/>
        </w:rPr>
        <w:t xml:space="preserve">. </w:t>
      </w:r>
    </w:p>
    <w:p w:rsidR="00717377" w:rsidRPr="00166C95" w:rsidRDefault="006C3FC4" w:rsidP="00717377">
      <w:pPr>
        <w:pStyle w:val="Default"/>
        <w:jc w:val="both"/>
        <w:rPr>
          <w:rFonts w:ascii="Times New Roman" w:hAnsi="Times New Roman" w:cs="Times New Roman"/>
        </w:rPr>
      </w:pPr>
      <w:r w:rsidRPr="00166C95">
        <w:rPr>
          <w:rFonts w:ascii="Times New Roman" w:hAnsi="Times New Roman" w:cs="Times New Roman"/>
        </w:rPr>
        <w:t>ПЛЮС</w:t>
      </w:r>
      <w:r w:rsidR="00717377" w:rsidRPr="00166C95">
        <w:rPr>
          <w:rFonts w:ascii="Times New Roman" w:hAnsi="Times New Roman" w:cs="Times New Roman"/>
        </w:rPr>
        <w:t xml:space="preserve"> </w:t>
      </w:r>
    </w:p>
    <w:p w:rsidR="00717377" w:rsidRPr="00166C95" w:rsidRDefault="00717377" w:rsidP="00717377">
      <w:pPr>
        <w:pStyle w:val="Default"/>
        <w:jc w:val="both"/>
        <w:rPr>
          <w:rFonts w:ascii="Times New Roman" w:hAnsi="Times New Roman" w:cs="Times New Roman"/>
        </w:rPr>
      </w:pPr>
      <w:r w:rsidRPr="00166C95">
        <w:rPr>
          <w:rFonts w:ascii="Times New Roman" w:hAnsi="Times New Roman" w:cs="Times New Roman"/>
        </w:rPr>
        <w:t xml:space="preserve">- </w:t>
      </w:r>
      <w:r w:rsidR="006C3FC4" w:rsidRPr="00166C95">
        <w:rPr>
          <w:rFonts w:ascii="Times New Roman" w:hAnsi="Times New Roman" w:cs="Times New Roman"/>
        </w:rPr>
        <w:t xml:space="preserve">Изнесената </w:t>
      </w:r>
      <w:r w:rsidR="00AA52F2" w:rsidRPr="00166C95">
        <w:rPr>
          <w:rFonts w:ascii="Times New Roman" w:hAnsi="Times New Roman" w:cs="Times New Roman"/>
        </w:rPr>
        <w:t>топлинна енергия</w:t>
      </w:r>
      <w:r w:rsidRPr="00166C95">
        <w:rPr>
          <w:rFonts w:ascii="Times New Roman" w:hAnsi="Times New Roman" w:cs="Times New Roman"/>
        </w:rPr>
        <w:t xml:space="preserve"> </w:t>
      </w:r>
      <w:r w:rsidR="006C3FC4" w:rsidRPr="00166C95">
        <w:rPr>
          <w:rFonts w:ascii="Times New Roman" w:hAnsi="Times New Roman" w:cs="Times New Roman"/>
        </w:rPr>
        <w:t>към обекти извън СТЕ, които не се считат за изложени на значителен риск от изтичане на въглерод</w:t>
      </w:r>
      <w:r w:rsidR="006C3FC4" w:rsidRPr="00166C95">
        <w:rPr>
          <w:rFonts w:ascii="Times New Roman" w:hAnsi="Times New Roman" w:cs="Times New Roman"/>
          <w:vertAlign w:val="superscript"/>
        </w:rPr>
        <w:t>14</w:t>
      </w:r>
      <w:r w:rsidR="006C3FC4" w:rsidRPr="00166C95">
        <w:rPr>
          <w:rFonts w:ascii="Times New Roman" w:hAnsi="Times New Roman" w:cs="Times New Roman"/>
        </w:rPr>
        <w:t xml:space="preserve"> (в TJ годишно).</w:t>
      </w:r>
      <w:r w:rsidRPr="00166C95">
        <w:rPr>
          <w:rFonts w:ascii="Times New Roman" w:hAnsi="Times New Roman" w:cs="Times New Roman"/>
        </w:rPr>
        <w:t xml:space="preserve"> </w:t>
      </w:r>
    </w:p>
    <w:p w:rsidR="00C53016" w:rsidRPr="00166C95" w:rsidRDefault="006C3FC4" w:rsidP="00717377">
      <w:pPr>
        <w:pStyle w:val="NoSpacing"/>
        <w:spacing w:line="276" w:lineRule="auto"/>
        <w:jc w:val="both"/>
        <w:rPr>
          <w:szCs w:val="24"/>
        </w:rPr>
      </w:pPr>
      <w:r w:rsidRPr="00166C95">
        <w:rPr>
          <w:szCs w:val="24"/>
        </w:rPr>
        <w:t>УМНОЖЕНА ПО</w:t>
      </w:r>
    </w:p>
    <w:p w:rsidR="00F345DA" w:rsidRPr="00166C95" w:rsidRDefault="005237A6" w:rsidP="00F345DA">
      <w:pPr>
        <w:pStyle w:val="Default"/>
        <w:jc w:val="both"/>
        <w:rPr>
          <w:rFonts w:ascii="Times New Roman" w:hAnsi="Times New Roman" w:cs="Times New Roman"/>
        </w:rPr>
      </w:pPr>
      <w:r w:rsidRPr="00166C95">
        <w:rPr>
          <w:rFonts w:ascii="Times New Roman" w:hAnsi="Times New Roman" w:cs="Times New Roman"/>
        </w:rPr>
        <w:t xml:space="preserve">- </w:t>
      </w:r>
      <w:r w:rsidR="007A7A4E" w:rsidRPr="00166C95">
        <w:rPr>
          <w:rFonts w:ascii="Times New Roman" w:hAnsi="Times New Roman" w:cs="Times New Roman"/>
        </w:rPr>
        <w:t>Коефициент</w:t>
      </w:r>
      <w:r w:rsidR="00414E07" w:rsidRPr="00166C95">
        <w:rPr>
          <w:rFonts w:ascii="Times New Roman" w:hAnsi="Times New Roman" w:cs="Times New Roman"/>
        </w:rPr>
        <w:t>а</w:t>
      </w:r>
      <w:r w:rsidR="007A7A4E" w:rsidRPr="00166C95">
        <w:rPr>
          <w:rFonts w:ascii="Times New Roman" w:hAnsi="Times New Roman" w:cs="Times New Roman"/>
        </w:rPr>
        <w:t xml:space="preserve"> на допустима</w:t>
      </w:r>
      <w:r w:rsidR="00414E07" w:rsidRPr="00166C95">
        <w:rPr>
          <w:rFonts w:ascii="Times New Roman" w:hAnsi="Times New Roman" w:cs="Times New Roman"/>
        </w:rPr>
        <w:t>та</w:t>
      </w:r>
      <w:r w:rsidR="007A7A4E" w:rsidRPr="00166C95">
        <w:rPr>
          <w:rFonts w:ascii="Times New Roman" w:hAnsi="Times New Roman" w:cs="Times New Roman"/>
        </w:rPr>
        <w:t xml:space="preserve"> за безплатно разпредел</w:t>
      </w:r>
      <w:r w:rsidR="00414E07" w:rsidRPr="00166C95">
        <w:rPr>
          <w:rFonts w:ascii="Times New Roman" w:hAnsi="Times New Roman" w:cs="Times New Roman"/>
        </w:rPr>
        <w:t>яне топлинната енергия</w:t>
      </w:r>
      <w:r w:rsidR="007A7A4E" w:rsidRPr="00166C95">
        <w:rPr>
          <w:rFonts w:ascii="Times New Roman" w:hAnsi="Times New Roman" w:cs="Times New Roman"/>
        </w:rPr>
        <w:t xml:space="preserve">, изчислена в </w:t>
      </w:r>
      <w:r w:rsidR="00F345DA" w:rsidRPr="00166C95">
        <w:rPr>
          <w:rFonts w:ascii="Times New Roman" w:hAnsi="Times New Roman" w:cs="Times New Roman"/>
        </w:rPr>
        <w:t xml:space="preserve">(k)) </w:t>
      </w:r>
    </w:p>
    <w:p w:rsidR="00F345DA" w:rsidRPr="00166C95" w:rsidRDefault="00F345DA" w:rsidP="00F345DA">
      <w:pPr>
        <w:pStyle w:val="Default"/>
        <w:jc w:val="both"/>
        <w:rPr>
          <w:rFonts w:ascii="Times New Roman" w:hAnsi="Times New Roman" w:cs="Times New Roman"/>
        </w:rPr>
      </w:pPr>
      <w:r w:rsidRPr="00166C95">
        <w:rPr>
          <w:rFonts w:ascii="Times New Roman" w:hAnsi="Times New Roman" w:cs="Times New Roman"/>
        </w:rPr>
        <w:t xml:space="preserve">iii. </w:t>
      </w:r>
      <w:r w:rsidR="007A7A4E" w:rsidRPr="00166C95">
        <w:rPr>
          <w:rFonts w:ascii="Times New Roman" w:hAnsi="Times New Roman" w:cs="Times New Roman"/>
        </w:rPr>
        <w:t>Топлофикационна подинсталация</w:t>
      </w:r>
      <w:r w:rsidRPr="00166C95">
        <w:rPr>
          <w:rFonts w:ascii="Times New Roman" w:hAnsi="Times New Roman" w:cs="Times New Roman"/>
        </w:rPr>
        <w:t xml:space="preserve">. </w:t>
      </w:r>
      <w:r w:rsidR="007A7A4E" w:rsidRPr="00166C95">
        <w:rPr>
          <w:rFonts w:ascii="Times New Roman" w:hAnsi="Times New Roman" w:cs="Times New Roman"/>
        </w:rPr>
        <w:t>Измеримата топлинна енергия, която ще бъде приписана на тази подинсталация</w:t>
      </w:r>
      <w:r w:rsidR="00414E07" w:rsidRPr="00166C95">
        <w:rPr>
          <w:rFonts w:ascii="Times New Roman" w:hAnsi="Times New Roman" w:cs="Times New Roman"/>
        </w:rPr>
        <w:t>,</w:t>
      </w:r>
      <w:r w:rsidR="007A7A4E" w:rsidRPr="00166C95">
        <w:rPr>
          <w:rFonts w:ascii="Times New Roman" w:hAnsi="Times New Roman" w:cs="Times New Roman"/>
        </w:rPr>
        <w:t xml:space="preserve"> е равна на</w:t>
      </w:r>
      <w:r w:rsidRPr="00166C95">
        <w:rPr>
          <w:rFonts w:ascii="Times New Roman" w:hAnsi="Times New Roman" w:cs="Times New Roman"/>
        </w:rPr>
        <w:t xml:space="preserve">: </w:t>
      </w:r>
    </w:p>
    <w:p w:rsidR="00F345DA" w:rsidRPr="00166C95" w:rsidRDefault="00F345DA" w:rsidP="00F345DA">
      <w:pPr>
        <w:pStyle w:val="Default"/>
        <w:jc w:val="both"/>
        <w:rPr>
          <w:rFonts w:ascii="Times New Roman" w:hAnsi="Times New Roman" w:cs="Times New Roman"/>
        </w:rPr>
      </w:pPr>
      <w:r w:rsidRPr="00166C95">
        <w:rPr>
          <w:rFonts w:ascii="Times New Roman" w:hAnsi="Times New Roman" w:cs="Times New Roman"/>
        </w:rPr>
        <w:t xml:space="preserve">- </w:t>
      </w:r>
      <w:r w:rsidR="007A7A4E" w:rsidRPr="00166C95">
        <w:rPr>
          <w:rFonts w:ascii="Times New Roman" w:hAnsi="Times New Roman" w:cs="Times New Roman"/>
        </w:rPr>
        <w:t>Изнес</w:t>
      </w:r>
      <w:r w:rsidR="009F4074" w:rsidRPr="00166C95">
        <w:rPr>
          <w:rFonts w:ascii="Times New Roman" w:hAnsi="Times New Roman" w:cs="Times New Roman"/>
        </w:rPr>
        <w:t>ената измерима топлинна енергия</w:t>
      </w:r>
      <w:r w:rsidR="007A7A4E" w:rsidRPr="00166C95">
        <w:rPr>
          <w:rFonts w:ascii="Times New Roman" w:hAnsi="Times New Roman" w:cs="Times New Roman"/>
        </w:rPr>
        <w:t xml:space="preserve"> с цел</w:t>
      </w:r>
      <w:r w:rsidR="009F4074" w:rsidRPr="00166C95">
        <w:rPr>
          <w:rFonts w:ascii="Times New Roman" w:hAnsi="Times New Roman" w:cs="Times New Roman"/>
        </w:rPr>
        <w:t xml:space="preserve"> </w:t>
      </w:r>
      <w:r w:rsidR="00414E07" w:rsidRPr="00166C95">
        <w:rPr>
          <w:rFonts w:ascii="Times New Roman" w:hAnsi="Times New Roman" w:cs="Times New Roman"/>
        </w:rPr>
        <w:t xml:space="preserve">отопление </w:t>
      </w:r>
      <w:r w:rsidR="007A7A4E" w:rsidRPr="00166C95">
        <w:rPr>
          <w:rFonts w:ascii="Times New Roman" w:hAnsi="Times New Roman" w:cs="Times New Roman"/>
        </w:rPr>
        <w:t xml:space="preserve">или охлаждане. </w:t>
      </w:r>
      <w:r w:rsidRPr="00166C95">
        <w:rPr>
          <w:rFonts w:ascii="Times New Roman" w:hAnsi="Times New Roman" w:cs="Times New Roman"/>
        </w:rPr>
        <w:t xml:space="preserve"> </w:t>
      </w:r>
    </w:p>
    <w:p w:rsidR="005237A6" w:rsidRPr="00166C95" w:rsidRDefault="005237A6" w:rsidP="00F345DA">
      <w:pPr>
        <w:pStyle w:val="Default"/>
        <w:jc w:val="both"/>
        <w:rPr>
          <w:rFonts w:ascii="Times New Roman" w:hAnsi="Times New Roman" w:cs="Times New Roman"/>
        </w:rPr>
      </w:pPr>
    </w:p>
    <w:p w:rsidR="00F345DA" w:rsidRPr="00166C95" w:rsidRDefault="009F4074" w:rsidP="00F345DA">
      <w:pPr>
        <w:pStyle w:val="Default"/>
        <w:jc w:val="both"/>
        <w:rPr>
          <w:rFonts w:ascii="Times New Roman" w:hAnsi="Times New Roman" w:cs="Times New Roman"/>
        </w:rPr>
      </w:pPr>
      <w:r w:rsidRPr="00166C95">
        <w:rPr>
          <w:rFonts w:ascii="Times New Roman" w:hAnsi="Times New Roman" w:cs="Times New Roman"/>
        </w:rPr>
        <w:t>Операторът трябва да провери дали</w:t>
      </w:r>
      <w:r w:rsidR="00F345DA" w:rsidRPr="00166C95">
        <w:rPr>
          <w:rFonts w:ascii="Times New Roman" w:hAnsi="Times New Roman" w:cs="Times New Roman"/>
        </w:rPr>
        <w:t xml:space="preserve">: </w:t>
      </w:r>
    </w:p>
    <w:p w:rsidR="00F345DA" w:rsidRPr="00166C95" w:rsidRDefault="009F4074" w:rsidP="00D11AF0">
      <w:pPr>
        <w:pStyle w:val="Default"/>
        <w:numPr>
          <w:ilvl w:val="0"/>
          <w:numId w:val="22"/>
        </w:numPr>
        <w:spacing w:after="22"/>
        <w:jc w:val="both"/>
        <w:rPr>
          <w:rFonts w:ascii="Times New Roman" w:hAnsi="Times New Roman" w:cs="Times New Roman"/>
        </w:rPr>
      </w:pPr>
      <w:r w:rsidRPr="00166C95">
        <w:rPr>
          <w:rFonts w:ascii="Times New Roman" w:hAnsi="Times New Roman" w:cs="Times New Roman"/>
        </w:rPr>
        <w:t xml:space="preserve">Сумата на измеримата топлинна енергия, приписана на трите подинсталации, е равна на количеството измерима топлинна енергия, изчислена в </w:t>
      </w:r>
      <w:r w:rsidR="00F345DA" w:rsidRPr="00166C95">
        <w:rPr>
          <w:rFonts w:ascii="Times New Roman" w:hAnsi="Times New Roman" w:cs="Times New Roman"/>
        </w:rPr>
        <w:t xml:space="preserve">(o). </w:t>
      </w:r>
    </w:p>
    <w:p w:rsidR="00F345DA" w:rsidRPr="00166C95" w:rsidRDefault="009F4074" w:rsidP="00D11AF0">
      <w:pPr>
        <w:pStyle w:val="Default"/>
        <w:numPr>
          <w:ilvl w:val="0"/>
          <w:numId w:val="22"/>
        </w:numPr>
        <w:spacing w:after="22"/>
        <w:jc w:val="both"/>
        <w:rPr>
          <w:rFonts w:ascii="Times New Roman" w:hAnsi="Times New Roman" w:cs="Times New Roman"/>
        </w:rPr>
      </w:pPr>
      <w:r w:rsidRPr="00166C95">
        <w:rPr>
          <w:rFonts w:ascii="Times New Roman" w:hAnsi="Times New Roman" w:cs="Times New Roman"/>
        </w:rPr>
        <w:t>Сумата на изнесената измерима топлинна енергия към обек</w:t>
      </w:r>
      <w:r w:rsidR="00D11AF0" w:rsidRPr="00166C95">
        <w:rPr>
          <w:rFonts w:ascii="Times New Roman" w:hAnsi="Times New Roman" w:cs="Times New Roman"/>
        </w:rPr>
        <w:t xml:space="preserve">ти извън СТЕ е равна на </w:t>
      </w:r>
      <w:r w:rsidRPr="00166C95">
        <w:rPr>
          <w:rFonts w:ascii="Times New Roman" w:hAnsi="Times New Roman" w:cs="Times New Roman"/>
        </w:rPr>
        <w:t xml:space="preserve">сумата на количествата, посочени в </w:t>
      </w:r>
      <w:r w:rsidR="00F345DA" w:rsidRPr="00166C95">
        <w:rPr>
          <w:rFonts w:ascii="Times New Roman" w:hAnsi="Times New Roman" w:cs="Times New Roman"/>
        </w:rPr>
        <w:t xml:space="preserve">(m). </w:t>
      </w:r>
    </w:p>
    <w:p w:rsidR="00F345DA" w:rsidRPr="00166C95" w:rsidRDefault="009F4074" w:rsidP="00F345DA">
      <w:pPr>
        <w:pStyle w:val="Default"/>
        <w:numPr>
          <w:ilvl w:val="0"/>
          <w:numId w:val="22"/>
        </w:numPr>
        <w:spacing w:after="22"/>
        <w:jc w:val="both"/>
        <w:rPr>
          <w:rFonts w:ascii="Times New Roman" w:hAnsi="Times New Roman" w:cs="Times New Roman"/>
        </w:rPr>
      </w:pPr>
      <w:r w:rsidRPr="00166C95">
        <w:rPr>
          <w:rFonts w:ascii="Times New Roman" w:hAnsi="Times New Roman" w:cs="Times New Roman"/>
        </w:rPr>
        <w:t xml:space="preserve">Сумата на консумираната измерима топлинна енергия, която не е използвана за производство на електричество или за подинсталации с продуктов показател, е равна на сумата, посочена в </w:t>
      </w:r>
      <w:r w:rsidR="00F345DA" w:rsidRPr="00166C95">
        <w:rPr>
          <w:rFonts w:ascii="Times New Roman" w:hAnsi="Times New Roman" w:cs="Times New Roman"/>
        </w:rPr>
        <w:t xml:space="preserve">(l). </w:t>
      </w:r>
    </w:p>
    <w:p w:rsidR="00F345DA" w:rsidRPr="00166C95" w:rsidRDefault="00F345DA" w:rsidP="00717377">
      <w:pPr>
        <w:pStyle w:val="NoSpacing"/>
        <w:spacing w:line="276" w:lineRule="auto"/>
        <w:jc w:val="both"/>
        <w:rPr>
          <w:i/>
          <w:iCs/>
          <w:szCs w:val="24"/>
        </w:rPr>
      </w:pPr>
    </w:p>
    <w:p w:rsidR="00204093" w:rsidRPr="006251CC" w:rsidRDefault="00204093" w:rsidP="00844391">
      <w:pPr>
        <w:pStyle w:val="Default"/>
        <w:outlineLvl w:val="1"/>
        <w:rPr>
          <w:rFonts w:ascii="Times New Roman" w:hAnsi="Times New Roman" w:cs="Times New Roman"/>
          <w:b/>
          <w:bCs/>
          <w:szCs w:val="28"/>
        </w:rPr>
      </w:pPr>
      <w:bookmarkStart w:id="76" w:name="_Toc3196038"/>
      <w:r w:rsidRPr="006251CC">
        <w:rPr>
          <w:rFonts w:ascii="Times New Roman" w:hAnsi="Times New Roman" w:cs="Times New Roman"/>
          <w:b/>
          <w:bCs/>
          <w:szCs w:val="28"/>
        </w:rPr>
        <w:t>E.III Баланс на отпадъчни газове</w:t>
      </w:r>
      <w:bookmarkEnd w:id="76"/>
    </w:p>
    <w:p w:rsidR="00204093" w:rsidRPr="00166C95" w:rsidRDefault="00204093" w:rsidP="00204093">
      <w:pPr>
        <w:pStyle w:val="Default"/>
        <w:rPr>
          <w:sz w:val="28"/>
          <w:szCs w:val="28"/>
        </w:rPr>
      </w:pPr>
      <w:r w:rsidRPr="00166C95">
        <w:rPr>
          <w:b/>
          <w:bCs/>
          <w:sz w:val="28"/>
          <w:szCs w:val="28"/>
        </w:rPr>
        <w:t xml:space="preserve"> </w:t>
      </w:r>
    </w:p>
    <w:p w:rsidR="00204093" w:rsidRPr="00166C95" w:rsidRDefault="00562ABF" w:rsidP="00204093">
      <w:pPr>
        <w:pStyle w:val="NoSpacing"/>
        <w:spacing w:line="276" w:lineRule="auto"/>
        <w:jc w:val="both"/>
        <w:rPr>
          <w:b/>
          <w:bCs/>
          <w:sz w:val="23"/>
          <w:szCs w:val="23"/>
        </w:rPr>
      </w:pPr>
      <w:r w:rsidRPr="00166C95">
        <w:rPr>
          <w:b/>
        </w:rPr>
        <w:t xml:space="preserve">Пълен баланс на отпадъчните газове </w:t>
      </w:r>
      <w:r w:rsidR="00237A6C" w:rsidRPr="00166C95">
        <w:rPr>
          <w:b/>
        </w:rPr>
        <w:t>в</w:t>
      </w:r>
      <w:r w:rsidRPr="00166C95">
        <w:rPr>
          <w:b/>
        </w:rPr>
        <w:t xml:space="preserve"> инсталацията</w:t>
      </w:r>
      <w:r w:rsidRPr="00166C95">
        <w:rPr>
          <w:b/>
          <w:bCs/>
          <w:sz w:val="23"/>
          <w:szCs w:val="23"/>
        </w:rPr>
        <w:t xml:space="preserve"> </w:t>
      </w:r>
    </w:p>
    <w:p w:rsidR="00E4639E" w:rsidRPr="00166C95" w:rsidRDefault="00E4639E" w:rsidP="00E4639E">
      <w:pPr>
        <w:pStyle w:val="Default"/>
        <w:jc w:val="both"/>
        <w:rPr>
          <w:rFonts w:ascii="Times New Roman" w:eastAsia="Times New Roman" w:hAnsi="Times New Roman" w:cs="Times New Roman"/>
        </w:rPr>
      </w:pPr>
      <w:r w:rsidRPr="00166C95">
        <w:rPr>
          <w:rFonts w:ascii="Times New Roman" w:eastAsia="Times New Roman" w:hAnsi="Times New Roman" w:cs="Times New Roman"/>
        </w:rPr>
        <w:t xml:space="preserve">Настоящият раздел описва как да се докладват данни, свързани с производството и потреблението на отпадъчни газове. Той е задължителен само ако отпадъчните газове са свързани с инсталацията. </w:t>
      </w:r>
      <w:r w:rsidRPr="00166C95">
        <w:rPr>
          <w:rFonts w:ascii="Times New Roman" w:eastAsia="Times New Roman" w:hAnsi="Times New Roman" w:cs="Times New Roman"/>
        </w:rPr>
        <w:lastRenderedPageBreak/>
        <w:t xml:space="preserve">Затова операторът първо трябва да посочи дали този раздел е приложим, като отговори на въпроса „Произвеждат ли </w:t>
      </w:r>
      <w:r w:rsidR="00237A6C" w:rsidRPr="00166C95">
        <w:rPr>
          <w:rFonts w:ascii="Times New Roman" w:eastAsia="Times New Roman" w:hAnsi="Times New Roman" w:cs="Times New Roman"/>
        </w:rPr>
        <w:t>се, потребяват ли се</w:t>
      </w:r>
      <w:r w:rsidRPr="00166C95">
        <w:rPr>
          <w:rFonts w:ascii="Times New Roman" w:eastAsia="Times New Roman" w:hAnsi="Times New Roman" w:cs="Times New Roman"/>
        </w:rPr>
        <w:t xml:space="preserve"> </w:t>
      </w:r>
      <w:r w:rsidR="00237A6C" w:rsidRPr="00166C95">
        <w:rPr>
          <w:rFonts w:ascii="Times New Roman" w:eastAsia="Times New Roman" w:hAnsi="Times New Roman" w:cs="Times New Roman"/>
        </w:rPr>
        <w:t xml:space="preserve">в производството, внасят ли </w:t>
      </w:r>
      <w:r w:rsidRPr="00166C95">
        <w:rPr>
          <w:rFonts w:ascii="Times New Roman" w:eastAsia="Times New Roman" w:hAnsi="Times New Roman" w:cs="Times New Roman"/>
        </w:rPr>
        <w:t>се или изнасят ли се от тази инсталация</w:t>
      </w:r>
      <w:r w:rsidR="00237A6C" w:rsidRPr="00166C95">
        <w:rPr>
          <w:rFonts w:ascii="Times New Roman" w:eastAsia="Times New Roman" w:hAnsi="Times New Roman" w:cs="Times New Roman"/>
        </w:rPr>
        <w:t xml:space="preserve"> отпадъчни газове</w:t>
      </w:r>
      <w:r w:rsidRPr="00166C95">
        <w:rPr>
          <w:rFonts w:ascii="Times New Roman" w:eastAsia="Times New Roman" w:hAnsi="Times New Roman" w:cs="Times New Roman"/>
        </w:rPr>
        <w:t xml:space="preserve">?” Ако отговорът на този въпрос е „ВЯРНО”, тогава следва да се предоставят данните, посочени в този раздел; ако отговорът е „Грешно”, тогава операторът може да премине към следващия раздел. </w:t>
      </w:r>
    </w:p>
    <w:p w:rsidR="00244979" w:rsidRPr="00166C95" w:rsidRDefault="00244979" w:rsidP="00E4639E">
      <w:pPr>
        <w:pStyle w:val="Default"/>
        <w:jc w:val="both"/>
        <w:rPr>
          <w:rFonts w:ascii="Times New Roman" w:eastAsia="Times New Roman" w:hAnsi="Times New Roman" w:cs="Times New Roman"/>
        </w:rPr>
      </w:pPr>
    </w:p>
    <w:p w:rsidR="00244979" w:rsidRPr="00166C95" w:rsidRDefault="00244979" w:rsidP="00E4639E">
      <w:pPr>
        <w:pStyle w:val="Default"/>
        <w:jc w:val="both"/>
        <w:rPr>
          <w:rFonts w:ascii="Times New Roman" w:hAnsi="Times New Roman" w:cs="Times New Roman"/>
        </w:rPr>
      </w:pPr>
      <w:r w:rsidRPr="00166C95">
        <w:rPr>
          <w:rFonts w:ascii="Times New Roman" w:hAnsi="Times New Roman" w:cs="Times New Roman"/>
        </w:rPr>
        <w:t xml:space="preserve">Този баланс се използва основно за проверка на съответствието между свързани въведени позиции в „инструмента за </w:t>
      </w:r>
      <w:r w:rsidRPr="00166C95">
        <w:rPr>
          <w:rFonts w:ascii="Times New Roman" w:eastAsia="Times New Roman" w:hAnsi="Times New Roman" w:cs="Times New Roman"/>
        </w:rPr>
        <w:t>отпадъчни газове</w:t>
      </w:r>
      <w:r w:rsidRPr="00166C95">
        <w:rPr>
          <w:rFonts w:ascii="Times New Roman" w:hAnsi="Times New Roman" w:cs="Times New Roman"/>
        </w:rPr>
        <w:t xml:space="preserve">” в раздел D.IV и баланси на </w:t>
      </w:r>
      <w:r w:rsidRPr="00166C95">
        <w:rPr>
          <w:rFonts w:ascii="Times New Roman" w:eastAsia="Times New Roman" w:hAnsi="Times New Roman" w:cs="Times New Roman"/>
        </w:rPr>
        <w:t>отпадъчни газове</w:t>
      </w:r>
      <w:r w:rsidRPr="00166C95">
        <w:rPr>
          <w:rFonts w:ascii="Times New Roman" w:hAnsi="Times New Roman" w:cs="Times New Roman"/>
        </w:rPr>
        <w:t xml:space="preserve"> на ниво подинсталация в листове F и G. Където е възможно, </w:t>
      </w:r>
      <w:r w:rsidR="000B5DD7" w:rsidRPr="00166C95">
        <w:rPr>
          <w:rFonts w:ascii="Times New Roman" w:hAnsi="Times New Roman" w:cs="Times New Roman"/>
        </w:rPr>
        <w:t>инструментът автоматично</w:t>
      </w:r>
      <w:r w:rsidRPr="00166C95">
        <w:rPr>
          <w:rFonts w:ascii="Times New Roman" w:hAnsi="Times New Roman" w:cs="Times New Roman"/>
        </w:rPr>
        <w:t xml:space="preserve"> попълва данните в този Раздел. </w:t>
      </w:r>
    </w:p>
    <w:p w:rsidR="000B5DD7" w:rsidRPr="00166C95" w:rsidRDefault="000B5DD7" w:rsidP="00E4639E">
      <w:pPr>
        <w:pStyle w:val="Default"/>
        <w:jc w:val="both"/>
        <w:rPr>
          <w:rFonts w:ascii="Times New Roman" w:hAnsi="Times New Roman" w:cs="Times New Roman"/>
        </w:rPr>
      </w:pPr>
    </w:p>
    <w:p w:rsidR="000B5DD7" w:rsidRPr="00166C95" w:rsidRDefault="000B5DD7" w:rsidP="00E4639E">
      <w:pPr>
        <w:pStyle w:val="Default"/>
        <w:jc w:val="both"/>
        <w:rPr>
          <w:rFonts w:ascii="Times New Roman" w:hAnsi="Times New Roman" w:cs="Times New Roman"/>
        </w:rPr>
      </w:pPr>
      <w:r w:rsidRPr="00166C95">
        <w:rPr>
          <w:rFonts w:ascii="Times New Roman" w:hAnsi="Times New Roman" w:cs="Times New Roman"/>
        </w:rPr>
        <w:t xml:space="preserve">В параграфи (a) и (b) данните, свързани с </w:t>
      </w:r>
      <w:r w:rsidRPr="00166C95">
        <w:rPr>
          <w:rFonts w:ascii="Times New Roman" w:eastAsia="Times New Roman" w:hAnsi="Times New Roman" w:cs="Times New Roman"/>
        </w:rPr>
        <w:t>отпадъчни газове</w:t>
      </w:r>
      <w:r w:rsidRPr="00166C95">
        <w:rPr>
          <w:rFonts w:ascii="Times New Roman" w:hAnsi="Times New Roman" w:cs="Times New Roman"/>
        </w:rPr>
        <w:t xml:space="preserve">, произведени в рамките на  системните граници на подинсталации с продуктов показател, както и  </w:t>
      </w:r>
      <w:r w:rsidR="005E2C74" w:rsidRPr="00166C95">
        <w:rPr>
          <w:rFonts w:ascii="Times New Roman" w:eastAsia="Times New Roman" w:hAnsi="Times New Roman" w:cs="Times New Roman"/>
        </w:rPr>
        <w:t>отпадъчни газове</w:t>
      </w:r>
      <w:r w:rsidR="005E2C74" w:rsidRPr="00166C95">
        <w:rPr>
          <w:rFonts w:ascii="Times New Roman" w:hAnsi="Times New Roman" w:cs="Times New Roman"/>
        </w:rPr>
        <w:t xml:space="preserve">, произведени </w:t>
      </w:r>
      <w:r w:rsidR="005D310F" w:rsidRPr="00166C95">
        <w:rPr>
          <w:rFonts w:ascii="Times New Roman" w:hAnsi="Times New Roman" w:cs="Times New Roman"/>
        </w:rPr>
        <w:t xml:space="preserve">извън системните граници на подинсталация с продуктов показател  се копират автоматично от Листове </w:t>
      </w:r>
      <w:r w:rsidRPr="00166C95">
        <w:rPr>
          <w:rFonts w:ascii="Times New Roman" w:hAnsi="Times New Roman" w:cs="Times New Roman"/>
        </w:rPr>
        <w:t xml:space="preserve">F </w:t>
      </w:r>
      <w:r w:rsidR="005D310F" w:rsidRPr="00166C95">
        <w:rPr>
          <w:rFonts w:ascii="Times New Roman" w:hAnsi="Times New Roman" w:cs="Times New Roman"/>
        </w:rPr>
        <w:t xml:space="preserve">и </w:t>
      </w:r>
      <w:r w:rsidRPr="00166C95">
        <w:rPr>
          <w:rFonts w:ascii="Times New Roman" w:hAnsi="Times New Roman" w:cs="Times New Roman"/>
        </w:rPr>
        <w:t xml:space="preserve">G. </w:t>
      </w:r>
      <w:r w:rsidR="005D310F" w:rsidRPr="00166C95">
        <w:rPr>
          <w:rFonts w:ascii="Times New Roman" w:hAnsi="Times New Roman" w:cs="Times New Roman"/>
        </w:rPr>
        <w:t xml:space="preserve">Параграф </w:t>
      </w:r>
      <w:r w:rsidRPr="00166C95">
        <w:rPr>
          <w:rFonts w:ascii="Times New Roman" w:hAnsi="Times New Roman" w:cs="Times New Roman"/>
        </w:rPr>
        <w:t xml:space="preserve">(c) </w:t>
      </w:r>
      <w:r w:rsidR="001003F5" w:rsidRPr="00166C95">
        <w:rPr>
          <w:rFonts w:ascii="Times New Roman" w:hAnsi="Times New Roman" w:cs="Times New Roman"/>
        </w:rPr>
        <w:t xml:space="preserve">сумира </w:t>
      </w:r>
      <w:r w:rsidR="005D310F" w:rsidRPr="00166C95">
        <w:rPr>
          <w:rFonts w:ascii="Times New Roman" w:hAnsi="Times New Roman" w:cs="Times New Roman"/>
        </w:rPr>
        <w:t>стойностите</w:t>
      </w:r>
      <w:r w:rsidR="00A57BF7" w:rsidRPr="00166C95">
        <w:rPr>
          <w:rFonts w:ascii="Times New Roman" w:hAnsi="Times New Roman" w:cs="Times New Roman"/>
        </w:rPr>
        <w:t>,</w:t>
      </w:r>
      <w:r w:rsidR="005D310F" w:rsidRPr="00166C95">
        <w:rPr>
          <w:rFonts w:ascii="Times New Roman" w:hAnsi="Times New Roman" w:cs="Times New Roman"/>
        </w:rPr>
        <w:t xml:space="preserve"> за да се получи </w:t>
      </w:r>
      <w:r w:rsidR="005D310F" w:rsidRPr="00166C95">
        <w:rPr>
          <w:rFonts w:ascii="Times New Roman" w:hAnsi="Times New Roman" w:cs="Times New Roman"/>
          <w:b/>
          <w:bCs/>
        </w:rPr>
        <w:t xml:space="preserve">общото количество отпадъчни газове, </w:t>
      </w:r>
      <w:r w:rsidR="005D310F" w:rsidRPr="00166C95">
        <w:rPr>
          <w:rFonts w:ascii="Times New Roman" w:hAnsi="Times New Roman" w:cs="Times New Roman"/>
          <w:bCs/>
        </w:rPr>
        <w:t xml:space="preserve">произведени в рамките на  инсталацията. </w:t>
      </w:r>
    </w:p>
    <w:p w:rsidR="000B5DD7" w:rsidRPr="00166C95" w:rsidRDefault="000B5DD7" w:rsidP="00E4639E">
      <w:pPr>
        <w:pStyle w:val="Default"/>
        <w:jc w:val="both"/>
        <w:rPr>
          <w:rFonts w:ascii="Times New Roman" w:hAnsi="Times New Roman" w:cs="Times New Roman"/>
        </w:rPr>
      </w:pPr>
    </w:p>
    <w:p w:rsidR="000B5DD7" w:rsidRPr="00166C95" w:rsidRDefault="001003F5" w:rsidP="000B5DD7">
      <w:pPr>
        <w:pStyle w:val="Default"/>
        <w:rPr>
          <w:rFonts w:ascii="Times New Roman" w:hAnsi="Times New Roman" w:cs="Times New Roman"/>
        </w:rPr>
      </w:pPr>
      <w:r w:rsidRPr="00166C95">
        <w:rPr>
          <w:rFonts w:ascii="Times New Roman" w:eastAsia="Times New Roman" w:hAnsi="Times New Roman" w:cs="Times New Roman"/>
        </w:rPr>
        <w:t>Операторът трябва да представи следните данни</w:t>
      </w:r>
      <w:r w:rsidR="000B5DD7" w:rsidRPr="00166C95">
        <w:rPr>
          <w:rFonts w:ascii="Times New Roman" w:hAnsi="Times New Roman" w:cs="Times New Roman"/>
        </w:rPr>
        <w:t xml:space="preserve">: </w:t>
      </w:r>
    </w:p>
    <w:p w:rsidR="000B5DD7" w:rsidRPr="00166C95" w:rsidRDefault="000B5DD7" w:rsidP="001003F5">
      <w:pPr>
        <w:pStyle w:val="Default"/>
        <w:jc w:val="both"/>
        <w:rPr>
          <w:rFonts w:ascii="Times New Roman" w:hAnsi="Times New Roman" w:cs="Times New Roman"/>
        </w:rPr>
      </w:pPr>
      <w:r w:rsidRPr="00166C95">
        <w:rPr>
          <w:rFonts w:ascii="Times New Roman" w:hAnsi="Times New Roman" w:cs="Times New Roman"/>
        </w:rPr>
        <w:t>d</w:t>
      </w:r>
      <w:r w:rsidRPr="00166C95">
        <w:rPr>
          <w:rFonts w:ascii="Times New Roman" w:hAnsi="Times New Roman" w:cs="Times New Roman"/>
          <w:b/>
        </w:rPr>
        <w:t xml:space="preserve">) </w:t>
      </w:r>
      <w:r w:rsidR="001003F5" w:rsidRPr="00166C95">
        <w:rPr>
          <w:rFonts w:ascii="Times New Roman" w:hAnsi="Times New Roman" w:cs="Times New Roman"/>
          <w:b/>
        </w:rPr>
        <w:t>Количеството внесени от други инсталации или обекти отпадъчни газове</w:t>
      </w:r>
      <w:r w:rsidR="001003F5" w:rsidRPr="00166C95">
        <w:rPr>
          <w:rFonts w:ascii="Times New Roman" w:hAnsi="Times New Roman" w:cs="Times New Roman"/>
        </w:rPr>
        <w:t xml:space="preserve">, в </w:t>
      </w:r>
      <w:r w:rsidRPr="00166C95">
        <w:rPr>
          <w:rFonts w:ascii="Times New Roman" w:hAnsi="Times New Roman" w:cs="Times New Roman"/>
        </w:rPr>
        <w:t xml:space="preserve">TJ </w:t>
      </w:r>
      <w:r w:rsidR="001003F5" w:rsidRPr="00166C95">
        <w:rPr>
          <w:rFonts w:ascii="Times New Roman" w:hAnsi="Times New Roman" w:cs="Times New Roman"/>
        </w:rPr>
        <w:t xml:space="preserve">годишно. Падащо меню предлага списък със съответни инсталации или обекти, въз основа на данни, представени в Лист </w:t>
      </w:r>
      <w:r w:rsidRPr="00166C95">
        <w:rPr>
          <w:rFonts w:ascii="Times New Roman" w:hAnsi="Times New Roman" w:cs="Times New Roman"/>
        </w:rPr>
        <w:t xml:space="preserve">A.IV. </w:t>
      </w:r>
      <w:r w:rsidR="001003F5" w:rsidRPr="00166C95">
        <w:rPr>
          <w:rFonts w:ascii="Times New Roman" w:hAnsi="Times New Roman" w:cs="Times New Roman"/>
        </w:rPr>
        <w:t>Мо</w:t>
      </w:r>
      <w:r w:rsidR="00A57BF7" w:rsidRPr="00166C95">
        <w:rPr>
          <w:rFonts w:ascii="Times New Roman" w:hAnsi="Times New Roman" w:cs="Times New Roman"/>
        </w:rPr>
        <w:t>ля уверете се да няма двойно отчитане</w:t>
      </w:r>
      <w:r w:rsidR="001003F5" w:rsidRPr="00166C95">
        <w:rPr>
          <w:rFonts w:ascii="Times New Roman" w:hAnsi="Times New Roman" w:cs="Times New Roman"/>
        </w:rPr>
        <w:t xml:space="preserve"> с (b)</w:t>
      </w:r>
      <w:r w:rsidR="00CB390A" w:rsidRPr="00166C95">
        <w:rPr>
          <w:rFonts w:ascii="Times New Roman" w:hAnsi="Times New Roman" w:cs="Times New Roman"/>
        </w:rPr>
        <w:t>,</w:t>
      </w:r>
      <w:r w:rsidR="001003F5" w:rsidRPr="00166C95">
        <w:rPr>
          <w:rFonts w:ascii="Times New Roman" w:hAnsi="Times New Roman" w:cs="Times New Roman"/>
        </w:rPr>
        <w:t xml:space="preserve"> когато въвеждате тук внесени количества.</w:t>
      </w:r>
    </w:p>
    <w:p w:rsidR="001003F5" w:rsidRPr="00166C95" w:rsidRDefault="00A40B91" w:rsidP="001003F5">
      <w:pPr>
        <w:pStyle w:val="Default"/>
        <w:spacing w:after="22"/>
        <w:jc w:val="both"/>
        <w:rPr>
          <w:rFonts w:ascii="Times New Roman" w:hAnsi="Times New Roman" w:cs="Times New Roman"/>
        </w:rPr>
      </w:pPr>
      <w:r w:rsidRPr="00166C95">
        <w:rPr>
          <w:rFonts w:ascii="Times New Roman" w:hAnsi="Times New Roman" w:cs="Times New Roman"/>
        </w:rPr>
        <w:t xml:space="preserve">e) </w:t>
      </w:r>
      <w:r w:rsidRPr="00166C95">
        <w:rPr>
          <w:rFonts w:ascii="Times New Roman" w:hAnsi="Times New Roman" w:cs="Times New Roman"/>
          <w:b/>
        </w:rPr>
        <w:t>Количеството изнесени отпадъчни газове за други инсталации или обекти</w:t>
      </w:r>
      <w:r w:rsidRPr="00166C95">
        <w:rPr>
          <w:rFonts w:ascii="Times New Roman" w:hAnsi="Times New Roman" w:cs="Times New Roman"/>
        </w:rPr>
        <w:t xml:space="preserve">, в </w:t>
      </w:r>
      <w:r w:rsidR="001003F5" w:rsidRPr="00166C95">
        <w:rPr>
          <w:rFonts w:ascii="Times New Roman" w:hAnsi="Times New Roman" w:cs="Times New Roman"/>
        </w:rPr>
        <w:t xml:space="preserve">TJ </w:t>
      </w:r>
      <w:r w:rsidRPr="00166C95">
        <w:rPr>
          <w:rFonts w:ascii="Times New Roman" w:hAnsi="Times New Roman" w:cs="Times New Roman"/>
        </w:rPr>
        <w:t>годишно</w:t>
      </w:r>
      <w:r w:rsidR="001003F5" w:rsidRPr="00166C95">
        <w:rPr>
          <w:rFonts w:ascii="Times New Roman" w:hAnsi="Times New Roman" w:cs="Times New Roman"/>
        </w:rPr>
        <w:t xml:space="preserve">. </w:t>
      </w:r>
      <w:r w:rsidRPr="00166C95">
        <w:rPr>
          <w:rFonts w:ascii="Times New Roman" w:hAnsi="Times New Roman" w:cs="Times New Roman"/>
        </w:rPr>
        <w:t>Падащо меню предлага списък със съответни инсталации или обекти, въз основа на данни, представени в Лист</w:t>
      </w:r>
      <w:r w:rsidR="001003F5" w:rsidRPr="00166C95">
        <w:rPr>
          <w:rFonts w:ascii="Times New Roman" w:hAnsi="Times New Roman" w:cs="Times New Roman"/>
        </w:rPr>
        <w:t xml:space="preserve"> A.IV. </w:t>
      </w:r>
    </w:p>
    <w:p w:rsidR="001003F5" w:rsidRPr="00166C95" w:rsidRDefault="001003F5" w:rsidP="005053D6">
      <w:pPr>
        <w:pStyle w:val="Default"/>
        <w:tabs>
          <w:tab w:val="left" w:pos="360"/>
        </w:tabs>
        <w:spacing w:after="22"/>
        <w:jc w:val="both"/>
        <w:rPr>
          <w:rFonts w:ascii="Times New Roman" w:hAnsi="Times New Roman" w:cs="Times New Roman"/>
        </w:rPr>
      </w:pPr>
      <w:r w:rsidRPr="00166C95">
        <w:rPr>
          <w:rFonts w:ascii="Times New Roman" w:hAnsi="Times New Roman" w:cs="Times New Roman"/>
        </w:rPr>
        <w:t xml:space="preserve">f) </w:t>
      </w:r>
      <w:r w:rsidR="00A40B91" w:rsidRPr="00166C95">
        <w:rPr>
          <w:rFonts w:ascii="Times New Roman" w:hAnsi="Times New Roman" w:cs="Times New Roman"/>
          <w:b/>
        </w:rPr>
        <w:t>Сумата на наличните отпадъчни газове</w:t>
      </w:r>
      <w:r w:rsidR="00A40B91" w:rsidRPr="00166C95">
        <w:rPr>
          <w:rFonts w:ascii="Times New Roman" w:hAnsi="Times New Roman" w:cs="Times New Roman"/>
        </w:rPr>
        <w:t xml:space="preserve"> </w:t>
      </w:r>
      <w:r w:rsidR="00A40B91" w:rsidRPr="00166C95">
        <w:rPr>
          <w:rFonts w:ascii="Times New Roman" w:hAnsi="Times New Roman" w:cs="Times New Roman"/>
          <w:b/>
          <w:bCs/>
        </w:rPr>
        <w:t xml:space="preserve">в инсталацията </w:t>
      </w:r>
      <w:r w:rsidR="00A40B91" w:rsidRPr="00166C95">
        <w:rPr>
          <w:rFonts w:ascii="Times New Roman" w:hAnsi="Times New Roman" w:cs="Times New Roman"/>
        </w:rPr>
        <w:t>се изчислява автоматично от формуляра</w:t>
      </w:r>
      <w:r w:rsidR="00AD74D3" w:rsidRPr="00166C95">
        <w:rPr>
          <w:rFonts w:ascii="Times New Roman" w:hAnsi="Times New Roman" w:cs="Times New Roman"/>
        </w:rPr>
        <w:t xml:space="preserve"> и</w:t>
      </w:r>
      <w:r w:rsidR="00A40B91" w:rsidRPr="00166C95">
        <w:rPr>
          <w:rFonts w:ascii="Times New Roman" w:hAnsi="Times New Roman" w:cs="Times New Roman"/>
        </w:rPr>
        <w:t xml:space="preserve"> е равна на </w:t>
      </w:r>
      <w:r w:rsidRPr="00166C95">
        <w:rPr>
          <w:rFonts w:ascii="Times New Roman" w:hAnsi="Times New Roman" w:cs="Times New Roman"/>
        </w:rPr>
        <w:t xml:space="preserve">(c)+(d)-(e). </w:t>
      </w:r>
    </w:p>
    <w:p w:rsidR="001003F5" w:rsidRPr="00166C95" w:rsidRDefault="001003F5" w:rsidP="001003F5">
      <w:pPr>
        <w:pStyle w:val="Default"/>
        <w:spacing w:after="22"/>
        <w:jc w:val="both"/>
        <w:rPr>
          <w:rFonts w:ascii="Times New Roman" w:hAnsi="Times New Roman" w:cs="Times New Roman"/>
        </w:rPr>
      </w:pPr>
      <w:r w:rsidRPr="00166C95">
        <w:rPr>
          <w:rFonts w:ascii="Times New Roman" w:hAnsi="Times New Roman" w:cs="Times New Roman"/>
        </w:rPr>
        <w:t xml:space="preserve">g) </w:t>
      </w:r>
      <w:r w:rsidR="00AD74D3" w:rsidRPr="00166C95">
        <w:rPr>
          <w:rFonts w:ascii="Times New Roman" w:hAnsi="Times New Roman" w:cs="Times New Roman"/>
          <w:b/>
        </w:rPr>
        <w:t>Количеството</w:t>
      </w:r>
      <w:r w:rsidR="00AD74D3" w:rsidRPr="00166C95">
        <w:rPr>
          <w:rFonts w:ascii="Times New Roman" w:hAnsi="Times New Roman" w:cs="Times New Roman"/>
        </w:rPr>
        <w:t xml:space="preserve"> </w:t>
      </w:r>
      <w:r w:rsidR="009249A4" w:rsidRPr="00166C95">
        <w:rPr>
          <w:rFonts w:ascii="Times New Roman" w:hAnsi="Times New Roman" w:cs="Times New Roman"/>
          <w:b/>
        </w:rPr>
        <w:t>използвани</w:t>
      </w:r>
      <w:r w:rsidR="009249A4" w:rsidRPr="00166C95">
        <w:rPr>
          <w:rFonts w:ascii="Times New Roman" w:hAnsi="Times New Roman" w:cs="Times New Roman"/>
        </w:rPr>
        <w:t xml:space="preserve"> о</w:t>
      </w:r>
      <w:r w:rsidR="00A40B91" w:rsidRPr="00166C95">
        <w:rPr>
          <w:rFonts w:ascii="Times New Roman" w:hAnsi="Times New Roman" w:cs="Times New Roman"/>
          <w:b/>
          <w:bCs/>
        </w:rPr>
        <w:t>тпадъчни газове</w:t>
      </w:r>
      <w:r w:rsidR="009249A4" w:rsidRPr="00166C95">
        <w:rPr>
          <w:rFonts w:ascii="Times New Roman" w:hAnsi="Times New Roman" w:cs="Times New Roman"/>
          <w:b/>
          <w:bCs/>
        </w:rPr>
        <w:t xml:space="preserve"> в рамките на подинсталации с продуктови показатели </w:t>
      </w:r>
      <w:r w:rsidR="009249A4" w:rsidRPr="00166C95">
        <w:rPr>
          <w:rFonts w:ascii="Times New Roman" w:hAnsi="Times New Roman" w:cs="Times New Roman"/>
          <w:bCs/>
        </w:rPr>
        <w:t>се взема автоматично от Лист</w:t>
      </w:r>
      <w:r w:rsidRPr="00166C95">
        <w:rPr>
          <w:rFonts w:ascii="Times New Roman" w:hAnsi="Times New Roman" w:cs="Times New Roman"/>
        </w:rPr>
        <w:t xml:space="preserve"> F. </w:t>
      </w:r>
    </w:p>
    <w:p w:rsidR="001003F5" w:rsidRPr="00166C95" w:rsidRDefault="001003F5" w:rsidP="001003F5">
      <w:pPr>
        <w:pStyle w:val="Default"/>
        <w:spacing w:after="22"/>
        <w:jc w:val="both"/>
        <w:rPr>
          <w:rFonts w:ascii="Times New Roman" w:hAnsi="Times New Roman" w:cs="Times New Roman"/>
        </w:rPr>
      </w:pPr>
      <w:r w:rsidRPr="00166C95">
        <w:rPr>
          <w:rFonts w:ascii="Times New Roman" w:hAnsi="Times New Roman" w:cs="Times New Roman"/>
        </w:rPr>
        <w:t xml:space="preserve">h) </w:t>
      </w:r>
      <w:r w:rsidR="00AD74D3" w:rsidRPr="00166C95">
        <w:rPr>
          <w:rFonts w:ascii="Times New Roman" w:hAnsi="Times New Roman" w:cs="Times New Roman"/>
          <w:b/>
        </w:rPr>
        <w:t>Количеството използвани</w:t>
      </w:r>
      <w:r w:rsidR="00AD74D3" w:rsidRPr="00166C95">
        <w:rPr>
          <w:rFonts w:ascii="Times New Roman" w:hAnsi="Times New Roman" w:cs="Times New Roman"/>
        </w:rPr>
        <w:t xml:space="preserve"> о</w:t>
      </w:r>
      <w:r w:rsidR="00AD74D3" w:rsidRPr="00166C95">
        <w:rPr>
          <w:rFonts w:ascii="Times New Roman" w:hAnsi="Times New Roman" w:cs="Times New Roman"/>
          <w:b/>
          <w:bCs/>
        </w:rPr>
        <w:t>тпадъчни газове в рамките на алтернативни подинсталации</w:t>
      </w:r>
      <w:r w:rsidRPr="00166C95">
        <w:rPr>
          <w:rFonts w:ascii="Times New Roman" w:hAnsi="Times New Roman" w:cs="Times New Roman"/>
          <w:b/>
          <w:bCs/>
        </w:rPr>
        <w:t xml:space="preserve"> </w:t>
      </w:r>
      <w:r w:rsidR="00AD74D3" w:rsidRPr="00166C95">
        <w:rPr>
          <w:rFonts w:ascii="Times New Roman" w:hAnsi="Times New Roman" w:cs="Times New Roman"/>
          <w:bCs/>
        </w:rPr>
        <w:t>се взема автоматично от Лист</w:t>
      </w:r>
      <w:r w:rsidR="00AD74D3" w:rsidRPr="00166C95">
        <w:rPr>
          <w:rFonts w:ascii="Times New Roman" w:hAnsi="Times New Roman" w:cs="Times New Roman"/>
        </w:rPr>
        <w:t xml:space="preserve"> </w:t>
      </w:r>
      <w:r w:rsidRPr="00166C95">
        <w:rPr>
          <w:rFonts w:ascii="Times New Roman" w:hAnsi="Times New Roman" w:cs="Times New Roman"/>
        </w:rPr>
        <w:t xml:space="preserve">G. </w:t>
      </w:r>
    </w:p>
    <w:p w:rsidR="001003F5" w:rsidRPr="00166C95" w:rsidRDefault="001003F5" w:rsidP="001003F5">
      <w:pPr>
        <w:pStyle w:val="Default"/>
        <w:spacing w:after="22"/>
        <w:jc w:val="both"/>
        <w:rPr>
          <w:rFonts w:ascii="Times New Roman" w:hAnsi="Times New Roman" w:cs="Times New Roman"/>
        </w:rPr>
      </w:pPr>
      <w:r w:rsidRPr="00166C95">
        <w:rPr>
          <w:rFonts w:ascii="Times New Roman" w:hAnsi="Times New Roman" w:cs="Times New Roman"/>
        </w:rPr>
        <w:t xml:space="preserve">i) </w:t>
      </w:r>
      <w:r w:rsidR="00AD74D3" w:rsidRPr="00166C95">
        <w:rPr>
          <w:rFonts w:ascii="Times New Roman" w:hAnsi="Times New Roman" w:cs="Times New Roman"/>
          <w:b/>
        </w:rPr>
        <w:t>Количеството използвани</w:t>
      </w:r>
      <w:r w:rsidR="00AD74D3" w:rsidRPr="00166C95">
        <w:rPr>
          <w:rFonts w:ascii="Times New Roman" w:hAnsi="Times New Roman" w:cs="Times New Roman"/>
        </w:rPr>
        <w:t xml:space="preserve"> о</w:t>
      </w:r>
      <w:r w:rsidR="00AD74D3" w:rsidRPr="00166C95">
        <w:rPr>
          <w:rFonts w:ascii="Times New Roman" w:hAnsi="Times New Roman" w:cs="Times New Roman"/>
          <w:b/>
          <w:bCs/>
        </w:rPr>
        <w:t>тпадъчни газове за производство на електричество</w:t>
      </w:r>
      <w:r w:rsidRPr="00166C95">
        <w:rPr>
          <w:rFonts w:ascii="Times New Roman" w:hAnsi="Times New Roman" w:cs="Times New Roman"/>
        </w:rPr>
        <w:t xml:space="preserve">, </w:t>
      </w:r>
      <w:r w:rsidR="00AD74D3" w:rsidRPr="00166C95">
        <w:rPr>
          <w:rFonts w:ascii="Times New Roman" w:hAnsi="Times New Roman" w:cs="Times New Roman"/>
        </w:rPr>
        <w:t>в TJ годишно</w:t>
      </w:r>
      <w:r w:rsidRPr="00166C95">
        <w:rPr>
          <w:rFonts w:ascii="Times New Roman" w:hAnsi="Times New Roman" w:cs="Times New Roman"/>
        </w:rPr>
        <w:t xml:space="preserve">. </w:t>
      </w:r>
    </w:p>
    <w:p w:rsidR="001003F5" w:rsidRPr="00166C95" w:rsidRDefault="001003F5" w:rsidP="001003F5">
      <w:pPr>
        <w:pStyle w:val="Default"/>
        <w:spacing w:after="22"/>
        <w:jc w:val="both"/>
        <w:rPr>
          <w:rFonts w:ascii="Times New Roman" w:hAnsi="Times New Roman" w:cs="Times New Roman"/>
        </w:rPr>
      </w:pPr>
      <w:r w:rsidRPr="00166C95">
        <w:rPr>
          <w:rFonts w:ascii="Times New Roman" w:hAnsi="Times New Roman" w:cs="Times New Roman"/>
        </w:rPr>
        <w:lastRenderedPageBreak/>
        <w:t xml:space="preserve">j) </w:t>
      </w:r>
      <w:r w:rsidR="0057342D" w:rsidRPr="00166C95">
        <w:rPr>
          <w:rFonts w:ascii="Times New Roman" w:hAnsi="Times New Roman" w:cs="Times New Roman"/>
          <w:b/>
        </w:rPr>
        <w:t>Количество</w:t>
      </w:r>
      <w:r w:rsidR="00A57BF7" w:rsidRPr="00166C95">
        <w:rPr>
          <w:rFonts w:ascii="Times New Roman" w:hAnsi="Times New Roman" w:cs="Times New Roman"/>
          <w:b/>
        </w:rPr>
        <w:t>то</w:t>
      </w:r>
      <w:r w:rsidR="0057342D" w:rsidRPr="00166C95">
        <w:rPr>
          <w:rFonts w:ascii="Times New Roman" w:hAnsi="Times New Roman" w:cs="Times New Roman"/>
          <w:b/>
        </w:rPr>
        <w:t xml:space="preserve"> изгорели във факел</w:t>
      </w:r>
      <w:r w:rsidR="00A6144C" w:rsidRPr="00166C95">
        <w:rPr>
          <w:rFonts w:ascii="Times New Roman" w:hAnsi="Times New Roman" w:cs="Times New Roman"/>
          <w:b/>
        </w:rPr>
        <w:t>на тръба</w:t>
      </w:r>
      <w:r w:rsidR="0057342D" w:rsidRPr="00166C95">
        <w:rPr>
          <w:rFonts w:ascii="Times New Roman" w:hAnsi="Times New Roman" w:cs="Times New Roman"/>
          <w:b/>
        </w:rPr>
        <w:t xml:space="preserve"> </w:t>
      </w:r>
      <w:r w:rsidR="00A40B91" w:rsidRPr="00166C95">
        <w:rPr>
          <w:rFonts w:ascii="Times New Roman" w:hAnsi="Times New Roman" w:cs="Times New Roman"/>
          <w:b/>
          <w:bCs/>
        </w:rPr>
        <w:t>отпадъчни газове</w:t>
      </w:r>
      <w:r w:rsidR="0057342D" w:rsidRPr="00166C95">
        <w:rPr>
          <w:rFonts w:ascii="Times New Roman" w:hAnsi="Times New Roman" w:cs="Times New Roman"/>
          <w:b/>
          <w:bCs/>
        </w:rPr>
        <w:t xml:space="preserve"> за цели, различни </w:t>
      </w:r>
      <w:r w:rsidR="00920071" w:rsidRPr="00166C95">
        <w:rPr>
          <w:rFonts w:ascii="Times New Roman" w:eastAsia="Times New Roman" w:hAnsi="Times New Roman" w:cs="Times New Roman"/>
          <w:b/>
        </w:rPr>
        <w:t>от изгаряне във факел</w:t>
      </w:r>
      <w:r w:rsidR="00A6144C" w:rsidRPr="00166C95">
        <w:rPr>
          <w:rFonts w:ascii="Times New Roman" w:eastAsia="Times New Roman" w:hAnsi="Times New Roman" w:cs="Times New Roman"/>
          <w:b/>
        </w:rPr>
        <w:t>на тръба</w:t>
      </w:r>
      <w:r w:rsidR="00A57BF7" w:rsidRPr="00166C95">
        <w:rPr>
          <w:rFonts w:ascii="Times New Roman" w:eastAsia="Times New Roman" w:hAnsi="Times New Roman" w:cs="Times New Roman"/>
          <w:b/>
        </w:rPr>
        <w:t xml:space="preserve"> с цел безопасност</w:t>
      </w:r>
      <w:r w:rsidR="00920071" w:rsidRPr="00166C95">
        <w:rPr>
          <w:rFonts w:ascii="Times New Roman" w:hAnsi="Times New Roman" w:cs="Times New Roman"/>
          <w:b/>
          <w:bCs/>
        </w:rPr>
        <w:t>.</w:t>
      </w:r>
      <w:r w:rsidRPr="00166C95">
        <w:rPr>
          <w:rFonts w:ascii="Times New Roman" w:hAnsi="Times New Roman" w:cs="Times New Roman"/>
          <w:b/>
          <w:bCs/>
        </w:rPr>
        <w:t xml:space="preserve"> </w:t>
      </w:r>
      <w:r w:rsidR="003C1B05" w:rsidRPr="00166C95">
        <w:rPr>
          <w:rFonts w:ascii="Times New Roman" w:hAnsi="Times New Roman" w:cs="Times New Roman"/>
        </w:rPr>
        <w:t>Сумата на отп</w:t>
      </w:r>
      <w:r w:rsidR="00A40B91" w:rsidRPr="00166C95">
        <w:rPr>
          <w:rFonts w:ascii="Times New Roman" w:hAnsi="Times New Roman" w:cs="Times New Roman"/>
        </w:rPr>
        <w:t>адъчни</w:t>
      </w:r>
      <w:r w:rsidR="00A57BF7" w:rsidRPr="00166C95">
        <w:rPr>
          <w:rFonts w:ascii="Times New Roman" w:hAnsi="Times New Roman" w:cs="Times New Roman"/>
        </w:rPr>
        <w:t>те</w:t>
      </w:r>
      <w:r w:rsidR="00A40B91" w:rsidRPr="00166C95">
        <w:rPr>
          <w:rFonts w:ascii="Times New Roman" w:hAnsi="Times New Roman" w:cs="Times New Roman"/>
        </w:rPr>
        <w:t xml:space="preserve"> газове</w:t>
      </w:r>
      <w:r w:rsidR="003C1B05" w:rsidRPr="00166C95">
        <w:rPr>
          <w:rFonts w:ascii="Times New Roman" w:hAnsi="Times New Roman" w:cs="Times New Roman"/>
        </w:rPr>
        <w:t>, произведени извън подинсталация с продуктов</w:t>
      </w:r>
      <w:r w:rsidR="00A6144C" w:rsidRPr="00166C95">
        <w:rPr>
          <w:rFonts w:ascii="Times New Roman" w:hAnsi="Times New Roman" w:cs="Times New Roman"/>
        </w:rPr>
        <w:t xml:space="preserve"> показател и изгаряни във факелна тръба </w:t>
      </w:r>
      <w:r w:rsidR="003C1B05" w:rsidRPr="00166C95">
        <w:rPr>
          <w:rFonts w:ascii="Times New Roman" w:hAnsi="Times New Roman" w:cs="Times New Roman"/>
          <w:bCs/>
        </w:rPr>
        <w:t xml:space="preserve">за цели, различни </w:t>
      </w:r>
      <w:r w:rsidR="003C1B05" w:rsidRPr="00166C95">
        <w:rPr>
          <w:rFonts w:ascii="Times New Roman" w:eastAsia="Times New Roman" w:hAnsi="Times New Roman" w:cs="Times New Roman"/>
        </w:rPr>
        <w:t>от изгаряне във факел</w:t>
      </w:r>
      <w:r w:rsidR="00A6144C" w:rsidRPr="00166C95">
        <w:rPr>
          <w:rFonts w:ascii="Times New Roman" w:eastAsia="Times New Roman" w:hAnsi="Times New Roman" w:cs="Times New Roman"/>
        </w:rPr>
        <w:t>на тръба</w:t>
      </w:r>
      <w:r w:rsidR="00A57BF7" w:rsidRPr="00166C95">
        <w:rPr>
          <w:rFonts w:ascii="Times New Roman" w:eastAsia="Times New Roman" w:hAnsi="Times New Roman" w:cs="Times New Roman"/>
        </w:rPr>
        <w:t xml:space="preserve"> с цел безопасност</w:t>
      </w:r>
      <w:r w:rsidR="003C1B05" w:rsidRPr="00166C95">
        <w:rPr>
          <w:rFonts w:ascii="Times New Roman" w:eastAsia="Times New Roman" w:hAnsi="Times New Roman" w:cs="Times New Roman"/>
        </w:rPr>
        <w:t xml:space="preserve">, се посочват в </w:t>
      </w:r>
      <w:r w:rsidRPr="00166C95">
        <w:rPr>
          <w:rFonts w:ascii="Times New Roman" w:hAnsi="Times New Roman" w:cs="Times New Roman"/>
        </w:rPr>
        <w:t xml:space="preserve">TJ </w:t>
      </w:r>
      <w:r w:rsidR="003C1B05" w:rsidRPr="00166C95">
        <w:rPr>
          <w:rFonts w:ascii="Times New Roman" w:hAnsi="Times New Roman" w:cs="Times New Roman"/>
        </w:rPr>
        <w:t xml:space="preserve">годишно в ред (xi) на таблицата. Количеството </w:t>
      </w:r>
      <w:r w:rsidR="00A40B91" w:rsidRPr="00166C95">
        <w:rPr>
          <w:rFonts w:ascii="Times New Roman" w:hAnsi="Times New Roman" w:cs="Times New Roman"/>
        </w:rPr>
        <w:t>отпадъчни газове</w:t>
      </w:r>
      <w:r w:rsidR="003C1B05" w:rsidRPr="00166C95">
        <w:rPr>
          <w:rFonts w:ascii="Times New Roman" w:hAnsi="Times New Roman" w:cs="Times New Roman"/>
        </w:rPr>
        <w:t>, произведени в рамките на подинсталации с продуктови показатели и изгаряни във факел</w:t>
      </w:r>
      <w:r w:rsidR="00A6144C" w:rsidRPr="00166C95">
        <w:rPr>
          <w:rFonts w:ascii="Times New Roman" w:hAnsi="Times New Roman" w:cs="Times New Roman"/>
        </w:rPr>
        <w:t>на тръба</w:t>
      </w:r>
      <w:r w:rsidR="003C1B05" w:rsidRPr="00166C95">
        <w:rPr>
          <w:rFonts w:ascii="Times New Roman" w:hAnsi="Times New Roman" w:cs="Times New Roman"/>
        </w:rPr>
        <w:t xml:space="preserve"> по причини, различни от подобно изгаряне с цел безопасност, се вземат автоматично от Лист</w:t>
      </w:r>
      <w:r w:rsidRPr="00166C95">
        <w:rPr>
          <w:rFonts w:ascii="Times New Roman" w:hAnsi="Times New Roman" w:cs="Times New Roman"/>
        </w:rPr>
        <w:t xml:space="preserve"> F. </w:t>
      </w:r>
    </w:p>
    <w:p w:rsidR="001003F5" w:rsidRPr="00166C95" w:rsidRDefault="001003F5" w:rsidP="001003F5">
      <w:pPr>
        <w:pStyle w:val="Default"/>
        <w:jc w:val="both"/>
        <w:rPr>
          <w:rFonts w:ascii="Times New Roman" w:hAnsi="Times New Roman" w:cs="Times New Roman"/>
        </w:rPr>
      </w:pPr>
      <w:r w:rsidRPr="00166C95">
        <w:rPr>
          <w:rFonts w:ascii="Times New Roman" w:hAnsi="Times New Roman" w:cs="Times New Roman"/>
        </w:rPr>
        <w:t xml:space="preserve">k) </w:t>
      </w:r>
      <w:r w:rsidR="00830A6C" w:rsidRPr="00166C95">
        <w:rPr>
          <w:rFonts w:ascii="Times New Roman" w:hAnsi="Times New Roman" w:cs="Times New Roman"/>
        </w:rPr>
        <w:t xml:space="preserve">Формулярът автоматично извършва </w:t>
      </w:r>
      <w:r w:rsidR="00830A6C" w:rsidRPr="00166C95">
        <w:rPr>
          <w:rFonts w:ascii="Times New Roman" w:hAnsi="Times New Roman" w:cs="Times New Roman"/>
          <w:b/>
        </w:rPr>
        <w:t>проверка за достоверност</w:t>
      </w:r>
      <w:r w:rsidR="00830A6C" w:rsidRPr="00166C95">
        <w:rPr>
          <w:rFonts w:ascii="Times New Roman" w:hAnsi="Times New Roman" w:cs="Times New Roman"/>
        </w:rPr>
        <w:t xml:space="preserve"> за пълния газов баланс </w:t>
      </w:r>
      <w:r w:rsidR="00CB390A" w:rsidRPr="00166C95">
        <w:rPr>
          <w:rFonts w:ascii="Times New Roman" w:hAnsi="Times New Roman" w:cs="Times New Roman"/>
        </w:rPr>
        <w:t xml:space="preserve">в </w:t>
      </w:r>
      <w:r w:rsidR="00830A6C" w:rsidRPr="00166C95">
        <w:rPr>
          <w:rFonts w:ascii="Times New Roman" w:hAnsi="Times New Roman" w:cs="Times New Roman"/>
        </w:rPr>
        <w:t>абсолютна стойност на идентифицираната разлика, представена едновременно в</w:t>
      </w:r>
      <w:r w:rsidRPr="00166C95">
        <w:rPr>
          <w:rFonts w:ascii="Times New Roman" w:hAnsi="Times New Roman" w:cs="Times New Roman"/>
        </w:rPr>
        <w:t xml:space="preserve"> TJ </w:t>
      </w:r>
      <w:r w:rsidR="00830A6C" w:rsidRPr="00166C95">
        <w:rPr>
          <w:rFonts w:ascii="Times New Roman" w:hAnsi="Times New Roman" w:cs="Times New Roman"/>
        </w:rPr>
        <w:t xml:space="preserve">годишно и в процент </w:t>
      </w:r>
      <w:r w:rsidR="00A57BF7" w:rsidRPr="00166C95">
        <w:rPr>
          <w:rFonts w:ascii="Times New Roman" w:hAnsi="Times New Roman" w:cs="Times New Roman"/>
        </w:rPr>
        <w:t>на</w:t>
      </w:r>
      <w:r w:rsidR="00830A6C" w:rsidRPr="00166C95">
        <w:rPr>
          <w:rFonts w:ascii="Times New Roman" w:hAnsi="Times New Roman" w:cs="Times New Roman"/>
        </w:rPr>
        <w:t xml:space="preserve"> количеството </w:t>
      </w:r>
      <w:r w:rsidR="00A40B91" w:rsidRPr="00166C95">
        <w:rPr>
          <w:rFonts w:ascii="Times New Roman" w:hAnsi="Times New Roman" w:cs="Times New Roman"/>
        </w:rPr>
        <w:t>отпадъчни газове</w:t>
      </w:r>
      <w:r w:rsidR="00830A6C" w:rsidRPr="00166C95">
        <w:rPr>
          <w:rFonts w:ascii="Times New Roman" w:hAnsi="Times New Roman" w:cs="Times New Roman"/>
        </w:rPr>
        <w:t>, налични в инсталацията</w:t>
      </w:r>
      <w:r w:rsidRPr="00166C95">
        <w:rPr>
          <w:rFonts w:ascii="Times New Roman" w:hAnsi="Times New Roman" w:cs="Times New Roman"/>
        </w:rPr>
        <w:t xml:space="preserve"> (</w:t>
      </w:r>
      <w:r w:rsidR="00830A6C" w:rsidRPr="00166C95">
        <w:rPr>
          <w:rFonts w:ascii="Times New Roman" w:hAnsi="Times New Roman" w:cs="Times New Roman"/>
        </w:rPr>
        <w:t>т.е.</w:t>
      </w:r>
      <w:r w:rsidRPr="00166C95">
        <w:rPr>
          <w:rFonts w:ascii="Times New Roman" w:hAnsi="Times New Roman" w:cs="Times New Roman"/>
        </w:rPr>
        <w:t xml:space="preserve"> (f)). </w:t>
      </w:r>
    </w:p>
    <w:p w:rsidR="000B5DD7" w:rsidRPr="00166C95" w:rsidRDefault="000B5DD7" w:rsidP="001003F5">
      <w:pPr>
        <w:pStyle w:val="Default"/>
        <w:jc w:val="both"/>
        <w:rPr>
          <w:rFonts w:ascii="Times New Roman" w:hAnsi="Times New Roman" w:cs="Times New Roman"/>
          <w:b/>
          <w:i/>
          <w:iCs/>
          <w:sz w:val="22"/>
        </w:rPr>
      </w:pPr>
    </w:p>
    <w:p w:rsidR="006E58F2" w:rsidRPr="00166C95" w:rsidRDefault="006E58F2" w:rsidP="00844391">
      <w:pPr>
        <w:pStyle w:val="Default"/>
        <w:jc w:val="both"/>
        <w:outlineLvl w:val="0"/>
        <w:rPr>
          <w:rFonts w:ascii="Times New Roman" w:hAnsi="Times New Roman" w:cs="Times New Roman"/>
          <w:b/>
          <w:szCs w:val="28"/>
        </w:rPr>
      </w:pPr>
      <w:bookmarkStart w:id="77" w:name="_Toc3196039"/>
      <w:r w:rsidRPr="00166C95">
        <w:rPr>
          <w:rFonts w:ascii="Times New Roman" w:hAnsi="Times New Roman" w:cs="Times New Roman"/>
          <w:b/>
          <w:bCs/>
          <w:szCs w:val="28"/>
        </w:rPr>
        <w:t xml:space="preserve">E.IV </w:t>
      </w:r>
      <w:r w:rsidRPr="00166C95">
        <w:rPr>
          <w:rFonts w:ascii="Times New Roman" w:hAnsi="Times New Roman" w:cs="Times New Roman"/>
          <w:b/>
          <w:szCs w:val="28"/>
        </w:rPr>
        <w:t>Електр</w:t>
      </w:r>
      <w:r w:rsidR="00D34B98" w:rsidRPr="00166C95">
        <w:rPr>
          <w:rFonts w:ascii="Times New Roman" w:hAnsi="Times New Roman" w:cs="Times New Roman"/>
          <w:b/>
          <w:szCs w:val="28"/>
        </w:rPr>
        <w:t>ичество</w:t>
      </w:r>
      <w:bookmarkEnd w:id="77"/>
    </w:p>
    <w:p w:rsidR="006E58F2" w:rsidRPr="00166C95" w:rsidRDefault="006E58F2" w:rsidP="001003F5">
      <w:pPr>
        <w:pStyle w:val="Default"/>
        <w:jc w:val="both"/>
        <w:rPr>
          <w:rFonts w:ascii="Times New Roman" w:hAnsi="Times New Roman" w:cs="Times New Roman"/>
          <w:b/>
          <w:bCs/>
          <w:sz w:val="28"/>
          <w:szCs w:val="28"/>
        </w:rPr>
      </w:pPr>
    </w:p>
    <w:p w:rsidR="006E58F2" w:rsidRPr="00166C95" w:rsidRDefault="006E58F2" w:rsidP="001003F5">
      <w:pPr>
        <w:pStyle w:val="Default"/>
        <w:jc w:val="both"/>
        <w:rPr>
          <w:rFonts w:ascii="Times New Roman" w:hAnsi="Times New Roman"/>
          <w:b/>
        </w:rPr>
      </w:pPr>
      <w:r w:rsidRPr="00166C95">
        <w:rPr>
          <w:rFonts w:ascii="Times New Roman" w:hAnsi="Times New Roman"/>
          <w:b/>
        </w:rPr>
        <w:t>Пълен баланс на електр</w:t>
      </w:r>
      <w:r w:rsidR="00932331" w:rsidRPr="00166C95">
        <w:rPr>
          <w:rFonts w:ascii="Times New Roman" w:hAnsi="Times New Roman"/>
          <w:b/>
        </w:rPr>
        <w:t>ичество</w:t>
      </w:r>
      <w:r w:rsidR="00D34B98" w:rsidRPr="00166C95">
        <w:rPr>
          <w:rFonts w:ascii="Times New Roman" w:hAnsi="Times New Roman"/>
          <w:b/>
        </w:rPr>
        <w:t xml:space="preserve">то в </w:t>
      </w:r>
      <w:r w:rsidRPr="00166C95">
        <w:rPr>
          <w:rFonts w:ascii="Times New Roman" w:hAnsi="Times New Roman"/>
          <w:b/>
        </w:rPr>
        <w:t>инсталацията</w:t>
      </w:r>
    </w:p>
    <w:p w:rsidR="006E58F2" w:rsidRPr="00166C95" w:rsidRDefault="006E58F2" w:rsidP="001003F5">
      <w:pPr>
        <w:pStyle w:val="Default"/>
        <w:jc w:val="both"/>
        <w:rPr>
          <w:rFonts w:ascii="Times New Roman" w:eastAsia="Times New Roman" w:hAnsi="Times New Roman" w:cs="Times New Roman"/>
        </w:rPr>
      </w:pPr>
      <w:r w:rsidRPr="00166C95">
        <w:rPr>
          <w:rFonts w:ascii="Times New Roman" w:eastAsia="Times New Roman" w:hAnsi="Times New Roman" w:cs="Times New Roman"/>
        </w:rPr>
        <w:t xml:space="preserve">Настоящият раздел описва как </w:t>
      </w:r>
      <w:r w:rsidR="006D06D2" w:rsidRPr="00166C95">
        <w:rPr>
          <w:rFonts w:ascii="Times New Roman" w:eastAsia="Times New Roman" w:hAnsi="Times New Roman" w:cs="Times New Roman"/>
        </w:rPr>
        <w:t>следва да</w:t>
      </w:r>
      <w:r w:rsidRPr="00166C95">
        <w:rPr>
          <w:rFonts w:ascii="Times New Roman" w:eastAsia="Times New Roman" w:hAnsi="Times New Roman" w:cs="Times New Roman"/>
        </w:rPr>
        <w:t xml:space="preserve"> се докладва производството и потреблението на електр</w:t>
      </w:r>
      <w:r w:rsidR="00932331" w:rsidRPr="00166C95">
        <w:rPr>
          <w:rFonts w:ascii="Times New Roman" w:eastAsia="Times New Roman" w:hAnsi="Times New Roman" w:cs="Times New Roman"/>
        </w:rPr>
        <w:t>ичество</w:t>
      </w:r>
      <w:r w:rsidRPr="00166C95">
        <w:rPr>
          <w:rFonts w:ascii="Times New Roman" w:eastAsia="Times New Roman" w:hAnsi="Times New Roman" w:cs="Times New Roman"/>
        </w:rPr>
        <w:t>. Въпреки че производството на електр</w:t>
      </w:r>
      <w:r w:rsidR="00932331" w:rsidRPr="00166C95">
        <w:rPr>
          <w:rFonts w:ascii="Times New Roman" w:eastAsia="Times New Roman" w:hAnsi="Times New Roman" w:cs="Times New Roman"/>
        </w:rPr>
        <w:t>ичество</w:t>
      </w:r>
      <w:r w:rsidRPr="00166C95">
        <w:rPr>
          <w:rFonts w:ascii="Times New Roman" w:eastAsia="Times New Roman" w:hAnsi="Times New Roman" w:cs="Times New Roman"/>
        </w:rPr>
        <w:t xml:space="preserve"> не отговаря на критериите за безплатно разпредел</w:t>
      </w:r>
      <w:r w:rsidR="00D34B98" w:rsidRPr="00166C95">
        <w:rPr>
          <w:rFonts w:ascii="Times New Roman" w:eastAsia="Times New Roman" w:hAnsi="Times New Roman" w:cs="Times New Roman"/>
        </w:rPr>
        <w:t xml:space="preserve">яне на </w:t>
      </w:r>
      <w:r w:rsidRPr="00166C95">
        <w:rPr>
          <w:rFonts w:ascii="Times New Roman" w:eastAsia="Times New Roman" w:hAnsi="Times New Roman" w:cs="Times New Roman"/>
        </w:rPr>
        <w:t xml:space="preserve">квоти, настоящият раздел има отношение по две причини: </w:t>
      </w:r>
    </w:p>
    <w:p w:rsidR="006E58F2" w:rsidRPr="00166C95" w:rsidRDefault="006E58F2" w:rsidP="006E58F2">
      <w:pPr>
        <w:pStyle w:val="NoSpacing"/>
        <w:numPr>
          <w:ilvl w:val="0"/>
          <w:numId w:val="23"/>
        </w:numPr>
        <w:spacing w:line="276" w:lineRule="auto"/>
        <w:jc w:val="both"/>
        <w:rPr>
          <w:rFonts w:eastAsia="Times New Roman"/>
          <w:szCs w:val="24"/>
        </w:rPr>
      </w:pPr>
      <w:r w:rsidRPr="00166C95">
        <w:rPr>
          <w:rFonts w:eastAsia="Times New Roman"/>
          <w:szCs w:val="24"/>
        </w:rPr>
        <w:t xml:space="preserve">Да се гарантира, че може да се извърши проверка за достоверност дали инсталацията </w:t>
      </w:r>
      <w:r w:rsidR="00D34B98" w:rsidRPr="00166C95">
        <w:rPr>
          <w:rFonts w:eastAsia="Times New Roman"/>
          <w:szCs w:val="24"/>
        </w:rPr>
        <w:t xml:space="preserve">е правилно </w:t>
      </w:r>
      <w:r w:rsidRPr="00166C95">
        <w:rPr>
          <w:rFonts w:eastAsia="Times New Roman"/>
          <w:szCs w:val="24"/>
        </w:rPr>
        <w:t>класифицирана като генератор на електр</w:t>
      </w:r>
      <w:r w:rsidR="00932331" w:rsidRPr="00166C95">
        <w:rPr>
          <w:rFonts w:eastAsia="Times New Roman"/>
          <w:szCs w:val="24"/>
        </w:rPr>
        <w:t>ичество</w:t>
      </w:r>
      <w:r w:rsidRPr="00166C95">
        <w:rPr>
          <w:rFonts w:eastAsia="Times New Roman"/>
          <w:szCs w:val="24"/>
        </w:rPr>
        <w:t xml:space="preserve"> или не;</w:t>
      </w:r>
    </w:p>
    <w:p w:rsidR="006E58F2" w:rsidRPr="00166C95" w:rsidRDefault="006E58F2" w:rsidP="006E58F2">
      <w:pPr>
        <w:pStyle w:val="NoSpacing"/>
        <w:numPr>
          <w:ilvl w:val="0"/>
          <w:numId w:val="23"/>
        </w:numPr>
        <w:spacing w:line="276" w:lineRule="auto"/>
        <w:jc w:val="both"/>
        <w:rPr>
          <w:rFonts w:eastAsia="Times New Roman"/>
          <w:szCs w:val="24"/>
        </w:rPr>
      </w:pPr>
      <w:r w:rsidRPr="00166C95">
        <w:rPr>
          <w:rFonts w:eastAsia="Times New Roman"/>
          <w:szCs w:val="24"/>
        </w:rPr>
        <w:t xml:space="preserve">Да </w:t>
      </w:r>
      <w:r w:rsidR="00D34B98" w:rsidRPr="00166C95">
        <w:rPr>
          <w:rFonts w:eastAsia="Times New Roman"/>
          <w:szCs w:val="24"/>
        </w:rPr>
        <w:t xml:space="preserve">се </w:t>
      </w:r>
      <w:r w:rsidRPr="00166C95">
        <w:rPr>
          <w:rFonts w:eastAsia="Times New Roman"/>
          <w:szCs w:val="24"/>
        </w:rPr>
        <w:t>гарантира, че въпросът за заменяемостта между горивото и електр</w:t>
      </w:r>
      <w:r w:rsidR="00932331" w:rsidRPr="00166C95">
        <w:rPr>
          <w:rFonts w:eastAsia="Times New Roman"/>
          <w:szCs w:val="24"/>
        </w:rPr>
        <w:t>ичество</w:t>
      </w:r>
      <w:r w:rsidR="00D34B98" w:rsidRPr="00166C95">
        <w:rPr>
          <w:rFonts w:eastAsia="Times New Roman"/>
          <w:szCs w:val="24"/>
        </w:rPr>
        <w:t>то</w:t>
      </w:r>
      <w:r w:rsidRPr="00166C95">
        <w:rPr>
          <w:rFonts w:eastAsia="Times New Roman"/>
          <w:szCs w:val="24"/>
        </w:rPr>
        <w:t xml:space="preserve"> е правилно решен.</w:t>
      </w:r>
    </w:p>
    <w:p w:rsidR="006E58F2" w:rsidRPr="00166C95" w:rsidRDefault="006E58F2" w:rsidP="006E58F2">
      <w:pPr>
        <w:pStyle w:val="NoSpacing"/>
        <w:spacing w:line="276" w:lineRule="auto"/>
        <w:ind w:left="720"/>
        <w:jc w:val="both"/>
        <w:rPr>
          <w:rFonts w:eastAsia="Times New Roman"/>
          <w:szCs w:val="24"/>
        </w:rPr>
      </w:pPr>
    </w:p>
    <w:p w:rsidR="006E58F2" w:rsidRPr="00166C95" w:rsidRDefault="006E58F2" w:rsidP="006E58F2">
      <w:pPr>
        <w:pStyle w:val="NoSpacing"/>
        <w:spacing w:line="276" w:lineRule="auto"/>
        <w:jc w:val="both"/>
        <w:rPr>
          <w:sz w:val="23"/>
          <w:szCs w:val="23"/>
        </w:rPr>
      </w:pPr>
      <w:r w:rsidRPr="00166C95">
        <w:rPr>
          <w:sz w:val="23"/>
          <w:szCs w:val="23"/>
        </w:rPr>
        <w:t xml:space="preserve">В (a) операторът следва да посочи </w:t>
      </w:r>
      <w:r w:rsidRPr="00166C95">
        <w:rPr>
          <w:b/>
          <w:bCs/>
          <w:sz w:val="23"/>
          <w:szCs w:val="23"/>
        </w:rPr>
        <w:t>дали инсталацията произвежда електр</w:t>
      </w:r>
      <w:r w:rsidR="00D34B98" w:rsidRPr="00166C95">
        <w:rPr>
          <w:b/>
          <w:bCs/>
          <w:sz w:val="23"/>
          <w:szCs w:val="23"/>
        </w:rPr>
        <w:t xml:space="preserve">ичество </w:t>
      </w:r>
      <w:r w:rsidRPr="00166C95">
        <w:rPr>
          <w:sz w:val="23"/>
          <w:szCs w:val="23"/>
        </w:rPr>
        <w:t xml:space="preserve">или не. </w:t>
      </w:r>
      <w:r w:rsidR="00321B78" w:rsidRPr="00166C95">
        <w:rPr>
          <w:sz w:val="23"/>
          <w:szCs w:val="23"/>
        </w:rPr>
        <w:t>Този въпрос се отнася за всички инсталации</w:t>
      </w:r>
      <w:r w:rsidRPr="00166C95">
        <w:rPr>
          <w:sz w:val="23"/>
          <w:szCs w:val="23"/>
        </w:rPr>
        <w:t xml:space="preserve"> и не е пряко свързан с </w:t>
      </w:r>
      <w:r w:rsidR="00321B78" w:rsidRPr="00166C95">
        <w:rPr>
          <w:sz w:val="23"/>
          <w:szCs w:val="23"/>
        </w:rPr>
        <w:t>въпроса дали  инсталацията е „</w:t>
      </w:r>
      <w:r w:rsidR="00321B78" w:rsidRPr="00166C95">
        <w:rPr>
          <w:rFonts w:eastAsia="Times New Roman"/>
          <w:szCs w:val="24"/>
        </w:rPr>
        <w:t>генератор на електр</w:t>
      </w:r>
      <w:r w:rsidR="00C55628" w:rsidRPr="00166C95">
        <w:rPr>
          <w:rFonts w:eastAsia="Times New Roman"/>
          <w:szCs w:val="24"/>
        </w:rPr>
        <w:t>ичество</w:t>
      </w:r>
      <w:r w:rsidRPr="00166C95">
        <w:rPr>
          <w:sz w:val="23"/>
          <w:szCs w:val="23"/>
        </w:rPr>
        <w:t xml:space="preserve">” </w:t>
      </w:r>
      <w:r w:rsidR="00321B78" w:rsidRPr="00166C95">
        <w:rPr>
          <w:sz w:val="23"/>
          <w:szCs w:val="23"/>
        </w:rPr>
        <w:t xml:space="preserve">съгласно значението на Член </w:t>
      </w:r>
      <w:r w:rsidRPr="00166C95">
        <w:rPr>
          <w:sz w:val="23"/>
          <w:szCs w:val="23"/>
        </w:rPr>
        <w:t>3(</w:t>
      </w:r>
      <w:r w:rsidR="006D52FB" w:rsidRPr="00166C95">
        <w:rPr>
          <w:sz w:val="23"/>
          <w:szCs w:val="23"/>
        </w:rPr>
        <w:t>ф</w:t>
      </w:r>
      <w:r w:rsidRPr="00166C95">
        <w:rPr>
          <w:sz w:val="23"/>
          <w:szCs w:val="23"/>
        </w:rPr>
        <w:t xml:space="preserve">) </w:t>
      </w:r>
      <w:r w:rsidR="00321B78" w:rsidRPr="00166C95">
        <w:rPr>
          <w:sz w:val="23"/>
          <w:szCs w:val="23"/>
        </w:rPr>
        <w:t xml:space="preserve">от Директивата за СТЕ на ЕС. Останалата част от този Раздел </w:t>
      </w:r>
      <w:r w:rsidRPr="00166C95">
        <w:rPr>
          <w:rFonts w:eastAsia="Times New Roman"/>
          <w:szCs w:val="24"/>
        </w:rPr>
        <w:t>е задължител</w:t>
      </w:r>
      <w:r w:rsidR="00C55628" w:rsidRPr="00166C95">
        <w:rPr>
          <w:rFonts w:eastAsia="Times New Roman"/>
          <w:szCs w:val="24"/>
        </w:rPr>
        <w:t>на</w:t>
      </w:r>
      <w:r w:rsidRPr="00166C95">
        <w:rPr>
          <w:rFonts w:eastAsia="Times New Roman"/>
          <w:szCs w:val="24"/>
        </w:rPr>
        <w:t xml:space="preserve"> единствено за</w:t>
      </w:r>
      <w:r w:rsidR="00321B78" w:rsidRPr="00166C95">
        <w:rPr>
          <w:rFonts w:eastAsia="Times New Roman"/>
          <w:szCs w:val="24"/>
        </w:rPr>
        <w:t xml:space="preserve"> инсталации, които произвеждат електр</w:t>
      </w:r>
      <w:r w:rsidR="00C55628" w:rsidRPr="00166C95">
        <w:rPr>
          <w:rFonts w:eastAsia="Times New Roman"/>
          <w:szCs w:val="24"/>
        </w:rPr>
        <w:t>ичество</w:t>
      </w:r>
      <w:r w:rsidR="00321B78" w:rsidRPr="00166C95">
        <w:rPr>
          <w:rFonts w:eastAsia="Times New Roman"/>
          <w:szCs w:val="24"/>
        </w:rPr>
        <w:t xml:space="preserve"> (т.е. ако е посочено Вярно като отговор,</w:t>
      </w:r>
      <w:r w:rsidR="00D333B6" w:rsidRPr="00166C95">
        <w:rPr>
          <w:rFonts w:eastAsia="Times New Roman"/>
          <w:szCs w:val="24"/>
        </w:rPr>
        <w:t xml:space="preserve"> останалите въпроси </w:t>
      </w:r>
      <w:r w:rsidR="00321B78" w:rsidRPr="00166C95">
        <w:rPr>
          <w:rFonts w:eastAsia="Times New Roman"/>
          <w:szCs w:val="24"/>
        </w:rPr>
        <w:t>от този раздел не са задължителни</w:t>
      </w:r>
      <w:r w:rsidR="00321B78" w:rsidRPr="00166C95">
        <w:rPr>
          <w:sz w:val="23"/>
          <w:szCs w:val="23"/>
        </w:rPr>
        <w:t>).</w:t>
      </w:r>
    </w:p>
    <w:p w:rsidR="00D333B6" w:rsidRPr="00166C95" w:rsidRDefault="00D333B6" w:rsidP="006E58F2">
      <w:pPr>
        <w:pStyle w:val="NoSpacing"/>
        <w:spacing w:line="276" w:lineRule="auto"/>
        <w:jc w:val="both"/>
        <w:rPr>
          <w:rFonts w:eastAsia="Times New Roman"/>
          <w:szCs w:val="24"/>
        </w:rPr>
      </w:pPr>
    </w:p>
    <w:p w:rsidR="00D333B6" w:rsidRPr="00166C95" w:rsidRDefault="00D333B6" w:rsidP="00D333B6">
      <w:pPr>
        <w:pStyle w:val="Default"/>
        <w:jc w:val="both"/>
        <w:rPr>
          <w:rFonts w:ascii="Times New Roman" w:hAnsi="Times New Roman" w:cs="Times New Roman"/>
        </w:rPr>
      </w:pPr>
      <w:r w:rsidRPr="00166C95">
        <w:rPr>
          <w:rFonts w:ascii="Times New Roman" w:hAnsi="Times New Roman" w:cs="Times New Roman"/>
        </w:rPr>
        <w:lastRenderedPageBreak/>
        <w:t>Ако инсталацията произвежда електр</w:t>
      </w:r>
      <w:r w:rsidR="00C55628" w:rsidRPr="00166C95">
        <w:rPr>
          <w:rFonts w:ascii="Times New Roman" w:hAnsi="Times New Roman" w:cs="Times New Roman"/>
        </w:rPr>
        <w:t>ичество,</w:t>
      </w:r>
      <w:r w:rsidRPr="00166C95">
        <w:rPr>
          <w:rFonts w:ascii="Times New Roman" w:hAnsi="Times New Roman" w:cs="Times New Roman"/>
        </w:rPr>
        <w:t xml:space="preserve"> операторът следва да осигури </w:t>
      </w:r>
      <w:r w:rsidR="00C55628" w:rsidRPr="00166C95">
        <w:rPr>
          <w:rFonts w:ascii="Times New Roman" w:hAnsi="Times New Roman" w:cs="Times New Roman"/>
        </w:rPr>
        <w:t xml:space="preserve">въвеждането </w:t>
      </w:r>
      <w:r w:rsidRPr="00166C95">
        <w:rPr>
          <w:rFonts w:ascii="Times New Roman" w:hAnsi="Times New Roman" w:cs="Times New Roman"/>
        </w:rPr>
        <w:t xml:space="preserve">на следните данни: </w:t>
      </w:r>
    </w:p>
    <w:p w:rsidR="00C55628" w:rsidRPr="00166C95" w:rsidRDefault="00D333B6" w:rsidP="00C55628">
      <w:pPr>
        <w:pStyle w:val="Default"/>
        <w:jc w:val="both"/>
        <w:rPr>
          <w:rFonts w:ascii="Times New Roman" w:hAnsi="Times New Roman" w:cs="Times New Roman"/>
        </w:rPr>
      </w:pPr>
      <w:r w:rsidRPr="00166C95">
        <w:rPr>
          <w:rFonts w:ascii="Times New Roman" w:hAnsi="Times New Roman" w:cs="Times New Roman"/>
        </w:rPr>
        <w:t xml:space="preserve">b) </w:t>
      </w:r>
      <w:r w:rsidR="00932331" w:rsidRPr="00166C95">
        <w:rPr>
          <w:rFonts w:ascii="Times New Roman" w:hAnsi="Times New Roman" w:cs="Times New Roman"/>
          <w:b/>
        </w:rPr>
        <w:t>Общо</w:t>
      </w:r>
      <w:r w:rsidR="00821B02" w:rsidRPr="00166C95">
        <w:rPr>
          <w:rFonts w:ascii="Times New Roman" w:hAnsi="Times New Roman" w:cs="Times New Roman"/>
          <w:b/>
        </w:rPr>
        <w:t>то</w:t>
      </w:r>
      <w:r w:rsidR="00932331" w:rsidRPr="00166C95">
        <w:rPr>
          <w:rFonts w:ascii="Times New Roman" w:hAnsi="Times New Roman" w:cs="Times New Roman"/>
          <w:b/>
        </w:rPr>
        <w:t xml:space="preserve"> нетно количество</w:t>
      </w:r>
      <w:r w:rsidR="00844E60" w:rsidRPr="00166C95">
        <w:rPr>
          <w:rFonts w:ascii="Times New Roman" w:hAnsi="Times New Roman" w:cs="Times New Roman"/>
          <w:b/>
        </w:rPr>
        <w:t xml:space="preserve"> </w:t>
      </w:r>
      <w:r w:rsidR="00844E60" w:rsidRPr="00166C95">
        <w:rPr>
          <w:rFonts w:ascii="Times New Roman" w:eastAsia="Times New Roman" w:hAnsi="Times New Roman" w:cs="Times New Roman"/>
          <w:b/>
        </w:rPr>
        <w:t>електричество</w:t>
      </w:r>
      <w:r w:rsidR="00C55628" w:rsidRPr="00166C95">
        <w:rPr>
          <w:rFonts w:ascii="Times New Roman" w:hAnsi="Times New Roman" w:cs="Times New Roman"/>
          <w:b/>
        </w:rPr>
        <w:t>,</w:t>
      </w:r>
      <w:r w:rsidR="00932331" w:rsidRPr="00166C95">
        <w:rPr>
          <w:rFonts w:ascii="Times New Roman" w:hAnsi="Times New Roman" w:cs="Times New Roman"/>
          <w:b/>
        </w:rPr>
        <w:t xml:space="preserve"> произведено в инсталацията</w:t>
      </w:r>
      <w:r w:rsidR="00932331" w:rsidRPr="00166C95">
        <w:rPr>
          <w:rFonts w:ascii="Times New Roman" w:hAnsi="Times New Roman" w:cs="Times New Roman"/>
        </w:rPr>
        <w:t>.</w:t>
      </w:r>
      <w:r w:rsidRPr="00166C95">
        <w:rPr>
          <w:rFonts w:ascii="Times New Roman" w:hAnsi="Times New Roman" w:cs="Times New Roman"/>
        </w:rPr>
        <w:t xml:space="preserve"> </w:t>
      </w:r>
      <w:r w:rsidR="00932331" w:rsidRPr="00166C95">
        <w:rPr>
          <w:rFonts w:ascii="Times New Roman" w:hAnsi="Times New Roman" w:cs="Times New Roman"/>
        </w:rPr>
        <w:t xml:space="preserve">То се разделя на електричество, произведено </w:t>
      </w:r>
      <w:r w:rsidR="00C55628" w:rsidRPr="00166C95">
        <w:rPr>
          <w:rFonts w:ascii="Times New Roman" w:hAnsi="Times New Roman" w:cs="Times New Roman"/>
        </w:rPr>
        <w:t xml:space="preserve">от горива </w:t>
      </w:r>
      <w:r w:rsidRPr="00166C95">
        <w:rPr>
          <w:rFonts w:ascii="Times New Roman" w:hAnsi="Times New Roman" w:cs="Times New Roman"/>
        </w:rPr>
        <w:t>(</w:t>
      </w:r>
      <w:r w:rsidR="00C55628" w:rsidRPr="00166C95">
        <w:rPr>
          <w:rFonts w:ascii="Times New Roman" w:hAnsi="Times New Roman" w:cs="Times New Roman"/>
        </w:rPr>
        <w:t>изкопаеми горива и биомаса</w:t>
      </w:r>
      <w:r w:rsidRPr="00166C95">
        <w:rPr>
          <w:rFonts w:ascii="Times New Roman" w:hAnsi="Times New Roman" w:cs="Times New Roman"/>
        </w:rPr>
        <w:t>)</w:t>
      </w:r>
      <w:r w:rsidR="00844E60" w:rsidRPr="00166C95">
        <w:rPr>
          <w:rFonts w:ascii="Times New Roman" w:hAnsi="Times New Roman" w:cs="Times New Roman"/>
        </w:rPr>
        <w:t>,</w:t>
      </w:r>
      <w:r w:rsidRPr="00166C95">
        <w:rPr>
          <w:rFonts w:ascii="Times New Roman" w:hAnsi="Times New Roman" w:cs="Times New Roman"/>
        </w:rPr>
        <w:t xml:space="preserve"> </w:t>
      </w:r>
      <w:r w:rsidR="00C55628" w:rsidRPr="00166C95">
        <w:rPr>
          <w:rFonts w:ascii="Times New Roman" w:hAnsi="Times New Roman" w:cs="Times New Roman"/>
        </w:rPr>
        <w:t xml:space="preserve">и електричество, произведено от </w:t>
      </w:r>
      <w:r w:rsidR="00844E60" w:rsidRPr="00166C95">
        <w:rPr>
          <w:rFonts w:ascii="Times New Roman" w:hAnsi="Times New Roman" w:cs="Times New Roman"/>
        </w:rPr>
        <w:t>други</w:t>
      </w:r>
      <w:r w:rsidR="00C55628" w:rsidRPr="00166C95">
        <w:rPr>
          <w:rFonts w:ascii="Times New Roman" w:hAnsi="Times New Roman" w:cs="Times New Roman"/>
        </w:rPr>
        <w:t xml:space="preserve"> технологии</w:t>
      </w:r>
      <w:r w:rsidRPr="00166C95">
        <w:rPr>
          <w:rFonts w:ascii="Times New Roman" w:hAnsi="Times New Roman" w:cs="Times New Roman"/>
        </w:rPr>
        <w:t xml:space="preserve">: </w:t>
      </w:r>
      <w:r w:rsidR="00C55628" w:rsidRPr="00166C95">
        <w:rPr>
          <w:rFonts w:ascii="Times New Roman" w:hAnsi="Times New Roman" w:cs="Times New Roman"/>
        </w:rPr>
        <w:t>напр. водна енергия, вятърна енергия</w:t>
      </w:r>
      <w:r w:rsidRPr="00166C95">
        <w:rPr>
          <w:rFonts w:ascii="Times New Roman" w:hAnsi="Times New Roman" w:cs="Times New Roman"/>
        </w:rPr>
        <w:t xml:space="preserve"> </w:t>
      </w:r>
      <w:r w:rsidR="00C55628" w:rsidRPr="00166C95">
        <w:rPr>
          <w:rFonts w:ascii="Times New Roman" w:hAnsi="Times New Roman" w:cs="Times New Roman"/>
        </w:rPr>
        <w:t xml:space="preserve">и слънчева енергия. Сумата </w:t>
      </w:r>
      <w:r w:rsidR="006D52FB" w:rsidRPr="00166C95">
        <w:rPr>
          <w:rFonts w:ascii="Times New Roman" w:hAnsi="Times New Roman" w:cs="Times New Roman"/>
        </w:rPr>
        <w:t>от</w:t>
      </w:r>
      <w:r w:rsidR="00C55628" w:rsidRPr="00166C95">
        <w:rPr>
          <w:rFonts w:ascii="Times New Roman" w:hAnsi="Times New Roman" w:cs="Times New Roman"/>
        </w:rPr>
        <w:t xml:space="preserve"> дв</w:t>
      </w:r>
      <w:r w:rsidR="006D52FB" w:rsidRPr="00166C95">
        <w:rPr>
          <w:rFonts w:ascii="Times New Roman" w:hAnsi="Times New Roman" w:cs="Times New Roman"/>
        </w:rPr>
        <w:t xml:space="preserve">ата вида </w:t>
      </w:r>
      <w:r w:rsidR="00C55628" w:rsidRPr="00166C95">
        <w:rPr>
          <w:rFonts w:ascii="Times New Roman" w:hAnsi="Times New Roman" w:cs="Times New Roman"/>
        </w:rPr>
        <w:t xml:space="preserve">трябва да бъде равна на </w:t>
      </w:r>
      <w:r w:rsidR="00DC2AD2" w:rsidRPr="00166C95">
        <w:rPr>
          <w:rFonts w:ascii="Times New Roman" w:hAnsi="Times New Roman" w:cs="Times New Roman"/>
        </w:rPr>
        <w:t>о</w:t>
      </w:r>
      <w:r w:rsidR="00844E60" w:rsidRPr="00166C95">
        <w:rPr>
          <w:rFonts w:ascii="Times New Roman" w:hAnsi="Times New Roman" w:cs="Times New Roman"/>
        </w:rPr>
        <w:t>бщото произведено електричество</w:t>
      </w:r>
      <w:r w:rsidR="00DC2AD2" w:rsidRPr="00166C95">
        <w:rPr>
          <w:rFonts w:ascii="Times New Roman" w:hAnsi="Times New Roman" w:cs="Times New Roman"/>
        </w:rPr>
        <w:t xml:space="preserve"> в инсталацията. Производството на електричество следва да се изрази в нето </w:t>
      </w:r>
      <w:r w:rsidR="006D52FB" w:rsidRPr="00166C95">
        <w:rPr>
          <w:rFonts w:ascii="Times New Roman" w:eastAsia="Times New Roman" w:hAnsi="Times New Roman" w:cs="Times New Roman"/>
        </w:rPr>
        <w:t>МВч</w:t>
      </w:r>
      <w:r w:rsidR="00C55628" w:rsidRPr="00166C95">
        <w:rPr>
          <w:rFonts w:ascii="Times New Roman" w:hAnsi="Times New Roman" w:cs="Times New Roman"/>
        </w:rPr>
        <w:t xml:space="preserve"> </w:t>
      </w:r>
      <w:r w:rsidR="00DC2AD2" w:rsidRPr="00166C95">
        <w:rPr>
          <w:rFonts w:ascii="Times New Roman" w:hAnsi="Times New Roman" w:cs="Times New Roman"/>
        </w:rPr>
        <w:t>произведен</w:t>
      </w:r>
      <w:r w:rsidR="00844E60" w:rsidRPr="00166C95">
        <w:rPr>
          <w:rFonts w:ascii="Times New Roman" w:hAnsi="Times New Roman" w:cs="Times New Roman"/>
        </w:rPr>
        <w:t>о</w:t>
      </w:r>
      <w:r w:rsidR="00DC2AD2" w:rsidRPr="00166C95">
        <w:rPr>
          <w:rFonts w:ascii="Times New Roman" w:hAnsi="Times New Roman" w:cs="Times New Roman"/>
        </w:rPr>
        <w:t xml:space="preserve"> годишно. </w:t>
      </w:r>
      <w:r w:rsidR="00C55628" w:rsidRPr="00166C95">
        <w:rPr>
          <w:rFonts w:ascii="Times New Roman" w:hAnsi="Times New Roman" w:cs="Times New Roman"/>
        </w:rPr>
        <w:t xml:space="preserve"> </w:t>
      </w:r>
    </w:p>
    <w:p w:rsidR="00C55628" w:rsidRPr="00166C95" w:rsidRDefault="00C55628" w:rsidP="00C55628">
      <w:pPr>
        <w:pStyle w:val="Default"/>
        <w:spacing w:after="22"/>
        <w:jc w:val="both"/>
        <w:rPr>
          <w:rFonts w:ascii="Times New Roman" w:hAnsi="Times New Roman" w:cs="Times New Roman"/>
        </w:rPr>
      </w:pPr>
      <w:r w:rsidRPr="00166C95">
        <w:rPr>
          <w:rFonts w:ascii="Times New Roman" w:hAnsi="Times New Roman" w:cs="Times New Roman"/>
        </w:rPr>
        <w:t xml:space="preserve">c) </w:t>
      </w:r>
      <w:r w:rsidR="002D5F70" w:rsidRPr="00166C95">
        <w:rPr>
          <w:rFonts w:ascii="Times New Roman" w:eastAsia="Times New Roman" w:hAnsi="Times New Roman" w:cs="Times New Roman"/>
          <w:b/>
        </w:rPr>
        <w:t>Общото нетно количество електр</w:t>
      </w:r>
      <w:r w:rsidR="00FB5976" w:rsidRPr="00166C95">
        <w:rPr>
          <w:rFonts w:ascii="Times New Roman" w:eastAsia="Times New Roman" w:hAnsi="Times New Roman" w:cs="Times New Roman"/>
          <w:b/>
        </w:rPr>
        <w:t>ичество</w:t>
      </w:r>
      <w:r w:rsidR="002D5F70" w:rsidRPr="00166C95">
        <w:rPr>
          <w:rFonts w:ascii="Times New Roman" w:eastAsia="Times New Roman" w:hAnsi="Times New Roman" w:cs="Times New Roman"/>
          <w:b/>
        </w:rPr>
        <w:t>, внесено от мрежата</w:t>
      </w:r>
      <w:r w:rsidR="002D5F70" w:rsidRPr="00166C95">
        <w:rPr>
          <w:rFonts w:ascii="Times New Roman" w:eastAsia="Times New Roman" w:hAnsi="Times New Roman" w:cs="Times New Roman"/>
        </w:rPr>
        <w:t xml:space="preserve"> или от други инсталации в МВч </w:t>
      </w:r>
      <w:r w:rsidR="00FB5976" w:rsidRPr="00166C95">
        <w:rPr>
          <w:rFonts w:ascii="Times New Roman" w:eastAsia="Times New Roman" w:hAnsi="Times New Roman" w:cs="Times New Roman"/>
        </w:rPr>
        <w:t xml:space="preserve">годишно. </w:t>
      </w:r>
      <w:r w:rsidRPr="00166C95">
        <w:rPr>
          <w:rFonts w:ascii="Times New Roman" w:hAnsi="Times New Roman" w:cs="Times New Roman"/>
        </w:rPr>
        <w:t xml:space="preserve"> </w:t>
      </w:r>
    </w:p>
    <w:p w:rsidR="00C55628" w:rsidRPr="00166C95" w:rsidRDefault="00C55628" w:rsidP="00C55628">
      <w:pPr>
        <w:pStyle w:val="Default"/>
        <w:spacing w:after="22"/>
        <w:jc w:val="both"/>
        <w:rPr>
          <w:rFonts w:ascii="Times New Roman" w:hAnsi="Times New Roman" w:cs="Times New Roman"/>
        </w:rPr>
      </w:pPr>
      <w:r w:rsidRPr="00166C95">
        <w:rPr>
          <w:rFonts w:ascii="Times New Roman" w:hAnsi="Times New Roman" w:cs="Times New Roman"/>
        </w:rPr>
        <w:t xml:space="preserve">d) </w:t>
      </w:r>
      <w:r w:rsidR="00FB5976" w:rsidRPr="00166C95">
        <w:rPr>
          <w:rFonts w:ascii="Times New Roman" w:eastAsia="Times New Roman" w:hAnsi="Times New Roman" w:cs="Times New Roman"/>
          <w:b/>
        </w:rPr>
        <w:t>Общото нетно количество електричество, изнесено за мрежата</w:t>
      </w:r>
      <w:r w:rsidR="00FB5976" w:rsidRPr="00166C95">
        <w:rPr>
          <w:rFonts w:ascii="Times New Roman" w:eastAsia="Times New Roman" w:hAnsi="Times New Roman" w:cs="Times New Roman"/>
        </w:rPr>
        <w:t xml:space="preserve"> или за други инсталации в МВч годишно</w:t>
      </w:r>
      <w:r w:rsidRPr="00166C95">
        <w:rPr>
          <w:rFonts w:ascii="Times New Roman" w:hAnsi="Times New Roman" w:cs="Times New Roman"/>
        </w:rPr>
        <w:t xml:space="preserve">. </w:t>
      </w:r>
    </w:p>
    <w:p w:rsidR="00C55628" w:rsidRPr="00166C95" w:rsidRDefault="00C55628" w:rsidP="00C55628">
      <w:pPr>
        <w:pStyle w:val="Default"/>
        <w:spacing w:after="22"/>
        <w:jc w:val="both"/>
        <w:rPr>
          <w:rFonts w:ascii="Times New Roman" w:hAnsi="Times New Roman" w:cs="Times New Roman"/>
        </w:rPr>
      </w:pPr>
      <w:r w:rsidRPr="00166C95">
        <w:rPr>
          <w:rFonts w:ascii="Times New Roman" w:hAnsi="Times New Roman" w:cs="Times New Roman"/>
        </w:rPr>
        <w:t xml:space="preserve">e) </w:t>
      </w:r>
      <w:r w:rsidR="00FB5976" w:rsidRPr="00166C95">
        <w:rPr>
          <w:rFonts w:ascii="Times New Roman" w:eastAsia="Times New Roman" w:hAnsi="Times New Roman" w:cs="Times New Roman"/>
          <w:b/>
        </w:rPr>
        <w:t xml:space="preserve">Общото налично за употреба в инсталацията количество електричество. </w:t>
      </w:r>
      <w:r w:rsidRPr="00166C95">
        <w:rPr>
          <w:rFonts w:ascii="Times New Roman" w:hAnsi="Times New Roman" w:cs="Times New Roman"/>
        </w:rPr>
        <w:t>T</w:t>
      </w:r>
      <w:r w:rsidR="00FB5976" w:rsidRPr="00166C95">
        <w:rPr>
          <w:rFonts w:ascii="Times New Roman" w:hAnsi="Times New Roman" w:cs="Times New Roman"/>
        </w:rPr>
        <w:t>ези стойности се изчисляват автоматично от формуляра</w:t>
      </w:r>
      <w:r w:rsidRPr="00166C95">
        <w:rPr>
          <w:rFonts w:ascii="Times New Roman" w:hAnsi="Times New Roman" w:cs="Times New Roman"/>
        </w:rPr>
        <w:t xml:space="preserve">. </w:t>
      </w:r>
      <w:r w:rsidR="00FB5976" w:rsidRPr="00166C95">
        <w:rPr>
          <w:rFonts w:ascii="Times New Roman" w:hAnsi="Times New Roman" w:cs="Times New Roman"/>
        </w:rPr>
        <w:t>Изчислението се извършва по следни</w:t>
      </w:r>
      <w:r w:rsidR="006D52FB" w:rsidRPr="00166C95">
        <w:rPr>
          <w:rFonts w:ascii="Times New Roman" w:hAnsi="Times New Roman" w:cs="Times New Roman"/>
        </w:rPr>
        <w:t>я</w:t>
      </w:r>
      <w:r w:rsidR="00FB5976" w:rsidRPr="00166C95">
        <w:rPr>
          <w:rFonts w:ascii="Times New Roman" w:hAnsi="Times New Roman" w:cs="Times New Roman"/>
        </w:rPr>
        <w:t xml:space="preserve"> начин</w:t>
      </w:r>
      <w:r w:rsidRPr="00166C95">
        <w:rPr>
          <w:rFonts w:ascii="Times New Roman" w:hAnsi="Times New Roman" w:cs="Times New Roman"/>
        </w:rPr>
        <w:t xml:space="preserve">: (b)+(c)-(d). </w:t>
      </w:r>
    </w:p>
    <w:p w:rsidR="00C55628" w:rsidRPr="00166C95" w:rsidRDefault="00C55628" w:rsidP="00C55628">
      <w:pPr>
        <w:pStyle w:val="Default"/>
        <w:spacing w:after="22"/>
        <w:jc w:val="both"/>
        <w:rPr>
          <w:rFonts w:ascii="Times New Roman" w:hAnsi="Times New Roman" w:cs="Times New Roman"/>
        </w:rPr>
      </w:pPr>
      <w:r w:rsidRPr="00166C95">
        <w:rPr>
          <w:rFonts w:ascii="Times New Roman" w:hAnsi="Times New Roman" w:cs="Times New Roman"/>
        </w:rPr>
        <w:t xml:space="preserve">f) </w:t>
      </w:r>
      <w:r w:rsidR="00400321" w:rsidRPr="00166C95">
        <w:rPr>
          <w:rFonts w:ascii="Times New Roman" w:eastAsia="Times New Roman" w:hAnsi="Times New Roman" w:cs="Times New Roman"/>
          <w:b/>
        </w:rPr>
        <w:t>Общото нетно количество електроенергия, използвано в инсталацията</w:t>
      </w:r>
      <w:r w:rsidR="00400321" w:rsidRPr="00166C95">
        <w:rPr>
          <w:rFonts w:ascii="Times New Roman" w:eastAsia="Times New Roman" w:hAnsi="Times New Roman" w:cs="Times New Roman"/>
        </w:rPr>
        <w:t xml:space="preserve">, в МВч годишно. </w:t>
      </w:r>
    </w:p>
    <w:p w:rsidR="00C55628" w:rsidRPr="00166C95" w:rsidRDefault="00C55628" w:rsidP="00C55628">
      <w:pPr>
        <w:pStyle w:val="Default"/>
        <w:jc w:val="both"/>
        <w:rPr>
          <w:rFonts w:ascii="Times New Roman" w:hAnsi="Times New Roman" w:cs="Times New Roman"/>
        </w:rPr>
      </w:pPr>
      <w:r w:rsidRPr="00166C95">
        <w:rPr>
          <w:rFonts w:ascii="Times New Roman" w:hAnsi="Times New Roman" w:cs="Times New Roman"/>
        </w:rPr>
        <w:t xml:space="preserve">g) </w:t>
      </w:r>
      <w:r w:rsidR="00400321" w:rsidRPr="00166C95">
        <w:rPr>
          <w:rFonts w:ascii="Times New Roman" w:hAnsi="Times New Roman" w:cs="Times New Roman"/>
        </w:rPr>
        <w:t xml:space="preserve">Сумата на вложеното електричество в Лист „F_ProductBM” за взаимозаменяемост е  копирана тук, с цел </w:t>
      </w:r>
      <w:r w:rsidR="00400321" w:rsidRPr="00166C95">
        <w:rPr>
          <w:rFonts w:ascii="Times New Roman" w:hAnsi="Times New Roman" w:cs="Times New Roman"/>
          <w:b/>
        </w:rPr>
        <w:t>проверка на достоверността</w:t>
      </w:r>
      <w:r w:rsidR="00400321" w:rsidRPr="00166C95">
        <w:rPr>
          <w:rFonts w:ascii="Times New Roman" w:hAnsi="Times New Roman" w:cs="Times New Roman"/>
        </w:rPr>
        <w:t xml:space="preserve">, сравнявайки тези стойности със стойностите, въведени в </w:t>
      </w:r>
      <w:r w:rsidRPr="00166C95">
        <w:rPr>
          <w:rFonts w:ascii="Times New Roman" w:hAnsi="Times New Roman" w:cs="Times New Roman"/>
        </w:rPr>
        <w:t xml:space="preserve">(f). </w:t>
      </w:r>
    </w:p>
    <w:p w:rsidR="00416260" w:rsidRPr="00166C95" w:rsidRDefault="00416260">
      <w:pPr>
        <w:rPr>
          <w:rFonts w:ascii="Times New Roman" w:hAnsi="Times New Roman" w:cs="Times New Roman"/>
          <w:color w:val="000000"/>
          <w:sz w:val="24"/>
          <w:szCs w:val="24"/>
        </w:rPr>
      </w:pPr>
      <w:r w:rsidRPr="00166C95">
        <w:rPr>
          <w:rFonts w:ascii="Times New Roman" w:hAnsi="Times New Roman" w:cs="Times New Roman"/>
        </w:rPr>
        <w:br w:type="page"/>
      </w:r>
    </w:p>
    <w:p w:rsidR="00416260" w:rsidRPr="00166C95" w:rsidRDefault="00416260" w:rsidP="00844391">
      <w:pPr>
        <w:pStyle w:val="Heading1"/>
        <w:rPr>
          <w:rFonts w:ascii="Times New Roman" w:hAnsi="Times New Roman"/>
        </w:rPr>
      </w:pPr>
      <w:bookmarkStart w:id="78" w:name="_Toc297627211"/>
      <w:bookmarkStart w:id="79" w:name="_Toc3027662"/>
      <w:bookmarkStart w:id="80" w:name="_Toc3196040"/>
      <w:r w:rsidRPr="00166C95">
        <w:rPr>
          <w:rFonts w:ascii="Times New Roman" w:hAnsi="Times New Roman"/>
          <w:color w:val="auto"/>
        </w:rPr>
        <w:lastRenderedPageBreak/>
        <w:t>F „Продукт</w:t>
      </w:r>
      <w:r w:rsidR="00844391" w:rsidRPr="00166C95">
        <w:rPr>
          <w:rFonts w:ascii="Times New Roman" w:hAnsi="Times New Roman"/>
          <w:color w:val="auto"/>
        </w:rPr>
        <w:t>ов показател</w:t>
      </w:r>
      <w:r w:rsidRPr="00166C95">
        <w:rPr>
          <w:rFonts w:ascii="Times New Roman" w:hAnsi="Times New Roman"/>
          <w:color w:val="auto"/>
        </w:rPr>
        <w:t>” - Данни за подинсталациите, отнасящи се до продуктовите показатели</w:t>
      </w:r>
      <w:bookmarkEnd w:id="78"/>
      <w:bookmarkEnd w:id="79"/>
      <w:bookmarkEnd w:id="80"/>
    </w:p>
    <w:p w:rsidR="00293E23" w:rsidRPr="00166C95" w:rsidRDefault="00293E23" w:rsidP="006D52FB">
      <w:pPr>
        <w:pStyle w:val="Heading2"/>
        <w:jc w:val="both"/>
        <w:rPr>
          <w:rFonts w:ascii="Times New Roman" w:hAnsi="Times New Roman"/>
          <w:color w:val="auto"/>
        </w:rPr>
      </w:pPr>
      <w:bookmarkStart w:id="81" w:name="_Toc297627212"/>
      <w:bookmarkStart w:id="82" w:name="_Toc3027663"/>
      <w:bookmarkStart w:id="83" w:name="_Toc3196041"/>
      <w:r w:rsidRPr="00166C95">
        <w:rPr>
          <w:rFonts w:ascii="Times New Roman" w:hAnsi="Times New Roman"/>
          <w:color w:val="auto"/>
        </w:rPr>
        <w:t>F.I Исторически равнища на активност (HAL) и детайлизирани данни за производството</w:t>
      </w:r>
      <w:bookmarkEnd w:id="81"/>
      <w:bookmarkEnd w:id="82"/>
      <w:bookmarkEnd w:id="83"/>
    </w:p>
    <w:p w:rsidR="00293E23" w:rsidRPr="00166C95" w:rsidRDefault="00293E23" w:rsidP="00293E23">
      <w:pPr>
        <w:pStyle w:val="NoSpacing"/>
        <w:spacing w:line="276" w:lineRule="auto"/>
        <w:jc w:val="both"/>
        <w:rPr>
          <w:rFonts w:eastAsia="Times New Roman"/>
          <w:szCs w:val="24"/>
        </w:rPr>
      </w:pPr>
      <w:r w:rsidRPr="00166C95">
        <w:rPr>
          <w:rFonts w:eastAsia="Times New Roman"/>
          <w:szCs w:val="24"/>
        </w:rPr>
        <w:t xml:space="preserve">Настоящият раздел описва какви данни следва да се докладват за подинсталациите с продуктови показатели. </w:t>
      </w:r>
      <w:r w:rsidRPr="00166C95">
        <w:rPr>
          <w:sz w:val="23"/>
          <w:szCs w:val="23"/>
        </w:rPr>
        <w:t xml:space="preserve">Tези данни са необходими за две цели: определяне на </w:t>
      </w:r>
      <w:r w:rsidR="002158DB" w:rsidRPr="00166C95">
        <w:rPr>
          <w:sz w:val="23"/>
          <w:szCs w:val="23"/>
        </w:rPr>
        <w:t>количеството</w:t>
      </w:r>
      <w:r w:rsidRPr="00166C95">
        <w:rPr>
          <w:sz w:val="23"/>
          <w:szCs w:val="23"/>
        </w:rPr>
        <w:t xml:space="preserve"> за безплатно разпределяне въз основа на </w:t>
      </w:r>
      <w:r w:rsidRPr="00166C95">
        <w:rPr>
          <w:rFonts w:eastAsia="Times New Roman"/>
          <w:szCs w:val="24"/>
        </w:rPr>
        <w:t>подинсталациите с продуктови показатели</w:t>
      </w:r>
      <w:r w:rsidR="00C3220E" w:rsidRPr="00166C95">
        <w:rPr>
          <w:rFonts w:eastAsia="Times New Roman"/>
          <w:szCs w:val="24"/>
        </w:rPr>
        <w:t xml:space="preserve"> и определяне на</w:t>
      </w:r>
      <w:r w:rsidRPr="00166C95">
        <w:rPr>
          <w:rFonts w:eastAsia="Times New Roman"/>
          <w:szCs w:val="24"/>
        </w:rPr>
        <w:t xml:space="preserve"> п</w:t>
      </w:r>
      <w:r w:rsidR="00C3220E" w:rsidRPr="00166C95">
        <w:rPr>
          <w:rFonts w:eastAsia="Times New Roman"/>
          <w:szCs w:val="24"/>
        </w:rPr>
        <w:t>роцентите на подобрение</w:t>
      </w:r>
      <w:r w:rsidRPr="00166C95">
        <w:rPr>
          <w:rFonts w:eastAsia="Times New Roman"/>
          <w:szCs w:val="24"/>
        </w:rPr>
        <w:t xml:space="preserve"> на стойностите на продуктовите показатели</w:t>
      </w:r>
      <w:r w:rsidRPr="00166C95">
        <w:rPr>
          <w:sz w:val="23"/>
          <w:szCs w:val="23"/>
        </w:rPr>
        <w:t xml:space="preserve">. </w:t>
      </w:r>
      <w:r w:rsidRPr="00166C95">
        <w:rPr>
          <w:rFonts w:eastAsia="Times New Roman"/>
          <w:szCs w:val="24"/>
        </w:rPr>
        <w:t>Операторите трябва да докладват само данните за подинсталациите, които са налични в инсталацията. Настоящият раздел няма отношение към инсталации, които не съдържат подинсталации с продуктови показатели. За всяка подинсталация с продуктов показател</w:t>
      </w:r>
      <w:r w:rsidR="002158DB" w:rsidRPr="00166C95">
        <w:rPr>
          <w:rFonts w:eastAsia="Times New Roman"/>
          <w:szCs w:val="24"/>
        </w:rPr>
        <w:t xml:space="preserve">, включена в инсталацията, се попълва един конкретен раздел. </w:t>
      </w:r>
    </w:p>
    <w:p w:rsidR="006E58F2" w:rsidRPr="00166C95" w:rsidRDefault="002158DB" w:rsidP="001003F5">
      <w:pPr>
        <w:pStyle w:val="Default"/>
        <w:jc w:val="both"/>
        <w:rPr>
          <w:rFonts w:ascii="Times New Roman" w:eastAsia="Times New Roman" w:hAnsi="Times New Roman" w:cs="Times New Roman"/>
        </w:rPr>
      </w:pPr>
      <w:r w:rsidRPr="00166C95">
        <w:rPr>
          <w:rFonts w:ascii="Times New Roman" w:eastAsia="Times New Roman" w:hAnsi="Times New Roman" w:cs="Times New Roman"/>
          <w:noProof/>
        </w:rPr>
        <w:drawing>
          <wp:inline distT="0" distB="0" distL="0" distR="0" wp14:anchorId="752A509C" wp14:editId="736363AF">
            <wp:extent cx="5731510" cy="4211743"/>
            <wp:effectExtent l="19050" t="0" r="254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731510" cy="4211743"/>
                    </a:xfrm>
                    <a:prstGeom prst="rect">
                      <a:avLst/>
                    </a:prstGeom>
                    <a:noFill/>
                    <a:ln w="9525">
                      <a:noFill/>
                      <a:miter lim="800000"/>
                      <a:headEnd/>
                      <a:tailEnd/>
                    </a:ln>
                  </pic:spPr>
                </pic:pic>
              </a:graphicData>
            </a:graphic>
          </wp:inline>
        </w:drawing>
      </w:r>
    </w:p>
    <w:p w:rsidR="002158DB" w:rsidRPr="00166C95" w:rsidRDefault="002158DB" w:rsidP="001003F5">
      <w:pPr>
        <w:pStyle w:val="Default"/>
        <w:jc w:val="both"/>
        <w:rPr>
          <w:rFonts w:ascii="Times New Roman" w:eastAsia="Times New Roman" w:hAnsi="Times New Roman" w:cs="Times New Roman"/>
        </w:rPr>
      </w:pPr>
    </w:p>
    <w:p w:rsidR="00C3220E" w:rsidRPr="00166C95" w:rsidRDefault="00C3220E" w:rsidP="00C3220E">
      <w:pPr>
        <w:pStyle w:val="NoSpacing"/>
        <w:spacing w:line="276" w:lineRule="auto"/>
        <w:jc w:val="both"/>
        <w:rPr>
          <w:rFonts w:eastAsia="Times New Roman"/>
          <w:szCs w:val="24"/>
        </w:rPr>
      </w:pPr>
      <w:r w:rsidRPr="00166C95">
        <w:rPr>
          <w:rFonts w:eastAsia="Times New Roman"/>
          <w:szCs w:val="24"/>
        </w:rPr>
        <w:t xml:space="preserve">В повечето случаи изискваните данни представляват годишни стойности. Данните могат да бъдат получени от редица източници </w:t>
      </w:r>
      <w:r w:rsidRPr="00166C95">
        <w:rPr>
          <w:rFonts w:eastAsia="Times New Roman"/>
          <w:szCs w:val="24"/>
        </w:rPr>
        <w:lastRenderedPageBreak/>
        <w:t xml:space="preserve">на данни. </w:t>
      </w:r>
      <w:r w:rsidRPr="00166C95">
        <w:rPr>
          <w:rFonts w:eastAsia="Times New Roman"/>
          <w:i/>
          <w:szCs w:val="24"/>
        </w:rPr>
        <w:t xml:space="preserve">Вж. Ръководен документ 5 относно мониторинга и докладването по </w:t>
      </w:r>
      <w:r w:rsidR="007072FB">
        <w:rPr>
          <w:rFonts w:eastAsia="Times New Roman"/>
          <w:i/>
          <w:szCs w:val="24"/>
        </w:rPr>
        <w:t>FAR</w:t>
      </w:r>
      <w:r w:rsidRPr="00166C95">
        <w:rPr>
          <w:rFonts w:eastAsia="Times New Roman"/>
          <w:i/>
          <w:szCs w:val="24"/>
        </w:rPr>
        <w:t xml:space="preserve"> за допълнителни насоки по този въпрос</w:t>
      </w:r>
      <w:r w:rsidRPr="00166C95">
        <w:rPr>
          <w:rFonts w:eastAsia="Times New Roman"/>
          <w:szCs w:val="24"/>
        </w:rPr>
        <w:t xml:space="preserve">. </w:t>
      </w:r>
    </w:p>
    <w:p w:rsidR="00B40045" w:rsidRPr="00166C95" w:rsidRDefault="00B40045" w:rsidP="00C3220E">
      <w:pPr>
        <w:pStyle w:val="NoSpacing"/>
        <w:spacing w:line="276" w:lineRule="auto"/>
        <w:jc w:val="both"/>
        <w:rPr>
          <w:rFonts w:eastAsia="Times New Roman"/>
          <w:szCs w:val="24"/>
        </w:rPr>
      </w:pPr>
    </w:p>
    <w:p w:rsidR="00B40045" w:rsidRPr="00166C95" w:rsidRDefault="00B40045" w:rsidP="00C3220E">
      <w:pPr>
        <w:pStyle w:val="NoSpacing"/>
        <w:spacing w:line="276" w:lineRule="auto"/>
        <w:jc w:val="both"/>
        <w:rPr>
          <w:i/>
          <w:iCs/>
          <w:szCs w:val="24"/>
        </w:rPr>
      </w:pPr>
      <w:r w:rsidRPr="00166C95">
        <w:rPr>
          <w:i/>
          <w:iCs/>
          <w:szCs w:val="24"/>
        </w:rPr>
        <w:t xml:space="preserve">Във </w:t>
      </w:r>
      <w:r w:rsidR="001D20CA" w:rsidRPr="00166C95">
        <w:rPr>
          <w:i/>
          <w:iCs/>
          <w:szCs w:val="24"/>
        </w:rPr>
        <w:t xml:space="preserve">формуляра за събиране на базови данни </w:t>
      </w:r>
      <w:r w:rsidRPr="00166C95">
        <w:rPr>
          <w:i/>
          <w:iCs/>
          <w:szCs w:val="24"/>
        </w:rPr>
        <w:t xml:space="preserve">по </w:t>
      </w:r>
      <w:r w:rsidR="00A36879" w:rsidRPr="00166C95">
        <w:rPr>
          <w:i/>
          <w:iCs/>
          <w:szCs w:val="24"/>
        </w:rPr>
        <w:t>НИМ</w:t>
      </w:r>
      <w:r w:rsidRPr="00166C95">
        <w:rPr>
          <w:i/>
          <w:iCs/>
          <w:szCs w:val="24"/>
        </w:rPr>
        <w:t xml:space="preserve"> наименованието на подинсталацията с продуктов показател излиза автоматично въз основа на въведените данни в Раздел A.III.1 („Подинсталации с продуктови показатели”)</w:t>
      </w:r>
    </w:p>
    <w:p w:rsidR="00C40E6F" w:rsidRPr="00166C95" w:rsidRDefault="00C40E6F" w:rsidP="00C3220E">
      <w:pPr>
        <w:pStyle w:val="NoSpacing"/>
        <w:spacing w:line="276" w:lineRule="auto"/>
        <w:jc w:val="both"/>
        <w:rPr>
          <w:i/>
          <w:iCs/>
          <w:sz w:val="23"/>
          <w:szCs w:val="23"/>
        </w:rPr>
      </w:pPr>
    </w:p>
    <w:p w:rsidR="00C40E6F" w:rsidRPr="00166C95" w:rsidRDefault="00B37AA0" w:rsidP="00C40E6F">
      <w:pPr>
        <w:pStyle w:val="Default"/>
        <w:jc w:val="both"/>
        <w:rPr>
          <w:rFonts w:ascii="Times New Roman" w:hAnsi="Times New Roman" w:cs="Times New Roman"/>
        </w:rPr>
      </w:pPr>
      <w:r w:rsidRPr="00166C95">
        <w:rPr>
          <w:rFonts w:ascii="Times New Roman" w:hAnsi="Times New Roman" w:cs="Times New Roman"/>
        </w:rPr>
        <w:t>Операторът трябва да посочи</w:t>
      </w:r>
      <w:r w:rsidR="00C40E6F" w:rsidRPr="00166C95">
        <w:rPr>
          <w:rFonts w:ascii="Times New Roman" w:hAnsi="Times New Roman" w:cs="Times New Roman"/>
        </w:rPr>
        <w:t xml:space="preserve">: </w:t>
      </w:r>
    </w:p>
    <w:p w:rsidR="00C40E6F" w:rsidRPr="00166C95" w:rsidRDefault="00C40E6F" w:rsidP="00C3220E">
      <w:pPr>
        <w:pStyle w:val="NoSpacing"/>
        <w:spacing w:line="276" w:lineRule="auto"/>
        <w:jc w:val="both"/>
        <w:rPr>
          <w:szCs w:val="24"/>
        </w:rPr>
      </w:pPr>
      <w:r w:rsidRPr="00166C95">
        <w:rPr>
          <w:szCs w:val="24"/>
        </w:rPr>
        <w:t xml:space="preserve">a) </w:t>
      </w:r>
      <w:r w:rsidR="00B37AA0" w:rsidRPr="00166C95">
        <w:rPr>
          <w:rFonts w:eastAsia="Times New Roman"/>
          <w:b/>
          <w:szCs w:val="24"/>
        </w:rPr>
        <w:t>Годишни исторически равнища на активност</w:t>
      </w:r>
      <w:r w:rsidR="00B37AA0" w:rsidRPr="00166C95">
        <w:rPr>
          <w:rFonts w:eastAsia="Times New Roman"/>
          <w:szCs w:val="24"/>
        </w:rPr>
        <w:t xml:space="preserve">. </w:t>
      </w:r>
      <w:r w:rsidR="00561E67" w:rsidRPr="00166C95">
        <w:rPr>
          <w:rFonts w:eastAsia="Times New Roman"/>
          <w:szCs w:val="24"/>
        </w:rPr>
        <w:t>Годишните исторически равнища на активност за подинсталациите с продуктов показател представляват годишното производство на продукта.</w:t>
      </w:r>
      <w:r w:rsidRPr="00166C95">
        <w:rPr>
          <w:szCs w:val="24"/>
        </w:rPr>
        <w:t xml:space="preserve"> </w:t>
      </w:r>
      <w:r w:rsidR="00561E67" w:rsidRPr="00166C95">
        <w:rPr>
          <w:szCs w:val="24"/>
        </w:rPr>
        <w:t xml:space="preserve">Единицата, която ще се използва, зависи от продуктовия показател, съгласно дефинираното в Приложение </w:t>
      </w:r>
      <w:r w:rsidRPr="00166C95">
        <w:rPr>
          <w:szCs w:val="24"/>
        </w:rPr>
        <w:t xml:space="preserve">I </w:t>
      </w:r>
      <w:r w:rsidR="00561E67" w:rsidRPr="00166C95">
        <w:rPr>
          <w:szCs w:val="24"/>
        </w:rPr>
        <w:t xml:space="preserve">на </w:t>
      </w:r>
      <w:r w:rsidR="007072FB">
        <w:rPr>
          <w:szCs w:val="24"/>
        </w:rPr>
        <w:t>FAR</w:t>
      </w:r>
      <w:r w:rsidR="00561E67" w:rsidRPr="00166C95">
        <w:rPr>
          <w:szCs w:val="24"/>
        </w:rPr>
        <w:t xml:space="preserve"> </w:t>
      </w:r>
      <w:r w:rsidRPr="00166C95">
        <w:rPr>
          <w:szCs w:val="24"/>
        </w:rPr>
        <w:t>(</w:t>
      </w:r>
      <w:r w:rsidR="00561E67" w:rsidRPr="00166C95">
        <w:rPr>
          <w:szCs w:val="24"/>
        </w:rPr>
        <w:t>напр. тонове сив цимент</w:t>
      </w:r>
      <w:r w:rsidR="003724BB" w:rsidRPr="00166C95">
        <w:rPr>
          <w:szCs w:val="24"/>
        </w:rPr>
        <w:t>ов клинкер</w:t>
      </w:r>
      <w:r w:rsidR="00561E67" w:rsidRPr="00166C95">
        <w:rPr>
          <w:szCs w:val="24"/>
        </w:rPr>
        <w:t xml:space="preserve"> или </w:t>
      </w:r>
      <w:r w:rsidR="003724BB" w:rsidRPr="00166C95">
        <w:rPr>
          <w:szCs w:val="24"/>
        </w:rPr>
        <w:t xml:space="preserve">въздушно сух тон за </w:t>
      </w:r>
      <w:r w:rsidR="00DD3072" w:rsidRPr="00166C95">
        <w:rPr>
          <w:szCs w:val="24"/>
        </w:rPr>
        <w:t xml:space="preserve">късовлакнеста </w:t>
      </w:r>
      <w:r w:rsidR="003724BB" w:rsidRPr="00166C95">
        <w:rPr>
          <w:szCs w:val="24"/>
        </w:rPr>
        <w:t xml:space="preserve">сулфатна </w:t>
      </w:r>
      <w:r w:rsidR="00F22B59" w:rsidRPr="00166C95">
        <w:rPr>
          <w:szCs w:val="24"/>
        </w:rPr>
        <w:t>целулоза</w:t>
      </w:r>
      <w:r w:rsidRPr="00166C95">
        <w:rPr>
          <w:szCs w:val="24"/>
        </w:rPr>
        <w:t xml:space="preserve">). </w:t>
      </w:r>
      <w:r w:rsidR="003724BB" w:rsidRPr="00166C95">
        <w:rPr>
          <w:szCs w:val="24"/>
        </w:rPr>
        <w:t xml:space="preserve">За някои </w:t>
      </w:r>
      <w:r w:rsidR="003724BB" w:rsidRPr="00166C95">
        <w:rPr>
          <w:rFonts w:eastAsia="Times New Roman"/>
          <w:szCs w:val="24"/>
        </w:rPr>
        <w:t>подинсталации с продуктов показател</w:t>
      </w:r>
      <w:r w:rsidRPr="00166C95">
        <w:rPr>
          <w:szCs w:val="24"/>
        </w:rPr>
        <w:t xml:space="preserve"> </w:t>
      </w:r>
      <w:r w:rsidR="003724BB" w:rsidRPr="00166C95">
        <w:rPr>
          <w:szCs w:val="24"/>
        </w:rPr>
        <w:t xml:space="preserve">историческото равнище на активност трябва да бъде изчислено по специална методология. Съответните методологии са посочени в Приложение </w:t>
      </w:r>
      <w:r w:rsidRPr="00166C95">
        <w:rPr>
          <w:szCs w:val="24"/>
        </w:rPr>
        <w:t xml:space="preserve">III </w:t>
      </w:r>
      <w:r w:rsidR="003724BB" w:rsidRPr="00166C95">
        <w:rPr>
          <w:szCs w:val="24"/>
        </w:rPr>
        <w:t xml:space="preserve">на </w:t>
      </w:r>
      <w:r w:rsidR="007072FB">
        <w:rPr>
          <w:szCs w:val="24"/>
        </w:rPr>
        <w:t>FAR</w:t>
      </w:r>
      <w:r w:rsidR="003724BB" w:rsidRPr="00166C95">
        <w:rPr>
          <w:szCs w:val="24"/>
        </w:rPr>
        <w:t xml:space="preserve">. Точка </w:t>
      </w:r>
      <w:r w:rsidRPr="00166C95">
        <w:rPr>
          <w:szCs w:val="24"/>
        </w:rPr>
        <w:t xml:space="preserve">(b) </w:t>
      </w:r>
      <w:r w:rsidR="003724BB" w:rsidRPr="00166C95">
        <w:rPr>
          <w:szCs w:val="24"/>
        </w:rPr>
        <w:t xml:space="preserve">по-долу автоматично показва дали трябва да се използва такава методология. Инструментът автоматично определя, въз основа на  </w:t>
      </w:r>
      <w:r w:rsidR="008872C8" w:rsidRPr="00166C95">
        <w:rPr>
          <w:szCs w:val="24"/>
        </w:rPr>
        <w:t xml:space="preserve">началото </w:t>
      </w:r>
      <w:r w:rsidR="00CF5849" w:rsidRPr="00166C95">
        <w:rPr>
          <w:szCs w:val="24"/>
        </w:rPr>
        <w:t xml:space="preserve">на </w:t>
      </w:r>
      <w:r w:rsidR="003724BB" w:rsidRPr="00166C95">
        <w:rPr>
          <w:szCs w:val="24"/>
        </w:rPr>
        <w:t xml:space="preserve">нормална експлоатация, посочена в Раздел </w:t>
      </w:r>
      <w:r w:rsidRPr="00166C95">
        <w:rPr>
          <w:szCs w:val="24"/>
        </w:rPr>
        <w:t xml:space="preserve">A.III, </w:t>
      </w:r>
      <w:r w:rsidR="003724BB" w:rsidRPr="00166C95">
        <w:rPr>
          <w:szCs w:val="24"/>
        </w:rPr>
        <w:t>дали подинсталаци</w:t>
      </w:r>
      <w:r w:rsidR="008872C8" w:rsidRPr="00166C95">
        <w:rPr>
          <w:szCs w:val="24"/>
        </w:rPr>
        <w:t>ята е  работила под една година</w:t>
      </w:r>
      <w:r w:rsidR="003724BB" w:rsidRPr="00166C95">
        <w:rPr>
          <w:szCs w:val="24"/>
        </w:rPr>
        <w:t xml:space="preserve"> през базовия период. Ако това е така, </w:t>
      </w:r>
      <w:r w:rsidR="003724BB" w:rsidRPr="00166C95">
        <w:rPr>
          <w:rFonts w:eastAsia="Times New Roman"/>
          <w:szCs w:val="24"/>
        </w:rPr>
        <w:t>историческото равнище на активност</w:t>
      </w:r>
      <w:r w:rsidR="003724BB" w:rsidRPr="00166C95">
        <w:rPr>
          <w:szCs w:val="24"/>
        </w:rPr>
        <w:t xml:space="preserve"> </w:t>
      </w:r>
      <w:r w:rsidR="00CF5849" w:rsidRPr="00166C95">
        <w:rPr>
          <w:szCs w:val="24"/>
        </w:rPr>
        <w:t>ще бъде определено</w:t>
      </w:r>
      <w:r w:rsidR="003724BB" w:rsidRPr="00166C95">
        <w:rPr>
          <w:szCs w:val="24"/>
        </w:rPr>
        <w:t xml:space="preserve"> въз ос</w:t>
      </w:r>
      <w:r w:rsidR="00CF5849" w:rsidRPr="00166C95">
        <w:rPr>
          <w:szCs w:val="24"/>
        </w:rPr>
        <w:t>нова на първата календарна год</w:t>
      </w:r>
      <w:r w:rsidR="003724BB" w:rsidRPr="00166C95">
        <w:rPr>
          <w:szCs w:val="24"/>
        </w:rPr>
        <w:t xml:space="preserve">ина </w:t>
      </w:r>
      <w:r w:rsidR="00CF5849" w:rsidRPr="00166C95">
        <w:rPr>
          <w:szCs w:val="24"/>
        </w:rPr>
        <w:t xml:space="preserve">след </w:t>
      </w:r>
      <w:r w:rsidR="008872C8" w:rsidRPr="00166C95">
        <w:rPr>
          <w:szCs w:val="24"/>
        </w:rPr>
        <w:t xml:space="preserve">началото </w:t>
      </w:r>
      <w:r w:rsidR="00CF5849" w:rsidRPr="00166C95">
        <w:rPr>
          <w:szCs w:val="24"/>
        </w:rPr>
        <w:t>на нормална експлоатация</w:t>
      </w:r>
      <w:r w:rsidRPr="00166C95">
        <w:rPr>
          <w:szCs w:val="24"/>
        </w:rPr>
        <w:t xml:space="preserve">, </w:t>
      </w:r>
      <w:r w:rsidR="00CF5849" w:rsidRPr="00166C95">
        <w:rPr>
          <w:szCs w:val="24"/>
        </w:rPr>
        <w:t xml:space="preserve">в съответствие с третия подпараграф на Член </w:t>
      </w:r>
      <w:r w:rsidRPr="00166C95">
        <w:rPr>
          <w:szCs w:val="24"/>
        </w:rPr>
        <w:t xml:space="preserve"> 15(7). </w:t>
      </w:r>
      <w:r w:rsidR="008D2CA0" w:rsidRPr="00166C95">
        <w:rPr>
          <w:szCs w:val="24"/>
        </w:rPr>
        <w:t xml:space="preserve">Съответните </w:t>
      </w:r>
      <w:r w:rsidR="00BD2D40" w:rsidRPr="00166C95">
        <w:rPr>
          <w:szCs w:val="24"/>
        </w:rPr>
        <w:t xml:space="preserve">данни </w:t>
      </w:r>
      <w:r w:rsidRPr="00166C95">
        <w:rPr>
          <w:szCs w:val="24"/>
        </w:rPr>
        <w:t>(</w:t>
      </w:r>
      <w:r w:rsidR="008D2CA0" w:rsidRPr="00166C95">
        <w:rPr>
          <w:szCs w:val="24"/>
        </w:rPr>
        <w:t xml:space="preserve">т.е. </w:t>
      </w:r>
      <w:r w:rsidR="008D2CA0" w:rsidRPr="00166C95">
        <w:rPr>
          <w:rFonts w:eastAsia="Times New Roman"/>
          <w:szCs w:val="24"/>
        </w:rPr>
        <w:t>историческото равнище на активност</w:t>
      </w:r>
      <w:r w:rsidRPr="00166C95">
        <w:rPr>
          <w:szCs w:val="24"/>
        </w:rPr>
        <w:t xml:space="preserve"> </w:t>
      </w:r>
      <w:r w:rsidR="008D2CA0" w:rsidRPr="00166C95">
        <w:rPr>
          <w:szCs w:val="24"/>
        </w:rPr>
        <w:t xml:space="preserve">или за </w:t>
      </w:r>
      <w:r w:rsidRPr="00166C95">
        <w:rPr>
          <w:szCs w:val="24"/>
        </w:rPr>
        <w:t xml:space="preserve">2019 </w:t>
      </w:r>
      <w:r w:rsidR="008D2CA0" w:rsidRPr="00166C95">
        <w:rPr>
          <w:szCs w:val="24"/>
        </w:rPr>
        <w:t xml:space="preserve">г., или за </w:t>
      </w:r>
      <w:r w:rsidRPr="00166C95">
        <w:rPr>
          <w:szCs w:val="24"/>
        </w:rPr>
        <w:t>2020</w:t>
      </w:r>
      <w:r w:rsidR="008D2CA0" w:rsidRPr="00166C95">
        <w:rPr>
          <w:szCs w:val="24"/>
        </w:rPr>
        <w:t xml:space="preserve"> г.</w:t>
      </w:r>
      <w:r w:rsidRPr="00166C95">
        <w:rPr>
          <w:szCs w:val="24"/>
        </w:rPr>
        <w:t xml:space="preserve">) </w:t>
      </w:r>
      <w:r w:rsidR="008D2CA0" w:rsidRPr="00166C95">
        <w:rPr>
          <w:szCs w:val="24"/>
        </w:rPr>
        <w:t xml:space="preserve">следва да бъдат въведени в последната колона на таблицата. Това може да бъде направено обаче едва на по-късен етап след подаването на </w:t>
      </w:r>
      <w:r w:rsidR="00A36879" w:rsidRPr="00166C95">
        <w:rPr>
          <w:szCs w:val="24"/>
        </w:rPr>
        <w:t>НИМ</w:t>
      </w:r>
      <w:r w:rsidR="008D2CA0" w:rsidRPr="00166C95">
        <w:rPr>
          <w:szCs w:val="24"/>
        </w:rPr>
        <w:t xml:space="preserve">, след като тези стойности станат известни. </w:t>
      </w:r>
    </w:p>
    <w:p w:rsidR="009015AB" w:rsidRPr="00166C95" w:rsidRDefault="009015AB" w:rsidP="009015AB">
      <w:pPr>
        <w:pStyle w:val="Default"/>
        <w:spacing w:after="22"/>
        <w:jc w:val="both"/>
        <w:rPr>
          <w:rFonts w:ascii="Times New Roman" w:hAnsi="Times New Roman" w:cs="Times New Roman"/>
        </w:rPr>
      </w:pPr>
      <w:r w:rsidRPr="00166C95">
        <w:rPr>
          <w:rFonts w:ascii="Times New Roman" w:hAnsi="Times New Roman" w:cs="Times New Roman"/>
        </w:rPr>
        <w:t xml:space="preserve">b) </w:t>
      </w:r>
      <w:r w:rsidR="00083E69" w:rsidRPr="00166C95">
        <w:rPr>
          <w:rFonts w:ascii="Times New Roman" w:hAnsi="Times New Roman" w:cs="Times New Roman"/>
          <w:iCs/>
        </w:rPr>
        <w:t xml:space="preserve">Във формуляра за събиране на базови данни по </w:t>
      </w:r>
      <w:r w:rsidR="00A36879" w:rsidRPr="00166C95">
        <w:rPr>
          <w:rFonts w:ascii="Times New Roman" w:hAnsi="Times New Roman" w:cs="Times New Roman"/>
          <w:iCs/>
        </w:rPr>
        <w:t>НИМ</w:t>
      </w:r>
      <w:r w:rsidR="00083E69" w:rsidRPr="00166C95">
        <w:rPr>
          <w:rFonts w:ascii="Times New Roman" w:hAnsi="Times New Roman" w:cs="Times New Roman"/>
          <w:iCs/>
        </w:rPr>
        <w:t xml:space="preserve"> автоматично е показано в </w:t>
      </w:r>
      <w:r w:rsidR="00083E69" w:rsidRPr="00166C95">
        <w:rPr>
          <w:rFonts w:ascii="Times New Roman" w:hAnsi="Times New Roman" w:cs="Times New Roman"/>
        </w:rPr>
        <w:t xml:space="preserve">(b) дали е необходимо да се следва </w:t>
      </w:r>
      <w:r w:rsidR="00083E69" w:rsidRPr="00166C95">
        <w:rPr>
          <w:rFonts w:ascii="Times New Roman" w:hAnsi="Times New Roman" w:cs="Times New Roman"/>
          <w:b/>
        </w:rPr>
        <w:t>специална методика</w:t>
      </w:r>
      <w:r w:rsidR="00083E69" w:rsidRPr="00166C95">
        <w:rPr>
          <w:rFonts w:ascii="Times New Roman" w:hAnsi="Times New Roman" w:cs="Times New Roman"/>
        </w:rPr>
        <w:t xml:space="preserve"> за изчисляване </w:t>
      </w:r>
      <w:r w:rsidR="00F77AA0" w:rsidRPr="00166C95">
        <w:rPr>
          <w:rFonts w:ascii="Times New Roman" w:hAnsi="Times New Roman" w:cs="Times New Roman"/>
        </w:rPr>
        <w:t xml:space="preserve">на </w:t>
      </w:r>
      <w:r w:rsidR="00083E69" w:rsidRPr="00166C95">
        <w:rPr>
          <w:rFonts w:ascii="Times New Roman" w:hAnsi="Times New Roman" w:cs="Times New Roman"/>
        </w:rPr>
        <w:t>г</w:t>
      </w:r>
      <w:r w:rsidR="00083E69" w:rsidRPr="00166C95">
        <w:rPr>
          <w:rFonts w:ascii="Times New Roman" w:eastAsia="Times New Roman" w:hAnsi="Times New Roman" w:cs="Times New Roman"/>
        </w:rPr>
        <w:t xml:space="preserve">одишното историческо равнище. Например, това може да бъдат стойности на </w:t>
      </w:r>
      <w:r w:rsidRPr="00166C95">
        <w:rPr>
          <w:rFonts w:ascii="Times New Roman" w:hAnsi="Times New Roman" w:cs="Times New Roman"/>
        </w:rPr>
        <w:t>CWT</w:t>
      </w:r>
      <w:r w:rsidR="00083E69" w:rsidRPr="00166C95">
        <w:rPr>
          <w:rFonts w:ascii="Times New Roman" w:hAnsi="Times New Roman" w:cs="Times New Roman"/>
        </w:rPr>
        <w:t xml:space="preserve">. </w:t>
      </w:r>
      <w:r w:rsidR="00083E69" w:rsidRPr="00166C95">
        <w:rPr>
          <w:rFonts w:ascii="Times New Roman" w:hAnsi="Times New Roman" w:cs="Times New Roman"/>
          <w:i/>
          <w:iCs/>
        </w:rPr>
        <w:t xml:space="preserve">За допълнителни насоки относно дефиницията на продукти, производствена </w:t>
      </w:r>
      <w:r w:rsidR="00083E69" w:rsidRPr="00166C95">
        <w:rPr>
          <w:rFonts w:ascii="Times New Roman" w:hAnsi="Times New Roman" w:cs="Times New Roman"/>
          <w:i/>
          <w:iCs/>
        </w:rPr>
        <w:lastRenderedPageBreak/>
        <w:t xml:space="preserve">единица и специални методики вж. Ръководен документ 9 </w:t>
      </w:r>
      <w:r w:rsidR="00083E69" w:rsidRPr="00166C95">
        <w:rPr>
          <w:rFonts w:ascii="Times New Roman" w:eastAsia="Times New Roman" w:hAnsi="Times New Roman" w:cs="Times New Roman"/>
          <w:i/>
        </w:rPr>
        <w:t>с насоки, специфични за секторите</w:t>
      </w:r>
      <w:r w:rsidR="00083E69" w:rsidRPr="00166C95">
        <w:rPr>
          <w:rFonts w:ascii="Times New Roman" w:hAnsi="Times New Roman" w:cs="Times New Roman"/>
          <w:i/>
          <w:iCs/>
        </w:rPr>
        <w:t xml:space="preserve">. Вж. Раздел </w:t>
      </w:r>
      <w:r w:rsidRPr="00166C95">
        <w:rPr>
          <w:rFonts w:ascii="Times New Roman" w:hAnsi="Times New Roman" w:cs="Times New Roman"/>
          <w:i/>
          <w:iCs/>
        </w:rPr>
        <w:t xml:space="preserve">H </w:t>
      </w:r>
      <w:r w:rsidR="00083E69" w:rsidRPr="00166C95">
        <w:rPr>
          <w:rFonts w:ascii="Times New Roman" w:hAnsi="Times New Roman" w:cs="Times New Roman"/>
          <w:i/>
          <w:iCs/>
        </w:rPr>
        <w:t>в този документ за насоки относно събирането на данни за специалните методики.</w:t>
      </w:r>
      <w:r w:rsidRPr="00166C95">
        <w:rPr>
          <w:rFonts w:ascii="Times New Roman" w:hAnsi="Times New Roman" w:cs="Times New Roman"/>
          <w:i/>
          <w:iCs/>
        </w:rPr>
        <w:t xml:space="preserve"> </w:t>
      </w:r>
      <w:r w:rsidR="00083E69" w:rsidRPr="00166C95">
        <w:rPr>
          <w:rFonts w:ascii="Times New Roman" w:hAnsi="Times New Roman" w:cs="Times New Roman"/>
          <w:i/>
          <w:iCs/>
        </w:rPr>
        <w:t xml:space="preserve">Във формуляра за събиране на базови данни по </w:t>
      </w:r>
      <w:r w:rsidR="00A36879" w:rsidRPr="00166C95">
        <w:rPr>
          <w:rFonts w:ascii="Times New Roman" w:hAnsi="Times New Roman" w:cs="Times New Roman"/>
          <w:i/>
          <w:iCs/>
        </w:rPr>
        <w:t>НИМ</w:t>
      </w:r>
      <w:r w:rsidRPr="00166C95">
        <w:rPr>
          <w:rFonts w:ascii="Times New Roman" w:hAnsi="Times New Roman" w:cs="Times New Roman"/>
          <w:i/>
          <w:iCs/>
        </w:rPr>
        <w:t xml:space="preserve"> </w:t>
      </w:r>
      <w:r w:rsidR="00083E69" w:rsidRPr="00166C95">
        <w:rPr>
          <w:rFonts w:ascii="Times New Roman" w:hAnsi="Times New Roman" w:cs="Times New Roman"/>
          <w:i/>
          <w:iCs/>
        </w:rPr>
        <w:t xml:space="preserve">равнищата на историческа активност по специални методики следва да се изчисляват в Раздел </w:t>
      </w:r>
      <w:r w:rsidRPr="00166C95">
        <w:rPr>
          <w:rFonts w:ascii="Times New Roman" w:hAnsi="Times New Roman" w:cs="Times New Roman"/>
          <w:i/>
          <w:iCs/>
        </w:rPr>
        <w:t xml:space="preserve">H, </w:t>
      </w:r>
      <w:r w:rsidR="00083E69" w:rsidRPr="00166C95">
        <w:rPr>
          <w:rFonts w:ascii="Times New Roman" w:hAnsi="Times New Roman" w:cs="Times New Roman"/>
          <w:i/>
          <w:iCs/>
        </w:rPr>
        <w:t xml:space="preserve">така че те се копират автоматично в този Раздел. </w:t>
      </w:r>
      <w:r w:rsidRPr="00166C95">
        <w:rPr>
          <w:rFonts w:ascii="Times New Roman" w:hAnsi="Times New Roman" w:cs="Times New Roman"/>
          <w:i/>
          <w:iCs/>
        </w:rPr>
        <w:t xml:space="preserve"> </w:t>
      </w:r>
    </w:p>
    <w:p w:rsidR="009015AB" w:rsidRPr="00166C95" w:rsidRDefault="009015AB" w:rsidP="009015AB">
      <w:pPr>
        <w:pStyle w:val="Default"/>
        <w:spacing w:after="22"/>
        <w:jc w:val="both"/>
        <w:rPr>
          <w:rFonts w:ascii="Times New Roman" w:hAnsi="Times New Roman" w:cs="Times New Roman"/>
        </w:rPr>
      </w:pPr>
      <w:r w:rsidRPr="00166C95">
        <w:rPr>
          <w:rFonts w:ascii="Times New Roman" w:hAnsi="Times New Roman" w:cs="Times New Roman"/>
        </w:rPr>
        <w:t xml:space="preserve">c) </w:t>
      </w:r>
      <w:r w:rsidR="00083E69" w:rsidRPr="00166C95">
        <w:rPr>
          <w:rFonts w:ascii="Times New Roman" w:eastAsia="Times New Roman" w:hAnsi="Times New Roman" w:cs="Times New Roman"/>
          <w:b/>
        </w:rPr>
        <w:t>Заменяемост на гориво и топлинна енергия</w:t>
      </w:r>
      <w:r w:rsidR="00083E69" w:rsidRPr="00166C95">
        <w:rPr>
          <w:rFonts w:ascii="Times New Roman" w:hAnsi="Times New Roman" w:cs="Times New Roman"/>
        </w:rPr>
        <w:t>: този параграф е свързан с необходимите данни за прилагане на корекция за заменяемост на гориво и топлинна енергия. Корекцията се отнася единствено за продукти</w:t>
      </w:r>
      <w:r w:rsidR="001B0634" w:rsidRPr="00166C95">
        <w:rPr>
          <w:rFonts w:ascii="Times New Roman" w:hAnsi="Times New Roman" w:cs="Times New Roman"/>
        </w:rPr>
        <w:t xml:space="preserve">, изброени в Приложение </w:t>
      </w:r>
      <w:r w:rsidRPr="00166C95">
        <w:rPr>
          <w:rFonts w:ascii="Times New Roman" w:hAnsi="Times New Roman" w:cs="Times New Roman"/>
        </w:rPr>
        <w:t xml:space="preserve">I.2 </w:t>
      </w:r>
      <w:r w:rsidR="001B0634" w:rsidRPr="00166C95">
        <w:rPr>
          <w:rFonts w:ascii="Times New Roman" w:hAnsi="Times New Roman" w:cs="Times New Roman"/>
        </w:rPr>
        <w:t xml:space="preserve">към </w:t>
      </w:r>
      <w:r w:rsidR="007072FB">
        <w:rPr>
          <w:rFonts w:ascii="Times New Roman" w:hAnsi="Times New Roman" w:cs="Times New Roman"/>
        </w:rPr>
        <w:t>FAR</w:t>
      </w:r>
      <w:r w:rsidR="001B0634" w:rsidRPr="00166C95">
        <w:rPr>
          <w:rFonts w:ascii="Times New Roman" w:hAnsi="Times New Roman" w:cs="Times New Roman"/>
        </w:rPr>
        <w:t xml:space="preserve">. </w:t>
      </w:r>
      <w:r w:rsidR="001B0634" w:rsidRPr="00166C95">
        <w:rPr>
          <w:rFonts w:ascii="Times New Roman" w:hAnsi="Times New Roman" w:cs="Times New Roman"/>
          <w:i/>
        </w:rPr>
        <w:t>Ф</w:t>
      </w:r>
      <w:r w:rsidR="001B0634" w:rsidRPr="00166C95">
        <w:rPr>
          <w:rFonts w:ascii="Times New Roman" w:hAnsi="Times New Roman" w:cs="Times New Roman"/>
          <w:i/>
          <w:iCs/>
        </w:rPr>
        <w:t xml:space="preserve">ормулярът за събиране на базови данни по </w:t>
      </w:r>
      <w:r w:rsidR="00A36879" w:rsidRPr="00166C95">
        <w:rPr>
          <w:rFonts w:ascii="Times New Roman" w:hAnsi="Times New Roman" w:cs="Times New Roman"/>
          <w:i/>
          <w:iCs/>
        </w:rPr>
        <w:t>НИМ</w:t>
      </w:r>
      <w:r w:rsidR="001B0634" w:rsidRPr="00166C95">
        <w:rPr>
          <w:rFonts w:ascii="Times New Roman" w:hAnsi="Times New Roman" w:cs="Times New Roman"/>
          <w:i/>
          <w:iCs/>
        </w:rPr>
        <w:t xml:space="preserve"> автоматично показва  необходимостта от така</w:t>
      </w:r>
      <w:r w:rsidR="0010109F" w:rsidRPr="00166C95">
        <w:rPr>
          <w:rFonts w:ascii="Times New Roman" w:hAnsi="Times New Roman" w:cs="Times New Roman"/>
          <w:i/>
          <w:iCs/>
        </w:rPr>
        <w:t>ва корекция.</w:t>
      </w:r>
      <w:r w:rsidRPr="00166C95">
        <w:rPr>
          <w:rFonts w:ascii="Times New Roman" w:hAnsi="Times New Roman" w:cs="Times New Roman"/>
          <w:i/>
          <w:iCs/>
        </w:rPr>
        <w:t xml:space="preserve"> </w:t>
      </w:r>
      <w:r w:rsidR="0010109F" w:rsidRPr="00166C95">
        <w:rPr>
          <w:rFonts w:ascii="Times New Roman" w:hAnsi="Times New Roman" w:cs="Times New Roman"/>
          <w:i/>
          <w:iCs/>
        </w:rPr>
        <w:t>Вж. Ръководен документ</w:t>
      </w:r>
      <w:r w:rsidRPr="00166C95">
        <w:rPr>
          <w:rFonts w:ascii="Times New Roman" w:hAnsi="Times New Roman" w:cs="Times New Roman"/>
          <w:i/>
          <w:iCs/>
        </w:rPr>
        <w:t xml:space="preserve"> 2 </w:t>
      </w:r>
      <w:r w:rsidR="009303C8" w:rsidRPr="00166C95">
        <w:rPr>
          <w:rFonts w:ascii="Times New Roman" w:hAnsi="Times New Roman" w:cs="Times New Roman"/>
          <w:i/>
          <w:iCs/>
        </w:rPr>
        <w:t xml:space="preserve">относно методиките за разпределяне за общите положения, свързани с корекцията, и Ръководен документ </w:t>
      </w:r>
      <w:r w:rsidRPr="00166C95">
        <w:rPr>
          <w:rFonts w:ascii="Times New Roman" w:hAnsi="Times New Roman" w:cs="Times New Roman"/>
          <w:i/>
          <w:iCs/>
        </w:rPr>
        <w:t xml:space="preserve">9 </w:t>
      </w:r>
      <w:r w:rsidR="009303C8" w:rsidRPr="00166C95">
        <w:rPr>
          <w:rFonts w:ascii="Times New Roman" w:eastAsia="Times New Roman" w:hAnsi="Times New Roman" w:cs="Times New Roman"/>
          <w:i/>
        </w:rPr>
        <w:t>с насоки, специфични за секторите</w:t>
      </w:r>
      <w:r w:rsidR="009303C8" w:rsidRPr="00166C95">
        <w:rPr>
          <w:rFonts w:ascii="Times New Roman" w:hAnsi="Times New Roman" w:cs="Times New Roman"/>
          <w:i/>
          <w:iCs/>
        </w:rPr>
        <w:t xml:space="preserve">, за прилагане на корекция  </w:t>
      </w:r>
      <w:r w:rsidR="00A3592F" w:rsidRPr="00166C95">
        <w:rPr>
          <w:rFonts w:ascii="Times New Roman" w:hAnsi="Times New Roman" w:cs="Times New Roman"/>
          <w:i/>
          <w:iCs/>
        </w:rPr>
        <w:t>при</w:t>
      </w:r>
      <w:r w:rsidR="009303C8" w:rsidRPr="00166C95">
        <w:rPr>
          <w:rFonts w:ascii="Times New Roman" w:hAnsi="Times New Roman" w:cs="Times New Roman"/>
          <w:i/>
          <w:iCs/>
        </w:rPr>
        <w:t xml:space="preserve"> определяне на безплатното разпределяне </w:t>
      </w:r>
      <w:r w:rsidR="00A3592F" w:rsidRPr="00166C95">
        <w:rPr>
          <w:rFonts w:ascii="Times New Roman" w:hAnsi="Times New Roman" w:cs="Times New Roman"/>
          <w:i/>
          <w:iCs/>
        </w:rPr>
        <w:t xml:space="preserve">на квоти </w:t>
      </w:r>
      <w:r w:rsidR="009303C8" w:rsidRPr="00166C95">
        <w:rPr>
          <w:rFonts w:ascii="Times New Roman" w:hAnsi="Times New Roman" w:cs="Times New Roman"/>
          <w:i/>
          <w:iCs/>
        </w:rPr>
        <w:t xml:space="preserve">за подинсталации с </w:t>
      </w:r>
      <w:r w:rsidR="006D52FB" w:rsidRPr="00166C95">
        <w:rPr>
          <w:rFonts w:ascii="Times New Roman" w:hAnsi="Times New Roman" w:cs="Times New Roman"/>
          <w:i/>
          <w:iCs/>
        </w:rPr>
        <w:t>определени</w:t>
      </w:r>
      <w:r w:rsidR="00A3592F" w:rsidRPr="00166C95">
        <w:rPr>
          <w:rFonts w:ascii="Times New Roman" w:hAnsi="Times New Roman" w:cs="Times New Roman"/>
          <w:i/>
          <w:iCs/>
        </w:rPr>
        <w:t xml:space="preserve"> </w:t>
      </w:r>
      <w:r w:rsidR="009303C8" w:rsidRPr="00166C95">
        <w:rPr>
          <w:rFonts w:ascii="Times New Roman" w:hAnsi="Times New Roman" w:cs="Times New Roman"/>
          <w:i/>
          <w:iCs/>
        </w:rPr>
        <w:t>продуктови показатели.</w:t>
      </w:r>
      <w:r w:rsidRPr="00166C95">
        <w:rPr>
          <w:rFonts w:ascii="Times New Roman" w:hAnsi="Times New Roman" w:cs="Times New Roman"/>
          <w:i/>
          <w:iCs/>
        </w:rPr>
        <w:t xml:space="preserve"> </w:t>
      </w:r>
      <w:r w:rsidR="00A3592F" w:rsidRPr="00166C95">
        <w:rPr>
          <w:rFonts w:ascii="Times New Roman" w:hAnsi="Times New Roman" w:cs="Times New Roman"/>
          <w:iCs/>
        </w:rPr>
        <w:t>П</w:t>
      </w:r>
      <w:r w:rsidR="009303C8" w:rsidRPr="00166C95">
        <w:rPr>
          <w:rFonts w:ascii="Times New Roman" w:hAnsi="Times New Roman" w:cs="Times New Roman"/>
        </w:rPr>
        <w:t>о-специално, операторът следва да осигури предоставянето на следните данни</w:t>
      </w:r>
      <w:r w:rsidRPr="00166C95">
        <w:rPr>
          <w:rFonts w:ascii="Times New Roman" w:hAnsi="Times New Roman" w:cs="Times New Roman"/>
        </w:rPr>
        <w:t xml:space="preserve">: </w:t>
      </w:r>
    </w:p>
    <w:p w:rsidR="00A3592F" w:rsidRPr="00166C95" w:rsidRDefault="00FD07DE" w:rsidP="00FD07DE">
      <w:pPr>
        <w:pStyle w:val="Default"/>
        <w:numPr>
          <w:ilvl w:val="0"/>
          <w:numId w:val="24"/>
        </w:numPr>
        <w:spacing w:after="22"/>
        <w:jc w:val="both"/>
        <w:rPr>
          <w:rFonts w:ascii="Times New Roman" w:hAnsi="Times New Roman" w:cs="Times New Roman"/>
        </w:rPr>
      </w:pPr>
      <w:r w:rsidRPr="00166C95">
        <w:rPr>
          <w:rFonts w:ascii="Times New Roman" w:hAnsi="Times New Roman" w:cs="Times New Roman"/>
          <w:b/>
          <w:bCs/>
        </w:rPr>
        <w:t>Преки емисии,</w:t>
      </w:r>
      <w:r w:rsidR="009015AB" w:rsidRPr="00166C95">
        <w:rPr>
          <w:rFonts w:ascii="Times New Roman" w:hAnsi="Times New Roman" w:cs="Times New Roman"/>
          <w:b/>
          <w:bCs/>
        </w:rPr>
        <w:t xml:space="preserve"> </w:t>
      </w:r>
      <w:r w:rsidRPr="00166C95">
        <w:rPr>
          <w:rFonts w:ascii="Times New Roman" w:hAnsi="Times New Roman" w:cs="Times New Roman"/>
        </w:rPr>
        <w:t xml:space="preserve">разпределени </w:t>
      </w:r>
      <w:r w:rsidR="00F77AA0" w:rsidRPr="00166C95">
        <w:rPr>
          <w:rFonts w:ascii="Times New Roman" w:hAnsi="Times New Roman" w:cs="Times New Roman"/>
        </w:rPr>
        <w:t>з</w:t>
      </w:r>
      <w:r w:rsidRPr="00166C95">
        <w:rPr>
          <w:rFonts w:ascii="Times New Roman" w:hAnsi="Times New Roman" w:cs="Times New Roman"/>
        </w:rPr>
        <w:t>а подинсталацията</w:t>
      </w:r>
      <w:r w:rsidR="00F77AA0" w:rsidRPr="00166C95">
        <w:rPr>
          <w:rFonts w:ascii="Times New Roman" w:hAnsi="Times New Roman" w:cs="Times New Roman"/>
        </w:rPr>
        <w:t>,</w:t>
      </w:r>
      <w:r w:rsidRPr="00166C95">
        <w:rPr>
          <w:rFonts w:ascii="Times New Roman" w:hAnsi="Times New Roman" w:cs="Times New Roman"/>
        </w:rPr>
        <w:t xml:space="preserve"> в тонове </w:t>
      </w:r>
      <w:r w:rsidR="00E030C1" w:rsidRPr="00166C95">
        <w:rPr>
          <w:rFonts w:ascii="Times New Roman" w:hAnsi="Times New Roman" w:cs="Times New Roman"/>
        </w:rPr>
        <w:t>CO</w:t>
      </w:r>
      <w:r w:rsidR="00E030C1" w:rsidRPr="00166C95">
        <w:rPr>
          <w:rStyle w:val="Footnote6pt"/>
          <w:rFonts w:ascii="Times New Roman" w:hAnsi="Times New Roman" w:cs="Times New Roman"/>
        </w:rPr>
        <w:t xml:space="preserve">2 </w:t>
      </w:r>
      <w:r w:rsidRPr="00166C95">
        <w:rPr>
          <w:rFonts w:ascii="Times New Roman" w:hAnsi="Times New Roman" w:cs="Times New Roman"/>
        </w:rPr>
        <w:t>годишно</w:t>
      </w:r>
      <w:r w:rsidR="009015AB" w:rsidRPr="00166C95">
        <w:rPr>
          <w:rFonts w:ascii="Times New Roman" w:hAnsi="Times New Roman" w:cs="Times New Roman"/>
        </w:rPr>
        <w:t xml:space="preserve">. </w:t>
      </w:r>
      <w:r w:rsidRPr="00166C95">
        <w:rPr>
          <w:rFonts w:ascii="Times New Roman" w:hAnsi="Times New Roman" w:cs="Times New Roman"/>
        </w:rPr>
        <w:t xml:space="preserve">Общите преки емисии обикновено са </w:t>
      </w:r>
      <w:r w:rsidR="00A3592F" w:rsidRPr="00166C95">
        <w:rPr>
          <w:rFonts w:ascii="Times New Roman" w:hAnsi="Times New Roman" w:cs="Times New Roman"/>
        </w:rPr>
        <w:t xml:space="preserve">равни на стойностите, предоставени по точка </w:t>
      </w:r>
      <w:r w:rsidR="009015AB" w:rsidRPr="00166C95">
        <w:rPr>
          <w:rFonts w:ascii="Times New Roman" w:hAnsi="Times New Roman" w:cs="Times New Roman"/>
        </w:rPr>
        <w:t xml:space="preserve">(g) </w:t>
      </w:r>
      <w:r w:rsidR="00A3592F" w:rsidRPr="00166C95">
        <w:rPr>
          <w:rFonts w:ascii="Times New Roman" w:hAnsi="Times New Roman" w:cs="Times New Roman"/>
        </w:rPr>
        <w:t>по-долу. Когато обаче се използват отпадъчни газове, може да са необходими допълнителни корекции. Моля вж. насоките по точка</w:t>
      </w:r>
      <w:r w:rsidR="009015AB" w:rsidRPr="00166C95">
        <w:rPr>
          <w:rFonts w:ascii="Times New Roman" w:hAnsi="Times New Roman" w:cs="Times New Roman"/>
        </w:rPr>
        <w:t xml:space="preserve"> (g) </w:t>
      </w:r>
      <w:r w:rsidR="00A3592F" w:rsidRPr="00166C95">
        <w:rPr>
          <w:rFonts w:ascii="Times New Roman" w:hAnsi="Times New Roman" w:cs="Times New Roman"/>
        </w:rPr>
        <w:t xml:space="preserve">по-долу. </w:t>
      </w:r>
    </w:p>
    <w:p w:rsidR="003F7558" w:rsidRPr="00166C95" w:rsidRDefault="00A3592F" w:rsidP="009015AB">
      <w:pPr>
        <w:pStyle w:val="Default"/>
        <w:numPr>
          <w:ilvl w:val="0"/>
          <w:numId w:val="24"/>
        </w:numPr>
        <w:spacing w:after="22"/>
        <w:jc w:val="both"/>
        <w:rPr>
          <w:rFonts w:ascii="Times New Roman" w:hAnsi="Times New Roman" w:cs="Times New Roman"/>
        </w:rPr>
      </w:pPr>
      <w:r w:rsidRPr="00166C95">
        <w:rPr>
          <w:rFonts w:ascii="Times New Roman" w:hAnsi="Times New Roman" w:cs="Times New Roman"/>
          <w:b/>
        </w:rPr>
        <w:t>Нетна измерима внесена топлинна енергия</w:t>
      </w:r>
      <w:r w:rsidRPr="00166C95">
        <w:rPr>
          <w:rFonts w:ascii="Times New Roman" w:hAnsi="Times New Roman" w:cs="Times New Roman"/>
        </w:rPr>
        <w:t xml:space="preserve"> от инстал</w:t>
      </w:r>
      <w:r w:rsidR="00F2213C" w:rsidRPr="00166C95">
        <w:rPr>
          <w:rFonts w:ascii="Times New Roman" w:hAnsi="Times New Roman" w:cs="Times New Roman"/>
        </w:rPr>
        <w:t>ации по СТЕ</w:t>
      </w:r>
      <w:r w:rsidRPr="00166C95">
        <w:rPr>
          <w:rFonts w:ascii="Times New Roman" w:hAnsi="Times New Roman" w:cs="Times New Roman"/>
        </w:rPr>
        <w:t xml:space="preserve"> и обекти извън СТЕ в </w:t>
      </w:r>
      <w:r w:rsidR="009015AB" w:rsidRPr="00166C95">
        <w:rPr>
          <w:rFonts w:ascii="Times New Roman" w:hAnsi="Times New Roman" w:cs="Times New Roman"/>
        </w:rPr>
        <w:t xml:space="preserve">TJ </w:t>
      </w:r>
      <w:r w:rsidRPr="00166C95">
        <w:rPr>
          <w:rFonts w:ascii="Times New Roman" w:hAnsi="Times New Roman" w:cs="Times New Roman"/>
        </w:rPr>
        <w:t>годишно</w:t>
      </w:r>
      <w:r w:rsidR="009015AB" w:rsidRPr="00166C95">
        <w:rPr>
          <w:rFonts w:ascii="Times New Roman" w:hAnsi="Times New Roman" w:cs="Times New Roman"/>
        </w:rPr>
        <w:t xml:space="preserve">. </w:t>
      </w:r>
      <w:r w:rsidRPr="00166C95">
        <w:rPr>
          <w:rFonts w:ascii="Times New Roman" w:hAnsi="Times New Roman" w:cs="Times New Roman"/>
        </w:rPr>
        <w:t>Тези данни се вземат ав</w:t>
      </w:r>
      <w:r w:rsidR="00F2213C" w:rsidRPr="00166C95">
        <w:rPr>
          <w:rFonts w:ascii="Times New Roman" w:hAnsi="Times New Roman" w:cs="Times New Roman"/>
        </w:rPr>
        <w:t xml:space="preserve">томатично от параграф </w:t>
      </w:r>
      <w:r w:rsidR="009015AB" w:rsidRPr="00166C95">
        <w:rPr>
          <w:rFonts w:ascii="Times New Roman" w:hAnsi="Times New Roman" w:cs="Times New Roman"/>
        </w:rPr>
        <w:t xml:space="preserve">(k).i </w:t>
      </w:r>
      <w:r w:rsidR="003F7558" w:rsidRPr="00166C95">
        <w:rPr>
          <w:rFonts w:ascii="Times New Roman" w:hAnsi="Times New Roman" w:cs="Times New Roman"/>
        </w:rPr>
        <w:t>на този работен лист.</w:t>
      </w:r>
    </w:p>
    <w:p w:rsidR="009015AB" w:rsidRPr="00166C95" w:rsidRDefault="009015AB" w:rsidP="009015AB">
      <w:pPr>
        <w:pStyle w:val="Default"/>
        <w:numPr>
          <w:ilvl w:val="0"/>
          <w:numId w:val="24"/>
        </w:numPr>
        <w:spacing w:after="22"/>
        <w:jc w:val="both"/>
        <w:rPr>
          <w:rFonts w:ascii="Times New Roman" w:hAnsi="Times New Roman" w:cs="Times New Roman"/>
        </w:rPr>
      </w:pPr>
      <w:r w:rsidRPr="00166C95">
        <w:rPr>
          <w:rFonts w:ascii="Times New Roman" w:hAnsi="Times New Roman" w:cs="Times New Roman"/>
        </w:rPr>
        <w:t xml:space="preserve"> </w:t>
      </w:r>
      <w:r w:rsidR="003F7558" w:rsidRPr="00166C95">
        <w:rPr>
          <w:rFonts w:ascii="Times New Roman" w:eastAsia="Times New Roman" w:hAnsi="Times New Roman" w:cs="Times New Roman"/>
          <w:b/>
        </w:rPr>
        <w:t>Съответно потребление на електричество</w:t>
      </w:r>
      <w:r w:rsidR="003F7558" w:rsidRPr="00166C95">
        <w:rPr>
          <w:rFonts w:ascii="Times New Roman" w:eastAsia="Times New Roman" w:hAnsi="Times New Roman" w:cs="Times New Roman"/>
        </w:rPr>
        <w:t xml:space="preserve"> на подинсталацията.</w:t>
      </w:r>
      <w:r w:rsidR="0089306E" w:rsidRPr="00166C95">
        <w:rPr>
          <w:rFonts w:ascii="Times New Roman" w:eastAsia="Times New Roman" w:hAnsi="Times New Roman" w:cs="Times New Roman"/>
        </w:rPr>
        <w:t xml:space="preserve"> </w:t>
      </w:r>
      <w:r w:rsidR="003F7558" w:rsidRPr="00166C95">
        <w:rPr>
          <w:rFonts w:ascii="Times New Roman" w:eastAsia="Times New Roman" w:hAnsi="Times New Roman" w:cs="Times New Roman"/>
          <w:i/>
        </w:rPr>
        <w:t>Вж.</w:t>
      </w:r>
      <w:r w:rsidR="003F7558" w:rsidRPr="00166C95">
        <w:rPr>
          <w:rFonts w:ascii="Times New Roman" w:eastAsia="Times New Roman" w:hAnsi="Times New Roman" w:cs="Times New Roman"/>
        </w:rPr>
        <w:t xml:space="preserve"> </w:t>
      </w:r>
      <w:r w:rsidR="00E030C1" w:rsidRPr="00166C95">
        <w:rPr>
          <w:rFonts w:ascii="Times New Roman" w:eastAsia="Times New Roman" w:hAnsi="Times New Roman" w:cs="Times New Roman"/>
          <w:i/>
        </w:rPr>
        <w:t>П</w:t>
      </w:r>
      <w:r w:rsidR="003F7558" w:rsidRPr="00166C95">
        <w:rPr>
          <w:rFonts w:ascii="Times New Roman" w:eastAsia="Times New Roman" w:hAnsi="Times New Roman" w:cs="Times New Roman"/>
          <w:i/>
        </w:rPr>
        <w:t xml:space="preserve">риложение І.2 на </w:t>
      </w:r>
      <w:r w:rsidR="007072FB">
        <w:rPr>
          <w:rFonts w:ascii="Times New Roman" w:eastAsia="Times New Roman" w:hAnsi="Times New Roman" w:cs="Times New Roman"/>
          <w:i/>
        </w:rPr>
        <w:t>FAR</w:t>
      </w:r>
      <w:r w:rsidR="003F7558" w:rsidRPr="00166C95">
        <w:rPr>
          <w:rFonts w:ascii="Times New Roman" w:eastAsia="Times New Roman" w:hAnsi="Times New Roman" w:cs="Times New Roman"/>
          <w:i/>
        </w:rPr>
        <w:t xml:space="preserve"> за формални определения на системни граници и Ръководен документ 9 с насоки, специфични за секторите, за допълнителни насоки.</w:t>
      </w:r>
      <w:r w:rsidRPr="00166C95">
        <w:rPr>
          <w:i/>
          <w:iCs/>
          <w:sz w:val="23"/>
          <w:szCs w:val="23"/>
        </w:rPr>
        <w:t xml:space="preserve"> </w:t>
      </w:r>
    </w:p>
    <w:p w:rsidR="009015AB" w:rsidRPr="00166C95" w:rsidRDefault="003F7558" w:rsidP="009015AB">
      <w:pPr>
        <w:pStyle w:val="NoSpacing"/>
        <w:spacing w:line="276" w:lineRule="auto"/>
        <w:jc w:val="both"/>
        <w:rPr>
          <w:rFonts w:eastAsia="Times New Roman"/>
          <w:i/>
          <w:szCs w:val="24"/>
        </w:rPr>
      </w:pPr>
      <w:r w:rsidRPr="00166C95">
        <w:rPr>
          <w:rFonts w:eastAsia="Times New Roman"/>
          <w:i/>
          <w:szCs w:val="24"/>
        </w:rPr>
        <w:t xml:space="preserve">Въз основа на предоставените данни 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изчислява автоматично общите преки емисии и косвените емисии за тази подинсталация, които след това се използват за изчисляване на коефициента на заменяемост на горивото и електричеството.</w:t>
      </w:r>
    </w:p>
    <w:p w:rsidR="00FC794E" w:rsidRPr="00166C95" w:rsidRDefault="00FC794E" w:rsidP="00FC794E">
      <w:pPr>
        <w:pStyle w:val="Default"/>
        <w:jc w:val="both"/>
        <w:rPr>
          <w:rFonts w:ascii="Times New Roman" w:hAnsi="Times New Roman" w:cs="Times New Roman"/>
        </w:rPr>
      </w:pPr>
      <w:r w:rsidRPr="00166C95">
        <w:rPr>
          <w:rFonts w:ascii="Times New Roman" w:hAnsi="Times New Roman" w:cs="Times New Roman"/>
        </w:rPr>
        <w:t xml:space="preserve">d) </w:t>
      </w:r>
      <w:r w:rsidR="00FC4ACB" w:rsidRPr="00166C95">
        <w:rPr>
          <w:rFonts w:ascii="Times New Roman" w:hAnsi="Times New Roman" w:cs="Times New Roman"/>
        </w:rPr>
        <w:t>И</w:t>
      </w:r>
      <w:r w:rsidR="00FC4ACB" w:rsidRPr="00166C95">
        <w:rPr>
          <w:rFonts w:ascii="Times New Roman" w:eastAsia="Times New Roman" w:hAnsi="Times New Roman" w:cs="Times New Roman"/>
        </w:rPr>
        <w:t xml:space="preserve">змеримо количество </w:t>
      </w:r>
      <w:r w:rsidR="00FC4ACB" w:rsidRPr="00166C95">
        <w:rPr>
          <w:rFonts w:ascii="Times New Roman" w:eastAsia="Times New Roman" w:hAnsi="Times New Roman" w:cs="Times New Roman"/>
          <w:b/>
        </w:rPr>
        <w:t>внесена топлинна енергия от инсталации или обекти, необхванати от СТЕ</w:t>
      </w:r>
      <w:r w:rsidRPr="00166C95">
        <w:rPr>
          <w:rFonts w:ascii="Times New Roman" w:hAnsi="Times New Roman" w:cs="Times New Roman"/>
        </w:rPr>
        <w:t xml:space="preserve">: </w:t>
      </w:r>
      <w:r w:rsidR="00FC4ACB" w:rsidRPr="00166C95">
        <w:rPr>
          <w:rFonts w:ascii="Times New Roman" w:hAnsi="Times New Roman" w:cs="Times New Roman"/>
        </w:rPr>
        <w:t>в</w:t>
      </w:r>
      <w:r w:rsidR="00FC4ACB" w:rsidRPr="00166C95">
        <w:rPr>
          <w:rFonts w:ascii="Times New Roman" w:eastAsia="Times New Roman" w:hAnsi="Times New Roman" w:cs="Times New Roman"/>
        </w:rPr>
        <w:t xml:space="preserve">несеното количество топлинна енергия от обекти извън СТЕ не отговаря на критериите за </w:t>
      </w:r>
      <w:r w:rsidR="00FC4ACB" w:rsidRPr="00166C95">
        <w:rPr>
          <w:rFonts w:ascii="Times New Roman" w:eastAsia="Times New Roman" w:hAnsi="Times New Roman" w:cs="Times New Roman"/>
        </w:rPr>
        <w:lastRenderedPageBreak/>
        <w:t>безплатно разпределяне на квоти</w:t>
      </w:r>
      <w:r w:rsidRPr="00166C95">
        <w:rPr>
          <w:rFonts w:ascii="Times New Roman" w:hAnsi="Times New Roman" w:cs="Times New Roman"/>
        </w:rPr>
        <w:t xml:space="preserve">. </w:t>
      </w:r>
      <w:r w:rsidR="00FC4ACB" w:rsidRPr="00166C95">
        <w:rPr>
          <w:rFonts w:ascii="Times New Roman" w:hAnsi="Times New Roman" w:cs="Times New Roman"/>
        </w:rPr>
        <w:t xml:space="preserve">Съгласно Член </w:t>
      </w:r>
      <w:r w:rsidRPr="00166C95">
        <w:rPr>
          <w:rFonts w:ascii="Times New Roman" w:hAnsi="Times New Roman" w:cs="Times New Roman"/>
        </w:rPr>
        <w:t xml:space="preserve">21 </w:t>
      </w:r>
      <w:r w:rsidR="00FC4ACB" w:rsidRPr="00166C95">
        <w:rPr>
          <w:rFonts w:ascii="Times New Roman" w:hAnsi="Times New Roman" w:cs="Times New Roman"/>
        </w:rPr>
        <w:t xml:space="preserve">от </w:t>
      </w:r>
      <w:r w:rsidR="007072FB">
        <w:rPr>
          <w:rFonts w:ascii="Times New Roman" w:hAnsi="Times New Roman" w:cs="Times New Roman"/>
        </w:rPr>
        <w:t>FAR</w:t>
      </w:r>
      <w:r w:rsidR="006D52FB" w:rsidRPr="00166C95">
        <w:rPr>
          <w:rFonts w:ascii="Times New Roman" w:hAnsi="Times New Roman" w:cs="Times New Roman"/>
        </w:rPr>
        <w:t xml:space="preserve"> </w:t>
      </w:r>
      <w:r w:rsidR="00FC4ACB" w:rsidRPr="00166C95">
        <w:rPr>
          <w:rFonts w:ascii="Times New Roman" w:hAnsi="Times New Roman" w:cs="Times New Roman"/>
        </w:rPr>
        <w:t xml:space="preserve">от първоначалното годишно </w:t>
      </w:r>
      <w:r w:rsidR="00FC4ACB" w:rsidRPr="00166C95">
        <w:rPr>
          <w:rFonts w:ascii="Times New Roman" w:eastAsia="Times New Roman" w:hAnsi="Times New Roman" w:cs="Times New Roman"/>
        </w:rPr>
        <w:t xml:space="preserve">разпределяне на квоти за подинсталации с продуктови показатели </w:t>
      </w:r>
      <w:r w:rsidR="00F77AA0" w:rsidRPr="00166C95">
        <w:rPr>
          <w:rFonts w:ascii="Times New Roman" w:eastAsia="Times New Roman" w:hAnsi="Times New Roman" w:cs="Times New Roman"/>
        </w:rPr>
        <w:t xml:space="preserve">трябва да бъде приспаднато </w:t>
      </w:r>
      <w:r w:rsidR="00F77AA0" w:rsidRPr="00166C95">
        <w:rPr>
          <w:rFonts w:ascii="Times New Roman" w:hAnsi="Times New Roman" w:cs="Times New Roman"/>
        </w:rPr>
        <w:t xml:space="preserve">количество емисии </w:t>
      </w:r>
      <w:r w:rsidR="00FC4ACB" w:rsidRPr="00166C95">
        <w:rPr>
          <w:rFonts w:ascii="Times New Roman" w:eastAsia="Times New Roman" w:hAnsi="Times New Roman" w:cs="Times New Roman"/>
        </w:rPr>
        <w:t xml:space="preserve">в случай на внесена топлинна енергия </w:t>
      </w:r>
      <w:r w:rsidR="00235E27" w:rsidRPr="00166C95">
        <w:rPr>
          <w:rFonts w:ascii="Times New Roman" w:hAnsi="Times New Roman" w:cs="Times New Roman"/>
        </w:rPr>
        <w:t>от обекти, необхванати от СТЕ</w:t>
      </w:r>
      <w:r w:rsidRPr="00166C95">
        <w:rPr>
          <w:rFonts w:ascii="Times New Roman" w:hAnsi="Times New Roman" w:cs="Times New Roman"/>
        </w:rPr>
        <w:t xml:space="preserve">, </w:t>
      </w:r>
      <w:r w:rsidR="00235E27" w:rsidRPr="00166C95">
        <w:rPr>
          <w:rFonts w:ascii="Times New Roman" w:hAnsi="Times New Roman" w:cs="Times New Roman"/>
        </w:rPr>
        <w:t xml:space="preserve">съответстващо </w:t>
      </w:r>
      <w:r w:rsidR="006D52FB" w:rsidRPr="00166C95">
        <w:rPr>
          <w:rFonts w:ascii="Times New Roman" w:hAnsi="Times New Roman" w:cs="Times New Roman"/>
        </w:rPr>
        <w:t>на количеството</w:t>
      </w:r>
      <w:r w:rsidR="00235E27" w:rsidRPr="00166C95">
        <w:rPr>
          <w:rFonts w:ascii="Times New Roman" w:hAnsi="Times New Roman" w:cs="Times New Roman"/>
        </w:rPr>
        <w:t xml:space="preserve"> измерима внесена </w:t>
      </w:r>
      <w:r w:rsidR="00235E27" w:rsidRPr="00166C95">
        <w:rPr>
          <w:rFonts w:ascii="Times New Roman" w:eastAsia="Times New Roman" w:hAnsi="Times New Roman" w:cs="Times New Roman"/>
        </w:rPr>
        <w:t xml:space="preserve">топлинна енергия от инсталации </w:t>
      </w:r>
      <w:r w:rsidR="000D4FC2" w:rsidRPr="00166C95">
        <w:rPr>
          <w:rFonts w:ascii="Times New Roman" w:eastAsia="Times New Roman" w:hAnsi="Times New Roman" w:cs="Times New Roman"/>
        </w:rPr>
        <w:t xml:space="preserve">или обекти </w:t>
      </w:r>
      <w:r w:rsidR="00235E27" w:rsidRPr="00166C95">
        <w:rPr>
          <w:rFonts w:ascii="Times New Roman" w:eastAsia="Times New Roman" w:hAnsi="Times New Roman" w:cs="Times New Roman"/>
        </w:rPr>
        <w:t xml:space="preserve">извън СТЕ </w:t>
      </w:r>
      <w:r w:rsidR="000D4FC2" w:rsidRPr="00166C95">
        <w:rPr>
          <w:rFonts w:ascii="Times New Roman" w:hAnsi="Times New Roman" w:cs="Times New Roman"/>
        </w:rPr>
        <w:t xml:space="preserve">или </w:t>
      </w:r>
      <w:r w:rsidR="006D52FB" w:rsidRPr="00166C95">
        <w:rPr>
          <w:rFonts w:ascii="Times New Roman" w:hAnsi="Times New Roman" w:cs="Times New Roman"/>
        </w:rPr>
        <w:t>от подинсталации</w:t>
      </w:r>
      <w:r w:rsidR="000D4FC2" w:rsidRPr="00166C95">
        <w:rPr>
          <w:rFonts w:ascii="Times New Roman" w:hAnsi="Times New Roman" w:cs="Times New Roman"/>
        </w:rPr>
        <w:t xml:space="preserve"> с </w:t>
      </w:r>
      <w:r w:rsidR="0089306E" w:rsidRPr="00166C95">
        <w:rPr>
          <w:rFonts w:ascii="Times New Roman" w:hAnsi="Times New Roman" w:cs="Times New Roman"/>
        </w:rPr>
        <w:t xml:space="preserve">показател за </w:t>
      </w:r>
      <w:r w:rsidR="000D4FC2" w:rsidRPr="00166C95">
        <w:rPr>
          <w:rFonts w:ascii="Times New Roman" w:hAnsi="Times New Roman" w:cs="Times New Roman"/>
        </w:rPr>
        <w:t>азотна киселина</w:t>
      </w:r>
      <w:r w:rsidRPr="00166C95">
        <w:rPr>
          <w:rFonts w:ascii="Times New Roman" w:hAnsi="Times New Roman" w:cs="Times New Roman"/>
        </w:rPr>
        <w:t xml:space="preserve">, </w:t>
      </w:r>
      <w:r w:rsidR="0089306E" w:rsidRPr="00166C95">
        <w:rPr>
          <w:rFonts w:ascii="Times New Roman" w:hAnsi="Times New Roman" w:cs="Times New Roman"/>
        </w:rPr>
        <w:t>умножено по топлинния показател. За да е възможно подобно приспадане, операторът трябва да посочи нетната измерима топлинна енергия, внесена от инсталации, необхванати от СТЕ, или от такива с показател за азотна киселина</w:t>
      </w:r>
      <w:r w:rsidRPr="00166C95">
        <w:rPr>
          <w:rFonts w:ascii="Times New Roman" w:hAnsi="Times New Roman" w:cs="Times New Roman"/>
        </w:rPr>
        <w:t xml:space="preserve">, </w:t>
      </w:r>
      <w:r w:rsidR="0089306E" w:rsidRPr="00166C95">
        <w:rPr>
          <w:rFonts w:ascii="Times New Roman" w:hAnsi="Times New Roman" w:cs="Times New Roman"/>
        </w:rPr>
        <w:t>дефинирана като консумирана измерима топлинна енергия, произведена извън обхвата на СТЕ на ЕС, в Т</w:t>
      </w:r>
      <w:r w:rsidRPr="00166C95">
        <w:rPr>
          <w:rFonts w:ascii="Times New Roman" w:hAnsi="Times New Roman" w:cs="Times New Roman"/>
        </w:rPr>
        <w:t xml:space="preserve">J </w:t>
      </w:r>
      <w:r w:rsidR="0089306E" w:rsidRPr="00166C95">
        <w:rPr>
          <w:rFonts w:ascii="Times New Roman" w:hAnsi="Times New Roman" w:cs="Times New Roman"/>
        </w:rPr>
        <w:t xml:space="preserve">годишно. </w:t>
      </w:r>
      <w:r w:rsidR="0089306E" w:rsidRPr="00166C95">
        <w:rPr>
          <w:rFonts w:ascii="Times New Roman" w:hAnsi="Times New Roman" w:cs="Times New Roman"/>
          <w:i/>
          <w:iCs/>
        </w:rPr>
        <w:t xml:space="preserve">Вж. Ръководен документ 6 </w:t>
      </w:r>
      <w:r w:rsidR="0089306E" w:rsidRPr="00166C95">
        <w:rPr>
          <w:rFonts w:ascii="Times New Roman" w:eastAsia="Times New Roman" w:hAnsi="Times New Roman" w:cs="Times New Roman"/>
          <w:i/>
        </w:rPr>
        <w:t>относно топлинни потоци извън границите на инсталациите</w:t>
      </w:r>
      <w:r w:rsidR="0089306E" w:rsidRPr="00166C95">
        <w:rPr>
          <w:rFonts w:ascii="Times New Roman" w:hAnsi="Times New Roman" w:cs="Times New Roman"/>
          <w:i/>
          <w:iCs/>
        </w:rPr>
        <w:t xml:space="preserve"> за допълнителни насоки за </w:t>
      </w:r>
      <w:r w:rsidR="008F4E59" w:rsidRPr="00166C95">
        <w:rPr>
          <w:rFonts w:ascii="Times New Roman" w:hAnsi="Times New Roman" w:cs="Times New Roman"/>
          <w:i/>
          <w:iCs/>
        </w:rPr>
        <w:t xml:space="preserve">определянето на нетния </w:t>
      </w:r>
      <w:r w:rsidR="0089306E" w:rsidRPr="00166C95">
        <w:rPr>
          <w:rFonts w:ascii="Times New Roman" w:hAnsi="Times New Roman" w:cs="Times New Roman"/>
          <w:i/>
          <w:iCs/>
        </w:rPr>
        <w:t xml:space="preserve">измерим внос на топлинна енергия. </w:t>
      </w:r>
      <w:r w:rsidRPr="00166C95">
        <w:rPr>
          <w:rFonts w:ascii="Times New Roman" w:hAnsi="Times New Roman" w:cs="Times New Roman"/>
          <w:i/>
          <w:iCs/>
        </w:rPr>
        <w:t xml:space="preserve"> </w:t>
      </w:r>
    </w:p>
    <w:p w:rsidR="00FC794E" w:rsidRPr="00166C95" w:rsidRDefault="008F4E59" w:rsidP="00FC794E">
      <w:pPr>
        <w:pStyle w:val="Default"/>
        <w:jc w:val="both"/>
        <w:rPr>
          <w:rFonts w:ascii="Times New Roman" w:hAnsi="Times New Roman" w:cs="Times New Roman"/>
        </w:rPr>
      </w:pPr>
      <w:r w:rsidRPr="00166C95">
        <w:rPr>
          <w:rFonts w:ascii="Times New Roman" w:hAnsi="Times New Roman" w:cs="Times New Roman"/>
        </w:rPr>
        <w:t xml:space="preserve">Ако е възможно, това количество следва да се посочи въз основа на </w:t>
      </w:r>
      <w:r w:rsidR="003A760F" w:rsidRPr="00166C95">
        <w:rPr>
          <w:rFonts w:ascii="Times New Roman" w:hAnsi="Times New Roman" w:cs="Times New Roman"/>
        </w:rPr>
        <w:t xml:space="preserve">конфигурацията на паропроводната система. Ако това не е възможно, то трябва да се получи чрез умножаване на измеримото потребление на топлинна енергия на подинсталацията с продуктов показател по </w:t>
      </w:r>
      <w:r w:rsidR="00C83986" w:rsidRPr="00166C95">
        <w:rPr>
          <w:rFonts w:ascii="Times New Roman" w:hAnsi="Times New Roman" w:cs="Times New Roman"/>
        </w:rPr>
        <w:t xml:space="preserve">съотношението между </w:t>
      </w:r>
      <w:r w:rsidR="003A760F" w:rsidRPr="00166C95">
        <w:rPr>
          <w:rFonts w:ascii="Times New Roman" w:hAnsi="Times New Roman" w:cs="Times New Roman"/>
        </w:rPr>
        <w:t>„топлин</w:t>
      </w:r>
      <w:r w:rsidR="00830CB7" w:rsidRPr="00166C95">
        <w:rPr>
          <w:rFonts w:ascii="Times New Roman" w:hAnsi="Times New Roman" w:cs="Times New Roman"/>
        </w:rPr>
        <w:t>на енергия</w:t>
      </w:r>
      <w:r w:rsidR="00C83986" w:rsidRPr="00166C95">
        <w:rPr>
          <w:rFonts w:ascii="Times New Roman" w:hAnsi="Times New Roman" w:cs="Times New Roman"/>
        </w:rPr>
        <w:t xml:space="preserve"> от инсталации</w:t>
      </w:r>
      <w:r w:rsidR="00830CB7" w:rsidRPr="00166C95">
        <w:rPr>
          <w:rFonts w:ascii="Times New Roman" w:hAnsi="Times New Roman" w:cs="Times New Roman"/>
        </w:rPr>
        <w:t xml:space="preserve">, </w:t>
      </w:r>
      <w:r w:rsidR="003A760F" w:rsidRPr="00166C95">
        <w:rPr>
          <w:rFonts w:ascii="Times New Roman" w:hAnsi="Times New Roman" w:cs="Times New Roman"/>
        </w:rPr>
        <w:t>обхва</w:t>
      </w:r>
      <w:r w:rsidR="00830CB7" w:rsidRPr="00166C95">
        <w:rPr>
          <w:rFonts w:ascii="Times New Roman" w:hAnsi="Times New Roman" w:cs="Times New Roman"/>
        </w:rPr>
        <w:t>на</w:t>
      </w:r>
      <w:r w:rsidR="003A760F" w:rsidRPr="00166C95">
        <w:rPr>
          <w:rFonts w:ascii="Times New Roman" w:hAnsi="Times New Roman" w:cs="Times New Roman"/>
        </w:rPr>
        <w:t>т</w:t>
      </w:r>
      <w:r w:rsidR="00C83986" w:rsidRPr="00166C95">
        <w:rPr>
          <w:rFonts w:ascii="Times New Roman" w:hAnsi="Times New Roman" w:cs="Times New Roman"/>
        </w:rPr>
        <w:t>и</w:t>
      </w:r>
      <w:r w:rsidR="003A760F" w:rsidRPr="00166C95">
        <w:rPr>
          <w:rFonts w:ascii="Times New Roman" w:hAnsi="Times New Roman" w:cs="Times New Roman"/>
        </w:rPr>
        <w:t xml:space="preserve"> от СТЕ”</w:t>
      </w:r>
      <w:r w:rsidR="00FC794E" w:rsidRPr="00166C95">
        <w:rPr>
          <w:rFonts w:ascii="Times New Roman" w:hAnsi="Times New Roman" w:cs="Times New Roman"/>
        </w:rPr>
        <w:t xml:space="preserve"> </w:t>
      </w:r>
      <w:r w:rsidR="003A760F" w:rsidRPr="00166C95">
        <w:rPr>
          <w:rFonts w:ascii="Times New Roman" w:hAnsi="Times New Roman" w:cs="Times New Roman"/>
        </w:rPr>
        <w:t>към „Общ</w:t>
      </w:r>
      <w:r w:rsidR="00C83986" w:rsidRPr="00166C95">
        <w:rPr>
          <w:rFonts w:ascii="Times New Roman" w:hAnsi="Times New Roman" w:cs="Times New Roman"/>
        </w:rPr>
        <w:t xml:space="preserve">ото количество </w:t>
      </w:r>
      <w:r w:rsidR="003A760F" w:rsidRPr="00166C95">
        <w:rPr>
          <w:rFonts w:ascii="Times New Roman" w:hAnsi="Times New Roman" w:cs="Times New Roman"/>
        </w:rPr>
        <w:t>топлин</w:t>
      </w:r>
      <w:r w:rsidR="00830CB7" w:rsidRPr="00166C95">
        <w:rPr>
          <w:rFonts w:ascii="Times New Roman" w:hAnsi="Times New Roman" w:cs="Times New Roman"/>
        </w:rPr>
        <w:t>на</w:t>
      </w:r>
      <w:r w:rsidR="003A760F" w:rsidRPr="00166C95">
        <w:rPr>
          <w:rFonts w:ascii="Times New Roman" w:hAnsi="Times New Roman" w:cs="Times New Roman"/>
        </w:rPr>
        <w:t xml:space="preserve"> енергия”, </w:t>
      </w:r>
      <w:r w:rsidR="00C83986" w:rsidRPr="00166C95">
        <w:rPr>
          <w:rFonts w:ascii="Times New Roman" w:hAnsi="Times New Roman" w:cs="Times New Roman"/>
        </w:rPr>
        <w:t xml:space="preserve">определено в </w:t>
      </w:r>
      <w:r w:rsidR="003A760F" w:rsidRPr="00166C95">
        <w:rPr>
          <w:rFonts w:ascii="Times New Roman" w:hAnsi="Times New Roman" w:cs="Times New Roman"/>
        </w:rPr>
        <w:t xml:space="preserve"> Раздел </w:t>
      </w:r>
      <w:r w:rsidR="00C83986" w:rsidRPr="00166C95">
        <w:rPr>
          <w:rFonts w:ascii="Times New Roman" w:hAnsi="Times New Roman" w:cs="Times New Roman"/>
        </w:rPr>
        <w:t>E.II.2.e.</w:t>
      </w:r>
      <w:r w:rsidR="00C83986" w:rsidRPr="00166C95">
        <w:rPr>
          <w:rFonts w:eastAsia="Times New Roman"/>
        </w:rPr>
        <w:t xml:space="preserve"> </w:t>
      </w:r>
    </w:p>
    <w:p w:rsidR="00FC794E" w:rsidRPr="00166C95" w:rsidRDefault="00E335E0" w:rsidP="00FC794E">
      <w:pPr>
        <w:pStyle w:val="NoSpacing"/>
        <w:spacing w:line="276" w:lineRule="auto"/>
        <w:jc w:val="both"/>
        <w:rPr>
          <w:i/>
          <w:iCs/>
          <w:szCs w:val="24"/>
        </w:rPr>
      </w:pPr>
      <w:r w:rsidRPr="00166C95">
        <w:rPr>
          <w:szCs w:val="24"/>
        </w:rPr>
        <w:t>Операторът следва да провери дали стойностите съответстват на междинните сборове  за внос от</w:t>
      </w:r>
      <w:r w:rsidR="00C83986" w:rsidRPr="00166C95">
        <w:rPr>
          <w:szCs w:val="24"/>
        </w:rPr>
        <w:t xml:space="preserve"> инсталации извън СТЕ</w:t>
      </w:r>
      <w:r w:rsidRPr="00166C95">
        <w:rPr>
          <w:szCs w:val="24"/>
        </w:rPr>
        <w:t xml:space="preserve"> по точка</w:t>
      </w:r>
      <w:r w:rsidR="00FC794E" w:rsidRPr="00166C95">
        <w:rPr>
          <w:szCs w:val="24"/>
        </w:rPr>
        <w:t xml:space="preserve"> E.II(c) </w:t>
      </w:r>
      <w:r w:rsidR="00C83986" w:rsidRPr="00166C95">
        <w:rPr>
          <w:szCs w:val="24"/>
        </w:rPr>
        <w:t>в лист</w:t>
      </w:r>
      <w:r w:rsidR="00FC794E" w:rsidRPr="00166C95">
        <w:rPr>
          <w:szCs w:val="24"/>
        </w:rPr>
        <w:t xml:space="preserve"> E, </w:t>
      </w:r>
      <w:r w:rsidRPr="00166C95">
        <w:rPr>
          <w:szCs w:val="24"/>
        </w:rPr>
        <w:t xml:space="preserve">както и на общата измерима внесена топлинна енергия, въведена в точка </w:t>
      </w:r>
      <w:r w:rsidR="00FC794E" w:rsidRPr="00166C95">
        <w:rPr>
          <w:szCs w:val="24"/>
        </w:rPr>
        <w:t xml:space="preserve">(k).i </w:t>
      </w:r>
      <w:r w:rsidRPr="00166C95">
        <w:rPr>
          <w:szCs w:val="24"/>
        </w:rPr>
        <w:t>по-долу</w:t>
      </w:r>
      <w:r w:rsidR="00FC794E" w:rsidRPr="00166C95">
        <w:rPr>
          <w:szCs w:val="24"/>
        </w:rPr>
        <w:t xml:space="preserve">. </w:t>
      </w:r>
      <w:r w:rsidR="006F329B"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006F329B" w:rsidRPr="00166C95">
        <w:rPr>
          <w:i/>
          <w:iCs/>
          <w:szCs w:val="24"/>
        </w:rPr>
        <w:t xml:space="preserve"> автоматично извършва тези проверки </w:t>
      </w:r>
      <w:r w:rsidR="00C83986" w:rsidRPr="00166C95">
        <w:rPr>
          <w:i/>
          <w:iCs/>
          <w:szCs w:val="24"/>
        </w:rPr>
        <w:t>и изчислява</w:t>
      </w:r>
      <w:r w:rsidR="006F329B" w:rsidRPr="00166C95">
        <w:rPr>
          <w:i/>
          <w:iCs/>
          <w:szCs w:val="24"/>
        </w:rPr>
        <w:t xml:space="preserve"> намалението в разпределенит</w:t>
      </w:r>
      <w:r w:rsidR="009817EF" w:rsidRPr="00166C95">
        <w:rPr>
          <w:i/>
          <w:iCs/>
          <w:szCs w:val="24"/>
        </w:rPr>
        <w:t>е квоти. Вж. Ръководен документ</w:t>
      </w:r>
      <w:r w:rsidR="006F329B" w:rsidRPr="00166C95">
        <w:rPr>
          <w:i/>
          <w:iCs/>
          <w:szCs w:val="24"/>
        </w:rPr>
        <w:t xml:space="preserve"> 6 </w:t>
      </w:r>
      <w:r w:rsidR="009817EF" w:rsidRPr="00166C95">
        <w:rPr>
          <w:rFonts w:eastAsia="Times New Roman"/>
          <w:i/>
          <w:szCs w:val="24"/>
        </w:rPr>
        <w:t>относно топлинни потоци извън границите на инсталациите</w:t>
      </w:r>
      <w:r w:rsidR="009817EF" w:rsidRPr="00166C95">
        <w:rPr>
          <w:i/>
          <w:iCs/>
        </w:rPr>
        <w:t xml:space="preserve"> за допълнителни насоки за разпределянето на квоти в случай на внос на топлинна енергия</w:t>
      </w:r>
      <w:r w:rsidR="00FC794E" w:rsidRPr="00166C95">
        <w:rPr>
          <w:i/>
          <w:iCs/>
          <w:szCs w:val="24"/>
        </w:rPr>
        <w:t xml:space="preserve"> </w:t>
      </w:r>
      <w:r w:rsidR="009817EF" w:rsidRPr="00166C95">
        <w:rPr>
          <w:i/>
          <w:iCs/>
          <w:szCs w:val="24"/>
        </w:rPr>
        <w:t>от обекти извън СТЕ.</w:t>
      </w:r>
    </w:p>
    <w:p w:rsidR="00BE7F78" w:rsidRPr="00166C95" w:rsidRDefault="00BE7F78" w:rsidP="00FC794E">
      <w:pPr>
        <w:pStyle w:val="NoSpacing"/>
        <w:spacing w:line="276" w:lineRule="auto"/>
        <w:jc w:val="both"/>
        <w:rPr>
          <w:i/>
          <w:iCs/>
          <w:szCs w:val="24"/>
        </w:rPr>
      </w:pPr>
    </w:p>
    <w:p w:rsidR="00B05279" w:rsidRPr="00166C95" w:rsidRDefault="00443BF1" w:rsidP="00B05279">
      <w:pPr>
        <w:pStyle w:val="Default"/>
        <w:rPr>
          <w:rFonts w:ascii="Times New Roman" w:hAnsi="Times New Roman" w:cs="Times New Roman"/>
        </w:rPr>
      </w:pPr>
      <w:r w:rsidRPr="00166C95">
        <w:rPr>
          <w:rFonts w:ascii="Times New Roman" w:hAnsi="Times New Roman" w:cs="Times New Roman"/>
          <w:b/>
          <w:bCs/>
          <w:i/>
          <w:iCs/>
        </w:rPr>
        <w:t>Производствени данни</w:t>
      </w:r>
      <w:r w:rsidR="00B05279" w:rsidRPr="00166C95">
        <w:rPr>
          <w:rFonts w:ascii="Times New Roman" w:hAnsi="Times New Roman" w:cs="Times New Roman"/>
          <w:b/>
          <w:bCs/>
          <w:i/>
          <w:iCs/>
        </w:rPr>
        <w:t xml:space="preserve"> </w:t>
      </w:r>
    </w:p>
    <w:p w:rsidR="00B05279" w:rsidRPr="00166C95" w:rsidRDefault="00443BF1" w:rsidP="00443BF1">
      <w:pPr>
        <w:pStyle w:val="Default"/>
        <w:jc w:val="both"/>
        <w:rPr>
          <w:rFonts w:ascii="Times New Roman" w:hAnsi="Times New Roman" w:cs="Times New Roman"/>
        </w:rPr>
      </w:pPr>
      <w:r w:rsidRPr="00166C95">
        <w:rPr>
          <w:rFonts w:ascii="Times New Roman" w:hAnsi="Times New Roman" w:cs="Times New Roman"/>
        </w:rPr>
        <w:t xml:space="preserve">Приложение </w:t>
      </w:r>
      <w:r w:rsidR="00B05279" w:rsidRPr="00166C95">
        <w:rPr>
          <w:rFonts w:ascii="Times New Roman" w:hAnsi="Times New Roman" w:cs="Times New Roman"/>
        </w:rPr>
        <w:t>I</w:t>
      </w:r>
      <w:r w:rsidRPr="00166C95">
        <w:rPr>
          <w:rFonts w:ascii="Times New Roman" w:hAnsi="Times New Roman" w:cs="Times New Roman"/>
        </w:rPr>
        <w:t xml:space="preserve"> на </w:t>
      </w:r>
      <w:r w:rsidR="007072FB">
        <w:rPr>
          <w:rFonts w:ascii="Times New Roman" w:hAnsi="Times New Roman" w:cs="Times New Roman"/>
        </w:rPr>
        <w:t>FAR</w:t>
      </w:r>
      <w:r w:rsidRPr="00166C95">
        <w:rPr>
          <w:rFonts w:ascii="Times New Roman" w:hAnsi="Times New Roman" w:cs="Times New Roman"/>
        </w:rPr>
        <w:t xml:space="preserve"> представя официални дефиниции на продуктите, обхванати от подинсталация с продуктов показател. </w:t>
      </w:r>
      <w:r w:rsidRPr="00166C95">
        <w:rPr>
          <w:rFonts w:ascii="Times New Roman" w:hAnsi="Times New Roman" w:cs="Times New Roman"/>
          <w:i/>
        </w:rPr>
        <w:t xml:space="preserve">Вж. Ръководен документ </w:t>
      </w:r>
      <w:r w:rsidR="00B05279" w:rsidRPr="00166C95">
        <w:rPr>
          <w:rFonts w:ascii="Times New Roman" w:hAnsi="Times New Roman" w:cs="Times New Roman"/>
          <w:i/>
          <w:iCs/>
        </w:rPr>
        <w:t xml:space="preserve">9 </w:t>
      </w:r>
      <w:r w:rsidRPr="00166C95">
        <w:rPr>
          <w:rFonts w:ascii="Times New Roman" w:eastAsia="Times New Roman" w:hAnsi="Times New Roman" w:cs="Times New Roman"/>
          <w:i/>
        </w:rPr>
        <w:t>с насоки, специфични за секторите, за допълнителни насоки</w:t>
      </w:r>
      <w:r w:rsidRPr="00166C95">
        <w:rPr>
          <w:rFonts w:ascii="Times New Roman" w:hAnsi="Times New Roman" w:cs="Times New Roman"/>
          <w:i/>
          <w:iCs/>
        </w:rPr>
        <w:t xml:space="preserve"> относно дефинициите</w:t>
      </w:r>
      <w:r w:rsidR="00BE7F78" w:rsidRPr="00166C95">
        <w:rPr>
          <w:rFonts w:ascii="Times New Roman" w:hAnsi="Times New Roman" w:cs="Times New Roman"/>
          <w:i/>
          <w:iCs/>
        </w:rPr>
        <w:t xml:space="preserve"> </w:t>
      </w:r>
      <w:r w:rsidRPr="00166C95">
        <w:rPr>
          <w:rFonts w:ascii="Times New Roman" w:hAnsi="Times New Roman" w:cs="Times New Roman"/>
          <w:i/>
          <w:iCs/>
        </w:rPr>
        <w:t>на продуктите.</w:t>
      </w:r>
      <w:r w:rsidRPr="00166C95">
        <w:rPr>
          <w:rFonts w:ascii="Times New Roman" w:hAnsi="Times New Roman" w:cs="Times New Roman"/>
        </w:rPr>
        <w:t xml:space="preserve">Тези </w:t>
      </w:r>
      <w:r w:rsidR="00E02644" w:rsidRPr="00166C95">
        <w:rPr>
          <w:rFonts w:ascii="Times New Roman" w:hAnsi="Times New Roman" w:cs="Times New Roman"/>
        </w:rPr>
        <w:t>дефиниции</w:t>
      </w:r>
      <w:r w:rsidRPr="00166C95">
        <w:rPr>
          <w:rFonts w:ascii="Times New Roman" w:hAnsi="Times New Roman" w:cs="Times New Roman"/>
        </w:rPr>
        <w:t xml:space="preserve"> обаче може да с</w:t>
      </w:r>
      <w:r w:rsidR="00BE7F78" w:rsidRPr="00166C95">
        <w:rPr>
          <w:rFonts w:ascii="Times New Roman" w:hAnsi="Times New Roman" w:cs="Times New Roman"/>
        </w:rPr>
        <w:t xml:space="preserve">а приложими </w:t>
      </w:r>
      <w:r w:rsidRPr="00166C95">
        <w:rPr>
          <w:rFonts w:ascii="Times New Roman" w:hAnsi="Times New Roman" w:cs="Times New Roman"/>
        </w:rPr>
        <w:t xml:space="preserve">за множество продукти </w:t>
      </w:r>
      <w:r w:rsidR="00E02644" w:rsidRPr="00166C95">
        <w:rPr>
          <w:rFonts w:ascii="Times New Roman" w:hAnsi="Times New Roman" w:cs="Times New Roman"/>
        </w:rPr>
        <w:t>или групи от продукти. Затова операторът следва:</w:t>
      </w:r>
      <w:r w:rsidR="00B05279" w:rsidRPr="00166C95">
        <w:rPr>
          <w:rFonts w:ascii="Times New Roman" w:hAnsi="Times New Roman" w:cs="Times New Roman"/>
        </w:rPr>
        <w:t xml:space="preserve"> </w:t>
      </w:r>
    </w:p>
    <w:p w:rsidR="00E030C1" w:rsidRPr="00166C95" w:rsidRDefault="006D52FB" w:rsidP="00205CC3">
      <w:pPr>
        <w:pStyle w:val="Default"/>
        <w:jc w:val="both"/>
        <w:rPr>
          <w:rFonts w:ascii="Times New Roman" w:hAnsi="Times New Roman" w:cs="Times New Roman"/>
          <w:i/>
          <w:iCs/>
        </w:rPr>
      </w:pPr>
      <w:r w:rsidRPr="00166C95">
        <w:rPr>
          <w:rFonts w:ascii="Times New Roman" w:hAnsi="Times New Roman" w:cs="Times New Roman"/>
        </w:rPr>
        <w:lastRenderedPageBreak/>
        <w:t xml:space="preserve">e) </w:t>
      </w:r>
      <w:r w:rsidRPr="00166C95">
        <w:rPr>
          <w:rFonts w:ascii="Times New Roman" w:hAnsi="Times New Roman" w:cs="Times New Roman"/>
          <w:b/>
        </w:rPr>
        <w:t>Да идентифицира продуктите, включени в подинсталацията с продуктов показател</w:t>
      </w:r>
      <w:r w:rsidRPr="00166C95">
        <w:rPr>
          <w:rFonts w:ascii="Times New Roman" w:hAnsi="Times New Roman" w:cs="Times New Roman"/>
        </w:rPr>
        <w:t xml:space="preserve">, както и съответните PRODCOM кодове. </w:t>
      </w:r>
      <w:r w:rsidR="00205CC3" w:rsidRPr="00166C95">
        <w:rPr>
          <w:rFonts w:ascii="Times New Roman" w:hAnsi="Times New Roman" w:cs="Times New Roman"/>
        </w:rPr>
        <w:t xml:space="preserve">Това ще даде възможност на компетентния орган да провери дали се спазват определените граници за този продуктов показател.  Следва да се използват </w:t>
      </w:r>
      <w:r w:rsidR="00F77AA0" w:rsidRPr="00166C95">
        <w:rPr>
          <w:rFonts w:ascii="Times New Roman" w:hAnsi="Times New Roman" w:cs="Times New Roman"/>
        </w:rPr>
        <w:t xml:space="preserve">кодовете </w:t>
      </w:r>
      <w:r w:rsidR="00205CC3" w:rsidRPr="00166C95">
        <w:rPr>
          <w:rFonts w:ascii="Times New Roman" w:hAnsi="Times New Roman" w:cs="Times New Roman"/>
        </w:rPr>
        <w:t xml:space="preserve">PRODCOM 2010. </w:t>
      </w:r>
      <w:r w:rsidR="00205CC3" w:rsidRPr="00166C95">
        <w:rPr>
          <w:rFonts w:ascii="Times New Roman" w:hAnsi="Times New Roman" w:cs="Times New Roman"/>
          <w:i/>
        </w:rPr>
        <w:t>Списък с тези кодове е наличен на</w:t>
      </w:r>
      <w:r w:rsidR="00205CC3" w:rsidRPr="00166C95">
        <w:rPr>
          <w:rFonts w:ascii="Times New Roman" w:hAnsi="Times New Roman" w:cs="Times New Roman"/>
          <w:i/>
          <w:iCs/>
        </w:rPr>
        <w:t xml:space="preserve">: </w:t>
      </w:r>
    </w:p>
    <w:p w:rsidR="00205CC3" w:rsidRPr="00166C95" w:rsidRDefault="00205CC3" w:rsidP="00205CC3">
      <w:pPr>
        <w:pStyle w:val="Default"/>
        <w:jc w:val="both"/>
        <w:rPr>
          <w:rFonts w:ascii="Times New Roman" w:hAnsi="Times New Roman" w:cs="Times New Roman"/>
        </w:rPr>
      </w:pPr>
      <w:r w:rsidRPr="00166C95">
        <w:rPr>
          <w:rFonts w:ascii="Times New Roman" w:hAnsi="Times New Roman" w:cs="Times New Roman"/>
          <w:i/>
          <w:iCs/>
        </w:rPr>
        <w:t xml:space="preserve">http://ec.europa.eu/eurostat/ramon/nomenclatures/index.cfm?TargetUrl=LST_CLS_DLD&amp;StrNom=PRD_2010&amp;StrLanguageCode=EN&amp;StrLayoutCode=HIERARCHIC </w:t>
      </w:r>
    </w:p>
    <w:p w:rsidR="00205CC3" w:rsidRPr="00166C95" w:rsidRDefault="00205CC3" w:rsidP="001B75F9">
      <w:pPr>
        <w:pStyle w:val="Default"/>
        <w:spacing w:after="25"/>
        <w:jc w:val="both"/>
        <w:rPr>
          <w:rFonts w:ascii="Times New Roman" w:hAnsi="Times New Roman" w:cs="Times New Roman"/>
        </w:rPr>
      </w:pPr>
      <w:r w:rsidRPr="00166C95">
        <w:rPr>
          <w:rFonts w:ascii="Times New Roman" w:hAnsi="Times New Roman" w:cs="Times New Roman"/>
        </w:rPr>
        <w:t xml:space="preserve">f) </w:t>
      </w:r>
      <w:r w:rsidR="00FE2B1E" w:rsidRPr="00166C95">
        <w:rPr>
          <w:rFonts w:ascii="Times New Roman" w:hAnsi="Times New Roman" w:cs="Times New Roman"/>
        </w:rPr>
        <w:t>Да пред</w:t>
      </w:r>
      <w:r w:rsidR="001B75F9" w:rsidRPr="00166C95">
        <w:rPr>
          <w:rFonts w:ascii="Times New Roman" w:hAnsi="Times New Roman" w:cs="Times New Roman"/>
        </w:rPr>
        <w:t xml:space="preserve">стави </w:t>
      </w:r>
      <w:r w:rsidR="001B75F9" w:rsidRPr="00166C95">
        <w:rPr>
          <w:rFonts w:ascii="Times New Roman" w:hAnsi="Times New Roman" w:cs="Times New Roman"/>
          <w:b/>
          <w:bCs/>
        </w:rPr>
        <w:t xml:space="preserve">индивидуални производствени равнища на продуктите, включени в тази </w:t>
      </w:r>
      <w:r w:rsidR="001B75F9" w:rsidRPr="00166C95">
        <w:rPr>
          <w:rFonts w:ascii="Times New Roman" w:hAnsi="Times New Roman" w:cs="Times New Roman"/>
          <w:b/>
        </w:rPr>
        <w:t>подинсталация с продуктов показател</w:t>
      </w:r>
      <w:r w:rsidR="001B75F9" w:rsidRPr="00166C95">
        <w:rPr>
          <w:rFonts w:ascii="Times New Roman" w:hAnsi="Times New Roman" w:cs="Times New Roman"/>
        </w:rPr>
        <w:t xml:space="preserve">. Данните следва да се основават на кодовете </w:t>
      </w:r>
      <w:r w:rsidRPr="00166C95">
        <w:rPr>
          <w:rFonts w:ascii="Times New Roman" w:hAnsi="Times New Roman" w:cs="Times New Roman"/>
        </w:rPr>
        <w:t>P</w:t>
      </w:r>
      <w:r w:rsidR="001B75F9" w:rsidRPr="00166C95">
        <w:rPr>
          <w:rFonts w:ascii="Times New Roman" w:hAnsi="Times New Roman" w:cs="Times New Roman"/>
        </w:rPr>
        <w:t xml:space="preserve">RODCOM 2010, посочени в параграф </w:t>
      </w:r>
      <w:r w:rsidRPr="00166C95">
        <w:rPr>
          <w:rFonts w:ascii="Times New Roman" w:hAnsi="Times New Roman" w:cs="Times New Roman"/>
        </w:rPr>
        <w:t xml:space="preserve">(h). </w:t>
      </w:r>
      <w:r w:rsidR="001B75F9" w:rsidRPr="00166C95">
        <w:rPr>
          <w:rFonts w:ascii="Times New Roman" w:hAnsi="Times New Roman" w:cs="Times New Roman"/>
        </w:rPr>
        <w:t>За всеки продукт операторът следва да посочи</w:t>
      </w:r>
      <w:r w:rsidRPr="00166C95">
        <w:rPr>
          <w:rFonts w:ascii="Times New Roman" w:hAnsi="Times New Roman" w:cs="Times New Roman"/>
        </w:rPr>
        <w:t xml:space="preserve">: </w:t>
      </w:r>
    </w:p>
    <w:p w:rsidR="00205CC3" w:rsidRPr="00166C95" w:rsidRDefault="001B75F9" w:rsidP="001B75F9">
      <w:pPr>
        <w:pStyle w:val="Default"/>
        <w:numPr>
          <w:ilvl w:val="0"/>
          <w:numId w:val="25"/>
        </w:numPr>
        <w:spacing w:after="25"/>
        <w:jc w:val="both"/>
        <w:rPr>
          <w:rFonts w:ascii="Times New Roman" w:hAnsi="Times New Roman" w:cs="Times New Roman"/>
        </w:rPr>
      </w:pPr>
      <w:r w:rsidRPr="00166C95">
        <w:rPr>
          <w:rFonts w:ascii="Times New Roman" w:hAnsi="Times New Roman" w:cs="Times New Roman"/>
        </w:rPr>
        <w:t xml:space="preserve">Съответния </w:t>
      </w:r>
      <w:r w:rsidR="00205CC3" w:rsidRPr="00166C95">
        <w:rPr>
          <w:rFonts w:ascii="Times New Roman" w:hAnsi="Times New Roman" w:cs="Times New Roman"/>
          <w:b/>
          <w:bCs/>
        </w:rPr>
        <w:t xml:space="preserve">PRODCOM 2010 </w:t>
      </w:r>
      <w:r w:rsidR="00FE2B1E" w:rsidRPr="00166C95">
        <w:rPr>
          <w:rFonts w:ascii="Times New Roman" w:hAnsi="Times New Roman" w:cs="Times New Roman"/>
          <w:bCs/>
        </w:rPr>
        <w:t>код</w:t>
      </w:r>
      <w:r w:rsidR="00FE2B1E" w:rsidRPr="00166C95">
        <w:rPr>
          <w:rFonts w:ascii="Times New Roman" w:hAnsi="Times New Roman" w:cs="Times New Roman"/>
          <w:b/>
          <w:bCs/>
        </w:rPr>
        <w:t xml:space="preserve"> </w:t>
      </w:r>
      <w:r w:rsidRPr="00166C95">
        <w:rPr>
          <w:rFonts w:ascii="Times New Roman" w:hAnsi="Times New Roman" w:cs="Times New Roman"/>
          <w:bCs/>
        </w:rPr>
        <w:t>за продуктите</w:t>
      </w:r>
      <w:r w:rsidRPr="00166C95">
        <w:rPr>
          <w:rFonts w:ascii="Times New Roman" w:hAnsi="Times New Roman" w:cs="Times New Roman"/>
          <w:b/>
          <w:bCs/>
        </w:rPr>
        <w:t xml:space="preserve">. </w:t>
      </w:r>
      <w:r w:rsidRPr="00166C95">
        <w:rPr>
          <w:rFonts w:ascii="Times New Roman" w:hAnsi="Times New Roman" w:cs="Times New Roman"/>
        </w:rPr>
        <w:t xml:space="preserve">Кодовете </w:t>
      </w:r>
      <w:r w:rsidR="00205CC3" w:rsidRPr="00166C95">
        <w:rPr>
          <w:rFonts w:ascii="Times New Roman" w:hAnsi="Times New Roman" w:cs="Times New Roman"/>
        </w:rPr>
        <w:t xml:space="preserve">PRODCOM </w:t>
      </w:r>
      <w:r w:rsidRPr="00166C95">
        <w:rPr>
          <w:rFonts w:ascii="Times New Roman" w:hAnsi="Times New Roman" w:cs="Times New Roman"/>
        </w:rPr>
        <w:t>следва да се въведат във формат „</w:t>
      </w:r>
      <w:r w:rsidR="00205CC3" w:rsidRPr="00166C95">
        <w:rPr>
          <w:rFonts w:ascii="Times New Roman" w:hAnsi="Times New Roman" w:cs="Times New Roman"/>
        </w:rPr>
        <w:t xml:space="preserve">nnnnnnnn”, </w:t>
      </w:r>
      <w:r w:rsidRPr="00166C95">
        <w:rPr>
          <w:rFonts w:ascii="Times New Roman" w:hAnsi="Times New Roman" w:cs="Times New Roman"/>
        </w:rPr>
        <w:t xml:space="preserve">т.е. без точки или други разделители </w:t>
      </w:r>
      <w:r w:rsidR="00205CC3" w:rsidRPr="00166C95">
        <w:rPr>
          <w:rFonts w:ascii="Times New Roman" w:hAnsi="Times New Roman" w:cs="Times New Roman"/>
        </w:rPr>
        <w:t xml:space="preserve"> </w:t>
      </w:r>
      <w:r w:rsidRPr="00166C95">
        <w:rPr>
          <w:rFonts w:ascii="Times New Roman" w:hAnsi="Times New Roman" w:cs="Times New Roman"/>
        </w:rPr>
        <w:t xml:space="preserve">между числата. Само ако няма налични PRODCOM кодове за съответния продукт, може да се посочат 4-цифрени </w:t>
      </w:r>
      <w:r w:rsidR="00205CC3" w:rsidRPr="00166C95">
        <w:rPr>
          <w:rFonts w:ascii="Times New Roman" w:hAnsi="Times New Roman" w:cs="Times New Roman"/>
        </w:rPr>
        <w:t xml:space="preserve">NACE </w:t>
      </w:r>
      <w:r w:rsidRPr="00166C95">
        <w:rPr>
          <w:rFonts w:ascii="Times New Roman" w:hAnsi="Times New Roman" w:cs="Times New Roman"/>
        </w:rPr>
        <w:t>кодове, във формат „</w:t>
      </w:r>
      <w:r w:rsidR="00205CC3" w:rsidRPr="00166C95">
        <w:rPr>
          <w:rFonts w:ascii="Times New Roman" w:hAnsi="Times New Roman" w:cs="Times New Roman"/>
        </w:rPr>
        <w:t xml:space="preserve">nnnn”. </w:t>
      </w:r>
    </w:p>
    <w:p w:rsidR="001B75F9" w:rsidRPr="00166C95" w:rsidRDefault="001B75F9" w:rsidP="00205CC3">
      <w:pPr>
        <w:pStyle w:val="Default"/>
        <w:numPr>
          <w:ilvl w:val="0"/>
          <w:numId w:val="25"/>
        </w:numPr>
        <w:spacing w:after="25"/>
        <w:jc w:val="both"/>
        <w:rPr>
          <w:rFonts w:ascii="Times New Roman" w:hAnsi="Times New Roman" w:cs="Times New Roman"/>
        </w:rPr>
      </w:pPr>
      <w:r w:rsidRPr="00166C95">
        <w:rPr>
          <w:rFonts w:ascii="Times New Roman" w:hAnsi="Times New Roman" w:cs="Times New Roman"/>
          <w:b/>
        </w:rPr>
        <w:t xml:space="preserve">Името на произвеждания продукт или група от продукти. </w:t>
      </w:r>
    </w:p>
    <w:p w:rsidR="00205CC3" w:rsidRPr="00166C95" w:rsidRDefault="001B75F9" w:rsidP="00205CC3">
      <w:pPr>
        <w:pStyle w:val="Default"/>
        <w:numPr>
          <w:ilvl w:val="0"/>
          <w:numId w:val="25"/>
        </w:numPr>
        <w:spacing w:after="25"/>
        <w:jc w:val="both"/>
        <w:rPr>
          <w:rFonts w:ascii="Times New Roman" w:hAnsi="Times New Roman" w:cs="Times New Roman"/>
        </w:rPr>
      </w:pPr>
      <w:r w:rsidRPr="00166C95">
        <w:rPr>
          <w:rFonts w:ascii="Times New Roman" w:hAnsi="Times New Roman" w:cs="Times New Roman"/>
        </w:rPr>
        <w:t>Единицата, в която се посочват производствените равнища</w:t>
      </w:r>
      <w:r w:rsidRPr="00166C95">
        <w:rPr>
          <w:rFonts w:ascii="Times New Roman" w:hAnsi="Times New Roman" w:cs="Times New Roman"/>
          <w:b/>
        </w:rPr>
        <w:t xml:space="preserve"> </w:t>
      </w:r>
      <w:r w:rsidR="00205CC3" w:rsidRPr="00166C95">
        <w:rPr>
          <w:rFonts w:ascii="Times New Roman" w:hAnsi="Times New Roman" w:cs="Times New Roman"/>
        </w:rPr>
        <w:t>(</w:t>
      </w:r>
      <w:r w:rsidRPr="00166C95">
        <w:rPr>
          <w:rFonts w:ascii="Times New Roman" w:hAnsi="Times New Roman" w:cs="Times New Roman"/>
        </w:rPr>
        <w:t>т.е. тон, и др.</w:t>
      </w:r>
      <w:r w:rsidR="00205CC3" w:rsidRPr="00166C95">
        <w:rPr>
          <w:rFonts w:ascii="Times New Roman" w:hAnsi="Times New Roman" w:cs="Times New Roman"/>
        </w:rPr>
        <w:t xml:space="preserve">). </w:t>
      </w:r>
    </w:p>
    <w:p w:rsidR="00804C23" w:rsidRPr="00166C95" w:rsidRDefault="00804C23" w:rsidP="00205CC3">
      <w:pPr>
        <w:pStyle w:val="Default"/>
        <w:numPr>
          <w:ilvl w:val="0"/>
          <w:numId w:val="25"/>
        </w:numPr>
        <w:spacing w:after="25"/>
        <w:jc w:val="both"/>
        <w:rPr>
          <w:rFonts w:ascii="Times New Roman" w:hAnsi="Times New Roman" w:cs="Times New Roman"/>
        </w:rPr>
      </w:pPr>
      <w:r w:rsidRPr="00166C95">
        <w:rPr>
          <w:rFonts w:ascii="Times New Roman" w:hAnsi="Times New Roman" w:cs="Times New Roman"/>
        </w:rPr>
        <w:t>Годишните производствени равнища.</w:t>
      </w:r>
    </w:p>
    <w:p w:rsidR="00804C23" w:rsidRPr="00166C95" w:rsidRDefault="00804C23" w:rsidP="00804C23">
      <w:pPr>
        <w:pStyle w:val="Default"/>
        <w:spacing w:after="25"/>
        <w:jc w:val="both"/>
        <w:rPr>
          <w:rFonts w:ascii="Times New Roman" w:hAnsi="Times New Roman" w:cs="Times New Roman"/>
        </w:rPr>
      </w:pPr>
      <w:r w:rsidRPr="00166C95">
        <w:rPr>
          <w:rFonts w:ascii="Times New Roman" w:hAnsi="Times New Roman" w:cs="Times New Roman"/>
          <w:noProof/>
        </w:rPr>
        <w:lastRenderedPageBreak/>
        <w:drawing>
          <wp:inline distT="0" distB="0" distL="0" distR="0" wp14:anchorId="46F429E2" wp14:editId="1FF79FF1">
            <wp:extent cx="5731510" cy="4054591"/>
            <wp:effectExtent l="19050" t="0" r="254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731510" cy="4054591"/>
                    </a:xfrm>
                    <a:prstGeom prst="rect">
                      <a:avLst/>
                    </a:prstGeom>
                    <a:noFill/>
                    <a:ln w="9525">
                      <a:noFill/>
                      <a:miter lim="800000"/>
                      <a:headEnd/>
                      <a:tailEnd/>
                    </a:ln>
                  </pic:spPr>
                </pic:pic>
              </a:graphicData>
            </a:graphic>
          </wp:inline>
        </w:drawing>
      </w:r>
    </w:p>
    <w:p w:rsidR="00804C23" w:rsidRPr="00166C95" w:rsidRDefault="00804C23" w:rsidP="00804C23">
      <w:pPr>
        <w:pStyle w:val="Default"/>
        <w:spacing w:after="25"/>
        <w:jc w:val="both"/>
        <w:rPr>
          <w:rFonts w:ascii="Times New Roman" w:hAnsi="Times New Roman" w:cs="Times New Roman"/>
        </w:rPr>
      </w:pPr>
    </w:p>
    <w:tbl>
      <w:tblPr>
        <w:tblStyle w:val="TableGrid"/>
        <w:tblW w:w="0" w:type="auto"/>
        <w:tblLook w:val="04A0" w:firstRow="1" w:lastRow="0" w:firstColumn="1" w:lastColumn="0" w:noHBand="0" w:noVBand="1"/>
      </w:tblPr>
      <w:tblGrid>
        <w:gridCol w:w="9016"/>
      </w:tblGrid>
      <w:tr w:rsidR="00804C23" w:rsidRPr="006251CC" w:rsidTr="00804C23">
        <w:tc>
          <w:tcPr>
            <w:tcW w:w="9166" w:type="dxa"/>
          </w:tcPr>
          <w:p w:rsidR="00804C23" w:rsidRPr="00166C95" w:rsidRDefault="009404CC" w:rsidP="005F0CA4">
            <w:pPr>
              <w:pStyle w:val="Default"/>
              <w:shd w:val="clear" w:color="auto" w:fill="C6D9F1" w:themeFill="text2" w:themeFillTint="33"/>
              <w:jc w:val="both"/>
              <w:rPr>
                <w:rFonts w:ascii="Times New Roman" w:hAnsi="Times New Roman" w:cs="Times New Roman"/>
              </w:rPr>
            </w:pPr>
            <w:r w:rsidRPr="00166C95">
              <w:rPr>
                <w:rFonts w:ascii="Times New Roman" w:hAnsi="Times New Roman" w:cs="Times New Roman"/>
                <w:b/>
                <w:bCs/>
              </w:rPr>
              <w:t xml:space="preserve">Данни, които се изискват за определяне на коефициента на подобряване на показателя съгласно Член </w:t>
            </w:r>
            <w:r w:rsidR="00804C23" w:rsidRPr="00166C95">
              <w:rPr>
                <w:rFonts w:ascii="Times New Roman" w:hAnsi="Times New Roman" w:cs="Times New Roman"/>
                <w:b/>
                <w:bCs/>
              </w:rPr>
              <w:t xml:space="preserve">10a(2) </w:t>
            </w:r>
            <w:r w:rsidRPr="00166C95">
              <w:rPr>
                <w:rFonts w:ascii="Times New Roman" w:hAnsi="Times New Roman" w:cs="Times New Roman"/>
                <w:b/>
                <w:bCs/>
              </w:rPr>
              <w:t>от Директивата</w:t>
            </w:r>
            <w:r w:rsidR="00804C23" w:rsidRPr="00166C95">
              <w:rPr>
                <w:rFonts w:ascii="Times New Roman" w:hAnsi="Times New Roman" w:cs="Times New Roman"/>
                <w:b/>
                <w:bCs/>
              </w:rPr>
              <w:t xml:space="preserve">. </w:t>
            </w:r>
          </w:p>
          <w:p w:rsidR="00804C23" w:rsidRPr="00166C95" w:rsidRDefault="009404CC" w:rsidP="005F0CA4">
            <w:pPr>
              <w:pStyle w:val="Default"/>
              <w:shd w:val="clear" w:color="auto" w:fill="C6D9F1" w:themeFill="text2" w:themeFillTint="33"/>
              <w:jc w:val="both"/>
              <w:rPr>
                <w:rFonts w:ascii="Times New Roman" w:hAnsi="Times New Roman" w:cs="Times New Roman"/>
              </w:rPr>
            </w:pPr>
            <w:r w:rsidRPr="00166C95">
              <w:rPr>
                <w:rFonts w:ascii="Times New Roman" w:hAnsi="Times New Roman" w:cs="Times New Roman"/>
              </w:rPr>
              <w:t>Данните, които се предоставят в т</w:t>
            </w:r>
            <w:r w:rsidR="009B3D16" w:rsidRPr="00166C95">
              <w:rPr>
                <w:rFonts w:ascii="Times New Roman" w:hAnsi="Times New Roman" w:cs="Times New Roman"/>
              </w:rPr>
              <w:t>ова каре</w:t>
            </w:r>
            <w:r w:rsidRPr="00166C95">
              <w:rPr>
                <w:rFonts w:ascii="Times New Roman" w:hAnsi="Times New Roman" w:cs="Times New Roman"/>
              </w:rPr>
              <w:t xml:space="preserve">, ще се използват за актуализиране на стойностите на показателите. Емисиите, свързани с измерима топлинна енергия, загуби на топлинна енергия, неизмерими топлинна енергия и отпадъчни газове, </w:t>
            </w:r>
            <w:r w:rsidR="003C27E3" w:rsidRPr="00166C95">
              <w:rPr>
                <w:rFonts w:ascii="Times New Roman" w:hAnsi="Times New Roman" w:cs="Times New Roman"/>
              </w:rPr>
              <w:t xml:space="preserve">трябва да бъдат разпределени </w:t>
            </w:r>
            <w:r w:rsidR="00FE2B1E" w:rsidRPr="00166C95">
              <w:rPr>
                <w:rFonts w:ascii="Times New Roman" w:hAnsi="Times New Roman" w:cs="Times New Roman"/>
              </w:rPr>
              <w:t>з</w:t>
            </w:r>
            <w:r w:rsidR="003C27E3" w:rsidRPr="00166C95">
              <w:rPr>
                <w:rFonts w:ascii="Times New Roman" w:hAnsi="Times New Roman" w:cs="Times New Roman"/>
              </w:rPr>
              <w:t xml:space="preserve">а различните подинсталации в съответствие с Раздел </w:t>
            </w:r>
            <w:r w:rsidR="00804C23" w:rsidRPr="00166C95">
              <w:rPr>
                <w:rFonts w:ascii="Times New Roman" w:hAnsi="Times New Roman" w:cs="Times New Roman"/>
              </w:rPr>
              <w:t xml:space="preserve">10 </w:t>
            </w:r>
            <w:r w:rsidR="003C27E3" w:rsidRPr="00166C95">
              <w:rPr>
                <w:rFonts w:ascii="Times New Roman" w:hAnsi="Times New Roman" w:cs="Times New Roman"/>
              </w:rPr>
              <w:t xml:space="preserve">от Приложение </w:t>
            </w:r>
            <w:r w:rsidR="00804C23" w:rsidRPr="00166C95">
              <w:rPr>
                <w:rFonts w:ascii="Times New Roman" w:hAnsi="Times New Roman" w:cs="Times New Roman"/>
              </w:rPr>
              <w:t xml:space="preserve">VII </w:t>
            </w:r>
            <w:r w:rsidR="003C27E3" w:rsidRPr="00166C95">
              <w:rPr>
                <w:rFonts w:ascii="Times New Roman" w:hAnsi="Times New Roman" w:cs="Times New Roman"/>
              </w:rPr>
              <w:t xml:space="preserve">от </w:t>
            </w:r>
            <w:r w:rsidR="007072FB">
              <w:rPr>
                <w:rFonts w:ascii="Times New Roman" w:hAnsi="Times New Roman" w:cs="Times New Roman"/>
              </w:rPr>
              <w:t>FAR</w:t>
            </w:r>
            <w:r w:rsidR="003C27E3" w:rsidRPr="00166C95">
              <w:rPr>
                <w:rFonts w:ascii="Times New Roman" w:hAnsi="Times New Roman" w:cs="Times New Roman"/>
              </w:rPr>
              <w:t xml:space="preserve">. </w:t>
            </w:r>
            <w:r w:rsidR="00804C23" w:rsidRPr="00166C95">
              <w:rPr>
                <w:rFonts w:ascii="Times New Roman" w:hAnsi="Times New Roman" w:cs="Times New Roman"/>
              </w:rPr>
              <w:t xml:space="preserve"> </w:t>
            </w:r>
          </w:p>
          <w:p w:rsidR="00804C23" w:rsidRPr="00166C95" w:rsidRDefault="00E97EDC" w:rsidP="005F0CA4">
            <w:pPr>
              <w:pStyle w:val="Default"/>
              <w:shd w:val="clear" w:color="auto" w:fill="C6D9F1" w:themeFill="text2" w:themeFillTint="33"/>
              <w:jc w:val="both"/>
              <w:rPr>
                <w:rFonts w:ascii="Times New Roman" w:hAnsi="Times New Roman" w:cs="Times New Roman"/>
              </w:rPr>
            </w:pPr>
            <w:r w:rsidRPr="00166C95">
              <w:rPr>
                <w:rFonts w:ascii="Times New Roman" w:hAnsi="Times New Roman" w:cs="Times New Roman"/>
              </w:rPr>
              <w:t>Наименованието на подинсталацията се копира автоматично от Раздел</w:t>
            </w:r>
            <w:r w:rsidR="00804C23" w:rsidRPr="00166C95">
              <w:rPr>
                <w:rFonts w:ascii="Times New Roman" w:hAnsi="Times New Roman" w:cs="Times New Roman"/>
              </w:rPr>
              <w:t xml:space="preserve"> III.1 </w:t>
            </w:r>
            <w:r w:rsidRPr="00166C95">
              <w:rPr>
                <w:rFonts w:ascii="Times New Roman" w:hAnsi="Times New Roman" w:cs="Times New Roman"/>
              </w:rPr>
              <w:t>в Лист</w:t>
            </w:r>
            <w:r w:rsidR="00804C23" w:rsidRPr="00166C95">
              <w:rPr>
                <w:rFonts w:ascii="Times New Roman" w:hAnsi="Times New Roman" w:cs="Times New Roman"/>
              </w:rPr>
              <w:t xml:space="preserve"> A. </w:t>
            </w:r>
            <w:r w:rsidRPr="00166C95">
              <w:rPr>
                <w:rFonts w:ascii="Times New Roman" w:hAnsi="Times New Roman" w:cs="Times New Roman"/>
              </w:rPr>
              <w:t xml:space="preserve">Въз основа на въведените данни в тази клетка се изчисляват подлежащите на разпределение емисии в раздел </w:t>
            </w:r>
            <w:r w:rsidR="00804C23" w:rsidRPr="00166C95">
              <w:rPr>
                <w:rFonts w:ascii="Times New Roman" w:hAnsi="Times New Roman" w:cs="Times New Roman"/>
              </w:rPr>
              <w:t xml:space="preserve">K.III.2 </w:t>
            </w:r>
            <w:r w:rsidRPr="00166C95">
              <w:rPr>
                <w:rFonts w:ascii="Times New Roman" w:hAnsi="Times New Roman" w:cs="Times New Roman"/>
              </w:rPr>
              <w:t>на обобщаващия лист.</w:t>
            </w:r>
            <w:r w:rsidR="00804C23" w:rsidRPr="00166C95">
              <w:rPr>
                <w:rFonts w:ascii="Times New Roman" w:hAnsi="Times New Roman" w:cs="Times New Roman"/>
              </w:rPr>
              <w:t xml:space="preserve"> </w:t>
            </w:r>
          </w:p>
          <w:p w:rsidR="00E030C1" w:rsidRPr="00166C95" w:rsidRDefault="00E030C1" w:rsidP="005F0CA4">
            <w:pPr>
              <w:pStyle w:val="Default"/>
              <w:shd w:val="clear" w:color="auto" w:fill="C6D9F1" w:themeFill="text2" w:themeFillTint="33"/>
              <w:jc w:val="both"/>
              <w:rPr>
                <w:rFonts w:ascii="Times New Roman" w:hAnsi="Times New Roman" w:cs="Times New Roman"/>
              </w:rPr>
            </w:pPr>
          </w:p>
          <w:p w:rsidR="00804C23" w:rsidRPr="00166C95" w:rsidRDefault="00E97EDC" w:rsidP="005F0CA4">
            <w:pPr>
              <w:pStyle w:val="Default"/>
              <w:shd w:val="clear" w:color="auto" w:fill="C6D9F1" w:themeFill="text2" w:themeFillTint="33"/>
              <w:spacing w:after="25"/>
              <w:jc w:val="both"/>
              <w:rPr>
                <w:rFonts w:ascii="Times New Roman" w:hAnsi="Times New Roman" w:cs="Times New Roman"/>
              </w:rPr>
            </w:pPr>
            <w:r w:rsidRPr="00166C95">
              <w:rPr>
                <w:rFonts w:ascii="Times New Roman" w:hAnsi="Times New Roman" w:cs="Times New Roman"/>
              </w:rPr>
              <w:t xml:space="preserve">Този раздел следва принципите, заложени в раздели </w:t>
            </w:r>
            <w:r w:rsidR="00804C23" w:rsidRPr="00166C95">
              <w:rPr>
                <w:rFonts w:ascii="Times New Roman" w:hAnsi="Times New Roman" w:cs="Times New Roman"/>
              </w:rPr>
              <w:t xml:space="preserve">4.3 </w:t>
            </w:r>
            <w:r w:rsidRPr="00166C95">
              <w:rPr>
                <w:rFonts w:ascii="Times New Roman" w:hAnsi="Times New Roman" w:cs="Times New Roman"/>
              </w:rPr>
              <w:t xml:space="preserve">и </w:t>
            </w:r>
            <w:r w:rsidR="00804C23" w:rsidRPr="00166C95">
              <w:rPr>
                <w:rFonts w:ascii="Times New Roman" w:hAnsi="Times New Roman" w:cs="Times New Roman"/>
              </w:rPr>
              <w:t xml:space="preserve">7.3 </w:t>
            </w:r>
            <w:r w:rsidR="004E18AC" w:rsidRPr="00166C95">
              <w:rPr>
                <w:rFonts w:ascii="Times New Roman" w:hAnsi="Times New Roman" w:cs="Times New Roman"/>
              </w:rPr>
              <w:t>на</w:t>
            </w:r>
            <w:r w:rsidRPr="00166C95">
              <w:rPr>
                <w:rFonts w:ascii="Times New Roman" w:hAnsi="Times New Roman" w:cs="Times New Roman"/>
              </w:rPr>
              <w:t xml:space="preserve"> Ръководен документ </w:t>
            </w:r>
            <w:r w:rsidR="00804C23" w:rsidRPr="00166C95">
              <w:rPr>
                <w:rFonts w:ascii="Times New Roman" w:hAnsi="Times New Roman" w:cs="Times New Roman"/>
              </w:rPr>
              <w:t xml:space="preserve">5, </w:t>
            </w:r>
            <w:r w:rsidRPr="00166C95">
              <w:rPr>
                <w:rFonts w:ascii="Times New Roman" w:hAnsi="Times New Roman" w:cs="Times New Roman"/>
              </w:rPr>
              <w:t>особено за всички параметри, използвани за определяне на емисиите за разпредел</w:t>
            </w:r>
            <w:r w:rsidR="004E18AC" w:rsidRPr="00166C95">
              <w:rPr>
                <w:rFonts w:ascii="Times New Roman" w:hAnsi="Times New Roman" w:cs="Times New Roman"/>
              </w:rPr>
              <w:t>яне на квоти за</w:t>
            </w:r>
            <w:r w:rsidRPr="00166C95">
              <w:rPr>
                <w:rFonts w:ascii="Times New Roman" w:hAnsi="Times New Roman" w:cs="Times New Roman"/>
              </w:rPr>
              <w:t xml:space="preserve"> всяка подинсталация </w:t>
            </w:r>
            <w:r w:rsidR="00804C23" w:rsidRPr="00166C95">
              <w:rPr>
                <w:rFonts w:ascii="Times New Roman" w:hAnsi="Times New Roman" w:cs="Times New Roman"/>
              </w:rPr>
              <w:t>(</w:t>
            </w:r>
            <w:r w:rsidR="00570264" w:rsidRPr="00166C95">
              <w:rPr>
                <w:rFonts w:ascii="Times New Roman" w:hAnsi="Times New Roman" w:cs="Times New Roman"/>
              </w:rPr>
              <w:t xml:space="preserve">вж. формула </w:t>
            </w:r>
            <w:r w:rsidR="00804C23" w:rsidRPr="00166C95">
              <w:rPr>
                <w:rFonts w:ascii="Times New Roman" w:hAnsi="Times New Roman" w:cs="Times New Roman"/>
                <w:i/>
                <w:iCs/>
              </w:rPr>
              <w:t xml:space="preserve">AttrEm </w:t>
            </w:r>
            <w:r w:rsidR="00570264" w:rsidRPr="00166C95">
              <w:rPr>
                <w:rFonts w:ascii="Times New Roman" w:hAnsi="Times New Roman" w:cs="Times New Roman"/>
                <w:iCs/>
              </w:rPr>
              <w:t>по-долу</w:t>
            </w:r>
            <w:r w:rsidR="00570264" w:rsidRPr="00166C95">
              <w:rPr>
                <w:rFonts w:ascii="Times New Roman" w:hAnsi="Times New Roman" w:cs="Times New Roman"/>
              </w:rPr>
              <w:t xml:space="preserve">). Таблицата по-долу свързва всеки елемент на формулата </w:t>
            </w:r>
            <w:r w:rsidR="00804C23" w:rsidRPr="00166C95">
              <w:rPr>
                <w:rFonts w:ascii="Times New Roman" w:hAnsi="Times New Roman" w:cs="Times New Roman"/>
                <w:i/>
                <w:iCs/>
              </w:rPr>
              <w:t xml:space="preserve">AttrEm </w:t>
            </w:r>
            <w:r w:rsidR="00570264" w:rsidRPr="00166C95">
              <w:rPr>
                <w:rFonts w:ascii="Times New Roman" w:hAnsi="Times New Roman" w:cs="Times New Roman"/>
                <w:iCs/>
              </w:rPr>
              <w:t>по-долу със съответните раздели в</w:t>
            </w:r>
            <w:r w:rsidR="004E18AC" w:rsidRPr="00166C95">
              <w:rPr>
                <w:rFonts w:ascii="Times New Roman" w:hAnsi="Times New Roman" w:cs="Times New Roman"/>
                <w:iCs/>
              </w:rPr>
              <w:t>ъв</w:t>
            </w:r>
            <w:r w:rsidR="00570264" w:rsidRPr="00166C95">
              <w:rPr>
                <w:rFonts w:ascii="Times New Roman" w:hAnsi="Times New Roman" w:cs="Times New Roman"/>
                <w:iCs/>
              </w:rPr>
              <w:t xml:space="preserve"> </w:t>
            </w:r>
            <w:r w:rsidR="00441482" w:rsidRPr="00166C95">
              <w:rPr>
                <w:rFonts w:ascii="Times New Roman" w:hAnsi="Times New Roman" w:cs="Times New Roman"/>
                <w:iCs/>
              </w:rPr>
              <w:t>формуляр</w:t>
            </w:r>
            <w:r w:rsidR="004E18AC" w:rsidRPr="00166C95">
              <w:rPr>
                <w:rFonts w:ascii="Times New Roman" w:hAnsi="Times New Roman" w:cs="Times New Roman"/>
                <w:iCs/>
              </w:rPr>
              <w:t>а</w:t>
            </w:r>
            <w:r w:rsidR="00441482" w:rsidRPr="00166C95">
              <w:rPr>
                <w:rFonts w:ascii="Times New Roman" w:hAnsi="Times New Roman" w:cs="Times New Roman"/>
                <w:iCs/>
              </w:rPr>
              <w:t xml:space="preserve"> </w:t>
            </w:r>
            <w:r w:rsidR="00570264" w:rsidRPr="00166C95">
              <w:rPr>
                <w:rFonts w:ascii="Times New Roman" w:hAnsi="Times New Roman" w:cs="Times New Roman"/>
                <w:iCs/>
              </w:rPr>
              <w:t xml:space="preserve">за събиране на базови данни и </w:t>
            </w:r>
            <w:r w:rsidR="00804C23" w:rsidRPr="00166C95">
              <w:rPr>
                <w:rFonts w:ascii="Times New Roman" w:hAnsi="Times New Roman" w:cs="Times New Roman"/>
              </w:rPr>
              <w:t>MMP</w:t>
            </w:r>
            <w:r w:rsidR="00570264" w:rsidRPr="00166C95">
              <w:rPr>
                <w:rFonts w:ascii="Times New Roman" w:hAnsi="Times New Roman" w:cs="Times New Roman"/>
              </w:rPr>
              <w:t xml:space="preserve">, както и със съответните примери, показани в този раздел. </w:t>
            </w:r>
          </w:p>
        </w:tc>
      </w:tr>
    </w:tbl>
    <w:p w:rsidR="00804C23" w:rsidRPr="00166C95" w:rsidRDefault="00804C23" w:rsidP="00804C23">
      <w:pPr>
        <w:pStyle w:val="Default"/>
        <w:spacing w:after="25"/>
        <w:jc w:val="both"/>
        <w:rPr>
          <w:rFonts w:ascii="Times New Roman" w:hAnsi="Times New Roman" w:cs="Times New Roman"/>
        </w:rPr>
      </w:pPr>
    </w:p>
    <w:tbl>
      <w:tblPr>
        <w:tblStyle w:val="TableGrid"/>
        <w:tblW w:w="0" w:type="auto"/>
        <w:tblLook w:val="04A0" w:firstRow="1" w:lastRow="0" w:firstColumn="1" w:lastColumn="0" w:noHBand="0" w:noVBand="1"/>
      </w:tblPr>
      <w:tblGrid>
        <w:gridCol w:w="9016"/>
      </w:tblGrid>
      <w:tr w:rsidR="00804C23" w:rsidRPr="006251CC" w:rsidTr="00804C23">
        <w:tc>
          <w:tcPr>
            <w:tcW w:w="9166" w:type="dxa"/>
          </w:tcPr>
          <w:p w:rsidR="00804C23" w:rsidRPr="00166C95" w:rsidRDefault="00804C23" w:rsidP="00804C23">
            <w:pPr>
              <w:pStyle w:val="Default"/>
              <w:jc w:val="both"/>
              <w:rPr>
                <w:rFonts w:ascii="Times New Roman" w:hAnsi="Times New Roman" w:cs="Times New Roman"/>
              </w:rPr>
            </w:pPr>
            <w:r w:rsidRPr="00166C95">
              <w:rPr>
                <w:rFonts w:ascii="Cambria Math" w:hAnsi="Cambria Math" w:cs="Times New Roman"/>
              </w:rPr>
              <w:t>𝑨𝒕𝒕𝒓𝑬𝒎</w:t>
            </w:r>
            <w:r w:rsidRPr="00166C95">
              <w:rPr>
                <w:rFonts w:ascii="Times New Roman" w:hAnsi="Times New Roman" w:cs="Times New Roman"/>
              </w:rPr>
              <w:t xml:space="preserve"> = </w:t>
            </w:r>
            <w:r w:rsidRPr="00166C95">
              <w:rPr>
                <w:rFonts w:ascii="Cambria Math" w:hAnsi="Cambria Math" w:cs="Times New Roman"/>
              </w:rPr>
              <w:t>𝑫𝒊𝒓𝑬𝒎</w:t>
            </w:r>
            <w:r w:rsidRPr="00166C95">
              <w:rPr>
                <w:rFonts w:ascii="Times New Roman" w:hAnsi="Cambria Math" w:cs="Times New Roman"/>
              </w:rPr>
              <w:t>∗</w:t>
            </w:r>
            <w:r w:rsidRPr="00166C95">
              <w:rPr>
                <w:rFonts w:ascii="Times New Roman" w:hAnsi="Times New Roman" w:cs="Times New Roman"/>
              </w:rPr>
              <w:t xml:space="preserve"> + </w:t>
            </w:r>
            <w:r w:rsidRPr="00166C95">
              <w:rPr>
                <w:rFonts w:ascii="Cambria Math" w:hAnsi="Cambria Math" w:cs="Times New Roman"/>
              </w:rPr>
              <w:t>𝑬𝒎</w:t>
            </w:r>
            <w:r w:rsidRPr="00166C95">
              <w:rPr>
                <w:rFonts w:ascii="Cambria Math" w:hAnsi="Cambria Math" w:cs="Times New Roman"/>
                <w:vertAlign w:val="subscript"/>
              </w:rPr>
              <w:t>𝑯</w:t>
            </w:r>
            <w:r w:rsidRPr="00166C95">
              <w:rPr>
                <w:rFonts w:ascii="Times New Roman" w:hAnsi="Times New Roman" w:cs="Times New Roman"/>
                <w:vertAlign w:val="subscript"/>
              </w:rPr>
              <w:t>,</w:t>
            </w:r>
            <w:r w:rsidRPr="00166C95">
              <w:rPr>
                <w:rFonts w:ascii="Cambria Math" w:hAnsi="Cambria Math" w:cs="Times New Roman"/>
                <w:vertAlign w:val="subscript"/>
              </w:rPr>
              <w:t>𝒊𝒎𝒑𝒐𝒓𝒕</w:t>
            </w:r>
            <w:r w:rsidRPr="00166C95">
              <w:rPr>
                <w:rFonts w:ascii="Times New Roman" w:hAnsi="Times New Roman" w:cs="Times New Roman"/>
              </w:rPr>
              <w:t xml:space="preserve"> − </w:t>
            </w:r>
            <w:r w:rsidRPr="00166C95">
              <w:rPr>
                <w:rFonts w:ascii="Cambria Math" w:hAnsi="Cambria Math" w:cs="Times New Roman"/>
              </w:rPr>
              <w:t>𝑬𝒎</w:t>
            </w:r>
            <w:r w:rsidRPr="00166C95">
              <w:rPr>
                <w:rFonts w:ascii="Cambria Math" w:hAnsi="Cambria Math" w:cs="Times New Roman"/>
                <w:vertAlign w:val="subscript"/>
              </w:rPr>
              <w:t>𝑯</w:t>
            </w:r>
            <w:r w:rsidRPr="00166C95">
              <w:rPr>
                <w:rFonts w:ascii="Times New Roman" w:hAnsi="Times New Roman" w:cs="Times New Roman"/>
                <w:vertAlign w:val="subscript"/>
              </w:rPr>
              <w:t>,</w:t>
            </w:r>
            <w:r w:rsidRPr="00166C95">
              <w:rPr>
                <w:rFonts w:ascii="Cambria Math" w:hAnsi="Cambria Math" w:cs="Times New Roman"/>
                <w:vertAlign w:val="subscript"/>
              </w:rPr>
              <w:t>𝒆𝒙𝒑𝒐𝒓𝒕</w:t>
            </w:r>
            <w:r w:rsidRPr="00166C95">
              <w:rPr>
                <w:rFonts w:ascii="Times New Roman" w:hAnsi="Times New Roman" w:cs="Times New Roman"/>
              </w:rPr>
              <w:t xml:space="preserve"> + </w:t>
            </w:r>
            <w:r w:rsidRPr="00166C95">
              <w:rPr>
                <w:rFonts w:ascii="Cambria Math" w:hAnsi="Cambria Math" w:cs="Times New Roman"/>
              </w:rPr>
              <w:t>𝑾</w:t>
            </w:r>
            <w:r w:rsidRPr="00166C95">
              <w:rPr>
                <w:rFonts w:ascii="Cambria Math" w:hAnsi="Cambria Math" w:cs="Times New Roman"/>
                <w:vertAlign w:val="subscript"/>
              </w:rPr>
              <w:t>𝑮𝒄𝒐𝒓𝒓</w:t>
            </w:r>
            <w:r w:rsidRPr="00166C95">
              <w:rPr>
                <w:rFonts w:ascii="Times New Roman" w:hAnsi="Times New Roman" w:cs="Times New Roman"/>
                <w:vertAlign w:val="subscript"/>
              </w:rPr>
              <w:t>,</w:t>
            </w:r>
            <w:r w:rsidRPr="00166C95">
              <w:rPr>
                <w:rFonts w:ascii="Cambria Math" w:hAnsi="Cambria Math" w:cs="Times New Roman"/>
                <w:vertAlign w:val="subscript"/>
              </w:rPr>
              <w:t>𝒊𝒎𝒑𝒐𝒓𝒕</w:t>
            </w:r>
            <w:r w:rsidRPr="00166C95">
              <w:rPr>
                <w:rFonts w:ascii="Times New Roman" w:hAnsi="Times New Roman" w:cs="Times New Roman"/>
              </w:rPr>
              <w:t xml:space="preserve"> − </w:t>
            </w:r>
            <w:r w:rsidRPr="00166C95">
              <w:rPr>
                <w:rFonts w:ascii="Cambria Math" w:hAnsi="Cambria Math" w:cs="Times New Roman"/>
              </w:rPr>
              <w:t>𝑾</w:t>
            </w:r>
            <w:r w:rsidRPr="00166C95">
              <w:rPr>
                <w:rFonts w:ascii="Cambria Math" w:hAnsi="Cambria Math" w:cs="Times New Roman"/>
                <w:vertAlign w:val="subscript"/>
              </w:rPr>
              <w:t>𝑮𝒄𝒐𝒓𝒓</w:t>
            </w:r>
            <w:r w:rsidRPr="00166C95">
              <w:rPr>
                <w:rFonts w:ascii="Times New Roman" w:hAnsi="Times New Roman" w:cs="Times New Roman"/>
                <w:vertAlign w:val="subscript"/>
              </w:rPr>
              <w:t>,</w:t>
            </w:r>
            <w:r w:rsidRPr="00166C95">
              <w:rPr>
                <w:rFonts w:ascii="Cambria Math" w:hAnsi="Cambria Math" w:cs="Times New Roman"/>
                <w:vertAlign w:val="subscript"/>
              </w:rPr>
              <w:t>𝒆𝒙𝒑𝒐𝒓𝒕</w:t>
            </w:r>
            <w:r w:rsidRPr="00166C95">
              <w:rPr>
                <w:rFonts w:ascii="Times New Roman" w:hAnsi="Times New Roman" w:cs="Times New Roman"/>
              </w:rPr>
              <w:t xml:space="preserve"> + </w:t>
            </w:r>
            <w:r w:rsidRPr="00166C95">
              <w:rPr>
                <w:rFonts w:ascii="Cambria Math" w:hAnsi="Cambria Math" w:cs="Times New Roman"/>
              </w:rPr>
              <w:t>𝑬𝒎𝒆𝒍</w:t>
            </w:r>
            <w:r w:rsidRPr="00166C95">
              <w:rPr>
                <w:rFonts w:ascii="Times New Roman" w:hAnsi="Times New Roman" w:cs="Times New Roman"/>
              </w:rPr>
              <w:t>,</w:t>
            </w:r>
            <w:r w:rsidRPr="00166C95">
              <w:rPr>
                <w:rFonts w:ascii="Cambria Math" w:hAnsi="Cambria Math" w:cs="Times New Roman"/>
                <w:vertAlign w:val="subscript"/>
              </w:rPr>
              <w:t>𝒆𝒙𝒄𝒉</w:t>
            </w:r>
            <w:r w:rsidRPr="00166C95">
              <w:rPr>
                <w:rFonts w:ascii="Times New Roman" w:hAnsi="Times New Roman" w:cs="Times New Roman"/>
              </w:rPr>
              <w:t xml:space="preserve"> − </w:t>
            </w:r>
            <w:r w:rsidRPr="00166C95">
              <w:rPr>
                <w:rFonts w:ascii="Cambria Math" w:hAnsi="Cambria Math" w:cs="Times New Roman"/>
              </w:rPr>
              <w:t>𝑬𝒎𝒆𝒍</w:t>
            </w:r>
            <w:r w:rsidRPr="00166C95">
              <w:rPr>
                <w:rFonts w:ascii="Times New Roman" w:hAnsi="Times New Roman" w:cs="Times New Roman"/>
              </w:rPr>
              <w:t>,</w:t>
            </w:r>
            <w:r w:rsidRPr="00166C95">
              <w:rPr>
                <w:rFonts w:ascii="Cambria Math" w:hAnsi="Cambria Math" w:cs="Times New Roman"/>
                <w:vertAlign w:val="subscript"/>
              </w:rPr>
              <w:t>𝒑𝒓𝒐𝒅𝒖𝒄𝒆𝒅</w:t>
            </w:r>
          </w:p>
        </w:tc>
      </w:tr>
    </w:tbl>
    <w:p w:rsidR="00B05279" w:rsidRPr="00166C95" w:rsidRDefault="00B05279" w:rsidP="00804C23">
      <w:pPr>
        <w:pStyle w:val="Default"/>
        <w:jc w:val="both"/>
        <w:rPr>
          <w:rFonts w:ascii="Times New Roman" w:eastAsia="Times New Roman" w:hAnsi="Times New Roman" w:cs="Times New Roman"/>
        </w:rPr>
      </w:pPr>
    </w:p>
    <w:p w:rsidR="00804C23" w:rsidRPr="00166C95" w:rsidRDefault="00245660" w:rsidP="00804C23">
      <w:pPr>
        <w:pStyle w:val="Default"/>
        <w:jc w:val="both"/>
        <w:rPr>
          <w:rFonts w:ascii="Times New Roman" w:hAnsi="Times New Roman" w:cs="Times New Roman"/>
          <w:i/>
          <w:iCs/>
        </w:rPr>
      </w:pPr>
      <w:r w:rsidRPr="00166C95">
        <w:rPr>
          <w:rFonts w:ascii="Times New Roman" w:hAnsi="Times New Roman" w:cs="Times New Roman"/>
          <w:i/>
          <w:iCs/>
        </w:rPr>
        <w:t>Таблица</w:t>
      </w:r>
      <w:r w:rsidR="00804C23" w:rsidRPr="00166C95">
        <w:rPr>
          <w:rFonts w:ascii="Times New Roman" w:hAnsi="Times New Roman" w:cs="Times New Roman"/>
          <w:i/>
          <w:iCs/>
        </w:rPr>
        <w:t xml:space="preserve"> 2: </w:t>
      </w:r>
      <w:r w:rsidR="00D95503" w:rsidRPr="00166C95">
        <w:rPr>
          <w:rFonts w:ascii="Times New Roman" w:hAnsi="Times New Roman" w:cs="Times New Roman"/>
          <w:i/>
          <w:iCs/>
        </w:rPr>
        <w:t>Връзка межд</w:t>
      </w:r>
      <w:r w:rsidR="004E18AC" w:rsidRPr="00166C95">
        <w:rPr>
          <w:rFonts w:ascii="Times New Roman" w:hAnsi="Times New Roman" w:cs="Times New Roman"/>
          <w:i/>
          <w:iCs/>
        </w:rPr>
        <w:t xml:space="preserve">у </w:t>
      </w:r>
      <w:r w:rsidRPr="00166C95">
        <w:rPr>
          <w:rFonts w:ascii="Times New Roman" w:hAnsi="Times New Roman" w:cs="Times New Roman"/>
          <w:i/>
          <w:iCs/>
        </w:rPr>
        <w:t>различните променливи в</w:t>
      </w:r>
      <w:r w:rsidR="00804C23" w:rsidRPr="00166C95">
        <w:rPr>
          <w:rFonts w:ascii="Times New Roman" w:hAnsi="Times New Roman" w:cs="Times New Roman"/>
          <w:i/>
          <w:iCs/>
        </w:rPr>
        <w:t xml:space="preserve"> AttrEm </w:t>
      </w:r>
      <w:r w:rsidRPr="00166C95">
        <w:rPr>
          <w:rFonts w:ascii="Times New Roman" w:hAnsi="Times New Roman" w:cs="Times New Roman"/>
          <w:i/>
          <w:iCs/>
        </w:rPr>
        <w:t>и съответните раз</w:t>
      </w:r>
      <w:r w:rsidR="004E18AC" w:rsidRPr="00166C95">
        <w:rPr>
          <w:rFonts w:ascii="Times New Roman" w:hAnsi="Times New Roman" w:cs="Times New Roman"/>
          <w:i/>
          <w:iCs/>
        </w:rPr>
        <w:t>дели във формуля</w:t>
      </w:r>
      <w:r w:rsidR="001D49A1" w:rsidRPr="00166C95">
        <w:rPr>
          <w:rFonts w:ascii="Times New Roman" w:hAnsi="Times New Roman" w:cs="Times New Roman"/>
          <w:i/>
          <w:iCs/>
        </w:rPr>
        <w:t>ра за събиране на базови данни</w:t>
      </w:r>
      <w:r w:rsidR="004E18AC" w:rsidRPr="00166C95">
        <w:rPr>
          <w:rFonts w:ascii="Times New Roman" w:hAnsi="Times New Roman" w:cs="Times New Roman"/>
          <w:i/>
          <w:iCs/>
        </w:rPr>
        <w:t xml:space="preserve"> и </w:t>
      </w:r>
      <w:r w:rsidR="00804C23" w:rsidRPr="00166C95">
        <w:rPr>
          <w:rFonts w:ascii="Times New Roman" w:hAnsi="Times New Roman" w:cs="Times New Roman"/>
          <w:i/>
          <w:iCs/>
        </w:rPr>
        <w:t>MMP. (</w:t>
      </w:r>
      <w:r w:rsidR="001D49A1" w:rsidRPr="00166C95">
        <w:rPr>
          <w:rFonts w:ascii="Times New Roman" w:hAnsi="Times New Roman" w:cs="Times New Roman"/>
          <w:i/>
          <w:iCs/>
        </w:rPr>
        <w:t>Допълнителните параметри</w:t>
      </w:r>
      <w:r w:rsidR="00A17632" w:rsidRPr="00166C95">
        <w:rPr>
          <w:rFonts w:ascii="Times New Roman" w:hAnsi="Times New Roman" w:cs="Times New Roman"/>
          <w:i/>
          <w:iCs/>
        </w:rPr>
        <w:t>,</w:t>
      </w:r>
      <w:r w:rsidR="001D49A1" w:rsidRPr="00166C95">
        <w:rPr>
          <w:rFonts w:ascii="Times New Roman" w:hAnsi="Times New Roman" w:cs="Times New Roman"/>
          <w:i/>
          <w:iCs/>
        </w:rPr>
        <w:t xml:space="preserve"> включени в таблицата, се отнасят за данни, които се изисква да бъдат предоставени в раздел</w:t>
      </w:r>
      <w:r w:rsidR="00804C23" w:rsidRPr="00166C95">
        <w:rPr>
          <w:rFonts w:ascii="Times New Roman" w:hAnsi="Times New Roman" w:cs="Times New Roman"/>
          <w:i/>
          <w:iCs/>
        </w:rPr>
        <w:t>“BM update”</w:t>
      </w:r>
      <w:r w:rsidR="006F46BA" w:rsidRPr="00166C95">
        <w:rPr>
          <w:rFonts w:ascii="Times New Roman" w:hAnsi="Times New Roman" w:cs="Times New Roman"/>
          <w:i/>
          <w:iCs/>
        </w:rPr>
        <w:t xml:space="preserve"> [„Актуализация на показателя”] </w:t>
      </w:r>
      <w:r w:rsidR="007B0C46" w:rsidRPr="00166C95">
        <w:rPr>
          <w:rFonts w:ascii="Times New Roman" w:hAnsi="Times New Roman" w:cs="Times New Roman"/>
          <w:i/>
          <w:iCs/>
        </w:rPr>
        <w:t>на формуляра за събиране на базови данни за проверка на съ</w:t>
      </w:r>
      <w:r w:rsidR="009B3D16" w:rsidRPr="00166C95">
        <w:rPr>
          <w:rFonts w:ascii="Times New Roman" w:hAnsi="Times New Roman" w:cs="Times New Roman"/>
          <w:i/>
          <w:iCs/>
        </w:rPr>
        <w:t>ответствието</w:t>
      </w:r>
      <w:r w:rsidR="007B0C46" w:rsidRPr="00166C95">
        <w:rPr>
          <w:rFonts w:ascii="Times New Roman" w:hAnsi="Times New Roman" w:cs="Times New Roman"/>
          <w:i/>
          <w:iCs/>
        </w:rPr>
        <w:t xml:space="preserve"> или за други цели, но нямат пряк ефект върху </w:t>
      </w:r>
      <w:r w:rsidR="00804C23" w:rsidRPr="00166C95">
        <w:rPr>
          <w:rFonts w:ascii="Times New Roman" w:hAnsi="Times New Roman" w:cs="Times New Roman"/>
          <w:i/>
          <w:iCs/>
        </w:rPr>
        <w:t>AttrEm).</w:t>
      </w:r>
    </w:p>
    <w:tbl>
      <w:tblPr>
        <w:tblW w:w="0" w:type="auto"/>
        <w:tblLayout w:type="fixed"/>
        <w:tblCellMar>
          <w:left w:w="10" w:type="dxa"/>
          <w:right w:w="10" w:type="dxa"/>
        </w:tblCellMar>
        <w:tblLook w:val="04A0" w:firstRow="1" w:lastRow="0" w:firstColumn="1" w:lastColumn="0" w:noHBand="0" w:noVBand="1"/>
      </w:tblPr>
      <w:tblGrid>
        <w:gridCol w:w="3797"/>
        <w:gridCol w:w="1061"/>
        <w:gridCol w:w="1066"/>
        <w:gridCol w:w="1066"/>
        <w:gridCol w:w="1075"/>
      </w:tblGrid>
      <w:tr w:rsidR="00804C23" w:rsidRPr="006251CC" w:rsidTr="00804C23">
        <w:trPr>
          <w:trHeight w:hRule="exact" w:val="754"/>
        </w:trPr>
        <w:tc>
          <w:tcPr>
            <w:tcW w:w="3797" w:type="dxa"/>
            <w:vMerge w:val="restart"/>
            <w:tcBorders>
              <w:top w:val="single" w:sz="4" w:space="0" w:color="auto"/>
              <w:left w:val="single" w:sz="4" w:space="0" w:color="auto"/>
            </w:tcBorders>
            <w:shd w:val="clear" w:color="auto" w:fill="FFFFFF"/>
          </w:tcPr>
          <w:p w:rsidR="00804C23" w:rsidRPr="00166C95" w:rsidRDefault="007B0C46" w:rsidP="009A5378">
            <w:pPr>
              <w:spacing w:line="150" w:lineRule="exact"/>
              <w:ind w:left="180"/>
              <w:rPr>
                <w:rFonts w:ascii="Times New Roman" w:hAnsi="Times New Roman" w:cs="Times New Roman"/>
              </w:rPr>
            </w:pPr>
            <w:r w:rsidRPr="00166C95">
              <w:rPr>
                <w:rStyle w:val="Bodytext75pt"/>
                <w:rFonts w:ascii="Times New Roman" w:hAnsi="Times New Roman" w:cs="Times New Roman"/>
                <w:lang w:val="bg-BG"/>
              </w:rPr>
              <w:t>Разпределени емисии</w:t>
            </w:r>
          </w:p>
        </w:tc>
        <w:tc>
          <w:tcPr>
            <w:tcW w:w="2127" w:type="dxa"/>
            <w:gridSpan w:val="2"/>
            <w:tcBorders>
              <w:top w:val="single" w:sz="4" w:space="0" w:color="auto"/>
              <w:left w:val="single" w:sz="4" w:space="0" w:color="auto"/>
            </w:tcBorders>
            <w:shd w:val="clear" w:color="auto" w:fill="FFFFFF"/>
          </w:tcPr>
          <w:p w:rsidR="00804C23" w:rsidRPr="00166C95" w:rsidRDefault="00A17632" w:rsidP="009B3D16">
            <w:pPr>
              <w:spacing w:line="216" w:lineRule="exact"/>
              <w:jc w:val="center"/>
              <w:rPr>
                <w:rFonts w:ascii="Times New Roman" w:hAnsi="Times New Roman" w:cs="Times New Roman"/>
              </w:rPr>
            </w:pPr>
            <w:r w:rsidRPr="00166C95">
              <w:rPr>
                <w:rStyle w:val="Bodytext75pt"/>
                <w:rFonts w:ascii="Times New Roman" w:hAnsi="Times New Roman" w:cs="Times New Roman"/>
                <w:lang w:val="bg-BG"/>
              </w:rPr>
              <w:t>Съответен раздел</w:t>
            </w:r>
            <w:r w:rsidR="009B3D16" w:rsidRPr="00166C95">
              <w:rPr>
                <w:rStyle w:val="Bodytext75pt"/>
                <w:rFonts w:ascii="Times New Roman" w:hAnsi="Times New Roman" w:cs="Times New Roman"/>
                <w:lang w:val="bg-BG"/>
              </w:rPr>
              <w:t xml:space="preserve"> във формуляра за събиране на базови данни </w:t>
            </w:r>
          </w:p>
        </w:tc>
        <w:tc>
          <w:tcPr>
            <w:tcW w:w="2141" w:type="dxa"/>
            <w:gridSpan w:val="2"/>
            <w:tcBorders>
              <w:top w:val="single" w:sz="4" w:space="0" w:color="auto"/>
              <w:left w:val="single" w:sz="4" w:space="0" w:color="auto"/>
              <w:right w:val="single" w:sz="4" w:space="0" w:color="auto"/>
            </w:tcBorders>
            <w:shd w:val="clear" w:color="auto" w:fill="FFFFFF"/>
          </w:tcPr>
          <w:p w:rsidR="00804C23" w:rsidRPr="00166C95" w:rsidRDefault="00A17632" w:rsidP="00A17632">
            <w:pPr>
              <w:spacing w:line="216" w:lineRule="exact"/>
              <w:jc w:val="center"/>
              <w:rPr>
                <w:rFonts w:ascii="Times New Roman" w:hAnsi="Times New Roman" w:cs="Times New Roman"/>
              </w:rPr>
            </w:pPr>
            <w:r w:rsidRPr="00166C95">
              <w:rPr>
                <w:rStyle w:val="Bodytext75pt"/>
                <w:rFonts w:ascii="Times New Roman" w:hAnsi="Times New Roman" w:cs="Times New Roman"/>
                <w:lang w:val="bg-BG"/>
              </w:rPr>
              <w:t xml:space="preserve">Съответен раздел във формуляра за </w:t>
            </w:r>
            <w:r w:rsidR="00804C23" w:rsidRPr="00166C95">
              <w:rPr>
                <w:rStyle w:val="Bodytext75pt"/>
                <w:rFonts w:ascii="Times New Roman" w:hAnsi="Times New Roman" w:cs="Times New Roman"/>
                <w:lang w:val="bg-BG"/>
              </w:rPr>
              <w:t xml:space="preserve">MMP </w:t>
            </w:r>
          </w:p>
        </w:tc>
      </w:tr>
      <w:tr w:rsidR="00804C23" w:rsidRPr="00166C95" w:rsidTr="000234F4">
        <w:trPr>
          <w:trHeight w:hRule="exact" w:val="459"/>
        </w:trPr>
        <w:tc>
          <w:tcPr>
            <w:tcW w:w="3797" w:type="dxa"/>
            <w:vMerge/>
            <w:tcBorders>
              <w:left w:val="single" w:sz="4" w:space="0" w:color="auto"/>
            </w:tcBorders>
            <w:shd w:val="clear" w:color="auto" w:fill="FFFFFF"/>
          </w:tcPr>
          <w:p w:rsidR="00804C23" w:rsidRPr="00166C95" w:rsidRDefault="00804C23" w:rsidP="00804C23">
            <w:pPr>
              <w:rPr>
                <w:rFonts w:ascii="Times New Roman" w:hAnsi="Times New Roman" w:cs="Times New Roman"/>
              </w:rPr>
            </w:pPr>
          </w:p>
        </w:tc>
        <w:tc>
          <w:tcPr>
            <w:tcW w:w="1061" w:type="dxa"/>
            <w:tcBorders>
              <w:left w:val="single" w:sz="4" w:space="0" w:color="auto"/>
            </w:tcBorders>
            <w:shd w:val="clear" w:color="auto" w:fill="FFFFFF"/>
          </w:tcPr>
          <w:p w:rsidR="00804C23" w:rsidRPr="00166C95" w:rsidRDefault="009B3D16" w:rsidP="00804C23">
            <w:pPr>
              <w:spacing w:after="60" w:line="150" w:lineRule="exact"/>
              <w:jc w:val="center"/>
              <w:rPr>
                <w:rFonts w:ascii="Times New Roman" w:hAnsi="Times New Roman" w:cs="Times New Roman"/>
              </w:rPr>
            </w:pPr>
            <w:r w:rsidRPr="00166C95">
              <w:rPr>
                <w:rStyle w:val="Bodytext75pt"/>
                <w:rFonts w:ascii="Times New Roman" w:hAnsi="Times New Roman" w:cs="Times New Roman"/>
                <w:lang w:val="bg-BG"/>
              </w:rPr>
              <w:t>Продукт</w:t>
            </w:r>
            <w:r w:rsidR="00A17632" w:rsidRPr="00166C95">
              <w:rPr>
                <w:rStyle w:val="Bodytext75pt"/>
                <w:rFonts w:ascii="Times New Roman" w:hAnsi="Times New Roman" w:cs="Times New Roman"/>
                <w:lang w:val="bg-BG"/>
              </w:rPr>
              <w:t>ов</w:t>
            </w:r>
          </w:p>
          <w:p w:rsidR="00804C23" w:rsidRPr="00166C95" w:rsidRDefault="00135817" w:rsidP="00135817">
            <w:pPr>
              <w:spacing w:before="60" w:line="150" w:lineRule="exact"/>
              <w:jc w:val="center"/>
              <w:rPr>
                <w:rFonts w:ascii="Times New Roman" w:hAnsi="Times New Roman" w:cs="Times New Roman"/>
              </w:rPr>
            </w:pPr>
            <w:r w:rsidRPr="00166C95">
              <w:rPr>
                <w:rStyle w:val="Bodytext75pt"/>
                <w:rFonts w:ascii="Times New Roman" w:hAnsi="Times New Roman" w:cs="Times New Roman"/>
                <w:lang w:val="bg-BG"/>
              </w:rPr>
              <w:t>показател</w:t>
            </w:r>
          </w:p>
        </w:tc>
        <w:tc>
          <w:tcPr>
            <w:tcW w:w="1066" w:type="dxa"/>
            <w:tcBorders>
              <w:left w:val="single" w:sz="4" w:space="0" w:color="auto"/>
            </w:tcBorders>
            <w:shd w:val="clear" w:color="auto" w:fill="FFFFFF"/>
          </w:tcPr>
          <w:p w:rsidR="00804C23" w:rsidRPr="00166C95" w:rsidRDefault="00A17632" w:rsidP="00804C23">
            <w:pPr>
              <w:spacing w:after="60" w:line="150" w:lineRule="exact"/>
              <w:jc w:val="center"/>
              <w:rPr>
                <w:rFonts w:ascii="Times New Roman" w:hAnsi="Times New Roman" w:cs="Times New Roman"/>
              </w:rPr>
            </w:pPr>
            <w:r w:rsidRPr="00166C95">
              <w:rPr>
                <w:rStyle w:val="Bodytext75pt"/>
                <w:rFonts w:ascii="Times New Roman" w:hAnsi="Times New Roman" w:cs="Times New Roman"/>
                <w:lang w:val="bg-BG"/>
              </w:rPr>
              <w:t xml:space="preserve">Алтернативен </w:t>
            </w:r>
          </w:p>
          <w:p w:rsidR="00804C23" w:rsidRPr="00166C95" w:rsidRDefault="00135817" w:rsidP="00135817">
            <w:pPr>
              <w:spacing w:before="60" w:line="170" w:lineRule="exact"/>
              <w:jc w:val="center"/>
              <w:rPr>
                <w:rFonts w:ascii="Times New Roman" w:hAnsi="Times New Roman" w:cs="Times New Roman"/>
              </w:rPr>
            </w:pPr>
            <w:r w:rsidRPr="00166C95">
              <w:rPr>
                <w:rStyle w:val="Bodytext75pt"/>
                <w:rFonts w:ascii="Times New Roman" w:hAnsi="Times New Roman" w:cs="Times New Roman"/>
                <w:lang w:val="bg-BG"/>
              </w:rPr>
              <w:t>показател</w:t>
            </w:r>
            <w:r w:rsidR="00804C23" w:rsidRPr="00166C95">
              <w:rPr>
                <w:rStyle w:val="BodytextCalibri"/>
                <w:rFonts w:ascii="Times New Roman" w:hAnsi="Times New Roman" w:cs="Times New Roman"/>
                <w:vertAlign w:val="superscript"/>
                <w:lang w:val="bg-BG"/>
              </w:rPr>
              <w:footnoteReference w:id="15"/>
            </w:r>
          </w:p>
        </w:tc>
        <w:tc>
          <w:tcPr>
            <w:tcW w:w="1066" w:type="dxa"/>
            <w:tcBorders>
              <w:left w:val="single" w:sz="4" w:space="0" w:color="auto"/>
            </w:tcBorders>
            <w:shd w:val="clear" w:color="auto" w:fill="FFFFFF"/>
          </w:tcPr>
          <w:p w:rsidR="00135817" w:rsidRPr="00166C95" w:rsidRDefault="00135817" w:rsidP="00135817">
            <w:pPr>
              <w:spacing w:after="60" w:line="150" w:lineRule="exact"/>
              <w:jc w:val="center"/>
              <w:rPr>
                <w:rFonts w:ascii="Times New Roman" w:hAnsi="Times New Roman" w:cs="Times New Roman"/>
              </w:rPr>
            </w:pPr>
            <w:r w:rsidRPr="00166C95">
              <w:rPr>
                <w:rStyle w:val="Bodytext75pt"/>
                <w:rFonts w:ascii="Times New Roman" w:hAnsi="Times New Roman" w:cs="Times New Roman"/>
                <w:lang w:val="bg-BG"/>
              </w:rPr>
              <w:t>Продуктов</w:t>
            </w:r>
          </w:p>
          <w:p w:rsidR="00804C23" w:rsidRPr="00166C95" w:rsidRDefault="00135817" w:rsidP="00135817">
            <w:pPr>
              <w:spacing w:before="60" w:line="150" w:lineRule="exact"/>
              <w:jc w:val="center"/>
              <w:rPr>
                <w:rFonts w:ascii="Times New Roman" w:hAnsi="Times New Roman" w:cs="Times New Roman"/>
              </w:rPr>
            </w:pPr>
            <w:r w:rsidRPr="00166C95">
              <w:rPr>
                <w:rStyle w:val="Bodytext75pt"/>
                <w:rFonts w:ascii="Times New Roman" w:hAnsi="Times New Roman" w:cs="Times New Roman"/>
                <w:lang w:val="bg-BG"/>
              </w:rPr>
              <w:t>показател</w:t>
            </w:r>
          </w:p>
        </w:tc>
        <w:tc>
          <w:tcPr>
            <w:tcW w:w="1075" w:type="dxa"/>
            <w:tcBorders>
              <w:left w:val="single" w:sz="4" w:space="0" w:color="auto"/>
              <w:right w:val="single" w:sz="4" w:space="0" w:color="auto"/>
            </w:tcBorders>
            <w:shd w:val="clear" w:color="auto" w:fill="FFFFFF"/>
          </w:tcPr>
          <w:p w:rsidR="00804C23" w:rsidRPr="00166C95" w:rsidRDefault="00A17632" w:rsidP="00135817">
            <w:pPr>
              <w:spacing w:before="60" w:line="150" w:lineRule="exact"/>
              <w:jc w:val="center"/>
              <w:rPr>
                <w:rFonts w:ascii="Times New Roman" w:hAnsi="Times New Roman" w:cs="Times New Roman"/>
              </w:rPr>
            </w:pPr>
            <w:r w:rsidRPr="00166C95">
              <w:rPr>
                <w:rStyle w:val="Bodytext75pt"/>
                <w:rFonts w:ascii="Times New Roman" w:hAnsi="Times New Roman" w:cs="Times New Roman"/>
                <w:lang w:val="bg-BG"/>
              </w:rPr>
              <w:t xml:space="preserve">Алтернативен </w:t>
            </w:r>
            <w:r w:rsidR="00135817" w:rsidRPr="00166C95">
              <w:rPr>
                <w:rStyle w:val="Bodytext75pt"/>
                <w:rFonts w:ascii="Times New Roman" w:hAnsi="Times New Roman" w:cs="Times New Roman"/>
                <w:lang w:val="bg-BG"/>
              </w:rPr>
              <w:t>показател</w:t>
            </w:r>
          </w:p>
        </w:tc>
      </w:tr>
      <w:tr w:rsidR="00804C23" w:rsidRPr="00166C95" w:rsidTr="007B0C46">
        <w:trPr>
          <w:trHeight w:hRule="exact" w:val="217"/>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lastRenderedPageBreak/>
              <w:t xml:space="preserve">DirEm* (MP </w:t>
            </w:r>
            <w:r w:rsidR="008A22B0" w:rsidRPr="00166C95">
              <w:rPr>
                <w:rStyle w:val="Bodytext75pt"/>
                <w:rFonts w:ascii="Times New Roman" w:hAnsi="Times New Roman" w:cs="Times New Roman"/>
                <w:b w:val="0"/>
                <w:sz w:val="16"/>
                <w:szCs w:val="16"/>
                <w:lang w:val="bg-BG"/>
              </w:rPr>
              <w:t>потоци на гориво и материал</w:t>
            </w:r>
            <w:r w:rsidRPr="00166C95">
              <w:rPr>
                <w:rStyle w:val="Bodytext75pt"/>
                <w:rFonts w:ascii="Times New Roman" w:hAnsi="Times New Roman" w:cs="Times New Roman"/>
                <w:b w:val="0"/>
                <w:sz w:val="16"/>
                <w:szCs w:val="16"/>
                <w:lang w:val="bg-BG"/>
              </w:rPr>
              <w: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F.g</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G.c</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F.e.i</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G.c</w:t>
            </w:r>
          </w:p>
        </w:tc>
      </w:tr>
      <w:tr w:rsidR="00804C23" w:rsidRPr="00166C95" w:rsidTr="007B0C46">
        <w:trPr>
          <w:trHeight w:hRule="exact" w:val="271"/>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DirEm* (</w:t>
            </w:r>
            <w:r w:rsidR="008A22B0" w:rsidRPr="00166C95">
              <w:rPr>
                <w:rStyle w:val="Bodytext75pt"/>
                <w:rFonts w:ascii="Times New Roman" w:hAnsi="Times New Roman" w:cs="Times New Roman"/>
                <w:b w:val="0"/>
                <w:sz w:val="16"/>
                <w:szCs w:val="16"/>
                <w:lang w:val="bg-BG"/>
              </w:rPr>
              <w:t>Вътрешни потоци на гориво и материал</w:t>
            </w:r>
            <w:r w:rsidRPr="00166C95">
              <w:rPr>
                <w:rStyle w:val="Bodytext75pt"/>
                <w:rFonts w:ascii="Times New Roman" w:hAnsi="Times New Roman" w:cs="Times New Roman"/>
                <w:b w:val="0"/>
                <w:sz w:val="16"/>
                <w:szCs w:val="16"/>
                <w:lang w:val="bg-BG"/>
              </w:rPr>
              <w: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F.i</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F.e.ii</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8A22B0">
        <w:trPr>
          <w:trHeight w:hRule="exact" w:val="271"/>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DirEm* (CO</w:t>
            </w:r>
            <w:r w:rsidRPr="00166C95">
              <w:rPr>
                <w:rStyle w:val="BodytextCalibri"/>
                <w:rFonts w:ascii="Times New Roman" w:hAnsi="Times New Roman" w:cs="Times New Roman"/>
                <w:b/>
                <w:sz w:val="16"/>
                <w:szCs w:val="16"/>
                <w:vertAlign w:val="subscript"/>
                <w:lang w:val="bg-BG"/>
              </w:rPr>
              <w:t>2</w:t>
            </w:r>
            <w:r w:rsidRPr="00166C95">
              <w:rPr>
                <w:rStyle w:val="Bodytext75pt"/>
                <w:rFonts w:ascii="Times New Roman" w:hAnsi="Times New Roman" w:cs="Times New Roman"/>
                <w:b w:val="0"/>
                <w:sz w:val="16"/>
                <w:szCs w:val="16"/>
                <w:lang w:val="bg-BG"/>
              </w:rPr>
              <w:t xml:space="preserve"> </w:t>
            </w:r>
            <w:r w:rsidR="008A22B0" w:rsidRPr="00166C95">
              <w:rPr>
                <w:rStyle w:val="Bodytext75pt"/>
                <w:rFonts w:ascii="Times New Roman" w:hAnsi="Times New Roman" w:cs="Times New Roman"/>
                <w:b w:val="0"/>
                <w:sz w:val="16"/>
                <w:szCs w:val="16"/>
                <w:lang w:val="bg-BG"/>
              </w:rPr>
              <w:t>като суровина</w:t>
            </w:r>
            <w:r w:rsidRPr="00166C95">
              <w:rPr>
                <w:rStyle w:val="Bodytext75pt"/>
                <w:rFonts w:ascii="Times New Roman" w:hAnsi="Times New Roman" w:cs="Times New Roman"/>
                <w:b w:val="0"/>
                <w:sz w:val="16"/>
                <w:szCs w:val="16"/>
                <w:lang w:val="bg-BG"/>
              </w:rPr>
              <w: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F.j</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F.e.iii</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804C23">
        <w:trPr>
          <w:trHeight w:hRule="exact" w:val="312"/>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vertAlign w:val="superscript"/>
                <w:lang w:val="bg-BG"/>
              </w:rPr>
              <w:t>Em</w:t>
            </w:r>
            <w:r w:rsidRPr="00166C95">
              <w:rPr>
                <w:rStyle w:val="Bodytext75pt"/>
                <w:rFonts w:ascii="Times New Roman" w:hAnsi="Times New Roman" w:cs="Times New Roman"/>
                <w:b w:val="0"/>
                <w:sz w:val="16"/>
                <w:szCs w:val="16"/>
                <w:lang w:val="bg-BG"/>
              </w:rPr>
              <w:t>H,import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G.1.f</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F.g</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G.1.f</w:t>
            </w:r>
          </w:p>
        </w:tc>
      </w:tr>
      <w:tr w:rsidR="00804C23" w:rsidRPr="00166C95" w:rsidTr="00804C23">
        <w:trPr>
          <w:trHeight w:hRule="exact" w:val="307"/>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EmH,export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G.4.e</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F.g</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G.4.e</w:t>
            </w:r>
          </w:p>
        </w:tc>
      </w:tr>
      <w:tr w:rsidR="00804C23" w:rsidRPr="00166C95" w:rsidTr="00804C23">
        <w:trPr>
          <w:trHeight w:hRule="exact" w:val="312"/>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vertAlign w:val="superscript"/>
                <w:lang w:val="bg-BG"/>
              </w:rPr>
              <w:t>WG</w:t>
            </w:r>
            <w:r w:rsidRPr="00166C95">
              <w:rPr>
                <w:rStyle w:val="Bodytext75pt"/>
                <w:rFonts w:ascii="Times New Roman" w:hAnsi="Times New Roman" w:cs="Times New Roman"/>
                <w:b w:val="0"/>
                <w:sz w:val="16"/>
                <w:szCs w:val="16"/>
                <w:lang w:val="bg-BG"/>
              </w:rPr>
              <w:t>corr,import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F.l</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G.4.d</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G.4.d</w:t>
            </w:r>
          </w:p>
        </w:tc>
      </w:tr>
      <w:tr w:rsidR="00804C23" w:rsidRPr="00166C95" w:rsidTr="000234F4">
        <w:trPr>
          <w:trHeight w:hRule="exact" w:val="208"/>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vertAlign w:val="superscript"/>
                <w:lang w:val="bg-BG"/>
              </w:rPr>
              <w:t>WG</w:t>
            </w:r>
            <w:r w:rsidRPr="00166C95">
              <w:rPr>
                <w:rStyle w:val="Bodytext75pt"/>
                <w:rFonts w:ascii="Times New Roman" w:hAnsi="Times New Roman" w:cs="Times New Roman"/>
                <w:b w:val="0"/>
                <w:sz w:val="16"/>
                <w:szCs w:val="16"/>
                <w:lang w:val="bg-BG"/>
              </w:rPr>
              <w:t>corr,export</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F.l</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804C23">
        <w:trPr>
          <w:trHeight w:hRule="exact" w:val="312"/>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vertAlign w:val="superscript"/>
                <w:lang w:val="bg-BG"/>
              </w:rPr>
              <w:t>Em</w:t>
            </w:r>
            <w:r w:rsidRPr="00166C95">
              <w:rPr>
                <w:rStyle w:val="Bodytext75pt"/>
                <w:rFonts w:ascii="Times New Roman" w:hAnsi="Times New Roman" w:cs="Times New Roman"/>
                <w:b w:val="0"/>
                <w:sz w:val="16"/>
                <w:szCs w:val="16"/>
                <w:lang w:val="bg-BG"/>
              </w:rPr>
              <w:t>el,exch</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F.c</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F.c</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8A22B0">
        <w:trPr>
          <w:trHeight w:hRule="exact" w:val="208"/>
        </w:trPr>
        <w:tc>
          <w:tcPr>
            <w:tcW w:w="3797" w:type="dxa"/>
            <w:tcBorders>
              <w:top w:val="single" w:sz="4" w:space="0" w:color="auto"/>
              <w:left w:val="single" w:sz="4" w:space="0" w:color="auto"/>
            </w:tcBorders>
            <w:shd w:val="clear" w:color="auto" w:fill="FFFFFF"/>
          </w:tcPr>
          <w:p w:rsidR="00804C23" w:rsidRPr="00166C95" w:rsidRDefault="00804C23"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vertAlign w:val="superscript"/>
                <w:lang w:val="bg-BG"/>
              </w:rPr>
              <w:t>Em</w:t>
            </w:r>
            <w:r w:rsidRPr="00166C95">
              <w:rPr>
                <w:rStyle w:val="Bodytext75pt"/>
                <w:rFonts w:ascii="Times New Roman" w:hAnsi="Times New Roman" w:cs="Times New Roman"/>
                <w:b w:val="0"/>
                <w:sz w:val="16"/>
                <w:szCs w:val="16"/>
                <w:lang w:val="bg-BG"/>
              </w:rPr>
              <w:t>el,prod</w:t>
            </w:r>
          </w:p>
        </w:tc>
        <w:tc>
          <w:tcPr>
            <w:tcW w:w="1061"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F.m</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F.c</w:t>
            </w:r>
          </w:p>
        </w:tc>
        <w:tc>
          <w:tcPr>
            <w:tcW w:w="1075" w:type="dxa"/>
            <w:tcBorders>
              <w:top w:val="single" w:sz="4" w:space="0" w:color="auto"/>
              <w:left w:val="single" w:sz="4" w:space="0" w:color="auto"/>
              <w:right w:val="single" w:sz="4" w:space="0" w:color="auto"/>
            </w:tcBorders>
            <w:shd w:val="clear" w:color="auto" w:fill="FFFFFF"/>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190"/>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 Вложено гориво</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G.d</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F.f</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G.d</w:t>
            </w:r>
          </w:p>
        </w:tc>
      </w:tr>
      <w:tr w:rsidR="00804C23" w:rsidRPr="00166C95" w:rsidTr="00925F1B">
        <w:trPr>
          <w:trHeight w:hRule="exact" w:val="388"/>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 Вложено гориво от отпадъчни газове</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ОГ</w:t>
            </w:r>
            <w:r w:rsidR="00804C23" w:rsidRPr="00166C95">
              <w:rPr>
                <w:rStyle w:val="Bodytext75pt"/>
                <w:rFonts w:ascii="Times New Roman" w:hAnsi="Times New Roman" w:cs="Times New Roman"/>
                <w:b w:val="0"/>
                <w:sz w:val="16"/>
                <w:szCs w:val="16"/>
                <w:lang w:val="bg-BG"/>
              </w:rPr>
              <w:t>)</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G.d</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G.d</w:t>
            </w:r>
          </w:p>
        </w:tc>
      </w:tr>
      <w:tr w:rsidR="00804C23" w:rsidRPr="00166C95" w:rsidTr="00925F1B">
        <w:trPr>
          <w:trHeight w:hRule="exact" w:val="226"/>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Произведена топлинна енергия</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G.e</w:t>
            </w:r>
          </w:p>
        </w:tc>
      </w:tr>
      <w:tr w:rsidR="00804C23" w:rsidRPr="00166C95" w:rsidTr="00925F1B">
        <w:trPr>
          <w:trHeight w:hRule="exact" w:val="307"/>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Топлинна енергия от целулоз</w:t>
            </w:r>
            <w:r w:rsidR="00932AC9" w:rsidRPr="00166C95">
              <w:rPr>
                <w:rStyle w:val="Bodytext75pt"/>
                <w:rFonts w:ascii="Times New Roman" w:hAnsi="Times New Roman" w:cs="Times New Roman"/>
                <w:b w:val="0"/>
                <w:sz w:val="16"/>
                <w:szCs w:val="16"/>
                <w:lang w:val="bg-BG"/>
              </w:rPr>
              <w:t>а</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G.1.f</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F.g</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G.1.f</w:t>
            </w:r>
          </w:p>
        </w:tc>
      </w:tr>
      <w:tr w:rsidR="00804C23" w:rsidRPr="00166C95" w:rsidTr="00925F1B">
        <w:trPr>
          <w:trHeight w:hRule="exact" w:val="199"/>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Топлинна енергия от азотна киселина</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208"/>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Произведени отпадъчни газове</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F.l</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199"/>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009A5378" w:rsidRPr="00166C95">
              <w:rPr>
                <w:rStyle w:val="Bodytext75pt"/>
                <w:rFonts w:ascii="Times New Roman" w:hAnsi="Times New Roman" w:cs="Times New Roman"/>
                <w:b w:val="0"/>
                <w:sz w:val="16"/>
                <w:szCs w:val="16"/>
                <w:lang w:val="bg-BG"/>
              </w:rPr>
              <w:t xml:space="preserve">Потребени </w:t>
            </w:r>
            <w:r w:rsidRPr="00166C95">
              <w:rPr>
                <w:rStyle w:val="Bodytext75pt"/>
                <w:rFonts w:ascii="Times New Roman" w:hAnsi="Times New Roman" w:cs="Times New Roman"/>
                <w:b w:val="0"/>
                <w:sz w:val="16"/>
                <w:szCs w:val="16"/>
                <w:lang w:val="bg-BG"/>
              </w:rPr>
              <w:t>отпадъчни газове</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F.k</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370"/>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Изгорени във факел</w:t>
            </w:r>
            <w:r w:rsidR="00932AC9" w:rsidRPr="00166C95">
              <w:rPr>
                <w:rStyle w:val="Bodytext75pt"/>
                <w:rFonts w:ascii="Times New Roman" w:hAnsi="Times New Roman" w:cs="Times New Roman"/>
                <w:b w:val="0"/>
                <w:sz w:val="16"/>
                <w:szCs w:val="16"/>
                <w:lang w:val="bg-BG"/>
              </w:rPr>
              <w:t>на тръба</w:t>
            </w:r>
            <w:r w:rsidRPr="00166C95">
              <w:rPr>
                <w:rStyle w:val="Bodytext75pt"/>
                <w:rFonts w:ascii="Times New Roman" w:hAnsi="Times New Roman" w:cs="Times New Roman"/>
                <w:b w:val="0"/>
                <w:sz w:val="16"/>
                <w:szCs w:val="16"/>
                <w:lang w:val="bg-BG"/>
              </w:rPr>
              <w:t xml:space="preserve"> отпадъчни газове</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F.l</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F.h</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312"/>
        </w:trPr>
        <w:tc>
          <w:tcPr>
            <w:tcW w:w="3797" w:type="dxa"/>
            <w:tcBorders>
              <w:top w:val="single" w:sz="4" w:space="0" w:color="auto"/>
              <w:left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Общо произведена целулоз</w:t>
            </w:r>
            <w:r w:rsidR="00932AC9" w:rsidRPr="00166C95">
              <w:rPr>
                <w:rStyle w:val="Bodytext75pt"/>
                <w:rFonts w:ascii="Times New Roman" w:hAnsi="Times New Roman" w:cs="Times New Roman"/>
                <w:b w:val="0"/>
                <w:sz w:val="16"/>
                <w:szCs w:val="16"/>
                <w:lang w:val="bg-BG"/>
              </w:rPr>
              <w:t>а</w:t>
            </w:r>
          </w:p>
        </w:tc>
        <w:tc>
          <w:tcPr>
            <w:tcW w:w="1061"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F.n</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F.a</w:t>
            </w:r>
          </w:p>
        </w:tc>
        <w:tc>
          <w:tcPr>
            <w:tcW w:w="1075" w:type="dxa"/>
            <w:tcBorders>
              <w:top w:val="single" w:sz="4" w:space="0" w:color="auto"/>
              <w:left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r w:rsidR="00804C23" w:rsidRPr="00166C95" w:rsidTr="00925F1B">
        <w:trPr>
          <w:trHeight w:hRule="exact" w:val="322"/>
        </w:trPr>
        <w:tc>
          <w:tcPr>
            <w:tcW w:w="3797" w:type="dxa"/>
            <w:tcBorders>
              <w:top w:val="single" w:sz="4" w:space="0" w:color="auto"/>
              <w:left w:val="single" w:sz="4" w:space="0" w:color="auto"/>
              <w:bottom w:val="single" w:sz="4" w:space="0" w:color="auto"/>
            </w:tcBorders>
            <w:shd w:val="clear" w:color="auto" w:fill="D9D9D9" w:themeFill="background1" w:themeFillShade="D9"/>
          </w:tcPr>
          <w:p w:rsidR="00804C23" w:rsidRPr="00166C95" w:rsidRDefault="008A22B0" w:rsidP="009A5378">
            <w:pPr>
              <w:spacing w:after="0" w:line="240" w:lineRule="auto"/>
              <w:ind w:left="187"/>
              <w:rPr>
                <w:rFonts w:ascii="Times New Roman" w:hAnsi="Times New Roman" w:cs="Times New Roman"/>
                <w:b/>
                <w:sz w:val="16"/>
                <w:szCs w:val="16"/>
              </w:rPr>
            </w:pPr>
            <w:r w:rsidRPr="00166C95">
              <w:rPr>
                <w:rStyle w:val="Bodytext75pt"/>
                <w:rFonts w:ascii="Times New Roman" w:hAnsi="Times New Roman" w:cs="Times New Roman"/>
                <w:b w:val="0"/>
                <w:sz w:val="16"/>
                <w:szCs w:val="16"/>
                <w:lang w:val="bg-BG"/>
              </w:rPr>
              <w:t>Параметър</w:t>
            </w:r>
            <w:r w:rsidR="00804C23" w:rsidRPr="00166C95">
              <w:rPr>
                <w:rStyle w:val="Bodytext75pt"/>
                <w:rFonts w:ascii="Times New Roman" w:hAnsi="Times New Roman" w:cs="Times New Roman"/>
                <w:b w:val="0"/>
                <w:sz w:val="16"/>
                <w:szCs w:val="16"/>
                <w:lang w:val="bg-BG"/>
              </w:rPr>
              <w:t xml:space="preserve">: </w:t>
            </w:r>
            <w:r w:rsidRPr="00166C95">
              <w:rPr>
                <w:rStyle w:val="Bodytext75pt"/>
                <w:rFonts w:ascii="Times New Roman" w:hAnsi="Times New Roman" w:cs="Times New Roman"/>
                <w:b w:val="0"/>
                <w:sz w:val="16"/>
                <w:szCs w:val="16"/>
                <w:lang w:val="bg-BG"/>
              </w:rPr>
              <w:t>Междини продукти</w:t>
            </w:r>
          </w:p>
        </w:tc>
        <w:tc>
          <w:tcPr>
            <w:tcW w:w="1061" w:type="dxa"/>
            <w:tcBorders>
              <w:top w:val="single" w:sz="4" w:space="0" w:color="auto"/>
              <w:left w:val="single" w:sz="4" w:space="0" w:color="auto"/>
              <w:bottom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F.o</w:t>
            </w:r>
          </w:p>
        </w:tc>
        <w:tc>
          <w:tcPr>
            <w:tcW w:w="1066" w:type="dxa"/>
            <w:tcBorders>
              <w:top w:val="single" w:sz="4" w:space="0" w:color="auto"/>
              <w:left w:val="single" w:sz="4" w:space="0" w:color="auto"/>
              <w:bottom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c>
          <w:tcPr>
            <w:tcW w:w="1066" w:type="dxa"/>
            <w:tcBorders>
              <w:top w:val="single" w:sz="4" w:space="0" w:color="auto"/>
              <w:left w:val="single" w:sz="4" w:space="0" w:color="auto"/>
              <w:bottom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F.a</w:t>
            </w:r>
          </w:p>
        </w:tc>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04C23" w:rsidRPr="00166C95" w:rsidRDefault="00804C23" w:rsidP="00804C23">
            <w:pPr>
              <w:spacing w:line="180" w:lineRule="exact"/>
              <w:jc w:val="center"/>
              <w:rPr>
                <w:rFonts w:ascii="Times New Roman" w:hAnsi="Times New Roman" w:cs="Times New Roman"/>
                <w:sz w:val="16"/>
                <w:szCs w:val="16"/>
              </w:rPr>
            </w:pPr>
            <w:r w:rsidRPr="00166C95">
              <w:rPr>
                <w:rStyle w:val="BodytextCalibri"/>
                <w:rFonts w:ascii="Times New Roman" w:hAnsi="Times New Roman" w:cs="Times New Roman"/>
                <w:sz w:val="16"/>
                <w:szCs w:val="16"/>
                <w:lang w:val="bg-BG"/>
              </w:rPr>
              <w:t>-</w:t>
            </w:r>
          </w:p>
        </w:tc>
      </w:tr>
    </w:tbl>
    <w:p w:rsidR="00804C23" w:rsidRPr="00166C95" w:rsidRDefault="00804C23" w:rsidP="00804C23">
      <w:pPr>
        <w:pStyle w:val="Default"/>
        <w:jc w:val="both"/>
        <w:rPr>
          <w:rFonts w:ascii="Times New Roman" w:hAnsi="Times New Roman" w:cs="Times New Roman"/>
        </w:rPr>
      </w:pP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g) </w:t>
      </w:r>
      <w:r w:rsidR="00DF0575" w:rsidRPr="00166C95">
        <w:rPr>
          <w:rFonts w:ascii="Times New Roman" w:hAnsi="Times New Roman" w:cs="Times New Roman"/>
          <w:b/>
        </w:rPr>
        <w:t xml:space="preserve">Преки емисии, разпределени </w:t>
      </w:r>
      <w:r w:rsidR="007E6AC1" w:rsidRPr="00166C95">
        <w:rPr>
          <w:rFonts w:ascii="Times New Roman" w:hAnsi="Times New Roman" w:cs="Times New Roman"/>
          <w:b/>
        </w:rPr>
        <w:t>з</w:t>
      </w:r>
      <w:r w:rsidR="00DF0575" w:rsidRPr="00166C95">
        <w:rPr>
          <w:rFonts w:ascii="Times New Roman" w:hAnsi="Times New Roman" w:cs="Times New Roman"/>
          <w:b/>
        </w:rPr>
        <w:t>а тази</w:t>
      </w:r>
      <w:r w:rsidR="00DF0575" w:rsidRPr="00166C95">
        <w:rPr>
          <w:rFonts w:ascii="Times New Roman" w:hAnsi="Times New Roman" w:cs="Times New Roman"/>
        </w:rPr>
        <w:t xml:space="preserve"> </w:t>
      </w:r>
      <w:r w:rsidR="00E97EDC" w:rsidRPr="00166C95">
        <w:rPr>
          <w:rFonts w:ascii="Times New Roman" w:hAnsi="Times New Roman" w:cs="Times New Roman"/>
          <w:b/>
          <w:bCs/>
        </w:rPr>
        <w:t>подинс</w:t>
      </w:r>
      <w:r w:rsidR="00DF0575" w:rsidRPr="00166C95">
        <w:rPr>
          <w:rFonts w:ascii="Times New Roman" w:hAnsi="Times New Roman" w:cs="Times New Roman"/>
          <w:b/>
          <w:bCs/>
        </w:rPr>
        <w:t>та</w:t>
      </w:r>
      <w:r w:rsidR="00E97EDC" w:rsidRPr="00166C95">
        <w:rPr>
          <w:rFonts w:ascii="Times New Roman" w:hAnsi="Times New Roman" w:cs="Times New Roman"/>
          <w:b/>
          <w:bCs/>
        </w:rPr>
        <w:t xml:space="preserve">лация </w:t>
      </w:r>
      <w:r w:rsidRPr="00166C95">
        <w:rPr>
          <w:rFonts w:ascii="Times New Roman" w:hAnsi="Times New Roman" w:cs="Times New Roman"/>
          <w:b/>
          <w:bCs/>
        </w:rPr>
        <w:t>(</w:t>
      </w:r>
      <w:r w:rsidRPr="00166C95">
        <w:rPr>
          <w:rFonts w:ascii="Times New Roman" w:hAnsi="Times New Roman" w:cs="Times New Roman"/>
          <w:b/>
          <w:bCs/>
          <w:i/>
          <w:iCs/>
        </w:rPr>
        <w:t>DirEm* (MP source streams)</w:t>
      </w:r>
      <w:r w:rsidRPr="00166C95">
        <w:rPr>
          <w:rFonts w:ascii="Times New Roman" w:hAnsi="Times New Roman" w:cs="Times New Roman"/>
          <w:b/>
          <w:bCs/>
        </w:rPr>
        <w:t>)</w:t>
      </w:r>
      <w:r w:rsidRPr="00166C95">
        <w:rPr>
          <w:rFonts w:ascii="Times New Roman" w:hAnsi="Times New Roman" w:cs="Times New Roman"/>
        </w:rPr>
        <w:t xml:space="preserve">: </w:t>
      </w:r>
      <w:r w:rsidR="00DF0575" w:rsidRPr="00166C95">
        <w:rPr>
          <w:rFonts w:ascii="Times New Roman" w:hAnsi="Times New Roman" w:cs="Times New Roman"/>
        </w:rPr>
        <w:t xml:space="preserve">общите преки емисии се предоставят за всяка година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F0575" w:rsidRPr="00166C95">
        <w:rPr>
          <w:rFonts w:ascii="Times New Roman" w:hAnsi="Times New Roman" w:cs="Times New Roman"/>
        </w:rPr>
        <w:t>еквивалент годишно. Необходимо е да се вземат предвид следните инструкции</w:t>
      </w:r>
      <w:r w:rsidRPr="00166C95">
        <w:rPr>
          <w:rFonts w:ascii="Times New Roman" w:hAnsi="Times New Roman" w:cs="Times New Roman"/>
        </w:rPr>
        <w:t xml:space="preserve">: </w:t>
      </w:r>
    </w:p>
    <w:p w:rsidR="0055148D" w:rsidRPr="00166C95" w:rsidRDefault="00630395" w:rsidP="00630395">
      <w:pPr>
        <w:pStyle w:val="Default"/>
        <w:numPr>
          <w:ilvl w:val="0"/>
          <w:numId w:val="26"/>
        </w:numPr>
        <w:jc w:val="both"/>
        <w:rPr>
          <w:rFonts w:ascii="Times New Roman" w:hAnsi="Times New Roman" w:cs="Times New Roman"/>
        </w:rPr>
      </w:pPr>
      <w:r w:rsidRPr="00166C95">
        <w:rPr>
          <w:rFonts w:ascii="Times New Roman" w:hAnsi="Times New Roman" w:cs="Times New Roman"/>
        </w:rPr>
        <w:t xml:space="preserve">Преките емисии се наблюдават в съответствие с </w:t>
      </w:r>
      <w:r w:rsidR="00ED4C57" w:rsidRPr="00166C95">
        <w:rPr>
          <w:rFonts w:ascii="Times New Roman" w:hAnsi="Times New Roman" w:cs="Times New Roman"/>
        </w:rPr>
        <w:t>ПМ</w:t>
      </w:r>
      <w:r w:rsidRPr="00166C95">
        <w:rPr>
          <w:rFonts w:ascii="Times New Roman" w:hAnsi="Times New Roman" w:cs="Times New Roman"/>
        </w:rPr>
        <w:t xml:space="preserve">, одобрен </w:t>
      </w:r>
      <w:r w:rsidR="0055148D" w:rsidRPr="00166C95">
        <w:rPr>
          <w:rFonts w:ascii="Times New Roman" w:hAnsi="Times New Roman" w:cs="Times New Roman"/>
        </w:rPr>
        <w:t>съгласно РМД</w:t>
      </w:r>
      <w:r w:rsidR="00804C23" w:rsidRPr="00166C95">
        <w:rPr>
          <w:rFonts w:ascii="Times New Roman" w:hAnsi="Times New Roman" w:cs="Times New Roman"/>
        </w:rPr>
        <w:t xml:space="preserve">, </w:t>
      </w:r>
      <w:r w:rsidR="00CB109E" w:rsidRPr="00166C95">
        <w:rPr>
          <w:rFonts w:ascii="Times New Roman" w:hAnsi="Times New Roman" w:cs="Times New Roman"/>
        </w:rPr>
        <w:t xml:space="preserve">тоест отчитайки емисиите </w:t>
      </w:r>
      <w:r w:rsidR="00AB4403" w:rsidRPr="00166C95">
        <w:rPr>
          <w:rFonts w:ascii="Times New Roman" w:hAnsi="Times New Roman" w:cs="Times New Roman"/>
        </w:rPr>
        <w:t xml:space="preserve">с </w:t>
      </w:r>
      <w:r w:rsidR="00CB109E" w:rsidRPr="00166C95">
        <w:rPr>
          <w:rFonts w:ascii="Times New Roman" w:hAnsi="Times New Roman" w:cs="Times New Roman"/>
        </w:rPr>
        <w:t xml:space="preserve">базирани на изчисления методики </w:t>
      </w:r>
      <w:r w:rsidR="00804C23" w:rsidRPr="00166C95">
        <w:rPr>
          <w:rFonts w:ascii="Times New Roman" w:hAnsi="Times New Roman" w:cs="Times New Roman"/>
        </w:rPr>
        <w:t>(</w:t>
      </w:r>
      <w:r w:rsidR="00CB109E" w:rsidRPr="00166C95">
        <w:rPr>
          <w:rFonts w:ascii="Times New Roman" w:hAnsi="Times New Roman" w:cs="Times New Roman"/>
        </w:rPr>
        <w:t>използва</w:t>
      </w:r>
      <w:r w:rsidR="00ED4C57" w:rsidRPr="00166C95">
        <w:rPr>
          <w:rFonts w:ascii="Times New Roman" w:hAnsi="Times New Roman" w:cs="Times New Roman"/>
        </w:rPr>
        <w:t>щи</w:t>
      </w:r>
      <w:r w:rsidR="00CB109E" w:rsidRPr="00166C95">
        <w:rPr>
          <w:rFonts w:ascii="Times New Roman" w:hAnsi="Times New Roman" w:cs="Times New Roman"/>
        </w:rPr>
        <w:t xml:space="preserve"> потоци от гориво и материали)</w:t>
      </w:r>
      <w:r w:rsidR="00804C23" w:rsidRPr="00166C95">
        <w:rPr>
          <w:rFonts w:ascii="Times New Roman" w:hAnsi="Times New Roman" w:cs="Times New Roman"/>
        </w:rPr>
        <w:t xml:space="preserve">, </w:t>
      </w:r>
      <w:r w:rsidR="00CB109E" w:rsidRPr="00166C95">
        <w:rPr>
          <w:rFonts w:ascii="Times New Roman" w:hAnsi="Times New Roman" w:cs="Times New Roman"/>
        </w:rPr>
        <w:t>базирани на измервания методики</w:t>
      </w:r>
      <w:r w:rsidR="00804C23" w:rsidRPr="00166C95">
        <w:rPr>
          <w:rFonts w:ascii="Times New Roman" w:hAnsi="Times New Roman" w:cs="Times New Roman"/>
        </w:rPr>
        <w:t xml:space="preserve"> (CEMS)</w:t>
      </w:r>
      <w:r w:rsidR="0055148D" w:rsidRPr="00166C95">
        <w:rPr>
          <w:rFonts w:ascii="Times New Roman" w:hAnsi="Times New Roman" w:cs="Times New Roman"/>
        </w:rPr>
        <w:t>, както и</w:t>
      </w:r>
      <w:r w:rsidR="00804C23" w:rsidRPr="00166C95">
        <w:rPr>
          <w:rFonts w:ascii="Times New Roman" w:hAnsi="Times New Roman" w:cs="Times New Roman"/>
        </w:rPr>
        <w:t xml:space="preserve"> </w:t>
      </w:r>
      <w:r w:rsidR="00AB4403" w:rsidRPr="00166C95">
        <w:rPr>
          <w:rFonts w:ascii="Times New Roman" w:hAnsi="Times New Roman" w:cs="Times New Roman"/>
        </w:rPr>
        <w:t xml:space="preserve">с </w:t>
      </w:r>
      <w:r w:rsidR="00CB109E" w:rsidRPr="00166C95">
        <w:rPr>
          <w:rFonts w:ascii="Times New Roman" w:hAnsi="Times New Roman" w:cs="Times New Roman"/>
        </w:rPr>
        <w:t>подходи без подреждане („алтернативни подходи или</w:t>
      </w:r>
      <w:r w:rsidR="00A56DDC" w:rsidRPr="00166C95">
        <w:rPr>
          <w:rFonts w:ascii="Times New Roman" w:hAnsi="Times New Roman" w:cs="Times New Roman"/>
        </w:rPr>
        <w:t xml:space="preserve"> т.нар. </w:t>
      </w:r>
      <w:r w:rsidR="00CB109E" w:rsidRPr="00166C95">
        <w:rPr>
          <w:rFonts w:ascii="Times New Roman" w:hAnsi="Times New Roman" w:cs="Times New Roman"/>
        </w:rPr>
        <w:t>„</w:t>
      </w:r>
      <w:r w:rsidR="00804C23" w:rsidRPr="00166C95">
        <w:rPr>
          <w:rFonts w:ascii="Times New Roman" w:hAnsi="Times New Roman" w:cs="Times New Roman"/>
        </w:rPr>
        <w:t xml:space="preserve">fall-backs”). </w:t>
      </w:r>
      <w:r w:rsidR="00CB109E" w:rsidRPr="00166C95">
        <w:rPr>
          <w:rFonts w:ascii="Times New Roman" w:hAnsi="Times New Roman" w:cs="Times New Roman"/>
        </w:rPr>
        <w:t xml:space="preserve">В няколко ситуации обаче „преките емисии” в този раздел не са идентични на докладваните по </w:t>
      </w:r>
      <w:r w:rsidR="0055148D" w:rsidRPr="00166C95">
        <w:rPr>
          <w:rFonts w:ascii="Times New Roman" w:hAnsi="Times New Roman" w:cs="Times New Roman"/>
        </w:rPr>
        <w:t>РМД</w:t>
      </w:r>
      <w:r w:rsidR="00804C23" w:rsidRPr="00166C95">
        <w:rPr>
          <w:rFonts w:ascii="Times New Roman" w:hAnsi="Times New Roman" w:cs="Times New Roman"/>
        </w:rPr>
        <w:t xml:space="preserve">. </w:t>
      </w:r>
      <w:r w:rsidR="0055148D" w:rsidRPr="00166C95">
        <w:rPr>
          <w:rFonts w:ascii="Times New Roman" w:hAnsi="Times New Roman" w:cs="Times New Roman"/>
        </w:rPr>
        <w:t xml:space="preserve">Тези ситуации включват например потоци от гориво и материали, използвани за производство на измерима топлинна </w:t>
      </w:r>
      <w:r w:rsidR="0055148D" w:rsidRPr="00166C95">
        <w:rPr>
          <w:rFonts w:ascii="Times New Roman" w:hAnsi="Times New Roman" w:cs="Times New Roman"/>
        </w:rPr>
        <w:lastRenderedPageBreak/>
        <w:t>енергия, отпадъчни газове и др. С други думи,</w:t>
      </w:r>
      <w:r w:rsidR="00804C23" w:rsidRPr="00166C95">
        <w:rPr>
          <w:rFonts w:ascii="Times New Roman" w:hAnsi="Times New Roman" w:cs="Times New Roman"/>
        </w:rPr>
        <w:t xml:space="preserve"> </w:t>
      </w:r>
      <w:r w:rsidR="0055148D" w:rsidRPr="00166C95">
        <w:rPr>
          <w:rFonts w:ascii="Times New Roman" w:hAnsi="Times New Roman" w:cs="Times New Roman"/>
        </w:rPr>
        <w:t xml:space="preserve">трябва внимателно да се попълват разделите, представени по-долу, и да се спазват стриктно инструкциите, за да се избегне двойно отчитане или пропуски. </w:t>
      </w:r>
    </w:p>
    <w:p w:rsidR="00804C23" w:rsidRPr="00166C95" w:rsidRDefault="00804C23" w:rsidP="008A3159">
      <w:pPr>
        <w:pStyle w:val="Default"/>
        <w:numPr>
          <w:ilvl w:val="0"/>
          <w:numId w:val="26"/>
        </w:numPr>
        <w:jc w:val="both"/>
        <w:rPr>
          <w:rFonts w:ascii="Times New Roman" w:hAnsi="Times New Roman" w:cs="Times New Roman"/>
        </w:rPr>
      </w:pPr>
      <w:r w:rsidRPr="00166C95">
        <w:rPr>
          <w:rFonts w:ascii="Times New Roman" w:hAnsi="Times New Roman" w:cs="Times New Roman"/>
        </w:rPr>
        <w:t xml:space="preserve"> </w:t>
      </w:r>
      <w:r w:rsidR="0055148D" w:rsidRPr="00166C95">
        <w:rPr>
          <w:rFonts w:ascii="Times New Roman" w:hAnsi="Times New Roman" w:cs="Times New Roman"/>
        </w:rPr>
        <w:t>Измерима топлинна енергия</w:t>
      </w:r>
      <w:r w:rsidRPr="00166C95">
        <w:rPr>
          <w:rFonts w:ascii="Times New Roman" w:hAnsi="Times New Roman" w:cs="Times New Roman"/>
        </w:rPr>
        <w:t xml:space="preserve">: </w:t>
      </w:r>
      <w:r w:rsidR="00AB4403" w:rsidRPr="00166C95">
        <w:rPr>
          <w:rFonts w:ascii="Times New Roman" w:hAnsi="Times New Roman" w:cs="Times New Roman"/>
        </w:rPr>
        <w:t>когато топлинната енергия</w:t>
      </w:r>
      <w:r w:rsidRPr="00166C95">
        <w:rPr>
          <w:rFonts w:ascii="Times New Roman" w:hAnsi="Times New Roman" w:cs="Times New Roman"/>
        </w:rPr>
        <w:t xml:space="preserve"> </w:t>
      </w:r>
      <w:r w:rsidR="00AB4403" w:rsidRPr="00166C95">
        <w:rPr>
          <w:rFonts w:ascii="Times New Roman" w:hAnsi="Times New Roman" w:cs="Times New Roman"/>
        </w:rPr>
        <w:t xml:space="preserve">се произвежда изключително за една подинсталация, емисиите може да бъдат пряко разпределени тук чрез емисиите на гориво. Когато горива се използват </w:t>
      </w:r>
      <w:r w:rsidR="009206CE" w:rsidRPr="00166C95">
        <w:rPr>
          <w:rFonts w:ascii="Times New Roman" w:hAnsi="Times New Roman" w:cs="Times New Roman"/>
        </w:rPr>
        <w:t xml:space="preserve">за производство на измерима </w:t>
      </w:r>
      <w:r w:rsidR="00AB4403" w:rsidRPr="00166C95">
        <w:rPr>
          <w:rFonts w:ascii="Times New Roman" w:hAnsi="Times New Roman" w:cs="Times New Roman"/>
        </w:rPr>
        <w:t>топлинна енергия</w:t>
      </w:r>
      <w:r w:rsidR="009206CE" w:rsidRPr="00166C95">
        <w:rPr>
          <w:rFonts w:ascii="Times New Roman" w:hAnsi="Times New Roman" w:cs="Times New Roman"/>
        </w:rPr>
        <w:t xml:space="preserve">, която се консумира от повече от една </w:t>
      </w:r>
      <w:r w:rsidR="00E97EDC" w:rsidRPr="00166C95">
        <w:rPr>
          <w:rFonts w:ascii="Times New Roman" w:hAnsi="Times New Roman" w:cs="Times New Roman"/>
        </w:rPr>
        <w:t>подинс</w:t>
      </w:r>
      <w:r w:rsidR="00846DD2" w:rsidRPr="00166C95">
        <w:rPr>
          <w:rFonts w:ascii="Times New Roman" w:hAnsi="Times New Roman" w:cs="Times New Roman"/>
        </w:rPr>
        <w:t>та</w:t>
      </w:r>
      <w:r w:rsidR="00E97EDC" w:rsidRPr="00166C95">
        <w:rPr>
          <w:rFonts w:ascii="Times New Roman" w:hAnsi="Times New Roman" w:cs="Times New Roman"/>
        </w:rPr>
        <w:t xml:space="preserve">лация </w:t>
      </w:r>
      <w:r w:rsidRPr="00166C95">
        <w:rPr>
          <w:rFonts w:ascii="Times New Roman" w:hAnsi="Times New Roman" w:cs="Times New Roman"/>
        </w:rPr>
        <w:t>(</w:t>
      </w:r>
      <w:r w:rsidR="009206CE" w:rsidRPr="00166C95">
        <w:rPr>
          <w:rFonts w:ascii="Times New Roman" w:hAnsi="Times New Roman" w:cs="Times New Roman"/>
        </w:rPr>
        <w:t>което включва ситуации с внос в и износ от други инсталации</w:t>
      </w:r>
      <w:r w:rsidRPr="00166C95">
        <w:rPr>
          <w:rFonts w:ascii="Times New Roman" w:hAnsi="Times New Roman" w:cs="Times New Roman"/>
        </w:rPr>
        <w:t xml:space="preserve">), </w:t>
      </w:r>
      <w:r w:rsidR="00380886" w:rsidRPr="00166C95">
        <w:rPr>
          <w:rFonts w:ascii="Times New Roman" w:hAnsi="Times New Roman" w:cs="Times New Roman"/>
        </w:rPr>
        <w:t xml:space="preserve">горивата не следва да се включват в преките емисии на </w:t>
      </w:r>
      <w:r w:rsidR="00E97EDC" w:rsidRPr="00166C95">
        <w:rPr>
          <w:rFonts w:ascii="Times New Roman" w:hAnsi="Times New Roman" w:cs="Times New Roman"/>
        </w:rPr>
        <w:t>подинс</w:t>
      </w:r>
      <w:r w:rsidR="00846DD2" w:rsidRPr="00166C95">
        <w:rPr>
          <w:rFonts w:ascii="Times New Roman" w:hAnsi="Times New Roman" w:cs="Times New Roman"/>
        </w:rPr>
        <w:t>та</w:t>
      </w:r>
      <w:r w:rsidR="00E97EDC" w:rsidRPr="00166C95">
        <w:rPr>
          <w:rFonts w:ascii="Times New Roman" w:hAnsi="Times New Roman" w:cs="Times New Roman"/>
        </w:rPr>
        <w:t>лацията</w:t>
      </w:r>
      <w:r w:rsidR="00380886" w:rsidRPr="00166C95">
        <w:rPr>
          <w:rFonts w:ascii="Times New Roman" w:hAnsi="Times New Roman" w:cs="Times New Roman"/>
        </w:rPr>
        <w:t xml:space="preserve">, а по-скоро в точка </w:t>
      </w:r>
      <w:r w:rsidRPr="00166C95">
        <w:rPr>
          <w:rFonts w:ascii="Times New Roman" w:hAnsi="Times New Roman" w:cs="Times New Roman"/>
        </w:rPr>
        <w:t xml:space="preserve">(k) </w:t>
      </w:r>
      <w:r w:rsidR="00380886" w:rsidRPr="00166C95">
        <w:rPr>
          <w:rFonts w:ascii="Times New Roman" w:hAnsi="Times New Roman" w:cs="Times New Roman"/>
        </w:rPr>
        <w:t>по-долу. „Внос” включва измерима</w:t>
      </w:r>
      <w:r w:rsidRPr="00166C95">
        <w:rPr>
          <w:rFonts w:ascii="Times New Roman" w:hAnsi="Times New Roman" w:cs="Times New Roman"/>
        </w:rPr>
        <w:t xml:space="preserve"> </w:t>
      </w:r>
      <w:r w:rsidR="00AB4403" w:rsidRPr="00166C95">
        <w:rPr>
          <w:rFonts w:ascii="Times New Roman" w:hAnsi="Times New Roman" w:cs="Times New Roman"/>
        </w:rPr>
        <w:t>топлинна енергия</w:t>
      </w:r>
      <w:r w:rsidR="00380886" w:rsidRPr="00166C95">
        <w:rPr>
          <w:rFonts w:ascii="Times New Roman" w:hAnsi="Times New Roman" w:cs="Times New Roman"/>
        </w:rPr>
        <w:t xml:space="preserve"> от обект </w:t>
      </w:r>
      <w:r w:rsidRPr="00166C95">
        <w:rPr>
          <w:rFonts w:ascii="Times New Roman" w:hAnsi="Times New Roman" w:cs="Times New Roman"/>
        </w:rPr>
        <w:t>(</w:t>
      </w:r>
      <w:r w:rsidR="00380886" w:rsidRPr="00166C95">
        <w:rPr>
          <w:rFonts w:ascii="Times New Roman" w:hAnsi="Times New Roman" w:cs="Times New Roman"/>
        </w:rPr>
        <w:t xml:space="preserve">напр. </w:t>
      </w:r>
      <w:r w:rsidR="00E57D6F" w:rsidRPr="00166C95">
        <w:rPr>
          <w:rFonts w:ascii="Times New Roman" w:hAnsi="Times New Roman" w:cs="Times New Roman"/>
        </w:rPr>
        <w:t xml:space="preserve">централно енергийно помещение в инсталация или по-сложна парова мрежа с няколко звена за производство на </w:t>
      </w:r>
      <w:r w:rsidR="00AB4403" w:rsidRPr="00166C95">
        <w:rPr>
          <w:rFonts w:ascii="Times New Roman" w:hAnsi="Times New Roman" w:cs="Times New Roman"/>
        </w:rPr>
        <w:t>топлинна енергия</w:t>
      </w:r>
      <w:r w:rsidR="008A3159" w:rsidRPr="00166C95">
        <w:rPr>
          <w:rFonts w:ascii="Times New Roman" w:hAnsi="Times New Roman" w:cs="Times New Roman"/>
        </w:rPr>
        <w:t xml:space="preserve">), който снабдява </w:t>
      </w:r>
      <w:r w:rsidR="009A5378" w:rsidRPr="00166C95">
        <w:rPr>
          <w:rFonts w:ascii="Times New Roman" w:hAnsi="Times New Roman" w:cs="Times New Roman"/>
        </w:rPr>
        <w:t>с т</w:t>
      </w:r>
      <w:r w:rsidR="00AB4403" w:rsidRPr="00166C95">
        <w:rPr>
          <w:rFonts w:ascii="Times New Roman" w:hAnsi="Times New Roman" w:cs="Times New Roman"/>
        </w:rPr>
        <w:t>оплинна енергия</w:t>
      </w:r>
      <w:r w:rsidRPr="00166C95">
        <w:rPr>
          <w:rFonts w:ascii="Times New Roman" w:hAnsi="Times New Roman" w:cs="Times New Roman"/>
        </w:rPr>
        <w:t xml:space="preserve"> </w:t>
      </w:r>
      <w:r w:rsidR="008A3159" w:rsidRPr="00166C95">
        <w:rPr>
          <w:rFonts w:ascii="Times New Roman" w:hAnsi="Times New Roman" w:cs="Times New Roman"/>
        </w:rPr>
        <w:t xml:space="preserve">повече от една подинсталация. В този случай емисиите също не трябва да се разпределят тук, а в точка </w:t>
      </w:r>
      <w:r w:rsidRPr="00166C95">
        <w:rPr>
          <w:rFonts w:ascii="Times New Roman" w:hAnsi="Times New Roman" w:cs="Times New Roman"/>
        </w:rPr>
        <w:t xml:space="preserve">(k).i. </w:t>
      </w:r>
      <w:r w:rsidR="008A3159" w:rsidRPr="00166C95">
        <w:rPr>
          <w:rFonts w:ascii="Times New Roman" w:hAnsi="Times New Roman" w:cs="Times New Roman"/>
        </w:rPr>
        <w:t>по-долу</w:t>
      </w:r>
      <w:r w:rsidRPr="00166C95">
        <w:rPr>
          <w:rFonts w:ascii="Times New Roman" w:hAnsi="Times New Roman" w:cs="Times New Roman"/>
        </w:rPr>
        <w:t xml:space="preserve">. </w:t>
      </w:r>
    </w:p>
    <w:p w:rsidR="00804C23" w:rsidRPr="00166C95" w:rsidRDefault="000C271A" w:rsidP="000C271A">
      <w:pPr>
        <w:pStyle w:val="Default"/>
        <w:numPr>
          <w:ilvl w:val="0"/>
          <w:numId w:val="26"/>
        </w:numPr>
        <w:jc w:val="both"/>
        <w:rPr>
          <w:rFonts w:ascii="Times New Roman" w:hAnsi="Times New Roman" w:cs="Times New Roman"/>
        </w:rPr>
      </w:pPr>
      <w:r w:rsidRPr="00166C95">
        <w:rPr>
          <w:rFonts w:ascii="Times New Roman" w:hAnsi="Times New Roman" w:cs="Times New Roman"/>
        </w:rPr>
        <w:t xml:space="preserve">Изнасяна измерима </w:t>
      </w:r>
      <w:r w:rsidR="00AB4403" w:rsidRPr="00166C95">
        <w:rPr>
          <w:rFonts w:ascii="Times New Roman" w:hAnsi="Times New Roman" w:cs="Times New Roman"/>
        </w:rPr>
        <w:t>топлинна енергия</w:t>
      </w:r>
      <w:r w:rsidRPr="00166C95">
        <w:rPr>
          <w:rFonts w:ascii="Times New Roman" w:hAnsi="Times New Roman" w:cs="Times New Roman"/>
        </w:rPr>
        <w:t>: когато тази</w:t>
      </w:r>
      <w:r w:rsidR="00804C23" w:rsidRPr="00166C95">
        <w:rPr>
          <w:rFonts w:ascii="Times New Roman" w:hAnsi="Times New Roman" w:cs="Times New Roman"/>
        </w:rPr>
        <w:t xml:space="preserve"> </w:t>
      </w:r>
      <w:r w:rsidR="00AB4403" w:rsidRPr="00166C95">
        <w:rPr>
          <w:rFonts w:ascii="Times New Roman" w:hAnsi="Times New Roman" w:cs="Times New Roman"/>
        </w:rPr>
        <w:t>топлинна енергия</w:t>
      </w:r>
      <w:r w:rsidR="00804C23" w:rsidRPr="00166C95">
        <w:rPr>
          <w:rFonts w:ascii="Times New Roman" w:hAnsi="Times New Roman" w:cs="Times New Roman"/>
        </w:rPr>
        <w:t xml:space="preserve"> </w:t>
      </w:r>
      <w:r w:rsidRPr="00166C95">
        <w:rPr>
          <w:rFonts w:ascii="Times New Roman" w:hAnsi="Times New Roman" w:cs="Times New Roman"/>
        </w:rPr>
        <w:t xml:space="preserve">се получава от процеса и се изнася, тук не се правят корекции. Приспадането за свързани с това емисии се извършва въз основа на въведени данни в точка </w:t>
      </w:r>
      <w:r w:rsidR="00804C23" w:rsidRPr="00166C95">
        <w:rPr>
          <w:rFonts w:ascii="Times New Roman" w:hAnsi="Times New Roman" w:cs="Times New Roman"/>
        </w:rPr>
        <w:t xml:space="preserve">(k).v. </w:t>
      </w:r>
      <w:r w:rsidRPr="00166C95">
        <w:rPr>
          <w:rFonts w:ascii="Times New Roman" w:hAnsi="Times New Roman" w:cs="Times New Roman"/>
        </w:rPr>
        <w:t>по-долу</w:t>
      </w:r>
      <w:r w:rsidR="00804C23" w:rsidRPr="00166C95">
        <w:rPr>
          <w:rFonts w:ascii="Times New Roman" w:hAnsi="Times New Roman" w:cs="Times New Roman"/>
        </w:rPr>
        <w:t xml:space="preserve">. </w:t>
      </w:r>
    </w:p>
    <w:p w:rsidR="00804C23" w:rsidRPr="00166C95" w:rsidRDefault="000C271A" w:rsidP="00804C23">
      <w:pPr>
        <w:pStyle w:val="Default"/>
        <w:numPr>
          <w:ilvl w:val="0"/>
          <w:numId w:val="26"/>
        </w:numPr>
        <w:jc w:val="both"/>
        <w:rPr>
          <w:rFonts w:ascii="Times New Roman" w:hAnsi="Times New Roman" w:cs="Times New Roman"/>
        </w:rPr>
      </w:pPr>
      <w:r w:rsidRPr="00166C95">
        <w:rPr>
          <w:rFonts w:ascii="Times New Roman" w:hAnsi="Times New Roman" w:cs="Times New Roman"/>
        </w:rPr>
        <w:t>Отпадъчни газове</w:t>
      </w:r>
      <w:r w:rsidR="00804C23" w:rsidRPr="00166C95">
        <w:rPr>
          <w:rFonts w:ascii="Times New Roman" w:hAnsi="Times New Roman" w:cs="Times New Roman"/>
        </w:rPr>
        <w:t xml:space="preserve">: </w:t>
      </w:r>
      <w:r w:rsidRPr="00166C95">
        <w:rPr>
          <w:rFonts w:ascii="Times New Roman" w:hAnsi="Times New Roman" w:cs="Times New Roman"/>
        </w:rPr>
        <w:t xml:space="preserve">емисиите </w:t>
      </w:r>
      <w:r w:rsidR="008A0663" w:rsidRPr="00166C95">
        <w:rPr>
          <w:rFonts w:ascii="Times New Roman" w:hAnsi="Times New Roman" w:cs="Times New Roman"/>
        </w:rPr>
        <w:t>от</w:t>
      </w:r>
      <w:r w:rsidRPr="00166C95">
        <w:rPr>
          <w:rFonts w:ascii="Times New Roman" w:hAnsi="Times New Roman" w:cs="Times New Roman"/>
        </w:rPr>
        <w:t xml:space="preserve"> отпадъчни газове, които се ВНАСЯТ от други инсталации и се </w:t>
      </w:r>
      <w:r w:rsidR="008A0663" w:rsidRPr="00166C95">
        <w:rPr>
          <w:rFonts w:ascii="Times New Roman" w:hAnsi="Times New Roman" w:cs="Times New Roman"/>
        </w:rPr>
        <w:t xml:space="preserve">използват </w:t>
      </w:r>
      <w:r w:rsidRPr="00166C95">
        <w:rPr>
          <w:rFonts w:ascii="Times New Roman" w:hAnsi="Times New Roman" w:cs="Times New Roman"/>
        </w:rPr>
        <w:t xml:space="preserve">в тази подинсталация, не следва да бъдат включвани тук, а в точка </w:t>
      </w:r>
      <w:r w:rsidR="00804C23" w:rsidRPr="00166C95">
        <w:rPr>
          <w:rFonts w:ascii="Times New Roman" w:hAnsi="Times New Roman" w:cs="Times New Roman"/>
        </w:rPr>
        <w:t xml:space="preserve">(l) </w:t>
      </w:r>
      <w:r w:rsidRPr="00166C95">
        <w:rPr>
          <w:rFonts w:ascii="Times New Roman" w:hAnsi="Times New Roman" w:cs="Times New Roman"/>
        </w:rPr>
        <w:t>по-долу</w:t>
      </w:r>
      <w:r w:rsidR="00804C23" w:rsidRPr="00166C95">
        <w:rPr>
          <w:rFonts w:ascii="Times New Roman" w:hAnsi="Times New Roman" w:cs="Times New Roman"/>
        </w:rPr>
        <w:t xml:space="preserve">. </w:t>
      </w:r>
    </w:p>
    <w:p w:rsidR="00804C23" w:rsidRPr="00166C95" w:rsidRDefault="000C271A" w:rsidP="00804C23">
      <w:pPr>
        <w:pStyle w:val="Default"/>
        <w:jc w:val="both"/>
        <w:rPr>
          <w:rFonts w:ascii="Times New Roman" w:hAnsi="Times New Roman" w:cs="Times New Roman"/>
        </w:rPr>
      </w:pPr>
      <w:r w:rsidRPr="00166C95">
        <w:rPr>
          <w:rFonts w:ascii="Times New Roman" w:hAnsi="Times New Roman" w:cs="Times New Roman"/>
        </w:rPr>
        <w:t xml:space="preserve">Специфичните емисионни фактори </w:t>
      </w:r>
      <w:r w:rsidR="00804C23" w:rsidRPr="00166C95">
        <w:rPr>
          <w:rFonts w:ascii="Times New Roman" w:hAnsi="Times New Roman" w:cs="Times New Roman"/>
        </w:rPr>
        <w:t>(</w:t>
      </w:r>
      <w:r w:rsidRPr="00166C95">
        <w:rPr>
          <w:rFonts w:ascii="Times New Roman" w:hAnsi="Times New Roman" w:cs="Times New Roman"/>
        </w:rPr>
        <w:t>ЕФ</w:t>
      </w:r>
      <w:r w:rsidR="00804C23" w:rsidRPr="00166C95">
        <w:rPr>
          <w:rFonts w:ascii="Times New Roman" w:hAnsi="Times New Roman" w:cs="Times New Roman"/>
        </w:rPr>
        <w:t xml:space="preserve">) </w:t>
      </w:r>
      <w:r w:rsidRPr="00166C95">
        <w:rPr>
          <w:rFonts w:ascii="Times New Roman" w:hAnsi="Times New Roman" w:cs="Times New Roman"/>
        </w:rPr>
        <w:t xml:space="preserve">трябва да са съобразени с разпоредбите в  глави </w:t>
      </w:r>
      <w:r w:rsidR="00804C23" w:rsidRPr="00166C95">
        <w:rPr>
          <w:rFonts w:ascii="Times New Roman" w:hAnsi="Times New Roman" w:cs="Times New Roman"/>
        </w:rPr>
        <w:t xml:space="preserve">8 </w:t>
      </w:r>
      <w:r w:rsidRPr="00166C95">
        <w:rPr>
          <w:rFonts w:ascii="Times New Roman" w:hAnsi="Times New Roman" w:cs="Times New Roman"/>
        </w:rPr>
        <w:t xml:space="preserve">и </w:t>
      </w:r>
      <w:r w:rsidR="00804C23" w:rsidRPr="00166C95">
        <w:rPr>
          <w:rFonts w:ascii="Times New Roman" w:hAnsi="Times New Roman" w:cs="Times New Roman"/>
        </w:rPr>
        <w:t xml:space="preserve">10, </w:t>
      </w:r>
      <w:r w:rsidRPr="00166C95">
        <w:rPr>
          <w:rFonts w:ascii="Times New Roman" w:hAnsi="Times New Roman" w:cs="Times New Roman"/>
        </w:rPr>
        <w:t xml:space="preserve">по-конкретно Раздели </w:t>
      </w:r>
      <w:r w:rsidR="00804C23" w:rsidRPr="00166C95">
        <w:rPr>
          <w:rFonts w:ascii="Times New Roman" w:hAnsi="Times New Roman" w:cs="Times New Roman"/>
        </w:rPr>
        <w:t xml:space="preserve">10.1.2 </w:t>
      </w:r>
      <w:r w:rsidRPr="00166C95">
        <w:rPr>
          <w:rFonts w:ascii="Times New Roman" w:hAnsi="Times New Roman" w:cs="Times New Roman"/>
        </w:rPr>
        <w:t xml:space="preserve">и </w:t>
      </w:r>
      <w:r w:rsidR="00804C23" w:rsidRPr="00166C95">
        <w:rPr>
          <w:rFonts w:ascii="Times New Roman" w:hAnsi="Times New Roman" w:cs="Times New Roman"/>
        </w:rPr>
        <w:t>10.1.3.</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h) </w:t>
      </w:r>
      <w:r w:rsidR="00566A0D" w:rsidRPr="00166C95">
        <w:rPr>
          <w:rFonts w:ascii="Times New Roman" w:hAnsi="Times New Roman" w:cs="Times New Roman"/>
          <w:b/>
        </w:rPr>
        <w:t xml:space="preserve">Вложено гориво в тази </w:t>
      </w:r>
      <w:r w:rsidR="00E97EDC" w:rsidRPr="00166C95">
        <w:rPr>
          <w:rFonts w:ascii="Times New Roman" w:hAnsi="Times New Roman" w:cs="Times New Roman"/>
          <w:b/>
          <w:bCs/>
        </w:rPr>
        <w:t>подинс</w:t>
      </w:r>
      <w:r w:rsidR="00566A0D" w:rsidRPr="00166C95">
        <w:rPr>
          <w:rFonts w:ascii="Times New Roman" w:hAnsi="Times New Roman" w:cs="Times New Roman"/>
          <w:b/>
          <w:bCs/>
        </w:rPr>
        <w:t>талация и съответен емисионен фактор</w:t>
      </w:r>
      <w:r w:rsidRPr="00166C95">
        <w:rPr>
          <w:rFonts w:ascii="Times New Roman" w:hAnsi="Times New Roman" w:cs="Times New Roman"/>
          <w:b/>
          <w:bCs/>
        </w:rPr>
        <w:t xml:space="preserve"> </w:t>
      </w:r>
      <w:r w:rsidRPr="00166C95">
        <w:rPr>
          <w:rFonts w:ascii="Times New Roman" w:hAnsi="Times New Roman" w:cs="Times New Roman"/>
        </w:rPr>
        <w:t>(</w:t>
      </w:r>
      <w:r w:rsidR="00566A0D" w:rsidRPr="00166C95">
        <w:rPr>
          <w:rFonts w:ascii="Times New Roman" w:hAnsi="Times New Roman" w:cs="Times New Roman"/>
          <w:i/>
        </w:rPr>
        <w:t>п</w:t>
      </w:r>
      <w:r w:rsidR="008A22B0" w:rsidRPr="00166C95">
        <w:rPr>
          <w:rFonts w:ascii="Times New Roman" w:hAnsi="Times New Roman" w:cs="Times New Roman"/>
          <w:i/>
          <w:iCs/>
        </w:rPr>
        <w:t>араметър</w:t>
      </w:r>
      <w:r w:rsidRPr="00166C95">
        <w:rPr>
          <w:rFonts w:ascii="Times New Roman" w:hAnsi="Times New Roman" w:cs="Times New Roman"/>
          <w:i/>
          <w:iCs/>
        </w:rPr>
        <w:t xml:space="preserve">: </w:t>
      </w:r>
      <w:r w:rsidR="00566A0D" w:rsidRPr="00166C95">
        <w:rPr>
          <w:rFonts w:ascii="Times New Roman" w:hAnsi="Times New Roman" w:cs="Times New Roman"/>
          <w:i/>
          <w:iCs/>
        </w:rPr>
        <w:t>вложено гориво</w:t>
      </w:r>
      <w:r w:rsidR="00566A0D" w:rsidRPr="00166C95">
        <w:rPr>
          <w:rFonts w:ascii="Times New Roman" w:hAnsi="Times New Roman" w:cs="Times New Roman"/>
        </w:rPr>
        <w:t xml:space="preserve">): в съответствие с Приложение </w:t>
      </w:r>
      <w:r w:rsidRPr="00166C95">
        <w:rPr>
          <w:rFonts w:ascii="Times New Roman" w:hAnsi="Times New Roman" w:cs="Times New Roman"/>
        </w:rPr>
        <w:t xml:space="preserve">IV, </w:t>
      </w:r>
      <w:r w:rsidR="00566A0D" w:rsidRPr="00166C95">
        <w:rPr>
          <w:rFonts w:ascii="Times New Roman" w:hAnsi="Times New Roman" w:cs="Times New Roman"/>
        </w:rPr>
        <w:t xml:space="preserve">раздел </w:t>
      </w:r>
      <w:r w:rsidRPr="00166C95">
        <w:rPr>
          <w:rFonts w:ascii="Times New Roman" w:hAnsi="Times New Roman" w:cs="Times New Roman"/>
        </w:rPr>
        <w:t xml:space="preserve">2.4(a) </w:t>
      </w:r>
      <w:r w:rsidR="00566A0D" w:rsidRPr="00166C95">
        <w:rPr>
          <w:rFonts w:ascii="Times New Roman" w:hAnsi="Times New Roman" w:cs="Times New Roman"/>
        </w:rPr>
        <w:t xml:space="preserve">на </w:t>
      </w:r>
      <w:r w:rsidR="007072FB">
        <w:rPr>
          <w:rFonts w:ascii="Times New Roman" w:hAnsi="Times New Roman" w:cs="Times New Roman"/>
        </w:rPr>
        <w:t>FAR</w:t>
      </w:r>
      <w:r w:rsidR="00566A0D" w:rsidRPr="00166C95">
        <w:rPr>
          <w:rFonts w:ascii="Times New Roman" w:hAnsi="Times New Roman" w:cs="Times New Roman"/>
        </w:rPr>
        <w:t>, следва да се предоставят следните данни</w:t>
      </w:r>
      <w:r w:rsidRPr="00166C95">
        <w:rPr>
          <w:rFonts w:ascii="Times New Roman" w:hAnsi="Times New Roman" w:cs="Times New Roman"/>
        </w:rPr>
        <w:t xml:space="preserve">: </w:t>
      </w:r>
      <w:r w:rsidR="00566A0D" w:rsidRPr="00166C95">
        <w:rPr>
          <w:rFonts w:ascii="Times New Roman" w:hAnsi="Times New Roman" w:cs="Times New Roman"/>
        </w:rPr>
        <w:t xml:space="preserve">общото </w:t>
      </w:r>
      <w:r w:rsidR="005D51C4" w:rsidRPr="00166C95">
        <w:rPr>
          <w:rFonts w:ascii="Times New Roman" w:hAnsi="Times New Roman" w:cs="Times New Roman"/>
        </w:rPr>
        <w:t>в</w:t>
      </w:r>
      <w:r w:rsidR="00566A0D" w:rsidRPr="00166C95">
        <w:rPr>
          <w:rFonts w:ascii="Times New Roman" w:hAnsi="Times New Roman" w:cs="Times New Roman"/>
        </w:rPr>
        <w:t>ложено гориво в</w:t>
      </w:r>
      <w:r w:rsidRPr="00166C95">
        <w:rPr>
          <w:rFonts w:ascii="Times New Roman" w:hAnsi="Times New Roman" w:cs="Times New Roman"/>
        </w:rPr>
        <w:t xml:space="preserve"> TJ </w:t>
      </w:r>
      <w:r w:rsidR="00566A0D" w:rsidRPr="00166C95">
        <w:rPr>
          <w:rFonts w:ascii="Times New Roman" w:hAnsi="Times New Roman" w:cs="Times New Roman"/>
        </w:rPr>
        <w:t xml:space="preserve">годишно и съответния  претеглен емисионен фактор </w:t>
      </w:r>
      <w:r w:rsidR="005D51C4"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5D51C4" w:rsidRPr="00166C95">
        <w:rPr>
          <w:rFonts w:ascii="Times New Roman" w:hAnsi="Times New Roman" w:cs="Times New Roman"/>
        </w:rPr>
        <w:t xml:space="preserve">за TJ, отчитайки свързаното  енергийно съдържание на всяко гориво, включено в цифрата, посочена в точка </w:t>
      </w:r>
      <w:r w:rsidRPr="00166C95">
        <w:rPr>
          <w:rFonts w:ascii="Times New Roman" w:hAnsi="Times New Roman" w:cs="Times New Roman"/>
        </w:rPr>
        <w:t xml:space="preserve">(g), </w:t>
      </w:r>
      <w:r w:rsidR="005D51C4" w:rsidRPr="00166C95">
        <w:rPr>
          <w:rFonts w:ascii="Times New Roman" w:hAnsi="Times New Roman" w:cs="Times New Roman"/>
        </w:rPr>
        <w:t xml:space="preserve">включително горива, които се използват за производство на измерима </w:t>
      </w:r>
      <w:r w:rsidR="00AB4403" w:rsidRPr="00166C95">
        <w:rPr>
          <w:rFonts w:ascii="Times New Roman" w:hAnsi="Times New Roman" w:cs="Times New Roman"/>
        </w:rPr>
        <w:t>топлинна енергия</w:t>
      </w:r>
      <w:r w:rsidRPr="00166C95">
        <w:rPr>
          <w:rFonts w:ascii="Times New Roman" w:hAnsi="Times New Roman" w:cs="Times New Roman"/>
        </w:rPr>
        <w:t xml:space="preserve">, </w:t>
      </w:r>
      <w:r w:rsidR="0077133D" w:rsidRPr="00166C95">
        <w:rPr>
          <w:rFonts w:ascii="Times New Roman" w:hAnsi="Times New Roman" w:cs="Times New Roman"/>
        </w:rPr>
        <w:t xml:space="preserve">прилагайки същите системни граници като тези в точка </w:t>
      </w:r>
      <w:r w:rsidRPr="00166C95">
        <w:rPr>
          <w:rFonts w:ascii="Times New Roman" w:hAnsi="Times New Roman" w:cs="Times New Roman"/>
        </w:rPr>
        <w:t xml:space="preserve">(g). </w:t>
      </w:r>
      <w:r w:rsidR="0077133D" w:rsidRPr="00166C95">
        <w:rPr>
          <w:rFonts w:ascii="Times New Roman" w:hAnsi="Times New Roman" w:cs="Times New Roman"/>
        </w:rPr>
        <w:t xml:space="preserve">Терминът „гориво” следва да се разглежда като поток на гориво в съответствие с Регламента за </w:t>
      </w:r>
      <w:r w:rsidR="00853192" w:rsidRPr="00166C95">
        <w:rPr>
          <w:rFonts w:ascii="Times New Roman" w:hAnsi="Times New Roman" w:cs="Times New Roman"/>
        </w:rPr>
        <w:t xml:space="preserve">мониторинг и докладване, което е възпламенимо и за което може да бъде определена нетна калоричност. Претегленият емисионен фактор съответства на </w:t>
      </w:r>
      <w:r w:rsidR="00A56851" w:rsidRPr="00166C95">
        <w:rPr>
          <w:rFonts w:ascii="Times New Roman" w:hAnsi="Times New Roman" w:cs="Times New Roman"/>
        </w:rPr>
        <w:t xml:space="preserve">натрупаните емисии от горивата, </w:t>
      </w:r>
      <w:r w:rsidR="00A56851" w:rsidRPr="00166C95">
        <w:rPr>
          <w:rFonts w:ascii="Times New Roman" w:hAnsi="Times New Roman" w:cs="Times New Roman"/>
        </w:rPr>
        <w:lastRenderedPageBreak/>
        <w:t>разделени на общото енергийно съдържание. Претегленият емисионен фактор освен това трябва да включва емисии от съответното пречистване на димни газове, ако е приложимо. Предоставените тук данни се използват само за проверка на съответствието и нямат пряк ефект върху подлежащите на разпределяне емисии или разпределянето.</w:t>
      </w:r>
      <w:r w:rsidRPr="00166C95">
        <w:rPr>
          <w:rFonts w:ascii="Times New Roman" w:hAnsi="Times New Roman" w:cs="Times New Roman"/>
        </w:rPr>
        <w:t xml:space="preserve"> </w:t>
      </w:r>
    </w:p>
    <w:p w:rsidR="00804C23" w:rsidRPr="00166C95" w:rsidRDefault="00804C23" w:rsidP="00804C23">
      <w:pPr>
        <w:pStyle w:val="Default"/>
        <w:jc w:val="both"/>
        <w:rPr>
          <w:rFonts w:ascii="Times New Roman" w:eastAsia="Times New Roman" w:hAnsi="Times New Roman" w:cs="Times New Roman"/>
        </w:rPr>
      </w:pPr>
      <w:r w:rsidRPr="00166C95">
        <w:rPr>
          <w:rFonts w:ascii="Times New Roman" w:eastAsia="Times New Roman" w:hAnsi="Times New Roman" w:cs="Times New Roman"/>
          <w:noProof/>
        </w:rPr>
        <w:drawing>
          <wp:inline distT="0" distB="0" distL="0" distR="0" wp14:anchorId="79BF960C" wp14:editId="45EC3EB9">
            <wp:extent cx="5731510" cy="4112349"/>
            <wp:effectExtent l="19050" t="0" r="254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5731510" cy="4112349"/>
                    </a:xfrm>
                    <a:prstGeom prst="rect">
                      <a:avLst/>
                    </a:prstGeom>
                    <a:noFill/>
                    <a:ln w="9525">
                      <a:noFill/>
                      <a:miter lim="800000"/>
                      <a:headEnd/>
                      <a:tailEnd/>
                    </a:ln>
                  </pic:spPr>
                </pic:pic>
              </a:graphicData>
            </a:graphic>
          </wp:inline>
        </w:drawing>
      </w:r>
    </w:p>
    <w:p w:rsidR="00804C23" w:rsidRPr="00166C95" w:rsidRDefault="00804C23" w:rsidP="00804C23">
      <w:pPr>
        <w:pStyle w:val="Default"/>
        <w:jc w:val="both"/>
        <w:rPr>
          <w:rFonts w:ascii="Times New Roman" w:eastAsia="Times New Roman" w:hAnsi="Times New Roman" w:cs="Times New Roman"/>
        </w:rPr>
      </w:pP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i) </w:t>
      </w:r>
      <w:r w:rsidR="00A56851" w:rsidRPr="00166C95">
        <w:rPr>
          <w:rFonts w:ascii="Times New Roman" w:hAnsi="Times New Roman" w:cs="Times New Roman"/>
          <w:b/>
        </w:rPr>
        <w:t>Допълнителни</w:t>
      </w:r>
      <w:r w:rsidR="00A56851" w:rsidRPr="00166C95">
        <w:rPr>
          <w:rFonts w:ascii="Times New Roman" w:hAnsi="Times New Roman" w:cs="Times New Roman"/>
        </w:rPr>
        <w:t xml:space="preserve"> </w:t>
      </w:r>
      <w:r w:rsidR="00A56851" w:rsidRPr="00166C95">
        <w:rPr>
          <w:rFonts w:ascii="Times New Roman" w:hAnsi="Times New Roman" w:cs="Times New Roman"/>
          <w:b/>
        </w:rPr>
        <w:t xml:space="preserve">вътрешни потоци на гориво, внесени или изнесени от </w:t>
      </w:r>
      <w:r w:rsidR="00E97EDC" w:rsidRPr="00166C95">
        <w:rPr>
          <w:rFonts w:ascii="Times New Roman" w:hAnsi="Times New Roman" w:cs="Times New Roman"/>
          <w:b/>
          <w:bCs/>
        </w:rPr>
        <w:t>подинс</w:t>
      </w:r>
      <w:r w:rsidR="00A56851" w:rsidRPr="00166C95">
        <w:rPr>
          <w:rFonts w:ascii="Times New Roman" w:hAnsi="Times New Roman" w:cs="Times New Roman"/>
          <w:b/>
          <w:bCs/>
        </w:rPr>
        <w:t>та</w:t>
      </w:r>
      <w:r w:rsidR="00E97EDC" w:rsidRPr="00166C95">
        <w:rPr>
          <w:rFonts w:ascii="Times New Roman" w:hAnsi="Times New Roman" w:cs="Times New Roman"/>
          <w:b/>
          <w:bCs/>
        </w:rPr>
        <w:t>лация</w:t>
      </w:r>
      <w:r w:rsidR="00DC0A4D" w:rsidRPr="00166C95">
        <w:rPr>
          <w:rFonts w:ascii="Times New Roman" w:hAnsi="Times New Roman" w:cs="Times New Roman"/>
          <w:b/>
          <w:bCs/>
        </w:rPr>
        <w:t>та</w:t>
      </w:r>
      <w:r w:rsidR="00E97EDC" w:rsidRPr="00166C95">
        <w:rPr>
          <w:rFonts w:ascii="Times New Roman" w:hAnsi="Times New Roman" w:cs="Times New Roman"/>
          <w:b/>
          <w:bCs/>
        </w:rPr>
        <w:t xml:space="preserve"> </w:t>
      </w:r>
      <w:r w:rsidRPr="00166C95">
        <w:rPr>
          <w:rFonts w:ascii="Times New Roman" w:hAnsi="Times New Roman" w:cs="Times New Roman"/>
          <w:b/>
          <w:bCs/>
        </w:rPr>
        <w:t>(</w:t>
      </w:r>
      <w:r w:rsidR="00A56851" w:rsidRPr="00166C95">
        <w:rPr>
          <w:rFonts w:ascii="Times New Roman" w:hAnsi="Times New Roman" w:cs="Times New Roman"/>
          <w:b/>
          <w:bCs/>
        </w:rPr>
        <w:t xml:space="preserve">и необхванати от </w:t>
      </w:r>
      <w:r w:rsidRPr="00166C95">
        <w:rPr>
          <w:rFonts w:ascii="Times New Roman" w:hAnsi="Times New Roman" w:cs="Times New Roman"/>
          <w:b/>
          <w:bCs/>
        </w:rPr>
        <w:t>(g)) (</w:t>
      </w:r>
      <w:r w:rsidRPr="00166C95">
        <w:rPr>
          <w:rFonts w:ascii="Times New Roman" w:hAnsi="Times New Roman" w:cs="Times New Roman"/>
          <w:b/>
          <w:bCs/>
          <w:i/>
          <w:iCs/>
        </w:rPr>
        <w:t>DirEm* (</w:t>
      </w:r>
      <w:r w:rsidR="00A56851" w:rsidRPr="00166C95">
        <w:rPr>
          <w:rFonts w:ascii="Times New Roman" w:hAnsi="Times New Roman" w:cs="Times New Roman"/>
          <w:b/>
          <w:bCs/>
          <w:i/>
          <w:iCs/>
        </w:rPr>
        <w:t xml:space="preserve">вътрешен </w:t>
      </w:r>
      <w:r w:rsidR="008D6547" w:rsidRPr="00166C95">
        <w:rPr>
          <w:rFonts w:ascii="Times New Roman" w:hAnsi="Times New Roman" w:cs="Times New Roman"/>
          <w:b/>
          <w:bCs/>
          <w:i/>
          <w:iCs/>
        </w:rPr>
        <w:t xml:space="preserve">пораждащ емисии </w:t>
      </w:r>
      <w:r w:rsidR="00A56851" w:rsidRPr="00166C95">
        <w:rPr>
          <w:rFonts w:ascii="Times New Roman" w:hAnsi="Times New Roman" w:cs="Times New Roman"/>
          <w:b/>
          <w:bCs/>
          <w:i/>
          <w:iCs/>
        </w:rPr>
        <w:t>поток от горив</w:t>
      </w:r>
      <w:r w:rsidR="008D6547" w:rsidRPr="00166C95">
        <w:rPr>
          <w:rFonts w:ascii="Times New Roman" w:hAnsi="Times New Roman" w:cs="Times New Roman"/>
          <w:b/>
          <w:bCs/>
          <w:i/>
          <w:iCs/>
        </w:rPr>
        <w:t>а</w:t>
      </w:r>
      <w:r w:rsidRPr="00166C95">
        <w:rPr>
          <w:rFonts w:ascii="Times New Roman" w:hAnsi="Times New Roman" w:cs="Times New Roman"/>
          <w:b/>
          <w:bCs/>
          <w:i/>
          <w:iCs/>
        </w:rPr>
        <w:t>)</w:t>
      </w:r>
      <w:r w:rsidRPr="00166C95">
        <w:rPr>
          <w:rFonts w:ascii="Times New Roman" w:hAnsi="Times New Roman" w:cs="Times New Roman"/>
          <w:b/>
          <w:bCs/>
        </w:rPr>
        <w:t>)</w:t>
      </w:r>
      <w:r w:rsidR="00A56851" w:rsidRPr="00166C95">
        <w:rPr>
          <w:rFonts w:ascii="Times New Roman" w:hAnsi="Times New Roman" w:cs="Times New Roman"/>
        </w:rPr>
        <w:t xml:space="preserve">: данни, свързани с </w:t>
      </w:r>
      <w:r w:rsidR="008D6547" w:rsidRPr="00166C95">
        <w:rPr>
          <w:rFonts w:ascii="Times New Roman" w:hAnsi="Times New Roman" w:cs="Times New Roman"/>
          <w:bCs/>
          <w:iCs/>
        </w:rPr>
        <w:t>вътрешни, пораждащи емисии потоци прехвърлени между подинсталации</w:t>
      </w:r>
      <w:r w:rsidR="008D6547" w:rsidRPr="00166C95">
        <w:rPr>
          <w:rFonts w:ascii="Times New Roman" w:hAnsi="Times New Roman" w:cs="Times New Roman"/>
          <w:b/>
          <w:bCs/>
          <w:i/>
          <w:iCs/>
        </w:rPr>
        <w:t xml:space="preserve"> </w:t>
      </w:r>
      <w:r w:rsidR="008D6547" w:rsidRPr="00166C95">
        <w:rPr>
          <w:rFonts w:ascii="Times New Roman" w:hAnsi="Times New Roman" w:cs="Times New Roman"/>
        </w:rPr>
        <w:t>(тоест внесени или изнесени от тази подинсталация), които не с</w:t>
      </w:r>
      <w:r w:rsidR="006647EF" w:rsidRPr="00166C95">
        <w:rPr>
          <w:rFonts w:ascii="Times New Roman" w:hAnsi="Times New Roman" w:cs="Times New Roman"/>
        </w:rPr>
        <w:t>а</w:t>
      </w:r>
      <w:r w:rsidR="008D6547" w:rsidRPr="00166C95">
        <w:rPr>
          <w:rFonts w:ascii="Times New Roman" w:hAnsi="Times New Roman" w:cs="Times New Roman"/>
        </w:rPr>
        <w:t xml:space="preserve"> включени в предишни данни, се включват тук. Например,  </w:t>
      </w:r>
      <w:r w:rsidR="000E3A49" w:rsidRPr="00166C95">
        <w:rPr>
          <w:rFonts w:ascii="Times New Roman" w:hAnsi="Times New Roman" w:cs="Times New Roman"/>
        </w:rPr>
        <w:t xml:space="preserve">ако </w:t>
      </w:r>
      <w:r w:rsidR="008D6547" w:rsidRPr="00166C95">
        <w:rPr>
          <w:rFonts w:ascii="Times New Roman" w:hAnsi="Times New Roman" w:cs="Times New Roman"/>
        </w:rPr>
        <w:t xml:space="preserve">това е </w:t>
      </w:r>
      <w:r w:rsidR="00E97EDC" w:rsidRPr="00166C95">
        <w:rPr>
          <w:rFonts w:ascii="Times New Roman" w:hAnsi="Times New Roman" w:cs="Times New Roman"/>
        </w:rPr>
        <w:t>подинс</w:t>
      </w:r>
      <w:r w:rsidR="008D6547" w:rsidRPr="00166C95">
        <w:rPr>
          <w:rFonts w:ascii="Times New Roman" w:hAnsi="Times New Roman" w:cs="Times New Roman"/>
        </w:rPr>
        <w:t>та</w:t>
      </w:r>
      <w:r w:rsidR="00E97EDC" w:rsidRPr="00166C95">
        <w:rPr>
          <w:rFonts w:ascii="Times New Roman" w:hAnsi="Times New Roman" w:cs="Times New Roman"/>
        </w:rPr>
        <w:t xml:space="preserve">лация </w:t>
      </w:r>
      <w:r w:rsidR="008D6547" w:rsidRPr="00166C95">
        <w:rPr>
          <w:rFonts w:ascii="Times New Roman" w:hAnsi="Times New Roman" w:cs="Times New Roman"/>
        </w:rPr>
        <w:t xml:space="preserve">за „кокс” на интегриран завод за желязо и стомана,  емисиите, свързани с </w:t>
      </w:r>
      <w:r w:rsidR="000E3A49" w:rsidRPr="00166C95">
        <w:rPr>
          <w:rFonts w:ascii="Times New Roman" w:hAnsi="Times New Roman" w:cs="Times New Roman"/>
        </w:rPr>
        <w:t xml:space="preserve">потребление на кокс, се произвеждат в доменна пещ и следва да бъдат разпределени </w:t>
      </w:r>
      <w:r w:rsidR="006647EF" w:rsidRPr="00166C95">
        <w:rPr>
          <w:rFonts w:ascii="Times New Roman" w:hAnsi="Times New Roman" w:cs="Times New Roman"/>
        </w:rPr>
        <w:t>з</w:t>
      </w:r>
      <w:r w:rsidR="000E3A49" w:rsidRPr="00166C95">
        <w:rPr>
          <w:rFonts w:ascii="Times New Roman" w:hAnsi="Times New Roman" w:cs="Times New Roman"/>
        </w:rPr>
        <w:t xml:space="preserve">а тази подинсталация </w:t>
      </w:r>
      <w:r w:rsidRPr="00166C95">
        <w:rPr>
          <w:rFonts w:ascii="Times New Roman" w:hAnsi="Times New Roman" w:cs="Times New Roman"/>
        </w:rPr>
        <w:t>(</w:t>
      </w:r>
      <w:r w:rsidR="000E3A49" w:rsidRPr="00166C95">
        <w:rPr>
          <w:rFonts w:ascii="Times New Roman" w:hAnsi="Times New Roman" w:cs="Times New Roman"/>
        </w:rPr>
        <w:t>т.е. „кокс”). Независимо от това</w:t>
      </w:r>
      <w:r w:rsidR="006647EF" w:rsidRPr="00166C95">
        <w:rPr>
          <w:rFonts w:ascii="Times New Roman" w:hAnsi="Times New Roman" w:cs="Times New Roman"/>
        </w:rPr>
        <w:t>,</w:t>
      </w:r>
      <w:r w:rsidR="000E3A49" w:rsidRPr="00166C95">
        <w:rPr>
          <w:rFonts w:ascii="Times New Roman" w:hAnsi="Times New Roman" w:cs="Times New Roman"/>
        </w:rPr>
        <w:t xml:space="preserve"> част от емисиите </w:t>
      </w:r>
      <w:r w:rsidR="00411C49" w:rsidRPr="00166C95">
        <w:rPr>
          <w:rFonts w:ascii="Times New Roman" w:hAnsi="Times New Roman" w:cs="Times New Roman"/>
        </w:rPr>
        <w:t>ще бъдат включени</w:t>
      </w:r>
      <w:r w:rsidR="000E3A49" w:rsidRPr="00166C95">
        <w:rPr>
          <w:rFonts w:ascii="Times New Roman" w:hAnsi="Times New Roman" w:cs="Times New Roman"/>
        </w:rPr>
        <w:t xml:space="preserve"> в </w:t>
      </w:r>
      <w:r w:rsidRPr="00166C95">
        <w:rPr>
          <w:rFonts w:ascii="Times New Roman" w:hAnsi="Times New Roman" w:cs="Times New Roman"/>
        </w:rPr>
        <w:t>(g)</w:t>
      </w:r>
      <w:r w:rsidR="000E3A49" w:rsidRPr="00166C95">
        <w:rPr>
          <w:rFonts w:ascii="Times New Roman" w:hAnsi="Times New Roman" w:cs="Times New Roman"/>
        </w:rPr>
        <w:t xml:space="preserve"> по-горе, защото въглищата, влизащи в коксовата пещ, ще бъдат един от </w:t>
      </w:r>
      <w:r w:rsidR="000E3A49" w:rsidRPr="00166C95">
        <w:rPr>
          <w:rFonts w:ascii="Times New Roman" w:hAnsi="Times New Roman" w:cs="Times New Roman"/>
          <w:bCs/>
          <w:iCs/>
        </w:rPr>
        <w:t xml:space="preserve">пораждащите емисии потоци, подлежащи на разпределение  като първа стъпка. За да се </w:t>
      </w:r>
      <w:r w:rsidR="00411C49" w:rsidRPr="00166C95">
        <w:rPr>
          <w:rFonts w:ascii="Times New Roman" w:hAnsi="Times New Roman" w:cs="Times New Roman"/>
        </w:rPr>
        <w:t>избегне двойно отчитане,</w:t>
      </w:r>
      <w:r w:rsidR="00EE0CD9" w:rsidRPr="00166C95">
        <w:rPr>
          <w:rFonts w:ascii="Times New Roman" w:hAnsi="Times New Roman" w:cs="Times New Roman"/>
        </w:rPr>
        <w:t xml:space="preserve"> трябва да се направи корекция</w:t>
      </w:r>
      <w:r w:rsidR="00411C49" w:rsidRPr="00166C95">
        <w:rPr>
          <w:rFonts w:ascii="Times New Roman" w:hAnsi="Times New Roman" w:cs="Times New Roman"/>
        </w:rPr>
        <w:t xml:space="preserve"> за кокса, който напуска коксовата </w:t>
      </w:r>
      <w:r w:rsidR="00E97EDC" w:rsidRPr="00166C95">
        <w:rPr>
          <w:rFonts w:ascii="Times New Roman" w:hAnsi="Times New Roman" w:cs="Times New Roman"/>
        </w:rPr>
        <w:t>подинс</w:t>
      </w:r>
      <w:r w:rsidR="00411C49" w:rsidRPr="00166C95">
        <w:rPr>
          <w:rFonts w:ascii="Times New Roman" w:hAnsi="Times New Roman" w:cs="Times New Roman"/>
        </w:rPr>
        <w:t>та</w:t>
      </w:r>
      <w:r w:rsidR="00E97EDC" w:rsidRPr="00166C95">
        <w:rPr>
          <w:rFonts w:ascii="Times New Roman" w:hAnsi="Times New Roman" w:cs="Times New Roman"/>
        </w:rPr>
        <w:t>лация</w:t>
      </w:r>
      <w:r w:rsidR="00411C49" w:rsidRPr="00166C95">
        <w:rPr>
          <w:rFonts w:ascii="Times New Roman" w:hAnsi="Times New Roman" w:cs="Times New Roman"/>
        </w:rPr>
        <w:t>,</w:t>
      </w:r>
      <w:r w:rsidR="0025326D" w:rsidRPr="00166C95">
        <w:rPr>
          <w:rFonts w:ascii="Times New Roman" w:hAnsi="Times New Roman" w:cs="Times New Roman"/>
        </w:rPr>
        <w:t xml:space="preserve"> като</w:t>
      </w:r>
      <w:r w:rsidRPr="00166C95">
        <w:rPr>
          <w:rFonts w:ascii="Times New Roman" w:hAnsi="Times New Roman" w:cs="Times New Roman"/>
        </w:rPr>
        <w:t xml:space="preserve"> </w:t>
      </w:r>
      <w:r w:rsidR="00993066" w:rsidRPr="00166C95">
        <w:rPr>
          <w:rFonts w:ascii="Times New Roman" w:hAnsi="Times New Roman" w:cs="Times New Roman"/>
        </w:rPr>
        <w:t xml:space="preserve">изходящ „вътрешен пораждащ емисии поток”. Това се извършва с отрицателна стойност на количеството кокс в случай на „износ”. </w:t>
      </w:r>
      <w:r w:rsidRPr="00166C95">
        <w:rPr>
          <w:rFonts w:ascii="Times New Roman" w:hAnsi="Times New Roman" w:cs="Times New Roman"/>
        </w:rPr>
        <w:t xml:space="preserve"> </w:t>
      </w:r>
      <w:r w:rsidR="00DC0A4D" w:rsidRPr="00166C95">
        <w:rPr>
          <w:rFonts w:ascii="Times New Roman" w:hAnsi="Times New Roman" w:cs="Times New Roman"/>
        </w:rPr>
        <w:t xml:space="preserve">За оформяне на пълния </w:t>
      </w:r>
      <w:r w:rsidR="00DC0A4D" w:rsidRPr="00166C95">
        <w:rPr>
          <w:rFonts w:ascii="Times New Roman" w:hAnsi="Times New Roman" w:cs="Times New Roman"/>
        </w:rPr>
        <w:lastRenderedPageBreak/>
        <w:t xml:space="preserve">баланс на емисиите от въглища, навлизащи  </w:t>
      </w:r>
      <w:r w:rsidR="006647EF" w:rsidRPr="00166C95">
        <w:rPr>
          <w:rFonts w:ascii="Times New Roman" w:hAnsi="Times New Roman" w:cs="Times New Roman"/>
        </w:rPr>
        <w:t xml:space="preserve">в </w:t>
      </w:r>
      <w:r w:rsidR="00DC0A4D" w:rsidRPr="00166C95">
        <w:rPr>
          <w:rFonts w:ascii="Times New Roman" w:hAnsi="Times New Roman" w:cs="Times New Roman"/>
        </w:rPr>
        <w:t>коксовата подинсталация, емисиите,</w:t>
      </w:r>
      <w:r w:rsidR="00EE0CD9" w:rsidRPr="00166C95">
        <w:rPr>
          <w:rFonts w:ascii="Times New Roman" w:hAnsi="Times New Roman" w:cs="Times New Roman"/>
        </w:rPr>
        <w:t xml:space="preserve"> </w:t>
      </w:r>
      <w:r w:rsidR="00DC0A4D" w:rsidRPr="00166C95">
        <w:rPr>
          <w:rFonts w:ascii="Times New Roman" w:hAnsi="Times New Roman" w:cs="Times New Roman"/>
        </w:rPr>
        <w:t xml:space="preserve">свързани с използването на коксов газ </w:t>
      </w:r>
      <w:r w:rsidRPr="00166C95">
        <w:rPr>
          <w:rFonts w:ascii="Times New Roman" w:hAnsi="Times New Roman" w:cs="Times New Roman"/>
        </w:rPr>
        <w:t>(</w:t>
      </w:r>
      <w:r w:rsidR="00EE0CD9" w:rsidRPr="00166C95">
        <w:rPr>
          <w:rFonts w:ascii="Times New Roman" w:hAnsi="Times New Roman" w:cs="Times New Roman"/>
        </w:rPr>
        <w:t>т.е. отпадъчен газ</w:t>
      </w:r>
      <w:r w:rsidRPr="00166C95">
        <w:rPr>
          <w:rFonts w:ascii="Times New Roman" w:hAnsi="Times New Roman" w:cs="Times New Roman"/>
        </w:rPr>
        <w:t>)</w:t>
      </w:r>
      <w:r w:rsidR="006647EF" w:rsidRPr="00166C95">
        <w:rPr>
          <w:rFonts w:ascii="Times New Roman" w:hAnsi="Times New Roman" w:cs="Times New Roman"/>
        </w:rPr>
        <w:t>,</w:t>
      </w:r>
      <w:r w:rsidRPr="00166C95">
        <w:rPr>
          <w:rFonts w:ascii="Times New Roman" w:hAnsi="Times New Roman" w:cs="Times New Roman"/>
        </w:rPr>
        <w:t xml:space="preserve"> </w:t>
      </w:r>
      <w:r w:rsidR="00DC0A4D" w:rsidRPr="00166C95">
        <w:rPr>
          <w:rFonts w:ascii="Times New Roman" w:hAnsi="Times New Roman" w:cs="Times New Roman"/>
        </w:rPr>
        <w:t xml:space="preserve">вече са обхванати в </w:t>
      </w:r>
      <w:r w:rsidRPr="00166C95">
        <w:rPr>
          <w:rFonts w:ascii="Times New Roman" w:hAnsi="Times New Roman" w:cs="Times New Roman"/>
        </w:rPr>
        <w:t xml:space="preserve">(g) </w:t>
      </w:r>
      <w:r w:rsidR="00DC0A4D" w:rsidRPr="00166C95">
        <w:rPr>
          <w:rFonts w:ascii="Times New Roman" w:hAnsi="Times New Roman" w:cs="Times New Roman"/>
        </w:rPr>
        <w:t>по-горе</w:t>
      </w:r>
      <w:r w:rsidRPr="00166C95">
        <w:rPr>
          <w:rFonts w:ascii="Times New Roman" w:hAnsi="Times New Roman" w:cs="Times New Roman"/>
        </w:rPr>
        <w:t xml:space="preserve"> (</w:t>
      </w:r>
      <w:r w:rsidR="00DC0A4D" w:rsidRPr="00166C95">
        <w:rPr>
          <w:rFonts w:ascii="Times New Roman" w:hAnsi="Times New Roman" w:cs="Times New Roman"/>
        </w:rPr>
        <w:t>включени в емисиите от въглища</w:t>
      </w:r>
      <w:r w:rsidRPr="00166C95">
        <w:rPr>
          <w:rFonts w:ascii="Times New Roman" w:hAnsi="Times New Roman" w:cs="Times New Roman"/>
        </w:rPr>
        <w:t>)</w:t>
      </w:r>
      <w:r w:rsidR="006647EF" w:rsidRPr="00166C95">
        <w:rPr>
          <w:rFonts w:ascii="Times New Roman" w:hAnsi="Times New Roman" w:cs="Times New Roman"/>
        </w:rPr>
        <w:t>,</w:t>
      </w:r>
      <w:r w:rsidRPr="00166C95">
        <w:rPr>
          <w:rFonts w:ascii="Times New Roman" w:hAnsi="Times New Roman" w:cs="Times New Roman"/>
        </w:rPr>
        <w:t xml:space="preserve"> </w:t>
      </w:r>
      <w:r w:rsidR="00EE0CD9" w:rsidRPr="00166C95">
        <w:rPr>
          <w:rFonts w:ascii="Times New Roman" w:hAnsi="Times New Roman" w:cs="Times New Roman"/>
        </w:rPr>
        <w:t>доколкото газът се използва в тази подинсталация.</w:t>
      </w:r>
      <w:r w:rsidRPr="00166C95">
        <w:rPr>
          <w:rFonts w:ascii="Times New Roman" w:hAnsi="Times New Roman" w:cs="Times New Roman"/>
        </w:rPr>
        <w:t xml:space="preserve"> </w:t>
      </w:r>
      <w:r w:rsidR="00EE0CD9" w:rsidRPr="00166C95">
        <w:rPr>
          <w:rFonts w:ascii="Times New Roman" w:hAnsi="Times New Roman" w:cs="Times New Roman"/>
        </w:rPr>
        <w:t>Корекции за отчитане на  изнесените количества отпадъчен газ не следва да се правят тук, а в</w:t>
      </w:r>
      <w:r w:rsidRPr="00166C95">
        <w:rPr>
          <w:rFonts w:ascii="Times New Roman" w:hAnsi="Times New Roman" w:cs="Times New Roman"/>
        </w:rPr>
        <w:t xml:space="preserve"> (l).xx </w:t>
      </w:r>
      <w:r w:rsidR="00EE0CD9" w:rsidRPr="00166C95">
        <w:rPr>
          <w:rFonts w:ascii="Times New Roman" w:hAnsi="Times New Roman" w:cs="Times New Roman"/>
        </w:rPr>
        <w:t>по-долу</w:t>
      </w:r>
      <w:r w:rsidRPr="00166C95">
        <w:rPr>
          <w:rFonts w:ascii="Times New Roman" w:hAnsi="Times New Roman" w:cs="Times New Roman"/>
        </w:rPr>
        <w:t xml:space="preserve">. </w:t>
      </w:r>
      <w:r w:rsidR="00EE0CD9" w:rsidRPr="00166C95">
        <w:rPr>
          <w:rFonts w:ascii="Times New Roman" w:hAnsi="Times New Roman" w:cs="Times New Roman"/>
        </w:rPr>
        <w:t>Обратно,  ако това е подинсталацията с  показател за горещ метал в</w:t>
      </w:r>
      <w:r w:rsidRPr="00166C95">
        <w:rPr>
          <w:rFonts w:ascii="Times New Roman" w:hAnsi="Times New Roman" w:cs="Times New Roman"/>
        </w:rPr>
        <w:t xml:space="preserve"> </w:t>
      </w:r>
      <w:r w:rsidR="00EE0CD9" w:rsidRPr="00166C95">
        <w:rPr>
          <w:rFonts w:ascii="Times New Roman" w:hAnsi="Times New Roman" w:cs="Times New Roman"/>
        </w:rPr>
        <w:t>интегриран завод за желязо и стомана</w:t>
      </w:r>
      <w:r w:rsidRPr="00166C95">
        <w:rPr>
          <w:rFonts w:ascii="Times New Roman" w:hAnsi="Times New Roman" w:cs="Times New Roman"/>
        </w:rPr>
        <w:t xml:space="preserve">, </w:t>
      </w:r>
      <w:r w:rsidR="009C6142" w:rsidRPr="00166C95">
        <w:rPr>
          <w:rFonts w:ascii="Times New Roman" w:hAnsi="Times New Roman" w:cs="Times New Roman"/>
        </w:rPr>
        <w:t>коксът следва да се впише тук к</w:t>
      </w:r>
      <w:r w:rsidR="00781672" w:rsidRPr="00166C95">
        <w:rPr>
          <w:rFonts w:ascii="Times New Roman" w:hAnsi="Times New Roman" w:cs="Times New Roman"/>
        </w:rPr>
        <w:t>ато</w:t>
      </w:r>
      <w:r w:rsidR="009C6142" w:rsidRPr="00166C95">
        <w:rPr>
          <w:rFonts w:ascii="Times New Roman" w:hAnsi="Times New Roman" w:cs="Times New Roman"/>
        </w:rPr>
        <w:t xml:space="preserve"> входящ/внесен „вътрешен”  </w:t>
      </w:r>
      <w:r w:rsidRPr="00166C95">
        <w:rPr>
          <w:rFonts w:ascii="Times New Roman" w:hAnsi="Times New Roman" w:cs="Times New Roman"/>
        </w:rPr>
        <w:t xml:space="preserve"> </w:t>
      </w:r>
      <w:r w:rsidR="009C6142" w:rsidRPr="00166C95">
        <w:rPr>
          <w:rFonts w:ascii="Times New Roman" w:hAnsi="Times New Roman" w:cs="Times New Roman"/>
          <w:bCs/>
          <w:iCs/>
        </w:rPr>
        <w:t xml:space="preserve">пораждащ емисии поток с положителни </w:t>
      </w:r>
      <w:r w:rsidR="00781672" w:rsidRPr="00166C95">
        <w:rPr>
          <w:rFonts w:ascii="Times New Roman" w:hAnsi="Times New Roman" w:cs="Times New Roman"/>
          <w:bCs/>
          <w:iCs/>
        </w:rPr>
        <w:t>стойности</w:t>
      </w:r>
      <w:r w:rsidR="009C6142" w:rsidRPr="00166C95">
        <w:rPr>
          <w:rFonts w:ascii="Times New Roman" w:hAnsi="Times New Roman" w:cs="Times New Roman"/>
          <w:bCs/>
          <w:iCs/>
        </w:rPr>
        <w:t xml:space="preserve">. </w:t>
      </w:r>
      <w:r w:rsidR="009C6142" w:rsidRPr="00166C95">
        <w:rPr>
          <w:rFonts w:ascii="Times New Roman" w:hAnsi="Times New Roman" w:cs="Times New Roman"/>
          <w:b/>
          <w:bCs/>
        </w:rPr>
        <w:t xml:space="preserve">Важно е да се отбележи, че </w:t>
      </w:r>
      <w:r w:rsidR="009C6142" w:rsidRPr="00166C95">
        <w:rPr>
          <w:rFonts w:ascii="Times New Roman" w:hAnsi="Times New Roman" w:cs="Times New Roman"/>
          <w:b/>
          <w:bCs/>
          <w:iCs/>
        </w:rPr>
        <w:t>пораждащите емисии потоци</w:t>
      </w:r>
      <w:r w:rsidR="009C6142" w:rsidRPr="00166C95">
        <w:rPr>
          <w:rFonts w:ascii="Times New Roman" w:hAnsi="Times New Roman" w:cs="Times New Roman"/>
          <w:bCs/>
          <w:iCs/>
        </w:rPr>
        <w:t xml:space="preserve"> </w:t>
      </w:r>
      <w:r w:rsidR="009C6142" w:rsidRPr="00166C95">
        <w:rPr>
          <w:rFonts w:ascii="Times New Roman" w:hAnsi="Times New Roman" w:cs="Times New Roman"/>
          <w:b/>
          <w:bCs/>
        </w:rPr>
        <w:t xml:space="preserve">се вписват тук само ако не са били отразени </w:t>
      </w:r>
      <w:r w:rsidR="00781672" w:rsidRPr="00166C95">
        <w:rPr>
          <w:rFonts w:ascii="Times New Roman" w:hAnsi="Times New Roman" w:cs="Times New Roman"/>
          <w:b/>
          <w:bCs/>
        </w:rPr>
        <w:t xml:space="preserve">вече </w:t>
      </w:r>
      <w:r w:rsidR="003F614A" w:rsidRPr="00166C95">
        <w:rPr>
          <w:rFonts w:ascii="Times New Roman" w:hAnsi="Times New Roman" w:cs="Times New Roman"/>
          <w:b/>
          <w:bCs/>
        </w:rPr>
        <w:t>в преките емисии</w:t>
      </w:r>
      <w:r w:rsidR="009C6142" w:rsidRPr="00166C95">
        <w:rPr>
          <w:rFonts w:ascii="Times New Roman" w:hAnsi="Times New Roman" w:cs="Times New Roman"/>
          <w:b/>
          <w:bCs/>
        </w:rPr>
        <w:t xml:space="preserve"> в </w:t>
      </w:r>
      <w:r w:rsidRPr="00166C95">
        <w:rPr>
          <w:rFonts w:ascii="Times New Roman" w:hAnsi="Times New Roman" w:cs="Times New Roman"/>
          <w:b/>
          <w:bCs/>
        </w:rPr>
        <w:t>(g)</w:t>
      </w:r>
      <w:r w:rsidR="009C6142" w:rsidRPr="00166C95">
        <w:rPr>
          <w:rFonts w:ascii="Times New Roman" w:hAnsi="Times New Roman" w:cs="Times New Roman"/>
          <w:b/>
          <w:bCs/>
        </w:rPr>
        <w:t>, за да се избегнат пропуски на данни и двойно отчитане.</w:t>
      </w:r>
      <w:r w:rsidRPr="00166C95">
        <w:rPr>
          <w:rFonts w:ascii="Times New Roman" w:hAnsi="Times New Roman" w:cs="Times New Roman"/>
          <w:b/>
          <w:bCs/>
        </w:rPr>
        <w:t xml:space="preserve"> </w:t>
      </w:r>
      <w:r w:rsidR="009C6142" w:rsidRPr="00166C95">
        <w:rPr>
          <w:rFonts w:ascii="Times New Roman" w:hAnsi="Times New Roman" w:cs="Times New Roman"/>
          <w:b/>
          <w:bCs/>
        </w:rPr>
        <w:t xml:space="preserve">Освен това емисиите, свързани с производство или потребление на отпадъчни газове, НЕ трябва да се посочват тук, а в </w:t>
      </w:r>
      <w:r w:rsidRPr="00166C95">
        <w:rPr>
          <w:rFonts w:ascii="Times New Roman" w:hAnsi="Times New Roman" w:cs="Times New Roman"/>
          <w:b/>
          <w:bCs/>
        </w:rPr>
        <w:t xml:space="preserve">(l).xx. </w:t>
      </w:r>
      <w:r w:rsidR="009C6142" w:rsidRPr="00166C95">
        <w:rPr>
          <w:rFonts w:ascii="Times New Roman" w:hAnsi="Times New Roman" w:cs="Times New Roman"/>
          <w:b/>
          <w:bCs/>
        </w:rPr>
        <w:t>по-долу</w:t>
      </w:r>
      <w:r w:rsidRPr="00166C95">
        <w:rPr>
          <w:rFonts w:ascii="Times New Roman" w:hAnsi="Times New Roman" w:cs="Times New Roman"/>
          <w:b/>
          <w:bCs/>
        </w:rPr>
        <w:t xml:space="preserve">. </w:t>
      </w:r>
      <w:r w:rsidR="00781672" w:rsidRPr="00166C95">
        <w:rPr>
          <w:rFonts w:ascii="Times New Roman" w:hAnsi="Times New Roman" w:cs="Times New Roman"/>
          <w:bCs/>
        </w:rPr>
        <w:t>Операторът</w:t>
      </w:r>
      <w:r w:rsidR="009C6142" w:rsidRPr="00166C95">
        <w:rPr>
          <w:rFonts w:ascii="Times New Roman" w:hAnsi="Times New Roman" w:cs="Times New Roman"/>
          <w:bCs/>
        </w:rPr>
        <w:t xml:space="preserve"> следва да посочи</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 </w:t>
      </w:r>
      <w:r w:rsidR="0025326D" w:rsidRPr="00166C95">
        <w:rPr>
          <w:rFonts w:ascii="Times New Roman" w:hAnsi="Times New Roman" w:cs="Times New Roman"/>
        </w:rPr>
        <w:t xml:space="preserve">Дали </w:t>
      </w:r>
      <w:r w:rsidR="0025326D" w:rsidRPr="00166C95">
        <w:rPr>
          <w:rFonts w:ascii="Times New Roman" w:hAnsi="Times New Roman" w:cs="Times New Roman"/>
          <w:bCs/>
          <w:iCs/>
        </w:rPr>
        <w:t>пораждащите емисии потоци</w:t>
      </w:r>
      <w:r w:rsidR="0025326D" w:rsidRPr="00166C95">
        <w:rPr>
          <w:rFonts w:ascii="Times New Roman" w:hAnsi="Times New Roman" w:cs="Times New Roman"/>
        </w:rPr>
        <w:t xml:space="preserve"> са приложими за тази подинсталация</w:t>
      </w:r>
      <w:r w:rsidRPr="00166C95">
        <w:rPr>
          <w:rFonts w:ascii="Times New Roman" w:hAnsi="Times New Roman" w:cs="Times New Roman"/>
        </w:rPr>
        <w:t xml:space="preserve">. </w:t>
      </w:r>
      <w:r w:rsidR="0025326D" w:rsidRPr="00166C95">
        <w:rPr>
          <w:rFonts w:ascii="Times New Roman" w:hAnsi="Times New Roman" w:cs="Times New Roman"/>
        </w:rPr>
        <w:t xml:space="preserve">Формулярът позволява </w:t>
      </w:r>
      <w:r w:rsidR="009944A2" w:rsidRPr="00166C95">
        <w:rPr>
          <w:rFonts w:ascii="Times New Roman" w:hAnsi="Times New Roman" w:cs="Times New Roman"/>
        </w:rPr>
        <w:t xml:space="preserve">попълването на данни за </w:t>
      </w:r>
      <w:r w:rsidR="0025326D" w:rsidRPr="00166C95">
        <w:rPr>
          <w:rFonts w:ascii="Times New Roman" w:hAnsi="Times New Roman" w:cs="Times New Roman"/>
        </w:rPr>
        <w:t>два</w:t>
      </w:r>
      <w:r w:rsidRPr="00166C95">
        <w:rPr>
          <w:rFonts w:ascii="Times New Roman" w:hAnsi="Times New Roman" w:cs="Times New Roman"/>
        </w:rPr>
        <w:t xml:space="preserve"> </w:t>
      </w:r>
      <w:r w:rsidR="0025326D" w:rsidRPr="00166C95">
        <w:rPr>
          <w:rFonts w:ascii="Times New Roman" w:hAnsi="Times New Roman" w:cs="Times New Roman"/>
          <w:bCs/>
          <w:iCs/>
        </w:rPr>
        <w:t>пораждащи емисии потоци</w:t>
      </w:r>
      <w:r w:rsidRPr="00166C95">
        <w:rPr>
          <w:rFonts w:ascii="Times New Roman" w:hAnsi="Times New Roman" w:cs="Times New Roman"/>
        </w:rPr>
        <w:t xml:space="preserve">; </w:t>
      </w:r>
      <w:r w:rsidR="002F5574" w:rsidRPr="00166C95">
        <w:rPr>
          <w:rFonts w:ascii="Times New Roman" w:hAnsi="Times New Roman" w:cs="Times New Roman"/>
        </w:rPr>
        <w:t>ако</w:t>
      </w:r>
      <w:r w:rsidR="0025326D" w:rsidRPr="00166C95">
        <w:rPr>
          <w:rFonts w:ascii="Times New Roman" w:hAnsi="Times New Roman" w:cs="Times New Roman"/>
        </w:rPr>
        <w:t xml:space="preserve"> има повече от два внесени или изнесени </w:t>
      </w:r>
      <w:r w:rsidR="0025326D" w:rsidRPr="00166C95">
        <w:rPr>
          <w:rFonts w:ascii="Times New Roman" w:hAnsi="Times New Roman" w:cs="Times New Roman"/>
          <w:bCs/>
          <w:iCs/>
        </w:rPr>
        <w:t>пораждащи емисии потоци</w:t>
      </w:r>
      <w:r w:rsidRPr="00166C95">
        <w:rPr>
          <w:rFonts w:ascii="Times New Roman" w:hAnsi="Times New Roman" w:cs="Times New Roman"/>
        </w:rPr>
        <w:t xml:space="preserve">, </w:t>
      </w:r>
      <w:r w:rsidR="0025326D" w:rsidRPr="00166C95">
        <w:rPr>
          <w:rFonts w:ascii="Times New Roman" w:hAnsi="Times New Roman" w:cs="Times New Roman"/>
        </w:rPr>
        <w:t xml:space="preserve">те следва да се групират заедно и да се попълнят техните наименования.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ii. </w:t>
      </w:r>
      <w:r w:rsidR="002F5574" w:rsidRPr="00166C95">
        <w:rPr>
          <w:rFonts w:ascii="Times New Roman" w:hAnsi="Times New Roman" w:cs="Times New Roman"/>
        </w:rPr>
        <w:t>Трябва да се даде наименование</w:t>
      </w:r>
      <w:r w:rsidR="00587764" w:rsidRPr="00166C95">
        <w:rPr>
          <w:rFonts w:ascii="Times New Roman" w:hAnsi="Times New Roman" w:cs="Times New Roman"/>
        </w:rPr>
        <w:t>то</w:t>
      </w:r>
      <w:r w:rsidR="002F5574" w:rsidRPr="00166C95">
        <w:rPr>
          <w:rFonts w:ascii="Times New Roman" w:hAnsi="Times New Roman" w:cs="Times New Roman"/>
        </w:rPr>
        <w:t xml:space="preserve"> на представляващия, </w:t>
      </w:r>
      <w:r w:rsidR="002F5574" w:rsidRPr="00166C95">
        <w:rPr>
          <w:rFonts w:ascii="Times New Roman" w:hAnsi="Times New Roman" w:cs="Times New Roman"/>
          <w:bCs/>
          <w:iCs/>
        </w:rPr>
        <w:t>пораждащ емисии поток.</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iii. </w:t>
      </w:r>
      <w:r w:rsidR="002F5574" w:rsidRPr="00166C95">
        <w:rPr>
          <w:rFonts w:ascii="Times New Roman" w:hAnsi="Times New Roman" w:cs="Times New Roman"/>
        </w:rPr>
        <w:t>Трябва да се посочат следните годишни данни</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iii. </w:t>
      </w:r>
      <w:r w:rsidR="002F5574" w:rsidRPr="00166C95">
        <w:rPr>
          <w:rFonts w:ascii="Times New Roman" w:hAnsi="Times New Roman" w:cs="Times New Roman"/>
        </w:rPr>
        <w:t>Внесено или изнесено количество в тонове годишно</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iv. </w:t>
      </w:r>
      <w:r w:rsidR="002F5574" w:rsidRPr="00166C95">
        <w:rPr>
          <w:rFonts w:ascii="Times New Roman" w:hAnsi="Times New Roman" w:cs="Times New Roman"/>
        </w:rPr>
        <w:t xml:space="preserve">Нетна калоричност, ако има такава, в </w:t>
      </w:r>
      <w:r w:rsidRPr="00166C95">
        <w:rPr>
          <w:rFonts w:ascii="Times New Roman" w:hAnsi="Times New Roman" w:cs="Times New Roman"/>
        </w:rPr>
        <w:t xml:space="preserve">GJ </w:t>
      </w:r>
      <w:r w:rsidR="002F5574" w:rsidRPr="00166C95">
        <w:rPr>
          <w:rFonts w:ascii="Times New Roman" w:hAnsi="Times New Roman" w:cs="Times New Roman"/>
        </w:rPr>
        <w:t>на тон</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 </w:t>
      </w:r>
      <w:r w:rsidR="002F5574" w:rsidRPr="00166C95">
        <w:rPr>
          <w:rFonts w:ascii="Times New Roman" w:hAnsi="Times New Roman" w:cs="Times New Roman"/>
        </w:rPr>
        <w:t>Въглеродно съдържание</w:t>
      </w:r>
      <w:r w:rsidR="00C92D1E" w:rsidRPr="00166C95">
        <w:rPr>
          <w:rFonts w:ascii="Times New Roman" w:hAnsi="Times New Roman" w:cs="Times New Roman"/>
        </w:rPr>
        <w:t xml:space="preserve"> в масови</w:t>
      </w:r>
      <w:r w:rsidR="002F5574" w:rsidRPr="00166C95">
        <w:rPr>
          <w:rFonts w:ascii="Times New Roman" w:hAnsi="Times New Roman" w:cs="Times New Roman"/>
        </w:rPr>
        <w:t xml:space="preserve"> проценти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vi. </w:t>
      </w:r>
      <w:r w:rsidR="00C92D1E" w:rsidRPr="00166C95">
        <w:rPr>
          <w:rFonts w:ascii="Times New Roman" w:hAnsi="Times New Roman" w:cs="Times New Roman"/>
        </w:rPr>
        <w:t xml:space="preserve">Съдържание на биомаса, като фракция на въглерода, в проценти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vii. </w:t>
      </w:r>
      <w:r w:rsidR="00C92D1E" w:rsidRPr="00166C95">
        <w:rPr>
          <w:rFonts w:ascii="Times New Roman" w:hAnsi="Times New Roman" w:cs="Times New Roman"/>
        </w:rPr>
        <w:t xml:space="preserve">Емисии на изкопаеми горива,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C92D1E" w:rsidRPr="00166C95">
        <w:rPr>
          <w:rFonts w:ascii="Times New Roman" w:hAnsi="Times New Roman" w:cs="Times New Roman"/>
        </w:rPr>
        <w:t>годишно</w:t>
      </w:r>
      <w:r w:rsidRPr="00166C95">
        <w:rPr>
          <w:rFonts w:ascii="Times New Roman" w:hAnsi="Times New Roman" w:cs="Times New Roman"/>
        </w:rPr>
        <w:t xml:space="preserve"> – </w:t>
      </w:r>
      <w:r w:rsidR="00C92D1E" w:rsidRPr="00166C95">
        <w:rPr>
          <w:rFonts w:ascii="Times New Roman" w:hAnsi="Times New Roman" w:cs="Times New Roman"/>
        </w:rPr>
        <w:t>те се изчисляват автоматично от инструмента</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viii. </w:t>
      </w:r>
      <w:r w:rsidR="00A80F1E" w:rsidRPr="00166C95">
        <w:rPr>
          <w:rFonts w:ascii="Times New Roman" w:hAnsi="Times New Roman" w:cs="Times New Roman"/>
        </w:rPr>
        <w:t xml:space="preserve">Емисии от биомаса,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A80F1E" w:rsidRPr="00166C95">
        <w:rPr>
          <w:rFonts w:ascii="Times New Roman" w:hAnsi="Times New Roman" w:cs="Times New Roman"/>
        </w:rPr>
        <w:t>годишно</w:t>
      </w:r>
      <w:r w:rsidRPr="00166C95">
        <w:rPr>
          <w:rFonts w:ascii="Times New Roman" w:hAnsi="Times New Roman" w:cs="Times New Roman"/>
        </w:rPr>
        <w:t xml:space="preserve"> – </w:t>
      </w:r>
      <w:r w:rsidR="00A80F1E" w:rsidRPr="00166C95">
        <w:rPr>
          <w:rFonts w:ascii="Times New Roman" w:hAnsi="Times New Roman" w:cs="Times New Roman"/>
        </w:rPr>
        <w:t xml:space="preserve">те се изчисляват автоматично от инструмента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ix. </w:t>
      </w:r>
      <w:r w:rsidR="00FF0118" w:rsidRPr="00166C95">
        <w:rPr>
          <w:rFonts w:ascii="Times New Roman" w:hAnsi="Times New Roman" w:cs="Times New Roman"/>
        </w:rPr>
        <w:t xml:space="preserve">Енергийно съдържание в </w:t>
      </w:r>
      <w:r w:rsidRPr="00166C95">
        <w:rPr>
          <w:rFonts w:ascii="Times New Roman" w:hAnsi="Times New Roman" w:cs="Times New Roman"/>
        </w:rPr>
        <w:t xml:space="preserve">TJ </w:t>
      </w:r>
      <w:r w:rsidR="00FF0118" w:rsidRPr="00166C95">
        <w:rPr>
          <w:rFonts w:ascii="Times New Roman" w:hAnsi="Times New Roman" w:cs="Times New Roman"/>
        </w:rPr>
        <w:t>годишно</w:t>
      </w:r>
      <w:r w:rsidRPr="00166C95">
        <w:rPr>
          <w:rFonts w:ascii="Times New Roman" w:hAnsi="Times New Roman" w:cs="Times New Roman"/>
        </w:rPr>
        <w:t xml:space="preserve"> – </w:t>
      </w:r>
      <w:r w:rsidR="00FF0118" w:rsidRPr="00166C95">
        <w:rPr>
          <w:rFonts w:ascii="Times New Roman" w:hAnsi="Times New Roman" w:cs="Times New Roman"/>
        </w:rPr>
        <w:t>те се изчисляват автоматично от инструмента</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x. </w:t>
      </w:r>
      <w:r w:rsidR="00FF0118" w:rsidRPr="00166C95">
        <w:rPr>
          <w:rFonts w:ascii="Times New Roman" w:hAnsi="Times New Roman" w:cs="Times New Roman"/>
        </w:rPr>
        <w:t xml:space="preserve">В последния ред от таблицата има съобщение за грешка, ако данните са непълни  или непоследователни.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j) </w:t>
      </w:r>
      <w:r w:rsidR="00891DF1" w:rsidRPr="00166C95">
        <w:rPr>
          <w:rFonts w:ascii="Times New Roman" w:hAnsi="Times New Roman" w:cs="Times New Roman"/>
          <w:b/>
        </w:rPr>
        <w:t xml:space="preserve">Количество на внесени и изнесени ПГ като </w:t>
      </w:r>
      <w:r w:rsidR="003B2703" w:rsidRPr="00166C95">
        <w:rPr>
          <w:rFonts w:ascii="Times New Roman" w:hAnsi="Times New Roman" w:cs="Times New Roman"/>
          <w:b/>
        </w:rPr>
        <w:t>изходна суровина</w:t>
      </w:r>
      <w:r w:rsidR="003B2703" w:rsidRPr="00166C95">
        <w:rPr>
          <w:rFonts w:ascii="Times New Roman" w:hAnsi="Times New Roman" w:cs="Times New Roman"/>
        </w:rPr>
        <w:t xml:space="preserve"> </w:t>
      </w:r>
      <w:r w:rsidRPr="00166C95">
        <w:rPr>
          <w:rFonts w:ascii="Times New Roman" w:hAnsi="Times New Roman" w:cs="Times New Roman"/>
          <w:b/>
          <w:bCs/>
        </w:rPr>
        <w:t>(</w:t>
      </w:r>
      <w:r w:rsidRPr="00166C95">
        <w:rPr>
          <w:rFonts w:ascii="Times New Roman" w:hAnsi="Times New Roman" w:cs="Times New Roman"/>
          <w:b/>
          <w:bCs/>
          <w:i/>
          <w:iCs/>
        </w:rPr>
        <w:t>DirEm* (</w:t>
      </w:r>
      <w:r w:rsidR="00217CCB" w:rsidRPr="00166C95">
        <w:rPr>
          <w:rFonts w:ascii="Times New Roman" w:hAnsi="Times New Roman" w:cs="Times New Roman"/>
          <w:b/>
          <w:i/>
        </w:rPr>
        <w:t>CO</w:t>
      </w:r>
      <w:r w:rsidR="00217CCB" w:rsidRPr="00166C95">
        <w:rPr>
          <w:rFonts w:ascii="Times New Roman" w:hAnsi="Times New Roman" w:cs="Times New Roman"/>
          <w:b/>
          <w:i/>
          <w:sz w:val="16"/>
        </w:rPr>
        <w:t xml:space="preserve">2 </w:t>
      </w:r>
      <w:r w:rsidRPr="00166C95">
        <w:rPr>
          <w:rFonts w:ascii="Times New Roman" w:hAnsi="Times New Roman" w:cs="Times New Roman"/>
          <w:b/>
          <w:bCs/>
          <w:i/>
          <w:iCs/>
        </w:rPr>
        <w:t>feedstock)</w:t>
      </w:r>
      <w:r w:rsidRPr="00166C95">
        <w:rPr>
          <w:rFonts w:ascii="Times New Roman" w:hAnsi="Times New Roman" w:cs="Times New Roman"/>
          <w:b/>
          <w:bCs/>
        </w:rPr>
        <w:t>)</w:t>
      </w:r>
      <w:r w:rsidR="003B2703" w:rsidRPr="00166C95">
        <w:rPr>
          <w:rFonts w:ascii="Times New Roman" w:hAnsi="Times New Roman" w:cs="Times New Roman"/>
        </w:rPr>
        <w:t xml:space="preserve">: сумата на внесените или изнесени парникови газове се посочва в тонове </w:t>
      </w:r>
      <w:r w:rsidRPr="00166C95">
        <w:rPr>
          <w:rFonts w:ascii="Times New Roman" w:hAnsi="Times New Roman" w:cs="Times New Roman"/>
        </w:rPr>
        <w:t xml:space="preserve">CO2 </w:t>
      </w:r>
      <w:r w:rsidR="003B2703" w:rsidRPr="00166C95">
        <w:rPr>
          <w:rFonts w:ascii="Times New Roman" w:hAnsi="Times New Roman" w:cs="Times New Roman"/>
        </w:rPr>
        <w:t xml:space="preserve">еквивалент годишно, в съответствие с Приложение </w:t>
      </w:r>
      <w:r w:rsidRPr="00166C95">
        <w:rPr>
          <w:rFonts w:ascii="Times New Roman" w:hAnsi="Times New Roman" w:cs="Times New Roman"/>
        </w:rPr>
        <w:t xml:space="preserve">IV, </w:t>
      </w:r>
      <w:r w:rsidR="003B2703" w:rsidRPr="00166C95">
        <w:rPr>
          <w:rFonts w:ascii="Times New Roman" w:hAnsi="Times New Roman" w:cs="Times New Roman"/>
        </w:rPr>
        <w:t xml:space="preserve">раздел </w:t>
      </w:r>
      <w:r w:rsidRPr="00166C95">
        <w:rPr>
          <w:rFonts w:ascii="Times New Roman" w:hAnsi="Times New Roman" w:cs="Times New Roman"/>
        </w:rPr>
        <w:t xml:space="preserve">3.1(k) </w:t>
      </w:r>
      <w:r w:rsidR="003B2703" w:rsidRPr="00166C95">
        <w:rPr>
          <w:rFonts w:ascii="Times New Roman" w:hAnsi="Times New Roman" w:cs="Times New Roman"/>
        </w:rPr>
        <w:t xml:space="preserve">на </w:t>
      </w:r>
      <w:r w:rsidR="007072FB">
        <w:rPr>
          <w:rFonts w:ascii="Times New Roman" w:hAnsi="Times New Roman" w:cs="Times New Roman"/>
        </w:rPr>
        <w:t>FAR</w:t>
      </w:r>
      <w:r w:rsidR="003B2703" w:rsidRPr="00166C95">
        <w:rPr>
          <w:rFonts w:ascii="Times New Roman" w:hAnsi="Times New Roman" w:cs="Times New Roman"/>
        </w:rPr>
        <w:t xml:space="preserve"> и с правилата, </w:t>
      </w:r>
      <w:r w:rsidR="003B2703" w:rsidRPr="00166C95">
        <w:rPr>
          <w:rFonts w:ascii="Times New Roman" w:hAnsi="Times New Roman" w:cs="Times New Roman"/>
        </w:rPr>
        <w:lastRenderedPageBreak/>
        <w:t xml:space="preserve">предвидени в РМД. </w:t>
      </w:r>
      <w:r w:rsidRPr="00166C95">
        <w:rPr>
          <w:rFonts w:ascii="Times New Roman" w:hAnsi="Times New Roman" w:cs="Times New Roman"/>
        </w:rPr>
        <w:t xml:space="preserve"> </w:t>
      </w:r>
      <w:r w:rsidR="003B2703" w:rsidRPr="00166C95">
        <w:rPr>
          <w:rFonts w:ascii="Times New Roman" w:hAnsi="Times New Roman" w:cs="Times New Roman"/>
        </w:rPr>
        <w:t xml:space="preserve">Изнесените количества се въвеждат като отрицателни стойности и съответстват на изнесения </w:t>
      </w:r>
      <w:r w:rsidR="00217CCB" w:rsidRPr="00166C95">
        <w:rPr>
          <w:rFonts w:ascii="Times New Roman" w:hAnsi="Times New Roman" w:cs="Times New Roman"/>
        </w:rPr>
        <w:t>CO</w:t>
      </w:r>
      <w:r w:rsidR="00217CCB" w:rsidRPr="00166C95">
        <w:rPr>
          <w:rFonts w:ascii="Times New Roman" w:hAnsi="Times New Roman" w:cs="Times New Roman"/>
          <w:sz w:val="16"/>
        </w:rPr>
        <w:t>2</w:t>
      </w:r>
      <w:r w:rsidR="003B2703" w:rsidRPr="00166C95">
        <w:rPr>
          <w:rFonts w:ascii="Times New Roman" w:hAnsi="Times New Roman" w:cs="Times New Roman"/>
        </w:rPr>
        <w:t>, който не е отведен в атмосферата от тази подинсталация</w:t>
      </w:r>
      <w:r w:rsidRPr="00166C95">
        <w:rPr>
          <w:rFonts w:ascii="Times New Roman" w:hAnsi="Times New Roman" w:cs="Times New Roman"/>
        </w:rPr>
        <w:t xml:space="preserve">. </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k) </w:t>
      </w:r>
      <w:r w:rsidR="00F13596" w:rsidRPr="00166C95">
        <w:rPr>
          <w:rFonts w:ascii="Times New Roman" w:hAnsi="Times New Roman" w:cs="Times New Roman"/>
          <w:b/>
        </w:rPr>
        <w:t>Внесена и изнесена измерима</w:t>
      </w:r>
      <w:r w:rsidR="00F13596" w:rsidRPr="00166C95">
        <w:rPr>
          <w:rFonts w:ascii="Times New Roman" w:hAnsi="Times New Roman" w:cs="Times New Roman"/>
        </w:rPr>
        <w:t xml:space="preserve"> </w:t>
      </w:r>
      <w:r w:rsidR="00AB4403" w:rsidRPr="00166C95">
        <w:rPr>
          <w:rFonts w:ascii="Times New Roman" w:hAnsi="Times New Roman" w:cs="Times New Roman"/>
          <w:b/>
          <w:bCs/>
        </w:rPr>
        <w:t>топлинна енергия</w:t>
      </w:r>
      <w:r w:rsidRPr="00166C95">
        <w:rPr>
          <w:rFonts w:ascii="Times New Roman" w:hAnsi="Times New Roman" w:cs="Times New Roman"/>
          <w:b/>
          <w:bCs/>
        </w:rPr>
        <w:t xml:space="preserve"> </w:t>
      </w:r>
      <w:r w:rsidR="00F13596" w:rsidRPr="00166C95">
        <w:rPr>
          <w:rFonts w:ascii="Times New Roman" w:hAnsi="Times New Roman" w:cs="Times New Roman"/>
          <w:b/>
          <w:bCs/>
        </w:rPr>
        <w:t>от подинсталацията</w:t>
      </w:r>
      <w:r w:rsidRPr="00166C95">
        <w:rPr>
          <w:rFonts w:ascii="Times New Roman" w:hAnsi="Times New Roman" w:cs="Times New Roman"/>
        </w:rPr>
        <w:t xml:space="preserve">. </w:t>
      </w:r>
      <w:r w:rsidR="00F13596" w:rsidRPr="00166C95">
        <w:rPr>
          <w:rFonts w:ascii="Times New Roman" w:hAnsi="Times New Roman" w:cs="Times New Roman"/>
        </w:rPr>
        <w:t>Предоставят се следните данни</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 </w:t>
      </w:r>
      <w:r w:rsidR="003B2703" w:rsidRPr="00166C95">
        <w:rPr>
          <w:rFonts w:ascii="Times New Roman" w:hAnsi="Times New Roman" w:cs="Times New Roman"/>
        </w:rPr>
        <w:t xml:space="preserve">Обща нетна внесена </w:t>
      </w:r>
      <w:r w:rsidR="00AB4403" w:rsidRPr="00166C95">
        <w:rPr>
          <w:rFonts w:ascii="Times New Roman" w:hAnsi="Times New Roman" w:cs="Times New Roman"/>
        </w:rPr>
        <w:t>топлинна енергия</w:t>
      </w:r>
      <w:r w:rsidR="003B2703" w:rsidRPr="00166C95">
        <w:rPr>
          <w:rFonts w:ascii="Times New Roman" w:hAnsi="Times New Roman" w:cs="Times New Roman"/>
        </w:rPr>
        <w:t xml:space="preserve">, в </w:t>
      </w:r>
      <w:r w:rsidRPr="00166C95">
        <w:rPr>
          <w:rFonts w:ascii="Times New Roman" w:hAnsi="Times New Roman" w:cs="Times New Roman"/>
        </w:rPr>
        <w:t xml:space="preserve">TJ </w:t>
      </w:r>
      <w:r w:rsidR="003B2703" w:rsidRPr="00166C95">
        <w:rPr>
          <w:rFonts w:ascii="Times New Roman" w:hAnsi="Times New Roman" w:cs="Times New Roman"/>
        </w:rPr>
        <w:t>годишно</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ii. </w:t>
      </w:r>
      <w:r w:rsidR="003B2703" w:rsidRPr="00166C95">
        <w:rPr>
          <w:rFonts w:ascii="Times New Roman" w:hAnsi="Times New Roman" w:cs="Times New Roman"/>
        </w:rPr>
        <w:t>Специфичен емисионен фактор за внесената т</w:t>
      </w:r>
      <w:r w:rsidR="00AB4403" w:rsidRPr="00166C95">
        <w:rPr>
          <w:rFonts w:ascii="Times New Roman" w:hAnsi="Times New Roman" w:cs="Times New Roman"/>
        </w:rPr>
        <w:t>оплинна енергия</w:t>
      </w:r>
      <w:r w:rsidRPr="00166C95">
        <w:rPr>
          <w:rFonts w:ascii="Times New Roman" w:hAnsi="Times New Roman" w:cs="Times New Roman"/>
        </w:rPr>
        <w:t xml:space="preserve"> </w:t>
      </w:r>
      <w:r w:rsidR="003B2703"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4913E6" w:rsidRPr="00166C95">
        <w:rPr>
          <w:rFonts w:ascii="Times New Roman" w:hAnsi="Times New Roman" w:cs="Times New Roman"/>
        </w:rPr>
        <w:t xml:space="preserve">за </w:t>
      </w:r>
      <w:r w:rsidR="003B2703" w:rsidRPr="00166C95">
        <w:rPr>
          <w:rFonts w:ascii="Times New Roman" w:hAnsi="Times New Roman" w:cs="Times New Roman"/>
        </w:rPr>
        <w:t>ед</w:t>
      </w:r>
      <w:r w:rsidR="004913E6" w:rsidRPr="00166C95">
        <w:rPr>
          <w:rFonts w:ascii="Times New Roman" w:hAnsi="Times New Roman" w:cs="Times New Roman"/>
        </w:rPr>
        <w:t>ин</w:t>
      </w:r>
      <w:r w:rsidR="003B2703" w:rsidRPr="00166C95">
        <w:rPr>
          <w:rFonts w:ascii="Times New Roman" w:hAnsi="Times New Roman" w:cs="Times New Roman"/>
        </w:rPr>
        <w:t xml:space="preserve"> </w:t>
      </w:r>
      <w:r w:rsidRPr="00166C95">
        <w:rPr>
          <w:rFonts w:ascii="Times New Roman" w:hAnsi="Times New Roman" w:cs="Times New Roman"/>
        </w:rPr>
        <w:t>TJ (i.</w:t>
      </w:r>
      <w:r w:rsidR="003B2703" w:rsidRPr="00166C95">
        <w:rPr>
          <w:rFonts w:ascii="Times New Roman" w:hAnsi="Times New Roman" w:cs="Times New Roman"/>
        </w:rPr>
        <w:t xml:space="preserve"> и </w:t>
      </w:r>
      <w:r w:rsidRPr="00166C95">
        <w:rPr>
          <w:rFonts w:ascii="Times New Roman" w:hAnsi="Times New Roman" w:cs="Times New Roman"/>
        </w:rPr>
        <w:t xml:space="preserve">ii. </w:t>
      </w:r>
      <w:r w:rsidR="003B2703" w:rsidRPr="00166C95">
        <w:rPr>
          <w:rFonts w:ascii="Times New Roman" w:hAnsi="Times New Roman" w:cs="Times New Roman"/>
        </w:rPr>
        <w:t xml:space="preserve">обединяват </w:t>
      </w:r>
      <w:r w:rsidRPr="00166C95">
        <w:rPr>
          <w:rFonts w:ascii="Times New Roman" w:hAnsi="Times New Roman" w:cs="Times New Roman"/>
          <w:b/>
          <w:bCs/>
          <w:i/>
          <w:iCs/>
        </w:rPr>
        <w:t>Em</w:t>
      </w:r>
      <w:r w:rsidRPr="00166C95">
        <w:rPr>
          <w:rFonts w:ascii="Times New Roman" w:hAnsi="Times New Roman" w:cs="Times New Roman"/>
          <w:b/>
          <w:bCs/>
          <w:i/>
          <w:iCs/>
          <w:vertAlign w:val="subscript"/>
        </w:rPr>
        <w:t>H,import</w:t>
      </w:r>
      <w:r w:rsidRPr="00166C95">
        <w:rPr>
          <w:rFonts w:ascii="Times New Roman" w:hAnsi="Times New Roman" w:cs="Times New Roman"/>
        </w:rPr>
        <w:t xml:space="preserve">) </w:t>
      </w:r>
    </w:p>
    <w:p w:rsidR="00804C23" w:rsidRPr="00166C95" w:rsidRDefault="00804C23" w:rsidP="0094680B">
      <w:pPr>
        <w:pStyle w:val="Default"/>
        <w:tabs>
          <w:tab w:val="left" w:pos="630"/>
        </w:tabs>
        <w:spacing w:after="22"/>
        <w:jc w:val="both"/>
        <w:rPr>
          <w:rFonts w:ascii="Times New Roman" w:hAnsi="Times New Roman" w:cs="Times New Roman"/>
        </w:rPr>
      </w:pPr>
      <w:r w:rsidRPr="00166C95">
        <w:rPr>
          <w:rFonts w:ascii="Times New Roman" w:hAnsi="Times New Roman" w:cs="Times New Roman"/>
        </w:rPr>
        <w:t xml:space="preserve">iii. </w:t>
      </w:r>
      <w:r w:rsidR="0094680B" w:rsidRPr="00166C95">
        <w:rPr>
          <w:rFonts w:ascii="Times New Roman" w:hAnsi="Times New Roman" w:cs="Times New Roman"/>
        </w:rPr>
        <w:t xml:space="preserve">Количество внесена нетна </w:t>
      </w:r>
      <w:r w:rsidR="00AB4403" w:rsidRPr="00166C95">
        <w:rPr>
          <w:rFonts w:ascii="Times New Roman" w:hAnsi="Times New Roman" w:cs="Times New Roman"/>
        </w:rPr>
        <w:t>топлинна енергия</w:t>
      </w:r>
      <w:r w:rsidR="0094680B" w:rsidRPr="00166C95">
        <w:rPr>
          <w:rFonts w:ascii="Times New Roman" w:hAnsi="Times New Roman" w:cs="Times New Roman"/>
        </w:rPr>
        <w:t xml:space="preserve"> от целулоза в </w:t>
      </w:r>
      <w:r w:rsidR="00E97EDC" w:rsidRPr="00166C95">
        <w:rPr>
          <w:rFonts w:ascii="Times New Roman" w:hAnsi="Times New Roman" w:cs="Times New Roman"/>
        </w:rPr>
        <w:t>подинс</w:t>
      </w:r>
      <w:r w:rsidR="004913E6" w:rsidRPr="00166C95">
        <w:rPr>
          <w:rFonts w:ascii="Times New Roman" w:hAnsi="Times New Roman" w:cs="Times New Roman"/>
        </w:rPr>
        <w:t>та</w:t>
      </w:r>
      <w:r w:rsidR="00E97EDC" w:rsidRPr="00166C95">
        <w:rPr>
          <w:rFonts w:ascii="Times New Roman" w:hAnsi="Times New Roman" w:cs="Times New Roman"/>
        </w:rPr>
        <w:t xml:space="preserve">лацията </w:t>
      </w:r>
      <w:r w:rsidR="0094680B" w:rsidRPr="00166C95">
        <w:rPr>
          <w:rFonts w:ascii="Times New Roman" w:hAnsi="Times New Roman" w:cs="Times New Roman"/>
        </w:rPr>
        <w:t xml:space="preserve">в </w:t>
      </w:r>
      <w:r w:rsidRPr="00166C95">
        <w:rPr>
          <w:rFonts w:ascii="Times New Roman" w:hAnsi="Times New Roman" w:cs="Times New Roman"/>
        </w:rPr>
        <w:t xml:space="preserve">TJ </w:t>
      </w:r>
      <w:r w:rsidR="0094680B" w:rsidRPr="00166C95">
        <w:rPr>
          <w:rFonts w:ascii="Times New Roman" w:hAnsi="Times New Roman" w:cs="Times New Roman"/>
        </w:rPr>
        <w:t>годишно</w:t>
      </w:r>
      <w:r w:rsidRPr="00166C95">
        <w:rPr>
          <w:rFonts w:ascii="Times New Roman" w:hAnsi="Times New Roman" w:cs="Times New Roman"/>
        </w:rPr>
        <w:t xml:space="preserve"> (</w:t>
      </w:r>
      <w:r w:rsidR="0094680B" w:rsidRPr="00166C95">
        <w:rPr>
          <w:rFonts w:ascii="Times New Roman" w:hAnsi="Times New Roman" w:cs="Times New Roman"/>
          <w:i/>
        </w:rPr>
        <w:t>п</w:t>
      </w:r>
      <w:r w:rsidR="008A22B0" w:rsidRPr="00166C95">
        <w:rPr>
          <w:rFonts w:ascii="Times New Roman" w:hAnsi="Times New Roman" w:cs="Times New Roman"/>
          <w:i/>
          <w:iCs/>
        </w:rPr>
        <w:t>араметър</w:t>
      </w:r>
      <w:r w:rsidR="003E76F1" w:rsidRPr="00166C95">
        <w:rPr>
          <w:rFonts w:ascii="Times New Roman" w:hAnsi="Times New Roman" w:cs="Times New Roman"/>
          <w:i/>
          <w:iCs/>
        </w:rPr>
        <w:t xml:space="preserve">: </w:t>
      </w:r>
      <w:r w:rsidR="004913E6" w:rsidRPr="00166C95">
        <w:rPr>
          <w:rFonts w:ascii="Times New Roman" w:hAnsi="Times New Roman" w:cs="Times New Roman"/>
          <w:i/>
          <w:iCs/>
        </w:rPr>
        <w:t>т</w:t>
      </w:r>
      <w:r w:rsidR="00AB4403" w:rsidRPr="00166C95">
        <w:rPr>
          <w:rFonts w:ascii="Times New Roman" w:hAnsi="Times New Roman" w:cs="Times New Roman"/>
          <w:i/>
          <w:iCs/>
        </w:rPr>
        <w:t>оплинна енергия</w:t>
      </w:r>
      <w:r w:rsidRPr="00166C95">
        <w:rPr>
          <w:rFonts w:ascii="Times New Roman" w:hAnsi="Times New Roman" w:cs="Times New Roman"/>
          <w:i/>
          <w:iCs/>
        </w:rPr>
        <w:t xml:space="preserve"> </w:t>
      </w:r>
      <w:r w:rsidR="0094680B" w:rsidRPr="00166C95">
        <w:rPr>
          <w:rFonts w:ascii="Times New Roman" w:hAnsi="Times New Roman" w:cs="Times New Roman"/>
          <w:i/>
          <w:iCs/>
        </w:rPr>
        <w:t xml:space="preserve">от </w:t>
      </w:r>
      <w:r w:rsidR="0094680B" w:rsidRPr="00166C95">
        <w:rPr>
          <w:rFonts w:ascii="Times New Roman" w:hAnsi="Times New Roman" w:cs="Times New Roman"/>
          <w:i/>
        </w:rPr>
        <w:t>целулоза</w:t>
      </w:r>
      <w:r w:rsidRPr="00166C95">
        <w:rPr>
          <w:rFonts w:ascii="Times New Roman" w:hAnsi="Times New Roman" w:cs="Times New Roman"/>
        </w:rPr>
        <w:t>).</w:t>
      </w:r>
      <w:r w:rsidRPr="00166C95">
        <w:rPr>
          <w:rFonts w:ascii="Times New Roman" w:hAnsi="Times New Roman" w:cs="Times New Roman"/>
          <w:i/>
        </w:rPr>
        <w:t xml:space="preserve"> </w:t>
      </w:r>
      <w:r w:rsidR="004913E6" w:rsidRPr="00166C95">
        <w:rPr>
          <w:rFonts w:ascii="Times New Roman" w:hAnsi="Times New Roman" w:cs="Times New Roman"/>
          <w:i/>
        </w:rPr>
        <w:t xml:space="preserve">Вж. Ръководен документ </w:t>
      </w:r>
      <w:r w:rsidRPr="00166C95">
        <w:rPr>
          <w:rFonts w:ascii="Times New Roman" w:hAnsi="Times New Roman" w:cs="Times New Roman"/>
          <w:i/>
          <w:iCs/>
        </w:rPr>
        <w:t xml:space="preserve">6 </w:t>
      </w:r>
      <w:r w:rsidR="004913E6" w:rsidRPr="00166C95">
        <w:rPr>
          <w:rFonts w:ascii="Times New Roman" w:eastAsia="Times New Roman" w:hAnsi="Times New Roman" w:cs="Times New Roman"/>
          <w:i/>
        </w:rPr>
        <w:t>относно топлинни потоци извън границите на инсталациите</w:t>
      </w:r>
      <w:r w:rsidRPr="00166C95">
        <w:rPr>
          <w:rFonts w:ascii="Times New Roman" w:hAnsi="Times New Roman" w:cs="Times New Roman"/>
          <w:i/>
          <w:iCs/>
        </w:rPr>
        <w:t xml:space="preserve">, </w:t>
      </w:r>
      <w:r w:rsidR="004913E6" w:rsidRPr="00166C95">
        <w:rPr>
          <w:rFonts w:ascii="Times New Roman" w:hAnsi="Times New Roman" w:cs="Times New Roman"/>
          <w:i/>
          <w:iCs/>
        </w:rPr>
        <w:t xml:space="preserve">и </w:t>
      </w:r>
      <w:r w:rsidR="004913E6" w:rsidRPr="00166C95">
        <w:rPr>
          <w:rFonts w:ascii="Times New Roman" w:hAnsi="Times New Roman" w:cs="Times New Roman"/>
          <w:i/>
        </w:rPr>
        <w:t>Ръководен документ</w:t>
      </w:r>
      <w:r w:rsidR="004913E6" w:rsidRPr="00166C95">
        <w:rPr>
          <w:rFonts w:ascii="Times New Roman" w:hAnsi="Times New Roman" w:cs="Times New Roman"/>
          <w:i/>
          <w:iCs/>
        </w:rPr>
        <w:t xml:space="preserve"> </w:t>
      </w:r>
      <w:r w:rsidRPr="00166C95">
        <w:rPr>
          <w:rFonts w:ascii="Times New Roman" w:hAnsi="Times New Roman" w:cs="Times New Roman"/>
          <w:i/>
          <w:iCs/>
        </w:rPr>
        <w:t xml:space="preserve">9 </w:t>
      </w:r>
      <w:r w:rsidR="003E76F1" w:rsidRPr="00166C95">
        <w:rPr>
          <w:rFonts w:ascii="Times New Roman" w:eastAsia="Times New Roman" w:hAnsi="Times New Roman" w:cs="Times New Roman"/>
          <w:i/>
        </w:rPr>
        <w:t>специфични за секторите насоки</w:t>
      </w:r>
      <w:r w:rsidR="003E76F1" w:rsidRPr="00166C95">
        <w:rPr>
          <w:rFonts w:ascii="Times New Roman" w:hAnsi="Times New Roman" w:cs="Times New Roman"/>
          <w:i/>
          <w:iCs/>
        </w:rPr>
        <w:t xml:space="preserve"> за повече информация по този въпрос. </w:t>
      </w:r>
      <w:r w:rsidRPr="00166C95">
        <w:rPr>
          <w:rFonts w:ascii="Times New Roman" w:hAnsi="Times New Roman" w:cs="Times New Roman"/>
          <w:i/>
          <w:iCs/>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iv. </w:t>
      </w:r>
      <w:r w:rsidR="003E76F1" w:rsidRPr="00166C95">
        <w:rPr>
          <w:rFonts w:ascii="Times New Roman" w:hAnsi="Times New Roman" w:cs="Times New Roman"/>
        </w:rPr>
        <w:t xml:space="preserve">Количество внесена </w:t>
      </w:r>
      <w:r w:rsidR="00AB4403" w:rsidRPr="00166C95">
        <w:rPr>
          <w:rFonts w:ascii="Times New Roman" w:hAnsi="Times New Roman" w:cs="Times New Roman"/>
        </w:rPr>
        <w:t>топлинна енергия</w:t>
      </w:r>
      <w:r w:rsidRPr="00166C95">
        <w:rPr>
          <w:rFonts w:ascii="Times New Roman" w:hAnsi="Times New Roman" w:cs="Times New Roman"/>
        </w:rPr>
        <w:t xml:space="preserve"> </w:t>
      </w:r>
      <w:r w:rsidR="003E76F1" w:rsidRPr="00166C95">
        <w:rPr>
          <w:rFonts w:ascii="Times New Roman" w:hAnsi="Times New Roman" w:cs="Times New Roman"/>
        </w:rPr>
        <w:t xml:space="preserve">от </w:t>
      </w:r>
      <w:r w:rsidR="00E97EDC" w:rsidRPr="00166C95">
        <w:rPr>
          <w:rFonts w:ascii="Times New Roman" w:hAnsi="Times New Roman" w:cs="Times New Roman"/>
        </w:rPr>
        <w:t>подинс</w:t>
      </w:r>
      <w:r w:rsidR="003E76F1" w:rsidRPr="00166C95">
        <w:rPr>
          <w:rFonts w:ascii="Times New Roman" w:hAnsi="Times New Roman" w:cs="Times New Roman"/>
        </w:rPr>
        <w:t>та</w:t>
      </w:r>
      <w:r w:rsidR="00E97EDC" w:rsidRPr="00166C95">
        <w:rPr>
          <w:rFonts w:ascii="Times New Roman" w:hAnsi="Times New Roman" w:cs="Times New Roman"/>
        </w:rPr>
        <w:t>лация</w:t>
      </w:r>
      <w:r w:rsidR="003E76F1" w:rsidRPr="00166C95">
        <w:rPr>
          <w:rFonts w:ascii="Times New Roman" w:hAnsi="Times New Roman" w:cs="Times New Roman"/>
        </w:rPr>
        <w:t xml:space="preserve"> с азотна киселина в</w:t>
      </w:r>
      <w:r w:rsidRPr="00166C95">
        <w:rPr>
          <w:rFonts w:ascii="Times New Roman" w:hAnsi="Times New Roman" w:cs="Times New Roman"/>
        </w:rPr>
        <w:t xml:space="preserve"> TJ </w:t>
      </w:r>
      <w:r w:rsidR="003E76F1" w:rsidRPr="00166C95">
        <w:rPr>
          <w:rFonts w:ascii="Times New Roman" w:hAnsi="Times New Roman" w:cs="Times New Roman"/>
        </w:rPr>
        <w:t>годишно</w:t>
      </w:r>
      <w:r w:rsidRPr="00166C95">
        <w:rPr>
          <w:rFonts w:ascii="Times New Roman" w:hAnsi="Times New Roman" w:cs="Times New Roman"/>
        </w:rPr>
        <w:t xml:space="preserve"> (</w:t>
      </w:r>
      <w:r w:rsidR="003E76F1" w:rsidRPr="00166C95">
        <w:rPr>
          <w:rFonts w:ascii="Times New Roman" w:hAnsi="Times New Roman" w:cs="Times New Roman"/>
          <w:i/>
        </w:rPr>
        <w:t>п</w:t>
      </w:r>
      <w:r w:rsidR="008A22B0" w:rsidRPr="00166C95">
        <w:rPr>
          <w:rFonts w:ascii="Times New Roman" w:hAnsi="Times New Roman" w:cs="Times New Roman"/>
          <w:i/>
          <w:iCs/>
        </w:rPr>
        <w:t>араметър</w:t>
      </w:r>
      <w:r w:rsidRPr="00166C95">
        <w:rPr>
          <w:rFonts w:ascii="Times New Roman" w:hAnsi="Times New Roman" w:cs="Times New Roman"/>
          <w:i/>
          <w:iCs/>
        </w:rPr>
        <w:t xml:space="preserve">: </w:t>
      </w:r>
      <w:r w:rsidR="003E76F1" w:rsidRPr="00166C95">
        <w:rPr>
          <w:rFonts w:ascii="Times New Roman" w:hAnsi="Times New Roman" w:cs="Times New Roman"/>
          <w:i/>
          <w:iCs/>
        </w:rPr>
        <w:t>т</w:t>
      </w:r>
      <w:r w:rsidR="00AB4403" w:rsidRPr="00166C95">
        <w:rPr>
          <w:rFonts w:ascii="Times New Roman" w:hAnsi="Times New Roman" w:cs="Times New Roman"/>
          <w:i/>
          <w:iCs/>
        </w:rPr>
        <w:t>оплинна енергия</w:t>
      </w:r>
      <w:r w:rsidRPr="00166C95">
        <w:rPr>
          <w:rFonts w:ascii="Times New Roman" w:hAnsi="Times New Roman" w:cs="Times New Roman"/>
          <w:i/>
          <w:iCs/>
        </w:rPr>
        <w:t xml:space="preserve"> </w:t>
      </w:r>
      <w:r w:rsidR="003E76F1" w:rsidRPr="00166C95">
        <w:rPr>
          <w:rFonts w:ascii="Times New Roman" w:hAnsi="Times New Roman" w:cs="Times New Roman"/>
          <w:i/>
          <w:iCs/>
        </w:rPr>
        <w:t>от азотна киселина</w:t>
      </w:r>
      <w:r w:rsidRPr="00166C95">
        <w:rPr>
          <w:rFonts w:ascii="Times New Roman" w:hAnsi="Times New Roman" w:cs="Times New Roman"/>
        </w:rPr>
        <w:t xml:space="preserve">). </w:t>
      </w:r>
      <w:r w:rsidR="003E76F1" w:rsidRPr="00166C95">
        <w:rPr>
          <w:rFonts w:ascii="Times New Roman" w:hAnsi="Times New Roman" w:cs="Times New Roman"/>
          <w:i/>
        </w:rPr>
        <w:t xml:space="preserve">Вж. Ръководен документ </w:t>
      </w:r>
      <w:r w:rsidR="003E76F1" w:rsidRPr="00166C95">
        <w:rPr>
          <w:rFonts w:ascii="Times New Roman" w:hAnsi="Times New Roman" w:cs="Times New Roman"/>
          <w:i/>
          <w:iCs/>
        </w:rPr>
        <w:t xml:space="preserve">6 </w:t>
      </w:r>
      <w:r w:rsidR="003E76F1" w:rsidRPr="00166C95">
        <w:rPr>
          <w:rFonts w:ascii="Times New Roman" w:eastAsia="Times New Roman" w:hAnsi="Times New Roman" w:cs="Times New Roman"/>
          <w:i/>
        </w:rPr>
        <w:t>относно топлинни потоци извън границите на инсталациите</w:t>
      </w:r>
      <w:r w:rsidR="003E76F1" w:rsidRPr="00166C95">
        <w:rPr>
          <w:rFonts w:ascii="Times New Roman" w:hAnsi="Times New Roman" w:cs="Times New Roman"/>
          <w:i/>
          <w:iCs/>
        </w:rPr>
        <w:t xml:space="preserve">, и </w:t>
      </w:r>
      <w:r w:rsidR="003E76F1" w:rsidRPr="00166C95">
        <w:rPr>
          <w:rFonts w:ascii="Times New Roman" w:hAnsi="Times New Roman" w:cs="Times New Roman"/>
          <w:i/>
        </w:rPr>
        <w:t>Ръководен документ</w:t>
      </w:r>
      <w:r w:rsidR="003E76F1" w:rsidRPr="00166C95">
        <w:rPr>
          <w:rFonts w:ascii="Times New Roman" w:hAnsi="Times New Roman" w:cs="Times New Roman"/>
          <w:i/>
          <w:iCs/>
        </w:rPr>
        <w:t xml:space="preserve"> 9 </w:t>
      </w:r>
      <w:r w:rsidR="003E76F1" w:rsidRPr="00166C95">
        <w:rPr>
          <w:rFonts w:ascii="Times New Roman" w:eastAsia="Times New Roman" w:hAnsi="Times New Roman" w:cs="Times New Roman"/>
          <w:i/>
        </w:rPr>
        <w:t>специфични за секторите насоки</w:t>
      </w:r>
      <w:r w:rsidR="003E76F1" w:rsidRPr="00166C95">
        <w:rPr>
          <w:rFonts w:ascii="Times New Roman" w:hAnsi="Times New Roman" w:cs="Times New Roman"/>
          <w:i/>
          <w:iCs/>
        </w:rPr>
        <w:t xml:space="preserve"> за повече информация по този въпрос</w:t>
      </w:r>
      <w:r w:rsidRPr="00166C95">
        <w:rPr>
          <w:rFonts w:ascii="Times New Roman" w:hAnsi="Times New Roman" w:cs="Times New Roman"/>
          <w:i/>
          <w:iCs/>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 </w:t>
      </w:r>
      <w:r w:rsidR="003E76F1" w:rsidRPr="00166C95">
        <w:rPr>
          <w:rFonts w:ascii="Times New Roman" w:hAnsi="Times New Roman" w:cs="Times New Roman"/>
        </w:rPr>
        <w:t xml:space="preserve">Общо изнесена нетна </w:t>
      </w:r>
      <w:r w:rsidR="00AB4403" w:rsidRPr="00166C95">
        <w:rPr>
          <w:rFonts w:ascii="Times New Roman" w:hAnsi="Times New Roman" w:cs="Times New Roman"/>
        </w:rPr>
        <w:t>топлинна енергия</w:t>
      </w:r>
      <w:r w:rsidR="003E76F1" w:rsidRPr="00166C95">
        <w:rPr>
          <w:rFonts w:ascii="Times New Roman" w:hAnsi="Times New Roman" w:cs="Times New Roman"/>
        </w:rPr>
        <w:t xml:space="preserve">, в </w:t>
      </w:r>
      <w:r w:rsidRPr="00166C95">
        <w:rPr>
          <w:rFonts w:ascii="Times New Roman" w:hAnsi="Times New Roman" w:cs="Times New Roman"/>
        </w:rPr>
        <w:t xml:space="preserve">TJ </w:t>
      </w:r>
      <w:r w:rsidR="003E76F1" w:rsidRPr="00166C95">
        <w:rPr>
          <w:rFonts w:ascii="Times New Roman" w:hAnsi="Times New Roman" w:cs="Times New Roman"/>
        </w:rPr>
        <w:t>годишно</w:t>
      </w:r>
      <w:r w:rsidR="00FF3B6A" w:rsidRPr="00166C95">
        <w:rPr>
          <w:rFonts w:ascii="Times New Roman" w:hAnsi="Times New Roman" w:cs="Times New Roman"/>
        </w:rPr>
        <w:t>.</w:t>
      </w:r>
    </w:p>
    <w:p w:rsidR="00804C23" w:rsidRPr="00166C95" w:rsidRDefault="003E76F1" w:rsidP="00804C23">
      <w:pPr>
        <w:pStyle w:val="Default"/>
        <w:jc w:val="both"/>
        <w:rPr>
          <w:rFonts w:ascii="Times New Roman" w:hAnsi="Times New Roman" w:cs="Times New Roman"/>
        </w:rPr>
      </w:pPr>
      <w:r w:rsidRPr="00166C95">
        <w:rPr>
          <w:rFonts w:ascii="Times New Roman" w:hAnsi="Times New Roman" w:cs="Times New Roman"/>
        </w:rPr>
        <w:t>vi. Специфичен емисионе</w:t>
      </w:r>
      <w:r w:rsidR="008E39DA" w:rsidRPr="00166C95">
        <w:rPr>
          <w:rFonts w:ascii="Times New Roman" w:hAnsi="Times New Roman" w:cs="Times New Roman"/>
        </w:rPr>
        <w:t>н фактор</w:t>
      </w:r>
      <w:r w:rsidRPr="00166C95">
        <w:rPr>
          <w:rFonts w:ascii="Times New Roman" w:hAnsi="Times New Roman" w:cs="Times New Roman"/>
        </w:rPr>
        <w:t xml:space="preserve"> за изнесената </w:t>
      </w:r>
      <w:r w:rsidR="00AB4403" w:rsidRPr="00166C95">
        <w:rPr>
          <w:rFonts w:ascii="Times New Roman" w:hAnsi="Times New Roman" w:cs="Times New Roman"/>
        </w:rPr>
        <w:t>топлинна енергия</w:t>
      </w:r>
      <w:r w:rsidR="00804C23" w:rsidRPr="00166C95">
        <w:rPr>
          <w:rFonts w:ascii="Times New Roman" w:hAnsi="Times New Roman" w:cs="Times New Roman"/>
        </w:rPr>
        <w:t xml:space="preserve"> </w:t>
      </w:r>
      <w:r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 xml:space="preserve">за един </w:t>
      </w:r>
      <w:r w:rsidR="00804C23" w:rsidRPr="00166C95">
        <w:rPr>
          <w:rFonts w:ascii="Times New Roman" w:hAnsi="Times New Roman" w:cs="Times New Roman"/>
        </w:rPr>
        <w:t xml:space="preserve">TJ (v. </w:t>
      </w:r>
      <w:r w:rsidRPr="00166C95">
        <w:rPr>
          <w:rFonts w:ascii="Times New Roman" w:hAnsi="Times New Roman" w:cs="Times New Roman"/>
        </w:rPr>
        <w:t xml:space="preserve">и </w:t>
      </w:r>
      <w:r w:rsidR="00804C23" w:rsidRPr="00166C95">
        <w:rPr>
          <w:rFonts w:ascii="Times New Roman" w:hAnsi="Times New Roman" w:cs="Times New Roman"/>
        </w:rPr>
        <w:t xml:space="preserve">vi. </w:t>
      </w:r>
      <w:r w:rsidRPr="00166C95">
        <w:rPr>
          <w:rFonts w:ascii="Times New Roman" w:hAnsi="Times New Roman" w:cs="Times New Roman"/>
        </w:rPr>
        <w:t xml:space="preserve">общо за </w:t>
      </w:r>
      <w:r w:rsidR="00804C23" w:rsidRPr="00166C95">
        <w:rPr>
          <w:rFonts w:ascii="Times New Roman" w:hAnsi="Times New Roman" w:cs="Times New Roman"/>
          <w:b/>
          <w:bCs/>
          <w:i/>
          <w:iCs/>
        </w:rPr>
        <w:t>Em</w:t>
      </w:r>
      <w:r w:rsidR="00804C23" w:rsidRPr="00166C95">
        <w:rPr>
          <w:rFonts w:ascii="Times New Roman" w:hAnsi="Times New Roman" w:cs="Times New Roman"/>
          <w:b/>
          <w:bCs/>
          <w:i/>
          <w:iCs/>
          <w:vertAlign w:val="subscript"/>
        </w:rPr>
        <w:t>H,export</w:t>
      </w:r>
      <w:r w:rsidR="00C41DAE" w:rsidRPr="00166C95">
        <w:rPr>
          <w:rFonts w:ascii="Times New Roman" w:hAnsi="Times New Roman" w:cs="Times New Roman"/>
        </w:rPr>
        <w:t>).</w:t>
      </w:r>
    </w:p>
    <w:p w:rsidR="00804C23" w:rsidRPr="00166C95" w:rsidRDefault="00020C1C" w:rsidP="00804C23">
      <w:pPr>
        <w:pStyle w:val="Default"/>
        <w:jc w:val="both"/>
        <w:rPr>
          <w:rFonts w:ascii="Times New Roman" w:hAnsi="Times New Roman" w:cs="Times New Roman"/>
        </w:rPr>
      </w:pPr>
      <w:r w:rsidRPr="00166C95">
        <w:rPr>
          <w:rFonts w:ascii="Times New Roman" w:hAnsi="Times New Roman" w:cs="Times New Roman"/>
        </w:rPr>
        <w:t xml:space="preserve">Специфичните емисионни фактори </w:t>
      </w:r>
      <w:r w:rsidR="00804C23" w:rsidRPr="00166C95">
        <w:rPr>
          <w:rFonts w:ascii="Times New Roman" w:hAnsi="Times New Roman" w:cs="Times New Roman"/>
        </w:rPr>
        <w:t>(</w:t>
      </w:r>
      <w:r w:rsidRPr="00166C95">
        <w:rPr>
          <w:rFonts w:ascii="Times New Roman" w:hAnsi="Times New Roman" w:cs="Times New Roman"/>
        </w:rPr>
        <w:t>ЕФ</w:t>
      </w:r>
      <w:r w:rsidR="00804C23" w:rsidRPr="00166C95">
        <w:rPr>
          <w:rFonts w:ascii="Times New Roman" w:hAnsi="Times New Roman" w:cs="Times New Roman"/>
        </w:rPr>
        <w:t>)</w:t>
      </w:r>
      <w:r w:rsidRPr="00166C95">
        <w:rPr>
          <w:rFonts w:ascii="Times New Roman" w:hAnsi="Times New Roman" w:cs="Times New Roman"/>
        </w:rPr>
        <w:t xml:space="preserve">, свързани с </w:t>
      </w:r>
      <w:r w:rsidR="00AB4403" w:rsidRPr="00166C95">
        <w:rPr>
          <w:rFonts w:ascii="Times New Roman" w:hAnsi="Times New Roman" w:cs="Times New Roman"/>
        </w:rPr>
        <w:t>топлинната енергия</w:t>
      </w:r>
      <w:r w:rsidRPr="00166C95">
        <w:rPr>
          <w:rFonts w:ascii="Times New Roman" w:hAnsi="Times New Roman" w:cs="Times New Roman"/>
        </w:rPr>
        <w:t xml:space="preserve">, трябва да са съобразени с разпоредбите на </w:t>
      </w:r>
      <w:r w:rsidR="007072FB">
        <w:rPr>
          <w:rFonts w:ascii="Times New Roman" w:hAnsi="Times New Roman" w:cs="Times New Roman"/>
        </w:rPr>
        <w:t>FAR</w:t>
      </w:r>
      <w:r w:rsidRPr="00166C95">
        <w:rPr>
          <w:rFonts w:ascii="Times New Roman" w:hAnsi="Times New Roman" w:cs="Times New Roman"/>
        </w:rPr>
        <w:t xml:space="preserve"> Приложение </w:t>
      </w:r>
      <w:r w:rsidR="00804C23" w:rsidRPr="00166C95">
        <w:rPr>
          <w:rFonts w:ascii="Times New Roman" w:hAnsi="Times New Roman" w:cs="Times New Roman"/>
        </w:rPr>
        <w:t xml:space="preserve">VII </w:t>
      </w:r>
      <w:r w:rsidRPr="00166C95">
        <w:rPr>
          <w:rFonts w:ascii="Times New Roman" w:hAnsi="Times New Roman" w:cs="Times New Roman"/>
        </w:rPr>
        <w:t xml:space="preserve">раздели </w:t>
      </w:r>
      <w:r w:rsidR="00804C23" w:rsidRPr="00166C95">
        <w:rPr>
          <w:rFonts w:ascii="Times New Roman" w:hAnsi="Times New Roman" w:cs="Times New Roman"/>
        </w:rPr>
        <w:t xml:space="preserve">8 </w:t>
      </w:r>
      <w:r w:rsidRPr="00166C95">
        <w:rPr>
          <w:rFonts w:ascii="Times New Roman" w:hAnsi="Times New Roman" w:cs="Times New Roman"/>
        </w:rPr>
        <w:t xml:space="preserve">и </w:t>
      </w:r>
      <w:r w:rsidR="00804C23" w:rsidRPr="00166C95">
        <w:rPr>
          <w:rFonts w:ascii="Times New Roman" w:hAnsi="Times New Roman" w:cs="Times New Roman"/>
        </w:rPr>
        <w:t xml:space="preserve">10, </w:t>
      </w:r>
      <w:r w:rsidRPr="00166C95">
        <w:rPr>
          <w:rFonts w:ascii="Times New Roman" w:hAnsi="Times New Roman" w:cs="Times New Roman"/>
        </w:rPr>
        <w:t xml:space="preserve">и по-конкретно с раздели </w:t>
      </w:r>
      <w:r w:rsidR="00A83D5C" w:rsidRPr="00166C95">
        <w:rPr>
          <w:rFonts w:ascii="Times New Roman" w:hAnsi="Times New Roman" w:cs="Times New Roman"/>
        </w:rPr>
        <w:t>1</w:t>
      </w:r>
      <w:r w:rsidR="00804C23" w:rsidRPr="00166C95">
        <w:rPr>
          <w:rFonts w:ascii="Times New Roman" w:hAnsi="Times New Roman" w:cs="Times New Roman"/>
        </w:rPr>
        <w:t xml:space="preserve">0.1.2 </w:t>
      </w:r>
      <w:r w:rsidRPr="00166C95">
        <w:rPr>
          <w:rFonts w:ascii="Times New Roman" w:hAnsi="Times New Roman" w:cs="Times New Roman"/>
        </w:rPr>
        <w:t xml:space="preserve">и </w:t>
      </w:r>
      <w:r w:rsidR="00804C23" w:rsidRPr="00166C95">
        <w:rPr>
          <w:rFonts w:ascii="Times New Roman" w:hAnsi="Times New Roman" w:cs="Times New Roman"/>
        </w:rPr>
        <w:t>10.1.3.</w:t>
      </w:r>
    </w:p>
    <w:p w:rsidR="00804C23" w:rsidRPr="00166C95" w:rsidRDefault="009F59FC" w:rsidP="00804C23">
      <w:pPr>
        <w:pStyle w:val="Default"/>
        <w:jc w:val="both"/>
        <w:rPr>
          <w:rFonts w:ascii="Times New Roman" w:hAnsi="Times New Roman" w:cs="Times New Roman"/>
        </w:rPr>
      </w:pPr>
      <w:r w:rsidRPr="00166C95">
        <w:rPr>
          <w:rFonts w:ascii="Times New Roman" w:hAnsi="Times New Roman" w:cs="Times New Roman"/>
        </w:rPr>
        <w:t>За разпределяне на емисии от когенерация за производство на т</w:t>
      </w:r>
      <w:r w:rsidR="00AB4403" w:rsidRPr="00166C95">
        <w:rPr>
          <w:rFonts w:ascii="Times New Roman" w:hAnsi="Times New Roman" w:cs="Times New Roman"/>
        </w:rPr>
        <w:t>оплинна енергия</w:t>
      </w:r>
      <w:r w:rsidR="00804C23" w:rsidRPr="00166C95">
        <w:rPr>
          <w:rFonts w:ascii="Times New Roman" w:hAnsi="Times New Roman" w:cs="Times New Roman"/>
        </w:rPr>
        <w:t xml:space="preserve"> </w:t>
      </w:r>
      <w:r w:rsidRPr="00166C95">
        <w:rPr>
          <w:rFonts w:ascii="Times New Roman" w:hAnsi="Times New Roman" w:cs="Times New Roman"/>
        </w:rPr>
        <w:t xml:space="preserve">и електричество се използва „инструментът КПТЕЕ” в раздел </w:t>
      </w:r>
      <w:r w:rsidR="00804C23" w:rsidRPr="00166C95">
        <w:rPr>
          <w:rFonts w:ascii="Times New Roman" w:hAnsi="Times New Roman" w:cs="Times New Roman"/>
        </w:rPr>
        <w:t xml:space="preserve">III </w:t>
      </w:r>
      <w:r w:rsidR="00551EF9" w:rsidRPr="00166C95">
        <w:rPr>
          <w:rFonts w:ascii="Times New Roman" w:hAnsi="Times New Roman" w:cs="Times New Roman"/>
        </w:rPr>
        <w:t>на Лист</w:t>
      </w:r>
      <w:r w:rsidR="00804C23" w:rsidRPr="00166C95">
        <w:rPr>
          <w:rFonts w:ascii="Times New Roman" w:hAnsi="Times New Roman" w:cs="Times New Roman"/>
        </w:rPr>
        <w:t xml:space="preserve"> D. </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l) </w:t>
      </w:r>
      <w:r w:rsidR="00551EF9" w:rsidRPr="00166C95">
        <w:rPr>
          <w:rFonts w:ascii="Times New Roman" w:hAnsi="Times New Roman" w:cs="Times New Roman"/>
          <w:b/>
        </w:rPr>
        <w:t>Баланс на отпадъчни газове за тази подинсталация</w:t>
      </w:r>
      <w:r w:rsidRPr="00166C95">
        <w:rPr>
          <w:rFonts w:ascii="Times New Roman" w:hAnsi="Times New Roman" w:cs="Times New Roman"/>
          <w:b/>
          <w:bCs/>
        </w:rPr>
        <w:t xml:space="preserve">. </w:t>
      </w:r>
      <w:r w:rsidR="00551EF9" w:rsidRPr="00166C95">
        <w:rPr>
          <w:rFonts w:ascii="Times New Roman" w:hAnsi="Times New Roman" w:cs="Times New Roman"/>
        </w:rPr>
        <w:t>Предоставят се следните данни</w:t>
      </w:r>
      <w:r w:rsidRPr="00166C95">
        <w:rPr>
          <w:rFonts w:ascii="Times New Roman" w:hAnsi="Times New Roman" w:cs="Times New Roman"/>
        </w:rPr>
        <w:t xml:space="preserve">: </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i. </w:t>
      </w:r>
      <w:r w:rsidR="00743E4E" w:rsidRPr="00166C95">
        <w:rPr>
          <w:rFonts w:ascii="Times New Roman" w:hAnsi="Times New Roman" w:cs="Times New Roman"/>
        </w:rPr>
        <w:t xml:space="preserve">Дали </w:t>
      </w:r>
      <w:r w:rsidR="00551EF9" w:rsidRPr="00166C95">
        <w:rPr>
          <w:rFonts w:ascii="Times New Roman" w:hAnsi="Times New Roman" w:cs="Times New Roman"/>
        </w:rPr>
        <w:t xml:space="preserve">в тази подинсталация </w:t>
      </w:r>
      <w:r w:rsidR="00551EF9" w:rsidRPr="00166C95">
        <w:rPr>
          <w:rFonts w:ascii="Times New Roman" w:hAnsi="Times New Roman" w:cs="Times New Roman"/>
          <w:b/>
        </w:rPr>
        <w:t>има</w:t>
      </w:r>
      <w:r w:rsidR="00551EF9" w:rsidRPr="00166C95">
        <w:rPr>
          <w:rFonts w:ascii="Times New Roman" w:hAnsi="Times New Roman" w:cs="Times New Roman"/>
        </w:rPr>
        <w:t xml:space="preserve"> отпадъчни газов</w:t>
      </w:r>
      <w:r w:rsidR="00743E4E" w:rsidRPr="00166C95">
        <w:rPr>
          <w:rFonts w:ascii="Times New Roman" w:hAnsi="Times New Roman" w:cs="Times New Roman"/>
        </w:rPr>
        <w:t>е. Ако не,</w:t>
      </w:r>
      <w:r w:rsidR="00551EF9" w:rsidRPr="00166C95">
        <w:rPr>
          <w:rFonts w:ascii="Times New Roman" w:hAnsi="Times New Roman" w:cs="Times New Roman"/>
        </w:rPr>
        <w:t xml:space="preserve"> </w:t>
      </w:r>
      <w:r w:rsidR="007C629E" w:rsidRPr="00166C95">
        <w:rPr>
          <w:rFonts w:ascii="Times New Roman" w:hAnsi="Times New Roman" w:cs="Times New Roman"/>
        </w:rPr>
        <w:t xml:space="preserve">в този раздел </w:t>
      </w:r>
      <w:r w:rsidR="00551EF9" w:rsidRPr="00166C95">
        <w:rPr>
          <w:rFonts w:ascii="Times New Roman" w:hAnsi="Times New Roman" w:cs="Times New Roman"/>
        </w:rPr>
        <w:t xml:space="preserve">не трябва да се попълват данни, свързани с отпадъчни газове. </w:t>
      </w:r>
      <w:r w:rsidRPr="00166C95">
        <w:rPr>
          <w:rFonts w:ascii="Times New Roman" w:hAnsi="Times New Roman" w:cs="Times New Roman"/>
        </w:rPr>
        <w:t xml:space="preserve"> </w:t>
      </w:r>
    </w:p>
    <w:p w:rsidR="00804C23" w:rsidRPr="00166C95" w:rsidRDefault="00743E4E" w:rsidP="00804C23">
      <w:pPr>
        <w:pStyle w:val="Default"/>
        <w:jc w:val="both"/>
        <w:rPr>
          <w:rFonts w:ascii="Times New Roman" w:hAnsi="Times New Roman" w:cs="Times New Roman"/>
        </w:rPr>
      </w:pPr>
      <w:r w:rsidRPr="00166C95">
        <w:rPr>
          <w:rFonts w:ascii="Times New Roman" w:hAnsi="Times New Roman" w:cs="Times New Roman"/>
          <w:b/>
          <w:bCs/>
        </w:rPr>
        <w:t>Видове произведени</w:t>
      </w:r>
      <w:r w:rsidR="00804C23" w:rsidRPr="00166C95">
        <w:rPr>
          <w:rFonts w:ascii="Times New Roman" w:hAnsi="Times New Roman" w:cs="Times New Roman"/>
          <w:b/>
          <w:bCs/>
        </w:rPr>
        <w:t xml:space="preserve"> </w:t>
      </w:r>
      <w:r w:rsidRPr="00166C95">
        <w:rPr>
          <w:rFonts w:ascii="Times New Roman" w:hAnsi="Times New Roman" w:cs="Times New Roman"/>
          <w:b/>
        </w:rPr>
        <w:t>отпадъчни газове</w:t>
      </w:r>
      <w:r w:rsidRPr="00166C95">
        <w:rPr>
          <w:rFonts w:ascii="Times New Roman" w:hAnsi="Times New Roman" w:cs="Times New Roman"/>
        </w:rPr>
        <w:t xml:space="preserve"> </w:t>
      </w:r>
      <w:r w:rsidR="00804C23" w:rsidRPr="00166C95">
        <w:rPr>
          <w:rFonts w:ascii="Times New Roman" w:hAnsi="Times New Roman" w:cs="Times New Roman"/>
        </w:rPr>
        <w:t>(</w:t>
      </w:r>
      <w:r w:rsidR="00916D01" w:rsidRPr="00166C95">
        <w:rPr>
          <w:rFonts w:ascii="Times New Roman" w:hAnsi="Times New Roman" w:cs="Times New Roman"/>
          <w:i/>
        </w:rPr>
        <w:t>П</w:t>
      </w:r>
      <w:r w:rsidR="008A22B0" w:rsidRPr="00166C95">
        <w:rPr>
          <w:rFonts w:ascii="Times New Roman" w:hAnsi="Times New Roman" w:cs="Times New Roman"/>
          <w:i/>
          <w:iCs/>
        </w:rPr>
        <w:t>араметър</w:t>
      </w:r>
      <w:r w:rsidR="00804C23" w:rsidRPr="00166C95">
        <w:rPr>
          <w:rFonts w:ascii="Times New Roman" w:hAnsi="Times New Roman" w:cs="Times New Roman"/>
          <w:i/>
          <w:iCs/>
        </w:rPr>
        <w:t xml:space="preserve">: </w:t>
      </w:r>
      <w:r w:rsidRPr="00166C95">
        <w:rPr>
          <w:rFonts w:ascii="Times New Roman" w:hAnsi="Times New Roman" w:cs="Times New Roman"/>
          <w:i/>
          <w:iCs/>
        </w:rPr>
        <w:t xml:space="preserve">произведени </w:t>
      </w:r>
      <w:r w:rsidRPr="00166C95">
        <w:rPr>
          <w:rFonts w:ascii="Times New Roman" w:hAnsi="Times New Roman" w:cs="Times New Roman"/>
          <w:i/>
        </w:rPr>
        <w:t>отпадъчни газове</w:t>
      </w:r>
      <w:r w:rsidR="00804C23" w:rsidRPr="00166C95">
        <w:rPr>
          <w:rFonts w:ascii="Times New Roman" w:hAnsi="Times New Roman" w:cs="Times New Roman"/>
        </w:rPr>
        <w:t xml:space="preserve">) </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ii. </w:t>
      </w:r>
      <w:r w:rsidR="00743E4E" w:rsidRPr="00166C95">
        <w:rPr>
          <w:rFonts w:ascii="Times New Roman" w:hAnsi="Times New Roman" w:cs="Times New Roman"/>
          <w:bCs/>
        </w:rPr>
        <w:t xml:space="preserve">Видове произведени </w:t>
      </w:r>
      <w:r w:rsidR="00743E4E" w:rsidRPr="00166C95">
        <w:rPr>
          <w:rFonts w:ascii="Times New Roman" w:hAnsi="Times New Roman" w:cs="Times New Roman"/>
        </w:rPr>
        <w:t>отпадъчни газове</w:t>
      </w:r>
      <w:r w:rsidRPr="00166C95">
        <w:rPr>
          <w:rFonts w:ascii="Times New Roman" w:hAnsi="Times New Roman" w:cs="Times New Roman"/>
        </w:rPr>
        <w:t xml:space="preserve">. </w:t>
      </w:r>
      <w:r w:rsidR="00743E4E" w:rsidRPr="00166C95">
        <w:rPr>
          <w:rFonts w:ascii="Times New Roman" w:hAnsi="Times New Roman" w:cs="Times New Roman"/>
        </w:rPr>
        <w:t>Тук попълнете наименование</w:t>
      </w:r>
      <w:r w:rsidR="00DC7D53" w:rsidRPr="00166C95">
        <w:rPr>
          <w:rFonts w:ascii="Times New Roman" w:hAnsi="Times New Roman" w:cs="Times New Roman"/>
        </w:rPr>
        <w:t>то</w:t>
      </w:r>
      <w:r w:rsidR="00743E4E" w:rsidRPr="00166C95">
        <w:rPr>
          <w:rFonts w:ascii="Times New Roman" w:hAnsi="Times New Roman" w:cs="Times New Roman"/>
        </w:rPr>
        <w:t xml:space="preserve"> или описание</w:t>
      </w:r>
      <w:r w:rsidR="00DC7D53" w:rsidRPr="00166C95">
        <w:rPr>
          <w:rFonts w:ascii="Times New Roman" w:hAnsi="Times New Roman" w:cs="Times New Roman"/>
        </w:rPr>
        <w:t>то</w:t>
      </w:r>
      <w:r w:rsidR="00743E4E" w:rsidRPr="00166C95">
        <w:rPr>
          <w:rFonts w:ascii="Times New Roman" w:hAnsi="Times New Roman" w:cs="Times New Roman"/>
        </w:rPr>
        <w:t xml:space="preserve"> на отпадъчен газ</w:t>
      </w:r>
      <w:r w:rsidRPr="00166C95">
        <w:rPr>
          <w:rFonts w:ascii="Times New Roman" w:hAnsi="Times New Roman" w:cs="Times New Roman"/>
        </w:rPr>
        <w:t xml:space="preserve">. </w:t>
      </w:r>
    </w:p>
    <w:p w:rsidR="00804C23" w:rsidRPr="00166C95" w:rsidRDefault="00403F68" w:rsidP="00804C23">
      <w:pPr>
        <w:pStyle w:val="Default"/>
        <w:jc w:val="both"/>
        <w:rPr>
          <w:rFonts w:ascii="Times New Roman" w:hAnsi="Times New Roman" w:cs="Times New Roman"/>
        </w:rPr>
      </w:pPr>
      <w:r w:rsidRPr="00166C95">
        <w:rPr>
          <w:rFonts w:ascii="Times New Roman" w:hAnsi="Times New Roman" w:cs="Times New Roman"/>
        </w:rPr>
        <w:t xml:space="preserve">Следните данни са свързани с </w:t>
      </w:r>
      <w:r w:rsidRPr="00166C95">
        <w:rPr>
          <w:rFonts w:ascii="Times New Roman" w:hAnsi="Times New Roman" w:cs="Times New Roman"/>
          <w:bCs/>
        </w:rPr>
        <w:t xml:space="preserve">произведените </w:t>
      </w:r>
      <w:r w:rsidRPr="00166C95">
        <w:rPr>
          <w:rFonts w:ascii="Times New Roman" w:hAnsi="Times New Roman" w:cs="Times New Roman"/>
        </w:rPr>
        <w:t>отпадъчни газове</w:t>
      </w:r>
      <w:r w:rsidR="00804C23" w:rsidRPr="00166C95">
        <w:rPr>
          <w:rFonts w:ascii="Times New Roman" w:hAnsi="Times New Roman" w:cs="Times New Roman"/>
        </w:rPr>
        <w:t xml:space="preserve">. </w:t>
      </w:r>
      <w:r w:rsidRPr="00166C95">
        <w:rPr>
          <w:rFonts w:ascii="Times New Roman" w:hAnsi="Times New Roman" w:cs="Times New Roman"/>
        </w:rPr>
        <w:t xml:space="preserve">Посочените тук данни  се използват единствено за проверка на съответствието и нямат пряко въздействие върху подлежащите на разпределение емисии или разпределението им.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lastRenderedPageBreak/>
        <w:t xml:space="preserve">iii. </w:t>
      </w:r>
      <w:r w:rsidR="00FA0697" w:rsidRPr="00166C95">
        <w:rPr>
          <w:rFonts w:ascii="Times New Roman" w:hAnsi="Times New Roman" w:cs="Times New Roman"/>
        </w:rPr>
        <w:t>Произведени количества</w:t>
      </w:r>
      <w:r w:rsidRPr="00166C95">
        <w:rPr>
          <w:rFonts w:ascii="Times New Roman" w:hAnsi="Times New Roman" w:cs="Times New Roman"/>
        </w:rPr>
        <w:t xml:space="preserve">: </w:t>
      </w:r>
      <w:r w:rsidR="00FA0697" w:rsidRPr="00166C95">
        <w:rPr>
          <w:rFonts w:ascii="Times New Roman" w:hAnsi="Times New Roman" w:cs="Times New Roman"/>
        </w:rPr>
        <w:t xml:space="preserve">данните може да бъдат докладвани в тонове или в </w:t>
      </w:r>
      <w:r w:rsidRPr="00166C95">
        <w:rPr>
          <w:rFonts w:ascii="Times New Roman" w:hAnsi="Times New Roman" w:cs="Times New Roman"/>
        </w:rPr>
        <w:t>1000 Nm3 (</w:t>
      </w:r>
      <w:r w:rsidR="00FA0697" w:rsidRPr="00166C95">
        <w:rPr>
          <w:rFonts w:ascii="Times New Roman" w:hAnsi="Times New Roman" w:cs="Times New Roman"/>
        </w:rPr>
        <w:t xml:space="preserve">единицата може да бъде променена </w:t>
      </w:r>
      <w:r w:rsidR="00CA4F5A" w:rsidRPr="00166C95">
        <w:rPr>
          <w:rFonts w:ascii="Times New Roman" w:hAnsi="Times New Roman" w:cs="Times New Roman"/>
        </w:rPr>
        <w:t>от</w:t>
      </w:r>
      <w:r w:rsidR="00FA0697" w:rsidRPr="00166C95">
        <w:rPr>
          <w:rFonts w:ascii="Times New Roman" w:hAnsi="Times New Roman" w:cs="Times New Roman"/>
        </w:rPr>
        <w:t xml:space="preserve"> падащото меню</w:t>
      </w:r>
      <w:r w:rsidRPr="00166C95">
        <w:rPr>
          <w:rFonts w:ascii="Times New Roman" w:hAnsi="Times New Roman" w:cs="Times New Roman"/>
        </w:rPr>
        <w:t xml:space="preserve">). </w:t>
      </w:r>
      <w:r w:rsidR="00376CBC" w:rsidRPr="00166C95">
        <w:rPr>
          <w:rFonts w:ascii="Times New Roman" w:hAnsi="Times New Roman" w:cs="Times New Roman"/>
        </w:rPr>
        <w:t>Единиците трябва да са съпоставими с тези за нетна</w:t>
      </w:r>
      <w:r w:rsidR="00D51A9E" w:rsidRPr="00166C95">
        <w:rPr>
          <w:rFonts w:ascii="Times New Roman" w:hAnsi="Times New Roman" w:cs="Times New Roman"/>
        </w:rPr>
        <w:t>та</w:t>
      </w:r>
      <w:r w:rsidR="00376CBC" w:rsidRPr="00166C95">
        <w:rPr>
          <w:rFonts w:ascii="Times New Roman" w:hAnsi="Times New Roman" w:cs="Times New Roman"/>
        </w:rPr>
        <w:t xml:space="preserve"> калоричност и емисионния фактор по-долу. </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iv. </w:t>
      </w:r>
      <w:r w:rsidR="00CA4F5A" w:rsidRPr="00166C95">
        <w:rPr>
          <w:rFonts w:ascii="Times New Roman" w:hAnsi="Times New Roman" w:cs="Times New Roman"/>
        </w:rPr>
        <w:t>Нетна калоричност</w:t>
      </w:r>
      <w:r w:rsidRPr="00166C95">
        <w:rPr>
          <w:rFonts w:ascii="Times New Roman" w:hAnsi="Times New Roman" w:cs="Times New Roman"/>
        </w:rPr>
        <w:t xml:space="preserve">: </w:t>
      </w:r>
      <w:r w:rsidR="00CA4F5A" w:rsidRPr="00166C95">
        <w:rPr>
          <w:rFonts w:ascii="Times New Roman" w:hAnsi="Times New Roman" w:cs="Times New Roman"/>
        </w:rPr>
        <w:t>единицата, в която се докладват данните</w:t>
      </w:r>
      <w:r w:rsidRPr="00166C95">
        <w:rPr>
          <w:rFonts w:ascii="Times New Roman" w:hAnsi="Times New Roman" w:cs="Times New Roman"/>
        </w:rPr>
        <w:t xml:space="preserve"> (GJ </w:t>
      </w:r>
      <w:r w:rsidR="00CA4F5A" w:rsidRPr="00166C95">
        <w:rPr>
          <w:rFonts w:ascii="Times New Roman" w:hAnsi="Times New Roman" w:cs="Times New Roman"/>
        </w:rPr>
        <w:t xml:space="preserve">за </w:t>
      </w:r>
      <w:r w:rsidRPr="00166C95">
        <w:rPr>
          <w:rFonts w:ascii="Times New Roman" w:hAnsi="Times New Roman" w:cs="Times New Roman"/>
        </w:rPr>
        <w:t xml:space="preserve">1000Nm3, </w:t>
      </w:r>
      <w:r w:rsidR="00CA4F5A" w:rsidRPr="00166C95">
        <w:rPr>
          <w:rFonts w:ascii="Times New Roman" w:hAnsi="Times New Roman" w:cs="Times New Roman"/>
        </w:rPr>
        <w:t xml:space="preserve">или </w:t>
      </w:r>
      <w:r w:rsidRPr="00166C95">
        <w:rPr>
          <w:rFonts w:ascii="Times New Roman" w:hAnsi="Times New Roman" w:cs="Times New Roman"/>
        </w:rPr>
        <w:t xml:space="preserve">GJ </w:t>
      </w:r>
      <w:r w:rsidR="00CA4F5A" w:rsidRPr="00166C95">
        <w:rPr>
          <w:rFonts w:ascii="Times New Roman" w:hAnsi="Times New Roman" w:cs="Times New Roman"/>
        </w:rPr>
        <w:t>за тонове</w:t>
      </w:r>
      <w:r w:rsidRPr="00166C95">
        <w:rPr>
          <w:rFonts w:ascii="Times New Roman" w:hAnsi="Times New Roman" w:cs="Times New Roman"/>
        </w:rPr>
        <w:t>)</w:t>
      </w:r>
      <w:r w:rsidR="00B2233F" w:rsidRPr="00166C95">
        <w:rPr>
          <w:rFonts w:ascii="Times New Roman" w:hAnsi="Times New Roman" w:cs="Times New Roman"/>
        </w:rPr>
        <w:t xml:space="preserve">, трябва да съответства на </w:t>
      </w:r>
      <w:r w:rsidR="00CA4F5A" w:rsidRPr="00166C95">
        <w:rPr>
          <w:rFonts w:ascii="Times New Roman" w:hAnsi="Times New Roman" w:cs="Times New Roman"/>
        </w:rPr>
        <w:t xml:space="preserve">избраната единица в </w:t>
      </w:r>
      <w:r w:rsidRPr="00166C95">
        <w:rPr>
          <w:rFonts w:ascii="Times New Roman" w:hAnsi="Times New Roman" w:cs="Times New Roman"/>
        </w:rPr>
        <w:t xml:space="preserve">(iii); </w:t>
      </w:r>
      <w:r w:rsidR="00CA4F5A" w:rsidRPr="00166C95">
        <w:rPr>
          <w:rFonts w:ascii="Times New Roman" w:hAnsi="Times New Roman" w:cs="Times New Roman"/>
        </w:rPr>
        <w:t>това се осигурява автоматично от формуляра.</w:t>
      </w:r>
      <w:r w:rsidRPr="00166C95">
        <w:rPr>
          <w:rFonts w:ascii="Times New Roman" w:hAnsi="Times New Roman" w:cs="Times New Roman"/>
        </w:rPr>
        <w:t xml:space="preserve"> </w:t>
      </w:r>
    </w:p>
    <w:p w:rsidR="00804C23" w:rsidRPr="00166C95" w:rsidRDefault="00804C23" w:rsidP="00804C23">
      <w:pPr>
        <w:pStyle w:val="Default"/>
        <w:spacing w:after="22"/>
        <w:jc w:val="both"/>
        <w:rPr>
          <w:rFonts w:ascii="Times New Roman" w:hAnsi="Times New Roman" w:cs="Times New Roman"/>
        </w:rPr>
      </w:pPr>
      <w:r w:rsidRPr="00166C95">
        <w:rPr>
          <w:rFonts w:ascii="Times New Roman" w:hAnsi="Times New Roman" w:cs="Times New Roman"/>
        </w:rPr>
        <w:t xml:space="preserve">v. </w:t>
      </w:r>
      <w:r w:rsidR="00B2233F" w:rsidRPr="00166C95">
        <w:rPr>
          <w:rFonts w:ascii="Times New Roman" w:hAnsi="Times New Roman" w:cs="Times New Roman"/>
        </w:rPr>
        <w:t>П</w:t>
      </w:r>
      <w:r w:rsidR="00B2233F" w:rsidRPr="00166C95">
        <w:rPr>
          <w:rFonts w:ascii="Times New Roman" w:hAnsi="Times New Roman" w:cs="Times New Roman"/>
          <w:bCs/>
        </w:rPr>
        <w:t xml:space="preserve">роизведен </w:t>
      </w:r>
      <w:r w:rsidR="00B2233F" w:rsidRPr="00166C95">
        <w:rPr>
          <w:rFonts w:ascii="Times New Roman" w:hAnsi="Times New Roman" w:cs="Times New Roman"/>
        </w:rPr>
        <w:t>отпадъчен газ</w:t>
      </w:r>
      <w:r w:rsidRPr="00166C95">
        <w:rPr>
          <w:rFonts w:ascii="Times New Roman" w:hAnsi="Times New Roman" w:cs="Times New Roman"/>
        </w:rPr>
        <w:t xml:space="preserve">: </w:t>
      </w:r>
      <w:r w:rsidR="009C2C40" w:rsidRPr="00166C95">
        <w:rPr>
          <w:rFonts w:ascii="Times New Roman" w:hAnsi="Times New Roman" w:cs="Times New Roman"/>
        </w:rPr>
        <w:t xml:space="preserve">количеството произведен отпадъчен газ в </w:t>
      </w:r>
      <w:r w:rsidRPr="00166C95">
        <w:rPr>
          <w:rFonts w:ascii="Times New Roman" w:hAnsi="Times New Roman" w:cs="Times New Roman"/>
        </w:rPr>
        <w:t xml:space="preserve">TJ </w:t>
      </w:r>
      <w:r w:rsidR="009C2C40" w:rsidRPr="00166C95">
        <w:rPr>
          <w:rFonts w:ascii="Times New Roman" w:hAnsi="Times New Roman" w:cs="Times New Roman"/>
        </w:rPr>
        <w:t xml:space="preserve">годишно се изчислява автоматично от формуляра. </w:t>
      </w:r>
      <w:r w:rsidRPr="00166C95">
        <w:rPr>
          <w:rFonts w:ascii="Times New Roman" w:hAnsi="Times New Roman" w:cs="Times New Roman"/>
        </w:rPr>
        <w:t xml:space="preserve"> </w:t>
      </w:r>
    </w:p>
    <w:p w:rsidR="00804C23" w:rsidRPr="00166C95" w:rsidRDefault="00804C23" w:rsidP="00804C23">
      <w:pPr>
        <w:pStyle w:val="Default"/>
        <w:jc w:val="both"/>
        <w:rPr>
          <w:rFonts w:ascii="Times New Roman" w:hAnsi="Times New Roman" w:cs="Times New Roman"/>
        </w:rPr>
      </w:pPr>
      <w:r w:rsidRPr="00166C95">
        <w:rPr>
          <w:rFonts w:ascii="Times New Roman" w:hAnsi="Times New Roman" w:cs="Times New Roman"/>
        </w:rPr>
        <w:t xml:space="preserve">vi. </w:t>
      </w:r>
      <w:r w:rsidR="009C2C40" w:rsidRPr="00166C95">
        <w:rPr>
          <w:rFonts w:ascii="Times New Roman" w:hAnsi="Times New Roman" w:cs="Times New Roman"/>
        </w:rPr>
        <w:t xml:space="preserve">Специфичен емисионен фактор на произведения отпадъчен газ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9C2C40" w:rsidRPr="00166C95">
        <w:rPr>
          <w:rFonts w:ascii="Times New Roman" w:hAnsi="Times New Roman" w:cs="Times New Roman"/>
        </w:rPr>
        <w:t xml:space="preserve">за един </w:t>
      </w:r>
      <w:r w:rsidRPr="00166C95">
        <w:rPr>
          <w:rFonts w:ascii="Times New Roman" w:hAnsi="Times New Roman" w:cs="Times New Roman"/>
        </w:rPr>
        <w:t xml:space="preserve">TJ. </w:t>
      </w:r>
    </w:p>
    <w:p w:rsidR="009D38EA" w:rsidRPr="00166C95" w:rsidRDefault="009D38EA" w:rsidP="009D38EA">
      <w:pPr>
        <w:pStyle w:val="Default"/>
        <w:jc w:val="both"/>
        <w:rPr>
          <w:rFonts w:ascii="Times New Roman" w:hAnsi="Times New Roman" w:cs="Times New Roman"/>
        </w:rPr>
      </w:pPr>
      <w:r w:rsidRPr="00166C95">
        <w:rPr>
          <w:rFonts w:ascii="Times New Roman" w:hAnsi="Times New Roman" w:cs="Times New Roman"/>
          <w:b/>
          <w:bCs/>
        </w:rPr>
        <w:t xml:space="preserve">Видове потребление на отпадъчни газове </w:t>
      </w:r>
      <w:r w:rsidRPr="00166C95">
        <w:rPr>
          <w:rFonts w:ascii="Times New Roman" w:hAnsi="Times New Roman" w:cs="Times New Roman"/>
        </w:rPr>
        <w:t>(</w:t>
      </w:r>
      <w:r w:rsidRPr="00166C95">
        <w:rPr>
          <w:rFonts w:ascii="Times New Roman" w:hAnsi="Times New Roman" w:cs="Times New Roman"/>
          <w:i/>
          <w:iCs/>
        </w:rPr>
        <w:t xml:space="preserve">Параметър: </w:t>
      </w:r>
      <w:r w:rsidR="00977AB4" w:rsidRPr="00166C95">
        <w:rPr>
          <w:rFonts w:ascii="Times New Roman" w:hAnsi="Times New Roman" w:cs="Times New Roman"/>
          <w:i/>
          <w:iCs/>
        </w:rPr>
        <w:t xml:space="preserve">използвани </w:t>
      </w:r>
      <w:r w:rsidRPr="00166C95">
        <w:rPr>
          <w:rFonts w:ascii="Times New Roman" w:hAnsi="Times New Roman" w:cs="Times New Roman"/>
          <w:i/>
          <w:iCs/>
        </w:rPr>
        <w:t>отпадъчни газове</w:t>
      </w:r>
      <w:r w:rsidRPr="00166C95">
        <w:rPr>
          <w:rFonts w:ascii="Times New Roman" w:hAnsi="Times New Roman" w:cs="Times New Roman"/>
        </w:rPr>
        <w:t xml:space="preserve">) </w:t>
      </w:r>
    </w:p>
    <w:p w:rsidR="009D38EA" w:rsidRPr="00166C95" w:rsidRDefault="009D38EA" w:rsidP="009D38EA">
      <w:pPr>
        <w:pStyle w:val="Default"/>
        <w:jc w:val="both"/>
        <w:rPr>
          <w:rFonts w:ascii="Times New Roman" w:hAnsi="Times New Roman" w:cs="Times New Roman"/>
        </w:rPr>
      </w:pPr>
      <w:r w:rsidRPr="00166C95">
        <w:rPr>
          <w:rFonts w:ascii="Times New Roman" w:hAnsi="Times New Roman" w:cs="Times New Roman"/>
        </w:rPr>
        <w:t xml:space="preserve">vii. Видове </w:t>
      </w:r>
      <w:r w:rsidR="00D51A9E" w:rsidRPr="00166C95">
        <w:rPr>
          <w:rFonts w:ascii="Times New Roman" w:hAnsi="Times New Roman" w:cs="Times New Roman"/>
        </w:rPr>
        <w:t>използвани отп</w:t>
      </w:r>
      <w:r w:rsidRPr="00166C95">
        <w:rPr>
          <w:rFonts w:ascii="Times New Roman" w:hAnsi="Times New Roman" w:cs="Times New Roman"/>
        </w:rPr>
        <w:t>адъчни газове. Тук следва да посочи</w:t>
      </w:r>
      <w:r w:rsidR="00C41DAE" w:rsidRPr="00166C95">
        <w:rPr>
          <w:rFonts w:ascii="Times New Roman" w:hAnsi="Times New Roman" w:cs="Times New Roman"/>
        </w:rPr>
        <w:t>те</w:t>
      </w:r>
      <w:r w:rsidRPr="00166C95">
        <w:rPr>
          <w:rFonts w:ascii="Times New Roman" w:hAnsi="Times New Roman" w:cs="Times New Roman"/>
        </w:rPr>
        <w:t xml:space="preserve"> наименование</w:t>
      </w:r>
      <w:r w:rsidR="003B79DC" w:rsidRPr="00166C95">
        <w:rPr>
          <w:rFonts w:ascii="Times New Roman" w:hAnsi="Times New Roman" w:cs="Times New Roman"/>
        </w:rPr>
        <w:t>то</w:t>
      </w:r>
      <w:r w:rsidRPr="00166C95">
        <w:rPr>
          <w:rFonts w:ascii="Times New Roman" w:hAnsi="Times New Roman" w:cs="Times New Roman"/>
        </w:rPr>
        <w:t xml:space="preserve"> или описание</w:t>
      </w:r>
      <w:r w:rsidR="003B79DC" w:rsidRPr="00166C95">
        <w:rPr>
          <w:rFonts w:ascii="Times New Roman" w:hAnsi="Times New Roman" w:cs="Times New Roman"/>
        </w:rPr>
        <w:t>то</w:t>
      </w:r>
      <w:r w:rsidRPr="00166C95">
        <w:rPr>
          <w:rFonts w:ascii="Times New Roman" w:hAnsi="Times New Roman" w:cs="Times New Roman"/>
        </w:rPr>
        <w:t xml:space="preserve"> на отпадъчния газ.</w:t>
      </w:r>
    </w:p>
    <w:p w:rsidR="009D38EA" w:rsidRPr="00166C95" w:rsidRDefault="00977AB4" w:rsidP="009D38EA">
      <w:pPr>
        <w:pStyle w:val="Default"/>
        <w:jc w:val="both"/>
        <w:rPr>
          <w:rFonts w:ascii="Times New Roman" w:hAnsi="Times New Roman" w:cs="Times New Roman"/>
        </w:rPr>
      </w:pPr>
      <w:r w:rsidRPr="00166C95">
        <w:rPr>
          <w:rFonts w:ascii="Times New Roman" w:hAnsi="Times New Roman" w:cs="Times New Roman"/>
        </w:rPr>
        <w:t xml:space="preserve">Следните данни се отнасят за </w:t>
      </w:r>
      <w:r w:rsidR="00D51A9E" w:rsidRPr="00166C95">
        <w:rPr>
          <w:rFonts w:ascii="Times New Roman" w:hAnsi="Times New Roman" w:cs="Times New Roman"/>
        </w:rPr>
        <w:t xml:space="preserve">използвани </w:t>
      </w:r>
      <w:r w:rsidRPr="00166C95">
        <w:rPr>
          <w:rFonts w:ascii="Times New Roman" w:hAnsi="Times New Roman" w:cs="Times New Roman"/>
        </w:rPr>
        <w:t>отпадъчни газове</w:t>
      </w:r>
      <w:r w:rsidR="009D38EA" w:rsidRPr="00166C95">
        <w:rPr>
          <w:rFonts w:ascii="Times New Roman" w:hAnsi="Times New Roman" w:cs="Times New Roman"/>
        </w:rPr>
        <w:t xml:space="preserve">. </w:t>
      </w:r>
      <w:r w:rsidRPr="00166C95">
        <w:rPr>
          <w:rFonts w:ascii="Times New Roman" w:hAnsi="Times New Roman" w:cs="Times New Roman"/>
        </w:rPr>
        <w:t>Това включва всички видове</w:t>
      </w:r>
      <w:r w:rsidR="009D38EA" w:rsidRPr="00166C95">
        <w:rPr>
          <w:rFonts w:ascii="Times New Roman" w:hAnsi="Times New Roman" w:cs="Times New Roman"/>
        </w:rPr>
        <w:t xml:space="preserve"> </w:t>
      </w:r>
      <w:r w:rsidRPr="00166C95">
        <w:rPr>
          <w:rFonts w:ascii="Times New Roman" w:hAnsi="Times New Roman" w:cs="Times New Roman"/>
        </w:rPr>
        <w:t>отпадъчни газове, използвани от подинсталацията за производство на измерима  топлинна енергия,  неизмерима топлинна енергия (включително изгаряне във факел</w:t>
      </w:r>
      <w:r w:rsidR="00F05B9D" w:rsidRPr="00166C95">
        <w:rPr>
          <w:rFonts w:ascii="Times New Roman" w:hAnsi="Times New Roman" w:cs="Times New Roman"/>
        </w:rPr>
        <w:t>на тръба</w:t>
      </w:r>
      <w:r w:rsidRPr="00166C95">
        <w:rPr>
          <w:rFonts w:ascii="Times New Roman" w:hAnsi="Times New Roman" w:cs="Times New Roman"/>
        </w:rPr>
        <w:t xml:space="preserve"> </w:t>
      </w:r>
      <w:r w:rsidR="00DC7D53" w:rsidRPr="00166C95">
        <w:rPr>
          <w:rFonts w:ascii="Times New Roman" w:hAnsi="Times New Roman" w:cs="Times New Roman"/>
        </w:rPr>
        <w:t>с цел безопас</w:t>
      </w:r>
      <w:r w:rsidRPr="00166C95">
        <w:rPr>
          <w:rFonts w:ascii="Times New Roman" w:hAnsi="Times New Roman" w:cs="Times New Roman"/>
        </w:rPr>
        <w:t xml:space="preserve">ност) или механична енергия </w:t>
      </w:r>
      <w:r w:rsidR="009D38EA" w:rsidRPr="00166C95">
        <w:rPr>
          <w:rFonts w:ascii="Times New Roman" w:hAnsi="Times New Roman" w:cs="Times New Roman"/>
        </w:rPr>
        <w:t>(</w:t>
      </w:r>
      <w:r w:rsidRPr="00166C95">
        <w:rPr>
          <w:rFonts w:ascii="Times New Roman" w:hAnsi="Times New Roman" w:cs="Times New Roman"/>
        </w:rPr>
        <w:t>различна от електричество</w:t>
      </w:r>
      <w:r w:rsidR="009D38EA" w:rsidRPr="00166C95">
        <w:rPr>
          <w:rFonts w:ascii="Times New Roman" w:hAnsi="Times New Roman" w:cs="Times New Roman"/>
        </w:rPr>
        <w:t xml:space="preserve">). </w:t>
      </w:r>
      <w:r w:rsidR="00DC7D53" w:rsidRPr="00166C95">
        <w:rPr>
          <w:rFonts w:ascii="Times New Roman" w:hAnsi="Times New Roman" w:cs="Times New Roman"/>
        </w:rPr>
        <w:t>Количествата, ко</w:t>
      </w:r>
      <w:r w:rsidR="00442C28" w:rsidRPr="00166C95">
        <w:rPr>
          <w:rFonts w:ascii="Times New Roman" w:hAnsi="Times New Roman" w:cs="Times New Roman"/>
        </w:rPr>
        <w:t>ито</w:t>
      </w:r>
      <w:r w:rsidR="00DC7D53" w:rsidRPr="00166C95">
        <w:rPr>
          <w:rFonts w:ascii="Times New Roman" w:hAnsi="Times New Roman" w:cs="Times New Roman"/>
        </w:rPr>
        <w:t xml:space="preserve"> се изгарят във факел</w:t>
      </w:r>
      <w:r w:rsidR="00AB1A87" w:rsidRPr="00166C95">
        <w:rPr>
          <w:rFonts w:ascii="Times New Roman" w:hAnsi="Times New Roman" w:cs="Times New Roman"/>
        </w:rPr>
        <w:t>на тръба</w:t>
      </w:r>
      <w:r w:rsidR="00DC7D53" w:rsidRPr="00166C95">
        <w:rPr>
          <w:rFonts w:ascii="Times New Roman" w:hAnsi="Times New Roman" w:cs="Times New Roman"/>
        </w:rPr>
        <w:t xml:space="preserve"> за други цели, различни от безопасност,</w:t>
      </w:r>
      <w:r w:rsidR="009D38EA" w:rsidRPr="00166C95">
        <w:rPr>
          <w:rFonts w:ascii="Times New Roman" w:hAnsi="Times New Roman" w:cs="Times New Roman"/>
        </w:rPr>
        <w:t xml:space="preserve"> </w:t>
      </w:r>
      <w:r w:rsidR="00DC7D53" w:rsidRPr="00166C95">
        <w:rPr>
          <w:rFonts w:ascii="Times New Roman" w:hAnsi="Times New Roman" w:cs="Times New Roman"/>
        </w:rPr>
        <w:t>се отчитат в следващата точка. Данните, пр</w:t>
      </w:r>
      <w:r w:rsidR="003B79DC" w:rsidRPr="00166C95">
        <w:rPr>
          <w:rFonts w:ascii="Times New Roman" w:hAnsi="Times New Roman" w:cs="Times New Roman"/>
        </w:rPr>
        <w:t xml:space="preserve">едоставени тук, </w:t>
      </w:r>
      <w:r w:rsidR="00DC7D53" w:rsidRPr="00166C95">
        <w:rPr>
          <w:rFonts w:ascii="Times New Roman" w:hAnsi="Times New Roman" w:cs="Times New Roman"/>
        </w:rPr>
        <w:t>се изпо</w:t>
      </w:r>
      <w:r w:rsidR="00F05B9D" w:rsidRPr="00166C95">
        <w:rPr>
          <w:rFonts w:ascii="Times New Roman" w:hAnsi="Times New Roman" w:cs="Times New Roman"/>
        </w:rPr>
        <w:t>лзват единствено за проверка на</w:t>
      </w:r>
      <w:r w:rsidR="00DC7D53" w:rsidRPr="00166C95">
        <w:rPr>
          <w:rFonts w:ascii="Times New Roman" w:hAnsi="Times New Roman" w:cs="Times New Roman"/>
        </w:rPr>
        <w:t xml:space="preserve"> съответствието и нямат пряко въздействие върху подлежащите на разпределение емисии или разпределението им</w:t>
      </w:r>
      <w:r w:rsidR="009D38EA" w:rsidRPr="00166C95">
        <w:rPr>
          <w:rFonts w:ascii="Times New Roman" w:hAnsi="Times New Roman" w:cs="Times New Roman"/>
        </w:rPr>
        <w:t xml:space="preserve">. </w:t>
      </w:r>
    </w:p>
    <w:p w:rsidR="009D38EA" w:rsidRPr="00166C95" w:rsidRDefault="009D38EA" w:rsidP="009D38EA">
      <w:pPr>
        <w:pStyle w:val="Default"/>
        <w:spacing w:after="22"/>
        <w:jc w:val="both"/>
        <w:rPr>
          <w:rFonts w:ascii="Times New Roman" w:hAnsi="Times New Roman" w:cs="Times New Roman"/>
        </w:rPr>
      </w:pPr>
      <w:r w:rsidRPr="00166C95">
        <w:rPr>
          <w:rFonts w:ascii="Times New Roman" w:hAnsi="Times New Roman" w:cs="Times New Roman"/>
        </w:rPr>
        <w:t xml:space="preserve">viii. </w:t>
      </w:r>
      <w:r w:rsidR="008402B1" w:rsidRPr="00166C95">
        <w:rPr>
          <w:rFonts w:ascii="Times New Roman" w:hAnsi="Times New Roman" w:cs="Times New Roman"/>
        </w:rPr>
        <w:t xml:space="preserve">Използвани </w:t>
      </w:r>
      <w:r w:rsidR="003B79DC" w:rsidRPr="00166C95">
        <w:rPr>
          <w:rFonts w:ascii="Times New Roman" w:hAnsi="Times New Roman" w:cs="Times New Roman"/>
        </w:rPr>
        <w:t>ко</w:t>
      </w:r>
      <w:r w:rsidR="0021464B" w:rsidRPr="00166C95">
        <w:rPr>
          <w:rFonts w:ascii="Times New Roman" w:hAnsi="Times New Roman" w:cs="Times New Roman"/>
        </w:rPr>
        <w:t>л</w:t>
      </w:r>
      <w:r w:rsidR="003B79DC" w:rsidRPr="00166C95">
        <w:rPr>
          <w:rFonts w:ascii="Times New Roman" w:hAnsi="Times New Roman" w:cs="Times New Roman"/>
        </w:rPr>
        <w:t>ичества</w:t>
      </w:r>
      <w:r w:rsidRPr="00166C95">
        <w:rPr>
          <w:rFonts w:ascii="Times New Roman" w:hAnsi="Times New Roman" w:cs="Times New Roman"/>
        </w:rPr>
        <w:t xml:space="preserve">: </w:t>
      </w:r>
      <w:r w:rsidR="0021464B" w:rsidRPr="00166C95">
        <w:rPr>
          <w:rFonts w:ascii="Times New Roman" w:hAnsi="Times New Roman" w:cs="Times New Roman"/>
        </w:rPr>
        <w:t xml:space="preserve">Данните може да бъдат докладвани в тонове или в </w:t>
      </w:r>
      <w:r w:rsidRPr="00166C95">
        <w:rPr>
          <w:rFonts w:ascii="Times New Roman" w:hAnsi="Times New Roman" w:cs="Times New Roman"/>
        </w:rPr>
        <w:t>1000 Nm3 (</w:t>
      </w:r>
      <w:r w:rsidR="0021464B" w:rsidRPr="00166C95">
        <w:rPr>
          <w:rFonts w:ascii="Times New Roman" w:hAnsi="Times New Roman" w:cs="Times New Roman"/>
        </w:rPr>
        <w:t>единицата може да бъде променена от падащото меню). Единиците трябва да са съпоставими с тези за нетна</w:t>
      </w:r>
      <w:r w:rsidR="00D51A9E" w:rsidRPr="00166C95">
        <w:rPr>
          <w:rFonts w:ascii="Times New Roman" w:hAnsi="Times New Roman" w:cs="Times New Roman"/>
        </w:rPr>
        <w:t>та</w:t>
      </w:r>
      <w:r w:rsidR="0021464B" w:rsidRPr="00166C95">
        <w:rPr>
          <w:rFonts w:ascii="Times New Roman" w:hAnsi="Times New Roman" w:cs="Times New Roman"/>
        </w:rPr>
        <w:t xml:space="preserve"> калоричност и емисионния фактор по-долу. </w:t>
      </w:r>
      <w:r w:rsidRPr="00166C95">
        <w:rPr>
          <w:rFonts w:ascii="Times New Roman" w:hAnsi="Times New Roman" w:cs="Times New Roman"/>
        </w:rPr>
        <w:t xml:space="preserve">  </w:t>
      </w:r>
    </w:p>
    <w:p w:rsidR="009D38EA" w:rsidRPr="00166C95" w:rsidRDefault="009D38EA" w:rsidP="009D38EA">
      <w:pPr>
        <w:pStyle w:val="Default"/>
        <w:spacing w:after="22"/>
        <w:jc w:val="both"/>
        <w:rPr>
          <w:rFonts w:ascii="Times New Roman" w:hAnsi="Times New Roman" w:cs="Times New Roman"/>
        </w:rPr>
      </w:pPr>
      <w:r w:rsidRPr="00166C95">
        <w:rPr>
          <w:rFonts w:ascii="Times New Roman" w:hAnsi="Times New Roman" w:cs="Times New Roman"/>
        </w:rPr>
        <w:t xml:space="preserve">ix. </w:t>
      </w:r>
      <w:r w:rsidR="0021464B" w:rsidRPr="00166C95">
        <w:rPr>
          <w:rFonts w:ascii="Times New Roman" w:hAnsi="Times New Roman" w:cs="Times New Roman"/>
        </w:rPr>
        <w:t>Нетна калоричност: единицата, в която се докладват данните (GJ за 1000Nm3, или GJ за тонове), трябва да съответства на избраната единица в (viii); това се осигурява автоматично от формуляра</w:t>
      </w:r>
      <w:r w:rsidRPr="00166C95">
        <w:rPr>
          <w:rFonts w:ascii="Times New Roman" w:hAnsi="Times New Roman" w:cs="Times New Roman"/>
        </w:rPr>
        <w:t xml:space="preserve">. </w:t>
      </w:r>
    </w:p>
    <w:p w:rsidR="009D38EA" w:rsidRPr="00166C95" w:rsidRDefault="009D38EA" w:rsidP="009D38EA">
      <w:pPr>
        <w:pStyle w:val="Default"/>
        <w:spacing w:after="22"/>
        <w:jc w:val="both"/>
        <w:rPr>
          <w:rFonts w:ascii="Times New Roman" w:hAnsi="Times New Roman" w:cs="Times New Roman"/>
        </w:rPr>
      </w:pPr>
      <w:r w:rsidRPr="00166C95">
        <w:rPr>
          <w:rFonts w:ascii="Times New Roman" w:hAnsi="Times New Roman" w:cs="Times New Roman"/>
        </w:rPr>
        <w:t xml:space="preserve">x. </w:t>
      </w:r>
      <w:r w:rsidR="00B67DFA" w:rsidRPr="00166C95">
        <w:rPr>
          <w:rFonts w:ascii="Times New Roman" w:hAnsi="Times New Roman" w:cs="Times New Roman"/>
        </w:rPr>
        <w:t xml:space="preserve">Използван </w:t>
      </w:r>
      <w:r w:rsidR="0021464B" w:rsidRPr="00166C95">
        <w:rPr>
          <w:rFonts w:ascii="Times New Roman" w:hAnsi="Times New Roman" w:cs="Times New Roman"/>
        </w:rPr>
        <w:t>отпадъчен газ</w:t>
      </w:r>
      <w:r w:rsidRPr="00166C95">
        <w:rPr>
          <w:rFonts w:ascii="Times New Roman" w:hAnsi="Times New Roman" w:cs="Times New Roman"/>
        </w:rPr>
        <w:t xml:space="preserve">: </w:t>
      </w:r>
      <w:r w:rsidR="0021464B" w:rsidRPr="00166C95">
        <w:rPr>
          <w:rFonts w:ascii="Times New Roman" w:hAnsi="Times New Roman" w:cs="Times New Roman"/>
        </w:rPr>
        <w:t xml:space="preserve">количеството </w:t>
      </w:r>
      <w:r w:rsidR="00B67DFA" w:rsidRPr="00166C95">
        <w:rPr>
          <w:rFonts w:ascii="Times New Roman" w:hAnsi="Times New Roman" w:cs="Times New Roman"/>
        </w:rPr>
        <w:t xml:space="preserve">използван газ </w:t>
      </w:r>
      <w:r w:rsidR="0021464B" w:rsidRPr="00166C95">
        <w:rPr>
          <w:rFonts w:ascii="Times New Roman" w:hAnsi="Times New Roman" w:cs="Times New Roman"/>
        </w:rPr>
        <w:t xml:space="preserve">в </w:t>
      </w:r>
      <w:r w:rsidRPr="00166C95">
        <w:rPr>
          <w:rFonts w:ascii="Times New Roman" w:hAnsi="Times New Roman" w:cs="Times New Roman"/>
        </w:rPr>
        <w:t xml:space="preserve">TJ </w:t>
      </w:r>
      <w:r w:rsidR="0021464B" w:rsidRPr="00166C95">
        <w:rPr>
          <w:rFonts w:ascii="Times New Roman" w:hAnsi="Times New Roman" w:cs="Times New Roman"/>
        </w:rPr>
        <w:t>годишно се изчислява автоматично от формуляра</w:t>
      </w:r>
      <w:r w:rsidRPr="00166C95">
        <w:rPr>
          <w:rFonts w:ascii="Times New Roman" w:hAnsi="Times New Roman" w:cs="Times New Roman"/>
        </w:rPr>
        <w:t xml:space="preserve">. </w:t>
      </w:r>
    </w:p>
    <w:p w:rsidR="009D38EA" w:rsidRPr="00166C95" w:rsidRDefault="009D38EA" w:rsidP="009D38EA">
      <w:pPr>
        <w:pStyle w:val="Default"/>
        <w:jc w:val="both"/>
        <w:rPr>
          <w:rFonts w:ascii="Times New Roman" w:hAnsi="Times New Roman" w:cs="Times New Roman"/>
        </w:rPr>
      </w:pPr>
      <w:r w:rsidRPr="00166C95">
        <w:rPr>
          <w:rFonts w:ascii="Times New Roman" w:hAnsi="Times New Roman" w:cs="Times New Roman"/>
        </w:rPr>
        <w:t xml:space="preserve">xi. </w:t>
      </w:r>
      <w:r w:rsidR="00BE0AE5" w:rsidRPr="00166C95">
        <w:rPr>
          <w:rFonts w:ascii="Times New Roman" w:hAnsi="Times New Roman" w:cs="Times New Roman"/>
        </w:rPr>
        <w:t xml:space="preserve">Специфичен емисионен фактор на </w:t>
      </w:r>
      <w:r w:rsidR="00B67DFA" w:rsidRPr="00166C95">
        <w:rPr>
          <w:rFonts w:ascii="Times New Roman" w:hAnsi="Times New Roman" w:cs="Times New Roman"/>
        </w:rPr>
        <w:t xml:space="preserve">използвания </w:t>
      </w:r>
      <w:r w:rsidR="00BE0AE5" w:rsidRPr="00166C95">
        <w:rPr>
          <w:rFonts w:ascii="Times New Roman" w:hAnsi="Times New Roman" w:cs="Times New Roman"/>
        </w:rPr>
        <w:t xml:space="preserve">отпадъчен газ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BE0AE5" w:rsidRPr="00166C95">
        <w:rPr>
          <w:rFonts w:ascii="Times New Roman" w:hAnsi="Times New Roman" w:cs="Times New Roman"/>
        </w:rPr>
        <w:t>за един TJ</w:t>
      </w:r>
      <w:r w:rsidRPr="00166C95">
        <w:rPr>
          <w:rFonts w:ascii="Times New Roman" w:hAnsi="Times New Roman" w:cs="Times New Roman"/>
        </w:rPr>
        <w:t xml:space="preserve">. </w:t>
      </w:r>
    </w:p>
    <w:p w:rsidR="005B51E2" w:rsidRPr="00166C95" w:rsidRDefault="00C41DAE" w:rsidP="005B51E2">
      <w:pPr>
        <w:pStyle w:val="Default"/>
        <w:jc w:val="both"/>
        <w:rPr>
          <w:rFonts w:ascii="Times New Roman" w:hAnsi="Times New Roman" w:cs="Times New Roman"/>
        </w:rPr>
      </w:pPr>
      <w:r w:rsidRPr="00166C95">
        <w:rPr>
          <w:rFonts w:ascii="Times New Roman" w:hAnsi="Times New Roman" w:cs="Times New Roman"/>
          <w:b/>
          <w:bCs/>
        </w:rPr>
        <w:t>Видове изгорени във факел</w:t>
      </w:r>
      <w:r w:rsidR="00A27F6C" w:rsidRPr="00166C95">
        <w:rPr>
          <w:rFonts w:ascii="Times New Roman" w:hAnsi="Times New Roman" w:cs="Times New Roman"/>
          <w:b/>
          <w:bCs/>
        </w:rPr>
        <w:t>на тръба</w:t>
      </w:r>
      <w:r w:rsidRPr="00166C95">
        <w:rPr>
          <w:rFonts w:ascii="Times New Roman" w:hAnsi="Times New Roman" w:cs="Times New Roman"/>
          <w:b/>
          <w:bCs/>
        </w:rPr>
        <w:t xml:space="preserve"> отпадъчни газове</w:t>
      </w:r>
      <w:r w:rsidR="005B51E2" w:rsidRPr="00166C95">
        <w:rPr>
          <w:rFonts w:ascii="Times New Roman" w:hAnsi="Times New Roman" w:cs="Times New Roman"/>
          <w:b/>
          <w:bCs/>
        </w:rPr>
        <w:t xml:space="preserve"> </w:t>
      </w:r>
      <w:r w:rsidR="005B51E2" w:rsidRPr="00166C95">
        <w:rPr>
          <w:rFonts w:ascii="Times New Roman" w:hAnsi="Times New Roman" w:cs="Times New Roman"/>
        </w:rPr>
        <w:t>(</w:t>
      </w:r>
      <w:r w:rsidRPr="00166C95">
        <w:rPr>
          <w:rFonts w:ascii="Times New Roman" w:hAnsi="Times New Roman" w:cs="Times New Roman"/>
          <w:i/>
          <w:iCs/>
        </w:rPr>
        <w:t>Параметър: изгорени във факел</w:t>
      </w:r>
      <w:r w:rsidR="00AB1A87" w:rsidRPr="00166C95">
        <w:rPr>
          <w:rFonts w:ascii="Times New Roman" w:hAnsi="Times New Roman" w:cs="Times New Roman"/>
          <w:i/>
          <w:iCs/>
        </w:rPr>
        <w:t>на тръба</w:t>
      </w:r>
      <w:r w:rsidRPr="00166C95">
        <w:rPr>
          <w:rFonts w:ascii="Times New Roman" w:hAnsi="Times New Roman" w:cs="Times New Roman"/>
          <w:i/>
          <w:iCs/>
        </w:rPr>
        <w:t xml:space="preserve"> отпадъчни газове</w:t>
      </w:r>
      <w:r w:rsidRPr="00166C95">
        <w:rPr>
          <w:rFonts w:ascii="Times New Roman" w:hAnsi="Times New Roman" w:cs="Times New Roman"/>
        </w:rPr>
        <w:t>)</w:t>
      </w:r>
      <w:r w:rsidR="005B51E2" w:rsidRPr="00166C95">
        <w:rPr>
          <w:rFonts w:ascii="Times New Roman" w:hAnsi="Times New Roman" w:cs="Times New Roman"/>
        </w:rPr>
        <w:t xml:space="preserve">) </w:t>
      </w:r>
    </w:p>
    <w:p w:rsidR="005B51E2" w:rsidRPr="00166C95" w:rsidRDefault="005B51E2" w:rsidP="005B51E2">
      <w:pPr>
        <w:pStyle w:val="Default"/>
        <w:jc w:val="both"/>
        <w:rPr>
          <w:rFonts w:ascii="Times New Roman" w:hAnsi="Times New Roman" w:cs="Times New Roman"/>
        </w:rPr>
      </w:pPr>
      <w:r w:rsidRPr="00166C95">
        <w:rPr>
          <w:rFonts w:ascii="Times New Roman" w:hAnsi="Times New Roman" w:cs="Times New Roman"/>
        </w:rPr>
        <w:lastRenderedPageBreak/>
        <w:t xml:space="preserve">xii. </w:t>
      </w:r>
      <w:r w:rsidR="00C41DAE" w:rsidRPr="00166C95">
        <w:rPr>
          <w:rFonts w:ascii="Times New Roman" w:hAnsi="Times New Roman" w:cs="Times New Roman"/>
          <w:bCs/>
        </w:rPr>
        <w:t>Видове изгорени във факел</w:t>
      </w:r>
      <w:r w:rsidR="00A27F6C" w:rsidRPr="00166C95">
        <w:rPr>
          <w:rFonts w:ascii="Times New Roman" w:hAnsi="Times New Roman" w:cs="Times New Roman"/>
          <w:bCs/>
        </w:rPr>
        <w:t>на тръба</w:t>
      </w:r>
      <w:r w:rsidR="00C41DAE" w:rsidRPr="00166C95">
        <w:rPr>
          <w:rFonts w:ascii="Times New Roman" w:hAnsi="Times New Roman" w:cs="Times New Roman"/>
          <w:bCs/>
        </w:rPr>
        <w:t xml:space="preserve"> отпадъчни газове</w:t>
      </w:r>
      <w:r w:rsidRPr="00166C95">
        <w:rPr>
          <w:rFonts w:ascii="Times New Roman" w:hAnsi="Times New Roman" w:cs="Times New Roman"/>
        </w:rPr>
        <w:t xml:space="preserve">. </w:t>
      </w:r>
      <w:r w:rsidR="00C41DAE" w:rsidRPr="00166C95">
        <w:rPr>
          <w:rFonts w:ascii="Times New Roman" w:hAnsi="Times New Roman" w:cs="Times New Roman"/>
        </w:rPr>
        <w:t>Тук следва да посочите наименованието или описанието на отпадъчния газ</w:t>
      </w:r>
      <w:r w:rsidRPr="00166C95">
        <w:rPr>
          <w:rFonts w:ascii="Times New Roman" w:hAnsi="Times New Roman" w:cs="Times New Roman"/>
        </w:rPr>
        <w:t xml:space="preserve">. </w:t>
      </w:r>
    </w:p>
    <w:p w:rsidR="005B51E2" w:rsidRPr="00166C95" w:rsidRDefault="00442C28" w:rsidP="005B51E2">
      <w:pPr>
        <w:pStyle w:val="Default"/>
        <w:jc w:val="both"/>
        <w:rPr>
          <w:rFonts w:ascii="Times New Roman" w:hAnsi="Times New Roman" w:cs="Times New Roman"/>
        </w:rPr>
      </w:pPr>
      <w:r w:rsidRPr="00166C95">
        <w:rPr>
          <w:rFonts w:ascii="Times New Roman" w:hAnsi="Times New Roman" w:cs="Times New Roman"/>
        </w:rPr>
        <w:t>Следните данни се отнасят за изгорени във факел</w:t>
      </w:r>
      <w:r w:rsidR="00A27F6C" w:rsidRPr="00166C95">
        <w:rPr>
          <w:rFonts w:ascii="Times New Roman" w:hAnsi="Times New Roman" w:cs="Times New Roman"/>
        </w:rPr>
        <w:t>на тръба</w:t>
      </w:r>
      <w:r w:rsidRPr="00166C95">
        <w:rPr>
          <w:rFonts w:ascii="Times New Roman" w:hAnsi="Times New Roman" w:cs="Times New Roman"/>
        </w:rPr>
        <w:t xml:space="preserve"> отпадъчни газове. Това включва всички видове отпадъчни газове, ко</w:t>
      </w:r>
      <w:r w:rsidR="003154DA" w:rsidRPr="00166C95">
        <w:rPr>
          <w:rFonts w:ascii="Times New Roman" w:hAnsi="Times New Roman" w:cs="Times New Roman"/>
        </w:rPr>
        <w:t>и</w:t>
      </w:r>
      <w:r w:rsidRPr="00166C95">
        <w:rPr>
          <w:rFonts w:ascii="Times New Roman" w:hAnsi="Times New Roman" w:cs="Times New Roman"/>
        </w:rPr>
        <w:t>то биват изгаряни накрая във факел</w:t>
      </w:r>
      <w:r w:rsidR="00A27F6C" w:rsidRPr="00166C95">
        <w:rPr>
          <w:rFonts w:ascii="Times New Roman" w:hAnsi="Times New Roman" w:cs="Times New Roman"/>
        </w:rPr>
        <w:t>на тръба</w:t>
      </w:r>
      <w:r w:rsidRPr="00166C95">
        <w:rPr>
          <w:rFonts w:ascii="Times New Roman" w:hAnsi="Times New Roman" w:cs="Times New Roman"/>
        </w:rPr>
        <w:t xml:space="preserve"> по причини</w:t>
      </w:r>
      <w:r w:rsidR="00A632D1" w:rsidRPr="00166C95">
        <w:rPr>
          <w:rFonts w:ascii="Times New Roman" w:hAnsi="Times New Roman" w:cs="Times New Roman"/>
        </w:rPr>
        <w:t>,</w:t>
      </w:r>
      <w:r w:rsidRPr="00166C95">
        <w:rPr>
          <w:rFonts w:ascii="Times New Roman" w:hAnsi="Times New Roman" w:cs="Times New Roman"/>
        </w:rPr>
        <w:t xml:space="preserve"> различни от изгарянето им </w:t>
      </w:r>
      <w:r w:rsidR="00A27F6C" w:rsidRPr="00166C95">
        <w:rPr>
          <w:rFonts w:ascii="Times New Roman" w:hAnsi="Times New Roman" w:cs="Times New Roman"/>
        </w:rPr>
        <w:t xml:space="preserve">за осигуряване на </w:t>
      </w:r>
      <w:r w:rsidRPr="00166C95">
        <w:rPr>
          <w:rFonts w:ascii="Times New Roman" w:hAnsi="Times New Roman" w:cs="Times New Roman"/>
        </w:rPr>
        <w:t xml:space="preserve">безопасност в рамките или извън подинсталацията. Данните, предоставени тук, се използват единствено за проверка на съответствието и нямат пряко въздействие върху подлежащите на разпределение емисии. От </w:t>
      </w:r>
      <w:r w:rsidR="005B51E2" w:rsidRPr="00166C95">
        <w:rPr>
          <w:rFonts w:ascii="Times New Roman" w:hAnsi="Times New Roman" w:cs="Times New Roman"/>
        </w:rPr>
        <w:t>2026</w:t>
      </w:r>
      <w:r w:rsidRPr="00166C95">
        <w:rPr>
          <w:rFonts w:ascii="Times New Roman" w:hAnsi="Times New Roman" w:cs="Times New Roman"/>
        </w:rPr>
        <w:t xml:space="preserve"> година обаче разпределянето ще бъде намалено </w:t>
      </w:r>
      <w:r w:rsidR="0018041B" w:rsidRPr="00166C95">
        <w:rPr>
          <w:rFonts w:ascii="Times New Roman" w:hAnsi="Times New Roman" w:cs="Times New Roman"/>
        </w:rPr>
        <w:t xml:space="preserve">във връзка с изгарянето на </w:t>
      </w:r>
      <w:r w:rsidR="00A27F6C" w:rsidRPr="00166C95">
        <w:rPr>
          <w:rFonts w:ascii="Times New Roman" w:hAnsi="Times New Roman" w:cs="Times New Roman"/>
        </w:rPr>
        <w:t>о</w:t>
      </w:r>
      <w:r w:rsidR="0018041B" w:rsidRPr="00166C95">
        <w:rPr>
          <w:rFonts w:ascii="Times New Roman" w:hAnsi="Times New Roman" w:cs="Times New Roman"/>
        </w:rPr>
        <w:t>тпадъчни газове</w:t>
      </w:r>
      <w:r w:rsidR="00A27F6C" w:rsidRPr="00166C95">
        <w:rPr>
          <w:rFonts w:ascii="Times New Roman" w:hAnsi="Times New Roman" w:cs="Times New Roman"/>
        </w:rPr>
        <w:t xml:space="preserve"> във факелна тръба</w:t>
      </w:r>
      <w:r w:rsidR="0018041B" w:rsidRPr="00166C95">
        <w:rPr>
          <w:rFonts w:ascii="Times New Roman" w:hAnsi="Times New Roman" w:cs="Times New Roman"/>
        </w:rPr>
        <w:t>, с изключение на изгарянето им с цел безопасност.</w:t>
      </w:r>
      <w:r w:rsidR="005B51E2" w:rsidRPr="00166C95">
        <w:rPr>
          <w:rFonts w:ascii="Times New Roman" w:hAnsi="Times New Roman" w:cs="Times New Roman"/>
        </w:rPr>
        <w:t xml:space="preserve"> </w:t>
      </w:r>
      <w:r w:rsidR="0018041B" w:rsidRPr="00166C95">
        <w:rPr>
          <w:rFonts w:ascii="Times New Roman" w:hAnsi="Times New Roman" w:cs="Times New Roman"/>
          <w:i/>
          <w:iCs/>
        </w:rPr>
        <w:t>Вж</w:t>
      </w:r>
      <w:r w:rsidR="00CB3EC8" w:rsidRPr="00166C95">
        <w:rPr>
          <w:rFonts w:ascii="Times New Roman" w:hAnsi="Times New Roman" w:cs="Times New Roman"/>
          <w:i/>
          <w:iCs/>
        </w:rPr>
        <w:t>.</w:t>
      </w:r>
      <w:r w:rsidR="00DD713C" w:rsidRPr="00166C95">
        <w:rPr>
          <w:rFonts w:ascii="Times New Roman" w:hAnsi="Times New Roman" w:cs="Times New Roman"/>
          <w:i/>
          <w:iCs/>
        </w:rPr>
        <w:t xml:space="preserve"> </w:t>
      </w:r>
      <w:r w:rsidR="0018041B" w:rsidRPr="00166C95">
        <w:rPr>
          <w:rFonts w:ascii="Times New Roman" w:hAnsi="Times New Roman" w:cs="Times New Roman"/>
          <w:i/>
          <w:iCs/>
        </w:rPr>
        <w:t xml:space="preserve">Ръководен документ </w:t>
      </w:r>
      <w:r w:rsidR="005B51E2" w:rsidRPr="00166C95">
        <w:rPr>
          <w:rFonts w:ascii="Times New Roman" w:hAnsi="Times New Roman" w:cs="Times New Roman"/>
          <w:i/>
          <w:iCs/>
        </w:rPr>
        <w:t xml:space="preserve">8 </w:t>
      </w:r>
      <w:r w:rsidR="0018041B" w:rsidRPr="00166C95">
        <w:rPr>
          <w:rFonts w:ascii="Times New Roman" w:eastAsia="Times New Roman" w:hAnsi="Times New Roman" w:cs="Times New Roman"/>
          <w:i/>
        </w:rPr>
        <w:t>относно подинсталациите за отпадъчни газове и процесни емисии</w:t>
      </w:r>
      <w:r w:rsidR="0018041B" w:rsidRPr="00166C95">
        <w:rPr>
          <w:rFonts w:ascii="Times New Roman" w:hAnsi="Times New Roman" w:cs="Times New Roman"/>
          <w:i/>
          <w:iCs/>
        </w:rPr>
        <w:t xml:space="preserve"> за повече информация по този въпрос. </w:t>
      </w:r>
      <w:r w:rsidR="005B51E2" w:rsidRPr="00166C95">
        <w:rPr>
          <w:rFonts w:ascii="Times New Roman" w:hAnsi="Times New Roman" w:cs="Times New Roman"/>
          <w:i/>
          <w:iCs/>
        </w:rPr>
        <w:t xml:space="preserve"> </w:t>
      </w:r>
      <w:r w:rsidR="005B51E2" w:rsidRPr="00166C95">
        <w:rPr>
          <w:rFonts w:ascii="Times New Roman" w:hAnsi="Times New Roman" w:cs="Times New Roman"/>
        </w:rPr>
        <w:t xml:space="preserve"> </w:t>
      </w:r>
    </w:p>
    <w:p w:rsidR="005B51E2" w:rsidRPr="00166C95" w:rsidRDefault="005B51E2" w:rsidP="005B51E2">
      <w:pPr>
        <w:pStyle w:val="Default"/>
        <w:spacing w:after="22"/>
        <w:jc w:val="both"/>
        <w:rPr>
          <w:rFonts w:ascii="Times New Roman" w:hAnsi="Times New Roman" w:cs="Times New Roman"/>
        </w:rPr>
      </w:pPr>
      <w:r w:rsidRPr="00166C95">
        <w:rPr>
          <w:rFonts w:ascii="Times New Roman" w:hAnsi="Times New Roman" w:cs="Times New Roman"/>
        </w:rPr>
        <w:t xml:space="preserve">xiii. </w:t>
      </w:r>
      <w:r w:rsidR="00A27F6C" w:rsidRPr="00166C95">
        <w:rPr>
          <w:rFonts w:ascii="Times New Roman" w:hAnsi="Times New Roman" w:cs="Times New Roman"/>
        </w:rPr>
        <w:t>Изгорени количества във факелна тръба</w:t>
      </w:r>
      <w:r w:rsidRPr="00166C95">
        <w:rPr>
          <w:rFonts w:ascii="Times New Roman" w:hAnsi="Times New Roman" w:cs="Times New Roman"/>
        </w:rPr>
        <w:t xml:space="preserve">: </w:t>
      </w:r>
      <w:r w:rsidR="001C746E" w:rsidRPr="00166C95">
        <w:rPr>
          <w:rFonts w:ascii="Times New Roman" w:hAnsi="Times New Roman" w:cs="Times New Roman"/>
        </w:rPr>
        <w:t>данните може да бъдат докладвани в тонове или в 1000 Nm3 (единицата може да бъде променена от падащото меню). Единиците трябва да са съпоставими с тези за нетна калоричност и емисионния фактор по-долу</w:t>
      </w:r>
      <w:r w:rsidRPr="00166C95">
        <w:rPr>
          <w:rFonts w:ascii="Times New Roman" w:hAnsi="Times New Roman" w:cs="Times New Roman"/>
        </w:rPr>
        <w:t xml:space="preserve">. </w:t>
      </w:r>
    </w:p>
    <w:p w:rsidR="005B51E2" w:rsidRPr="00166C95" w:rsidRDefault="005B51E2" w:rsidP="005B51E2">
      <w:pPr>
        <w:pStyle w:val="Default"/>
        <w:spacing w:after="22"/>
        <w:jc w:val="both"/>
        <w:rPr>
          <w:rFonts w:ascii="Times New Roman" w:hAnsi="Times New Roman" w:cs="Times New Roman"/>
        </w:rPr>
      </w:pPr>
      <w:r w:rsidRPr="00166C95">
        <w:rPr>
          <w:rFonts w:ascii="Times New Roman" w:hAnsi="Times New Roman" w:cs="Times New Roman"/>
        </w:rPr>
        <w:t xml:space="preserve">xiv. </w:t>
      </w:r>
      <w:r w:rsidR="001C746E" w:rsidRPr="00166C95">
        <w:rPr>
          <w:rFonts w:ascii="Times New Roman" w:hAnsi="Times New Roman" w:cs="Times New Roman"/>
        </w:rPr>
        <w:t>Нетна калоричност: единицата, в която се докладват данните (GJ за 1000Nm3, или GJ за тонове), трябва да съответства на избраната единица в (xiii); това се осигурява автоматично от формуляра</w:t>
      </w:r>
      <w:r w:rsidRPr="00166C95">
        <w:rPr>
          <w:rFonts w:ascii="Times New Roman" w:hAnsi="Times New Roman" w:cs="Times New Roman"/>
        </w:rPr>
        <w:t xml:space="preserve">. </w:t>
      </w:r>
    </w:p>
    <w:p w:rsidR="005B51E2" w:rsidRPr="00166C95" w:rsidRDefault="005B51E2" w:rsidP="005B51E2">
      <w:pPr>
        <w:pStyle w:val="Default"/>
        <w:spacing w:after="22"/>
        <w:jc w:val="both"/>
        <w:rPr>
          <w:rFonts w:ascii="Times New Roman" w:hAnsi="Times New Roman" w:cs="Times New Roman"/>
        </w:rPr>
      </w:pPr>
      <w:r w:rsidRPr="00166C95">
        <w:rPr>
          <w:rFonts w:ascii="Times New Roman" w:hAnsi="Times New Roman" w:cs="Times New Roman"/>
        </w:rPr>
        <w:t xml:space="preserve">xv. </w:t>
      </w:r>
      <w:r w:rsidR="001C746E" w:rsidRPr="00166C95">
        <w:rPr>
          <w:rFonts w:ascii="Times New Roman" w:hAnsi="Times New Roman" w:cs="Times New Roman"/>
        </w:rPr>
        <w:t>Изгорено количество отпадъчен газ във факелна тръба</w:t>
      </w:r>
      <w:r w:rsidRPr="00166C95">
        <w:rPr>
          <w:rFonts w:ascii="Times New Roman" w:hAnsi="Times New Roman" w:cs="Times New Roman"/>
        </w:rPr>
        <w:t xml:space="preserve">: </w:t>
      </w:r>
      <w:r w:rsidR="001C746E" w:rsidRPr="00166C95">
        <w:rPr>
          <w:rFonts w:ascii="Times New Roman" w:hAnsi="Times New Roman" w:cs="Times New Roman"/>
        </w:rPr>
        <w:t>количеството изгорен във факелна тръба отпадъчен газ в TJ годишно се изчислява автоматично от формуляра</w:t>
      </w:r>
      <w:r w:rsidRPr="00166C95">
        <w:rPr>
          <w:rFonts w:ascii="Times New Roman" w:hAnsi="Times New Roman" w:cs="Times New Roman"/>
        </w:rPr>
        <w:t xml:space="preserve">. </w:t>
      </w:r>
    </w:p>
    <w:p w:rsidR="005B51E2" w:rsidRPr="00166C95" w:rsidRDefault="005B51E2" w:rsidP="005B51E2">
      <w:pPr>
        <w:pStyle w:val="Default"/>
        <w:jc w:val="both"/>
        <w:rPr>
          <w:rFonts w:ascii="Times New Roman" w:hAnsi="Times New Roman" w:cs="Times New Roman"/>
        </w:rPr>
      </w:pPr>
      <w:r w:rsidRPr="00166C95">
        <w:rPr>
          <w:rFonts w:ascii="Times New Roman" w:hAnsi="Times New Roman" w:cs="Times New Roman"/>
        </w:rPr>
        <w:t xml:space="preserve">xvi. </w:t>
      </w:r>
      <w:r w:rsidR="001C746E" w:rsidRPr="00166C95">
        <w:rPr>
          <w:rFonts w:ascii="Times New Roman" w:hAnsi="Times New Roman" w:cs="Times New Roman"/>
        </w:rPr>
        <w:t xml:space="preserve">Специфичен емисионен фактор на изгорения във факелна тръба отпадъчен газ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1C746E" w:rsidRPr="00166C95">
        <w:rPr>
          <w:rFonts w:ascii="Times New Roman" w:hAnsi="Times New Roman" w:cs="Times New Roman"/>
        </w:rPr>
        <w:t>за един TJ</w:t>
      </w:r>
      <w:r w:rsidRPr="00166C95">
        <w:rPr>
          <w:rFonts w:ascii="Times New Roman" w:hAnsi="Times New Roman" w:cs="Times New Roman"/>
        </w:rPr>
        <w:t xml:space="preserve">. </w:t>
      </w:r>
    </w:p>
    <w:p w:rsidR="00E5696D" w:rsidRPr="00166C95" w:rsidRDefault="002006F2" w:rsidP="002006F2">
      <w:pPr>
        <w:pStyle w:val="Default"/>
        <w:jc w:val="both"/>
        <w:rPr>
          <w:rFonts w:ascii="Times New Roman" w:hAnsi="Times New Roman" w:cs="Times New Roman"/>
        </w:rPr>
      </w:pPr>
      <w:r w:rsidRPr="00166C95">
        <w:rPr>
          <w:rFonts w:ascii="Times New Roman" w:hAnsi="Times New Roman" w:cs="Times New Roman"/>
          <w:b/>
          <w:bCs/>
        </w:rPr>
        <w:t xml:space="preserve">Видове внесени отпадъчни газове </w:t>
      </w:r>
      <w:r w:rsidR="00E5696D" w:rsidRPr="00166C95">
        <w:rPr>
          <w:rFonts w:ascii="Times New Roman" w:hAnsi="Times New Roman" w:cs="Times New Roman"/>
          <w:b/>
          <w:bCs/>
        </w:rPr>
        <w:t>(</w:t>
      </w:r>
      <w:r w:rsidRPr="00166C95">
        <w:rPr>
          <w:rFonts w:ascii="Times New Roman" w:hAnsi="Times New Roman" w:cs="Times New Roman"/>
          <w:b/>
          <w:bCs/>
        </w:rPr>
        <w:t xml:space="preserve">въведените тук данни се използват </w:t>
      </w:r>
      <w:r w:rsidR="003154DA" w:rsidRPr="00166C95">
        <w:rPr>
          <w:rFonts w:ascii="Times New Roman" w:hAnsi="Times New Roman" w:cs="Times New Roman"/>
          <w:b/>
          <w:bCs/>
        </w:rPr>
        <w:t xml:space="preserve">за </w:t>
      </w:r>
      <w:r w:rsidR="00E5696D" w:rsidRPr="00166C95">
        <w:rPr>
          <w:rFonts w:ascii="Times New Roman" w:hAnsi="Times New Roman" w:cs="Times New Roman"/>
          <w:b/>
          <w:bCs/>
          <w:i/>
          <w:iCs/>
        </w:rPr>
        <w:t>WG</w:t>
      </w:r>
      <w:r w:rsidR="00E5696D" w:rsidRPr="00166C95">
        <w:rPr>
          <w:rFonts w:ascii="Times New Roman" w:hAnsi="Times New Roman" w:cs="Times New Roman"/>
          <w:b/>
          <w:bCs/>
          <w:i/>
          <w:iCs/>
          <w:vertAlign w:val="subscript"/>
        </w:rPr>
        <w:t>corr</w:t>
      </w:r>
      <w:r w:rsidR="00E5696D" w:rsidRPr="00166C95">
        <w:rPr>
          <w:rFonts w:ascii="Times New Roman" w:hAnsi="Times New Roman" w:cs="Times New Roman"/>
          <w:b/>
          <w:bCs/>
          <w:i/>
          <w:iCs/>
        </w:rPr>
        <w:t>,</w:t>
      </w:r>
      <w:r w:rsidR="00E5696D" w:rsidRPr="00166C95">
        <w:rPr>
          <w:rFonts w:ascii="Times New Roman" w:hAnsi="Times New Roman" w:cs="Times New Roman"/>
          <w:b/>
          <w:bCs/>
          <w:i/>
          <w:iCs/>
          <w:vertAlign w:val="subscript"/>
        </w:rPr>
        <w:t>import</w:t>
      </w:r>
      <w:r w:rsidR="00E5696D" w:rsidRPr="00166C95">
        <w:rPr>
          <w:rFonts w:ascii="Times New Roman" w:hAnsi="Times New Roman" w:cs="Times New Roman"/>
          <w:b/>
          <w:bCs/>
        </w:rPr>
        <w:t xml:space="preserve">) </w:t>
      </w:r>
    </w:p>
    <w:p w:rsidR="00E5696D" w:rsidRPr="00166C95" w:rsidRDefault="00E5696D" w:rsidP="002006F2">
      <w:pPr>
        <w:pStyle w:val="Default"/>
        <w:jc w:val="both"/>
        <w:rPr>
          <w:rFonts w:ascii="Times New Roman" w:hAnsi="Times New Roman" w:cs="Times New Roman"/>
        </w:rPr>
      </w:pPr>
      <w:r w:rsidRPr="00166C95">
        <w:rPr>
          <w:rFonts w:ascii="Times New Roman" w:hAnsi="Times New Roman" w:cs="Times New Roman"/>
        </w:rPr>
        <w:t xml:space="preserve">xvii. </w:t>
      </w:r>
      <w:r w:rsidR="002006F2" w:rsidRPr="00166C95">
        <w:rPr>
          <w:rFonts w:ascii="Times New Roman" w:hAnsi="Times New Roman" w:cs="Times New Roman"/>
        </w:rPr>
        <w:t>Видове внесени отпадъчни газове. Тук следва да посочите наименованието или описанието на отпадъчния газ</w:t>
      </w:r>
      <w:r w:rsidRPr="00166C95">
        <w:rPr>
          <w:rFonts w:ascii="Times New Roman" w:hAnsi="Times New Roman" w:cs="Times New Roman"/>
        </w:rPr>
        <w:t xml:space="preserve">. </w:t>
      </w:r>
    </w:p>
    <w:p w:rsidR="00E5696D" w:rsidRPr="00166C95" w:rsidRDefault="009D5ADF" w:rsidP="009D5ADF">
      <w:pPr>
        <w:pStyle w:val="Default"/>
        <w:jc w:val="both"/>
        <w:rPr>
          <w:rFonts w:ascii="Times New Roman" w:hAnsi="Times New Roman" w:cs="Times New Roman"/>
        </w:rPr>
      </w:pPr>
      <w:r w:rsidRPr="00166C95">
        <w:rPr>
          <w:rFonts w:ascii="Times New Roman" w:hAnsi="Times New Roman" w:cs="Times New Roman"/>
        </w:rPr>
        <w:t xml:space="preserve">Следните данни се отнасят за внесени отпадъчни газове. Това включва всички видове отпадъчни газове, произведени извън системните граници на подинсталацията и използвани за производство на измерима топлинна енергия, неизмерима топлинна енергия </w:t>
      </w:r>
      <w:r w:rsidR="00E5696D" w:rsidRPr="00166C95">
        <w:rPr>
          <w:rFonts w:ascii="Times New Roman" w:hAnsi="Times New Roman" w:cs="Times New Roman"/>
        </w:rPr>
        <w:t>(</w:t>
      </w:r>
      <w:r w:rsidRPr="00166C95">
        <w:rPr>
          <w:rFonts w:ascii="Times New Roman" w:hAnsi="Times New Roman" w:cs="Times New Roman"/>
        </w:rPr>
        <w:t xml:space="preserve">включително изгаряне във факелна тръба с цел безопасност) или механична енергия </w:t>
      </w:r>
      <w:r w:rsidR="00E5696D" w:rsidRPr="00166C95">
        <w:rPr>
          <w:rFonts w:ascii="Times New Roman" w:hAnsi="Times New Roman" w:cs="Times New Roman"/>
        </w:rPr>
        <w:t>(</w:t>
      </w:r>
      <w:r w:rsidRPr="00166C95">
        <w:rPr>
          <w:rFonts w:ascii="Times New Roman" w:hAnsi="Times New Roman" w:cs="Times New Roman"/>
        </w:rPr>
        <w:t>различна от електричество</w:t>
      </w:r>
      <w:r w:rsidR="00E5696D" w:rsidRPr="00166C95">
        <w:rPr>
          <w:rFonts w:ascii="Times New Roman" w:hAnsi="Times New Roman" w:cs="Times New Roman"/>
        </w:rPr>
        <w:t xml:space="preserve">). </w:t>
      </w:r>
    </w:p>
    <w:p w:rsidR="00E5696D" w:rsidRPr="00166C95" w:rsidRDefault="00E5696D" w:rsidP="002006F2">
      <w:pPr>
        <w:pStyle w:val="Default"/>
        <w:spacing w:after="22"/>
        <w:jc w:val="both"/>
        <w:rPr>
          <w:rFonts w:ascii="Times New Roman" w:hAnsi="Times New Roman" w:cs="Times New Roman"/>
        </w:rPr>
      </w:pPr>
      <w:r w:rsidRPr="00166C95">
        <w:rPr>
          <w:rFonts w:ascii="Times New Roman" w:hAnsi="Times New Roman" w:cs="Times New Roman"/>
        </w:rPr>
        <w:t xml:space="preserve">xviii. </w:t>
      </w:r>
      <w:r w:rsidR="009502C0" w:rsidRPr="00166C95">
        <w:rPr>
          <w:rFonts w:ascii="Times New Roman" w:hAnsi="Times New Roman" w:cs="Times New Roman"/>
        </w:rPr>
        <w:t>Внесени количества:</w:t>
      </w:r>
      <w:r w:rsidRPr="00166C95">
        <w:rPr>
          <w:rFonts w:ascii="Times New Roman" w:hAnsi="Times New Roman" w:cs="Times New Roman"/>
        </w:rPr>
        <w:t xml:space="preserve"> </w:t>
      </w:r>
      <w:r w:rsidR="009502C0" w:rsidRPr="00166C95">
        <w:rPr>
          <w:rFonts w:ascii="Times New Roman" w:hAnsi="Times New Roman" w:cs="Times New Roman"/>
        </w:rPr>
        <w:t>данните може да бъдат докладвани в тонове или в 1000 Nm3 (единицата може да бъде променена от падащото меню). Единиците трябва да са съпоставими с тези за нетна калоричност и емисионния фактор по-долу</w:t>
      </w:r>
      <w:r w:rsidRPr="00166C95">
        <w:rPr>
          <w:rFonts w:ascii="Times New Roman" w:hAnsi="Times New Roman" w:cs="Times New Roman"/>
        </w:rPr>
        <w:t xml:space="preserve">. </w:t>
      </w:r>
    </w:p>
    <w:p w:rsidR="00E5696D" w:rsidRPr="00166C95" w:rsidRDefault="00E5696D" w:rsidP="009502C0">
      <w:pPr>
        <w:pStyle w:val="Default"/>
        <w:spacing w:after="22"/>
        <w:jc w:val="both"/>
        <w:rPr>
          <w:rFonts w:ascii="Times New Roman" w:hAnsi="Times New Roman" w:cs="Times New Roman"/>
        </w:rPr>
      </w:pPr>
      <w:r w:rsidRPr="00166C95">
        <w:rPr>
          <w:rFonts w:ascii="Times New Roman" w:hAnsi="Times New Roman" w:cs="Times New Roman"/>
        </w:rPr>
        <w:lastRenderedPageBreak/>
        <w:t xml:space="preserve">xix. </w:t>
      </w:r>
      <w:r w:rsidR="009502C0" w:rsidRPr="00166C95">
        <w:rPr>
          <w:rFonts w:ascii="Times New Roman" w:hAnsi="Times New Roman" w:cs="Times New Roman"/>
        </w:rPr>
        <w:t>Нетна калоричност: единицата, в която се докладват данните (GJ за 1000Nm3, или GJ за тонове), трябва да съответства на избраната единица в (xviii); това се осигурява автоматично от формуляра</w:t>
      </w:r>
      <w:r w:rsidRPr="00166C95">
        <w:rPr>
          <w:rFonts w:ascii="Times New Roman" w:hAnsi="Times New Roman" w:cs="Times New Roman"/>
        </w:rPr>
        <w:t xml:space="preserve">. </w:t>
      </w:r>
    </w:p>
    <w:p w:rsidR="00E5696D" w:rsidRPr="00166C95" w:rsidRDefault="00E5696D" w:rsidP="009502C0">
      <w:pPr>
        <w:pStyle w:val="Default"/>
        <w:spacing w:after="22"/>
        <w:jc w:val="both"/>
        <w:rPr>
          <w:rFonts w:ascii="Times New Roman" w:hAnsi="Times New Roman" w:cs="Times New Roman"/>
        </w:rPr>
      </w:pPr>
      <w:r w:rsidRPr="00166C95">
        <w:rPr>
          <w:rFonts w:ascii="Times New Roman" w:hAnsi="Times New Roman" w:cs="Times New Roman"/>
        </w:rPr>
        <w:t xml:space="preserve">xx. </w:t>
      </w:r>
      <w:r w:rsidR="009502C0" w:rsidRPr="00166C95">
        <w:rPr>
          <w:rFonts w:ascii="Times New Roman" w:hAnsi="Times New Roman" w:cs="Times New Roman"/>
        </w:rPr>
        <w:t xml:space="preserve">Внесен отпадъчен газ: количеството на внесения отпадъчен газ в </w:t>
      </w:r>
      <w:r w:rsidRPr="00166C95">
        <w:rPr>
          <w:rFonts w:ascii="Times New Roman" w:hAnsi="Times New Roman" w:cs="Times New Roman"/>
        </w:rPr>
        <w:t xml:space="preserve">TJ </w:t>
      </w:r>
      <w:r w:rsidR="009502C0" w:rsidRPr="00166C95">
        <w:rPr>
          <w:rFonts w:ascii="Times New Roman" w:hAnsi="Times New Roman" w:cs="Times New Roman"/>
        </w:rPr>
        <w:t>се изчислява автоматично от формуляра</w:t>
      </w:r>
      <w:r w:rsidRPr="00166C95">
        <w:rPr>
          <w:rFonts w:ascii="Times New Roman" w:hAnsi="Times New Roman" w:cs="Times New Roman"/>
        </w:rPr>
        <w:t xml:space="preserve">. </w:t>
      </w:r>
    </w:p>
    <w:p w:rsidR="00E5696D" w:rsidRPr="00166C95" w:rsidRDefault="00E5696D" w:rsidP="009502C0">
      <w:pPr>
        <w:pStyle w:val="Default"/>
        <w:jc w:val="both"/>
        <w:rPr>
          <w:rFonts w:ascii="Times New Roman" w:hAnsi="Times New Roman" w:cs="Times New Roman"/>
        </w:rPr>
      </w:pPr>
      <w:r w:rsidRPr="00166C95">
        <w:rPr>
          <w:rFonts w:ascii="Times New Roman" w:hAnsi="Times New Roman" w:cs="Times New Roman"/>
        </w:rPr>
        <w:t xml:space="preserve">xxi. </w:t>
      </w:r>
      <w:r w:rsidR="009502C0" w:rsidRPr="00166C95">
        <w:rPr>
          <w:rFonts w:ascii="Times New Roman" w:hAnsi="Times New Roman" w:cs="Times New Roman"/>
        </w:rPr>
        <w:t xml:space="preserve">Специфичен емисионен фактор на </w:t>
      </w:r>
      <w:r w:rsidR="00744B3E" w:rsidRPr="00166C95">
        <w:rPr>
          <w:rFonts w:ascii="Times New Roman" w:hAnsi="Times New Roman" w:cs="Times New Roman"/>
        </w:rPr>
        <w:t xml:space="preserve">внесения </w:t>
      </w:r>
      <w:r w:rsidR="009502C0" w:rsidRPr="00166C95">
        <w:rPr>
          <w:rFonts w:ascii="Times New Roman" w:hAnsi="Times New Roman" w:cs="Times New Roman"/>
        </w:rPr>
        <w:t xml:space="preserve">отпадъчен газ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9502C0" w:rsidRPr="00166C95">
        <w:rPr>
          <w:rFonts w:ascii="Times New Roman" w:hAnsi="Times New Roman" w:cs="Times New Roman"/>
        </w:rPr>
        <w:t>за един TJ</w:t>
      </w:r>
      <w:r w:rsidRPr="00166C95">
        <w:rPr>
          <w:rFonts w:ascii="Times New Roman" w:hAnsi="Times New Roman" w:cs="Times New Roman"/>
        </w:rPr>
        <w:t xml:space="preserve">. </w:t>
      </w:r>
    </w:p>
    <w:p w:rsidR="00E5696D" w:rsidRPr="00166C95" w:rsidRDefault="00241EF3" w:rsidP="00241EF3">
      <w:pPr>
        <w:pStyle w:val="Default"/>
        <w:jc w:val="both"/>
        <w:rPr>
          <w:rFonts w:ascii="Times New Roman" w:hAnsi="Times New Roman" w:cs="Times New Roman"/>
        </w:rPr>
      </w:pPr>
      <w:r w:rsidRPr="00166C95">
        <w:rPr>
          <w:rFonts w:ascii="Times New Roman" w:hAnsi="Times New Roman" w:cs="Times New Roman"/>
          <w:b/>
          <w:bCs/>
        </w:rPr>
        <w:t>Видове изнесени о</w:t>
      </w:r>
      <w:r w:rsidR="002006F2" w:rsidRPr="00166C95">
        <w:rPr>
          <w:rFonts w:ascii="Times New Roman" w:hAnsi="Times New Roman" w:cs="Times New Roman"/>
          <w:b/>
          <w:bCs/>
        </w:rPr>
        <w:t>тпадъчни газове</w:t>
      </w:r>
      <w:r w:rsidRPr="00166C95">
        <w:rPr>
          <w:rFonts w:ascii="Times New Roman" w:hAnsi="Times New Roman" w:cs="Times New Roman"/>
          <w:b/>
          <w:bCs/>
        </w:rPr>
        <w:t xml:space="preserve"> </w:t>
      </w:r>
      <w:r w:rsidR="00E5696D" w:rsidRPr="00166C95">
        <w:rPr>
          <w:rFonts w:ascii="Times New Roman" w:hAnsi="Times New Roman" w:cs="Times New Roman"/>
          <w:b/>
          <w:bCs/>
        </w:rPr>
        <w:t>(</w:t>
      </w:r>
      <w:r w:rsidRPr="00166C95">
        <w:rPr>
          <w:rFonts w:ascii="Times New Roman" w:hAnsi="Times New Roman" w:cs="Times New Roman"/>
          <w:b/>
          <w:bCs/>
        </w:rPr>
        <w:t xml:space="preserve">въведените тук данни се използват за </w:t>
      </w:r>
      <w:r w:rsidR="00E5696D" w:rsidRPr="00166C95">
        <w:rPr>
          <w:rFonts w:ascii="Times New Roman" w:hAnsi="Times New Roman" w:cs="Times New Roman"/>
          <w:b/>
          <w:bCs/>
          <w:i/>
          <w:iCs/>
        </w:rPr>
        <w:t>WG</w:t>
      </w:r>
      <w:r w:rsidR="00E5696D" w:rsidRPr="00166C95">
        <w:rPr>
          <w:rFonts w:ascii="Times New Roman" w:hAnsi="Times New Roman" w:cs="Times New Roman"/>
          <w:b/>
          <w:bCs/>
          <w:i/>
          <w:iCs/>
          <w:vertAlign w:val="subscript"/>
        </w:rPr>
        <w:t>corr,export</w:t>
      </w:r>
      <w:r w:rsidR="00E5696D" w:rsidRPr="00166C95">
        <w:rPr>
          <w:rFonts w:ascii="Times New Roman" w:hAnsi="Times New Roman" w:cs="Times New Roman"/>
          <w:b/>
          <w:bCs/>
        </w:rPr>
        <w:t xml:space="preserve">) </w:t>
      </w:r>
    </w:p>
    <w:p w:rsidR="00E5696D" w:rsidRPr="00166C95" w:rsidRDefault="00E5696D" w:rsidP="00241EF3">
      <w:pPr>
        <w:pStyle w:val="Default"/>
        <w:jc w:val="both"/>
        <w:rPr>
          <w:rFonts w:ascii="Times New Roman" w:hAnsi="Times New Roman" w:cs="Times New Roman"/>
        </w:rPr>
      </w:pPr>
      <w:r w:rsidRPr="00166C95">
        <w:rPr>
          <w:rFonts w:ascii="Times New Roman" w:hAnsi="Times New Roman" w:cs="Times New Roman"/>
        </w:rPr>
        <w:t xml:space="preserve">xxii. </w:t>
      </w:r>
      <w:r w:rsidR="00DD6EB8" w:rsidRPr="00166C95">
        <w:rPr>
          <w:rFonts w:ascii="Times New Roman" w:hAnsi="Times New Roman" w:cs="Times New Roman"/>
        </w:rPr>
        <w:t>Видове</w:t>
      </w:r>
      <w:r w:rsidR="00241EF3" w:rsidRPr="00166C95">
        <w:rPr>
          <w:rFonts w:ascii="Times New Roman" w:hAnsi="Times New Roman" w:cs="Times New Roman"/>
        </w:rPr>
        <w:t xml:space="preserve"> изнесени </w:t>
      </w:r>
      <w:r w:rsidR="002006F2" w:rsidRPr="00166C95">
        <w:rPr>
          <w:rFonts w:ascii="Times New Roman" w:hAnsi="Times New Roman" w:cs="Times New Roman"/>
        </w:rPr>
        <w:t>отпадъчни газове</w:t>
      </w:r>
      <w:r w:rsidR="00241EF3" w:rsidRPr="00166C95">
        <w:rPr>
          <w:rFonts w:ascii="Times New Roman" w:hAnsi="Times New Roman" w:cs="Times New Roman"/>
        </w:rPr>
        <w:t>. Тук следва да посочите наименованието или описанието на отпадъчния газ</w:t>
      </w:r>
      <w:r w:rsidRPr="00166C95">
        <w:rPr>
          <w:rFonts w:ascii="Times New Roman" w:hAnsi="Times New Roman" w:cs="Times New Roman"/>
        </w:rPr>
        <w:t xml:space="preserve">. </w:t>
      </w:r>
    </w:p>
    <w:p w:rsidR="00DD6EB8" w:rsidRPr="00166C95" w:rsidRDefault="00DD6EB8" w:rsidP="00241EF3">
      <w:pPr>
        <w:pStyle w:val="Default"/>
        <w:jc w:val="both"/>
        <w:rPr>
          <w:rFonts w:ascii="Times New Roman" w:hAnsi="Times New Roman" w:cs="Times New Roman"/>
        </w:rPr>
      </w:pPr>
      <w:r w:rsidRPr="00166C95">
        <w:rPr>
          <w:rFonts w:ascii="Times New Roman" w:hAnsi="Times New Roman" w:cs="Times New Roman"/>
        </w:rPr>
        <w:t xml:space="preserve">Следните данни се отнасят за изнесени отпадъчни газове. Това включва всички видове отпадъчни газове, произведени в системните граници на подинсталацията и изнесени от нея за друга подинсталация или за други подинсталации или обекти. </w:t>
      </w:r>
    </w:p>
    <w:p w:rsidR="003B509F" w:rsidRPr="00166C95" w:rsidRDefault="00E5696D" w:rsidP="00241EF3">
      <w:pPr>
        <w:pStyle w:val="Default"/>
        <w:spacing w:after="22"/>
        <w:jc w:val="both"/>
        <w:rPr>
          <w:rFonts w:ascii="Times New Roman" w:hAnsi="Times New Roman" w:cs="Times New Roman"/>
        </w:rPr>
      </w:pPr>
      <w:r w:rsidRPr="00166C95">
        <w:rPr>
          <w:rFonts w:ascii="Times New Roman" w:hAnsi="Times New Roman" w:cs="Times New Roman"/>
        </w:rPr>
        <w:t xml:space="preserve">xxiii. </w:t>
      </w:r>
      <w:r w:rsidR="00DD6EB8" w:rsidRPr="00166C95">
        <w:rPr>
          <w:rFonts w:ascii="Times New Roman" w:hAnsi="Times New Roman" w:cs="Times New Roman"/>
        </w:rPr>
        <w:t>Изнесени количества</w:t>
      </w:r>
      <w:r w:rsidRPr="00166C95">
        <w:rPr>
          <w:rFonts w:ascii="Times New Roman" w:hAnsi="Times New Roman" w:cs="Times New Roman"/>
        </w:rPr>
        <w:t xml:space="preserve">: </w:t>
      </w:r>
      <w:r w:rsidR="003B509F" w:rsidRPr="00166C95">
        <w:rPr>
          <w:rFonts w:ascii="Times New Roman" w:hAnsi="Times New Roman" w:cs="Times New Roman"/>
        </w:rPr>
        <w:t xml:space="preserve">данните може да бъдат докладвани в тонове или в 1000 Nm3 (единицата може да бъде променена от падащото меню). Единиците трябва да са съпоставими с тези за нетна калоричност и емисионния фактор по-долу. </w:t>
      </w:r>
    </w:p>
    <w:p w:rsidR="003B509F" w:rsidRPr="00166C95" w:rsidRDefault="00E5696D" w:rsidP="00241EF3">
      <w:pPr>
        <w:pStyle w:val="Default"/>
        <w:spacing w:after="22"/>
        <w:jc w:val="both"/>
        <w:rPr>
          <w:rFonts w:ascii="Times New Roman" w:hAnsi="Times New Roman" w:cs="Times New Roman"/>
        </w:rPr>
      </w:pPr>
      <w:r w:rsidRPr="00166C95">
        <w:rPr>
          <w:rFonts w:ascii="Times New Roman" w:hAnsi="Times New Roman" w:cs="Times New Roman"/>
        </w:rPr>
        <w:t xml:space="preserve">xxiv. </w:t>
      </w:r>
      <w:r w:rsidR="003B509F" w:rsidRPr="00166C95">
        <w:rPr>
          <w:rFonts w:ascii="Times New Roman" w:hAnsi="Times New Roman" w:cs="Times New Roman"/>
        </w:rPr>
        <w:t>Нетна калоричност: единицата, в която се докладват данните (GJ за 1000Nm3, или GJ за тонове), трябва да съответства на избраната единица в (xxiii); това се осигурява автоматично от формуляра.</w:t>
      </w:r>
    </w:p>
    <w:p w:rsidR="00E5696D" w:rsidRPr="00166C95" w:rsidRDefault="00E5696D" w:rsidP="00241EF3">
      <w:pPr>
        <w:pStyle w:val="Default"/>
        <w:spacing w:after="22"/>
        <w:jc w:val="both"/>
        <w:rPr>
          <w:rFonts w:ascii="Times New Roman" w:hAnsi="Times New Roman" w:cs="Times New Roman"/>
        </w:rPr>
      </w:pPr>
      <w:r w:rsidRPr="00166C95">
        <w:rPr>
          <w:rFonts w:ascii="Times New Roman" w:hAnsi="Times New Roman" w:cs="Times New Roman"/>
        </w:rPr>
        <w:t xml:space="preserve">xxv. </w:t>
      </w:r>
      <w:r w:rsidR="003B509F" w:rsidRPr="00166C95">
        <w:rPr>
          <w:rFonts w:ascii="Times New Roman" w:hAnsi="Times New Roman" w:cs="Times New Roman"/>
        </w:rPr>
        <w:t>Изнесен отпадъчен газ</w:t>
      </w:r>
      <w:r w:rsidRPr="00166C95">
        <w:rPr>
          <w:rFonts w:ascii="Times New Roman" w:hAnsi="Times New Roman" w:cs="Times New Roman"/>
        </w:rPr>
        <w:t xml:space="preserve">: </w:t>
      </w:r>
      <w:r w:rsidR="003B509F" w:rsidRPr="00166C95">
        <w:rPr>
          <w:rFonts w:ascii="Times New Roman" w:hAnsi="Times New Roman" w:cs="Times New Roman"/>
        </w:rPr>
        <w:t>количеството на изнесения отпадъчен газ в TJ се изчислява автоматично от формуляра.</w:t>
      </w:r>
      <w:r w:rsidRPr="00166C95">
        <w:rPr>
          <w:rFonts w:ascii="Times New Roman" w:hAnsi="Times New Roman" w:cs="Times New Roman"/>
        </w:rPr>
        <w:t xml:space="preserve"> </w:t>
      </w:r>
    </w:p>
    <w:p w:rsidR="003B509F" w:rsidRPr="00166C95" w:rsidRDefault="00E5696D" w:rsidP="003B509F">
      <w:pPr>
        <w:pStyle w:val="Default"/>
        <w:jc w:val="both"/>
        <w:rPr>
          <w:rFonts w:ascii="Times New Roman" w:hAnsi="Times New Roman" w:cs="Times New Roman"/>
        </w:rPr>
      </w:pPr>
      <w:r w:rsidRPr="00166C95">
        <w:rPr>
          <w:rFonts w:ascii="Times New Roman" w:hAnsi="Times New Roman" w:cs="Times New Roman"/>
        </w:rPr>
        <w:t xml:space="preserve">xxvi. </w:t>
      </w:r>
      <w:r w:rsidR="003B509F" w:rsidRPr="00166C95">
        <w:rPr>
          <w:rFonts w:ascii="Times New Roman" w:hAnsi="Times New Roman" w:cs="Times New Roman"/>
        </w:rPr>
        <w:t xml:space="preserve">Специфичен емисионен фактор на внесения отпадъчен газ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3B509F" w:rsidRPr="00166C95">
        <w:rPr>
          <w:rFonts w:ascii="Times New Roman" w:hAnsi="Times New Roman" w:cs="Times New Roman"/>
        </w:rPr>
        <w:t xml:space="preserve">за един TJ. </w:t>
      </w:r>
    </w:p>
    <w:p w:rsidR="00E5696D" w:rsidRPr="00166C95" w:rsidRDefault="00E5696D" w:rsidP="00241EF3">
      <w:pPr>
        <w:pStyle w:val="Default"/>
        <w:spacing w:after="25"/>
        <w:jc w:val="both"/>
        <w:rPr>
          <w:rFonts w:ascii="Times New Roman" w:hAnsi="Times New Roman" w:cs="Times New Roman"/>
        </w:rPr>
      </w:pPr>
      <w:r w:rsidRPr="00166C95">
        <w:rPr>
          <w:rFonts w:ascii="Times New Roman" w:hAnsi="Times New Roman" w:cs="Times New Roman"/>
        </w:rPr>
        <w:t xml:space="preserve">m) </w:t>
      </w:r>
      <w:r w:rsidR="007A36BE" w:rsidRPr="00166C95">
        <w:rPr>
          <w:rFonts w:ascii="Times New Roman" w:hAnsi="Times New Roman" w:cs="Times New Roman"/>
          <w:b/>
        </w:rPr>
        <w:t>Производство на електричеств</w:t>
      </w:r>
      <w:r w:rsidR="00F1276F" w:rsidRPr="00166C95">
        <w:rPr>
          <w:rFonts w:ascii="Times New Roman" w:hAnsi="Times New Roman" w:cs="Times New Roman"/>
          <w:b/>
        </w:rPr>
        <w:t>о</w:t>
      </w:r>
      <w:r w:rsidRPr="00166C95">
        <w:rPr>
          <w:rFonts w:ascii="Times New Roman" w:hAnsi="Times New Roman" w:cs="Times New Roman"/>
          <w:b/>
          <w:bCs/>
        </w:rPr>
        <w:t xml:space="preserve"> (</w:t>
      </w:r>
      <w:r w:rsidRPr="00166C95">
        <w:rPr>
          <w:rFonts w:ascii="Times New Roman" w:hAnsi="Times New Roman" w:cs="Times New Roman"/>
          <w:b/>
          <w:bCs/>
          <w:i/>
          <w:iCs/>
        </w:rPr>
        <w:t>Em</w:t>
      </w:r>
      <w:r w:rsidRPr="00166C95">
        <w:rPr>
          <w:rFonts w:ascii="Times New Roman" w:hAnsi="Times New Roman" w:cs="Times New Roman"/>
          <w:b/>
          <w:bCs/>
          <w:i/>
          <w:iCs/>
          <w:vertAlign w:val="subscript"/>
        </w:rPr>
        <w:t>el,prod</w:t>
      </w:r>
      <w:r w:rsidRPr="00166C95">
        <w:rPr>
          <w:rFonts w:ascii="Times New Roman" w:hAnsi="Times New Roman" w:cs="Times New Roman"/>
          <w:b/>
          <w:bCs/>
        </w:rPr>
        <w:t>)</w:t>
      </w:r>
      <w:r w:rsidRPr="00166C95">
        <w:rPr>
          <w:rFonts w:ascii="Times New Roman" w:hAnsi="Times New Roman" w:cs="Times New Roman"/>
        </w:rPr>
        <w:t xml:space="preserve">: </w:t>
      </w:r>
      <w:r w:rsidR="00F1276F" w:rsidRPr="00166C95">
        <w:rPr>
          <w:rFonts w:ascii="Times New Roman" w:hAnsi="Times New Roman" w:cs="Times New Roman"/>
        </w:rPr>
        <w:t xml:space="preserve">количеството пряко произведено от тази инсталация електричество се посочва </w:t>
      </w:r>
      <w:r w:rsidR="009C0C97" w:rsidRPr="00166C95">
        <w:rPr>
          <w:rFonts w:ascii="Times New Roman" w:hAnsi="Times New Roman" w:cs="Times New Roman"/>
        </w:rPr>
        <w:t xml:space="preserve">в </w:t>
      </w:r>
      <w:r w:rsidRPr="00166C95">
        <w:rPr>
          <w:rFonts w:ascii="Times New Roman" w:hAnsi="Times New Roman" w:cs="Times New Roman"/>
        </w:rPr>
        <w:t xml:space="preserve">MWh </w:t>
      </w:r>
      <w:r w:rsidR="00F1276F" w:rsidRPr="00166C95">
        <w:rPr>
          <w:rFonts w:ascii="Times New Roman" w:hAnsi="Times New Roman" w:cs="Times New Roman"/>
        </w:rPr>
        <w:t>годишно. То показва пряко произведено</w:t>
      </w:r>
      <w:r w:rsidR="009C0C97" w:rsidRPr="00166C95">
        <w:rPr>
          <w:rFonts w:ascii="Times New Roman" w:hAnsi="Times New Roman" w:cs="Times New Roman"/>
        </w:rPr>
        <w:t>то</w:t>
      </w:r>
      <w:r w:rsidR="00F1276F" w:rsidRPr="00166C95">
        <w:rPr>
          <w:rFonts w:ascii="Times New Roman" w:hAnsi="Times New Roman" w:cs="Times New Roman"/>
        </w:rPr>
        <w:t xml:space="preserve"> от подинсталацията електричество, в съответствие с Приложение </w:t>
      </w:r>
      <w:r w:rsidRPr="00166C95">
        <w:rPr>
          <w:rFonts w:ascii="Times New Roman" w:hAnsi="Times New Roman" w:cs="Times New Roman"/>
        </w:rPr>
        <w:t xml:space="preserve">IV, </w:t>
      </w:r>
      <w:r w:rsidR="00F1276F" w:rsidRPr="00166C95">
        <w:rPr>
          <w:rFonts w:ascii="Times New Roman" w:hAnsi="Times New Roman" w:cs="Times New Roman"/>
        </w:rPr>
        <w:t xml:space="preserve">раздел </w:t>
      </w:r>
      <w:r w:rsidRPr="00166C95">
        <w:rPr>
          <w:rFonts w:ascii="Times New Roman" w:hAnsi="Times New Roman" w:cs="Times New Roman"/>
        </w:rPr>
        <w:t xml:space="preserve">3.1(i) </w:t>
      </w:r>
      <w:r w:rsidR="00F1276F" w:rsidRPr="00166C95">
        <w:rPr>
          <w:rFonts w:ascii="Times New Roman" w:hAnsi="Times New Roman" w:cs="Times New Roman"/>
        </w:rPr>
        <w:t xml:space="preserve">на </w:t>
      </w:r>
      <w:r w:rsidR="007072FB">
        <w:rPr>
          <w:rFonts w:ascii="Times New Roman" w:hAnsi="Times New Roman" w:cs="Times New Roman"/>
        </w:rPr>
        <w:t>FAR</w:t>
      </w:r>
      <w:r w:rsidR="00F1276F" w:rsidRPr="00166C95">
        <w:rPr>
          <w:rFonts w:ascii="Times New Roman" w:hAnsi="Times New Roman" w:cs="Times New Roman"/>
        </w:rPr>
        <w:t xml:space="preserve">. Всяко електричество, произведено чрез непосредствена измерима топлинна енергия, не трябва да се посочва тук, а в износ на измерима топлинна енергия в </w:t>
      </w:r>
      <w:r w:rsidRPr="00166C95">
        <w:rPr>
          <w:rFonts w:ascii="Times New Roman" w:hAnsi="Times New Roman" w:cs="Times New Roman"/>
        </w:rPr>
        <w:t xml:space="preserve">(k).v. </w:t>
      </w:r>
    </w:p>
    <w:p w:rsidR="00E5696D" w:rsidRPr="00166C95" w:rsidRDefault="00E5696D" w:rsidP="00241EF3">
      <w:pPr>
        <w:pStyle w:val="Default"/>
        <w:spacing w:after="25"/>
        <w:jc w:val="both"/>
        <w:rPr>
          <w:rFonts w:ascii="Times New Roman" w:hAnsi="Times New Roman" w:cs="Times New Roman"/>
        </w:rPr>
      </w:pPr>
      <w:r w:rsidRPr="00166C95">
        <w:rPr>
          <w:rFonts w:ascii="Times New Roman" w:hAnsi="Times New Roman" w:cs="Times New Roman"/>
        </w:rPr>
        <w:t xml:space="preserve">n) </w:t>
      </w:r>
      <w:r w:rsidR="007A36BE" w:rsidRPr="00166C95">
        <w:rPr>
          <w:rFonts w:ascii="Times New Roman" w:hAnsi="Times New Roman" w:cs="Times New Roman"/>
          <w:b/>
        </w:rPr>
        <w:t>Общо количество произведена целулоза</w:t>
      </w:r>
      <w:r w:rsidRPr="00166C95">
        <w:rPr>
          <w:rFonts w:ascii="Times New Roman" w:hAnsi="Times New Roman" w:cs="Times New Roman"/>
          <w:b/>
          <w:bCs/>
        </w:rPr>
        <w:t xml:space="preserve"> </w:t>
      </w:r>
      <w:r w:rsidRPr="00166C95">
        <w:rPr>
          <w:rFonts w:ascii="Times New Roman" w:hAnsi="Times New Roman" w:cs="Times New Roman"/>
        </w:rPr>
        <w:t>(</w:t>
      </w:r>
      <w:r w:rsidR="007A36BE" w:rsidRPr="00166C95">
        <w:rPr>
          <w:rFonts w:ascii="Times New Roman" w:hAnsi="Times New Roman" w:cs="Times New Roman"/>
          <w:i/>
          <w:iCs/>
        </w:rPr>
        <w:t>Параметър</w:t>
      </w:r>
      <w:r w:rsidRPr="00166C95">
        <w:rPr>
          <w:rFonts w:ascii="Times New Roman" w:hAnsi="Times New Roman" w:cs="Times New Roman"/>
          <w:i/>
          <w:iCs/>
        </w:rPr>
        <w:t>:</w:t>
      </w:r>
      <w:r w:rsidR="008126C9" w:rsidRPr="00166C95">
        <w:rPr>
          <w:rFonts w:ascii="Times New Roman" w:hAnsi="Times New Roman" w:cs="Times New Roman"/>
          <w:i/>
          <w:iCs/>
        </w:rPr>
        <w:t xml:space="preserve"> </w:t>
      </w:r>
      <w:r w:rsidR="007A36BE" w:rsidRPr="00166C95">
        <w:rPr>
          <w:rFonts w:ascii="Times New Roman" w:hAnsi="Times New Roman" w:cs="Times New Roman"/>
          <w:i/>
          <w:iCs/>
        </w:rPr>
        <w:t>Общо произведена целулоза</w:t>
      </w:r>
      <w:r w:rsidRPr="00166C95">
        <w:rPr>
          <w:rFonts w:ascii="Times New Roman" w:hAnsi="Times New Roman" w:cs="Times New Roman"/>
        </w:rPr>
        <w:t xml:space="preserve">): </w:t>
      </w:r>
      <w:r w:rsidR="00C04160" w:rsidRPr="00166C95">
        <w:rPr>
          <w:rFonts w:ascii="Times New Roman" w:hAnsi="Times New Roman" w:cs="Times New Roman"/>
        </w:rPr>
        <w:t xml:space="preserve">в съответствие с раздел </w:t>
      </w:r>
      <w:r w:rsidRPr="00166C95">
        <w:rPr>
          <w:rFonts w:ascii="Times New Roman" w:hAnsi="Times New Roman" w:cs="Times New Roman"/>
        </w:rPr>
        <w:t xml:space="preserve">2.4(k) </w:t>
      </w:r>
      <w:r w:rsidR="00C04160" w:rsidRPr="00166C95">
        <w:rPr>
          <w:rFonts w:ascii="Times New Roman" w:hAnsi="Times New Roman" w:cs="Times New Roman"/>
        </w:rPr>
        <w:t xml:space="preserve">от Приложение </w:t>
      </w:r>
      <w:r w:rsidRPr="00166C95">
        <w:rPr>
          <w:rFonts w:ascii="Times New Roman" w:hAnsi="Times New Roman" w:cs="Times New Roman"/>
        </w:rPr>
        <w:t xml:space="preserve">IV </w:t>
      </w:r>
      <w:r w:rsidR="00C04160" w:rsidRPr="00166C95">
        <w:rPr>
          <w:rFonts w:ascii="Times New Roman" w:hAnsi="Times New Roman" w:cs="Times New Roman"/>
        </w:rPr>
        <w:t xml:space="preserve">на </w:t>
      </w:r>
      <w:r w:rsidR="007072FB">
        <w:rPr>
          <w:rFonts w:ascii="Times New Roman" w:hAnsi="Times New Roman" w:cs="Times New Roman"/>
        </w:rPr>
        <w:t>FAR</w:t>
      </w:r>
      <w:r w:rsidR="00C04160" w:rsidRPr="00166C95">
        <w:rPr>
          <w:rFonts w:ascii="Times New Roman" w:hAnsi="Times New Roman" w:cs="Times New Roman"/>
        </w:rPr>
        <w:t xml:space="preserve"> </w:t>
      </w:r>
      <w:r w:rsidR="00AA5D5B" w:rsidRPr="00166C95">
        <w:rPr>
          <w:rFonts w:ascii="Times New Roman" w:hAnsi="Times New Roman" w:cs="Times New Roman"/>
        </w:rPr>
        <w:t xml:space="preserve">тук трябва да се докладва </w:t>
      </w:r>
      <w:r w:rsidR="00C04160" w:rsidRPr="00166C95">
        <w:rPr>
          <w:rFonts w:ascii="Times New Roman" w:hAnsi="Times New Roman" w:cs="Times New Roman"/>
        </w:rPr>
        <w:t xml:space="preserve">общото количество  произведена </w:t>
      </w:r>
      <w:r w:rsidR="00603385" w:rsidRPr="00166C95">
        <w:rPr>
          <w:rFonts w:ascii="Times New Roman" w:hAnsi="Times New Roman" w:cs="Times New Roman"/>
        </w:rPr>
        <w:t xml:space="preserve">целулоза </w:t>
      </w:r>
      <w:r w:rsidR="00AA5D5B" w:rsidRPr="00166C95">
        <w:rPr>
          <w:rFonts w:ascii="Times New Roman" w:hAnsi="Times New Roman" w:cs="Times New Roman"/>
        </w:rPr>
        <w:t xml:space="preserve">за подинсталации с продуктов показател за </w:t>
      </w:r>
      <w:r w:rsidR="0091608F" w:rsidRPr="00166C95">
        <w:rPr>
          <w:rFonts w:ascii="Times New Roman" w:hAnsi="Times New Roman" w:cs="Times New Roman"/>
        </w:rPr>
        <w:t xml:space="preserve">късовлакнеста сулфатна целулоза, </w:t>
      </w:r>
      <w:r w:rsidR="00AA5D5B" w:rsidRPr="00166C95">
        <w:rPr>
          <w:rFonts w:ascii="Times New Roman" w:hAnsi="Times New Roman" w:cs="Times New Roman"/>
        </w:rPr>
        <w:t>дълговлакнеста сулфатна целулоза,</w:t>
      </w:r>
      <w:r w:rsidRPr="00166C95">
        <w:rPr>
          <w:rFonts w:ascii="Times New Roman" w:hAnsi="Times New Roman" w:cs="Times New Roman"/>
        </w:rPr>
        <w:t xml:space="preserve"> </w:t>
      </w:r>
      <w:r w:rsidR="008126C9" w:rsidRPr="00166C95">
        <w:rPr>
          <w:rFonts w:ascii="Times New Roman" w:hAnsi="Times New Roman" w:cs="Times New Roman"/>
        </w:rPr>
        <w:t>сулфитна целулоза, термо</w:t>
      </w:r>
      <w:r w:rsidR="00AA5D5B" w:rsidRPr="00166C95">
        <w:rPr>
          <w:rFonts w:ascii="Times New Roman" w:hAnsi="Times New Roman" w:cs="Times New Roman"/>
        </w:rPr>
        <w:t xml:space="preserve">механична целулоза и механична </w:t>
      </w:r>
      <w:r w:rsidR="00AA5D5B" w:rsidRPr="00166C95">
        <w:rPr>
          <w:rFonts w:ascii="Times New Roman" w:hAnsi="Times New Roman" w:cs="Times New Roman"/>
        </w:rPr>
        <w:lastRenderedPageBreak/>
        <w:t>целулоза. Ако та</w:t>
      </w:r>
      <w:r w:rsidR="00603385" w:rsidRPr="00166C95">
        <w:rPr>
          <w:rFonts w:ascii="Times New Roman" w:hAnsi="Times New Roman" w:cs="Times New Roman"/>
        </w:rPr>
        <w:t>кава</w:t>
      </w:r>
      <w:r w:rsidR="00AA5D5B" w:rsidRPr="00166C95">
        <w:rPr>
          <w:rFonts w:ascii="Times New Roman" w:hAnsi="Times New Roman" w:cs="Times New Roman"/>
        </w:rPr>
        <w:t xml:space="preserve"> подинсталация с продуктов показател е включена </w:t>
      </w:r>
      <w:r w:rsidR="00DE3906" w:rsidRPr="00166C95">
        <w:rPr>
          <w:rFonts w:ascii="Times New Roman" w:hAnsi="Times New Roman" w:cs="Times New Roman"/>
        </w:rPr>
        <w:t>в списъка,</w:t>
      </w:r>
      <w:r w:rsidR="00AA5D5B" w:rsidRPr="00166C95">
        <w:rPr>
          <w:rFonts w:ascii="Times New Roman" w:hAnsi="Times New Roman" w:cs="Times New Roman"/>
        </w:rPr>
        <w:t xml:space="preserve"> се посочват количеството тонове годишно</w:t>
      </w:r>
      <w:r w:rsidRPr="00166C95">
        <w:rPr>
          <w:rFonts w:ascii="Times New Roman" w:hAnsi="Times New Roman" w:cs="Times New Roman"/>
        </w:rPr>
        <w:t xml:space="preserve">. </w:t>
      </w:r>
      <w:r w:rsidR="00AA5D5B" w:rsidRPr="00166C95">
        <w:rPr>
          <w:rFonts w:ascii="Times New Roman" w:hAnsi="Times New Roman" w:cs="Times New Roman"/>
        </w:rPr>
        <w:t xml:space="preserve">Ако тя не е </w:t>
      </w:r>
      <w:r w:rsidR="00DE3906" w:rsidRPr="00166C95">
        <w:rPr>
          <w:rFonts w:ascii="Times New Roman" w:hAnsi="Times New Roman" w:cs="Times New Roman"/>
        </w:rPr>
        <w:t xml:space="preserve">една от </w:t>
      </w:r>
      <w:r w:rsidR="00603385" w:rsidRPr="00166C95">
        <w:rPr>
          <w:rFonts w:ascii="Times New Roman" w:hAnsi="Times New Roman" w:cs="Times New Roman"/>
        </w:rPr>
        <w:t xml:space="preserve">посочените </w:t>
      </w:r>
      <w:r w:rsidR="00DE3906" w:rsidRPr="00166C95">
        <w:rPr>
          <w:rFonts w:ascii="Times New Roman" w:hAnsi="Times New Roman" w:cs="Times New Roman"/>
        </w:rPr>
        <w:t xml:space="preserve">продуктови показатели, сивият фон в тази таблица бива автоматично изтрит от формуляра. </w:t>
      </w:r>
      <w:r w:rsidRPr="00166C95">
        <w:rPr>
          <w:rFonts w:ascii="Times New Roman" w:hAnsi="Times New Roman" w:cs="Times New Roman"/>
        </w:rPr>
        <w:t xml:space="preserve"> </w:t>
      </w:r>
    </w:p>
    <w:p w:rsidR="00E5696D" w:rsidRPr="00166C95" w:rsidRDefault="00E5696D" w:rsidP="008126C9">
      <w:pPr>
        <w:pStyle w:val="Default"/>
        <w:jc w:val="both"/>
        <w:rPr>
          <w:rFonts w:ascii="Times New Roman" w:hAnsi="Times New Roman" w:cs="Times New Roman"/>
        </w:rPr>
      </w:pPr>
      <w:r w:rsidRPr="00166C95">
        <w:rPr>
          <w:rFonts w:ascii="Times New Roman" w:hAnsi="Times New Roman" w:cs="Times New Roman"/>
        </w:rPr>
        <w:t xml:space="preserve">o) </w:t>
      </w:r>
      <w:r w:rsidR="008126C9" w:rsidRPr="00166C95">
        <w:rPr>
          <w:rFonts w:ascii="Times New Roman" w:hAnsi="Times New Roman" w:cs="Times New Roman"/>
          <w:b/>
          <w:bCs/>
        </w:rPr>
        <w:t>Внос или износ на междинни продукти, обхванати от продуктови показатели</w:t>
      </w:r>
      <w:r w:rsidRPr="00166C95">
        <w:rPr>
          <w:rFonts w:ascii="Times New Roman" w:hAnsi="Times New Roman" w:cs="Times New Roman"/>
          <w:b/>
          <w:bCs/>
        </w:rPr>
        <w:t xml:space="preserve"> </w:t>
      </w:r>
      <w:r w:rsidRPr="00166C95">
        <w:rPr>
          <w:rFonts w:ascii="Times New Roman" w:hAnsi="Times New Roman" w:cs="Times New Roman"/>
        </w:rPr>
        <w:t>(</w:t>
      </w:r>
      <w:r w:rsidR="008126C9" w:rsidRPr="00166C95">
        <w:rPr>
          <w:rFonts w:ascii="Times New Roman" w:hAnsi="Times New Roman" w:cs="Times New Roman"/>
          <w:i/>
          <w:iCs/>
        </w:rPr>
        <w:t>Параметър: Междинни продукти</w:t>
      </w:r>
      <w:r w:rsidRPr="00166C95">
        <w:rPr>
          <w:rFonts w:ascii="Times New Roman" w:hAnsi="Times New Roman" w:cs="Times New Roman"/>
        </w:rPr>
        <w:t xml:space="preserve">). </w:t>
      </w:r>
      <w:r w:rsidR="008126C9" w:rsidRPr="00166C95">
        <w:rPr>
          <w:rFonts w:ascii="Times New Roman" w:hAnsi="Times New Roman" w:cs="Times New Roman"/>
        </w:rPr>
        <w:t>За да се избегне двойно от</w:t>
      </w:r>
      <w:r w:rsidR="006957D0" w:rsidRPr="00166C95">
        <w:rPr>
          <w:rFonts w:ascii="Times New Roman" w:hAnsi="Times New Roman" w:cs="Times New Roman"/>
        </w:rPr>
        <w:t>ч</w:t>
      </w:r>
      <w:r w:rsidR="008126C9" w:rsidRPr="00166C95">
        <w:rPr>
          <w:rFonts w:ascii="Times New Roman" w:hAnsi="Times New Roman" w:cs="Times New Roman"/>
        </w:rPr>
        <w:t>итане или пропу</w:t>
      </w:r>
      <w:r w:rsidR="006957D0" w:rsidRPr="00166C95">
        <w:rPr>
          <w:rFonts w:ascii="Times New Roman" w:hAnsi="Times New Roman" w:cs="Times New Roman"/>
        </w:rPr>
        <w:t xml:space="preserve">ски в разпределените емисии </w:t>
      </w:r>
      <w:r w:rsidR="008126C9" w:rsidRPr="00166C95">
        <w:rPr>
          <w:rFonts w:ascii="Times New Roman" w:hAnsi="Times New Roman" w:cs="Times New Roman"/>
        </w:rPr>
        <w:t xml:space="preserve">при определянето на актуализирани показатели, следва да се предостави следната информация, в съответствие с Приложение </w:t>
      </w:r>
      <w:r w:rsidRPr="00166C95">
        <w:rPr>
          <w:rFonts w:ascii="Times New Roman" w:hAnsi="Times New Roman" w:cs="Times New Roman"/>
        </w:rPr>
        <w:t xml:space="preserve">IV, </w:t>
      </w:r>
      <w:r w:rsidR="008126C9" w:rsidRPr="00166C95">
        <w:rPr>
          <w:rFonts w:ascii="Times New Roman" w:hAnsi="Times New Roman" w:cs="Times New Roman"/>
        </w:rPr>
        <w:t>раздел</w:t>
      </w:r>
      <w:r w:rsidRPr="00166C95">
        <w:rPr>
          <w:rFonts w:ascii="Times New Roman" w:hAnsi="Times New Roman" w:cs="Times New Roman"/>
        </w:rPr>
        <w:t xml:space="preserve"> 2.7(d) </w:t>
      </w:r>
      <w:r w:rsidR="008126C9" w:rsidRPr="00166C95">
        <w:rPr>
          <w:rFonts w:ascii="Times New Roman" w:hAnsi="Times New Roman" w:cs="Times New Roman"/>
        </w:rPr>
        <w:t xml:space="preserve">на </w:t>
      </w:r>
      <w:r w:rsidR="007072FB">
        <w:rPr>
          <w:rFonts w:ascii="Times New Roman" w:hAnsi="Times New Roman" w:cs="Times New Roman"/>
        </w:rPr>
        <w:t>FAR</w:t>
      </w:r>
      <w:r w:rsidRPr="00166C95">
        <w:rPr>
          <w:rFonts w:ascii="Times New Roman" w:hAnsi="Times New Roman" w:cs="Times New Roman"/>
        </w:rPr>
        <w:t xml:space="preserve">: </w:t>
      </w:r>
    </w:p>
    <w:p w:rsidR="00E5696D" w:rsidRPr="00166C95" w:rsidRDefault="00E5696D" w:rsidP="008126C9">
      <w:pPr>
        <w:pStyle w:val="Default"/>
        <w:spacing w:after="22"/>
        <w:jc w:val="both"/>
        <w:rPr>
          <w:rFonts w:ascii="Times New Roman" w:hAnsi="Times New Roman" w:cs="Times New Roman"/>
        </w:rPr>
      </w:pPr>
      <w:r w:rsidRPr="00166C95">
        <w:rPr>
          <w:rFonts w:ascii="Times New Roman" w:hAnsi="Times New Roman" w:cs="Times New Roman"/>
        </w:rPr>
        <w:t xml:space="preserve">i. </w:t>
      </w:r>
      <w:r w:rsidR="008126C9" w:rsidRPr="00166C95">
        <w:rPr>
          <w:rFonts w:ascii="Times New Roman" w:hAnsi="Times New Roman" w:cs="Times New Roman"/>
        </w:rPr>
        <w:t>Дали внос</w:t>
      </w:r>
      <w:r w:rsidR="006957D0" w:rsidRPr="00166C95">
        <w:rPr>
          <w:rFonts w:ascii="Times New Roman" w:hAnsi="Times New Roman" w:cs="Times New Roman"/>
        </w:rPr>
        <w:t>ът</w:t>
      </w:r>
      <w:r w:rsidR="008126C9" w:rsidRPr="00166C95">
        <w:rPr>
          <w:rFonts w:ascii="Times New Roman" w:hAnsi="Times New Roman" w:cs="Times New Roman"/>
        </w:rPr>
        <w:t xml:space="preserve"> или износ</w:t>
      </w:r>
      <w:r w:rsidR="006957D0" w:rsidRPr="00166C95">
        <w:rPr>
          <w:rFonts w:ascii="Times New Roman" w:hAnsi="Times New Roman" w:cs="Times New Roman"/>
        </w:rPr>
        <w:t>ът</w:t>
      </w:r>
      <w:r w:rsidR="008126C9" w:rsidRPr="00166C95">
        <w:rPr>
          <w:rFonts w:ascii="Times New Roman" w:hAnsi="Times New Roman" w:cs="Times New Roman"/>
        </w:rPr>
        <w:t xml:space="preserve"> на междинни продукти е обхванат от продуктовия показател. Ако случаят е такъв, се предоставят следните данни, ако са налични</w:t>
      </w:r>
      <w:r w:rsidRPr="00166C95">
        <w:rPr>
          <w:rFonts w:ascii="Times New Roman" w:hAnsi="Times New Roman" w:cs="Times New Roman"/>
        </w:rPr>
        <w:t xml:space="preserve">: </w:t>
      </w:r>
    </w:p>
    <w:p w:rsidR="00E5696D" w:rsidRPr="00166C95" w:rsidRDefault="008126C9" w:rsidP="008126C9">
      <w:pPr>
        <w:pStyle w:val="Default"/>
        <w:spacing w:after="22"/>
        <w:jc w:val="both"/>
        <w:rPr>
          <w:rFonts w:ascii="Times New Roman" w:hAnsi="Times New Roman" w:cs="Times New Roman"/>
        </w:rPr>
      </w:pPr>
      <w:r w:rsidRPr="00166C95">
        <w:rPr>
          <w:rFonts w:ascii="Times New Roman" w:hAnsi="Times New Roman" w:cs="Times New Roman"/>
        </w:rPr>
        <w:t>ii. Внесени количества в тонове</w:t>
      </w:r>
      <w:r w:rsidR="00E5696D" w:rsidRPr="00166C95">
        <w:rPr>
          <w:rFonts w:ascii="Times New Roman" w:hAnsi="Times New Roman" w:cs="Times New Roman"/>
        </w:rPr>
        <w:t xml:space="preserve">. </w:t>
      </w:r>
    </w:p>
    <w:p w:rsidR="00E5696D" w:rsidRPr="00166C95" w:rsidRDefault="00E5696D" w:rsidP="008126C9">
      <w:pPr>
        <w:pStyle w:val="Default"/>
        <w:spacing w:after="22"/>
        <w:jc w:val="both"/>
        <w:rPr>
          <w:rFonts w:ascii="Times New Roman" w:hAnsi="Times New Roman" w:cs="Times New Roman"/>
        </w:rPr>
      </w:pPr>
      <w:r w:rsidRPr="00166C95">
        <w:rPr>
          <w:rFonts w:ascii="Times New Roman" w:hAnsi="Times New Roman" w:cs="Times New Roman"/>
        </w:rPr>
        <w:t xml:space="preserve">iii. </w:t>
      </w:r>
      <w:r w:rsidR="008126C9" w:rsidRPr="00166C95">
        <w:rPr>
          <w:rFonts w:ascii="Times New Roman" w:hAnsi="Times New Roman" w:cs="Times New Roman"/>
        </w:rPr>
        <w:t>Изнесени количества в тонове</w:t>
      </w:r>
      <w:r w:rsidRPr="00166C95">
        <w:rPr>
          <w:rFonts w:ascii="Times New Roman" w:hAnsi="Times New Roman" w:cs="Times New Roman"/>
        </w:rPr>
        <w:t xml:space="preserve">. </w:t>
      </w:r>
    </w:p>
    <w:p w:rsidR="005D51C4" w:rsidRPr="00166C95" w:rsidRDefault="00E5696D" w:rsidP="008126C9">
      <w:pPr>
        <w:pStyle w:val="Default"/>
        <w:rPr>
          <w:rFonts w:ascii="Times New Roman" w:hAnsi="Times New Roman" w:cs="Times New Roman"/>
        </w:rPr>
      </w:pPr>
      <w:r w:rsidRPr="00166C95">
        <w:rPr>
          <w:rFonts w:ascii="Times New Roman" w:hAnsi="Times New Roman" w:cs="Times New Roman"/>
        </w:rPr>
        <w:t xml:space="preserve">iv. </w:t>
      </w:r>
      <w:r w:rsidR="008126C9" w:rsidRPr="00166C95">
        <w:rPr>
          <w:rFonts w:ascii="Times New Roman" w:hAnsi="Times New Roman" w:cs="Times New Roman"/>
        </w:rPr>
        <w:t xml:space="preserve">Описание на междинните продукти, които се внасят или изнасят. </w:t>
      </w:r>
    </w:p>
    <w:p w:rsidR="007C629E" w:rsidRPr="00166C95" w:rsidRDefault="007C629E">
      <w:pPr>
        <w:rPr>
          <w:rFonts w:ascii="Times New Roman" w:hAnsi="Times New Roman" w:cs="Times New Roman"/>
          <w:color w:val="000000"/>
          <w:sz w:val="24"/>
          <w:szCs w:val="24"/>
        </w:rPr>
      </w:pPr>
      <w:r w:rsidRPr="00166C95">
        <w:rPr>
          <w:rFonts w:ascii="Times New Roman" w:hAnsi="Times New Roman" w:cs="Times New Roman"/>
        </w:rPr>
        <w:br w:type="page"/>
      </w:r>
    </w:p>
    <w:p w:rsidR="007C629E" w:rsidRPr="00166C95" w:rsidRDefault="007C629E" w:rsidP="00844391">
      <w:pPr>
        <w:pStyle w:val="Heading1"/>
        <w:jc w:val="both"/>
        <w:rPr>
          <w:rFonts w:ascii="Times New Roman" w:hAnsi="Times New Roman"/>
          <w:color w:val="auto"/>
        </w:rPr>
      </w:pPr>
      <w:bookmarkStart w:id="84" w:name="_Toc297627213"/>
      <w:bookmarkStart w:id="85" w:name="_Toc3027664"/>
      <w:bookmarkStart w:id="86" w:name="_Toc3196042"/>
      <w:r w:rsidRPr="00166C95">
        <w:rPr>
          <w:rFonts w:ascii="Times New Roman" w:hAnsi="Times New Roman"/>
          <w:color w:val="auto"/>
        </w:rPr>
        <w:lastRenderedPageBreak/>
        <w:t>G Данни за подинсталации, свързани с алтернативни подинсталации</w:t>
      </w:r>
      <w:bookmarkEnd w:id="84"/>
      <w:bookmarkEnd w:id="85"/>
      <w:bookmarkEnd w:id="86"/>
    </w:p>
    <w:p w:rsidR="007C629E" w:rsidRPr="00166C95" w:rsidRDefault="007C629E" w:rsidP="00FB43CD">
      <w:pPr>
        <w:pStyle w:val="Heading2"/>
        <w:jc w:val="both"/>
        <w:rPr>
          <w:rFonts w:ascii="Times New Roman" w:hAnsi="Times New Roman"/>
          <w:color w:val="auto"/>
        </w:rPr>
      </w:pPr>
      <w:bookmarkStart w:id="87" w:name="_Toc297627214"/>
      <w:bookmarkStart w:id="88" w:name="_Toc3027665"/>
      <w:bookmarkStart w:id="89" w:name="_Toc3196043"/>
      <w:r w:rsidRPr="00166C95">
        <w:rPr>
          <w:rFonts w:ascii="Times New Roman" w:hAnsi="Times New Roman"/>
          <w:color w:val="auto"/>
        </w:rPr>
        <w:t>G.І Исторически равнища на активността и детайлизирани производствени данни</w:t>
      </w:r>
      <w:bookmarkEnd w:id="87"/>
      <w:bookmarkEnd w:id="88"/>
      <w:bookmarkEnd w:id="89"/>
    </w:p>
    <w:p w:rsidR="007C629E" w:rsidRPr="00166C95" w:rsidRDefault="007C629E" w:rsidP="007C629E">
      <w:pPr>
        <w:pStyle w:val="NoSpacing"/>
        <w:spacing w:line="276" w:lineRule="auto"/>
        <w:jc w:val="both"/>
        <w:rPr>
          <w:rFonts w:eastAsia="Times New Roman"/>
          <w:szCs w:val="24"/>
        </w:rPr>
      </w:pPr>
      <w:r w:rsidRPr="00166C95">
        <w:rPr>
          <w:rFonts w:eastAsia="Times New Roman"/>
          <w:szCs w:val="24"/>
        </w:rPr>
        <w:t xml:space="preserve">Настоящият раздел описва как се докладват подробни производствени данни за алтернативни подходи. Тези подинсталации могат да бъдат общо само </w:t>
      </w:r>
      <w:r w:rsidR="000D20F6" w:rsidRPr="00166C95">
        <w:rPr>
          <w:rFonts w:eastAsia="Times New Roman"/>
          <w:szCs w:val="24"/>
        </w:rPr>
        <w:t>7</w:t>
      </w:r>
      <w:r w:rsidRPr="00166C95">
        <w:rPr>
          <w:rFonts w:eastAsia="Times New Roman"/>
          <w:szCs w:val="24"/>
        </w:rPr>
        <w:t xml:space="preserve">: </w:t>
      </w:r>
      <w:r w:rsidR="000D20F6" w:rsidRPr="00166C95">
        <w:rPr>
          <w:rFonts w:eastAsia="Times New Roman"/>
          <w:szCs w:val="24"/>
        </w:rPr>
        <w:t xml:space="preserve">две подинсталации с топлинен показател, две подинсталации с горивен показател, две подинсталации с процесни емисии, като </w:t>
      </w:r>
      <w:r w:rsidR="00FB43CD" w:rsidRPr="00166C95">
        <w:rPr>
          <w:rFonts w:eastAsia="Times New Roman"/>
          <w:szCs w:val="24"/>
        </w:rPr>
        <w:t xml:space="preserve">едната </w:t>
      </w:r>
      <w:r w:rsidR="000D20F6" w:rsidRPr="00166C95">
        <w:rPr>
          <w:rFonts w:eastAsia="Times New Roman"/>
          <w:szCs w:val="24"/>
        </w:rPr>
        <w:t xml:space="preserve">от тях се счита за изложена на </w:t>
      </w:r>
      <w:r w:rsidR="00FB43CD" w:rsidRPr="00166C95">
        <w:rPr>
          <w:rFonts w:eastAsia="Times New Roman"/>
          <w:szCs w:val="24"/>
        </w:rPr>
        <w:t xml:space="preserve">значителен </w:t>
      </w:r>
      <w:r w:rsidRPr="00166C95">
        <w:rPr>
          <w:rFonts w:eastAsia="Times New Roman"/>
          <w:szCs w:val="24"/>
        </w:rPr>
        <w:t>риск от изтичане на въглерод</w:t>
      </w:r>
      <w:r w:rsidR="0050348F" w:rsidRPr="00166C95">
        <w:rPr>
          <w:rFonts w:eastAsia="Times New Roman"/>
          <w:szCs w:val="24"/>
        </w:rPr>
        <w:t>, и една</w:t>
      </w:r>
      <w:r w:rsidR="0050348F" w:rsidRPr="00166C95">
        <w:rPr>
          <w:szCs w:val="24"/>
        </w:rPr>
        <w:t xml:space="preserve"> топлофикационна подинсталация</w:t>
      </w:r>
      <w:r w:rsidR="0050348F" w:rsidRPr="00166C95">
        <w:rPr>
          <w:rFonts w:eastAsia="Times New Roman"/>
          <w:szCs w:val="24"/>
        </w:rPr>
        <w:t>, която не е изложена</w:t>
      </w:r>
      <w:r w:rsidRPr="00166C95">
        <w:rPr>
          <w:rFonts w:eastAsia="Times New Roman"/>
          <w:szCs w:val="24"/>
        </w:rPr>
        <w:t xml:space="preserve"> на такъв риск</w:t>
      </w:r>
      <w:r w:rsidR="0050348F" w:rsidRPr="00166C95">
        <w:rPr>
          <w:rFonts w:eastAsia="Times New Roman"/>
          <w:szCs w:val="24"/>
        </w:rPr>
        <w:t xml:space="preserve">. </w:t>
      </w:r>
      <w:r w:rsidRPr="00166C95">
        <w:rPr>
          <w:rFonts w:eastAsia="Times New Roman"/>
          <w:szCs w:val="24"/>
        </w:rPr>
        <w:t>Т</w:t>
      </w:r>
      <w:r w:rsidR="0050348F" w:rsidRPr="00166C95">
        <w:rPr>
          <w:rFonts w:eastAsia="Times New Roman"/>
          <w:szCs w:val="24"/>
        </w:rPr>
        <w:t>ези данни ще служат за две цели: определяне на количеството за безплатно разпределение въз основа на по</w:t>
      </w:r>
      <w:r w:rsidR="00222690" w:rsidRPr="00166C95">
        <w:rPr>
          <w:rFonts w:eastAsia="Times New Roman"/>
          <w:szCs w:val="24"/>
        </w:rPr>
        <w:t>д</w:t>
      </w:r>
      <w:r w:rsidR="0050348F" w:rsidRPr="00166C95">
        <w:rPr>
          <w:rFonts w:eastAsia="Times New Roman"/>
          <w:szCs w:val="24"/>
        </w:rPr>
        <w:t>инсталации с алтер</w:t>
      </w:r>
      <w:r w:rsidR="00222690" w:rsidRPr="00166C95">
        <w:rPr>
          <w:rFonts w:eastAsia="Times New Roman"/>
          <w:szCs w:val="24"/>
        </w:rPr>
        <w:t>на</w:t>
      </w:r>
      <w:r w:rsidR="0050348F" w:rsidRPr="00166C95">
        <w:rPr>
          <w:rFonts w:eastAsia="Times New Roman"/>
          <w:szCs w:val="24"/>
        </w:rPr>
        <w:t>тивни показатели и определяне на процентите на подобрение на алтернативните стойности.</w:t>
      </w:r>
      <w:r w:rsidRPr="00166C95">
        <w:rPr>
          <w:rFonts w:eastAsia="Times New Roman"/>
          <w:szCs w:val="24"/>
        </w:rPr>
        <w:t xml:space="preserve"> </w:t>
      </w:r>
      <w:r w:rsidR="00222690" w:rsidRPr="00166C95">
        <w:rPr>
          <w:rFonts w:eastAsia="Times New Roman"/>
          <w:i/>
          <w:szCs w:val="24"/>
        </w:rPr>
        <w:t>Вж. Ръководен документ</w:t>
      </w:r>
      <w:r w:rsidRPr="00166C95">
        <w:rPr>
          <w:rFonts w:eastAsia="Times New Roman"/>
          <w:i/>
          <w:szCs w:val="24"/>
        </w:rPr>
        <w:t xml:space="preserve"> 1 за общи насоки за дискусия на максималния брой подинсталации с алтернативни подходи. За повече информация как да се дефинират подинсталациите, моля вж. Ръководен документ 2 относно методологиите за разпределение</w:t>
      </w:r>
      <w:r w:rsidRPr="00166C95">
        <w:rPr>
          <w:rFonts w:eastAsia="Times New Roman"/>
          <w:szCs w:val="24"/>
        </w:rPr>
        <w:t>.</w:t>
      </w:r>
    </w:p>
    <w:p w:rsidR="000E605D" w:rsidRPr="00166C95" w:rsidRDefault="000E605D" w:rsidP="007C629E">
      <w:pPr>
        <w:pStyle w:val="NoSpacing"/>
        <w:spacing w:line="276" w:lineRule="auto"/>
        <w:jc w:val="both"/>
        <w:rPr>
          <w:rFonts w:eastAsia="Times New Roman"/>
          <w:szCs w:val="24"/>
        </w:rPr>
      </w:pPr>
    </w:p>
    <w:p w:rsidR="000E605D" w:rsidRPr="00166C95" w:rsidRDefault="000E605D" w:rsidP="000E605D">
      <w:pPr>
        <w:pStyle w:val="NoSpacing"/>
        <w:spacing w:line="276" w:lineRule="auto"/>
        <w:jc w:val="both"/>
        <w:rPr>
          <w:rFonts w:eastAsia="Times New Roman"/>
          <w:szCs w:val="24"/>
        </w:rPr>
      </w:pPr>
      <w:r w:rsidRPr="00166C95">
        <w:rPr>
          <w:rFonts w:eastAsia="Times New Roman"/>
          <w:szCs w:val="24"/>
        </w:rPr>
        <w:t>Операторите трябва да докладват само данни за подинсталациите, налични в инсталацията.</w:t>
      </w:r>
    </w:p>
    <w:p w:rsidR="000E605D" w:rsidRPr="00166C95" w:rsidRDefault="000E605D" w:rsidP="000E605D">
      <w:pPr>
        <w:pStyle w:val="NoSpacing"/>
        <w:spacing w:line="276" w:lineRule="auto"/>
        <w:jc w:val="both"/>
        <w:rPr>
          <w:rFonts w:eastAsia="Times New Roman"/>
          <w:szCs w:val="24"/>
        </w:rPr>
      </w:pPr>
    </w:p>
    <w:p w:rsidR="000E605D" w:rsidRPr="00166C95" w:rsidRDefault="000E605D" w:rsidP="000E605D">
      <w:pPr>
        <w:pStyle w:val="NoSpacing"/>
        <w:spacing w:line="276" w:lineRule="auto"/>
        <w:jc w:val="both"/>
        <w:rPr>
          <w:rFonts w:eastAsia="Times New Roman"/>
          <w:szCs w:val="24"/>
        </w:rPr>
      </w:pPr>
      <w:r w:rsidRPr="00166C95">
        <w:rPr>
          <w:rFonts w:eastAsia="Times New Roman"/>
          <w:szCs w:val="24"/>
        </w:rPr>
        <w:t>В повечето случаи изискваните данни представляват годишни стойности. Данните могат да бъдат получени от редица източници на данни</w:t>
      </w:r>
      <w:r w:rsidRPr="00166C95">
        <w:rPr>
          <w:rFonts w:eastAsia="Times New Roman"/>
          <w:i/>
          <w:szCs w:val="24"/>
        </w:rPr>
        <w:t>. Вж.</w:t>
      </w:r>
      <w:r w:rsidRPr="00166C95">
        <w:rPr>
          <w:rFonts w:eastAsia="Times New Roman"/>
          <w:szCs w:val="24"/>
        </w:rPr>
        <w:t xml:space="preserve"> </w:t>
      </w:r>
      <w:r w:rsidRPr="00166C95">
        <w:rPr>
          <w:rFonts w:eastAsia="Times New Roman"/>
          <w:i/>
          <w:szCs w:val="24"/>
        </w:rPr>
        <w:t>Ръководен документ</w:t>
      </w:r>
      <w:r w:rsidRPr="00166C95">
        <w:rPr>
          <w:rFonts w:eastAsia="Times New Roman"/>
          <w:szCs w:val="24"/>
        </w:rPr>
        <w:t xml:space="preserve"> 5 </w:t>
      </w:r>
      <w:r w:rsidRPr="00166C95">
        <w:rPr>
          <w:rFonts w:eastAsia="Times New Roman"/>
          <w:i/>
          <w:szCs w:val="24"/>
        </w:rPr>
        <w:t xml:space="preserve">относно мониторинга и докладването по </w:t>
      </w:r>
      <w:r w:rsidR="007072FB">
        <w:rPr>
          <w:rFonts w:eastAsia="Times New Roman"/>
          <w:i/>
          <w:szCs w:val="24"/>
        </w:rPr>
        <w:t>FAR</w:t>
      </w:r>
      <w:r w:rsidRPr="00166C95">
        <w:rPr>
          <w:rFonts w:eastAsia="Times New Roman"/>
          <w:i/>
          <w:szCs w:val="24"/>
        </w:rPr>
        <w:t xml:space="preserve"> за повече информация по този въпрос.</w:t>
      </w:r>
      <w:r w:rsidRPr="00166C95">
        <w:rPr>
          <w:rFonts w:eastAsia="Times New Roman"/>
          <w:szCs w:val="24"/>
        </w:rPr>
        <w:t xml:space="preserve"> </w:t>
      </w:r>
    </w:p>
    <w:p w:rsidR="000E605D" w:rsidRPr="00166C95" w:rsidRDefault="000E605D" w:rsidP="000E605D">
      <w:pPr>
        <w:pStyle w:val="NoSpacing"/>
        <w:spacing w:line="276" w:lineRule="auto"/>
        <w:jc w:val="both"/>
        <w:rPr>
          <w:rFonts w:eastAsia="Times New Roman"/>
          <w:szCs w:val="24"/>
        </w:rPr>
      </w:pPr>
    </w:p>
    <w:p w:rsidR="000E605D" w:rsidRPr="00166C95" w:rsidRDefault="000E605D" w:rsidP="000E605D">
      <w:pPr>
        <w:pStyle w:val="NoSpacing"/>
        <w:spacing w:line="276" w:lineRule="auto"/>
        <w:jc w:val="both"/>
        <w:rPr>
          <w:rFonts w:eastAsia="Times New Roman"/>
          <w:i/>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всеки раздел от тази глава започва с преглед на историческите равнища на активност, взети от лист “EnergyFlows”.</w:t>
      </w:r>
    </w:p>
    <w:p w:rsidR="00991301" w:rsidRPr="00166C95" w:rsidRDefault="00991301" w:rsidP="00991301">
      <w:pPr>
        <w:pStyle w:val="Heading6"/>
        <w:rPr>
          <w:rFonts w:ascii="Times New Roman" w:hAnsi="Times New Roman"/>
          <w:b/>
          <w:i w:val="0"/>
          <w:color w:val="auto"/>
        </w:rPr>
      </w:pPr>
      <w:bookmarkStart w:id="90" w:name="_Toc297627215"/>
      <w:r w:rsidRPr="00166C95">
        <w:rPr>
          <w:rFonts w:ascii="Times New Roman" w:hAnsi="Times New Roman"/>
          <w:b/>
          <w:i w:val="0"/>
          <w:color w:val="auto"/>
        </w:rPr>
        <w:t xml:space="preserve">G.I.1 Подинсталация с алтернативна методология на разпределяне 1, топлинен показател </w:t>
      </w:r>
      <w:r w:rsidR="00F558BE" w:rsidRPr="00166C95">
        <w:rPr>
          <w:rFonts w:ascii="Times New Roman" w:hAnsi="Times New Roman"/>
          <w:b/>
          <w:i w:val="0"/>
          <w:color w:val="auto"/>
        </w:rPr>
        <w:t xml:space="preserve">с </w:t>
      </w:r>
      <w:r w:rsidRPr="00166C95">
        <w:rPr>
          <w:rFonts w:ascii="Times New Roman" w:hAnsi="Times New Roman"/>
          <w:b/>
          <w:i w:val="0"/>
          <w:color w:val="auto"/>
        </w:rPr>
        <w:t>риск от изтичане на въглерод</w:t>
      </w:r>
      <w:bookmarkEnd w:id="90"/>
      <w:r w:rsidRPr="00166C95">
        <w:rPr>
          <w:rFonts w:ascii="Times New Roman" w:hAnsi="Times New Roman"/>
          <w:b/>
          <w:i w:val="0"/>
          <w:color w:val="auto"/>
        </w:rPr>
        <w:t xml:space="preserve"> </w:t>
      </w:r>
    </w:p>
    <w:p w:rsidR="005418A3" w:rsidRPr="00166C95" w:rsidRDefault="00991301" w:rsidP="00991301">
      <w:pPr>
        <w:pStyle w:val="NoSpacing"/>
        <w:spacing w:line="276" w:lineRule="auto"/>
        <w:jc w:val="both"/>
        <w:rPr>
          <w:rFonts w:eastAsia="Times New Roman"/>
          <w:szCs w:val="24"/>
        </w:rPr>
      </w:pPr>
      <w:r w:rsidRPr="00166C95">
        <w:rPr>
          <w:rFonts w:eastAsia="Times New Roman"/>
          <w:szCs w:val="24"/>
        </w:rPr>
        <w:t xml:space="preserve">Настоящият раздел обхваща подинсталации, обхванати от топлинен показател, за които се счита, че са изложени на </w:t>
      </w:r>
      <w:r w:rsidR="00F558BE" w:rsidRPr="00166C95">
        <w:rPr>
          <w:rFonts w:eastAsia="Times New Roman"/>
          <w:szCs w:val="24"/>
        </w:rPr>
        <w:t xml:space="preserve">значителен риск от </w:t>
      </w:r>
      <w:r w:rsidRPr="00166C95">
        <w:rPr>
          <w:rFonts w:eastAsia="Times New Roman"/>
          <w:szCs w:val="24"/>
        </w:rPr>
        <w:t xml:space="preserve">изтичане на въглерод. </w:t>
      </w:r>
      <w:r w:rsidR="005418A3" w:rsidRPr="00166C95">
        <w:rPr>
          <w:rFonts w:eastAsia="Times New Roman"/>
          <w:szCs w:val="24"/>
        </w:rPr>
        <w:t xml:space="preserve">Инструментът автоматично показва </w:t>
      </w:r>
      <w:r w:rsidR="005418A3" w:rsidRPr="00166C95">
        <w:rPr>
          <w:rFonts w:eastAsia="Times New Roman"/>
          <w:szCs w:val="24"/>
        </w:rPr>
        <w:lastRenderedPageBreak/>
        <w:t xml:space="preserve">наименованието на подинсталацията, </w:t>
      </w:r>
      <w:r w:rsidR="009645C4" w:rsidRPr="00166C95">
        <w:rPr>
          <w:rFonts w:eastAsia="Times New Roman"/>
          <w:szCs w:val="24"/>
        </w:rPr>
        <w:t xml:space="preserve">ако е приложимо за тази инсталация, въз основа на информацията, предоставена в раздел </w:t>
      </w:r>
      <w:r w:rsidR="009645C4" w:rsidRPr="00166C95">
        <w:rPr>
          <w:sz w:val="23"/>
          <w:szCs w:val="23"/>
        </w:rPr>
        <w:t>A.III.2 (“Sub-installations with fall-back approaches”) [</w:t>
      </w:r>
      <w:r w:rsidR="004870F7" w:rsidRPr="00166C95">
        <w:rPr>
          <w:sz w:val="23"/>
          <w:szCs w:val="23"/>
        </w:rPr>
        <w:t>„</w:t>
      </w:r>
      <w:r w:rsidR="009645C4" w:rsidRPr="00166C95">
        <w:t>Подинсталация с алтернативна методология на разпределяне”]</w:t>
      </w:r>
      <w:r w:rsidR="009645C4" w:rsidRPr="00166C95">
        <w:rPr>
          <w:sz w:val="23"/>
          <w:szCs w:val="23"/>
        </w:rPr>
        <w:t>.</w:t>
      </w:r>
    </w:p>
    <w:p w:rsidR="00991301" w:rsidRPr="00166C95" w:rsidRDefault="00991301" w:rsidP="000D3B9D">
      <w:pPr>
        <w:pStyle w:val="Default"/>
        <w:jc w:val="both"/>
        <w:rPr>
          <w:rFonts w:ascii="Times New Roman" w:eastAsia="Times New Roman" w:hAnsi="Times New Roman" w:cs="Times New Roman"/>
        </w:rPr>
      </w:pPr>
      <w:r w:rsidRPr="00166C95">
        <w:rPr>
          <w:rFonts w:ascii="Times New Roman" w:hAnsi="Times New Roman" w:cs="Times New Roman"/>
        </w:rPr>
        <w:t xml:space="preserve">a) </w:t>
      </w:r>
      <w:r w:rsidR="000D3B9D" w:rsidRPr="00166C95">
        <w:rPr>
          <w:rFonts w:ascii="Times New Roman" w:hAnsi="Times New Roman" w:cs="Times New Roman"/>
          <w:b/>
        </w:rPr>
        <w:t>И</w:t>
      </w:r>
      <w:r w:rsidR="000D3B9D" w:rsidRPr="00166C95">
        <w:rPr>
          <w:rFonts w:ascii="Times New Roman" w:eastAsia="Times New Roman" w:hAnsi="Times New Roman" w:cs="Times New Roman"/>
          <w:b/>
        </w:rPr>
        <w:t>сторически</w:t>
      </w:r>
      <w:r w:rsidR="004870F7" w:rsidRPr="00166C95">
        <w:rPr>
          <w:rFonts w:ascii="Times New Roman" w:eastAsia="Times New Roman" w:hAnsi="Times New Roman" w:cs="Times New Roman"/>
          <w:b/>
        </w:rPr>
        <w:t>те</w:t>
      </w:r>
      <w:r w:rsidR="000D3B9D" w:rsidRPr="00166C95">
        <w:rPr>
          <w:rFonts w:ascii="Times New Roman" w:eastAsia="Times New Roman" w:hAnsi="Times New Roman" w:cs="Times New Roman"/>
          <w:b/>
        </w:rPr>
        <w:t xml:space="preserve"> равнища на активност</w:t>
      </w:r>
      <w:r w:rsidR="000D3B9D" w:rsidRPr="00166C95">
        <w:rPr>
          <w:rFonts w:ascii="Times New Roman" w:eastAsia="Times New Roman" w:hAnsi="Times New Roman" w:cs="Times New Roman"/>
        </w:rPr>
        <w:t xml:space="preserve"> се копират от автоматично от Лист </w:t>
      </w:r>
      <w:r w:rsidRPr="00166C95">
        <w:rPr>
          <w:rFonts w:ascii="Times New Roman" w:hAnsi="Times New Roman" w:cs="Times New Roman"/>
        </w:rPr>
        <w:t xml:space="preserve">E_EnergyFlows </w:t>
      </w:r>
      <w:r w:rsidR="000D3B9D" w:rsidRPr="00166C95">
        <w:rPr>
          <w:rFonts w:ascii="Times New Roman" w:hAnsi="Times New Roman" w:cs="Times New Roman"/>
        </w:rPr>
        <w:t xml:space="preserve">в раздел </w:t>
      </w:r>
      <w:r w:rsidR="000D3B9D" w:rsidRPr="00166C95">
        <w:rPr>
          <w:rFonts w:ascii="Times New Roman" w:hAnsi="Times New Roman" w:cs="Times New Roman"/>
          <w:sz w:val="23"/>
          <w:szCs w:val="23"/>
        </w:rPr>
        <w:t>E.II.r</w:t>
      </w:r>
      <w:r w:rsidR="000D3B9D" w:rsidRPr="00166C95">
        <w:rPr>
          <w:rFonts w:ascii="Times New Roman" w:hAnsi="Times New Roman" w:cs="Times New Roman"/>
        </w:rPr>
        <w:t xml:space="preserve">. Инструментът автоматично определя, въз основа на началната дата на нормална експлоатация, посочена в раздел A.III, дали подинсталацията </w:t>
      </w:r>
      <w:r w:rsidR="0058629A" w:rsidRPr="00166C95">
        <w:rPr>
          <w:rFonts w:ascii="Times New Roman" w:eastAsia="Times New Roman" w:hAnsi="Times New Roman" w:cs="Times New Roman"/>
        </w:rPr>
        <w:t xml:space="preserve">е функционирала по-малко от една календарна година през базовия период. Ако случаят е такъв, историческото ниво на активност </w:t>
      </w:r>
      <w:r w:rsidR="0058629A" w:rsidRPr="00166C95">
        <w:rPr>
          <w:rFonts w:ascii="Times New Roman" w:hAnsi="Times New Roman" w:cs="Times New Roman"/>
        </w:rPr>
        <w:t xml:space="preserve">ще се определи въз основа на първата календарна година след началото на нормална експлоатация, в съответствие с третия подпараграф на Член </w:t>
      </w:r>
      <w:r w:rsidR="000D3B9D" w:rsidRPr="00166C95">
        <w:rPr>
          <w:rFonts w:ascii="Times New Roman" w:hAnsi="Times New Roman" w:cs="Times New Roman"/>
        </w:rPr>
        <w:t xml:space="preserve">15(7). </w:t>
      </w:r>
      <w:r w:rsidR="00F34C27" w:rsidRPr="00166C95">
        <w:rPr>
          <w:rFonts w:ascii="Times New Roman" w:hAnsi="Times New Roman" w:cs="Times New Roman"/>
        </w:rPr>
        <w:t xml:space="preserve">Съответните данни (т.е. </w:t>
      </w:r>
      <w:r w:rsidR="00F34C27" w:rsidRPr="00166C95">
        <w:rPr>
          <w:rFonts w:ascii="Times New Roman" w:eastAsia="Times New Roman" w:hAnsi="Times New Roman" w:cs="Times New Roman"/>
        </w:rPr>
        <w:t xml:space="preserve">историческото ниво на активност за 2019 година или 2020 година) следва да бъдат въведени в последната колона на таблицата. Това може да бъде извършено едва на по-късен етап, след като тези стойности станат известни. </w:t>
      </w:r>
    </w:p>
    <w:p w:rsidR="00D7192D" w:rsidRPr="00166C95" w:rsidRDefault="00D7192D" w:rsidP="000D3B9D">
      <w:pPr>
        <w:pStyle w:val="Default"/>
        <w:jc w:val="both"/>
        <w:rPr>
          <w:rFonts w:ascii="Times New Roman" w:hAnsi="Times New Roman" w:cs="Times New Roman"/>
        </w:rPr>
      </w:pPr>
    </w:p>
    <w:p w:rsidR="00D7192D" w:rsidRPr="00166C95" w:rsidRDefault="00D7192D" w:rsidP="00D7192D">
      <w:pPr>
        <w:pStyle w:val="NoSpacing"/>
        <w:spacing w:line="276" w:lineRule="auto"/>
        <w:jc w:val="both"/>
        <w:rPr>
          <w:rFonts w:eastAsia="Times New Roman"/>
          <w:b/>
          <w:i/>
          <w:szCs w:val="24"/>
        </w:rPr>
      </w:pPr>
      <w:r w:rsidRPr="00166C95">
        <w:rPr>
          <w:rFonts w:eastAsia="Times New Roman"/>
          <w:b/>
          <w:i/>
          <w:szCs w:val="24"/>
        </w:rPr>
        <w:t>Производствени данни</w:t>
      </w:r>
    </w:p>
    <w:p w:rsidR="00D7192D" w:rsidRPr="00166C95" w:rsidRDefault="00D7192D" w:rsidP="00D7192D">
      <w:pPr>
        <w:pStyle w:val="NoSpacing"/>
        <w:spacing w:line="276" w:lineRule="auto"/>
        <w:jc w:val="both"/>
        <w:rPr>
          <w:rFonts w:eastAsia="Times New Roman"/>
          <w:szCs w:val="24"/>
        </w:rPr>
      </w:pPr>
      <w:r w:rsidRPr="00166C95">
        <w:rPr>
          <w:rFonts w:eastAsia="Times New Roman"/>
          <w:szCs w:val="24"/>
        </w:rPr>
        <w:t xml:space="preserve">Операторът трябва да определи за кои производствени процеси или услуги се отнася подинсталацията. Те трябва да бъдат, доколкото е възможно, дефинирани чрез физически мерни единици и процеси. </w:t>
      </w:r>
      <w:r w:rsidR="001C5665" w:rsidRPr="00166C95">
        <w:rPr>
          <w:rFonts w:eastAsia="Times New Roman"/>
          <w:szCs w:val="24"/>
        </w:rPr>
        <w:t>Данните</w:t>
      </w:r>
      <w:r w:rsidR="00406211" w:rsidRPr="00166C95">
        <w:rPr>
          <w:rFonts w:eastAsia="Times New Roman"/>
          <w:szCs w:val="24"/>
        </w:rPr>
        <w:t xml:space="preserve"> може да включват следното</w:t>
      </w:r>
      <w:r w:rsidRPr="00166C95">
        <w:rPr>
          <w:rFonts w:eastAsia="Times New Roman"/>
          <w:szCs w:val="24"/>
        </w:rPr>
        <w:t>:</w:t>
      </w:r>
    </w:p>
    <w:p w:rsidR="00D7192D" w:rsidRPr="00166C95" w:rsidRDefault="00406211" w:rsidP="00406211">
      <w:pPr>
        <w:pStyle w:val="Default"/>
        <w:spacing w:after="22"/>
        <w:jc w:val="both"/>
        <w:rPr>
          <w:rFonts w:ascii="Times New Roman" w:hAnsi="Times New Roman" w:cs="Times New Roman"/>
        </w:rPr>
      </w:pPr>
      <w:r w:rsidRPr="00166C95">
        <w:rPr>
          <w:sz w:val="23"/>
          <w:szCs w:val="23"/>
        </w:rPr>
        <w:t xml:space="preserve">- </w:t>
      </w:r>
      <w:r w:rsidRPr="00166C95">
        <w:rPr>
          <w:rFonts w:ascii="Times New Roman" w:hAnsi="Times New Roman" w:cs="Times New Roman"/>
        </w:rPr>
        <w:t xml:space="preserve">Производство на стоки, които не са обхванати от продуктови показатели в рамките на инсталацията </w:t>
      </w:r>
      <w:r w:rsidR="00D7192D" w:rsidRPr="00166C95">
        <w:rPr>
          <w:rFonts w:ascii="Times New Roman" w:hAnsi="Times New Roman" w:cs="Times New Roman"/>
        </w:rPr>
        <w:t>(</w:t>
      </w:r>
      <w:r w:rsidRPr="00166C95">
        <w:rPr>
          <w:rFonts w:ascii="Times New Roman" w:hAnsi="Times New Roman" w:cs="Times New Roman"/>
        </w:rPr>
        <w:t>моля посочете видовете продукти</w:t>
      </w:r>
      <w:r w:rsidR="00D7192D" w:rsidRPr="00166C95">
        <w:rPr>
          <w:rFonts w:ascii="Times New Roman" w:hAnsi="Times New Roman" w:cs="Times New Roman"/>
        </w:rPr>
        <w:t xml:space="preserve">); </w:t>
      </w:r>
    </w:p>
    <w:p w:rsidR="00D7192D" w:rsidRPr="00166C95" w:rsidRDefault="00D7192D" w:rsidP="00406211">
      <w:pPr>
        <w:pStyle w:val="Default"/>
        <w:spacing w:after="22"/>
        <w:jc w:val="both"/>
        <w:rPr>
          <w:rFonts w:ascii="Times New Roman" w:hAnsi="Times New Roman" w:cs="Times New Roman"/>
        </w:rPr>
      </w:pPr>
      <w:r w:rsidRPr="00166C95">
        <w:rPr>
          <w:rFonts w:ascii="Times New Roman" w:hAnsi="Times New Roman" w:cs="Times New Roman"/>
        </w:rPr>
        <w:t xml:space="preserve">- </w:t>
      </w:r>
      <w:r w:rsidR="00406211" w:rsidRPr="00166C95">
        <w:rPr>
          <w:rFonts w:ascii="Times New Roman" w:hAnsi="Times New Roman" w:cs="Times New Roman"/>
        </w:rPr>
        <w:t xml:space="preserve">Производство на механична енергия, </w:t>
      </w:r>
      <w:r w:rsidR="00F43A08" w:rsidRPr="00166C95">
        <w:rPr>
          <w:rFonts w:ascii="Times New Roman" w:hAnsi="Times New Roman" w:cs="Times New Roman"/>
        </w:rPr>
        <w:t xml:space="preserve">отопление и </w:t>
      </w:r>
      <w:r w:rsidR="00406211" w:rsidRPr="00166C95">
        <w:rPr>
          <w:rFonts w:ascii="Times New Roman" w:hAnsi="Times New Roman" w:cs="Times New Roman"/>
        </w:rPr>
        <w:t>охлажда</w:t>
      </w:r>
      <w:r w:rsidR="00F43A08" w:rsidRPr="00166C95">
        <w:rPr>
          <w:rFonts w:ascii="Times New Roman" w:hAnsi="Times New Roman" w:cs="Times New Roman"/>
        </w:rPr>
        <w:t>не</w:t>
      </w:r>
      <w:r w:rsidR="00406211" w:rsidRPr="00166C95">
        <w:rPr>
          <w:rFonts w:ascii="Times New Roman" w:hAnsi="Times New Roman" w:cs="Times New Roman"/>
        </w:rPr>
        <w:t xml:space="preserve"> </w:t>
      </w:r>
      <w:r w:rsidRPr="00166C95">
        <w:rPr>
          <w:rFonts w:ascii="Times New Roman" w:hAnsi="Times New Roman" w:cs="Times New Roman"/>
        </w:rPr>
        <w:t>(</w:t>
      </w:r>
      <w:r w:rsidR="00406211" w:rsidRPr="00166C95">
        <w:rPr>
          <w:rFonts w:ascii="Times New Roman" w:hAnsi="Times New Roman" w:cs="Times New Roman"/>
        </w:rPr>
        <w:t>всички употреби с изключение на производството на електричество</w:t>
      </w:r>
      <w:r w:rsidRPr="00166C95">
        <w:rPr>
          <w:rFonts w:ascii="Times New Roman" w:hAnsi="Times New Roman" w:cs="Times New Roman"/>
        </w:rPr>
        <w:t xml:space="preserve">); </w:t>
      </w:r>
    </w:p>
    <w:p w:rsidR="00D7192D" w:rsidRPr="00166C95" w:rsidRDefault="00D7192D" w:rsidP="00406211">
      <w:pPr>
        <w:pStyle w:val="Default"/>
        <w:jc w:val="both"/>
        <w:rPr>
          <w:rFonts w:ascii="Times New Roman" w:hAnsi="Times New Roman" w:cs="Times New Roman"/>
        </w:rPr>
      </w:pPr>
      <w:r w:rsidRPr="00166C95">
        <w:rPr>
          <w:rFonts w:ascii="Times New Roman" w:hAnsi="Times New Roman" w:cs="Times New Roman"/>
        </w:rPr>
        <w:t xml:space="preserve">- </w:t>
      </w:r>
      <w:r w:rsidR="00406211" w:rsidRPr="00166C95">
        <w:rPr>
          <w:rFonts w:ascii="Times New Roman" w:hAnsi="Times New Roman" w:cs="Times New Roman"/>
        </w:rPr>
        <w:t xml:space="preserve">Износ на топлинна енергия за инсталации или други обекти </w:t>
      </w:r>
      <w:r w:rsidRPr="00166C95">
        <w:rPr>
          <w:rFonts w:ascii="Times New Roman" w:hAnsi="Times New Roman" w:cs="Times New Roman"/>
        </w:rPr>
        <w:t>(</w:t>
      </w:r>
      <w:r w:rsidR="00406211" w:rsidRPr="00166C95">
        <w:rPr>
          <w:rFonts w:ascii="Times New Roman" w:hAnsi="Times New Roman" w:cs="Times New Roman"/>
        </w:rPr>
        <w:t>различни от топлофикации</w:t>
      </w:r>
      <w:r w:rsidRPr="00166C95">
        <w:rPr>
          <w:rFonts w:ascii="Times New Roman" w:hAnsi="Times New Roman" w:cs="Times New Roman"/>
        </w:rPr>
        <w:t xml:space="preserve">). </w:t>
      </w:r>
      <w:r w:rsidR="00406211" w:rsidRPr="00166C95">
        <w:rPr>
          <w:rFonts w:ascii="Times New Roman" w:hAnsi="Times New Roman" w:cs="Times New Roman"/>
        </w:rPr>
        <w:t xml:space="preserve">В този случай моля посочете употребата на топлинната енергия в тази инсталация или обект, ако е известна. </w:t>
      </w:r>
    </w:p>
    <w:p w:rsidR="000E605D" w:rsidRPr="00166C95" w:rsidRDefault="00406211" w:rsidP="00406211">
      <w:pPr>
        <w:pStyle w:val="NoSpacing"/>
        <w:spacing w:line="276" w:lineRule="auto"/>
        <w:jc w:val="both"/>
        <w:rPr>
          <w:rFonts w:eastAsia="Times New Roman"/>
          <w:szCs w:val="24"/>
        </w:rPr>
      </w:pPr>
      <w:r w:rsidRPr="00166C95">
        <w:rPr>
          <w:rFonts w:eastAsia="Times New Roman"/>
          <w:szCs w:val="24"/>
        </w:rPr>
        <w:t>По-специално, операторът трябва да посочи:</w:t>
      </w:r>
    </w:p>
    <w:p w:rsidR="00406211" w:rsidRPr="00166C95" w:rsidRDefault="00406211" w:rsidP="00406211">
      <w:pPr>
        <w:pStyle w:val="NoSpacing"/>
        <w:spacing w:line="276" w:lineRule="auto"/>
        <w:jc w:val="both"/>
        <w:rPr>
          <w:rFonts w:eastAsia="Times New Roman"/>
          <w:szCs w:val="24"/>
        </w:rPr>
      </w:pPr>
      <w:r w:rsidRPr="00166C95">
        <w:rPr>
          <w:rFonts w:eastAsia="Times New Roman"/>
          <w:noProof/>
          <w:szCs w:val="24"/>
        </w:rPr>
        <w:lastRenderedPageBreak/>
        <w:drawing>
          <wp:inline distT="0" distB="0" distL="0" distR="0" wp14:anchorId="132F1C7F" wp14:editId="1164ED16">
            <wp:extent cx="5731510" cy="4101125"/>
            <wp:effectExtent l="19050" t="0" r="254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731510" cy="4101125"/>
                    </a:xfrm>
                    <a:prstGeom prst="rect">
                      <a:avLst/>
                    </a:prstGeom>
                    <a:noFill/>
                    <a:ln w="9525">
                      <a:noFill/>
                      <a:miter lim="800000"/>
                      <a:headEnd/>
                      <a:tailEnd/>
                    </a:ln>
                  </pic:spPr>
                </pic:pic>
              </a:graphicData>
            </a:graphic>
          </wp:inline>
        </w:drawing>
      </w:r>
    </w:p>
    <w:p w:rsidR="00406211" w:rsidRPr="00166C95" w:rsidRDefault="00406211" w:rsidP="00406211">
      <w:pPr>
        <w:pStyle w:val="NoSpacing"/>
        <w:spacing w:line="276" w:lineRule="auto"/>
        <w:jc w:val="both"/>
        <w:rPr>
          <w:rFonts w:eastAsia="Times New Roman"/>
          <w:szCs w:val="24"/>
        </w:rPr>
      </w:pPr>
    </w:p>
    <w:p w:rsidR="005405C0" w:rsidRPr="00166C95" w:rsidRDefault="005405C0" w:rsidP="00F43A08">
      <w:pPr>
        <w:pStyle w:val="Default"/>
        <w:spacing w:after="22"/>
        <w:jc w:val="both"/>
        <w:rPr>
          <w:rFonts w:ascii="Times New Roman" w:hAnsi="Times New Roman" w:cs="Times New Roman"/>
        </w:rPr>
      </w:pPr>
      <w:r w:rsidRPr="00166C95">
        <w:rPr>
          <w:rFonts w:ascii="Times New Roman" w:hAnsi="Times New Roman" w:cs="Times New Roman"/>
        </w:rPr>
        <w:t xml:space="preserve">b) </w:t>
      </w:r>
      <w:r w:rsidR="00F43A08" w:rsidRPr="00166C95">
        <w:rPr>
          <w:rFonts w:ascii="Times New Roman" w:hAnsi="Times New Roman" w:cs="Times New Roman"/>
          <w:b/>
        </w:rPr>
        <w:t>Идентифициране на съответните продукти или услуги, свързани с тази подинсталация</w:t>
      </w:r>
      <w:r w:rsidR="00F43A08" w:rsidRPr="00166C95">
        <w:rPr>
          <w:rFonts w:ascii="Times New Roman" w:hAnsi="Times New Roman" w:cs="Times New Roman"/>
        </w:rPr>
        <w:t>:</w:t>
      </w:r>
      <w:r w:rsidRPr="00166C95">
        <w:rPr>
          <w:rFonts w:ascii="Times New Roman" w:hAnsi="Times New Roman" w:cs="Times New Roman"/>
        </w:rPr>
        <w:t xml:space="preserve"> </w:t>
      </w:r>
    </w:p>
    <w:p w:rsidR="005405C0" w:rsidRPr="00166C95" w:rsidRDefault="00F43A08" w:rsidP="00432437">
      <w:pPr>
        <w:pStyle w:val="Default"/>
        <w:numPr>
          <w:ilvl w:val="0"/>
          <w:numId w:val="27"/>
        </w:numPr>
        <w:jc w:val="both"/>
        <w:rPr>
          <w:rFonts w:ascii="Times New Roman" w:hAnsi="Times New Roman" w:cs="Times New Roman"/>
        </w:rPr>
      </w:pPr>
      <w:r w:rsidRPr="00166C95">
        <w:rPr>
          <w:rFonts w:ascii="Times New Roman" w:eastAsia="Times New Roman" w:hAnsi="Times New Roman" w:cs="Times New Roman"/>
        </w:rPr>
        <w:t xml:space="preserve">Вид на употребата: Различните видове употреба са: „производство на стоки”, „производство на механична енергия”, „отопление” и „охлаждане” за всички употреби с изключение на производството на електричество. В някои случаи подинсталацията обхваща инсталации или части от инсталация, които са извън границите на оценяваната инсталация. </w:t>
      </w:r>
      <w:r w:rsidR="00432437" w:rsidRPr="00166C95">
        <w:rPr>
          <w:rFonts w:ascii="Times New Roman" w:eastAsia="Times New Roman" w:hAnsi="Times New Roman" w:cs="Times New Roman"/>
        </w:rPr>
        <w:t xml:space="preserve">Тъй като </w:t>
      </w:r>
      <w:r w:rsidRPr="00166C95">
        <w:rPr>
          <w:rFonts w:ascii="Times New Roman" w:eastAsia="Times New Roman" w:hAnsi="Times New Roman" w:cs="Times New Roman"/>
        </w:rPr>
        <w:t xml:space="preserve">е възможно употребата на измеримата топлинна енергия във външната инсталация да не </w:t>
      </w:r>
      <w:r w:rsidR="00432437" w:rsidRPr="00166C95">
        <w:rPr>
          <w:rFonts w:ascii="Times New Roman" w:eastAsia="Times New Roman" w:hAnsi="Times New Roman" w:cs="Times New Roman"/>
        </w:rPr>
        <w:t xml:space="preserve">е </w:t>
      </w:r>
      <w:r w:rsidRPr="00166C95">
        <w:rPr>
          <w:rFonts w:ascii="Times New Roman" w:eastAsia="Times New Roman" w:hAnsi="Times New Roman" w:cs="Times New Roman"/>
        </w:rPr>
        <w:t xml:space="preserve">известно, в такъв случай операторите трябва да посочат вида като „неизвестен” от падащото меню. </w:t>
      </w:r>
      <w:r w:rsidRPr="00166C95">
        <w:rPr>
          <w:rFonts w:ascii="Times New Roman" w:eastAsia="Times New Roman" w:hAnsi="Times New Roman" w:cs="Times New Roman"/>
          <w:i/>
        </w:rPr>
        <w:t xml:space="preserve">Формулярът за събиране на </w:t>
      </w:r>
      <w:r w:rsidR="00432437" w:rsidRPr="00166C95">
        <w:rPr>
          <w:rFonts w:ascii="Times New Roman" w:eastAsia="Times New Roman" w:hAnsi="Times New Roman" w:cs="Times New Roman"/>
          <w:i/>
        </w:rPr>
        <w:t xml:space="preserve">базови данни по </w:t>
      </w:r>
      <w:r w:rsidR="00A36879" w:rsidRPr="00166C95">
        <w:rPr>
          <w:rFonts w:ascii="Times New Roman" w:eastAsia="Times New Roman" w:hAnsi="Times New Roman" w:cs="Times New Roman"/>
          <w:i/>
        </w:rPr>
        <w:t>НИМ</w:t>
      </w:r>
      <w:r w:rsidR="00432437" w:rsidRPr="00166C95">
        <w:rPr>
          <w:rFonts w:ascii="Times New Roman" w:eastAsia="Times New Roman" w:hAnsi="Times New Roman" w:cs="Times New Roman"/>
          <w:i/>
        </w:rPr>
        <w:t xml:space="preserve"> </w:t>
      </w:r>
      <w:r w:rsidRPr="00166C95">
        <w:rPr>
          <w:rFonts w:ascii="Times New Roman" w:eastAsia="Times New Roman" w:hAnsi="Times New Roman" w:cs="Times New Roman"/>
          <w:i/>
        </w:rPr>
        <w:t>улеснява избора на вид чрез падащо меню</w:t>
      </w:r>
      <w:r w:rsidR="005405C0" w:rsidRPr="00166C95">
        <w:rPr>
          <w:rFonts w:ascii="Times New Roman" w:hAnsi="Times New Roman" w:cs="Times New Roman"/>
          <w:i/>
          <w:iCs/>
        </w:rPr>
        <w:t xml:space="preserve">. </w:t>
      </w:r>
    </w:p>
    <w:p w:rsidR="005701B0" w:rsidRPr="00166C95" w:rsidRDefault="007449DF" w:rsidP="005701B0">
      <w:pPr>
        <w:pStyle w:val="Default"/>
        <w:numPr>
          <w:ilvl w:val="0"/>
          <w:numId w:val="27"/>
        </w:numPr>
        <w:jc w:val="both"/>
        <w:rPr>
          <w:rFonts w:ascii="Times New Roman" w:hAnsi="Times New Roman" w:cs="Times New Roman"/>
          <w:i/>
          <w:color w:val="auto"/>
        </w:rPr>
      </w:pPr>
      <w:r w:rsidRPr="00166C95">
        <w:rPr>
          <w:rFonts w:ascii="Times New Roman" w:eastAsia="Times New Roman" w:hAnsi="Times New Roman" w:cs="Times New Roman"/>
        </w:rPr>
        <w:t xml:space="preserve">Дали топлинната енергия се използва вътре в инсталацията или се изнася за обект извън СТЕ. </w:t>
      </w:r>
      <w:r w:rsidR="005701B0" w:rsidRPr="00166C95">
        <w:rPr>
          <w:rFonts w:ascii="Times New Roman" w:eastAsia="Times New Roman" w:hAnsi="Times New Roman" w:cs="Times New Roman"/>
        </w:rPr>
        <w:t xml:space="preserve">Списъкът със свързващи инсталации е даден в падащо меню въз основа на информацията, посочена в Лист А. </w:t>
      </w:r>
      <w:r w:rsidRPr="00166C95">
        <w:rPr>
          <w:rFonts w:ascii="Times New Roman" w:eastAsia="Times New Roman" w:hAnsi="Times New Roman" w:cs="Times New Roman"/>
        </w:rPr>
        <w:t xml:space="preserve">Обърнете внимание, че износът </w:t>
      </w:r>
      <w:r w:rsidR="005701B0" w:rsidRPr="00166C95">
        <w:rPr>
          <w:rFonts w:ascii="Times New Roman" w:eastAsia="Times New Roman" w:hAnsi="Times New Roman" w:cs="Times New Roman"/>
        </w:rPr>
        <w:t xml:space="preserve">на топлинна енергия </w:t>
      </w:r>
      <w:r w:rsidRPr="00166C95">
        <w:rPr>
          <w:rFonts w:ascii="Times New Roman" w:eastAsia="Times New Roman" w:hAnsi="Times New Roman" w:cs="Times New Roman"/>
        </w:rPr>
        <w:t xml:space="preserve">за инсталация, обхваната от СТЕ, може по дефиниция да не бъде включен в подинсталацията с топлинен показател. </w:t>
      </w:r>
      <w:r w:rsidRPr="00166C95">
        <w:rPr>
          <w:rFonts w:ascii="Times New Roman" w:eastAsia="Times New Roman" w:hAnsi="Times New Roman" w:cs="Times New Roman"/>
          <w:i/>
        </w:rPr>
        <w:t xml:space="preserve">Вж. Ръководен </w:t>
      </w:r>
      <w:r w:rsidR="005701B0" w:rsidRPr="00166C95">
        <w:rPr>
          <w:rFonts w:ascii="Times New Roman" w:eastAsia="Times New Roman" w:hAnsi="Times New Roman" w:cs="Times New Roman"/>
          <w:i/>
        </w:rPr>
        <w:t xml:space="preserve">документ </w:t>
      </w:r>
      <w:r w:rsidRPr="00166C95">
        <w:rPr>
          <w:rFonts w:ascii="Times New Roman" w:eastAsia="Times New Roman" w:hAnsi="Times New Roman" w:cs="Times New Roman"/>
          <w:i/>
        </w:rPr>
        <w:t xml:space="preserve">6 </w:t>
      </w:r>
      <w:r w:rsidR="00574E05" w:rsidRPr="00166C95">
        <w:rPr>
          <w:rFonts w:ascii="Times New Roman" w:eastAsia="Times New Roman" w:hAnsi="Times New Roman" w:cs="Times New Roman"/>
          <w:i/>
        </w:rPr>
        <w:t>относно топлинни потоци, прехвърлени извън границите на инсталацията</w:t>
      </w:r>
      <w:r w:rsidR="00D27787" w:rsidRPr="00166C95">
        <w:rPr>
          <w:rFonts w:ascii="Times New Roman" w:eastAsia="Times New Roman" w:hAnsi="Times New Roman" w:cs="Times New Roman"/>
          <w:i/>
        </w:rPr>
        <w:t>,</w:t>
      </w:r>
      <w:r w:rsidR="00574E05" w:rsidRPr="00166C95">
        <w:rPr>
          <w:rFonts w:ascii="Times New Roman" w:eastAsia="Times New Roman" w:hAnsi="Times New Roman" w:cs="Times New Roman"/>
          <w:color w:val="auto"/>
        </w:rPr>
        <w:t xml:space="preserve"> </w:t>
      </w:r>
      <w:r w:rsidRPr="00166C95">
        <w:rPr>
          <w:rFonts w:ascii="Times New Roman" w:eastAsia="Times New Roman" w:hAnsi="Times New Roman" w:cs="Times New Roman"/>
          <w:i/>
          <w:color w:val="auto"/>
        </w:rPr>
        <w:t>за повече насоки по тази тема.</w:t>
      </w:r>
      <w:r w:rsidR="005701B0" w:rsidRPr="00166C95">
        <w:rPr>
          <w:rFonts w:ascii="Times New Roman" w:hAnsi="Times New Roman" w:cs="Times New Roman"/>
          <w:i/>
          <w:color w:val="auto"/>
        </w:rPr>
        <w:t xml:space="preserve"> </w:t>
      </w:r>
    </w:p>
    <w:p w:rsidR="00574E05" w:rsidRPr="00166C95" w:rsidRDefault="00574E05" w:rsidP="005701B0">
      <w:pPr>
        <w:pStyle w:val="Default"/>
        <w:numPr>
          <w:ilvl w:val="0"/>
          <w:numId w:val="27"/>
        </w:numPr>
        <w:jc w:val="both"/>
        <w:rPr>
          <w:rFonts w:ascii="Times New Roman" w:hAnsi="Times New Roman" w:cs="Times New Roman"/>
          <w:i/>
          <w:color w:val="auto"/>
        </w:rPr>
      </w:pPr>
      <w:r w:rsidRPr="00166C95">
        <w:rPr>
          <w:rFonts w:ascii="Times New Roman" w:eastAsia="Times New Roman" w:hAnsi="Times New Roman" w:cs="Times New Roman"/>
        </w:rPr>
        <w:lastRenderedPageBreak/>
        <w:t>Продуктът, по отношение на който се консумира топлинна енергия, или дали топлинната енергия се използва за регионално отопление.</w:t>
      </w:r>
    </w:p>
    <w:p w:rsidR="00A42781" w:rsidRPr="00166C95" w:rsidRDefault="00A42781" w:rsidP="00574E05">
      <w:pPr>
        <w:pStyle w:val="Default"/>
        <w:numPr>
          <w:ilvl w:val="0"/>
          <w:numId w:val="27"/>
        </w:numPr>
        <w:jc w:val="both"/>
        <w:rPr>
          <w:rFonts w:ascii="Times New Roman" w:hAnsi="Times New Roman" w:cs="Times New Roman"/>
        </w:rPr>
      </w:pPr>
      <w:r w:rsidRPr="00166C95">
        <w:rPr>
          <w:rFonts w:ascii="Times New Roman" w:eastAsia="Times New Roman" w:hAnsi="Times New Roman" w:cs="Times New Roman"/>
        </w:rPr>
        <w:t>Съответният</w:t>
      </w:r>
      <w:r w:rsidR="003F1055" w:rsidRPr="00166C95">
        <w:rPr>
          <w:rFonts w:ascii="Times New Roman" w:eastAsia="Times New Roman" w:hAnsi="Times New Roman" w:cs="Times New Roman"/>
        </w:rPr>
        <w:t xml:space="preserve"> </w:t>
      </w:r>
      <w:r w:rsidR="003F1055" w:rsidRPr="00166C95">
        <w:rPr>
          <w:rFonts w:ascii="Times New Roman" w:eastAsia="Times New Roman" w:hAnsi="Times New Roman" w:cs="Times New Roman"/>
          <w:b/>
        </w:rPr>
        <w:t xml:space="preserve">PRODCOM 2010 </w:t>
      </w:r>
      <w:r w:rsidRPr="00166C95">
        <w:rPr>
          <w:rFonts w:ascii="Times New Roman" w:eastAsia="Times New Roman" w:hAnsi="Times New Roman" w:cs="Times New Roman"/>
        </w:rPr>
        <w:t xml:space="preserve">код </w:t>
      </w:r>
      <w:r w:rsidR="003F1055" w:rsidRPr="00166C95">
        <w:rPr>
          <w:rFonts w:ascii="Times New Roman" w:eastAsia="Times New Roman" w:hAnsi="Times New Roman" w:cs="Times New Roman"/>
        </w:rPr>
        <w:t xml:space="preserve">за дейността, свързана с потреблението на топлинна енергия или износ на топлинна енергия за обекти извън СТЕ. </w:t>
      </w:r>
      <w:r w:rsidRPr="00166C95">
        <w:rPr>
          <w:rFonts w:ascii="Times New Roman" w:eastAsia="Times New Roman" w:hAnsi="Times New Roman" w:cs="Times New Roman"/>
          <w:i/>
        </w:rPr>
        <w:t xml:space="preserve">Списък на </w:t>
      </w:r>
      <w:r w:rsidRPr="00166C95">
        <w:rPr>
          <w:rFonts w:ascii="Times New Roman" w:hAnsi="Times New Roman" w:cs="Times New Roman"/>
          <w:i/>
          <w:iCs/>
        </w:rPr>
        <w:t>PRODCOM 2010</w:t>
      </w:r>
      <w:r w:rsidR="00D27787" w:rsidRPr="00166C95">
        <w:rPr>
          <w:rFonts w:ascii="Times New Roman" w:eastAsia="Times New Roman" w:hAnsi="Times New Roman" w:cs="Times New Roman"/>
          <w:i/>
        </w:rPr>
        <w:t xml:space="preserve"> кодовете</w:t>
      </w:r>
      <w:r w:rsidRPr="00166C95">
        <w:rPr>
          <w:rFonts w:ascii="Times New Roman" w:hAnsi="Times New Roman" w:cs="Times New Roman"/>
          <w:i/>
          <w:iCs/>
        </w:rPr>
        <w:t xml:space="preserve"> е наличен на: http://ec.europa.eu/eurostat/ramon/nomenclatures/index.cfm?TargetUrl=LST_CLS _DLD&amp;StrNom=PRD_2010&amp;StrLanguageCode=EN&amp;StrLayoutCode=HIERARCHIC</w:t>
      </w:r>
      <w:r w:rsidRPr="00166C95">
        <w:rPr>
          <w:rFonts w:ascii="Times New Roman" w:hAnsi="Times New Roman" w:cs="Times New Roman"/>
        </w:rPr>
        <w:t xml:space="preserve">. </w:t>
      </w:r>
    </w:p>
    <w:p w:rsidR="00574E05" w:rsidRPr="00166C95" w:rsidRDefault="00A42781" w:rsidP="00A42781">
      <w:pPr>
        <w:pStyle w:val="Default"/>
        <w:ind w:left="720"/>
        <w:jc w:val="both"/>
        <w:rPr>
          <w:rFonts w:ascii="Times New Roman" w:hAnsi="Times New Roman" w:cs="Times New Roman"/>
        </w:rPr>
      </w:pPr>
      <w:r w:rsidRPr="00166C95">
        <w:rPr>
          <w:rFonts w:ascii="Times New Roman" w:hAnsi="Times New Roman" w:cs="Times New Roman"/>
        </w:rPr>
        <w:t xml:space="preserve">Кодовете PRODCOM следва да се въведат във формат „nnnnnnnn”, т.е. без точки или други разделители между числата. Само ако няма налични PRODCOM кодове за съответния продукт, може да се посочат 4-цифрени NACE кодове, във формат „nnnn”. </w:t>
      </w:r>
      <w:r w:rsidR="003F1055" w:rsidRPr="00166C95">
        <w:rPr>
          <w:rFonts w:ascii="Times New Roman" w:eastAsia="Times New Roman" w:hAnsi="Times New Roman" w:cs="Times New Roman"/>
        </w:rPr>
        <w:t xml:space="preserve">NACE кодовете могат да се използват вместо PRODCOM кодовете, ако са обхванати няколко сходни продукта от един и същ NACE сектор. PRODCOM/NACE кодовете трябва да се използват за верифициране </w:t>
      </w:r>
      <w:r w:rsidRPr="00166C95">
        <w:rPr>
          <w:rFonts w:ascii="Times New Roman" w:eastAsia="Times New Roman" w:hAnsi="Times New Roman" w:cs="Times New Roman"/>
        </w:rPr>
        <w:t xml:space="preserve">статуса на </w:t>
      </w:r>
      <w:r w:rsidR="003F1055" w:rsidRPr="00166C95">
        <w:rPr>
          <w:rFonts w:ascii="Times New Roman" w:eastAsia="Times New Roman" w:hAnsi="Times New Roman" w:cs="Times New Roman"/>
        </w:rPr>
        <w:t xml:space="preserve">изтичането на въглерод </w:t>
      </w:r>
      <w:r w:rsidR="00BA50EC" w:rsidRPr="00166C95">
        <w:rPr>
          <w:rFonts w:ascii="Times New Roman" w:eastAsia="Times New Roman" w:hAnsi="Times New Roman" w:cs="Times New Roman"/>
        </w:rPr>
        <w:t>з</w:t>
      </w:r>
      <w:r w:rsidR="003F1055" w:rsidRPr="00166C95">
        <w:rPr>
          <w:rFonts w:ascii="Times New Roman" w:eastAsia="Times New Roman" w:hAnsi="Times New Roman" w:cs="Times New Roman"/>
        </w:rPr>
        <w:t>а дейностите, осъществявани вътре в инсталацията. Обърнете внимание, че в случай на износ на топлинна енергия за обекти извън СТЕ, коефициентът на изтичане на въглерод за секторите, изложени на риск от изтичане на въглерод, може да се използва само ако износителят на топлинна енергия предостави задоволителни доказателства, че изнася топлинна енергия за обект извън СТЕ, който е изложен на значителен риск от изчитане на въглерод: операторът ще предостави, например, списък на своите потребители, консумиращи топлинна енергия, заедно с NACE кодовете на тези потребители и количествата топлинна енергия, които са им доставени</w:t>
      </w:r>
      <w:r w:rsidRPr="00166C95">
        <w:rPr>
          <w:rFonts w:ascii="Times New Roman" w:hAnsi="Times New Roman" w:cs="Times New Roman"/>
        </w:rPr>
        <w:t>.</w:t>
      </w:r>
    </w:p>
    <w:p w:rsidR="005701B0" w:rsidRPr="00166C95" w:rsidRDefault="00F16B72" w:rsidP="00F16B72">
      <w:pPr>
        <w:pStyle w:val="Default"/>
        <w:jc w:val="both"/>
        <w:rPr>
          <w:rFonts w:ascii="Times New Roman" w:hAnsi="Times New Roman" w:cs="Times New Roman"/>
          <w:sz w:val="23"/>
          <w:szCs w:val="23"/>
        </w:rPr>
      </w:pPr>
      <w:r w:rsidRPr="00166C95">
        <w:rPr>
          <w:rFonts w:ascii="Times New Roman" w:hAnsi="Times New Roman" w:cs="Times New Roman"/>
          <w:b/>
          <w:bCs/>
        </w:rPr>
        <w:t>Производствени равнища</w:t>
      </w:r>
      <w:r w:rsidRPr="00166C95">
        <w:rPr>
          <w:rFonts w:ascii="Times New Roman" w:hAnsi="Times New Roman" w:cs="Times New Roman"/>
        </w:rPr>
        <w:t xml:space="preserve">: единица и производствени равнища на всеки от продуктите или количество изнесена топлинна енергия. Тази втора таблица автоматично копира името на продукта или изнесената топлинна енергия, посочени в </w:t>
      </w:r>
      <w:r w:rsidRPr="00166C95">
        <w:rPr>
          <w:rFonts w:ascii="Times New Roman" w:hAnsi="Times New Roman" w:cs="Times New Roman"/>
          <w:sz w:val="23"/>
          <w:szCs w:val="23"/>
        </w:rPr>
        <w:t>(b).</w:t>
      </w:r>
    </w:p>
    <w:p w:rsidR="008C1DC0" w:rsidRPr="00166C95" w:rsidRDefault="008C1DC0" w:rsidP="00F16B72">
      <w:pPr>
        <w:pStyle w:val="Default"/>
        <w:jc w:val="both"/>
        <w:rPr>
          <w:rFonts w:ascii="Times New Roman" w:hAnsi="Times New Roman" w:cs="Times New Roman"/>
          <w:sz w:val="23"/>
          <w:szCs w:val="23"/>
        </w:rPr>
      </w:pPr>
    </w:p>
    <w:tbl>
      <w:tblPr>
        <w:tblStyle w:val="TableGrid"/>
        <w:tblW w:w="0" w:type="auto"/>
        <w:tblLook w:val="04A0" w:firstRow="1" w:lastRow="0" w:firstColumn="1" w:lastColumn="0" w:noHBand="0" w:noVBand="1"/>
      </w:tblPr>
      <w:tblGrid>
        <w:gridCol w:w="9016"/>
      </w:tblGrid>
      <w:tr w:rsidR="001D7842" w:rsidRPr="006251CC" w:rsidTr="001D7842">
        <w:tc>
          <w:tcPr>
            <w:tcW w:w="9166" w:type="dxa"/>
          </w:tcPr>
          <w:p w:rsidR="001D7842" w:rsidRPr="00166C95" w:rsidRDefault="001D7842" w:rsidP="001D7842">
            <w:pPr>
              <w:pStyle w:val="Default"/>
              <w:shd w:val="clear" w:color="auto" w:fill="C6D9F1" w:themeFill="text2" w:themeFillTint="33"/>
              <w:jc w:val="both"/>
              <w:rPr>
                <w:rFonts w:ascii="Times New Roman" w:hAnsi="Times New Roman" w:cs="Times New Roman"/>
              </w:rPr>
            </w:pPr>
            <w:r w:rsidRPr="00166C95">
              <w:rPr>
                <w:rFonts w:ascii="Times New Roman" w:hAnsi="Times New Roman" w:cs="Times New Roman"/>
                <w:b/>
                <w:bCs/>
              </w:rPr>
              <w:t xml:space="preserve">Данни, които се изискват за определяне на коефициента на подобряване на показателя съгласно Член 10a(2) от Директивата. </w:t>
            </w:r>
          </w:p>
          <w:p w:rsidR="001D7842" w:rsidRPr="00166C95" w:rsidRDefault="001D7842" w:rsidP="001D7842">
            <w:pPr>
              <w:pStyle w:val="Default"/>
              <w:shd w:val="clear" w:color="auto" w:fill="C6D9F1" w:themeFill="text2" w:themeFillTint="33"/>
              <w:jc w:val="both"/>
              <w:rPr>
                <w:rFonts w:ascii="Times New Roman" w:hAnsi="Times New Roman" w:cs="Times New Roman"/>
              </w:rPr>
            </w:pPr>
            <w:r w:rsidRPr="00166C95">
              <w:rPr>
                <w:rFonts w:ascii="Times New Roman" w:hAnsi="Times New Roman" w:cs="Times New Roman"/>
              </w:rPr>
              <w:t xml:space="preserve">Данните, които се предоставят в това каре, ще се използват за актуализиране на стойностите на показателите. Емисиите, свързани с измерима топлинна енергия, загуби на топлинна енергия, неизмерими топлинна енергия и отпадъчни газове, трябва да бъдат разпределени </w:t>
            </w:r>
            <w:r w:rsidR="00BA50EC" w:rsidRPr="00166C95">
              <w:rPr>
                <w:rFonts w:ascii="Times New Roman" w:hAnsi="Times New Roman" w:cs="Times New Roman"/>
              </w:rPr>
              <w:t>з</w:t>
            </w:r>
            <w:r w:rsidRPr="00166C95">
              <w:rPr>
                <w:rFonts w:ascii="Times New Roman" w:hAnsi="Times New Roman" w:cs="Times New Roman"/>
              </w:rPr>
              <w:t xml:space="preserve">а различните подинсталации в съответствие с Раздел 10 от Приложение VII от </w:t>
            </w:r>
            <w:r w:rsidR="007072FB">
              <w:rPr>
                <w:rFonts w:ascii="Times New Roman" w:hAnsi="Times New Roman" w:cs="Times New Roman"/>
              </w:rPr>
              <w:t>FAR</w:t>
            </w:r>
            <w:r w:rsidRPr="00166C95">
              <w:rPr>
                <w:rFonts w:ascii="Times New Roman" w:hAnsi="Times New Roman" w:cs="Times New Roman"/>
              </w:rPr>
              <w:t xml:space="preserve">.  </w:t>
            </w:r>
          </w:p>
          <w:p w:rsidR="004D409B" w:rsidRPr="00166C95" w:rsidRDefault="004D409B" w:rsidP="001D7842">
            <w:pPr>
              <w:pStyle w:val="Default"/>
              <w:shd w:val="clear" w:color="auto" w:fill="C6D9F1" w:themeFill="text2" w:themeFillTint="33"/>
              <w:jc w:val="both"/>
              <w:rPr>
                <w:rFonts w:ascii="Times New Roman" w:hAnsi="Times New Roman" w:cs="Times New Roman"/>
              </w:rPr>
            </w:pPr>
          </w:p>
          <w:p w:rsidR="001D7842" w:rsidRPr="00166C95" w:rsidRDefault="001D7842" w:rsidP="004D409B">
            <w:pPr>
              <w:pStyle w:val="Default"/>
              <w:jc w:val="both"/>
              <w:rPr>
                <w:rFonts w:ascii="Times New Roman" w:hAnsi="Times New Roman" w:cs="Times New Roman"/>
                <w:i/>
                <w:color w:val="auto"/>
              </w:rPr>
            </w:pPr>
            <w:r w:rsidRPr="00166C95">
              <w:rPr>
                <w:rFonts w:ascii="Times New Roman" w:hAnsi="Times New Roman" w:cs="Times New Roman"/>
                <w:shd w:val="clear" w:color="auto" w:fill="C6D9F1" w:themeFill="text2" w:themeFillTint="33"/>
              </w:rPr>
              <w:t xml:space="preserve">Този раздел следва принципите, заложени в раздели 4.3 и 7.3 на Ръководен документ 5, особено за всички параметри, използвани за определяне на емисиите за разпределяне на квоти за всяка подинсталация (вж. формула </w:t>
            </w:r>
            <w:r w:rsidRPr="00166C95">
              <w:rPr>
                <w:rFonts w:ascii="Times New Roman" w:hAnsi="Times New Roman" w:cs="Times New Roman"/>
                <w:i/>
                <w:iCs/>
                <w:shd w:val="clear" w:color="auto" w:fill="C6D9F1" w:themeFill="text2" w:themeFillTint="33"/>
              </w:rPr>
              <w:t xml:space="preserve">AttrEm </w:t>
            </w:r>
            <w:r w:rsidRPr="00166C95">
              <w:rPr>
                <w:rFonts w:ascii="Times New Roman" w:hAnsi="Times New Roman" w:cs="Times New Roman"/>
                <w:iCs/>
                <w:shd w:val="clear" w:color="auto" w:fill="C6D9F1" w:themeFill="text2" w:themeFillTint="33"/>
              </w:rPr>
              <w:t>по-долу</w:t>
            </w:r>
            <w:r w:rsidRPr="00166C95">
              <w:rPr>
                <w:rFonts w:ascii="Times New Roman" w:hAnsi="Times New Roman" w:cs="Times New Roman"/>
                <w:shd w:val="clear" w:color="auto" w:fill="C6D9F1" w:themeFill="text2" w:themeFillTint="33"/>
              </w:rPr>
              <w:t>). Таблица</w:t>
            </w:r>
            <w:r w:rsidR="004D409B" w:rsidRPr="00166C95">
              <w:rPr>
                <w:rFonts w:ascii="Times New Roman" w:hAnsi="Times New Roman" w:cs="Times New Roman"/>
                <w:shd w:val="clear" w:color="auto" w:fill="C6D9F1" w:themeFill="text2" w:themeFillTint="33"/>
              </w:rPr>
              <w:t xml:space="preserve"> 2 на стр. 50 </w:t>
            </w:r>
            <w:r w:rsidRPr="00166C95">
              <w:rPr>
                <w:rFonts w:ascii="Times New Roman" w:hAnsi="Times New Roman" w:cs="Times New Roman"/>
                <w:shd w:val="clear" w:color="auto" w:fill="C6D9F1" w:themeFill="text2" w:themeFillTint="33"/>
              </w:rPr>
              <w:lastRenderedPageBreak/>
              <w:t xml:space="preserve">свързва всеки елемент на формулата </w:t>
            </w:r>
            <w:r w:rsidRPr="00166C95">
              <w:rPr>
                <w:rFonts w:ascii="Times New Roman" w:hAnsi="Times New Roman" w:cs="Times New Roman"/>
                <w:i/>
                <w:iCs/>
                <w:shd w:val="clear" w:color="auto" w:fill="C6D9F1" w:themeFill="text2" w:themeFillTint="33"/>
              </w:rPr>
              <w:t xml:space="preserve">AttrEm </w:t>
            </w:r>
            <w:r w:rsidRPr="00166C95">
              <w:rPr>
                <w:rFonts w:ascii="Times New Roman" w:hAnsi="Times New Roman" w:cs="Times New Roman"/>
                <w:iCs/>
                <w:shd w:val="clear" w:color="auto" w:fill="C6D9F1" w:themeFill="text2" w:themeFillTint="33"/>
              </w:rPr>
              <w:t>по-долу със съответните раздели във формуляр</w:t>
            </w:r>
            <w:r w:rsidR="004D409B" w:rsidRPr="00166C95">
              <w:rPr>
                <w:rFonts w:ascii="Times New Roman" w:hAnsi="Times New Roman" w:cs="Times New Roman"/>
                <w:iCs/>
                <w:shd w:val="clear" w:color="auto" w:fill="C6D9F1" w:themeFill="text2" w:themeFillTint="33"/>
              </w:rPr>
              <w:t xml:space="preserve">ите </w:t>
            </w:r>
            <w:r w:rsidRPr="00166C95">
              <w:rPr>
                <w:rFonts w:ascii="Times New Roman" w:hAnsi="Times New Roman" w:cs="Times New Roman"/>
                <w:iCs/>
                <w:shd w:val="clear" w:color="auto" w:fill="C6D9F1" w:themeFill="text2" w:themeFillTint="33"/>
              </w:rPr>
              <w:t xml:space="preserve">за събиране на базови данни и </w:t>
            </w:r>
            <w:r w:rsidRPr="00166C95">
              <w:rPr>
                <w:rFonts w:ascii="Times New Roman" w:hAnsi="Times New Roman" w:cs="Times New Roman"/>
                <w:shd w:val="clear" w:color="auto" w:fill="C6D9F1" w:themeFill="text2" w:themeFillTint="33"/>
              </w:rPr>
              <w:t>MMP, както и със съответните примери, показани в този раздел.</w:t>
            </w:r>
            <w:r w:rsidR="004D409B" w:rsidRPr="00166C95">
              <w:rPr>
                <w:sz w:val="23"/>
                <w:szCs w:val="23"/>
              </w:rPr>
              <w:t xml:space="preserve"> </w:t>
            </w:r>
          </w:p>
        </w:tc>
      </w:tr>
    </w:tbl>
    <w:p w:rsidR="001D7842" w:rsidRPr="00166C95" w:rsidRDefault="001D7842" w:rsidP="00F16B72">
      <w:pPr>
        <w:pStyle w:val="Default"/>
        <w:jc w:val="both"/>
        <w:rPr>
          <w:rFonts w:ascii="Times New Roman" w:hAnsi="Times New Roman" w:cs="Times New Roman"/>
          <w:i/>
          <w:color w:val="auto"/>
        </w:rPr>
      </w:pPr>
    </w:p>
    <w:tbl>
      <w:tblPr>
        <w:tblStyle w:val="TableGrid"/>
        <w:tblW w:w="0" w:type="auto"/>
        <w:tblLook w:val="04A0" w:firstRow="1" w:lastRow="0" w:firstColumn="1" w:lastColumn="0" w:noHBand="0" w:noVBand="1"/>
      </w:tblPr>
      <w:tblGrid>
        <w:gridCol w:w="9016"/>
      </w:tblGrid>
      <w:tr w:rsidR="00EE635E" w:rsidRPr="006251CC" w:rsidTr="00EE635E">
        <w:tc>
          <w:tcPr>
            <w:tcW w:w="9166" w:type="dxa"/>
            <w:shd w:val="clear" w:color="auto" w:fill="C6D9F1" w:themeFill="text2" w:themeFillTint="33"/>
          </w:tcPr>
          <w:p w:rsidR="00EE635E" w:rsidRPr="00166C95" w:rsidRDefault="00EE635E" w:rsidP="00EE635E">
            <w:pPr>
              <w:pStyle w:val="Default"/>
              <w:jc w:val="both"/>
              <w:rPr>
                <w:rFonts w:ascii="Times New Roman" w:hAnsi="Times New Roman" w:cs="Times New Roman"/>
                <w:i/>
                <w:color w:val="auto"/>
              </w:rPr>
            </w:pPr>
            <w:r w:rsidRPr="00166C95">
              <w:rPr>
                <w:rFonts w:ascii="Cambria Math" w:eastAsia="CambriaMath" w:hAnsi="Cambria Math" w:cs="Cambria Math"/>
                <w:sz w:val="16"/>
                <w:szCs w:val="16"/>
              </w:rPr>
              <w:t>𝑨𝒕𝒕𝒓𝑬𝒎</w:t>
            </w:r>
            <w:r w:rsidRPr="00166C95">
              <w:rPr>
                <w:rFonts w:ascii="CambriaMath" w:eastAsia="CambriaMath" w:cs="CambriaMath"/>
                <w:sz w:val="16"/>
                <w:szCs w:val="16"/>
              </w:rPr>
              <w:t xml:space="preserve"> = </w:t>
            </w:r>
            <w:r w:rsidRPr="00166C95">
              <w:rPr>
                <w:rFonts w:ascii="Cambria Math" w:eastAsia="CambriaMath" w:hAnsi="Cambria Math" w:cs="Cambria Math"/>
                <w:sz w:val="16"/>
                <w:szCs w:val="16"/>
              </w:rPr>
              <w:t>𝑫𝒊𝒓𝑬𝒎</w:t>
            </w:r>
            <w:r w:rsidRPr="00166C95">
              <w:rPr>
                <w:rFonts w:ascii="CambriaMath" w:eastAsia="CambriaMath" w:cs="CambriaMath"/>
                <w:sz w:val="12"/>
                <w:szCs w:val="12"/>
              </w:rPr>
              <w:t>∗</w:t>
            </w:r>
            <w:r w:rsidRPr="00166C95">
              <w:rPr>
                <w:rFonts w:ascii="CambriaMath" w:eastAsia="CambriaMath" w:cs="CambriaMath"/>
                <w:sz w:val="12"/>
                <w:szCs w:val="12"/>
              </w:rPr>
              <w:t xml:space="preserve"> </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𝑬𝒎</w:t>
            </w:r>
            <w:r w:rsidRPr="00166C95">
              <w:rPr>
                <w:rFonts w:ascii="Cambria Math" w:eastAsia="CambriaMath" w:hAnsi="Cambria Math" w:cs="Cambria Math"/>
                <w:sz w:val="12"/>
                <w:szCs w:val="12"/>
              </w:rPr>
              <w:t>𝑯</w:t>
            </w:r>
            <w:r w:rsidRPr="00166C95">
              <w:rPr>
                <w:rFonts w:ascii="CambriaMath" w:eastAsia="CambriaMath" w:cs="CambriaMath"/>
                <w:sz w:val="12"/>
                <w:szCs w:val="12"/>
              </w:rPr>
              <w:t>,</w:t>
            </w:r>
            <w:r w:rsidRPr="00166C95">
              <w:rPr>
                <w:rFonts w:ascii="Cambria Math" w:eastAsia="CambriaMath" w:hAnsi="Cambria Math" w:cs="Cambria Math"/>
                <w:sz w:val="12"/>
                <w:szCs w:val="12"/>
              </w:rPr>
              <w:t>𝒊𝒎𝒑𝒐𝒓𝒕</w:t>
            </w:r>
            <w:r w:rsidRPr="00166C95">
              <w:rPr>
                <w:rFonts w:ascii="CambriaMath" w:eastAsia="CambriaMath" w:cs="CambriaMath"/>
                <w:sz w:val="12"/>
                <w:szCs w:val="12"/>
              </w:rPr>
              <w:t xml:space="preserve"> </w:t>
            </w:r>
            <w:r w:rsidRPr="00166C95">
              <w:rPr>
                <w:rFonts w:ascii="CambriaMath" w:eastAsia="CambriaMath" w:cs="CambriaMath"/>
                <w:sz w:val="16"/>
                <w:szCs w:val="16"/>
              </w:rPr>
              <w:t>−</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𝑬𝒎</w:t>
            </w:r>
            <w:r w:rsidRPr="00166C95">
              <w:rPr>
                <w:rFonts w:ascii="Cambria Math" w:eastAsia="CambriaMath" w:hAnsi="Cambria Math" w:cs="Cambria Math"/>
                <w:sz w:val="12"/>
                <w:szCs w:val="12"/>
              </w:rPr>
              <w:t>𝑯</w:t>
            </w:r>
            <w:r w:rsidRPr="00166C95">
              <w:rPr>
                <w:rFonts w:ascii="CambriaMath" w:eastAsia="CambriaMath" w:cs="CambriaMath"/>
                <w:sz w:val="12"/>
                <w:szCs w:val="12"/>
              </w:rPr>
              <w:t>,</w:t>
            </w:r>
            <w:r w:rsidRPr="00166C95">
              <w:rPr>
                <w:rFonts w:ascii="Cambria Math" w:eastAsia="CambriaMath" w:hAnsi="Cambria Math" w:cs="Cambria Math"/>
                <w:sz w:val="12"/>
                <w:szCs w:val="12"/>
              </w:rPr>
              <w:t>𝒆𝒙𝒑𝒐𝒓𝒕</w:t>
            </w:r>
            <w:r w:rsidRPr="00166C95">
              <w:rPr>
                <w:rFonts w:ascii="CambriaMath" w:eastAsia="CambriaMath" w:cs="CambriaMath"/>
                <w:sz w:val="12"/>
                <w:szCs w:val="12"/>
              </w:rPr>
              <w:t xml:space="preserve"> </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𝑾𝑮</w:t>
            </w:r>
            <w:r w:rsidRPr="00166C95">
              <w:rPr>
                <w:rFonts w:ascii="Cambria Math" w:eastAsia="CambriaMath" w:hAnsi="Cambria Math" w:cs="Cambria Math"/>
                <w:sz w:val="12"/>
                <w:szCs w:val="12"/>
              </w:rPr>
              <w:t>𝒄𝒐𝒓𝒓</w:t>
            </w:r>
            <w:r w:rsidRPr="00166C95">
              <w:rPr>
                <w:rFonts w:ascii="CambriaMath" w:eastAsia="CambriaMath" w:cs="CambriaMath"/>
                <w:sz w:val="12"/>
                <w:szCs w:val="12"/>
              </w:rPr>
              <w:t>,</w:t>
            </w:r>
            <w:r w:rsidRPr="00166C95">
              <w:rPr>
                <w:rFonts w:ascii="Cambria Math" w:eastAsia="CambriaMath" w:hAnsi="Cambria Math" w:cs="Cambria Math"/>
                <w:sz w:val="12"/>
                <w:szCs w:val="12"/>
              </w:rPr>
              <w:t>𝒊𝒎𝒑𝒐𝒓𝒕</w:t>
            </w:r>
            <w:r w:rsidRPr="00166C95">
              <w:rPr>
                <w:rFonts w:ascii="CambriaMath" w:eastAsia="CambriaMath" w:cs="CambriaMath"/>
                <w:sz w:val="12"/>
                <w:szCs w:val="12"/>
              </w:rPr>
              <w:t xml:space="preserve"> </w:t>
            </w:r>
            <w:r w:rsidRPr="00166C95">
              <w:rPr>
                <w:rFonts w:ascii="CambriaMath" w:eastAsia="CambriaMath" w:cs="CambriaMath"/>
                <w:sz w:val="16"/>
                <w:szCs w:val="16"/>
              </w:rPr>
              <w:t>−</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𝑾𝑮</w:t>
            </w:r>
            <w:r w:rsidRPr="00166C95">
              <w:rPr>
                <w:rFonts w:ascii="Cambria Math" w:eastAsia="CambriaMath" w:hAnsi="Cambria Math" w:cs="Cambria Math"/>
                <w:sz w:val="12"/>
                <w:szCs w:val="12"/>
              </w:rPr>
              <w:t>𝒄𝒐𝒓𝒓</w:t>
            </w:r>
            <w:r w:rsidRPr="00166C95">
              <w:rPr>
                <w:rFonts w:ascii="CambriaMath" w:eastAsia="CambriaMath" w:cs="CambriaMath"/>
                <w:sz w:val="12"/>
                <w:szCs w:val="12"/>
              </w:rPr>
              <w:t>,</w:t>
            </w:r>
            <w:r w:rsidRPr="00166C95">
              <w:rPr>
                <w:rFonts w:ascii="Cambria Math" w:eastAsia="CambriaMath" w:hAnsi="Cambria Math" w:cs="Cambria Math"/>
                <w:sz w:val="12"/>
                <w:szCs w:val="12"/>
              </w:rPr>
              <w:t>𝒆𝒙𝒑𝒐𝒓𝒕</w:t>
            </w:r>
            <w:r w:rsidRPr="00166C95">
              <w:rPr>
                <w:rFonts w:ascii="CambriaMath" w:eastAsia="CambriaMath" w:cs="CambriaMath"/>
                <w:sz w:val="12"/>
                <w:szCs w:val="12"/>
              </w:rPr>
              <w:t xml:space="preserve"> </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𝑬𝒎</w:t>
            </w:r>
            <w:r w:rsidRPr="00166C95">
              <w:rPr>
                <w:rFonts w:ascii="Cambria Math" w:eastAsia="CambriaMath" w:hAnsi="Cambria Math" w:cs="Cambria Math"/>
                <w:sz w:val="12"/>
                <w:szCs w:val="12"/>
              </w:rPr>
              <w:t>𝒆𝒍</w:t>
            </w:r>
            <w:r w:rsidRPr="00166C95">
              <w:rPr>
                <w:rFonts w:ascii="CambriaMath" w:eastAsia="CambriaMath" w:cs="CambriaMath"/>
                <w:sz w:val="12"/>
                <w:szCs w:val="12"/>
              </w:rPr>
              <w:t>,</w:t>
            </w:r>
            <w:r w:rsidRPr="00166C95">
              <w:rPr>
                <w:rFonts w:ascii="Cambria Math" w:eastAsia="CambriaMath" w:hAnsi="Cambria Math" w:cs="Cambria Math"/>
                <w:sz w:val="12"/>
                <w:szCs w:val="12"/>
              </w:rPr>
              <w:t>𝒆𝒙𝒄𝒉</w:t>
            </w:r>
            <w:r w:rsidRPr="00166C95">
              <w:rPr>
                <w:rFonts w:ascii="CambriaMath" w:eastAsia="CambriaMath" w:cs="CambriaMath"/>
                <w:sz w:val="12"/>
                <w:szCs w:val="12"/>
              </w:rPr>
              <w:t xml:space="preserve"> </w:t>
            </w:r>
            <w:r w:rsidRPr="00166C95">
              <w:rPr>
                <w:rFonts w:ascii="CambriaMath" w:eastAsia="CambriaMath" w:cs="CambriaMath"/>
                <w:sz w:val="16"/>
                <w:szCs w:val="16"/>
              </w:rPr>
              <w:t>−</w:t>
            </w:r>
            <w:r w:rsidRPr="00166C95">
              <w:rPr>
                <w:rFonts w:ascii="CambriaMath" w:eastAsia="CambriaMath" w:cs="CambriaMath"/>
                <w:sz w:val="16"/>
                <w:szCs w:val="16"/>
              </w:rPr>
              <w:t xml:space="preserve"> </w:t>
            </w:r>
            <w:r w:rsidRPr="00166C95">
              <w:rPr>
                <w:rFonts w:ascii="Cambria Math" w:eastAsia="CambriaMath" w:hAnsi="Cambria Math" w:cs="Cambria Math"/>
                <w:sz w:val="16"/>
                <w:szCs w:val="16"/>
              </w:rPr>
              <w:t>𝑬𝒎</w:t>
            </w:r>
            <w:r w:rsidRPr="00166C95">
              <w:rPr>
                <w:rFonts w:ascii="Cambria Math" w:eastAsia="CambriaMath" w:hAnsi="Cambria Math" w:cs="Cambria Math"/>
                <w:sz w:val="12"/>
                <w:szCs w:val="12"/>
              </w:rPr>
              <w:t>𝒆𝒍</w:t>
            </w:r>
            <w:r w:rsidRPr="00166C95">
              <w:rPr>
                <w:rFonts w:ascii="CambriaMath" w:eastAsia="CambriaMath" w:cs="CambriaMath"/>
                <w:sz w:val="12"/>
                <w:szCs w:val="12"/>
              </w:rPr>
              <w:t>,</w:t>
            </w:r>
            <w:r w:rsidRPr="00166C95">
              <w:rPr>
                <w:rFonts w:ascii="Cambria Math" w:eastAsia="CambriaMath" w:hAnsi="Cambria Math" w:cs="Cambria Math"/>
                <w:sz w:val="12"/>
                <w:szCs w:val="12"/>
              </w:rPr>
              <w:t>𝒑𝒓𝒐𝒅𝒖𝒄𝒆𝒅</w:t>
            </w:r>
          </w:p>
        </w:tc>
      </w:tr>
    </w:tbl>
    <w:p w:rsidR="00EE635E" w:rsidRPr="00166C95" w:rsidRDefault="00EE635E" w:rsidP="00F16B72">
      <w:pPr>
        <w:pStyle w:val="Default"/>
        <w:jc w:val="both"/>
        <w:rPr>
          <w:rFonts w:ascii="Times New Roman" w:hAnsi="Times New Roman" w:cs="Times New Roman"/>
          <w:i/>
          <w:color w:val="auto"/>
        </w:rPr>
      </w:pPr>
    </w:p>
    <w:p w:rsidR="00EE635E" w:rsidRPr="00166C95" w:rsidRDefault="00EE635E" w:rsidP="00F16B72">
      <w:pPr>
        <w:pStyle w:val="Default"/>
        <w:jc w:val="both"/>
        <w:rPr>
          <w:rFonts w:ascii="Times New Roman" w:hAnsi="Times New Roman" w:cs="Times New Roman"/>
        </w:rPr>
      </w:pPr>
      <w:r w:rsidRPr="00166C95">
        <w:rPr>
          <w:rFonts w:ascii="Times New Roman" w:hAnsi="Times New Roman" w:cs="Times New Roman"/>
        </w:rPr>
        <w:t>Въз основа на въдените данни в това каре ще бъдат изчислени подлежащите на разпредел</w:t>
      </w:r>
      <w:r w:rsidR="00BA50EC" w:rsidRPr="00166C95">
        <w:rPr>
          <w:rFonts w:ascii="Times New Roman" w:hAnsi="Times New Roman" w:cs="Times New Roman"/>
        </w:rPr>
        <w:t>е</w:t>
      </w:r>
      <w:r w:rsidRPr="00166C95">
        <w:rPr>
          <w:rFonts w:ascii="Times New Roman" w:hAnsi="Times New Roman" w:cs="Times New Roman"/>
        </w:rPr>
        <w:t xml:space="preserve">ние емисии в раздел K.III.2 на обобщаващия лист. </w:t>
      </w:r>
    </w:p>
    <w:p w:rsidR="00EE635E" w:rsidRPr="00166C95" w:rsidRDefault="00EE635E" w:rsidP="00F16B72">
      <w:pPr>
        <w:pStyle w:val="Default"/>
        <w:jc w:val="both"/>
        <w:rPr>
          <w:rFonts w:ascii="Times New Roman" w:hAnsi="Times New Roman" w:cs="Times New Roman"/>
        </w:rPr>
      </w:pPr>
    </w:p>
    <w:p w:rsidR="00EE635E" w:rsidRPr="00166C95" w:rsidRDefault="001C0EE9" w:rsidP="001C0EE9">
      <w:pPr>
        <w:pStyle w:val="Default"/>
        <w:jc w:val="both"/>
        <w:rPr>
          <w:rFonts w:ascii="Times New Roman" w:hAnsi="Times New Roman" w:cs="Times New Roman"/>
        </w:rPr>
      </w:pPr>
      <w:r w:rsidRPr="00166C95">
        <w:rPr>
          <w:rFonts w:ascii="Times New Roman" w:hAnsi="Times New Roman" w:cs="Times New Roman"/>
        </w:rPr>
        <w:t>Операторът трябва да осигури предоставянето на следните елементи</w:t>
      </w:r>
      <w:r w:rsidR="00EE635E" w:rsidRPr="00166C95">
        <w:rPr>
          <w:rFonts w:ascii="Times New Roman" w:hAnsi="Times New Roman" w:cs="Times New Roman"/>
        </w:rPr>
        <w:t xml:space="preserve">: </w:t>
      </w:r>
    </w:p>
    <w:p w:rsidR="00EE635E" w:rsidRPr="00166C95" w:rsidRDefault="00EE635E" w:rsidP="001C0EE9">
      <w:pPr>
        <w:pStyle w:val="Default"/>
        <w:spacing w:after="22"/>
        <w:jc w:val="both"/>
        <w:rPr>
          <w:rFonts w:ascii="Times New Roman" w:hAnsi="Times New Roman" w:cs="Times New Roman"/>
        </w:rPr>
      </w:pPr>
      <w:r w:rsidRPr="00166C95">
        <w:rPr>
          <w:rFonts w:ascii="Times New Roman" w:hAnsi="Times New Roman" w:cs="Times New Roman"/>
        </w:rPr>
        <w:t xml:space="preserve">c) </w:t>
      </w:r>
      <w:r w:rsidR="00ED7A91" w:rsidRPr="00166C95">
        <w:rPr>
          <w:rFonts w:ascii="Times New Roman" w:hAnsi="Times New Roman" w:cs="Times New Roman"/>
          <w:b/>
        </w:rPr>
        <w:t>Преки емисии,</w:t>
      </w:r>
      <w:r w:rsidRPr="00166C95">
        <w:rPr>
          <w:rFonts w:ascii="Times New Roman" w:hAnsi="Times New Roman" w:cs="Times New Roman"/>
          <w:b/>
          <w:bCs/>
        </w:rPr>
        <w:t xml:space="preserve"> </w:t>
      </w:r>
      <w:r w:rsidR="00D31A5C" w:rsidRPr="00166C95">
        <w:rPr>
          <w:rFonts w:ascii="Times New Roman" w:hAnsi="Times New Roman" w:cs="Times New Roman"/>
          <w:b/>
          <w:bCs/>
        </w:rPr>
        <w:t>свързани с подинсталацията</w:t>
      </w:r>
      <w:r w:rsidRPr="00166C95">
        <w:rPr>
          <w:rFonts w:ascii="Times New Roman" w:hAnsi="Times New Roman" w:cs="Times New Roman"/>
          <w:b/>
          <w:bCs/>
        </w:rPr>
        <w:t xml:space="preserve"> (</w:t>
      </w:r>
      <w:r w:rsidRPr="00166C95">
        <w:rPr>
          <w:rFonts w:ascii="Times New Roman" w:hAnsi="Times New Roman" w:cs="Times New Roman"/>
          <w:b/>
          <w:bCs/>
          <w:i/>
          <w:iCs/>
        </w:rPr>
        <w:t>DirEm* (MP source streams)</w:t>
      </w:r>
      <w:r w:rsidRPr="00166C95">
        <w:rPr>
          <w:rFonts w:ascii="Times New Roman" w:hAnsi="Times New Roman" w:cs="Times New Roman"/>
          <w:b/>
          <w:bCs/>
        </w:rPr>
        <w:t>)</w:t>
      </w:r>
      <w:r w:rsidR="00D31A5C" w:rsidRPr="00166C95">
        <w:rPr>
          <w:rFonts w:ascii="Times New Roman" w:hAnsi="Times New Roman" w:cs="Times New Roman"/>
        </w:rPr>
        <w:t xml:space="preserve">: общите преки емисии се представят за всяка година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31A5C" w:rsidRPr="00166C95">
        <w:rPr>
          <w:rFonts w:ascii="Times New Roman" w:hAnsi="Times New Roman" w:cs="Times New Roman"/>
        </w:rPr>
        <w:t>екви</w:t>
      </w:r>
      <w:r w:rsidR="00AA0BFC" w:rsidRPr="00166C95">
        <w:rPr>
          <w:rFonts w:ascii="Times New Roman" w:hAnsi="Times New Roman" w:cs="Times New Roman"/>
        </w:rPr>
        <w:t>в</w:t>
      </w:r>
      <w:r w:rsidR="00D31A5C" w:rsidRPr="00166C95">
        <w:rPr>
          <w:rFonts w:ascii="Times New Roman" w:hAnsi="Times New Roman" w:cs="Times New Roman"/>
        </w:rPr>
        <w:t>а</w:t>
      </w:r>
      <w:r w:rsidR="00AA0BFC" w:rsidRPr="00166C95">
        <w:rPr>
          <w:rFonts w:ascii="Times New Roman" w:hAnsi="Times New Roman" w:cs="Times New Roman"/>
        </w:rPr>
        <w:t>лент</w:t>
      </w:r>
      <w:r w:rsidR="00D31A5C" w:rsidRPr="00166C95">
        <w:rPr>
          <w:rFonts w:ascii="Times New Roman" w:hAnsi="Times New Roman" w:cs="Times New Roman"/>
        </w:rPr>
        <w:t xml:space="preserve"> годишно. Необходимо е да се вземат предвид следните изисквания</w:t>
      </w:r>
      <w:r w:rsidRPr="00166C95">
        <w:rPr>
          <w:rFonts w:ascii="Times New Roman" w:hAnsi="Times New Roman" w:cs="Times New Roman"/>
        </w:rPr>
        <w:t xml:space="preserve">: </w:t>
      </w:r>
    </w:p>
    <w:p w:rsidR="00D31A5C" w:rsidRPr="00166C95" w:rsidRDefault="00D31A5C" w:rsidP="00D31A5C">
      <w:pPr>
        <w:pStyle w:val="Default"/>
        <w:numPr>
          <w:ilvl w:val="0"/>
          <w:numId w:val="29"/>
        </w:numPr>
        <w:jc w:val="both"/>
      </w:pPr>
      <w:r w:rsidRPr="00166C95">
        <w:rPr>
          <w:rFonts w:ascii="Times New Roman" w:hAnsi="Times New Roman" w:cs="Times New Roman"/>
        </w:rPr>
        <w:t>Преките емисии се наблюдават в съответствие с ПМ, одобрен съгласно РМД, тоест отчитайки емисиите с базирани на изчисления методики (използващи потоци от гориво и материали), базирани на измервания методики (CEMS), както и с подходи без подреждане („алтернативни подходи или „fall-backs”). В няколко ситуации обаче „преките емисии” в този раздел не са идентични на докладваните по РМД. Тези ситуации включват например потоци от гориво и материали, използвани за производство на измерима топлинна енергия, отпадъчни газове и др. С други думи, трябва внимателно да се попълват разделите, представени по-долу, и да се спазват стриктно инструкциите, за да се избегне двойно отчитане или пропуски.</w:t>
      </w:r>
    </w:p>
    <w:p w:rsidR="001370A1" w:rsidRPr="00166C95" w:rsidRDefault="001370A1" w:rsidP="001370A1">
      <w:pPr>
        <w:pStyle w:val="Default"/>
        <w:numPr>
          <w:ilvl w:val="0"/>
          <w:numId w:val="29"/>
        </w:numPr>
        <w:jc w:val="both"/>
        <w:rPr>
          <w:rFonts w:ascii="Times New Roman" w:hAnsi="Times New Roman" w:cs="Times New Roman"/>
        </w:rPr>
      </w:pPr>
      <w:r w:rsidRPr="00166C95">
        <w:rPr>
          <w:rFonts w:ascii="Times New Roman" w:hAnsi="Times New Roman" w:cs="Times New Roman"/>
        </w:rPr>
        <w:t>Измерима топлинна енергия: когато топлинната енергия се произвежда изключително за една подинсталация, емисиите може да бъдат пряко разпределени тук чрез емисиите на гориво. Когато горива</w:t>
      </w:r>
      <w:r w:rsidR="00AA0BFC" w:rsidRPr="00166C95">
        <w:rPr>
          <w:rFonts w:ascii="Times New Roman" w:hAnsi="Times New Roman" w:cs="Times New Roman"/>
        </w:rPr>
        <w:t>та</w:t>
      </w:r>
      <w:r w:rsidRPr="00166C95">
        <w:rPr>
          <w:rFonts w:ascii="Times New Roman" w:hAnsi="Times New Roman" w:cs="Times New Roman"/>
        </w:rPr>
        <w:t xml:space="preserve"> се използват за производство на измерима топлинна енергия, която се консумира от повече от една подинсталация (централно енергийно помещение в инсталацията или по-сложна парова мрежа с няколко звена за производство на топлинна енергия), горивата не се включват в преките емисии на подинсталацията, а в точка (f).i. по-долу. </w:t>
      </w:r>
    </w:p>
    <w:p w:rsidR="001370A1" w:rsidRPr="00166C95" w:rsidRDefault="001370A1" w:rsidP="001370A1">
      <w:pPr>
        <w:pStyle w:val="Default"/>
        <w:numPr>
          <w:ilvl w:val="0"/>
          <w:numId w:val="29"/>
        </w:numPr>
        <w:jc w:val="both"/>
        <w:rPr>
          <w:sz w:val="23"/>
          <w:szCs w:val="23"/>
        </w:rPr>
      </w:pPr>
      <w:r w:rsidRPr="00166C95">
        <w:rPr>
          <w:rFonts w:ascii="Times New Roman" w:hAnsi="Times New Roman" w:cs="Times New Roman"/>
          <w:b/>
        </w:rPr>
        <w:t>Отпадъчни газове</w:t>
      </w:r>
      <w:r w:rsidRPr="00166C95">
        <w:rPr>
          <w:rFonts w:ascii="Times New Roman" w:hAnsi="Times New Roman" w:cs="Times New Roman"/>
        </w:rPr>
        <w:t>: емисиите, свързани с измерима топлинна енергия, произведена от отпадъчни газове, вне</w:t>
      </w:r>
      <w:r w:rsidR="006D2953" w:rsidRPr="00166C95">
        <w:rPr>
          <w:rFonts w:ascii="Times New Roman" w:hAnsi="Times New Roman" w:cs="Times New Roman"/>
        </w:rPr>
        <w:t>сени от други подинсталации и и</w:t>
      </w:r>
      <w:r w:rsidRPr="00166C95">
        <w:rPr>
          <w:rFonts w:ascii="Times New Roman" w:hAnsi="Times New Roman" w:cs="Times New Roman"/>
        </w:rPr>
        <w:t>зползвани в тази по</w:t>
      </w:r>
      <w:r w:rsidR="006D2953" w:rsidRPr="00166C95">
        <w:rPr>
          <w:rFonts w:ascii="Times New Roman" w:hAnsi="Times New Roman" w:cs="Times New Roman"/>
        </w:rPr>
        <w:t>динсталация, не следва да бъдат</w:t>
      </w:r>
      <w:r w:rsidRPr="00166C95">
        <w:rPr>
          <w:rFonts w:ascii="Times New Roman" w:hAnsi="Times New Roman" w:cs="Times New Roman"/>
        </w:rPr>
        <w:t xml:space="preserve"> включвани тук, а в точка </w:t>
      </w:r>
      <w:r w:rsidR="006D2953" w:rsidRPr="00166C95">
        <w:rPr>
          <w:rFonts w:ascii="Times New Roman" w:hAnsi="Times New Roman" w:cs="Times New Roman"/>
        </w:rPr>
        <w:t>(f).xiii.</w:t>
      </w:r>
      <w:r w:rsidR="006D2953" w:rsidRPr="00166C95">
        <w:rPr>
          <w:sz w:val="23"/>
          <w:szCs w:val="23"/>
        </w:rPr>
        <w:t xml:space="preserve"> </w:t>
      </w:r>
      <w:r w:rsidRPr="00166C95">
        <w:rPr>
          <w:rFonts w:ascii="Times New Roman" w:hAnsi="Times New Roman" w:cs="Times New Roman"/>
        </w:rPr>
        <w:t>по-дол</w:t>
      </w:r>
      <w:r w:rsidR="006D2953" w:rsidRPr="00166C95">
        <w:rPr>
          <w:rFonts w:ascii="Times New Roman" w:hAnsi="Times New Roman" w:cs="Times New Roman"/>
        </w:rPr>
        <w:t>у.</w:t>
      </w:r>
    </w:p>
    <w:p w:rsidR="006D2953" w:rsidRPr="00166C95" w:rsidRDefault="006D2953" w:rsidP="00AC15A9">
      <w:pPr>
        <w:pStyle w:val="Default"/>
        <w:numPr>
          <w:ilvl w:val="0"/>
          <w:numId w:val="30"/>
        </w:numPr>
        <w:jc w:val="both"/>
        <w:rPr>
          <w:rFonts w:ascii="Times New Roman" w:hAnsi="Times New Roman" w:cs="Times New Roman"/>
        </w:rPr>
      </w:pPr>
      <w:r w:rsidRPr="00166C95">
        <w:rPr>
          <w:rFonts w:ascii="Times New Roman" w:hAnsi="Times New Roman" w:cs="Times New Roman"/>
          <w:b/>
        </w:rPr>
        <w:lastRenderedPageBreak/>
        <w:t xml:space="preserve">Вложено гориво в тази </w:t>
      </w:r>
      <w:r w:rsidRPr="00166C95">
        <w:rPr>
          <w:rFonts w:ascii="Times New Roman" w:hAnsi="Times New Roman" w:cs="Times New Roman"/>
          <w:b/>
          <w:bCs/>
        </w:rPr>
        <w:t>подинсталация и съответен емисионен фактор</w:t>
      </w:r>
      <w:r w:rsidRPr="00166C95">
        <w:rPr>
          <w:sz w:val="23"/>
          <w:szCs w:val="23"/>
        </w:rPr>
        <w:t xml:space="preserve">: </w:t>
      </w:r>
      <w:r w:rsidRPr="00166C95">
        <w:rPr>
          <w:rFonts w:ascii="Times New Roman" w:hAnsi="Times New Roman" w:cs="Times New Roman"/>
        </w:rPr>
        <w:t>общото количество вложено гориво в</w:t>
      </w:r>
      <w:r w:rsidRPr="00166C95">
        <w:rPr>
          <w:sz w:val="23"/>
          <w:szCs w:val="23"/>
        </w:rPr>
        <w:t xml:space="preserve"> </w:t>
      </w:r>
      <w:r w:rsidRPr="00166C95">
        <w:rPr>
          <w:rFonts w:ascii="Times New Roman" w:hAnsi="Times New Roman" w:cs="Times New Roman"/>
        </w:rPr>
        <w:t xml:space="preserve">TJ годишно, съответстващо на претегления емисионен фактор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 xml:space="preserve">за един TJ, отчитайки свързаното енергийно съдържание на всяко гориво, се посочва в съответствие с раздел 2.4(a) на </w:t>
      </w:r>
      <w:r w:rsidR="007072FB">
        <w:rPr>
          <w:rFonts w:ascii="Times New Roman" w:hAnsi="Times New Roman" w:cs="Times New Roman"/>
        </w:rPr>
        <w:t>FAR</w:t>
      </w:r>
      <w:r w:rsidRPr="00166C95">
        <w:rPr>
          <w:rFonts w:ascii="Times New Roman" w:hAnsi="Times New Roman" w:cs="Times New Roman"/>
        </w:rPr>
        <w:t xml:space="preserve"> Приложение IV.  Терминът „гориво” следва да се разглежда като поток на гориво в съответствие с Регламента за мониторинг и докладване, което е възпламенимо и за което може да бъде определена нетна калоричност. Претегленият емисионен фактор съответства на натрупаните емисии от горивата, разделени на общото енергийно съдържание. Претегленият емисионен фактор освен това трябва да включва емисии от съответното пречистване на димни газове, ако е приложимо. Вложеното гориво от отпадъчни газове включва съответната вложена енергия за производството на измерима топлинна енергия, включена в подинсталацията. Въведените ту,к данни се използват за баланса на отпадъчните газове в раздел E.III.h.</w:t>
      </w:r>
      <w:r w:rsidRPr="00166C95">
        <w:t xml:space="preserve"> </w:t>
      </w:r>
      <w:r w:rsidRPr="00166C95">
        <w:rPr>
          <w:rFonts w:ascii="Times New Roman" w:hAnsi="Times New Roman" w:cs="Times New Roman"/>
        </w:rPr>
        <w:t xml:space="preserve">Предоставените тук данни се използват само за проверка на съответствието и нямат пряк ефект върху подлежащите на разпределяне емисии или разпределянето. </w:t>
      </w:r>
    </w:p>
    <w:p w:rsidR="00EE635E" w:rsidRPr="00166C95" w:rsidRDefault="00EE635E" w:rsidP="006D2953">
      <w:pPr>
        <w:pStyle w:val="Default"/>
        <w:ind w:left="720"/>
        <w:jc w:val="both"/>
        <w:rPr>
          <w:rFonts w:ascii="Times New Roman" w:hAnsi="Times New Roman" w:cs="Times New Roman"/>
          <w:i/>
          <w:color w:val="auto"/>
        </w:rPr>
      </w:pPr>
    </w:p>
    <w:p w:rsidR="00AC15A9" w:rsidRPr="00166C95" w:rsidRDefault="001125B0" w:rsidP="006D2953">
      <w:pPr>
        <w:pStyle w:val="Default"/>
        <w:ind w:left="720"/>
        <w:jc w:val="both"/>
        <w:rPr>
          <w:rFonts w:ascii="Times New Roman" w:hAnsi="Times New Roman" w:cs="Times New Roman"/>
          <w:i/>
          <w:color w:val="auto"/>
        </w:rPr>
      </w:pPr>
      <w:r w:rsidRPr="00166C95">
        <w:rPr>
          <w:rFonts w:ascii="Times New Roman" w:hAnsi="Times New Roman" w:cs="Times New Roman"/>
          <w:i/>
          <w:noProof/>
          <w:color w:val="auto"/>
        </w:rPr>
        <w:drawing>
          <wp:inline distT="0" distB="0" distL="0" distR="0" wp14:anchorId="67E81A44" wp14:editId="4E448229">
            <wp:extent cx="5731510" cy="4164968"/>
            <wp:effectExtent l="19050" t="0" r="254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731510" cy="4164968"/>
                    </a:xfrm>
                    <a:prstGeom prst="rect">
                      <a:avLst/>
                    </a:prstGeom>
                    <a:noFill/>
                    <a:ln w="9525">
                      <a:noFill/>
                      <a:miter lim="800000"/>
                      <a:headEnd/>
                      <a:tailEnd/>
                    </a:ln>
                  </pic:spPr>
                </pic:pic>
              </a:graphicData>
            </a:graphic>
          </wp:inline>
        </w:drawing>
      </w:r>
    </w:p>
    <w:p w:rsidR="001125B0" w:rsidRPr="00166C95" w:rsidRDefault="001125B0" w:rsidP="006D2953">
      <w:pPr>
        <w:pStyle w:val="Default"/>
        <w:ind w:left="720"/>
        <w:jc w:val="both"/>
        <w:rPr>
          <w:rFonts w:ascii="Times New Roman" w:hAnsi="Times New Roman" w:cs="Times New Roman"/>
          <w:i/>
          <w:color w:val="auto"/>
        </w:rPr>
      </w:pPr>
    </w:p>
    <w:p w:rsidR="001125B0" w:rsidRPr="00166C95" w:rsidRDefault="001125B0" w:rsidP="00965338">
      <w:pPr>
        <w:pStyle w:val="Default"/>
        <w:spacing w:after="22"/>
        <w:jc w:val="both"/>
        <w:rPr>
          <w:rFonts w:ascii="Times New Roman" w:hAnsi="Times New Roman" w:cs="Times New Roman"/>
        </w:rPr>
      </w:pPr>
      <w:r w:rsidRPr="00166C95">
        <w:rPr>
          <w:rFonts w:ascii="Times New Roman" w:hAnsi="Times New Roman" w:cs="Times New Roman"/>
        </w:rPr>
        <w:t xml:space="preserve">e) </w:t>
      </w:r>
      <w:r w:rsidR="00965338" w:rsidRPr="00166C95">
        <w:rPr>
          <w:rFonts w:ascii="Times New Roman" w:hAnsi="Times New Roman" w:cs="Times New Roman"/>
          <w:b/>
        </w:rPr>
        <w:t>Измерима произведена топлинна енергия</w:t>
      </w:r>
      <w:r w:rsidR="00965338" w:rsidRPr="00166C95">
        <w:rPr>
          <w:rFonts w:ascii="Times New Roman" w:hAnsi="Times New Roman" w:cs="Times New Roman"/>
        </w:rPr>
        <w:t xml:space="preserve"> </w:t>
      </w:r>
      <w:r w:rsidRPr="00166C95">
        <w:rPr>
          <w:rFonts w:ascii="Times New Roman" w:hAnsi="Times New Roman" w:cs="Times New Roman"/>
          <w:b/>
          <w:bCs/>
        </w:rPr>
        <w:t>(</w:t>
      </w:r>
      <w:r w:rsidR="00965338" w:rsidRPr="00166C95">
        <w:rPr>
          <w:rFonts w:ascii="Times New Roman" w:hAnsi="Times New Roman" w:cs="Times New Roman"/>
          <w:b/>
          <w:bCs/>
          <w:i/>
          <w:iCs/>
        </w:rPr>
        <w:t>Параметър</w:t>
      </w:r>
      <w:r w:rsidRPr="00166C95">
        <w:rPr>
          <w:rFonts w:ascii="Times New Roman" w:hAnsi="Times New Roman" w:cs="Times New Roman"/>
          <w:b/>
          <w:bCs/>
          <w:i/>
          <w:iCs/>
        </w:rPr>
        <w:t xml:space="preserve">: </w:t>
      </w:r>
      <w:r w:rsidR="00965338" w:rsidRPr="00166C95">
        <w:rPr>
          <w:rFonts w:ascii="Times New Roman" w:hAnsi="Times New Roman" w:cs="Times New Roman"/>
          <w:b/>
          <w:bCs/>
          <w:i/>
          <w:iCs/>
        </w:rPr>
        <w:t>произведена топлинна енергия</w:t>
      </w:r>
      <w:r w:rsidRPr="00166C95">
        <w:rPr>
          <w:rFonts w:ascii="Times New Roman" w:hAnsi="Times New Roman" w:cs="Times New Roman"/>
          <w:b/>
          <w:bCs/>
        </w:rPr>
        <w:t>)</w:t>
      </w:r>
      <w:r w:rsidR="00965338" w:rsidRPr="00166C95">
        <w:rPr>
          <w:rFonts w:ascii="Times New Roman" w:hAnsi="Times New Roman" w:cs="Times New Roman"/>
        </w:rPr>
        <w:t xml:space="preserve">: данни за произведената измерима </w:t>
      </w:r>
      <w:r w:rsidR="00965338" w:rsidRPr="00166C95">
        <w:rPr>
          <w:rFonts w:ascii="Times New Roman" w:hAnsi="Times New Roman" w:cs="Times New Roman"/>
        </w:rPr>
        <w:lastRenderedPageBreak/>
        <w:t xml:space="preserve">топлинна енергия се посочват тук в съответствие с раздел </w:t>
      </w:r>
      <w:r w:rsidRPr="00166C95">
        <w:rPr>
          <w:rFonts w:ascii="Times New Roman" w:hAnsi="Times New Roman" w:cs="Times New Roman"/>
        </w:rPr>
        <w:t xml:space="preserve">3.2(a) </w:t>
      </w:r>
      <w:r w:rsidR="00965338" w:rsidRPr="00166C95">
        <w:rPr>
          <w:rFonts w:ascii="Times New Roman" w:hAnsi="Times New Roman" w:cs="Times New Roman"/>
        </w:rPr>
        <w:t xml:space="preserve">на Приложение </w:t>
      </w:r>
      <w:r w:rsidRPr="00166C95">
        <w:rPr>
          <w:rFonts w:ascii="Times New Roman" w:hAnsi="Times New Roman" w:cs="Times New Roman"/>
        </w:rPr>
        <w:t xml:space="preserve">IV </w:t>
      </w:r>
      <w:r w:rsidR="00965338" w:rsidRPr="00166C95">
        <w:rPr>
          <w:rFonts w:ascii="Times New Roman" w:hAnsi="Times New Roman" w:cs="Times New Roman"/>
        </w:rPr>
        <w:t xml:space="preserve">от </w:t>
      </w:r>
      <w:r w:rsidR="007072FB">
        <w:rPr>
          <w:rFonts w:ascii="Times New Roman" w:hAnsi="Times New Roman" w:cs="Times New Roman"/>
        </w:rPr>
        <w:t>FAR</w:t>
      </w:r>
      <w:r w:rsidR="00965338" w:rsidRPr="00166C95">
        <w:rPr>
          <w:rFonts w:ascii="Times New Roman" w:hAnsi="Times New Roman" w:cs="Times New Roman"/>
        </w:rPr>
        <w:t>. Тази стойност обикновено е по-различна от равнището на активност на подинсталацията, посочено в точка</w:t>
      </w:r>
      <w:r w:rsidRPr="00166C95">
        <w:rPr>
          <w:rFonts w:ascii="Times New Roman" w:hAnsi="Times New Roman" w:cs="Times New Roman"/>
        </w:rPr>
        <w:t xml:space="preserve"> (a) </w:t>
      </w:r>
      <w:r w:rsidR="00965338" w:rsidRPr="00166C95">
        <w:rPr>
          <w:rFonts w:ascii="Times New Roman" w:hAnsi="Times New Roman" w:cs="Times New Roman"/>
        </w:rPr>
        <w:t xml:space="preserve">по-горе, тъй като отчита загубите на топлинна енергия освен нетните количества измерима </w:t>
      </w:r>
      <w:r w:rsidR="00AA0BFC" w:rsidRPr="00166C95">
        <w:rPr>
          <w:rFonts w:ascii="Times New Roman" w:hAnsi="Times New Roman" w:cs="Times New Roman"/>
        </w:rPr>
        <w:t xml:space="preserve">използвана </w:t>
      </w:r>
      <w:r w:rsidR="00965338" w:rsidRPr="00166C95">
        <w:rPr>
          <w:rFonts w:ascii="Times New Roman" w:hAnsi="Times New Roman" w:cs="Times New Roman"/>
        </w:rPr>
        <w:t xml:space="preserve">или изнесена топлинна енергия за обекти извън СТЕ и не включва внесените количества топлинна енергия, които трябва да бъдат въведени в </w:t>
      </w:r>
      <w:r w:rsidRPr="00166C95">
        <w:rPr>
          <w:rFonts w:ascii="Times New Roman" w:hAnsi="Times New Roman" w:cs="Times New Roman"/>
        </w:rPr>
        <w:t xml:space="preserve">(f) </w:t>
      </w:r>
      <w:r w:rsidR="00965338" w:rsidRPr="00166C95">
        <w:rPr>
          <w:rFonts w:ascii="Times New Roman" w:hAnsi="Times New Roman" w:cs="Times New Roman"/>
        </w:rPr>
        <w:t xml:space="preserve">по-долу. Допълнителни насоки са дадени в пример </w:t>
      </w:r>
      <w:r w:rsidRPr="00166C95">
        <w:rPr>
          <w:rFonts w:ascii="Times New Roman" w:hAnsi="Times New Roman" w:cs="Times New Roman"/>
        </w:rPr>
        <w:t xml:space="preserve">MH-5 </w:t>
      </w:r>
      <w:r w:rsidR="00965338" w:rsidRPr="00166C95">
        <w:rPr>
          <w:rFonts w:ascii="Times New Roman" w:hAnsi="Times New Roman" w:cs="Times New Roman"/>
        </w:rPr>
        <w:t>в раздел</w:t>
      </w:r>
      <w:r w:rsidRPr="00166C95">
        <w:rPr>
          <w:rFonts w:ascii="Times New Roman" w:hAnsi="Times New Roman" w:cs="Times New Roman"/>
        </w:rPr>
        <w:t xml:space="preserve"> 7.3 </w:t>
      </w:r>
      <w:r w:rsidR="00965338" w:rsidRPr="00166C95">
        <w:rPr>
          <w:rFonts w:ascii="Times New Roman" w:hAnsi="Times New Roman" w:cs="Times New Roman"/>
        </w:rPr>
        <w:t xml:space="preserve">на Ръководен документ 5. </w:t>
      </w:r>
      <w:r w:rsidRPr="00166C95">
        <w:rPr>
          <w:rFonts w:ascii="Times New Roman" w:hAnsi="Times New Roman" w:cs="Times New Roman"/>
        </w:rPr>
        <w:t xml:space="preserve"> </w:t>
      </w:r>
    </w:p>
    <w:p w:rsidR="00965338" w:rsidRPr="00166C95" w:rsidRDefault="001125B0" w:rsidP="00965338">
      <w:pPr>
        <w:pStyle w:val="Default"/>
        <w:jc w:val="both"/>
        <w:rPr>
          <w:rFonts w:ascii="Times New Roman" w:hAnsi="Times New Roman" w:cs="Times New Roman"/>
        </w:rPr>
      </w:pPr>
      <w:r w:rsidRPr="00166C95">
        <w:rPr>
          <w:rFonts w:ascii="Times New Roman" w:hAnsi="Times New Roman" w:cs="Times New Roman"/>
        </w:rPr>
        <w:t xml:space="preserve">f) </w:t>
      </w:r>
      <w:r w:rsidR="00965338" w:rsidRPr="00166C95">
        <w:rPr>
          <w:rFonts w:ascii="Times New Roman" w:hAnsi="Times New Roman" w:cs="Times New Roman"/>
          <w:b/>
        </w:rPr>
        <w:t>Измерима внесена топлинна енергия (въведените тук данни се използват за</w:t>
      </w:r>
      <w:r w:rsidR="00965338" w:rsidRPr="00166C95">
        <w:rPr>
          <w:b/>
          <w:bCs/>
          <w:i/>
          <w:iCs/>
          <w:sz w:val="23"/>
          <w:szCs w:val="23"/>
        </w:rPr>
        <w:t xml:space="preserve"> </w:t>
      </w:r>
      <w:r w:rsidR="00965338" w:rsidRPr="00166C95">
        <w:rPr>
          <w:rFonts w:ascii="Times New Roman" w:hAnsi="Times New Roman" w:cs="Times New Roman"/>
          <w:b/>
          <w:bCs/>
          <w:i/>
          <w:iCs/>
          <w:sz w:val="23"/>
          <w:szCs w:val="23"/>
        </w:rPr>
        <w:t>Em</w:t>
      </w:r>
      <w:r w:rsidR="00965338" w:rsidRPr="00166C95">
        <w:rPr>
          <w:rFonts w:ascii="Times New Roman" w:hAnsi="Times New Roman" w:cs="Times New Roman"/>
          <w:b/>
          <w:bCs/>
          <w:i/>
          <w:iCs/>
          <w:sz w:val="16"/>
          <w:szCs w:val="16"/>
        </w:rPr>
        <w:t>H,import).</w:t>
      </w:r>
      <w:r w:rsidR="00965338" w:rsidRPr="00166C95">
        <w:rPr>
          <w:b/>
          <w:bCs/>
          <w:i/>
          <w:iCs/>
          <w:sz w:val="16"/>
          <w:szCs w:val="16"/>
        </w:rPr>
        <w:t xml:space="preserve"> </w:t>
      </w:r>
      <w:r w:rsidR="00965338" w:rsidRPr="00166C95">
        <w:rPr>
          <w:rFonts w:ascii="Times New Roman" w:hAnsi="Times New Roman" w:cs="Times New Roman"/>
          <w:bCs/>
          <w:iCs/>
        </w:rPr>
        <w:t>Тук се посочва количеството внесена измерима топлинна енергия</w:t>
      </w:r>
      <w:r w:rsidR="00965338" w:rsidRPr="00166C95">
        <w:rPr>
          <w:rFonts w:ascii="Times New Roman" w:hAnsi="Times New Roman" w:cs="Times New Roman"/>
          <w:b/>
          <w:bCs/>
          <w:i/>
          <w:iCs/>
        </w:rPr>
        <w:t xml:space="preserve">. </w:t>
      </w:r>
      <w:r w:rsidR="00965338" w:rsidRPr="00166C95">
        <w:rPr>
          <w:rFonts w:ascii="Times New Roman" w:hAnsi="Times New Roman" w:cs="Times New Roman"/>
          <w:bCs/>
          <w:iCs/>
        </w:rPr>
        <w:t xml:space="preserve">Не се включва </w:t>
      </w:r>
      <w:r w:rsidR="005D4F5F" w:rsidRPr="00166C95">
        <w:rPr>
          <w:rFonts w:ascii="Times New Roman" w:hAnsi="Times New Roman" w:cs="Times New Roman"/>
          <w:bCs/>
          <w:iCs/>
        </w:rPr>
        <w:t xml:space="preserve">внос на топлинна енергия </w:t>
      </w:r>
      <w:r w:rsidR="00965338" w:rsidRPr="00166C95">
        <w:rPr>
          <w:rFonts w:ascii="Times New Roman" w:hAnsi="Times New Roman" w:cs="Times New Roman"/>
          <w:bCs/>
          <w:iCs/>
        </w:rPr>
        <w:t>от „неотговарящи на условията” източници, т.е. инсталации, необхванати от СТЕ на ЕС, или топлинна енергия, произведена в подинсталации с азотна киселина.</w:t>
      </w:r>
      <w:r w:rsidR="00965338" w:rsidRPr="00166C95">
        <w:rPr>
          <w:rFonts w:ascii="Times New Roman" w:hAnsi="Times New Roman" w:cs="Times New Roman"/>
        </w:rPr>
        <w:t xml:space="preserve"> </w:t>
      </w:r>
      <w:r w:rsidR="005D4F5F" w:rsidRPr="00166C95">
        <w:rPr>
          <w:rFonts w:ascii="Times New Roman" w:hAnsi="Times New Roman" w:cs="Times New Roman"/>
        </w:rPr>
        <w:t xml:space="preserve">Специфичните емисионни фактори (ЕФ) следва да </w:t>
      </w:r>
      <w:r w:rsidR="00AA0BFC" w:rsidRPr="00166C95">
        <w:rPr>
          <w:rFonts w:ascii="Times New Roman" w:hAnsi="Times New Roman" w:cs="Times New Roman"/>
        </w:rPr>
        <w:t xml:space="preserve">са </w:t>
      </w:r>
      <w:r w:rsidR="005D4F5F" w:rsidRPr="00166C95">
        <w:rPr>
          <w:rFonts w:ascii="Times New Roman" w:hAnsi="Times New Roman" w:cs="Times New Roman"/>
        </w:rPr>
        <w:t>съобразени с глави</w:t>
      </w:r>
      <w:r w:rsidR="00965338" w:rsidRPr="00166C95">
        <w:rPr>
          <w:rFonts w:ascii="Times New Roman" w:hAnsi="Times New Roman" w:cs="Times New Roman"/>
        </w:rPr>
        <w:t xml:space="preserve"> 8</w:t>
      </w:r>
      <w:r w:rsidR="005D4F5F" w:rsidRPr="00166C95">
        <w:rPr>
          <w:rFonts w:ascii="Times New Roman" w:hAnsi="Times New Roman" w:cs="Times New Roman"/>
        </w:rPr>
        <w:t xml:space="preserve"> и </w:t>
      </w:r>
      <w:r w:rsidR="00965338" w:rsidRPr="00166C95">
        <w:rPr>
          <w:rFonts w:ascii="Times New Roman" w:hAnsi="Times New Roman" w:cs="Times New Roman"/>
        </w:rPr>
        <w:t xml:space="preserve">10, </w:t>
      </w:r>
      <w:r w:rsidR="00266EAB" w:rsidRPr="00166C95">
        <w:rPr>
          <w:rFonts w:ascii="Times New Roman" w:hAnsi="Times New Roman" w:cs="Times New Roman"/>
        </w:rPr>
        <w:t xml:space="preserve">и по-конкретно раздели </w:t>
      </w:r>
      <w:r w:rsidR="00965338" w:rsidRPr="00166C95">
        <w:rPr>
          <w:rFonts w:ascii="Times New Roman" w:hAnsi="Times New Roman" w:cs="Times New Roman"/>
        </w:rPr>
        <w:t xml:space="preserve">10.1.2 </w:t>
      </w:r>
      <w:r w:rsidR="00266EAB" w:rsidRPr="00166C95">
        <w:rPr>
          <w:rFonts w:ascii="Times New Roman" w:hAnsi="Times New Roman" w:cs="Times New Roman"/>
        </w:rPr>
        <w:t xml:space="preserve">и </w:t>
      </w:r>
      <w:r w:rsidR="00965338" w:rsidRPr="00166C95">
        <w:rPr>
          <w:rFonts w:ascii="Times New Roman" w:hAnsi="Times New Roman" w:cs="Times New Roman"/>
        </w:rPr>
        <w:t xml:space="preserve">10.1.3 </w:t>
      </w:r>
      <w:r w:rsidR="00266EAB" w:rsidRPr="00166C95">
        <w:rPr>
          <w:rFonts w:ascii="Times New Roman" w:hAnsi="Times New Roman" w:cs="Times New Roman"/>
        </w:rPr>
        <w:t xml:space="preserve">от тях. </w:t>
      </w:r>
      <w:r w:rsidR="00965338" w:rsidRPr="00166C95">
        <w:rPr>
          <w:rFonts w:ascii="Times New Roman" w:hAnsi="Times New Roman" w:cs="Times New Roman"/>
        </w:rPr>
        <w:t xml:space="preserve"> </w:t>
      </w:r>
    </w:p>
    <w:p w:rsidR="006D39C5" w:rsidRPr="00166C95" w:rsidRDefault="006D39C5" w:rsidP="008C1DC0">
      <w:pPr>
        <w:pStyle w:val="Default"/>
        <w:ind w:left="708"/>
        <w:jc w:val="both"/>
        <w:rPr>
          <w:rFonts w:ascii="Times New Roman" w:hAnsi="Times New Roman" w:cs="Times New Roman"/>
        </w:rPr>
      </w:pPr>
      <w:r w:rsidRPr="00166C95">
        <w:rPr>
          <w:rFonts w:ascii="Times New Roman" w:hAnsi="Times New Roman" w:cs="Times New Roman"/>
          <w:b/>
          <w:bCs/>
        </w:rPr>
        <w:t>Нетна внесена топлинна енергия (други източници)</w:t>
      </w:r>
      <w:r w:rsidRPr="00166C95">
        <w:rPr>
          <w:rFonts w:ascii="Times New Roman" w:hAnsi="Times New Roman" w:cs="Times New Roman"/>
        </w:rPr>
        <w:t xml:space="preserve">: това включва топлинна енергия, внесена от други инсталации, или когато се потребява измерима топлинна енергия от повече от една подинсталация, топлинната енергия произведена на място и </w:t>
      </w:r>
      <w:r w:rsidR="00726524" w:rsidRPr="00166C95">
        <w:rPr>
          <w:rFonts w:ascii="Times New Roman" w:hAnsi="Times New Roman" w:cs="Times New Roman"/>
        </w:rPr>
        <w:t xml:space="preserve">използвана </w:t>
      </w:r>
      <w:r w:rsidRPr="00166C95">
        <w:rPr>
          <w:rFonts w:ascii="Times New Roman" w:hAnsi="Times New Roman" w:cs="Times New Roman"/>
        </w:rPr>
        <w:t>в рамките на подинсталацията. Измерима топлинна енергия, внесена от подинсталация с продуктов показател, производство на целулоза, измерима топлинна енергия, получена от подинсталации с горивен продуктов показател или продуктов показател за отпадъчни газове, се включва тук,</w:t>
      </w:r>
      <w:r w:rsidR="00726524" w:rsidRPr="00166C95">
        <w:rPr>
          <w:rFonts w:ascii="Times New Roman" w:hAnsi="Times New Roman" w:cs="Times New Roman"/>
        </w:rPr>
        <w:t xml:space="preserve"> тъй като са предвидени отделни</w:t>
      </w:r>
      <w:r w:rsidRPr="00166C95">
        <w:rPr>
          <w:rFonts w:ascii="Times New Roman" w:hAnsi="Times New Roman" w:cs="Times New Roman"/>
        </w:rPr>
        <w:t xml:space="preserve"> полета за въвеждане на тези стойности. </w:t>
      </w:r>
    </w:p>
    <w:p w:rsidR="006D39C5" w:rsidRPr="00166C95" w:rsidRDefault="006D39C5" w:rsidP="008C1DC0">
      <w:pPr>
        <w:pStyle w:val="Default"/>
        <w:spacing w:after="22"/>
        <w:ind w:firstLine="708"/>
        <w:jc w:val="both"/>
        <w:rPr>
          <w:rFonts w:ascii="Times New Roman" w:hAnsi="Times New Roman" w:cs="Times New Roman"/>
        </w:rPr>
      </w:pPr>
      <w:r w:rsidRPr="00166C95">
        <w:rPr>
          <w:rFonts w:ascii="Times New Roman" w:hAnsi="Times New Roman" w:cs="Times New Roman"/>
        </w:rPr>
        <w:t xml:space="preserve">i. </w:t>
      </w:r>
      <w:r w:rsidR="009639BB" w:rsidRPr="00166C95">
        <w:rPr>
          <w:rFonts w:ascii="Times New Roman" w:hAnsi="Times New Roman" w:cs="Times New Roman"/>
        </w:rPr>
        <w:t>Обща нетна внесена т</w:t>
      </w:r>
      <w:r w:rsidRPr="00166C95">
        <w:rPr>
          <w:rFonts w:ascii="Times New Roman" w:hAnsi="Times New Roman" w:cs="Times New Roman"/>
        </w:rPr>
        <w:t>оплинна енергия</w:t>
      </w:r>
      <w:r w:rsidR="009639BB" w:rsidRPr="00166C95">
        <w:rPr>
          <w:rFonts w:ascii="Times New Roman" w:hAnsi="Times New Roman" w:cs="Times New Roman"/>
        </w:rPr>
        <w:t xml:space="preserve">, в </w:t>
      </w:r>
      <w:r w:rsidRPr="00166C95">
        <w:rPr>
          <w:rFonts w:ascii="Times New Roman" w:hAnsi="Times New Roman" w:cs="Times New Roman"/>
        </w:rPr>
        <w:t xml:space="preserve">TJ </w:t>
      </w:r>
      <w:r w:rsidR="009639BB" w:rsidRPr="00166C95">
        <w:rPr>
          <w:rFonts w:ascii="Times New Roman" w:hAnsi="Times New Roman" w:cs="Times New Roman"/>
        </w:rPr>
        <w:t>годишно.</w:t>
      </w:r>
      <w:r w:rsidRPr="00166C95">
        <w:rPr>
          <w:rFonts w:ascii="Times New Roman" w:hAnsi="Times New Roman" w:cs="Times New Roman"/>
        </w:rPr>
        <w:t xml:space="preserve"> </w:t>
      </w:r>
    </w:p>
    <w:p w:rsidR="006D39C5" w:rsidRPr="00166C95" w:rsidRDefault="006D39C5" w:rsidP="008C1DC0">
      <w:pPr>
        <w:pStyle w:val="Default"/>
        <w:ind w:left="708"/>
        <w:jc w:val="both"/>
        <w:rPr>
          <w:rFonts w:ascii="Times New Roman" w:hAnsi="Times New Roman" w:cs="Times New Roman"/>
        </w:rPr>
      </w:pPr>
      <w:r w:rsidRPr="00166C95">
        <w:rPr>
          <w:rFonts w:ascii="Times New Roman" w:hAnsi="Times New Roman" w:cs="Times New Roman"/>
        </w:rPr>
        <w:t xml:space="preserve">ii. </w:t>
      </w:r>
      <w:r w:rsidR="008E73A4" w:rsidRPr="00166C95">
        <w:rPr>
          <w:rFonts w:ascii="Times New Roman" w:hAnsi="Times New Roman" w:cs="Times New Roman"/>
        </w:rPr>
        <w:t>Специфичен емисионен фактор за внесена</w:t>
      </w:r>
      <w:r w:rsidR="00996800" w:rsidRPr="00166C95">
        <w:rPr>
          <w:rFonts w:ascii="Times New Roman" w:hAnsi="Times New Roman" w:cs="Times New Roman"/>
        </w:rPr>
        <w:t>та</w:t>
      </w:r>
      <w:r w:rsidR="008E73A4" w:rsidRPr="00166C95">
        <w:rPr>
          <w:rFonts w:ascii="Times New Roman" w:hAnsi="Times New Roman" w:cs="Times New Roman"/>
        </w:rPr>
        <w:t xml:space="preserve"> </w:t>
      </w:r>
      <w:r w:rsidRPr="00166C95">
        <w:rPr>
          <w:rFonts w:ascii="Times New Roman" w:hAnsi="Times New Roman" w:cs="Times New Roman"/>
        </w:rPr>
        <w:t xml:space="preserve">топлинна енергия </w:t>
      </w:r>
      <w:r w:rsidR="008E73A4" w:rsidRPr="00166C95">
        <w:rPr>
          <w:rFonts w:ascii="Times New Roman" w:hAnsi="Times New Roman" w:cs="Times New Roman"/>
        </w:rPr>
        <w:t xml:space="preserve">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8E73A4" w:rsidRPr="00166C95">
        <w:rPr>
          <w:rFonts w:ascii="Times New Roman" w:hAnsi="Times New Roman" w:cs="Times New Roman"/>
        </w:rPr>
        <w:t xml:space="preserve">за един </w:t>
      </w:r>
      <w:r w:rsidRPr="00166C95">
        <w:rPr>
          <w:rFonts w:ascii="Times New Roman" w:hAnsi="Times New Roman" w:cs="Times New Roman"/>
        </w:rPr>
        <w:t xml:space="preserve">TJ. </w:t>
      </w:r>
    </w:p>
    <w:p w:rsidR="001125B0" w:rsidRPr="00166C95" w:rsidRDefault="006D39C5" w:rsidP="008C1DC0">
      <w:pPr>
        <w:pStyle w:val="Default"/>
        <w:ind w:left="708"/>
        <w:jc w:val="both"/>
        <w:rPr>
          <w:rFonts w:ascii="Times New Roman" w:hAnsi="Times New Roman" w:cs="Times New Roman"/>
        </w:rPr>
      </w:pPr>
      <w:r w:rsidRPr="00166C95">
        <w:rPr>
          <w:rFonts w:ascii="Times New Roman" w:hAnsi="Times New Roman" w:cs="Times New Roman"/>
          <w:b/>
          <w:bCs/>
        </w:rPr>
        <w:t xml:space="preserve">Топлинна енергия </w:t>
      </w:r>
      <w:r w:rsidR="008E73A4" w:rsidRPr="00166C95">
        <w:rPr>
          <w:rFonts w:ascii="Times New Roman" w:hAnsi="Times New Roman" w:cs="Times New Roman"/>
          <w:b/>
          <w:bCs/>
        </w:rPr>
        <w:t>от продуктов показател</w:t>
      </w:r>
      <w:r w:rsidRPr="00166C95">
        <w:rPr>
          <w:rFonts w:ascii="Times New Roman" w:hAnsi="Times New Roman" w:cs="Times New Roman"/>
        </w:rPr>
        <w:t xml:space="preserve">: </w:t>
      </w:r>
      <w:r w:rsidR="008E73A4" w:rsidRPr="00166C95">
        <w:rPr>
          <w:rFonts w:ascii="Times New Roman" w:hAnsi="Times New Roman" w:cs="Times New Roman"/>
        </w:rPr>
        <w:t xml:space="preserve">включва измерима топлинна енергия, внесена от подинсталации с </w:t>
      </w:r>
      <w:r w:rsidR="008E73A4" w:rsidRPr="00166C95">
        <w:rPr>
          <w:rFonts w:ascii="Times New Roman" w:hAnsi="Times New Roman" w:cs="Times New Roman"/>
          <w:bCs/>
        </w:rPr>
        <w:t xml:space="preserve">продуктов показател, с изключение на измерима </w:t>
      </w:r>
      <w:r w:rsidRPr="00166C95">
        <w:rPr>
          <w:rFonts w:ascii="Times New Roman" w:hAnsi="Times New Roman" w:cs="Times New Roman"/>
        </w:rPr>
        <w:t xml:space="preserve">топлинна енергия </w:t>
      </w:r>
      <w:r w:rsidR="008E73A4" w:rsidRPr="00166C95">
        <w:rPr>
          <w:rFonts w:ascii="Times New Roman" w:hAnsi="Times New Roman" w:cs="Times New Roman"/>
        </w:rPr>
        <w:t xml:space="preserve">от подинсталации, произвеждащи целулоза или азотна киселина. </w:t>
      </w:r>
    </w:p>
    <w:p w:rsidR="0070655D" w:rsidRPr="00166C95" w:rsidRDefault="0070655D" w:rsidP="008C1DC0">
      <w:pPr>
        <w:pStyle w:val="Default"/>
        <w:spacing w:after="22"/>
        <w:ind w:left="708"/>
        <w:jc w:val="both"/>
        <w:rPr>
          <w:rFonts w:ascii="Times New Roman" w:hAnsi="Times New Roman" w:cs="Times New Roman"/>
        </w:rPr>
      </w:pPr>
      <w:r w:rsidRPr="00166C95">
        <w:rPr>
          <w:rFonts w:ascii="Times New Roman" w:hAnsi="Times New Roman" w:cs="Times New Roman"/>
        </w:rPr>
        <w:t xml:space="preserve">iii. </w:t>
      </w:r>
      <w:r w:rsidR="00996800" w:rsidRPr="00166C95">
        <w:rPr>
          <w:rFonts w:ascii="Times New Roman" w:hAnsi="Times New Roman" w:cs="Times New Roman"/>
        </w:rPr>
        <w:t xml:space="preserve">Количество нетна внесена топлинна енергия от подинсталации с </w:t>
      </w:r>
      <w:r w:rsidR="00996800" w:rsidRPr="00166C95">
        <w:rPr>
          <w:rFonts w:ascii="Times New Roman" w:hAnsi="Times New Roman" w:cs="Times New Roman"/>
          <w:bCs/>
        </w:rPr>
        <w:t>продуктов показател</w:t>
      </w:r>
      <w:r w:rsidR="00996800" w:rsidRPr="00166C95">
        <w:rPr>
          <w:rFonts w:ascii="Times New Roman" w:hAnsi="Times New Roman" w:cs="Times New Roman"/>
        </w:rPr>
        <w:t xml:space="preserve"> в </w:t>
      </w:r>
      <w:r w:rsidRPr="00166C95">
        <w:rPr>
          <w:rFonts w:ascii="Times New Roman" w:hAnsi="Times New Roman" w:cs="Times New Roman"/>
        </w:rPr>
        <w:t xml:space="preserve">TJ </w:t>
      </w:r>
      <w:r w:rsidR="00996800" w:rsidRPr="00166C95">
        <w:rPr>
          <w:rFonts w:ascii="Times New Roman" w:hAnsi="Times New Roman" w:cs="Times New Roman"/>
        </w:rPr>
        <w:t>годишно</w:t>
      </w:r>
      <w:r w:rsidRPr="00166C95">
        <w:rPr>
          <w:rFonts w:ascii="Times New Roman" w:hAnsi="Times New Roman" w:cs="Times New Roman"/>
        </w:rPr>
        <w:t xml:space="preserve">. </w:t>
      </w:r>
    </w:p>
    <w:p w:rsidR="0070655D" w:rsidRPr="00166C95" w:rsidRDefault="0070655D" w:rsidP="008C1DC0">
      <w:pPr>
        <w:pStyle w:val="Default"/>
        <w:ind w:left="708"/>
        <w:jc w:val="both"/>
        <w:rPr>
          <w:rFonts w:ascii="Times New Roman" w:hAnsi="Times New Roman" w:cs="Times New Roman"/>
        </w:rPr>
      </w:pPr>
      <w:r w:rsidRPr="00166C95">
        <w:rPr>
          <w:rFonts w:ascii="Times New Roman" w:hAnsi="Times New Roman" w:cs="Times New Roman"/>
        </w:rPr>
        <w:t xml:space="preserve">iv. </w:t>
      </w:r>
      <w:r w:rsidR="00996800" w:rsidRPr="00166C95">
        <w:rPr>
          <w:rFonts w:ascii="Times New Roman" w:hAnsi="Times New Roman" w:cs="Times New Roman"/>
        </w:rPr>
        <w:t xml:space="preserve">Специфичен емисионен фактор </w:t>
      </w:r>
      <w:r w:rsidR="00A70B08" w:rsidRPr="00166C95">
        <w:rPr>
          <w:rFonts w:ascii="Times New Roman" w:hAnsi="Times New Roman" w:cs="Times New Roman"/>
        </w:rPr>
        <w:t>н</w:t>
      </w:r>
      <w:r w:rsidR="00996800" w:rsidRPr="00166C95">
        <w:rPr>
          <w:rFonts w:ascii="Times New Roman" w:hAnsi="Times New Roman" w:cs="Times New Roman"/>
        </w:rPr>
        <w:t xml:space="preserve">а внесената топлинна енергия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996800" w:rsidRPr="00166C95">
        <w:rPr>
          <w:rFonts w:ascii="Times New Roman" w:hAnsi="Times New Roman" w:cs="Times New Roman"/>
        </w:rPr>
        <w:t xml:space="preserve">за един </w:t>
      </w:r>
      <w:r w:rsidRPr="00166C95">
        <w:rPr>
          <w:rFonts w:ascii="Times New Roman" w:hAnsi="Times New Roman" w:cs="Times New Roman"/>
        </w:rPr>
        <w:t xml:space="preserve">TJ. </w:t>
      </w:r>
    </w:p>
    <w:p w:rsidR="0070655D" w:rsidRPr="00166C95" w:rsidRDefault="00996800" w:rsidP="008C1DC0">
      <w:pPr>
        <w:pStyle w:val="Default"/>
        <w:ind w:left="708"/>
        <w:jc w:val="both"/>
        <w:rPr>
          <w:rFonts w:ascii="Times New Roman" w:hAnsi="Times New Roman" w:cs="Times New Roman"/>
        </w:rPr>
      </w:pPr>
      <w:r w:rsidRPr="00166C95">
        <w:rPr>
          <w:rFonts w:ascii="Times New Roman" w:hAnsi="Times New Roman" w:cs="Times New Roman"/>
          <w:b/>
          <w:bCs/>
        </w:rPr>
        <w:lastRenderedPageBreak/>
        <w:t>Топлинна енергия от целулоза</w:t>
      </w:r>
      <w:r w:rsidR="0070655D" w:rsidRPr="00166C95">
        <w:rPr>
          <w:rFonts w:ascii="Times New Roman" w:hAnsi="Times New Roman" w:cs="Times New Roman"/>
        </w:rPr>
        <w:t xml:space="preserve">: </w:t>
      </w:r>
      <w:r w:rsidRPr="00166C95">
        <w:rPr>
          <w:rFonts w:ascii="Times New Roman" w:hAnsi="Times New Roman" w:cs="Times New Roman"/>
        </w:rPr>
        <w:t>това включва измер</w:t>
      </w:r>
      <w:r w:rsidR="00A70B08" w:rsidRPr="00166C95">
        <w:rPr>
          <w:rFonts w:ascii="Times New Roman" w:hAnsi="Times New Roman" w:cs="Times New Roman"/>
        </w:rPr>
        <w:t>и</w:t>
      </w:r>
      <w:r w:rsidRPr="00166C95">
        <w:rPr>
          <w:rFonts w:ascii="Times New Roman" w:hAnsi="Times New Roman" w:cs="Times New Roman"/>
        </w:rPr>
        <w:t>ма топлинна енергия</w:t>
      </w:r>
      <w:r w:rsidR="0070655D" w:rsidRPr="00166C95">
        <w:rPr>
          <w:rFonts w:ascii="Times New Roman" w:hAnsi="Times New Roman" w:cs="Times New Roman"/>
        </w:rPr>
        <w:t xml:space="preserve"> </w:t>
      </w:r>
      <w:r w:rsidR="00A70B08" w:rsidRPr="00166C95">
        <w:rPr>
          <w:rFonts w:ascii="Times New Roman" w:hAnsi="Times New Roman" w:cs="Times New Roman"/>
        </w:rPr>
        <w:t>от подинсталации, произвеждащи целулоза</w:t>
      </w:r>
      <w:r w:rsidR="0070655D" w:rsidRPr="00166C95">
        <w:rPr>
          <w:rFonts w:ascii="Times New Roman" w:hAnsi="Times New Roman" w:cs="Times New Roman"/>
        </w:rPr>
        <w:t xml:space="preserve">. </w:t>
      </w:r>
    </w:p>
    <w:p w:rsidR="0070655D" w:rsidRPr="00166C95" w:rsidRDefault="0070655D" w:rsidP="008C1DC0">
      <w:pPr>
        <w:pStyle w:val="Default"/>
        <w:spacing w:after="22"/>
        <w:ind w:left="708"/>
        <w:jc w:val="both"/>
        <w:rPr>
          <w:rFonts w:ascii="Times New Roman" w:hAnsi="Times New Roman" w:cs="Times New Roman"/>
        </w:rPr>
      </w:pPr>
      <w:r w:rsidRPr="00166C95">
        <w:rPr>
          <w:rFonts w:ascii="Times New Roman" w:hAnsi="Times New Roman" w:cs="Times New Roman"/>
        </w:rPr>
        <w:t xml:space="preserve">v. </w:t>
      </w:r>
      <w:r w:rsidR="00A70B08" w:rsidRPr="00166C95">
        <w:rPr>
          <w:rFonts w:ascii="Times New Roman" w:hAnsi="Times New Roman" w:cs="Times New Roman"/>
        </w:rPr>
        <w:t>Количество нетна внесена топлинна енергия от подинсталации</w:t>
      </w:r>
      <w:r w:rsidR="00726524" w:rsidRPr="00166C95">
        <w:rPr>
          <w:rFonts w:ascii="Times New Roman" w:hAnsi="Times New Roman" w:cs="Times New Roman"/>
        </w:rPr>
        <w:t>,</w:t>
      </w:r>
      <w:r w:rsidR="00A70B08" w:rsidRPr="00166C95">
        <w:rPr>
          <w:rFonts w:ascii="Times New Roman" w:hAnsi="Times New Roman" w:cs="Times New Roman"/>
        </w:rPr>
        <w:t xml:space="preserve"> произвеждащи целулоза в TJ годишно</w:t>
      </w:r>
      <w:r w:rsidRPr="00166C95">
        <w:rPr>
          <w:rFonts w:ascii="Times New Roman" w:hAnsi="Times New Roman" w:cs="Times New Roman"/>
        </w:rPr>
        <w:t xml:space="preserve">. </w:t>
      </w:r>
    </w:p>
    <w:p w:rsidR="0070655D" w:rsidRPr="00166C95" w:rsidRDefault="0070655D" w:rsidP="008C1DC0">
      <w:pPr>
        <w:pStyle w:val="Default"/>
        <w:ind w:left="708"/>
        <w:jc w:val="both"/>
        <w:rPr>
          <w:rFonts w:ascii="Times New Roman" w:hAnsi="Times New Roman" w:cs="Times New Roman"/>
        </w:rPr>
      </w:pPr>
      <w:r w:rsidRPr="00166C95">
        <w:rPr>
          <w:rFonts w:ascii="Times New Roman" w:hAnsi="Times New Roman" w:cs="Times New Roman"/>
        </w:rPr>
        <w:t xml:space="preserve">vi. </w:t>
      </w:r>
      <w:r w:rsidR="00A70B08" w:rsidRPr="00166C95">
        <w:rPr>
          <w:rFonts w:ascii="Times New Roman" w:hAnsi="Times New Roman" w:cs="Times New Roman"/>
        </w:rPr>
        <w:t xml:space="preserve">Специфичен емисионен фактор на внесената топлинна енергия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A70B08" w:rsidRPr="00166C95">
        <w:rPr>
          <w:rFonts w:ascii="Times New Roman" w:hAnsi="Times New Roman" w:cs="Times New Roman"/>
        </w:rPr>
        <w:t>за един TJ</w:t>
      </w:r>
      <w:r w:rsidRPr="00166C95">
        <w:rPr>
          <w:rFonts w:ascii="Times New Roman" w:hAnsi="Times New Roman" w:cs="Times New Roman"/>
        </w:rPr>
        <w:t xml:space="preserve">. </w:t>
      </w:r>
    </w:p>
    <w:p w:rsidR="0070655D" w:rsidRPr="00166C95" w:rsidRDefault="00996800" w:rsidP="008C1DC0">
      <w:pPr>
        <w:pStyle w:val="Default"/>
        <w:ind w:left="708"/>
        <w:jc w:val="both"/>
        <w:rPr>
          <w:rFonts w:ascii="Times New Roman" w:hAnsi="Times New Roman" w:cs="Times New Roman"/>
        </w:rPr>
      </w:pPr>
      <w:r w:rsidRPr="00166C95">
        <w:rPr>
          <w:rFonts w:ascii="Times New Roman" w:hAnsi="Times New Roman" w:cs="Times New Roman"/>
          <w:b/>
          <w:bCs/>
        </w:rPr>
        <w:t>Топлинна енергия</w:t>
      </w:r>
      <w:r w:rsidR="0070655D" w:rsidRPr="00166C95">
        <w:rPr>
          <w:rFonts w:ascii="Times New Roman" w:hAnsi="Times New Roman" w:cs="Times New Roman"/>
          <w:b/>
          <w:bCs/>
        </w:rPr>
        <w:t xml:space="preserve"> </w:t>
      </w:r>
      <w:r w:rsidR="00DA442B" w:rsidRPr="00166C95">
        <w:rPr>
          <w:rFonts w:ascii="Times New Roman" w:hAnsi="Times New Roman" w:cs="Times New Roman"/>
          <w:b/>
          <w:bCs/>
        </w:rPr>
        <w:t xml:space="preserve">от </w:t>
      </w:r>
      <w:r w:rsidR="00DA442B" w:rsidRPr="00166C95">
        <w:rPr>
          <w:rFonts w:ascii="Times New Roman" w:hAnsi="Times New Roman" w:cs="Times New Roman"/>
          <w:b/>
        </w:rPr>
        <w:t>горивен продуктов показател</w:t>
      </w:r>
      <w:r w:rsidR="0070655D" w:rsidRPr="00166C95">
        <w:rPr>
          <w:rFonts w:ascii="Times New Roman" w:hAnsi="Times New Roman" w:cs="Times New Roman"/>
        </w:rPr>
        <w:t xml:space="preserve">: </w:t>
      </w:r>
      <w:r w:rsidR="00DA442B" w:rsidRPr="00166C95">
        <w:rPr>
          <w:rFonts w:ascii="Times New Roman" w:hAnsi="Times New Roman" w:cs="Times New Roman"/>
        </w:rPr>
        <w:t xml:space="preserve">това включва  измерима </w:t>
      </w:r>
      <w:r w:rsidRPr="00166C95">
        <w:rPr>
          <w:rFonts w:ascii="Times New Roman" w:hAnsi="Times New Roman" w:cs="Times New Roman"/>
        </w:rPr>
        <w:t>топлинна енергия</w:t>
      </w:r>
      <w:r w:rsidR="00DA442B" w:rsidRPr="00166C95">
        <w:rPr>
          <w:rFonts w:ascii="Times New Roman" w:hAnsi="Times New Roman" w:cs="Times New Roman"/>
        </w:rPr>
        <w:t xml:space="preserve">, получена от отпадъчна </w:t>
      </w:r>
      <w:r w:rsidRPr="00166C95">
        <w:rPr>
          <w:rFonts w:ascii="Times New Roman" w:hAnsi="Times New Roman" w:cs="Times New Roman"/>
        </w:rPr>
        <w:t>топлинна енергия</w:t>
      </w:r>
      <w:r w:rsidR="0070655D" w:rsidRPr="00166C95">
        <w:rPr>
          <w:rFonts w:ascii="Times New Roman" w:hAnsi="Times New Roman" w:cs="Times New Roman"/>
        </w:rPr>
        <w:t xml:space="preserve"> </w:t>
      </w:r>
      <w:r w:rsidR="00DA442B" w:rsidRPr="00166C95">
        <w:rPr>
          <w:rFonts w:ascii="Times New Roman" w:hAnsi="Times New Roman" w:cs="Times New Roman"/>
        </w:rPr>
        <w:t xml:space="preserve">от подинсталации с горивен продуктов показател. </w:t>
      </w:r>
      <w:r w:rsidR="0070655D" w:rsidRPr="00166C95">
        <w:rPr>
          <w:rFonts w:ascii="Times New Roman" w:hAnsi="Times New Roman" w:cs="Times New Roman"/>
        </w:rPr>
        <w:t xml:space="preserve"> </w:t>
      </w:r>
    </w:p>
    <w:p w:rsidR="0070655D" w:rsidRPr="00166C95" w:rsidRDefault="0070655D" w:rsidP="008C1DC0">
      <w:pPr>
        <w:pStyle w:val="Default"/>
        <w:spacing w:after="23"/>
        <w:ind w:left="708"/>
        <w:jc w:val="both"/>
        <w:rPr>
          <w:rFonts w:ascii="Times New Roman" w:hAnsi="Times New Roman" w:cs="Times New Roman"/>
        </w:rPr>
      </w:pPr>
      <w:r w:rsidRPr="00166C95">
        <w:rPr>
          <w:rFonts w:ascii="Times New Roman" w:hAnsi="Times New Roman" w:cs="Times New Roman"/>
        </w:rPr>
        <w:t xml:space="preserve">vii. </w:t>
      </w:r>
      <w:r w:rsidR="00DA442B" w:rsidRPr="00166C95">
        <w:rPr>
          <w:rFonts w:ascii="Times New Roman" w:hAnsi="Times New Roman" w:cs="Times New Roman"/>
        </w:rPr>
        <w:t>Количество нетна внесена топлинна енергия от подинсталации с горивен продуктов показател в TJ годишно</w:t>
      </w:r>
      <w:r w:rsidRPr="00166C95">
        <w:rPr>
          <w:rFonts w:ascii="Times New Roman" w:hAnsi="Times New Roman" w:cs="Times New Roman"/>
        </w:rPr>
        <w:t xml:space="preserve">. </w:t>
      </w:r>
    </w:p>
    <w:p w:rsidR="0070655D" w:rsidRPr="00166C95" w:rsidRDefault="0070655D" w:rsidP="008C1DC0">
      <w:pPr>
        <w:pStyle w:val="Default"/>
        <w:ind w:left="708"/>
        <w:jc w:val="both"/>
        <w:rPr>
          <w:rFonts w:ascii="Times New Roman" w:hAnsi="Times New Roman" w:cs="Times New Roman"/>
        </w:rPr>
      </w:pPr>
      <w:r w:rsidRPr="00166C95">
        <w:rPr>
          <w:rFonts w:ascii="Times New Roman" w:hAnsi="Times New Roman" w:cs="Times New Roman"/>
        </w:rPr>
        <w:t xml:space="preserve">viii. </w:t>
      </w:r>
      <w:r w:rsidR="00DA442B" w:rsidRPr="00166C95">
        <w:rPr>
          <w:rFonts w:ascii="Times New Roman" w:hAnsi="Times New Roman" w:cs="Times New Roman"/>
        </w:rPr>
        <w:t xml:space="preserve">Специфичен емисионен фактор а внесената топлинна енергия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A442B" w:rsidRPr="00166C95">
        <w:rPr>
          <w:rFonts w:ascii="Times New Roman" w:hAnsi="Times New Roman" w:cs="Times New Roman"/>
        </w:rPr>
        <w:t>за един TJ</w:t>
      </w:r>
      <w:r w:rsidRPr="00166C95">
        <w:rPr>
          <w:rFonts w:ascii="Times New Roman" w:hAnsi="Times New Roman" w:cs="Times New Roman"/>
        </w:rPr>
        <w:t xml:space="preserve">. </w:t>
      </w:r>
    </w:p>
    <w:p w:rsidR="0070655D" w:rsidRPr="00166C95" w:rsidRDefault="00996800" w:rsidP="008C1DC0">
      <w:pPr>
        <w:pStyle w:val="Default"/>
        <w:ind w:left="708"/>
        <w:jc w:val="both"/>
        <w:rPr>
          <w:rFonts w:ascii="Times New Roman" w:hAnsi="Times New Roman" w:cs="Times New Roman"/>
        </w:rPr>
      </w:pPr>
      <w:r w:rsidRPr="00166C95">
        <w:rPr>
          <w:rFonts w:ascii="Times New Roman" w:hAnsi="Times New Roman" w:cs="Times New Roman"/>
          <w:b/>
          <w:bCs/>
        </w:rPr>
        <w:t>Топлинна енергия</w:t>
      </w:r>
      <w:r w:rsidR="0070655D" w:rsidRPr="00166C95">
        <w:rPr>
          <w:rFonts w:ascii="Times New Roman" w:hAnsi="Times New Roman" w:cs="Times New Roman"/>
          <w:b/>
          <w:bCs/>
        </w:rPr>
        <w:t xml:space="preserve"> </w:t>
      </w:r>
      <w:r w:rsidR="00DA442B" w:rsidRPr="00166C95">
        <w:rPr>
          <w:rFonts w:ascii="Times New Roman" w:hAnsi="Times New Roman" w:cs="Times New Roman"/>
          <w:b/>
          <w:bCs/>
        </w:rPr>
        <w:t>от отпадъчни газове</w:t>
      </w:r>
      <w:r w:rsidR="0070655D" w:rsidRPr="00166C95">
        <w:rPr>
          <w:rFonts w:ascii="Times New Roman" w:hAnsi="Times New Roman" w:cs="Times New Roman"/>
        </w:rPr>
        <w:t xml:space="preserve">: </w:t>
      </w:r>
      <w:r w:rsidR="00DA442B" w:rsidRPr="00166C95">
        <w:rPr>
          <w:rFonts w:ascii="Times New Roman" w:hAnsi="Times New Roman" w:cs="Times New Roman"/>
        </w:rPr>
        <w:t>това включва измерима топлинна енергия, произведена от отпадъчни газове</w:t>
      </w:r>
      <w:r w:rsidR="0070655D" w:rsidRPr="00166C95">
        <w:rPr>
          <w:rFonts w:ascii="Times New Roman" w:hAnsi="Times New Roman" w:cs="Times New Roman"/>
        </w:rPr>
        <w:t xml:space="preserve">. </w:t>
      </w:r>
    </w:p>
    <w:p w:rsidR="0070655D" w:rsidRPr="00166C95" w:rsidRDefault="0070655D" w:rsidP="008C1DC0">
      <w:pPr>
        <w:pStyle w:val="Default"/>
        <w:spacing w:after="22"/>
        <w:ind w:left="708"/>
        <w:jc w:val="both"/>
        <w:rPr>
          <w:rFonts w:ascii="Times New Roman" w:hAnsi="Times New Roman" w:cs="Times New Roman"/>
        </w:rPr>
      </w:pPr>
      <w:r w:rsidRPr="00166C95">
        <w:rPr>
          <w:rFonts w:ascii="Times New Roman" w:hAnsi="Times New Roman" w:cs="Times New Roman"/>
        </w:rPr>
        <w:t xml:space="preserve">ix. </w:t>
      </w:r>
      <w:r w:rsidR="00DA442B" w:rsidRPr="00166C95">
        <w:rPr>
          <w:rFonts w:ascii="Times New Roman" w:hAnsi="Times New Roman" w:cs="Times New Roman"/>
        </w:rPr>
        <w:t xml:space="preserve">Количество нетна внесена топлинна енергия от </w:t>
      </w:r>
      <w:r w:rsidR="0006228F" w:rsidRPr="00166C95">
        <w:rPr>
          <w:rFonts w:ascii="Times New Roman" w:hAnsi="Times New Roman" w:cs="Times New Roman"/>
        </w:rPr>
        <w:t>отпадъчни газове</w:t>
      </w:r>
      <w:r w:rsidR="00DA442B" w:rsidRPr="00166C95">
        <w:rPr>
          <w:rFonts w:ascii="Times New Roman" w:hAnsi="Times New Roman" w:cs="Times New Roman"/>
        </w:rPr>
        <w:t xml:space="preserve"> </w:t>
      </w:r>
      <w:r w:rsidR="0006228F" w:rsidRPr="00166C95">
        <w:rPr>
          <w:rFonts w:ascii="Times New Roman" w:hAnsi="Times New Roman" w:cs="Times New Roman"/>
        </w:rPr>
        <w:t xml:space="preserve">в </w:t>
      </w:r>
      <w:r w:rsidR="00DA442B" w:rsidRPr="00166C95">
        <w:rPr>
          <w:rFonts w:ascii="Times New Roman" w:hAnsi="Times New Roman" w:cs="Times New Roman"/>
        </w:rPr>
        <w:t>TJ годишно</w:t>
      </w:r>
      <w:r w:rsidRPr="00166C95">
        <w:rPr>
          <w:rFonts w:ascii="Times New Roman" w:hAnsi="Times New Roman" w:cs="Times New Roman"/>
        </w:rPr>
        <w:t xml:space="preserve">. </w:t>
      </w:r>
    </w:p>
    <w:p w:rsidR="0070655D" w:rsidRPr="00166C95" w:rsidRDefault="0070655D" w:rsidP="008C1DC0">
      <w:pPr>
        <w:pStyle w:val="Default"/>
        <w:ind w:left="708"/>
        <w:jc w:val="both"/>
        <w:rPr>
          <w:rFonts w:ascii="Times New Roman" w:hAnsi="Times New Roman" w:cs="Times New Roman"/>
        </w:rPr>
      </w:pPr>
      <w:r w:rsidRPr="00166C95">
        <w:rPr>
          <w:rFonts w:ascii="Times New Roman" w:hAnsi="Times New Roman" w:cs="Times New Roman"/>
        </w:rPr>
        <w:t xml:space="preserve">x. </w:t>
      </w:r>
      <w:r w:rsidR="00DA442B" w:rsidRPr="00166C95">
        <w:rPr>
          <w:rFonts w:ascii="Times New Roman" w:hAnsi="Times New Roman" w:cs="Times New Roman"/>
        </w:rPr>
        <w:t xml:space="preserve">Специфичен емисионен фактор </w:t>
      </w:r>
      <w:r w:rsidR="00453853" w:rsidRPr="00166C95">
        <w:rPr>
          <w:rFonts w:ascii="Times New Roman" w:hAnsi="Times New Roman" w:cs="Times New Roman"/>
        </w:rPr>
        <w:t>н</w:t>
      </w:r>
      <w:r w:rsidR="00DA442B" w:rsidRPr="00166C95">
        <w:rPr>
          <w:rFonts w:ascii="Times New Roman" w:hAnsi="Times New Roman" w:cs="Times New Roman"/>
        </w:rPr>
        <w:t xml:space="preserve">а внесената топлинна енергия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00DA442B" w:rsidRPr="00166C95">
        <w:rPr>
          <w:rFonts w:ascii="Times New Roman" w:hAnsi="Times New Roman" w:cs="Times New Roman"/>
        </w:rPr>
        <w:t>за един TJ</w:t>
      </w:r>
      <w:r w:rsidRPr="00166C95">
        <w:rPr>
          <w:rFonts w:ascii="Times New Roman" w:hAnsi="Times New Roman" w:cs="Times New Roman"/>
        </w:rPr>
        <w:t xml:space="preserve">. </w:t>
      </w:r>
    </w:p>
    <w:p w:rsidR="00E33BBC" w:rsidRPr="00166C95" w:rsidRDefault="00E33BBC" w:rsidP="00DA442B">
      <w:pPr>
        <w:pStyle w:val="Default"/>
        <w:ind w:left="1416"/>
        <w:rPr>
          <w:rFonts w:ascii="Times New Roman" w:hAnsi="Times New Roman" w:cs="Times New Roman"/>
        </w:rPr>
      </w:pPr>
    </w:p>
    <w:p w:rsidR="00E33BBC" w:rsidRPr="00166C95" w:rsidRDefault="00E33BBC" w:rsidP="00351379">
      <w:pPr>
        <w:pStyle w:val="Default"/>
        <w:jc w:val="both"/>
        <w:rPr>
          <w:sz w:val="23"/>
          <w:szCs w:val="23"/>
        </w:rPr>
      </w:pPr>
      <w:r w:rsidRPr="00166C95">
        <w:rPr>
          <w:rFonts w:ascii="Times New Roman" w:hAnsi="Times New Roman" w:cs="Times New Roman"/>
          <w:b/>
          <w:bCs/>
        </w:rPr>
        <w:t>G.I.2</w:t>
      </w:r>
      <w:r w:rsidRPr="00166C95">
        <w:rPr>
          <w:b/>
          <w:bCs/>
          <w:sz w:val="23"/>
          <w:szCs w:val="23"/>
        </w:rPr>
        <w:t xml:space="preserve"> </w:t>
      </w:r>
      <w:r w:rsidR="00351379" w:rsidRPr="00166C95">
        <w:rPr>
          <w:rFonts w:ascii="Times New Roman" w:hAnsi="Times New Roman"/>
          <w:b/>
        </w:rPr>
        <w:t xml:space="preserve">Подинсталация с алтернативна методология на разпределяне 2, </w:t>
      </w:r>
      <w:r w:rsidR="003E0512" w:rsidRPr="00166C95">
        <w:rPr>
          <w:rFonts w:ascii="Times New Roman" w:hAnsi="Times New Roman"/>
          <w:b/>
        </w:rPr>
        <w:t xml:space="preserve">с </w:t>
      </w:r>
      <w:r w:rsidR="00351379" w:rsidRPr="00166C95">
        <w:rPr>
          <w:rFonts w:ascii="Times New Roman" w:hAnsi="Times New Roman"/>
          <w:b/>
        </w:rPr>
        <w:t xml:space="preserve">топлинен показател без риск от изтичане на въглерод </w:t>
      </w:r>
    </w:p>
    <w:p w:rsidR="002A5008" w:rsidRPr="00166C95" w:rsidRDefault="00351379" w:rsidP="001D035B">
      <w:pPr>
        <w:pStyle w:val="NoSpacing"/>
        <w:jc w:val="both"/>
        <w:rPr>
          <w:sz w:val="23"/>
          <w:szCs w:val="23"/>
        </w:rPr>
      </w:pPr>
      <w:r w:rsidRPr="00166C95">
        <w:rPr>
          <w:rFonts w:eastAsia="Times New Roman"/>
          <w:szCs w:val="24"/>
        </w:rPr>
        <w:t xml:space="preserve">Настоящият раздел обхваща подинсталации, обхванати от топлинен показател, които не се считат за изложени на </w:t>
      </w:r>
      <w:r w:rsidR="003E0512" w:rsidRPr="00166C95">
        <w:rPr>
          <w:rFonts w:eastAsia="Times New Roman"/>
          <w:szCs w:val="24"/>
        </w:rPr>
        <w:t xml:space="preserve">значителен </w:t>
      </w:r>
      <w:r w:rsidRPr="00166C95">
        <w:rPr>
          <w:rFonts w:eastAsia="Times New Roman"/>
        </w:rPr>
        <w:t xml:space="preserve">риск от </w:t>
      </w:r>
      <w:r w:rsidRPr="00166C95">
        <w:rPr>
          <w:rFonts w:eastAsia="Times New Roman"/>
          <w:szCs w:val="24"/>
        </w:rPr>
        <w:t xml:space="preserve">изтичане на въглерод. </w:t>
      </w:r>
      <w:r w:rsidR="002A5008" w:rsidRPr="00166C95">
        <w:rPr>
          <w:rFonts w:eastAsia="Times New Roman"/>
          <w:szCs w:val="24"/>
        </w:rPr>
        <w:t xml:space="preserve">Инструментът автоматично показва наименованието на подинсталацията, ако е приложимо за тази инсталация, въз основа на информацията, предоставена в раздел </w:t>
      </w:r>
      <w:r w:rsidR="002A5008" w:rsidRPr="00166C95">
        <w:rPr>
          <w:sz w:val="23"/>
          <w:szCs w:val="23"/>
        </w:rPr>
        <w:t>A.III.2 (“Sub-installations with fall-back approaches”) [</w:t>
      </w:r>
      <w:r w:rsidR="003E0512" w:rsidRPr="00166C95">
        <w:rPr>
          <w:sz w:val="23"/>
          <w:szCs w:val="23"/>
        </w:rPr>
        <w:t>„</w:t>
      </w:r>
      <w:r w:rsidR="002A5008" w:rsidRPr="00166C95">
        <w:t>Подинсталаци</w:t>
      </w:r>
      <w:r w:rsidR="003E0512" w:rsidRPr="00166C95">
        <w:t>и</w:t>
      </w:r>
      <w:r w:rsidR="002A5008" w:rsidRPr="00166C95">
        <w:t xml:space="preserve"> с алтернативна методология на разпределяне”]</w:t>
      </w:r>
      <w:r w:rsidR="002A5008" w:rsidRPr="00166C95">
        <w:rPr>
          <w:sz w:val="23"/>
          <w:szCs w:val="23"/>
        </w:rPr>
        <w:t>.</w:t>
      </w:r>
    </w:p>
    <w:p w:rsidR="001D035B" w:rsidRPr="00166C95" w:rsidRDefault="001D035B" w:rsidP="001D035B">
      <w:pPr>
        <w:pStyle w:val="NoSpacing"/>
        <w:jc w:val="both"/>
        <w:rPr>
          <w:rFonts w:eastAsia="Times New Roman"/>
          <w:szCs w:val="24"/>
        </w:rPr>
      </w:pPr>
    </w:p>
    <w:p w:rsidR="002A5008" w:rsidRPr="00166C95" w:rsidRDefault="00351379" w:rsidP="001D035B">
      <w:pPr>
        <w:pStyle w:val="Default"/>
        <w:jc w:val="both"/>
        <w:rPr>
          <w:rFonts w:ascii="Times New Roman" w:eastAsia="Times New Roman" w:hAnsi="Times New Roman" w:cs="Times New Roman"/>
        </w:rPr>
      </w:pPr>
      <w:r w:rsidRPr="00166C95">
        <w:rPr>
          <w:rFonts w:ascii="Times New Roman" w:eastAsia="Times New Roman" w:hAnsi="Times New Roman" w:cs="Times New Roman"/>
        </w:rPr>
        <w:t xml:space="preserve">При такава подинсталация операторите трябва да предоставят същите данни, както </w:t>
      </w:r>
      <w:r w:rsidR="003E0512" w:rsidRPr="00166C95">
        <w:rPr>
          <w:rFonts w:ascii="Times New Roman" w:eastAsia="Times New Roman" w:hAnsi="Times New Roman" w:cs="Times New Roman"/>
        </w:rPr>
        <w:t>за</w:t>
      </w:r>
      <w:r w:rsidRPr="00166C95">
        <w:rPr>
          <w:rFonts w:ascii="Times New Roman" w:eastAsia="Times New Roman" w:hAnsi="Times New Roman" w:cs="Times New Roman"/>
        </w:rPr>
        <w:t xml:space="preserve"> подинсталацията, дискутирана в раздел G.I.1</w:t>
      </w:r>
      <w:r w:rsidR="002A5008" w:rsidRPr="00166C95">
        <w:rPr>
          <w:rFonts w:ascii="Times New Roman" w:eastAsia="Times New Roman" w:hAnsi="Times New Roman" w:cs="Times New Roman"/>
        </w:rPr>
        <w:t>.</w:t>
      </w:r>
    </w:p>
    <w:p w:rsidR="001D035B" w:rsidRPr="00166C95" w:rsidRDefault="001D035B" w:rsidP="001D035B">
      <w:pPr>
        <w:pStyle w:val="Default"/>
        <w:jc w:val="both"/>
        <w:rPr>
          <w:rFonts w:ascii="Times New Roman" w:eastAsia="Times New Roman" w:hAnsi="Times New Roman" w:cs="Times New Roman"/>
        </w:rPr>
      </w:pPr>
    </w:p>
    <w:p w:rsidR="00E33BBC" w:rsidRPr="00166C95" w:rsidRDefault="002A5008" w:rsidP="001D035B">
      <w:pPr>
        <w:pStyle w:val="Default"/>
        <w:jc w:val="both"/>
        <w:rPr>
          <w:rFonts w:ascii="Times New Roman" w:hAnsi="Times New Roman" w:cs="Times New Roman"/>
        </w:rPr>
      </w:pPr>
      <w:r w:rsidRPr="00166C95">
        <w:rPr>
          <w:rFonts w:ascii="Times New Roman" w:eastAsia="Times New Roman" w:hAnsi="Times New Roman" w:cs="Times New Roman"/>
        </w:rPr>
        <w:t>Операторите трябва да бъдат внимателни и да се убедят, че единствено дейностите, които не се считат за изложени на значителен риск от изтичане на въглерод, са включени в тази подинсталация</w:t>
      </w:r>
      <w:r w:rsidRPr="00166C95">
        <w:rPr>
          <w:rFonts w:eastAsia="Times New Roman"/>
        </w:rPr>
        <w:t>.</w:t>
      </w:r>
    </w:p>
    <w:p w:rsidR="001D035B" w:rsidRPr="00166C95" w:rsidRDefault="001D035B" w:rsidP="00B51248">
      <w:pPr>
        <w:pStyle w:val="Heading6"/>
        <w:jc w:val="both"/>
        <w:rPr>
          <w:rFonts w:ascii="Times New Roman" w:hAnsi="Times New Roman"/>
          <w:b/>
          <w:i w:val="0"/>
          <w:color w:val="auto"/>
          <w:sz w:val="24"/>
          <w:szCs w:val="24"/>
        </w:rPr>
      </w:pPr>
      <w:bookmarkStart w:id="91" w:name="_Toc297627217"/>
      <w:r w:rsidRPr="00166C95">
        <w:rPr>
          <w:rFonts w:ascii="Times New Roman" w:hAnsi="Times New Roman"/>
          <w:b/>
          <w:i w:val="0"/>
          <w:color w:val="auto"/>
          <w:sz w:val="24"/>
          <w:szCs w:val="24"/>
        </w:rPr>
        <w:lastRenderedPageBreak/>
        <w:t>G.I.3 Подинсталация с алтернативна методология на разпределяне</w:t>
      </w:r>
      <w:r w:rsidR="00B51248" w:rsidRPr="00166C95">
        <w:rPr>
          <w:rFonts w:ascii="Times New Roman" w:hAnsi="Times New Roman"/>
          <w:b/>
          <w:i w:val="0"/>
          <w:color w:val="auto"/>
          <w:sz w:val="24"/>
          <w:szCs w:val="24"/>
        </w:rPr>
        <w:t xml:space="preserve"> 3</w:t>
      </w:r>
      <w:r w:rsidRPr="00166C95">
        <w:rPr>
          <w:rFonts w:ascii="Times New Roman" w:hAnsi="Times New Roman"/>
          <w:b/>
          <w:i w:val="0"/>
          <w:color w:val="auto"/>
          <w:sz w:val="24"/>
          <w:szCs w:val="24"/>
        </w:rPr>
        <w:t>, топлофикация</w:t>
      </w:r>
      <w:bookmarkEnd w:id="91"/>
      <w:r w:rsidRPr="00166C95">
        <w:rPr>
          <w:rFonts w:ascii="Times New Roman" w:hAnsi="Times New Roman"/>
          <w:b/>
          <w:i w:val="0"/>
          <w:color w:val="auto"/>
          <w:sz w:val="24"/>
          <w:szCs w:val="24"/>
        </w:rPr>
        <w:t xml:space="preserve"> </w:t>
      </w:r>
    </w:p>
    <w:p w:rsidR="001D035B" w:rsidRPr="00166C95" w:rsidRDefault="001D035B" w:rsidP="001D035B">
      <w:pPr>
        <w:pStyle w:val="NoSpacing"/>
        <w:spacing w:line="276" w:lineRule="auto"/>
        <w:jc w:val="both"/>
        <w:rPr>
          <w:szCs w:val="24"/>
        </w:rPr>
      </w:pPr>
      <w:r w:rsidRPr="00166C95">
        <w:t xml:space="preserve">Този раздел касае топлофикационни подинсталации. </w:t>
      </w:r>
      <w:r w:rsidRPr="00166C95">
        <w:rPr>
          <w:rFonts w:eastAsia="Times New Roman"/>
          <w:szCs w:val="24"/>
        </w:rPr>
        <w:t xml:space="preserve">Инструментът автоматично показва наименованието на подинсталацията, ако е приложимо за тази инсталация, въз основа на информацията, предоставена в раздел </w:t>
      </w:r>
      <w:r w:rsidRPr="00166C95">
        <w:rPr>
          <w:sz w:val="23"/>
          <w:szCs w:val="23"/>
        </w:rPr>
        <w:t xml:space="preserve">A.III.2 </w:t>
      </w:r>
      <w:r w:rsidRPr="00166C95">
        <w:rPr>
          <w:szCs w:val="24"/>
        </w:rPr>
        <w:t xml:space="preserve">(“Sub-installations with fall-back approaches”) </w:t>
      </w:r>
      <w:r w:rsidR="00B51248" w:rsidRPr="00166C95">
        <w:rPr>
          <w:szCs w:val="24"/>
        </w:rPr>
        <w:t>[„</w:t>
      </w:r>
      <w:r w:rsidRPr="00166C95">
        <w:rPr>
          <w:szCs w:val="24"/>
        </w:rPr>
        <w:t>Подинсталаци</w:t>
      </w:r>
      <w:r w:rsidR="00B51248" w:rsidRPr="00166C95">
        <w:rPr>
          <w:szCs w:val="24"/>
        </w:rPr>
        <w:t>и</w:t>
      </w:r>
      <w:r w:rsidRPr="00166C95">
        <w:rPr>
          <w:szCs w:val="24"/>
        </w:rPr>
        <w:t xml:space="preserve"> с алтернативна методология на разпределяне”].</w:t>
      </w:r>
    </w:p>
    <w:p w:rsidR="001D035B" w:rsidRPr="00166C95" w:rsidRDefault="001D035B" w:rsidP="001D035B">
      <w:pPr>
        <w:pStyle w:val="Default"/>
        <w:jc w:val="both"/>
        <w:rPr>
          <w:rFonts w:ascii="Times New Roman" w:hAnsi="Times New Roman" w:cs="Times New Roman"/>
        </w:rPr>
      </w:pPr>
    </w:p>
    <w:p w:rsidR="001D035B" w:rsidRPr="00166C95" w:rsidRDefault="001D035B" w:rsidP="001D035B">
      <w:pPr>
        <w:pStyle w:val="Default"/>
        <w:jc w:val="both"/>
        <w:rPr>
          <w:rFonts w:ascii="Times New Roman" w:hAnsi="Times New Roman" w:cs="Times New Roman"/>
        </w:rPr>
      </w:pPr>
      <w:r w:rsidRPr="00166C95">
        <w:rPr>
          <w:rFonts w:ascii="Times New Roman" w:eastAsia="Times New Roman" w:hAnsi="Times New Roman" w:cs="Times New Roman"/>
        </w:rPr>
        <w:t xml:space="preserve">При такава подинсталация операторите трябва да предоставят същите данни, както при подинсталацията, дискутирана в раздел G.I.1., с изключение на точка </w:t>
      </w:r>
      <w:r w:rsidRPr="00166C95">
        <w:rPr>
          <w:rFonts w:ascii="Times New Roman" w:hAnsi="Times New Roman" w:cs="Times New Roman"/>
        </w:rPr>
        <w:t xml:space="preserve">(b), </w:t>
      </w:r>
      <w:r w:rsidR="00DA4080" w:rsidRPr="00166C95">
        <w:rPr>
          <w:rFonts w:ascii="Times New Roman" w:hAnsi="Times New Roman" w:cs="Times New Roman"/>
        </w:rPr>
        <w:t>в която вече е посоч</w:t>
      </w:r>
      <w:r w:rsidRPr="00166C95">
        <w:rPr>
          <w:rFonts w:ascii="Times New Roman" w:hAnsi="Times New Roman" w:cs="Times New Roman"/>
        </w:rPr>
        <w:t>ен в</w:t>
      </w:r>
      <w:r w:rsidR="00DA4080" w:rsidRPr="00166C95">
        <w:rPr>
          <w:rFonts w:ascii="Times New Roman" w:hAnsi="Times New Roman" w:cs="Times New Roman"/>
        </w:rPr>
        <w:t xml:space="preserve">ида употреба </w:t>
      </w:r>
      <w:r w:rsidRPr="00166C95">
        <w:rPr>
          <w:rFonts w:ascii="Times New Roman" w:hAnsi="Times New Roman" w:cs="Times New Roman"/>
        </w:rPr>
        <w:t>като Топлофик</w:t>
      </w:r>
      <w:r w:rsidR="00DA4080" w:rsidRPr="00166C95">
        <w:rPr>
          <w:rFonts w:ascii="Times New Roman" w:hAnsi="Times New Roman" w:cs="Times New Roman"/>
        </w:rPr>
        <w:t xml:space="preserve">ация, </w:t>
      </w:r>
      <w:r w:rsidR="00B51248" w:rsidRPr="00166C95">
        <w:rPr>
          <w:rFonts w:ascii="Times New Roman" w:hAnsi="Times New Roman" w:cs="Times New Roman"/>
        </w:rPr>
        <w:t xml:space="preserve">без да е необходимо </w:t>
      </w:r>
      <w:r w:rsidR="00DA4080" w:rsidRPr="00166C95">
        <w:rPr>
          <w:rFonts w:ascii="Times New Roman" w:hAnsi="Times New Roman" w:cs="Times New Roman"/>
        </w:rPr>
        <w:t xml:space="preserve">да се посочва </w:t>
      </w:r>
      <w:r w:rsidRPr="00166C95">
        <w:rPr>
          <w:rFonts w:ascii="Times New Roman" w:hAnsi="Times New Roman" w:cs="Times New Roman"/>
        </w:rPr>
        <w:t>дали топлинната енергия се изнася или не (</w:t>
      </w:r>
      <w:r w:rsidR="00DA4080" w:rsidRPr="00166C95">
        <w:rPr>
          <w:rFonts w:ascii="Times New Roman" w:hAnsi="Times New Roman" w:cs="Times New Roman"/>
        </w:rPr>
        <w:t xml:space="preserve">тя винаги се изнася за топлофикационна мрежа), заедно с името на топлофикационната мрежа </w:t>
      </w:r>
      <w:r w:rsidRPr="00166C95">
        <w:rPr>
          <w:rFonts w:ascii="Times New Roman" w:hAnsi="Times New Roman" w:cs="Times New Roman"/>
        </w:rPr>
        <w:t>(</w:t>
      </w:r>
      <w:r w:rsidR="00DA4080" w:rsidRPr="00166C95">
        <w:rPr>
          <w:rFonts w:ascii="Times New Roman" w:hAnsi="Times New Roman" w:cs="Times New Roman"/>
        </w:rPr>
        <w:t xml:space="preserve">вместо името на продукта, за който се консумира топлинната енергия в раздел </w:t>
      </w:r>
      <w:r w:rsidRPr="00166C95">
        <w:rPr>
          <w:rFonts w:ascii="Times New Roman" w:hAnsi="Times New Roman" w:cs="Times New Roman"/>
        </w:rPr>
        <w:t xml:space="preserve">G.I.1). </w:t>
      </w:r>
    </w:p>
    <w:p w:rsidR="008C1DC0" w:rsidRPr="00166C95" w:rsidRDefault="008C1DC0" w:rsidP="001D035B">
      <w:pPr>
        <w:pStyle w:val="Default"/>
        <w:jc w:val="both"/>
        <w:rPr>
          <w:rFonts w:ascii="Times New Roman" w:hAnsi="Times New Roman" w:cs="Times New Roman"/>
        </w:rPr>
      </w:pPr>
    </w:p>
    <w:p w:rsidR="00406211" w:rsidRPr="00166C95" w:rsidRDefault="00DA4080" w:rsidP="00DA4080">
      <w:pPr>
        <w:pStyle w:val="Default"/>
        <w:jc w:val="both"/>
        <w:rPr>
          <w:rFonts w:ascii="Times New Roman" w:hAnsi="Times New Roman" w:cs="Times New Roman"/>
        </w:rPr>
      </w:pPr>
      <w:r w:rsidRPr="00166C95">
        <w:rPr>
          <w:rFonts w:ascii="Times New Roman" w:hAnsi="Times New Roman" w:cs="Times New Roman"/>
        </w:rPr>
        <w:t xml:space="preserve">За повече насоки относно дефиницията на топлофикационна подинсталация вж. Ръководен документ </w:t>
      </w:r>
      <w:r w:rsidR="001D035B" w:rsidRPr="00166C95">
        <w:rPr>
          <w:rFonts w:ascii="Times New Roman" w:hAnsi="Times New Roman" w:cs="Times New Roman"/>
        </w:rPr>
        <w:t>2</w:t>
      </w:r>
      <w:r w:rsidR="001D035B" w:rsidRPr="00166C95">
        <w:rPr>
          <w:sz w:val="23"/>
          <w:szCs w:val="23"/>
        </w:rPr>
        <w:t xml:space="preserve"> </w:t>
      </w:r>
      <w:r w:rsidRPr="00166C95">
        <w:rPr>
          <w:rFonts w:ascii="Times New Roman" w:hAnsi="Times New Roman" w:cs="Times New Roman"/>
        </w:rPr>
        <w:t>за методиките за разпределяне.</w:t>
      </w:r>
    </w:p>
    <w:p w:rsidR="00DA4080" w:rsidRPr="00166C95" w:rsidRDefault="00DA4080" w:rsidP="00B51248">
      <w:pPr>
        <w:pStyle w:val="Heading6"/>
        <w:jc w:val="both"/>
        <w:rPr>
          <w:rFonts w:ascii="Times New Roman" w:hAnsi="Times New Roman"/>
          <w:b/>
          <w:i w:val="0"/>
          <w:color w:val="auto"/>
          <w:sz w:val="24"/>
          <w:szCs w:val="24"/>
        </w:rPr>
      </w:pPr>
      <w:r w:rsidRPr="00166C95">
        <w:rPr>
          <w:rFonts w:ascii="Times New Roman" w:hAnsi="Times New Roman"/>
          <w:b/>
          <w:i w:val="0"/>
          <w:color w:val="auto"/>
          <w:sz w:val="24"/>
          <w:szCs w:val="24"/>
        </w:rPr>
        <w:t>G.I.</w:t>
      </w:r>
      <w:r w:rsidR="00844391" w:rsidRPr="00166C95">
        <w:rPr>
          <w:rFonts w:ascii="Times New Roman" w:hAnsi="Times New Roman"/>
          <w:b/>
          <w:i w:val="0"/>
          <w:color w:val="auto"/>
          <w:sz w:val="24"/>
          <w:szCs w:val="24"/>
        </w:rPr>
        <w:t>4</w:t>
      </w:r>
      <w:r w:rsidRPr="00166C95">
        <w:rPr>
          <w:rFonts w:ascii="Times New Roman" w:hAnsi="Times New Roman"/>
          <w:b/>
          <w:i w:val="0"/>
          <w:color w:val="auto"/>
          <w:sz w:val="24"/>
          <w:szCs w:val="24"/>
        </w:rPr>
        <w:t xml:space="preserve"> Подинсталация с алтернативна методология на разпределяне 4, </w:t>
      </w:r>
      <w:r w:rsidR="00B51248" w:rsidRPr="00166C95">
        <w:rPr>
          <w:rFonts w:ascii="Times New Roman" w:hAnsi="Times New Roman"/>
          <w:b/>
          <w:i w:val="0"/>
          <w:color w:val="auto"/>
          <w:sz w:val="24"/>
          <w:szCs w:val="24"/>
        </w:rPr>
        <w:t xml:space="preserve">с </w:t>
      </w:r>
      <w:r w:rsidRPr="00166C95">
        <w:rPr>
          <w:rFonts w:ascii="Times New Roman" w:hAnsi="Times New Roman"/>
          <w:b/>
          <w:i w:val="0"/>
          <w:color w:val="auto"/>
          <w:sz w:val="24"/>
          <w:szCs w:val="24"/>
        </w:rPr>
        <w:t xml:space="preserve">горивен показател и </w:t>
      </w:r>
      <w:r w:rsidR="00E0693E" w:rsidRPr="00166C95">
        <w:rPr>
          <w:rFonts w:ascii="Times New Roman" w:hAnsi="Times New Roman"/>
          <w:b/>
          <w:i w:val="0"/>
          <w:color w:val="auto"/>
          <w:sz w:val="24"/>
          <w:szCs w:val="24"/>
        </w:rPr>
        <w:t xml:space="preserve">с </w:t>
      </w:r>
      <w:r w:rsidRPr="00166C95">
        <w:rPr>
          <w:rFonts w:ascii="Times New Roman" w:hAnsi="Times New Roman"/>
          <w:b/>
          <w:i w:val="0"/>
          <w:color w:val="auto"/>
          <w:sz w:val="24"/>
          <w:szCs w:val="24"/>
        </w:rPr>
        <w:t xml:space="preserve">риск от изтичане на въглерод </w:t>
      </w:r>
    </w:p>
    <w:p w:rsidR="00DA4080" w:rsidRPr="00166C95" w:rsidRDefault="00DA4080" w:rsidP="00DA4080">
      <w:pPr>
        <w:pStyle w:val="NoSpacing"/>
        <w:spacing w:line="276" w:lineRule="auto"/>
        <w:jc w:val="both"/>
        <w:rPr>
          <w:rFonts w:eastAsia="Times New Roman"/>
          <w:szCs w:val="24"/>
        </w:rPr>
      </w:pPr>
      <w:r w:rsidRPr="00166C95">
        <w:rPr>
          <w:rFonts w:eastAsia="Times New Roman"/>
          <w:szCs w:val="24"/>
        </w:rPr>
        <w:t xml:space="preserve">Настоящият раздел обхваща подинсталации, обхванати от горивен показател и за които се счита, че са изложени на значителен риск от изтичане на въглерод. Инструментът автоматично показва наименованието на подинсталацията, ако е приложимо за тази инсталация, въз основа на информацията, предоставена в раздел </w:t>
      </w:r>
      <w:r w:rsidRPr="00166C95">
        <w:rPr>
          <w:sz w:val="23"/>
          <w:szCs w:val="23"/>
        </w:rPr>
        <w:t xml:space="preserve">A.III.2 </w:t>
      </w:r>
      <w:r w:rsidRPr="00166C95">
        <w:rPr>
          <w:szCs w:val="24"/>
        </w:rPr>
        <w:t xml:space="preserve">(“Sub-installations with fall-back approaches”) </w:t>
      </w:r>
      <w:r w:rsidR="00B51248" w:rsidRPr="00166C95">
        <w:rPr>
          <w:szCs w:val="24"/>
        </w:rPr>
        <w:t>[„</w:t>
      </w:r>
      <w:r w:rsidRPr="00166C95">
        <w:rPr>
          <w:szCs w:val="24"/>
        </w:rPr>
        <w:t>Подинсталаци</w:t>
      </w:r>
      <w:r w:rsidR="00B51248" w:rsidRPr="00166C95">
        <w:rPr>
          <w:szCs w:val="24"/>
        </w:rPr>
        <w:t>и</w:t>
      </w:r>
      <w:r w:rsidRPr="00166C95">
        <w:rPr>
          <w:szCs w:val="24"/>
        </w:rPr>
        <w:t xml:space="preserve"> с алтернативна методология на разпределяне”].</w:t>
      </w:r>
    </w:p>
    <w:p w:rsidR="00DA4080" w:rsidRPr="00166C95" w:rsidRDefault="00DA4080" w:rsidP="00DA4080">
      <w:pPr>
        <w:pStyle w:val="NoSpacing"/>
        <w:spacing w:line="276" w:lineRule="auto"/>
        <w:jc w:val="both"/>
        <w:rPr>
          <w:rFonts w:eastAsia="Times New Roman"/>
          <w:szCs w:val="24"/>
        </w:rPr>
      </w:pPr>
      <w:r w:rsidRPr="00166C95">
        <w:rPr>
          <w:rFonts w:eastAsia="Times New Roman"/>
          <w:szCs w:val="24"/>
        </w:rPr>
        <w:t>Следната насока е специфична за тази подинсталация; за останалите раздели се предоставят същите данни, като данните за подинсталацията, разгледана в раздел G.I.1.</w:t>
      </w:r>
    </w:p>
    <w:p w:rsidR="00DA4080" w:rsidRPr="00166C95" w:rsidRDefault="00CA2666" w:rsidP="00CA2666">
      <w:pPr>
        <w:pStyle w:val="Default"/>
        <w:spacing w:after="22"/>
        <w:jc w:val="both"/>
        <w:rPr>
          <w:rFonts w:ascii="Times New Roman" w:hAnsi="Times New Roman" w:cs="Times New Roman"/>
        </w:rPr>
      </w:pPr>
      <w:r w:rsidRPr="00166C95">
        <w:rPr>
          <w:rFonts w:ascii="Times New Roman" w:hAnsi="Times New Roman" w:cs="Times New Roman"/>
        </w:rPr>
        <w:t xml:space="preserve">- В раздел </w:t>
      </w:r>
      <w:r w:rsidR="00DA4080" w:rsidRPr="00166C95">
        <w:rPr>
          <w:rFonts w:ascii="Times New Roman" w:hAnsi="Times New Roman" w:cs="Times New Roman"/>
        </w:rPr>
        <w:t>(b)</w:t>
      </w:r>
      <w:r w:rsidRPr="00166C95">
        <w:rPr>
          <w:rFonts w:ascii="Times New Roman" w:hAnsi="Times New Roman" w:cs="Times New Roman"/>
        </w:rPr>
        <w:t xml:space="preserve"> няма нужда да се посочва дали горивото е консумирано на място или не </w:t>
      </w:r>
      <w:r w:rsidR="00DA4080" w:rsidRPr="00166C95">
        <w:rPr>
          <w:rFonts w:ascii="Times New Roman" w:hAnsi="Times New Roman" w:cs="Times New Roman"/>
        </w:rPr>
        <w:t>(</w:t>
      </w:r>
      <w:r w:rsidR="005A5583" w:rsidRPr="00166C95">
        <w:rPr>
          <w:rFonts w:ascii="Times New Roman" w:hAnsi="Times New Roman" w:cs="Times New Roman"/>
        </w:rPr>
        <w:t xml:space="preserve">то винаги се консумира на място) и името на продукта или износът на топлинна енергия се замества от името на продукта или вида на услугата: операторът трябва да посочи тук за </w:t>
      </w:r>
      <w:r w:rsidR="005A5583" w:rsidRPr="00166C95">
        <w:rPr>
          <w:rFonts w:ascii="Times New Roman" w:hAnsi="Times New Roman" w:cs="Times New Roman"/>
        </w:rPr>
        <w:lastRenderedPageBreak/>
        <w:t>коя подинсталация се отнасят тези производствени процеси или услуги, които може да включват производството на стоки, необхванати от продуктови показатели в рамките на инсталацията</w:t>
      </w:r>
      <w:r w:rsidR="00DA4080" w:rsidRPr="00166C95">
        <w:rPr>
          <w:rFonts w:ascii="Times New Roman" w:hAnsi="Times New Roman" w:cs="Times New Roman"/>
        </w:rPr>
        <w:t xml:space="preserve"> (</w:t>
      </w:r>
      <w:r w:rsidR="009A42F5" w:rsidRPr="00166C95">
        <w:rPr>
          <w:rFonts w:ascii="Times New Roman" w:hAnsi="Times New Roman" w:cs="Times New Roman"/>
        </w:rPr>
        <w:t xml:space="preserve">в този случай се посочват видовете продукти)  или производството на механична енергия, отопление или охлаждане </w:t>
      </w:r>
      <w:r w:rsidR="00DA4080" w:rsidRPr="00166C95">
        <w:rPr>
          <w:rFonts w:ascii="Times New Roman" w:hAnsi="Times New Roman" w:cs="Times New Roman"/>
        </w:rPr>
        <w:t>(</w:t>
      </w:r>
      <w:r w:rsidR="009A42F5" w:rsidRPr="00166C95">
        <w:rPr>
          <w:rFonts w:ascii="Times New Roman" w:hAnsi="Times New Roman" w:cs="Times New Roman"/>
        </w:rPr>
        <w:t>всички употреби с изключение на производството на електричество</w:t>
      </w:r>
      <w:r w:rsidR="00DA4080" w:rsidRPr="00166C95">
        <w:rPr>
          <w:rFonts w:ascii="Times New Roman" w:hAnsi="Times New Roman" w:cs="Times New Roman"/>
        </w:rPr>
        <w:t xml:space="preserve">). </w:t>
      </w:r>
    </w:p>
    <w:p w:rsidR="00DA4080" w:rsidRPr="00166C95" w:rsidRDefault="00DA4080" w:rsidP="00794C6A">
      <w:pPr>
        <w:pStyle w:val="Default"/>
        <w:jc w:val="both"/>
        <w:rPr>
          <w:rFonts w:ascii="Times New Roman" w:hAnsi="Times New Roman" w:cs="Times New Roman"/>
        </w:rPr>
      </w:pPr>
      <w:r w:rsidRPr="00166C95">
        <w:rPr>
          <w:rFonts w:ascii="Times New Roman" w:hAnsi="Times New Roman" w:cs="Times New Roman"/>
        </w:rPr>
        <w:t xml:space="preserve">- </w:t>
      </w:r>
      <w:r w:rsidR="00182A05" w:rsidRPr="00166C95">
        <w:rPr>
          <w:rFonts w:ascii="Times New Roman" w:hAnsi="Times New Roman" w:cs="Times New Roman"/>
        </w:rPr>
        <w:t xml:space="preserve">В раздел </w:t>
      </w:r>
      <w:r w:rsidR="0069138B" w:rsidRPr="00166C95">
        <w:rPr>
          <w:rFonts w:ascii="Times New Roman" w:hAnsi="Times New Roman" w:cs="Times New Roman"/>
        </w:rPr>
        <w:t>(c)</w:t>
      </w:r>
      <w:r w:rsidRPr="00166C95">
        <w:rPr>
          <w:rFonts w:ascii="Times New Roman" w:hAnsi="Times New Roman" w:cs="Times New Roman"/>
        </w:rPr>
        <w:t xml:space="preserve"> </w:t>
      </w:r>
      <w:r w:rsidR="00182A05" w:rsidRPr="00166C95">
        <w:rPr>
          <w:rFonts w:ascii="Times New Roman" w:hAnsi="Times New Roman" w:cs="Times New Roman"/>
        </w:rPr>
        <w:t>преки</w:t>
      </w:r>
      <w:r w:rsidR="0069138B" w:rsidRPr="00166C95">
        <w:rPr>
          <w:rFonts w:ascii="Times New Roman" w:hAnsi="Times New Roman" w:cs="Times New Roman"/>
        </w:rPr>
        <w:t>те</w:t>
      </w:r>
      <w:r w:rsidR="00182A05" w:rsidRPr="00166C95">
        <w:rPr>
          <w:rFonts w:ascii="Times New Roman" w:hAnsi="Times New Roman" w:cs="Times New Roman"/>
        </w:rPr>
        <w:t xml:space="preserve"> емисии, наблюдавани </w:t>
      </w:r>
      <w:r w:rsidR="00794C6A" w:rsidRPr="00166C95">
        <w:rPr>
          <w:rFonts w:ascii="Times New Roman" w:hAnsi="Times New Roman" w:cs="Times New Roman"/>
        </w:rPr>
        <w:t>в съответствие с ПМ, одобрен по РМД,</w:t>
      </w:r>
      <w:r w:rsidR="00182A05" w:rsidRPr="00166C95">
        <w:rPr>
          <w:rFonts w:ascii="Times New Roman" w:hAnsi="Times New Roman" w:cs="Times New Roman"/>
        </w:rPr>
        <w:t xml:space="preserve"> </w:t>
      </w:r>
      <w:r w:rsidR="00794C6A" w:rsidRPr="00166C95">
        <w:rPr>
          <w:rFonts w:ascii="Times New Roman" w:hAnsi="Times New Roman" w:cs="Times New Roman"/>
        </w:rPr>
        <w:t>тоест отчитайки емисиите с базирани на изчисления методики (използващи потоци от гориво и материали), базирани на измервания методики (CEMS), както и с подходи без подреждане („алтернативни подходи</w:t>
      </w:r>
      <w:r w:rsidR="00A422D3" w:rsidRPr="00166C95">
        <w:rPr>
          <w:rFonts w:ascii="Times New Roman" w:hAnsi="Times New Roman" w:cs="Times New Roman"/>
        </w:rPr>
        <w:t>”</w:t>
      </w:r>
      <w:r w:rsidR="00794C6A" w:rsidRPr="00166C95">
        <w:rPr>
          <w:rFonts w:ascii="Times New Roman" w:hAnsi="Times New Roman" w:cs="Times New Roman"/>
        </w:rPr>
        <w:t xml:space="preserve"> или „fall-backs”). Емисиите от изгарянето на отпадъчни газове обаче не се включват тук, а в точка</w:t>
      </w:r>
      <w:r w:rsidRPr="00166C95">
        <w:rPr>
          <w:rFonts w:ascii="Times New Roman" w:hAnsi="Times New Roman" w:cs="Times New Roman"/>
        </w:rPr>
        <w:t xml:space="preserve"> (d).iii. </w:t>
      </w:r>
      <w:r w:rsidR="00794C6A" w:rsidRPr="00166C95">
        <w:rPr>
          <w:rFonts w:ascii="Times New Roman" w:hAnsi="Times New Roman" w:cs="Times New Roman"/>
        </w:rPr>
        <w:t>по-долу</w:t>
      </w:r>
      <w:r w:rsidRPr="00166C95">
        <w:rPr>
          <w:rFonts w:ascii="Times New Roman" w:hAnsi="Times New Roman" w:cs="Times New Roman"/>
        </w:rPr>
        <w:t xml:space="preserve">. </w:t>
      </w:r>
    </w:p>
    <w:p w:rsidR="00DA4080" w:rsidRPr="00166C95" w:rsidRDefault="00794C6A" w:rsidP="00794C6A">
      <w:pPr>
        <w:pStyle w:val="Default"/>
        <w:spacing w:after="22"/>
        <w:jc w:val="both"/>
        <w:rPr>
          <w:rFonts w:ascii="Times New Roman" w:hAnsi="Times New Roman" w:cs="Times New Roman"/>
        </w:rPr>
      </w:pPr>
      <w:r w:rsidRPr="00166C95">
        <w:rPr>
          <w:rFonts w:ascii="Times New Roman" w:hAnsi="Times New Roman" w:cs="Times New Roman"/>
        </w:rPr>
        <w:t>- В раздел</w:t>
      </w:r>
      <w:r w:rsidR="00DA4080" w:rsidRPr="00166C95">
        <w:rPr>
          <w:rFonts w:ascii="Times New Roman" w:hAnsi="Times New Roman" w:cs="Times New Roman"/>
        </w:rPr>
        <w:t xml:space="preserve"> (d) </w:t>
      </w:r>
      <w:r w:rsidRPr="00166C95">
        <w:rPr>
          <w:rFonts w:ascii="Times New Roman" w:hAnsi="Times New Roman" w:cs="Times New Roman"/>
        </w:rPr>
        <w:t>стойностите за</w:t>
      </w:r>
      <w:r w:rsidR="00DA4080" w:rsidRPr="00166C95">
        <w:rPr>
          <w:rFonts w:ascii="Times New Roman" w:hAnsi="Times New Roman" w:cs="Times New Roman"/>
        </w:rPr>
        <w:t xml:space="preserve"> i. </w:t>
      </w:r>
      <w:r w:rsidRPr="00166C95">
        <w:rPr>
          <w:rFonts w:ascii="Times New Roman" w:hAnsi="Times New Roman" w:cs="Times New Roman"/>
        </w:rPr>
        <w:t xml:space="preserve">и </w:t>
      </w:r>
      <w:r w:rsidR="00DA4080" w:rsidRPr="00166C95">
        <w:rPr>
          <w:rFonts w:ascii="Times New Roman" w:hAnsi="Times New Roman" w:cs="Times New Roman"/>
        </w:rPr>
        <w:t xml:space="preserve">ii. </w:t>
      </w:r>
      <w:r w:rsidR="0069138B" w:rsidRPr="00166C95">
        <w:rPr>
          <w:rFonts w:ascii="Times New Roman" w:hAnsi="Times New Roman" w:cs="Times New Roman"/>
        </w:rPr>
        <w:t>с</w:t>
      </w:r>
      <w:r w:rsidRPr="00166C95">
        <w:rPr>
          <w:rFonts w:ascii="Times New Roman" w:hAnsi="Times New Roman" w:cs="Times New Roman"/>
        </w:rPr>
        <w:t xml:space="preserve">е </w:t>
      </w:r>
      <w:r w:rsidR="009E1066" w:rsidRPr="00166C95">
        <w:rPr>
          <w:rFonts w:ascii="Times New Roman" w:hAnsi="Times New Roman" w:cs="Times New Roman"/>
        </w:rPr>
        <w:t>изчисляват автоматично</w:t>
      </w:r>
      <w:r w:rsidRPr="00166C95">
        <w:rPr>
          <w:rFonts w:ascii="Times New Roman" w:hAnsi="Times New Roman" w:cs="Times New Roman"/>
        </w:rPr>
        <w:t xml:space="preserve"> въз основа на </w:t>
      </w:r>
      <w:r w:rsidR="009E1066" w:rsidRPr="00166C95">
        <w:rPr>
          <w:rFonts w:ascii="Times New Roman" w:hAnsi="Times New Roman" w:cs="Times New Roman"/>
        </w:rPr>
        <w:t xml:space="preserve">въведените данни в </w:t>
      </w:r>
      <w:r w:rsidR="00DA4080" w:rsidRPr="00166C95">
        <w:rPr>
          <w:rFonts w:ascii="Times New Roman" w:hAnsi="Times New Roman" w:cs="Times New Roman"/>
        </w:rPr>
        <w:t xml:space="preserve">(a) </w:t>
      </w:r>
      <w:r w:rsidR="009E1066" w:rsidRPr="00166C95">
        <w:rPr>
          <w:rFonts w:ascii="Times New Roman" w:hAnsi="Times New Roman" w:cs="Times New Roman"/>
        </w:rPr>
        <w:t xml:space="preserve">и </w:t>
      </w:r>
      <w:r w:rsidR="00DA4080" w:rsidRPr="00166C95">
        <w:rPr>
          <w:rFonts w:ascii="Times New Roman" w:hAnsi="Times New Roman" w:cs="Times New Roman"/>
        </w:rPr>
        <w:t xml:space="preserve">(c). </w:t>
      </w:r>
      <w:r w:rsidR="009E1066" w:rsidRPr="00166C95">
        <w:rPr>
          <w:rFonts w:ascii="Times New Roman" w:hAnsi="Times New Roman" w:cs="Times New Roman"/>
        </w:rPr>
        <w:t xml:space="preserve">В </w:t>
      </w:r>
      <w:r w:rsidR="00DA4080" w:rsidRPr="00166C95">
        <w:rPr>
          <w:rFonts w:ascii="Times New Roman" w:hAnsi="Times New Roman" w:cs="Times New Roman"/>
        </w:rPr>
        <w:t xml:space="preserve">iii. </w:t>
      </w:r>
      <w:r w:rsidR="009E1066" w:rsidRPr="00166C95">
        <w:rPr>
          <w:rFonts w:ascii="Times New Roman" w:hAnsi="Times New Roman" w:cs="Times New Roman"/>
        </w:rPr>
        <w:t xml:space="preserve">и </w:t>
      </w:r>
      <w:r w:rsidR="00DA4080" w:rsidRPr="00166C95">
        <w:rPr>
          <w:rFonts w:ascii="Times New Roman" w:hAnsi="Times New Roman" w:cs="Times New Roman"/>
        </w:rPr>
        <w:t xml:space="preserve">iv. </w:t>
      </w:r>
      <w:r w:rsidR="00E21BEB" w:rsidRPr="00166C95">
        <w:rPr>
          <w:rFonts w:ascii="Times New Roman" w:hAnsi="Times New Roman" w:cs="Times New Roman"/>
        </w:rPr>
        <w:t>с</w:t>
      </w:r>
      <w:r w:rsidR="003A67FF" w:rsidRPr="00166C95">
        <w:rPr>
          <w:rFonts w:ascii="Times New Roman" w:hAnsi="Times New Roman" w:cs="Times New Roman"/>
        </w:rPr>
        <w:t xml:space="preserve">е въвеждат стойностите на </w:t>
      </w:r>
      <w:r w:rsidR="00414D04" w:rsidRPr="00166C95">
        <w:rPr>
          <w:rFonts w:ascii="Times New Roman" w:hAnsi="Times New Roman" w:cs="Times New Roman"/>
        </w:rPr>
        <w:t>в</w:t>
      </w:r>
      <w:r w:rsidR="009E1066" w:rsidRPr="00166C95">
        <w:rPr>
          <w:rFonts w:ascii="Times New Roman" w:hAnsi="Times New Roman" w:cs="Times New Roman"/>
        </w:rPr>
        <w:t>ложеното гориво</w:t>
      </w:r>
      <w:r w:rsidR="00414D04" w:rsidRPr="00166C95">
        <w:rPr>
          <w:rFonts w:ascii="Times New Roman" w:hAnsi="Times New Roman" w:cs="Times New Roman"/>
        </w:rPr>
        <w:t xml:space="preserve"> от отпадъчни газове</w:t>
      </w:r>
      <w:r w:rsidR="009E1066" w:rsidRPr="00166C95">
        <w:rPr>
          <w:rFonts w:ascii="Times New Roman" w:hAnsi="Times New Roman" w:cs="Times New Roman"/>
        </w:rPr>
        <w:t xml:space="preserve"> и съответния емисионен фактор</w:t>
      </w:r>
      <w:r w:rsidR="00DA4080" w:rsidRPr="00166C95">
        <w:rPr>
          <w:rFonts w:ascii="Times New Roman" w:hAnsi="Times New Roman" w:cs="Times New Roman"/>
        </w:rPr>
        <w:t xml:space="preserve">. </w:t>
      </w:r>
    </w:p>
    <w:p w:rsidR="00DA4080" w:rsidRPr="00166C95" w:rsidRDefault="00DA4080" w:rsidP="00794C6A">
      <w:pPr>
        <w:pStyle w:val="Default"/>
        <w:jc w:val="both"/>
        <w:rPr>
          <w:rFonts w:ascii="Times New Roman" w:hAnsi="Times New Roman" w:cs="Times New Roman"/>
        </w:rPr>
      </w:pPr>
      <w:r w:rsidRPr="00166C95">
        <w:rPr>
          <w:rFonts w:ascii="Times New Roman" w:hAnsi="Times New Roman" w:cs="Times New Roman"/>
        </w:rPr>
        <w:t xml:space="preserve">- </w:t>
      </w:r>
      <w:r w:rsidR="003A67FF" w:rsidRPr="00166C95">
        <w:rPr>
          <w:rFonts w:ascii="Times New Roman" w:hAnsi="Times New Roman" w:cs="Times New Roman"/>
        </w:rPr>
        <w:t xml:space="preserve">В раздел </w:t>
      </w:r>
      <w:r w:rsidRPr="00166C95">
        <w:rPr>
          <w:rFonts w:ascii="Times New Roman" w:hAnsi="Times New Roman" w:cs="Times New Roman"/>
        </w:rPr>
        <w:t>(e)</w:t>
      </w:r>
      <w:r w:rsidR="003A67FF" w:rsidRPr="00166C95">
        <w:rPr>
          <w:rFonts w:ascii="Times New Roman" w:hAnsi="Times New Roman" w:cs="Times New Roman"/>
        </w:rPr>
        <w:t xml:space="preserve"> се посочва само количеството на изнесената нетна топлинна енергия в </w:t>
      </w:r>
      <w:r w:rsidRPr="00166C95">
        <w:rPr>
          <w:rFonts w:ascii="Times New Roman" w:hAnsi="Times New Roman" w:cs="Times New Roman"/>
        </w:rPr>
        <w:t xml:space="preserve">TJ </w:t>
      </w:r>
      <w:r w:rsidR="003A67FF" w:rsidRPr="00166C95">
        <w:rPr>
          <w:rFonts w:ascii="Times New Roman" w:hAnsi="Times New Roman" w:cs="Times New Roman"/>
        </w:rPr>
        <w:t xml:space="preserve">годишно, заедно с нейния специфичен </w:t>
      </w:r>
      <w:r w:rsidR="00290C11" w:rsidRPr="00166C95">
        <w:rPr>
          <w:rFonts w:ascii="Times New Roman" w:hAnsi="Times New Roman" w:cs="Times New Roman"/>
        </w:rPr>
        <w:t>емисионен фактор. Това важи за възстановената о</w:t>
      </w:r>
      <w:r w:rsidR="003A67FF" w:rsidRPr="00166C95">
        <w:rPr>
          <w:rFonts w:ascii="Times New Roman" w:hAnsi="Times New Roman" w:cs="Times New Roman"/>
        </w:rPr>
        <w:t>тпадъчна топлинна енергия, която отговаря на условията за топлинен показател или за топлофикационна подинсталация</w:t>
      </w:r>
      <w:r w:rsidRPr="00166C95">
        <w:rPr>
          <w:rFonts w:ascii="Times New Roman" w:hAnsi="Times New Roman" w:cs="Times New Roman"/>
        </w:rPr>
        <w:t xml:space="preserve">. </w:t>
      </w:r>
    </w:p>
    <w:p w:rsidR="00D03E93" w:rsidRPr="00166C95" w:rsidRDefault="0053055F" w:rsidP="00E0693E">
      <w:pPr>
        <w:pStyle w:val="Heading6"/>
        <w:jc w:val="both"/>
        <w:rPr>
          <w:rFonts w:ascii="Times New Roman" w:hAnsi="Times New Roman"/>
          <w:b/>
          <w:i w:val="0"/>
          <w:color w:val="auto"/>
        </w:rPr>
      </w:pPr>
      <w:r w:rsidRPr="00166C95">
        <w:rPr>
          <w:rFonts w:eastAsia="Times New Roman"/>
          <w:szCs w:val="24"/>
        </w:rPr>
        <w:t xml:space="preserve"> </w:t>
      </w:r>
      <w:bookmarkStart w:id="92" w:name="_Toc297627218"/>
      <w:r w:rsidR="00D03E93" w:rsidRPr="00166C95">
        <w:rPr>
          <w:rFonts w:ascii="Times New Roman" w:hAnsi="Times New Roman"/>
          <w:b/>
          <w:i w:val="0"/>
          <w:color w:val="auto"/>
        </w:rPr>
        <w:t>G.I.</w:t>
      </w:r>
      <w:r w:rsidR="00844391" w:rsidRPr="00166C95">
        <w:rPr>
          <w:rFonts w:ascii="Times New Roman" w:hAnsi="Times New Roman"/>
          <w:b/>
          <w:i w:val="0"/>
          <w:color w:val="auto"/>
        </w:rPr>
        <w:t>5</w:t>
      </w:r>
      <w:r w:rsidR="00D03E93" w:rsidRPr="00166C95">
        <w:rPr>
          <w:rFonts w:ascii="Times New Roman" w:hAnsi="Times New Roman"/>
          <w:b/>
          <w:i w:val="0"/>
          <w:color w:val="auto"/>
        </w:rPr>
        <w:t xml:space="preserve"> Подинсталация с алтернативна методология на разпределяне 5, </w:t>
      </w:r>
      <w:r w:rsidR="00E0693E" w:rsidRPr="00166C95">
        <w:rPr>
          <w:rFonts w:ascii="Times New Roman" w:hAnsi="Times New Roman"/>
          <w:b/>
          <w:i w:val="0"/>
          <w:color w:val="auto"/>
        </w:rPr>
        <w:t xml:space="preserve">с </w:t>
      </w:r>
      <w:r w:rsidR="00D03E93" w:rsidRPr="00166C95">
        <w:rPr>
          <w:rFonts w:ascii="Times New Roman" w:hAnsi="Times New Roman"/>
          <w:b/>
          <w:i w:val="0"/>
          <w:color w:val="auto"/>
        </w:rPr>
        <w:t xml:space="preserve">горивен показател </w:t>
      </w:r>
      <w:r w:rsidR="00E0693E" w:rsidRPr="00166C95">
        <w:rPr>
          <w:rFonts w:ascii="Times New Roman" w:hAnsi="Times New Roman"/>
          <w:b/>
          <w:i w:val="0"/>
          <w:color w:val="auto"/>
        </w:rPr>
        <w:t xml:space="preserve">и </w:t>
      </w:r>
      <w:r w:rsidR="00D03E93" w:rsidRPr="00166C95">
        <w:rPr>
          <w:rFonts w:ascii="Times New Roman" w:hAnsi="Times New Roman"/>
          <w:b/>
          <w:i w:val="0"/>
          <w:color w:val="auto"/>
        </w:rPr>
        <w:t>без риск от изтичане на въглерод</w:t>
      </w:r>
      <w:bookmarkEnd w:id="92"/>
      <w:r w:rsidR="00D03E93" w:rsidRPr="00166C95">
        <w:rPr>
          <w:rFonts w:ascii="Times New Roman" w:hAnsi="Times New Roman"/>
          <w:b/>
          <w:i w:val="0"/>
          <w:color w:val="auto"/>
        </w:rPr>
        <w:t xml:space="preserve">  </w:t>
      </w:r>
    </w:p>
    <w:p w:rsidR="00D03E93" w:rsidRPr="00166C95" w:rsidRDefault="00D03E93" w:rsidP="00D03E93">
      <w:pPr>
        <w:pStyle w:val="Default"/>
        <w:jc w:val="both"/>
        <w:rPr>
          <w:rFonts w:ascii="Times New Roman" w:hAnsi="Times New Roman" w:cs="Times New Roman"/>
        </w:rPr>
      </w:pPr>
      <w:r w:rsidRPr="00166C95">
        <w:rPr>
          <w:rFonts w:ascii="Times New Roman" w:eastAsia="Times New Roman" w:hAnsi="Times New Roman" w:cs="Times New Roman"/>
        </w:rPr>
        <w:t xml:space="preserve">Настоящият раздел обхваща подинсталации, обхванати от горивен показател, които не се считат за изложени на значителен риск от изтичане на въглерод. Инструментът автоматично показва наименованието на подинсталацията, ако е приложимо за тази инсталация, въз основа на информацията, предоставена в раздел </w:t>
      </w:r>
      <w:r w:rsidRPr="00166C95">
        <w:rPr>
          <w:rFonts w:ascii="Times New Roman" w:hAnsi="Times New Roman" w:cs="Times New Roman"/>
        </w:rPr>
        <w:t>A.III.2 (“Sub-installations with fall-back approaches”) [</w:t>
      </w:r>
      <w:r w:rsidR="001A0390" w:rsidRPr="00166C95">
        <w:rPr>
          <w:rFonts w:ascii="Times New Roman" w:hAnsi="Times New Roman" w:cs="Times New Roman"/>
        </w:rPr>
        <w:t>„</w:t>
      </w:r>
      <w:r w:rsidRPr="00166C95">
        <w:rPr>
          <w:rFonts w:ascii="Times New Roman" w:hAnsi="Times New Roman" w:cs="Times New Roman"/>
          <w:color w:val="auto"/>
        </w:rPr>
        <w:t>Подинсталаци</w:t>
      </w:r>
      <w:r w:rsidR="001A0390" w:rsidRPr="00166C95">
        <w:rPr>
          <w:rFonts w:ascii="Times New Roman" w:hAnsi="Times New Roman" w:cs="Times New Roman"/>
          <w:color w:val="auto"/>
        </w:rPr>
        <w:t>и</w:t>
      </w:r>
      <w:r w:rsidRPr="00166C95">
        <w:rPr>
          <w:rFonts w:ascii="Times New Roman" w:hAnsi="Times New Roman" w:cs="Times New Roman"/>
          <w:color w:val="auto"/>
        </w:rPr>
        <w:t xml:space="preserve"> с алтернативна методология на разпределяне</w:t>
      </w:r>
      <w:r w:rsidRPr="00166C95">
        <w:rPr>
          <w:rFonts w:ascii="Times New Roman" w:hAnsi="Times New Roman" w:cs="Times New Roman"/>
        </w:rPr>
        <w:t xml:space="preserve">”]. </w:t>
      </w:r>
    </w:p>
    <w:p w:rsidR="008C1DC0" w:rsidRPr="00166C95" w:rsidRDefault="008C1DC0" w:rsidP="00D03E93">
      <w:pPr>
        <w:pStyle w:val="Default"/>
        <w:jc w:val="both"/>
        <w:rPr>
          <w:rFonts w:ascii="Times New Roman" w:hAnsi="Times New Roman" w:cs="Times New Roman"/>
        </w:rPr>
      </w:pPr>
    </w:p>
    <w:p w:rsidR="00D03E93" w:rsidRPr="00166C95" w:rsidRDefault="00D03E93" w:rsidP="00D03E93">
      <w:pPr>
        <w:pStyle w:val="Default"/>
        <w:jc w:val="both"/>
        <w:rPr>
          <w:rFonts w:ascii="Times New Roman" w:hAnsi="Times New Roman" w:cs="Times New Roman"/>
          <w:color w:val="auto"/>
        </w:rPr>
      </w:pPr>
      <w:r w:rsidRPr="00166C95">
        <w:rPr>
          <w:rFonts w:ascii="Times New Roman" w:eastAsia="Times New Roman" w:hAnsi="Times New Roman" w:cs="Times New Roman"/>
        </w:rPr>
        <w:t xml:space="preserve">При такава подинсталация операторите трябва да предоставят същите данни, както при подинсталацията, дискутирана в раздел </w:t>
      </w:r>
      <w:r w:rsidRPr="00166C95">
        <w:rPr>
          <w:rFonts w:ascii="Times New Roman" w:hAnsi="Times New Roman" w:cs="Times New Roman"/>
          <w:color w:val="auto"/>
        </w:rPr>
        <w:t xml:space="preserve">G.I.4. </w:t>
      </w:r>
    </w:p>
    <w:p w:rsidR="008C1DC0" w:rsidRPr="00166C95" w:rsidRDefault="008C1DC0" w:rsidP="00D03E93">
      <w:pPr>
        <w:pStyle w:val="Default"/>
        <w:jc w:val="both"/>
        <w:rPr>
          <w:rFonts w:ascii="Times New Roman" w:hAnsi="Times New Roman" w:cs="Times New Roman"/>
          <w:color w:val="auto"/>
        </w:rPr>
      </w:pPr>
    </w:p>
    <w:p w:rsidR="00DA4080" w:rsidRPr="00166C95" w:rsidRDefault="00D03E93" w:rsidP="00D03E93">
      <w:pPr>
        <w:pStyle w:val="NoSpacing"/>
        <w:spacing w:line="276" w:lineRule="auto"/>
        <w:jc w:val="both"/>
        <w:rPr>
          <w:szCs w:val="24"/>
        </w:rPr>
      </w:pPr>
      <w:r w:rsidRPr="00166C95">
        <w:rPr>
          <w:rFonts w:eastAsia="Times New Roman"/>
          <w:szCs w:val="24"/>
        </w:rPr>
        <w:t>Операторите трябва да бъдат внимателни и да се убедят, че единствено дейностите, които не се считат за изложени на значителен риск от изтичане на въглерод, са включени в тази подинсталация</w:t>
      </w:r>
      <w:r w:rsidRPr="00166C95">
        <w:rPr>
          <w:szCs w:val="24"/>
        </w:rPr>
        <w:t>.</w:t>
      </w:r>
    </w:p>
    <w:p w:rsidR="00FE4C4C" w:rsidRPr="00166C95" w:rsidRDefault="00FE4C4C" w:rsidP="00FE4C4C">
      <w:pPr>
        <w:pStyle w:val="Heading6"/>
        <w:rPr>
          <w:rFonts w:ascii="Times New Roman" w:hAnsi="Times New Roman"/>
          <w:b/>
          <w:i w:val="0"/>
          <w:color w:val="auto"/>
        </w:rPr>
      </w:pPr>
      <w:bookmarkStart w:id="93" w:name="_Toc297627219"/>
      <w:r w:rsidRPr="00166C95">
        <w:rPr>
          <w:rFonts w:ascii="Times New Roman" w:hAnsi="Times New Roman"/>
          <w:b/>
          <w:i w:val="0"/>
          <w:color w:val="auto"/>
        </w:rPr>
        <w:lastRenderedPageBreak/>
        <w:t>G.I.</w:t>
      </w:r>
      <w:r w:rsidR="00844391" w:rsidRPr="00166C95">
        <w:rPr>
          <w:rFonts w:ascii="Times New Roman" w:hAnsi="Times New Roman"/>
          <w:b/>
          <w:i w:val="0"/>
          <w:color w:val="auto"/>
        </w:rPr>
        <w:t>6</w:t>
      </w:r>
      <w:r w:rsidRPr="00166C95">
        <w:rPr>
          <w:rFonts w:ascii="Times New Roman" w:hAnsi="Times New Roman"/>
          <w:b/>
          <w:i w:val="0"/>
          <w:color w:val="auto"/>
        </w:rPr>
        <w:t xml:space="preserve"> Подинсталация с алтернативна методология на разпределяне 6, </w:t>
      </w:r>
      <w:r w:rsidR="001A0390" w:rsidRPr="00166C95">
        <w:rPr>
          <w:rFonts w:ascii="Times New Roman" w:hAnsi="Times New Roman"/>
          <w:b/>
          <w:i w:val="0"/>
          <w:color w:val="auto"/>
        </w:rPr>
        <w:t xml:space="preserve">с </w:t>
      </w:r>
      <w:r w:rsidRPr="00166C95">
        <w:rPr>
          <w:rFonts w:ascii="Times New Roman" w:hAnsi="Times New Roman"/>
          <w:b/>
          <w:i w:val="0"/>
          <w:color w:val="auto"/>
        </w:rPr>
        <w:t xml:space="preserve">процесни емисии и </w:t>
      </w:r>
      <w:r w:rsidR="001A0390" w:rsidRPr="00166C95">
        <w:rPr>
          <w:rFonts w:ascii="Times New Roman" w:hAnsi="Times New Roman"/>
          <w:b/>
          <w:i w:val="0"/>
          <w:color w:val="auto"/>
        </w:rPr>
        <w:t xml:space="preserve">с </w:t>
      </w:r>
      <w:r w:rsidRPr="00166C95">
        <w:rPr>
          <w:rFonts w:ascii="Times New Roman" w:hAnsi="Times New Roman"/>
          <w:b/>
          <w:i w:val="0"/>
          <w:color w:val="auto"/>
        </w:rPr>
        <w:t>риск от изтичане на въглерод</w:t>
      </w:r>
      <w:bookmarkEnd w:id="93"/>
      <w:r w:rsidRPr="00166C95">
        <w:rPr>
          <w:rFonts w:ascii="Times New Roman" w:hAnsi="Times New Roman"/>
          <w:b/>
          <w:i w:val="0"/>
          <w:color w:val="auto"/>
        </w:rPr>
        <w:t xml:space="preserve"> </w:t>
      </w:r>
    </w:p>
    <w:p w:rsidR="00FE4C4C" w:rsidRPr="00166C95" w:rsidRDefault="00FE4C4C" w:rsidP="00FE4C4C">
      <w:pPr>
        <w:pStyle w:val="Default"/>
        <w:jc w:val="both"/>
        <w:rPr>
          <w:rFonts w:ascii="Times New Roman" w:hAnsi="Times New Roman" w:cs="Times New Roman"/>
        </w:rPr>
      </w:pPr>
      <w:r w:rsidRPr="00166C95">
        <w:rPr>
          <w:rFonts w:ascii="Times New Roman" w:eastAsia="Times New Roman" w:hAnsi="Times New Roman" w:cs="Times New Roman"/>
        </w:rPr>
        <w:t>Настоящият раздел обхваща подинсталации с процесни емисии</w:t>
      </w:r>
      <w:r w:rsidR="00F25A51" w:rsidRPr="00166C95">
        <w:rPr>
          <w:rFonts w:ascii="Times New Roman" w:hAnsi="Times New Roman" w:cs="Times New Roman"/>
          <w:vertAlign w:val="superscript"/>
        </w:rPr>
        <w:footnoteReference w:id="16"/>
      </w:r>
      <w:r w:rsidRPr="00166C95">
        <w:rPr>
          <w:rFonts w:ascii="Times New Roman" w:eastAsia="Times New Roman" w:hAnsi="Times New Roman" w:cs="Times New Roman"/>
        </w:rPr>
        <w:t xml:space="preserve">, които се считат за изложени на значителен риск от изтичане на въглерод. Инструментът автоматично показва наименованието на подинсталацията, ако е приложимо за тази инсталация, въз основа на информацията, предоставена в раздел </w:t>
      </w:r>
      <w:r w:rsidRPr="00166C95">
        <w:rPr>
          <w:rFonts w:ascii="Times New Roman" w:hAnsi="Times New Roman" w:cs="Times New Roman"/>
        </w:rPr>
        <w:t>A.III.2 (“Sub-installations with fall-back approaches”) [</w:t>
      </w:r>
      <w:r w:rsidR="001A0390" w:rsidRPr="00166C95">
        <w:rPr>
          <w:rFonts w:ascii="Times New Roman" w:hAnsi="Times New Roman" w:cs="Times New Roman"/>
        </w:rPr>
        <w:t>„</w:t>
      </w:r>
      <w:r w:rsidR="001A0390" w:rsidRPr="00166C95">
        <w:rPr>
          <w:rFonts w:ascii="Times New Roman" w:hAnsi="Times New Roman" w:cs="Times New Roman"/>
          <w:color w:val="auto"/>
        </w:rPr>
        <w:t>Подинсталации</w:t>
      </w:r>
      <w:r w:rsidRPr="00166C95">
        <w:rPr>
          <w:rFonts w:ascii="Times New Roman" w:hAnsi="Times New Roman" w:cs="Times New Roman"/>
          <w:color w:val="auto"/>
        </w:rPr>
        <w:t xml:space="preserve"> с алтернативна методология на разпределяне</w:t>
      </w:r>
      <w:r w:rsidRPr="00166C95">
        <w:rPr>
          <w:rFonts w:ascii="Times New Roman" w:hAnsi="Times New Roman" w:cs="Times New Roman"/>
        </w:rPr>
        <w:t>”].</w:t>
      </w:r>
    </w:p>
    <w:p w:rsidR="00FE4C4C" w:rsidRPr="00166C95" w:rsidRDefault="002B4743" w:rsidP="00C9026E">
      <w:pPr>
        <w:pStyle w:val="Default"/>
        <w:numPr>
          <w:ilvl w:val="0"/>
          <w:numId w:val="31"/>
        </w:numPr>
        <w:jc w:val="both"/>
        <w:rPr>
          <w:rFonts w:ascii="Times New Roman" w:hAnsi="Times New Roman" w:cs="Times New Roman"/>
        </w:rPr>
      </w:pPr>
      <w:r w:rsidRPr="00166C95">
        <w:rPr>
          <w:rFonts w:ascii="Times New Roman" w:hAnsi="Times New Roman" w:cs="Times New Roman"/>
        </w:rPr>
        <w:t xml:space="preserve">Равнищата на историческа активност се посочват в тонове </w:t>
      </w:r>
      <w:r w:rsidR="00217CCB" w:rsidRPr="00166C95">
        <w:rPr>
          <w:rFonts w:ascii="Times New Roman" w:hAnsi="Times New Roman" w:cs="Times New Roman"/>
        </w:rPr>
        <w:t>CO</w:t>
      </w:r>
      <w:r w:rsidR="00217CCB" w:rsidRPr="00166C95">
        <w:rPr>
          <w:rFonts w:ascii="Times New Roman" w:hAnsi="Times New Roman" w:cs="Times New Roman"/>
          <w:sz w:val="16"/>
        </w:rPr>
        <w:t xml:space="preserve">2 </w:t>
      </w:r>
      <w:r w:rsidRPr="00166C95">
        <w:rPr>
          <w:rFonts w:ascii="Times New Roman" w:hAnsi="Times New Roman" w:cs="Times New Roman"/>
        </w:rPr>
        <w:t>еквивалент за всяка година. Въведените стойности</w:t>
      </w:r>
      <w:r w:rsidR="005B297C" w:rsidRPr="00166C95">
        <w:rPr>
          <w:rFonts w:ascii="Times New Roman" w:hAnsi="Times New Roman" w:cs="Times New Roman"/>
        </w:rPr>
        <w:t xml:space="preserve"> трябва да включват </w:t>
      </w:r>
      <w:r w:rsidRPr="00166C95">
        <w:rPr>
          <w:rFonts w:ascii="Times New Roman" w:hAnsi="Times New Roman" w:cs="Times New Roman"/>
        </w:rPr>
        <w:t>допустими еми</w:t>
      </w:r>
      <w:r w:rsidR="005B297C" w:rsidRPr="00166C95">
        <w:rPr>
          <w:rFonts w:ascii="Times New Roman" w:hAnsi="Times New Roman" w:cs="Times New Roman"/>
        </w:rPr>
        <w:t>сии</w:t>
      </w:r>
      <w:r w:rsidR="00A31AA0" w:rsidRPr="00166C95">
        <w:rPr>
          <w:rFonts w:ascii="Times New Roman" w:hAnsi="Times New Roman" w:cs="Times New Roman"/>
        </w:rPr>
        <w:t xml:space="preserve"> от отпадъчни газове, </w:t>
      </w:r>
      <w:r w:rsidRPr="00166C95">
        <w:rPr>
          <w:rFonts w:ascii="Times New Roman" w:hAnsi="Times New Roman" w:cs="Times New Roman"/>
        </w:rPr>
        <w:t xml:space="preserve">определени в раздел </w:t>
      </w:r>
      <w:r w:rsidR="00B512E9" w:rsidRPr="00166C95">
        <w:rPr>
          <w:rFonts w:ascii="Times New Roman" w:hAnsi="Times New Roman" w:cs="Times New Roman"/>
        </w:rPr>
        <w:t xml:space="preserve">D.IV. </w:t>
      </w:r>
      <w:r w:rsidR="005B297C" w:rsidRPr="00166C95">
        <w:rPr>
          <w:rFonts w:ascii="Times New Roman" w:hAnsi="Times New Roman" w:cs="Times New Roman"/>
        </w:rPr>
        <w:t xml:space="preserve">Инструментът автоматично определя въз основа на началната дата на нормална експлоатация, посочена в раздел </w:t>
      </w:r>
      <w:r w:rsidR="00B512E9" w:rsidRPr="00166C95">
        <w:rPr>
          <w:rFonts w:ascii="Times New Roman" w:hAnsi="Times New Roman" w:cs="Times New Roman"/>
        </w:rPr>
        <w:t xml:space="preserve">A.III, </w:t>
      </w:r>
      <w:r w:rsidR="005B297C" w:rsidRPr="00166C95">
        <w:rPr>
          <w:rFonts w:ascii="Times New Roman" w:hAnsi="Times New Roman" w:cs="Times New Roman"/>
        </w:rPr>
        <w:t>дали подинсталацията е работила по</w:t>
      </w:r>
      <w:r w:rsidR="00A31AA0" w:rsidRPr="00166C95">
        <w:rPr>
          <w:rFonts w:ascii="Times New Roman" w:hAnsi="Times New Roman" w:cs="Times New Roman"/>
        </w:rPr>
        <w:t xml:space="preserve">-малко от </w:t>
      </w:r>
      <w:r w:rsidR="005B297C" w:rsidRPr="00166C95">
        <w:rPr>
          <w:rFonts w:ascii="Times New Roman" w:hAnsi="Times New Roman" w:cs="Times New Roman"/>
        </w:rPr>
        <w:t>една година по време на базовия период. В този случай рав</w:t>
      </w:r>
      <w:r w:rsidR="00974DAF" w:rsidRPr="00166C95">
        <w:rPr>
          <w:rFonts w:ascii="Times New Roman" w:hAnsi="Times New Roman" w:cs="Times New Roman"/>
        </w:rPr>
        <w:t>нището на историческа активност ще бъде определено въз основа на първата календарна година след началото на нормалната експлоатация</w:t>
      </w:r>
      <w:r w:rsidR="00B512E9" w:rsidRPr="00166C95">
        <w:rPr>
          <w:rFonts w:ascii="Times New Roman" w:hAnsi="Times New Roman" w:cs="Times New Roman"/>
        </w:rPr>
        <w:t xml:space="preserve">, </w:t>
      </w:r>
      <w:r w:rsidR="00974DAF" w:rsidRPr="00166C95">
        <w:rPr>
          <w:rFonts w:ascii="Times New Roman" w:hAnsi="Times New Roman" w:cs="Times New Roman"/>
        </w:rPr>
        <w:t xml:space="preserve">в съответствие с третия подпараграф на Член </w:t>
      </w:r>
      <w:r w:rsidR="00B512E9" w:rsidRPr="00166C95">
        <w:rPr>
          <w:rFonts w:ascii="Times New Roman" w:hAnsi="Times New Roman" w:cs="Times New Roman"/>
        </w:rPr>
        <w:t xml:space="preserve">15(7). </w:t>
      </w:r>
      <w:r w:rsidR="007C7C03" w:rsidRPr="00166C95">
        <w:rPr>
          <w:rFonts w:ascii="Times New Roman" w:hAnsi="Times New Roman" w:cs="Times New Roman"/>
        </w:rPr>
        <w:t xml:space="preserve">Съответните данни </w:t>
      </w:r>
      <w:r w:rsidR="00B512E9" w:rsidRPr="00166C95">
        <w:rPr>
          <w:rFonts w:ascii="Times New Roman" w:hAnsi="Times New Roman" w:cs="Times New Roman"/>
        </w:rPr>
        <w:t>(</w:t>
      </w:r>
      <w:r w:rsidR="007C7C03" w:rsidRPr="00166C95">
        <w:rPr>
          <w:rFonts w:ascii="Times New Roman" w:hAnsi="Times New Roman" w:cs="Times New Roman"/>
        </w:rPr>
        <w:t>т.е. р</w:t>
      </w:r>
      <w:r w:rsidR="005139CD" w:rsidRPr="00166C95">
        <w:rPr>
          <w:rFonts w:ascii="Times New Roman" w:hAnsi="Times New Roman" w:cs="Times New Roman"/>
        </w:rPr>
        <w:t>авнище на историческа активност</w:t>
      </w:r>
      <w:r w:rsidR="007C7C03" w:rsidRPr="00166C95">
        <w:rPr>
          <w:rFonts w:ascii="Times New Roman" w:hAnsi="Times New Roman" w:cs="Times New Roman"/>
        </w:rPr>
        <w:t xml:space="preserve"> за </w:t>
      </w:r>
      <w:r w:rsidR="00B512E9" w:rsidRPr="00166C95">
        <w:rPr>
          <w:rFonts w:ascii="Times New Roman" w:hAnsi="Times New Roman" w:cs="Times New Roman"/>
        </w:rPr>
        <w:t xml:space="preserve">2019 </w:t>
      </w:r>
      <w:r w:rsidR="007C7C03" w:rsidRPr="00166C95">
        <w:rPr>
          <w:rFonts w:ascii="Times New Roman" w:hAnsi="Times New Roman" w:cs="Times New Roman"/>
        </w:rPr>
        <w:t xml:space="preserve">година или за </w:t>
      </w:r>
      <w:r w:rsidR="00B512E9" w:rsidRPr="00166C95">
        <w:rPr>
          <w:rFonts w:ascii="Times New Roman" w:hAnsi="Times New Roman" w:cs="Times New Roman"/>
        </w:rPr>
        <w:t>2020</w:t>
      </w:r>
      <w:r w:rsidR="007C7C03" w:rsidRPr="00166C95">
        <w:rPr>
          <w:rFonts w:ascii="Times New Roman" w:hAnsi="Times New Roman" w:cs="Times New Roman"/>
        </w:rPr>
        <w:t xml:space="preserve"> г</w:t>
      </w:r>
      <w:r w:rsidR="005139CD" w:rsidRPr="00166C95">
        <w:rPr>
          <w:rFonts w:ascii="Times New Roman" w:hAnsi="Times New Roman" w:cs="Times New Roman"/>
        </w:rPr>
        <w:t>одина) следва да бъдат въведени</w:t>
      </w:r>
      <w:r w:rsidR="007C7C03" w:rsidRPr="00166C95">
        <w:rPr>
          <w:rFonts w:ascii="Times New Roman" w:hAnsi="Times New Roman" w:cs="Times New Roman"/>
        </w:rPr>
        <w:t xml:space="preserve"> в последната колона на таблицата. Това обаче може да стане едва на по-късен етап, когато станат известни  стойностите. </w:t>
      </w:r>
    </w:p>
    <w:p w:rsidR="00C9026E" w:rsidRPr="00166C95" w:rsidRDefault="004612C9" w:rsidP="00AD6FC1">
      <w:pPr>
        <w:pStyle w:val="Default"/>
        <w:jc w:val="both"/>
        <w:rPr>
          <w:rFonts w:ascii="Times New Roman" w:hAnsi="Times New Roman" w:cs="Times New Roman"/>
        </w:rPr>
      </w:pPr>
      <w:r w:rsidRPr="00166C95">
        <w:rPr>
          <w:rFonts w:ascii="Times New Roman" w:hAnsi="Times New Roman" w:cs="Times New Roman"/>
          <w:b/>
          <w:bCs/>
          <w:i/>
          <w:iCs/>
        </w:rPr>
        <w:t>Производствени данни</w:t>
      </w:r>
      <w:r w:rsidR="00C9026E" w:rsidRPr="00166C95">
        <w:rPr>
          <w:rFonts w:ascii="Times New Roman" w:hAnsi="Times New Roman" w:cs="Times New Roman"/>
          <w:b/>
          <w:bCs/>
          <w:i/>
          <w:iCs/>
        </w:rPr>
        <w:t xml:space="preserve"> </w:t>
      </w:r>
    </w:p>
    <w:p w:rsidR="00C9026E" w:rsidRPr="00166C95" w:rsidRDefault="004612C9" w:rsidP="004612C9">
      <w:pPr>
        <w:pStyle w:val="Default"/>
        <w:jc w:val="both"/>
        <w:rPr>
          <w:rFonts w:ascii="Times New Roman" w:hAnsi="Times New Roman" w:cs="Times New Roman"/>
        </w:rPr>
      </w:pPr>
      <w:r w:rsidRPr="00166C95">
        <w:rPr>
          <w:rFonts w:ascii="Times New Roman" w:eastAsia="Times New Roman" w:hAnsi="Times New Roman" w:cs="Times New Roman"/>
        </w:rPr>
        <w:t>Операторът трябва да определи за кои продукти или услуги се отнася подинсталацията. Те трябва да бъдат, доколкото е възможно, дефинирани чрез физически мерни единици и процеси. Този вид подинсталации обикновено са свързани с производство на стоки, необхванати от продуктов показател в рамките на инсталацията. По-специално, операторът трябва да посочи</w:t>
      </w:r>
      <w:r w:rsidR="00C9026E" w:rsidRPr="00166C95">
        <w:rPr>
          <w:rFonts w:ascii="Times New Roman" w:hAnsi="Times New Roman" w:cs="Times New Roman"/>
        </w:rPr>
        <w:t xml:space="preserve">: </w:t>
      </w:r>
    </w:p>
    <w:p w:rsidR="00C9026E" w:rsidRPr="00166C95" w:rsidRDefault="00C9026E" w:rsidP="004612C9">
      <w:pPr>
        <w:pStyle w:val="Default"/>
        <w:ind w:firstLine="708"/>
        <w:jc w:val="both"/>
        <w:rPr>
          <w:rFonts w:ascii="Times New Roman" w:hAnsi="Times New Roman" w:cs="Times New Roman"/>
          <w:b/>
        </w:rPr>
      </w:pPr>
      <w:r w:rsidRPr="00166C95">
        <w:rPr>
          <w:rFonts w:ascii="Times New Roman" w:hAnsi="Times New Roman" w:cs="Times New Roman"/>
        </w:rPr>
        <w:t>b)</w:t>
      </w:r>
      <w:r w:rsidRPr="00166C95">
        <w:rPr>
          <w:rFonts w:ascii="Times New Roman" w:hAnsi="Times New Roman" w:cs="Times New Roman"/>
          <w:b/>
        </w:rPr>
        <w:t xml:space="preserve"> </w:t>
      </w:r>
      <w:r w:rsidR="002A25F9" w:rsidRPr="00166C95">
        <w:rPr>
          <w:rFonts w:ascii="Times New Roman" w:hAnsi="Times New Roman" w:cs="Times New Roman"/>
          <w:b/>
        </w:rPr>
        <w:t xml:space="preserve">Идентифициране на съответните продукти или </w:t>
      </w:r>
      <w:r w:rsidR="00701425" w:rsidRPr="00166C95">
        <w:rPr>
          <w:rFonts w:ascii="Times New Roman" w:hAnsi="Times New Roman" w:cs="Times New Roman"/>
          <w:b/>
        </w:rPr>
        <w:t xml:space="preserve">услуги, свързани с </w:t>
      </w:r>
      <w:r w:rsidR="002A25F9" w:rsidRPr="00166C95">
        <w:rPr>
          <w:rFonts w:ascii="Times New Roman" w:hAnsi="Times New Roman" w:cs="Times New Roman"/>
          <w:b/>
        </w:rPr>
        <w:t xml:space="preserve">тази подинсталация: </w:t>
      </w:r>
    </w:p>
    <w:p w:rsidR="002A25F9" w:rsidRPr="00166C95" w:rsidRDefault="002A25F9" w:rsidP="002A25F9">
      <w:pPr>
        <w:pStyle w:val="ListParagraph"/>
        <w:numPr>
          <w:ilvl w:val="0"/>
          <w:numId w:val="32"/>
        </w:numPr>
        <w:autoSpaceDE w:val="0"/>
        <w:autoSpaceDN w:val="0"/>
        <w:adjustRightInd w:val="0"/>
        <w:spacing w:after="22" w:line="240" w:lineRule="auto"/>
        <w:jc w:val="both"/>
        <w:rPr>
          <w:rFonts w:ascii="Times New Roman" w:hAnsi="Times New Roman" w:cs="Times New Roman"/>
          <w:color w:val="000000"/>
          <w:sz w:val="24"/>
          <w:szCs w:val="24"/>
        </w:rPr>
      </w:pPr>
      <w:r w:rsidRPr="00166C95">
        <w:rPr>
          <w:rFonts w:ascii="Times New Roman" w:hAnsi="Times New Roman" w:cs="Times New Roman"/>
          <w:color w:val="000000"/>
          <w:sz w:val="24"/>
          <w:szCs w:val="24"/>
        </w:rPr>
        <w:lastRenderedPageBreak/>
        <w:t xml:space="preserve">Вид на процесните емисии: </w:t>
      </w:r>
      <w:r w:rsidRPr="00166C95">
        <w:rPr>
          <w:rFonts w:ascii="Times New Roman" w:eastAsia="Times New Roman" w:hAnsi="Times New Roman" w:cs="Times New Roman"/>
          <w:sz w:val="24"/>
          <w:szCs w:val="24"/>
        </w:rPr>
        <w:t>Различните видове са: „N2O”, “PFC”, “</w:t>
      </w:r>
      <w:r w:rsidR="00217CCB" w:rsidRPr="00166C95">
        <w:rPr>
          <w:rFonts w:ascii="Times New Roman" w:hAnsi="Times New Roman" w:cs="Times New Roman"/>
        </w:rPr>
        <w:t xml:space="preserve"> CO</w:t>
      </w:r>
      <w:r w:rsidR="00217CCB" w:rsidRPr="00166C95">
        <w:rPr>
          <w:rFonts w:ascii="Times New Roman" w:hAnsi="Times New Roman" w:cs="Times New Roman"/>
          <w:sz w:val="16"/>
        </w:rPr>
        <w:t>2</w:t>
      </w:r>
      <w:r w:rsidR="00217CCB" w:rsidRPr="00166C95">
        <w:rPr>
          <w:rFonts w:ascii="Times New Roman" w:eastAsia="Times New Roman" w:hAnsi="Times New Roman" w:cs="Times New Roman"/>
          <w:sz w:val="24"/>
          <w:szCs w:val="24"/>
        </w:rPr>
        <w:t xml:space="preserve">  </w:t>
      </w:r>
      <w:r w:rsidRPr="00166C95">
        <w:rPr>
          <w:rFonts w:ascii="Times New Roman" w:eastAsia="Times New Roman" w:hAnsi="Times New Roman" w:cs="Times New Roman"/>
          <w:sz w:val="24"/>
          <w:szCs w:val="24"/>
        </w:rPr>
        <w:t xml:space="preserve">(отпадъчен газ коригиран)”, „намаляване на металните съединения”, „отстраняване на замърсявания”, „разлагане на карбонати”, „химичен синтез”, „въглерод съдържащи материали”, „намаляване на металоидите и неметалите”. </w:t>
      </w:r>
      <w:r w:rsidRPr="00166C95">
        <w:rPr>
          <w:rFonts w:ascii="Times New Roman" w:eastAsia="Times New Roman" w:hAnsi="Times New Roman" w:cs="Times New Roman"/>
          <w:i/>
          <w:sz w:val="24"/>
          <w:szCs w:val="24"/>
        </w:rPr>
        <w:t>Различните видове процесни емисии са дефинирани в член</w:t>
      </w:r>
      <w:r w:rsidRPr="00166C95">
        <w:rPr>
          <w:rFonts w:ascii="Times New Roman" w:eastAsia="Times New Roman" w:hAnsi="Times New Roman" w:cs="Times New Roman"/>
          <w:sz w:val="24"/>
          <w:szCs w:val="24"/>
        </w:rPr>
        <w:t xml:space="preserve"> </w:t>
      </w:r>
      <w:r w:rsidRPr="00166C95">
        <w:rPr>
          <w:rFonts w:ascii="Times New Roman" w:hAnsi="Times New Roman" w:cs="Times New Roman"/>
          <w:i/>
          <w:iCs/>
          <w:color w:val="000000"/>
          <w:sz w:val="24"/>
          <w:szCs w:val="24"/>
        </w:rPr>
        <w:t xml:space="preserve">2(10) на </w:t>
      </w:r>
      <w:r w:rsidR="007072FB">
        <w:rPr>
          <w:rFonts w:ascii="Times New Roman" w:hAnsi="Times New Roman" w:cs="Times New Roman"/>
          <w:i/>
          <w:iCs/>
          <w:color w:val="000000"/>
          <w:sz w:val="24"/>
          <w:szCs w:val="24"/>
        </w:rPr>
        <w:t>FAR</w:t>
      </w:r>
      <w:r w:rsidRPr="00166C95">
        <w:rPr>
          <w:rFonts w:ascii="Times New Roman" w:eastAsia="Times New Roman" w:hAnsi="Times New Roman" w:cs="Times New Roman"/>
          <w:sz w:val="24"/>
          <w:szCs w:val="24"/>
        </w:rPr>
        <w:t xml:space="preserve">. </w:t>
      </w:r>
      <w:r w:rsidRPr="00166C95">
        <w:rPr>
          <w:rFonts w:ascii="Times New Roman" w:eastAsia="Times New Roman" w:hAnsi="Times New Roman" w:cs="Times New Roman"/>
          <w:i/>
          <w:sz w:val="24"/>
          <w:szCs w:val="24"/>
        </w:rPr>
        <w:t xml:space="preserve">Формулярът за събиране на базови данни по </w:t>
      </w:r>
      <w:r w:rsidR="00A36879" w:rsidRPr="00166C95">
        <w:rPr>
          <w:rFonts w:ascii="Times New Roman" w:eastAsia="Times New Roman" w:hAnsi="Times New Roman" w:cs="Times New Roman"/>
          <w:i/>
          <w:sz w:val="24"/>
          <w:szCs w:val="24"/>
        </w:rPr>
        <w:t>НИМ</w:t>
      </w:r>
      <w:r w:rsidRPr="00166C95">
        <w:rPr>
          <w:rFonts w:ascii="Times New Roman" w:eastAsia="Times New Roman" w:hAnsi="Times New Roman" w:cs="Times New Roman"/>
          <w:i/>
          <w:sz w:val="24"/>
          <w:szCs w:val="24"/>
        </w:rPr>
        <w:t xml:space="preserve"> улеснява избора на вид чрез падащото меню</w:t>
      </w:r>
      <w:r w:rsidRPr="00166C95">
        <w:rPr>
          <w:rFonts w:ascii="Times New Roman" w:eastAsia="Times New Roman" w:hAnsi="Times New Roman" w:cs="Times New Roman"/>
          <w:sz w:val="24"/>
          <w:szCs w:val="24"/>
        </w:rPr>
        <w:t>.</w:t>
      </w:r>
    </w:p>
    <w:p w:rsidR="002A25F9" w:rsidRPr="00166C95" w:rsidRDefault="002A25F9" w:rsidP="002A25F9">
      <w:pPr>
        <w:pStyle w:val="ListParagraph"/>
        <w:numPr>
          <w:ilvl w:val="0"/>
          <w:numId w:val="32"/>
        </w:numPr>
        <w:autoSpaceDE w:val="0"/>
        <w:autoSpaceDN w:val="0"/>
        <w:adjustRightInd w:val="0"/>
        <w:spacing w:after="22" w:line="240" w:lineRule="auto"/>
        <w:jc w:val="both"/>
        <w:rPr>
          <w:rFonts w:ascii="Times New Roman" w:hAnsi="Times New Roman" w:cs="Times New Roman"/>
          <w:color w:val="000000"/>
          <w:sz w:val="24"/>
          <w:szCs w:val="24"/>
        </w:rPr>
      </w:pPr>
      <w:r w:rsidRPr="00166C95">
        <w:rPr>
          <w:rFonts w:ascii="Times New Roman" w:eastAsia="Times New Roman" w:hAnsi="Times New Roman" w:cs="Times New Roman"/>
          <w:sz w:val="24"/>
          <w:szCs w:val="24"/>
        </w:rPr>
        <w:t>Името на продукта или вида услуга, за които се отнасят процесните емисии</w:t>
      </w:r>
      <w:r w:rsidRPr="00166C95">
        <w:rPr>
          <w:rFonts w:ascii="Times New Roman" w:hAnsi="Times New Roman" w:cs="Times New Roman"/>
          <w:color w:val="000000"/>
          <w:sz w:val="24"/>
          <w:szCs w:val="24"/>
        </w:rPr>
        <w:t>.</w:t>
      </w:r>
    </w:p>
    <w:p w:rsidR="002A25F9" w:rsidRPr="00166C95" w:rsidRDefault="00E174CF" w:rsidP="00E174CF">
      <w:pPr>
        <w:pStyle w:val="ListParagraph"/>
        <w:numPr>
          <w:ilvl w:val="0"/>
          <w:numId w:val="32"/>
        </w:numPr>
        <w:autoSpaceDE w:val="0"/>
        <w:autoSpaceDN w:val="0"/>
        <w:adjustRightInd w:val="0"/>
        <w:spacing w:after="22" w:line="240" w:lineRule="auto"/>
        <w:jc w:val="both"/>
        <w:rPr>
          <w:rFonts w:ascii="Times New Roman" w:eastAsia="Calibri" w:hAnsi="Times New Roman" w:cs="Times New Roman"/>
          <w:sz w:val="24"/>
          <w:szCs w:val="24"/>
        </w:rPr>
      </w:pPr>
      <w:r w:rsidRPr="00166C95">
        <w:rPr>
          <w:rFonts w:ascii="Times New Roman" w:eastAsia="Times New Roman" w:hAnsi="Times New Roman" w:cs="Times New Roman"/>
          <w:sz w:val="24"/>
          <w:szCs w:val="24"/>
        </w:rPr>
        <w:t xml:space="preserve">Съответният PRODCOM 2010 код за дейността, свързана с процесните емисии. </w:t>
      </w:r>
      <w:r w:rsidRPr="00166C95">
        <w:rPr>
          <w:rFonts w:ascii="Times New Roman" w:hAnsi="Times New Roman" w:cs="Times New Roman"/>
          <w:i/>
        </w:rPr>
        <w:t>Списък с тези кодове е наличен на</w:t>
      </w:r>
      <w:r w:rsidRPr="00166C95">
        <w:rPr>
          <w:rFonts w:ascii="Times New Roman" w:hAnsi="Times New Roman" w:cs="Times New Roman"/>
          <w:i/>
          <w:iCs/>
        </w:rPr>
        <w:t xml:space="preserve">: </w:t>
      </w:r>
      <w:hyperlink r:id="rId26" w:history="1">
        <w:r w:rsidR="00111611" w:rsidRPr="00166C95">
          <w:rPr>
            <w:rStyle w:val="Hyperlink"/>
            <w:rFonts w:ascii="Times New Roman" w:hAnsi="Times New Roman" w:cs="Times New Roman"/>
            <w:i/>
            <w:iCs/>
          </w:rPr>
          <w:t>http://ec.europa.eu/eurostat/ramon/nomenclatures/index.cfm?TargetUrl=LST_CLS_DLD&amp;StrNom=PRD_2010&amp;StrLanguageCode=EN&amp;StrLayoutCode=HIERARCHIC</w:t>
        </w:r>
      </w:hyperlink>
      <w:r w:rsidR="00111611" w:rsidRPr="00166C95">
        <w:rPr>
          <w:rFonts w:ascii="Times New Roman" w:hAnsi="Times New Roman" w:cs="Times New Roman"/>
          <w:i/>
          <w:iCs/>
        </w:rPr>
        <w:t xml:space="preserve">. </w:t>
      </w:r>
      <w:r w:rsidR="00111611" w:rsidRPr="00166C95">
        <w:rPr>
          <w:rFonts w:ascii="Times New Roman" w:hAnsi="Times New Roman" w:cs="Times New Roman"/>
          <w:sz w:val="24"/>
          <w:szCs w:val="24"/>
        </w:rPr>
        <w:t>Кодовете PRODCOM следва да се въведат във формат „nnnnnnnn”, т.е. без точки или други разделители  между числата. Само ако няма налични PRODCOM кодове за съответния продукт, може да се посочат 4-цифрени NACE кодове, във формат „nnnn”.</w:t>
      </w:r>
      <w:r w:rsidR="00111611" w:rsidRPr="00166C95">
        <w:rPr>
          <w:rFonts w:ascii="Times New Roman" w:eastAsia="Times New Roman" w:hAnsi="Times New Roman" w:cs="Times New Roman"/>
          <w:sz w:val="24"/>
          <w:szCs w:val="24"/>
        </w:rPr>
        <w:t xml:space="preserve"> NACE кодовете могат да се използват вместо PRODCOM кодовете, ако са обхванати няколко сходни продукта от един и същ NACE сектор. PRODCOM/NACE кодовете трябва да се използват за верифициране статуса на изтичането на въглерод на дейностите, осъществявани вътре в инсталацията</w:t>
      </w:r>
      <w:r w:rsidR="00111611" w:rsidRPr="00166C95">
        <w:rPr>
          <w:rFonts w:ascii="Times New Roman" w:eastAsia="Times New Roman" w:hAnsi="Times New Roman" w:cs="Times New Roman"/>
        </w:rPr>
        <w:t xml:space="preserve">. </w:t>
      </w:r>
    </w:p>
    <w:p w:rsidR="00D34F5D" w:rsidRPr="00166C95" w:rsidRDefault="00D34F5D" w:rsidP="00D34F5D">
      <w:pPr>
        <w:pStyle w:val="Default"/>
        <w:jc w:val="both"/>
        <w:rPr>
          <w:rFonts w:ascii="Times New Roman" w:hAnsi="Times New Roman" w:cs="Times New Roman"/>
        </w:rPr>
      </w:pPr>
      <w:r w:rsidRPr="00166C95">
        <w:rPr>
          <w:rFonts w:ascii="Times New Roman" w:hAnsi="Times New Roman" w:cs="Times New Roman"/>
        </w:rPr>
        <w:t xml:space="preserve">c) </w:t>
      </w:r>
      <w:r w:rsidR="002F2F9E" w:rsidRPr="00166C95">
        <w:rPr>
          <w:rFonts w:ascii="Times New Roman" w:hAnsi="Times New Roman" w:cs="Times New Roman"/>
        </w:rPr>
        <w:t xml:space="preserve">Детайлизация </w:t>
      </w:r>
      <w:r w:rsidRPr="00166C95">
        <w:rPr>
          <w:rFonts w:ascii="Times New Roman" w:hAnsi="Times New Roman" w:cs="Times New Roman"/>
        </w:rPr>
        <w:t xml:space="preserve">на </w:t>
      </w:r>
      <w:r w:rsidRPr="00166C95">
        <w:rPr>
          <w:rFonts w:ascii="Times New Roman" w:hAnsi="Times New Roman" w:cs="Times New Roman"/>
          <w:b/>
        </w:rPr>
        <w:t>производствените равнища</w:t>
      </w:r>
      <w:r w:rsidRPr="00166C95">
        <w:rPr>
          <w:rFonts w:ascii="Times New Roman" w:hAnsi="Times New Roman" w:cs="Times New Roman"/>
        </w:rPr>
        <w:t xml:space="preserve">: единици и производствени равнища на всеки от продуктите или услугата. Тази втора таблица </w:t>
      </w:r>
      <w:r w:rsidR="002F2F9E" w:rsidRPr="00166C95">
        <w:rPr>
          <w:rFonts w:ascii="Times New Roman" w:hAnsi="Times New Roman" w:cs="Times New Roman"/>
        </w:rPr>
        <w:t xml:space="preserve">автоматично копира </w:t>
      </w:r>
      <w:r w:rsidRPr="00166C95">
        <w:rPr>
          <w:rFonts w:ascii="Times New Roman" w:hAnsi="Times New Roman" w:cs="Times New Roman"/>
        </w:rPr>
        <w:t>името на продукта или вида на услугата, посочени в (e).</w:t>
      </w:r>
    </w:p>
    <w:p w:rsidR="00D34F5D" w:rsidRPr="00166C95" w:rsidRDefault="00D34F5D" w:rsidP="00D34F5D">
      <w:pPr>
        <w:pStyle w:val="Default"/>
        <w:jc w:val="both"/>
        <w:rPr>
          <w:rFonts w:ascii="Times New Roman" w:hAnsi="Times New Roman" w:cs="Times New Roman"/>
        </w:rPr>
      </w:pPr>
    </w:p>
    <w:p w:rsidR="00D34F5D" w:rsidRPr="00166C95" w:rsidRDefault="00D34F5D" w:rsidP="00ED297E">
      <w:pPr>
        <w:pStyle w:val="Default"/>
        <w:jc w:val="both"/>
        <w:rPr>
          <w:rFonts w:ascii="Times New Roman" w:hAnsi="Times New Roman" w:cs="Times New Roman"/>
        </w:rPr>
      </w:pPr>
      <w:r w:rsidRPr="00166C95">
        <w:rPr>
          <w:rFonts w:ascii="Times New Roman" w:hAnsi="Times New Roman" w:cs="Times New Roman"/>
          <w:b/>
          <w:bCs/>
        </w:rPr>
        <w:t xml:space="preserve">G.I.7 </w:t>
      </w:r>
      <w:r w:rsidRPr="00166C95">
        <w:rPr>
          <w:rFonts w:ascii="Times New Roman" w:hAnsi="Times New Roman" w:cs="Times New Roman"/>
          <w:b/>
        </w:rPr>
        <w:t xml:space="preserve">Подинсталация с алтернативна методология на разпределяне </w:t>
      </w:r>
      <w:r w:rsidR="002323BE" w:rsidRPr="00166C95">
        <w:rPr>
          <w:rFonts w:ascii="Times New Roman" w:hAnsi="Times New Roman" w:cs="Times New Roman"/>
          <w:b/>
        </w:rPr>
        <w:t>7</w:t>
      </w:r>
      <w:r w:rsidRPr="00166C95">
        <w:rPr>
          <w:rFonts w:ascii="Times New Roman" w:hAnsi="Times New Roman" w:cs="Times New Roman"/>
          <w:b/>
        </w:rPr>
        <w:t xml:space="preserve">, </w:t>
      </w:r>
      <w:r w:rsidR="00ED297E" w:rsidRPr="00166C95">
        <w:rPr>
          <w:rFonts w:ascii="Times New Roman" w:hAnsi="Times New Roman" w:cs="Times New Roman"/>
          <w:b/>
        </w:rPr>
        <w:t xml:space="preserve">с </w:t>
      </w:r>
      <w:r w:rsidRPr="00166C95">
        <w:rPr>
          <w:rFonts w:ascii="Times New Roman" w:hAnsi="Times New Roman" w:cs="Times New Roman"/>
          <w:b/>
        </w:rPr>
        <w:t xml:space="preserve">процесни емисии </w:t>
      </w:r>
      <w:r w:rsidR="00ED297E" w:rsidRPr="00166C95">
        <w:rPr>
          <w:rFonts w:ascii="Times New Roman" w:hAnsi="Times New Roman" w:cs="Times New Roman"/>
          <w:b/>
        </w:rPr>
        <w:t xml:space="preserve">и </w:t>
      </w:r>
      <w:r w:rsidRPr="00166C95">
        <w:rPr>
          <w:rFonts w:ascii="Times New Roman" w:hAnsi="Times New Roman" w:cs="Times New Roman"/>
          <w:b/>
        </w:rPr>
        <w:t>без риск от изтичане на въглерод</w:t>
      </w:r>
      <w:r w:rsidRPr="00166C95">
        <w:rPr>
          <w:rFonts w:ascii="Times New Roman" w:hAnsi="Times New Roman" w:cs="Times New Roman"/>
        </w:rPr>
        <w:t xml:space="preserve">  </w:t>
      </w:r>
    </w:p>
    <w:p w:rsidR="00D34F5D" w:rsidRPr="00166C95" w:rsidRDefault="002323BE" w:rsidP="002323BE">
      <w:pPr>
        <w:pStyle w:val="Default"/>
        <w:jc w:val="both"/>
        <w:rPr>
          <w:rFonts w:ascii="Times New Roman" w:hAnsi="Times New Roman" w:cs="Times New Roman"/>
        </w:rPr>
      </w:pPr>
      <w:r w:rsidRPr="00166C95">
        <w:rPr>
          <w:rFonts w:ascii="Times New Roman" w:eastAsia="Times New Roman" w:hAnsi="Times New Roman" w:cs="Times New Roman"/>
        </w:rPr>
        <w:t>Настоящият раздел обхваща подинсталации с процесни емисии</w:t>
      </w:r>
      <w:r w:rsidRPr="00166C95">
        <w:rPr>
          <w:rStyle w:val="FootnoteReference"/>
          <w:rFonts w:ascii="Times New Roman" w:eastAsia="Times New Roman" w:hAnsi="Times New Roman" w:cs="Times New Roman"/>
        </w:rPr>
        <w:footnoteReference w:id="17"/>
      </w:r>
      <w:r w:rsidRPr="00166C95">
        <w:rPr>
          <w:rFonts w:ascii="Times New Roman" w:eastAsia="Times New Roman" w:hAnsi="Times New Roman" w:cs="Times New Roman"/>
        </w:rPr>
        <w:t xml:space="preserve">, които не се считат за изложени на значителен риск от изтичане на </w:t>
      </w:r>
      <w:r w:rsidRPr="00166C95">
        <w:rPr>
          <w:rFonts w:ascii="Times New Roman" w:eastAsia="Times New Roman" w:hAnsi="Times New Roman" w:cs="Times New Roman"/>
        </w:rPr>
        <w:lastRenderedPageBreak/>
        <w:t>въглерод. При такава подинсталация операторите трябва да предоставят същите данни, както при подинсталацията, дискутирана в раздел</w:t>
      </w:r>
      <w:r w:rsidRPr="00166C95">
        <w:rPr>
          <w:rFonts w:ascii="Times New Roman" w:hAnsi="Times New Roman" w:cs="Times New Roman"/>
        </w:rPr>
        <w:t xml:space="preserve"> </w:t>
      </w:r>
      <w:r w:rsidR="00D34F5D" w:rsidRPr="00166C95">
        <w:rPr>
          <w:rFonts w:ascii="Times New Roman" w:hAnsi="Times New Roman" w:cs="Times New Roman"/>
        </w:rPr>
        <w:t xml:space="preserve">G.I.6. </w:t>
      </w:r>
    </w:p>
    <w:p w:rsidR="008C1DC0" w:rsidRPr="00166C95" w:rsidRDefault="008C1DC0" w:rsidP="002323BE">
      <w:pPr>
        <w:pStyle w:val="Default"/>
        <w:jc w:val="both"/>
        <w:rPr>
          <w:rFonts w:ascii="Times New Roman" w:hAnsi="Times New Roman" w:cs="Times New Roman"/>
        </w:rPr>
      </w:pPr>
    </w:p>
    <w:p w:rsidR="00E174CF" w:rsidRPr="00166C95" w:rsidRDefault="002323BE" w:rsidP="00D34F5D">
      <w:pPr>
        <w:pStyle w:val="Default"/>
        <w:jc w:val="both"/>
        <w:rPr>
          <w:rFonts w:ascii="Times New Roman" w:hAnsi="Times New Roman" w:cs="Times New Roman"/>
        </w:rPr>
      </w:pPr>
      <w:r w:rsidRPr="00166C95">
        <w:rPr>
          <w:rFonts w:ascii="Times New Roman" w:eastAsia="Times New Roman" w:hAnsi="Times New Roman" w:cs="Times New Roman"/>
        </w:rPr>
        <w:t>Операторите трябва да бъдат внимателни и да се убедят, че единствено дейностите, които не се считат за изложени на значителен риск от изтичане на въглерод, са включени в тази подинсталация</w:t>
      </w:r>
      <w:r w:rsidR="00D34F5D" w:rsidRPr="00166C95">
        <w:rPr>
          <w:rFonts w:ascii="Times New Roman" w:hAnsi="Times New Roman" w:cs="Times New Roman"/>
        </w:rPr>
        <w:t>.</w:t>
      </w:r>
    </w:p>
    <w:p w:rsidR="0064433B" w:rsidRPr="00166C95" w:rsidRDefault="0064433B" w:rsidP="00D34F5D">
      <w:pPr>
        <w:pStyle w:val="Default"/>
        <w:jc w:val="both"/>
        <w:rPr>
          <w:rFonts w:ascii="Times New Roman" w:hAnsi="Times New Roman" w:cs="Times New Roman"/>
        </w:rPr>
      </w:pPr>
    </w:p>
    <w:p w:rsidR="0064433B" w:rsidRPr="00166C95" w:rsidRDefault="0064433B">
      <w:pPr>
        <w:rPr>
          <w:rFonts w:ascii="Times New Roman" w:hAnsi="Times New Roman" w:cs="Times New Roman"/>
          <w:color w:val="000000"/>
          <w:sz w:val="24"/>
          <w:szCs w:val="24"/>
        </w:rPr>
      </w:pPr>
      <w:r w:rsidRPr="00166C95">
        <w:rPr>
          <w:rFonts w:ascii="Times New Roman" w:hAnsi="Times New Roman" w:cs="Times New Roman"/>
        </w:rPr>
        <w:br w:type="page"/>
      </w:r>
    </w:p>
    <w:p w:rsidR="0064433B" w:rsidRPr="00166C95" w:rsidRDefault="003208CB" w:rsidP="00D57A01">
      <w:pPr>
        <w:pStyle w:val="Default"/>
        <w:jc w:val="both"/>
        <w:outlineLvl w:val="0"/>
        <w:rPr>
          <w:rFonts w:ascii="Times New Roman" w:hAnsi="Times New Roman" w:cs="Times New Roman"/>
          <w:b/>
          <w:bCs/>
          <w:sz w:val="28"/>
          <w:szCs w:val="28"/>
        </w:rPr>
      </w:pPr>
      <w:bookmarkStart w:id="94" w:name="_Toc3196044"/>
      <w:r w:rsidRPr="00166C95">
        <w:rPr>
          <w:rFonts w:ascii="Times New Roman" w:hAnsi="Times New Roman" w:cs="Times New Roman"/>
          <w:b/>
          <w:bCs/>
          <w:sz w:val="28"/>
          <w:szCs w:val="28"/>
        </w:rPr>
        <w:lastRenderedPageBreak/>
        <w:t xml:space="preserve">Н </w:t>
      </w:r>
      <w:r w:rsidR="0064433B" w:rsidRPr="00166C95">
        <w:rPr>
          <w:rFonts w:ascii="Times New Roman" w:hAnsi="Times New Roman" w:cs="Times New Roman"/>
          <w:b/>
          <w:bCs/>
          <w:sz w:val="28"/>
          <w:szCs w:val="28"/>
        </w:rPr>
        <w:t>„Специ</w:t>
      </w:r>
      <w:r w:rsidR="006E0C26" w:rsidRPr="00166C95">
        <w:rPr>
          <w:rFonts w:ascii="Times New Roman" w:hAnsi="Times New Roman" w:cs="Times New Roman"/>
          <w:b/>
          <w:bCs/>
          <w:sz w:val="28"/>
          <w:szCs w:val="28"/>
        </w:rPr>
        <w:t>ален</w:t>
      </w:r>
      <w:r w:rsidR="0064433B" w:rsidRPr="00166C95">
        <w:rPr>
          <w:rFonts w:ascii="Times New Roman" w:hAnsi="Times New Roman" w:cs="Times New Roman"/>
          <w:b/>
          <w:bCs/>
          <w:sz w:val="28"/>
          <w:szCs w:val="28"/>
        </w:rPr>
        <w:t xml:space="preserve"> показател” – Специални данни за някои продуктови показатели</w:t>
      </w:r>
      <w:bookmarkEnd w:id="94"/>
    </w:p>
    <w:p w:rsidR="003208CB" w:rsidRPr="00166C95" w:rsidRDefault="003208CB" w:rsidP="00D34F5D">
      <w:pPr>
        <w:pStyle w:val="Default"/>
        <w:jc w:val="both"/>
        <w:rPr>
          <w:rFonts w:ascii="Times New Roman" w:hAnsi="Times New Roman" w:cs="Times New Roman"/>
          <w:b/>
          <w:bCs/>
          <w:sz w:val="32"/>
          <w:szCs w:val="32"/>
        </w:rPr>
      </w:pPr>
    </w:p>
    <w:p w:rsidR="003208CB" w:rsidRPr="00166C95" w:rsidRDefault="003208CB" w:rsidP="00D34F5D">
      <w:pPr>
        <w:pStyle w:val="Default"/>
        <w:jc w:val="both"/>
        <w:rPr>
          <w:rFonts w:ascii="Times New Roman" w:eastAsia="Times New Roman" w:hAnsi="Times New Roman" w:cs="Times New Roman"/>
          <w:i/>
        </w:rPr>
      </w:pPr>
      <w:r w:rsidRPr="00166C95">
        <w:rPr>
          <w:rFonts w:ascii="Times New Roman" w:eastAsia="Times New Roman" w:hAnsi="Times New Roman" w:cs="Times New Roman"/>
        </w:rPr>
        <w:t xml:space="preserve">За някои подинсталации с продуктов показател историческото равнище на активността или разпределението на квоти трябва да се изчисли по специална методология. Настоящият раздел дава указания относно данните, необходими за прилагане на тези специални методологии. Методологиите са посочени в Приложение ІІІ на </w:t>
      </w:r>
      <w:r w:rsidR="007072FB">
        <w:rPr>
          <w:rFonts w:ascii="Times New Roman" w:eastAsia="Times New Roman" w:hAnsi="Times New Roman" w:cs="Times New Roman"/>
        </w:rPr>
        <w:t>FAR</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За повече насоки относно специалните методологии, вж. Ръководен документ  9 с насоки, специфични за секторите. Във формуля</w:t>
      </w:r>
      <w:r w:rsidR="00ED297E" w:rsidRPr="00166C95">
        <w:rPr>
          <w:rFonts w:ascii="Times New Roman" w:eastAsia="Times New Roman" w:hAnsi="Times New Roman" w:cs="Times New Roman"/>
          <w:i/>
        </w:rPr>
        <w:t xml:space="preserve">ра за събиране на базови данни </w:t>
      </w:r>
      <w:r w:rsidRPr="00166C95">
        <w:rPr>
          <w:rFonts w:ascii="Times New Roman" w:eastAsia="Times New Roman" w:hAnsi="Times New Roman" w:cs="Times New Roman"/>
          <w:i/>
        </w:rPr>
        <w:t xml:space="preserve">по </w:t>
      </w:r>
      <w:r w:rsidR="00A36879" w:rsidRPr="00166C95">
        <w:rPr>
          <w:rFonts w:ascii="Times New Roman" w:eastAsia="Times New Roman" w:hAnsi="Times New Roman" w:cs="Times New Roman"/>
          <w:i/>
        </w:rPr>
        <w:t>НИМ</w:t>
      </w:r>
      <w:r w:rsidRPr="00166C95">
        <w:rPr>
          <w:rFonts w:ascii="Times New Roman" w:eastAsia="Times New Roman" w:hAnsi="Times New Roman" w:cs="Times New Roman"/>
          <w:i/>
        </w:rPr>
        <w:t xml:space="preserve"> историческите равнища на активност, определени в този раздел, автоматично се копират в лист F.</w:t>
      </w:r>
    </w:p>
    <w:p w:rsidR="003208CB" w:rsidRPr="006251CC" w:rsidRDefault="003208CB" w:rsidP="00D57A01">
      <w:pPr>
        <w:pStyle w:val="Heading2"/>
        <w:rPr>
          <w:rFonts w:ascii="Times New Roman" w:hAnsi="Times New Roman"/>
          <w:color w:val="auto"/>
          <w:sz w:val="24"/>
          <w:szCs w:val="24"/>
        </w:rPr>
      </w:pPr>
      <w:bookmarkStart w:id="95" w:name="_Toc297627222"/>
      <w:bookmarkStart w:id="96" w:name="_Toc3027666"/>
      <w:bookmarkStart w:id="97" w:name="_Toc3196045"/>
      <w:r w:rsidRPr="006251CC">
        <w:rPr>
          <w:rFonts w:ascii="Times New Roman" w:hAnsi="Times New Roman"/>
          <w:color w:val="auto"/>
          <w:sz w:val="24"/>
          <w:szCs w:val="24"/>
        </w:rPr>
        <w:t xml:space="preserve">H.I Приведени по </w:t>
      </w:r>
      <w:r w:rsidR="00217CCB" w:rsidRPr="006251CC">
        <w:rPr>
          <w:rFonts w:ascii="Times New Roman" w:hAnsi="Times New Roman" w:cs="Times New Roman"/>
          <w:color w:val="auto"/>
          <w:sz w:val="24"/>
          <w:szCs w:val="24"/>
        </w:rPr>
        <w:t>CO2</w:t>
      </w:r>
      <w:r w:rsidR="00217CCB" w:rsidRPr="006251CC">
        <w:rPr>
          <w:rFonts w:ascii="Times New Roman" w:hAnsi="Times New Roman" w:cs="Times New Roman"/>
          <w:sz w:val="24"/>
          <w:szCs w:val="24"/>
        </w:rPr>
        <w:t xml:space="preserve"> </w:t>
      </w:r>
      <w:r w:rsidRPr="006251CC">
        <w:rPr>
          <w:rFonts w:ascii="Times New Roman" w:hAnsi="Times New Roman"/>
          <w:color w:val="auto"/>
          <w:sz w:val="24"/>
          <w:szCs w:val="24"/>
          <w:shd w:val="clear" w:color="auto" w:fill="F5F5F5"/>
        </w:rPr>
        <w:t xml:space="preserve">тонове </w:t>
      </w:r>
      <w:r w:rsidR="00ED297E" w:rsidRPr="006251CC">
        <w:rPr>
          <w:rFonts w:ascii="Times New Roman" w:hAnsi="Times New Roman" w:cs="Times New Roman"/>
          <w:b w:val="0"/>
          <w:bCs w:val="0"/>
          <w:sz w:val="24"/>
          <w:szCs w:val="24"/>
        </w:rPr>
        <w:t>–</w:t>
      </w:r>
      <w:r w:rsidRPr="006251CC">
        <w:rPr>
          <w:rFonts w:ascii="Times New Roman" w:hAnsi="Times New Roman"/>
          <w:color w:val="auto"/>
          <w:sz w:val="24"/>
          <w:szCs w:val="24"/>
          <w:shd w:val="clear" w:color="auto" w:fill="F5F5F5"/>
        </w:rPr>
        <w:t xml:space="preserve"> </w:t>
      </w:r>
      <w:r w:rsidRPr="006251CC">
        <w:rPr>
          <w:rFonts w:ascii="Times New Roman" w:hAnsi="Times New Roman"/>
          <w:bCs w:val="0"/>
          <w:color w:val="auto"/>
          <w:sz w:val="24"/>
          <w:szCs w:val="24"/>
        </w:rPr>
        <w:t>CWT</w:t>
      </w:r>
      <w:r w:rsidRPr="006251CC">
        <w:rPr>
          <w:rFonts w:ascii="Times New Roman" w:hAnsi="Times New Roman"/>
          <w:color w:val="auto"/>
          <w:sz w:val="24"/>
          <w:szCs w:val="24"/>
          <w:shd w:val="clear" w:color="auto" w:fill="F5F5F5"/>
        </w:rPr>
        <w:t xml:space="preserve"> (</w:t>
      </w:r>
      <w:r w:rsidRPr="006251CC">
        <w:rPr>
          <w:rFonts w:ascii="Times New Roman" w:hAnsi="Times New Roman"/>
          <w:color w:val="auto"/>
          <w:sz w:val="24"/>
          <w:szCs w:val="24"/>
        </w:rPr>
        <w:t>Нефтохимически продукти</w:t>
      </w:r>
      <w:bookmarkEnd w:id="95"/>
      <w:r w:rsidRPr="006251CC">
        <w:rPr>
          <w:rFonts w:ascii="Times New Roman" w:hAnsi="Times New Roman"/>
          <w:color w:val="auto"/>
          <w:sz w:val="24"/>
          <w:szCs w:val="24"/>
        </w:rPr>
        <w:t>)</w:t>
      </w:r>
      <w:bookmarkEnd w:id="96"/>
      <w:bookmarkEnd w:id="97"/>
    </w:p>
    <w:p w:rsidR="003208CB" w:rsidRPr="00166C95" w:rsidRDefault="003208CB" w:rsidP="003208CB">
      <w:pPr>
        <w:pStyle w:val="NoSpacing"/>
        <w:spacing w:line="276" w:lineRule="auto"/>
        <w:jc w:val="both"/>
        <w:rPr>
          <w:rFonts w:eastAsia="Times New Roman"/>
          <w:szCs w:val="24"/>
        </w:rPr>
      </w:pPr>
      <w:r w:rsidRPr="00166C95">
        <w:rPr>
          <w:rFonts w:eastAsia="Times New Roman"/>
          <w:szCs w:val="24"/>
        </w:rPr>
        <w:t xml:space="preserve">Настоящият раздел дава насоки относно събирането на данни за нефтохимически подинсталации. Този раздел се отнася само за инсталации, които съдържат нефтохимическа подинсталация. </w:t>
      </w:r>
      <w:r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показва </w:t>
      </w:r>
      <w:r w:rsidR="00D75DBB" w:rsidRPr="00166C95">
        <w:rPr>
          <w:rFonts w:eastAsia="Times New Roman"/>
          <w:i/>
          <w:szCs w:val="24"/>
        </w:rPr>
        <w:t xml:space="preserve">в а) </w:t>
      </w:r>
      <w:r w:rsidRPr="00166C95">
        <w:rPr>
          <w:rFonts w:eastAsia="Times New Roman"/>
          <w:i/>
          <w:szCs w:val="24"/>
        </w:rPr>
        <w:t xml:space="preserve">дали този раздел е приложим на базата на данните, събрани в раздел A.ІІI.1 </w:t>
      </w:r>
      <w:r w:rsidRPr="00166C95">
        <w:rPr>
          <w:i/>
          <w:iCs/>
          <w:sz w:val="23"/>
          <w:szCs w:val="23"/>
        </w:rPr>
        <w:t>(“Product benchmark sub-installations”</w:t>
      </w:r>
      <w:r w:rsidR="00D75DBB" w:rsidRPr="00166C95">
        <w:rPr>
          <w:i/>
          <w:iCs/>
          <w:sz w:val="23"/>
          <w:szCs w:val="23"/>
        </w:rPr>
        <w:t xml:space="preserve"> – „Подинсталации с продуктов показател”</w:t>
      </w:r>
      <w:r w:rsidRPr="00166C95">
        <w:rPr>
          <w:i/>
          <w:iCs/>
          <w:sz w:val="23"/>
          <w:szCs w:val="23"/>
        </w:rPr>
        <w:t xml:space="preserve">). </w:t>
      </w:r>
      <w:r w:rsidRPr="00166C95">
        <w:rPr>
          <w:rFonts w:eastAsia="Times New Roman"/>
          <w:i/>
          <w:szCs w:val="24"/>
        </w:rPr>
        <w:t>Вж. Глава 1 на Ръководен документ 9 с насоки, специфични за секторите, за повече информация относно нефтохимическите подинсталации).</w:t>
      </w:r>
    </w:p>
    <w:p w:rsidR="00FB62DB" w:rsidRPr="00166C95" w:rsidRDefault="003208CB" w:rsidP="00FB62DB">
      <w:pPr>
        <w:pStyle w:val="Default"/>
      </w:pPr>
      <w:r w:rsidRPr="00166C95">
        <w:rPr>
          <w:b/>
          <w:bCs/>
          <w:sz w:val="28"/>
          <w:szCs w:val="28"/>
        </w:rPr>
        <w:t xml:space="preserve"> </w:t>
      </w:r>
    </w:p>
    <w:p w:rsidR="00062928" w:rsidRPr="00166C95" w:rsidRDefault="00FB62DB" w:rsidP="00FB62DB">
      <w:pPr>
        <w:pStyle w:val="NoSpacing"/>
        <w:numPr>
          <w:ilvl w:val="0"/>
          <w:numId w:val="31"/>
        </w:numPr>
        <w:spacing w:line="276" w:lineRule="auto"/>
        <w:jc w:val="both"/>
        <w:rPr>
          <w:sz w:val="23"/>
          <w:szCs w:val="23"/>
        </w:rPr>
      </w:pPr>
      <w:r w:rsidRPr="00166C95">
        <w:rPr>
          <w:rFonts w:eastAsia="Times New Roman"/>
          <w:szCs w:val="24"/>
        </w:rPr>
        <w:t xml:space="preserve">Операторът трябва да посочи количеството обработени материали в хиляди тона за всяка CWT функция. В таблицата се използват следните съкращения: </w:t>
      </w:r>
      <w:r w:rsidRPr="00166C95">
        <w:rPr>
          <w:sz w:val="23"/>
          <w:szCs w:val="23"/>
        </w:rPr>
        <w:t xml:space="preserve">F за нетни сурови захранвани материали, R за реакторни захранвани материали включително </w:t>
      </w:r>
      <w:r w:rsidRPr="00166C95">
        <w:rPr>
          <w:szCs w:val="24"/>
        </w:rPr>
        <w:t xml:space="preserve">рециклиране, P за </w:t>
      </w:r>
      <w:r w:rsidRPr="00166C95">
        <w:rPr>
          <w:szCs w:val="24"/>
          <w:shd w:val="clear" w:color="auto" w:fill="F5F5F5"/>
        </w:rPr>
        <w:t xml:space="preserve">продуктови захранвани материали и </w:t>
      </w:r>
      <w:r w:rsidRPr="00166C95">
        <w:rPr>
          <w:szCs w:val="24"/>
        </w:rPr>
        <w:t xml:space="preserve">SG за </w:t>
      </w:r>
      <w:r w:rsidRPr="00166C95">
        <w:rPr>
          <w:szCs w:val="24"/>
          <w:shd w:val="clear" w:color="auto" w:fill="F5F5F5"/>
        </w:rPr>
        <w:t>произведен синтетичен газ в агрегатите за частично окисляване</w:t>
      </w:r>
      <w:r w:rsidRPr="00166C95">
        <w:rPr>
          <w:sz w:val="23"/>
          <w:szCs w:val="23"/>
        </w:rPr>
        <w:t xml:space="preserve">. Вж. Приложение II.1 на </w:t>
      </w:r>
      <w:r w:rsidR="007072FB">
        <w:rPr>
          <w:sz w:val="23"/>
          <w:szCs w:val="23"/>
        </w:rPr>
        <w:t>FAR</w:t>
      </w:r>
      <w:r w:rsidRPr="00166C95">
        <w:rPr>
          <w:sz w:val="23"/>
          <w:szCs w:val="23"/>
        </w:rPr>
        <w:t xml:space="preserve"> за </w:t>
      </w:r>
      <w:r w:rsidRPr="00166C95">
        <w:rPr>
          <w:rFonts w:eastAsia="Times New Roman"/>
          <w:szCs w:val="24"/>
        </w:rPr>
        <w:t>определения на CWT функциите и определения на количеството вложени материали за всяка функция</w:t>
      </w:r>
      <w:r w:rsidRPr="00166C95">
        <w:rPr>
          <w:sz w:val="23"/>
          <w:szCs w:val="23"/>
        </w:rPr>
        <w:t xml:space="preserve">. </w:t>
      </w:r>
      <w:r w:rsidR="00666431" w:rsidRPr="00166C95">
        <w:rPr>
          <w:sz w:val="23"/>
          <w:szCs w:val="23"/>
        </w:rPr>
        <w:t xml:space="preserve">Инструментът  автоматично ще определи, въз основа на началната дата на нормална експлоатация, посочена в раздел </w:t>
      </w:r>
      <w:r w:rsidRPr="00166C95">
        <w:rPr>
          <w:sz w:val="23"/>
          <w:szCs w:val="23"/>
        </w:rPr>
        <w:t xml:space="preserve">A.III, </w:t>
      </w:r>
      <w:r w:rsidR="00666431" w:rsidRPr="00166C95">
        <w:rPr>
          <w:sz w:val="23"/>
          <w:szCs w:val="23"/>
        </w:rPr>
        <w:t xml:space="preserve">дали подинсталацията е работила под една година по време на базовия период. Ако това </w:t>
      </w:r>
      <w:r w:rsidR="00666431" w:rsidRPr="00166C95">
        <w:rPr>
          <w:sz w:val="23"/>
          <w:szCs w:val="23"/>
        </w:rPr>
        <w:lastRenderedPageBreak/>
        <w:t>е така</w:t>
      </w:r>
      <w:r w:rsidR="0011703A" w:rsidRPr="00166C95">
        <w:rPr>
          <w:sz w:val="23"/>
          <w:szCs w:val="23"/>
        </w:rPr>
        <w:t xml:space="preserve">, </w:t>
      </w:r>
      <w:r w:rsidR="00666431" w:rsidRPr="00166C95">
        <w:rPr>
          <w:sz w:val="23"/>
          <w:szCs w:val="23"/>
        </w:rPr>
        <w:t xml:space="preserve">равнището на историческа активност ще бъде определено въз основа на първата календарна година </w:t>
      </w:r>
      <w:r w:rsidR="004D74DF" w:rsidRPr="00166C95">
        <w:rPr>
          <w:sz w:val="23"/>
          <w:szCs w:val="23"/>
        </w:rPr>
        <w:t xml:space="preserve">след началото на нормална експлоатация в съответствие с третия подпараграф на Член </w:t>
      </w:r>
      <w:r w:rsidRPr="00166C95">
        <w:rPr>
          <w:sz w:val="23"/>
          <w:szCs w:val="23"/>
        </w:rPr>
        <w:t xml:space="preserve">15(7). </w:t>
      </w:r>
      <w:r w:rsidR="00303906" w:rsidRPr="00166C95">
        <w:t xml:space="preserve">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 </w:t>
      </w:r>
      <w:r w:rsidR="00303906" w:rsidRPr="00166C95">
        <w:rPr>
          <w:rFonts w:eastAsia="Times New Roman"/>
          <w:i/>
          <w:szCs w:val="24"/>
        </w:rPr>
        <w:t>Вж. глава 1</w:t>
      </w:r>
      <w:r w:rsidR="00062928" w:rsidRPr="00166C95">
        <w:rPr>
          <w:rFonts w:eastAsia="Times New Roman"/>
          <w:i/>
          <w:szCs w:val="24"/>
        </w:rPr>
        <w:t xml:space="preserve"> от Ръководен документ</w:t>
      </w:r>
      <w:r w:rsidR="00303906" w:rsidRPr="00166C95">
        <w:rPr>
          <w:rFonts w:eastAsia="Times New Roman"/>
          <w:i/>
          <w:szCs w:val="24"/>
        </w:rPr>
        <w:t xml:space="preserve"> 9 с насоки, специфични за секторите, за допълнителни насоки относно тези определения и качеството на данните</w:t>
      </w:r>
      <w:r w:rsidR="00303906" w:rsidRPr="00166C95">
        <w:rPr>
          <w:i/>
          <w:iCs/>
          <w:sz w:val="23"/>
          <w:szCs w:val="23"/>
        </w:rPr>
        <w:t>.</w:t>
      </w:r>
    </w:p>
    <w:p w:rsidR="00062928" w:rsidRPr="00166C95" w:rsidRDefault="00FB62DB" w:rsidP="00062928">
      <w:pPr>
        <w:pStyle w:val="NoSpacing"/>
        <w:numPr>
          <w:ilvl w:val="0"/>
          <w:numId w:val="31"/>
        </w:numPr>
        <w:spacing w:line="276" w:lineRule="auto"/>
        <w:jc w:val="both"/>
        <w:rPr>
          <w:sz w:val="23"/>
          <w:szCs w:val="23"/>
        </w:rPr>
      </w:pPr>
      <w:r w:rsidRPr="00166C95">
        <w:rPr>
          <w:i/>
          <w:iCs/>
          <w:sz w:val="23"/>
          <w:szCs w:val="23"/>
        </w:rPr>
        <w:t xml:space="preserve"> </w:t>
      </w:r>
      <w:r w:rsidR="00062928" w:rsidRPr="00166C95">
        <w:rPr>
          <w:iCs/>
          <w:sz w:val="23"/>
          <w:szCs w:val="23"/>
        </w:rPr>
        <w:t xml:space="preserve">Годишното равнище на </w:t>
      </w:r>
      <w:r w:rsidR="00062928" w:rsidRPr="00166C95">
        <w:rPr>
          <w:sz w:val="23"/>
          <w:szCs w:val="23"/>
        </w:rPr>
        <w:t xml:space="preserve">историческа активност в CWT (в тонове) </w:t>
      </w:r>
      <w:r w:rsidR="00062928" w:rsidRPr="00166C95">
        <w:rPr>
          <w:rFonts w:eastAsia="Times New Roman"/>
          <w:szCs w:val="24"/>
        </w:rPr>
        <w:t xml:space="preserve">на година от посочените количества вложени материали на различните функции. Това трябва да се направи съгласно частта от формулата в Приложение ІІІ на </w:t>
      </w:r>
      <w:r w:rsidR="007072FB">
        <w:rPr>
          <w:rFonts w:eastAsia="Times New Roman"/>
          <w:szCs w:val="24"/>
        </w:rPr>
        <w:t>FAR</w:t>
      </w:r>
      <w:r w:rsidR="00062928" w:rsidRPr="00166C95">
        <w:rPr>
          <w:rFonts w:eastAsia="Times New Roman"/>
          <w:szCs w:val="24"/>
        </w:rPr>
        <w:t xml:space="preserve">, точка 1, преди да бъде определена средната стойност. Вж. Приложение ІІ.1 на </w:t>
      </w:r>
      <w:r w:rsidR="007072FB">
        <w:rPr>
          <w:rFonts w:eastAsia="Times New Roman"/>
          <w:szCs w:val="24"/>
        </w:rPr>
        <w:t>FAR</w:t>
      </w:r>
      <w:r w:rsidR="00062928" w:rsidRPr="00166C95">
        <w:rPr>
          <w:rFonts w:eastAsia="Times New Roman"/>
          <w:szCs w:val="24"/>
        </w:rPr>
        <w:t xml:space="preserve"> за стойности на CWT коефициентите. Формулярът за събиране на базови данни по </w:t>
      </w:r>
      <w:r w:rsidR="00A36879" w:rsidRPr="00166C95">
        <w:rPr>
          <w:rFonts w:eastAsia="Times New Roman"/>
          <w:szCs w:val="24"/>
        </w:rPr>
        <w:t>НИМ</w:t>
      </w:r>
      <w:r w:rsidR="00062928" w:rsidRPr="00166C95">
        <w:rPr>
          <w:rFonts w:eastAsia="Times New Roman"/>
          <w:szCs w:val="24"/>
        </w:rPr>
        <w:t xml:space="preserve"> автоматично извършва изискваното изчисление. </w:t>
      </w:r>
      <w:r w:rsidR="00062928" w:rsidRPr="00166C95">
        <w:rPr>
          <w:rFonts w:eastAsia="Times New Roman"/>
          <w:i/>
          <w:szCs w:val="24"/>
        </w:rPr>
        <w:t>Вж. глава 1 от Ръководен документ 9 с насоки, специфични за секторите, за насоки относно изчисляването на годишните исторически равнища на активността на нефтохимическа подинсталация</w:t>
      </w:r>
      <w:r w:rsidR="00062928" w:rsidRPr="00166C95">
        <w:rPr>
          <w:sz w:val="23"/>
          <w:szCs w:val="23"/>
        </w:rPr>
        <w:t>.</w:t>
      </w:r>
      <w:r w:rsidR="00062928" w:rsidRPr="00166C95">
        <w:rPr>
          <w:i/>
          <w:iCs/>
          <w:sz w:val="23"/>
          <w:szCs w:val="23"/>
        </w:rPr>
        <w:t xml:space="preserve"> </w:t>
      </w:r>
    </w:p>
    <w:p w:rsidR="003D09B4" w:rsidRPr="00166C95" w:rsidRDefault="003D09B4" w:rsidP="003D09B4">
      <w:pPr>
        <w:pStyle w:val="NoSpacing"/>
        <w:spacing w:line="276" w:lineRule="auto"/>
        <w:jc w:val="both"/>
        <w:rPr>
          <w:rFonts w:eastAsia="Times New Roman"/>
          <w:i/>
          <w:szCs w:val="24"/>
        </w:rPr>
      </w:pPr>
    </w:p>
    <w:p w:rsidR="005765A3" w:rsidRPr="00166C95" w:rsidRDefault="005765A3" w:rsidP="003D09B4">
      <w:pPr>
        <w:pStyle w:val="NoSpacing"/>
        <w:spacing w:line="276" w:lineRule="auto"/>
        <w:jc w:val="both"/>
        <w:rPr>
          <w:rFonts w:eastAsia="Times New Roman"/>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5765A3" w:rsidRPr="006251CC" w:rsidRDefault="005765A3" w:rsidP="00D57A01">
      <w:pPr>
        <w:pStyle w:val="Heading2"/>
        <w:rPr>
          <w:rFonts w:ascii="Times New Roman" w:hAnsi="Times New Roman"/>
          <w:color w:val="auto"/>
          <w:sz w:val="24"/>
        </w:rPr>
      </w:pPr>
      <w:bookmarkStart w:id="98" w:name="_Toc297627223"/>
      <w:bookmarkStart w:id="99" w:name="_Toc3027667"/>
      <w:bookmarkStart w:id="100" w:name="_Toc3196046"/>
      <w:r w:rsidRPr="006251CC">
        <w:rPr>
          <w:rFonts w:ascii="Times New Roman" w:hAnsi="Times New Roman"/>
          <w:color w:val="auto"/>
          <w:sz w:val="24"/>
        </w:rPr>
        <w:t>H.IІ Вар</w:t>
      </w:r>
      <w:bookmarkEnd w:id="98"/>
      <w:bookmarkEnd w:id="99"/>
      <w:bookmarkEnd w:id="100"/>
    </w:p>
    <w:p w:rsidR="005765A3" w:rsidRPr="00166C95" w:rsidRDefault="005765A3" w:rsidP="005765A3">
      <w:pPr>
        <w:pStyle w:val="NoSpacing"/>
        <w:spacing w:line="276" w:lineRule="auto"/>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варови подинсталации. Този раздел се отнася само за инсталации, които съдържат </w:t>
      </w:r>
      <w:r w:rsidR="00B7332D" w:rsidRPr="00166C95">
        <w:rPr>
          <w:rFonts w:eastAsia="Times New Roman"/>
          <w:szCs w:val="24"/>
        </w:rPr>
        <w:t xml:space="preserve">варова </w:t>
      </w:r>
      <w:r w:rsidRPr="00166C95">
        <w:rPr>
          <w:rFonts w:eastAsia="Times New Roman"/>
          <w:szCs w:val="24"/>
        </w:rPr>
        <w:t xml:space="preserve">подинсталация. </w:t>
      </w:r>
      <w:r w:rsidRPr="00166C95">
        <w:rPr>
          <w:rFonts w:eastAsia="Times New Roman"/>
          <w:i/>
          <w:szCs w:val="24"/>
        </w:rPr>
        <w:t xml:space="preserve">Формулярът за събиране на </w:t>
      </w:r>
      <w:r w:rsidR="00B7332D" w:rsidRPr="00166C95">
        <w:rPr>
          <w:rFonts w:eastAsia="Times New Roman"/>
          <w:i/>
          <w:szCs w:val="24"/>
        </w:rPr>
        <w:t xml:space="preserve">базови данни по </w:t>
      </w:r>
      <w:r w:rsidR="00A36879" w:rsidRPr="00166C95">
        <w:rPr>
          <w:rFonts w:eastAsia="Times New Roman"/>
          <w:i/>
          <w:szCs w:val="24"/>
        </w:rPr>
        <w:t>НИМ</w:t>
      </w:r>
      <w:r w:rsidRPr="00166C95">
        <w:rPr>
          <w:rFonts w:eastAsia="Times New Roman"/>
          <w:i/>
          <w:szCs w:val="24"/>
        </w:rPr>
        <w:t xml:space="preserve"> автоматично показва </w:t>
      </w:r>
      <w:r w:rsidR="00B7332D" w:rsidRPr="00166C95">
        <w:rPr>
          <w:rFonts w:eastAsia="Times New Roman"/>
          <w:i/>
          <w:szCs w:val="24"/>
        </w:rPr>
        <w:t xml:space="preserve">в а) </w:t>
      </w:r>
      <w:r w:rsidRPr="00166C95">
        <w:rPr>
          <w:rFonts w:eastAsia="Times New Roman"/>
          <w:i/>
          <w:szCs w:val="24"/>
        </w:rPr>
        <w:t xml:space="preserve">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00B7332D" w:rsidRPr="00166C95">
        <w:rPr>
          <w:i/>
          <w:iCs/>
          <w:sz w:val="23"/>
          <w:szCs w:val="23"/>
        </w:rPr>
        <w:t xml:space="preserve">A.III.1 </w:t>
      </w:r>
      <w:r w:rsidRPr="00166C95">
        <w:rPr>
          <w:rFonts w:eastAsia="Times New Roman"/>
          <w:i/>
          <w:szCs w:val="24"/>
        </w:rPr>
        <w:t>(лист „</w:t>
      </w:r>
      <w:r w:rsidR="00B7332D" w:rsidRPr="00166C95">
        <w:rPr>
          <w:rFonts w:eastAsia="Times New Roman"/>
          <w:i/>
          <w:szCs w:val="24"/>
        </w:rPr>
        <w:t xml:space="preserve">Подинсталации с продуктов показател”). Вж. </w:t>
      </w:r>
      <w:r w:rsidRPr="00166C95">
        <w:rPr>
          <w:rFonts w:eastAsia="Times New Roman"/>
          <w:i/>
          <w:szCs w:val="24"/>
        </w:rPr>
        <w:t xml:space="preserve">глава </w:t>
      </w:r>
      <w:r w:rsidR="00B7332D" w:rsidRPr="00166C95">
        <w:rPr>
          <w:rFonts w:eastAsia="Times New Roman"/>
          <w:i/>
          <w:szCs w:val="24"/>
        </w:rPr>
        <w:t xml:space="preserve">12 </w:t>
      </w:r>
      <w:r w:rsidRPr="00166C95">
        <w:rPr>
          <w:rFonts w:eastAsia="Times New Roman"/>
          <w:i/>
          <w:szCs w:val="24"/>
        </w:rPr>
        <w:t>от Ръ</w:t>
      </w:r>
      <w:r w:rsidR="00B7332D" w:rsidRPr="00166C95">
        <w:rPr>
          <w:rFonts w:eastAsia="Times New Roman"/>
          <w:i/>
          <w:szCs w:val="24"/>
        </w:rPr>
        <w:t xml:space="preserve">ководен документ </w:t>
      </w:r>
      <w:r w:rsidRPr="00166C95">
        <w:rPr>
          <w:rFonts w:eastAsia="Times New Roman"/>
          <w:i/>
          <w:szCs w:val="24"/>
        </w:rPr>
        <w:t>9 с насоки, специфични за секторите, за повече информация относно варовите подинсталации).</w:t>
      </w:r>
    </w:p>
    <w:p w:rsidR="00062928" w:rsidRPr="00166C95" w:rsidRDefault="00062928" w:rsidP="00062928">
      <w:pPr>
        <w:pStyle w:val="NoSpacing"/>
        <w:spacing w:line="276" w:lineRule="auto"/>
        <w:ind w:left="720"/>
        <w:jc w:val="both"/>
        <w:rPr>
          <w:sz w:val="23"/>
          <w:szCs w:val="23"/>
        </w:rPr>
      </w:pPr>
    </w:p>
    <w:p w:rsidR="00463B76" w:rsidRPr="00166C95" w:rsidRDefault="00463B76" w:rsidP="00062928">
      <w:pPr>
        <w:pStyle w:val="NoSpacing"/>
        <w:spacing w:line="276" w:lineRule="auto"/>
        <w:ind w:left="720"/>
        <w:jc w:val="both"/>
        <w:rPr>
          <w:sz w:val="23"/>
          <w:szCs w:val="23"/>
        </w:rPr>
      </w:pPr>
      <w:r w:rsidRPr="00166C95">
        <w:rPr>
          <w:noProof/>
          <w:sz w:val="23"/>
          <w:szCs w:val="23"/>
        </w:rPr>
        <w:lastRenderedPageBreak/>
        <w:drawing>
          <wp:inline distT="0" distB="0" distL="0" distR="0" wp14:anchorId="35424878" wp14:editId="4AE2FACF">
            <wp:extent cx="5731510" cy="3991856"/>
            <wp:effectExtent l="19050" t="0" r="254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5731510" cy="3991856"/>
                    </a:xfrm>
                    <a:prstGeom prst="rect">
                      <a:avLst/>
                    </a:prstGeom>
                    <a:noFill/>
                    <a:ln w="9525">
                      <a:noFill/>
                      <a:miter lim="800000"/>
                      <a:headEnd/>
                      <a:tailEnd/>
                    </a:ln>
                  </pic:spPr>
                </pic:pic>
              </a:graphicData>
            </a:graphic>
          </wp:inline>
        </w:drawing>
      </w:r>
    </w:p>
    <w:p w:rsidR="00463B76" w:rsidRPr="00166C95" w:rsidRDefault="00463B76" w:rsidP="00463B76">
      <w:pPr>
        <w:pStyle w:val="NoSpacing"/>
        <w:spacing w:line="276" w:lineRule="auto"/>
        <w:jc w:val="both"/>
        <w:rPr>
          <w:rFonts w:eastAsia="Times New Roman"/>
          <w:szCs w:val="24"/>
        </w:rPr>
      </w:pPr>
    </w:p>
    <w:p w:rsidR="00463B76" w:rsidRPr="00166C95" w:rsidRDefault="00463B76" w:rsidP="00463B76">
      <w:pPr>
        <w:pStyle w:val="NoSpacing"/>
        <w:spacing w:line="276" w:lineRule="auto"/>
        <w:jc w:val="both"/>
        <w:rPr>
          <w:rFonts w:eastAsia="Times New Roman"/>
          <w:szCs w:val="24"/>
        </w:rPr>
      </w:pPr>
    </w:p>
    <w:p w:rsidR="00463B76" w:rsidRPr="00166C95" w:rsidRDefault="00463B76" w:rsidP="00463B76">
      <w:pPr>
        <w:pStyle w:val="NoSpacing"/>
        <w:spacing w:line="276" w:lineRule="auto"/>
        <w:jc w:val="both"/>
        <w:rPr>
          <w:rFonts w:eastAsia="Times New Roman"/>
          <w:szCs w:val="24"/>
        </w:rPr>
      </w:pPr>
      <w:r w:rsidRPr="00166C95">
        <w:rPr>
          <w:rFonts w:eastAsia="Times New Roman"/>
          <w:szCs w:val="24"/>
        </w:rPr>
        <w:t>Операторът трябва да определи:</w:t>
      </w:r>
    </w:p>
    <w:p w:rsidR="00463B76" w:rsidRPr="00166C95" w:rsidRDefault="00463B76" w:rsidP="00463B76">
      <w:pPr>
        <w:pStyle w:val="Default"/>
        <w:jc w:val="both"/>
        <w:rPr>
          <w:sz w:val="23"/>
          <w:szCs w:val="23"/>
        </w:rPr>
      </w:pPr>
      <w:r w:rsidRPr="00166C95">
        <w:rPr>
          <w:rFonts w:ascii="Times New Roman" w:eastAsia="Times New Roman" w:hAnsi="Times New Roman" w:cs="Times New Roman"/>
        </w:rPr>
        <w:t xml:space="preserve">b) Производството на </w:t>
      </w:r>
      <w:r w:rsidRPr="00166C95">
        <w:rPr>
          <w:rFonts w:ascii="Times New Roman" w:eastAsia="Times New Roman" w:hAnsi="Times New Roman" w:cs="Times New Roman"/>
          <w:b/>
        </w:rPr>
        <w:t xml:space="preserve">вар </w:t>
      </w:r>
      <w:r w:rsidRPr="00166C95">
        <w:rPr>
          <w:rFonts w:ascii="Times New Roman" w:eastAsia="Times New Roman" w:hAnsi="Times New Roman" w:cs="Times New Roman"/>
        </w:rPr>
        <w:t xml:space="preserve">в тонове вар </w:t>
      </w:r>
      <w:r w:rsidRPr="00166C95">
        <w:rPr>
          <w:rFonts w:ascii="Times New Roman" w:eastAsia="Times New Roman" w:hAnsi="Times New Roman" w:cs="Times New Roman"/>
          <w:b/>
        </w:rPr>
        <w:t>без корекция</w:t>
      </w:r>
      <w:r w:rsidRPr="00166C95">
        <w:rPr>
          <w:rFonts w:ascii="Times New Roman" w:eastAsia="Times New Roman" w:hAnsi="Times New Roman" w:cs="Times New Roman"/>
        </w:rPr>
        <w:t xml:space="preserve"> на състава.</w:t>
      </w:r>
      <w:r w:rsidRPr="00166C95">
        <w:rPr>
          <w:rFonts w:ascii="Times New Roman" w:hAnsi="Times New Roman" w:cs="Times New Roman"/>
        </w:rPr>
        <w:t xml:space="preserve"> Инструментът ще определи автоматично</w:t>
      </w:r>
      <w:r w:rsidR="00E20821" w:rsidRPr="00166C95">
        <w:rPr>
          <w:rFonts w:ascii="Times New Roman" w:hAnsi="Times New Roman" w:cs="Times New Roman"/>
        </w:rPr>
        <w:t>,</w:t>
      </w:r>
      <w:r w:rsidRPr="00166C95">
        <w:rPr>
          <w:rFonts w:ascii="Times New Roman" w:hAnsi="Times New Roman" w:cs="Times New Roman"/>
        </w:rPr>
        <w:t xml:space="preserve">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Pr="00166C95">
        <w:t xml:space="preserve">. </w:t>
      </w:r>
      <w:r w:rsidRPr="00166C95">
        <w:rPr>
          <w:sz w:val="23"/>
          <w:szCs w:val="23"/>
        </w:rPr>
        <w:t xml:space="preserve"> </w:t>
      </w:r>
    </w:p>
    <w:p w:rsidR="00E20821" w:rsidRPr="00166C95" w:rsidRDefault="00463B76" w:rsidP="00463B76">
      <w:pPr>
        <w:pStyle w:val="NoSpacing"/>
        <w:spacing w:line="276" w:lineRule="auto"/>
        <w:jc w:val="both"/>
      </w:pPr>
      <w:r w:rsidRPr="00166C95">
        <w:rPr>
          <w:rFonts w:eastAsia="Times New Roman"/>
          <w:szCs w:val="24"/>
        </w:rPr>
        <w:t xml:space="preserve">c) Съдържанието на </w:t>
      </w:r>
      <w:r w:rsidRPr="00166C95">
        <w:rPr>
          <w:rFonts w:eastAsia="Times New Roman"/>
          <w:b/>
          <w:szCs w:val="24"/>
        </w:rPr>
        <w:t>калциев оксид</w:t>
      </w:r>
      <w:r w:rsidRPr="00166C95">
        <w:rPr>
          <w:rFonts w:eastAsia="Times New Roman"/>
          <w:szCs w:val="24"/>
        </w:rPr>
        <w:t xml:space="preserve"> (СаО) във варта в %. Ако няма данни за съдържанието на свободен на СаО, се прилага консервативна оценка за не по-малко от 85%. </w:t>
      </w:r>
      <w:r w:rsidRPr="00166C95">
        <w:rPr>
          <w:rFonts w:eastAsia="Times New Roman"/>
          <w:i/>
          <w:szCs w:val="24"/>
        </w:rPr>
        <w:t>Вж. глава 12 от Ръководен документ 9 с насоки, специфични за секторите, за повече насоки относно данните, които ще се използват.</w:t>
      </w:r>
      <w:r w:rsidRPr="00166C95">
        <w:t xml:space="preserve"> </w:t>
      </w:r>
    </w:p>
    <w:p w:rsidR="00F75D6F" w:rsidRPr="00166C95" w:rsidRDefault="00F75D6F" w:rsidP="00E20821">
      <w:pPr>
        <w:pStyle w:val="Default"/>
        <w:rPr>
          <w:rFonts w:ascii="Times New Roman" w:hAnsi="Times New Roman" w:cs="Times New Roman"/>
        </w:rPr>
      </w:pPr>
      <w:r w:rsidRPr="00166C95">
        <w:rPr>
          <w:rFonts w:ascii="Times New Roman" w:eastAsia="Times New Roman" w:hAnsi="Times New Roman" w:cs="Times New Roman"/>
          <w:b/>
        </w:rPr>
        <w:t>Съдържанието на</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b/>
        </w:rPr>
        <w:t>магнезиев оксид</w:t>
      </w:r>
      <w:r w:rsidRPr="00166C95">
        <w:rPr>
          <w:rFonts w:ascii="Times New Roman" w:eastAsia="Times New Roman" w:hAnsi="Times New Roman" w:cs="Times New Roman"/>
        </w:rPr>
        <w:t xml:space="preserve"> (MgO) във варта в %. В случай че няма налични данни за съдържанието на свободен </w:t>
      </w:r>
      <w:r w:rsidRPr="00166C95">
        <w:rPr>
          <w:rFonts w:ascii="Times New Roman" w:hAnsi="Times New Roman" w:cs="Times New Roman"/>
        </w:rPr>
        <w:t>MgO</w:t>
      </w:r>
      <w:r w:rsidRPr="00166C95">
        <w:rPr>
          <w:rFonts w:ascii="Times New Roman" w:eastAsia="Times New Roman" w:hAnsi="Times New Roman" w:cs="Times New Roman"/>
        </w:rPr>
        <w:t xml:space="preserve">, се използва консервативна оценка от 0.5%. </w:t>
      </w:r>
      <w:r w:rsidRPr="00166C95">
        <w:rPr>
          <w:rFonts w:ascii="Times New Roman" w:eastAsia="Times New Roman" w:hAnsi="Times New Roman" w:cs="Times New Roman"/>
          <w:i/>
        </w:rPr>
        <w:t>Вж. глава 12 от Ръководен документ 9 с насоки, специфични за секторите, за повече насоки относно данните, които ще се използват</w:t>
      </w:r>
      <w:r w:rsidRPr="00166C95">
        <w:rPr>
          <w:rFonts w:ascii="Times New Roman" w:hAnsi="Times New Roman" w:cs="Times New Roman"/>
        </w:rPr>
        <w:t xml:space="preserve"> </w:t>
      </w:r>
    </w:p>
    <w:p w:rsidR="00463B76" w:rsidRPr="00166C95" w:rsidRDefault="00463B76" w:rsidP="00463B76">
      <w:pPr>
        <w:pStyle w:val="NoSpacing"/>
        <w:spacing w:line="276" w:lineRule="auto"/>
        <w:jc w:val="both"/>
        <w:rPr>
          <w:szCs w:val="24"/>
        </w:rPr>
      </w:pPr>
      <w:r w:rsidRPr="00166C95">
        <w:lastRenderedPageBreak/>
        <w:t>Инструментът</w:t>
      </w:r>
      <w:r w:rsidRPr="00166C95">
        <w:rPr>
          <w:szCs w:val="24"/>
        </w:rPr>
        <w:t xml:space="preserve">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p>
    <w:p w:rsidR="00FA00E8" w:rsidRPr="00166C95" w:rsidRDefault="00463B76" w:rsidP="00FA00E8">
      <w:pPr>
        <w:pStyle w:val="NoSpacing"/>
        <w:spacing w:line="276" w:lineRule="auto"/>
        <w:jc w:val="both"/>
        <w:rPr>
          <w:sz w:val="23"/>
          <w:szCs w:val="23"/>
        </w:rPr>
      </w:pPr>
      <w:r w:rsidRPr="00166C95">
        <w:rPr>
          <w:szCs w:val="24"/>
        </w:rPr>
        <w:t xml:space="preserve">d) </w:t>
      </w:r>
      <w:r w:rsidRPr="00166C95">
        <w:rPr>
          <w:sz w:val="23"/>
          <w:szCs w:val="23"/>
        </w:rPr>
        <w:t xml:space="preserve">След това се изчислява </w:t>
      </w:r>
      <w:r w:rsidRPr="00166C95">
        <w:rPr>
          <w:b/>
          <w:sz w:val="23"/>
          <w:szCs w:val="23"/>
        </w:rPr>
        <w:t>годишното равнище на историческа активност</w:t>
      </w:r>
      <w:r w:rsidRPr="00166C95">
        <w:rPr>
          <w:sz w:val="23"/>
          <w:szCs w:val="23"/>
        </w:rPr>
        <w:t xml:space="preserve"> за вар, в тонове вар годишно. </w:t>
      </w:r>
      <w:r w:rsidR="00FA00E8" w:rsidRPr="00166C95">
        <w:rPr>
          <w:sz w:val="23"/>
          <w:szCs w:val="23"/>
        </w:rPr>
        <w:t>Т</w:t>
      </w:r>
      <w:r w:rsidR="00FA00E8" w:rsidRPr="00166C95">
        <w:rPr>
          <w:rFonts w:eastAsia="Times New Roman"/>
          <w:szCs w:val="24"/>
        </w:rPr>
        <w:t xml:space="preserve">ова трябва да се направи съгласно частта от формулата в Приложение ІІІ на </w:t>
      </w:r>
      <w:r w:rsidR="007072FB">
        <w:rPr>
          <w:rFonts w:eastAsia="Times New Roman"/>
          <w:szCs w:val="24"/>
        </w:rPr>
        <w:t>FAR</w:t>
      </w:r>
      <w:r w:rsidR="00FA00E8" w:rsidRPr="00166C95">
        <w:rPr>
          <w:rFonts w:eastAsia="Times New Roman"/>
          <w:szCs w:val="24"/>
        </w:rPr>
        <w:t xml:space="preserve">, точка 2, преди да бъде определена средната стойност. </w:t>
      </w:r>
      <w:r w:rsidR="00FA00E8"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00FA00E8" w:rsidRPr="00166C95">
        <w:rPr>
          <w:rFonts w:eastAsia="Times New Roman"/>
          <w:i/>
          <w:szCs w:val="24"/>
        </w:rPr>
        <w:t xml:space="preserve"> автоматично извършва изискваното изчисление</w:t>
      </w:r>
      <w:r w:rsidR="00FA00E8" w:rsidRPr="00166C95">
        <w:rPr>
          <w:rFonts w:eastAsia="Times New Roman"/>
          <w:szCs w:val="24"/>
        </w:rPr>
        <w:t xml:space="preserve">. </w:t>
      </w:r>
      <w:r w:rsidR="00FA00E8" w:rsidRPr="00166C95">
        <w:rPr>
          <w:rFonts w:eastAsia="Times New Roman"/>
          <w:i/>
          <w:szCs w:val="24"/>
        </w:rPr>
        <w:t>Вж. глава 12 от Ръководен документ 9 с насоки, специфични за секторите.</w:t>
      </w:r>
    </w:p>
    <w:p w:rsidR="00FA00E8" w:rsidRPr="00166C95" w:rsidRDefault="00FA00E8" w:rsidP="00FA00E8">
      <w:pPr>
        <w:pStyle w:val="NoSpacing"/>
        <w:spacing w:line="276" w:lineRule="auto"/>
        <w:jc w:val="both"/>
        <w:rPr>
          <w:rFonts w:eastAsia="Times New Roman"/>
          <w:i/>
          <w:szCs w:val="24"/>
        </w:rPr>
      </w:pPr>
    </w:p>
    <w:p w:rsidR="00FA00E8" w:rsidRPr="00166C95" w:rsidRDefault="00FA00E8" w:rsidP="00FA00E8">
      <w:pPr>
        <w:pStyle w:val="NoSpacing"/>
        <w:spacing w:line="276" w:lineRule="auto"/>
        <w:jc w:val="both"/>
        <w:rPr>
          <w:sz w:val="23"/>
          <w:szCs w:val="23"/>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r w:rsidRPr="00166C95">
        <w:rPr>
          <w:rFonts w:eastAsia="Times New Roman"/>
          <w:szCs w:val="24"/>
        </w:rPr>
        <w:t>.</w:t>
      </w:r>
    </w:p>
    <w:p w:rsidR="00FA00E8" w:rsidRPr="00166C95" w:rsidRDefault="00FA00E8" w:rsidP="00463B76">
      <w:pPr>
        <w:pStyle w:val="NoSpacing"/>
        <w:spacing w:line="276" w:lineRule="auto"/>
        <w:jc w:val="both"/>
        <w:rPr>
          <w:sz w:val="23"/>
          <w:szCs w:val="23"/>
        </w:rPr>
      </w:pPr>
    </w:p>
    <w:p w:rsidR="00D47B98" w:rsidRPr="00166C95" w:rsidRDefault="00D47B98" w:rsidP="00D57A01">
      <w:pPr>
        <w:pStyle w:val="Heading2"/>
        <w:rPr>
          <w:rFonts w:ascii="Times New Roman" w:hAnsi="Times New Roman"/>
          <w:color w:val="auto"/>
          <w:sz w:val="24"/>
        </w:rPr>
      </w:pPr>
      <w:bookmarkStart w:id="101" w:name="_Toc297627224"/>
      <w:bookmarkStart w:id="102" w:name="_Toc3027668"/>
      <w:bookmarkStart w:id="103" w:name="_Toc3196047"/>
      <w:r w:rsidRPr="00166C95">
        <w:rPr>
          <w:rFonts w:ascii="Times New Roman" w:hAnsi="Times New Roman"/>
          <w:color w:val="auto"/>
          <w:sz w:val="24"/>
        </w:rPr>
        <w:t>H.III Доломитна вар</w:t>
      </w:r>
      <w:bookmarkEnd w:id="101"/>
      <w:bookmarkEnd w:id="102"/>
      <w:bookmarkEnd w:id="103"/>
      <w:r w:rsidR="000C029A" w:rsidRPr="00166C95">
        <w:rPr>
          <w:rFonts w:ascii="Times New Roman" w:hAnsi="Times New Roman"/>
          <w:color w:val="auto"/>
          <w:sz w:val="24"/>
        </w:rPr>
        <w:tab/>
      </w:r>
    </w:p>
    <w:p w:rsidR="00D47B98" w:rsidRPr="00166C95" w:rsidRDefault="00D47B98" w:rsidP="00D47B98">
      <w:pPr>
        <w:pStyle w:val="NoSpacing"/>
        <w:spacing w:line="276" w:lineRule="auto"/>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подинсталации за доломитна вар. Този раздел се отнася само за инсталации, които съдържат подинсталация за доломитна вар. </w:t>
      </w:r>
      <w:r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показва в а) 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Pr="00166C95">
        <w:rPr>
          <w:i/>
          <w:iCs/>
          <w:sz w:val="23"/>
          <w:szCs w:val="23"/>
        </w:rPr>
        <w:t xml:space="preserve">A.III.1 </w:t>
      </w:r>
      <w:r w:rsidRPr="00166C95">
        <w:rPr>
          <w:rFonts w:eastAsia="Times New Roman"/>
          <w:i/>
          <w:szCs w:val="24"/>
        </w:rPr>
        <w:t>(лист „Подинсталации с продуктов показател”). Вж. глава 13 от Ръководен документ 9 с насоки, специфични за секторите, за повече информация относно  подинсталациите за доломитна вар).</w:t>
      </w:r>
    </w:p>
    <w:p w:rsidR="00D95F3E" w:rsidRPr="00166C95" w:rsidRDefault="00D95F3E" w:rsidP="00906F84">
      <w:pPr>
        <w:pStyle w:val="NoSpacing"/>
        <w:spacing w:line="276" w:lineRule="auto"/>
        <w:jc w:val="both"/>
        <w:rPr>
          <w:rFonts w:eastAsia="Times New Roman"/>
          <w:szCs w:val="24"/>
        </w:rPr>
      </w:pPr>
    </w:p>
    <w:p w:rsidR="00906F84" w:rsidRPr="00166C95" w:rsidRDefault="00906F84" w:rsidP="00906F84">
      <w:pPr>
        <w:pStyle w:val="NoSpacing"/>
        <w:spacing w:line="276" w:lineRule="auto"/>
        <w:jc w:val="both"/>
        <w:rPr>
          <w:rFonts w:eastAsia="Times New Roman"/>
          <w:szCs w:val="24"/>
        </w:rPr>
      </w:pPr>
      <w:r w:rsidRPr="00166C95">
        <w:rPr>
          <w:rFonts w:eastAsia="Times New Roman"/>
          <w:szCs w:val="24"/>
        </w:rPr>
        <w:t>Операторът трябва да определи:</w:t>
      </w:r>
    </w:p>
    <w:p w:rsidR="00906F84" w:rsidRPr="00166C95" w:rsidRDefault="00906F84" w:rsidP="00906F84">
      <w:pPr>
        <w:pStyle w:val="NoSpacing"/>
        <w:spacing w:line="276" w:lineRule="auto"/>
        <w:jc w:val="both"/>
        <w:rPr>
          <w:rFonts w:eastAsia="Times New Roman"/>
          <w:szCs w:val="24"/>
        </w:rPr>
      </w:pPr>
      <w:r w:rsidRPr="00166C95">
        <w:rPr>
          <w:rFonts w:eastAsia="Times New Roman"/>
          <w:szCs w:val="24"/>
        </w:rPr>
        <w:t xml:space="preserve">b) Производството на </w:t>
      </w:r>
      <w:r w:rsidRPr="00166C95">
        <w:rPr>
          <w:rFonts w:eastAsia="Times New Roman"/>
          <w:b/>
          <w:szCs w:val="24"/>
        </w:rPr>
        <w:t>доломитна вар</w:t>
      </w:r>
      <w:r w:rsidRPr="00166C95">
        <w:rPr>
          <w:rFonts w:eastAsia="Times New Roman"/>
          <w:szCs w:val="24"/>
        </w:rPr>
        <w:t xml:space="preserve"> в тонове вар </w:t>
      </w:r>
      <w:r w:rsidRPr="00166C95">
        <w:rPr>
          <w:rFonts w:eastAsia="Times New Roman"/>
          <w:b/>
          <w:szCs w:val="24"/>
        </w:rPr>
        <w:t>без корекция</w:t>
      </w:r>
      <w:r w:rsidRPr="00166C95">
        <w:rPr>
          <w:rFonts w:eastAsia="Times New Roman"/>
          <w:szCs w:val="24"/>
        </w:rPr>
        <w:t xml:space="preserve"> на състава.</w:t>
      </w:r>
      <w:r w:rsidRPr="00166C95">
        <w:t xml:space="preserve"> Инструментът</w:t>
      </w:r>
      <w:r w:rsidRPr="00166C95">
        <w:rPr>
          <w:szCs w:val="24"/>
        </w:rPr>
        <w:t xml:space="preserve"> ще определи автоматично въз основа на </w:t>
      </w:r>
      <w:r w:rsidRPr="00166C95">
        <w:rPr>
          <w:szCs w:val="24"/>
        </w:rPr>
        <w:lastRenderedPageBreak/>
        <w:t>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p>
    <w:p w:rsidR="00906F84" w:rsidRPr="00166C95" w:rsidRDefault="00906F84" w:rsidP="001A2907">
      <w:pPr>
        <w:pStyle w:val="Default"/>
        <w:tabs>
          <w:tab w:val="left" w:pos="180"/>
        </w:tabs>
        <w:jc w:val="both"/>
        <w:rPr>
          <w:rFonts w:ascii="Times New Roman" w:eastAsia="Times New Roman" w:hAnsi="Times New Roman" w:cs="Times New Roman"/>
        </w:rPr>
      </w:pPr>
      <w:r w:rsidRPr="00166C95">
        <w:rPr>
          <w:rFonts w:ascii="Times New Roman" w:eastAsia="Times New Roman" w:hAnsi="Times New Roman" w:cs="Times New Roman"/>
        </w:rPr>
        <w:t xml:space="preserve">c) Съдържанието на </w:t>
      </w:r>
      <w:r w:rsidRPr="00166C95">
        <w:rPr>
          <w:rFonts w:ascii="Times New Roman" w:eastAsia="Times New Roman" w:hAnsi="Times New Roman" w:cs="Times New Roman"/>
          <w:b/>
        </w:rPr>
        <w:t>калциев оксид</w:t>
      </w:r>
      <w:r w:rsidRPr="00166C95">
        <w:rPr>
          <w:rFonts w:ascii="Times New Roman" w:eastAsia="Times New Roman" w:hAnsi="Times New Roman" w:cs="Times New Roman"/>
        </w:rPr>
        <w:t xml:space="preserve"> (СаО) в </w:t>
      </w:r>
      <w:r w:rsidRPr="00166C95">
        <w:rPr>
          <w:rFonts w:ascii="Times New Roman" w:eastAsia="Times New Roman" w:hAnsi="Times New Roman" w:cs="Times New Roman"/>
          <w:b/>
        </w:rPr>
        <w:t>доломитната вар</w:t>
      </w:r>
      <w:r w:rsidRPr="00166C95">
        <w:rPr>
          <w:rFonts w:ascii="Times New Roman" w:eastAsia="Times New Roman" w:hAnsi="Times New Roman" w:cs="Times New Roman"/>
        </w:rPr>
        <w:t xml:space="preserve"> в %. Ако няма данни за съдържанието на свободен СаО, се прилага консервативна оценка за не по-малко от 52%. </w:t>
      </w:r>
      <w:r w:rsidRPr="00166C95">
        <w:rPr>
          <w:rFonts w:ascii="Times New Roman" w:eastAsia="Times New Roman" w:hAnsi="Times New Roman" w:cs="Times New Roman"/>
          <w:i/>
        </w:rPr>
        <w:t>Вж. глава 13 от Ръководен документ 9 с насоки, специфични за секторите, за повече насоки относно данните, които ще се използват.</w:t>
      </w:r>
    </w:p>
    <w:p w:rsidR="00906F84" w:rsidRPr="00166C95" w:rsidRDefault="000A33E7" w:rsidP="001A2907">
      <w:pPr>
        <w:pStyle w:val="Default"/>
        <w:jc w:val="both"/>
        <w:rPr>
          <w:rFonts w:eastAsia="Times New Roman"/>
          <w:i/>
        </w:rPr>
      </w:pPr>
      <w:r w:rsidRPr="00166C95">
        <w:rPr>
          <w:rFonts w:ascii="Times New Roman" w:eastAsia="Times New Roman" w:hAnsi="Times New Roman" w:cs="Times New Roman"/>
        </w:rPr>
        <w:t>Съдържанието на магнезиев оксид (MgO) в доломитната вар в %</w:t>
      </w:r>
      <w:r w:rsidR="001A2907" w:rsidRPr="00166C95">
        <w:rPr>
          <w:rFonts w:ascii="Times New Roman" w:eastAsia="Times New Roman" w:hAnsi="Times New Roman" w:cs="Times New Roman"/>
        </w:rPr>
        <w:t xml:space="preserve">. Ако няма данни за съдържанието на свободен MgO, се прилага консервативна оценка за не по-малко от 33%. </w:t>
      </w:r>
      <w:r w:rsidR="001A2907" w:rsidRPr="00166C95">
        <w:rPr>
          <w:rFonts w:ascii="Times New Roman" w:eastAsia="Times New Roman" w:hAnsi="Times New Roman" w:cs="Times New Roman"/>
          <w:i/>
        </w:rPr>
        <w:t>Вж. глава 13 от Ръководен документ 9 с насоки, специфични за секторите, за повече насоки относно данните, които ще се използват</w:t>
      </w:r>
    </w:p>
    <w:p w:rsidR="000A33E7" w:rsidRPr="00166C95" w:rsidRDefault="001A2907" w:rsidP="001A2907">
      <w:pPr>
        <w:pStyle w:val="Default"/>
        <w:jc w:val="both"/>
      </w:pPr>
      <w:r w:rsidRPr="00166C95">
        <w:rPr>
          <w:rFonts w:ascii="Times New Roman" w:hAnsi="Times New Roman" w:cs="Times New Roman"/>
        </w:rPr>
        <w:t>Инструментът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00612DE0" w:rsidRPr="00166C95">
        <w:rPr>
          <w:rFonts w:ascii="Times New Roman" w:hAnsi="Times New Roman" w:cs="Times New Roman"/>
        </w:rPr>
        <w:t>.</w:t>
      </w:r>
    </w:p>
    <w:p w:rsidR="000C029A" w:rsidRPr="00166C95" w:rsidRDefault="000C029A" w:rsidP="000C029A">
      <w:pPr>
        <w:pStyle w:val="NoSpacing"/>
        <w:spacing w:line="276" w:lineRule="auto"/>
        <w:jc w:val="both"/>
        <w:rPr>
          <w:szCs w:val="24"/>
        </w:rPr>
      </w:pPr>
      <w:r w:rsidRPr="00166C95">
        <w:rPr>
          <w:szCs w:val="24"/>
        </w:rPr>
        <w:t xml:space="preserve">d) След това се изчислява </w:t>
      </w:r>
      <w:r w:rsidRPr="00166C95">
        <w:rPr>
          <w:b/>
          <w:szCs w:val="24"/>
        </w:rPr>
        <w:t>годишното равнище на историческа активност</w:t>
      </w:r>
      <w:r w:rsidRPr="00166C95">
        <w:rPr>
          <w:szCs w:val="24"/>
        </w:rPr>
        <w:t xml:space="preserve"> за стандартна чиста доломитна вар, в метрични тонове </w:t>
      </w:r>
      <w:r w:rsidRPr="00166C95">
        <w:rPr>
          <w:rFonts w:eastAsia="Times New Roman"/>
          <w:szCs w:val="24"/>
        </w:rPr>
        <w:t xml:space="preserve">съгласно частта от формулата в Приложение ІІІ на </w:t>
      </w:r>
      <w:r w:rsidR="007072FB">
        <w:rPr>
          <w:rFonts w:eastAsia="Times New Roman"/>
          <w:szCs w:val="24"/>
        </w:rPr>
        <w:t>FAR</w:t>
      </w:r>
      <w:r w:rsidRPr="00166C95">
        <w:rPr>
          <w:rFonts w:eastAsia="Times New Roman"/>
          <w:szCs w:val="24"/>
        </w:rPr>
        <w:t xml:space="preserve">, точка 3, преди да бъде определена средната стойност. </w:t>
      </w:r>
      <w:r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извършва изискваното изчисление</w:t>
      </w:r>
      <w:r w:rsidRPr="00166C95">
        <w:rPr>
          <w:rFonts w:eastAsia="Times New Roman"/>
          <w:szCs w:val="24"/>
        </w:rPr>
        <w:t xml:space="preserve">. </w:t>
      </w:r>
      <w:r w:rsidRPr="00166C95">
        <w:rPr>
          <w:rFonts w:eastAsia="Times New Roman"/>
          <w:i/>
          <w:szCs w:val="24"/>
        </w:rPr>
        <w:t>Вж. глава 13 от Ръководен документ 9 с насоки, специфични за секторите.</w:t>
      </w:r>
    </w:p>
    <w:p w:rsidR="000C029A" w:rsidRPr="00166C95" w:rsidRDefault="000C029A" w:rsidP="000C029A">
      <w:pPr>
        <w:pStyle w:val="NoSpacing"/>
        <w:spacing w:line="276" w:lineRule="auto"/>
        <w:jc w:val="both"/>
        <w:rPr>
          <w:rFonts w:eastAsia="Times New Roman"/>
          <w:i/>
          <w:szCs w:val="24"/>
        </w:rPr>
      </w:pPr>
    </w:p>
    <w:p w:rsidR="000C029A" w:rsidRPr="00166C95" w:rsidRDefault="000C029A" w:rsidP="000C029A">
      <w:pPr>
        <w:pStyle w:val="NoSpacing"/>
        <w:spacing w:line="276" w:lineRule="auto"/>
        <w:jc w:val="both"/>
        <w:rPr>
          <w:i/>
          <w:sz w:val="23"/>
          <w:szCs w:val="23"/>
        </w:rPr>
      </w:pPr>
      <w:r w:rsidRPr="00166C95">
        <w:rPr>
          <w:rFonts w:eastAsia="Times New Roman"/>
          <w:i/>
          <w:szCs w:val="24"/>
        </w:rPr>
        <w:lastRenderedPageBreak/>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0C029A" w:rsidRPr="00166C95" w:rsidRDefault="000C029A" w:rsidP="000C029A">
      <w:pPr>
        <w:pStyle w:val="Default"/>
      </w:pPr>
    </w:p>
    <w:p w:rsidR="00776431" w:rsidRPr="006251CC" w:rsidRDefault="00776431" w:rsidP="00D57A01">
      <w:pPr>
        <w:pStyle w:val="Heading2"/>
        <w:rPr>
          <w:rFonts w:ascii="Times New Roman" w:hAnsi="Times New Roman"/>
          <w:color w:val="auto"/>
          <w:sz w:val="24"/>
        </w:rPr>
      </w:pPr>
      <w:bookmarkStart w:id="104" w:name="_Toc297627225"/>
      <w:bookmarkStart w:id="105" w:name="_Toc3027669"/>
      <w:bookmarkStart w:id="106" w:name="_Toc3196048"/>
      <w:r w:rsidRPr="006251CC">
        <w:rPr>
          <w:rFonts w:ascii="Times New Roman" w:hAnsi="Times New Roman"/>
          <w:color w:val="auto"/>
          <w:sz w:val="24"/>
        </w:rPr>
        <w:t>H.IV Крекинг с водна пара</w:t>
      </w:r>
      <w:bookmarkEnd w:id="104"/>
      <w:bookmarkEnd w:id="105"/>
      <w:bookmarkEnd w:id="106"/>
    </w:p>
    <w:p w:rsidR="00776431" w:rsidRPr="00166C95" w:rsidRDefault="00776431" w:rsidP="00776431">
      <w:pPr>
        <w:pStyle w:val="NoSpacing"/>
        <w:spacing w:line="276" w:lineRule="auto"/>
        <w:jc w:val="both"/>
        <w:rPr>
          <w:rFonts w:eastAsia="Times New Roman"/>
          <w:i/>
          <w:szCs w:val="24"/>
        </w:rPr>
      </w:pPr>
      <w:r w:rsidRPr="00166C95">
        <w:rPr>
          <w:rFonts w:eastAsia="Times New Roman"/>
          <w:szCs w:val="24"/>
        </w:rPr>
        <w:t>Настоящият раздел дава насоки относно събирането на данни за подинсталации за крекинг с водна пара. Този раздел се отнася само за инсталации, които съдържат подинсталация</w:t>
      </w:r>
      <w:r w:rsidR="00DB0AB2" w:rsidRPr="00166C95">
        <w:rPr>
          <w:rFonts w:eastAsia="Times New Roman"/>
          <w:szCs w:val="24"/>
        </w:rPr>
        <w:t xml:space="preserve"> за крекинг с водна пара</w:t>
      </w:r>
      <w:r w:rsidRPr="00166C95">
        <w:rPr>
          <w:rFonts w:eastAsia="Times New Roman"/>
          <w:szCs w:val="24"/>
        </w:rPr>
        <w:t xml:space="preserve">. </w:t>
      </w:r>
      <w:r w:rsidR="00DB0AB2"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00DB0AB2" w:rsidRPr="00166C95">
        <w:rPr>
          <w:rFonts w:eastAsia="Times New Roman"/>
          <w:i/>
          <w:szCs w:val="24"/>
        </w:rPr>
        <w:t xml:space="preserve"> автоматично показва в а) дали този раздел е </w:t>
      </w:r>
      <w:r w:rsidR="00DB0AB2" w:rsidRPr="00166C95">
        <w:rPr>
          <w:rFonts w:eastAsia="Times New Roman"/>
          <w:b/>
          <w:i/>
          <w:szCs w:val="24"/>
        </w:rPr>
        <w:t>приложим</w:t>
      </w:r>
      <w:r w:rsidR="00DB0AB2" w:rsidRPr="00166C95">
        <w:rPr>
          <w:rFonts w:eastAsia="Times New Roman"/>
          <w:i/>
          <w:szCs w:val="24"/>
        </w:rPr>
        <w:t xml:space="preserve"> на базата на данните, събрани съгласно раздел </w:t>
      </w:r>
      <w:r w:rsidR="00DB0AB2" w:rsidRPr="00166C95">
        <w:rPr>
          <w:i/>
          <w:iCs/>
          <w:sz w:val="23"/>
          <w:szCs w:val="23"/>
        </w:rPr>
        <w:t xml:space="preserve">A.III.1 </w:t>
      </w:r>
      <w:r w:rsidR="00DB0AB2" w:rsidRPr="00166C95">
        <w:rPr>
          <w:rFonts w:eastAsia="Times New Roman"/>
          <w:i/>
          <w:szCs w:val="24"/>
        </w:rPr>
        <w:t xml:space="preserve">(лист „Подинсталации с продуктов показател”). Вж. глава 42 от Ръководен документ 9 с насоки, специфични за секторите, за повече информация относно подинсталациите за </w:t>
      </w:r>
      <w:r w:rsidRPr="00166C95">
        <w:rPr>
          <w:rFonts w:eastAsia="Times New Roman"/>
          <w:i/>
          <w:szCs w:val="24"/>
        </w:rPr>
        <w:t>крекинг с водна пара).</w:t>
      </w:r>
    </w:p>
    <w:p w:rsidR="003C2308" w:rsidRPr="00166C95" w:rsidRDefault="003C2308" w:rsidP="00776431">
      <w:pPr>
        <w:pStyle w:val="NoSpacing"/>
        <w:spacing w:line="276" w:lineRule="auto"/>
        <w:jc w:val="both"/>
        <w:rPr>
          <w:rFonts w:eastAsia="Times New Roman"/>
          <w:i/>
          <w:szCs w:val="24"/>
        </w:rPr>
      </w:pPr>
    </w:p>
    <w:p w:rsidR="003C2308" w:rsidRPr="00166C95" w:rsidRDefault="003C2308" w:rsidP="003C2308">
      <w:pPr>
        <w:pStyle w:val="NoSpacing"/>
        <w:spacing w:line="276" w:lineRule="auto"/>
        <w:jc w:val="both"/>
        <w:rPr>
          <w:rFonts w:eastAsia="Times New Roman"/>
          <w:szCs w:val="24"/>
        </w:rPr>
      </w:pPr>
      <w:r w:rsidRPr="00166C95">
        <w:rPr>
          <w:rFonts w:eastAsia="Times New Roman"/>
          <w:szCs w:val="24"/>
        </w:rPr>
        <w:t>Операторът трябва да определи:</w:t>
      </w:r>
    </w:p>
    <w:p w:rsidR="003C2308" w:rsidRPr="00166C95" w:rsidRDefault="003C2308" w:rsidP="003C2308">
      <w:pPr>
        <w:pStyle w:val="NoSpacing"/>
        <w:spacing w:line="276" w:lineRule="auto"/>
        <w:jc w:val="both"/>
        <w:rPr>
          <w:rFonts w:eastAsia="Times New Roman"/>
          <w:i/>
          <w:szCs w:val="24"/>
        </w:rPr>
      </w:pPr>
      <w:r w:rsidRPr="00166C95">
        <w:rPr>
          <w:rFonts w:eastAsia="Times New Roman"/>
          <w:szCs w:val="24"/>
        </w:rPr>
        <w:t xml:space="preserve">b) </w:t>
      </w:r>
      <w:r w:rsidRPr="00166C95">
        <w:rPr>
          <w:rFonts w:eastAsia="Times New Roman"/>
          <w:b/>
          <w:szCs w:val="24"/>
        </w:rPr>
        <w:t>Общото производство на ценни химични вещества</w:t>
      </w:r>
      <w:r w:rsidRPr="00166C95">
        <w:rPr>
          <w:rFonts w:eastAsia="Times New Roman"/>
          <w:szCs w:val="24"/>
        </w:rPr>
        <w:t xml:space="preserve"> в тонове на година без корекции. </w:t>
      </w:r>
      <w:r w:rsidRPr="00166C95">
        <w:t>Инструментът</w:t>
      </w:r>
      <w:r w:rsidRPr="00166C95">
        <w:rPr>
          <w:szCs w:val="24"/>
        </w:rPr>
        <w:t xml:space="preserve">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Pr="00166C95">
        <w:rPr>
          <w:rFonts w:eastAsia="Times New Roman"/>
          <w:szCs w:val="24"/>
        </w:rPr>
        <w:t xml:space="preserve"> </w:t>
      </w:r>
      <w:r w:rsidRPr="00166C95">
        <w:rPr>
          <w:rFonts w:eastAsia="Times New Roman"/>
          <w:i/>
          <w:szCs w:val="24"/>
        </w:rPr>
        <w:t>Вж. глава 42 от Ръководен документ 9 с насоки, специфични за секторите, за дефиниция на ценни химични вещества.</w:t>
      </w:r>
    </w:p>
    <w:p w:rsidR="0006014A" w:rsidRPr="00166C95" w:rsidRDefault="0006014A" w:rsidP="0006014A">
      <w:pPr>
        <w:pStyle w:val="NoSpacing"/>
        <w:spacing w:line="276" w:lineRule="auto"/>
        <w:jc w:val="both"/>
        <w:rPr>
          <w:rFonts w:eastAsia="Times New Roman"/>
          <w:szCs w:val="24"/>
        </w:rPr>
      </w:pPr>
      <w:r w:rsidRPr="00166C95">
        <w:rPr>
          <w:rFonts w:eastAsia="Times New Roman"/>
          <w:szCs w:val="24"/>
        </w:rPr>
        <w:t xml:space="preserve">c) </w:t>
      </w:r>
      <w:r w:rsidRPr="00166C95">
        <w:rPr>
          <w:rFonts w:eastAsia="Times New Roman"/>
          <w:b/>
          <w:szCs w:val="24"/>
        </w:rPr>
        <w:t>Добавъчно захранване на водород</w:t>
      </w:r>
      <w:r w:rsidRPr="00166C95">
        <w:rPr>
          <w:rFonts w:eastAsia="Times New Roman"/>
          <w:szCs w:val="24"/>
        </w:rPr>
        <w:t xml:space="preserve"> в тонове водород на година</w:t>
      </w:r>
      <w:r w:rsidR="00B47BCB" w:rsidRPr="00166C95">
        <w:rPr>
          <w:rFonts w:eastAsia="Times New Roman"/>
          <w:szCs w:val="24"/>
        </w:rPr>
        <w:t>.</w:t>
      </w:r>
    </w:p>
    <w:p w:rsidR="0006014A" w:rsidRPr="00166C95" w:rsidRDefault="00B47BCB" w:rsidP="0006014A">
      <w:pPr>
        <w:pStyle w:val="Default"/>
        <w:rPr>
          <w:rFonts w:ascii="Times New Roman" w:hAnsi="Times New Roman" w:cs="Times New Roman"/>
        </w:rPr>
      </w:pPr>
      <w:r w:rsidRPr="00166C95">
        <w:rPr>
          <w:rFonts w:ascii="Times New Roman" w:eastAsia="Times New Roman" w:hAnsi="Times New Roman" w:cs="Times New Roman"/>
          <w:b/>
        </w:rPr>
        <w:t xml:space="preserve">Добавъчно захранване на етилен </w:t>
      </w:r>
      <w:r w:rsidRPr="00166C95">
        <w:rPr>
          <w:rFonts w:ascii="Times New Roman" w:eastAsia="Times New Roman" w:hAnsi="Times New Roman" w:cs="Times New Roman"/>
        </w:rPr>
        <w:t>в тонове етилен на година</w:t>
      </w:r>
      <w:r w:rsidR="0006014A" w:rsidRPr="00166C95">
        <w:rPr>
          <w:rFonts w:ascii="Times New Roman" w:hAnsi="Times New Roman" w:cs="Times New Roman"/>
        </w:rPr>
        <w:t xml:space="preserve">. </w:t>
      </w:r>
    </w:p>
    <w:p w:rsidR="00B47BCB" w:rsidRPr="00166C95" w:rsidRDefault="00B47BCB" w:rsidP="0006014A">
      <w:pPr>
        <w:pStyle w:val="NoSpacing"/>
        <w:spacing w:line="276" w:lineRule="auto"/>
        <w:jc w:val="both"/>
        <w:rPr>
          <w:sz w:val="23"/>
          <w:szCs w:val="23"/>
        </w:rPr>
      </w:pPr>
      <w:r w:rsidRPr="00166C95">
        <w:rPr>
          <w:rFonts w:eastAsia="Times New Roman"/>
          <w:b/>
          <w:szCs w:val="24"/>
        </w:rPr>
        <w:t>Добавъчно захранване на ценни химични вещества</w:t>
      </w:r>
      <w:r w:rsidRPr="00166C95">
        <w:rPr>
          <w:rFonts w:eastAsia="Times New Roman"/>
          <w:szCs w:val="24"/>
        </w:rPr>
        <w:t xml:space="preserve"> в тонове ценни химични</w:t>
      </w:r>
      <w:r w:rsidRPr="00166C95">
        <w:rPr>
          <w:rFonts w:eastAsia="Times New Roman"/>
          <w:b/>
          <w:szCs w:val="24"/>
        </w:rPr>
        <w:t xml:space="preserve"> </w:t>
      </w:r>
      <w:r w:rsidRPr="00166C95">
        <w:rPr>
          <w:rFonts w:eastAsia="Times New Roman"/>
          <w:szCs w:val="24"/>
        </w:rPr>
        <w:t>веществ</w:t>
      </w:r>
      <w:r w:rsidRPr="00166C95">
        <w:rPr>
          <w:rFonts w:eastAsia="Times New Roman"/>
          <w:b/>
          <w:szCs w:val="24"/>
        </w:rPr>
        <w:t>а</w:t>
      </w:r>
      <w:r w:rsidRPr="00166C95">
        <w:rPr>
          <w:rFonts w:eastAsia="Times New Roman"/>
          <w:szCs w:val="24"/>
        </w:rPr>
        <w:t xml:space="preserve"> на година, различно от водород и етилен, в тонове ценни химични</w:t>
      </w:r>
      <w:r w:rsidRPr="00166C95">
        <w:rPr>
          <w:rFonts w:eastAsia="Times New Roman"/>
          <w:b/>
          <w:szCs w:val="24"/>
        </w:rPr>
        <w:t xml:space="preserve"> </w:t>
      </w:r>
      <w:r w:rsidRPr="00166C95">
        <w:rPr>
          <w:rFonts w:eastAsia="Times New Roman"/>
          <w:szCs w:val="24"/>
        </w:rPr>
        <w:t>веществ</w:t>
      </w:r>
      <w:r w:rsidRPr="00166C95">
        <w:rPr>
          <w:rFonts w:eastAsia="Times New Roman"/>
          <w:b/>
          <w:szCs w:val="24"/>
        </w:rPr>
        <w:t>а</w:t>
      </w:r>
      <w:r w:rsidRPr="00166C95">
        <w:rPr>
          <w:rFonts w:eastAsia="Times New Roman"/>
          <w:szCs w:val="24"/>
        </w:rPr>
        <w:t xml:space="preserve"> на година</w:t>
      </w:r>
      <w:r w:rsidR="0006014A" w:rsidRPr="00166C95">
        <w:rPr>
          <w:sz w:val="23"/>
          <w:szCs w:val="23"/>
        </w:rPr>
        <w:t xml:space="preserve">. </w:t>
      </w:r>
    </w:p>
    <w:p w:rsidR="003C2308" w:rsidRPr="00166C95" w:rsidRDefault="00B47BCB" w:rsidP="0006014A">
      <w:pPr>
        <w:pStyle w:val="NoSpacing"/>
        <w:spacing w:line="276" w:lineRule="auto"/>
        <w:jc w:val="both"/>
        <w:rPr>
          <w:szCs w:val="24"/>
        </w:rPr>
      </w:pPr>
      <w:r w:rsidRPr="00166C95">
        <w:lastRenderedPageBreak/>
        <w:t>Инструментът</w:t>
      </w:r>
      <w:r w:rsidRPr="00166C95">
        <w:rPr>
          <w:szCs w:val="24"/>
        </w:rPr>
        <w:t xml:space="preserve">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 </w:t>
      </w:r>
    </w:p>
    <w:p w:rsidR="00B47BCB" w:rsidRPr="00166C95" w:rsidRDefault="00B47BCB" w:rsidP="00B47BCB">
      <w:pPr>
        <w:pStyle w:val="NoSpacing"/>
        <w:spacing w:line="276" w:lineRule="auto"/>
        <w:jc w:val="both"/>
        <w:rPr>
          <w:sz w:val="23"/>
          <w:szCs w:val="23"/>
        </w:rPr>
      </w:pPr>
      <w:r w:rsidRPr="00166C95">
        <w:rPr>
          <w:szCs w:val="24"/>
        </w:rPr>
        <w:t xml:space="preserve">d) </w:t>
      </w:r>
      <w:r w:rsidRPr="00166C95">
        <w:rPr>
          <w:sz w:val="23"/>
          <w:szCs w:val="23"/>
        </w:rPr>
        <w:t xml:space="preserve">След това се изчислява </w:t>
      </w:r>
      <w:r w:rsidRPr="00166C95">
        <w:rPr>
          <w:b/>
          <w:sz w:val="23"/>
          <w:szCs w:val="23"/>
        </w:rPr>
        <w:t>годишното равнище на историческа активност</w:t>
      </w:r>
      <w:r w:rsidRPr="00166C95">
        <w:rPr>
          <w:sz w:val="23"/>
          <w:szCs w:val="23"/>
        </w:rPr>
        <w:t xml:space="preserve"> в метрични тонове </w:t>
      </w:r>
      <w:r w:rsidRPr="00166C95">
        <w:rPr>
          <w:rFonts w:eastAsia="Times New Roman"/>
          <w:szCs w:val="24"/>
        </w:rPr>
        <w:t>ценни химични</w:t>
      </w:r>
      <w:r w:rsidRPr="00166C95">
        <w:rPr>
          <w:rFonts w:eastAsia="Times New Roman"/>
          <w:b/>
          <w:szCs w:val="24"/>
        </w:rPr>
        <w:t xml:space="preserve"> </w:t>
      </w:r>
      <w:r w:rsidRPr="00166C95">
        <w:rPr>
          <w:rFonts w:eastAsia="Times New Roman"/>
          <w:szCs w:val="24"/>
        </w:rPr>
        <w:t>веществ</w:t>
      </w:r>
      <w:r w:rsidRPr="00166C95">
        <w:rPr>
          <w:rFonts w:eastAsia="Times New Roman"/>
          <w:b/>
          <w:szCs w:val="24"/>
        </w:rPr>
        <w:t>а</w:t>
      </w:r>
      <w:r w:rsidRPr="00166C95">
        <w:rPr>
          <w:sz w:val="23"/>
          <w:szCs w:val="23"/>
        </w:rPr>
        <w:t xml:space="preserve">, </w:t>
      </w:r>
      <w:r w:rsidRPr="00166C95">
        <w:rPr>
          <w:rFonts w:eastAsia="Times New Roman"/>
          <w:szCs w:val="24"/>
        </w:rPr>
        <w:t xml:space="preserve">съгласно частта от формулата в Приложение ІІІ на </w:t>
      </w:r>
      <w:r w:rsidR="007072FB">
        <w:rPr>
          <w:rFonts w:eastAsia="Times New Roman"/>
          <w:szCs w:val="24"/>
        </w:rPr>
        <w:t>FAR</w:t>
      </w:r>
      <w:r w:rsidRPr="00166C95">
        <w:rPr>
          <w:rFonts w:eastAsia="Times New Roman"/>
          <w:szCs w:val="24"/>
        </w:rPr>
        <w:t xml:space="preserve">, точка 4, преди да бъде определена средната стойност. </w:t>
      </w:r>
      <w:r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извършва изискваното изчисление</w:t>
      </w:r>
      <w:r w:rsidRPr="00166C95">
        <w:rPr>
          <w:rFonts w:eastAsia="Times New Roman"/>
          <w:szCs w:val="24"/>
        </w:rPr>
        <w:t xml:space="preserve">. </w:t>
      </w:r>
      <w:r w:rsidRPr="00166C95">
        <w:rPr>
          <w:rFonts w:eastAsia="Times New Roman"/>
          <w:i/>
          <w:szCs w:val="24"/>
        </w:rPr>
        <w:t>Вж. глава 42 от Ръководен документ 9 с насоки, специфични за секторите.</w:t>
      </w:r>
    </w:p>
    <w:p w:rsidR="00B47BCB" w:rsidRPr="00166C95" w:rsidRDefault="00B47BCB" w:rsidP="00B47BCB">
      <w:pPr>
        <w:pStyle w:val="NoSpacing"/>
        <w:spacing w:line="276" w:lineRule="auto"/>
        <w:jc w:val="both"/>
        <w:rPr>
          <w:rFonts w:eastAsia="Times New Roman"/>
          <w:i/>
          <w:szCs w:val="24"/>
        </w:rPr>
      </w:pPr>
    </w:p>
    <w:p w:rsidR="00B47BCB" w:rsidRPr="00166C95" w:rsidRDefault="00B47BCB" w:rsidP="00B47BCB">
      <w:pPr>
        <w:pStyle w:val="NoSpacing"/>
        <w:spacing w:line="276" w:lineRule="auto"/>
        <w:jc w:val="both"/>
        <w:rPr>
          <w:rFonts w:eastAsia="Times New Roman"/>
          <w:i/>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B47BCB" w:rsidRPr="00166C95" w:rsidRDefault="00B47BCB" w:rsidP="00B47BCB">
      <w:pPr>
        <w:pStyle w:val="NoSpacing"/>
        <w:spacing w:line="276" w:lineRule="auto"/>
        <w:jc w:val="both"/>
        <w:rPr>
          <w:rFonts w:eastAsia="Times New Roman"/>
          <w:szCs w:val="24"/>
        </w:rPr>
      </w:pPr>
    </w:p>
    <w:p w:rsidR="00B47BCB" w:rsidRPr="00166C95" w:rsidRDefault="00EC02AA">
      <w:pPr>
        <w:pStyle w:val="NoSpacing"/>
        <w:spacing w:line="276" w:lineRule="auto"/>
        <w:jc w:val="both"/>
        <w:rPr>
          <w:rFonts w:eastAsia="Times New Roman"/>
          <w:i/>
          <w:szCs w:val="24"/>
        </w:rPr>
      </w:pPr>
      <w:r w:rsidRPr="00166C95">
        <w:rPr>
          <w:rFonts w:eastAsia="Times New Roman"/>
          <w:i/>
          <w:szCs w:val="24"/>
        </w:rPr>
        <w:t xml:space="preserve">Предварителното разпределяне на квоти за подинсталации за крекинг с водна пара се определя съгласно член 19 на </w:t>
      </w:r>
      <w:r w:rsidR="007072FB">
        <w:rPr>
          <w:rFonts w:eastAsia="Times New Roman"/>
          <w:i/>
          <w:szCs w:val="24"/>
        </w:rPr>
        <w:t>FAR</w:t>
      </w:r>
      <w:r w:rsidRPr="00166C95">
        <w:rPr>
          <w:rFonts w:eastAsia="Times New Roman"/>
          <w:i/>
          <w:szCs w:val="24"/>
        </w:rPr>
        <w:t xml:space="preserve">. Вж. също глава 42 от Ръководен документ  9 с насоки, специфични за секторите. Предварителното разпределяне може да се определи на базата на докладваните данни. 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изчислява корекцията на разпределението. От оператора не се изисква някакво действие.</w:t>
      </w:r>
    </w:p>
    <w:p w:rsidR="00BF01B7" w:rsidRPr="00166C95" w:rsidRDefault="00BF01B7" w:rsidP="00D57A01">
      <w:pPr>
        <w:pStyle w:val="Heading2"/>
        <w:rPr>
          <w:rFonts w:ascii="Times New Roman" w:hAnsi="Times New Roman"/>
          <w:color w:val="auto"/>
          <w:sz w:val="24"/>
        </w:rPr>
      </w:pPr>
      <w:bookmarkStart w:id="107" w:name="_Toc297627226"/>
      <w:bookmarkStart w:id="108" w:name="_Toc3027670"/>
      <w:bookmarkStart w:id="109" w:name="_Toc3196049"/>
      <w:r w:rsidRPr="00166C95">
        <w:rPr>
          <w:rFonts w:ascii="Times New Roman" w:hAnsi="Times New Roman"/>
          <w:color w:val="auto"/>
          <w:sz w:val="24"/>
        </w:rPr>
        <w:t>H.V Ароматни съединения</w:t>
      </w:r>
      <w:bookmarkEnd w:id="107"/>
      <w:bookmarkEnd w:id="108"/>
      <w:bookmarkEnd w:id="109"/>
    </w:p>
    <w:p w:rsidR="00BF01B7" w:rsidRPr="00166C95" w:rsidRDefault="00BF01B7" w:rsidP="00BF01B7">
      <w:pPr>
        <w:pStyle w:val="NoSpacing"/>
        <w:spacing w:line="276" w:lineRule="auto"/>
        <w:jc w:val="both"/>
        <w:rPr>
          <w:rFonts w:eastAsia="Times New Roman"/>
          <w:i/>
          <w:szCs w:val="24"/>
        </w:rPr>
      </w:pPr>
      <w:r w:rsidRPr="00166C95">
        <w:rPr>
          <w:rFonts w:eastAsia="Times New Roman"/>
          <w:szCs w:val="24"/>
        </w:rPr>
        <w:t>Настоящият раздел дава насоки относно събирането на данни за подинсталации, които произвеждат ароматни съединения. Този раздел се отнася само за инсталации, които съдържат подинсталация</w:t>
      </w:r>
      <w:r w:rsidR="00775DCE" w:rsidRPr="00166C95">
        <w:rPr>
          <w:rFonts w:eastAsia="Times New Roman"/>
          <w:szCs w:val="24"/>
        </w:rPr>
        <w:t xml:space="preserve"> за ароматни съединения.</w:t>
      </w:r>
      <w:r w:rsidRPr="00166C95">
        <w:rPr>
          <w:rFonts w:eastAsia="Times New Roman"/>
          <w:szCs w:val="24"/>
        </w:rPr>
        <w:t xml:space="preserve"> </w:t>
      </w:r>
      <w:r w:rsidR="00775DCE"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00775DCE" w:rsidRPr="00166C95">
        <w:rPr>
          <w:rFonts w:eastAsia="Times New Roman"/>
          <w:i/>
          <w:szCs w:val="24"/>
        </w:rPr>
        <w:t xml:space="preserve"> автоматично показва в а) дали този раздел е </w:t>
      </w:r>
      <w:r w:rsidR="00775DCE" w:rsidRPr="00166C95">
        <w:rPr>
          <w:rFonts w:eastAsia="Times New Roman"/>
          <w:b/>
          <w:i/>
          <w:szCs w:val="24"/>
        </w:rPr>
        <w:t>приложим</w:t>
      </w:r>
      <w:r w:rsidR="00775DCE" w:rsidRPr="00166C95">
        <w:rPr>
          <w:rFonts w:eastAsia="Times New Roman"/>
          <w:i/>
          <w:szCs w:val="24"/>
        </w:rPr>
        <w:t xml:space="preserve"> на базата на данните, събрани съгласно раздел </w:t>
      </w:r>
      <w:r w:rsidR="00775DCE" w:rsidRPr="00166C95">
        <w:rPr>
          <w:i/>
          <w:iCs/>
          <w:sz w:val="23"/>
          <w:szCs w:val="23"/>
        </w:rPr>
        <w:t xml:space="preserve">A.III.1 </w:t>
      </w:r>
      <w:r w:rsidR="00775DCE" w:rsidRPr="00166C95">
        <w:rPr>
          <w:rFonts w:eastAsia="Times New Roman"/>
          <w:i/>
          <w:szCs w:val="24"/>
        </w:rPr>
        <w:lastRenderedPageBreak/>
        <w:t xml:space="preserve">(лист „Подинсталации с продуктов показател”). Вж. глава 43 от Ръководен документ 9 с насоки, специфични за секторите, за повече информация относно подинсталациите, </w:t>
      </w:r>
      <w:r w:rsidRPr="00166C95">
        <w:rPr>
          <w:rFonts w:eastAsia="Times New Roman"/>
          <w:i/>
          <w:szCs w:val="24"/>
        </w:rPr>
        <w:t>които произвеждат ароматни съединения).</w:t>
      </w:r>
    </w:p>
    <w:p w:rsidR="000C6798" w:rsidRPr="00166C95" w:rsidRDefault="000C6798" w:rsidP="00BF01B7">
      <w:pPr>
        <w:pStyle w:val="NoSpacing"/>
        <w:spacing w:line="276" w:lineRule="auto"/>
        <w:jc w:val="both"/>
        <w:rPr>
          <w:rFonts w:eastAsia="Times New Roman"/>
          <w:i/>
          <w:szCs w:val="24"/>
        </w:rPr>
      </w:pPr>
    </w:p>
    <w:p w:rsidR="00D95F3E" w:rsidRPr="00166C95" w:rsidRDefault="00E267F7" w:rsidP="00F1284A">
      <w:pPr>
        <w:pStyle w:val="NoSpacing"/>
        <w:spacing w:line="276" w:lineRule="auto"/>
        <w:jc w:val="both"/>
        <w:rPr>
          <w:szCs w:val="24"/>
        </w:rPr>
      </w:pPr>
      <w:r w:rsidRPr="00166C95">
        <w:rPr>
          <w:rFonts w:eastAsia="Times New Roman"/>
          <w:szCs w:val="24"/>
        </w:rPr>
        <w:t xml:space="preserve">b) Операторът трябва да посочи </w:t>
      </w:r>
      <w:r w:rsidRPr="00166C95">
        <w:rPr>
          <w:rFonts w:eastAsia="Times New Roman"/>
          <w:b/>
          <w:szCs w:val="24"/>
        </w:rPr>
        <w:t>количеството обработени материали</w:t>
      </w:r>
      <w:r w:rsidRPr="00166C95">
        <w:rPr>
          <w:rFonts w:eastAsia="Times New Roman"/>
          <w:szCs w:val="24"/>
        </w:rPr>
        <w:t xml:space="preserve"> в хиляди тона за </w:t>
      </w:r>
      <w:r w:rsidRPr="00166C95">
        <w:rPr>
          <w:rFonts w:eastAsia="Times New Roman"/>
          <w:b/>
          <w:szCs w:val="24"/>
        </w:rPr>
        <w:t>всяка CWT функция</w:t>
      </w:r>
      <w:r w:rsidRPr="00166C95">
        <w:rPr>
          <w:rFonts w:eastAsia="Times New Roman"/>
          <w:szCs w:val="24"/>
        </w:rPr>
        <w:t>. В таблицата се използват следните съкращения</w:t>
      </w:r>
      <w:r w:rsidR="00F1284A" w:rsidRPr="00166C95">
        <w:rPr>
          <w:rFonts w:eastAsia="Times New Roman"/>
          <w:szCs w:val="24"/>
        </w:rPr>
        <w:t>:</w:t>
      </w:r>
      <w:r w:rsidRPr="00166C95">
        <w:rPr>
          <w:rFonts w:eastAsia="Times New Roman"/>
          <w:szCs w:val="24"/>
        </w:rPr>
        <w:t xml:space="preserve"> </w:t>
      </w:r>
      <w:r w:rsidRPr="00166C95">
        <w:rPr>
          <w:szCs w:val="24"/>
        </w:rPr>
        <w:t>F за нетни сурови захранвани материали</w:t>
      </w:r>
      <w:r w:rsidR="00F1284A" w:rsidRPr="00166C95">
        <w:rPr>
          <w:szCs w:val="24"/>
        </w:rPr>
        <w:t xml:space="preserve"> и</w:t>
      </w:r>
      <w:r w:rsidRPr="00166C95">
        <w:rPr>
          <w:szCs w:val="24"/>
        </w:rPr>
        <w:t xml:space="preserve"> P за </w:t>
      </w:r>
      <w:r w:rsidRPr="00166C95">
        <w:rPr>
          <w:szCs w:val="24"/>
          <w:shd w:val="clear" w:color="auto" w:fill="F5F5F5"/>
        </w:rPr>
        <w:t>продуктови захранвани материали</w:t>
      </w:r>
      <w:r w:rsidRPr="00166C95">
        <w:rPr>
          <w:szCs w:val="24"/>
        </w:rPr>
        <w:t>. Вж. Приложение II.</w:t>
      </w:r>
      <w:r w:rsidR="00F1284A" w:rsidRPr="00166C95">
        <w:rPr>
          <w:szCs w:val="24"/>
        </w:rPr>
        <w:t>2</w:t>
      </w:r>
      <w:r w:rsidRPr="00166C95">
        <w:rPr>
          <w:szCs w:val="24"/>
        </w:rPr>
        <w:t xml:space="preserve"> на </w:t>
      </w:r>
      <w:r w:rsidR="007072FB">
        <w:rPr>
          <w:szCs w:val="24"/>
        </w:rPr>
        <w:t>FAR</w:t>
      </w:r>
      <w:r w:rsidRPr="00166C95">
        <w:rPr>
          <w:szCs w:val="24"/>
        </w:rPr>
        <w:t xml:space="preserve"> за </w:t>
      </w:r>
      <w:r w:rsidRPr="00166C95">
        <w:rPr>
          <w:rFonts w:eastAsia="Times New Roman"/>
          <w:szCs w:val="24"/>
        </w:rPr>
        <w:t>определения на CWT функциите и определения на количеството вложени материали за всяка функция</w:t>
      </w:r>
      <w:r w:rsidRPr="00166C95">
        <w:rPr>
          <w:szCs w:val="24"/>
        </w:rPr>
        <w:t xml:space="preserve">. Инструментът автоматично ще определи,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 </w:t>
      </w:r>
    </w:p>
    <w:p w:rsidR="00E267F7" w:rsidRPr="00166C95" w:rsidRDefault="00E267F7" w:rsidP="00F1284A">
      <w:pPr>
        <w:pStyle w:val="NoSpacing"/>
        <w:spacing w:line="276" w:lineRule="auto"/>
        <w:jc w:val="both"/>
        <w:rPr>
          <w:szCs w:val="24"/>
        </w:rPr>
      </w:pPr>
      <w:r w:rsidRPr="00166C95">
        <w:rPr>
          <w:rFonts w:eastAsia="Times New Roman"/>
          <w:i/>
          <w:szCs w:val="24"/>
        </w:rPr>
        <w:t xml:space="preserve">Вж. глава </w:t>
      </w:r>
      <w:r w:rsidR="00F1284A" w:rsidRPr="00166C95">
        <w:rPr>
          <w:rFonts w:eastAsia="Times New Roman"/>
          <w:i/>
          <w:szCs w:val="24"/>
        </w:rPr>
        <w:t>43</w:t>
      </w:r>
      <w:r w:rsidRPr="00166C95">
        <w:rPr>
          <w:rFonts w:eastAsia="Times New Roman"/>
          <w:i/>
          <w:szCs w:val="24"/>
        </w:rPr>
        <w:t xml:space="preserve"> от Ръководен документ 9 с насоки, специфични за секторите, за допълнителни насоки относно тези определения и качеството на данните</w:t>
      </w:r>
      <w:r w:rsidRPr="00166C95">
        <w:rPr>
          <w:i/>
          <w:iCs/>
          <w:szCs w:val="24"/>
        </w:rPr>
        <w:t>.</w:t>
      </w:r>
    </w:p>
    <w:p w:rsidR="007E5430" w:rsidRPr="00166C95" w:rsidRDefault="00987AA3" w:rsidP="00BF01B7">
      <w:pPr>
        <w:pStyle w:val="NoSpacing"/>
        <w:spacing w:line="276" w:lineRule="auto"/>
        <w:jc w:val="both"/>
        <w:rPr>
          <w:rFonts w:eastAsia="Times New Roman"/>
          <w:i/>
          <w:szCs w:val="24"/>
        </w:rPr>
      </w:pPr>
      <w:r w:rsidRPr="00166C95">
        <w:rPr>
          <w:szCs w:val="24"/>
        </w:rPr>
        <w:t xml:space="preserve">с) След това се изчислява </w:t>
      </w:r>
      <w:r w:rsidRPr="00166C95">
        <w:rPr>
          <w:b/>
          <w:szCs w:val="24"/>
        </w:rPr>
        <w:t>годишното равнище на историческа активност</w:t>
      </w:r>
      <w:r w:rsidRPr="00166C95">
        <w:rPr>
          <w:szCs w:val="24"/>
        </w:rPr>
        <w:t xml:space="preserve"> в CWT (в тонове) </w:t>
      </w:r>
      <w:r w:rsidRPr="00166C95">
        <w:rPr>
          <w:rFonts w:eastAsia="Times New Roman"/>
          <w:szCs w:val="24"/>
        </w:rPr>
        <w:t xml:space="preserve">на година </w:t>
      </w:r>
      <w:r w:rsidR="006D09DA" w:rsidRPr="00166C95">
        <w:rPr>
          <w:rFonts w:eastAsia="Times New Roman"/>
          <w:szCs w:val="24"/>
        </w:rPr>
        <w:t>на</w:t>
      </w:r>
      <w:r w:rsidRPr="00166C95">
        <w:rPr>
          <w:rFonts w:eastAsia="Times New Roman"/>
          <w:szCs w:val="24"/>
        </w:rPr>
        <w:t xml:space="preserve"> посочените количества вложени материали на различните функции съгласно частта от формулата в Приложение ІІ</w:t>
      </w:r>
      <w:r w:rsidR="000C6798" w:rsidRPr="00166C95">
        <w:rPr>
          <w:rFonts w:eastAsia="Times New Roman"/>
          <w:szCs w:val="24"/>
        </w:rPr>
        <w:t>I,</w:t>
      </w:r>
      <w:r w:rsidRPr="00166C95">
        <w:rPr>
          <w:rFonts w:eastAsia="Times New Roman"/>
          <w:szCs w:val="24"/>
        </w:rPr>
        <w:t xml:space="preserve"> </w:t>
      </w:r>
      <w:r w:rsidR="000C6798" w:rsidRPr="00166C95">
        <w:rPr>
          <w:rFonts w:eastAsia="Times New Roman"/>
          <w:szCs w:val="24"/>
        </w:rPr>
        <w:t xml:space="preserve">точка 5 </w:t>
      </w:r>
      <w:r w:rsidRPr="00166C95">
        <w:rPr>
          <w:rFonts w:eastAsia="Times New Roman"/>
          <w:szCs w:val="24"/>
        </w:rPr>
        <w:t xml:space="preserve">на </w:t>
      </w:r>
      <w:r w:rsidR="007072FB">
        <w:rPr>
          <w:rFonts w:eastAsia="Times New Roman"/>
          <w:szCs w:val="24"/>
        </w:rPr>
        <w:t>FAR</w:t>
      </w:r>
      <w:r w:rsidRPr="00166C95">
        <w:rPr>
          <w:rFonts w:eastAsia="Times New Roman"/>
          <w:szCs w:val="24"/>
        </w:rPr>
        <w:t xml:space="preserve">, преди да бъде определена средната стойност. </w:t>
      </w:r>
      <w:r w:rsidR="00D95F3E" w:rsidRPr="00166C95">
        <w:rPr>
          <w:rFonts w:eastAsia="Times New Roman"/>
          <w:szCs w:val="24"/>
        </w:rPr>
        <w:t>Вж. Приложение II.2 за стойностите на CWT фактори.</w:t>
      </w:r>
      <w:r w:rsidRPr="00166C95">
        <w:rPr>
          <w:rFonts w:eastAsia="Times New Roman"/>
          <w:szCs w:val="24"/>
        </w:rPr>
        <w:t xml:space="preserve"> </w:t>
      </w:r>
      <w:r w:rsidRPr="00166C95">
        <w:rPr>
          <w:rFonts w:eastAsia="Times New Roman"/>
          <w:i/>
          <w:szCs w:val="24"/>
        </w:rPr>
        <w:t>Вж. глава 43 от Ръководен документ 9 с насоки, специфични за секторите, за допълнителни насоки относно годишните исторически равнища на активността на подинсталация за ароматни съединения.</w:t>
      </w:r>
    </w:p>
    <w:p w:rsidR="00506BD1" w:rsidRPr="00166C95" w:rsidRDefault="00506BD1" w:rsidP="00BF01B7">
      <w:pPr>
        <w:pStyle w:val="NoSpacing"/>
        <w:spacing w:line="276" w:lineRule="auto"/>
        <w:jc w:val="both"/>
        <w:rPr>
          <w:rFonts w:eastAsia="Times New Roman"/>
          <w:i/>
          <w:szCs w:val="24"/>
        </w:rPr>
      </w:pPr>
    </w:p>
    <w:p w:rsidR="00506BD1" w:rsidRPr="00166C95" w:rsidRDefault="00506BD1" w:rsidP="00506BD1">
      <w:pPr>
        <w:pStyle w:val="Default"/>
        <w:jc w:val="both"/>
        <w:rPr>
          <w:rFonts w:ascii="Times New Roman" w:hAnsi="Times New Roman" w:cs="Times New Roman"/>
        </w:rPr>
      </w:pPr>
      <w:r w:rsidRPr="00166C95">
        <w:rPr>
          <w:rFonts w:ascii="Times New Roman" w:hAnsi="Times New Roman" w:cs="Times New Roman"/>
          <w:b/>
          <w:bCs/>
          <w:i/>
          <w:iCs/>
        </w:rPr>
        <w:t xml:space="preserve">Важна бележка: </w:t>
      </w:r>
      <w:r w:rsidR="00CB4501" w:rsidRPr="00166C95">
        <w:rPr>
          <w:rFonts w:ascii="Times New Roman" w:hAnsi="Times New Roman" w:cs="Times New Roman"/>
          <w:b/>
          <w:bCs/>
          <w:i/>
          <w:iCs/>
        </w:rPr>
        <w:t xml:space="preserve">Докладването е в хиляди тона, но показателят е изразен в </w:t>
      </w:r>
      <w:r w:rsidRPr="00166C95">
        <w:rPr>
          <w:rFonts w:ascii="Times New Roman" w:hAnsi="Times New Roman" w:cs="Times New Roman"/>
          <w:b/>
          <w:bCs/>
          <w:i/>
          <w:iCs/>
        </w:rPr>
        <w:t xml:space="preserve">t </w:t>
      </w:r>
      <w:r w:rsidR="00217CCB" w:rsidRPr="00166C95">
        <w:rPr>
          <w:rFonts w:ascii="Times New Roman" w:hAnsi="Times New Roman" w:cs="Times New Roman"/>
          <w:b/>
          <w:i/>
        </w:rPr>
        <w:t>CO</w:t>
      </w:r>
      <w:r w:rsidR="00217CCB" w:rsidRPr="00166C95">
        <w:rPr>
          <w:rFonts w:ascii="Times New Roman" w:hAnsi="Times New Roman" w:cs="Times New Roman"/>
          <w:b/>
          <w:i/>
          <w:sz w:val="16"/>
        </w:rPr>
        <w:t>2</w:t>
      </w:r>
      <w:r w:rsidRPr="00166C95">
        <w:rPr>
          <w:rFonts w:ascii="Times New Roman" w:hAnsi="Times New Roman" w:cs="Times New Roman"/>
          <w:b/>
          <w:bCs/>
          <w:i/>
          <w:iCs/>
        </w:rPr>
        <w:t xml:space="preserve">/CWT, </w:t>
      </w:r>
      <w:r w:rsidR="00CB4501" w:rsidRPr="00166C95">
        <w:rPr>
          <w:rFonts w:ascii="Times New Roman" w:hAnsi="Times New Roman" w:cs="Times New Roman"/>
          <w:b/>
          <w:bCs/>
          <w:i/>
          <w:iCs/>
        </w:rPr>
        <w:t xml:space="preserve">където </w:t>
      </w:r>
      <w:r w:rsidRPr="00166C95">
        <w:rPr>
          <w:rFonts w:ascii="Times New Roman" w:hAnsi="Times New Roman" w:cs="Times New Roman"/>
          <w:b/>
          <w:bCs/>
          <w:i/>
          <w:iCs/>
        </w:rPr>
        <w:t xml:space="preserve">CWT </w:t>
      </w:r>
      <w:r w:rsidR="00CB4501" w:rsidRPr="00166C95">
        <w:rPr>
          <w:rFonts w:ascii="Times New Roman" w:hAnsi="Times New Roman" w:cs="Times New Roman"/>
          <w:b/>
          <w:bCs/>
          <w:i/>
          <w:iCs/>
        </w:rPr>
        <w:t>е изразен в тонове.</w:t>
      </w:r>
      <w:r w:rsidRPr="00166C95">
        <w:rPr>
          <w:rFonts w:ascii="Times New Roman" w:hAnsi="Times New Roman" w:cs="Times New Roman"/>
          <w:b/>
          <w:bCs/>
          <w:i/>
          <w:iCs/>
        </w:rPr>
        <w:t xml:space="preserve"> </w:t>
      </w:r>
    </w:p>
    <w:p w:rsidR="00987AA3" w:rsidRPr="00166C95" w:rsidRDefault="00CB4501" w:rsidP="00506BD1">
      <w:pPr>
        <w:pStyle w:val="NoSpacing"/>
        <w:spacing w:line="276" w:lineRule="auto"/>
        <w:jc w:val="both"/>
        <w:rPr>
          <w:b/>
          <w:bCs/>
          <w:i/>
          <w:iCs/>
          <w:szCs w:val="24"/>
        </w:rPr>
      </w:pPr>
      <w:r w:rsidRPr="00166C95">
        <w:rPr>
          <w:b/>
          <w:bCs/>
          <w:i/>
          <w:iCs/>
          <w:szCs w:val="24"/>
        </w:rPr>
        <w:lastRenderedPageBreak/>
        <w:t xml:space="preserve">Следователно резултатите в този раздел се умножават с коефициент </w:t>
      </w:r>
      <w:r w:rsidR="00506BD1" w:rsidRPr="00166C95">
        <w:rPr>
          <w:b/>
          <w:bCs/>
          <w:i/>
          <w:iCs/>
          <w:szCs w:val="24"/>
        </w:rPr>
        <w:t xml:space="preserve">1000, </w:t>
      </w:r>
      <w:r w:rsidRPr="00166C95">
        <w:rPr>
          <w:b/>
          <w:bCs/>
          <w:i/>
          <w:iCs/>
          <w:szCs w:val="24"/>
        </w:rPr>
        <w:t xml:space="preserve">което не е посочено изрично в Приложение </w:t>
      </w:r>
      <w:r w:rsidR="00506BD1" w:rsidRPr="00166C95">
        <w:rPr>
          <w:b/>
          <w:bCs/>
          <w:i/>
          <w:iCs/>
          <w:szCs w:val="24"/>
        </w:rPr>
        <w:t>III</w:t>
      </w:r>
      <w:r w:rsidR="000C6798" w:rsidRPr="00166C95">
        <w:rPr>
          <w:b/>
          <w:bCs/>
          <w:i/>
          <w:iCs/>
          <w:szCs w:val="24"/>
        </w:rPr>
        <w:t>,</w:t>
      </w:r>
      <w:r w:rsidRPr="00166C95">
        <w:rPr>
          <w:b/>
          <w:bCs/>
          <w:i/>
          <w:iCs/>
          <w:szCs w:val="24"/>
        </w:rPr>
        <w:t xml:space="preserve"> точка </w:t>
      </w:r>
      <w:r w:rsidR="00506BD1" w:rsidRPr="00166C95">
        <w:rPr>
          <w:b/>
          <w:bCs/>
          <w:i/>
          <w:iCs/>
          <w:szCs w:val="24"/>
        </w:rPr>
        <w:t xml:space="preserve">5 </w:t>
      </w:r>
      <w:r w:rsidRPr="00166C95">
        <w:rPr>
          <w:b/>
          <w:bCs/>
          <w:i/>
          <w:iCs/>
          <w:szCs w:val="24"/>
        </w:rPr>
        <w:t xml:space="preserve">на </w:t>
      </w:r>
      <w:r w:rsidR="007072FB">
        <w:rPr>
          <w:b/>
          <w:bCs/>
          <w:i/>
          <w:iCs/>
          <w:szCs w:val="24"/>
        </w:rPr>
        <w:t>FAR</w:t>
      </w:r>
      <w:r w:rsidRPr="00166C95">
        <w:rPr>
          <w:b/>
          <w:bCs/>
          <w:i/>
          <w:iCs/>
          <w:szCs w:val="24"/>
        </w:rPr>
        <w:t xml:space="preserve">. </w:t>
      </w:r>
    </w:p>
    <w:p w:rsidR="00506BD1" w:rsidRPr="00166C95" w:rsidRDefault="00506BD1" w:rsidP="00506BD1">
      <w:pPr>
        <w:pStyle w:val="NoSpacing"/>
        <w:spacing w:line="276" w:lineRule="auto"/>
        <w:jc w:val="both"/>
        <w:rPr>
          <w:rFonts w:eastAsia="Times New Roman"/>
          <w:i/>
          <w:szCs w:val="24"/>
        </w:rPr>
      </w:pPr>
    </w:p>
    <w:p w:rsidR="00987AA3" w:rsidRPr="00166C95" w:rsidRDefault="00987AA3" w:rsidP="00987AA3">
      <w:pPr>
        <w:pStyle w:val="NoSpacing"/>
        <w:spacing w:line="276" w:lineRule="auto"/>
        <w:jc w:val="both"/>
        <w:rPr>
          <w:rFonts w:eastAsia="Times New Roman"/>
          <w:i/>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D57A01" w:rsidRPr="00166C95" w:rsidRDefault="00D57A01" w:rsidP="00987AA3">
      <w:pPr>
        <w:pStyle w:val="NoSpacing"/>
        <w:spacing w:line="276" w:lineRule="auto"/>
        <w:jc w:val="both"/>
        <w:rPr>
          <w:rFonts w:eastAsia="Times New Roman"/>
          <w:i/>
          <w:szCs w:val="24"/>
        </w:rPr>
      </w:pPr>
    </w:p>
    <w:p w:rsidR="000C6798" w:rsidRPr="00166C95" w:rsidRDefault="000C6798" w:rsidP="00987AA3">
      <w:pPr>
        <w:pStyle w:val="NoSpacing"/>
        <w:spacing w:line="276" w:lineRule="auto"/>
        <w:jc w:val="both"/>
        <w:rPr>
          <w:rFonts w:eastAsia="Times New Roman"/>
          <w:i/>
          <w:szCs w:val="24"/>
        </w:rPr>
      </w:pPr>
    </w:p>
    <w:p w:rsidR="006D09DA" w:rsidRPr="00166C95" w:rsidRDefault="005739FD" w:rsidP="00D57A01">
      <w:pPr>
        <w:pStyle w:val="NoSpacing"/>
        <w:jc w:val="both"/>
        <w:outlineLvl w:val="1"/>
        <w:rPr>
          <w:b/>
          <w:bCs/>
          <w:szCs w:val="24"/>
        </w:rPr>
      </w:pPr>
      <w:bookmarkStart w:id="110" w:name="_Toc3196050"/>
      <w:r w:rsidRPr="00166C95">
        <w:rPr>
          <w:b/>
          <w:bCs/>
          <w:szCs w:val="24"/>
        </w:rPr>
        <w:t xml:space="preserve">H.VI </w:t>
      </w:r>
      <w:r w:rsidR="00FD163E" w:rsidRPr="00166C95">
        <w:rPr>
          <w:b/>
          <w:bCs/>
          <w:szCs w:val="24"/>
        </w:rPr>
        <w:t>Водород</w:t>
      </w:r>
      <w:bookmarkEnd w:id="110"/>
    </w:p>
    <w:p w:rsidR="00FD163E" w:rsidRPr="00166C95" w:rsidRDefault="00FD163E" w:rsidP="00D57A01">
      <w:pPr>
        <w:pStyle w:val="NoSpacing"/>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подинсталации за водород. Този раздел се отнася само за инсталации, които съдържат подинсталация за водород. </w:t>
      </w:r>
      <w:r w:rsidRPr="00166C95">
        <w:rPr>
          <w:rFonts w:eastAsia="Times New Roman"/>
          <w:i/>
          <w:szCs w:val="24"/>
        </w:rPr>
        <w:t xml:space="preserve">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показва в а) 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Pr="00166C95">
        <w:rPr>
          <w:i/>
          <w:iCs/>
          <w:szCs w:val="24"/>
        </w:rPr>
        <w:t xml:space="preserve">A.III.1 </w:t>
      </w:r>
      <w:r w:rsidRPr="00166C95">
        <w:rPr>
          <w:rFonts w:eastAsia="Times New Roman"/>
          <w:i/>
          <w:szCs w:val="24"/>
        </w:rPr>
        <w:t>(„Подинсталации с продуктов показател”). Вж. глава 50 от Ръководен документ 9 с насоки, специфични за секторите, за повече информация относно подинсталациите за производство на водород).</w:t>
      </w:r>
    </w:p>
    <w:p w:rsidR="008D2531" w:rsidRPr="00166C95" w:rsidRDefault="008D2531" w:rsidP="00FD163E">
      <w:pPr>
        <w:pStyle w:val="NoSpacing"/>
        <w:spacing w:line="276" w:lineRule="auto"/>
        <w:jc w:val="both"/>
        <w:rPr>
          <w:rFonts w:eastAsia="Times New Roman"/>
          <w:i/>
          <w:szCs w:val="24"/>
        </w:rPr>
      </w:pPr>
    </w:p>
    <w:p w:rsidR="00FD163E" w:rsidRPr="00166C95" w:rsidRDefault="00FD163E" w:rsidP="00FD163E">
      <w:pPr>
        <w:pStyle w:val="NoSpacing"/>
        <w:spacing w:line="276" w:lineRule="auto"/>
        <w:jc w:val="both"/>
        <w:rPr>
          <w:rFonts w:eastAsia="Times New Roman"/>
          <w:szCs w:val="24"/>
        </w:rPr>
      </w:pPr>
      <w:r w:rsidRPr="00166C95">
        <w:rPr>
          <w:rFonts w:eastAsia="Times New Roman"/>
          <w:szCs w:val="24"/>
        </w:rPr>
        <w:t>Операторът трябва да определи:</w:t>
      </w:r>
    </w:p>
    <w:p w:rsidR="00E765A4" w:rsidRPr="00166C95" w:rsidRDefault="00FD163E" w:rsidP="00E765A4">
      <w:pPr>
        <w:pStyle w:val="Default"/>
        <w:jc w:val="both"/>
        <w:rPr>
          <w:rFonts w:ascii="Times New Roman" w:hAnsi="Times New Roman" w:cs="Times New Roman"/>
        </w:rPr>
      </w:pPr>
      <w:r w:rsidRPr="00166C95">
        <w:rPr>
          <w:rFonts w:ascii="Times New Roman" w:eastAsia="Times New Roman" w:hAnsi="Times New Roman" w:cs="Times New Roman"/>
        </w:rPr>
        <w:t xml:space="preserve">b) </w:t>
      </w:r>
      <w:r w:rsidRPr="00166C95">
        <w:rPr>
          <w:rFonts w:ascii="Times New Roman" w:eastAsia="Times New Roman" w:hAnsi="Times New Roman" w:cs="Times New Roman"/>
          <w:b/>
        </w:rPr>
        <w:t>Производството на</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b/>
        </w:rPr>
        <w:t>водород</w:t>
      </w:r>
      <w:r w:rsidRPr="00166C95">
        <w:rPr>
          <w:rFonts w:ascii="Times New Roman" w:eastAsia="Times New Roman" w:hAnsi="Times New Roman" w:cs="Times New Roman"/>
        </w:rPr>
        <w:t xml:space="preserve"> в 1000 Nm</w:t>
      </w:r>
      <w:r w:rsidRPr="00166C95">
        <w:rPr>
          <w:rFonts w:ascii="Times New Roman" w:eastAsia="Times New Roman" w:hAnsi="Times New Roman" w:cs="Times New Roman"/>
          <w:vertAlign w:val="superscript"/>
        </w:rPr>
        <w:t>3</w:t>
      </w:r>
      <w:r w:rsidRPr="00166C95">
        <w:rPr>
          <w:rFonts w:ascii="Times New Roman" w:eastAsia="Times New Roman" w:hAnsi="Times New Roman" w:cs="Times New Roman"/>
        </w:rPr>
        <w:t xml:space="preserve"> на година без корекции за чистота; нормалните кубични метри се отнасят за обем при температура 0</w:t>
      </w:r>
      <w:r w:rsidRPr="00166C95">
        <w:rPr>
          <w:rFonts w:ascii="Times New Roman" w:eastAsia="Times New Roman" w:hAnsi="Times New Roman" w:cs="Times New Roman"/>
          <w:vertAlign w:val="superscript"/>
        </w:rPr>
        <w:t>о</w:t>
      </w:r>
      <w:r w:rsidRPr="00166C95">
        <w:rPr>
          <w:rFonts w:ascii="Times New Roman" w:eastAsia="Times New Roman" w:hAnsi="Times New Roman" w:cs="Times New Roman"/>
        </w:rPr>
        <w:t>С и налягане 101.325 kPa.</w:t>
      </w:r>
      <w:r w:rsidR="00E765A4" w:rsidRPr="00166C95">
        <w:rPr>
          <w:rFonts w:ascii="Times New Roman" w:hAnsi="Times New Roman" w:cs="Times New Roman"/>
        </w:rPr>
        <w:t xml:space="preserve"> Инструментът автоматично ще определи,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 </w:t>
      </w:r>
    </w:p>
    <w:p w:rsidR="00A955BC" w:rsidRPr="00166C95" w:rsidRDefault="00707A7E" w:rsidP="00A955BC">
      <w:pPr>
        <w:pStyle w:val="Default"/>
        <w:jc w:val="both"/>
        <w:rPr>
          <w:rFonts w:ascii="Times New Roman" w:hAnsi="Times New Roman" w:cs="Times New Roman"/>
        </w:rPr>
      </w:pPr>
      <w:r w:rsidRPr="00166C95">
        <w:rPr>
          <w:rFonts w:ascii="Times New Roman" w:eastAsia="Times New Roman" w:hAnsi="Times New Roman" w:cs="Times New Roman"/>
        </w:rPr>
        <w:t xml:space="preserve">c) </w:t>
      </w:r>
      <w:r w:rsidRPr="00166C95">
        <w:rPr>
          <w:rFonts w:ascii="Times New Roman" w:eastAsia="Times New Roman" w:hAnsi="Times New Roman" w:cs="Times New Roman"/>
          <w:b/>
        </w:rPr>
        <w:t>Обем на производството на</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b/>
        </w:rPr>
        <w:t>фракция чист водород</w:t>
      </w:r>
      <w:r w:rsidRPr="00166C95">
        <w:rPr>
          <w:rFonts w:ascii="Times New Roman" w:eastAsia="Times New Roman" w:hAnsi="Times New Roman" w:cs="Times New Roman"/>
        </w:rPr>
        <w:t xml:space="preserve"> </w:t>
      </w:r>
      <w:r w:rsidR="00A955BC" w:rsidRPr="00166C95">
        <w:rPr>
          <w:rFonts w:ascii="Times New Roman" w:eastAsia="Times New Roman" w:hAnsi="Times New Roman" w:cs="Times New Roman"/>
        </w:rPr>
        <w:t xml:space="preserve">в % </w:t>
      </w:r>
      <w:r w:rsidRPr="00166C95">
        <w:rPr>
          <w:rFonts w:ascii="Times New Roman" w:eastAsia="Times New Roman" w:hAnsi="Times New Roman" w:cs="Times New Roman"/>
        </w:rPr>
        <w:t xml:space="preserve">при </w:t>
      </w:r>
      <w:r w:rsidR="00A955BC" w:rsidRPr="00166C95">
        <w:rPr>
          <w:rFonts w:ascii="Times New Roman" w:hAnsi="Times New Roman" w:cs="Times New Roman"/>
        </w:rPr>
        <w:t xml:space="preserve">0°C </w:t>
      </w:r>
      <w:r w:rsidRPr="00166C95">
        <w:rPr>
          <w:rFonts w:ascii="Times New Roman" w:eastAsia="Times New Roman" w:hAnsi="Times New Roman" w:cs="Times New Roman"/>
        </w:rPr>
        <w:t>и 101.325 kPa.</w:t>
      </w:r>
      <w:r w:rsidR="00A955BC" w:rsidRPr="00166C95">
        <w:rPr>
          <w:rFonts w:ascii="Times New Roman" w:eastAsia="Times New Roman" w:hAnsi="Times New Roman" w:cs="Times New Roman"/>
        </w:rPr>
        <w:t xml:space="preserve"> Стойността може да бъде въведена или като </w:t>
      </w:r>
      <w:r w:rsidRPr="00166C95">
        <w:rPr>
          <w:rFonts w:ascii="Times New Roman" w:hAnsi="Times New Roman" w:cs="Times New Roman"/>
        </w:rPr>
        <w:t xml:space="preserve">0.XX </w:t>
      </w:r>
      <w:r w:rsidR="00A955BC" w:rsidRPr="00166C95">
        <w:rPr>
          <w:rFonts w:ascii="Times New Roman" w:hAnsi="Times New Roman" w:cs="Times New Roman"/>
        </w:rPr>
        <w:t xml:space="preserve">или в </w:t>
      </w:r>
      <w:r w:rsidRPr="00166C95">
        <w:rPr>
          <w:rFonts w:ascii="Times New Roman" w:hAnsi="Times New Roman" w:cs="Times New Roman"/>
        </w:rPr>
        <w:t>XX% (</w:t>
      </w:r>
      <w:r w:rsidR="00A955BC" w:rsidRPr="00166C95">
        <w:rPr>
          <w:rFonts w:ascii="Times New Roman" w:hAnsi="Times New Roman" w:cs="Times New Roman"/>
        </w:rPr>
        <w:t xml:space="preserve">напр. </w:t>
      </w:r>
      <w:r w:rsidRPr="00166C95">
        <w:rPr>
          <w:rFonts w:ascii="Times New Roman" w:hAnsi="Times New Roman" w:cs="Times New Roman"/>
        </w:rPr>
        <w:t xml:space="preserve">0.95 </w:t>
      </w:r>
      <w:r w:rsidR="00A955BC" w:rsidRPr="00166C95">
        <w:rPr>
          <w:rFonts w:ascii="Times New Roman" w:hAnsi="Times New Roman" w:cs="Times New Roman"/>
        </w:rPr>
        <w:t>или</w:t>
      </w:r>
      <w:r w:rsidRPr="00166C95">
        <w:rPr>
          <w:rFonts w:ascii="Times New Roman" w:hAnsi="Times New Roman" w:cs="Times New Roman"/>
        </w:rPr>
        <w:t xml:space="preserve"> 95%). </w:t>
      </w:r>
      <w:r w:rsidR="00A955BC" w:rsidRPr="00166C95">
        <w:rPr>
          <w:rFonts w:ascii="Times New Roman" w:hAnsi="Times New Roman" w:cs="Times New Roman"/>
        </w:rPr>
        <w:t xml:space="preserve">Инструментът автоматично ще определи, въз основа на началната дата на нормална експлоатация, посочена в раздел A.III, дали подинсталацията е работила под </w:t>
      </w:r>
      <w:r w:rsidR="00A955BC" w:rsidRPr="00166C95">
        <w:rPr>
          <w:rFonts w:ascii="Times New Roman" w:hAnsi="Times New Roman" w:cs="Times New Roman"/>
        </w:rPr>
        <w:lastRenderedPageBreak/>
        <w:t>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p>
    <w:p w:rsidR="00E37DBA" w:rsidRPr="00166C95" w:rsidRDefault="00707A7E" w:rsidP="00E37DBA">
      <w:pPr>
        <w:pStyle w:val="Default"/>
        <w:jc w:val="both"/>
        <w:rPr>
          <w:rFonts w:ascii="Times New Roman" w:hAnsi="Times New Roman" w:cs="Times New Roman"/>
        </w:rPr>
      </w:pPr>
      <w:r w:rsidRPr="00166C95">
        <w:rPr>
          <w:rFonts w:ascii="Times New Roman" w:hAnsi="Times New Roman" w:cs="Times New Roman"/>
        </w:rPr>
        <w:t xml:space="preserve"> </w:t>
      </w:r>
      <w:r w:rsidR="00E37DBA" w:rsidRPr="00166C95">
        <w:rPr>
          <w:rFonts w:ascii="Times New Roman" w:hAnsi="Times New Roman" w:cs="Times New Roman"/>
        </w:rPr>
        <w:t xml:space="preserve">d) След това се изчислява </w:t>
      </w:r>
      <w:r w:rsidR="00E37DBA" w:rsidRPr="00166C95">
        <w:rPr>
          <w:rFonts w:ascii="Times New Roman" w:hAnsi="Times New Roman" w:cs="Times New Roman"/>
          <w:b/>
        </w:rPr>
        <w:t>годишното равнище на историческа активност</w:t>
      </w:r>
      <w:r w:rsidR="00E37DBA" w:rsidRPr="00166C95">
        <w:rPr>
          <w:rFonts w:ascii="Times New Roman" w:hAnsi="Times New Roman" w:cs="Times New Roman"/>
        </w:rPr>
        <w:t xml:space="preserve"> в метрични тонове за 100% чист водород годишно </w:t>
      </w:r>
      <w:r w:rsidR="00E37DBA" w:rsidRPr="00166C95">
        <w:rPr>
          <w:rFonts w:ascii="Times New Roman" w:eastAsia="Times New Roman" w:hAnsi="Times New Roman" w:cs="Times New Roman"/>
        </w:rPr>
        <w:t xml:space="preserve">съгласно частта от формулата в Приложение ІІІ на </w:t>
      </w:r>
      <w:r w:rsidR="007072FB">
        <w:rPr>
          <w:rFonts w:ascii="Times New Roman" w:eastAsia="Times New Roman" w:hAnsi="Times New Roman" w:cs="Times New Roman"/>
        </w:rPr>
        <w:t>FAR</w:t>
      </w:r>
      <w:r w:rsidR="00E37DBA" w:rsidRPr="00166C95">
        <w:rPr>
          <w:rFonts w:ascii="Times New Roman" w:eastAsia="Times New Roman" w:hAnsi="Times New Roman" w:cs="Times New Roman"/>
        </w:rPr>
        <w:t xml:space="preserve">, точка 6, преди да бъде определена средната стойност. </w:t>
      </w:r>
      <w:r w:rsidR="00E37DBA" w:rsidRPr="00166C95">
        <w:rPr>
          <w:rFonts w:ascii="Times New Roman" w:eastAsia="Times New Roman" w:hAnsi="Times New Roman" w:cs="Times New Roman"/>
          <w:i/>
        </w:rPr>
        <w:t xml:space="preserve">Формулярът за събиране на базови данни по </w:t>
      </w:r>
      <w:r w:rsidR="00A36879" w:rsidRPr="00166C95">
        <w:rPr>
          <w:rFonts w:ascii="Times New Roman" w:eastAsia="Times New Roman" w:hAnsi="Times New Roman" w:cs="Times New Roman"/>
          <w:i/>
        </w:rPr>
        <w:t>НИМ</w:t>
      </w:r>
      <w:r w:rsidR="00E37DBA" w:rsidRPr="00166C95">
        <w:rPr>
          <w:rFonts w:ascii="Times New Roman" w:eastAsia="Times New Roman" w:hAnsi="Times New Roman" w:cs="Times New Roman"/>
          <w:i/>
        </w:rPr>
        <w:t xml:space="preserve"> автоматично извършва изискваното изчисление</w:t>
      </w:r>
      <w:r w:rsidR="00E37DBA" w:rsidRPr="00166C95">
        <w:rPr>
          <w:rFonts w:ascii="Times New Roman" w:eastAsia="Times New Roman" w:hAnsi="Times New Roman" w:cs="Times New Roman"/>
        </w:rPr>
        <w:t xml:space="preserve">. </w:t>
      </w:r>
      <w:r w:rsidR="00E37DBA" w:rsidRPr="00166C95">
        <w:rPr>
          <w:rFonts w:ascii="Times New Roman" w:eastAsia="Times New Roman" w:hAnsi="Times New Roman" w:cs="Times New Roman"/>
          <w:i/>
        </w:rPr>
        <w:t>Вж. глава 50 от Ръководен документ 9 с насоки, специфични за секторите.</w:t>
      </w:r>
    </w:p>
    <w:p w:rsidR="00707A7E" w:rsidRPr="00166C95" w:rsidRDefault="00707A7E" w:rsidP="00E37DBA">
      <w:pPr>
        <w:pStyle w:val="Default"/>
        <w:jc w:val="both"/>
        <w:rPr>
          <w:rFonts w:ascii="Times New Roman" w:hAnsi="Times New Roman" w:cs="Times New Roman"/>
        </w:rPr>
      </w:pPr>
    </w:p>
    <w:p w:rsidR="007C014D" w:rsidRPr="00166C95" w:rsidRDefault="007C014D" w:rsidP="007C014D">
      <w:pPr>
        <w:pStyle w:val="NoSpacing"/>
        <w:spacing w:line="276" w:lineRule="auto"/>
        <w:jc w:val="both"/>
        <w:rPr>
          <w:rFonts w:eastAsia="Times New Roman"/>
          <w:i/>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7C014D" w:rsidRPr="00166C95" w:rsidRDefault="007C014D" w:rsidP="007C014D">
      <w:pPr>
        <w:pStyle w:val="NoSpacing"/>
        <w:spacing w:line="276" w:lineRule="auto"/>
        <w:jc w:val="both"/>
        <w:rPr>
          <w:rFonts w:eastAsia="Times New Roman"/>
          <w:szCs w:val="24"/>
        </w:rPr>
      </w:pPr>
    </w:p>
    <w:p w:rsidR="007C014D" w:rsidRPr="00166C95" w:rsidRDefault="007C014D" w:rsidP="00D57A01">
      <w:pPr>
        <w:pStyle w:val="Heading2"/>
        <w:rPr>
          <w:rFonts w:ascii="Times New Roman" w:hAnsi="Times New Roman"/>
          <w:color w:val="auto"/>
          <w:sz w:val="24"/>
        </w:rPr>
      </w:pPr>
      <w:bookmarkStart w:id="111" w:name="_Toc297627228"/>
      <w:bookmarkStart w:id="112" w:name="_Toc3027671"/>
      <w:bookmarkStart w:id="113" w:name="_Toc3196051"/>
      <w:r w:rsidRPr="00166C95">
        <w:rPr>
          <w:rFonts w:ascii="Times New Roman" w:hAnsi="Times New Roman"/>
          <w:color w:val="auto"/>
          <w:sz w:val="24"/>
        </w:rPr>
        <w:t xml:space="preserve">H.VІІ </w:t>
      </w:r>
      <w:r w:rsidR="00D405C8" w:rsidRPr="00166C95">
        <w:rPr>
          <w:rFonts w:ascii="Times New Roman" w:hAnsi="Times New Roman"/>
          <w:color w:val="auto"/>
          <w:sz w:val="24"/>
        </w:rPr>
        <w:t>Синтетичен</w:t>
      </w:r>
      <w:r w:rsidRPr="00166C95">
        <w:rPr>
          <w:rFonts w:ascii="Times New Roman" w:hAnsi="Times New Roman"/>
          <w:color w:val="auto"/>
          <w:sz w:val="24"/>
        </w:rPr>
        <w:t xml:space="preserve"> газ</w:t>
      </w:r>
      <w:bookmarkEnd w:id="111"/>
      <w:bookmarkEnd w:id="112"/>
      <w:bookmarkEnd w:id="113"/>
    </w:p>
    <w:p w:rsidR="007C014D" w:rsidRPr="00166C95" w:rsidRDefault="007C014D" w:rsidP="007C014D">
      <w:pPr>
        <w:pStyle w:val="NoSpacing"/>
        <w:spacing w:line="276" w:lineRule="auto"/>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подинсталации за </w:t>
      </w:r>
      <w:r w:rsidR="00D405C8" w:rsidRPr="00166C95">
        <w:rPr>
          <w:rFonts w:eastAsia="Times New Roman"/>
          <w:szCs w:val="24"/>
        </w:rPr>
        <w:t>синтетичен</w:t>
      </w:r>
      <w:r w:rsidRPr="00166C95">
        <w:rPr>
          <w:rFonts w:eastAsia="Times New Roman"/>
          <w:szCs w:val="24"/>
        </w:rPr>
        <w:t xml:space="preserve"> газ. Този раздел се отнася само за инсталации, които съдържат подинсталация за </w:t>
      </w:r>
      <w:r w:rsidR="00D405C8" w:rsidRPr="00166C95">
        <w:rPr>
          <w:rFonts w:eastAsia="Times New Roman"/>
          <w:szCs w:val="24"/>
        </w:rPr>
        <w:t>синтетичен</w:t>
      </w:r>
      <w:r w:rsidRPr="00166C95">
        <w:rPr>
          <w:rFonts w:eastAsia="Times New Roman"/>
          <w:szCs w:val="24"/>
        </w:rPr>
        <w:t xml:space="preserve"> газ.</w:t>
      </w:r>
      <w:r w:rsidRPr="00166C95">
        <w:rPr>
          <w:rFonts w:eastAsia="Times New Roman"/>
          <w:i/>
          <w:szCs w:val="24"/>
        </w:rPr>
        <w:t xml:space="preserve"> Формулярът за събиране на базови данни по </w:t>
      </w:r>
      <w:r w:rsidR="00A36879" w:rsidRPr="00166C95">
        <w:rPr>
          <w:rFonts w:eastAsia="Times New Roman"/>
          <w:i/>
          <w:szCs w:val="24"/>
        </w:rPr>
        <w:t>НИМ</w:t>
      </w:r>
      <w:r w:rsidRPr="00166C95">
        <w:rPr>
          <w:rFonts w:eastAsia="Times New Roman"/>
          <w:i/>
          <w:szCs w:val="24"/>
        </w:rPr>
        <w:t xml:space="preserve"> автоматично показва в а) 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Pr="00166C95">
        <w:rPr>
          <w:i/>
          <w:iCs/>
          <w:sz w:val="23"/>
          <w:szCs w:val="23"/>
        </w:rPr>
        <w:t xml:space="preserve">A.III.1 </w:t>
      </w:r>
      <w:r w:rsidRPr="00166C95">
        <w:rPr>
          <w:rFonts w:eastAsia="Times New Roman"/>
          <w:i/>
          <w:szCs w:val="24"/>
        </w:rPr>
        <w:t xml:space="preserve">(лист „Подинсталации с продуктов показател”). Вж. глава 51 от Ръководен документ 9 с насоки, специфични за секторите, за повече информация относно подинсталациите за </w:t>
      </w:r>
      <w:r w:rsidR="00D405C8" w:rsidRPr="00166C95">
        <w:rPr>
          <w:rFonts w:eastAsia="Times New Roman"/>
          <w:i/>
          <w:szCs w:val="24"/>
        </w:rPr>
        <w:t>синтетичен</w:t>
      </w:r>
      <w:r w:rsidRPr="00166C95">
        <w:rPr>
          <w:rFonts w:eastAsia="Times New Roman"/>
          <w:i/>
          <w:szCs w:val="24"/>
        </w:rPr>
        <w:t xml:space="preserve"> газ).</w:t>
      </w:r>
    </w:p>
    <w:p w:rsidR="007C014D" w:rsidRPr="00166C95" w:rsidRDefault="007C014D" w:rsidP="007C014D">
      <w:pPr>
        <w:pStyle w:val="NoSpacing"/>
        <w:spacing w:line="276" w:lineRule="auto"/>
        <w:jc w:val="both"/>
        <w:rPr>
          <w:rFonts w:eastAsia="Times New Roman"/>
          <w:szCs w:val="24"/>
        </w:rPr>
      </w:pPr>
    </w:p>
    <w:p w:rsidR="007C014D" w:rsidRPr="00166C95" w:rsidRDefault="007C014D" w:rsidP="007C014D">
      <w:pPr>
        <w:pStyle w:val="NoSpacing"/>
        <w:spacing w:line="276" w:lineRule="auto"/>
        <w:jc w:val="both"/>
        <w:rPr>
          <w:rFonts w:eastAsia="Times New Roman"/>
          <w:szCs w:val="24"/>
        </w:rPr>
      </w:pPr>
      <w:r w:rsidRPr="00166C95">
        <w:rPr>
          <w:rFonts w:eastAsia="Times New Roman"/>
          <w:szCs w:val="24"/>
        </w:rPr>
        <w:t>Операторът трябва да определи:</w:t>
      </w:r>
    </w:p>
    <w:p w:rsidR="007C014D" w:rsidRPr="00166C95" w:rsidRDefault="007C014D" w:rsidP="00586617">
      <w:pPr>
        <w:pStyle w:val="Default"/>
        <w:jc w:val="both"/>
        <w:rPr>
          <w:rFonts w:ascii="Times New Roman" w:eastAsia="Times New Roman" w:hAnsi="Times New Roman" w:cs="Times New Roman"/>
        </w:rPr>
      </w:pPr>
      <w:r w:rsidRPr="00166C95">
        <w:rPr>
          <w:rFonts w:ascii="Times New Roman" w:eastAsia="Times New Roman" w:hAnsi="Times New Roman" w:cs="Times New Roman"/>
        </w:rPr>
        <w:t xml:space="preserve">b) </w:t>
      </w:r>
      <w:r w:rsidRPr="00166C95">
        <w:rPr>
          <w:rFonts w:ascii="Times New Roman" w:eastAsia="Times New Roman" w:hAnsi="Times New Roman" w:cs="Times New Roman"/>
          <w:b/>
        </w:rPr>
        <w:t>Производството на</w:t>
      </w:r>
      <w:r w:rsidRPr="00166C95">
        <w:rPr>
          <w:rFonts w:ascii="Times New Roman" w:eastAsia="Times New Roman" w:hAnsi="Times New Roman" w:cs="Times New Roman"/>
        </w:rPr>
        <w:t xml:space="preserve"> </w:t>
      </w:r>
      <w:r w:rsidR="00D405C8" w:rsidRPr="00166C95">
        <w:rPr>
          <w:rFonts w:ascii="Times New Roman" w:eastAsia="Times New Roman" w:hAnsi="Times New Roman" w:cs="Times New Roman"/>
          <w:b/>
        </w:rPr>
        <w:t>синтетичен</w:t>
      </w:r>
      <w:r w:rsidRPr="00166C95">
        <w:rPr>
          <w:rFonts w:ascii="Times New Roman" w:eastAsia="Times New Roman" w:hAnsi="Times New Roman" w:cs="Times New Roman"/>
          <w:b/>
        </w:rPr>
        <w:t xml:space="preserve"> газ</w:t>
      </w:r>
      <w:r w:rsidRPr="00166C95">
        <w:rPr>
          <w:rFonts w:ascii="Times New Roman" w:eastAsia="Times New Roman" w:hAnsi="Times New Roman" w:cs="Times New Roman"/>
        </w:rPr>
        <w:t xml:space="preserve"> в 1000 Nm</w:t>
      </w:r>
      <w:r w:rsidRPr="00166C95">
        <w:rPr>
          <w:rFonts w:ascii="Times New Roman" w:eastAsia="Times New Roman" w:hAnsi="Times New Roman" w:cs="Times New Roman"/>
          <w:vertAlign w:val="superscript"/>
        </w:rPr>
        <w:t>3</w:t>
      </w:r>
      <w:r w:rsidRPr="00166C95">
        <w:rPr>
          <w:rFonts w:ascii="Times New Roman" w:eastAsia="Times New Roman" w:hAnsi="Times New Roman" w:cs="Times New Roman"/>
        </w:rPr>
        <w:t xml:space="preserve"> на година без корекции за съдържание на водород; нормалните кубични метри се отнасят за обем при температура 0</w:t>
      </w:r>
      <w:r w:rsidRPr="00166C95">
        <w:rPr>
          <w:rFonts w:ascii="Times New Roman" w:eastAsia="Times New Roman" w:hAnsi="Times New Roman" w:cs="Times New Roman"/>
          <w:vertAlign w:val="superscript"/>
        </w:rPr>
        <w:t>о</w:t>
      </w:r>
      <w:r w:rsidRPr="00166C95">
        <w:rPr>
          <w:rFonts w:ascii="Times New Roman" w:eastAsia="Times New Roman" w:hAnsi="Times New Roman" w:cs="Times New Roman"/>
        </w:rPr>
        <w:t>С и налягане 101.325 kPa.</w:t>
      </w:r>
      <w:r w:rsidR="00586617" w:rsidRPr="00166C95">
        <w:rPr>
          <w:rFonts w:ascii="Times New Roman" w:eastAsia="Times New Roman" w:hAnsi="Times New Roman" w:cs="Times New Roman"/>
          <w:b/>
        </w:rPr>
        <w:t xml:space="preserve"> </w:t>
      </w:r>
      <w:r w:rsidR="00586617" w:rsidRPr="00166C95">
        <w:rPr>
          <w:rFonts w:ascii="Times New Roman" w:hAnsi="Times New Roman" w:cs="Times New Roman"/>
        </w:rPr>
        <w:t>Инструментът ще определи автоматично</w:t>
      </w:r>
      <w:r w:rsidR="00AB63CD" w:rsidRPr="00166C95">
        <w:rPr>
          <w:rFonts w:ascii="Times New Roman" w:hAnsi="Times New Roman" w:cs="Times New Roman"/>
        </w:rPr>
        <w:t>,</w:t>
      </w:r>
      <w:r w:rsidR="00586617" w:rsidRPr="00166C95">
        <w:rPr>
          <w:rFonts w:ascii="Times New Roman" w:hAnsi="Times New Roman" w:cs="Times New Roman"/>
        </w:rPr>
        <w:t xml:space="preserve"> въз основа на началната дата на нормална експлоатация, посочена в раздел A.III, дали подинсталацията е работила под една година по време на базовия период. </w:t>
      </w:r>
      <w:r w:rsidR="00586617" w:rsidRPr="00166C95">
        <w:rPr>
          <w:rFonts w:ascii="Times New Roman" w:hAnsi="Times New Roman" w:cs="Times New Roman"/>
        </w:rPr>
        <w:lastRenderedPageBreak/>
        <w:t>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00586617" w:rsidRPr="00166C95">
        <w:rPr>
          <w:rFonts w:ascii="Times New Roman" w:eastAsia="Times New Roman" w:hAnsi="Times New Roman" w:cs="Times New Roman"/>
        </w:rPr>
        <w:t>.</w:t>
      </w:r>
    </w:p>
    <w:p w:rsidR="00586617" w:rsidRPr="00166C95" w:rsidRDefault="00586617" w:rsidP="00854143">
      <w:pPr>
        <w:pStyle w:val="Default"/>
        <w:jc w:val="both"/>
      </w:pPr>
      <w:r w:rsidRPr="00166C95">
        <w:rPr>
          <w:rFonts w:ascii="Times New Roman" w:eastAsia="Times New Roman" w:hAnsi="Times New Roman" w:cs="Times New Roman"/>
        </w:rPr>
        <w:t xml:space="preserve">c) </w:t>
      </w:r>
      <w:r w:rsidRPr="00166C95">
        <w:rPr>
          <w:rFonts w:ascii="Times New Roman" w:eastAsia="Times New Roman" w:hAnsi="Times New Roman" w:cs="Times New Roman"/>
          <w:b/>
        </w:rPr>
        <w:t>Обем на производството на</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b/>
        </w:rPr>
        <w:t>фракция чист водород</w:t>
      </w:r>
      <w:r w:rsidRPr="00166C95">
        <w:rPr>
          <w:rFonts w:ascii="Times New Roman" w:eastAsia="Times New Roman" w:hAnsi="Times New Roman" w:cs="Times New Roman"/>
        </w:rPr>
        <w:t xml:space="preserve"> в % при </w:t>
      </w:r>
      <w:r w:rsidRPr="00166C95">
        <w:rPr>
          <w:rFonts w:ascii="Times New Roman" w:hAnsi="Times New Roman" w:cs="Times New Roman"/>
        </w:rPr>
        <w:t xml:space="preserve">0°C </w:t>
      </w:r>
      <w:r w:rsidRPr="00166C95">
        <w:rPr>
          <w:rFonts w:ascii="Times New Roman" w:eastAsia="Times New Roman" w:hAnsi="Times New Roman" w:cs="Times New Roman"/>
        </w:rPr>
        <w:t xml:space="preserve">и 101.325 kPa. Стойността може да бъде въведена или като </w:t>
      </w:r>
      <w:r w:rsidRPr="00166C95">
        <w:rPr>
          <w:rFonts w:ascii="Times New Roman" w:hAnsi="Times New Roman" w:cs="Times New Roman"/>
        </w:rPr>
        <w:t>0.XX или в XX% (напр. 0.</w:t>
      </w:r>
      <w:r w:rsidR="00854143" w:rsidRPr="00166C95">
        <w:rPr>
          <w:rFonts w:ascii="Times New Roman" w:hAnsi="Times New Roman" w:cs="Times New Roman"/>
        </w:rPr>
        <w:t>50</w:t>
      </w:r>
      <w:r w:rsidRPr="00166C95">
        <w:rPr>
          <w:rFonts w:ascii="Times New Roman" w:hAnsi="Times New Roman" w:cs="Times New Roman"/>
        </w:rPr>
        <w:t xml:space="preserve"> или </w:t>
      </w:r>
      <w:r w:rsidR="00854143" w:rsidRPr="00166C95">
        <w:rPr>
          <w:rFonts w:ascii="Times New Roman" w:hAnsi="Times New Roman" w:cs="Times New Roman"/>
        </w:rPr>
        <w:t>50</w:t>
      </w:r>
      <w:r w:rsidRPr="00166C95">
        <w:rPr>
          <w:rFonts w:ascii="Times New Roman" w:hAnsi="Times New Roman" w:cs="Times New Roman"/>
        </w:rPr>
        <w:t>%). Инструментът автоматично ще определи,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Pr="00166C95">
        <w:t xml:space="preserve"> </w:t>
      </w:r>
    </w:p>
    <w:p w:rsidR="00586617" w:rsidRPr="00166C95" w:rsidRDefault="00854143" w:rsidP="00586617">
      <w:pPr>
        <w:pStyle w:val="Default"/>
        <w:jc w:val="both"/>
        <w:rPr>
          <w:rFonts w:ascii="Times New Roman" w:hAnsi="Times New Roman" w:cs="Times New Roman"/>
        </w:rPr>
      </w:pPr>
      <w:r w:rsidRPr="00166C95">
        <w:rPr>
          <w:rFonts w:ascii="Times New Roman" w:hAnsi="Times New Roman" w:cs="Times New Roman"/>
        </w:rPr>
        <w:t xml:space="preserve">с) След това се изчислява </w:t>
      </w:r>
      <w:r w:rsidRPr="00166C95">
        <w:rPr>
          <w:rFonts w:ascii="Times New Roman" w:hAnsi="Times New Roman" w:cs="Times New Roman"/>
          <w:b/>
        </w:rPr>
        <w:t>годишното равнище на историческа активност</w:t>
      </w:r>
      <w:r w:rsidRPr="00166C95">
        <w:rPr>
          <w:rFonts w:ascii="Times New Roman" w:hAnsi="Times New Roman" w:cs="Times New Roman"/>
        </w:rPr>
        <w:t xml:space="preserve"> на</w:t>
      </w:r>
      <w:r w:rsidRPr="00166C95">
        <w:rPr>
          <w:rFonts w:ascii="Times New Roman" w:eastAsia="Times New Roman" w:hAnsi="Times New Roman" w:cs="Times New Roman"/>
          <w:b/>
        </w:rPr>
        <w:t xml:space="preserve"> </w:t>
      </w:r>
      <w:r w:rsidR="00D405C8" w:rsidRPr="00166C95">
        <w:rPr>
          <w:rFonts w:ascii="Times New Roman" w:eastAsia="Times New Roman" w:hAnsi="Times New Roman" w:cs="Times New Roman"/>
          <w:b/>
        </w:rPr>
        <w:t>синтетичен</w:t>
      </w:r>
      <w:r w:rsidRPr="00166C95">
        <w:rPr>
          <w:rFonts w:ascii="Times New Roman" w:eastAsia="Times New Roman" w:hAnsi="Times New Roman" w:cs="Times New Roman"/>
          <w:b/>
        </w:rPr>
        <w:t xml:space="preserve"> газ </w:t>
      </w:r>
      <w:r w:rsidRPr="00166C95">
        <w:rPr>
          <w:rFonts w:ascii="Times New Roman" w:eastAsia="Times New Roman" w:hAnsi="Times New Roman" w:cs="Times New Roman"/>
        </w:rPr>
        <w:t>в метрични тонове</w:t>
      </w:r>
      <w:r w:rsidRPr="00166C95">
        <w:rPr>
          <w:rFonts w:ascii="Times New Roman" w:eastAsia="Times New Roman" w:hAnsi="Times New Roman" w:cs="Times New Roman"/>
          <w:b/>
        </w:rPr>
        <w:t xml:space="preserve"> </w:t>
      </w:r>
      <w:r w:rsidRPr="00166C95">
        <w:rPr>
          <w:rFonts w:ascii="Times New Roman" w:eastAsia="Times New Roman" w:hAnsi="Times New Roman" w:cs="Times New Roman"/>
        </w:rPr>
        <w:t xml:space="preserve">на година с 47% стандартизирано съдържание на водород. Това се извършва съгласно частта от формулата в Приложение </w:t>
      </w:r>
      <w:r w:rsidRPr="00166C95">
        <w:rPr>
          <w:rFonts w:ascii="Times New Roman" w:hAnsi="Times New Roman" w:cs="Times New Roman"/>
        </w:rPr>
        <w:t>III</w:t>
      </w:r>
      <w:r w:rsidRPr="00166C95">
        <w:rPr>
          <w:rFonts w:ascii="Times New Roman" w:eastAsia="Times New Roman" w:hAnsi="Times New Roman" w:cs="Times New Roman"/>
        </w:rPr>
        <w:t xml:space="preserve"> на </w:t>
      </w:r>
      <w:r w:rsidR="007072FB">
        <w:rPr>
          <w:rFonts w:ascii="Times New Roman" w:eastAsia="Times New Roman" w:hAnsi="Times New Roman" w:cs="Times New Roman"/>
        </w:rPr>
        <w:t>FAR</w:t>
      </w:r>
      <w:r w:rsidRPr="00166C95">
        <w:rPr>
          <w:rFonts w:ascii="Times New Roman" w:eastAsia="Times New Roman" w:hAnsi="Times New Roman" w:cs="Times New Roman"/>
        </w:rPr>
        <w:t>, точка 7</w:t>
      </w:r>
      <w:r w:rsidR="00026495" w:rsidRPr="00166C95">
        <w:rPr>
          <w:rFonts w:ascii="Times New Roman" w:eastAsia="Times New Roman" w:hAnsi="Times New Roman" w:cs="Times New Roman"/>
        </w:rPr>
        <w:t>,</w:t>
      </w:r>
      <w:r w:rsidRPr="00166C95">
        <w:rPr>
          <w:rFonts w:ascii="Times New Roman" w:eastAsia="Times New Roman" w:hAnsi="Times New Roman" w:cs="Times New Roman"/>
        </w:rPr>
        <w:t xml:space="preserve"> преди да бъде определена средната стойност. </w:t>
      </w:r>
      <w:r w:rsidRPr="00166C95">
        <w:rPr>
          <w:rFonts w:ascii="Times New Roman" w:eastAsia="Times New Roman" w:hAnsi="Times New Roman" w:cs="Times New Roman"/>
          <w:i/>
        </w:rPr>
        <w:t xml:space="preserve">Формулярът за събиране на базови данни по </w:t>
      </w:r>
      <w:r w:rsidR="00A36879" w:rsidRPr="00166C95">
        <w:rPr>
          <w:rFonts w:ascii="Times New Roman" w:eastAsia="Times New Roman" w:hAnsi="Times New Roman" w:cs="Times New Roman"/>
          <w:i/>
        </w:rPr>
        <w:t>НИМ</w:t>
      </w:r>
      <w:r w:rsidRPr="00166C95">
        <w:rPr>
          <w:rFonts w:ascii="Times New Roman" w:eastAsia="Times New Roman" w:hAnsi="Times New Roman" w:cs="Times New Roman"/>
          <w:i/>
        </w:rPr>
        <w:t xml:space="preserve"> автоматично извършва изискваното изчисление</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Ако резултатът е отрицателен, той се замества с нула</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Вж. също така глава 51 от Ръководен документ 9 с насоки, специфични за секторите.</w:t>
      </w:r>
    </w:p>
    <w:p w:rsidR="00DE78B9" w:rsidRPr="00166C95" w:rsidRDefault="00DE78B9" w:rsidP="00DE78B9">
      <w:pPr>
        <w:pStyle w:val="NoSpacing"/>
        <w:spacing w:line="276" w:lineRule="auto"/>
        <w:jc w:val="both"/>
        <w:rPr>
          <w:rFonts w:eastAsia="Times New Roman"/>
          <w:i/>
          <w:szCs w:val="24"/>
        </w:rPr>
      </w:pPr>
    </w:p>
    <w:p w:rsidR="007C014D" w:rsidRPr="00166C95" w:rsidRDefault="00DE78B9" w:rsidP="00DE78B9">
      <w:pPr>
        <w:pStyle w:val="NoSpacing"/>
        <w:spacing w:line="276" w:lineRule="auto"/>
        <w:jc w:val="both"/>
        <w:rPr>
          <w:rFonts w:eastAsia="Times New Roman"/>
          <w:i/>
          <w:szCs w:val="24"/>
        </w:rPr>
      </w:pPr>
      <w:r w:rsidRPr="00166C95">
        <w:rPr>
          <w:rFonts w:eastAsia="Times New Roman"/>
          <w:i/>
          <w:szCs w:val="24"/>
        </w:rPr>
        <w:t xml:space="preserve">Във формуляра за събиране на базови данни по </w:t>
      </w:r>
      <w:r w:rsidR="00A36879" w:rsidRPr="00166C95">
        <w:rPr>
          <w:rFonts w:eastAsia="Times New Roman"/>
          <w:i/>
          <w:szCs w:val="24"/>
        </w:rPr>
        <w:t>НИМ</w:t>
      </w:r>
      <w:r w:rsidRPr="00166C95">
        <w:rPr>
          <w:rFonts w:eastAsia="Times New Roman"/>
          <w:i/>
          <w:szCs w:val="24"/>
        </w:rPr>
        <w:t xml:space="preserve"> историческите равнища на активност, определени в този раздел, автоматично се копират в лист F.</w:t>
      </w:r>
    </w:p>
    <w:p w:rsidR="00DE78B9" w:rsidRPr="00166C95" w:rsidRDefault="00DE78B9" w:rsidP="00DE78B9">
      <w:pPr>
        <w:pStyle w:val="NoSpacing"/>
        <w:spacing w:line="276" w:lineRule="auto"/>
        <w:jc w:val="both"/>
        <w:rPr>
          <w:rFonts w:eastAsia="Times New Roman"/>
          <w:i/>
          <w:szCs w:val="24"/>
        </w:rPr>
      </w:pPr>
    </w:p>
    <w:p w:rsidR="00DE78B9" w:rsidRPr="00166C95" w:rsidRDefault="00DE78B9" w:rsidP="00D57A01">
      <w:pPr>
        <w:pStyle w:val="NoSpacing"/>
        <w:spacing w:line="276" w:lineRule="auto"/>
        <w:jc w:val="both"/>
        <w:outlineLvl w:val="1"/>
        <w:rPr>
          <w:b/>
          <w:szCs w:val="24"/>
        </w:rPr>
      </w:pPr>
      <w:bookmarkStart w:id="114" w:name="_Toc3196052"/>
      <w:r w:rsidRPr="00166C95">
        <w:rPr>
          <w:b/>
          <w:bCs/>
          <w:szCs w:val="24"/>
        </w:rPr>
        <w:t xml:space="preserve">H.VIII </w:t>
      </w:r>
      <w:r w:rsidR="000952AB" w:rsidRPr="00166C95">
        <w:rPr>
          <w:b/>
          <w:szCs w:val="24"/>
        </w:rPr>
        <w:t>Етиленов оксид/етилен гликоли</w:t>
      </w:r>
      <w:bookmarkEnd w:id="114"/>
    </w:p>
    <w:p w:rsidR="000952AB" w:rsidRPr="00166C95" w:rsidRDefault="000952AB" w:rsidP="000952AB">
      <w:pPr>
        <w:pStyle w:val="NoSpacing"/>
        <w:spacing w:line="276" w:lineRule="auto"/>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подинсталации за етиленов оксид/етилен гликоли. Този раздел се отнася само за инсталации, които съдържат подинсталация за етиленов оксид/етилен гликоли. </w:t>
      </w:r>
      <w:r w:rsidRPr="00166C95">
        <w:rPr>
          <w:rFonts w:eastAsia="Times New Roman"/>
          <w:i/>
          <w:szCs w:val="24"/>
        </w:rPr>
        <w:t xml:space="preserve">Формулярът за събиране на базови </w:t>
      </w:r>
      <w:r w:rsidRPr="00166C95">
        <w:rPr>
          <w:rFonts w:eastAsia="Times New Roman"/>
          <w:i/>
          <w:szCs w:val="24"/>
        </w:rPr>
        <w:lastRenderedPageBreak/>
        <w:t xml:space="preserve">данни по </w:t>
      </w:r>
      <w:r w:rsidR="00A36879" w:rsidRPr="00166C95">
        <w:rPr>
          <w:rFonts w:eastAsia="Times New Roman"/>
          <w:i/>
          <w:szCs w:val="24"/>
        </w:rPr>
        <w:t>НИМ</w:t>
      </w:r>
      <w:r w:rsidRPr="00166C95">
        <w:rPr>
          <w:rFonts w:eastAsia="Times New Roman"/>
          <w:i/>
          <w:szCs w:val="24"/>
        </w:rPr>
        <w:t xml:space="preserve"> автоматично показва в а) 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Pr="00166C95">
        <w:rPr>
          <w:i/>
          <w:iCs/>
          <w:sz w:val="23"/>
          <w:szCs w:val="23"/>
        </w:rPr>
        <w:t xml:space="preserve">A.III.1 </w:t>
      </w:r>
      <w:r w:rsidRPr="00166C95">
        <w:rPr>
          <w:rFonts w:eastAsia="Times New Roman"/>
          <w:i/>
          <w:szCs w:val="24"/>
        </w:rPr>
        <w:t>(лист „Подинсталации с продуктов показател”). Вж. глава 46 от Ръководен документ 9 с насоки, специфични за секторите, за повече информация относно подинсталациите за етиленов оксид/етилен гликоли).</w:t>
      </w:r>
    </w:p>
    <w:p w:rsidR="00C10D39" w:rsidRPr="00166C95" w:rsidRDefault="00C10D39" w:rsidP="000952AB">
      <w:pPr>
        <w:pStyle w:val="NoSpacing"/>
        <w:spacing w:line="276" w:lineRule="auto"/>
        <w:jc w:val="both"/>
        <w:rPr>
          <w:rFonts w:eastAsia="Times New Roman"/>
          <w:i/>
          <w:szCs w:val="24"/>
        </w:rPr>
      </w:pPr>
    </w:p>
    <w:p w:rsidR="00C10D39" w:rsidRPr="00166C95" w:rsidRDefault="00C10D39" w:rsidP="00C10D39">
      <w:pPr>
        <w:pStyle w:val="NoSpacing"/>
        <w:spacing w:line="276" w:lineRule="auto"/>
        <w:jc w:val="both"/>
        <w:rPr>
          <w:rFonts w:eastAsia="Times New Roman"/>
          <w:szCs w:val="24"/>
        </w:rPr>
      </w:pPr>
      <w:r w:rsidRPr="00166C95">
        <w:rPr>
          <w:rFonts w:eastAsia="Times New Roman"/>
          <w:szCs w:val="24"/>
        </w:rPr>
        <w:t>Операторът трябва да посочи:</w:t>
      </w:r>
    </w:p>
    <w:p w:rsidR="00C10D39" w:rsidRPr="00166C95" w:rsidRDefault="00C10D39" w:rsidP="00C10D39">
      <w:pPr>
        <w:pStyle w:val="NoSpacing"/>
        <w:numPr>
          <w:ilvl w:val="0"/>
          <w:numId w:val="36"/>
        </w:numPr>
        <w:spacing w:line="276" w:lineRule="auto"/>
        <w:jc w:val="both"/>
        <w:rPr>
          <w:rFonts w:eastAsia="Times New Roman"/>
          <w:szCs w:val="24"/>
        </w:rPr>
      </w:pPr>
      <w:r w:rsidRPr="00166C95">
        <w:rPr>
          <w:rFonts w:eastAsia="Times New Roman"/>
          <w:b/>
          <w:szCs w:val="24"/>
        </w:rPr>
        <w:t>Производството на етиленов оксид</w:t>
      </w:r>
      <w:r w:rsidRPr="00166C95">
        <w:rPr>
          <w:rFonts w:eastAsia="Times New Roman"/>
          <w:szCs w:val="24"/>
        </w:rPr>
        <w:t xml:space="preserve"> в тонове на година</w:t>
      </w:r>
    </w:p>
    <w:p w:rsidR="00C10D39" w:rsidRPr="00166C95" w:rsidRDefault="00C10D39" w:rsidP="00C10D39">
      <w:pPr>
        <w:pStyle w:val="NoSpacing"/>
        <w:numPr>
          <w:ilvl w:val="0"/>
          <w:numId w:val="36"/>
        </w:numPr>
        <w:spacing w:line="276" w:lineRule="auto"/>
        <w:jc w:val="both"/>
        <w:rPr>
          <w:rFonts w:eastAsia="Times New Roman"/>
          <w:szCs w:val="24"/>
        </w:rPr>
      </w:pPr>
      <w:r w:rsidRPr="00166C95">
        <w:rPr>
          <w:rFonts w:eastAsia="Times New Roman"/>
          <w:b/>
          <w:szCs w:val="24"/>
        </w:rPr>
        <w:t>Производството на моноетилен гликол</w:t>
      </w:r>
      <w:r w:rsidRPr="00166C95">
        <w:rPr>
          <w:rFonts w:eastAsia="Times New Roman"/>
          <w:szCs w:val="24"/>
        </w:rPr>
        <w:t xml:space="preserve"> в тонове на година</w:t>
      </w:r>
    </w:p>
    <w:p w:rsidR="00C10D39" w:rsidRPr="00166C95" w:rsidRDefault="00C10D39" w:rsidP="00C10D39">
      <w:pPr>
        <w:pStyle w:val="NoSpacing"/>
        <w:numPr>
          <w:ilvl w:val="0"/>
          <w:numId w:val="36"/>
        </w:numPr>
        <w:spacing w:line="276" w:lineRule="auto"/>
        <w:jc w:val="both"/>
        <w:rPr>
          <w:rFonts w:eastAsia="Times New Roman"/>
          <w:szCs w:val="24"/>
        </w:rPr>
      </w:pPr>
      <w:r w:rsidRPr="00166C95">
        <w:rPr>
          <w:rFonts w:eastAsia="Times New Roman"/>
          <w:b/>
          <w:szCs w:val="24"/>
        </w:rPr>
        <w:t>Производството на диетилен гликол</w:t>
      </w:r>
      <w:r w:rsidRPr="00166C95">
        <w:rPr>
          <w:rFonts w:eastAsia="Times New Roman"/>
          <w:szCs w:val="24"/>
        </w:rPr>
        <w:t xml:space="preserve"> в тонове на година</w:t>
      </w:r>
    </w:p>
    <w:p w:rsidR="00C10D39" w:rsidRPr="00166C95" w:rsidRDefault="00C10D39" w:rsidP="00C10D39">
      <w:pPr>
        <w:pStyle w:val="NoSpacing"/>
        <w:numPr>
          <w:ilvl w:val="0"/>
          <w:numId w:val="36"/>
        </w:numPr>
        <w:spacing w:line="276" w:lineRule="auto"/>
        <w:jc w:val="both"/>
        <w:rPr>
          <w:rFonts w:eastAsia="Times New Roman"/>
          <w:szCs w:val="24"/>
        </w:rPr>
      </w:pPr>
      <w:r w:rsidRPr="00166C95">
        <w:rPr>
          <w:rFonts w:eastAsia="Times New Roman"/>
          <w:b/>
          <w:szCs w:val="24"/>
        </w:rPr>
        <w:t>Производството на триетилен гликол</w:t>
      </w:r>
      <w:r w:rsidRPr="00166C95">
        <w:rPr>
          <w:rFonts w:eastAsia="Times New Roman"/>
          <w:szCs w:val="24"/>
        </w:rPr>
        <w:t xml:space="preserve"> в тонове на година</w:t>
      </w:r>
    </w:p>
    <w:p w:rsidR="00C10D39" w:rsidRPr="00166C95" w:rsidRDefault="00C10D39" w:rsidP="00C10D39">
      <w:pPr>
        <w:pStyle w:val="NoSpacing"/>
        <w:numPr>
          <w:ilvl w:val="0"/>
          <w:numId w:val="36"/>
        </w:numPr>
        <w:spacing w:line="276" w:lineRule="auto"/>
        <w:jc w:val="both"/>
        <w:rPr>
          <w:rFonts w:eastAsia="Times New Roman"/>
          <w:szCs w:val="24"/>
        </w:rPr>
      </w:pPr>
      <w:r w:rsidRPr="00166C95">
        <w:rPr>
          <w:rFonts w:eastAsia="Times New Roman"/>
          <w:b/>
          <w:szCs w:val="24"/>
        </w:rPr>
        <w:t>Сумата от горните производства</w:t>
      </w:r>
      <w:r w:rsidRPr="00166C95">
        <w:rPr>
          <w:rFonts w:eastAsia="Times New Roman"/>
          <w:szCs w:val="24"/>
        </w:rPr>
        <w:t xml:space="preserve"> в тонове на година. </w:t>
      </w:r>
      <w:r w:rsidRPr="00166C95">
        <w:rPr>
          <w:rFonts w:eastAsia="Times New Roman"/>
          <w:i/>
          <w:szCs w:val="24"/>
        </w:rPr>
        <w:t>Формулярът за събиране на базови данни по НИМ автоматично изчислява сумата</w:t>
      </w:r>
      <w:r w:rsidRPr="00166C95">
        <w:rPr>
          <w:rFonts w:eastAsia="Times New Roman"/>
          <w:szCs w:val="24"/>
        </w:rPr>
        <w:t>.</w:t>
      </w:r>
    </w:p>
    <w:p w:rsidR="00301D67" w:rsidRPr="00166C95" w:rsidRDefault="00C10D39" w:rsidP="00C10D39">
      <w:pPr>
        <w:pStyle w:val="NoSpacing"/>
        <w:spacing w:line="276" w:lineRule="auto"/>
        <w:jc w:val="both"/>
      </w:pPr>
      <w:r w:rsidRPr="00166C95">
        <w:rPr>
          <w:i/>
          <w:iCs/>
          <w:sz w:val="23"/>
          <w:szCs w:val="23"/>
        </w:rPr>
        <w:t xml:space="preserve">Таблицата посочва коефициента на превръщане за всяко вещество спрямо </w:t>
      </w:r>
      <w:r w:rsidRPr="00166C95">
        <w:rPr>
          <w:rFonts w:eastAsia="Times New Roman"/>
          <w:i/>
          <w:szCs w:val="24"/>
        </w:rPr>
        <w:t xml:space="preserve">етиленовия оксид, съгласно използваното в изчислението </w:t>
      </w:r>
      <w:r w:rsidRPr="00166C95">
        <w:rPr>
          <w:i/>
          <w:iCs/>
          <w:sz w:val="23"/>
          <w:szCs w:val="23"/>
        </w:rPr>
        <w:t xml:space="preserve">(CF(EOE)). </w:t>
      </w:r>
      <w:r w:rsidR="00301D67" w:rsidRPr="00166C95">
        <w:t>Инструментът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p>
    <w:p w:rsidR="00301D67" w:rsidRPr="00166C95" w:rsidRDefault="00301D67" w:rsidP="00301D67">
      <w:pPr>
        <w:pStyle w:val="Default"/>
        <w:jc w:val="both"/>
        <w:rPr>
          <w:rFonts w:ascii="Times New Roman" w:hAnsi="Times New Roman" w:cs="Times New Roman"/>
        </w:rPr>
      </w:pPr>
      <w:r w:rsidRPr="00166C95">
        <w:rPr>
          <w:rFonts w:ascii="Times New Roman" w:hAnsi="Times New Roman" w:cs="Times New Roman"/>
        </w:rPr>
        <w:t xml:space="preserve">с) След това се изчислява </w:t>
      </w:r>
      <w:r w:rsidRPr="00166C95">
        <w:rPr>
          <w:rFonts w:ascii="Times New Roman" w:hAnsi="Times New Roman" w:cs="Times New Roman"/>
          <w:b/>
        </w:rPr>
        <w:t>годишното равнище на историческа активност</w:t>
      </w:r>
      <w:r w:rsidRPr="00166C95">
        <w:rPr>
          <w:rFonts w:ascii="Times New Roman" w:hAnsi="Times New Roman" w:cs="Times New Roman"/>
        </w:rPr>
        <w:t xml:space="preserve"> на</w:t>
      </w:r>
      <w:r w:rsidRPr="00166C95">
        <w:rPr>
          <w:rFonts w:ascii="Times New Roman" w:eastAsia="Times New Roman" w:hAnsi="Times New Roman" w:cs="Times New Roman"/>
          <w:b/>
        </w:rPr>
        <w:t xml:space="preserve"> </w:t>
      </w:r>
      <w:r w:rsidRPr="00166C95">
        <w:rPr>
          <w:rFonts w:ascii="Times New Roman" w:eastAsia="Times New Roman" w:hAnsi="Times New Roman" w:cs="Times New Roman"/>
        </w:rPr>
        <w:t>етиленов оксид/етилен гликоли в метрични тонове. Това се извършва</w:t>
      </w:r>
      <w:r w:rsidRPr="00166C95">
        <w:rPr>
          <w:rFonts w:ascii="Times New Roman" w:eastAsia="Times New Roman" w:hAnsi="Times New Roman" w:cs="Times New Roman"/>
          <w:b/>
        </w:rPr>
        <w:t xml:space="preserve"> </w:t>
      </w:r>
      <w:r w:rsidRPr="00166C95">
        <w:rPr>
          <w:rFonts w:ascii="Times New Roman" w:eastAsia="Times New Roman" w:hAnsi="Times New Roman" w:cs="Times New Roman"/>
        </w:rPr>
        <w:t xml:space="preserve">съгласно частта от формулата в Приложение </w:t>
      </w:r>
      <w:r w:rsidRPr="00166C95">
        <w:rPr>
          <w:rFonts w:ascii="Times New Roman" w:hAnsi="Times New Roman" w:cs="Times New Roman"/>
        </w:rPr>
        <w:t>III</w:t>
      </w:r>
      <w:r w:rsidRPr="00166C95">
        <w:rPr>
          <w:rFonts w:ascii="Times New Roman" w:eastAsia="Times New Roman" w:hAnsi="Times New Roman" w:cs="Times New Roman"/>
        </w:rPr>
        <w:t xml:space="preserve"> на </w:t>
      </w:r>
      <w:r w:rsidR="007072FB">
        <w:rPr>
          <w:rFonts w:ascii="Times New Roman" w:eastAsia="Times New Roman" w:hAnsi="Times New Roman" w:cs="Times New Roman"/>
        </w:rPr>
        <w:t>FAR</w:t>
      </w:r>
      <w:r w:rsidRPr="00166C95">
        <w:rPr>
          <w:rFonts w:ascii="Times New Roman" w:eastAsia="Times New Roman" w:hAnsi="Times New Roman" w:cs="Times New Roman"/>
        </w:rPr>
        <w:t xml:space="preserve">, точка 8, преди да бъде определена средната стойност. </w:t>
      </w:r>
      <w:r w:rsidRPr="00166C95">
        <w:rPr>
          <w:rFonts w:ascii="Times New Roman" w:eastAsia="Times New Roman" w:hAnsi="Times New Roman" w:cs="Times New Roman"/>
          <w:i/>
        </w:rPr>
        <w:t>Фор</w:t>
      </w:r>
      <w:r w:rsidRPr="00166C95">
        <w:rPr>
          <w:rFonts w:ascii="Times New Roman" w:eastAsia="Times New Roman" w:hAnsi="Times New Roman" w:cs="Times New Roman"/>
          <w:i/>
        </w:rPr>
        <w:lastRenderedPageBreak/>
        <w:t>мулярът за събиране на базови данни по НИМ автоматично извършва изискваното изчисление</w:t>
      </w:r>
      <w:r w:rsidRPr="00166C95">
        <w:rPr>
          <w:rFonts w:ascii="Times New Roman" w:eastAsia="Times New Roman" w:hAnsi="Times New Roman" w:cs="Times New Roman"/>
        </w:rPr>
        <w:t xml:space="preserve">. </w:t>
      </w:r>
      <w:r w:rsidRPr="00166C95">
        <w:rPr>
          <w:rFonts w:ascii="Times New Roman" w:eastAsia="Times New Roman" w:hAnsi="Times New Roman" w:cs="Times New Roman"/>
          <w:i/>
        </w:rPr>
        <w:t>Вж. също така глава 46 от Ръководен документ 9 с насоки, специфични за секторите.</w:t>
      </w:r>
    </w:p>
    <w:p w:rsidR="00301D67" w:rsidRPr="00166C95" w:rsidRDefault="00301D67" w:rsidP="00301D67">
      <w:pPr>
        <w:pStyle w:val="Default"/>
      </w:pPr>
    </w:p>
    <w:p w:rsidR="00301D67" w:rsidRPr="00166C95" w:rsidRDefault="00301D67" w:rsidP="00301D67">
      <w:pPr>
        <w:pStyle w:val="Default"/>
        <w:jc w:val="both"/>
        <w:rPr>
          <w:rFonts w:ascii="Times New Roman" w:hAnsi="Times New Roman" w:cs="Times New Roman"/>
          <w:sz w:val="23"/>
          <w:szCs w:val="23"/>
        </w:rPr>
      </w:pPr>
      <w:r w:rsidRPr="00166C95">
        <w:rPr>
          <w:rFonts w:ascii="Times New Roman" w:eastAsia="Times New Roman" w:hAnsi="Times New Roman" w:cs="Times New Roman"/>
          <w:i/>
        </w:rPr>
        <w:t>Във формуляра за събиране на базови данни по НИМ историческите равнища на активност, определени в този раздел, автоматично се копират в лист F.</w:t>
      </w:r>
    </w:p>
    <w:p w:rsidR="00604969" w:rsidRPr="00166C95" w:rsidRDefault="00604969" w:rsidP="00D57A01">
      <w:pPr>
        <w:pStyle w:val="Heading2"/>
        <w:rPr>
          <w:rFonts w:ascii="Times New Roman" w:hAnsi="Times New Roman"/>
          <w:color w:val="auto"/>
          <w:sz w:val="22"/>
        </w:rPr>
      </w:pPr>
      <w:bookmarkStart w:id="115" w:name="_Toc297627230"/>
      <w:bookmarkStart w:id="116" w:name="_Toc3027672"/>
      <w:bookmarkStart w:id="117" w:name="_Toc3196053"/>
      <w:r w:rsidRPr="00166C95">
        <w:rPr>
          <w:rFonts w:ascii="Times New Roman" w:hAnsi="Times New Roman"/>
          <w:color w:val="auto"/>
          <w:sz w:val="22"/>
        </w:rPr>
        <w:t>H.IX Винилхлориден мономер</w:t>
      </w:r>
      <w:bookmarkEnd w:id="115"/>
      <w:bookmarkEnd w:id="116"/>
      <w:bookmarkEnd w:id="117"/>
    </w:p>
    <w:p w:rsidR="00604969" w:rsidRPr="00166C95" w:rsidRDefault="00604969" w:rsidP="00604969">
      <w:pPr>
        <w:pStyle w:val="NoSpacing"/>
        <w:spacing w:line="276" w:lineRule="auto"/>
        <w:jc w:val="both"/>
        <w:rPr>
          <w:rFonts w:eastAsia="Times New Roman"/>
          <w:i/>
          <w:szCs w:val="24"/>
        </w:rPr>
      </w:pPr>
      <w:r w:rsidRPr="00166C95">
        <w:rPr>
          <w:rFonts w:eastAsia="Times New Roman"/>
          <w:szCs w:val="24"/>
        </w:rPr>
        <w:t xml:space="preserve">Настоящият раздел дава насоки относно събирането на данни за подинсталации за винилхлориден мономер (VCM). Този раздел се отнася само за инсталации, които съдържат подинсталация за винилхлориден мономер. </w:t>
      </w:r>
      <w:r w:rsidRPr="00166C95">
        <w:rPr>
          <w:rFonts w:eastAsia="Times New Roman"/>
          <w:i/>
          <w:szCs w:val="24"/>
        </w:rPr>
        <w:t xml:space="preserve">Формулярът за събиране на базови данни по НИМ автоматично показва в а) дали този раздел е </w:t>
      </w:r>
      <w:r w:rsidRPr="00166C95">
        <w:rPr>
          <w:rFonts w:eastAsia="Times New Roman"/>
          <w:b/>
          <w:i/>
          <w:szCs w:val="24"/>
        </w:rPr>
        <w:t>приложим</w:t>
      </w:r>
      <w:r w:rsidRPr="00166C95">
        <w:rPr>
          <w:rFonts w:eastAsia="Times New Roman"/>
          <w:i/>
          <w:szCs w:val="24"/>
        </w:rPr>
        <w:t xml:space="preserve"> на базата на данните, събрани съгласно раздел </w:t>
      </w:r>
      <w:r w:rsidRPr="00166C95">
        <w:rPr>
          <w:i/>
          <w:iCs/>
          <w:sz w:val="23"/>
          <w:szCs w:val="23"/>
        </w:rPr>
        <w:t xml:space="preserve">A.III.1 </w:t>
      </w:r>
      <w:r w:rsidRPr="00166C95">
        <w:rPr>
          <w:rFonts w:eastAsia="Times New Roman"/>
          <w:i/>
          <w:szCs w:val="24"/>
        </w:rPr>
        <w:t>(лист „Подинсталации с продуктов показател”). Вж. глава 47 от Ръководен документ 9 с насоки, специфични за секторите, за повече информация относно подинсталациите за винилхлориден мономер).</w:t>
      </w:r>
    </w:p>
    <w:p w:rsidR="00604969" w:rsidRPr="00166C95" w:rsidRDefault="00604969" w:rsidP="00604969">
      <w:pPr>
        <w:pStyle w:val="NoSpacing"/>
        <w:spacing w:line="276" w:lineRule="auto"/>
        <w:jc w:val="both"/>
        <w:rPr>
          <w:rFonts w:eastAsia="Times New Roman"/>
          <w:szCs w:val="24"/>
        </w:rPr>
      </w:pPr>
    </w:p>
    <w:p w:rsidR="00604969" w:rsidRPr="00166C95" w:rsidRDefault="00604969" w:rsidP="00604969">
      <w:pPr>
        <w:pStyle w:val="NoSpacing"/>
        <w:spacing w:line="276" w:lineRule="auto"/>
        <w:jc w:val="both"/>
        <w:rPr>
          <w:rFonts w:eastAsia="Times New Roman"/>
          <w:szCs w:val="24"/>
        </w:rPr>
      </w:pPr>
      <w:r w:rsidRPr="00166C95">
        <w:rPr>
          <w:rFonts w:eastAsia="Times New Roman"/>
          <w:szCs w:val="24"/>
        </w:rPr>
        <w:t>Операторът трябва да посочи:</w:t>
      </w:r>
    </w:p>
    <w:p w:rsidR="00604969" w:rsidRPr="00166C95" w:rsidRDefault="00604969" w:rsidP="00604969">
      <w:pPr>
        <w:pStyle w:val="NoSpacing"/>
        <w:spacing w:line="276" w:lineRule="auto"/>
        <w:ind w:left="840"/>
        <w:jc w:val="both"/>
        <w:rPr>
          <w:rFonts w:eastAsia="Times New Roman"/>
          <w:szCs w:val="24"/>
        </w:rPr>
      </w:pPr>
      <w:r w:rsidRPr="00166C95">
        <w:rPr>
          <w:rFonts w:eastAsia="Times New Roman"/>
          <w:szCs w:val="24"/>
        </w:rPr>
        <w:t>b) Данни, свързани с емисиите, по-конкретно:</w:t>
      </w:r>
    </w:p>
    <w:p w:rsidR="00604969" w:rsidRPr="00166C95" w:rsidRDefault="00604969" w:rsidP="00604969">
      <w:pPr>
        <w:pStyle w:val="NoSpacing"/>
        <w:numPr>
          <w:ilvl w:val="0"/>
          <w:numId w:val="37"/>
        </w:numPr>
        <w:spacing w:line="276" w:lineRule="auto"/>
        <w:jc w:val="both"/>
        <w:rPr>
          <w:rFonts w:eastAsia="Times New Roman"/>
          <w:szCs w:val="24"/>
        </w:rPr>
      </w:pPr>
      <w:r w:rsidRPr="00166C95">
        <w:rPr>
          <w:rFonts w:eastAsia="Times New Roman"/>
          <w:b/>
          <w:szCs w:val="24"/>
        </w:rPr>
        <w:t>Преки емисии, разпределени</w:t>
      </w:r>
      <w:r w:rsidRPr="00166C95">
        <w:rPr>
          <w:rFonts w:eastAsia="Times New Roman"/>
          <w:szCs w:val="24"/>
        </w:rPr>
        <w:t xml:space="preserve"> за тази подинсталация</w:t>
      </w:r>
      <w:r w:rsidR="00D56DA9" w:rsidRPr="00166C95">
        <w:rPr>
          <w:rFonts w:eastAsia="Times New Roman"/>
          <w:szCs w:val="24"/>
        </w:rPr>
        <w:t>,</w:t>
      </w:r>
      <w:r w:rsidRPr="00166C95">
        <w:rPr>
          <w:rFonts w:eastAsia="Times New Roman"/>
          <w:szCs w:val="24"/>
        </w:rPr>
        <w:t xml:space="preserve"> в CO</w:t>
      </w:r>
      <w:r w:rsidRPr="00166C95">
        <w:rPr>
          <w:rFonts w:eastAsia="Times New Roman"/>
          <w:szCs w:val="24"/>
          <w:vertAlign w:val="subscript"/>
        </w:rPr>
        <w:t>2</w:t>
      </w:r>
      <w:r w:rsidRPr="00166C95">
        <w:rPr>
          <w:rFonts w:eastAsia="Times New Roman"/>
          <w:szCs w:val="24"/>
        </w:rPr>
        <w:t xml:space="preserve"> тонове на година</w:t>
      </w:r>
    </w:p>
    <w:p w:rsidR="00604969" w:rsidRPr="00166C95" w:rsidRDefault="00604969" w:rsidP="00604969">
      <w:pPr>
        <w:pStyle w:val="NoSpacing"/>
        <w:numPr>
          <w:ilvl w:val="0"/>
          <w:numId w:val="37"/>
        </w:numPr>
        <w:spacing w:line="276" w:lineRule="auto"/>
        <w:jc w:val="both"/>
        <w:rPr>
          <w:rFonts w:eastAsia="Times New Roman"/>
          <w:szCs w:val="24"/>
        </w:rPr>
      </w:pPr>
      <w:r w:rsidRPr="00166C95">
        <w:rPr>
          <w:rFonts w:eastAsia="Times New Roman"/>
          <w:b/>
          <w:szCs w:val="24"/>
        </w:rPr>
        <w:t>Нетна внесена измерима топлинна енергия</w:t>
      </w:r>
      <w:r w:rsidRPr="00166C95">
        <w:rPr>
          <w:rFonts w:eastAsia="Times New Roman"/>
          <w:szCs w:val="24"/>
        </w:rPr>
        <w:t xml:space="preserve"> в TJ на година</w:t>
      </w:r>
    </w:p>
    <w:p w:rsidR="00604969" w:rsidRPr="00166C95" w:rsidRDefault="00604969" w:rsidP="00604969">
      <w:pPr>
        <w:pStyle w:val="NoSpacing"/>
        <w:numPr>
          <w:ilvl w:val="0"/>
          <w:numId w:val="37"/>
        </w:numPr>
        <w:spacing w:line="276" w:lineRule="auto"/>
        <w:jc w:val="both"/>
        <w:rPr>
          <w:rFonts w:eastAsia="Times New Roman"/>
          <w:szCs w:val="24"/>
        </w:rPr>
      </w:pPr>
      <w:r w:rsidRPr="00166C95">
        <w:rPr>
          <w:rFonts w:eastAsia="Times New Roman"/>
          <w:b/>
          <w:szCs w:val="24"/>
        </w:rPr>
        <w:t>Измеримо потребление на топлинна енергия от изгаряне на Н</w:t>
      </w:r>
      <w:r w:rsidRPr="00166C95">
        <w:rPr>
          <w:rFonts w:eastAsia="Times New Roman"/>
          <w:b/>
          <w:szCs w:val="24"/>
          <w:vertAlign w:val="subscript"/>
        </w:rPr>
        <w:t>2</w:t>
      </w:r>
      <w:r w:rsidRPr="00166C95">
        <w:rPr>
          <w:rFonts w:eastAsia="Times New Roman"/>
          <w:szCs w:val="24"/>
        </w:rPr>
        <w:t xml:space="preserve"> в TJ на година</w:t>
      </w:r>
    </w:p>
    <w:p w:rsidR="00604969" w:rsidRPr="00166C95" w:rsidRDefault="00604969" w:rsidP="00604969">
      <w:pPr>
        <w:pStyle w:val="Default"/>
        <w:numPr>
          <w:ilvl w:val="0"/>
          <w:numId w:val="38"/>
        </w:numPr>
        <w:ind w:hanging="246"/>
        <w:jc w:val="both"/>
        <w:rPr>
          <w:rFonts w:ascii="Times New Roman" w:hAnsi="Times New Roman" w:cs="Times New Roman"/>
        </w:rPr>
      </w:pPr>
      <w:r w:rsidRPr="00166C95">
        <w:rPr>
          <w:rFonts w:ascii="Times New Roman" w:eastAsia="Times New Roman" w:hAnsi="Times New Roman" w:cs="Times New Roman"/>
          <w:b/>
        </w:rPr>
        <w:t>Общи преки емисии</w:t>
      </w:r>
      <w:r w:rsidRPr="00166C95">
        <w:rPr>
          <w:rFonts w:ascii="Times New Roman" w:eastAsia="Times New Roman" w:hAnsi="Times New Roman" w:cs="Times New Roman"/>
        </w:rPr>
        <w:t xml:space="preserve"> в CO</w:t>
      </w:r>
      <w:r w:rsidRPr="00166C95">
        <w:rPr>
          <w:rFonts w:ascii="Times New Roman" w:eastAsia="Times New Roman" w:hAnsi="Times New Roman" w:cs="Times New Roman"/>
          <w:vertAlign w:val="subscript"/>
        </w:rPr>
        <w:t>2</w:t>
      </w:r>
      <w:r w:rsidRPr="00166C95">
        <w:rPr>
          <w:rFonts w:ascii="Times New Roman" w:eastAsia="Times New Roman" w:hAnsi="Times New Roman" w:cs="Times New Roman"/>
        </w:rPr>
        <w:t xml:space="preserve"> тонове на година. Това е равно на преките емисии, разпределени за подинсталацията (първа подточка) плюс нетната внесена измерима топлинна енергия (втора подточка) умножена по 62.3 tCO</w:t>
      </w:r>
      <w:r w:rsidRPr="00166C95">
        <w:rPr>
          <w:rFonts w:ascii="Times New Roman" w:eastAsia="Times New Roman" w:hAnsi="Times New Roman" w:cs="Times New Roman"/>
          <w:vertAlign w:val="subscript"/>
        </w:rPr>
        <w:t>2</w:t>
      </w:r>
      <w:r w:rsidRPr="00166C95">
        <w:rPr>
          <w:rFonts w:ascii="Times New Roman" w:eastAsia="Times New Roman" w:hAnsi="Times New Roman" w:cs="Times New Roman"/>
        </w:rPr>
        <w:t xml:space="preserve">/TJ. </w:t>
      </w:r>
      <w:r w:rsidRPr="00166C95">
        <w:rPr>
          <w:rFonts w:ascii="Times New Roman" w:eastAsia="Times New Roman" w:hAnsi="Times New Roman" w:cs="Times New Roman"/>
          <w:i/>
        </w:rPr>
        <w:t>Формулярът за събиране на базови данни по НИМ автоматично извършва това изчисление.</w:t>
      </w:r>
      <w:r w:rsidRPr="00166C95">
        <w:rPr>
          <w:rFonts w:ascii="Times New Roman" w:hAnsi="Times New Roman" w:cs="Times New Roman"/>
        </w:rPr>
        <w:t xml:space="preserve"> </w:t>
      </w:r>
    </w:p>
    <w:p w:rsidR="00604969" w:rsidRPr="00166C95" w:rsidRDefault="00604969" w:rsidP="00604969">
      <w:pPr>
        <w:pStyle w:val="Default"/>
        <w:numPr>
          <w:ilvl w:val="0"/>
          <w:numId w:val="38"/>
        </w:numPr>
        <w:ind w:hanging="246"/>
        <w:jc w:val="both"/>
        <w:rPr>
          <w:rFonts w:ascii="Times New Roman" w:hAnsi="Times New Roman" w:cs="Times New Roman"/>
        </w:rPr>
      </w:pPr>
      <w:r w:rsidRPr="00166C95">
        <w:rPr>
          <w:rFonts w:ascii="Times New Roman" w:eastAsia="Times New Roman" w:hAnsi="Times New Roman" w:cs="Times New Roman"/>
          <w:b/>
        </w:rPr>
        <w:t>Емисиите, свързани с водород</w:t>
      </w:r>
      <w:r w:rsidRPr="00166C95">
        <w:rPr>
          <w:rFonts w:ascii="Times New Roman" w:eastAsia="Times New Roman" w:hAnsi="Times New Roman" w:cs="Times New Roman"/>
        </w:rPr>
        <w:t>, в CO</w:t>
      </w:r>
      <w:r w:rsidRPr="00166C95">
        <w:rPr>
          <w:rFonts w:ascii="Times New Roman" w:eastAsia="Times New Roman" w:hAnsi="Times New Roman" w:cs="Times New Roman"/>
          <w:vertAlign w:val="subscript"/>
        </w:rPr>
        <w:t>2</w:t>
      </w:r>
      <w:r w:rsidRPr="00166C95">
        <w:rPr>
          <w:rFonts w:ascii="Times New Roman" w:eastAsia="Times New Roman" w:hAnsi="Times New Roman" w:cs="Times New Roman"/>
        </w:rPr>
        <w:t xml:space="preserve"> тонове на година. Това е равно на измеримото потребление на топлинна енергия от изгаряне на Н</w:t>
      </w:r>
      <w:r w:rsidRPr="00166C95">
        <w:rPr>
          <w:rFonts w:ascii="Times New Roman" w:eastAsia="Times New Roman" w:hAnsi="Times New Roman" w:cs="Times New Roman"/>
          <w:vertAlign w:val="subscript"/>
        </w:rPr>
        <w:t>2</w:t>
      </w:r>
      <w:r w:rsidRPr="00166C95">
        <w:rPr>
          <w:rFonts w:ascii="Times New Roman" w:eastAsia="Times New Roman" w:hAnsi="Times New Roman" w:cs="Times New Roman"/>
        </w:rPr>
        <w:t xml:space="preserve"> (трета подточка) умножено по 56.1 tCO</w:t>
      </w:r>
      <w:r w:rsidRPr="00166C95">
        <w:rPr>
          <w:rFonts w:ascii="Times New Roman" w:eastAsia="Times New Roman" w:hAnsi="Times New Roman" w:cs="Times New Roman"/>
          <w:vertAlign w:val="subscript"/>
        </w:rPr>
        <w:t>2</w:t>
      </w:r>
      <w:r w:rsidRPr="00166C95">
        <w:rPr>
          <w:rFonts w:ascii="Times New Roman" w:eastAsia="Times New Roman" w:hAnsi="Times New Roman" w:cs="Times New Roman"/>
        </w:rPr>
        <w:t xml:space="preserve">/TJ. </w:t>
      </w:r>
      <w:r w:rsidRPr="00166C95">
        <w:rPr>
          <w:rFonts w:ascii="Times New Roman" w:eastAsia="Times New Roman" w:hAnsi="Times New Roman" w:cs="Times New Roman"/>
          <w:i/>
        </w:rPr>
        <w:t xml:space="preserve">Формулярът за събиране на </w:t>
      </w:r>
      <w:r w:rsidRPr="00166C95">
        <w:rPr>
          <w:rFonts w:ascii="Times New Roman" w:eastAsia="Times New Roman" w:hAnsi="Times New Roman" w:cs="Times New Roman"/>
          <w:i/>
        </w:rPr>
        <w:lastRenderedPageBreak/>
        <w:t>базови данни по НИМ автоматично извършва това изчисление.</w:t>
      </w:r>
    </w:p>
    <w:p w:rsidR="00604969" w:rsidRPr="00166C95" w:rsidRDefault="00604969" w:rsidP="00604969">
      <w:pPr>
        <w:pStyle w:val="Default"/>
        <w:ind w:left="1170"/>
        <w:jc w:val="both"/>
        <w:rPr>
          <w:rFonts w:ascii="Times New Roman" w:hAnsi="Times New Roman" w:cs="Times New Roman"/>
        </w:rPr>
      </w:pPr>
      <w:r w:rsidRPr="00166C95">
        <w:rPr>
          <w:rFonts w:ascii="Times New Roman" w:hAnsi="Times New Roman" w:cs="Times New Roman"/>
        </w:rPr>
        <w:t>Инструментът ще определи автоматично въз основа на началната дата на нормална експлоатация, посочена в раздел A.III, дали подинсталацията е работила под една година по време на базовия период. Ако това е така, равнището на историческа активност ще бъде определено въз основа на първата календарна година след началото на нормална експлоатация в съответствие с третия подпараграф на Член 15(7). Съответните данни (т.е. равнище на историческа активност за 2019 година или за 2020 година) следва да бъдат въведени в последната колона на таблицата. Това обаче може да стане едва на по-късен етап, когато станат известни стойностите</w:t>
      </w:r>
      <w:r w:rsidRPr="00166C95">
        <w:t>.</w:t>
      </w:r>
    </w:p>
    <w:p w:rsidR="00604969" w:rsidRPr="00166C95" w:rsidRDefault="00604969" w:rsidP="001B3A28">
      <w:pPr>
        <w:pStyle w:val="Default"/>
        <w:jc w:val="both"/>
        <w:rPr>
          <w:rFonts w:ascii="Times New Roman" w:hAnsi="Times New Roman" w:cs="Times New Roman"/>
          <w:i/>
          <w:iCs/>
        </w:rPr>
      </w:pPr>
      <w:r w:rsidRPr="00166C95">
        <w:rPr>
          <w:rFonts w:ascii="Times New Roman" w:eastAsia="Times New Roman" w:hAnsi="Times New Roman" w:cs="Times New Roman"/>
        </w:rPr>
        <w:t>След това се изчислява коефициент</w:t>
      </w:r>
      <w:r w:rsidR="001B3A28" w:rsidRPr="00166C95">
        <w:rPr>
          <w:rFonts w:ascii="Times New Roman" w:eastAsia="Times New Roman" w:hAnsi="Times New Roman" w:cs="Times New Roman"/>
        </w:rPr>
        <w:t>ът</w:t>
      </w:r>
      <w:r w:rsidRPr="00166C95">
        <w:rPr>
          <w:rFonts w:ascii="Times New Roman" w:eastAsia="Times New Roman" w:hAnsi="Times New Roman" w:cs="Times New Roman"/>
        </w:rPr>
        <w:t xml:space="preserve"> за разпределение съгласно описаното в Член 20 на </w:t>
      </w:r>
      <w:r w:rsidR="007072FB">
        <w:rPr>
          <w:rFonts w:ascii="Times New Roman" w:eastAsia="Times New Roman" w:hAnsi="Times New Roman" w:cs="Times New Roman"/>
        </w:rPr>
        <w:t>FAR</w:t>
      </w:r>
      <w:r w:rsidRPr="00166C95">
        <w:rPr>
          <w:rFonts w:ascii="Times New Roman" w:eastAsia="Times New Roman" w:hAnsi="Times New Roman" w:cs="Times New Roman"/>
        </w:rPr>
        <w:t>. Този коефиц</w:t>
      </w:r>
      <w:r w:rsidR="001B3A28" w:rsidRPr="00166C95">
        <w:rPr>
          <w:rFonts w:ascii="Times New Roman" w:eastAsia="Times New Roman" w:hAnsi="Times New Roman" w:cs="Times New Roman"/>
        </w:rPr>
        <w:t>и</w:t>
      </w:r>
      <w:r w:rsidRPr="00166C95">
        <w:rPr>
          <w:rFonts w:ascii="Times New Roman" w:eastAsia="Times New Roman" w:hAnsi="Times New Roman" w:cs="Times New Roman"/>
        </w:rPr>
        <w:t>ент е равен на преките емисии, разделени на сумата</w:t>
      </w:r>
      <w:r w:rsidR="001B3A28" w:rsidRPr="00166C95">
        <w:rPr>
          <w:rFonts w:ascii="Times New Roman" w:eastAsia="Times New Roman" w:hAnsi="Times New Roman" w:cs="Times New Roman"/>
        </w:rPr>
        <w:t xml:space="preserve"> </w:t>
      </w:r>
      <w:r w:rsidR="00D56DA9" w:rsidRPr="00166C95">
        <w:rPr>
          <w:rFonts w:ascii="Times New Roman" w:eastAsia="Times New Roman" w:hAnsi="Times New Roman" w:cs="Times New Roman"/>
        </w:rPr>
        <w:t>от</w:t>
      </w:r>
      <w:r w:rsidR="001B3A28" w:rsidRPr="00166C95">
        <w:rPr>
          <w:rFonts w:ascii="Times New Roman" w:eastAsia="Times New Roman" w:hAnsi="Times New Roman" w:cs="Times New Roman"/>
        </w:rPr>
        <w:t xml:space="preserve"> преките емисии и емисиите, с</w:t>
      </w:r>
      <w:r w:rsidRPr="00166C95">
        <w:rPr>
          <w:rFonts w:ascii="Times New Roman" w:eastAsia="Times New Roman" w:hAnsi="Times New Roman" w:cs="Times New Roman"/>
        </w:rPr>
        <w:t>вързани с изг</w:t>
      </w:r>
      <w:r w:rsidR="001B3A28" w:rsidRPr="00166C95">
        <w:rPr>
          <w:rFonts w:ascii="Times New Roman" w:eastAsia="Times New Roman" w:hAnsi="Times New Roman" w:cs="Times New Roman"/>
        </w:rPr>
        <w:t>а</w:t>
      </w:r>
      <w:r w:rsidRPr="00166C95">
        <w:rPr>
          <w:rFonts w:ascii="Times New Roman" w:eastAsia="Times New Roman" w:hAnsi="Times New Roman" w:cs="Times New Roman"/>
        </w:rPr>
        <w:t xml:space="preserve">рянето на водород. </w:t>
      </w:r>
      <w:r w:rsidR="001B3A28" w:rsidRPr="00166C95">
        <w:rPr>
          <w:rFonts w:ascii="Times New Roman" w:eastAsia="Times New Roman" w:hAnsi="Times New Roman" w:cs="Times New Roman"/>
          <w:i/>
        </w:rPr>
        <w:t>Формулярът за събиране на базови данни по НИМ автоматично извършва това изчисление</w:t>
      </w:r>
      <w:r w:rsidR="001B3A28" w:rsidRPr="00166C95">
        <w:rPr>
          <w:rFonts w:ascii="Times New Roman" w:eastAsia="Times New Roman" w:hAnsi="Times New Roman" w:cs="Times New Roman"/>
        </w:rPr>
        <w:t xml:space="preserve">. </w:t>
      </w:r>
      <w:r w:rsidR="001B3A28" w:rsidRPr="00166C95">
        <w:rPr>
          <w:rFonts w:ascii="Times New Roman" w:eastAsia="Times New Roman" w:hAnsi="Times New Roman" w:cs="Times New Roman"/>
          <w:i/>
        </w:rPr>
        <w:t xml:space="preserve">Вж. също така глава 47 от Ръководен документ 9 с насоки, специфични за секторите, относно подинсталациите за </w:t>
      </w:r>
      <w:r w:rsidRPr="00166C95">
        <w:rPr>
          <w:rFonts w:ascii="Times New Roman" w:hAnsi="Times New Roman" w:cs="Times New Roman"/>
          <w:i/>
          <w:iCs/>
        </w:rPr>
        <w:t>VCM.</w:t>
      </w:r>
    </w:p>
    <w:p w:rsidR="0062106E" w:rsidRPr="00166C95" w:rsidRDefault="0062106E">
      <w:pPr>
        <w:rPr>
          <w:rFonts w:ascii="Times New Roman" w:hAnsi="Times New Roman" w:cs="Times New Roman"/>
          <w:i/>
          <w:iCs/>
          <w:color w:val="000000"/>
          <w:sz w:val="24"/>
          <w:szCs w:val="24"/>
        </w:rPr>
      </w:pPr>
      <w:r w:rsidRPr="00166C95">
        <w:rPr>
          <w:rFonts w:ascii="Times New Roman" w:hAnsi="Times New Roman" w:cs="Times New Roman"/>
          <w:i/>
          <w:iCs/>
        </w:rPr>
        <w:br w:type="page"/>
      </w:r>
    </w:p>
    <w:p w:rsidR="0062106E" w:rsidRPr="00166C95" w:rsidRDefault="0062106E" w:rsidP="006341A7">
      <w:pPr>
        <w:pStyle w:val="Heading1"/>
        <w:jc w:val="both"/>
        <w:rPr>
          <w:rFonts w:ascii="Times New Roman" w:hAnsi="Times New Roman"/>
          <w:color w:val="auto"/>
          <w:sz w:val="24"/>
          <w:szCs w:val="24"/>
        </w:rPr>
      </w:pPr>
      <w:bookmarkStart w:id="118" w:name="_Toc297627231"/>
      <w:bookmarkStart w:id="119" w:name="_Toc3027673"/>
      <w:bookmarkStart w:id="120" w:name="_Toc3196054"/>
      <w:r w:rsidRPr="00166C95">
        <w:rPr>
          <w:rFonts w:ascii="Times New Roman" w:hAnsi="Times New Roman"/>
          <w:color w:val="auto"/>
          <w:sz w:val="24"/>
          <w:szCs w:val="24"/>
        </w:rPr>
        <w:lastRenderedPageBreak/>
        <w:t xml:space="preserve">І </w:t>
      </w:r>
      <w:bookmarkEnd w:id="118"/>
      <w:r w:rsidR="008B39AB" w:rsidRPr="00166C95">
        <w:rPr>
          <w:rFonts w:ascii="Times New Roman" w:hAnsi="Times New Roman"/>
          <w:color w:val="auto"/>
          <w:sz w:val="24"/>
          <w:szCs w:val="24"/>
        </w:rPr>
        <w:t>„Специфични данни за ДЧ” – Изисквания за допълнителни данни от държавите членки.</w:t>
      </w:r>
      <w:bookmarkEnd w:id="119"/>
      <w:bookmarkEnd w:id="120"/>
    </w:p>
    <w:p w:rsidR="006341A7" w:rsidRPr="00166C95" w:rsidRDefault="006341A7" w:rsidP="006341A7"/>
    <w:p w:rsidR="008B39AB" w:rsidRPr="00166C95" w:rsidRDefault="008B39AB" w:rsidP="006341A7">
      <w:pPr>
        <w:pStyle w:val="Default"/>
        <w:outlineLvl w:val="1"/>
        <w:rPr>
          <w:rFonts w:ascii="Times New Roman" w:hAnsi="Times New Roman" w:cs="Times New Roman"/>
        </w:rPr>
      </w:pPr>
      <w:bookmarkStart w:id="121" w:name="_Toc3196055"/>
      <w:r w:rsidRPr="00166C95">
        <w:rPr>
          <w:rFonts w:ascii="Times New Roman" w:hAnsi="Times New Roman" w:cs="Times New Roman"/>
          <w:b/>
          <w:bCs/>
        </w:rPr>
        <w:t>I.I Определя се от държавата членка</w:t>
      </w:r>
      <w:bookmarkEnd w:id="121"/>
      <w:r w:rsidRPr="00166C95">
        <w:rPr>
          <w:rFonts w:ascii="Times New Roman" w:hAnsi="Times New Roman" w:cs="Times New Roman"/>
          <w:b/>
          <w:bCs/>
        </w:rPr>
        <w:t xml:space="preserve">  </w:t>
      </w:r>
    </w:p>
    <w:p w:rsidR="0062106E" w:rsidRPr="00166C95" w:rsidRDefault="008B39AB" w:rsidP="008B39AB">
      <w:pPr>
        <w:pStyle w:val="Default"/>
        <w:jc w:val="both"/>
        <w:rPr>
          <w:rFonts w:ascii="Times New Roman" w:hAnsi="Times New Roman" w:cs="Times New Roman"/>
        </w:rPr>
      </w:pPr>
      <w:r w:rsidRPr="00166C95">
        <w:rPr>
          <w:rFonts w:ascii="Times New Roman" w:hAnsi="Times New Roman" w:cs="Times New Roman"/>
        </w:rPr>
        <w:t>В този Лист операторът ще намери специфични изисквания към всека държава членка, ако има такива. Компетентният орган трябва да предостави допълнителна информация, свързана с тези изисквания.</w:t>
      </w:r>
    </w:p>
    <w:p w:rsidR="0012323F" w:rsidRPr="00166C95" w:rsidRDefault="0012323F" w:rsidP="008B39AB">
      <w:pPr>
        <w:pStyle w:val="Default"/>
        <w:jc w:val="both"/>
        <w:rPr>
          <w:rFonts w:ascii="Times New Roman" w:hAnsi="Times New Roman" w:cs="Times New Roman"/>
        </w:rPr>
      </w:pPr>
    </w:p>
    <w:p w:rsidR="0012323F" w:rsidRPr="00166C95" w:rsidRDefault="0012323F">
      <w:pPr>
        <w:rPr>
          <w:rFonts w:ascii="Times New Roman" w:hAnsi="Times New Roman" w:cs="Times New Roman"/>
          <w:color w:val="000000"/>
          <w:sz w:val="24"/>
          <w:szCs w:val="24"/>
        </w:rPr>
      </w:pPr>
      <w:r w:rsidRPr="00166C95">
        <w:rPr>
          <w:rFonts w:ascii="Times New Roman" w:hAnsi="Times New Roman" w:cs="Times New Roman"/>
        </w:rPr>
        <w:br w:type="page"/>
      </w:r>
    </w:p>
    <w:p w:rsidR="0012323F" w:rsidRPr="00166C95" w:rsidRDefault="0012323F" w:rsidP="006341A7">
      <w:pPr>
        <w:pStyle w:val="Default"/>
        <w:spacing w:line="276" w:lineRule="auto"/>
        <w:jc w:val="both"/>
        <w:outlineLvl w:val="0"/>
        <w:rPr>
          <w:rFonts w:ascii="Times New Roman" w:hAnsi="Times New Roman" w:cs="Times New Roman"/>
          <w:b/>
        </w:rPr>
      </w:pPr>
      <w:bookmarkStart w:id="122" w:name="_Toc3196056"/>
      <w:r w:rsidRPr="00166C95">
        <w:rPr>
          <w:rFonts w:ascii="Times New Roman" w:hAnsi="Times New Roman" w:cs="Times New Roman"/>
          <w:b/>
        </w:rPr>
        <w:lastRenderedPageBreak/>
        <w:t>J „Коментари” – Коментари и допълнителна информация</w:t>
      </w:r>
      <w:bookmarkEnd w:id="122"/>
      <w:r w:rsidRPr="00166C95">
        <w:rPr>
          <w:rFonts w:ascii="Times New Roman" w:hAnsi="Times New Roman" w:cs="Times New Roman"/>
          <w:b/>
        </w:rPr>
        <w:t xml:space="preserve">  </w:t>
      </w:r>
    </w:p>
    <w:p w:rsidR="0012323F" w:rsidRPr="00166C95" w:rsidRDefault="0012323F" w:rsidP="0012323F">
      <w:pPr>
        <w:spacing w:after="0" w:line="240" w:lineRule="auto"/>
        <w:rPr>
          <w:b/>
          <w:bCs/>
          <w:sz w:val="24"/>
          <w:szCs w:val="28"/>
        </w:rPr>
      </w:pPr>
    </w:p>
    <w:p w:rsidR="0012323F" w:rsidRPr="00166C95" w:rsidRDefault="0012323F" w:rsidP="006341A7">
      <w:pPr>
        <w:pStyle w:val="Heading2"/>
        <w:rPr>
          <w:rFonts w:ascii="Times New Roman" w:hAnsi="Times New Roman" w:cs="Times New Roman"/>
          <w:bCs w:val="0"/>
          <w:color w:val="auto"/>
          <w:sz w:val="24"/>
          <w:szCs w:val="24"/>
        </w:rPr>
      </w:pPr>
      <w:bookmarkStart w:id="123" w:name="_Toc3027674"/>
      <w:bookmarkStart w:id="124" w:name="_Toc3196057"/>
      <w:r w:rsidRPr="00166C95">
        <w:rPr>
          <w:rFonts w:ascii="Times New Roman" w:hAnsi="Times New Roman" w:cs="Times New Roman"/>
          <w:bCs w:val="0"/>
          <w:color w:val="auto"/>
          <w:sz w:val="24"/>
          <w:szCs w:val="24"/>
        </w:rPr>
        <w:t xml:space="preserve">J.I </w:t>
      </w:r>
      <w:r w:rsidR="003A32C0" w:rsidRPr="00166C95">
        <w:rPr>
          <w:rFonts w:ascii="Times New Roman" w:hAnsi="Times New Roman" w:cs="Times New Roman"/>
          <w:bCs w:val="0"/>
          <w:color w:val="auto"/>
          <w:sz w:val="24"/>
          <w:szCs w:val="24"/>
        </w:rPr>
        <w:t>Документи, подкрепящи този доклад</w:t>
      </w:r>
      <w:bookmarkEnd w:id="123"/>
      <w:bookmarkEnd w:id="124"/>
      <w:r w:rsidRPr="00166C95">
        <w:rPr>
          <w:rFonts w:ascii="Times New Roman" w:hAnsi="Times New Roman" w:cs="Times New Roman"/>
          <w:bCs w:val="0"/>
          <w:color w:val="auto"/>
          <w:sz w:val="24"/>
          <w:szCs w:val="24"/>
        </w:rPr>
        <w:t xml:space="preserve"> </w:t>
      </w:r>
    </w:p>
    <w:p w:rsidR="0012323F" w:rsidRPr="00166C95" w:rsidRDefault="003A32C0" w:rsidP="003A32C0">
      <w:pPr>
        <w:pStyle w:val="Default"/>
        <w:jc w:val="both"/>
        <w:rPr>
          <w:rFonts w:ascii="Times New Roman" w:hAnsi="Times New Roman" w:cs="Times New Roman"/>
        </w:rPr>
      </w:pPr>
      <w:r w:rsidRPr="00166C95">
        <w:rPr>
          <w:rFonts w:ascii="Times New Roman" w:hAnsi="Times New Roman" w:cs="Times New Roman"/>
        </w:rPr>
        <w:t xml:space="preserve">Както е посочено в раздел </w:t>
      </w:r>
      <w:r w:rsidR="0012323F" w:rsidRPr="00166C95">
        <w:rPr>
          <w:rFonts w:ascii="Times New Roman" w:hAnsi="Times New Roman" w:cs="Times New Roman"/>
        </w:rPr>
        <w:t xml:space="preserve">2.1 </w:t>
      </w:r>
      <w:r w:rsidRPr="00166C95">
        <w:rPr>
          <w:rFonts w:ascii="Times New Roman" w:hAnsi="Times New Roman" w:cs="Times New Roman"/>
        </w:rPr>
        <w:t>на този Ръководен документ, трябва да бъдат представени два документа заедно с формуляра за събиране на базови данни по НИМ. За всеки от тези документи операторът трябва да посочи име на файл</w:t>
      </w:r>
      <w:r w:rsidR="0012323F" w:rsidRPr="00166C95">
        <w:rPr>
          <w:rFonts w:ascii="Times New Roman" w:hAnsi="Times New Roman" w:cs="Times New Roman"/>
        </w:rPr>
        <w:t xml:space="preserve"> (</w:t>
      </w:r>
      <w:r w:rsidRPr="00166C95">
        <w:rPr>
          <w:rFonts w:ascii="Times New Roman" w:hAnsi="Times New Roman" w:cs="Times New Roman"/>
        </w:rPr>
        <w:t>ако документът е изпратен електронно</w:t>
      </w:r>
      <w:r w:rsidR="0012323F" w:rsidRPr="00166C95">
        <w:rPr>
          <w:rFonts w:ascii="Times New Roman" w:hAnsi="Times New Roman" w:cs="Times New Roman"/>
        </w:rPr>
        <w:t xml:space="preserve">) </w:t>
      </w:r>
      <w:r w:rsidRPr="00166C95">
        <w:rPr>
          <w:rFonts w:ascii="Times New Roman" w:hAnsi="Times New Roman" w:cs="Times New Roman"/>
        </w:rPr>
        <w:t xml:space="preserve">или референтна информация </w:t>
      </w:r>
      <w:r w:rsidR="0012323F" w:rsidRPr="00166C95">
        <w:rPr>
          <w:rFonts w:ascii="Times New Roman" w:hAnsi="Times New Roman" w:cs="Times New Roman"/>
        </w:rPr>
        <w:t>(</w:t>
      </w:r>
      <w:r w:rsidRPr="00166C95">
        <w:rPr>
          <w:rFonts w:ascii="Times New Roman" w:hAnsi="Times New Roman" w:cs="Times New Roman"/>
        </w:rPr>
        <w:t>ако документът е изпратен на хартия</w:t>
      </w:r>
      <w:r w:rsidR="0012323F" w:rsidRPr="00166C95">
        <w:rPr>
          <w:rFonts w:ascii="Times New Roman" w:hAnsi="Times New Roman" w:cs="Times New Roman"/>
        </w:rPr>
        <w:t xml:space="preserve">), </w:t>
      </w:r>
      <w:r w:rsidRPr="00166C95">
        <w:rPr>
          <w:rFonts w:ascii="Times New Roman" w:hAnsi="Times New Roman" w:cs="Times New Roman"/>
        </w:rPr>
        <w:t xml:space="preserve">както и описание на документа. Това се отнася за </w:t>
      </w:r>
      <w:r w:rsidR="0012323F" w:rsidRPr="00166C95">
        <w:rPr>
          <w:rFonts w:ascii="Times New Roman" w:hAnsi="Times New Roman" w:cs="Times New Roman"/>
        </w:rPr>
        <w:t xml:space="preserve"> </w:t>
      </w:r>
    </w:p>
    <w:p w:rsidR="0012323F" w:rsidRPr="00166C95" w:rsidRDefault="0012323F" w:rsidP="003A32C0">
      <w:pPr>
        <w:pStyle w:val="Default"/>
        <w:jc w:val="both"/>
        <w:rPr>
          <w:rFonts w:ascii="Times New Roman" w:hAnsi="Times New Roman" w:cs="Times New Roman"/>
        </w:rPr>
      </w:pPr>
      <w:r w:rsidRPr="00166C95">
        <w:rPr>
          <w:rFonts w:ascii="Times New Roman" w:hAnsi="Times New Roman" w:cs="Times New Roman"/>
        </w:rPr>
        <w:t xml:space="preserve">a) </w:t>
      </w:r>
      <w:r w:rsidR="003A32C0" w:rsidRPr="00166C95">
        <w:rPr>
          <w:rFonts w:ascii="Times New Roman" w:hAnsi="Times New Roman" w:cs="Times New Roman"/>
        </w:rPr>
        <w:t>Доклад за използвана</w:t>
      </w:r>
      <w:r w:rsidR="00A426D7" w:rsidRPr="00166C95">
        <w:rPr>
          <w:rFonts w:ascii="Times New Roman" w:hAnsi="Times New Roman" w:cs="Times New Roman"/>
        </w:rPr>
        <w:t>та</w:t>
      </w:r>
      <w:r w:rsidR="003A32C0" w:rsidRPr="00166C95">
        <w:rPr>
          <w:rFonts w:ascii="Times New Roman" w:hAnsi="Times New Roman" w:cs="Times New Roman"/>
        </w:rPr>
        <w:t xml:space="preserve"> метод</w:t>
      </w:r>
      <w:r w:rsidR="00A426D7" w:rsidRPr="00166C95">
        <w:rPr>
          <w:rFonts w:ascii="Times New Roman" w:hAnsi="Times New Roman" w:cs="Times New Roman"/>
        </w:rPr>
        <w:t>ология</w:t>
      </w:r>
      <w:r w:rsidR="003A32C0" w:rsidRPr="00166C95">
        <w:rPr>
          <w:rFonts w:ascii="Times New Roman" w:hAnsi="Times New Roman" w:cs="Times New Roman"/>
        </w:rPr>
        <w:t xml:space="preserve">, съгласно изискването на Член </w:t>
      </w:r>
      <w:r w:rsidRPr="00166C95">
        <w:rPr>
          <w:rFonts w:ascii="Times New Roman" w:hAnsi="Times New Roman" w:cs="Times New Roman"/>
        </w:rPr>
        <w:t xml:space="preserve">5(2).b </w:t>
      </w:r>
      <w:r w:rsidR="003A32C0" w:rsidRPr="00166C95">
        <w:rPr>
          <w:rFonts w:ascii="Times New Roman" w:hAnsi="Times New Roman" w:cs="Times New Roman"/>
        </w:rPr>
        <w:t xml:space="preserve">от </w:t>
      </w:r>
      <w:r w:rsidR="007072FB">
        <w:rPr>
          <w:rFonts w:ascii="Times New Roman" w:hAnsi="Times New Roman" w:cs="Times New Roman"/>
        </w:rPr>
        <w:t>FAR</w:t>
      </w:r>
      <w:r w:rsidR="003A32C0" w:rsidRPr="00166C95">
        <w:rPr>
          <w:rFonts w:ascii="Times New Roman" w:hAnsi="Times New Roman" w:cs="Times New Roman"/>
        </w:rPr>
        <w:t>.  То</w:t>
      </w:r>
      <w:r w:rsidR="00A71879" w:rsidRPr="00166C95">
        <w:rPr>
          <w:rFonts w:ascii="Times New Roman" w:hAnsi="Times New Roman" w:cs="Times New Roman"/>
        </w:rPr>
        <w:t>й</w:t>
      </w:r>
      <w:r w:rsidR="003A32C0" w:rsidRPr="00166C95">
        <w:rPr>
          <w:rFonts w:ascii="Times New Roman" w:hAnsi="Times New Roman" w:cs="Times New Roman"/>
        </w:rPr>
        <w:t xml:space="preserve"> е задължителен документ. </w:t>
      </w:r>
      <w:r w:rsidRPr="00166C95">
        <w:rPr>
          <w:rFonts w:ascii="Times New Roman" w:hAnsi="Times New Roman" w:cs="Times New Roman"/>
        </w:rPr>
        <w:t xml:space="preserve"> </w:t>
      </w:r>
    </w:p>
    <w:p w:rsidR="0012323F" w:rsidRPr="00166C95" w:rsidRDefault="0012323F" w:rsidP="003A32C0">
      <w:pPr>
        <w:pStyle w:val="Default"/>
        <w:jc w:val="both"/>
        <w:rPr>
          <w:rFonts w:ascii="Times New Roman" w:hAnsi="Times New Roman" w:cs="Times New Roman"/>
        </w:rPr>
      </w:pPr>
      <w:r w:rsidRPr="00166C95">
        <w:rPr>
          <w:rFonts w:ascii="Times New Roman" w:hAnsi="Times New Roman" w:cs="Times New Roman"/>
        </w:rPr>
        <w:t xml:space="preserve">b) </w:t>
      </w:r>
      <w:r w:rsidR="00A6007B" w:rsidRPr="00166C95">
        <w:rPr>
          <w:rFonts w:ascii="Times New Roman" w:hAnsi="Times New Roman" w:cs="Times New Roman"/>
        </w:rPr>
        <w:t>Доклад за верификация, съгласно изискването на Член 5</w:t>
      </w:r>
      <w:r w:rsidRPr="00166C95">
        <w:rPr>
          <w:rFonts w:ascii="Times New Roman" w:hAnsi="Times New Roman" w:cs="Times New Roman"/>
        </w:rPr>
        <w:t xml:space="preserve">(2)c </w:t>
      </w:r>
      <w:r w:rsidR="00A6007B" w:rsidRPr="00166C95">
        <w:rPr>
          <w:rFonts w:ascii="Times New Roman" w:hAnsi="Times New Roman" w:cs="Times New Roman"/>
        </w:rPr>
        <w:t xml:space="preserve">от </w:t>
      </w:r>
      <w:r w:rsidR="007072FB">
        <w:rPr>
          <w:rFonts w:ascii="Times New Roman" w:hAnsi="Times New Roman" w:cs="Times New Roman"/>
        </w:rPr>
        <w:t>FAR</w:t>
      </w:r>
      <w:r w:rsidR="00A6007B" w:rsidRPr="00166C95">
        <w:rPr>
          <w:rFonts w:ascii="Times New Roman" w:hAnsi="Times New Roman" w:cs="Times New Roman"/>
        </w:rPr>
        <w:t>. То</w:t>
      </w:r>
      <w:r w:rsidR="00A71879" w:rsidRPr="00166C95">
        <w:rPr>
          <w:rFonts w:ascii="Times New Roman" w:hAnsi="Times New Roman" w:cs="Times New Roman"/>
        </w:rPr>
        <w:t>й</w:t>
      </w:r>
      <w:r w:rsidR="00A6007B" w:rsidRPr="00166C95">
        <w:rPr>
          <w:rFonts w:ascii="Times New Roman" w:hAnsi="Times New Roman" w:cs="Times New Roman"/>
        </w:rPr>
        <w:t xml:space="preserve"> е задължителен документ</w:t>
      </w:r>
      <w:r w:rsidRPr="00166C95">
        <w:rPr>
          <w:rFonts w:ascii="Times New Roman" w:hAnsi="Times New Roman" w:cs="Times New Roman"/>
        </w:rPr>
        <w:t xml:space="preserve">. </w:t>
      </w:r>
    </w:p>
    <w:p w:rsidR="0012323F" w:rsidRPr="00166C95" w:rsidRDefault="0012323F" w:rsidP="003A32C0">
      <w:pPr>
        <w:pStyle w:val="Default"/>
        <w:jc w:val="both"/>
        <w:rPr>
          <w:rFonts w:ascii="Times New Roman" w:hAnsi="Times New Roman" w:cs="Times New Roman"/>
        </w:rPr>
      </w:pPr>
      <w:r w:rsidRPr="00166C95">
        <w:rPr>
          <w:rFonts w:ascii="Times New Roman" w:hAnsi="Times New Roman" w:cs="Times New Roman"/>
        </w:rPr>
        <w:t xml:space="preserve">c) </w:t>
      </w:r>
      <w:r w:rsidR="00A6007B" w:rsidRPr="00166C95">
        <w:rPr>
          <w:rFonts w:ascii="Times New Roman" w:hAnsi="Times New Roman" w:cs="Times New Roman"/>
        </w:rPr>
        <w:t xml:space="preserve">Обосновка за липсващи данни, в съответствие с Член </w:t>
      </w:r>
      <w:r w:rsidRPr="00166C95">
        <w:rPr>
          <w:rFonts w:ascii="Times New Roman" w:hAnsi="Times New Roman" w:cs="Times New Roman"/>
        </w:rPr>
        <w:t xml:space="preserve">12(2) </w:t>
      </w:r>
      <w:r w:rsidR="00A6007B" w:rsidRPr="00166C95">
        <w:rPr>
          <w:rFonts w:ascii="Times New Roman" w:hAnsi="Times New Roman" w:cs="Times New Roman"/>
        </w:rPr>
        <w:t xml:space="preserve">от </w:t>
      </w:r>
      <w:r w:rsidR="007072FB">
        <w:rPr>
          <w:rFonts w:ascii="Times New Roman" w:hAnsi="Times New Roman" w:cs="Times New Roman"/>
        </w:rPr>
        <w:t>FAR</w:t>
      </w:r>
      <w:r w:rsidR="00A6007B" w:rsidRPr="00166C95">
        <w:rPr>
          <w:rFonts w:ascii="Times New Roman" w:hAnsi="Times New Roman" w:cs="Times New Roman"/>
        </w:rPr>
        <w:t xml:space="preserve">, </w:t>
      </w:r>
      <w:r w:rsidR="0076370F" w:rsidRPr="00166C95">
        <w:rPr>
          <w:rFonts w:ascii="Times New Roman" w:hAnsi="Times New Roman" w:cs="Times New Roman"/>
        </w:rPr>
        <w:t>който изисква да се представи обосновка за липсващите данни и описание на използвания метод за пр</w:t>
      </w:r>
      <w:r w:rsidR="00A71879" w:rsidRPr="00166C95">
        <w:rPr>
          <w:rFonts w:ascii="Times New Roman" w:hAnsi="Times New Roman" w:cs="Times New Roman"/>
        </w:rPr>
        <w:t>еодоляване липсата на данни</w:t>
      </w:r>
      <w:r w:rsidR="0076370F" w:rsidRPr="00166C95">
        <w:rPr>
          <w:rFonts w:ascii="Times New Roman" w:hAnsi="Times New Roman" w:cs="Times New Roman"/>
        </w:rPr>
        <w:t xml:space="preserve">. </w:t>
      </w:r>
      <w:r w:rsidRPr="00166C95">
        <w:rPr>
          <w:rFonts w:ascii="Times New Roman" w:hAnsi="Times New Roman" w:cs="Times New Roman"/>
        </w:rPr>
        <w:t xml:space="preserve"> </w:t>
      </w:r>
    </w:p>
    <w:p w:rsidR="0012323F" w:rsidRPr="00166C95" w:rsidRDefault="0012323F" w:rsidP="003A32C0">
      <w:pPr>
        <w:pStyle w:val="Default"/>
        <w:jc w:val="both"/>
        <w:rPr>
          <w:rFonts w:ascii="Times New Roman" w:hAnsi="Times New Roman" w:cs="Times New Roman"/>
        </w:rPr>
      </w:pPr>
      <w:r w:rsidRPr="00166C95">
        <w:rPr>
          <w:rFonts w:ascii="Times New Roman" w:hAnsi="Times New Roman" w:cs="Times New Roman"/>
        </w:rPr>
        <w:t xml:space="preserve">d) </w:t>
      </w:r>
      <w:r w:rsidR="0076370F" w:rsidRPr="00166C95">
        <w:rPr>
          <w:rFonts w:ascii="Times New Roman" w:hAnsi="Times New Roman" w:cs="Times New Roman"/>
        </w:rPr>
        <w:t>Всеки друг документ</w:t>
      </w:r>
      <w:r w:rsidR="00A71879" w:rsidRPr="00166C95">
        <w:rPr>
          <w:rFonts w:ascii="Times New Roman" w:hAnsi="Times New Roman" w:cs="Times New Roman"/>
        </w:rPr>
        <w:t xml:space="preserve">, който </w:t>
      </w:r>
      <w:r w:rsidR="0076370F" w:rsidRPr="00166C95">
        <w:rPr>
          <w:rFonts w:ascii="Times New Roman" w:hAnsi="Times New Roman" w:cs="Times New Roman"/>
        </w:rPr>
        <w:t xml:space="preserve">се представя заедно със задължителните файлове. Препоръчително е да се избягва подаването на ненужна информация, тъй като това ще забави процеса на одобряване на документите.  </w:t>
      </w:r>
      <w:r w:rsidRPr="00166C95">
        <w:rPr>
          <w:rFonts w:ascii="Times New Roman" w:hAnsi="Times New Roman" w:cs="Times New Roman"/>
        </w:rPr>
        <w:t xml:space="preserve"> </w:t>
      </w:r>
    </w:p>
    <w:p w:rsidR="0012323F" w:rsidRPr="00166C95" w:rsidRDefault="0076370F" w:rsidP="0076370F">
      <w:pPr>
        <w:spacing w:after="0" w:line="240" w:lineRule="auto"/>
        <w:jc w:val="both"/>
        <w:rPr>
          <w:rFonts w:ascii="Times New Roman" w:hAnsi="Times New Roman" w:cs="Times New Roman"/>
          <w:sz w:val="24"/>
          <w:szCs w:val="24"/>
        </w:rPr>
      </w:pPr>
      <w:r w:rsidRPr="00166C95">
        <w:rPr>
          <w:rFonts w:ascii="Times New Roman" w:hAnsi="Times New Roman" w:cs="Times New Roman"/>
          <w:sz w:val="24"/>
          <w:szCs w:val="24"/>
        </w:rPr>
        <w:t>За предпочитане е документите да бъдат предоставени в електронна версия</w:t>
      </w:r>
      <w:r w:rsidR="00E87FA4" w:rsidRPr="00166C95">
        <w:rPr>
          <w:rFonts w:ascii="Times New Roman" w:hAnsi="Times New Roman" w:cs="Times New Roman"/>
          <w:sz w:val="24"/>
          <w:szCs w:val="24"/>
        </w:rPr>
        <w:t xml:space="preserve"> и да бъдат изпратени в </w:t>
      </w:r>
      <w:r w:rsidR="0012323F" w:rsidRPr="00166C95">
        <w:rPr>
          <w:rFonts w:ascii="Times New Roman" w:hAnsi="Times New Roman" w:cs="Times New Roman"/>
          <w:sz w:val="24"/>
          <w:szCs w:val="24"/>
        </w:rPr>
        <w:t xml:space="preserve">Microsoft Word, Excel </w:t>
      </w:r>
      <w:r w:rsidR="00E87FA4" w:rsidRPr="00166C95">
        <w:rPr>
          <w:rFonts w:ascii="Times New Roman" w:hAnsi="Times New Roman" w:cs="Times New Roman"/>
          <w:sz w:val="24"/>
          <w:szCs w:val="24"/>
        </w:rPr>
        <w:t>или</w:t>
      </w:r>
      <w:r w:rsidR="0012323F" w:rsidRPr="00166C95">
        <w:rPr>
          <w:rFonts w:ascii="Times New Roman" w:hAnsi="Times New Roman" w:cs="Times New Roman"/>
          <w:sz w:val="24"/>
          <w:szCs w:val="24"/>
        </w:rPr>
        <w:t xml:space="preserve"> Adobe Acrobat </w:t>
      </w:r>
      <w:r w:rsidR="00E87FA4" w:rsidRPr="00166C95">
        <w:rPr>
          <w:rFonts w:ascii="Times New Roman" w:hAnsi="Times New Roman" w:cs="Times New Roman"/>
          <w:sz w:val="24"/>
          <w:szCs w:val="24"/>
        </w:rPr>
        <w:t>формати. Използването на други възможни формати трябва да бъде потвърдено от съответния компетентен орган.</w:t>
      </w:r>
    </w:p>
    <w:p w:rsidR="0012323F" w:rsidRPr="00166C95" w:rsidRDefault="0012323F" w:rsidP="0012323F">
      <w:pPr>
        <w:spacing w:after="0" w:line="240" w:lineRule="auto"/>
        <w:rPr>
          <w:rFonts w:ascii="Times New Roman" w:hAnsi="Times New Roman" w:cs="Times New Roman"/>
          <w:b/>
          <w:color w:val="000000"/>
          <w:sz w:val="24"/>
          <w:szCs w:val="24"/>
        </w:rPr>
      </w:pPr>
    </w:p>
    <w:p w:rsidR="0012323F" w:rsidRPr="00166C95" w:rsidRDefault="00E87FA4" w:rsidP="006341A7">
      <w:pPr>
        <w:pStyle w:val="Default"/>
        <w:outlineLvl w:val="1"/>
        <w:rPr>
          <w:rFonts w:ascii="Times New Roman" w:hAnsi="Times New Roman" w:cs="Times New Roman"/>
        </w:rPr>
      </w:pPr>
      <w:bookmarkStart w:id="125" w:name="_Toc3196058"/>
      <w:r w:rsidRPr="00166C95">
        <w:rPr>
          <w:rFonts w:ascii="Times New Roman" w:hAnsi="Times New Roman" w:cs="Times New Roman"/>
          <w:b/>
          <w:bCs/>
        </w:rPr>
        <w:t>J.II Свободно място за всички видове допълнителна информация</w:t>
      </w:r>
      <w:bookmarkEnd w:id="125"/>
      <w:r w:rsidR="0012323F" w:rsidRPr="00166C95">
        <w:rPr>
          <w:rFonts w:ascii="Times New Roman" w:hAnsi="Times New Roman" w:cs="Times New Roman"/>
          <w:b/>
          <w:bCs/>
        </w:rPr>
        <w:t xml:space="preserve"> </w:t>
      </w:r>
    </w:p>
    <w:p w:rsidR="0012323F" w:rsidRPr="00166C95" w:rsidRDefault="00E87FA4" w:rsidP="0012323F">
      <w:pPr>
        <w:pStyle w:val="Default"/>
        <w:jc w:val="both"/>
        <w:rPr>
          <w:rFonts w:ascii="Times New Roman" w:hAnsi="Times New Roman" w:cs="Times New Roman"/>
        </w:rPr>
      </w:pPr>
      <w:r w:rsidRPr="00166C95">
        <w:rPr>
          <w:rFonts w:ascii="Times New Roman" w:hAnsi="Times New Roman" w:cs="Times New Roman"/>
        </w:rPr>
        <w:t xml:space="preserve">Всяка друга информация, свързана с </w:t>
      </w:r>
      <w:r w:rsidR="00B544E9" w:rsidRPr="00166C95">
        <w:rPr>
          <w:rFonts w:ascii="Times New Roman" w:hAnsi="Times New Roman" w:cs="Times New Roman"/>
        </w:rPr>
        <w:t>изпълнението, която операторът счита</w:t>
      </w:r>
      <w:r w:rsidR="00A71879" w:rsidRPr="00166C95">
        <w:rPr>
          <w:rFonts w:ascii="Times New Roman" w:hAnsi="Times New Roman" w:cs="Times New Roman"/>
        </w:rPr>
        <w:t xml:space="preserve">, че е важно </w:t>
      </w:r>
      <w:r w:rsidR="00B544E9" w:rsidRPr="00166C95">
        <w:rPr>
          <w:rFonts w:ascii="Times New Roman" w:hAnsi="Times New Roman" w:cs="Times New Roman"/>
        </w:rPr>
        <w:t xml:space="preserve">бъде посочена на компетентния орган и която не е подходяща да бъде въведена в другите листове, следва да бъде включена тук. </w:t>
      </w:r>
    </w:p>
    <w:p w:rsidR="003A32C0" w:rsidRPr="00166C95" w:rsidRDefault="003A32C0">
      <w:pPr>
        <w:rPr>
          <w:rFonts w:ascii="Times New Roman" w:hAnsi="Times New Roman" w:cs="Times New Roman"/>
          <w:color w:val="000000"/>
          <w:sz w:val="24"/>
          <w:szCs w:val="24"/>
        </w:rPr>
      </w:pPr>
      <w:r w:rsidRPr="00166C95">
        <w:rPr>
          <w:rFonts w:ascii="Times New Roman" w:hAnsi="Times New Roman" w:cs="Times New Roman"/>
          <w:sz w:val="24"/>
          <w:szCs w:val="24"/>
        </w:rPr>
        <w:br w:type="page"/>
      </w:r>
    </w:p>
    <w:p w:rsidR="0012323F" w:rsidRPr="00166C95" w:rsidRDefault="0012323F" w:rsidP="0012323F">
      <w:pPr>
        <w:pStyle w:val="Default"/>
        <w:jc w:val="both"/>
        <w:rPr>
          <w:rFonts w:ascii="Times New Roman" w:hAnsi="Times New Roman" w:cs="Times New Roman"/>
          <w:b/>
        </w:rPr>
      </w:pPr>
    </w:p>
    <w:p w:rsidR="0012323F" w:rsidRPr="00166C95" w:rsidRDefault="0012323F" w:rsidP="006341A7">
      <w:pPr>
        <w:pStyle w:val="Default"/>
        <w:jc w:val="both"/>
        <w:outlineLvl w:val="0"/>
        <w:rPr>
          <w:rFonts w:ascii="Times New Roman" w:hAnsi="Times New Roman" w:cs="Times New Roman"/>
          <w:b/>
        </w:rPr>
      </w:pPr>
      <w:bookmarkStart w:id="126" w:name="_Toc3196059"/>
      <w:r w:rsidRPr="00166C95">
        <w:rPr>
          <w:rFonts w:ascii="Times New Roman" w:hAnsi="Times New Roman" w:cs="Times New Roman"/>
          <w:b/>
        </w:rPr>
        <w:t>K „Обобщение” – Преглед на най-важните данни</w:t>
      </w:r>
      <w:bookmarkEnd w:id="126"/>
    </w:p>
    <w:p w:rsidR="003A32C0" w:rsidRPr="00166C95" w:rsidRDefault="003A32C0" w:rsidP="006341A7">
      <w:pPr>
        <w:pStyle w:val="Default"/>
        <w:jc w:val="both"/>
        <w:outlineLvl w:val="0"/>
        <w:rPr>
          <w:rFonts w:ascii="Times New Roman" w:hAnsi="Times New Roman" w:cs="Times New Roman"/>
          <w:b/>
        </w:rPr>
      </w:pPr>
    </w:p>
    <w:p w:rsidR="003A32C0" w:rsidRPr="00166C95" w:rsidRDefault="00A714EA" w:rsidP="00A714EA">
      <w:pPr>
        <w:pStyle w:val="Default"/>
        <w:jc w:val="both"/>
        <w:rPr>
          <w:rFonts w:ascii="Times New Roman" w:hAnsi="Times New Roman" w:cs="Times New Roman"/>
        </w:rPr>
      </w:pPr>
      <w:r w:rsidRPr="00166C95">
        <w:rPr>
          <w:rFonts w:ascii="Times New Roman" w:hAnsi="Times New Roman" w:cs="Times New Roman"/>
        </w:rPr>
        <w:t>Този лист прави преглед на основните данни на представените документи. Той включва следните раздели</w:t>
      </w:r>
      <w:r w:rsidR="003A32C0" w:rsidRPr="00166C95">
        <w:rPr>
          <w:rFonts w:ascii="Times New Roman" w:hAnsi="Times New Roman" w:cs="Times New Roman"/>
        </w:rPr>
        <w:t xml:space="preserve">: </w:t>
      </w:r>
    </w:p>
    <w:p w:rsidR="00A714EA" w:rsidRPr="00166C95" w:rsidRDefault="00A714EA" w:rsidP="00A714EA">
      <w:pPr>
        <w:pStyle w:val="Default"/>
        <w:jc w:val="both"/>
        <w:rPr>
          <w:rFonts w:ascii="Times New Roman" w:hAnsi="Times New Roman" w:cs="Times New Roman"/>
        </w:rPr>
      </w:pPr>
    </w:p>
    <w:p w:rsidR="003A32C0" w:rsidRPr="00166C95" w:rsidRDefault="003A32C0" w:rsidP="006341A7">
      <w:pPr>
        <w:pStyle w:val="Default"/>
        <w:outlineLvl w:val="1"/>
        <w:rPr>
          <w:rFonts w:ascii="Times New Roman" w:hAnsi="Times New Roman" w:cs="Times New Roman"/>
        </w:rPr>
      </w:pPr>
      <w:bookmarkStart w:id="127" w:name="_Toc3196060"/>
      <w:r w:rsidRPr="00166C95">
        <w:rPr>
          <w:rFonts w:ascii="Times New Roman" w:hAnsi="Times New Roman" w:cs="Times New Roman"/>
          <w:b/>
          <w:bCs/>
        </w:rPr>
        <w:t xml:space="preserve">K.I </w:t>
      </w:r>
      <w:r w:rsidR="00A714EA" w:rsidRPr="00166C95">
        <w:rPr>
          <w:rFonts w:ascii="Times New Roman" w:hAnsi="Times New Roman" w:cs="Times New Roman"/>
          <w:b/>
          <w:bCs/>
        </w:rPr>
        <w:t>Данни за инсталацията</w:t>
      </w:r>
      <w:bookmarkEnd w:id="127"/>
      <w:r w:rsidRPr="00166C95">
        <w:rPr>
          <w:rFonts w:ascii="Times New Roman" w:hAnsi="Times New Roman" w:cs="Times New Roman"/>
          <w:b/>
          <w:bCs/>
        </w:rPr>
        <w:t xml:space="preserve"> </w:t>
      </w:r>
    </w:p>
    <w:p w:rsidR="0012323F" w:rsidRPr="00166C95" w:rsidRDefault="00A714EA" w:rsidP="003A32C0">
      <w:pPr>
        <w:pStyle w:val="Default"/>
        <w:jc w:val="both"/>
        <w:rPr>
          <w:rFonts w:ascii="Times New Roman" w:hAnsi="Times New Roman" w:cs="Times New Roman"/>
        </w:rPr>
      </w:pPr>
      <w:r w:rsidRPr="00166C95">
        <w:rPr>
          <w:rFonts w:ascii="Times New Roman" w:hAnsi="Times New Roman" w:cs="Times New Roman"/>
        </w:rPr>
        <w:t>В този раздел се посочва обща информация за инсталацията, както и технически връзки</w:t>
      </w:r>
    </w:p>
    <w:p w:rsidR="003A32C0" w:rsidRPr="00166C95" w:rsidRDefault="003A32C0" w:rsidP="003A32C0">
      <w:pPr>
        <w:pStyle w:val="Default"/>
        <w:jc w:val="both"/>
        <w:rPr>
          <w:sz w:val="23"/>
          <w:szCs w:val="23"/>
        </w:rPr>
      </w:pPr>
      <w:r w:rsidRPr="00166C95">
        <w:rPr>
          <w:noProof/>
          <w:sz w:val="23"/>
          <w:szCs w:val="23"/>
        </w:rPr>
        <w:drawing>
          <wp:inline distT="0" distB="0" distL="0" distR="0" wp14:anchorId="00BCC187" wp14:editId="645901DA">
            <wp:extent cx="5731510" cy="4083914"/>
            <wp:effectExtent l="19050" t="0" r="254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731510" cy="4083914"/>
                    </a:xfrm>
                    <a:prstGeom prst="rect">
                      <a:avLst/>
                    </a:prstGeom>
                    <a:noFill/>
                    <a:ln w="9525">
                      <a:noFill/>
                      <a:miter lim="800000"/>
                      <a:headEnd/>
                      <a:tailEnd/>
                    </a:ln>
                  </pic:spPr>
                </pic:pic>
              </a:graphicData>
            </a:graphic>
          </wp:inline>
        </w:drawing>
      </w:r>
    </w:p>
    <w:p w:rsidR="00762E85" w:rsidRPr="00166C95" w:rsidRDefault="00762E85" w:rsidP="003A32C0">
      <w:pPr>
        <w:pStyle w:val="Default"/>
        <w:rPr>
          <w:b/>
          <w:bCs/>
          <w:sz w:val="28"/>
          <w:szCs w:val="28"/>
        </w:rPr>
      </w:pPr>
    </w:p>
    <w:p w:rsidR="003A32C0" w:rsidRPr="00166C95" w:rsidRDefault="00762E85" w:rsidP="006341A7">
      <w:pPr>
        <w:pStyle w:val="Default"/>
        <w:outlineLvl w:val="1"/>
        <w:rPr>
          <w:rFonts w:ascii="Times New Roman" w:hAnsi="Times New Roman" w:cs="Times New Roman"/>
        </w:rPr>
      </w:pPr>
      <w:bookmarkStart w:id="128" w:name="_Toc3196061"/>
      <w:r w:rsidRPr="00166C95">
        <w:rPr>
          <w:rFonts w:ascii="Times New Roman" w:hAnsi="Times New Roman" w:cs="Times New Roman"/>
          <w:b/>
          <w:bCs/>
        </w:rPr>
        <w:t>K.II Базов период и допустимост</w:t>
      </w:r>
      <w:bookmarkEnd w:id="128"/>
      <w:r w:rsidR="003A32C0" w:rsidRPr="00166C95">
        <w:rPr>
          <w:rFonts w:ascii="Times New Roman" w:hAnsi="Times New Roman" w:cs="Times New Roman"/>
          <w:b/>
          <w:bCs/>
        </w:rPr>
        <w:t xml:space="preserve"> </w:t>
      </w:r>
    </w:p>
    <w:p w:rsidR="003A32C0" w:rsidRPr="00166C95" w:rsidRDefault="0095027D" w:rsidP="00762E85">
      <w:pPr>
        <w:pStyle w:val="Default"/>
        <w:jc w:val="both"/>
        <w:rPr>
          <w:rFonts w:ascii="Times New Roman" w:hAnsi="Times New Roman" w:cs="Times New Roman"/>
        </w:rPr>
      </w:pPr>
      <w:r w:rsidRPr="00166C95">
        <w:rPr>
          <w:rFonts w:ascii="Times New Roman" w:hAnsi="Times New Roman" w:cs="Times New Roman"/>
        </w:rPr>
        <w:t>Т</w:t>
      </w:r>
      <w:r w:rsidR="00762E85" w:rsidRPr="00166C95">
        <w:rPr>
          <w:rFonts w:ascii="Times New Roman" w:hAnsi="Times New Roman" w:cs="Times New Roman"/>
        </w:rPr>
        <w:t xml:space="preserve">ози раздел съдържа обобщена информация, свързана с допустимостта на инсталацията за безплатно разпределяне </w:t>
      </w:r>
      <w:r w:rsidR="00762E85" w:rsidRPr="00166C95">
        <w:rPr>
          <w:rFonts w:ascii="Times New Roman" w:hAnsi="Times New Roman" w:cs="Times New Roman"/>
          <w:shd w:val="clear" w:color="auto" w:fill="FFFFFF"/>
        </w:rPr>
        <w:t xml:space="preserve">на квоти за емисии </w:t>
      </w:r>
      <w:r w:rsidR="00762E85" w:rsidRPr="00166C95">
        <w:rPr>
          <w:rFonts w:ascii="Times New Roman" w:hAnsi="Times New Roman" w:cs="Times New Roman"/>
        </w:rPr>
        <w:t>и базови години, използвани в изчисленията</w:t>
      </w:r>
      <w:r w:rsidR="003A32C0" w:rsidRPr="00166C95">
        <w:rPr>
          <w:rFonts w:ascii="Times New Roman" w:hAnsi="Times New Roman" w:cs="Times New Roman"/>
        </w:rPr>
        <w:t xml:space="preserve">. </w:t>
      </w:r>
    </w:p>
    <w:p w:rsidR="00762E85" w:rsidRPr="00166C95" w:rsidRDefault="00762E85" w:rsidP="00762E85">
      <w:pPr>
        <w:pStyle w:val="Default"/>
        <w:jc w:val="both"/>
        <w:rPr>
          <w:rFonts w:ascii="Times New Roman" w:hAnsi="Times New Roman" w:cs="Times New Roman"/>
        </w:rPr>
      </w:pPr>
    </w:p>
    <w:p w:rsidR="003A32C0" w:rsidRPr="00166C95" w:rsidRDefault="003A32C0" w:rsidP="006341A7">
      <w:pPr>
        <w:pStyle w:val="Default"/>
        <w:jc w:val="both"/>
        <w:outlineLvl w:val="1"/>
        <w:rPr>
          <w:rFonts w:ascii="Times New Roman" w:hAnsi="Times New Roman" w:cs="Times New Roman"/>
        </w:rPr>
      </w:pPr>
      <w:bookmarkStart w:id="129" w:name="_Toc3196062"/>
      <w:r w:rsidRPr="00166C95">
        <w:rPr>
          <w:rFonts w:ascii="Times New Roman" w:hAnsi="Times New Roman" w:cs="Times New Roman"/>
          <w:b/>
          <w:bCs/>
        </w:rPr>
        <w:t xml:space="preserve">K.III </w:t>
      </w:r>
      <w:r w:rsidR="00762E85" w:rsidRPr="00166C95">
        <w:rPr>
          <w:rFonts w:ascii="Times New Roman" w:hAnsi="Times New Roman" w:cs="Times New Roman"/>
          <w:b/>
          <w:bCs/>
        </w:rPr>
        <w:t>Емисии и енергийни потоци</w:t>
      </w:r>
      <w:bookmarkEnd w:id="129"/>
      <w:r w:rsidR="00762E85" w:rsidRPr="00166C95">
        <w:rPr>
          <w:rFonts w:ascii="Times New Roman" w:hAnsi="Times New Roman" w:cs="Times New Roman"/>
          <w:b/>
          <w:bCs/>
        </w:rPr>
        <w:t xml:space="preserve"> </w:t>
      </w:r>
      <w:r w:rsidRPr="00166C95">
        <w:rPr>
          <w:rFonts w:ascii="Times New Roman" w:hAnsi="Times New Roman" w:cs="Times New Roman"/>
          <w:b/>
          <w:bCs/>
        </w:rPr>
        <w:t xml:space="preserve"> </w:t>
      </w:r>
    </w:p>
    <w:p w:rsidR="003A32C0" w:rsidRPr="00166C95" w:rsidRDefault="00762E85" w:rsidP="00762E85">
      <w:pPr>
        <w:pStyle w:val="Default"/>
        <w:jc w:val="both"/>
        <w:rPr>
          <w:rFonts w:ascii="Times New Roman" w:hAnsi="Times New Roman" w:cs="Times New Roman"/>
        </w:rPr>
      </w:pPr>
      <w:r w:rsidRPr="00166C95">
        <w:rPr>
          <w:rFonts w:ascii="Times New Roman" w:hAnsi="Times New Roman" w:cs="Times New Roman"/>
        </w:rPr>
        <w:t>Този раздел съдържа следните данни</w:t>
      </w:r>
      <w:r w:rsidR="003A32C0" w:rsidRPr="00166C95">
        <w:rPr>
          <w:rFonts w:ascii="Times New Roman" w:hAnsi="Times New Roman" w:cs="Times New Roman"/>
        </w:rPr>
        <w:t xml:space="preserve">: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762E85" w:rsidRPr="00166C95">
        <w:rPr>
          <w:rFonts w:ascii="Times New Roman" w:hAnsi="Times New Roman" w:cs="Times New Roman"/>
        </w:rPr>
        <w:t xml:space="preserve">Данни, получени в резултат на въведени данни в „Потоци на гориво/материал” </w:t>
      </w:r>
      <w:r w:rsidRPr="00166C95">
        <w:rPr>
          <w:rFonts w:ascii="Times New Roman" w:hAnsi="Times New Roman" w:cs="Times New Roman"/>
        </w:rPr>
        <w:t>(</w:t>
      </w:r>
      <w:r w:rsidR="00762E85" w:rsidRPr="00166C95">
        <w:rPr>
          <w:rFonts w:ascii="Times New Roman" w:hAnsi="Times New Roman" w:cs="Times New Roman"/>
        </w:rPr>
        <w:t>Листове</w:t>
      </w:r>
      <w:r w:rsidRPr="00166C95">
        <w:rPr>
          <w:rFonts w:ascii="Times New Roman" w:hAnsi="Times New Roman" w:cs="Times New Roman"/>
        </w:rPr>
        <w:t xml:space="preserve"> B+C) </w:t>
      </w:r>
      <w:r w:rsidR="00762E85" w:rsidRPr="00166C95">
        <w:rPr>
          <w:rFonts w:ascii="Times New Roman" w:hAnsi="Times New Roman" w:cs="Times New Roman"/>
        </w:rPr>
        <w:t xml:space="preserve">или от обобщението </w:t>
      </w:r>
      <w:r w:rsidR="000A3199" w:rsidRPr="00166C95">
        <w:rPr>
          <w:rFonts w:ascii="Times New Roman" w:hAnsi="Times New Roman" w:cs="Times New Roman"/>
        </w:rPr>
        <w:t>н</w:t>
      </w:r>
      <w:r w:rsidR="00762E85" w:rsidRPr="00166C95">
        <w:rPr>
          <w:rFonts w:ascii="Times New Roman" w:hAnsi="Times New Roman" w:cs="Times New Roman"/>
        </w:rPr>
        <w:t>а Емисиите</w:t>
      </w:r>
      <w:r w:rsidRPr="00166C95">
        <w:rPr>
          <w:rFonts w:ascii="Times New Roman" w:hAnsi="Times New Roman" w:cs="Times New Roman"/>
        </w:rPr>
        <w:t xml:space="preserve"> (</w:t>
      </w:r>
      <w:r w:rsidR="00762E85" w:rsidRPr="00166C95">
        <w:rPr>
          <w:rFonts w:ascii="Times New Roman" w:hAnsi="Times New Roman" w:cs="Times New Roman"/>
        </w:rPr>
        <w:t>раздел</w:t>
      </w:r>
      <w:r w:rsidRPr="00166C95">
        <w:rPr>
          <w:rFonts w:ascii="Times New Roman" w:hAnsi="Times New Roman" w:cs="Times New Roman"/>
        </w:rPr>
        <w:t xml:space="preserve"> D.I).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F75E84" w:rsidRPr="00166C95">
        <w:rPr>
          <w:rFonts w:ascii="Times New Roman" w:hAnsi="Times New Roman" w:cs="Times New Roman"/>
        </w:rPr>
        <w:t>Емисии, определени за подинсталаци</w:t>
      </w:r>
      <w:r w:rsidR="001D026A" w:rsidRPr="00166C95">
        <w:rPr>
          <w:rFonts w:ascii="Times New Roman" w:hAnsi="Times New Roman" w:cs="Times New Roman"/>
        </w:rPr>
        <w:t xml:space="preserve">я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1D026A" w:rsidRPr="00166C95">
        <w:rPr>
          <w:rFonts w:ascii="Times New Roman" w:hAnsi="Times New Roman" w:cs="Times New Roman"/>
        </w:rPr>
        <w:t>Резултати от Когенерацион</w:t>
      </w:r>
      <w:r w:rsidR="007F7EB8" w:rsidRPr="00166C95">
        <w:rPr>
          <w:rFonts w:ascii="Times New Roman" w:hAnsi="Times New Roman" w:cs="Times New Roman"/>
        </w:rPr>
        <w:t>ен</w:t>
      </w:r>
      <w:r w:rsidR="001D026A" w:rsidRPr="00166C95">
        <w:rPr>
          <w:rFonts w:ascii="Times New Roman" w:hAnsi="Times New Roman" w:cs="Times New Roman"/>
        </w:rPr>
        <w:t xml:space="preserve"> инструмент(и)</w:t>
      </w:r>
      <w:r w:rsidRPr="00166C95">
        <w:rPr>
          <w:rFonts w:ascii="Times New Roman" w:hAnsi="Times New Roman" w:cs="Times New Roman"/>
        </w:rPr>
        <w:t xml:space="preserve">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BD3440" w:rsidRPr="00166C95">
        <w:rPr>
          <w:rFonts w:ascii="Times New Roman" w:hAnsi="Times New Roman" w:cs="Times New Roman"/>
        </w:rPr>
        <w:t>Резултати от инструмент(и) за отпадъчни газове</w:t>
      </w:r>
      <w:r w:rsidRPr="00166C95">
        <w:rPr>
          <w:rFonts w:ascii="Times New Roman" w:hAnsi="Times New Roman" w:cs="Times New Roman"/>
        </w:rPr>
        <w:t xml:space="preserve">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lastRenderedPageBreak/>
        <w:t xml:space="preserve">- </w:t>
      </w:r>
      <w:r w:rsidR="00BD3440" w:rsidRPr="00166C95">
        <w:rPr>
          <w:rFonts w:ascii="Times New Roman" w:hAnsi="Times New Roman" w:cs="Times New Roman"/>
        </w:rPr>
        <w:t>Данни, свързани с разделянето на вложена енергия от горива в категории употреба</w:t>
      </w:r>
      <w:r w:rsidRPr="00166C95">
        <w:rPr>
          <w:rFonts w:ascii="Times New Roman" w:hAnsi="Times New Roman" w:cs="Times New Roman"/>
        </w:rPr>
        <w:t xml:space="preserve">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BD3440" w:rsidRPr="00166C95">
        <w:rPr>
          <w:rFonts w:ascii="Times New Roman" w:hAnsi="Times New Roman" w:cs="Times New Roman"/>
        </w:rPr>
        <w:t xml:space="preserve">Данни, свързани с изчислението на измерима топлинна енергия, включително  обобщение на топлинни и топлофикационни подинсталации </w:t>
      </w:r>
      <w:r w:rsidRPr="00166C95">
        <w:rPr>
          <w:rFonts w:ascii="Times New Roman" w:hAnsi="Times New Roman" w:cs="Times New Roman"/>
        </w:rPr>
        <w:t xml:space="preserve"> </w:t>
      </w:r>
    </w:p>
    <w:p w:rsidR="003A32C0" w:rsidRPr="00166C95" w:rsidRDefault="003A32C0" w:rsidP="00762E85">
      <w:pPr>
        <w:pStyle w:val="Default"/>
        <w:spacing w:after="23"/>
        <w:jc w:val="both"/>
        <w:rPr>
          <w:rFonts w:ascii="Times New Roman" w:hAnsi="Times New Roman" w:cs="Times New Roman"/>
        </w:rPr>
      </w:pPr>
      <w:r w:rsidRPr="00166C95">
        <w:rPr>
          <w:rFonts w:ascii="Times New Roman" w:hAnsi="Times New Roman" w:cs="Times New Roman"/>
        </w:rPr>
        <w:t xml:space="preserve">- </w:t>
      </w:r>
      <w:r w:rsidR="00BD3440" w:rsidRPr="00166C95">
        <w:rPr>
          <w:rFonts w:ascii="Times New Roman" w:hAnsi="Times New Roman" w:cs="Times New Roman"/>
        </w:rPr>
        <w:t>Пълния баланс на отпадъчни газове в инсталацията</w:t>
      </w:r>
      <w:r w:rsidRPr="00166C95">
        <w:rPr>
          <w:rFonts w:ascii="Times New Roman" w:hAnsi="Times New Roman" w:cs="Times New Roman"/>
        </w:rPr>
        <w:t xml:space="preserve"> </w:t>
      </w:r>
    </w:p>
    <w:p w:rsidR="003A32C0" w:rsidRPr="00166C95" w:rsidRDefault="003A32C0" w:rsidP="003A32C0">
      <w:pPr>
        <w:pStyle w:val="Default"/>
        <w:rPr>
          <w:rFonts w:ascii="Times New Roman" w:hAnsi="Times New Roman" w:cs="Times New Roman"/>
        </w:rPr>
      </w:pPr>
      <w:r w:rsidRPr="00166C95">
        <w:rPr>
          <w:rFonts w:ascii="Times New Roman" w:hAnsi="Times New Roman" w:cs="Times New Roman"/>
        </w:rPr>
        <w:t xml:space="preserve">- </w:t>
      </w:r>
      <w:r w:rsidR="00BD3440" w:rsidRPr="00166C95">
        <w:rPr>
          <w:rFonts w:ascii="Times New Roman" w:hAnsi="Times New Roman" w:cs="Times New Roman"/>
        </w:rPr>
        <w:t>Пълния баланс на електричество в инсталацията</w:t>
      </w:r>
      <w:r w:rsidRPr="00166C95">
        <w:rPr>
          <w:rFonts w:ascii="Times New Roman" w:hAnsi="Times New Roman" w:cs="Times New Roman"/>
        </w:rPr>
        <w:t xml:space="preserve"> </w:t>
      </w: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r w:rsidRPr="00166C95">
        <w:rPr>
          <w:noProof/>
          <w:sz w:val="23"/>
          <w:szCs w:val="23"/>
        </w:rPr>
        <w:drawing>
          <wp:inline distT="0" distB="0" distL="0" distR="0" wp14:anchorId="45A8EFAC" wp14:editId="7CFF78DD">
            <wp:extent cx="5731510" cy="4009167"/>
            <wp:effectExtent l="19050" t="0" r="254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31510" cy="4009167"/>
                    </a:xfrm>
                    <a:prstGeom prst="rect">
                      <a:avLst/>
                    </a:prstGeom>
                    <a:noFill/>
                    <a:ln w="9525">
                      <a:noFill/>
                      <a:miter lim="800000"/>
                      <a:headEnd/>
                      <a:tailEnd/>
                    </a:ln>
                  </pic:spPr>
                </pic:pic>
              </a:graphicData>
            </a:graphic>
          </wp:inline>
        </w:drawing>
      </w: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r w:rsidRPr="00166C95">
        <w:rPr>
          <w:noProof/>
          <w:sz w:val="23"/>
          <w:szCs w:val="23"/>
        </w:rPr>
        <w:lastRenderedPageBreak/>
        <w:drawing>
          <wp:inline distT="0" distB="0" distL="0" distR="0" wp14:anchorId="6FCCBF40" wp14:editId="1CD1FBF4">
            <wp:extent cx="5731510" cy="4083022"/>
            <wp:effectExtent l="19050" t="0" r="254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5731510" cy="4083022"/>
                    </a:xfrm>
                    <a:prstGeom prst="rect">
                      <a:avLst/>
                    </a:prstGeom>
                    <a:noFill/>
                    <a:ln w="9525">
                      <a:noFill/>
                      <a:miter lim="800000"/>
                      <a:headEnd/>
                      <a:tailEnd/>
                    </a:ln>
                  </pic:spPr>
                </pic:pic>
              </a:graphicData>
            </a:graphic>
          </wp:inline>
        </w:drawing>
      </w: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p>
    <w:p w:rsidR="003A32C0" w:rsidRPr="00166C95" w:rsidRDefault="003A32C0" w:rsidP="006341A7">
      <w:pPr>
        <w:pStyle w:val="Default"/>
        <w:outlineLvl w:val="1"/>
        <w:rPr>
          <w:rFonts w:ascii="Times New Roman" w:hAnsi="Times New Roman" w:cs="Times New Roman"/>
        </w:rPr>
      </w:pPr>
      <w:bookmarkStart w:id="130" w:name="_Toc3196063"/>
      <w:r w:rsidRPr="00166C95">
        <w:rPr>
          <w:rFonts w:ascii="Times New Roman" w:hAnsi="Times New Roman" w:cs="Times New Roman"/>
          <w:b/>
          <w:bCs/>
        </w:rPr>
        <w:t xml:space="preserve">K.IV </w:t>
      </w:r>
      <w:r w:rsidR="000A3199" w:rsidRPr="00166C95">
        <w:rPr>
          <w:rFonts w:ascii="Times New Roman" w:hAnsi="Times New Roman" w:cs="Times New Roman"/>
          <w:b/>
          <w:bCs/>
        </w:rPr>
        <w:t>Данни за подинсталации за целите на разпределянето</w:t>
      </w:r>
      <w:bookmarkEnd w:id="130"/>
      <w:r w:rsidR="000A3199" w:rsidRPr="00166C95">
        <w:rPr>
          <w:rFonts w:ascii="Times New Roman" w:hAnsi="Times New Roman" w:cs="Times New Roman"/>
          <w:b/>
          <w:bCs/>
        </w:rPr>
        <w:t xml:space="preserve"> </w:t>
      </w:r>
      <w:r w:rsidRPr="00166C95">
        <w:rPr>
          <w:rFonts w:ascii="Times New Roman" w:hAnsi="Times New Roman" w:cs="Times New Roman"/>
          <w:b/>
          <w:bCs/>
        </w:rPr>
        <w:t xml:space="preserve"> </w:t>
      </w:r>
    </w:p>
    <w:p w:rsidR="003A32C0" w:rsidRPr="00166C95" w:rsidRDefault="000A3199" w:rsidP="003A32C0">
      <w:pPr>
        <w:pStyle w:val="Default"/>
        <w:jc w:val="both"/>
        <w:rPr>
          <w:rFonts w:ascii="Times New Roman" w:hAnsi="Times New Roman" w:cs="Times New Roman"/>
        </w:rPr>
      </w:pPr>
      <w:r w:rsidRPr="00166C95">
        <w:rPr>
          <w:rFonts w:ascii="Times New Roman" w:hAnsi="Times New Roman" w:cs="Times New Roman"/>
        </w:rPr>
        <w:t>В този раздел се посочват данни, свързани с изчислението на посочения брой квоти за всяка подинсталация, налична в инсталацията.</w:t>
      </w:r>
    </w:p>
    <w:p w:rsidR="003A32C0" w:rsidRPr="00166C95" w:rsidRDefault="00FB6847" w:rsidP="00FB6847">
      <w:pPr>
        <w:pStyle w:val="Default"/>
        <w:jc w:val="both"/>
        <w:rPr>
          <w:rFonts w:ascii="Times New Roman" w:hAnsi="Times New Roman" w:cs="Times New Roman"/>
        </w:rPr>
      </w:pPr>
      <w:r w:rsidRPr="00166C95">
        <w:rPr>
          <w:rFonts w:ascii="Times New Roman" w:hAnsi="Times New Roman" w:cs="Times New Roman"/>
          <w:b/>
          <w:bCs/>
        </w:rPr>
        <w:t>Важно е да се отбележи, че стойностите за предварителното разпределяне са само индикативни</w:t>
      </w:r>
      <w:r w:rsidRPr="00166C95">
        <w:rPr>
          <w:rFonts w:ascii="Times New Roman" w:hAnsi="Times New Roman" w:cs="Times New Roman"/>
        </w:rPr>
        <w:t xml:space="preserve"> и са съобразени със следните минимални или максимални стойности на показателите</w:t>
      </w:r>
      <w:r w:rsidR="003A32C0" w:rsidRPr="00166C95">
        <w:rPr>
          <w:rFonts w:ascii="Times New Roman" w:hAnsi="Times New Roman" w:cs="Times New Roman"/>
        </w:rPr>
        <w:t xml:space="preserve">: </w:t>
      </w:r>
    </w:p>
    <w:p w:rsidR="003A32C0" w:rsidRPr="00166C95" w:rsidRDefault="003A32C0" w:rsidP="00FB6847">
      <w:pPr>
        <w:pStyle w:val="Default"/>
        <w:spacing w:after="22"/>
        <w:jc w:val="both"/>
        <w:rPr>
          <w:rFonts w:ascii="Times New Roman" w:hAnsi="Times New Roman" w:cs="Times New Roman"/>
        </w:rPr>
      </w:pPr>
      <w:r w:rsidRPr="00166C95">
        <w:rPr>
          <w:rFonts w:ascii="Times New Roman" w:hAnsi="Times New Roman" w:cs="Times New Roman"/>
        </w:rPr>
        <w:t xml:space="preserve">- </w:t>
      </w:r>
      <w:r w:rsidR="00FB6847" w:rsidRPr="00166C95">
        <w:rPr>
          <w:rFonts w:ascii="Times New Roman" w:hAnsi="Times New Roman" w:cs="Times New Roman"/>
        </w:rPr>
        <w:t>Стойността „</w:t>
      </w:r>
      <w:r w:rsidRPr="00166C95">
        <w:rPr>
          <w:rFonts w:ascii="Times New Roman" w:hAnsi="Times New Roman" w:cs="Times New Roman"/>
        </w:rPr>
        <w:t xml:space="preserve">Prelim Alloc Year X (min)” </w:t>
      </w:r>
      <w:r w:rsidR="00FB6847" w:rsidRPr="00166C95">
        <w:rPr>
          <w:rFonts w:ascii="Times New Roman" w:hAnsi="Times New Roman" w:cs="Times New Roman"/>
        </w:rPr>
        <w:t>дава индикативна прогноза за „минималното”</w:t>
      </w:r>
      <w:r w:rsidRPr="00166C95">
        <w:rPr>
          <w:rFonts w:ascii="Times New Roman" w:hAnsi="Times New Roman" w:cs="Times New Roman"/>
        </w:rPr>
        <w:t xml:space="preserve"> </w:t>
      </w:r>
      <w:r w:rsidR="00FB6847" w:rsidRPr="00166C95">
        <w:rPr>
          <w:rFonts w:ascii="Times New Roman" w:hAnsi="Times New Roman" w:cs="Times New Roman"/>
        </w:rPr>
        <w:t>предварително разпредел</w:t>
      </w:r>
      <w:r w:rsidR="004517B1" w:rsidRPr="00166C95">
        <w:rPr>
          <w:rFonts w:ascii="Times New Roman" w:hAnsi="Times New Roman" w:cs="Times New Roman"/>
        </w:rPr>
        <w:t xml:space="preserve">ение </w:t>
      </w:r>
      <w:r w:rsidR="00FB6847" w:rsidRPr="00166C95">
        <w:rPr>
          <w:rFonts w:ascii="Times New Roman" w:hAnsi="Times New Roman" w:cs="Times New Roman"/>
        </w:rPr>
        <w:t>въз основа на най-</w:t>
      </w:r>
      <w:r w:rsidR="004517B1" w:rsidRPr="00166C95">
        <w:rPr>
          <w:rFonts w:ascii="Times New Roman" w:hAnsi="Times New Roman" w:cs="Times New Roman"/>
        </w:rPr>
        <w:t xml:space="preserve">малката стойност на показателя </w:t>
      </w:r>
      <w:r w:rsidR="00FB6847" w:rsidRPr="00166C95">
        <w:rPr>
          <w:rFonts w:ascii="Times New Roman" w:hAnsi="Times New Roman" w:cs="Times New Roman"/>
        </w:rPr>
        <w:t xml:space="preserve">за тази подинсталация. Ето защо тази цифра е само индикативна и НЕ следва да се </w:t>
      </w:r>
      <w:r w:rsidR="00790267" w:rsidRPr="00166C95">
        <w:rPr>
          <w:rFonts w:ascii="Times New Roman" w:hAnsi="Times New Roman" w:cs="Times New Roman"/>
        </w:rPr>
        <w:t>приема за предрешаване на реалния брой безплатно разп</w:t>
      </w:r>
      <w:r w:rsidR="004517B1" w:rsidRPr="00166C95">
        <w:rPr>
          <w:rFonts w:ascii="Times New Roman" w:hAnsi="Times New Roman" w:cs="Times New Roman"/>
        </w:rPr>
        <w:t>ре</w:t>
      </w:r>
      <w:r w:rsidR="00790267" w:rsidRPr="00166C95">
        <w:rPr>
          <w:rFonts w:ascii="Times New Roman" w:hAnsi="Times New Roman" w:cs="Times New Roman"/>
        </w:rPr>
        <w:t>д</w:t>
      </w:r>
      <w:r w:rsidR="004517B1" w:rsidRPr="00166C95">
        <w:rPr>
          <w:rFonts w:ascii="Times New Roman" w:hAnsi="Times New Roman" w:cs="Times New Roman"/>
        </w:rPr>
        <w:t>е</w:t>
      </w:r>
      <w:r w:rsidR="00790267" w:rsidRPr="00166C95">
        <w:rPr>
          <w:rFonts w:ascii="Times New Roman" w:hAnsi="Times New Roman" w:cs="Times New Roman"/>
        </w:rPr>
        <w:t>лени квоти, който ще бъде определен от Компетентния орган след определянето на коригирани показатели</w:t>
      </w:r>
      <w:r w:rsidRPr="00166C95">
        <w:rPr>
          <w:rFonts w:ascii="Times New Roman" w:hAnsi="Times New Roman" w:cs="Times New Roman"/>
        </w:rPr>
        <w:t xml:space="preserve">. </w:t>
      </w:r>
    </w:p>
    <w:p w:rsidR="003A32C0" w:rsidRPr="00166C95" w:rsidRDefault="003A32C0" w:rsidP="00FB6847">
      <w:pPr>
        <w:pStyle w:val="Default"/>
        <w:jc w:val="both"/>
        <w:rPr>
          <w:rFonts w:ascii="Times New Roman" w:hAnsi="Times New Roman" w:cs="Times New Roman"/>
        </w:rPr>
      </w:pPr>
      <w:r w:rsidRPr="00166C95">
        <w:rPr>
          <w:rFonts w:ascii="Times New Roman" w:hAnsi="Times New Roman" w:cs="Times New Roman"/>
        </w:rPr>
        <w:t xml:space="preserve">- </w:t>
      </w:r>
      <w:r w:rsidR="00790267" w:rsidRPr="00166C95">
        <w:rPr>
          <w:rFonts w:ascii="Times New Roman" w:hAnsi="Times New Roman" w:cs="Times New Roman"/>
        </w:rPr>
        <w:t xml:space="preserve">По подобен начин стойността „Prelim Alloc Year X (max)” представлява индикативна прогноза за </w:t>
      </w:r>
      <w:r w:rsidR="004517B1" w:rsidRPr="00166C95">
        <w:rPr>
          <w:rFonts w:ascii="Times New Roman" w:hAnsi="Times New Roman" w:cs="Times New Roman"/>
        </w:rPr>
        <w:t>„максималното” предварително разпределение въз основа на най-високата стойност на показателя за тази подинсталация</w:t>
      </w:r>
      <w:r w:rsidRPr="00166C95">
        <w:rPr>
          <w:rFonts w:ascii="Times New Roman" w:hAnsi="Times New Roman" w:cs="Times New Roman"/>
        </w:rPr>
        <w:t xml:space="preserve">. </w:t>
      </w:r>
      <w:r w:rsidR="004517B1" w:rsidRPr="00166C95">
        <w:rPr>
          <w:rFonts w:ascii="Times New Roman" w:hAnsi="Times New Roman" w:cs="Times New Roman"/>
        </w:rPr>
        <w:t>Цифрата е само индикативна и НЕ следва да се приема за предрешаване на реалния брой безплатно разпределени квоти, който ще бъде определен от Компетентния орган след определянето на коригирани показатели.</w:t>
      </w:r>
      <w:r w:rsidRPr="00166C95">
        <w:rPr>
          <w:rFonts w:ascii="Times New Roman" w:hAnsi="Times New Roman" w:cs="Times New Roman"/>
        </w:rPr>
        <w:t xml:space="preserve"> </w:t>
      </w:r>
    </w:p>
    <w:p w:rsidR="003A32C0" w:rsidRPr="00166C95" w:rsidRDefault="004517B1" w:rsidP="00FB6847">
      <w:pPr>
        <w:pStyle w:val="Default"/>
        <w:jc w:val="both"/>
        <w:rPr>
          <w:rFonts w:ascii="Times New Roman" w:hAnsi="Times New Roman" w:cs="Times New Roman"/>
          <w:b/>
          <w:bCs/>
        </w:rPr>
      </w:pPr>
      <w:r w:rsidRPr="00166C95">
        <w:rPr>
          <w:rFonts w:ascii="Times New Roman" w:hAnsi="Times New Roman" w:cs="Times New Roman"/>
          <w:b/>
          <w:bCs/>
        </w:rPr>
        <w:t xml:space="preserve">Когато предварителното разпределение зависи и </w:t>
      </w:r>
      <w:r w:rsidR="00922997" w:rsidRPr="00166C95">
        <w:rPr>
          <w:rFonts w:ascii="Times New Roman" w:hAnsi="Times New Roman" w:cs="Times New Roman"/>
          <w:b/>
          <w:bCs/>
        </w:rPr>
        <w:t xml:space="preserve">от </w:t>
      </w:r>
      <w:r w:rsidRPr="00166C95">
        <w:rPr>
          <w:rFonts w:ascii="Times New Roman" w:hAnsi="Times New Roman" w:cs="Times New Roman"/>
          <w:b/>
          <w:bCs/>
        </w:rPr>
        <w:t xml:space="preserve">стойността на топлинния или горивния показател </w:t>
      </w:r>
      <w:r w:rsidR="003A32C0" w:rsidRPr="00166C95">
        <w:rPr>
          <w:rFonts w:ascii="Times New Roman" w:hAnsi="Times New Roman" w:cs="Times New Roman"/>
          <w:b/>
          <w:bCs/>
        </w:rPr>
        <w:t>(</w:t>
      </w:r>
      <w:r w:rsidRPr="00166C95">
        <w:rPr>
          <w:rFonts w:ascii="Times New Roman" w:hAnsi="Times New Roman" w:cs="Times New Roman"/>
          <w:b/>
          <w:bCs/>
        </w:rPr>
        <w:t xml:space="preserve">напр. </w:t>
      </w:r>
      <w:r w:rsidR="003A32C0" w:rsidRPr="00166C95">
        <w:rPr>
          <w:rFonts w:ascii="Times New Roman" w:hAnsi="Times New Roman" w:cs="Times New Roman"/>
          <w:b/>
          <w:bCs/>
        </w:rPr>
        <w:t xml:space="preserve">ElExch-F </w:t>
      </w:r>
      <w:r w:rsidRPr="00166C95">
        <w:rPr>
          <w:rFonts w:ascii="Times New Roman" w:hAnsi="Times New Roman" w:cs="Times New Roman"/>
          <w:b/>
          <w:bCs/>
        </w:rPr>
        <w:t xml:space="preserve">или </w:t>
      </w:r>
      <w:r w:rsidRPr="00166C95">
        <w:rPr>
          <w:rFonts w:ascii="Times New Roman" w:hAnsi="Times New Roman" w:cs="Times New Roman"/>
          <w:b/>
          <w:bCs/>
        </w:rPr>
        <w:lastRenderedPageBreak/>
        <w:t>топлинна енергия извън СТЕ</w:t>
      </w:r>
      <w:r w:rsidR="003A32C0" w:rsidRPr="00166C95">
        <w:rPr>
          <w:rFonts w:ascii="Times New Roman" w:hAnsi="Times New Roman" w:cs="Times New Roman"/>
          <w:b/>
          <w:bCs/>
        </w:rPr>
        <w:t xml:space="preserve">), </w:t>
      </w:r>
      <w:r w:rsidR="00922997" w:rsidRPr="00166C95">
        <w:rPr>
          <w:rFonts w:ascii="Times New Roman" w:hAnsi="Times New Roman" w:cs="Times New Roman"/>
          <w:b/>
          <w:bCs/>
        </w:rPr>
        <w:t xml:space="preserve">които също подлежат на промяна въз основа на събраните тук данни, </w:t>
      </w:r>
      <w:r w:rsidR="00F50827" w:rsidRPr="00166C95">
        <w:rPr>
          <w:rFonts w:ascii="Times New Roman" w:hAnsi="Times New Roman" w:cs="Times New Roman"/>
          <w:b/>
          <w:bCs/>
        </w:rPr>
        <w:t xml:space="preserve">тогава е възможно </w:t>
      </w:r>
      <w:r w:rsidR="00922997" w:rsidRPr="00166C95">
        <w:rPr>
          <w:rFonts w:ascii="Times New Roman" w:hAnsi="Times New Roman" w:cs="Times New Roman"/>
          <w:b/>
          <w:bCs/>
        </w:rPr>
        <w:t>индикативната стойност дори да не показва минималния или максималния брой  разпределени квоти, а да претърпи допълнителна корекция</w:t>
      </w:r>
      <w:r w:rsidR="003A32C0" w:rsidRPr="00166C95">
        <w:rPr>
          <w:rFonts w:ascii="Times New Roman" w:hAnsi="Times New Roman" w:cs="Times New Roman"/>
          <w:b/>
          <w:bCs/>
        </w:rPr>
        <w:t>.</w:t>
      </w:r>
    </w:p>
    <w:p w:rsidR="003A32C0" w:rsidRPr="00166C95" w:rsidRDefault="003A32C0" w:rsidP="003A32C0">
      <w:pPr>
        <w:pStyle w:val="Default"/>
        <w:jc w:val="both"/>
        <w:rPr>
          <w:sz w:val="23"/>
          <w:szCs w:val="23"/>
        </w:rPr>
      </w:pPr>
      <w:r w:rsidRPr="00166C95">
        <w:rPr>
          <w:noProof/>
          <w:sz w:val="23"/>
          <w:szCs w:val="23"/>
        </w:rPr>
        <w:drawing>
          <wp:inline distT="0" distB="0" distL="0" distR="0" wp14:anchorId="3EBB834D" wp14:editId="3AA8FBA3">
            <wp:extent cx="5731510" cy="4041637"/>
            <wp:effectExtent l="19050" t="0" r="254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5731510" cy="4041637"/>
                    </a:xfrm>
                    <a:prstGeom prst="rect">
                      <a:avLst/>
                    </a:prstGeom>
                    <a:noFill/>
                    <a:ln w="9525">
                      <a:noFill/>
                      <a:miter lim="800000"/>
                      <a:headEnd/>
                      <a:tailEnd/>
                    </a:ln>
                  </pic:spPr>
                </pic:pic>
              </a:graphicData>
            </a:graphic>
          </wp:inline>
        </w:drawing>
      </w:r>
    </w:p>
    <w:p w:rsidR="003A32C0" w:rsidRPr="00166C95" w:rsidRDefault="003A32C0" w:rsidP="003A32C0">
      <w:pPr>
        <w:pStyle w:val="Default"/>
        <w:jc w:val="both"/>
        <w:rPr>
          <w:rFonts w:ascii="Times New Roman" w:hAnsi="Times New Roman" w:cs="Times New Roman"/>
          <w:b/>
        </w:rPr>
      </w:pPr>
    </w:p>
    <w:p w:rsidR="003A32C0" w:rsidRPr="00166C95" w:rsidRDefault="003A32C0" w:rsidP="006341A7">
      <w:pPr>
        <w:pStyle w:val="Default"/>
        <w:jc w:val="both"/>
        <w:outlineLvl w:val="1"/>
        <w:rPr>
          <w:rFonts w:ascii="Times New Roman" w:hAnsi="Times New Roman" w:cs="Times New Roman"/>
        </w:rPr>
      </w:pPr>
      <w:bookmarkStart w:id="131" w:name="_Toc3196064"/>
      <w:r w:rsidRPr="00166C95">
        <w:rPr>
          <w:rFonts w:ascii="Times New Roman" w:hAnsi="Times New Roman" w:cs="Times New Roman"/>
          <w:b/>
          <w:bCs/>
        </w:rPr>
        <w:t xml:space="preserve">K.V </w:t>
      </w:r>
      <w:r w:rsidR="00922997" w:rsidRPr="00166C95">
        <w:rPr>
          <w:rFonts w:ascii="Times New Roman" w:hAnsi="Times New Roman" w:cs="Times New Roman"/>
          <w:b/>
          <w:bCs/>
        </w:rPr>
        <w:t>Изчисляване на предварителното годишно количество безплатно разпределени квоти</w:t>
      </w:r>
      <w:bookmarkEnd w:id="131"/>
      <w:r w:rsidR="00922997" w:rsidRPr="00166C95">
        <w:rPr>
          <w:rFonts w:ascii="Times New Roman" w:hAnsi="Times New Roman" w:cs="Times New Roman"/>
          <w:b/>
          <w:bCs/>
        </w:rPr>
        <w:t xml:space="preserve"> </w:t>
      </w:r>
    </w:p>
    <w:p w:rsidR="00922997" w:rsidRPr="00166C95" w:rsidRDefault="00922997" w:rsidP="003A32C0">
      <w:pPr>
        <w:pStyle w:val="Default"/>
        <w:jc w:val="both"/>
        <w:rPr>
          <w:rFonts w:ascii="Times New Roman" w:hAnsi="Times New Roman" w:cs="Times New Roman"/>
        </w:rPr>
      </w:pPr>
    </w:p>
    <w:p w:rsidR="003A32C0" w:rsidRPr="00166C95" w:rsidRDefault="00922997" w:rsidP="003A32C0">
      <w:pPr>
        <w:pStyle w:val="Default"/>
        <w:jc w:val="both"/>
        <w:rPr>
          <w:rFonts w:ascii="Times New Roman" w:hAnsi="Times New Roman" w:cs="Times New Roman"/>
        </w:rPr>
      </w:pPr>
      <w:r w:rsidRPr="00166C95">
        <w:rPr>
          <w:rFonts w:ascii="Times New Roman" w:hAnsi="Times New Roman" w:cs="Times New Roman"/>
        </w:rPr>
        <w:t>В този раздел се прави обобщение на стойностите за предварително разпределение за годините</w:t>
      </w:r>
      <w:r w:rsidR="003A32C0" w:rsidRPr="00166C95">
        <w:rPr>
          <w:rFonts w:ascii="Times New Roman" w:hAnsi="Times New Roman" w:cs="Times New Roman"/>
        </w:rPr>
        <w:t xml:space="preserve"> 2021-20205</w:t>
      </w:r>
      <w:r w:rsidRPr="00166C95">
        <w:rPr>
          <w:rFonts w:ascii="Times New Roman" w:hAnsi="Times New Roman" w:cs="Times New Roman"/>
        </w:rPr>
        <w:t xml:space="preserve"> или съответно </w:t>
      </w:r>
      <w:r w:rsidR="003A32C0" w:rsidRPr="00166C95">
        <w:rPr>
          <w:rFonts w:ascii="Times New Roman" w:hAnsi="Times New Roman" w:cs="Times New Roman"/>
        </w:rPr>
        <w:t xml:space="preserve">2026-2030, </w:t>
      </w:r>
      <w:r w:rsidRPr="00166C95">
        <w:rPr>
          <w:rFonts w:ascii="Times New Roman" w:hAnsi="Times New Roman" w:cs="Times New Roman"/>
        </w:rPr>
        <w:t>които са приложими за инсталация</w:t>
      </w:r>
      <w:r w:rsidR="00851F41" w:rsidRPr="00166C95">
        <w:rPr>
          <w:rFonts w:ascii="Times New Roman" w:hAnsi="Times New Roman" w:cs="Times New Roman"/>
        </w:rPr>
        <w:t>та</w:t>
      </w:r>
      <w:r w:rsidRPr="00166C95">
        <w:rPr>
          <w:rFonts w:ascii="Times New Roman" w:hAnsi="Times New Roman" w:cs="Times New Roman"/>
        </w:rPr>
        <w:t xml:space="preserve"> и които се основават на данните, показани в предишните раздели, въз основа на въведените данни. </w:t>
      </w:r>
    </w:p>
    <w:p w:rsidR="003A32C0" w:rsidRPr="00166C95" w:rsidRDefault="003A32C0" w:rsidP="003A32C0">
      <w:pPr>
        <w:pStyle w:val="Default"/>
        <w:jc w:val="both"/>
        <w:rPr>
          <w:rFonts w:ascii="Times New Roman" w:hAnsi="Times New Roman" w:cs="Times New Roman"/>
        </w:rPr>
      </w:pPr>
    </w:p>
    <w:p w:rsidR="003A32C0" w:rsidRPr="00166C95" w:rsidRDefault="00922997" w:rsidP="003A32C0">
      <w:pPr>
        <w:pStyle w:val="Default"/>
        <w:jc w:val="both"/>
        <w:rPr>
          <w:rFonts w:ascii="Times New Roman" w:hAnsi="Times New Roman" w:cs="Times New Roman"/>
          <w:b/>
          <w:bCs/>
        </w:rPr>
      </w:pPr>
      <w:r w:rsidRPr="00166C95">
        <w:rPr>
          <w:rFonts w:ascii="Times New Roman" w:hAnsi="Times New Roman" w:cs="Times New Roman"/>
          <w:b/>
          <w:bCs/>
        </w:rPr>
        <w:t xml:space="preserve">Показаните тук резултати </w:t>
      </w:r>
      <w:r w:rsidR="000159C4" w:rsidRPr="00166C95">
        <w:rPr>
          <w:rFonts w:ascii="Times New Roman" w:hAnsi="Times New Roman" w:cs="Times New Roman"/>
          <w:b/>
          <w:bCs/>
        </w:rPr>
        <w:t xml:space="preserve">са само индикативни. </w:t>
      </w:r>
      <w:r w:rsidR="00851F41" w:rsidRPr="00166C95">
        <w:rPr>
          <w:rFonts w:ascii="Times New Roman" w:hAnsi="Times New Roman" w:cs="Times New Roman"/>
          <w:b/>
          <w:bCs/>
        </w:rPr>
        <w:t>Т</w:t>
      </w:r>
      <w:r w:rsidR="00C05CEC" w:rsidRPr="00166C95">
        <w:rPr>
          <w:rFonts w:ascii="Times New Roman" w:hAnsi="Times New Roman" w:cs="Times New Roman"/>
          <w:b/>
          <w:bCs/>
        </w:rPr>
        <w:t>очността, пълнотата или надеждността на резултата</w:t>
      </w:r>
      <w:r w:rsidR="00851F41" w:rsidRPr="00166C95">
        <w:rPr>
          <w:rFonts w:ascii="Times New Roman" w:hAnsi="Times New Roman" w:cs="Times New Roman"/>
          <w:b/>
          <w:bCs/>
        </w:rPr>
        <w:t xml:space="preserve"> не са изрично или косвено гарантирани</w:t>
      </w:r>
      <w:r w:rsidR="00C05CEC" w:rsidRPr="00166C95">
        <w:rPr>
          <w:rFonts w:ascii="Times New Roman" w:hAnsi="Times New Roman" w:cs="Times New Roman"/>
          <w:b/>
          <w:bCs/>
        </w:rPr>
        <w:t>. Резултатът, показан в този формуляр, не дава права или право на приписване на определено количество квоти.</w:t>
      </w:r>
    </w:p>
    <w:p w:rsidR="003A32C0" w:rsidRPr="00166C95" w:rsidRDefault="003A32C0" w:rsidP="003A32C0">
      <w:pPr>
        <w:pStyle w:val="Default"/>
        <w:jc w:val="both"/>
        <w:rPr>
          <w:b/>
          <w:bCs/>
          <w:sz w:val="23"/>
          <w:szCs w:val="23"/>
        </w:rPr>
      </w:pPr>
      <w:r w:rsidRPr="00166C95">
        <w:rPr>
          <w:b/>
          <w:bCs/>
          <w:noProof/>
          <w:sz w:val="23"/>
          <w:szCs w:val="23"/>
        </w:rPr>
        <w:lastRenderedPageBreak/>
        <w:drawing>
          <wp:inline distT="0" distB="0" distL="0" distR="0" wp14:anchorId="7FCA6DCF" wp14:editId="13E396FD">
            <wp:extent cx="5731510" cy="3291448"/>
            <wp:effectExtent l="19050" t="0" r="254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5731510" cy="3291448"/>
                    </a:xfrm>
                    <a:prstGeom prst="rect">
                      <a:avLst/>
                    </a:prstGeom>
                    <a:noFill/>
                    <a:ln w="9525">
                      <a:noFill/>
                      <a:miter lim="800000"/>
                      <a:headEnd/>
                      <a:tailEnd/>
                    </a:ln>
                  </pic:spPr>
                </pic:pic>
              </a:graphicData>
            </a:graphic>
          </wp:inline>
        </w:drawing>
      </w: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p>
    <w:p w:rsidR="003A32C0" w:rsidRPr="00166C95" w:rsidRDefault="003A32C0" w:rsidP="003A32C0">
      <w:pPr>
        <w:pStyle w:val="Default"/>
        <w:jc w:val="both"/>
        <w:rPr>
          <w:sz w:val="23"/>
          <w:szCs w:val="23"/>
        </w:rPr>
      </w:pPr>
      <w:r w:rsidRPr="00166C95">
        <w:rPr>
          <w:noProof/>
          <w:sz w:val="23"/>
          <w:szCs w:val="23"/>
        </w:rPr>
        <w:drawing>
          <wp:inline distT="0" distB="0" distL="0" distR="0" wp14:anchorId="1D2413E5" wp14:editId="0C1C0393">
            <wp:extent cx="5731510" cy="4494860"/>
            <wp:effectExtent l="19050" t="0" r="254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srcRect/>
                    <a:stretch>
                      <a:fillRect/>
                    </a:stretch>
                  </pic:blipFill>
                  <pic:spPr bwMode="auto">
                    <a:xfrm>
                      <a:off x="0" y="0"/>
                      <a:ext cx="5731510" cy="4494860"/>
                    </a:xfrm>
                    <a:prstGeom prst="rect">
                      <a:avLst/>
                    </a:prstGeom>
                    <a:noFill/>
                    <a:ln w="9525">
                      <a:noFill/>
                      <a:miter lim="800000"/>
                      <a:headEnd/>
                      <a:tailEnd/>
                    </a:ln>
                  </pic:spPr>
                </pic:pic>
              </a:graphicData>
            </a:graphic>
          </wp:inline>
        </w:drawing>
      </w:r>
    </w:p>
    <w:p w:rsidR="003A32C0" w:rsidRPr="00166C95" w:rsidRDefault="003A32C0" w:rsidP="003A32C0">
      <w:pPr>
        <w:pStyle w:val="Default"/>
        <w:jc w:val="both"/>
        <w:rPr>
          <w:sz w:val="23"/>
          <w:szCs w:val="23"/>
        </w:rPr>
      </w:pPr>
    </w:p>
    <w:p w:rsidR="00114E8D" w:rsidRPr="00166C95" w:rsidRDefault="00114E8D">
      <w:pPr>
        <w:rPr>
          <w:rFonts w:ascii="Times New Roman" w:hAnsi="Times New Roman" w:cs="Times New Roman"/>
          <w:b/>
          <w:color w:val="000000"/>
          <w:sz w:val="24"/>
          <w:szCs w:val="24"/>
        </w:rPr>
      </w:pPr>
      <w:r w:rsidRPr="00166C95">
        <w:rPr>
          <w:rFonts w:ascii="Times New Roman" w:hAnsi="Times New Roman" w:cs="Times New Roman"/>
          <w:b/>
        </w:rPr>
        <w:br w:type="page"/>
      </w:r>
    </w:p>
    <w:p w:rsidR="00114E8D" w:rsidRPr="00166C95" w:rsidRDefault="00114E8D" w:rsidP="003A32C0">
      <w:pPr>
        <w:pStyle w:val="Default"/>
        <w:jc w:val="both"/>
        <w:rPr>
          <w:rFonts w:ascii="Times New Roman" w:hAnsi="Times New Roman" w:cs="Times New Roman"/>
          <w:b/>
        </w:rPr>
        <w:sectPr w:rsidR="00114E8D" w:rsidRPr="00166C95" w:rsidSect="008A6A15">
          <w:pgSz w:w="11906" w:h="16838"/>
          <w:pgMar w:top="1440" w:right="1440" w:bottom="1987" w:left="1440" w:header="706" w:footer="706" w:gutter="0"/>
          <w:cols w:space="708"/>
          <w:docGrid w:linePitch="360"/>
        </w:sectPr>
      </w:pPr>
    </w:p>
    <w:p w:rsidR="003A32C0" w:rsidRPr="00166C95" w:rsidRDefault="00114E8D" w:rsidP="006341A7">
      <w:pPr>
        <w:pStyle w:val="Default"/>
        <w:jc w:val="both"/>
        <w:outlineLvl w:val="0"/>
        <w:rPr>
          <w:rFonts w:ascii="Times New Roman" w:hAnsi="Times New Roman" w:cs="Times New Roman"/>
          <w:b/>
        </w:rPr>
      </w:pPr>
      <w:bookmarkStart w:id="132" w:name="_Toc3196065"/>
      <w:r w:rsidRPr="00166C95">
        <w:rPr>
          <w:rFonts w:ascii="Times New Roman" w:hAnsi="Times New Roman" w:cs="Times New Roman"/>
          <w:b/>
        </w:rPr>
        <w:lastRenderedPageBreak/>
        <w:t>Приложение А: Сравнение с Ръководен документ 3 от 2011 г.</w:t>
      </w:r>
      <w:bookmarkEnd w:id="132"/>
    </w:p>
    <w:p w:rsidR="00114E8D" w:rsidRPr="00166C95" w:rsidRDefault="00114E8D" w:rsidP="003A32C0">
      <w:pPr>
        <w:pStyle w:val="Default"/>
        <w:jc w:val="both"/>
        <w:rPr>
          <w:rFonts w:ascii="Times New Roman" w:hAnsi="Times New Roman" w:cs="Times New Roman"/>
          <w:b/>
        </w:rPr>
      </w:pPr>
    </w:p>
    <w:p w:rsidR="00114E8D" w:rsidRPr="00166C95" w:rsidRDefault="00901160" w:rsidP="003A32C0">
      <w:pPr>
        <w:pStyle w:val="Default"/>
        <w:jc w:val="both"/>
        <w:rPr>
          <w:rFonts w:ascii="Times New Roman" w:hAnsi="Times New Roman" w:cs="Times New Roman"/>
        </w:rPr>
      </w:pPr>
      <w:r w:rsidRPr="00166C95">
        <w:rPr>
          <w:rFonts w:ascii="Times New Roman" w:hAnsi="Times New Roman" w:cs="Times New Roman"/>
        </w:rPr>
        <w:t xml:space="preserve">Таблицата по-долу показва разделите на версията на Ръководен документ 3 от 2011 г. в сравнение с разделите в настоящата версия от 2019 г. и основните обхванати теми. Моля обърнете внимание, че съдържанието на съответните раздели в различните  версии може да се промени значително в резултат на нови правила в ревизираната Директива за СТЕ на ЕС или регулацията </w:t>
      </w:r>
      <w:r w:rsidR="00486174" w:rsidRPr="00166C95">
        <w:rPr>
          <w:rFonts w:ascii="Times New Roman" w:hAnsi="Times New Roman" w:cs="Times New Roman"/>
        </w:rPr>
        <w:t>з</w:t>
      </w:r>
      <w:r w:rsidRPr="00166C95">
        <w:rPr>
          <w:rFonts w:ascii="Times New Roman" w:hAnsi="Times New Roman" w:cs="Times New Roman"/>
        </w:rPr>
        <w:t xml:space="preserve">а </w:t>
      </w:r>
      <w:r w:rsidR="007072FB">
        <w:rPr>
          <w:rFonts w:ascii="Times New Roman" w:hAnsi="Times New Roman" w:cs="Times New Roman"/>
        </w:rPr>
        <w:t>FAR</w:t>
      </w:r>
      <w:r w:rsidRPr="00166C95">
        <w:rPr>
          <w:rFonts w:ascii="Times New Roman" w:hAnsi="Times New Roman" w:cs="Times New Roman"/>
        </w:rPr>
        <w:t xml:space="preserve">. ‘-‘ показва, че темата не е била включена в съответния РД. </w:t>
      </w:r>
    </w:p>
    <w:p w:rsidR="00114E8D" w:rsidRPr="00166C95" w:rsidRDefault="00114E8D" w:rsidP="003A32C0">
      <w:pPr>
        <w:pStyle w:val="Default"/>
        <w:jc w:val="both"/>
        <w:rPr>
          <w:sz w:val="23"/>
          <w:szCs w:val="23"/>
        </w:rPr>
      </w:pPr>
    </w:p>
    <w:tbl>
      <w:tblPr>
        <w:tblW w:w="14012" w:type="dxa"/>
        <w:tblLayout w:type="fixed"/>
        <w:tblCellMar>
          <w:left w:w="10" w:type="dxa"/>
          <w:right w:w="10" w:type="dxa"/>
        </w:tblCellMar>
        <w:tblLook w:val="04A0" w:firstRow="1" w:lastRow="0" w:firstColumn="1" w:lastColumn="0" w:noHBand="0" w:noVBand="1"/>
      </w:tblPr>
      <w:tblGrid>
        <w:gridCol w:w="5140"/>
        <w:gridCol w:w="1260"/>
        <w:gridCol w:w="1350"/>
        <w:gridCol w:w="6262"/>
      </w:tblGrid>
      <w:tr w:rsidR="00114E8D" w:rsidRPr="00166C95" w:rsidTr="00065E94">
        <w:trPr>
          <w:trHeight w:hRule="exact" w:val="307"/>
        </w:trPr>
        <w:tc>
          <w:tcPr>
            <w:tcW w:w="5140" w:type="dxa"/>
            <w:vMerge w:val="restart"/>
            <w:tcBorders>
              <w:top w:val="single" w:sz="4" w:space="0" w:color="auto"/>
              <w:left w:val="single" w:sz="4" w:space="0" w:color="auto"/>
            </w:tcBorders>
            <w:shd w:val="clear" w:color="auto" w:fill="FFFFFF"/>
          </w:tcPr>
          <w:p w:rsidR="00114E8D" w:rsidRPr="00166C95" w:rsidRDefault="00724060" w:rsidP="00724060">
            <w:pPr>
              <w:spacing w:line="210" w:lineRule="exact"/>
              <w:ind w:left="120"/>
              <w:rPr>
                <w:rFonts w:ascii="Times New Roman" w:hAnsi="Times New Roman" w:cs="Times New Roman"/>
              </w:rPr>
            </w:pPr>
            <w:r w:rsidRPr="00166C95">
              <w:rPr>
                <w:rFonts w:ascii="Times New Roman" w:hAnsi="Times New Roman" w:cs="Times New Roman"/>
              </w:rPr>
              <w:t>Съдържание</w:t>
            </w:r>
          </w:p>
        </w:tc>
        <w:tc>
          <w:tcPr>
            <w:tcW w:w="2610" w:type="dxa"/>
            <w:gridSpan w:val="2"/>
            <w:tcBorders>
              <w:top w:val="single" w:sz="4" w:space="0" w:color="auto"/>
              <w:left w:val="single" w:sz="4" w:space="0" w:color="auto"/>
            </w:tcBorders>
            <w:shd w:val="clear" w:color="auto" w:fill="FFFFFF"/>
          </w:tcPr>
          <w:p w:rsidR="00114E8D" w:rsidRPr="00166C95" w:rsidRDefault="00724060" w:rsidP="00724060">
            <w:pPr>
              <w:spacing w:line="210" w:lineRule="exact"/>
              <w:jc w:val="center"/>
              <w:rPr>
                <w:rFonts w:ascii="Times New Roman" w:hAnsi="Times New Roman" w:cs="Times New Roman"/>
              </w:rPr>
            </w:pPr>
            <w:r w:rsidRPr="00166C95">
              <w:rPr>
                <w:rFonts w:ascii="Times New Roman" w:hAnsi="Times New Roman" w:cs="Times New Roman"/>
              </w:rPr>
              <w:t xml:space="preserve">Раздел в </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724060" w:rsidP="00724060">
            <w:pPr>
              <w:spacing w:line="210" w:lineRule="exact"/>
              <w:ind w:left="120"/>
              <w:rPr>
                <w:rFonts w:ascii="Times New Roman" w:hAnsi="Times New Roman" w:cs="Times New Roman"/>
              </w:rPr>
            </w:pPr>
            <w:r w:rsidRPr="00166C95">
              <w:rPr>
                <w:rFonts w:ascii="Times New Roman" w:hAnsi="Times New Roman" w:cs="Times New Roman"/>
              </w:rPr>
              <w:t>Коментари</w:t>
            </w:r>
          </w:p>
        </w:tc>
      </w:tr>
      <w:tr w:rsidR="00114E8D" w:rsidRPr="00166C95" w:rsidTr="00065E94">
        <w:trPr>
          <w:trHeight w:hRule="exact" w:val="595"/>
        </w:trPr>
        <w:tc>
          <w:tcPr>
            <w:tcW w:w="5140" w:type="dxa"/>
            <w:vMerge/>
            <w:tcBorders>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260" w:type="dxa"/>
            <w:tcBorders>
              <w:top w:val="single" w:sz="4" w:space="0" w:color="auto"/>
              <w:left w:val="single" w:sz="4" w:space="0" w:color="auto"/>
            </w:tcBorders>
            <w:shd w:val="clear" w:color="auto" w:fill="FFFFFF"/>
          </w:tcPr>
          <w:p w:rsidR="00114E8D" w:rsidRPr="00166C95" w:rsidRDefault="00114E8D" w:rsidP="00114E8D">
            <w:pPr>
              <w:spacing w:after="60" w:line="210" w:lineRule="exact"/>
              <w:jc w:val="center"/>
              <w:rPr>
                <w:rFonts w:ascii="Times New Roman" w:hAnsi="Times New Roman" w:cs="Times New Roman"/>
              </w:rPr>
            </w:pPr>
            <w:r w:rsidRPr="00166C95">
              <w:rPr>
                <w:rFonts w:ascii="Times New Roman" w:hAnsi="Times New Roman" w:cs="Times New Roman"/>
              </w:rPr>
              <w:t>2011</w:t>
            </w:r>
          </w:p>
          <w:p w:rsidR="00114E8D" w:rsidRPr="00166C95" w:rsidRDefault="00724060" w:rsidP="00724060">
            <w:pPr>
              <w:spacing w:before="60" w:line="210" w:lineRule="exact"/>
              <w:jc w:val="center"/>
              <w:rPr>
                <w:rFonts w:ascii="Times New Roman" w:hAnsi="Times New Roman" w:cs="Times New Roman"/>
              </w:rPr>
            </w:pPr>
            <w:r w:rsidRPr="00166C95">
              <w:rPr>
                <w:rFonts w:ascii="Times New Roman" w:hAnsi="Times New Roman" w:cs="Times New Roman"/>
              </w:rPr>
              <w:t xml:space="preserve">РД </w:t>
            </w:r>
            <w:r w:rsidR="00114E8D" w:rsidRPr="00166C95">
              <w:rPr>
                <w:rFonts w:ascii="Times New Roman" w:hAnsi="Times New Roman" w:cs="Times New Roman"/>
              </w:rPr>
              <w:t>3</w:t>
            </w:r>
          </w:p>
        </w:tc>
        <w:tc>
          <w:tcPr>
            <w:tcW w:w="1350" w:type="dxa"/>
            <w:tcBorders>
              <w:top w:val="single" w:sz="4" w:space="0" w:color="auto"/>
              <w:left w:val="single" w:sz="4" w:space="0" w:color="auto"/>
            </w:tcBorders>
            <w:shd w:val="clear" w:color="auto" w:fill="FFFFFF"/>
          </w:tcPr>
          <w:p w:rsidR="00114E8D" w:rsidRPr="00166C95" w:rsidRDefault="00114E8D" w:rsidP="00114E8D">
            <w:pPr>
              <w:spacing w:after="60" w:line="210" w:lineRule="exact"/>
              <w:jc w:val="center"/>
              <w:rPr>
                <w:rFonts w:ascii="Times New Roman" w:hAnsi="Times New Roman" w:cs="Times New Roman"/>
              </w:rPr>
            </w:pPr>
            <w:r w:rsidRPr="00166C95">
              <w:rPr>
                <w:rFonts w:ascii="Times New Roman" w:hAnsi="Times New Roman" w:cs="Times New Roman"/>
              </w:rPr>
              <w:t>2019</w:t>
            </w:r>
          </w:p>
          <w:p w:rsidR="00114E8D" w:rsidRPr="00166C95" w:rsidRDefault="00724060" w:rsidP="00724060">
            <w:pPr>
              <w:spacing w:before="60" w:line="210" w:lineRule="exact"/>
              <w:jc w:val="center"/>
              <w:rPr>
                <w:rFonts w:ascii="Times New Roman" w:hAnsi="Times New Roman" w:cs="Times New Roman"/>
              </w:rPr>
            </w:pPr>
            <w:r w:rsidRPr="00166C95">
              <w:rPr>
                <w:rFonts w:ascii="Times New Roman" w:hAnsi="Times New Roman" w:cs="Times New Roman"/>
              </w:rPr>
              <w:t xml:space="preserve">РД </w:t>
            </w:r>
            <w:r w:rsidR="00114E8D" w:rsidRPr="00166C95">
              <w:rPr>
                <w:rFonts w:ascii="Times New Roman" w:hAnsi="Times New Roman" w:cs="Times New Roman"/>
              </w:rPr>
              <w:t>3</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6251CC"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B532AD" w:rsidP="00B532AD">
            <w:pPr>
              <w:spacing w:line="210" w:lineRule="exact"/>
              <w:ind w:left="120"/>
              <w:rPr>
                <w:rFonts w:ascii="Times New Roman" w:hAnsi="Times New Roman" w:cs="Times New Roman"/>
              </w:rPr>
            </w:pPr>
            <w:r w:rsidRPr="00166C95">
              <w:rPr>
                <w:rFonts w:ascii="Times New Roman" w:hAnsi="Times New Roman" w:cs="Times New Roman"/>
              </w:rPr>
              <w:t>Въведение</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1</w:t>
            </w:r>
          </w:p>
        </w:tc>
        <w:tc>
          <w:tcPr>
            <w:tcW w:w="6262" w:type="dxa"/>
            <w:vMerge w:val="restart"/>
            <w:tcBorders>
              <w:top w:val="single" w:sz="4" w:space="0" w:color="auto"/>
              <w:left w:val="single" w:sz="4" w:space="0" w:color="auto"/>
              <w:right w:val="single" w:sz="4" w:space="0" w:color="auto"/>
            </w:tcBorders>
            <w:shd w:val="clear" w:color="auto" w:fill="FFFFFF"/>
          </w:tcPr>
          <w:p w:rsidR="00114E8D" w:rsidRPr="00166C95" w:rsidRDefault="00114E8D" w:rsidP="00724060">
            <w:pPr>
              <w:spacing w:line="210" w:lineRule="exact"/>
              <w:ind w:left="120"/>
              <w:rPr>
                <w:rFonts w:ascii="Times New Roman" w:hAnsi="Times New Roman" w:cs="Times New Roman"/>
              </w:rPr>
            </w:pPr>
            <w:r w:rsidRPr="00166C95">
              <w:rPr>
                <w:rFonts w:ascii="Times New Roman" w:hAnsi="Times New Roman" w:cs="Times New Roman"/>
              </w:rPr>
              <w:t xml:space="preserve">2019 </w:t>
            </w:r>
            <w:r w:rsidR="00724060" w:rsidRPr="00166C95">
              <w:rPr>
                <w:rFonts w:ascii="Times New Roman" w:hAnsi="Times New Roman" w:cs="Times New Roman"/>
              </w:rPr>
              <w:t xml:space="preserve">РД </w:t>
            </w:r>
            <w:r w:rsidRPr="00166C95">
              <w:rPr>
                <w:rFonts w:ascii="Times New Roman" w:hAnsi="Times New Roman" w:cs="Times New Roman"/>
              </w:rPr>
              <w:t xml:space="preserve">3 </w:t>
            </w:r>
            <w:r w:rsidR="00724060" w:rsidRPr="00166C95">
              <w:rPr>
                <w:rFonts w:ascii="Times New Roman" w:hAnsi="Times New Roman" w:cs="Times New Roman"/>
              </w:rPr>
              <w:t xml:space="preserve">се отнася за раздел с обща информация в </w:t>
            </w:r>
            <w:r w:rsidRPr="00166C95">
              <w:rPr>
                <w:rFonts w:ascii="Times New Roman" w:hAnsi="Times New Roman" w:cs="Times New Roman"/>
              </w:rPr>
              <w:t xml:space="preserve">2019 </w:t>
            </w:r>
            <w:r w:rsidR="00724060" w:rsidRPr="00166C95">
              <w:rPr>
                <w:rFonts w:ascii="Times New Roman" w:hAnsi="Times New Roman" w:cs="Times New Roman"/>
              </w:rPr>
              <w:t>РД</w:t>
            </w:r>
            <w:r w:rsidRPr="00166C95">
              <w:rPr>
                <w:rFonts w:ascii="Times New Roman" w:hAnsi="Times New Roman" w:cs="Times New Roman"/>
              </w:rPr>
              <w:t>1</w:t>
            </w: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B532AD" w:rsidP="00B532AD">
            <w:pPr>
              <w:spacing w:line="210" w:lineRule="exact"/>
              <w:ind w:left="420"/>
              <w:rPr>
                <w:rFonts w:ascii="Times New Roman" w:hAnsi="Times New Roman" w:cs="Times New Roman"/>
              </w:rPr>
            </w:pPr>
            <w:r w:rsidRPr="00166C95">
              <w:rPr>
                <w:rFonts w:ascii="Times New Roman" w:hAnsi="Times New Roman" w:cs="Times New Roman"/>
              </w:rPr>
              <w:t xml:space="preserve">Статус на Ръководните документи </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jc w:val="center"/>
              <w:rPr>
                <w:rFonts w:ascii="Times New Roman" w:hAnsi="Times New Roman" w:cs="Times New Roman"/>
              </w:rPr>
            </w:pPr>
            <w:r w:rsidRPr="00166C95">
              <w:rPr>
                <w:rFonts w:ascii="Times New Roman" w:hAnsi="Times New Roman" w:cs="Times New Roman"/>
              </w:rPr>
              <w:t xml:space="preserve">-, </w:t>
            </w:r>
            <w:r w:rsidR="00724060" w:rsidRPr="00166C95">
              <w:rPr>
                <w:rFonts w:ascii="Times New Roman" w:hAnsi="Times New Roman" w:cs="Times New Roman"/>
              </w:rPr>
              <w:t>в</w:t>
            </w:r>
            <w:r w:rsidRPr="00166C95">
              <w:rPr>
                <w:rFonts w:ascii="Times New Roman" w:hAnsi="Times New Roman" w:cs="Times New Roman"/>
              </w:rPr>
              <w:t xml:space="preserve"> </w:t>
            </w:r>
            <w:r w:rsidR="00724060" w:rsidRPr="00166C95">
              <w:rPr>
                <w:rFonts w:ascii="Times New Roman" w:hAnsi="Times New Roman" w:cs="Times New Roman"/>
              </w:rPr>
              <w:t>РД</w:t>
            </w:r>
            <w:r w:rsidRPr="00166C95">
              <w:rPr>
                <w:rFonts w:ascii="Times New Roman" w:hAnsi="Times New Roman" w:cs="Times New Roman"/>
              </w:rPr>
              <w:t>1</w:t>
            </w:r>
          </w:p>
        </w:tc>
        <w:tc>
          <w:tcPr>
            <w:tcW w:w="6262" w:type="dxa"/>
            <w:vMerge/>
            <w:tcBorders>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4A3146" w:rsidP="00114E8D">
            <w:pPr>
              <w:spacing w:line="210" w:lineRule="exact"/>
              <w:ind w:left="420"/>
              <w:rPr>
                <w:rFonts w:ascii="Times New Roman" w:hAnsi="Times New Roman" w:cs="Times New Roman"/>
              </w:rPr>
            </w:pPr>
            <w:r w:rsidRPr="00166C95">
              <w:rPr>
                <w:rFonts w:ascii="Times New Roman" w:hAnsi="Times New Roman" w:cs="Times New Roman"/>
              </w:rPr>
              <w:t>История на ръководните документи за ОИМ</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1B2F71">
            <w:pPr>
              <w:spacing w:line="210" w:lineRule="exact"/>
              <w:jc w:val="center"/>
              <w:rPr>
                <w:rFonts w:ascii="Times New Roman" w:hAnsi="Times New Roman" w:cs="Times New Roman"/>
              </w:rPr>
            </w:pPr>
            <w:r w:rsidRPr="00166C95">
              <w:rPr>
                <w:rFonts w:ascii="Times New Roman" w:hAnsi="Times New Roman" w:cs="Times New Roman"/>
              </w:rPr>
              <w:t xml:space="preserve">-, </w:t>
            </w:r>
            <w:r w:rsidR="001B2F71" w:rsidRPr="00166C95">
              <w:rPr>
                <w:rFonts w:ascii="Times New Roman" w:hAnsi="Times New Roman" w:cs="Times New Roman"/>
              </w:rPr>
              <w:t>в</w:t>
            </w:r>
            <w:r w:rsidRPr="00166C95">
              <w:rPr>
                <w:rFonts w:ascii="Times New Roman" w:hAnsi="Times New Roman" w:cs="Times New Roman"/>
              </w:rPr>
              <w:t xml:space="preserve"> </w:t>
            </w:r>
            <w:r w:rsidR="00724060" w:rsidRPr="00166C95">
              <w:rPr>
                <w:rFonts w:ascii="Times New Roman" w:hAnsi="Times New Roman" w:cs="Times New Roman"/>
              </w:rPr>
              <w:t>РД</w:t>
            </w:r>
            <w:r w:rsidRPr="00166C95">
              <w:rPr>
                <w:rFonts w:ascii="Times New Roman" w:hAnsi="Times New Roman" w:cs="Times New Roman"/>
              </w:rPr>
              <w:t>1</w:t>
            </w:r>
          </w:p>
        </w:tc>
        <w:tc>
          <w:tcPr>
            <w:tcW w:w="6262" w:type="dxa"/>
            <w:vMerge/>
            <w:tcBorders>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4A3146" w:rsidP="00114E8D">
            <w:pPr>
              <w:spacing w:line="210" w:lineRule="exact"/>
              <w:ind w:left="420"/>
              <w:rPr>
                <w:rFonts w:ascii="Times New Roman" w:hAnsi="Times New Roman" w:cs="Times New Roman"/>
              </w:rPr>
            </w:pPr>
            <w:r w:rsidRPr="00166C95">
              <w:rPr>
                <w:rFonts w:ascii="Times New Roman" w:hAnsi="Times New Roman" w:cs="Times New Roman"/>
              </w:rPr>
              <w:t>Използване на ръководните документи</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B2F71" w:rsidP="001B2F71">
            <w:pPr>
              <w:spacing w:line="210" w:lineRule="exact"/>
              <w:jc w:val="center"/>
              <w:rPr>
                <w:rFonts w:ascii="Times New Roman" w:hAnsi="Times New Roman" w:cs="Times New Roman"/>
              </w:rPr>
            </w:pPr>
            <w:r w:rsidRPr="00166C95">
              <w:rPr>
                <w:rFonts w:ascii="Times New Roman" w:hAnsi="Times New Roman" w:cs="Times New Roman"/>
              </w:rPr>
              <w:t>-, в</w:t>
            </w:r>
            <w:r w:rsidR="00114E8D" w:rsidRPr="00166C95">
              <w:rPr>
                <w:rFonts w:ascii="Times New Roman" w:hAnsi="Times New Roman" w:cs="Times New Roman"/>
              </w:rPr>
              <w:t xml:space="preserve"> </w:t>
            </w:r>
            <w:r w:rsidR="00724060" w:rsidRPr="00166C95">
              <w:rPr>
                <w:rFonts w:ascii="Times New Roman" w:hAnsi="Times New Roman" w:cs="Times New Roman"/>
              </w:rPr>
              <w:t>РД</w:t>
            </w:r>
            <w:r w:rsidR="00114E8D" w:rsidRPr="00166C95">
              <w:rPr>
                <w:rFonts w:ascii="Times New Roman" w:hAnsi="Times New Roman" w:cs="Times New Roman"/>
              </w:rPr>
              <w:t>1</w:t>
            </w:r>
          </w:p>
        </w:tc>
        <w:tc>
          <w:tcPr>
            <w:tcW w:w="6262" w:type="dxa"/>
            <w:vMerge/>
            <w:tcBorders>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7"/>
        </w:trPr>
        <w:tc>
          <w:tcPr>
            <w:tcW w:w="5140" w:type="dxa"/>
            <w:tcBorders>
              <w:top w:val="single" w:sz="4" w:space="0" w:color="auto"/>
              <w:left w:val="single" w:sz="4" w:space="0" w:color="auto"/>
            </w:tcBorders>
            <w:shd w:val="clear" w:color="auto" w:fill="FFFFFF"/>
          </w:tcPr>
          <w:p w:rsidR="00114E8D" w:rsidRPr="00166C95" w:rsidRDefault="004A3146" w:rsidP="00114E8D">
            <w:pPr>
              <w:spacing w:line="210" w:lineRule="exact"/>
              <w:ind w:left="420"/>
              <w:rPr>
                <w:rFonts w:ascii="Times New Roman" w:hAnsi="Times New Roman" w:cs="Times New Roman"/>
              </w:rPr>
            </w:pPr>
            <w:r w:rsidRPr="00166C95">
              <w:rPr>
                <w:rFonts w:ascii="Times New Roman" w:hAnsi="Times New Roman" w:cs="Times New Roman"/>
              </w:rPr>
              <w:t>Допълнителни насоки</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1B2F71">
            <w:pPr>
              <w:spacing w:line="210" w:lineRule="exact"/>
              <w:jc w:val="center"/>
              <w:rPr>
                <w:rFonts w:ascii="Times New Roman" w:hAnsi="Times New Roman" w:cs="Times New Roman"/>
              </w:rPr>
            </w:pPr>
            <w:r w:rsidRPr="00166C95">
              <w:rPr>
                <w:rFonts w:ascii="Times New Roman" w:hAnsi="Times New Roman" w:cs="Times New Roman"/>
              </w:rPr>
              <w:t xml:space="preserve">-, </w:t>
            </w:r>
            <w:r w:rsidR="001B2F71" w:rsidRPr="00166C95">
              <w:rPr>
                <w:rFonts w:ascii="Times New Roman" w:hAnsi="Times New Roman" w:cs="Times New Roman"/>
              </w:rPr>
              <w:t>в</w:t>
            </w:r>
            <w:r w:rsidRPr="00166C95">
              <w:rPr>
                <w:rFonts w:ascii="Times New Roman" w:hAnsi="Times New Roman" w:cs="Times New Roman"/>
              </w:rPr>
              <w:t xml:space="preserve"> </w:t>
            </w:r>
            <w:r w:rsidR="00724060" w:rsidRPr="00166C95">
              <w:rPr>
                <w:rFonts w:ascii="Times New Roman" w:hAnsi="Times New Roman" w:cs="Times New Roman"/>
              </w:rPr>
              <w:t>РД</w:t>
            </w:r>
            <w:r w:rsidRPr="00166C95">
              <w:rPr>
                <w:rFonts w:ascii="Times New Roman" w:hAnsi="Times New Roman" w:cs="Times New Roman"/>
              </w:rPr>
              <w:t>1</w:t>
            </w:r>
          </w:p>
        </w:tc>
        <w:tc>
          <w:tcPr>
            <w:tcW w:w="6262" w:type="dxa"/>
            <w:vMerge/>
            <w:tcBorders>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4A3146" w:rsidP="00114E8D">
            <w:pPr>
              <w:spacing w:line="210" w:lineRule="exact"/>
              <w:ind w:left="420"/>
              <w:rPr>
                <w:rFonts w:ascii="Times New Roman" w:hAnsi="Times New Roman" w:cs="Times New Roman"/>
              </w:rPr>
            </w:pPr>
            <w:r w:rsidRPr="00166C95">
              <w:rPr>
                <w:rFonts w:ascii="Times New Roman" w:hAnsi="Times New Roman" w:cs="Times New Roman"/>
              </w:rPr>
              <w:t>Обхват на настоящия ръководен документ</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1.1</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4A3146" w:rsidP="004A3146">
            <w:pPr>
              <w:spacing w:line="210" w:lineRule="exact"/>
              <w:ind w:left="120"/>
              <w:rPr>
                <w:rFonts w:ascii="Times New Roman" w:hAnsi="Times New Roman" w:cs="Times New Roman"/>
              </w:rPr>
            </w:pPr>
            <w:r w:rsidRPr="00166C95">
              <w:rPr>
                <w:rFonts w:ascii="Times New Roman" w:hAnsi="Times New Roman" w:cs="Times New Roman"/>
              </w:rPr>
              <w:t>Цел</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2</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302"/>
        </w:trPr>
        <w:tc>
          <w:tcPr>
            <w:tcW w:w="5140" w:type="dxa"/>
            <w:tcBorders>
              <w:top w:val="single" w:sz="4" w:space="0" w:color="auto"/>
              <w:left w:val="single" w:sz="4" w:space="0" w:color="auto"/>
            </w:tcBorders>
            <w:shd w:val="clear" w:color="auto" w:fill="FFFFFF"/>
          </w:tcPr>
          <w:p w:rsidR="00114E8D" w:rsidRPr="00166C95" w:rsidRDefault="004A3146" w:rsidP="00114E8D">
            <w:pPr>
              <w:spacing w:line="210" w:lineRule="exact"/>
              <w:ind w:left="420"/>
              <w:rPr>
                <w:rFonts w:ascii="Times New Roman" w:hAnsi="Times New Roman" w:cs="Times New Roman"/>
              </w:rPr>
            </w:pPr>
            <w:r w:rsidRPr="00166C95">
              <w:rPr>
                <w:rFonts w:ascii="Times New Roman" w:hAnsi="Times New Roman" w:cs="Times New Roman"/>
              </w:rPr>
              <w:t>Предистория на събирането на данни</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2.1</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595"/>
        </w:trPr>
        <w:tc>
          <w:tcPr>
            <w:tcW w:w="5140" w:type="dxa"/>
            <w:tcBorders>
              <w:top w:val="single" w:sz="4" w:space="0" w:color="auto"/>
              <w:left w:val="single" w:sz="4" w:space="0" w:color="auto"/>
            </w:tcBorders>
            <w:shd w:val="clear" w:color="auto" w:fill="FFFFFF"/>
          </w:tcPr>
          <w:p w:rsidR="00114E8D" w:rsidRPr="00166C95" w:rsidRDefault="004A3146" w:rsidP="004A3146">
            <w:pPr>
              <w:ind w:left="420"/>
              <w:rPr>
                <w:rFonts w:ascii="Times New Roman" w:hAnsi="Times New Roman" w:cs="Times New Roman"/>
              </w:rPr>
            </w:pPr>
            <w:r w:rsidRPr="00166C95">
              <w:rPr>
                <w:rFonts w:ascii="Times New Roman" w:hAnsi="Times New Roman" w:cs="Times New Roman"/>
              </w:rPr>
              <w:t xml:space="preserve">Връзка с формуляра за събиране на базови данни по НИМ и други документи </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2.2</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595"/>
        </w:trPr>
        <w:tc>
          <w:tcPr>
            <w:tcW w:w="5140" w:type="dxa"/>
            <w:tcBorders>
              <w:top w:val="single" w:sz="4" w:space="0" w:color="auto"/>
              <w:left w:val="single" w:sz="4" w:space="0" w:color="auto"/>
            </w:tcBorders>
            <w:shd w:val="clear" w:color="auto" w:fill="FFFFFF"/>
          </w:tcPr>
          <w:p w:rsidR="00114E8D" w:rsidRPr="00166C95" w:rsidRDefault="004A3146" w:rsidP="00114E8D">
            <w:pPr>
              <w:ind w:left="420"/>
              <w:rPr>
                <w:rFonts w:ascii="Times New Roman" w:hAnsi="Times New Roman" w:cs="Times New Roman"/>
              </w:rPr>
            </w:pPr>
            <w:r w:rsidRPr="00166C95">
              <w:rPr>
                <w:rFonts w:ascii="Times New Roman" w:hAnsi="Times New Roman" w:cs="Times New Roman"/>
              </w:rPr>
              <w:t>Приложимост на различните раздели към различните инсталации</w:t>
            </w:r>
          </w:p>
        </w:tc>
        <w:tc>
          <w:tcPr>
            <w:tcW w:w="1260" w:type="dxa"/>
            <w:tcBorders>
              <w:top w:val="single" w:sz="4" w:space="0" w:color="auto"/>
              <w:left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2.3</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B532AD" w:rsidP="00B532AD">
            <w:pPr>
              <w:spacing w:line="210" w:lineRule="exact"/>
              <w:ind w:left="120"/>
              <w:rPr>
                <w:rFonts w:ascii="Times New Roman" w:hAnsi="Times New Roman" w:cs="Times New Roman"/>
              </w:rPr>
            </w:pPr>
            <w:r w:rsidRPr="00166C95">
              <w:rPr>
                <w:rFonts w:ascii="Times New Roman" w:hAnsi="Times New Roman" w:cs="Times New Roman"/>
              </w:rPr>
              <w:t>Таблицата е актуализирана</w:t>
            </w:r>
          </w:p>
        </w:tc>
      </w:tr>
      <w:tr w:rsidR="00114E8D" w:rsidRPr="006251CC" w:rsidTr="00065E94">
        <w:trPr>
          <w:trHeight w:hRule="exact" w:val="550"/>
        </w:trPr>
        <w:tc>
          <w:tcPr>
            <w:tcW w:w="5140" w:type="dxa"/>
            <w:tcBorders>
              <w:top w:val="single" w:sz="4" w:space="0" w:color="auto"/>
              <w:left w:val="single" w:sz="4" w:space="0" w:color="auto"/>
            </w:tcBorders>
            <w:shd w:val="clear" w:color="auto" w:fill="FFFFFF"/>
          </w:tcPr>
          <w:p w:rsidR="00114E8D" w:rsidRPr="00166C95" w:rsidRDefault="004A3146" w:rsidP="004A3146">
            <w:pPr>
              <w:ind w:left="420"/>
              <w:rPr>
                <w:rFonts w:ascii="Times New Roman" w:hAnsi="Times New Roman" w:cs="Times New Roman"/>
              </w:rPr>
            </w:pPr>
            <w:r w:rsidRPr="00166C95">
              <w:rPr>
                <w:rFonts w:ascii="Times New Roman" w:hAnsi="Times New Roman" w:cs="Times New Roman"/>
              </w:rPr>
              <w:t>Общи насоки за използването на формуляра</w:t>
            </w:r>
          </w:p>
        </w:tc>
        <w:tc>
          <w:tcPr>
            <w:tcW w:w="1260" w:type="dxa"/>
            <w:tcBorders>
              <w:top w:val="single" w:sz="4" w:space="0" w:color="auto"/>
              <w:left w:val="single" w:sz="4" w:space="0" w:color="auto"/>
            </w:tcBorders>
            <w:shd w:val="clear" w:color="auto" w:fill="FFFFFF"/>
          </w:tcPr>
          <w:p w:rsidR="00114E8D" w:rsidRPr="00166C95" w:rsidRDefault="00114E8D" w:rsidP="00114E8D">
            <w:pPr>
              <w:spacing w:line="210" w:lineRule="exact"/>
              <w:ind w:left="120"/>
              <w:rPr>
                <w:rFonts w:ascii="Times New Roman" w:hAnsi="Times New Roman" w:cs="Times New Roman"/>
              </w:rPr>
            </w:pPr>
            <w:r w:rsidRPr="00166C95">
              <w:rPr>
                <w:rFonts w:ascii="Times New Roman" w:hAnsi="Times New Roman" w:cs="Times New Roman"/>
              </w:rPr>
              <w:t>-</w:t>
            </w:r>
          </w:p>
        </w:tc>
        <w:tc>
          <w:tcPr>
            <w:tcW w:w="1350" w:type="dxa"/>
            <w:tcBorders>
              <w:top w:val="single" w:sz="4" w:space="0" w:color="auto"/>
              <w:left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2.4</w:t>
            </w:r>
          </w:p>
        </w:tc>
        <w:tc>
          <w:tcPr>
            <w:tcW w:w="6262" w:type="dxa"/>
            <w:tcBorders>
              <w:top w:val="single" w:sz="4" w:space="0" w:color="auto"/>
              <w:left w:val="single" w:sz="4" w:space="0" w:color="auto"/>
              <w:right w:val="single" w:sz="4" w:space="0" w:color="auto"/>
            </w:tcBorders>
            <w:shd w:val="clear" w:color="auto" w:fill="FFFFFF"/>
          </w:tcPr>
          <w:p w:rsidR="00114E8D" w:rsidRPr="00166C95" w:rsidRDefault="00B532AD" w:rsidP="00114E8D">
            <w:pPr>
              <w:spacing w:line="210" w:lineRule="exact"/>
              <w:ind w:left="120"/>
              <w:rPr>
                <w:rFonts w:ascii="Times New Roman" w:hAnsi="Times New Roman" w:cs="Times New Roman"/>
              </w:rPr>
            </w:pPr>
            <w:r w:rsidRPr="00166C95">
              <w:rPr>
                <w:rFonts w:ascii="Times New Roman" w:hAnsi="Times New Roman" w:cs="Times New Roman"/>
                <w:sz w:val="24"/>
                <w:szCs w:val="24"/>
              </w:rPr>
              <w:t>Добавен във версията от 2019 г.</w:t>
            </w:r>
          </w:p>
        </w:tc>
      </w:tr>
      <w:tr w:rsidR="00114E8D" w:rsidRPr="00166C95"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4A3146" w:rsidP="004A3146">
            <w:pPr>
              <w:spacing w:line="298" w:lineRule="exact"/>
              <w:ind w:left="120"/>
              <w:rPr>
                <w:rFonts w:ascii="Times New Roman" w:hAnsi="Times New Roman" w:cs="Times New Roman"/>
              </w:rPr>
            </w:pPr>
            <w:r w:rsidRPr="00166C95">
              <w:rPr>
                <w:rFonts w:ascii="Times New Roman" w:hAnsi="Times New Roman" w:cs="Times New Roman"/>
              </w:rPr>
              <w:t>Специфични за държавите членки параметри във формуляра за събиране на базови данни по НИМ</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3</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4A3146" w:rsidP="00114E8D">
            <w:pPr>
              <w:spacing w:line="298" w:lineRule="exact"/>
              <w:ind w:left="120"/>
              <w:rPr>
                <w:rFonts w:ascii="Times New Roman" w:hAnsi="Times New Roman" w:cs="Times New Roman"/>
              </w:rPr>
            </w:pPr>
            <w:r w:rsidRPr="00166C95">
              <w:rPr>
                <w:rFonts w:ascii="Times New Roman" w:hAnsi="Times New Roman" w:cs="Times New Roman"/>
              </w:rPr>
              <w:t>Процес на събиране на данни за операторите</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4</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114E8D" w:rsidRPr="00166C95"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4A3146" w:rsidP="00114E8D">
            <w:pPr>
              <w:spacing w:line="298" w:lineRule="exact"/>
              <w:ind w:left="120"/>
              <w:rPr>
                <w:rFonts w:ascii="Times New Roman" w:hAnsi="Times New Roman" w:cs="Times New Roman"/>
              </w:rPr>
            </w:pPr>
            <w:r w:rsidRPr="00166C95">
              <w:rPr>
                <w:rFonts w:ascii="Times New Roman" w:hAnsi="Times New Roman" w:cs="Times New Roman"/>
              </w:rPr>
              <w:t>Процес на попълване на формуляра</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114E8D">
            <w:pPr>
              <w:rPr>
                <w:rFonts w:ascii="Times New Roman" w:hAnsi="Times New Roman" w:cs="Times New Roman"/>
              </w:rPr>
            </w:pP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B532AD">
            <w:pPr>
              <w:spacing w:line="210" w:lineRule="exact"/>
              <w:ind w:left="120"/>
              <w:jc w:val="center"/>
              <w:rPr>
                <w:rFonts w:ascii="Times New Roman" w:hAnsi="Times New Roman" w:cs="Times New Roman"/>
              </w:rPr>
            </w:pPr>
            <w:r w:rsidRPr="00166C95">
              <w:rPr>
                <w:rFonts w:ascii="Times New Roman" w:hAnsi="Times New Roman" w:cs="Times New Roman"/>
              </w:rPr>
              <w:t>5</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114E8D" w:rsidP="00114E8D">
            <w:pPr>
              <w:rPr>
                <w:rFonts w:ascii="Times New Roman" w:hAnsi="Times New Roman" w:cs="Times New Roman"/>
              </w:rPr>
            </w:pPr>
          </w:p>
        </w:tc>
      </w:tr>
      <w:tr w:rsidR="00217CCB" w:rsidRPr="006251CC" w:rsidTr="00217CCB">
        <w:trPr>
          <w:trHeight w:hRule="exact" w:val="100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after="0" w:line="240" w:lineRule="auto"/>
              <w:ind w:left="115"/>
              <w:rPr>
                <w:rFonts w:ascii="Times New Roman" w:hAnsi="Times New Roman" w:cs="Times New Roman"/>
              </w:rPr>
            </w:pPr>
            <w:r w:rsidRPr="00166C95">
              <w:rPr>
                <w:rFonts w:ascii="Times New Roman" w:hAnsi="Times New Roman" w:cs="Times New Roman"/>
              </w:rPr>
              <w:t>Обща информация /</w:t>
            </w:r>
          </w:p>
          <w:p w:rsidR="00217CCB" w:rsidRPr="00166C95" w:rsidRDefault="00217CCB" w:rsidP="004A3146">
            <w:pPr>
              <w:spacing w:after="0" w:line="240" w:lineRule="auto"/>
              <w:ind w:left="115"/>
              <w:rPr>
                <w:rFonts w:ascii="Times New Roman" w:hAnsi="Times New Roman" w:cs="Times New Roman"/>
              </w:rPr>
            </w:pPr>
            <w:r w:rsidRPr="00166C95">
              <w:rPr>
                <w:rFonts w:ascii="Times New Roman" w:hAnsi="Times New Roman" w:cs="Times New Roman"/>
              </w:rPr>
              <w:t xml:space="preserve">„Данни за инсталацията” – Обща информация за този доклад </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A</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A</w:t>
            </w:r>
          </w:p>
        </w:tc>
        <w:tc>
          <w:tcPr>
            <w:tcW w:w="6262" w:type="dxa"/>
            <w:vMerge w:val="restart"/>
            <w:tcBorders>
              <w:top w:val="single" w:sz="4" w:space="0" w:color="auto"/>
              <w:left w:val="single" w:sz="4" w:space="0" w:color="auto"/>
              <w:right w:val="single" w:sz="4" w:space="0" w:color="auto"/>
            </w:tcBorders>
            <w:shd w:val="clear" w:color="auto" w:fill="FFFFFF"/>
            <w:vAlign w:val="center"/>
          </w:tcPr>
          <w:p w:rsidR="00217CCB" w:rsidRPr="00166C95" w:rsidRDefault="00217CCB" w:rsidP="00217CCB">
            <w:pPr>
              <w:jc w:val="both"/>
              <w:rPr>
                <w:rFonts w:ascii="Times New Roman" w:hAnsi="Times New Roman" w:cs="Times New Roman"/>
              </w:rPr>
            </w:pPr>
            <w:r w:rsidRPr="00166C95">
              <w:rPr>
                <w:rFonts w:ascii="Times New Roman" w:hAnsi="Times New Roman" w:cs="Times New Roman"/>
              </w:rPr>
              <w:t>РД отразява актуализирания формуляр за събиране на базови данни.</w:t>
            </w:r>
          </w:p>
        </w:tc>
      </w:tr>
      <w:tr w:rsidR="00217CCB" w:rsidRPr="00166C95" w:rsidTr="007072FB">
        <w:trPr>
          <w:trHeight w:hRule="exact" w:val="61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83434E">
            <w:pPr>
              <w:spacing w:after="0" w:line="240" w:lineRule="auto"/>
              <w:ind w:left="115"/>
              <w:rPr>
                <w:rFonts w:ascii="Times New Roman" w:hAnsi="Times New Roman" w:cs="Times New Roman"/>
              </w:rPr>
            </w:pPr>
            <w:r w:rsidRPr="00166C95">
              <w:rPr>
                <w:rFonts w:ascii="Times New Roman" w:hAnsi="Times New Roman" w:cs="Times New Roman"/>
              </w:rPr>
              <w:t>Данни за потока на гориво/материали: горива и процесни емисии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B</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61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Разпределяне на емисии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C</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61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83434E">
            <w:pPr>
              <w:spacing w:after="0" w:line="240" w:lineRule="auto"/>
              <w:ind w:left="115"/>
              <w:rPr>
                <w:rFonts w:ascii="Times New Roman" w:hAnsi="Times New Roman" w:cs="Times New Roman"/>
              </w:rPr>
            </w:pPr>
            <w:r w:rsidRPr="00166C95">
              <w:rPr>
                <w:rFonts w:ascii="Times New Roman" w:hAnsi="Times New Roman" w:cs="Times New Roman"/>
              </w:rPr>
              <w:t>„Годишни данни за емисиите” за съответната година</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B+C</w:t>
            </w: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61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after="0" w:line="240" w:lineRule="auto"/>
              <w:ind w:left="115"/>
              <w:rPr>
                <w:rFonts w:ascii="Times New Roman" w:hAnsi="Times New Roman" w:cs="Times New Roman"/>
              </w:rPr>
            </w:pPr>
            <w:r w:rsidRPr="00166C95">
              <w:rPr>
                <w:rFonts w:ascii="Times New Roman" w:hAnsi="Times New Roman" w:cs="Times New Roman"/>
              </w:rPr>
              <w:t>Разпределяне на емисии /</w:t>
            </w:r>
          </w:p>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„Емисии” - Разпределяне на емисии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D</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D</w:t>
            </w: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703"/>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Данни за вложената енергия, измеримата топлинна енергия и електричеството</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E</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E</w:t>
            </w: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1441"/>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after="0" w:line="240" w:lineRule="auto"/>
              <w:ind w:left="115"/>
              <w:rPr>
                <w:rFonts w:ascii="Times New Roman" w:hAnsi="Times New Roman" w:cs="Times New Roman"/>
              </w:rPr>
            </w:pPr>
            <w:r w:rsidRPr="00166C95">
              <w:rPr>
                <w:rFonts w:ascii="Times New Roman" w:hAnsi="Times New Roman" w:cs="Times New Roman"/>
              </w:rPr>
              <w:t>Данни за подинсталациите, отнасящи се до продуктовите показатели/</w:t>
            </w:r>
          </w:p>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„Продуктов показател” - Данни за подинсталациите, отнасящи се до продуктовите показатели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F</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F</w:t>
            </w: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1090"/>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065E94">
            <w:pPr>
              <w:spacing w:after="0" w:line="240" w:lineRule="auto"/>
              <w:ind w:left="115"/>
              <w:jc w:val="both"/>
              <w:rPr>
                <w:rFonts w:ascii="Times New Roman" w:hAnsi="Times New Roman" w:cs="Times New Roman"/>
              </w:rPr>
            </w:pPr>
            <w:r w:rsidRPr="00166C95">
              <w:rPr>
                <w:rFonts w:ascii="Times New Roman" w:hAnsi="Times New Roman" w:cs="Times New Roman"/>
              </w:rPr>
              <w:t>Данни за подинсталациите, свързани с алтернативните подинсталации /</w:t>
            </w:r>
          </w:p>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„Fall-back” - Данни за подинсталациите, свързани с алтернативните подинсталации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G</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G</w:t>
            </w:r>
          </w:p>
        </w:tc>
        <w:tc>
          <w:tcPr>
            <w:tcW w:w="6262" w:type="dxa"/>
            <w:vMerge/>
            <w:tcBorders>
              <w:left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217CCB" w:rsidRPr="00166C95" w:rsidTr="007072FB">
        <w:trPr>
          <w:trHeight w:hRule="exact" w:val="1144"/>
        </w:trPr>
        <w:tc>
          <w:tcPr>
            <w:tcW w:w="5140" w:type="dxa"/>
            <w:tcBorders>
              <w:top w:val="single" w:sz="4" w:space="0" w:color="auto"/>
              <w:left w:val="single" w:sz="4" w:space="0" w:color="auto"/>
              <w:bottom w:val="single" w:sz="4" w:space="0" w:color="auto"/>
            </w:tcBorders>
            <w:shd w:val="clear" w:color="auto" w:fill="FFFFFF"/>
          </w:tcPr>
          <w:p w:rsidR="00217CCB" w:rsidRPr="00166C95" w:rsidRDefault="00217CCB" w:rsidP="00D86012">
            <w:pPr>
              <w:spacing w:after="0" w:line="240" w:lineRule="auto"/>
              <w:ind w:left="115"/>
              <w:rPr>
                <w:rFonts w:ascii="Times New Roman" w:hAnsi="Times New Roman" w:cs="Times New Roman"/>
              </w:rPr>
            </w:pPr>
            <w:r w:rsidRPr="00166C95">
              <w:rPr>
                <w:rFonts w:ascii="Times New Roman" w:hAnsi="Times New Roman" w:cs="Times New Roman"/>
              </w:rPr>
              <w:t>Специални данни за някои продуктови показатели / „Специален показател” - Специални данни за някои продуктови показатели</w:t>
            </w:r>
          </w:p>
        </w:tc>
        <w:tc>
          <w:tcPr>
            <w:tcW w:w="1260" w:type="dxa"/>
            <w:tcBorders>
              <w:top w:val="single" w:sz="4" w:space="0" w:color="auto"/>
              <w:left w:val="single" w:sz="4" w:space="0" w:color="auto"/>
              <w:bottom w:val="single" w:sz="4" w:space="0" w:color="auto"/>
            </w:tcBorders>
            <w:shd w:val="clear" w:color="auto" w:fill="FFFFFF"/>
          </w:tcPr>
          <w:p w:rsidR="00217CCB" w:rsidRPr="00166C95" w:rsidRDefault="00217CCB" w:rsidP="00724060">
            <w:pPr>
              <w:jc w:val="center"/>
              <w:rPr>
                <w:rFonts w:ascii="Times New Roman" w:hAnsi="Times New Roman" w:cs="Times New Roman"/>
              </w:rPr>
            </w:pPr>
            <w:r w:rsidRPr="00166C95">
              <w:rPr>
                <w:rFonts w:ascii="Times New Roman" w:hAnsi="Times New Roman" w:cs="Times New Roman"/>
              </w:rPr>
              <w:t>H</w:t>
            </w:r>
          </w:p>
        </w:tc>
        <w:tc>
          <w:tcPr>
            <w:tcW w:w="1350" w:type="dxa"/>
            <w:tcBorders>
              <w:top w:val="single" w:sz="4" w:space="0" w:color="auto"/>
              <w:left w:val="single" w:sz="4" w:space="0" w:color="auto"/>
              <w:bottom w:val="single" w:sz="4" w:space="0" w:color="auto"/>
            </w:tcBorders>
            <w:shd w:val="clear" w:color="auto" w:fill="FFFFFF"/>
          </w:tcPr>
          <w:p w:rsidR="00217CCB" w:rsidRPr="00166C95" w:rsidRDefault="00217CCB" w:rsidP="00724060">
            <w:pPr>
              <w:spacing w:line="210" w:lineRule="exact"/>
              <w:ind w:left="120"/>
              <w:jc w:val="center"/>
              <w:rPr>
                <w:rFonts w:ascii="Times New Roman" w:hAnsi="Times New Roman" w:cs="Times New Roman"/>
              </w:rPr>
            </w:pPr>
            <w:r w:rsidRPr="00166C95">
              <w:rPr>
                <w:rFonts w:ascii="Times New Roman" w:hAnsi="Times New Roman" w:cs="Times New Roman"/>
              </w:rPr>
              <w:t>H</w:t>
            </w:r>
          </w:p>
        </w:tc>
        <w:tc>
          <w:tcPr>
            <w:tcW w:w="6262" w:type="dxa"/>
            <w:vMerge/>
            <w:tcBorders>
              <w:left w:val="single" w:sz="4" w:space="0" w:color="auto"/>
              <w:bottom w:val="single" w:sz="4" w:space="0" w:color="auto"/>
              <w:right w:val="single" w:sz="4" w:space="0" w:color="auto"/>
            </w:tcBorders>
            <w:shd w:val="clear" w:color="auto" w:fill="FFFFFF"/>
          </w:tcPr>
          <w:p w:rsidR="00217CCB" w:rsidRPr="00166C95" w:rsidRDefault="00217CCB" w:rsidP="00114E8D">
            <w:pPr>
              <w:rPr>
                <w:rFonts w:ascii="Times New Roman" w:hAnsi="Times New Roman" w:cs="Times New Roman"/>
              </w:rPr>
            </w:pPr>
          </w:p>
        </w:tc>
      </w:tr>
      <w:tr w:rsidR="00724060" w:rsidRPr="006251CC"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D86012" w:rsidP="00D86012">
            <w:pPr>
              <w:spacing w:after="0" w:line="240" w:lineRule="auto"/>
              <w:ind w:left="115"/>
              <w:rPr>
                <w:rFonts w:ascii="Times New Roman" w:hAnsi="Times New Roman" w:cs="Times New Roman"/>
              </w:rPr>
            </w:pPr>
            <w:r w:rsidRPr="00166C95">
              <w:rPr>
                <w:rFonts w:ascii="Times New Roman" w:hAnsi="Times New Roman" w:cs="Times New Roman"/>
              </w:rPr>
              <w:lastRenderedPageBreak/>
              <w:t xml:space="preserve">„Специфични </w:t>
            </w:r>
            <w:r w:rsidR="00065E94" w:rsidRPr="00166C95">
              <w:rPr>
                <w:rFonts w:ascii="Times New Roman" w:hAnsi="Times New Roman" w:cs="Times New Roman"/>
              </w:rPr>
              <w:t xml:space="preserve">данни </w:t>
            </w:r>
            <w:r w:rsidRPr="00166C95">
              <w:rPr>
                <w:rFonts w:ascii="Times New Roman" w:hAnsi="Times New Roman" w:cs="Times New Roman"/>
              </w:rPr>
              <w:t>за ДЧ”</w:t>
            </w:r>
            <w:r w:rsidR="00114E8D" w:rsidRPr="00166C95">
              <w:rPr>
                <w:rFonts w:ascii="Times New Roman" w:hAnsi="Times New Roman" w:cs="Times New Roman"/>
              </w:rPr>
              <w:t xml:space="preserve"> </w:t>
            </w:r>
            <w:r w:rsidRPr="00166C95">
              <w:rPr>
                <w:rFonts w:ascii="Times New Roman" w:hAnsi="Times New Roman" w:cs="Times New Roman"/>
              </w:rPr>
              <w:t>–</w:t>
            </w:r>
            <w:r w:rsidR="00114E8D" w:rsidRPr="00166C95">
              <w:rPr>
                <w:rFonts w:ascii="Times New Roman" w:hAnsi="Times New Roman" w:cs="Times New Roman"/>
              </w:rPr>
              <w:t xml:space="preserve"> </w:t>
            </w:r>
            <w:r w:rsidRPr="00166C95">
              <w:rPr>
                <w:rFonts w:ascii="Times New Roman" w:hAnsi="Times New Roman" w:cs="Times New Roman"/>
              </w:rPr>
              <w:t>Изисквания за допълнителни данни от държавата членка</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724060">
            <w:pPr>
              <w:jc w:val="center"/>
              <w:rPr>
                <w:rFonts w:ascii="Times New Roman" w:hAnsi="Times New Roman" w:cs="Times New Roman"/>
              </w:rPr>
            </w:pPr>
            <w:r w:rsidRPr="00166C95">
              <w:rPr>
                <w:rFonts w:ascii="Times New Roman" w:hAnsi="Times New Roman" w:cs="Times New Roman"/>
              </w:rPr>
              <w:t>-</w:t>
            </w: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724060">
            <w:pPr>
              <w:spacing w:line="210" w:lineRule="exact"/>
              <w:ind w:left="120"/>
              <w:jc w:val="center"/>
              <w:rPr>
                <w:rFonts w:ascii="Times New Roman" w:hAnsi="Times New Roman" w:cs="Times New Roman"/>
              </w:rPr>
            </w:pPr>
            <w:r w:rsidRPr="00166C95">
              <w:rPr>
                <w:rFonts w:ascii="Times New Roman" w:hAnsi="Times New Roman" w:cs="Times New Roman"/>
              </w:rPr>
              <w:t>I</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724060" w:rsidP="00724060">
            <w:pPr>
              <w:rPr>
                <w:rFonts w:ascii="Times New Roman" w:hAnsi="Times New Roman" w:cs="Times New Roman"/>
              </w:rPr>
            </w:pPr>
            <w:r w:rsidRPr="00166C95">
              <w:rPr>
                <w:rFonts w:ascii="Times New Roman" w:hAnsi="Times New Roman" w:cs="Times New Roman"/>
              </w:rPr>
              <w:t xml:space="preserve">Добавен във версията от </w:t>
            </w:r>
            <w:r w:rsidR="00114E8D" w:rsidRPr="00166C95">
              <w:rPr>
                <w:rFonts w:ascii="Times New Roman" w:hAnsi="Times New Roman" w:cs="Times New Roman"/>
              </w:rPr>
              <w:t xml:space="preserve">2019 </w:t>
            </w:r>
            <w:r w:rsidRPr="00166C95">
              <w:rPr>
                <w:rFonts w:ascii="Times New Roman" w:hAnsi="Times New Roman" w:cs="Times New Roman"/>
              </w:rPr>
              <w:t>г.</w:t>
            </w:r>
          </w:p>
        </w:tc>
      </w:tr>
      <w:tr w:rsidR="00114E8D" w:rsidRPr="006251CC"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CB1EF0" w:rsidP="00CB1EF0">
            <w:pPr>
              <w:spacing w:after="0" w:line="240" w:lineRule="auto"/>
              <w:ind w:left="115"/>
              <w:rPr>
                <w:rFonts w:ascii="Times New Roman" w:hAnsi="Times New Roman" w:cs="Times New Roman"/>
              </w:rPr>
            </w:pPr>
            <w:r w:rsidRPr="00166C95">
              <w:rPr>
                <w:rFonts w:ascii="Times New Roman" w:hAnsi="Times New Roman" w:cs="Times New Roman"/>
              </w:rPr>
              <w:t>„</w:t>
            </w:r>
            <w:r w:rsidR="00D86012" w:rsidRPr="00166C95">
              <w:rPr>
                <w:rFonts w:ascii="Times New Roman" w:hAnsi="Times New Roman" w:cs="Times New Roman"/>
              </w:rPr>
              <w:t>Коментари</w:t>
            </w:r>
            <w:r w:rsidRPr="00166C95">
              <w:rPr>
                <w:rFonts w:ascii="Times New Roman" w:hAnsi="Times New Roman" w:cs="Times New Roman"/>
              </w:rPr>
              <w:t>”</w:t>
            </w:r>
            <w:r w:rsidR="00114E8D" w:rsidRPr="00166C95">
              <w:rPr>
                <w:rFonts w:ascii="Times New Roman" w:hAnsi="Times New Roman" w:cs="Times New Roman"/>
              </w:rPr>
              <w:t xml:space="preserve"> </w:t>
            </w:r>
            <w:r w:rsidR="00D86012" w:rsidRPr="00166C95">
              <w:rPr>
                <w:rFonts w:ascii="Times New Roman" w:hAnsi="Times New Roman" w:cs="Times New Roman"/>
              </w:rPr>
              <w:t>–</w:t>
            </w:r>
            <w:r w:rsidR="00114E8D" w:rsidRPr="00166C95">
              <w:rPr>
                <w:rFonts w:ascii="Times New Roman" w:hAnsi="Times New Roman" w:cs="Times New Roman"/>
              </w:rPr>
              <w:t xml:space="preserve"> </w:t>
            </w:r>
            <w:r w:rsidR="00D86012" w:rsidRPr="00166C95">
              <w:rPr>
                <w:rFonts w:ascii="Times New Roman" w:hAnsi="Times New Roman" w:cs="Times New Roman"/>
              </w:rPr>
              <w:t xml:space="preserve">Коментари и допълнителна информация </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724060">
            <w:pPr>
              <w:jc w:val="center"/>
              <w:rPr>
                <w:rFonts w:ascii="Times New Roman" w:hAnsi="Times New Roman" w:cs="Times New Roman"/>
              </w:rPr>
            </w:pPr>
            <w:r w:rsidRPr="00166C95">
              <w:rPr>
                <w:rFonts w:ascii="Times New Roman" w:hAnsi="Times New Roman" w:cs="Times New Roman"/>
              </w:rPr>
              <w:t>-</w:t>
            </w: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724060">
            <w:pPr>
              <w:spacing w:line="210" w:lineRule="exact"/>
              <w:ind w:left="120"/>
              <w:jc w:val="center"/>
              <w:rPr>
                <w:rFonts w:ascii="Times New Roman" w:hAnsi="Times New Roman" w:cs="Times New Roman"/>
              </w:rPr>
            </w:pPr>
            <w:r w:rsidRPr="00166C95">
              <w:rPr>
                <w:rFonts w:ascii="Times New Roman" w:hAnsi="Times New Roman" w:cs="Times New Roman"/>
              </w:rPr>
              <w:t>J</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724060" w:rsidP="00114E8D">
            <w:pPr>
              <w:rPr>
                <w:rFonts w:ascii="Times New Roman" w:hAnsi="Times New Roman" w:cs="Times New Roman"/>
              </w:rPr>
            </w:pPr>
            <w:r w:rsidRPr="00166C95">
              <w:rPr>
                <w:rFonts w:ascii="Times New Roman" w:hAnsi="Times New Roman" w:cs="Times New Roman"/>
              </w:rPr>
              <w:t>Добавен във версията от 2019 г.</w:t>
            </w:r>
          </w:p>
        </w:tc>
      </w:tr>
      <w:tr w:rsidR="00114E8D" w:rsidRPr="006251CC"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D86012" w:rsidP="00D86012">
            <w:pPr>
              <w:spacing w:after="0" w:line="240" w:lineRule="auto"/>
              <w:ind w:left="115"/>
              <w:rPr>
                <w:rFonts w:ascii="Times New Roman" w:hAnsi="Times New Roman" w:cs="Times New Roman"/>
              </w:rPr>
            </w:pPr>
            <w:r w:rsidRPr="00166C95">
              <w:rPr>
                <w:rFonts w:ascii="Times New Roman" w:hAnsi="Times New Roman" w:cs="Times New Roman"/>
              </w:rPr>
              <w:t>„Обобщение” –</w:t>
            </w:r>
            <w:r w:rsidR="00114E8D" w:rsidRPr="00166C95">
              <w:rPr>
                <w:rFonts w:ascii="Times New Roman" w:hAnsi="Times New Roman" w:cs="Times New Roman"/>
              </w:rPr>
              <w:t xml:space="preserve"> </w:t>
            </w:r>
            <w:r w:rsidRPr="00166C95">
              <w:rPr>
                <w:rFonts w:ascii="Times New Roman" w:hAnsi="Times New Roman" w:cs="Times New Roman"/>
              </w:rPr>
              <w:t xml:space="preserve">Преглед на най-важните данни </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114E8D" w:rsidP="00724060">
            <w:pPr>
              <w:jc w:val="center"/>
              <w:rPr>
                <w:rFonts w:ascii="Times New Roman" w:hAnsi="Times New Roman" w:cs="Times New Roman"/>
              </w:rPr>
            </w:pPr>
            <w:r w:rsidRPr="00166C95">
              <w:rPr>
                <w:rFonts w:ascii="Times New Roman" w:hAnsi="Times New Roman" w:cs="Times New Roman"/>
              </w:rPr>
              <w:t>-</w:t>
            </w: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724060">
            <w:pPr>
              <w:spacing w:line="210" w:lineRule="exact"/>
              <w:ind w:left="120"/>
              <w:jc w:val="center"/>
              <w:rPr>
                <w:rFonts w:ascii="Times New Roman" w:hAnsi="Times New Roman" w:cs="Times New Roman"/>
              </w:rPr>
            </w:pPr>
            <w:r w:rsidRPr="00166C95">
              <w:rPr>
                <w:rFonts w:ascii="Times New Roman" w:hAnsi="Times New Roman" w:cs="Times New Roman"/>
              </w:rPr>
              <w:t>K</w:t>
            </w: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724060" w:rsidP="00114E8D">
            <w:pPr>
              <w:rPr>
                <w:rFonts w:ascii="Times New Roman" w:hAnsi="Times New Roman" w:cs="Times New Roman"/>
              </w:rPr>
            </w:pPr>
            <w:r w:rsidRPr="00166C95">
              <w:rPr>
                <w:rFonts w:ascii="Times New Roman" w:hAnsi="Times New Roman" w:cs="Times New Roman"/>
              </w:rPr>
              <w:t>Добавен във версията от 2019 г.</w:t>
            </w:r>
          </w:p>
        </w:tc>
      </w:tr>
      <w:tr w:rsidR="00114E8D" w:rsidRPr="00166C95" w:rsidTr="00065E94">
        <w:trPr>
          <w:trHeight w:hRule="exact" w:val="610"/>
        </w:trPr>
        <w:tc>
          <w:tcPr>
            <w:tcW w:w="5140" w:type="dxa"/>
            <w:tcBorders>
              <w:top w:val="single" w:sz="4" w:space="0" w:color="auto"/>
              <w:left w:val="single" w:sz="4" w:space="0" w:color="auto"/>
              <w:bottom w:val="single" w:sz="4" w:space="0" w:color="auto"/>
            </w:tcBorders>
            <w:shd w:val="clear" w:color="auto" w:fill="FFFFFF"/>
          </w:tcPr>
          <w:p w:rsidR="00114E8D" w:rsidRPr="00166C95" w:rsidRDefault="00D86012" w:rsidP="00D86012">
            <w:pPr>
              <w:spacing w:after="0" w:line="240" w:lineRule="auto"/>
              <w:ind w:left="115"/>
              <w:rPr>
                <w:rFonts w:ascii="Times New Roman" w:hAnsi="Times New Roman" w:cs="Times New Roman"/>
              </w:rPr>
            </w:pPr>
            <w:r w:rsidRPr="00166C95">
              <w:rPr>
                <w:rFonts w:ascii="Times New Roman" w:hAnsi="Times New Roman" w:cs="Times New Roman"/>
              </w:rPr>
              <w:t xml:space="preserve">Източници на данни </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724060" w:rsidP="00724060">
            <w:pPr>
              <w:jc w:val="center"/>
              <w:rPr>
                <w:rFonts w:ascii="Times New Roman" w:hAnsi="Times New Roman" w:cs="Times New Roman"/>
              </w:rPr>
            </w:pPr>
            <w:r w:rsidRPr="00166C95">
              <w:rPr>
                <w:rFonts w:ascii="Times New Roman" w:hAnsi="Times New Roman" w:cs="Times New Roman"/>
              </w:rPr>
              <w:t>Приложение</w:t>
            </w:r>
            <w:r w:rsidR="00114E8D" w:rsidRPr="00166C95">
              <w:rPr>
                <w:rFonts w:ascii="Times New Roman" w:hAnsi="Times New Roman" w:cs="Times New Roman"/>
              </w:rPr>
              <w:t xml:space="preserve"> I</w:t>
            </w: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724060">
            <w:pPr>
              <w:spacing w:line="210" w:lineRule="exact"/>
              <w:ind w:left="120"/>
              <w:jc w:val="center"/>
              <w:rPr>
                <w:rFonts w:ascii="Times New Roman" w:hAnsi="Times New Roman" w:cs="Times New Roman"/>
              </w:rPr>
            </w:pP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724060" w:rsidP="00724060">
            <w:pPr>
              <w:rPr>
                <w:rFonts w:ascii="Times New Roman" w:hAnsi="Times New Roman" w:cs="Times New Roman"/>
              </w:rPr>
            </w:pPr>
            <w:r w:rsidRPr="00166C95">
              <w:rPr>
                <w:rFonts w:ascii="Times New Roman" w:hAnsi="Times New Roman" w:cs="Times New Roman"/>
              </w:rPr>
              <w:t>Включен в РД</w:t>
            </w:r>
            <w:r w:rsidR="00114E8D" w:rsidRPr="00166C95">
              <w:rPr>
                <w:rFonts w:ascii="Times New Roman" w:hAnsi="Times New Roman" w:cs="Times New Roman"/>
              </w:rPr>
              <w:t>5</w:t>
            </w:r>
          </w:p>
        </w:tc>
      </w:tr>
      <w:tr w:rsidR="00724060" w:rsidRPr="00166C95" w:rsidTr="00065E94">
        <w:trPr>
          <w:trHeight w:hRule="exact" w:val="964"/>
        </w:trPr>
        <w:tc>
          <w:tcPr>
            <w:tcW w:w="5140" w:type="dxa"/>
            <w:tcBorders>
              <w:top w:val="single" w:sz="4" w:space="0" w:color="auto"/>
              <w:left w:val="single" w:sz="4" w:space="0" w:color="auto"/>
              <w:bottom w:val="single" w:sz="4" w:space="0" w:color="auto"/>
            </w:tcBorders>
            <w:shd w:val="clear" w:color="auto" w:fill="FFFFFF"/>
          </w:tcPr>
          <w:p w:rsidR="00114E8D" w:rsidRPr="00166C95" w:rsidRDefault="00D86012" w:rsidP="00D86012">
            <w:pPr>
              <w:spacing w:after="0" w:line="240" w:lineRule="auto"/>
              <w:ind w:left="115"/>
              <w:rPr>
                <w:rFonts w:ascii="Times New Roman" w:hAnsi="Times New Roman" w:cs="Times New Roman"/>
              </w:rPr>
            </w:pPr>
            <w:r w:rsidRPr="00166C95">
              <w:rPr>
                <w:rFonts w:ascii="Times New Roman" w:hAnsi="Times New Roman" w:cs="Times New Roman"/>
              </w:rPr>
              <w:t xml:space="preserve">Определяне на нетното измеримо производство / потребление на топлинна енергия </w:t>
            </w:r>
          </w:p>
        </w:tc>
        <w:tc>
          <w:tcPr>
            <w:tcW w:w="1260" w:type="dxa"/>
            <w:tcBorders>
              <w:top w:val="single" w:sz="4" w:space="0" w:color="auto"/>
              <w:left w:val="single" w:sz="4" w:space="0" w:color="auto"/>
              <w:bottom w:val="single" w:sz="4" w:space="0" w:color="auto"/>
            </w:tcBorders>
            <w:shd w:val="clear" w:color="auto" w:fill="FFFFFF"/>
          </w:tcPr>
          <w:p w:rsidR="00114E8D" w:rsidRPr="00166C95" w:rsidRDefault="00724060" w:rsidP="00724060">
            <w:pPr>
              <w:jc w:val="center"/>
              <w:rPr>
                <w:rFonts w:ascii="Times New Roman" w:hAnsi="Times New Roman" w:cs="Times New Roman"/>
              </w:rPr>
            </w:pPr>
            <w:r w:rsidRPr="00166C95">
              <w:rPr>
                <w:rFonts w:ascii="Times New Roman" w:hAnsi="Times New Roman" w:cs="Times New Roman"/>
              </w:rPr>
              <w:t>Приложение</w:t>
            </w:r>
            <w:r w:rsidR="00114E8D" w:rsidRPr="00166C95">
              <w:rPr>
                <w:rFonts w:ascii="Times New Roman" w:hAnsi="Times New Roman" w:cs="Times New Roman"/>
              </w:rPr>
              <w:t xml:space="preserve"> II</w:t>
            </w:r>
          </w:p>
        </w:tc>
        <w:tc>
          <w:tcPr>
            <w:tcW w:w="1350" w:type="dxa"/>
            <w:tcBorders>
              <w:top w:val="single" w:sz="4" w:space="0" w:color="auto"/>
              <w:left w:val="single" w:sz="4" w:space="0" w:color="auto"/>
              <w:bottom w:val="single" w:sz="4" w:space="0" w:color="auto"/>
            </w:tcBorders>
            <w:shd w:val="clear" w:color="auto" w:fill="FFFFFF"/>
          </w:tcPr>
          <w:p w:rsidR="00114E8D" w:rsidRPr="00166C95" w:rsidRDefault="00114E8D" w:rsidP="00724060">
            <w:pPr>
              <w:spacing w:line="210" w:lineRule="exact"/>
              <w:ind w:left="120"/>
              <w:jc w:val="center"/>
              <w:rPr>
                <w:rFonts w:ascii="Times New Roman" w:hAnsi="Times New Roman" w:cs="Times New Roman"/>
              </w:rPr>
            </w:pPr>
          </w:p>
        </w:tc>
        <w:tc>
          <w:tcPr>
            <w:tcW w:w="6262" w:type="dxa"/>
            <w:tcBorders>
              <w:top w:val="single" w:sz="4" w:space="0" w:color="auto"/>
              <w:left w:val="single" w:sz="4" w:space="0" w:color="auto"/>
              <w:bottom w:val="single" w:sz="4" w:space="0" w:color="auto"/>
              <w:right w:val="single" w:sz="4" w:space="0" w:color="auto"/>
            </w:tcBorders>
            <w:shd w:val="clear" w:color="auto" w:fill="FFFFFF"/>
          </w:tcPr>
          <w:p w:rsidR="00114E8D" w:rsidRPr="00166C95" w:rsidRDefault="00724060" w:rsidP="00724060">
            <w:pPr>
              <w:rPr>
                <w:rFonts w:ascii="Times New Roman" w:hAnsi="Times New Roman" w:cs="Times New Roman"/>
              </w:rPr>
            </w:pPr>
            <w:r w:rsidRPr="00166C95">
              <w:rPr>
                <w:rFonts w:ascii="Times New Roman" w:hAnsi="Times New Roman" w:cs="Times New Roman"/>
              </w:rPr>
              <w:t>Включен в РД</w:t>
            </w:r>
            <w:r w:rsidR="00114E8D" w:rsidRPr="00166C95">
              <w:rPr>
                <w:rFonts w:ascii="Times New Roman" w:hAnsi="Times New Roman" w:cs="Times New Roman"/>
              </w:rPr>
              <w:t>5</w:t>
            </w:r>
          </w:p>
        </w:tc>
      </w:tr>
    </w:tbl>
    <w:p w:rsidR="00114E8D" w:rsidRPr="00166C95" w:rsidRDefault="00114E8D" w:rsidP="003A32C0">
      <w:pPr>
        <w:pStyle w:val="Default"/>
        <w:jc w:val="both"/>
        <w:rPr>
          <w:rFonts w:ascii="Times New Roman" w:hAnsi="Times New Roman" w:cs="Times New Roman"/>
          <w:b/>
          <w:sz w:val="22"/>
          <w:szCs w:val="22"/>
        </w:rPr>
      </w:pPr>
    </w:p>
    <w:sectPr w:rsidR="00114E8D" w:rsidRPr="00166C95" w:rsidSect="00114E8D">
      <w:pgSz w:w="16838" w:h="11906" w:orient="landscape"/>
      <w:pgMar w:top="1440" w:right="1987"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72FB" w:rsidRDefault="007072FB" w:rsidP="000F7B34">
      <w:pPr>
        <w:spacing w:after="0" w:line="240" w:lineRule="auto"/>
      </w:pPr>
      <w:r>
        <w:separator/>
      </w:r>
    </w:p>
  </w:endnote>
  <w:endnote w:type="continuationSeparator" w:id="0">
    <w:p w:rsidR="007072FB" w:rsidRDefault="007072FB" w:rsidP="000F7B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CambriaMath">
    <w:altName w:val="Arial Unicode MS"/>
    <w:panose1 w:val="00000000000000000000"/>
    <w:charset w:val="81"/>
    <w:family w:val="auto"/>
    <w:notTrueType/>
    <w:pitch w:val="default"/>
    <w:sig w:usb0="00000000" w:usb1="09060000" w:usb2="00000010" w:usb3="00000000" w:csb0="0008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13935351"/>
      <w:docPartObj>
        <w:docPartGallery w:val="Page Numbers (Bottom of Page)"/>
        <w:docPartUnique/>
      </w:docPartObj>
    </w:sdtPr>
    <w:sdtContent>
      <w:p w:rsidR="007072FB" w:rsidRPr="00684220" w:rsidRDefault="007072FB">
        <w:pPr>
          <w:pStyle w:val="Footer"/>
          <w:jc w:val="right"/>
          <w:rPr>
            <w:rFonts w:ascii="Times New Roman" w:hAnsi="Times New Roman" w:cs="Times New Roman"/>
          </w:rPr>
        </w:pPr>
        <w:r w:rsidRPr="00684220">
          <w:rPr>
            <w:rFonts w:ascii="Times New Roman" w:hAnsi="Times New Roman" w:cs="Times New Roman"/>
          </w:rPr>
          <w:fldChar w:fldCharType="begin"/>
        </w:r>
        <w:r w:rsidRPr="00684220">
          <w:rPr>
            <w:rFonts w:ascii="Times New Roman" w:hAnsi="Times New Roman" w:cs="Times New Roman"/>
          </w:rPr>
          <w:instrText xml:space="preserve"> PAGE   \* MERGEFORMAT </w:instrText>
        </w:r>
        <w:r w:rsidRPr="00684220">
          <w:rPr>
            <w:rFonts w:ascii="Times New Roman" w:hAnsi="Times New Roman" w:cs="Times New Roman"/>
          </w:rPr>
          <w:fldChar w:fldCharType="separate"/>
        </w:r>
        <w:r w:rsidR="00B07103">
          <w:rPr>
            <w:rFonts w:ascii="Times New Roman" w:hAnsi="Times New Roman" w:cs="Times New Roman"/>
            <w:noProof/>
          </w:rPr>
          <w:t>21</w:t>
        </w:r>
        <w:r w:rsidRPr="00684220">
          <w:rPr>
            <w:rFonts w:ascii="Times New Roman" w:hAnsi="Times New Roman" w:cs="Times New Roman"/>
          </w:rPr>
          <w:fldChar w:fldCharType="end"/>
        </w:r>
      </w:p>
    </w:sdtContent>
  </w:sdt>
  <w:p w:rsidR="007072FB" w:rsidRDefault="007072F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72FB" w:rsidRDefault="007072FB" w:rsidP="000F7B34">
      <w:pPr>
        <w:spacing w:after="0" w:line="240" w:lineRule="auto"/>
      </w:pPr>
      <w:r>
        <w:separator/>
      </w:r>
    </w:p>
  </w:footnote>
  <w:footnote w:type="continuationSeparator" w:id="0">
    <w:p w:rsidR="007072FB" w:rsidRDefault="007072FB" w:rsidP="000F7B34">
      <w:pPr>
        <w:spacing w:after="0" w:line="240" w:lineRule="auto"/>
      </w:pPr>
      <w:r>
        <w:continuationSeparator/>
      </w:r>
    </w:p>
  </w:footnote>
  <w:footnote w:id="1">
    <w:p w:rsidR="007072FB" w:rsidRPr="00883500" w:rsidRDefault="007072FB" w:rsidP="000F7B34">
      <w:pPr>
        <w:pStyle w:val="Footnote0"/>
        <w:shd w:val="clear" w:color="auto" w:fill="auto"/>
        <w:tabs>
          <w:tab w:val="left" w:pos="145"/>
        </w:tabs>
        <w:spacing w:line="180" w:lineRule="exact"/>
        <w:ind w:left="20"/>
        <w:rPr>
          <w:rFonts w:ascii="Times New Roman" w:hAnsi="Times New Roman" w:cs="Times New Roman"/>
        </w:rPr>
      </w:pPr>
      <w:r w:rsidRPr="00883500">
        <w:rPr>
          <w:rFonts w:ascii="Times New Roman" w:hAnsi="Times New Roman" w:cs="Times New Roman"/>
          <w:vertAlign w:val="superscript"/>
        </w:rPr>
        <w:footnoteRef/>
      </w:r>
      <w:r w:rsidRPr="00883500">
        <w:rPr>
          <w:rFonts w:ascii="Times New Roman" w:hAnsi="Times New Roman" w:cs="Times New Roman"/>
        </w:rPr>
        <w:tab/>
        <w:t>Всички Ръководни документи са налични в:</w:t>
      </w:r>
      <w:hyperlink r:id="rId1" w:history="1">
        <w:r w:rsidRPr="00883500">
          <w:rPr>
            <w:rStyle w:val="Hyperlink"/>
            <w:rFonts w:ascii="Times New Roman" w:hAnsi="Times New Roman" w:cs="Times New Roman"/>
          </w:rPr>
          <w:t xml:space="preserve"> https://ec.europa.eu/clima/policies/ets/allowances en#tab-0-1</w:t>
        </w:r>
      </w:hyperlink>
    </w:p>
  </w:footnote>
  <w:footnote w:id="2">
    <w:p w:rsidR="007072FB" w:rsidRPr="00883500" w:rsidRDefault="007072FB" w:rsidP="0004006F">
      <w:pPr>
        <w:pStyle w:val="Footnote0"/>
        <w:shd w:val="clear" w:color="auto" w:fill="auto"/>
        <w:tabs>
          <w:tab w:val="left" w:pos="159"/>
        </w:tabs>
        <w:spacing w:line="245" w:lineRule="exact"/>
        <w:ind w:left="20"/>
        <w:jc w:val="both"/>
        <w:rPr>
          <w:rFonts w:ascii="Times New Roman" w:hAnsi="Times New Roman" w:cs="Times New Roman"/>
        </w:rPr>
      </w:pPr>
      <w:r>
        <w:rPr>
          <w:vertAlign w:val="superscript"/>
        </w:rPr>
        <w:footnoteRef/>
      </w:r>
      <w:r>
        <w:tab/>
      </w:r>
      <w:r w:rsidRPr="00883500">
        <w:rPr>
          <w:rFonts w:ascii="Times New Roman" w:hAnsi="Times New Roman" w:cs="Times New Roman"/>
        </w:rPr>
        <w:t>Решение на Комисията за определяне на валидни за целия Европейски съюз преходни правила за хармонизираното безплатно разпределяне на квоти за емисии съгласно член 10а от Директива 2003/87/ЕО, достъпно на</w:t>
      </w:r>
      <w:r w:rsidRPr="00883500">
        <w:t xml:space="preserve"> </w:t>
      </w:r>
      <w:r w:rsidRPr="007F006A">
        <w:rPr>
          <w:rFonts w:ascii="Times New Roman" w:hAnsi="Times New Roman" w:cs="Times New Roman"/>
          <w:highlight w:val="yellow"/>
        </w:rPr>
        <w:t>XXXX</w:t>
      </w:r>
    </w:p>
  </w:footnote>
  <w:footnote w:id="3">
    <w:p w:rsidR="007072FB" w:rsidRPr="00883500" w:rsidRDefault="007072FB" w:rsidP="00163A77">
      <w:pPr>
        <w:pStyle w:val="Footnote0"/>
        <w:shd w:val="clear" w:color="auto" w:fill="auto"/>
        <w:tabs>
          <w:tab w:val="left" w:pos="106"/>
        </w:tabs>
        <w:spacing w:line="245" w:lineRule="exact"/>
        <w:rPr>
          <w:rFonts w:ascii="Times New Roman" w:hAnsi="Times New Roman" w:cs="Times New Roman"/>
        </w:rPr>
      </w:pPr>
      <w:r w:rsidRPr="00883500">
        <w:rPr>
          <w:rFonts w:ascii="Times New Roman" w:hAnsi="Times New Roman" w:cs="Times New Roman"/>
          <w:vertAlign w:val="superscript"/>
        </w:rPr>
        <w:footnoteRef/>
      </w:r>
      <w:r w:rsidRPr="00883500">
        <w:rPr>
          <w:rFonts w:ascii="Times New Roman" w:hAnsi="Times New Roman" w:cs="Times New Roman"/>
        </w:rPr>
        <w:tab/>
        <w:t>Формуляр версия „NIMs P4 baseline_COM-en-250119.xls”.</w:t>
      </w:r>
    </w:p>
  </w:footnote>
  <w:footnote w:id="4">
    <w:p w:rsidR="007072FB" w:rsidRPr="00671A37" w:rsidRDefault="007072FB" w:rsidP="00644986">
      <w:pPr>
        <w:pStyle w:val="FootnoteText"/>
      </w:pPr>
      <w:r>
        <w:rPr>
          <w:rStyle w:val="FootnoteReference"/>
        </w:rPr>
        <w:footnoteRef/>
      </w:r>
      <w:r>
        <w:t xml:space="preserve"> </w:t>
      </w:r>
      <w:r w:rsidRPr="005061A2">
        <w:rPr>
          <w:rFonts w:ascii="Times New Roman" w:hAnsi="Times New Roman"/>
          <w:lang w:val="ru-RU"/>
        </w:rPr>
        <w:t>ЕРИПЗ (</w:t>
      </w:r>
      <w:r w:rsidRPr="005061A2">
        <w:rPr>
          <w:rFonts w:ascii="Times New Roman" w:hAnsi="Times New Roman"/>
          <w:lang w:val="en-US"/>
        </w:rPr>
        <w:t>EPRTR</w:t>
      </w:r>
      <w:r w:rsidRPr="005061A2">
        <w:rPr>
          <w:rFonts w:ascii="Times New Roman" w:hAnsi="Times New Roman"/>
          <w:lang w:val="ru-RU"/>
        </w:rPr>
        <w:t>)</w:t>
      </w:r>
      <w:r w:rsidRPr="005061A2">
        <w:rPr>
          <w:rFonts w:ascii="Times New Roman" w:hAnsi="Times New Roman"/>
        </w:rPr>
        <w:t xml:space="preserve"> означава Европейски регистър за изпускане и пренос на замърсители</w:t>
      </w:r>
      <w:r>
        <w:t>.</w:t>
      </w:r>
    </w:p>
  </w:footnote>
  <w:footnote w:id="5">
    <w:p w:rsidR="007072FB" w:rsidRPr="00BB2CC3" w:rsidRDefault="007072FB" w:rsidP="002D4EBF">
      <w:pPr>
        <w:pStyle w:val="FootnoteText"/>
        <w:rPr>
          <w:rFonts w:ascii="Times New Roman" w:hAnsi="Times New Roman"/>
        </w:rPr>
      </w:pPr>
      <w:r w:rsidRPr="00BB2CC3">
        <w:rPr>
          <w:rStyle w:val="FootnoteReference"/>
          <w:rFonts w:ascii="Times New Roman" w:hAnsi="Times New Roman"/>
        </w:rPr>
        <w:footnoteRef/>
      </w:r>
      <w:r w:rsidRPr="00BB2CC3">
        <w:rPr>
          <w:rFonts w:ascii="Times New Roman" w:hAnsi="Times New Roman"/>
        </w:rPr>
        <w:t xml:space="preserve"> Инсталациите трябва да се класифицират като генератор на електроенергия или генератор на неелектрическа енергия. За тази цел трябва да се използва „Ръководен документ за идентифициране на генераторите на електроенергия” от 18 март 2010 г. </w:t>
      </w:r>
    </w:p>
  </w:footnote>
  <w:footnote w:id="6">
    <w:p w:rsidR="007072FB" w:rsidRPr="00213CFB" w:rsidRDefault="007072FB" w:rsidP="00213CFB">
      <w:pPr>
        <w:pStyle w:val="Footnote0"/>
        <w:shd w:val="clear" w:color="auto" w:fill="auto"/>
        <w:tabs>
          <w:tab w:val="left" w:pos="145"/>
        </w:tabs>
        <w:spacing w:line="245" w:lineRule="exact"/>
        <w:ind w:left="20" w:right="20"/>
        <w:jc w:val="both"/>
        <w:rPr>
          <w:rFonts w:ascii="Times New Roman" w:hAnsi="Times New Roman" w:cs="Times New Roman"/>
        </w:rPr>
      </w:pPr>
      <w:r w:rsidRPr="00FD6667">
        <w:rPr>
          <w:rFonts w:ascii="Times New Roman" w:hAnsi="Times New Roman" w:cs="Times New Roman"/>
          <w:vertAlign w:val="superscript"/>
        </w:rPr>
        <w:footnoteRef/>
      </w:r>
      <w:r w:rsidRPr="00FD6667">
        <w:rPr>
          <w:rFonts w:ascii="Times New Roman" w:hAnsi="Times New Roman" w:cs="Times New Roman"/>
        </w:rPr>
        <w:tab/>
        <w:t>Ако се използва правилото за 95% (наречено още правилото „de-minimis”), тогава подинсталацията, покриваща  под 5% от входящите</w:t>
      </w:r>
      <w:r>
        <w:rPr>
          <w:rFonts w:ascii="Times New Roman" w:hAnsi="Times New Roman" w:cs="Times New Roman"/>
        </w:rPr>
        <w:t xml:space="preserve"> потоци, изходящите потоци и емисиите, не е нужно да бъде включена в списъка на подинсталациите</w:t>
      </w:r>
      <w:r w:rsidRPr="00213CFB">
        <w:rPr>
          <w:rFonts w:ascii="Times New Roman" w:hAnsi="Times New Roman" w:cs="Times New Roman"/>
        </w:rPr>
        <w:t>.</w:t>
      </w:r>
    </w:p>
  </w:footnote>
  <w:footnote w:id="7">
    <w:p w:rsidR="007072FB" w:rsidRPr="0051530D" w:rsidRDefault="007072FB" w:rsidP="00181F53">
      <w:pPr>
        <w:pStyle w:val="Footnote0"/>
        <w:shd w:val="clear" w:color="auto" w:fill="auto"/>
        <w:tabs>
          <w:tab w:val="left" w:pos="145"/>
        </w:tabs>
        <w:spacing w:line="240" w:lineRule="exact"/>
        <w:ind w:left="20" w:right="26"/>
        <w:jc w:val="both"/>
        <w:rPr>
          <w:rFonts w:ascii="Times New Roman" w:hAnsi="Times New Roman" w:cs="Times New Roman"/>
        </w:rPr>
      </w:pPr>
      <w:r w:rsidRPr="00B87CBE">
        <w:rPr>
          <w:rFonts w:ascii="Times New Roman" w:hAnsi="Times New Roman" w:cs="Times New Roman"/>
          <w:vertAlign w:val="superscript"/>
        </w:rPr>
        <w:footnoteRef/>
      </w:r>
      <w:r w:rsidRPr="00B87CBE">
        <w:rPr>
          <w:rFonts w:ascii="Times New Roman" w:hAnsi="Times New Roman" w:cs="Times New Roman"/>
        </w:rPr>
        <w:tab/>
      </w:r>
      <w:r w:rsidRPr="009606EA">
        <w:rPr>
          <w:rFonts w:ascii="Times New Roman" w:hAnsi="Times New Roman" w:cs="Times New Roman"/>
        </w:rPr>
        <w:t>Обърнете внимание, че в някои случаи отделни подинсталации може да включват едни и същи физически съоръжения, например два продукта с показатели може да бъдат произведени от една и съща продуктова линия.</w:t>
      </w:r>
      <w:r>
        <w:rPr>
          <w:rFonts w:ascii="Times New Roman" w:hAnsi="Times New Roman" w:cs="Times New Roman"/>
        </w:rPr>
        <w:t xml:space="preserve"> Това не е проблем, доколкото нивата на активност за всеки продукт са добре дефинирани. За практически пример вж</w:t>
      </w:r>
      <w:r w:rsidRPr="0051530D">
        <w:rPr>
          <w:rFonts w:ascii="Times New Roman" w:hAnsi="Times New Roman" w:cs="Times New Roman"/>
        </w:rPr>
        <w:t xml:space="preserve">. </w:t>
      </w:r>
      <w:r w:rsidRPr="0051530D">
        <w:rPr>
          <w:rFonts w:ascii="Times New Roman" w:hAnsi="Times New Roman" w:cs="Times New Roman"/>
          <w:i/>
        </w:rPr>
        <w:t>Ръководен документ</w:t>
      </w:r>
      <w:r w:rsidRPr="0051530D">
        <w:rPr>
          <w:rFonts w:ascii="Times New Roman" w:hAnsi="Times New Roman" w:cs="Times New Roman"/>
        </w:rPr>
        <w:t xml:space="preserve"> </w:t>
      </w:r>
      <w:r w:rsidRPr="008419F8">
        <w:rPr>
          <w:rFonts w:ascii="Times New Roman" w:hAnsi="Times New Roman" w:cs="Times New Roman"/>
          <w:i/>
        </w:rPr>
        <w:t>2</w:t>
      </w:r>
      <w:r w:rsidRPr="0051530D">
        <w:rPr>
          <w:rFonts w:ascii="Times New Roman" w:hAnsi="Times New Roman" w:cs="Times New Roman"/>
        </w:rPr>
        <w:t xml:space="preserve"> </w:t>
      </w:r>
      <w:r w:rsidRPr="0051530D">
        <w:rPr>
          <w:rFonts w:ascii="Times New Roman" w:eastAsia="Times New Roman" w:hAnsi="Times New Roman" w:cs="Times New Roman"/>
          <w:i/>
          <w:szCs w:val="24"/>
        </w:rPr>
        <w:t>относно методологиите за разпределение</w:t>
      </w:r>
      <w:r w:rsidRPr="007F006A">
        <w:rPr>
          <w:rStyle w:val="FootnoteItalic"/>
          <w:rFonts w:ascii="Times New Roman" w:hAnsi="Times New Roman" w:cs="Times New Roman"/>
          <w:lang w:val="ru-RU"/>
        </w:rPr>
        <w:t>.</w:t>
      </w:r>
    </w:p>
  </w:footnote>
  <w:footnote w:id="8">
    <w:p w:rsidR="007072FB" w:rsidRPr="0051530D" w:rsidRDefault="007072FB" w:rsidP="0051530D">
      <w:pPr>
        <w:pStyle w:val="Footnote20"/>
        <w:shd w:val="clear" w:color="auto" w:fill="auto"/>
        <w:tabs>
          <w:tab w:val="left" w:pos="115"/>
        </w:tabs>
        <w:ind w:right="26"/>
        <w:jc w:val="both"/>
      </w:pPr>
      <w:r w:rsidRPr="0051530D">
        <w:rPr>
          <w:rStyle w:val="Footnote2NotItalic"/>
          <w:rFonts w:ascii="Times New Roman" w:hAnsi="Times New Roman" w:cs="Times New Roman"/>
          <w:vertAlign w:val="superscript"/>
        </w:rPr>
        <w:footnoteRef/>
      </w:r>
      <w:r w:rsidRPr="007F006A">
        <w:rPr>
          <w:rStyle w:val="Footnote2NotItalic"/>
          <w:rFonts w:ascii="Times New Roman" w:hAnsi="Times New Roman" w:cs="Times New Roman"/>
          <w:lang w:val="ru-RU"/>
        </w:rPr>
        <w:tab/>
      </w:r>
      <w:r>
        <w:rPr>
          <w:rStyle w:val="Footnote2NotItalic"/>
          <w:rFonts w:ascii="Times New Roman" w:hAnsi="Times New Roman" w:cs="Times New Roman"/>
          <w:lang w:val="bg-BG"/>
        </w:rPr>
        <w:t>За насоки относно</w:t>
      </w:r>
      <w:r w:rsidRPr="0051530D">
        <w:rPr>
          <w:rStyle w:val="Footnote2NotItalic"/>
          <w:rFonts w:ascii="Times New Roman" w:hAnsi="Times New Roman" w:cs="Times New Roman"/>
          <w:lang w:val="bg-BG"/>
        </w:rPr>
        <w:t xml:space="preserve"> дефи</w:t>
      </w:r>
      <w:r>
        <w:rPr>
          <w:rStyle w:val="Footnote2NotItalic"/>
          <w:rFonts w:ascii="Times New Roman" w:hAnsi="Times New Roman" w:cs="Times New Roman"/>
          <w:lang w:val="bg-BG"/>
        </w:rPr>
        <w:t>ницията за начало на нормална експлоатация</w:t>
      </w:r>
      <w:r w:rsidRPr="0051530D">
        <w:rPr>
          <w:rStyle w:val="Footnote2NotItalic"/>
          <w:rFonts w:ascii="Times New Roman" w:hAnsi="Times New Roman" w:cs="Times New Roman"/>
          <w:lang w:val="bg-BG"/>
        </w:rPr>
        <w:t xml:space="preserve"> вж. </w:t>
      </w:r>
      <w:r w:rsidRPr="0051530D">
        <w:rPr>
          <w:rFonts w:ascii="Times New Roman" w:hAnsi="Times New Roman" w:cs="Times New Roman"/>
        </w:rPr>
        <w:t xml:space="preserve">Ръководен документ 2 </w:t>
      </w:r>
      <w:r w:rsidRPr="0051530D">
        <w:rPr>
          <w:rFonts w:ascii="Times New Roman" w:eastAsia="Times New Roman" w:hAnsi="Times New Roman" w:cs="Times New Roman"/>
          <w:szCs w:val="24"/>
        </w:rPr>
        <w:t>относно методологиите за разпределение</w:t>
      </w:r>
      <w:r w:rsidRPr="0051530D">
        <w:t>.</w:t>
      </w:r>
    </w:p>
  </w:footnote>
  <w:footnote w:id="9">
    <w:p w:rsidR="007072FB" w:rsidRDefault="007072FB" w:rsidP="005A76D2">
      <w:pPr>
        <w:pStyle w:val="Footnote20"/>
        <w:shd w:val="clear" w:color="auto" w:fill="auto"/>
        <w:tabs>
          <w:tab w:val="left" w:pos="120"/>
        </w:tabs>
        <w:spacing w:line="245" w:lineRule="exact"/>
        <w:ind w:right="26"/>
        <w:jc w:val="both"/>
      </w:pPr>
      <w:r>
        <w:rPr>
          <w:rStyle w:val="Footnote2NotItalic"/>
          <w:vertAlign w:val="superscript"/>
        </w:rPr>
        <w:footnoteRef/>
      </w:r>
      <w:r w:rsidRPr="007F006A">
        <w:rPr>
          <w:rStyle w:val="Footnote2NotItalic"/>
          <w:lang w:val="ru-RU"/>
        </w:rPr>
        <w:tab/>
      </w:r>
      <w:r w:rsidRPr="005A76D2">
        <w:rPr>
          <w:rFonts w:ascii="Times New Roman" w:hAnsi="Times New Roman" w:cs="Times New Roman"/>
        </w:rPr>
        <w:t xml:space="preserve">За насоки относно дефиницията за начало на нормална експлоатация вж. Ръководен документ 2 </w:t>
      </w:r>
      <w:r w:rsidRPr="005A76D2">
        <w:rPr>
          <w:rFonts w:ascii="Times New Roman" w:eastAsia="Times New Roman" w:hAnsi="Times New Roman" w:cs="Times New Roman"/>
          <w:szCs w:val="24"/>
        </w:rPr>
        <w:t>относно методологиите за разпределение</w:t>
      </w:r>
      <w:r>
        <w:t>.</w:t>
      </w:r>
    </w:p>
  </w:footnote>
  <w:footnote w:id="10">
    <w:p w:rsidR="007072FB" w:rsidRDefault="007072FB" w:rsidP="006A2AEB">
      <w:pPr>
        <w:pStyle w:val="Footnote0"/>
        <w:shd w:val="clear" w:color="auto" w:fill="auto"/>
        <w:tabs>
          <w:tab w:val="left" w:pos="202"/>
        </w:tabs>
        <w:spacing w:line="180" w:lineRule="exact"/>
        <w:ind w:left="20"/>
      </w:pPr>
      <w:r>
        <w:rPr>
          <w:vertAlign w:val="superscript"/>
        </w:rPr>
        <w:footnoteRef/>
      </w:r>
      <w:r>
        <w:tab/>
      </w:r>
      <w:r w:rsidRPr="006A2AEB">
        <w:rPr>
          <w:rFonts w:ascii="Times New Roman" w:hAnsi="Times New Roman" w:cs="Times New Roman"/>
        </w:rPr>
        <w:t xml:space="preserve">В съответствие с Раздели 1.6 и 3.1(l) от Приложение IV на </w:t>
      </w:r>
      <w:r>
        <w:rPr>
          <w:rFonts w:ascii="Times New Roman" w:hAnsi="Times New Roman" w:cs="Times New Roman"/>
        </w:rPr>
        <w:t>FAR</w:t>
      </w:r>
      <w:r w:rsidRPr="006A2AEB">
        <w:rPr>
          <w:rFonts w:ascii="Times New Roman" w:hAnsi="Times New Roman" w:cs="Times New Roman"/>
        </w:rPr>
        <w:t>.</w:t>
      </w:r>
      <w:r>
        <w:t xml:space="preserve"> </w:t>
      </w:r>
    </w:p>
  </w:footnote>
  <w:footnote w:id="11">
    <w:p w:rsidR="007072FB" w:rsidRPr="001E6291" w:rsidRDefault="007072FB" w:rsidP="00A45AD6">
      <w:pPr>
        <w:pStyle w:val="Footnote0"/>
        <w:shd w:val="clear" w:color="auto" w:fill="auto"/>
        <w:tabs>
          <w:tab w:val="left" w:pos="183"/>
        </w:tabs>
        <w:spacing w:line="245" w:lineRule="exact"/>
        <w:ind w:left="20" w:right="40"/>
        <w:jc w:val="both"/>
        <w:rPr>
          <w:rFonts w:ascii="Times New Roman" w:hAnsi="Times New Roman" w:cs="Times New Roman"/>
        </w:rPr>
      </w:pPr>
      <w:r w:rsidRPr="001E6291">
        <w:rPr>
          <w:rFonts w:ascii="Times New Roman" w:hAnsi="Times New Roman" w:cs="Times New Roman"/>
          <w:vertAlign w:val="superscript"/>
        </w:rPr>
        <w:footnoteRef/>
      </w:r>
      <w:r w:rsidRPr="001E6291">
        <w:rPr>
          <w:rFonts w:ascii="Times New Roman" w:hAnsi="Times New Roman" w:cs="Times New Roman"/>
        </w:rPr>
        <w:tab/>
        <w:t>T</w:t>
      </w:r>
      <w:r>
        <w:rPr>
          <w:rFonts w:ascii="Times New Roman" w:hAnsi="Times New Roman" w:cs="Times New Roman"/>
        </w:rPr>
        <w:t>ази стойност следва да отговаря на годишните емисии, докладвани по РМД</w:t>
      </w:r>
      <w:r w:rsidRPr="001E6291">
        <w:rPr>
          <w:rFonts w:ascii="Times New Roman" w:hAnsi="Times New Roman" w:cs="Times New Roman"/>
        </w:rPr>
        <w:t xml:space="preserve">, </w:t>
      </w:r>
      <w:r>
        <w:rPr>
          <w:rFonts w:ascii="Times New Roman" w:hAnsi="Times New Roman" w:cs="Times New Roman"/>
        </w:rPr>
        <w:t xml:space="preserve">преди отчитане на прехвърлен </w:t>
      </w:r>
      <w:r w:rsidRPr="001E6291">
        <w:rPr>
          <w:rFonts w:ascii="Times New Roman" w:hAnsi="Times New Roman" w:cs="Times New Roman"/>
        </w:rPr>
        <w:t>CO</w:t>
      </w:r>
      <w:r w:rsidRPr="001E6291">
        <w:rPr>
          <w:rStyle w:val="Footnote6pt"/>
          <w:rFonts w:ascii="Times New Roman" w:hAnsi="Times New Roman" w:cs="Times New Roman"/>
        </w:rPr>
        <w:t>2</w:t>
      </w:r>
      <w:r w:rsidRPr="001E6291">
        <w:rPr>
          <w:rFonts w:ascii="Times New Roman" w:hAnsi="Times New Roman" w:cs="Times New Roman"/>
        </w:rPr>
        <w:t>.</w:t>
      </w:r>
    </w:p>
  </w:footnote>
  <w:footnote w:id="12">
    <w:p w:rsidR="007072FB" w:rsidRPr="001E6291" w:rsidRDefault="007072FB" w:rsidP="00A45AD6">
      <w:pPr>
        <w:pStyle w:val="Footnote0"/>
        <w:shd w:val="clear" w:color="auto" w:fill="auto"/>
        <w:tabs>
          <w:tab w:val="left" w:pos="183"/>
        </w:tabs>
        <w:spacing w:line="245" w:lineRule="exact"/>
        <w:ind w:left="20"/>
        <w:rPr>
          <w:rFonts w:ascii="Times New Roman" w:hAnsi="Times New Roman" w:cs="Times New Roman"/>
        </w:rPr>
      </w:pPr>
      <w:r w:rsidRPr="001E6291">
        <w:rPr>
          <w:rFonts w:ascii="Times New Roman" w:hAnsi="Times New Roman" w:cs="Times New Roman"/>
          <w:vertAlign w:val="superscript"/>
        </w:rPr>
        <w:footnoteRef/>
      </w:r>
      <w:r w:rsidRPr="001E6291">
        <w:rPr>
          <w:rFonts w:ascii="Times New Roman" w:hAnsi="Times New Roman" w:cs="Times New Roman"/>
        </w:rPr>
        <w:tab/>
        <w:t>T</w:t>
      </w:r>
      <w:r>
        <w:rPr>
          <w:rFonts w:ascii="Times New Roman" w:hAnsi="Times New Roman" w:cs="Times New Roman"/>
        </w:rPr>
        <w:t xml:space="preserve">ова са емисии от биомаса, които не са с нулева оценка. </w:t>
      </w:r>
    </w:p>
  </w:footnote>
  <w:footnote w:id="13">
    <w:p w:rsidR="007072FB" w:rsidRPr="00020126" w:rsidRDefault="007072FB" w:rsidP="00C109A3">
      <w:pPr>
        <w:pStyle w:val="Footnote0"/>
        <w:shd w:val="clear" w:color="auto" w:fill="auto"/>
        <w:tabs>
          <w:tab w:val="left" w:pos="198"/>
        </w:tabs>
        <w:spacing w:line="245" w:lineRule="exact"/>
        <w:ind w:left="20" w:right="200"/>
        <w:jc w:val="both"/>
        <w:rPr>
          <w:rFonts w:ascii="Times New Roman" w:hAnsi="Times New Roman" w:cs="Times New Roman"/>
        </w:rPr>
      </w:pPr>
      <w:r>
        <w:rPr>
          <w:vertAlign w:val="superscript"/>
        </w:rPr>
        <w:footnoteRef/>
      </w:r>
      <w:r>
        <w:tab/>
      </w:r>
      <w:r>
        <w:rPr>
          <w:rFonts w:ascii="Times New Roman" w:hAnsi="Times New Roman" w:cs="Times New Roman"/>
        </w:rPr>
        <w:t xml:space="preserve">Освен ако цялата произведена топлинна енергия </w:t>
      </w:r>
      <w:r w:rsidRPr="00020126">
        <w:rPr>
          <w:rFonts w:ascii="Times New Roman" w:hAnsi="Times New Roman" w:cs="Times New Roman"/>
        </w:rPr>
        <w:t>ce</w:t>
      </w:r>
      <w:r>
        <w:rPr>
          <w:rFonts w:ascii="Times New Roman" w:hAnsi="Times New Roman" w:cs="Times New Roman"/>
        </w:rPr>
        <w:t xml:space="preserve"> консумира изцяло в рамките на системните граници на уникална подинсталация без внос и износ на топлинна енергия. В този случай не е необходимо да се предоставят подробни данни за топлината енергия.</w:t>
      </w:r>
    </w:p>
  </w:footnote>
  <w:footnote w:id="14">
    <w:p w:rsidR="007072FB" w:rsidRDefault="007072FB" w:rsidP="005209D0">
      <w:pPr>
        <w:pStyle w:val="Footnote0"/>
        <w:shd w:val="clear" w:color="auto" w:fill="auto"/>
        <w:tabs>
          <w:tab w:val="left" w:pos="187"/>
          <w:tab w:val="left" w:pos="187"/>
        </w:tabs>
        <w:spacing w:line="240" w:lineRule="exact"/>
        <w:ind w:right="200"/>
        <w:jc w:val="both"/>
        <w:rPr>
          <w:rFonts w:ascii="Times New Roman" w:hAnsi="Times New Roman" w:cs="Times New Roman"/>
        </w:rPr>
      </w:pPr>
      <w:r w:rsidRPr="00717377">
        <w:rPr>
          <w:rFonts w:ascii="Times New Roman" w:hAnsi="Times New Roman" w:cs="Times New Roman"/>
          <w:vertAlign w:val="superscript"/>
        </w:rPr>
        <w:footnoteRef/>
      </w:r>
      <w:r w:rsidRPr="00717377">
        <w:rPr>
          <w:rFonts w:ascii="Times New Roman" w:hAnsi="Times New Roman" w:cs="Times New Roman"/>
        </w:rPr>
        <w:tab/>
      </w:r>
      <w:r>
        <w:rPr>
          <w:rFonts w:ascii="Times New Roman" w:hAnsi="Times New Roman" w:cs="Times New Roman"/>
        </w:rPr>
        <w:t>По подразбиране се счита, че обекти извън СТЕ не са изложени на изтичане на въглерод.</w:t>
      </w:r>
      <w:r w:rsidRPr="00717377">
        <w:rPr>
          <w:rFonts w:ascii="Times New Roman" w:hAnsi="Times New Roman" w:cs="Times New Roman"/>
        </w:rPr>
        <w:t xml:space="preserve"> </w:t>
      </w:r>
      <w:r>
        <w:rPr>
          <w:rFonts w:ascii="Times New Roman" w:hAnsi="Times New Roman" w:cs="Times New Roman"/>
        </w:rPr>
        <w:t xml:space="preserve">Коефициентът за изложеност на изтичане на въглерод за сектори, изложени на изтичане на въглерод, може да се използва само ако износителят на топлинна енергия представи удовлетворително доказателство, че изнася топлинна енергия към обект извън СТЕ, който е изложен на значителен риск от изтичане на въглерод: операторът, например, ще представи  списък на потребяващите топлинна енергия клиенти, заедно с кодовете по </w:t>
      </w:r>
      <w:r w:rsidRPr="00717377">
        <w:rPr>
          <w:rFonts w:ascii="Times New Roman" w:hAnsi="Times New Roman" w:cs="Times New Roman"/>
        </w:rPr>
        <w:t xml:space="preserve">NACE </w:t>
      </w:r>
      <w:r>
        <w:rPr>
          <w:rFonts w:ascii="Times New Roman" w:hAnsi="Times New Roman" w:cs="Times New Roman"/>
        </w:rPr>
        <w:t>на тези клиенти и количествата доставена им топлинна енергия</w:t>
      </w:r>
      <w:r w:rsidRPr="00717377">
        <w:rPr>
          <w:rFonts w:ascii="Times New Roman" w:hAnsi="Times New Roman" w:cs="Times New Roman"/>
        </w:rPr>
        <w:t>.</w:t>
      </w:r>
    </w:p>
    <w:p w:rsidR="007072FB" w:rsidRDefault="007072FB" w:rsidP="005209D0">
      <w:pPr>
        <w:pStyle w:val="Footnote0"/>
        <w:shd w:val="clear" w:color="auto" w:fill="auto"/>
        <w:tabs>
          <w:tab w:val="left" w:pos="187"/>
          <w:tab w:val="left" w:pos="187"/>
        </w:tabs>
        <w:spacing w:line="240" w:lineRule="exact"/>
        <w:ind w:right="200"/>
        <w:jc w:val="both"/>
        <w:rPr>
          <w:rFonts w:ascii="Times New Roman" w:hAnsi="Times New Roman" w:cs="Times New Roman"/>
        </w:rPr>
      </w:pPr>
    </w:p>
    <w:p w:rsidR="007072FB" w:rsidRDefault="007072FB" w:rsidP="005209D0">
      <w:pPr>
        <w:pStyle w:val="Footnote0"/>
        <w:shd w:val="clear" w:color="auto" w:fill="auto"/>
        <w:tabs>
          <w:tab w:val="left" w:pos="187"/>
          <w:tab w:val="left" w:pos="187"/>
        </w:tabs>
        <w:spacing w:line="240" w:lineRule="exact"/>
        <w:ind w:right="200"/>
        <w:jc w:val="both"/>
        <w:rPr>
          <w:rFonts w:ascii="Times New Roman" w:hAnsi="Times New Roman" w:cs="Times New Roman"/>
        </w:rPr>
      </w:pPr>
    </w:p>
    <w:p w:rsidR="007072FB" w:rsidRPr="00717377" w:rsidRDefault="007072FB" w:rsidP="005209D0">
      <w:pPr>
        <w:pStyle w:val="Footnote0"/>
        <w:shd w:val="clear" w:color="auto" w:fill="auto"/>
        <w:tabs>
          <w:tab w:val="left" w:pos="187"/>
          <w:tab w:val="left" w:pos="187"/>
        </w:tabs>
        <w:spacing w:line="240" w:lineRule="exact"/>
        <w:ind w:right="200"/>
        <w:jc w:val="both"/>
        <w:rPr>
          <w:rFonts w:ascii="Times New Roman" w:hAnsi="Times New Roman" w:cs="Times New Roman"/>
        </w:rPr>
      </w:pPr>
    </w:p>
  </w:footnote>
  <w:footnote w:id="15">
    <w:p w:rsidR="007072FB" w:rsidRDefault="007072FB" w:rsidP="00804C23">
      <w:pPr>
        <w:pStyle w:val="Footnote0"/>
        <w:shd w:val="clear" w:color="auto" w:fill="auto"/>
        <w:tabs>
          <w:tab w:val="left" w:pos="303"/>
        </w:tabs>
        <w:spacing w:line="240" w:lineRule="exact"/>
        <w:ind w:left="140" w:right="220"/>
        <w:jc w:val="both"/>
      </w:pPr>
      <w:r>
        <w:rPr>
          <w:vertAlign w:val="superscript"/>
        </w:rPr>
        <w:footnoteRef/>
      </w:r>
      <w:r>
        <w:tab/>
      </w:r>
      <w:r>
        <w:rPr>
          <w:rFonts w:ascii="Times New Roman" w:hAnsi="Times New Roman" w:cs="Times New Roman"/>
        </w:rPr>
        <w:t>Когато се прави позоваване на</w:t>
      </w:r>
      <w:r w:rsidRPr="00E704B9">
        <w:rPr>
          <w:rFonts w:ascii="Times New Roman" w:hAnsi="Times New Roman" w:cs="Times New Roman"/>
        </w:rPr>
        <w:t xml:space="preserve"> конкретния вид алтернативен показател </w:t>
      </w:r>
      <w:r>
        <w:rPr>
          <w:rFonts w:ascii="Times New Roman" w:hAnsi="Times New Roman" w:cs="Times New Roman"/>
        </w:rPr>
        <w:t>съответните раздели се отнасят за всички подинсталации със същия показател, напр. „</w:t>
      </w:r>
      <w:r w:rsidRPr="00804C23">
        <w:rPr>
          <w:rFonts w:ascii="Times New Roman" w:hAnsi="Times New Roman" w:cs="Times New Roman"/>
        </w:rPr>
        <w:t>G.l.f</w:t>
      </w:r>
      <w:r>
        <w:rPr>
          <w:rFonts w:ascii="Times New Roman" w:hAnsi="Times New Roman" w:cs="Times New Roman"/>
        </w:rPr>
        <w:t>” означава, че това е съответният раздел за подинсталации с топлинна енергия и топлофикационна енергия</w:t>
      </w:r>
      <w:r w:rsidRPr="00804C23">
        <w:rPr>
          <w:rFonts w:ascii="Times New Roman" w:hAnsi="Times New Roman" w:cs="Times New Roman"/>
        </w:rPr>
        <w:t xml:space="preserve">; </w:t>
      </w:r>
      <w:r>
        <w:rPr>
          <w:rFonts w:ascii="Times New Roman" w:hAnsi="Times New Roman" w:cs="Times New Roman"/>
        </w:rPr>
        <w:t>„</w:t>
      </w:r>
      <w:r w:rsidRPr="00804C23">
        <w:rPr>
          <w:rFonts w:ascii="Times New Roman" w:hAnsi="Times New Roman" w:cs="Times New Roman"/>
        </w:rPr>
        <w:t>G.4.d</w:t>
      </w:r>
      <w:r>
        <w:rPr>
          <w:rFonts w:ascii="Times New Roman" w:hAnsi="Times New Roman" w:cs="Times New Roman"/>
        </w:rPr>
        <w:t>” означава, че това е съответният раздел за подинсталации с горивен показател.</w:t>
      </w:r>
    </w:p>
  </w:footnote>
  <w:footnote w:id="16">
    <w:p w:rsidR="007072FB" w:rsidRPr="00F25A51" w:rsidRDefault="007072FB" w:rsidP="00F25A51">
      <w:pPr>
        <w:pStyle w:val="Footnote0"/>
        <w:shd w:val="clear" w:color="auto" w:fill="auto"/>
        <w:tabs>
          <w:tab w:val="left" w:pos="198"/>
        </w:tabs>
        <w:spacing w:line="240" w:lineRule="exact"/>
        <w:ind w:left="20" w:right="20"/>
        <w:jc w:val="both"/>
        <w:rPr>
          <w:rFonts w:ascii="Times New Roman" w:hAnsi="Times New Roman" w:cs="Times New Roman"/>
        </w:rPr>
      </w:pPr>
      <w:r w:rsidRPr="00F25A51">
        <w:rPr>
          <w:rFonts w:ascii="Times New Roman" w:hAnsi="Times New Roman" w:cs="Times New Roman"/>
          <w:vertAlign w:val="superscript"/>
        </w:rPr>
        <w:footnoteRef/>
      </w:r>
      <w:r w:rsidRPr="00F25A51">
        <w:rPr>
          <w:rFonts w:ascii="Times New Roman" w:hAnsi="Times New Roman" w:cs="Times New Roman"/>
        </w:rPr>
        <w:tab/>
        <w:t xml:space="preserve">Изключително важно е да не се объркват процесните емисии, както са дефинирани в </w:t>
      </w:r>
      <w:r>
        <w:rPr>
          <w:rFonts w:ascii="Times New Roman" w:hAnsi="Times New Roman" w:cs="Times New Roman"/>
        </w:rPr>
        <w:t>МДЕ</w:t>
      </w:r>
      <w:r w:rsidRPr="00F25A51">
        <w:rPr>
          <w:rFonts w:ascii="Times New Roman" w:hAnsi="Times New Roman" w:cs="Times New Roman"/>
        </w:rPr>
        <w:t>, и подинсталацията с процесни емисии, която има отношение към разпредел</w:t>
      </w:r>
      <w:r>
        <w:rPr>
          <w:rFonts w:ascii="Times New Roman" w:hAnsi="Times New Roman" w:cs="Times New Roman"/>
        </w:rPr>
        <w:t xml:space="preserve">янето </w:t>
      </w:r>
      <w:r w:rsidRPr="00F25A51">
        <w:rPr>
          <w:rFonts w:ascii="Times New Roman" w:hAnsi="Times New Roman" w:cs="Times New Roman"/>
        </w:rPr>
        <w:t xml:space="preserve">на квоти. </w:t>
      </w:r>
      <w:r w:rsidRPr="00F25A51">
        <w:rPr>
          <w:rFonts w:ascii="Times New Roman" w:hAnsi="Times New Roman" w:cs="Times New Roman"/>
        </w:rPr>
        <w:t xml:space="preserve">Например емисиите от отстраняването на димен газ представляват „процесни емисии” съгласно </w:t>
      </w:r>
      <w:r>
        <w:rPr>
          <w:rFonts w:ascii="Times New Roman" w:hAnsi="Times New Roman" w:cs="Times New Roman"/>
        </w:rPr>
        <w:t>П</w:t>
      </w:r>
      <w:r w:rsidRPr="00F25A51">
        <w:rPr>
          <w:rFonts w:ascii="Times New Roman" w:hAnsi="Times New Roman" w:cs="Times New Roman"/>
        </w:rPr>
        <w:t>риложение ІІ на РНД, но не отговарят на критериите за безплатно разпредел</w:t>
      </w:r>
      <w:r>
        <w:rPr>
          <w:rFonts w:ascii="Times New Roman" w:hAnsi="Times New Roman" w:cs="Times New Roman"/>
        </w:rPr>
        <w:t>яне</w:t>
      </w:r>
      <w:r w:rsidRPr="00F25A51">
        <w:rPr>
          <w:rFonts w:ascii="Times New Roman" w:hAnsi="Times New Roman" w:cs="Times New Roman"/>
        </w:rPr>
        <w:t xml:space="preserve"> на квоти </w:t>
      </w:r>
      <w:r>
        <w:rPr>
          <w:rFonts w:ascii="Times New Roman" w:hAnsi="Times New Roman" w:cs="Times New Roman"/>
        </w:rPr>
        <w:t xml:space="preserve">по </w:t>
      </w:r>
      <w:r w:rsidRPr="00F25A51">
        <w:rPr>
          <w:rFonts w:ascii="Times New Roman" w:hAnsi="Times New Roman" w:cs="Times New Roman"/>
        </w:rPr>
        <w:t xml:space="preserve">член 2(1) от </w:t>
      </w:r>
      <w:r>
        <w:rPr>
          <w:rFonts w:ascii="Times New Roman" w:hAnsi="Times New Roman" w:cs="Times New Roman"/>
        </w:rPr>
        <w:t>FAR</w:t>
      </w:r>
      <w:r w:rsidRPr="00F25A51">
        <w:rPr>
          <w:rFonts w:ascii="Times New Roman" w:hAnsi="Times New Roman" w:cs="Times New Roman"/>
        </w:rPr>
        <w:t xml:space="preserve">. Затова емисиите от отстраняването на димен газ се докладват в Листове B+C, но трябва да се отнасят към подинсталации с процесни емисии. </w:t>
      </w:r>
      <w:r w:rsidRPr="00F25A51">
        <w:rPr>
          <w:rFonts w:ascii="Times New Roman" w:hAnsi="Times New Roman" w:cs="Times New Roman"/>
          <w:i/>
        </w:rPr>
        <w:t xml:space="preserve">Вж. Ръководен документ 2 </w:t>
      </w:r>
      <w:r>
        <w:rPr>
          <w:rFonts w:ascii="Times New Roman" w:hAnsi="Times New Roman" w:cs="Times New Roman"/>
          <w:i/>
        </w:rPr>
        <w:t>относно</w:t>
      </w:r>
      <w:r w:rsidRPr="00F25A51">
        <w:rPr>
          <w:rFonts w:ascii="Times New Roman" w:hAnsi="Times New Roman" w:cs="Times New Roman"/>
          <w:i/>
        </w:rPr>
        <w:t xml:space="preserve"> методиките за разпределяне</w:t>
      </w:r>
      <w:r w:rsidRPr="007F006A">
        <w:rPr>
          <w:rStyle w:val="FootnoteItalic"/>
          <w:rFonts w:ascii="Times New Roman" w:hAnsi="Times New Roman" w:cs="Times New Roman"/>
          <w:lang w:val="ru-RU"/>
        </w:rPr>
        <w:t xml:space="preserve"> </w:t>
      </w:r>
      <w:r>
        <w:rPr>
          <w:rStyle w:val="FootnoteItalic"/>
          <w:rFonts w:ascii="Times New Roman" w:hAnsi="Times New Roman" w:cs="Times New Roman"/>
          <w:lang w:val="bg-BG"/>
        </w:rPr>
        <w:t>за допълнителни</w:t>
      </w:r>
      <w:r w:rsidRPr="00F25A51">
        <w:rPr>
          <w:rStyle w:val="FootnoteItalic"/>
          <w:rFonts w:ascii="Times New Roman" w:hAnsi="Times New Roman" w:cs="Times New Roman"/>
          <w:lang w:val="bg-BG"/>
        </w:rPr>
        <w:t xml:space="preserve"> пояснения. </w:t>
      </w:r>
    </w:p>
  </w:footnote>
  <w:footnote w:id="17">
    <w:p w:rsidR="007072FB" w:rsidRPr="002323BE" w:rsidRDefault="007072FB" w:rsidP="002323BE">
      <w:pPr>
        <w:pStyle w:val="FootnoteText"/>
        <w:rPr>
          <w:rFonts w:ascii="Times New Roman" w:hAnsi="Times New Roman"/>
          <w:i/>
        </w:rPr>
      </w:pPr>
      <w:r w:rsidRPr="002323BE">
        <w:rPr>
          <w:rStyle w:val="FootnoteReference"/>
          <w:rFonts w:ascii="Times New Roman" w:hAnsi="Times New Roman"/>
        </w:rPr>
        <w:footnoteRef/>
      </w:r>
      <w:r w:rsidRPr="002323BE">
        <w:rPr>
          <w:rFonts w:ascii="Times New Roman" w:hAnsi="Times New Roman"/>
        </w:rPr>
        <w:t xml:space="preserve"> Изключително важно е да не се объркват процесните емисии, както са дефинирани в НМД, и подинсталацията с процесни емисии, която има отношение към разпределението на квоти. Например емисиите от отстраняването на димен газ представляват „процесни емисии” съгласно приложение ІІ на НМД, но не отговарят на критериите за безплатно ра</w:t>
      </w:r>
      <w:r>
        <w:rPr>
          <w:rFonts w:ascii="Times New Roman" w:hAnsi="Times New Roman"/>
        </w:rPr>
        <w:t>зпределени квоти съгласно член 2 (1</w:t>
      </w:r>
      <w:r w:rsidRPr="002323BE">
        <w:rPr>
          <w:rFonts w:ascii="Times New Roman" w:hAnsi="Times New Roman"/>
        </w:rPr>
        <w:t xml:space="preserve">) от Решението. Следователно емисиите от отстраняването на димен газ се докладват в лист </w:t>
      </w:r>
      <w:r>
        <w:rPr>
          <w:rFonts w:ascii="Times New Roman" w:hAnsi="Times New Roman"/>
          <w:lang w:val="en-US"/>
        </w:rPr>
        <w:t>B</w:t>
      </w:r>
      <w:r w:rsidRPr="00D95F3E">
        <w:rPr>
          <w:rFonts w:ascii="Times New Roman" w:hAnsi="Times New Roman"/>
          <w:lang w:val="ru-RU"/>
        </w:rPr>
        <w:t>+</w:t>
      </w:r>
      <w:r>
        <w:rPr>
          <w:rFonts w:ascii="Times New Roman" w:hAnsi="Times New Roman"/>
          <w:lang w:val="en-US"/>
        </w:rPr>
        <w:t>C</w:t>
      </w:r>
      <w:r w:rsidRPr="002323BE">
        <w:rPr>
          <w:rFonts w:ascii="Times New Roman" w:hAnsi="Times New Roman"/>
        </w:rPr>
        <w:t>, не трябва да</w:t>
      </w:r>
      <w:r>
        <w:t xml:space="preserve"> </w:t>
      </w:r>
      <w:r w:rsidRPr="002323BE">
        <w:rPr>
          <w:rFonts w:ascii="Times New Roman" w:hAnsi="Times New Roman"/>
        </w:rPr>
        <w:t xml:space="preserve">се отнасят към подинсталацията с процесни емисии. </w:t>
      </w:r>
      <w:r w:rsidRPr="002323BE">
        <w:rPr>
          <w:rFonts w:ascii="Times New Roman" w:hAnsi="Times New Roman"/>
          <w:i/>
        </w:rPr>
        <w:t>Моля вж. Ръководен документ 2 за допълнителни пояснения, по-специално таблица 2</w:t>
      </w:r>
      <w:r>
        <w:rPr>
          <w:rFonts w:ascii="Times New Roman" w:hAnsi="Times New Roman"/>
          <w:i/>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75DEC"/>
    <w:multiLevelType w:val="hybridMultilevel"/>
    <w:tmpl w:val="344A4BFA"/>
    <w:lvl w:ilvl="0" w:tplc="06A411B2">
      <w:start w:val="1"/>
      <w:numFmt w:val="decimal"/>
      <w:lvlText w:val="%1."/>
      <w:lvlJc w:val="left"/>
      <w:pPr>
        <w:ind w:left="1068" w:hanging="360"/>
      </w:pPr>
      <w:rPr>
        <w:rFonts w:hint="default"/>
      </w:rPr>
    </w:lvl>
    <w:lvl w:ilvl="1" w:tplc="04020019" w:tentative="1">
      <w:start w:val="1"/>
      <w:numFmt w:val="lowerLetter"/>
      <w:lvlText w:val="%2."/>
      <w:lvlJc w:val="left"/>
      <w:pPr>
        <w:ind w:left="1788" w:hanging="360"/>
      </w:pPr>
    </w:lvl>
    <w:lvl w:ilvl="2" w:tplc="0402001B" w:tentative="1">
      <w:start w:val="1"/>
      <w:numFmt w:val="lowerRoman"/>
      <w:lvlText w:val="%3."/>
      <w:lvlJc w:val="right"/>
      <w:pPr>
        <w:ind w:left="2508" w:hanging="180"/>
      </w:pPr>
    </w:lvl>
    <w:lvl w:ilvl="3" w:tplc="0402000F" w:tentative="1">
      <w:start w:val="1"/>
      <w:numFmt w:val="decimal"/>
      <w:lvlText w:val="%4."/>
      <w:lvlJc w:val="left"/>
      <w:pPr>
        <w:ind w:left="3228" w:hanging="360"/>
      </w:pPr>
    </w:lvl>
    <w:lvl w:ilvl="4" w:tplc="04020019" w:tentative="1">
      <w:start w:val="1"/>
      <w:numFmt w:val="lowerLetter"/>
      <w:lvlText w:val="%5."/>
      <w:lvlJc w:val="left"/>
      <w:pPr>
        <w:ind w:left="3948" w:hanging="360"/>
      </w:pPr>
    </w:lvl>
    <w:lvl w:ilvl="5" w:tplc="0402001B" w:tentative="1">
      <w:start w:val="1"/>
      <w:numFmt w:val="lowerRoman"/>
      <w:lvlText w:val="%6."/>
      <w:lvlJc w:val="right"/>
      <w:pPr>
        <w:ind w:left="4668" w:hanging="180"/>
      </w:pPr>
    </w:lvl>
    <w:lvl w:ilvl="6" w:tplc="0402000F" w:tentative="1">
      <w:start w:val="1"/>
      <w:numFmt w:val="decimal"/>
      <w:lvlText w:val="%7."/>
      <w:lvlJc w:val="left"/>
      <w:pPr>
        <w:ind w:left="5388" w:hanging="360"/>
      </w:pPr>
    </w:lvl>
    <w:lvl w:ilvl="7" w:tplc="04020019" w:tentative="1">
      <w:start w:val="1"/>
      <w:numFmt w:val="lowerLetter"/>
      <w:lvlText w:val="%8."/>
      <w:lvlJc w:val="left"/>
      <w:pPr>
        <w:ind w:left="6108" w:hanging="360"/>
      </w:pPr>
    </w:lvl>
    <w:lvl w:ilvl="8" w:tplc="0402001B" w:tentative="1">
      <w:start w:val="1"/>
      <w:numFmt w:val="lowerRoman"/>
      <w:lvlText w:val="%9."/>
      <w:lvlJc w:val="right"/>
      <w:pPr>
        <w:ind w:left="6828" w:hanging="180"/>
      </w:pPr>
    </w:lvl>
  </w:abstractNum>
  <w:abstractNum w:abstractNumId="1" w15:restartNumberingAfterBreak="0">
    <w:nsid w:val="010F5271"/>
    <w:multiLevelType w:val="hybridMultilevel"/>
    <w:tmpl w:val="AE7441BE"/>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019E476C"/>
    <w:multiLevelType w:val="hybridMultilevel"/>
    <w:tmpl w:val="8F44CC36"/>
    <w:lvl w:ilvl="0" w:tplc="D1265572">
      <w:start w:val="1"/>
      <w:numFmt w:val="bullet"/>
      <w:lvlText w:val="o"/>
      <w:lvlJc w:val="left"/>
      <w:pPr>
        <w:tabs>
          <w:tab w:val="num" w:pos="1418"/>
        </w:tabs>
        <w:ind w:left="1418" w:hanging="284"/>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1938A7"/>
    <w:multiLevelType w:val="multilevel"/>
    <w:tmpl w:val="1792C5D8"/>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start w:val="1"/>
      <w:numFmt w:val="decimal"/>
      <w:lvlText w:val="%1.%2"/>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9F40987"/>
    <w:multiLevelType w:val="hybridMultilevel"/>
    <w:tmpl w:val="3E2C6B7C"/>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0A5512B2"/>
    <w:multiLevelType w:val="hybridMultilevel"/>
    <w:tmpl w:val="F79E2756"/>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0D214C29"/>
    <w:multiLevelType w:val="hybridMultilevel"/>
    <w:tmpl w:val="F064F448"/>
    <w:lvl w:ilvl="0" w:tplc="AA4A62E8">
      <w:start w:val="7"/>
      <w:numFmt w:val="bullet"/>
      <w:lvlText w:val="-"/>
      <w:lvlJc w:val="left"/>
      <w:pPr>
        <w:ind w:left="720" w:hanging="360"/>
      </w:pPr>
      <w:rPr>
        <w:rFonts w:ascii="Times New Roman" w:eastAsia="Calibr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0FCE07CD"/>
    <w:multiLevelType w:val="multilevel"/>
    <w:tmpl w:val="AAFAA488"/>
    <w:lvl w:ilvl="0">
      <w:start w:val="1"/>
      <w:numFmt w:val="decimal"/>
      <w:lvlText w:val="%1"/>
      <w:lvlJc w:val="left"/>
      <w:rPr>
        <w:rFonts w:ascii="Times New Roman" w:eastAsia="Segoe UI" w:hAnsi="Times New Roman" w:cs="Times New Roman" w:hint="default"/>
        <w:b/>
        <w:bCs w:val="0"/>
        <w:i w:val="0"/>
        <w:iCs w:val="0"/>
        <w:smallCaps w:val="0"/>
        <w:strike w:val="0"/>
        <w:color w:val="000000"/>
        <w:spacing w:val="0"/>
        <w:w w:val="100"/>
        <w:position w:val="0"/>
        <w:sz w:val="28"/>
        <w:szCs w:val="28"/>
        <w:u w:val="none"/>
        <w:lang w:val="en-US"/>
      </w:rPr>
    </w:lvl>
    <w:lvl w:ilvl="1">
      <w:start w:val="1"/>
      <w:numFmt w:val="decimal"/>
      <w:lvlText w:val="%1.%2"/>
      <w:lvlJc w:val="left"/>
      <w:rPr>
        <w:rFonts w:ascii="Times New Roman" w:eastAsia="Calibri" w:hAnsi="Times New Roman" w:cs="Times New Roman" w:hint="default"/>
        <w:b/>
        <w:bCs/>
        <w:i w:val="0"/>
        <w:iCs w:val="0"/>
        <w:smallCaps w:val="0"/>
        <w:strike w:val="0"/>
        <w:color w:val="000000"/>
        <w:spacing w:val="0"/>
        <w:w w:val="100"/>
        <w:position w:val="0"/>
        <w:sz w:val="28"/>
        <w:szCs w:val="28"/>
        <w:u w:val="none"/>
        <w:lang w:val="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1692826"/>
    <w:multiLevelType w:val="hybridMultilevel"/>
    <w:tmpl w:val="FDD8100A"/>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14680FBF"/>
    <w:multiLevelType w:val="hybridMultilevel"/>
    <w:tmpl w:val="6812E968"/>
    <w:lvl w:ilvl="0" w:tplc="04020017">
      <w:start w:val="1"/>
      <w:numFmt w:val="lowerLetter"/>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 w15:restartNumberingAfterBreak="0">
    <w:nsid w:val="1A3E6579"/>
    <w:multiLevelType w:val="hybridMultilevel"/>
    <w:tmpl w:val="6908C04E"/>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1B5008E3"/>
    <w:multiLevelType w:val="hybridMultilevel"/>
    <w:tmpl w:val="18FA8FC6"/>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1D3B1712"/>
    <w:multiLevelType w:val="hybridMultilevel"/>
    <w:tmpl w:val="807ECCEE"/>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21601EF0"/>
    <w:multiLevelType w:val="hybridMultilevel"/>
    <w:tmpl w:val="109C920C"/>
    <w:lvl w:ilvl="0" w:tplc="D1265572">
      <w:start w:val="1"/>
      <w:numFmt w:val="bullet"/>
      <w:lvlText w:val="o"/>
      <w:lvlJc w:val="left"/>
      <w:pPr>
        <w:tabs>
          <w:tab w:val="num" w:pos="1418"/>
        </w:tabs>
        <w:ind w:left="1418" w:hanging="284"/>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41C6C35"/>
    <w:multiLevelType w:val="hybridMultilevel"/>
    <w:tmpl w:val="06ECD15E"/>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24476C90"/>
    <w:multiLevelType w:val="multilevel"/>
    <w:tmpl w:val="6114A5F2"/>
    <w:lvl w:ilvl="0">
      <w:start w:val="1"/>
      <w:numFmt w:val="decimal"/>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B145B73"/>
    <w:multiLevelType w:val="hybridMultilevel"/>
    <w:tmpl w:val="4B346FAC"/>
    <w:lvl w:ilvl="0" w:tplc="04090003">
      <w:start w:val="1"/>
      <w:numFmt w:val="bullet"/>
      <w:lvlText w:val="o"/>
      <w:lvlJc w:val="left"/>
      <w:pPr>
        <w:ind w:left="3589" w:hanging="360"/>
      </w:pPr>
      <w:rPr>
        <w:rFonts w:ascii="Courier New" w:hAnsi="Courier New" w:cs="Courier New" w:hint="default"/>
      </w:rPr>
    </w:lvl>
    <w:lvl w:ilvl="1" w:tplc="04020003" w:tentative="1">
      <w:start w:val="1"/>
      <w:numFmt w:val="bullet"/>
      <w:lvlText w:val="o"/>
      <w:lvlJc w:val="left"/>
      <w:pPr>
        <w:ind w:left="4309" w:hanging="360"/>
      </w:pPr>
      <w:rPr>
        <w:rFonts w:ascii="Courier New" w:hAnsi="Courier New" w:cs="Courier New" w:hint="default"/>
      </w:rPr>
    </w:lvl>
    <w:lvl w:ilvl="2" w:tplc="04020005" w:tentative="1">
      <w:start w:val="1"/>
      <w:numFmt w:val="bullet"/>
      <w:lvlText w:val=""/>
      <w:lvlJc w:val="left"/>
      <w:pPr>
        <w:ind w:left="5029" w:hanging="360"/>
      </w:pPr>
      <w:rPr>
        <w:rFonts w:ascii="Wingdings" w:hAnsi="Wingdings" w:hint="default"/>
      </w:rPr>
    </w:lvl>
    <w:lvl w:ilvl="3" w:tplc="04020001" w:tentative="1">
      <w:start w:val="1"/>
      <w:numFmt w:val="bullet"/>
      <w:lvlText w:val=""/>
      <w:lvlJc w:val="left"/>
      <w:pPr>
        <w:ind w:left="5749" w:hanging="360"/>
      </w:pPr>
      <w:rPr>
        <w:rFonts w:ascii="Symbol" w:hAnsi="Symbol" w:hint="default"/>
      </w:rPr>
    </w:lvl>
    <w:lvl w:ilvl="4" w:tplc="04020003" w:tentative="1">
      <w:start w:val="1"/>
      <w:numFmt w:val="bullet"/>
      <w:lvlText w:val="o"/>
      <w:lvlJc w:val="left"/>
      <w:pPr>
        <w:ind w:left="6469" w:hanging="360"/>
      </w:pPr>
      <w:rPr>
        <w:rFonts w:ascii="Courier New" w:hAnsi="Courier New" w:cs="Courier New" w:hint="default"/>
      </w:rPr>
    </w:lvl>
    <w:lvl w:ilvl="5" w:tplc="04020005" w:tentative="1">
      <w:start w:val="1"/>
      <w:numFmt w:val="bullet"/>
      <w:lvlText w:val=""/>
      <w:lvlJc w:val="left"/>
      <w:pPr>
        <w:ind w:left="7189" w:hanging="360"/>
      </w:pPr>
      <w:rPr>
        <w:rFonts w:ascii="Wingdings" w:hAnsi="Wingdings" w:hint="default"/>
      </w:rPr>
    </w:lvl>
    <w:lvl w:ilvl="6" w:tplc="04020001" w:tentative="1">
      <w:start w:val="1"/>
      <w:numFmt w:val="bullet"/>
      <w:lvlText w:val=""/>
      <w:lvlJc w:val="left"/>
      <w:pPr>
        <w:ind w:left="7909" w:hanging="360"/>
      </w:pPr>
      <w:rPr>
        <w:rFonts w:ascii="Symbol" w:hAnsi="Symbol" w:hint="default"/>
      </w:rPr>
    </w:lvl>
    <w:lvl w:ilvl="7" w:tplc="04020003" w:tentative="1">
      <w:start w:val="1"/>
      <w:numFmt w:val="bullet"/>
      <w:lvlText w:val="o"/>
      <w:lvlJc w:val="left"/>
      <w:pPr>
        <w:ind w:left="8629" w:hanging="360"/>
      </w:pPr>
      <w:rPr>
        <w:rFonts w:ascii="Courier New" w:hAnsi="Courier New" w:cs="Courier New" w:hint="default"/>
      </w:rPr>
    </w:lvl>
    <w:lvl w:ilvl="8" w:tplc="04020005" w:tentative="1">
      <w:start w:val="1"/>
      <w:numFmt w:val="bullet"/>
      <w:lvlText w:val=""/>
      <w:lvlJc w:val="left"/>
      <w:pPr>
        <w:ind w:left="9349" w:hanging="360"/>
      </w:pPr>
      <w:rPr>
        <w:rFonts w:ascii="Wingdings" w:hAnsi="Wingdings" w:hint="default"/>
      </w:rPr>
    </w:lvl>
  </w:abstractNum>
  <w:abstractNum w:abstractNumId="17" w15:restartNumberingAfterBreak="0">
    <w:nsid w:val="31A00AA1"/>
    <w:multiLevelType w:val="multilevel"/>
    <w:tmpl w:val="D480C924"/>
    <w:lvl w:ilvl="0">
      <w:start w:val="5"/>
      <w:numFmt w:val="upperLetter"/>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860042D"/>
    <w:multiLevelType w:val="hybridMultilevel"/>
    <w:tmpl w:val="9E70C466"/>
    <w:lvl w:ilvl="0" w:tplc="362A6A6A">
      <w:start w:val="1"/>
      <w:numFmt w:val="bullet"/>
      <w:lvlText w:val="o"/>
      <w:lvlJc w:val="left"/>
      <w:pPr>
        <w:tabs>
          <w:tab w:val="num" w:pos="1418"/>
        </w:tabs>
        <w:ind w:left="1418" w:hanging="284"/>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8F55810"/>
    <w:multiLevelType w:val="hybridMultilevel"/>
    <w:tmpl w:val="2D4632EC"/>
    <w:lvl w:ilvl="0" w:tplc="04090003">
      <w:start w:val="1"/>
      <w:numFmt w:val="bullet"/>
      <w:lvlText w:val="o"/>
      <w:lvlJc w:val="left"/>
      <w:pPr>
        <w:ind w:left="360" w:hanging="360"/>
      </w:pPr>
      <w:rPr>
        <w:rFonts w:ascii="Courier New" w:hAnsi="Courier New" w:cs="Courier New"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0" w15:restartNumberingAfterBreak="0">
    <w:nsid w:val="3B4D3573"/>
    <w:multiLevelType w:val="hybridMultilevel"/>
    <w:tmpl w:val="AD923C12"/>
    <w:lvl w:ilvl="0" w:tplc="CCEAB91A">
      <w:start w:val="3"/>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3BD75E6E"/>
    <w:multiLevelType w:val="hybridMultilevel"/>
    <w:tmpl w:val="3A10C2DE"/>
    <w:lvl w:ilvl="0" w:tplc="628056C8">
      <w:start w:val="4"/>
      <w:numFmt w:val="lowerLetter"/>
      <w:lvlText w:val="%1)"/>
      <w:lvlJc w:val="left"/>
      <w:pPr>
        <w:ind w:left="720" w:hanging="360"/>
      </w:pPr>
      <w:rPr>
        <w:rFonts w:hint="default"/>
        <w:b w:val="0"/>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2" w15:restartNumberingAfterBreak="0">
    <w:nsid w:val="48757BEC"/>
    <w:multiLevelType w:val="hybridMultilevel"/>
    <w:tmpl w:val="D52A224E"/>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4BE13A74"/>
    <w:multiLevelType w:val="hybridMultilevel"/>
    <w:tmpl w:val="5A002DF2"/>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15:restartNumberingAfterBreak="0">
    <w:nsid w:val="4BF96297"/>
    <w:multiLevelType w:val="hybridMultilevel"/>
    <w:tmpl w:val="ED94DF22"/>
    <w:lvl w:ilvl="0" w:tplc="04020017">
      <w:start w:val="1"/>
      <w:numFmt w:val="lowerLetter"/>
      <w:lvlText w:val="%1)"/>
      <w:lvlJc w:val="left"/>
      <w:pPr>
        <w:ind w:left="720" w:hanging="360"/>
      </w:pPr>
      <w:rPr>
        <w:rFonts w:hint="default"/>
        <w:i w:val="0"/>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5" w15:restartNumberingAfterBreak="0">
    <w:nsid w:val="50B33821"/>
    <w:multiLevelType w:val="multilevel"/>
    <w:tmpl w:val="F8207E44"/>
    <w:lvl w:ilvl="0">
      <w:start w:val="4"/>
      <w:numFmt w:val="upperLetter"/>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50D2693"/>
    <w:multiLevelType w:val="hybridMultilevel"/>
    <w:tmpl w:val="384E7C40"/>
    <w:lvl w:ilvl="0" w:tplc="04090003">
      <w:start w:val="1"/>
      <w:numFmt w:val="bullet"/>
      <w:lvlText w:val="o"/>
      <w:lvlJc w:val="left"/>
      <w:pPr>
        <w:ind w:left="771" w:hanging="360"/>
      </w:pPr>
      <w:rPr>
        <w:rFonts w:ascii="Courier New" w:hAnsi="Courier New" w:cs="Courier New" w:hint="default"/>
      </w:rPr>
    </w:lvl>
    <w:lvl w:ilvl="1" w:tplc="04020003" w:tentative="1">
      <w:start w:val="1"/>
      <w:numFmt w:val="bullet"/>
      <w:lvlText w:val="o"/>
      <w:lvlJc w:val="left"/>
      <w:pPr>
        <w:ind w:left="1491" w:hanging="360"/>
      </w:pPr>
      <w:rPr>
        <w:rFonts w:ascii="Courier New" w:hAnsi="Courier New" w:cs="Courier New" w:hint="default"/>
      </w:rPr>
    </w:lvl>
    <w:lvl w:ilvl="2" w:tplc="04020005" w:tentative="1">
      <w:start w:val="1"/>
      <w:numFmt w:val="bullet"/>
      <w:lvlText w:val=""/>
      <w:lvlJc w:val="left"/>
      <w:pPr>
        <w:ind w:left="2211" w:hanging="360"/>
      </w:pPr>
      <w:rPr>
        <w:rFonts w:ascii="Wingdings" w:hAnsi="Wingdings" w:hint="default"/>
      </w:rPr>
    </w:lvl>
    <w:lvl w:ilvl="3" w:tplc="04020001" w:tentative="1">
      <w:start w:val="1"/>
      <w:numFmt w:val="bullet"/>
      <w:lvlText w:val=""/>
      <w:lvlJc w:val="left"/>
      <w:pPr>
        <w:ind w:left="2931" w:hanging="360"/>
      </w:pPr>
      <w:rPr>
        <w:rFonts w:ascii="Symbol" w:hAnsi="Symbol" w:hint="default"/>
      </w:rPr>
    </w:lvl>
    <w:lvl w:ilvl="4" w:tplc="04020003" w:tentative="1">
      <w:start w:val="1"/>
      <w:numFmt w:val="bullet"/>
      <w:lvlText w:val="o"/>
      <w:lvlJc w:val="left"/>
      <w:pPr>
        <w:ind w:left="3651" w:hanging="360"/>
      </w:pPr>
      <w:rPr>
        <w:rFonts w:ascii="Courier New" w:hAnsi="Courier New" w:cs="Courier New" w:hint="default"/>
      </w:rPr>
    </w:lvl>
    <w:lvl w:ilvl="5" w:tplc="04020005" w:tentative="1">
      <w:start w:val="1"/>
      <w:numFmt w:val="bullet"/>
      <w:lvlText w:val=""/>
      <w:lvlJc w:val="left"/>
      <w:pPr>
        <w:ind w:left="4371" w:hanging="360"/>
      </w:pPr>
      <w:rPr>
        <w:rFonts w:ascii="Wingdings" w:hAnsi="Wingdings" w:hint="default"/>
      </w:rPr>
    </w:lvl>
    <w:lvl w:ilvl="6" w:tplc="04020001" w:tentative="1">
      <w:start w:val="1"/>
      <w:numFmt w:val="bullet"/>
      <w:lvlText w:val=""/>
      <w:lvlJc w:val="left"/>
      <w:pPr>
        <w:ind w:left="5091" w:hanging="360"/>
      </w:pPr>
      <w:rPr>
        <w:rFonts w:ascii="Symbol" w:hAnsi="Symbol" w:hint="default"/>
      </w:rPr>
    </w:lvl>
    <w:lvl w:ilvl="7" w:tplc="04020003" w:tentative="1">
      <w:start w:val="1"/>
      <w:numFmt w:val="bullet"/>
      <w:lvlText w:val="o"/>
      <w:lvlJc w:val="left"/>
      <w:pPr>
        <w:ind w:left="5811" w:hanging="360"/>
      </w:pPr>
      <w:rPr>
        <w:rFonts w:ascii="Courier New" w:hAnsi="Courier New" w:cs="Courier New" w:hint="default"/>
      </w:rPr>
    </w:lvl>
    <w:lvl w:ilvl="8" w:tplc="04020005" w:tentative="1">
      <w:start w:val="1"/>
      <w:numFmt w:val="bullet"/>
      <w:lvlText w:val=""/>
      <w:lvlJc w:val="left"/>
      <w:pPr>
        <w:ind w:left="6531" w:hanging="360"/>
      </w:pPr>
      <w:rPr>
        <w:rFonts w:ascii="Wingdings" w:hAnsi="Wingdings" w:hint="default"/>
      </w:rPr>
    </w:lvl>
  </w:abstractNum>
  <w:abstractNum w:abstractNumId="27" w15:restartNumberingAfterBreak="0">
    <w:nsid w:val="594159FE"/>
    <w:multiLevelType w:val="hybridMultilevel"/>
    <w:tmpl w:val="1C44E17A"/>
    <w:lvl w:ilvl="0" w:tplc="BE9044A0">
      <w:start w:val="1"/>
      <w:numFmt w:val="lowerLetter"/>
      <w:lvlText w:val="%1)"/>
      <w:lvlJc w:val="left"/>
      <w:pPr>
        <w:ind w:left="720" w:hanging="360"/>
      </w:pPr>
      <w:rPr>
        <w:rFonts w:ascii="Times New Roman" w:hAnsi="Times New Roman" w:cs="Times New Roman"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8" w15:restartNumberingAfterBreak="0">
    <w:nsid w:val="5B824D51"/>
    <w:multiLevelType w:val="hybridMultilevel"/>
    <w:tmpl w:val="E18074C2"/>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5BAE5FE3"/>
    <w:multiLevelType w:val="hybridMultilevel"/>
    <w:tmpl w:val="96DC0622"/>
    <w:lvl w:ilvl="0" w:tplc="04090003">
      <w:start w:val="1"/>
      <w:numFmt w:val="bullet"/>
      <w:lvlText w:val="o"/>
      <w:lvlJc w:val="left"/>
      <w:pPr>
        <w:ind w:left="1416" w:hanging="360"/>
      </w:pPr>
      <w:rPr>
        <w:rFonts w:ascii="Courier New" w:hAnsi="Courier New" w:cs="Courier New" w:hint="default"/>
      </w:rPr>
    </w:lvl>
    <w:lvl w:ilvl="1" w:tplc="04020003" w:tentative="1">
      <w:start w:val="1"/>
      <w:numFmt w:val="bullet"/>
      <w:lvlText w:val="o"/>
      <w:lvlJc w:val="left"/>
      <w:pPr>
        <w:ind w:left="2136" w:hanging="360"/>
      </w:pPr>
      <w:rPr>
        <w:rFonts w:ascii="Courier New" w:hAnsi="Courier New" w:cs="Courier New" w:hint="default"/>
      </w:rPr>
    </w:lvl>
    <w:lvl w:ilvl="2" w:tplc="04020005" w:tentative="1">
      <w:start w:val="1"/>
      <w:numFmt w:val="bullet"/>
      <w:lvlText w:val=""/>
      <w:lvlJc w:val="left"/>
      <w:pPr>
        <w:ind w:left="2856" w:hanging="360"/>
      </w:pPr>
      <w:rPr>
        <w:rFonts w:ascii="Wingdings" w:hAnsi="Wingdings" w:hint="default"/>
      </w:rPr>
    </w:lvl>
    <w:lvl w:ilvl="3" w:tplc="04020001" w:tentative="1">
      <w:start w:val="1"/>
      <w:numFmt w:val="bullet"/>
      <w:lvlText w:val=""/>
      <w:lvlJc w:val="left"/>
      <w:pPr>
        <w:ind w:left="3576" w:hanging="360"/>
      </w:pPr>
      <w:rPr>
        <w:rFonts w:ascii="Symbol" w:hAnsi="Symbol" w:hint="default"/>
      </w:rPr>
    </w:lvl>
    <w:lvl w:ilvl="4" w:tplc="04020003" w:tentative="1">
      <w:start w:val="1"/>
      <w:numFmt w:val="bullet"/>
      <w:lvlText w:val="o"/>
      <w:lvlJc w:val="left"/>
      <w:pPr>
        <w:ind w:left="4296" w:hanging="360"/>
      </w:pPr>
      <w:rPr>
        <w:rFonts w:ascii="Courier New" w:hAnsi="Courier New" w:cs="Courier New" w:hint="default"/>
      </w:rPr>
    </w:lvl>
    <w:lvl w:ilvl="5" w:tplc="04020005" w:tentative="1">
      <w:start w:val="1"/>
      <w:numFmt w:val="bullet"/>
      <w:lvlText w:val=""/>
      <w:lvlJc w:val="left"/>
      <w:pPr>
        <w:ind w:left="5016" w:hanging="360"/>
      </w:pPr>
      <w:rPr>
        <w:rFonts w:ascii="Wingdings" w:hAnsi="Wingdings" w:hint="default"/>
      </w:rPr>
    </w:lvl>
    <w:lvl w:ilvl="6" w:tplc="04020001" w:tentative="1">
      <w:start w:val="1"/>
      <w:numFmt w:val="bullet"/>
      <w:lvlText w:val=""/>
      <w:lvlJc w:val="left"/>
      <w:pPr>
        <w:ind w:left="5736" w:hanging="360"/>
      </w:pPr>
      <w:rPr>
        <w:rFonts w:ascii="Symbol" w:hAnsi="Symbol" w:hint="default"/>
      </w:rPr>
    </w:lvl>
    <w:lvl w:ilvl="7" w:tplc="04020003" w:tentative="1">
      <w:start w:val="1"/>
      <w:numFmt w:val="bullet"/>
      <w:lvlText w:val="o"/>
      <w:lvlJc w:val="left"/>
      <w:pPr>
        <w:ind w:left="6456" w:hanging="360"/>
      </w:pPr>
      <w:rPr>
        <w:rFonts w:ascii="Courier New" w:hAnsi="Courier New" w:cs="Courier New" w:hint="default"/>
      </w:rPr>
    </w:lvl>
    <w:lvl w:ilvl="8" w:tplc="04020005" w:tentative="1">
      <w:start w:val="1"/>
      <w:numFmt w:val="bullet"/>
      <w:lvlText w:val=""/>
      <w:lvlJc w:val="left"/>
      <w:pPr>
        <w:ind w:left="7176" w:hanging="360"/>
      </w:pPr>
      <w:rPr>
        <w:rFonts w:ascii="Wingdings" w:hAnsi="Wingdings" w:hint="default"/>
      </w:rPr>
    </w:lvl>
  </w:abstractNum>
  <w:abstractNum w:abstractNumId="30" w15:restartNumberingAfterBreak="0">
    <w:nsid w:val="628E3FB1"/>
    <w:multiLevelType w:val="hybridMultilevel"/>
    <w:tmpl w:val="E4E4BAE8"/>
    <w:lvl w:ilvl="0" w:tplc="04020017">
      <w:start w:val="1"/>
      <w:numFmt w:val="lowerLetter"/>
      <w:lvlText w:val="%1)"/>
      <w:lvlJc w:val="left"/>
      <w:pPr>
        <w:ind w:left="720" w:hanging="360"/>
      </w:pPr>
      <w:rPr>
        <w:rFonts w:eastAsia="Times New Roman"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1" w15:restartNumberingAfterBreak="0">
    <w:nsid w:val="6516430D"/>
    <w:multiLevelType w:val="hybridMultilevel"/>
    <w:tmpl w:val="6812E968"/>
    <w:lvl w:ilvl="0" w:tplc="04020017">
      <w:start w:val="1"/>
      <w:numFmt w:val="lowerLetter"/>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2" w15:restartNumberingAfterBreak="0">
    <w:nsid w:val="696C2DDF"/>
    <w:multiLevelType w:val="multilevel"/>
    <w:tmpl w:val="AABCA144"/>
    <w:lvl w:ilvl="0">
      <w:start w:val="1"/>
      <w:numFmt w:val="lowerLetter"/>
      <w:lvlText w:val="%1."/>
      <w:lvlJc w:val="left"/>
      <w:rPr>
        <w:rFonts w:ascii="Times New Roman" w:eastAsia="Segoe UI" w:hAnsi="Times New Roman" w:cs="Times New Roman" w:hint="default"/>
        <w:b w:val="0"/>
        <w:bCs w:val="0"/>
        <w:i w:val="0"/>
        <w:iCs w:val="0"/>
        <w:smallCaps w:val="0"/>
        <w:strike w:val="0"/>
        <w:color w:val="000000"/>
        <w:spacing w:val="0"/>
        <w:w w:val="100"/>
        <w:position w:val="0"/>
        <w:sz w:val="22"/>
        <w:szCs w:val="22"/>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EDD6812"/>
    <w:multiLevelType w:val="multilevel"/>
    <w:tmpl w:val="84DED772"/>
    <w:lvl w:ilvl="0">
      <w:start w:val="8"/>
      <w:numFmt w:val="upperLetter"/>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4AF36F3"/>
    <w:multiLevelType w:val="hybridMultilevel"/>
    <w:tmpl w:val="6812E968"/>
    <w:lvl w:ilvl="0" w:tplc="04020017">
      <w:start w:val="1"/>
      <w:numFmt w:val="lowerLetter"/>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5" w15:restartNumberingAfterBreak="0">
    <w:nsid w:val="755220D7"/>
    <w:multiLevelType w:val="hybridMultilevel"/>
    <w:tmpl w:val="6812E968"/>
    <w:lvl w:ilvl="0" w:tplc="04020017">
      <w:start w:val="1"/>
      <w:numFmt w:val="lowerLetter"/>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15:restartNumberingAfterBreak="0">
    <w:nsid w:val="75AB64F3"/>
    <w:multiLevelType w:val="hybridMultilevel"/>
    <w:tmpl w:val="0852731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9810BD0"/>
    <w:multiLevelType w:val="multilevel"/>
    <w:tmpl w:val="DAF22768"/>
    <w:lvl w:ilvl="0">
      <w:start w:val="8"/>
      <w:numFmt w:val="upperLetter"/>
      <w:lvlText w:val="%1."/>
      <w:lvlJc w:val="left"/>
      <w:rPr>
        <w:rFonts w:ascii="Segoe UI" w:eastAsia="Segoe UI" w:hAnsi="Segoe UI" w:cs="Segoe UI"/>
        <w:b w:val="0"/>
        <w:bCs w:val="0"/>
        <w:i w:val="0"/>
        <w:iCs w:val="0"/>
        <w:smallCaps w:val="0"/>
        <w:strike w:val="0"/>
        <w:color w:val="000000"/>
        <w:spacing w:val="0"/>
        <w:w w:val="100"/>
        <w:position w:val="0"/>
        <w:sz w:val="21"/>
        <w:szCs w:val="21"/>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A1C44D2"/>
    <w:multiLevelType w:val="hybridMultilevel"/>
    <w:tmpl w:val="E7008486"/>
    <w:lvl w:ilvl="0" w:tplc="04090003">
      <w:start w:val="1"/>
      <w:numFmt w:val="bullet"/>
      <w:lvlText w:val="o"/>
      <w:lvlJc w:val="left"/>
      <w:pPr>
        <w:ind w:left="720" w:hanging="360"/>
      </w:pPr>
      <w:rPr>
        <w:rFonts w:ascii="Courier New" w:hAnsi="Courier New" w:cs="Courier New"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3"/>
  </w:num>
  <w:num w:numId="2">
    <w:abstractNumId w:val="25"/>
  </w:num>
  <w:num w:numId="3">
    <w:abstractNumId w:val="17"/>
  </w:num>
  <w:num w:numId="4">
    <w:abstractNumId w:val="33"/>
  </w:num>
  <w:num w:numId="5">
    <w:abstractNumId w:val="37"/>
  </w:num>
  <w:num w:numId="6">
    <w:abstractNumId w:val="7"/>
  </w:num>
  <w:num w:numId="7">
    <w:abstractNumId w:val="32"/>
  </w:num>
  <w:num w:numId="8">
    <w:abstractNumId w:val="6"/>
  </w:num>
  <w:num w:numId="9">
    <w:abstractNumId w:val="14"/>
  </w:num>
  <w:num w:numId="10">
    <w:abstractNumId w:val="16"/>
  </w:num>
  <w:num w:numId="11">
    <w:abstractNumId w:val="12"/>
  </w:num>
  <w:num w:numId="12">
    <w:abstractNumId w:val="30"/>
  </w:num>
  <w:num w:numId="13">
    <w:abstractNumId w:val="15"/>
  </w:num>
  <w:num w:numId="14">
    <w:abstractNumId w:val="11"/>
  </w:num>
  <w:num w:numId="15">
    <w:abstractNumId w:val="27"/>
  </w:num>
  <w:num w:numId="16">
    <w:abstractNumId w:val="20"/>
  </w:num>
  <w:num w:numId="17">
    <w:abstractNumId w:val="1"/>
  </w:num>
  <w:num w:numId="18">
    <w:abstractNumId w:val="38"/>
  </w:num>
  <w:num w:numId="19">
    <w:abstractNumId w:val="26"/>
  </w:num>
  <w:num w:numId="20">
    <w:abstractNumId w:val="0"/>
  </w:num>
  <w:num w:numId="21">
    <w:abstractNumId w:val="24"/>
  </w:num>
  <w:num w:numId="22">
    <w:abstractNumId w:val="10"/>
  </w:num>
  <w:num w:numId="23">
    <w:abstractNumId w:val="36"/>
  </w:num>
  <w:num w:numId="24">
    <w:abstractNumId w:val="23"/>
  </w:num>
  <w:num w:numId="25">
    <w:abstractNumId w:val="28"/>
  </w:num>
  <w:num w:numId="26">
    <w:abstractNumId w:val="4"/>
  </w:num>
  <w:num w:numId="27">
    <w:abstractNumId w:val="8"/>
  </w:num>
  <w:num w:numId="28">
    <w:abstractNumId w:val="18"/>
  </w:num>
  <w:num w:numId="29">
    <w:abstractNumId w:val="22"/>
  </w:num>
  <w:num w:numId="30">
    <w:abstractNumId w:val="21"/>
  </w:num>
  <w:num w:numId="31">
    <w:abstractNumId w:val="31"/>
  </w:num>
  <w:num w:numId="32">
    <w:abstractNumId w:val="5"/>
  </w:num>
  <w:num w:numId="33">
    <w:abstractNumId w:val="34"/>
  </w:num>
  <w:num w:numId="34">
    <w:abstractNumId w:val="35"/>
  </w:num>
  <w:num w:numId="35">
    <w:abstractNumId w:val="9"/>
  </w:num>
  <w:num w:numId="36">
    <w:abstractNumId w:val="2"/>
  </w:num>
  <w:num w:numId="37">
    <w:abstractNumId w:val="13"/>
  </w:num>
  <w:num w:numId="38">
    <w:abstractNumId w:val="29"/>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3494"/>
    <w:rsid w:val="00000B9B"/>
    <w:rsid w:val="00000EFC"/>
    <w:rsid w:val="000014F5"/>
    <w:rsid w:val="00005CC0"/>
    <w:rsid w:val="00011254"/>
    <w:rsid w:val="00012BB5"/>
    <w:rsid w:val="00013A15"/>
    <w:rsid w:val="00014900"/>
    <w:rsid w:val="00015877"/>
    <w:rsid w:val="000159C4"/>
    <w:rsid w:val="000170FC"/>
    <w:rsid w:val="00020126"/>
    <w:rsid w:val="00020C1C"/>
    <w:rsid w:val="00020FC6"/>
    <w:rsid w:val="00021F0F"/>
    <w:rsid w:val="000234F4"/>
    <w:rsid w:val="00026495"/>
    <w:rsid w:val="000324C2"/>
    <w:rsid w:val="00032855"/>
    <w:rsid w:val="000334A1"/>
    <w:rsid w:val="00034A5A"/>
    <w:rsid w:val="00035322"/>
    <w:rsid w:val="00037215"/>
    <w:rsid w:val="0004006F"/>
    <w:rsid w:val="000424EB"/>
    <w:rsid w:val="00043394"/>
    <w:rsid w:val="000438FB"/>
    <w:rsid w:val="0004467C"/>
    <w:rsid w:val="00045002"/>
    <w:rsid w:val="000475EF"/>
    <w:rsid w:val="00052D9C"/>
    <w:rsid w:val="00056FE9"/>
    <w:rsid w:val="0005708E"/>
    <w:rsid w:val="00057399"/>
    <w:rsid w:val="0006014A"/>
    <w:rsid w:val="0006228F"/>
    <w:rsid w:val="00062928"/>
    <w:rsid w:val="00064006"/>
    <w:rsid w:val="00065E94"/>
    <w:rsid w:val="000716C4"/>
    <w:rsid w:val="00074D4F"/>
    <w:rsid w:val="00080315"/>
    <w:rsid w:val="00080BA9"/>
    <w:rsid w:val="00083AE3"/>
    <w:rsid w:val="00083E69"/>
    <w:rsid w:val="0008444D"/>
    <w:rsid w:val="000911A2"/>
    <w:rsid w:val="000952AB"/>
    <w:rsid w:val="00097CEF"/>
    <w:rsid w:val="000A06A6"/>
    <w:rsid w:val="000A3199"/>
    <w:rsid w:val="000A33E7"/>
    <w:rsid w:val="000A4D19"/>
    <w:rsid w:val="000B0343"/>
    <w:rsid w:val="000B5DD7"/>
    <w:rsid w:val="000C029A"/>
    <w:rsid w:val="000C271A"/>
    <w:rsid w:val="000C27F4"/>
    <w:rsid w:val="000C50DD"/>
    <w:rsid w:val="000C6798"/>
    <w:rsid w:val="000C6E9E"/>
    <w:rsid w:val="000D0ED8"/>
    <w:rsid w:val="000D20F6"/>
    <w:rsid w:val="000D3B9D"/>
    <w:rsid w:val="000D4FC2"/>
    <w:rsid w:val="000E1701"/>
    <w:rsid w:val="000E3A49"/>
    <w:rsid w:val="000E4305"/>
    <w:rsid w:val="000E5F3F"/>
    <w:rsid w:val="000E605D"/>
    <w:rsid w:val="000F0ADF"/>
    <w:rsid w:val="000F2630"/>
    <w:rsid w:val="000F45BC"/>
    <w:rsid w:val="000F5CCC"/>
    <w:rsid w:val="000F7B34"/>
    <w:rsid w:val="001003F5"/>
    <w:rsid w:val="0010109F"/>
    <w:rsid w:val="00101DFA"/>
    <w:rsid w:val="00103E15"/>
    <w:rsid w:val="001053A7"/>
    <w:rsid w:val="00110996"/>
    <w:rsid w:val="00111611"/>
    <w:rsid w:val="001125B0"/>
    <w:rsid w:val="00113277"/>
    <w:rsid w:val="00114E43"/>
    <w:rsid w:val="00114E8D"/>
    <w:rsid w:val="0011703A"/>
    <w:rsid w:val="0012323F"/>
    <w:rsid w:val="00125CFF"/>
    <w:rsid w:val="0013089F"/>
    <w:rsid w:val="00135817"/>
    <w:rsid w:val="001370A1"/>
    <w:rsid w:val="001378F0"/>
    <w:rsid w:val="0014189C"/>
    <w:rsid w:val="00142CCB"/>
    <w:rsid w:val="00144998"/>
    <w:rsid w:val="00144E30"/>
    <w:rsid w:val="00151A97"/>
    <w:rsid w:val="00153CD6"/>
    <w:rsid w:val="00163A77"/>
    <w:rsid w:val="001657EB"/>
    <w:rsid w:val="00166C95"/>
    <w:rsid w:val="0017197F"/>
    <w:rsid w:val="0018041B"/>
    <w:rsid w:val="001817C5"/>
    <w:rsid w:val="00181F53"/>
    <w:rsid w:val="00182A05"/>
    <w:rsid w:val="00182BA3"/>
    <w:rsid w:val="001843D1"/>
    <w:rsid w:val="00184F58"/>
    <w:rsid w:val="001866C7"/>
    <w:rsid w:val="00190388"/>
    <w:rsid w:val="001915BC"/>
    <w:rsid w:val="00195369"/>
    <w:rsid w:val="001A0390"/>
    <w:rsid w:val="001A2907"/>
    <w:rsid w:val="001A4926"/>
    <w:rsid w:val="001B0634"/>
    <w:rsid w:val="001B1DA7"/>
    <w:rsid w:val="001B2949"/>
    <w:rsid w:val="001B2F0E"/>
    <w:rsid w:val="001B2F71"/>
    <w:rsid w:val="001B3A28"/>
    <w:rsid w:val="001B54C3"/>
    <w:rsid w:val="001B604B"/>
    <w:rsid w:val="001B75F9"/>
    <w:rsid w:val="001B7E4B"/>
    <w:rsid w:val="001C0EE9"/>
    <w:rsid w:val="001C31D2"/>
    <w:rsid w:val="001C5665"/>
    <w:rsid w:val="001C6E0D"/>
    <w:rsid w:val="001C710C"/>
    <w:rsid w:val="001C7185"/>
    <w:rsid w:val="001C746E"/>
    <w:rsid w:val="001D026A"/>
    <w:rsid w:val="001D035B"/>
    <w:rsid w:val="001D20CA"/>
    <w:rsid w:val="001D49A1"/>
    <w:rsid w:val="001D5D7C"/>
    <w:rsid w:val="001D5DA8"/>
    <w:rsid w:val="001D74AF"/>
    <w:rsid w:val="001D7842"/>
    <w:rsid w:val="001E23C5"/>
    <w:rsid w:val="001E2A53"/>
    <w:rsid w:val="001E6291"/>
    <w:rsid w:val="001F1F5F"/>
    <w:rsid w:val="001F2B22"/>
    <w:rsid w:val="001F6F4B"/>
    <w:rsid w:val="0020067D"/>
    <w:rsid w:val="002006F2"/>
    <w:rsid w:val="00200EE7"/>
    <w:rsid w:val="0020206F"/>
    <w:rsid w:val="00203476"/>
    <w:rsid w:val="0020371D"/>
    <w:rsid w:val="00204093"/>
    <w:rsid w:val="00205CC3"/>
    <w:rsid w:val="00213CFB"/>
    <w:rsid w:val="0021464B"/>
    <w:rsid w:val="002158DB"/>
    <w:rsid w:val="00217CCB"/>
    <w:rsid w:val="00217D32"/>
    <w:rsid w:val="00222690"/>
    <w:rsid w:val="00222E22"/>
    <w:rsid w:val="00227695"/>
    <w:rsid w:val="002323BE"/>
    <w:rsid w:val="00232FD7"/>
    <w:rsid w:val="00235E27"/>
    <w:rsid w:val="002365EF"/>
    <w:rsid w:val="002367B4"/>
    <w:rsid w:val="00237A6C"/>
    <w:rsid w:val="00241EF3"/>
    <w:rsid w:val="0024339A"/>
    <w:rsid w:val="00243BA1"/>
    <w:rsid w:val="002442B8"/>
    <w:rsid w:val="00244979"/>
    <w:rsid w:val="00245660"/>
    <w:rsid w:val="0025326D"/>
    <w:rsid w:val="00257D32"/>
    <w:rsid w:val="002634A1"/>
    <w:rsid w:val="0026515C"/>
    <w:rsid w:val="00266EAB"/>
    <w:rsid w:val="00274A72"/>
    <w:rsid w:val="002761DD"/>
    <w:rsid w:val="00277E86"/>
    <w:rsid w:val="00290C11"/>
    <w:rsid w:val="00291AEB"/>
    <w:rsid w:val="00293E23"/>
    <w:rsid w:val="002957F9"/>
    <w:rsid w:val="002A25F9"/>
    <w:rsid w:val="002A5008"/>
    <w:rsid w:val="002A5FF2"/>
    <w:rsid w:val="002A6DA8"/>
    <w:rsid w:val="002B4743"/>
    <w:rsid w:val="002B53D0"/>
    <w:rsid w:val="002C39E6"/>
    <w:rsid w:val="002C5FB2"/>
    <w:rsid w:val="002C6AF1"/>
    <w:rsid w:val="002D4EBF"/>
    <w:rsid w:val="002D5F70"/>
    <w:rsid w:val="002F00EB"/>
    <w:rsid w:val="002F0DD2"/>
    <w:rsid w:val="002F2F9E"/>
    <w:rsid w:val="002F3C84"/>
    <w:rsid w:val="002F5574"/>
    <w:rsid w:val="00301D67"/>
    <w:rsid w:val="00303906"/>
    <w:rsid w:val="003154DA"/>
    <w:rsid w:val="003208CB"/>
    <w:rsid w:val="00321B78"/>
    <w:rsid w:val="003225D4"/>
    <w:rsid w:val="003347E0"/>
    <w:rsid w:val="003505DA"/>
    <w:rsid w:val="00351379"/>
    <w:rsid w:val="00351C6A"/>
    <w:rsid w:val="00353B27"/>
    <w:rsid w:val="00355BE4"/>
    <w:rsid w:val="003563F7"/>
    <w:rsid w:val="00361313"/>
    <w:rsid w:val="00362DE7"/>
    <w:rsid w:val="003650EA"/>
    <w:rsid w:val="003724BB"/>
    <w:rsid w:val="00376C15"/>
    <w:rsid w:val="00376CBC"/>
    <w:rsid w:val="0037712B"/>
    <w:rsid w:val="00380886"/>
    <w:rsid w:val="00381624"/>
    <w:rsid w:val="00382242"/>
    <w:rsid w:val="0038357F"/>
    <w:rsid w:val="00384881"/>
    <w:rsid w:val="00385353"/>
    <w:rsid w:val="00387EED"/>
    <w:rsid w:val="0039166D"/>
    <w:rsid w:val="00391A01"/>
    <w:rsid w:val="00392AC5"/>
    <w:rsid w:val="00393475"/>
    <w:rsid w:val="00396072"/>
    <w:rsid w:val="003A32C0"/>
    <w:rsid w:val="003A5BE9"/>
    <w:rsid w:val="003A67FF"/>
    <w:rsid w:val="003A760F"/>
    <w:rsid w:val="003B10FF"/>
    <w:rsid w:val="003B2703"/>
    <w:rsid w:val="003B2CD0"/>
    <w:rsid w:val="003B509F"/>
    <w:rsid w:val="003B79DC"/>
    <w:rsid w:val="003C0CD1"/>
    <w:rsid w:val="003C18B3"/>
    <w:rsid w:val="003C1B05"/>
    <w:rsid w:val="003C2308"/>
    <w:rsid w:val="003C27E3"/>
    <w:rsid w:val="003C4010"/>
    <w:rsid w:val="003C409A"/>
    <w:rsid w:val="003C70C1"/>
    <w:rsid w:val="003D09B4"/>
    <w:rsid w:val="003D1397"/>
    <w:rsid w:val="003D18D9"/>
    <w:rsid w:val="003D3EDA"/>
    <w:rsid w:val="003D5F4E"/>
    <w:rsid w:val="003D6253"/>
    <w:rsid w:val="003D6543"/>
    <w:rsid w:val="003E008A"/>
    <w:rsid w:val="003E0431"/>
    <w:rsid w:val="003E0512"/>
    <w:rsid w:val="003E3F31"/>
    <w:rsid w:val="003E76F1"/>
    <w:rsid w:val="003F1007"/>
    <w:rsid w:val="003F1055"/>
    <w:rsid w:val="003F32D3"/>
    <w:rsid w:val="003F614A"/>
    <w:rsid w:val="003F7558"/>
    <w:rsid w:val="00400321"/>
    <w:rsid w:val="00403F68"/>
    <w:rsid w:val="004055B6"/>
    <w:rsid w:val="00405E24"/>
    <w:rsid w:val="00406211"/>
    <w:rsid w:val="00406AC7"/>
    <w:rsid w:val="00407898"/>
    <w:rsid w:val="00411C49"/>
    <w:rsid w:val="00412B0F"/>
    <w:rsid w:val="00414D04"/>
    <w:rsid w:val="00414E07"/>
    <w:rsid w:val="00416260"/>
    <w:rsid w:val="00416AC5"/>
    <w:rsid w:val="00416BB4"/>
    <w:rsid w:val="00416E8C"/>
    <w:rsid w:val="0042107D"/>
    <w:rsid w:val="00425D5E"/>
    <w:rsid w:val="004316A3"/>
    <w:rsid w:val="00431C58"/>
    <w:rsid w:val="00432437"/>
    <w:rsid w:val="00433368"/>
    <w:rsid w:val="00435377"/>
    <w:rsid w:val="00440E5A"/>
    <w:rsid w:val="00441482"/>
    <w:rsid w:val="00441890"/>
    <w:rsid w:val="00442C28"/>
    <w:rsid w:val="00443BF1"/>
    <w:rsid w:val="00444742"/>
    <w:rsid w:val="00446C65"/>
    <w:rsid w:val="0045121F"/>
    <w:rsid w:val="004517B1"/>
    <w:rsid w:val="00453853"/>
    <w:rsid w:val="004612C9"/>
    <w:rsid w:val="00463B76"/>
    <w:rsid w:val="00465D75"/>
    <w:rsid w:val="00466D0F"/>
    <w:rsid w:val="00467365"/>
    <w:rsid w:val="00474E4B"/>
    <w:rsid w:val="00480A6E"/>
    <w:rsid w:val="00483A81"/>
    <w:rsid w:val="00486174"/>
    <w:rsid w:val="004870F7"/>
    <w:rsid w:val="004913E6"/>
    <w:rsid w:val="00492699"/>
    <w:rsid w:val="0049312C"/>
    <w:rsid w:val="004A3146"/>
    <w:rsid w:val="004A4B22"/>
    <w:rsid w:val="004B01BC"/>
    <w:rsid w:val="004B12B6"/>
    <w:rsid w:val="004B29B1"/>
    <w:rsid w:val="004B52F2"/>
    <w:rsid w:val="004D202F"/>
    <w:rsid w:val="004D409B"/>
    <w:rsid w:val="004D6C43"/>
    <w:rsid w:val="004D74DF"/>
    <w:rsid w:val="004E18AC"/>
    <w:rsid w:val="004F45BE"/>
    <w:rsid w:val="004F6266"/>
    <w:rsid w:val="005024A7"/>
    <w:rsid w:val="0050348F"/>
    <w:rsid w:val="005053D6"/>
    <w:rsid w:val="005061A2"/>
    <w:rsid w:val="0050627C"/>
    <w:rsid w:val="00506BD1"/>
    <w:rsid w:val="0050719F"/>
    <w:rsid w:val="00512410"/>
    <w:rsid w:val="005139CD"/>
    <w:rsid w:val="0051453B"/>
    <w:rsid w:val="0051530D"/>
    <w:rsid w:val="005166AB"/>
    <w:rsid w:val="005209D0"/>
    <w:rsid w:val="00521713"/>
    <w:rsid w:val="005237A6"/>
    <w:rsid w:val="0053055F"/>
    <w:rsid w:val="005405C0"/>
    <w:rsid w:val="005418A3"/>
    <w:rsid w:val="00550E2F"/>
    <w:rsid w:val="0055148D"/>
    <w:rsid w:val="00551EF9"/>
    <w:rsid w:val="005534D7"/>
    <w:rsid w:val="00556E6E"/>
    <w:rsid w:val="00561E67"/>
    <w:rsid w:val="00562ABF"/>
    <w:rsid w:val="00566A0D"/>
    <w:rsid w:val="005701B0"/>
    <w:rsid w:val="00570264"/>
    <w:rsid w:val="0057342D"/>
    <w:rsid w:val="005739FD"/>
    <w:rsid w:val="00573C88"/>
    <w:rsid w:val="0057452A"/>
    <w:rsid w:val="00574B8B"/>
    <w:rsid w:val="00574E05"/>
    <w:rsid w:val="00575A8B"/>
    <w:rsid w:val="005765A3"/>
    <w:rsid w:val="00577AC6"/>
    <w:rsid w:val="00585A5D"/>
    <w:rsid w:val="0058629A"/>
    <w:rsid w:val="00586617"/>
    <w:rsid w:val="00587764"/>
    <w:rsid w:val="00590878"/>
    <w:rsid w:val="005963C9"/>
    <w:rsid w:val="00597129"/>
    <w:rsid w:val="005A391D"/>
    <w:rsid w:val="005A45AA"/>
    <w:rsid w:val="005A5583"/>
    <w:rsid w:val="005A76D2"/>
    <w:rsid w:val="005B0616"/>
    <w:rsid w:val="005B1270"/>
    <w:rsid w:val="005B218D"/>
    <w:rsid w:val="005B2948"/>
    <w:rsid w:val="005B297C"/>
    <w:rsid w:val="005B2F3A"/>
    <w:rsid w:val="005B51E2"/>
    <w:rsid w:val="005B78F2"/>
    <w:rsid w:val="005B7DA7"/>
    <w:rsid w:val="005C488A"/>
    <w:rsid w:val="005C4C98"/>
    <w:rsid w:val="005D310F"/>
    <w:rsid w:val="005D4151"/>
    <w:rsid w:val="005D4F5F"/>
    <w:rsid w:val="005D51C4"/>
    <w:rsid w:val="005D569F"/>
    <w:rsid w:val="005E25E4"/>
    <w:rsid w:val="005E2C74"/>
    <w:rsid w:val="005F0CA4"/>
    <w:rsid w:val="005F1BFB"/>
    <w:rsid w:val="005F1DCC"/>
    <w:rsid w:val="00601EA9"/>
    <w:rsid w:val="00603385"/>
    <w:rsid w:val="00604969"/>
    <w:rsid w:val="00604DBF"/>
    <w:rsid w:val="0060675C"/>
    <w:rsid w:val="00612DE0"/>
    <w:rsid w:val="00613413"/>
    <w:rsid w:val="00613771"/>
    <w:rsid w:val="0062106E"/>
    <w:rsid w:val="0062298C"/>
    <w:rsid w:val="006251CC"/>
    <w:rsid w:val="00626F8D"/>
    <w:rsid w:val="00627CC9"/>
    <w:rsid w:val="00630395"/>
    <w:rsid w:val="0063304E"/>
    <w:rsid w:val="0063308D"/>
    <w:rsid w:val="006341A7"/>
    <w:rsid w:val="00637A3F"/>
    <w:rsid w:val="00641782"/>
    <w:rsid w:val="00642B67"/>
    <w:rsid w:val="0064433B"/>
    <w:rsid w:val="00644490"/>
    <w:rsid w:val="00644986"/>
    <w:rsid w:val="00645AA2"/>
    <w:rsid w:val="00652BF1"/>
    <w:rsid w:val="00653494"/>
    <w:rsid w:val="00654619"/>
    <w:rsid w:val="00656994"/>
    <w:rsid w:val="00656F2D"/>
    <w:rsid w:val="00663A84"/>
    <w:rsid w:val="00663B63"/>
    <w:rsid w:val="006647EF"/>
    <w:rsid w:val="00666431"/>
    <w:rsid w:val="006671C3"/>
    <w:rsid w:val="00681606"/>
    <w:rsid w:val="00684220"/>
    <w:rsid w:val="00687088"/>
    <w:rsid w:val="006878AE"/>
    <w:rsid w:val="0069138B"/>
    <w:rsid w:val="00694CA2"/>
    <w:rsid w:val="006957D0"/>
    <w:rsid w:val="00696514"/>
    <w:rsid w:val="00697FC0"/>
    <w:rsid w:val="006A183B"/>
    <w:rsid w:val="006A2AEB"/>
    <w:rsid w:val="006B0450"/>
    <w:rsid w:val="006B4733"/>
    <w:rsid w:val="006B4B93"/>
    <w:rsid w:val="006B59BD"/>
    <w:rsid w:val="006B750C"/>
    <w:rsid w:val="006C0E06"/>
    <w:rsid w:val="006C15A8"/>
    <w:rsid w:val="006C2259"/>
    <w:rsid w:val="006C3FC4"/>
    <w:rsid w:val="006C42DA"/>
    <w:rsid w:val="006C49D3"/>
    <w:rsid w:val="006C68D4"/>
    <w:rsid w:val="006C710F"/>
    <w:rsid w:val="006D06D2"/>
    <w:rsid w:val="006D09DA"/>
    <w:rsid w:val="006D2953"/>
    <w:rsid w:val="006D39C5"/>
    <w:rsid w:val="006D52FB"/>
    <w:rsid w:val="006D5FC3"/>
    <w:rsid w:val="006E0C26"/>
    <w:rsid w:val="006E2638"/>
    <w:rsid w:val="006E3CBA"/>
    <w:rsid w:val="006E4290"/>
    <w:rsid w:val="006E58F2"/>
    <w:rsid w:val="006E5925"/>
    <w:rsid w:val="006F0FC4"/>
    <w:rsid w:val="006F2949"/>
    <w:rsid w:val="006F329B"/>
    <w:rsid w:val="006F4165"/>
    <w:rsid w:val="006F46BA"/>
    <w:rsid w:val="006F4CFA"/>
    <w:rsid w:val="006F7154"/>
    <w:rsid w:val="0070034C"/>
    <w:rsid w:val="00701425"/>
    <w:rsid w:val="00705AA7"/>
    <w:rsid w:val="0070655D"/>
    <w:rsid w:val="0070686F"/>
    <w:rsid w:val="007072FB"/>
    <w:rsid w:val="00707A7E"/>
    <w:rsid w:val="00717377"/>
    <w:rsid w:val="00724060"/>
    <w:rsid w:val="00726524"/>
    <w:rsid w:val="007272D1"/>
    <w:rsid w:val="0073792B"/>
    <w:rsid w:val="00737EFD"/>
    <w:rsid w:val="007416B3"/>
    <w:rsid w:val="00743E4E"/>
    <w:rsid w:val="0074478A"/>
    <w:rsid w:val="0074481E"/>
    <w:rsid w:val="007449DF"/>
    <w:rsid w:val="00744B3E"/>
    <w:rsid w:val="00745307"/>
    <w:rsid w:val="00746008"/>
    <w:rsid w:val="00747601"/>
    <w:rsid w:val="00756C51"/>
    <w:rsid w:val="00760854"/>
    <w:rsid w:val="00761530"/>
    <w:rsid w:val="00762E85"/>
    <w:rsid w:val="0076370F"/>
    <w:rsid w:val="00770FAE"/>
    <w:rsid w:val="0077133D"/>
    <w:rsid w:val="00772B2D"/>
    <w:rsid w:val="00774FE8"/>
    <w:rsid w:val="00775DCE"/>
    <w:rsid w:val="00776431"/>
    <w:rsid w:val="007802F3"/>
    <w:rsid w:val="00780B6E"/>
    <w:rsid w:val="00781672"/>
    <w:rsid w:val="00786228"/>
    <w:rsid w:val="00790267"/>
    <w:rsid w:val="007913FD"/>
    <w:rsid w:val="00792187"/>
    <w:rsid w:val="007949D9"/>
    <w:rsid w:val="00794C6A"/>
    <w:rsid w:val="007965D2"/>
    <w:rsid w:val="00796B08"/>
    <w:rsid w:val="0079773C"/>
    <w:rsid w:val="007A0093"/>
    <w:rsid w:val="007A36BE"/>
    <w:rsid w:val="007A7A4E"/>
    <w:rsid w:val="007B0C46"/>
    <w:rsid w:val="007B46E8"/>
    <w:rsid w:val="007C014D"/>
    <w:rsid w:val="007C2222"/>
    <w:rsid w:val="007C32BE"/>
    <w:rsid w:val="007C629E"/>
    <w:rsid w:val="007C7C03"/>
    <w:rsid w:val="007D11AA"/>
    <w:rsid w:val="007D6D12"/>
    <w:rsid w:val="007D7224"/>
    <w:rsid w:val="007D7860"/>
    <w:rsid w:val="007E309F"/>
    <w:rsid w:val="007E42E2"/>
    <w:rsid w:val="007E5430"/>
    <w:rsid w:val="007E5AA3"/>
    <w:rsid w:val="007E5E02"/>
    <w:rsid w:val="007E6AC1"/>
    <w:rsid w:val="007E7BD4"/>
    <w:rsid w:val="007F006A"/>
    <w:rsid w:val="007F1E7C"/>
    <w:rsid w:val="007F410F"/>
    <w:rsid w:val="007F4924"/>
    <w:rsid w:val="007F7EB8"/>
    <w:rsid w:val="00803AAA"/>
    <w:rsid w:val="008049E8"/>
    <w:rsid w:val="00804C23"/>
    <w:rsid w:val="00805055"/>
    <w:rsid w:val="008055AA"/>
    <w:rsid w:val="0080564C"/>
    <w:rsid w:val="00807A10"/>
    <w:rsid w:val="008126C9"/>
    <w:rsid w:val="00814ACE"/>
    <w:rsid w:val="00821B02"/>
    <w:rsid w:val="00823FB1"/>
    <w:rsid w:val="00824D6A"/>
    <w:rsid w:val="00830A6C"/>
    <w:rsid w:val="00830CB7"/>
    <w:rsid w:val="00831D1A"/>
    <w:rsid w:val="0083434E"/>
    <w:rsid w:val="008357F9"/>
    <w:rsid w:val="00835C03"/>
    <w:rsid w:val="008402B1"/>
    <w:rsid w:val="008419F8"/>
    <w:rsid w:val="00843DE5"/>
    <w:rsid w:val="00844391"/>
    <w:rsid w:val="00844E60"/>
    <w:rsid w:val="00846DD2"/>
    <w:rsid w:val="00851F41"/>
    <w:rsid w:val="00853192"/>
    <w:rsid w:val="00854143"/>
    <w:rsid w:val="00870B52"/>
    <w:rsid w:val="00871F2D"/>
    <w:rsid w:val="008754C4"/>
    <w:rsid w:val="00875ED8"/>
    <w:rsid w:val="0087629D"/>
    <w:rsid w:val="00881209"/>
    <w:rsid w:val="00881F7C"/>
    <w:rsid w:val="00883166"/>
    <w:rsid w:val="00883500"/>
    <w:rsid w:val="00883FB9"/>
    <w:rsid w:val="00886553"/>
    <w:rsid w:val="008872C8"/>
    <w:rsid w:val="00891577"/>
    <w:rsid w:val="00891DF1"/>
    <w:rsid w:val="0089306E"/>
    <w:rsid w:val="0089364E"/>
    <w:rsid w:val="008A0663"/>
    <w:rsid w:val="008A0C7B"/>
    <w:rsid w:val="008A22B0"/>
    <w:rsid w:val="008A29ED"/>
    <w:rsid w:val="008A3159"/>
    <w:rsid w:val="008A550B"/>
    <w:rsid w:val="008A5A30"/>
    <w:rsid w:val="008A5D52"/>
    <w:rsid w:val="008A6A15"/>
    <w:rsid w:val="008B39AB"/>
    <w:rsid w:val="008B7DCA"/>
    <w:rsid w:val="008C18AB"/>
    <w:rsid w:val="008C1DC0"/>
    <w:rsid w:val="008C2142"/>
    <w:rsid w:val="008C6CEC"/>
    <w:rsid w:val="008C76D7"/>
    <w:rsid w:val="008D2531"/>
    <w:rsid w:val="008D2CA0"/>
    <w:rsid w:val="008D2D60"/>
    <w:rsid w:val="008D3FC3"/>
    <w:rsid w:val="008D6547"/>
    <w:rsid w:val="008E23A9"/>
    <w:rsid w:val="008E39DA"/>
    <w:rsid w:val="008E73A4"/>
    <w:rsid w:val="008F45FD"/>
    <w:rsid w:val="008F4E59"/>
    <w:rsid w:val="009009E5"/>
    <w:rsid w:val="00901160"/>
    <w:rsid w:val="009015AB"/>
    <w:rsid w:val="00902654"/>
    <w:rsid w:val="00906F84"/>
    <w:rsid w:val="00907287"/>
    <w:rsid w:val="00907844"/>
    <w:rsid w:val="00914406"/>
    <w:rsid w:val="0091608F"/>
    <w:rsid w:val="00916838"/>
    <w:rsid w:val="00916D01"/>
    <w:rsid w:val="00920071"/>
    <w:rsid w:val="009206CE"/>
    <w:rsid w:val="00920E14"/>
    <w:rsid w:val="00922997"/>
    <w:rsid w:val="009249A4"/>
    <w:rsid w:val="009257EA"/>
    <w:rsid w:val="00925F0B"/>
    <w:rsid w:val="00925F1B"/>
    <w:rsid w:val="009303C8"/>
    <w:rsid w:val="00930C26"/>
    <w:rsid w:val="00932331"/>
    <w:rsid w:val="00932AC9"/>
    <w:rsid w:val="00933667"/>
    <w:rsid w:val="00935B53"/>
    <w:rsid w:val="009404CC"/>
    <w:rsid w:val="00940CA9"/>
    <w:rsid w:val="00942B61"/>
    <w:rsid w:val="0094680B"/>
    <w:rsid w:val="0095027D"/>
    <w:rsid w:val="009502C0"/>
    <w:rsid w:val="009522B8"/>
    <w:rsid w:val="009538F5"/>
    <w:rsid w:val="00953B9F"/>
    <w:rsid w:val="00954665"/>
    <w:rsid w:val="00954EB6"/>
    <w:rsid w:val="009606EA"/>
    <w:rsid w:val="009639BB"/>
    <w:rsid w:val="009645C4"/>
    <w:rsid w:val="00964AD3"/>
    <w:rsid w:val="009650AF"/>
    <w:rsid w:val="00965338"/>
    <w:rsid w:val="00966EB7"/>
    <w:rsid w:val="00974DAF"/>
    <w:rsid w:val="00977AB4"/>
    <w:rsid w:val="009817EF"/>
    <w:rsid w:val="00982B93"/>
    <w:rsid w:val="0098528E"/>
    <w:rsid w:val="00987AA3"/>
    <w:rsid w:val="00991301"/>
    <w:rsid w:val="00993066"/>
    <w:rsid w:val="00993477"/>
    <w:rsid w:val="009944A2"/>
    <w:rsid w:val="009960EF"/>
    <w:rsid w:val="00996800"/>
    <w:rsid w:val="00996CA0"/>
    <w:rsid w:val="009A0ACF"/>
    <w:rsid w:val="009A310F"/>
    <w:rsid w:val="009A37C2"/>
    <w:rsid w:val="009A42F5"/>
    <w:rsid w:val="009A5378"/>
    <w:rsid w:val="009A5975"/>
    <w:rsid w:val="009A5E73"/>
    <w:rsid w:val="009A69AC"/>
    <w:rsid w:val="009B145F"/>
    <w:rsid w:val="009B20E7"/>
    <w:rsid w:val="009B26E8"/>
    <w:rsid w:val="009B3D16"/>
    <w:rsid w:val="009B3EC0"/>
    <w:rsid w:val="009B5104"/>
    <w:rsid w:val="009B7AA1"/>
    <w:rsid w:val="009C0C97"/>
    <w:rsid w:val="009C102B"/>
    <w:rsid w:val="009C1F0C"/>
    <w:rsid w:val="009C2C40"/>
    <w:rsid w:val="009C6142"/>
    <w:rsid w:val="009C6AE7"/>
    <w:rsid w:val="009D05AA"/>
    <w:rsid w:val="009D0BD2"/>
    <w:rsid w:val="009D2D60"/>
    <w:rsid w:val="009D38EA"/>
    <w:rsid w:val="009D410A"/>
    <w:rsid w:val="009D5ADF"/>
    <w:rsid w:val="009D7017"/>
    <w:rsid w:val="009E1066"/>
    <w:rsid w:val="009E286E"/>
    <w:rsid w:val="009E7E7F"/>
    <w:rsid w:val="009F2F9D"/>
    <w:rsid w:val="009F3B3F"/>
    <w:rsid w:val="009F4074"/>
    <w:rsid w:val="009F59FC"/>
    <w:rsid w:val="00A06575"/>
    <w:rsid w:val="00A125F9"/>
    <w:rsid w:val="00A126FA"/>
    <w:rsid w:val="00A127C2"/>
    <w:rsid w:val="00A17632"/>
    <w:rsid w:val="00A176AF"/>
    <w:rsid w:val="00A20834"/>
    <w:rsid w:val="00A27665"/>
    <w:rsid w:val="00A27F6C"/>
    <w:rsid w:val="00A31AA0"/>
    <w:rsid w:val="00A35112"/>
    <w:rsid w:val="00A3592F"/>
    <w:rsid w:val="00A36879"/>
    <w:rsid w:val="00A40B91"/>
    <w:rsid w:val="00A41DA3"/>
    <w:rsid w:val="00A422D3"/>
    <w:rsid w:val="00A426D7"/>
    <w:rsid w:val="00A42781"/>
    <w:rsid w:val="00A43FBD"/>
    <w:rsid w:val="00A45AD6"/>
    <w:rsid w:val="00A50F32"/>
    <w:rsid w:val="00A510A6"/>
    <w:rsid w:val="00A53F35"/>
    <w:rsid w:val="00A565A6"/>
    <w:rsid w:val="00A56851"/>
    <w:rsid w:val="00A56DDC"/>
    <w:rsid w:val="00A577E5"/>
    <w:rsid w:val="00A57BF7"/>
    <w:rsid w:val="00A6007B"/>
    <w:rsid w:val="00A60CFC"/>
    <w:rsid w:val="00A6144C"/>
    <w:rsid w:val="00A632D1"/>
    <w:rsid w:val="00A66057"/>
    <w:rsid w:val="00A671CD"/>
    <w:rsid w:val="00A6768C"/>
    <w:rsid w:val="00A70B08"/>
    <w:rsid w:val="00A714EA"/>
    <w:rsid w:val="00A717DD"/>
    <w:rsid w:val="00A71879"/>
    <w:rsid w:val="00A80F1E"/>
    <w:rsid w:val="00A81EA6"/>
    <w:rsid w:val="00A83D5C"/>
    <w:rsid w:val="00A865C0"/>
    <w:rsid w:val="00A9010D"/>
    <w:rsid w:val="00A93E1D"/>
    <w:rsid w:val="00A953C2"/>
    <w:rsid w:val="00A955BC"/>
    <w:rsid w:val="00A97AA5"/>
    <w:rsid w:val="00A97FA8"/>
    <w:rsid w:val="00AA0BFC"/>
    <w:rsid w:val="00AA3307"/>
    <w:rsid w:val="00AA52F2"/>
    <w:rsid w:val="00AA5D5B"/>
    <w:rsid w:val="00AB1A87"/>
    <w:rsid w:val="00AB4403"/>
    <w:rsid w:val="00AB4DDE"/>
    <w:rsid w:val="00AB63CD"/>
    <w:rsid w:val="00AC15A9"/>
    <w:rsid w:val="00AC183A"/>
    <w:rsid w:val="00AC26EF"/>
    <w:rsid w:val="00AC31E7"/>
    <w:rsid w:val="00AC4557"/>
    <w:rsid w:val="00AC5D68"/>
    <w:rsid w:val="00AD6ABA"/>
    <w:rsid w:val="00AD6FC1"/>
    <w:rsid w:val="00AD73E7"/>
    <w:rsid w:val="00AD74D3"/>
    <w:rsid w:val="00AE4924"/>
    <w:rsid w:val="00B031C5"/>
    <w:rsid w:val="00B04E56"/>
    <w:rsid w:val="00B05279"/>
    <w:rsid w:val="00B06059"/>
    <w:rsid w:val="00B07103"/>
    <w:rsid w:val="00B1411F"/>
    <w:rsid w:val="00B2233F"/>
    <w:rsid w:val="00B226A7"/>
    <w:rsid w:val="00B23044"/>
    <w:rsid w:val="00B25A44"/>
    <w:rsid w:val="00B27955"/>
    <w:rsid w:val="00B31640"/>
    <w:rsid w:val="00B316FE"/>
    <w:rsid w:val="00B34C8C"/>
    <w:rsid w:val="00B37AA0"/>
    <w:rsid w:val="00B40045"/>
    <w:rsid w:val="00B41577"/>
    <w:rsid w:val="00B47BCB"/>
    <w:rsid w:val="00B50CB0"/>
    <w:rsid w:val="00B51248"/>
    <w:rsid w:val="00B512E9"/>
    <w:rsid w:val="00B52AF8"/>
    <w:rsid w:val="00B52E2B"/>
    <w:rsid w:val="00B532AD"/>
    <w:rsid w:val="00B544E9"/>
    <w:rsid w:val="00B64566"/>
    <w:rsid w:val="00B65C55"/>
    <w:rsid w:val="00B67653"/>
    <w:rsid w:val="00B67DFA"/>
    <w:rsid w:val="00B726B1"/>
    <w:rsid w:val="00B72875"/>
    <w:rsid w:val="00B7332D"/>
    <w:rsid w:val="00B8213B"/>
    <w:rsid w:val="00B82E40"/>
    <w:rsid w:val="00B85AB3"/>
    <w:rsid w:val="00B87CBE"/>
    <w:rsid w:val="00B92AD8"/>
    <w:rsid w:val="00B9339B"/>
    <w:rsid w:val="00B93861"/>
    <w:rsid w:val="00BA383A"/>
    <w:rsid w:val="00BA426F"/>
    <w:rsid w:val="00BA50EC"/>
    <w:rsid w:val="00BA5143"/>
    <w:rsid w:val="00BA69C4"/>
    <w:rsid w:val="00BB2CC3"/>
    <w:rsid w:val="00BB68F4"/>
    <w:rsid w:val="00BB6A65"/>
    <w:rsid w:val="00BB7331"/>
    <w:rsid w:val="00BC0EB3"/>
    <w:rsid w:val="00BC1343"/>
    <w:rsid w:val="00BC2114"/>
    <w:rsid w:val="00BD252F"/>
    <w:rsid w:val="00BD2D40"/>
    <w:rsid w:val="00BD3440"/>
    <w:rsid w:val="00BD7E69"/>
    <w:rsid w:val="00BE0AE5"/>
    <w:rsid w:val="00BE125B"/>
    <w:rsid w:val="00BE5756"/>
    <w:rsid w:val="00BE7F78"/>
    <w:rsid w:val="00BF0120"/>
    <w:rsid w:val="00BF01B7"/>
    <w:rsid w:val="00BF0630"/>
    <w:rsid w:val="00C029E3"/>
    <w:rsid w:val="00C03047"/>
    <w:rsid w:val="00C04160"/>
    <w:rsid w:val="00C05CEC"/>
    <w:rsid w:val="00C101B7"/>
    <w:rsid w:val="00C1051E"/>
    <w:rsid w:val="00C109A3"/>
    <w:rsid w:val="00C10D39"/>
    <w:rsid w:val="00C11DB4"/>
    <w:rsid w:val="00C21D44"/>
    <w:rsid w:val="00C22D7F"/>
    <w:rsid w:val="00C2416B"/>
    <w:rsid w:val="00C255D6"/>
    <w:rsid w:val="00C25AEF"/>
    <w:rsid w:val="00C25FD8"/>
    <w:rsid w:val="00C31738"/>
    <w:rsid w:val="00C3220E"/>
    <w:rsid w:val="00C334F2"/>
    <w:rsid w:val="00C33A6D"/>
    <w:rsid w:val="00C360C6"/>
    <w:rsid w:val="00C36F3C"/>
    <w:rsid w:val="00C40E6F"/>
    <w:rsid w:val="00C41DAE"/>
    <w:rsid w:val="00C5009C"/>
    <w:rsid w:val="00C51962"/>
    <w:rsid w:val="00C53016"/>
    <w:rsid w:val="00C54015"/>
    <w:rsid w:val="00C555AF"/>
    <w:rsid w:val="00C55628"/>
    <w:rsid w:val="00C6665C"/>
    <w:rsid w:val="00C70C4B"/>
    <w:rsid w:val="00C70F0B"/>
    <w:rsid w:val="00C71693"/>
    <w:rsid w:val="00C754BB"/>
    <w:rsid w:val="00C80777"/>
    <w:rsid w:val="00C81856"/>
    <w:rsid w:val="00C83986"/>
    <w:rsid w:val="00C83AD8"/>
    <w:rsid w:val="00C9026E"/>
    <w:rsid w:val="00C92D1E"/>
    <w:rsid w:val="00C9318F"/>
    <w:rsid w:val="00C9545C"/>
    <w:rsid w:val="00C961F4"/>
    <w:rsid w:val="00CA1197"/>
    <w:rsid w:val="00CA2666"/>
    <w:rsid w:val="00CA4F5A"/>
    <w:rsid w:val="00CB109E"/>
    <w:rsid w:val="00CB1EF0"/>
    <w:rsid w:val="00CB390A"/>
    <w:rsid w:val="00CB3EC8"/>
    <w:rsid w:val="00CB4501"/>
    <w:rsid w:val="00CB60FD"/>
    <w:rsid w:val="00CC2E14"/>
    <w:rsid w:val="00CC441B"/>
    <w:rsid w:val="00CC4E71"/>
    <w:rsid w:val="00CC7BFC"/>
    <w:rsid w:val="00CE05A7"/>
    <w:rsid w:val="00CE0EBD"/>
    <w:rsid w:val="00CE1D24"/>
    <w:rsid w:val="00CE2698"/>
    <w:rsid w:val="00CE32DC"/>
    <w:rsid w:val="00CF139B"/>
    <w:rsid w:val="00CF3FFC"/>
    <w:rsid w:val="00CF5849"/>
    <w:rsid w:val="00CF5EC5"/>
    <w:rsid w:val="00CF7FED"/>
    <w:rsid w:val="00D02429"/>
    <w:rsid w:val="00D03E93"/>
    <w:rsid w:val="00D108A4"/>
    <w:rsid w:val="00D11AF0"/>
    <w:rsid w:val="00D11CD1"/>
    <w:rsid w:val="00D1422C"/>
    <w:rsid w:val="00D15F29"/>
    <w:rsid w:val="00D160B8"/>
    <w:rsid w:val="00D22C79"/>
    <w:rsid w:val="00D250D4"/>
    <w:rsid w:val="00D265C4"/>
    <w:rsid w:val="00D26911"/>
    <w:rsid w:val="00D27787"/>
    <w:rsid w:val="00D31A5C"/>
    <w:rsid w:val="00D333B6"/>
    <w:rsid w:val="00D34B98"/>
    <w:rsid w:val="00D34F5D"/>
    <w:rsid w:val="00D36F31"/>
    <w:rsid w:val="00D37E8F"/>
    <w:rsid w:val="00D404F5"/>
    <w:rsid w:val="00D405C8"/>
    <w:rsid w:val="00D46D84"/>
    <w:rsid w:val="00D47B98"/>
    <w:rsid w:val="00D5185F"/>
    <w:rsid w:val="00D51A9E"/>
    <w:rsid w:val="00D564E5"/>
    <w:rsid w:val="00D56DA9"/>
    <w:rsid w:val="00D57A01"/>
    <w:rsid w:val="00D57D16"/>
    <w:rsid w:val="00D64923"/>
    <w:rsid w:val="00D66796"/>
    <w:rsid w:val="00D66B86"/>
    <w:rsid w:val="00D7192D"/>
    <w:rsid w:val="00D75DBB"/>
    <w:rsid w:val="00D83A72"/>
    <w:rsid w:val="00D86012"/>
    <w:rsid w:val="00D95503"/>
    <w:rsid w:val="00D95F3E"/>
    <w:rsid w:val="00D97F8C"/>
    <w:rsid w:val="00DA4080"/>
    <w:rsid w:val="00DA442B"/>
    <w:rsid w:val="00DA5A24"/>
    <w:rsid w:val="00DA7B9E"/>
    <w:rsid w:val="00DB0AB2"/>
    <w:rsid w:val="00DB7BB4"/>
    <w:rsid w:val="00DC0A4D"/>
    <w:rsid w:val="00DC2AD2"/>
    <w:rsid w:val="00DC7D53"/>
    <w:rsid w:val="00DD1147"/>
    <w:rsid w:val="00DD3072"/>
    <w:rsid w:val="00DD6EB8"/>
    <w:rsid w:val="00DD713C"/>
    <w:rsid w:val="00DD71B7"/>
    <w:rsid w:val="00DD75F6"/>
    <w:rsid w:val="00DE0EE7"/>
    <w:rsid w:val="00DE23A8"/>
    <w:rsid w:val="00DE3906"/>
    <w:rsid w:val="00DE6247"/>
    <w:rsid w:val="00DE69DB"/>
    <w:rsid w:val="00DE78B9"/>
    <w:rsid w:val="00DF0575"/>
    <w:rsid w:val="00DF2606"/>
    <w:rsid w:val="00DF6CB9"/>
    <w:rsid w:val="00E0220E"/>
    <w:rsid w:val="00E02644"/>
    <w:rsid w:val="00E030C1"/>
    <w:rsid w:val="00E03126"/>
    <w:rsid w:val="00E0544B"/>
    <w:rsid w:val="00E0693E"/>
    <w:rsid w:val="00E07F53"/>
    <w:rsid w:val="00E12F88"/>
    <w:rsid w:val="00E148DE"/>
    <w:rsid w:val="00E16C9A"/>
    <w:rsid w:val="00E16FD1"/>
    <w:rsid w:val="00E17415"/>
    <w:rsid w:val="00E174CF"/>
    <w:rsid w:val="00E20821"/>
    <w:rsid w:val="00E21BEB"/>
    <w:rsid w:val="00E24876"/>
    <w:rsid w:val="00E267F7"/>
    <w:rsid w:val="00E27BEE"/>
    <w:rsid w:val="00E30937"/>
    <w:rsid w:val="00E335E0"/>
    <w:rsid w:val="00E338A2"/>
    <w:rsid w:val="00E33AAD"/>
    <w:rsid w:val="00E33BBC"/>
    <w:rsid w:val="00E3751F"/>
    <w:rsid w:val="00E37DBA"/>
    <w:rsid w:val="00E42823"/>
    <w:rsid w:val="00E42D7A"/>
    <w:rsid w:val="00E4639E"/>
    <w:rsid w:val="00E46A65"/>
    <w:rsid w:val="00E511B1"/>
    <w:rsid w:val="00E5696D"/>
    <w:rsid w:val="00E57364"/>
    <w:rsid w:val="00E57D6F"/>
    <w:rsid w:val="00E62DDA"/>
    <w:rsid w:val="00E704B9"/>
    <w:rsid w:val="00E72A96"/>
    <w:rsid w:val="00E742A9"/>
    <w:rsid w:val="00E75924"/>
    <w:rsid w:val="00E765A4"/>
    <w:rsid w:val="00E772D2"/>
    <w:rsid w:val="00E800F9"/>
    <w:rsid w:val="00E802B2"/>
    <w:rsid w:val="00E8796A"/>
    <w:rsid w:val="00E87FA4"/>
    <w:rsid w:val="00E91637"/>
    <w:rsid w:val="00E939E9"/>
    <w:rsid w:val="00E95031"/>
    <w:rsid w:val="00E96D95"/>
    <w:rsid w:val="00E97EDC"/>
    <w:rsid w:val="00EA0F6D"/>
    <w:rsid w:val="00EA41BD"/>
    <w:rsid w:val="00EA4BFB"/>
    <w:rsid w:val="00EB370E"/>
    <w:rsid w:val="00EB41C4"/>
    <w:rsid w:val="00EC02AA"/>
    <w:rsid w:val="00EC1564"/>
    <w:rsid w:val="00EC3C82"/>
    <w:rsid w:val="00EC3F86"/>
    <w:rsid w:val="00EC6756"/>
    <w:rsid w:val="00EC7040"/>
    <w:rsid w:val="00EC79D2"/>
    <w:rsid w:val="00EC7DA7"/>
    <w:rsid w:val="00ED297E"/>
    <w:rsid w:val="00ED4C57"/>
    <w:rsid w:val="00ED5940"/>
    <w:rsid w:val="00ED7067"/>
    <w:rsid w:val="00ED7A91"/>
    <w:rsid w:val="00EE0CD9"/>
    <w:rsid w:val="00EE47AD"/>
    <w:rsid w:val="00EE635E"/>
    <w:rsid w:val="00EF039D"/>
    <w:rsid w:val="00EF0CCB"/>
    <w:rsid w:val="00EF1C3A"/>
    <w:rsid w:val="00F00DB6"/>
    <w:rsid w:val="00F01899"/>
    <w:rsid w:val="00F03BFE"/>
    <w:rsid w:val="00F05B9D"/>
    <w:rsid w:val="00F06793"/>
    <w:rsid w:val="00F06D2B"/>
    <w:rsid w:val="00F1276F"/>
    <w:rsid w:val="00F1284A"/>
    <w:rsid w:val="00F13596"/>
    <w:rsid w:val="00F16B72"/>
    <w:rsid w:val="00F2213C"/>
    <w:rsid w:val="00F22B59"/>
    <w:rsid w:val="00F25503"/>
    <w:rsid w:val="00F25A51"/>
    <w:rsid w:val="00F30204"/>
    <w:rsid w:val="00F3057B"/>
    <w:rsid w:val="00F345DA"/>
    <w:rsid w:val="00F34C27"/>
    <w:rsid w:val="00F42DC6"/>
    <w:rsid w:val="00F4323B"/>
    <w:rsid w:val="00F43A08"/>
    <w:rsid w:val="00F50827"/>
    <w:rsid w:val="00F558BE"/>
    <w:rsid w:val="00F57F9F"/>
    <w:rsid w:val="00F63FBD"/>
    <w:rsid w:val="00F65499"/>
    <w:rsid w:val="00F66689"/>
    <w:rsid w:val="00F676CE"/>
    <w:rsid w:val="00F71D37"/>
    <w:rsid w:val="00F737CD"/>
    <w:rsid w:val="00F73B73"/>
    <w:rsid w:val="00F75D6F"/>
    <w:rsid w:val="00F75E84"/>
    <w:rsid w:val="00F763B9"/>
    <w:rsid w:val="00F77AA0"/>
    <w:rsid w:val="00F81720"/>
    <w:rsid w:val="00F82405"/>
    <w:rsid w:val="00F830CD"/>
    <w:rsid w:val="00F83CC6"/>
    <w:rsid w:val="00F84E3E"/>
    <w:rsid w:val="00F91810"/>
    <w:rsid w:val="00F95D54"/>
    <w:rsid w:val="00F96BEB"/>
    <w:rsid w:val="00FA00E8"/>
    <w:rsid w:val="00FA0697"/>
    <w:rsid w:val="00FA0EE2"/>
    <w:rsid w:val="00FB0121"/>
    <w:rsid w:val="00FB36C3"/>
    <w:rsid w:val="00FB43CD"/>
    <w:rsid w:val="00FB5976"/>
    <w:rsid w:val="00FB62DB"/>
    <w:rsid w:val="00FB681D"/>
    <w:rsid w:val="00FB6847"/>
    <w:rsid w:val="00FC08FF"/>
    <w:rsid w:val="00FC1DBA"/>
    <w:rsid w:val="00FC4ACB"/>
    <w:rsid w:val="00FC6CCB"/>
    <w:rsid w:val="00FC794E"/>
    <w:rsid w:val="00FD07DE"/>
    <w:rsid w:val="00FD163E"/>
    <w:rsid w:val="00FD199A"/>
    <w:rsid w:val="00FD37DF"/>
    <w:rsid w:val="00FD4632"/>
    <w:rsid w:val="00FD6667"/>
    <w:rsid w:val="00FE2B1E"/>
    <w:rsid w:val="00FE4C4C"/>
    <w:rsid w:val="00FE6D81"/>
    <w:rsid w:val="00FF0118"/>
    <w:rsid w:val="00FF02A8"/>
    <w:rsid w:val="00FF3B6A"/>
    <w:rsid w:val="00FF5E33"/>
    <w:rsid w:val="00FF68D9"/>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6E8ACD"/>
  <w15:docId w15:val="{DDB9C7EA-2C9C-47E8-8781-BDEEB46EF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bg-BG" w:eastAsia="bg-BG"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E7E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9E7E7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CE32D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964AD3"/>
    <w:pPr>
      <w:spacing w:before="360" w:after="240" w:line="240" w:lineRule="auto"/>
      <w:jc w:val="both"/>
      <w:outlineLvl w:val="4"/>
    </w:pPr>
    <w:rPr>
      <w:rFonts w:ascii="Arial" w:eastAsia="Calibri" w:hAnsi="Arial" w:cs="Times New Roman"/>
      <w:b/>
      <w:bCs/>
      <w:iCs/>
      <w:sz w:val="24"/>
      <w:szCs w:val="26"/>
    </w:rPr>
  </w:style>
  <w:style w:type="paragraph" w:styleId="Heading6">
    <w:name w:val="heading 6"/>
    <w:basedOn w:val="Normal"/>
    <w:next w:val="Normal"/>
    <w:link w:val="Heading6Char"/>
    <w:uiPriority w:val="9"/>
    <w:unhideWhenUsed/>
    <w:qFormat/>
    <w:rsid w:val="00B726B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2">
    <w:name w:val="Body text (2)_"/>
    <w:basedOn w:val="DefaultParagraphFont"/>
    <w:link w:val="Bodytext20"/>
    <w:rsid w:val="00653494"/>
    <w:rPr>
      <w:rFonts w:ascii="Arial" w:eastAsia="Arial" w:hAnsi="Arial" w:cs="Arial"/>
      <w:sz w:val="20"/>
      <w:szCs w:val="20"/>
      <w:shd w:val="clear" w:color="auto" w:fill="FFFFFF"/>
    </w:rPr>
  </w:style>
  <w:style w:type="character" w:customStyle="1" w:styleId="Bodytext3">
    <w:name w:val="Body text (3)_"/>
    <w:basedOn w:val="DefaultParagraphFont"/>
    <w:link w:val="Bodytext30"/>
    <w:rsid w:val="00653494"/>
    <w:rPr>
      <w:rFonts w:ascii="Arial" w:eastAsia="Arial" w:hAnsi="Arial" w:cs="Arial"/>
      <w:b/>
      <w:bCs/>
      <w:sz w:val="12"/>
      <w:szCs w:val="12"/>
      <w:shd w:val="clear" w:color="auto" w:fill="FFFFFF"/>
    </w:rPr>
  </w:style>
  <w:style w:type="character" w:customStyle="1" w:styleId="Bodytext4">
    <w:name w:val="Body text (4)_"/>
    <w:basedOn w:val="DefaultParagraphFont"/>
    <w:link w:val="Bodytext40"/>
    <w:rsid w:val="00653494"/>
    <w:rPr>
      <w:rFonts w:ascii="Calibri" w:eastAsia="Calibri" w:hAnsi="Calibri" w:cs="Calibri"/>
      <w:sz w:val="31"/>
      <w:szCs w:val="31"/>
      <w:shd w:val="clear" w:color="auto" w:fill="FFFFFF"/>
    </w:rPr>
  </w:style>
  <w:style w:type="character" w:customStyle="1" w:styleId="Heading10">
    <w:name w:val="Heading #1_"/>
    <w:basedOn w:val="DefaultParagraphFont"/>
    <w:link w:val="Heading11"/>
    <w:rsid w:val="00653494"/>
    <w:rPr>
      <w:rFonts w:ascii="Segoe UI" w:eastAsia="Segoe UI" w:hAnsi="Segoe UI" w:cs="Segoe UI"/>
      <w:b/>
      <w:bCs/>
      <w:sz w:val="30"/>
      <w:szCs w:val="30"/>
      <w:shd w:val="clear" w:color="auto" w:fill="FFFFFF"/>
    </w:rPr>
  </w:style>
  <w:style w:type="character" w:customStyle="1" w:styleId="Bodytext5">
    <w:name w:val="Body text (5)_"/>
    <w:basedOn w:val="DefaultParagraphFont"/>
    <w:link w:val="Bodytext50"/>
    <w:rsid w:val="00653494"/>
    <w:rPr>
      <w:rFonts w:ascii="Segoe UI" w:eastAsia="Segoe UI" w:hAnsi="Segoe UI" w:cs="Segoe UI"/>
      <w:i/>
      <w:iCs/>
      <w:sz w:val="21"/>
      <w:szCs w:val="21"/>
      <w:shd w:val="clear" w:color="auto" w:fill="FFFFFF"/>
    </w:rPr>
  </w:style>
  <w:style w:type="paragraph" w:customStyle="1" w:styleId="Bodytext20">
    <w:name w:val="Body text (2)"/>
    <w:basedOn w:val="Normal"/>
    <w:link w:val="Bodytext2"/>
    <w:rsid w:val="00653494"/>
    <w:pPr>
      <w:widowControl w:val="0"/>
      <w:shd w:val="clear" w:color="auto" w:fill="FFFFFF"/>
      <w:spacing w:after="0" w:line="0" w:lineRule="atLeast"/>
    </w:pPr>
    <w:rPr>
      <w:rFonts w:ascii="Arial" w:eastAsia="Arial" w:hAnsi="Arial" w:cs="Arial"/>
      <w:sz w:val="20"/>
      <w:szCs w:val="20"/>
    </w:rPr>
  </w:style>
  <w:style w:type="paragraph" w:customStyle="1" w:styleId="Bodytext30">
    <w:name w:val="Body text (3)"/>
    <w:basedOn w:val="Normal"/>
    <w:link w:val="Bodytext3"/>
    <w:rsid w:val="00653494"/>
    <w:pPr>
      <w:widowControl w:val="0"/>
      <w:shd w:val="clear" w:color="auto" w:fill="FFFFFF"/>
      <w:spacing w:after="120" w:line="168" w:lineRule="exact"/>
    </w:pPr>
    <w:rPr>
      <w:rFonts w:ascii="Arial" w:eastAsia="Arial" w:hAnsi="Arial" w:cs="Arial"/>
      <w:b/>
      <w:bCs/>
      <w:sz w:val="12"/>
      <w:szCs w:val="12"/>
    </w:rPr>
  </w:style>
  <w:style w:type="paragraph" w:customStyle="1" w:styleId="Bodytext40">
    <w:name w:val="Body text (4)"/>
    <w:basedOn w:val="Normal"/>
    <w:link w:val="Bodytext4"/>
    <w:rsid w:val="00653494"/>
    <w:pPr>
      <w:widowControl w:val="0"/>
      <w:shd w:val="clear" w:color="auto" w:fill="FFFFFF"/>
      <w:spacing w:before="1680" w:after="0" w:line="389" w:lineRule="exact"/>
    </w:pPr>
    <w:rPr>
      <w:rFonts w:ascii="Calibri" w:eastAsia="Calibri" w:hAnsi="Calibri" w:cs="Calibri"/>
      <w:sz w:val="31"/>
      <w:szCs w:val="31"/>
    </w:rPr>
  </w:style>
  <w:style w:type="paragraph" w:customStyle="1" w:styleId="Heading11">
    <w:name w:val="Heading #1"/>
    <w:basedOn w:val="Normal"/>
    <w:link w:val="Heading10"/>
    <w:rsid w:val="00653494"/>
    <w:pPr>
      <w:widowControl w:val="0"/>
      <w:shd w:val="clear" w:color="auto" w:fill="FFFFFF"/>
      <w:spacing w:before="900" w:after="120" w:line="0" w:lineRule="atLeast"/>
      <w:outlineLvl w:val="0"/>
    </w:pPr>
    <w:rPr>
      <w:rFonts w:ascii="Segoe UI" w:eastAsia="Segoe UI" w:hAnsi="Segoe UI" w:cs="Segoe UI"/>
      <w:b/>
      <w:bCs/>
      <w:sz w:val="30"/>
      <w:szCs w:val="30"/>
    </w:rPr>
  </w:style>
  <w:style w:type="paragraph" w:customStyle="1" w:styleId="Bodytext50">
    <w:name w:val="Body text (5)"/>
    <w:basedOn w:val="Normal"/>
    <w:link w:val="Bodytext5"/>
    <w:rsid w:val="00653494"/>
    <w:pPr>
      <w:widowControl w:val="0"/>
      <w:shd w:val="clear" w:color="auto" w:fill="FFFFFF"/>
      <w:spacing w:before="120" w:after="5340" w:line="0" w:lineRule="atLeast"/>
      <w:ind w:hanging="360"/>
    </w:pPr>
    <w:rPr>
      <w:rFonts w:ascii="Segoe UI" w:eastAsia="Segoe UI" w:hAnsi="Segoe UI" w:cs="Segoe UI"/>
      <w:i/>
      <w:iCs/>
      <w:sz w:val="21"/>
      <w:szCs w:val="21"/>
    </w:rPr>
  </w:style>
  <w:style w:type="character" w:customStyle="1" w:styleId="BodyText1">
    <w:name w:val="Body Text1"/>
    <w:basedOn w:val="DefaultParagraphFont"/>
    <w:rsid w:val="000F7B34"/>
    <w:rPr>
      <w:rFonts w:ascii="Segoe UI" w:eastAsia="Segoe UI" w:hAnsi="Segoe UI" w:cs="Segoe UI"/>
      <w:b w:val="0"/>
      <w:bCs w:val="0"/>
      <w:i w:val="0"/>
      <w:iCs w:val="0"/>
      <w:smallCaps w:val="0"/>
      <w:strike w:val="0"/>
      <w:color w:val="000000"/>
      <w:spacing w:val="0"/>
      <w:w w:val="100"/>
      <w:position w:val="0"/>
      <w:sz w:val="21"/>
      <w:szCs w:val="21"/>
      <w:u w:val="none"/>
      <w:lang w:val="en-US"/>
    </w:rPr>
  </w:style>
  <w:style w:type="character" w:customStyle="1" w:styleId="Headerorfooter">
    <w:name w:val="Header or footer_"/>
    <w:basedOn w:val="DefaultParagraphFont"/>
    <w:link w:val="Headerorfooter0"/>
    <w:rsid w:val="000F7B34"/>
    <w:rPr>
      <w:rFonts w:ascii="Angsana New" w:eastAsia="Angsana New" w:hAnsi="Angsana New" w:cs="Angsana New"/>
      <w:b/>
      <w:bCs/>
      <w:sz w:val="33"/>
      <w:szCs w:val="33"/>
      <w:shd w:val="clear" w:color="auto" w:fill="FFFFFF"/>
    </w:rPr>
  </w:style>
  <w:style w:type="character" w:customStyle="1" w:styleId="TOC2Char">
    <w:name w:val="TOC 2 Char"/>
    <w:basedOn w:val="DefaultParagraphFont"/>
    <w:link w:val="TOC2"/>
    <w:uiPriority w:val="39"/>
    <w:rsid w:val="00930C26"/>
    <w:rPr>
      <w:rFonts w:ascii="Times New Roman" w:eastAsia="Segoe UI" w:hAnsi="Times New Roman" w:cs="Times New Roman"/>
      <w:b/>
      <w:bCs/>
      <w:noProof/>
      <w:sz w:val="24"/>
      <w:szCs w:val="24"/>
      <w:shd w:val="clear" w:color="auto" w:fill="FFFFFF"/>
    </w:rPr>
  </w:style>
  <w:style w:type="paragraph" w:customStyle="1" w:styleId="Headerorfooter0">
    <w:name w:val="Header or footer"/>
    <w:basedOn w:val="Normal"/>
    <w:link w:val="Headerorfooter"/>
    <w:rsid w:val="000F7B34"/>
    <w:pPr>
      <w:widowControl w:val="0"/>
      <w:shd w:val="clear" w:color="auto" w:fill="FFFFFF"/>
      <w:spacing w:after="0" w:line="0" w:lineRule="atLeast"/>
    </w:pPr>
    <w:rPr>
      <w:rFonts w:ascii="Angsana New" w:eastAsia="Angsana New" w:hAnsi="Angsana New" w:cs="Angsana New"/>
      <w:b/>
      <w:bCs/>
      <w:sz w:val="33"/>
      <w:szCs w:val="33"/>
    </w:rPr>
  </w:style>
  <w:style w:type="paragraph" w:styleId="TOC2">
    <w:name w:val="toc 2"/>
    <w:basedOn w:val="Normal"/>
    <w:link w:val="TOC2Char"/>
    <w:autoRedefine/>
    <w:uiPriority w:val="39"/>
    <w:rsid w:val="00930C26"/>
    <w:pPr>
      <w:widowControl w:val="0"/>
      <w:shd w:val="clear" w:color="auto" w:fill="FFFFFF"/>
      <w:tabs>
        <w:tab w:val="left" w:pos="270"/>
        <w:tab w:val="right" w:leader="dot" w:pos="9016"/>
      </w:tabs>
      <w:spacing w:before="120" w:after="0" w:line="293" w:lineRule="exact"/>
    </w:pPr>
    <w:rPr>
      <w:rFonts w:ascii="Times New Roman" w:eastAsia="Segoe UI" w:hAnsi="Times New Roman" w:cs="Times New Roman"/>
      <w:b/>
      <w:bCs/>
      <w:noProof/>
      <w:sz w:val="24"/>
      <w:szCs w:val="24"/>
    </w:rPr>
  </w:style>
  <w:style w:type="paragraph" w:styleId="TOC3">
    <w:name w:val="toc 3"/>
    <w:basedOn w:val="Normal"/>
    <w:autoRedefine/>
    <w:uiPriority w:val="39"/>
    <w:rsid w:val="000F7B34"/>
    <w:pPr>
      <w:widowControl w:val="0"/>
      <w:shd w:val="clear" w:color="auto" w:fill="FFFFFF"/>
      <w:spacing w:before="120" w:after="0" w:line="293" w:lineRule="exact"/>
    </w:pPr>
    <w:rPr>
      <w:rFonts w:ascii="Segoe UI" w:eastAsia="Segoe UI" w:hAnsi="Segoe UI" w:cs="Segoe UI"/>
      <w:color w:val="000000"/>
      <w:sz w:val="21"/>
      <w:szCs w:val="21"/>
      <w:lang w:val="en-US"/>
    </w:rPr>
  </w:style>
  <w:style w:type="character" w:styleId="Hyperlink">
    <w:name w:val="Hyperlink"/>
    <w:basedOn w:val="DefaultParagraphFont"/>
    <w:uiPriority w:val="99"/>
    <w:rsid w:val="000F7B34"/>
    <w:rPr>
      <w:color w:val="0066CC"/>
      <w:u w:val="single"/>
    </w:rPr>
  </w:style>
  <w:style w:type="character" w:customStyle="1" w:styleId="Footnote">
    <w:name w:val="Footnote_"/>
    <w:basedOn w:val="DefaultParagraphFont"/>
    <w:link w:val="Footnote0"/>
    <w:rsid w:val="000F7B34"/>
    <w:rPr>
      <w:rFonts w:ascii="Calibri" w:eastAsia="Calibri" w:hAnsi="Calibri" w:cs="Calibri"/>
      <w:sz w:val="18"/>
      <w:szCs w:val="18"/>
      <w:shd w:val="clear" w:color="auto" w:fill="FFFFFF"/>
    </w:rPr>
  </w:style>
  <w:style w:type="character" w:customStyle="1" w:styleId="Bodytext">
    <w:name w:val="Body text_"/>
    <w:basedOn w:val="DefaultParagraphFont"/>
    <w:rsid w:val="000F7B34"/>
    <w:rPr>
      <w:rFonts w:ascii="Segoe UI" w:eastAsia="Segoe UI" w:hAnsi="Segoe UI" w:cs="Segoe UI"/>
      <w:b w:val="0"/>
      <w:bCs w:val="0"/>
      <w:i w:val="0"/>
      <w:iCs w:val="0"/>
      <w:smallCaps w:val="0"/>
      <w:strike w:val="0"/>
      <w:sz w:val="21"/>
      <w:szCs w:val="21"/>
      <w:u w:val="none"/>
    </w:rPr>
  </w:style>
  <w:style w:type="character" w:customStyle="1" w:styleId="Heading20">
    <w:name w:val="Heading #2_"/>
    <w:basedOn w:val="DefaultParagraphFont"/>
    <w:link w:val="Heading21"/>
    <w:rsid w:val="000F7B34"/>
    <w:rPr>
      <w:rFonts w:ascii="Calibri" w:eastAsia="Calibri" w:hAnsi="Calibri" w:cs="Calibri"/>
      <w:b/>
      <w:bCs/>
      <w:sz w:val="30"/>
      <w:szCs w:val="30"/>
      <w:shd w:val="clear" w:color="auto" w:fill="FFFFFF"/>
    </w:rPr>
  </w:style>
  <w:style w:type="character" w:customStyle="1" w:styleId="Heading3">
    <w:name w:val="Heading #3_"/>
    <w:basedOn w:val="DefaultParagraphFont"/>
    <w:link w:val="Heading30"/>
    <w:rsid w:val="000F7B34"/>
    <w:rPr>
      <w:rFonts w:ascii="Calibri" w:eastAsia="Calibri" w:hAnsi="Calibri" w:cs="Calibri"/>
      <w:b/>
      <w:bCs/>
      <w:sz w:val="27"/>
      <w:szCs w:val="27"/>
      <w:shd w:val="clear" w:color="auto" w:fill="FFFFFF"/>
    </w:rPr>
  </w:style>
  <w:style w:type="paragraph" w:customStyle="1" w:styleId="Footnote0">
    <w:name w:val="Footnote"/>
    <w:basedOn w:val="Normal"/>
    <w:link w:val="Footnote"/>
    <w:rsid w:val="000F7B34"/>
    <w:pPr>
      <w:widowControl w:val="0"/>
      <w:shd w:val="clear" w:color="auto" w:fill="FFFFFF"/>
      <w:spacing w:after="0" w:line="0" w:lineRule="atLeast"/>
    </w:pPr>
    <w:rPr>
      <w:rFonts w:ascii="Calibri" w:eastAsia="Calibri" w:hAnsi="Calibri" w:cs="Calibri"/>
      <w:sz w:val="18"/>
      <w:szCs w:val="18"/>
    </w:rPr>
  </w:style>
  <w:style w:type="paragraph" w:customStyle="1" w:styleId="Heading21">
    <w:name w:val="Heading #2"/>
    <w:basedOn w:val="Normal"/>
    <w:link w:val="Heading20"/>
    <w:rsid w:val="000F7B34"/>
    <w:pPr>
      <w:widowControl w:val="0"/>
      <w:shd w:val="clear" w:color="auto" w:fill="FFFFFF"/>
      <w:spacing w:after="600" w:line="0" w:lineRule="atLeast"/>
      <w:ind w:hanging="580"/>
      <w:jc w:val="both"/>
      <w:outlineLvl w:val="1"/>
    </w:pPr>
    <w:rPr>
      <w:rFonts w:ascii="Calibri" w:eastAsia="Calibri" w:hAnsi="Calibri" w:cs="Calibri"/>
      <w:b/>
      <w:bCs/>
      <w:sz w:val="30"/>
      <w:szCs w:val="30"/>
    </w:rPr>
  </w:style>
  <w:style w:type="paragraph" w:customStyle="1" w:styleId="Heading30">
    <w:name w:val="Heading #3"/>
    <w:basedOn w:val="Normal"/>
    <w:link w:val="Heading3"/>
    <w:rsid w:val="000F7B34"/>
    <w:pPr>
      <w:widowControl w:val="0"/>
      <w:shd w:val="clear" w:color="auto" w:fill="FFFFFF"/>
      <w:spacing w:before="600" w:after="120" w:line="0" w:lineRule="atLeast"/>
      <w:jc w:val="both"/>
      <w:outlineLvl w:val="2"/>
    </w:pPr>
    <w:rPr>
      <w:rFonts w:ascii="Calibri" w:eastAsia="Calibri" w:hAnsi="Calibri" w:cs="Calibri"/>
      <w:b/>
      <w:bCs/>
      <w:sz w:val="27"/>
      <w:szCs w:val="27"/>
    </w:rPr>
  </w:style>
  <w:style w:type="character" w:customStyle="1" w:styleId="BodytextItalic">
    <w:name w:val="Body text + Italic"/>
    <w:basedOn w:val="Bodytext"/>
    <w:rsid w:val="0005708E"/>
    <w:rPr>
      <w:rFonts w:ascii="Segoe UI" w:eastAsia="Segoe UI" w:hAnsi="Segoe UI" w:cs="Segoe UI"/>
      <w:b w:val="0"/>
      <w:bCs w:val="0"/>
      <w:i/>
      <w:iCs/>
      <w:smallCaps w:val="0"/>
      <w:strike w:val="0"/>
      <w:color w:val="000000"/>
      <w:spacing w:val="0"/>
      <w:w w:val="100"/>
      <w:position w:val="0"/>
      <w:sz w:val="21"/>
      <w:szCs w:val="21"/>
      <w:u w:val="none"/>
      <w:lang w:val="en-US"/>
    </w:rPr>
  </w:style>
  <w:style w:type="paragraph" w:customStyle="1" w:styleId="CM1">
    <w:name w:val="CM1"/>
    <w:basedOn w:val="Normal"/>
    <w:next w:val="Normal"/>
    <w:uiPriority w:val="99"/>
    <w:rsid w:val="009650AF"/>
    <w:pPr>
      <w:autoSpaceDE w:val="0"/>
      <w:autoSpaceDN w:val="0"/>
      <w:adjustRightInd w:val="0"/>
      <w:spacing w:after="0" w:line="240" w:lineRule="auto"/>
    </w:pPr>
    <w:rPr>
      <w:rFonts w:ascii="Times New Roman" w:hAnsi="Times New Roman" w:cs="Times New Roman"/>
      <w:sz w:val="24"/>
      <w:szCs w:val="24"/>
    </w:rPr>
  </w:style>
  <w:style w:type="paragraph" w:customStyle="1" w:styleId="CM3">
    <w:name w:val="CM3"/>
    <w:basedOn w:val="Normal"/>
    <w:next w:val="Normal"/>
    <w:uiPriority w:val="99"/>
    <w:rsid w:val="009650AF"/>
    <w:pPr>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831D1A"/>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881209"/>
    <w:pPr>
      <w:spacing w:after="0" w:line="240" w:lineRule="auto"/>
    </w:pPr>
    <w:rPr>
      <w:rFonts w:ascii="Times New Roman" w:eastAsia="Calibri" w:hAnsi="Times New Roman" w:cs="Times New Roman"/>
      <w:sz w:val="24"/>
    </w:rPr>
  </w:style>
  <w:style w:type="character" w:customStyle="1" w:styleId="Heading5Char">
    <w:name w:val="Heading 5 Char"/>
    <w:basedOn w:val="DefaultParagraphFont"/>
    <w:link w:val="Heading5"/>
    <w:rsid w:val="00964AD3"/>
    <w:rPr>
      <w:rFonts w:ascii="Arial" w:eastAsia="Calibri" w:hAnsi="Arial" w:cs="Times New Roman"/>
      <w:b/>
      <w:bCs/>
      <w:iCs/>
      <w:sz w:val="24"/>
      <w:szCs w:val="26"/>
    </w:rPr>
  </w:style>
  <w:style w:type="paragraph" w:styleId="EndnoteText">
    <w:name w:val="endnote text"/>
    <w:basedOn w:val="Normal"/>
    <w:link w:val="EndnoteTextChar"/>
    <w:uiPriority w:val="99"/>
    <w:semiHidden/>
    <w:unhideWhenUsed/>
    <w:rsid w:val="00883500"/>
    <w:pPr>
      <w:spacing w:line="240" w:lineRule="auto"/>
      <w:jc w:val="both"/>
    </w:pPr>
    <w:rPr>
      <w:rFonts w:ascii="Arial" w:eastAsia="Calibri" w:hAnsi="Arial" w:cs="Times New Roman"/>
      <w:sz w:val="20"/>
      <w:szCs w:val="20"/>
    </w:rPr>
  </w:style>
  <w:style w:type="character" w:customStyle="1" w:styleId="EndnoteTextChar">
    <w:name w:val="Endnote Text Char"/>
    <w:basedOn w:val="DefaultParagraphFont"/>
    <w:link w:val="EndnoteText"/>
    <w:uiPriority w:val="99"/>
    <w:semiHidden/>
    <w:rsid w:val="00883500"/>
    <w:rPr>
      <w:rFonts w:ascii="Arial" w:eastAsia="Calibri" w:hAnsi="Arial" w:cs="Times New Roman"/>
      <w:sz w:val="20"/>
      <w:szCs w:val="20"/>
    </w:rPr>
  </w:style>
  <w:style w:type="paragraph" w:styleId="BalloonText">
    <w:name w:val="Balloon Text"/>
    <w:basedOn w:val="Normal"/>
    <w:link w:val="BalloonTextChar"/>
    <w:uiPriority w:val="99"/>
    <w:semiHidden/>
    <w:unhideWhenUsed/>
    <w:rsid w:val="009E28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286E"/>
    <w:rPr>
      <w:rFonts w:ascii="Tahoma" w:hAnsi="Tahoma" w:cs="Tahoma"/>
      <w:sz w:val="16"/>
      <w:szCs w:val="16"/>
      <w:lang w:val="en-GB"/>
    </w:rPr>
  </w:style>
  <w:style w:type="table" w:styleId="TableGrid">
    <w:name w:val="Table Grid"/>
    <w:basedOn w:val="TableNormal"/>
    <w:uiPriority w:val="59"/>
    <w:rsid w:val="00CC2E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A865C0"/>
    <w:pPr>
      <w:ind w:left="720"/>
      <w:contextualSpacing/>
    </w:pPr>
  </w:style>
  <w:style w:type="character" w:customStyle="1" w:styleId="Heading4Char">
    <w:name w:val="Heading 4 Char"/>
    <w:basedOn w:val="DefaultParagraphFont"/>
    <w:link w:val="Heading4"/>
    <w:uiPriority w:val="9"/>
    <w:semiHidden/>
    <w:rsid w:val="00CE32DC"/>
    <w:rPr>
      <w:rFonts w:asciiTheme="majorHAnsi" w:eastAsiaTheme="majorEastAsia" w:hAnsiTheme="majorHAnsi" w:cstheme="majorBidi"/>
      <w:b/>
      <w:bCs/>
      <w:i/>
      <w:iCs/>
      <w:color w:val="4F81BD" w:themeColor="accent1"/>
      <w:lang w:val="en-GB"/>
    </w:rPr>
  </w:style>
  <w:style w:type="paragraph" w:styleId="Header">
    <w:name w:val="header"/>
    <w:basedOn w:val="Normal"/>
    <w:link w:val="HeaderChar"/>
    <w:uiPriority w:val="99"/>
    <w:semiHidden/>
    <w:unhideWhenUsed/>
    <w:rsid w:val="00B726B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726B1"/>
    <w:rPr>
      <w:lang w:val="en-GB"/>
    </w:rPr>
  </w:style>
  <w:style w:type="paragraph" w:styleId="Footer">
    <w:name w:val="footer"/>
    <w:basedOn w:val="Normal"/>
    <w:link w:val="FooterChar"/>
    <w:uiPriority w:val="99"/>
    <w:unhideWhenUsed/>
    <w:rsid w:val="00B726B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26B1"/>
    <w:rPr>
      <w:lang w:val="en-GB"/>
    </w:rPr>
  </w:style>
  <w:style w:type="character" w:customStyle="1" w:styleId="Heading6Char">
    <w:name w:val="Heading 6 Char"/>
    <w:basedOn w:val="DefaultParagraphFont"/>
    <w:link w:val="Heading6"/>
    <w:uiPriority w:val="9"/>
    <w:rsid w:val="00B726B1"/>
    <w:rPr>
      <w:rFonts w:asciiTheme="majorHAnsi" w:eastAsiaTheme="majorEastAsia" w:hAnsiTheme="majorHAnsi" w:cstheme="majorBidi"/>
      <w:i/>
      <w:iCs/>
      <w:color w:val="243F60" w:themeColor="accent1" w:themeShade="7F"/>
      <w:lang w:val="en-GB"/>
    </w:rPr>
  </w:style>
  <w:style w:type="paragraph" w:styleId="FootnoteText">
    <w:name w:val="footnote text"/>
    <w:basedOn w:val="Normal"/>
    <w:link w:val="FootnoteTextChar"/>
    <w:semiHidden/>
    <w:rsid w:val="00B726B1"/>
    <w:pPr>
      <w:spacing w:line="240" w:lineRule="auto"/>
      <w:jc w:val="both"/>
    </w:pPr>
    <w:rPr>
      <w:rFonts w:ascii="Arial" w:eastAsia="Calibri" w:hAnsi="Arial" w:cs="Times New Roman"/>
      <w:sz w:val="20"/>
      <w:szCs w:val="20"/>
    </w:rPr>
  </w:style>
  <w:style w:type="character" w:customStyle="1" w:styleId="FootnoteTextChar">
    <w:name w:val="Footnote Text Char"/>
    <w:basedOn w:val="DefaultParagraphFont"/>
    <w:link w:val="FootnoteText"/>
    <w:semiHidden/>
    <w:rsid w:val="00B726B1"/>
    <w:rPr>
      <w:rFonts w:ascii="Arial" w:eastAsia="Calibri" w:hAnsi="Arial" w:cs="Times New Roman"/>
      <w:sz w:val="20"/>
      <w:szCs w:val="20"/>
    </w:rPr>
  </w:style>
  <w:style w:type="character" w:styleId="FootnoteReference">
    <w:name w:val="footnote reference"/>
    <w:basedOn w:val="DefaultParagraphFont"/>
    <w:semiHidden/>
    <w:rsid w:val="00B726B1"/>
    <w:rPr>
      <w:vertAlign w:val="superscript"/>
    </w:rPr>
  </w:style>
  <w:style w:type="character" w:customStyle="1" w:styleId="FootnoteItalic">
    <w:name w:val="Footnote + Italic"/>
    <w:basedOn w:val="Footnote"/>
    <w:rsid w:val="009606EA"/>
    <w:rPr>
      <w:rFonts w:ascii="Calibri" w:eastAsia="Calibri" w:hAnsi="Calibri" w:cs="Calibri"/>
      <w:b w:val="0"/>
      <w:bCs w:val="0"/>
      <w:i/>
      <w:iCs/>
      <w:smallCaps w:val="0"/>
      <w:strike w:val="0"/>
      <w:color w:val="000000"/>
      <w:spacing w:val="0"/>
      <w:w w:val="100"/>
      <w:position w:val="0"/>
      <w:sz w:val="18"/>
      <w:szCs w:val="18"/>
      <w:u w:val="none"/>
      <w:shd w:val="clear" w:color="auto" w:fill="FFFFFF"/>
      <w:lang w:val="en-US"/>
    </w:rPr>
  </w:style>
  <w:style w:type="character" w:customStyle="1" w:styleId="Footnote2">
    <w:name w:val="Footnote (2)_"/>
    <w:basedOn w:val="DefaultParagraphFont"/>
    <w:link w:val="Footnote20"/>
    <w:rsid w:val="0051530D"/>
    <w:rPr>
      <w:rFonts w:ascii="Calibri" w:eastAsia="Calibri" w:hAnsi="Calibri" w:cs="Calibri"/>
      <w:i/>
      <w:iCs/>
      <w:sz w:val="18"/>
      <w:szCs w:val="18"/>
      <w:shd w:val="clear" w:color="auto" w:fill="FFFFFF"/>
    </w:rPr>
  </w:style>
  <w:style w:type="character" w:customStyle="1" w:styleId="Footnote2NotItalic">
    <w:name w:val="Footnote (2) + Not Italic"/>
    <w:basedOn w:val="Footnote2"/>
    <w:rsid w:val="0051530D"/>
    <w:rPr>
      <w:rFonts w:ascii="Calibri" w:eastAsia="Calibri" w:hAnsi="Calibri" w:cs="Calibri"/>
      <w:i/>
      <w:iCs/>
      <w:color w:val="000000"/>
      <w:spacing w:val="0"/>
      <w:w w:val="100"/>
      <w:position w:val="0"/>
      <w:sz w:val="18"/>
      <w:szCs w:val="18"/>
      <w:shd w:val="clear" w:color="auto" w:fill="FFFFFF"/>
      <w:lang w:val="en-US"/>
    </w:rPr>
  </w:style>
  <w:style w:type="paragraph" w:customStyle="1" w:styleId="Footnote20">
    <w:name w:val="Footnote (2)"/>
    <w:basedOn w:val="Normal"/>
    <w:link w:val="Footnote2"/>
    <w:rsid w:val="0051530D"/>
    <w:pPr>
      <w:widowControl w:val="0"/>
      <w:shd w:val="clear" w:color="auto" w:fill="FFFFFF"/>
      <w:spacing w:after="0" w:line="240" w:lineRule="exact"/>
    </w:pPr>
    <w:rPr>
      <w:rFonts w:ascii="Calibri" w:eastAsia="Calibri" w:hAnsi="Calibri" w:cs="Calibri"/>
      <w:i/>
      <w:iCs/>
      <w:sz w:val="18"/>
      <w:szCs w:val="18"/>
    </w:rPr>
  </w:style>
  <w:style w:type="character" w:customStyle="1" w:styleId="Footnote6pt">
    <w:name w:val="Footnote + 6 pt"/>
    <w:basedOn w:val="Footnote"/>
    <w:rsid w:val="00A45AD6"/>
    <w:rPr>
      <w:rFonts w:ascii="Calibri" w:eastAsia="Calibri" w:hAnsi="Calibri" w:cs="Calibri"/>
      <w:b w:val="0"/>
      <w:bCs w:val="0"/>
      <w:i w:val="0"/>
      <w:iCs w:val="0"/>
      <w:smallCaps w:val="0"/>
      <w:strike w:val="0"/>
      <w:color w:val="000000"/>
      <w:spacing w:val="0"/>
      <w:w w:val="100"/>
      <w:position w:val="0"/>
      <w:sz w:val="12"/>
      <w:szCs w:val="12"/>
      <w:u w:val="none"/>
      <w:shd w:val="clear" w:color="auto" w:fill="FFFFFF"/>
    </w:rPr>
  </w:style>
  <w:style w:type="character" w:customStyle="1" w:styleId="Bodytext75pt">
    <w:name w:val="Body text + 7.5 pt"/>
    <w:aliases w:val="Bold,Italic"/>
    <w:basedOn w:val="Bodytext"/>
    <w:rsid w:val="00804C23"/>
    <w:rPr>
      <w:rFonts w:ascii="Segoe UI" w:eastAsia="Segoe UI" w:hAnsi="Segoe UI" w:cs="Segoe UI"/>
      <w:b/>
      <w:bCs/>
      <w:i w:val="0"/>
      <w:iCs w:val="0"/>
      <w:smallCaps w:val="0"/>
      <w:strike w:val="0"/>
      <w:color w:val="000000"/>
      <w:spacing w:val="0"/>
      <w:w w:val="100"/>
      <w:position w:val="0"/>
      <w:sz w:val="15"/>
      <w:szCs w:val="15"/>
      <w:u w:val="none"/>
      <w:lang w:val="en-US"/>
    </w:rPr>
  </w:style>
  <w:style w:type="character" w:customStyle="1" w:styleId="BodytextCalibri">
    <w:name w:val="Body text + Calibri"/>
    <w:aliases w:val="8.5 pt,9 pt"/>
    <w:basedOn w:val="Bodytext"/>
    <w:rsid w:val="00804C23"/>
    <w:rPr>
      <w:rFonts w:ascii="Calibri" w:eastAsia="Calibri" w:hAnsi="Calibri" w:cs="Calibri"/>
      <w:b w:val="0"/>
      <w:bCs w:val="0"/>
      <w:i w:val="0"/>
      <w:iCs w:val="0"/>
      <w:smallCaps w:val="0"/>
      <w:strike w:val="0"/>
      <w:color w:val="000000"/>
      <w:spacing w:val="0"/>
      <w:w w:val="100"/>
      <w:position w:val="0"/>
      <w:sz w:val="17"/>
      <w:szCs w:val="17"/>
      <w:u w:val="none"/>
      <w:lang w:val="en-US"/>
    </w:rPr>
  </w:style>
  <w:style w:type="character" w:customStyle="1" w:styleId="tm-p-em">
    <w:name w:val="tm-p-em"/>
    <w:basedOn w:val="DefaultParagraphFont"/>
    <w:rsid w:val="0091608F"/>
  </w:style>
  <w:style w:type="character" w:customStyle="1" w:styleId="tm-p-">
    <w:name w:val="tm-p-"/>
    <w:basedOn w:val="DefaultParagraphFont"/>
    <w:rsid w:val="0091608F"/>
  </w:style>
  <w:style w:type="paragraph" w:customStyle="1" w:styleId="ZDGName">
    <w:name w:val="Z_DGName"/>
    <w:basedOn w:val="Normal"/>
    <w:rsid w:val="00F25A51"/>
    <w:pPr>
      <w:widowControl w:val="0"/>
      <w:autoSpaceDE w:val="0"/>
      <w:autoSpaceDN w:val="0"/>
      <w:spacing w:after="0" w:line="240" w:lineRule="auto"/>
      <w:ind w:right="85"/>
    </w:pPr>
    <w:rPr>
      <w:rFonts w:ascii="Arial" w:eastAsia="MS Mincho" w:hAnsi="Arial" w:cs="Arial"/>
      <w:sz w:val="16"/>
      <w:szCs w:val="16"/>
      <w:lang w:eastAsia="ja-JP"/>
    </w:rPr>
  </w:style>
  <w:style w:type="character" w:customStyle="1" w:styleId="Heading1Char">
    <w:name w:val="Heading 1 Char"/>
    <w:basedOn w:val="DefaultParagraphFont"/>
    <w:link w:val="Heading1"/>
    <w:uiPriority w:val="9"/>
    <w:rsid w:val="009E7E7F"/>
    <w:rPr>
      <w:rFonts w:asciiTheme="majorHAnsi" w:eastAsiaTheme="majorEastAsia" w:hAnsiTheme="majorHAnsi" w:cstheme="majorBidi"/>
      <w:b/>
      <w:bCs/>
      <w:color w:val="365F91" w:themeColor="accent1" w:themeShade="BF"/>
      <w:sz w:val="28"/>
      <w:szCs w:val="28"/>
      <w:lang w:val="en-GB"/>
    </w:rPr>
  </w:style>
  <w:style w:type="character" w:customStyle="1" w:styleId="Heading2Char">
    <w:name w:val="Heading 2 Char"/>
    <w:basedOn w:val="DefaultParagraphFont"/>
    <w:link w:val="Heading2"/>
    <w:uiPriority w:val="9"/>
    <w:semiHidden/>
    <w:rsid w:val="009E7E7F"/>
    <w:rPr>
      <w:rFonts w:asciiTheme="majorHAnsi" w:eastAsiaTheme="majorEastAsia" w:hAnsiTheme="majorHAnsi" w:cstheme="majorBidi"/>
      <w:b/>
      <w:bCs/>
      <w:color w:val="4F81BD" w:themeColor="accent1"/>
      <w:sz w:val="26"/>
      <w:szCs w:val="26"/>
      <w:lang w:val="en-GB"/>
    </w:rPr>
  </w:style>
  <w:style w:type="paragraph" w:styleId="TOC1">
    <w:name w:val="toc 1"/>
    <w:basedOn w:val="Normal"/>
    <w:next w:val="Normal"/>
    <w:autoRedefine/>
    <w:uiPriority w:val="39"/>
    <w:unhideWhenUsed/>
    <w:rsid w:val="007272D1"/>
    <w:pPr>
      <w:tabs>
        <w:tab w:val="right" w:leader="dot" w:pos="9016"/>
      </w:tabs>
      <w:spacing w:after="100"/>
    </w:pPr>
    <w:rPr>
      <w:rFonts w:ascii="Times New Roman" w:hAnsi="Times New Roman" w:cs="Times New Roman"/>
      <w:bCs/>
      <w:noProof/>
      <w:sz w:val="24"/>
      <w:szCs w:val="24"/>
    </w:rPr>
  </w:style>
  <w:style w:type="paragraph" w:styleId="TOC4">
    <w:name w:val="toc 4"/>
    <w:basedOn w:val="Normal"/>
    <w:next w:val="Normal"/>
    <w:autoRedefine/>
    <w:uiPriority w:val="39"/>
    <w:unhideWhenUsed/>
    <w:rsid w:val="00E0220E"/>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http://ec.europa.eu/eurostat/ramon/nomenclatures/index.cfm?TargetUrl=LST_CLS_DLD&amp;StrNom=PRD_2010&amp;StrLanguageCode=EN&amp;StrLayoutCode=HIERARCHIC" TargetMode="Externa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3.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9.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theme" Target="theme/theme1.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1" Type="http://schemas.openxmlformats.org/officeDocument/2006/relationships/hyperlink" Target="https://ec.europa.eu/clima/policies/ets/allowances_en%23tab-0-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8FE0B8-D80A-4D36-9FAD-66B7FB35DC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87</Pages>
  <Words>27700</Words>
  <Characters>157896</Characters>
  <Application>Microsoft Office Word</Application>
  <DocSecurity>0</DocSecurity>
  <Lines>1315</Lines>
  <Paragraphs>370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Administrator</cp:lastModifiedBy>
  <cp:revision>3</cp:revision>
  <dcterms:created xsi:type="dcterms:W3CDTF">2019-04-12T13:43:00Z</dcterms:created>
  <dcterms:modified xsi:type="dcterms:W3CDTF">2019-04-12T14:18:00Z</dcterms:modified>
</cp:coreProperties>
</file>