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DD" w:rsidRDefault="002711DD" w:rsidP="00491D54">
      <w:pPr>
        <w:spacing w:after="0" w:line="240" w:lineRule="auto"/>
        <w:ind w:firstLine="720"/>
        <w:jc w:val="both"/>
        <w:rPr>
          <w:rFonts w:ascii="Times New Roman" w:hAnsi="Times New Roman" w:cs="Times New Roman"/>
          <w:b/>
          <w:sz w:val="24"/>
          <w:szCs w:val="24"/>
        </w:rPr>
      </w:pPr>
      <w:r w:rsidRPr="002711DD">
        <w:rPr>
          <w:rFonts w:ascii="Times New Roman" w:hAnsi="Times New Roman" w:cs="Times New Roman"/>
          <w:b/>
          <w:sz w:val="24"/>
          <w:szCs w:val="24"/>
          <w:lang w:val="bg-BG"/>
        </w:rPr>
        <w:t>Представено от</w:t>
      </w:r>
      <w:r w:rsidR="00BB43BC" w:rsidRPr="00BB43BC">
        <w:rPr>
          <w:rFonts w:ascii="Times New Roman" w:hAnsi="Times New Roman" w:cs="Times New Roman"/>
          <w:b/>
          <w:sz w:val="24"/>
          <w:szCs w:val="24"/>
          <w:lang w:val="bg-BG"/>
        </w:rPr>
        <w:t xml:space="preserve"> </w:t>
      </w:r>
      <w:r w:rsidR="00491D54" w:rsidRPr="00491D54">
        <w:rPr>
          <w:rFonts w:ascii="Times New Roman" w:hAnsi="Times New Roman" w:cs="Times New Roman"/>
          <w:b/>
          <w:sz w:val="24"/>
          <w:szCs w:val="24"/>
          <w:lang w:val="bg-BG"/>
        </w:rPr>
        <w:t>„</w:t>
      </w:r>
      <w:r w:rsidR="00DA4BD8">
        <w:rPr>
          <w:rFonts w:ascii="Times New Roman" w:hAnsi="Times New Roman" w:cs="Times New Roman"/>
          <w:b/>
          <w:sz w:val="24"/>
          <w:szCs w:val="24"/>
          <w:lang w:val="bg-BG"/>
        </w:rPr>
        <w:t xml:space="preserve">Персенк </w:t>
      </w:r>
      <w:proofErr w:type="spellStart"/>
      <w:r w:rsidR="00DA4BD8">
        <w:rPr>
          <w:rFonts w:ascii="Times New Roman" w:hAnsi="Times New Roman" w:cs="Times New Roman"/>
          <w:b/>
          <w:sz w:val="24"/>
          <w:szCs w:val="24"/>
          <w:lang w:val="bg-BG"/>
        </w:rPr>
        <w:t>инвест</w:t>
      </w:r>
      <w:proofErr w:type="spellEnd"/>
      <w:r w:rsidR="00DA4BD8">
        <w:rPr>
          <w:rFonts w:ascii="Times New Roman" w:hAnsi="Times New Roman" w:cs="Times New Roman"/>
          <w:b/>
          <w:sz w:val="24"/>
          <w:szCs w:val="24"/>
          <w:lang w:val="bg-BG"/>
        </w:rPr>
        <w:t xml:space="preserve">“ </w:t>
      </w:r>
      <w:r w:rsidR="00491D54" w:rsidRPr="00491D54">
        <w:rPr>
          <w:rFonts w:ascii="Times New Roman" w:hAnsi="Times New Roman" w:cs="Times New Roman"/>
          <w:b/>
          <w:sz w:val="24"/>
          <w:szCs w:val="24"/>
          <w:lang w:val="bg-BG"/>
        </w:rPr>
        <w:t xml:space="preserve">ООД </w:t>
      </w:r>
      <w:r w:rsidR="00BB43BC" w:rsidRPr="00BB43BC">
        <w:rPr>
          <w:rFonts w:ascii="Times New Roman" w:hAnsi="Times New Roman" w:cs="Times New Roman"/>
          <w:b/>
          <w:sz w:val="24"/>
          <w:szCs w:val="24"/>
          <w:lang w:val="bg-BG"/>
        </w:rPr>
        <w:t xml:space="preserve">уведомление за инвестиционно предложение (ИП) </w:t>
      </w:r>
      <w:r w:rsidR="00DA4BD8" w:rsidRPr="00DA4BD8">
        <w:rPr>
          <w:rFonts w:ascii="Times New Roman" w:hAnsi="Times New Roman" w:cs="Times New Roman"/>
          <w:b/>
          <w:sz w:val="24"/>
          <w:szCs w:val="24"/>
          <w:lang w:val="bg-BG"/>
        </w:rPr>
        <w:t>„Извършване на дейности по предварително третиране и оползотворяване на строителни отпадъци в обекти, разположени на територията на област Пловдив и област Пазарджик“</w:t>
      </w:r>
    </w:p>
    <w:p w:rsidR="00491D54" w:rsidRPr="00491D54" w:rsidRDefault="00491D54" w:rsidP="00491D54">
      <w:pPr>
        <w:spacing w:after="0" w:line="240" w:lineRule="auto"/>
        <w:ind w:firstLine="720"/>
        <w:jc w:val="both"/>
        <w:rPr>
          <w:rFonts w:ascii="Times New Roman" w:hAnsi="Times New Roman" w:cs="Times New Roman"/>
          <w:b/>
          <w:sz w:val="24"/>
          <w:szCs w:val="24"/>
        </w:rPr>
      </w:pPr>
    </w:p>
    <w:p w:rsidR="00381B70" w:rsidRDefault="002711DD" w:rsidP="00381B70">
      <w:pPr>
        <w:spacing w:line="240" w:lineRule="auto"/>
        <w:ind w:firstLine="720"/>
        <w:jc w:val="both"/>
        <w:rPr>
          <w:rFonts w:ascii="Times New Roman" w:hAnsi="Times New Roman" w:cs="Times New Roman"/>
          <w:sz w:val="24"/>
          <w:szCs w:val="24"/>
        </w:rPr>
      </w:pPr>
      <w:proofErr w:type="gramStart"/>
      <w:r w:rsidRPr="002711DD">
        <w:rPr>
          <w:rFonts w:ascii="Times New Roman" w:hAnsi="Times New Roman" w:cs="Times New Roman"/>
          <w:sz w:val="24"/>
          <w:szCs w:val="24"/>
        </w:rPr>
        <w:t xml:space="preserve">Във връзка с постъпило уведомление с </w:t>
      </w:r>
      <w:r w:rsidR="00491D54" w:rsidRPr="00491D54">
        <w:rPr>
          <w:rFonts w:ascii="Times New Roman" w:hAnsi="Times New Roman" w:cs="Times New Roman"/>
          <w:sz w:val="24"/>
          <w:szCs w:val="24"/>
        </w:rPr>
        <w:t>вх.</w:t>
      </w:r>
      <w:proofErr w:type="gramEnd"/>
      <w:r w:rsidR="00491D54" w:rsidRPr="00491D54">
        <w:rPr>
          <w:rFonts w:ascii="Times New Roman" w:hAnsi="Times New Roman" w:cs="Times New Roman"/>
          <w:sz w:val="24"/>
          <w:szCs w:val="24"/>
        </w:rPr>
        <w:t xml:space="preserve"> № ОВОС-</w:t>
      </w:r>
      <w:r w:rsidR="00DA4BD8">
        <w:rPr>
          <w:rFonts w:ascii="Times New Roman" w:hAnsi="Times New Roman" w:cs="Times New Roman"/>
          <w:sz w:val="24"/>
          <w:szCs w:val="24"/>
          <w:lang w:val="bg-BG"/>
        </w:rPr>
        <w:t>61</w:t>
      </w:r>
      <w:r w:rsidR="00491D54" w:rsidRPr="00491D54">
        <w:rPr>
          <w:rFonts w:ascii="Times New Roman" w:hAnsi="Times New Roman" w:cs="Times New Roman"/>
          <w:sz w:val="24"/>
          <w:szCs w:val="24"/>
        </w:rPr>
        <w:t>/1</w:t>
      </w:r>
      <w:r w:rsidR="00DA4BD8">
        <w:rPr>
          <w:rFonts w:ascii="Times New Roman" w:hAnsi="Times New Roman" w:cs="Times New Roman"/>
          <w:sz w:val="24"/>
          <w:szCs w:val="24"/>
          <w:lang w:val="bg-BG"/>
        </w:rPr>
        <w:t>1</w:t>
      </w:r>
      <w:r w:rsidR="00491D54" w:rsidRPr="00491D54">
        <w:rPr>
          <w:rFonts w:ascii="Times New Roman" w:hAnsi="Times New Roman" w:cs="Times New Roman"/>
          <w:sz w:val="24"/>
          <w:szCs w:val="24"/>
        </w:rPr>
        <w:t>.0</w:t>
      </w:r>
      <w:r w:rsidR="00DA4BD8">
        <w:rPr>
          <w:rFonts w:ascii="Times New Roman" w:hAnsi="Times New Roman" w:cs="Times New Roman"/>
          <w:sz w:val="24"/>
          <w:szCs w:val="24"/>
          <w:lang w:val="bg-BG"/>
        </w:rPr>
        <w:t>9</w:t>
      </w:r>
      <w:r w:rsidR="00491D54" w:rsidRPr="00491D54">
        <w:rPr>
          <w:rFonts w:ascii="Times New Roman" w:hAnsi="Times New Roman" w:cs="Times New Roman"/>
          <w:sz w:val="24"/>
          <w:szCs w:val="24"/>
        </w:rPr>
        <w:t>.2020 г.</w:t>
      </w:r>
      <w:r w:rsidR="00491D54">
        <w:rPr>
          <w:rFonts w:ascii="Times New Roman" w:hAnsi="Times New Roman" w:cs="Times New Roman"/>
          <w:sz w:val="24"/>
          <w:szCs w:val="24"/>
        </w:rPr>
        <w:t xml:space="preserve"> </w:t>
      </w:r>
      <w:r w:rsidRPr="002711DD">
        <w:rPr>
          <w:rFonts w:ascii="Times New Roman" w:hAnsi="Times New Roman" w:cs="Times New Roman"/>
          <w:sz w:val="24"/>
          <w:szCs w:val="24"/>
        </w:rPr>
        <w:t xml:space="preserve">на </w:t>
      </w:r>
      <w:r w:rsidR="00BB43BC">
        <w:rPr>
          <w:rFonts w:ascii="Times New Roman" w:hAnsi="Times New Roman" w:cs="Times New Roman"/>
          <w:sz w:val="24"/>
          <w:szCs w:val="24"/>
          <w:lang w:val="bg-BG"/>
        </w:rPr>
        <w:t>Министерство на околната среда и водите (</w:t>
      </w:r>
      <w:r w:rsidRPr="002711DD">
        <w:rPr>
          <w:rFonts w:ascii="Times New Roman" w:hAnsi="Times New Roman" w:cs="Times New Roman"/>
          <w:sz w:val="24"/>
          <w:szCs w:val="24"/>
        </w:rPr>
        <w:t>МОСВ</w:t>
      </w:r>
      <w:r w:rsidR="00BB43BC">
        <w:rPr>
          <w:rFonts w:ascii="Times New Roman" w:hAnsi="Times New Roman" w:cs="Times New Roman"/>
          <w:sz w:val="24"/>
          <w:szCs w:val="24"/>
          <w:lang w:val="bg-BG"/>
        </w:rPr>
        <w:t>)</w:t>
      </w:r>
      <w:r w:rsidRPr="002711DD">
        <w:rPr>
          <w:rFonts w:ascii="Times New Roman" w:hAnsi="Times New Roman" w:cs="Times New Roman"/>
          <w:sz w:val="24"/>
          <w:szCs w:val="24"/>
        </w:rPr>
        <w:t xml:space="preserve"> от </w:t>
      </w:r>
      <w:r w:rsidR="00DA4BD8" w:rsidRPr="00DA4BD8">
        <w:rPr>
          <w:rFonts w:ascii="Times New Roman" w:hAnsi="Times New Roman" w:cs="Times New Roman"/>
          <w:sz w:val="24"/>
          <w:szCs w:val="24"/>
          <w:lang w:val="bg-BG"/>
        </w:rPr>
        <w:t xml:space="preserve">„Персенк </w:t>
      </w:r>
      <w:proofErr w:type="spellStart"/>
      <w:r w:rsidR="00DA4BD8" w:rsidRPr="00DA4BD8">
        <w:rPr>
          <w:rFonts w:ascii="Times New Roman" w:hAnsi="Times New Roman" w:cs="Times New Roman"/>
          <w:sz w:val="24"/>
          <w:szCs w:val="24"/>
          <w:lang w:val="bg-BG"/>
        </w:rPr>
        <w:t>инвест</w:t>
      </w:r>
      <w:proofErr w:type="spellEnd"/>
      <w:proofErr w:type="gramStart"/>
      <w:r w:rsidR="00DA4BD8" w:rsidRPr="00DA4BD8">
        <w:rPr>
          <w:rFonts w:ascii="Times New Roman" w:hAnsi="Times New Roman" w:cs="Times New Roman"/>
          <w:sz w:val="24"/>
          <w:szCs w:val="24"/>
          <w:lang w:val="bg-BG"/>
        </w:rPr>
        <w:t>“ ООД</w:t>
      </w:r>
      <w:proofErr w:type="gramEnd"/>
      <w:r w:rsidR="00DA4BD8" w:rsidRPr="00DA4BD8">
        <w:rPr>
          <w:rFonts w:ascii="Times New Roman" w:hAnsi="Times New Roman" w:cs="Times New Roman"/>
          <w:sz w:val="24"/>
          <w:szCs w:val="24"/>
          <w:lang w:val="bg-BG"/>
        </w:rPr>
        <w:t xml:space="preserve"> </w:t>
      </w:r>
      <w:r w:rsidRPr="002711DD">
        <w:rPr>
          <w:rFonts w:ascii="Times New Roman" w:hAnsi="Times New Roman" w:cs="Times New Roman"/>
          <w:sz w:val="24"/>
          <w:szCs w:val="24"/>
        </w:rPr>
        <w:t xml:space="preserve">за горепосоченото </w:t>
      </w:r>
      <w:r w:rsidR="00BB43BC">
        <w:rPr>
          <w:rFonts w:ascii="Times New Roman" w:hAnsi="Times New Roman" w:cs="Times New Roman"/>
          <w:sz w:val="24"/>
          <w:szCs w:val="24"/>
        </w:rPr>
        <w:t>ИП</w:t>
      </w:r>
      <w:r w:rsidR="00A604E3">
        <w:rPr>
          <w:rFonts w:ascii="Times New Roman" w:hAnsi="Times New Roman" w:cs="Times New Roman"/>
          <w:sz w:val="24"/>
          <w:szCs w:val="24"/>
        </w:rPr>
        <w:t>,</w:t>
      </w:r>
      <w:r w:rsidRPr="002711DD">
        <w:rPr>
          <w:rFonts w:ascii="Times New Roman" w:hAnsi="Times New Roman" w:cs="Times New Roman"/>
          <w:sz w:val="24"/>
          <w:szCs w:val="24"/>
        </w:rPr>
        <w:t xml:space="preserve"> </w:t>
      </w:r>
      <w:r w:rsidR="00A604E3" w:rsidRPr="002711DD">
        <w:rPr>
          <w:rFonts w:ascii="Times New Roman" w:hAnsi="Times New Roman" w:cs="Times New Roman"/>
          <w:sz w:val="24"/>
          <w:szCs w:val="24"/>
        </w:rPr>
        <w:t xml:space="preserve">на основание чл. </w:t>
      </w:r>
      <w:proofErr w:type="gramStart"/>
      <w:r w:rsidR="00A604E3" w:rsidRPr="00B13EB7">
        <w:rPr>
          <w:rFonts w:ascii="Times New Roman" w:hAnsi="Times New Roman" w:cs="Times New Roman"/>
          <w:sz w:val="24"/>
          <w:szCs w:val="24"/>
        </w:rPr>
        <w:t>5, ал.</w:t>
      </w:r>
      <w:proofErr w:type="gramEnd"/>
      <w:r w:rsidR="00A604E3" w:rsidRPr="00B13EB7">
        <w:rPr>
          <w:rFonts w:ascii="Times New Roman" w:hAnsi="Times New Roman" w:cs="Times New Roman"/>
          <w:sz w:val="24"/>
          <w:szCs w:val="24"/>
        </w:rPr>
        <w:t xml:space="preserve"> </w:t>
      </w:r>
      <w:proofErr w:type="gramStart"/>
      <w:r w:rsidR="00A604E3">
        <w:rPr>
          <w:rFonts w:ascii="Times New Roman" w:hAnsi="Times New Roman" w:cs="Times New Roman"/>
          <w:sz w:val="24"/>
          <w:szCs w:val="24"/>
        </w:rPr>
        <w:t>1</w:t>
      </w:r>
      <w:r w:rsidR="00A604E3" w:rsidRPr="00A604E3">
        <w:rPr>
          <w:rFonts w:ascii="Times New Roman" w:hAnsi="Times New Roman" w:cs="Times New Roman"/>
          <w:i/>
          <w:sz w:val="24"/>
          <w:szCs w:val="24"/>
        </w:rPr>
        <w:t xml:space="preserve"> </w:t>
      </w:r>
      <w:r w:rsidR="00A604E3" w:rsidRPr="007F442C">
        <w:rPr>
          <w:rFonts w:ascii="Times New Roman" w:hAnsi="Times New Roman" w:cs="Times New Roman"/>
          <w:i/>
          <w:sz w:val="24"/>
          <w:szCs w:val="24"/>
        </w:rPr>
        <w:t>Наредбата за условията и реда за извършване на оценка на въздействието върху околната среда</w:t>
      </w:r>
      <w:r w:rsidR="00A604E3" w:rsidRPr="002711DD">
        <w:rPr>
          <w:rFonts w:ascii="Times New Roman" w:hAnsi="Times New Roman" w:cs="Times New Roman"/>
          <w:sz w:val="24"/>
          <w:szCs w:val="24"/>
        </w:rPr>
        <w:t xml:space="preserve"> (Наредбата за ОВОС</w:t>
      </w:r>
      <w:r w:rsidR="00A604E3">
        <w:rPr>
          <w:rFonts w:ascii="Times New Roman" w:hAnsi="Times New Roman" w:cs="Times New Roman"/>
          <w:sz w:val="24"/>
          <w:szCs w:val="24"/>
          <w:lang w:val="bg-BG"/>
        </w:rPr>
        <w:t>), и в изпълнение разпоредбата на чл.</w:t>
      </w:r>
      <w:proofErr w:type="gramEnd"/>
      <w:r w:rsidR="00A604E3">
        <w:rPr>
          <w:rFonts w:ascii="Times New Roman" w:hAnsi="Times New Roman" w:cs="Times New Roman"/>
          <w:sz w:val="24"/>
          <w:szCs w:val="24"/>
          <w:lang w:val="bg-BG"/>
        </w:rPr>
        <w:t xml:space="preserve"> 5, ал. 2</w:t>
      </w:r>
      <w:r w:rsidR="00A604E3" w:rsidRPr="00B13EB7">
        <w:rPr>
          <w:rFonts w:ascii="Times New Roman" w:hAnsi="Times New Roman" w:cs="Times New Roman"/>
          <w:sz w:val="24"/>
          <w:szCs w:val="24"/>
        </w:rPr>
        <w:t xml:space="preserve"> </w:t>
      </w:r>
      <w:r w:rsidRPr="002711DD">
        <w:rPr>
          <w:rFonts w:ascii="Times New Roman" w:hAnsi="Times New Roman" w:cs="Times New Roman"/>
          <w:sz w:val="24"/>
          <w:szCs w:val="24"/>
        </w:rPr>
        <w:t>от</w:t>
      </w:r>
      <w:r w:rsidR="00A604E3">
        <w:rPr>
          <w:rFonts w:ascii="Times New Roman" w:hAnsi="Times New Roman" w:cs="Times New Roman"/>
          <w:sz w:val="24"/>
          <w:szCs w:val="24"/>
          <w:lang w:val="bg-BG"/>
        </w:rPr>
        <w:t xml:space="preserve"> Наредбата за ОВОС</w:t>
      </w:r>
      <w:r w:rsidRPr="002711DD">
        <w:rPr>
          <w:rFonts w:ascii="Times New Roman" w:hAnsi="Times New Roman" w:cs="Times New Roman"/>
          <w:sz w:val="24"/>
          <w:szCs w:val="24"/>
        </w:rPr>
        <w:t xml:space="preserve">, </w:t>
      </w:r>
      <w:r w:rsidR="00B13EB7">
        <w:rPr>
          <w:rFonts w:ascii="Times New Roman" w:hAnsi="Times New Roman" w:cs="Times New Roman"/>
          <w:sz w:val="24"/>
          <w:szCs w:val="24"/>
          <w:lang w:val="bg-BG"/>
        </w:rPr>
        <w:t>МОСВ</w:t>
      </w:r>
      <w:r w:rsidR="00DE6307" w:rsidRPr="00DE6307">
        <w:rPr>
          <w:rFonts w:ascii="Times New Roman" w:hAnsi="Times New Roman" w:cs="Times New Roman"/>
          <w:sz w:val="24"/>
          <w:szCs w:val="24"/>
          <w:lang w:val="bg-BG"/>
        </w:rPr>
        <w:t xml:space="preserve"> информира за следното</w:t>
      </w:r>
      <w:r w:rsidRPr="002711DD">
        <w:rPr>
          <w:rFonts w:ascii="Times New Roman" w:hAnsi="Times New Roman" w:cs="Times New Roman"/>
          <w:sz w:val="24"/>
          <w:szCs w:val="24"/>
        </w:rPr>
        <w:t>:</w:t>
      </w:r>
    </w:p>
    <w:p w:rsidR="00381B70" w:rsidRPr="00F30CA8" w:rsidRDefault="00491D54" w:rsidP="00381B70">
      <w:pPr>
        <w:spacing w:line="240" w:lineRule="auto"/>
        <w:ind w:firstLine="720"/>
        <w:jc w:val="both"/>
        <w:rPr>
          <w:rFonts w:ascii="Times New Roman" w:eastAsia="Times New Roman" w:hAnsi="Times New Roman" w:cs="Times New Roman"/>
          <w:b/>
          <w:color w:val="000000" w:themeColor="text1"/>
          <w:sz w:val="24"/>
          <w:szCs w:val="24"/>
          <w:lang w:eastAsia="bg-BG"/>
        </w:rPr>
      </w:pPr>
      <w:r w:rsidRPr="00F30CA8">
        <w:rPr>
          <w:rFonts w:ascii="Times New Roman" w:eastAsia="Times New Roman" w:hAnsi="Times New Roman" w:cs="Times New Roman"/>
          <w:b/>
          <w:color w:val="000000" w:themeColor="text1"/>
          <w:sz w:val="24"/>
          <w:szCs w:val="24"/>
          <w:lang w:eastAsia="bg-BG"/>
        </w:rPr>
        <w:t xml:space="preserve">І. По отношение на изискванията на </w:t>
      </w:r>
      <w:proofErr w:type="spellStart"/>
      <w:r w:rsidRPr="00F30CA8">
        <w:rPr>
          <w:rFonts w:ascii="Times New Roman" w:eastAsia="Times New Roman" w:hAnsi="Times New Roman" w:cs="Times New Roman"/>
          <w:b/>
          <w:color w:val="000000" w:themeColor="text1"/>
          <w:sz w:val="24"/>
          <w:szCs w:val="24"/>
          <w:lang w:eastAsia="bg-BG"/>
        </w:rPr>
        <w:t>глава</w:t>
      </w:r>
      <w:proofErr w:type="spellEnd"/>
      <w:r w:rsidRPr="00F30CA8">
        <w:rPr>
          <w:rFonts w:ascii="Times New Roman" w:eastAsia="Times New Roman" w:hAnsi="Times New Roman" w:cs="Times New Roman"/>
          <w:b/>
          <w:color w:val="000000" w:themeColor="text1"/>
          <w:sz w:val="24"/>
          <w:szCs w:val="24"/>
          <w:lang w:eastAsia="bg-BG"/>
        </w:rPr>
        <w:t xml:space="preserve"> шеста, раздел </w:t>
      </w:r>
      <w:proofErr w:type="spellStart"/>
      <w:r w:rsidRPr="00F30CA8">
        <w:rPr>
          <w:rFonts w:ascii="Times New Roman" w:eastAsia="Times New Roman" w:hAnsi="Times New Roman" w:cs="Times New Roman"/>
          <w:b/>
          <w:color w:val="000000" w:themeColor="text1"/>
          <w:sz w:val="24"/>
          <w:szCs w:val="24"/>
          <w:lang w:eastAsia="bg-BG"/>
        </w:rPr>
        <w:t>трети</w:t>
      </w:r>
      <w:proofErr w:type="spellEnd"/>
      <w:r w:rsidRPr="00F30CA8">
        <w:rPr>
          <w:rFonts w:ascii="Times New Roman" w:eastAsia="Times New Roman" w:hAnsi="Times New Roman" w:cs="Times New Roman"/>
          <w:b/>
          <w:color w:val="000000" w:themeColor="text1"/>
          <w:sz w:val="24"/>
          <w:szCs w:val="24"/>
          <w:lang w:eastAsia="bg-BG"/>
        </w:rPr>
        <w:t xml:space="preserve"> от Закона за опазване на околната среда (ЗООС):</w:t>
      </w:r>
    </w:p>
    <w:p w:rsidR="00DA4BD8" w:rsidRPr="00071408" w:rsidRDefault="00DA4BD8" w:rsidP="00DA4BD8">
      <w:pPr>
        <w:spacing w:after="0" w:line="240" w:lineRule="auto"/>
        <w:ind w:firstLine="709"/>
        <w:jc w:val="both"/>
        <w:rPr>
          <w:rFonts w:ascii="Times New Roman" w:eastAsia="Times New Roman" w:hAnsi="Times New Roman" w:cs="Times New Roman"/>
          <w:bCs/>
          <w:color w:val="000000" w:themeColor="text1"/>
          <w:sz w:val="24"/>
          <w:szCs w:val="24"/>
          <w:bdr w:val="none" w:sz="0" w:space="0" w:color="auto" w:frame="1"/>
          <w:lang w:eastAsia="bg-BG"/>
        </w:rPr>
      </w:pPr>
      <w:r>
        <w:rPr>
          <w:rFonts w:ascii="Times New Roman" w:eastAsia="Times New Roman" w:hAnsi="Times New Roman" w:cs="Times New Roman"/>
          <w:bCs/>
          <w:color w:val="000000" w:themeColor="text1"/>
          <w:sz w:val="24"/>
          <w:szCs w:val="24"/>
          <w:bdr w:val="none" w:sz="0" w:space="0" w:color="auto" w:frame="1"/>
          <w:lang w:val="bg-BG" w:eastAsia="bg-BG"/>
        </w:rPr>
        <w:t>ИП</w:t>
      </w:r>
      <w:r w:rsidRPr="00071408">
        <w:rPr>
          <w:rFonts w:ascii="Times New Roman" w:eastAsia="Times New Roman" w:hAnsi="Times New Roman" w:cs="Times New Roman"/>
          <w:bCs/>
          <w:color w:val="000000" w:themeColor="text1"/>
          <w:sz w:val="24"/>
          <w:szCs w:val="24"/>
          <w:bdr w:val="none" w:sz="0" w:space="0" w:color="auto" w:frame="1"/>
          <w:lang w:eastAsia="bg-BG"/>
        </w:rPr>
        <w:t xml:space="preserve"> за </w:t>
      </w:r>
      <w:r w:rsidRPr="00071408">
        <w:rPr>
          <w:rFonts w:ascii="Times New Roman" w:eastAsia="Times New Roman" w:hAnsi="Times New Roman" w:cs="Times New Roman"/>
          <w:bCs/>
          <w:i/>
          <w:color w:val="000000" w:themeColor="text1"/>
          <w:sz w:val="24"/>
          <w:szCs w:val="24"/>
          <w:bdr w:val="none" w:sz="0" w:space="0" w:color="auto" w:frame="1"/>
          <w:lang w:eastAsia="bg-BG"/>
        </w:rPr>
        <w:t xml:space="preserve">„Извършване на дейности по </w:t>
      </w:r>
      <w:proofErr w:type="spellStart"/>
      <w:r w:rsidRPr="00071408">
        <w:rPr>
          <w:rFonts w:ascii="Times New Roman" w:eastAsia="Times New Roman" w:hAnsi="Times New Roman" w:cs="Times New Roman"/>
          <w:bCs/>
          <w:i/>
          <w:color w:val="000000" w:themeColor="text1"/>
          <w:sz w:val="24"/>
          <w:szCs w:val="24"/>
          <w:bdr w:val="none" w:sz="0" w:space="0" w:color="auto" w:frame="1"/>
          <w:lang w:eastAsia="bg-BG"/>
        </w:rPr>
        <w:t>предварително</w:t>
      </w:r>
      <w:proofErr w:type="spellEnd"/>
      <w:r w:rsidRPr="00071408">
        <w:rPr>
          <w:rFonts w:ascii="Times New Roman" w:eastAsia="Times New Roman" w:hAnsi="Times New Roman" w:cs="Times New Roman"/>
          <w:bCs/>
          <w:i/>
          <w:color w:val="000000" w:themeColor="text1"/>
          <w:sz w:val="24"/>
          <w:szCs w:val="24"/>
          <w:bdr w:val="none" w:sz="0" w:space="0" w:color="auto" w:frame="1"/>
          <w:lang w:eastAsia="bg-BG"/>
        </w:rPr>
        <w:t xml:space="preserve"> третиране и оползотворяване на </w:t>
      </w:r>
      <w:proofErr w:type="spellStart"/>
      <w:r w:rsidRPr="00071408">
        <w:rPr>
          <w:rFonts w:ascii="Times New Roman" w:eastAsia="Times New Roman" w:hAnsi="Times New Roman" w:cs="Times New Roman"/>
          <w:bCs/>
          <w:i/>
          <w:color w:val="000000" w:themeColor="text1"/>
          <w:sz w:val="24"/>
          <w:szCs w:val="24"/>
          <w:bdr w:val="none" w:sz="0" w:space="0" w:color="auto" w:frame="1"/>
          <w:lang w:eastAsia="bg-BG"/>
        </w:rPr>
        <w:t>строителни</w:t>
      </w:r>
      <w:proofErr w:type="spellEnd"/>
      <w:r w:rsidRPr="00071408">
        <w:rPr>
          <w:rFonts w:ascii="Times New Roman" w:eastAsia="Times New Roman" w:hAnsi="Times New Roman" w:cs="Times New Roman"/>
          <w:bCs/>
          <w:i/>
          <w:color w:val="000000" w:themeColor="text1"/>
          <w:sz w:val="24"/>
          <w:szCs w:val="24"/>
          <w:bdr w:val="none" w:sz="0" w:space="0" w:color="auto" w:frame="1"/>
          <w:lang w:eastAsia="bg-BG"/>
        </w:rPr>
        <w:t xml:space="preserve"> отпадъци в обекти, </w:t>
      </w:r>
      <w:proofErr w:type="spellStart"/>
      <w:r w:rsidRPr="00071408">
        <w:rPr>
          <w:rFonts w:ascii="Times New Roman" w:eastAsia="Times New Roman" w:hAnsi="Times New Roman" w:cs="Times New Roman"/>
          <w:bCs/>
          <w:i/>
          <w:color w:val="000000" w:themeColor="text1"/>
          <w:sz w:val="24"/>
          <w:szCs w:val="24"/>
          <w:bdr w:val="none" w:sz="0" w:space="0" w:color="auto" w:frame="1"/>
          <w:lang w:eastAsia="bg-BG"/>
        </w:rPr>
        <w:t>разположени</w:t>
      </w:r>
      <w:proofErr w:type="spellEnd"/>
      <w:r w:rsidRPr="00071408">
        <w:rPr>
          <w:rFonts w:ascii="Times New Roman" w:eastAsia="Times New Roman" w:hAnsi="Times New Roman" w:cs="Times New Roman"/>
          <w:bCs/>
          <w:i/>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i/>
          <w:color w:val="000000" w:themeColor="text1"/>
          <w:sz w:val="24"/>
          <w:szCs w:val="24"/>
          <w:bdr w:val="none" w:sz="0" w:space="0" w:color="auto" w:frame="1"/>
          <w:lang w:eastAsia="bg-BG"/>
        </w:rPr>
        <w:t>територията</w:t>
      </w:r>
      <w:proofErr w:type="spellEnd"/>
      <w:r w:rsidRPr="00071408">
        <w:rPr>
          <w:rFonts w:ascii="Times New Roman" w:eastAsia="Times New Roman" w:hAnsi="Times New Roman" w:cs="Times New Roman"/>
          <w:bCs/>
          <w:i/>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i/>
          <w:color w:val="000000" w:themeColor="text1"/>
          <w:sz w:val="24"/>
          <w:szCs w:val="24"/>
          <w:bdr w:val="none" w:sz="0" w:space="0" w:color="auto" w:frame="1"/>
          <w:lang w:eastAsia="bg-BG"/>
        </w:rPr>
        <w:t>област</w:t>
      </w:r>
      <w:proofErr w:type="spellEnd"/>
      <w:r w:rsidRPr="00071408">
        <w:rPr>
          <w:rFonts w:ascii="Times New Roman" w:eastAsia="Times New Roman" w:hAnsi="Times New Roman" w:cs="Times New Roman"/>
          <w:bCs/>
          <w:i/>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i/>
          <w:color w:val="000000" w:themeColor="text1"/>
          <w:sz w:val="24"/>
          <w:szCs w:val="24"/>
          <w:bdr w:val="none" w:sz="0" w:space="0" w:color="auto" w:frame="1"/>
          <w:lang w:eastAsia="bg-BG"/>
        </w:rPr>
        <w:t>Пловдив</w:t>
      </w:r>
      <w:proofErr w:type="spellEnd"/>
      <w:r w:rsidRPr="00071408">
        <w:rPr>
          <w:rFonts w:ascii="Times New Roman" w:eastAsia="Times New Roman" w:hAnsi="Times New Roman" w:cs="Times New Roman"/>
          <w:bCs/>
          <w:i/>
          <w:color w:val="000000" w:themeColor="text1"/>
          <w:sz w:val="24"/>
          <w:szCs w:val="24"/>
          <w:bdr w:val="none" w:sz="0" w:space="0" w:color="auto" w:frame="1"/>
          <w:lang w:eastAsia="bg-BG"/>
        </w:rPr>
        <w:t xml:space="preserve"> и </w:t>
      </w:r>
      <w:proofErr w:type="spellStart"/>
      <w:r w:rsidRPr="00071408">
        <w:rPr>
          <w:rFonts w:ascii="Times New Roman" w:eastAsia="Times New Roman" w:hAnsi="Times New Roman" w:cs="Times New Roman"/>
          <w:bCs/>
          <w:i/>
          <w:color w:val="000000" w:themeColor="text1"/>
          <w:sz w:val="24"/>
          <w:szCs w:val="24"/>
          <w:bdr w:val="none" w:sz="0" w:space="0" w:color="auto" w:frame="1"/>
          <w:lang w:eastAsia="bg-BG"/>
        </w:rPr>
        <w:t>област</w:t>
      </w:r>
      <w:proofErr w:type="spellEnd"/>
      <w:r w:rsidRPr="00071408">
        <w:rPr>
          <w:rFonts w:ascii="Times New Roman" w:eastAsia="Times New Roman" w:hAnsi="Times New Roman" w:cs="Times New Roman"/>
          <w:bCs/>
          <w:i/>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i/>
          <w:color w:val="000000" w:themeColor="text1"/>
          <w:sz w:val="24"/>
          <w:szCs w:val="24"/>
          <w:bdr w:val="none" w:sz="0" w:space="0" w:color="auto" w:frame="1"/>
          <w:lang w:eastAsia="bg-BG"/>
        </w:rPr>
        <w:t>Пазарджик</w:t>
      </w:r>
      <w:proofErr w:type="spellEnd"/>
      <w:r w:rsidRPr="00071408">
        <w:rPr>
          <w:rFonts w:ascii="Times New Roman" w:eastAsia="Times New Roman" w:hAnsi="Times New Roman" w:cs="Times New Roman"/>
          <w:bCs/>
          <w:i/>
          <w:color w:val="000000" w:themeColor="text1"/>
          <w:sz w:val="24"/>
          <w:szCs w:val="24"/>
          <w:bdr w:val="none" w:sz="0" w:space="0" w:color="auto" w:frame="1"/>
          <w:lang w:eastAsia="bg-BG"/>
        </w:rPr>
        <w:t>”,</w:t>
      </w:r>
      <w:r w:rsidRPr="00071408">
        <w:rPr>
          <w:rFonts w:ascii="Times New Roman" w:eastAsia="Times New Roman" w:hAnsi="Times New Roman" w:cs="Times New Roman"/>
          <w:bCs/>
          <w:color w:val="000000" w:themeColor="text1"/>
          <w:sz w:val="24"/>
          <w:szCs w:val="24"/>
          <w:bdr w:val="none" w:sz="0" w:space="0" w:color="auto" w:frame="1"/>
          <w:lang w:eastAsia="bg-BG"/>
        </w:rPr>
        <w:t xml:space="preserve"> ще се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осъществява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в границите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строителни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обекти,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разположени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територията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следните общини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Асеновград</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Брезово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Калояново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Карлово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Кричим</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Куклен</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Марица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Перущица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Пловдив</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Първомай</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Раковски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Родопи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Садово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Сопот</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Стамболийски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Съединение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Хисар</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Батак</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Белово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Брацигово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Велинград</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Лесичово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Пазарджик</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Панагюрище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Пещера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Ракитово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Септември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Стрелча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Сърница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След</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сключване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договори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за дейности по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предварително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третиране и оползотворяване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строителни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отпадъци (СО) в границите на съответния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строителен</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обект, ще се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обособява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площадка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за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събиране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подготовка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за оползотворяване 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рециклиране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СО.</w:t>
      </w:r>
    </w:p>
    <w:p w:rsidR="00DA4BD8" w:rsidRPr="00071408" w:rsidRDefault="00DA4BD8" w:rsidP="00DA4BD8">
      <w:pPr>
        <w:spacing w:after="0" w:line="240" w:lineRule="auto"/>
        <w:ind w:firstLine="709"/>
        <w:jc w:val="both"/>
        <w:rPr>
          <w:rFonts w:ascii="Times New Roman" w:eastAsia="Times New Roman" w:hAnsi="Times New Roman" w:cs="Times New Roman"/>
          <w:bCs/>
          <w:color w:val="000000" w:themeColor="text1"/>
          <w:sz w:val="24"/>
          <w:szCs w:val="24"/>
          <w:bdr w:val="none" w:sz="0" w:space="0" w:color="auto" w:frame="1"/>
          <w:lang w:eastAsia="bg-BG"/>
        </w:rPr>
      </w:pPr>
      <w:r w:rsidRPr="00071408">
        <w:rPr>
          <w:rFonts w:ascii="Times New Roman" w:eastAsia="Times New Roman" w:hAnsi="Times New Roman" w:cs="Times New Roman"/>
          <w:bCs/>
          <w:color w:val="000000" w:themeColor="text1"/>
          <w:sz w:val="24"/>
          <w:szCs w:val="24"/>
          <w:bdr w:val="none" w:sz="0" w:space="0" w:color="auto" w:frame="1"/>
          <w:lang w:eastAsia="bg-BG"/>
        </w:rPr>
        <w:t xml:space="preserve">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всяка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площадка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за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събиране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подготовка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за оползотворяване 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рециклиране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СО ще се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об</w:t>
      </w:r>
      <w:r w:rsidR="009C6A50">
        <w:rPr>
          <w:rFonts w:ascii="Times New Roman" w:eastAsia="Times New Roman" w:hAnsi="Times New Roman" w:cs="Times New Roman"/>
          <w:bCs/>
          <w:color w:val="000000" w:themeColor="text1"/>
          <w:sz w:val="24"/>
          <w:szCs w:val="24"/>
          <w:bdr w:val="none" w:sz="0" w:space="0" w:color="auto" w:frame="1"/>
          <w:lang w:eastAsia="bg-BG"/>
        </w:rPr>
        <w:t>особяват</w:t>
      </w:r>
      <w:proofErr w:type="spellEnd"/>
      <w:r w:rsidR="009C6A50">
        <w:rPr>
          <w:rFonts w:ascii="Times New Roman" w:eastAsia="Times New Roman" w:hAnsi="Times New Roman" w:cs="Times New Roman"/>
          <w:bCs/>
          <w:color w:val="000000" w:themeColor="text1"/>
          <w:sz w:val="24"/>
          <w:szCs w:val="24"/>
          <w:bdr w:val="none" w:sz="0" w:space="0" w:color="auto" w:frame="1"/>
          <w:lang w:eastAsia="bg-BG"/>
        </w:rPr>
        <w:t xml:space="preserve"> следните </w:t>
      </w:r>
      <w:proofErr w:type="spellStart"/>
      <w:r w:rsidR="009C6A50">
        <w:rPr>
          <w:rFonts w:ascii="Times New Roman" w:eastAsia="Times New Roman" w:hAnsi="Times New Roman" w:cs="Times New Roman"/>
          <w:bCs/>
          <w:color w:val="000000" w:themeColor="text1"/>
          <w:sz w:val="24"/>
          <w:szCs w:val="24"/>
          <w:bdr w:val="none" w:sz="0" w:space="0" w:color="auto" w:frame="1"/>
          <w:lang w:eastAsia="bg-BG"/>
        </w:rPr>
        <w:t>участъци</w:t>
      </w:r>
      <w:proofErr w:type="spellEnd"/>
      <w:r w:rsidR="009C6A50">
        <w:rPr>
          <w:rFonts w:ascii="Times New Roman" w:eastAsia="Times New Roman" w:hAnsi="Times New Roman" w:cs="Times New Roman"/>
          <w:bCs/>
          <w:color w:val="000000" w:themeColor="text1"/>
          <w:sz w:val="24"/>
          <w:szCs w:val="24"/>
          <w:bdr w:val="none" w:sz="0" w:space="0" w:color="auto" w:frame="1"/>
          <w:lang w:eastAsia="bg-BG"/>
        </w:rPr>
        <w:t>/зони</w:t>
      </w:r>
      <w:r w:rsidRPr="00071408">
        <w:rPr>
          <w:rFonts w:ascii="Times New Roman" w:eastAsia="Times New Roman" w:hAnsi="Times New Roman" w:cs="Times New Roman"/>
          <w:bCs/>
          <w:color w:val="000000" w:themeColor="text1"/>
          <w:sz w:val="24"/>
          <w:szCs w:val="24"/>
          <w:bdr w:val="none" w:sz="0" w:space="0" w:color="auto" w:frame="1"/>
          <w:lang w:eastAsia="bg-BG"/>
        </w:rPr>
        <w:t>:</w:t>
      </w:r>
    </w:p>
    <w:p w:rsidR="00DA4BD8" w:rsidRPr="00071408" w:rsidRDefault="00DA4BD8" w:rsidP="00DA4BD8">
      <w:pPr>
        <w:pStyle w:val="ListParagraph"/>
        <w:numPr>
          <w:ilvl w:val="0"/>
          <w:numId w:val="8"/>
        </w:numPr>
        <w:tabs>
          <w:tab w:val="left" w:pos="1134"/>
        </w:tabs>
        <w:spacing w:after="0" w:line="240" w:lineRule="auto"/>
        <w:ind w:left="0" w:firstLine="709"/>
        <w:jc w:val="both"/>
        <w:rPr>
          <w:rFonts w:ascii="Times New Roman" w:eastAsia="Times New Roman" w:hAnsi="Times New Roman" w:cs="Times New Roman"/>
          <w:bCs/>
          <w:color w:val="000000" w:themeColor="text1"/>
          <w:sz w:val="24"/>
          <w:szCs w:val="24"/>
          <w:bdr w:val="none" w:sz="0" w:space="0" w:color="auto" w:frame="1"/>
          <w:lang w:eastAsia="bg-BG"/>
        </w:rPr>
      </w:pPr>
      <w:r w:rsidRPr="00071408">
        <w:rPr>
          <w:rFonts w:ascii="Times New Roman" w:eastAsia="Times New Roman" w:hAnsi="Times New Roman" w:cs="Times New Roman"/>
          <w:bCs/>
          <w:color w:val="000000" w:themeColor="text1"/>
          <w:sz w:val="24"/>
          <w:szCs w:val="24"/>
          <w:bdr w:val="none" w:sz="0" w:space="0" w:color="auto" w:frame="1"/>
          <w:lang w:eastAsia="bg-BG"/>
        </w:rPr>
        <w:t xml:space="preserve">Зона за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съхранение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образуваните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СО;</w:t>
      </w:r>
    </w:p>
    <w:p w:rsidR="00DA4BD8" w:rsidRPr="00071408" w:rsidRDefault="00DA4BD8" w:rsidP="00DA4BD8">
      <w:pPr>
        <w:pStyle w:val="ListParagraph"/>
        <w:numPr>
          <w:ilvl w:val="0"/>
          <w:numId w:val="8"/>
        </w:numPr>
        <w:tabs>
          <w:tab w:val="left" w:pos="1134"/>
        </w:tabs>
        <w:spacing w:after="0" w:line="240" w:lineRule="auto"/>
        <w:ind w:left="0" w:firstLine="709"/>
        <w:jc w:val="both"/>
        <w:rPr>
          <w:rFonts w:ascii="Times New Roman" w:eastAsia="Times New Roman" w:hAnsi="Times New Roman" w:cs="Times New Roman"/>
          <w:bCs/>
          <w:color w:val="000000" w:themeColor="text1"/>
          <w:sz w:val="24"/>
          <w:szCs w:val="24"/>
          <w:bdr w:val="none" w:sz="0" w:space="0" w:color="auto" w:frame="1"/>
          <w:lang w:eastAsia="bg-BG"/>
        </w:rPr>
      </w:pPr>
      <w:r w:rsidRPr="00071408">
        <w:rPr>
          <w:rFonts w:ascii="Times New Roman" w:eastAsia="Times New Roman" w:hAnsi="Times New Roman" w:cs="Times New Roman"/>
          <w:bCs/>
          <w:color w:val="000000" w:themeColor="text1"/>
          <w:sz w:val="24"/>
          <w:szCs w:val="24"/>
          <w:bdr w:val="none" w:sz="0" w:space="0" w:color="auto" w:frame="1"/>
          <w:lang w:eastAsia="bg-BG"/>
        </w:rPr>
        <w:t xml:space="preserve">Зона за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съхранение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готовата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продукция-натрошени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фракции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w:t>
      </w:r>
    </w:p>
    <w:p w:rsidR="00DA4BD8" w:rsidRPr="00071408" w:rsidRDefault="00DA4BD8" w:rsidP="00DA4BD8">
      <w:pPr>
        <w:pStyle w:val="ListParagraph"/>
        <w:numPr>
          <w:ilvl w:val="0"/>
          <w:numId w:val="8"/>
        </w:numPr>
        <w:tabs>
          <w:tab w:val="left" w:pos="1134"/>
        </w:tabs>
        <w:spacing w:after="0" w:line="240" w:lineRule="auto"/>
        <w:ind w:left="0" w:firstLine="709"/>
        <w:jc w:val="both"/>
        <w:rPr>
          <w:rFonts w:ascii="Times New Roman" w:eastAsia="Times New Roman" w:hAnsi="Times New Roman" w:cs="Times New Roman"/>
          <w:bCs/>
          <w:color w:val="000000" w:themeColor="text1"/>
          <w:sz w:val="24"/>
          <w:szCs w:val="24"/>
          <w:bdr w:val="none" w:sz="0" w:space="0" w:color="auto" w:frame="1"/>
          <w:lang w:eastAsia="bg-BG"/>
        </w:rPr>
      </w:pPr>
      <w:r w:rsidRPr="00071408">
        <w:rPr>
          <w:rFonts w:ascii="Times New Roman" w:eastAsia="Times New Roman" w:hAnsi="Times New Roman" w:cs="Times New Roman"/>
          <w:bCs/>
          <w:color w:val="000000" w:themeColor="text1"/>
          <w:sz w:val="24"/>
          <w:szCs w:val="24"/>
          <w:bdr w:val="none" w:sz="0" w:space="0" w:color="auto" w:frame="1"/>
          <w:lang w:eastAsia="bg-BG"/>
        </w:rPr>
        <w:t xml:space="preserve">Зона, на която да се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разположи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мобилната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трошачна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инсталация;</w:t>
      </w:r>
    </w:p>
    <w:p w:rsidR="00DA4BD8" w:rsidRPr="00071408" w:rsidRDefault="00DA4BD8" w:rsidP="00DA4BD8">
      <w:pPr>
        <w:pStyle w:val="ListParagraph"/>
        <w:numPr>
          <w:ilvl w:val="0"/>
          <w:numId w:val="8"/>
        </w:numPr>
        <w:tabs>
          <w:tab w:val="left" w:pos="1134"/>
        </w:tabs>
        <w:spacing w:after="0" w:line="240" w:lineRule="auto"/>
        <w:ind w:left="0" w:firstLine="709"/>
        <w:jc w:val="both"/>
        <w:rPr>
          <w:rFonts w:ascii="Times New Roman" w:eastAsia="Times New Roman" w:hAnsi="Times New Roman" w:cs="Times New Roman"/>
          <w:bCs/>
          <w:color w:val="000000" w:themeColor="text1"/>
          <w:sz w:val="24"/>
          <w:szCs w:val="24"/>
          <w:bdr w:val="none" w:sz="0" w:space="0" w:color="auto" w:frame="1"/>
          <w:lang w:eastAsia="bg-BG"/>
        </w:rPr>
      </w:pP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Вътрешни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трасета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чрез които да се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избегнат</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конфликтни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точки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транспортните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средства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Диференциране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различните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потоци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СО и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рециклираните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материали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w:t>
      </w:r>
    </w:p>
    <w:p w:rsidR="00DA4BD8" w:rsidRPr="00071408" w:rsidRDefault="00DA4BD8" w:rsidP="00DA4BD8">
      <w:pPr>
        <w:pStyle w:val="ListParagraph"/>
        <w:numPr>
          <w:ilvl w:val="0"/>
          <w:numId w:val="8"/>
        </w:numPr>
        <w:tabs>
          <w:tab w:val="left" w:pos="1134"/>
        </w:tabs>
        <w:spacing w:after="0" w:line="240" w:lineRule="auto"/>
        <w:ind w:left="0" w:firstLine="709"/>
        <w:jc w:val="both"/>
        <w:rPr>
          <w:rFonts w:ascii="Times New Roman" w:eastAsia="Times New Roman" w:hAnsi="Times New Roman" w:cs="Times New Roman"/>
          <w:bCs/>
          <w:color w:val="000000" w:themeColor="text1"/>
          <w:sz w:val="24"/>
          <w:szCs w:val="24"/>
          <w:bdr w:val="none" w:sz="0" w:space="0" w:color="auto" w:frame="1"/>
          <w:lang w:eastAsia="bg-BG"/>
        </w:rPr>
      </w:pPr>
      <w:r w:rsidRPr="00071408">
        <w:rPr>
          <w:rFonts w:ascii="Times New Roman" w:eastAsia="Times New Roman" w:hAnsi="Times New Roman" w:cs="Times New Roman"/>
          <w:bCs/>
          <w:color w:val="000000" w:themeColor="text1"/>
          <w:sz w:val="24"/>
          <w:szCs w:val="24"/>
          <w:bdr w:val="none" w:sz="0" w:space="0" w:color="auto" w:frame="1"/>
          <w:lang w:eastAsia="bg-BG"/>
        </w:rPr>
        <w:t xml:space="preserve">Зони за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паркиране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машините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работещи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площадката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както 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място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за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престой</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постъпващите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камиони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w:t>
      </w:r>
    </w:p>
    <w:p w:rsidR="00DA4BD8" w:rsidRPr="00071408" w:rsidRDefault="00DA4BD8" w:rsidP="00DA4BD8">
      <w:pPr>
        <w:tabs>
          <w:tab w:val="left" w:pos="1134"/>
        </w:tabs>
        <w:spacing w:after="0" w:line="240" w:lineRule="auto"/>
        <w:ind w:firstLine="709"/>
        <w:jc w:val="both"/>
        <w:rPr>
          <w:rFonts w:ascii="Times New Roman" w:eastAsia="Times New Roman" w:hAnsi="Times New Roman" w:cs="Times New Roman"/>
          <w:bCs/>
          <w:color w:val="000000" w:themeColor="text1"/>
          <w:sz w:val="24"/>
          <w:szCs w:val="24"/>
          <w:bdr w:val="none" w:sz="0" w:space="0" w:color="auto" w:frame="1"/>
          <w:lang w:eastAsia="bg-BG"/>
        </w:rPr>
      </w:pPr>
      <w:proofErr w:type="spellStart"/>
      <w:proofErr w:type="gramStart"/>
      <w:r w:rsidRPr="00071408">
        <w:rPr>
          <w:rFonts w:ascii="Times New Roman" w:eastAsia="Times New Roman" w:hAnsi="Times New Roman" w:cs="Times New Roman"/>
          <w:bCs/>
          <w:color w:val="000000" w:themeColor="text1"/>
          <w:sz w:val="24"/>
          <w:szCs w:val="24"/>
          <w:bdr w:val="none" w:sz="0" w:space="0" w:color="auto" w:frame="1"/>
          <w:lang w:eastAsia="bg-BG"/>
        </w:rPr>
        <w:t>Описаните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зони ще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бъдат</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обособявани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територията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строителните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обекти,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терени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имащи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непропусклива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настилка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w:t>
      </w:r>
      <w:proofErr w:type="gramEnd"/>
      <w:r w:rsidRPr="00071408">
        <w:rPr>
          <w:color w:val="000000" w:themeColor="text1"/>
        </w:rPr>
        <w:t xml:space="preserve"> </w:t>
      </w:r>
      <w:proofErr w:type="spellStart"/>
      <w:proofErr w:type="gramStart"/>
      <w:r w:rsidRPr="00071408">
        <w:rPr>
          <w:rFonts w:ascii="Times New Roman" w:eastAsia="Times New Roman" w:hAnsi="Times New Roman" w:cs="Times New Roman"/>
          <w:bCs/>
          <w:color w:val="000000" w:themeColor="text1"/>
          <w:sz w:val="24"/>
          <w:szCs w:val="24"/>
          <w:bdr w:val="none" w:sz="0" w:space="0" w:color="auto" w:frame="1"/>
          <w:lang w:eastAsia="bg-BG"/>
        </w:rPr>
        <w:t>Процесът</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рециклиране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ще се извършва,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след</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като отпадъците са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преминали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през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процес</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предварително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третиране.</w:t>
      </w:r>
      <w:proofErr w:type="gramEnd"/>
      <w:r w:rsidRPr="00071408">
        <w:rPr>
          <w:color w:val="000000" w:themeColor="text1"/>
        </w:rPr>
        <w:t xml:space="preserve"> </w:t>
      </w:r>
      <w:proofErr w:type="gramStart"/>
      <w:r w:rsidRPr="00071408">
        <w:rPr>
          <w:rFonts w:ascii="Times New Roman" w:eastAsia="Times New Roman" w:hAnsi="Times New Roman" w:cs="Times New Roman"/>
          <w:bCs/>
          <w:color w:val="000000" w:themeColor="text1"/>
          <w:sz w:val="24"/>
          <w:szCs w:val="24"/>
          <w:bdr w:val="none" w:sz="0" w:space="0" w:color="auto" w:frame="1"/>
          <w:lang w:eastAsia="bg-BG"/>
        </w:rPr>
        <w:t xml:space="preserve">Дейността по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предварително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третиране на СО ще се извършва с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мобилна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трошачна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инсталация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територията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строителния</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обект</w:t>
      </w:r>
      <w:r>
        <w:rPr>
          <w:rFonts w:ascii="Times New Roman" w:eastAsia="Times New Roman" w:hAnsi="Times New Roman" w:cs="Times New Roman"/>
          <w:bCs/>
          <w:color w:val="000000" w:themeColor="text1"/>
          <w:sz w:val="24"/>
          <w:szCs w:val="24"/>
          <w:bdr w:val="none" w:sz="0" w:space="0" w:color="auto" w:frame="1"/>
          <w:lang w:eastAsia="bg-BG"/>
        </w:rPr>
        <w:t>.</w:t>
      </w:r>
      <w:proofErr w:type="gram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
    <w:p w:rsidR="00DA4BD8" w:rsidRPr="00071408" w:rsidRDefault="00DA4BD8" w:rsidP="00DA4BD8">
      <w:pPr>
        <w:tabs>
          <w:tab w:val="left" w:pos="1134"/>
        </w:tabs>
        <w:spacing w:after="0" w:line="240" w:lineRule="auto"/>
        <w:ind w:firstLine="709"/>
        <w:jc w:val="both"/>
        <w:rPr>
          <w:rFonts w:ascii="Times New Roman" w:eastAsia="Times New Roman" w:hAnsi="Times New Roman" w:cs="Times New Roman"/>
          <w:bCs/>
          <w:color w:val="000000" w:themeColor="text1"/>
          <w:sz w:val="24"/>
          <w:szCs w:val="24"/>
          <w:bdr w:val="none" w:sz="0" w:space="0" w:color="auto" w:frame="1"/>
          <w:lang w:eastAsia="bg-BG"/>
        </w:rPr>
      </w:pPr>
      <w:r w:rsidRPr="00071408">
        <w:rPr>
          <w:rFonts w:ascii="Times New Roman" w:eastAsia="Times New Roman" w:hAnsi="Times New Roman" w:cs="Times New Roman"/>
          <w:bCs/>
          <w:color w:val="000000" w:themeColor="text1"/>
          <w:sz w:val="24"/>
          <w:szCs w:val="24"/>
          <w:bdr w:val="none" w:sz="0" w:space="0" w:color="auto" w:frame="1"/>
          <w:lang w:eastAsia="bg-BG"/>
        </w:rPr>
        <w:t xml:space="preserve">1. </w:t>
      </w:r>
      <w:r w:rsidRPr="00071408">
        <w:rPr>
          <w:rFonts w:ascii="Times New Roman" w:eastAsia="Times New Roman" w:hAnsi="Times New Roman" w:cs="Times New Roman"/>
          <w:b/>
          <w:bCs/>
          <w:color w:val="000000" w:themeColor="text1"/>
          <w:sz w:val="24"/>
          <w:szCs w:val="24"/>
          <w:bdr w:val="none" w:sz="0" w:space="0" w:color="auto" w:frame="1"/>
          <w:lang w:eastAsia="bg-BG"/>
        </w:rPr>
        <w:t xml:space="preserve">Дейностите по </w:t>
      </w:r>
      <w:proofErr w:type="spellStart"/>
      <w:r w:rsidRPr="00071408">
        <w:rPr>
          <w:rFonts w:ascii="Times New Roman" w:eastAsia="Times New Roman" w:hAnsi="Times New Roman" w:cs="Times New Roman"/>
          <w:b/>
          <w:bCs/>
          <w:color w:val="000000" w:themeColor="text1"/>
          <w:sz w:val="24"/>
          <w:szCs w:val="24"/>
          <w:bdr w:val="none" w:sz="0" w:space="0" w:color="auto" w:frame="1"/>
          <w:lang w:eastAsia="bg-BG"/>
        </w:rPr>
        <w:t>предварително</w:t>
      </w:r>
      <w:proofErr w:type="spellEnd"/>
      <w:r w:rsidRPr="00071408">
        <w:rPr>
          <w:rFonts w:ascii="Times New Roman" w:eastAsia="Times New Roman" w:hAnsi="Times New Roman" w:cs="Times New Roman"/>
          <w:b/>
          <w:bCs/>
          <w:color w:val="000000" w:themeColor="text1"/>
          <w:sz w:val="24"/>
          <w:szCs w:val="24"/>
          <w:bdr w:val="none" w:sz="0" w:space="0" w:color="auto" w:frame="1"/>
          <w:lang w:eastAsia="bg-BG"/>
        </w:rPr>
        <w:t xml:space="preserve"> третиране на СО</w:t>
      </w:r>
      <w:r w:rsidRPr="00071408">
        <w:rPr>
          <w:rFonts w:ascii="Times New Roman" w:eastAsia="Times New Roman" w:hAnsi="Times New Roman" w:cs="Times New Roman"/>
          <w:bCs/>
          <w:color w:val="000000" w:themeColor="text1"/>
          <w:sz w:val="24"/>
          <w:szCs w:val="24"/>
          <w:bdr w:val="none" w:sz="0" w:space="0" w:color="auto" w:frame="1"/>
          <w:lang w:eastAsia="bg-BG"/>
        </w:rPr>
        <w:t xml:space="preserve"> ще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включват</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следните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технологични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процеси 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оборудване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w:t>
      </w:r>
    </w:p>
    <w:p w:rsidR="00DA4BD8" w:rsidRPr="00071408" w:rsidRDefault="00DA4BD8" w:rsidP="00DA4BD8">
      <w:pPr>
        <w:pStyle w:val="ListParagraph"/>
        <w:numPr>
          <w:ilvl w:val="0"/>
          <w:numId w:val="9"/>
        </w:numPr>
        <w:tabs>
          <w:tab w:val="left" w:pos="1134"/>
        </w:tabs>
        <w:spacing w:after="0" w:line="240" w:lineRule="auto"/>
        <w:ind w:left="0" w:firstLine="709"/>
        <w:jc w:val="both"/>
        <w:rPr>
          <w:rFonts w:ascii="Times New Roman" w:eastAsia="Times New Roman" w:hAnsi="Times New Roman" w:cs="Times New Roman"/>
          <w:bCs/>
          <w:color w:val="000000" w:themeColor="text1"/>
          <w:sz w:val="24"/>
          <w:szCs w:val="24"/>
          <w:bdr w:val="none" w:sz="0" w:space="0" w:color="auto" w:frame="1"/>
          <w:lang w:eastAsia="bg-BG"/>
        </w:rPr>
      </w:pPr>
      <w:proofErr w:type="spellStart"/>
      <w:r w:rsidRPr="00071408">
        <w:rPr>
          <w:rFonts w:ascii="Times New Roman" w:eastAsia="Times New Roman" w:hAnsi="Times New Roman" w:cs="Times New Roman"/>
          <w:b/>
          <w:bCs/>
          <w:color w:val="000000" w:themeColor="text1"/>
          <w:sz w:val="24"/>
          <w:szCs w:val="24"/>
          <w:bdr w:val="none" w:sz="0" w:space="0" w:color="auto" w:frame="1"/>
          <w:lang w:eastAsia="bg-BG"/>
        </w:rPr>
        <w:t>Предварително</w:t>
      </w:r>
      <w:proofErr w:type="spellEnd"/>
      <w:r w:rsidRPr="00071408">
        <w:rPr>
          <w:rFonts w:ascii="Times New Roman" w:eastAsia="Times New Roman" w:hAnsi="Times New Roman" w:cs="Times New Roman"/>
          <w:b/>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
          <w:bCs/>
          <w:color w:val="000000" w:themeColor="text1"/>
          <w:sz w:val="24"/>
          <w:szCs w:val="24"/>
          <w:bdr w:val="none" w:sz="0" w:space="0" w:color="auto" w:frame="1"/>
          <w:lang w:eastAsia="bg-BG"/>
        </w:rPr>
        <w:t>раздробяване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 ще се извършва с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хидравлична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ножица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или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хидравличен</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чук</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в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зависимост</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от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вида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раздробявания</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материал</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
    <w:p w:rsidR="00DA4BD8" w:rsidRPr="00071408" w:rsidRDefault="00DA4BD8" w:rsidP="00DA4BD8">
      <w:pPr>
        <w:pStyle w:val="ListParagraph"/>
        <w:numPr>
          <w:ilvl w:val="0"/>
          <w:numId w:val="9"/>
        </w:numPr>
        <w:tabs>
          <w:tab w:val="left" w:pos="1134"/>
        </w:tabs>
        <w:spacing w:after="0" w:line="240" w:lineRule="auto"/>
        <w:ind w:left="0" w:firstLine="709"/>
        <w:jc w:val="both"/>
        <w:rPr>
          <w:rFonts w:ascii="Times New Roman" w:eastAsia="Times New Roman" w:hAnsi="Times New Roman" w:cs="Times New Roman"/>
          <w:bCs/>
          <w:color w:val="000000" w:themeColor="text1"/>
          <w:sz w:val="24"/>
          <w:szCs w:val="24"/>
          <w:bdr w:val="none" w:sz="0" w:space="0" w:color="auto" w:frame="1"/>
          <w:lang w:eastAsia="bg-BG"/>
        </w:rPr>
      </w:pPr>
      <w:proofErr w:type="spellStart"/>
      <w:r w:rsidRPr="00071408">
        <w:rPr>
          <w:rFonts w:ascii="Times New Roman" w:eastAsia="Times New Roman" w:hAnsi="Times New Roman" w:cs="Times New Roman"/>
          <w:b/>
          <w:bCs/>
          <w:color w:val="000000" w:themeColor="text1"/>
          <w:sz w:val="24"/>
          <w:szCs w:val="24"/>
          <w:bdr w:val="none" w:sz="0" w:space="0" w:color="auto" w:frame="1"/>
          <w:lang w:eastAsia="bg-BG"/>
        </w:rPr>
        <w:t>Сепариране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прилага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се за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стоманобетонни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отпадъци и се извършва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след</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предварително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раздробяване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СО. </w:t>
      </w:r>
    </w:p>
    <w:p w:rsidR="00DA4BD8" w:rsidRPr="00071408" w:rsidRDefault="00DA4BD8" w:rsidP="00DA4BD8">
      <w:pPr>
        <w:pStyle w:val="ListParagraph"/>
        <w:numPr>
          <w:ilvl w:val="0"/>
          <w:numId w:val="9"/>
        </w:numPr>
        <w:tabs>
          <w:tab w:val="left" w:pos="1134"/>
        </w:tabs>
        <w:spacing w:after="0" w:line="240" w:lineRule="auto"/>
        <w:ind w:left="0" w:firstLine="709"/>
        <w:jc w:val="both"/>
        <w:rPr>
          <w:rFonts w:ascii="Times New Roman" w:eastAsia="Times New Roman" w:hAnsi="Times New Roman" w:cs="Times New Roman"/>
          <w:bCs/>
          <w:color w:val="000000" w:themeColor="text1"/>
          <w:sz w:val="24"/>
          <w:szCs w:val="24"/>
          <w:bdr w:val="none" w:sz="0" w:space="0" w:color="auto" w:frame="1"/>
          <w:lang w:eastAsia="bg-BG"/>
        </w:rPr>
      </w:pPr>
      <w:proofErr w:type="spellStart"/>
      <w:r w:rsidRPr="00071408">
        <w:rPr>
          <w:rFonts w:ascii="Times New Roman" w:eastAsia="Times New Roman" w:hAnsi="Times New Roman" w:cs="Times New Roman"/>
          <w:b/>
          <w:bCs/>
          <w:color w:val="000000" w:themeColor="text1"/>
          <w:sz w:val="24"/>
          <w:szCs w:val="24"/>
          <w:bdr w:val="none" w:sz="0" w:space="0" w:color="auto" w:frame="1"/>
          <w:lang w:eastAsia="bg-BG"/>
        </w:rPr>
        <w:t>Натрошаване</w:t>
      </w:r>
      <w:proofErr w:type="spellEnd"/>
      <w:r w:rsidRPr="00071408">
        <w:rPr>
          <w:rFonts w:ascii="Times New Roman" w:eastAsia="Times New Roman" w:hAnsi="Times New Roman" w:cs="Times New Roman"/>
          <w:b/>
          <w:bCs/>
          <w:color w:val="000000" w:themeColor="text1"/>
          <w:sz w:val="24"/>
          <w:szCs w:val="24"/>
          <w:bdr w:val="none" w:sz="0" w:space="0" w:color="auto" w:frame="1"/>
          <w:lang w:eastAsia="bg-BG"/>
        </w:rPr>
        <w:t xml:space="preserve"> и </w:t>
      </w:r>
      <w:proofErr w:type="spellStart"/>
      <w:r w:rsidRPr="00071408">
        <w:rPr>
          <w:rFonts w:ascii="Times New Roman" w:eastAsia="Times New Roman" w:hAnsi="Times New Roman" w:cs="Times New Roman"/>
          <w:b/>
          <w:bCs/>
          <w:color w:val="000000" w:themeColor="text1"/>
          <w:sz w:val="24"/>
          <w:szCs w:val="24"/>
          <w:bdr w:val="none" w:sz="0" w:space="0" w:color="auto" w:frame="1"/>
          <w:lang w:eastAsia="bg-BG"/>
        </w:rPr>
        <w:t>пресяване</w:t>
      </w:r>
      <w:proofErr w:type="spellEnd"/>
      <w:r w:rsidRPr="00071408">
        <w:rPr>
          <w:rFonts w:ascii="Times New Roman" w:eastAsia="Times New Roman" w:hAnsi="Times New Roman" w:cs="Times New Roman"/>
          <w:b/>
          <w:bCs/>
          <w:color w:val="000000" w:themeColor="text1"/>
          <w:sz w:val="24"/>
          <w:szCs w:val="24"/>
          <w:bdr w:val="none" w:sz="0" w:space="0" w:color="auto" w:frame="1"/>
          <w:lang w:eastAsia="bg-BG"/>
        </w:rPr>
        <w:t>/фракциониране</w:t>
      </w:r>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r>
        <w:rPr>
          <w:rFonts w:ascii="Times New Roman" w:eastAsia="Times New Roman" w:hAnsi="Times New Roman" w:cs="Times New Roman"/>
          <w:bCs/>
          <w:color w:val="000000" w:themeColor="text1"/>
          <w:sz w:val="24"/>
          <w:szCs w:val="24"/>
          <w:bdr w:val="none" w:sz="0" w:space="0" w:color="auto" w:frame="1"/>
          <w:lang w:eastAsia="bg-BG"/>
        </w:rPr>
        <w:t xml:space="preserve"> </w:t>
      </w:r>
      <w:r w:rsidRPr="00071408">
        <w:rPr>
          <w:rFonts w:ascii="Times New Roman" w:eastAsia="Times New Roman" w:hAnsi="Times New Roman" w:cs="Times New Roman"/>
          <w:bCs/>
          <w:color w:val="000000" w:themeColor="text1"/>
          <w:sz w:val="24"/>
          <w:szCs w:val="24"/>
          <w:bdr w:val="none" w:sz="0" w:space="0" w:color="auto" w:frame="1"/>
          <w:lang w:eastAsia="bg-BG"/>
        </w:rPr>
        <w:t xml:space="preserve">За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натрошаване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СО ще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бъдат</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използвани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2 бр. </w:t>
      </w:r>
      <w:proofErr w:type="spellStart"/>
      <w:proofErr w:type="gramStart"/>
      <w:r w:rsidRPr="00071408">
        <w:rPr>
          <w:rFonts w:ascii="Times New Roman" w:eastAsia="Times New Roman" w:hAnsi="Times New Roman" w:cs="Times New Roman"/>
          <w:bCs/>
          <w:color w:val="000000" w:themeColor="text1"/>
          <w:sz w:val="24"/>
          <w:szCs w:val="24"/>
          <w:bdr w:val="none" w:sz="0" w:space="0" w:color="auto" w:frame="1"/>
          <w:lang w:eastAsia="bg-BG"/>
        </w:rPr>
        <w:t>мобилни</w:t>
      </w:r>
      <w:proofErr w:type="spellEnd"/>
      <w:proofErr w:type="gram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трошачно-пресевни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инсталации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 Metso LT1213 и Metso LT1213S </w:t>
      </w:r>
      <w:r w:rsidRPr="00071408">
        <w:rPr>
          <w:rFonts w:ascii="Times New Roman" w:eastAsia="Times New Roman" w:hAnsi="Times New Roman" w:cs="Times New Roman"/>
          <w:bCs/>
          <w:color w:val="000000" w:themeColor="text1"/>
          <w:sz w:val="24"/>
          <w:szCs w:val="24"/>
          <w:bdr w:val="none" w:sz="0" w:space="0" w:color="auto" w:frame="1"/>
          <w:lang w:eastAsia="bg-BG"/>
        </w:rPr>
        <w:lastRenderedPageBreak/>
        <w:t xml:space="preserve">с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входящ</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размер</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материали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0/600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мм</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Трошачките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са с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производителност</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100-150 t/h и са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монтирани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колесна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или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верижна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база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Пресяването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ще се извършва по време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натрошаването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Системата от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сита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с които ще се извършва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пресяването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е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интегрирана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към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трошачната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инсталация. </w:t>
      </w:r>
    </w:p>
    <w:p w:rsidR="00DA4BD8" w:rsidRPr="00071408" w:rsidRDefault="00DA4BD8" w:rsidP="00DA4BD8">
      <w:pPr>
        <w:spacing w:after="0" w:line="240" w:lineRule="auto"/>
        <w:ind w:firstLine="709"/>
        <w:jc w:val="both"/>
        <w:rPr>
          <w:rFonts w:ascii="Times New Roman" w:eastAsia="Times New Roman" w:hAnsi="Times New Roman" w:cs="Times New Roman"/>
          <w:bCs/>
          <w:color w:val="000000" w:themeColor="text1"/>
          <w:sz w:val="24"/>
          <w:szCs w:val="24"/>
          <w:bdr w:val="none" w:sz="0" w:space="0" w:color="auto" w:frame="1"/>
          <w:lang w:eastAsia="bg-BG"/>
        </w:rPr>
      </w:pPr>
      <w:r w:rsidRPr="00071408">
        <w:rPr>
          <w:rFonts w:ascii="Times New Roman" w:eastAsia="Times New Roman" w:hAnsi="Times New Roman" w:cs="Times New Roman"/>
          <w:bCs/>
          <w:color w:val="000000" w:themeColor="text1"/>
          <w:sz w:val="24"/>
          <w:szCs w:val="24"/>
          <w:bdr w:val="none" w:sz="0" w:space="0" w:color="auto" w:frame="1"/>
          <w:lang w:eastAsia="bg-BG"/>
        </w:rPr>
        <w:t xml:space="preserve">2. </w:t>
      </w:r>
      <w:r w:rsidRPr="00071408">
        <w:rPr>
          <w:rFonts w:ascii="Times New Roman" w:eastAsia="Times New Roman" w:hAnsi="Times New Roman" w:cs="Times New Roman"/>
          <w:b/>
          <w:bCs/>
          <w:color w:val="000000" w:themeColor="text1"/>
          <w:sz w:val="24"/>
          <w:szCs w:val="24"/>
          <w:bdr w:val="none" w:sz="0" w:space="0" w:color="auto" w:frame="1"/>
          <w:lang w:eastAsia="bg-BG"/>
        </w:rPr>
        <w:t>R5-рециклиране/</w:t>
      </w:r>
      <w:proofErr w:type="spellStart"/>
      <w:r w:rsidRPr="00071408">
        <w:rPr>
          <w:rFonts w:ascii="Times New Roman" w:eastAsia="Times New Roman" w:hAnsi="Times New Roman" w:cs="Times New Roman"/>
          <w:b/>
          <w:bCs/>
          <w:color w:val="000000" w:themeColor="text1"/>
          <w:sz w:val="24"/>
          <w:szCs w:val="24"/>
          <w:bdr w:val="none" w:sz="0" w:space="0" w:color="auto" w:frame="1"/>
          <w:lang w:eastAsia="bg-BG"/>
        </w:rPr>
        <w:t>възстановяване</w:t>
      </w:r>
      <w:proofErr w:type="spellEnd"/>
      <w:r w:rsidRPr="00071408">
        <w:rPr>
          <w:rFonts w:ascii="Times New Roman" w:eastAsia="Times New Roman" w:hAnsi="Times New Roman" w:cs="Times New Roman"/>
          <w:b/>
          <w:bCs/>
          <w:color w:val="000000" w:themeColor="text1"/>
          <w:sz w:val="24"/>
          <w:szCs w:val="24"/>
          <w:bdr w:val="none" w:sz="0" w:space="0" w:color="auto" w:frame="1"/>
          <w:lang w:eastAsia="bg-BG"/>
        </w:rPr>
        <w:t xml:space="preserve"> на други </w:t>
      </w:r>
      <w:proofErr w:type="spellStart"/>
      <w:r w:rsidRPr="00071408">
        <w:rPr>
          <w:rFonts w:ascii="Times New Roman" w:eastAsia="Times New Roman" w:hAnsi="Times New Roman" w:cs="Times New Roman"/>
          <w:b/>
          <w:bCs/>
          <w:color w:val="000000" w:themeColor="text1"/>
          <w:sz w:val="24"/>
          <w:szCs w:val="24"/>
          <w:bdr w:val="none" w:sz="0" w:space="0" w:color="auto" w:frame="1"/>
          <w:lang w:eastAsia="bg-BG"/>
        </w:rPr>
        <w:t>неорганични</w:t>
      </w:r>
      <w:proofErr w:type="spellEnd"/>
      <w:r w:rsidRPr="00071408">
        <w:rPr>
          <w:rFonts w:ascii="Times New Roman" w:eastAsia="Times New Roman" w:hAnsi="Times New Roman" w:cs="Times New Roman"/>
          <w:b/>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
          <w:bCs/>
          <w:color w:val="000000" w:themeColor="text1"/>
          <w:sz w:val="24"/>
          <w:szCs w:val="24"/>
          <w:bdr w:val="none" w:sz="0" w:space="0" w:color="auto" w:frame="1"/>
          <w:lang w:eastAsia="bg-BG"/>
        </w:rPr>
        <w:t>материали</w:t>
      </w:r>
      <w:proofErr w:type="spellEnd"/>
      <w:r w:rsidRPr="00071408">
        <w:rPr>
          <w:rFonts w:ascii="Times New Roman" w:eastAsia="Times New Roman" w:hAnsi="Times New Roman" w:cs="Times New Roman"/>
          <w:b/>
          <w:bCs/>
          <w:color w:val="000000" w:themeColor="text1"/>
          <w:sz w:val="24"/>
          <w:szCs w:val="24"/>
          <w:bdr w:val="none" w:sz="0" w:space="0" w:color="auto" w:frame="1"/>
          <w:lang w:eastAsia="bg-BG"/>
        </w:rPr>
        <w:t>.</w:t>
      </w:r>
      <w:r w:rsidRPr="00071408">
        <w:rPr>
          <w:rFonts w:ascii="Times New Roman" w:eastAsia="Times New Roman" w:hAnsi="Times New Roman" w:cs="Times New Roman"/>
          <w:bCs/>
          <w:color w:val="000000" w:themeColor="text1"/>
          <w:sz w:val="24"/>
          <w:szCs w:val="24"/>
          <w:bdr w:val="none" w:sz="0" w:space="0" w:color="auto" w:frame="1"/>
          <w:lang w:eastAsia="bg-BG"/>
        </w:rPr>
        <w:t xml:space="preserve"> Дейността по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рециклиране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отпадъци се извършва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със</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следните СО:</w:t>
      </w:r>
    </w:p>
    <w:p w:rsidR="00DA4BD8" w:rsidRPr="00071408" w:rsidRDefault="00DA4BD8" w:rsidP="00DA4BD8">
      <w:pPr>
        <w:pStyle w:val="ListParagraph"/>
        <w:numPr>
          <w:ilvl w:val="0"/>
          <w:numId w:val="9"/>
        </w:numPr>
        <w:tabs>
          <w:tab w:val="left" w:pos="1134"/>
        </w:tabs>
        <w:spacing w:after="0" w:line="240" w:lineRule="auto"/>
        <w:ind w:left="0" w:firstLine="709"/>
        <w:jc w:val="both"/>
        <w:rPr>
          <w:rFonts w:ascii="Times New Roman" w:eastAsia="Times New Roman" w:hAnsi="Times New Roman" w:cs="Times New Roman"/>
          <w:bCs/>
          <w:color w:val="000000" w:themeColor="text1"/>
          <w:sz w:val="24"/>
          <w:szCs w:val="24"/>
          <w:bdr w:val="none" w:sz="0" w:space="0" w:color="auto" w:frame="1"/>
          <w:lang w:eastAsia="bg-BG"/>
        </w:rPr>
      </w:pPr>
      <w:proofErr w:type="spellStart"/>
      <w:r>
        <w:rPr>
          <w:rFonts w:ascii="Times New Roman" w:eastAsia="Times New Roman" w:hAnsi="Times New Roman" w:cs="Times New Roman"/>
          <w:bCs/>
          <w:color w:val="000000" w:themeColor="text1"/>
          <w:sz w:val="24"/>
          <w:szCs w:val="24"/>
          <w:bdr w:val="none" w:sz="0" w:space="0" w:color="auto" w:frame="1"/>
          <w:lang w:eastAsia="bg-BG"/>
        </w:rPr>
        <w:t>Бетон</w:t>
      </w:r>
      <w:proofErr w:type="spellEnd"/>
      <w:r>
        <w:rPr>
          <w:rFonts w:ascii="Times New Roman" w:eastAsia="Times New Roman" w:hAnsi="Times New Roman" w:cs="Times New Roman"/>
          <w:bCs/>
          <w:color w:val="000000" w:themeColor="text1"/>
          <w:sz w:val="24"/>
          <w:szCs w:val="24"/>
          <w:bdr w:val="none" w:sz="0" w:space="0" w:color="auto" w:frame="1"/>
          <w:lang w:eastAsia="bg-BG"/>
        </w:rPr>
        <w:t xml:space="preserve"> /17.01.01/;</w:t>
      </w:r>
    </w:p>
    <w:p w:rsidR="00DA4BD8" w:rsidRPr="00071408" w:rsidRDefault="00DA4BD8" w:rsidP="00DA4BD8">
      <w:pPr>
        <w:pStyle w:val="ListParagraph"/>
        <w:numPr>
          <w:ilvl w:val="0"/>
          <w:numId w:val="9"/>
        </w:numPr>
        <w:tabs>
          <w:tab w:val="left" w:pos="1134"/>
        </w:tabs>
        <w:spacing w:line="240" w:lineRule="auto"/>
        <w:ind w:left="0" w:firstLine="709"/>
        <w:jc w:val="both"/>
        <w:rPr>
          <w:rFonts w:ascii="Times New Roman" w:eastAsia="Times New Roman" w:hAnsi="Times New Roman" w:cs="Times New Roman"/>
          <w:bCs/>
          <w:color w:val="000000" w:themeColor="text1"/>
          <w:sz w:val="24"/>
          <w:szCs w:val="24"/>
          <w:bdr w:val="none" w:sz="0" w:space="0" w:color="auto" w:frame="1"/>
          <w:lang w:eastAsia="bg-BG"/>
        </w:rPr>
      </w:pP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Строителна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керамика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/17.01.02, 17.01.03, 17.01.07/ –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строителната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керамика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се разделя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три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групи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
    <w:p w:rsidR="00DA4BD8" w:rsidRPr="00071408" w:rsidRDefault="00DA4BD8" w:rsidP="00DA4BD8">
      <w:pPr>
        <w:pStyle w:val="ListParagraph"/>
        <w:numPr>
          <w:ilvl w:val="0"/>
          <w:numId w:val="10"/>
        </w:numPr>
        <w:tabs>
          <w:tab w:val="left" w:pos="1134"/>
        </w:tabs>
        <w:spacing w:line="240" w:lineRule="auto"/>
        <w:ind w:left="0" w:firstLine="709"/>
        <w:jc w:val="both"/>
        <w:rPr>
          <w:rFonts w:ascii="Times New Roman" w:eastAsia="Times New Roman" w:hAnsi="Times New Roman" w:cs="Times New Roman"/>
          <w:bCs/>
          <w:color w:val="000000" w:themeColor="text1"/>
          <w:sz w:val="24"/>
          <w:szCs w:val="24"/>
          <w:bdr w:val="none" w:sz="0" w:space="0" w:color="auto" w:frame="1"/>
          <w:lang w:eastAsia="bg-BG"/>
        </w:rPr>
      </w:pP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Керамика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зидарийни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тела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тухли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блокове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покривни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елементи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керемиди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аксесоари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каменинови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дренажни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тръби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w:t>
      </w:r>
    </w:p>
    <w:p w:rsidR="00DA4BD8" w:rsidRPr="00071408" w:rsidRDefault="00DA4BD8" w:rsidP="00DA4BD8">
      <w:pPr>
        <w:pStyle w:val="ListParagraph"/>
        <w:numPr>
          <w:ilvl w:val="0"/>
          <w:numId w:val="10"/>
        </w:numPr>
        <w:tabs>
          <w:tab w:val="left" w:pos="1134"/>
        </w:tabs>
        <w:spacing w:line="240" w:lineRule="auto"/>
        <w:ind w:left="0" w:firstLine="709"/>
        <w:jc w:val="both"/>
        <w:rPr>
          <w:rFonts w:ascii="Times New Roman" w:eastAsia="Times New Roman" w:hAnsi="Times New Roman" w:cs="Times New Roman"/>
          <w:bCs/>
          <w:color w:val="000000" w:themeColor="text1"/>
          <w:sz w:val="24"/>
          <w:szCs w:val="24"/>
          <w:bdr w:val="none" w:sz="0" w:space="0" w:color="auto" w:frame="1"/>
          <w:lang w:eastAsia="bg-BG"/>
        </w:rPr>
      </w:pP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Фина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керамика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плочки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подови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стенни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от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фаянс</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теракота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гранитогрес</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w:t>
      </w:r>
    </w:p>
    <w:p w:rsidR="00DA4BD8" w:rsidRPr="00071408" w:rsidRDefault="00DA4BD8" w:rsidP="00DA4BD8">
      <w:pPr>
        <w:pStyle w:val="ListParagraph"/>
        <w:numPr>
          <w:ilvl w:val="0"/>
          <w:numId w:val="10"/>
        </w:numPr>
        <w:tabs>
          <w:tab w:val="left" w:pos="1134"/>
        </w:tabs>
        <w:spacing w:line="240" w:lineRule="auto"/>
        <w:ind w:left="0" w:firstLine="709"/>
        <w:rPr>
          <w:rFonts w:ascii="Times New Roman" w:eastAsia="Times New Roman" w:hAnsi="Times New Roman" w:cs="Times New Roman"/>
          <w:bCs/>
          <w:color w:val="000000" w:themeColor="text1"/>
          <w:sz w:val="24"/>
          <w:szCs w:val="24"/>
          <w:bdr w:val="none" w:sz="0" w:space="0" w:color="auto" w:frame="1"/>
          <w:lang w:eastAsia="bg-BG"/>
        </w:rPr>
      </w:pP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Санитарно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-технически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изделия</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вани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умивалници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др</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w:t>
      </w:r>
    </w:p>
    <w:p w:rsidR="00DA4BD8" w:rsidRPr="00071408" w:rsidRDefault="00DA4BD8" w:rsidP="00DA4BD8">
      <w:pPr>
        <w:pStyle w:val="ListParagraph"/>
        <w:numPr>
          <w:ilvl w:val="0"/>
          <w:numId w:val="11"/>
        </w:numPr>
        <w:tabs>
          <w:tab w:val="left" w:pos="567"/>
          <w:tab w:val="left" w:pos="1134"/>
        </w:tabs>
        <w:spacing w:line="240" w:lineRule="auto"/>
        <w:ind w:left="0" w:firstLine="709"/>
        <w:jc w:val="both"/>
        <w:rPr>
          <w:rFonts w:ascii="Times New Roman" w:eastAsia="Times New Roman" w:hAnsi="Times New Roman" w:cs="Times New Roman"/>
          <w:bCs/>
          <w:color w:val="000000" w:themeColor="text1"/>
          <w:sz w:val="24"/>
          <w:szCs w:val="24"/>
          <w:bdr w:val="none" w:sz="0" w:space="0" w:color="auto" w:frame="1"/>
          <w:lang w:eastAsia="bg-BG"/>
        </w:rPr>
      </w:pPr>
      <w:proofErr w:type="spellStart"/>
      <w:r>
        <w:rPr>
          <w:rFonts w:ascii="Times New Roman" w:eastAsia="Times New Roman" w:hAnsi="Times New Roman" w:cs="Times New Roman"/>
          <w:bCs/>
          <w:color w:val="000000" w:themeColor="text1"/>
          <w:sz w:val="24"/>
          <w:szCs w:val="24"/>
          <w:bdr w:val="none" w:sz="0" w:space="0" w:color="auto" w:frame="1"/>
          <w:lang w:eastAsia="bg-BG"/>
        </w:rPr>
        <w:t>Асфалто-бетон</w:t>
      </w:r>
      <w:proofErr w:type="spellEnd"/>
      <w:r>
        <w:rPr>
          <w:rFonts w:ascii="Times New Roman" w:eastAsia="Times New Roman" w:hAnsi="Times New Roman" w:cs="Times New Roman"/>
          <w:bCs/>
          <w:color w:val="000000" w:themeColor="text1"/>
          <w:sz w:val="24"/>
          <w:szCs w:val="24"/>
          <w:bdr w:val="none" w:sz="0" w:space="0" w:color="auto" w:frame="1"/>
          <w:lang w:eastAsia="bg-BG"/>
        </w:rPr>
        <w:t xml:space="preserve"> /17.03.02/;</w:t>
      </w:r>
    </w:p>
    <w:p w:rsidR="00DA4BD8" w:rsidRPr="00071408" w:rsidRDefault="00DA4BD8" w:rsidP="00DA4BD8">
      <w:pPr>
        <w:pStyle w:val="ListParagraph"/>
        <w:numPr>
          <w:ilvl w:val="0"/>
          <w:numId w:val="11"/>
        </w:numPr>
        <w:tabs>
          <w:tab w:val="left" w:pos="567"/>
          <w:tab w:val="left" w:pos="709"/>
          <w:tab w:val="left" w:pos="1134"/>
        </w:tabs>
        <w:spacing w:after="0" w:line="240" w:lineRule="auto"/>
        <w:ind w:left="0" w:firstLine="709"/>
        <w:jc w:val="both"/>
        <w:rPr>
          <w:rFonts w:ascii="Times New Roman" w:eastAsia="Times New Roman" w:hAnsi="Times New Roman" w:cs="Times New Roman"/>
          <w:bCs/>
          <w:color w:val="000000" w:themeColor="text1"/>
          <w:sz w:val="24"/>
          <w:szCs w:val="24"/>
          <w:bdr w:val="none" w:sz="0" w:space="0" w:color="auto" w:frame="1"/>
          <w:lang w:eastAsia="bg-BG"/>
        </w:rPr>
      </w:pP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Скални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материали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/17.05.06, </w:t>
      </w:r>
      <w:r>
        <w:rPr>
          <w:rFonts w:ascii="Times New Roman" w:eastAsia="Times New Roman" w:hAnsi="Times New Roman" w:cs="Times New Roman"/>
          <w:bCs/>
          <w:color w:val="000000" w:themeColor="text1"/>
          <w:sz w:val="24"/>
          <w:szCs w:val="24"/>
          <w:bdr w:val="none" w:sz="0" w:space="0" w:color="auto" w:frame="1"/>
          <w:lang w:eastAsia="bg-BG"/>
        </w:rPr>
        <w:t>17.05.08/.</w:t>
      </w:r>
    </w:p>
    <w:p w:rsidR="00DA4BD8" w:rsidRPr="00071408" w:rsidRDefault="00DA4BD8" w:rsidP="00DA4BD8">
      <w:pPr>
        <w:spacing w:after="0" w:line="240" w:lineRule="auto"/>
        <w:ind w:firstLine="709"/>
        <w:jc w:val="both"/>
        <w:rPr>
          <w:rFonts w:ascii="Times New Roman" w:eastAsia="Times New Roman" w:hAnsi="Times New Roman" w:cs="Times New Roman"/>
          <w:bCs/>
          <w:color w:val="000000" w:themeColor="text1"/>
          <w:sz w:val="24"/>
          <w:szCs w:val="24"/>
          <w:bdr w:val="none" w:sz="0" w:space="0" w:color="auto" w:frame="1"/>
          <w:lang w:eastAsia="bg-BG"/>
        </w:rPr>
      </w:pPr>
      <w:r w:rsidRPr="00071408">
        <w:rPr>
          <w:rFonts w:ascii="Times New Roman" w:eastAsia="Times New Roman" w:hAnsi="Times New Roman" w:cs="Times New Roman"/>
          <w:bCs/>
          <w:color w:val="000000" w:themeColor="text1"/>
          <w:sz w:val="24"/>
          <w:szCs w:val="24"/>
          <w:bdr w:val="none" w:sz="0" w:space="0" w:color="auto" w:frame="1"/>
          <w:lang w:eastAsia="bg-BG"/>
        </w:rPr>
        <w:t xml:space="preserve">ИП самостоятелно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попада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в обхвата на т. 11,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буква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„б</w:t>
      </w:r>
      <w:proofErr w:type="gramStart"/>
      <w:r w:rsidRPr="00071408">
        <w:rPr>
          <w:rFonts w:ascii="Times New Roman" w:eastAsia="Times New Roman" w:hAnsi="Times New Roman" w:cs="Times New Roman"/>
          <w:bCs/>
          <w:color w:val="000000" w:themeColor="text1"/>
          <w:sz w:val="24"/>
          <w:szCs w:val="24"/>
          <w:bdr w:val="none" w:sz="0" w:space="0" w:color="auto" w:frame="1"/>
          <w:lang w:eastAsia="bg-BG"/>
        </w:rPr>
        <w:t>“ на</w:t>
      </w:r>
      <w:proofErr w:type="gram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Приложение № 2 от ЗООС, и на основание чл. </w:t>
      </w:r>
      <w:proofErr w:type="gramStart"/>
      <w:r w:rsidRPr="00071408">
        <w:rPr>
          <w:rFonts w:ascii="Times New Roman" w:eastAsia="Times New Roman" w:hAnsi="Times New Roman" w:cs="Times New Roman"/>
          <w:bCs/>
          <w:color w:val="000000" w:themeColor="text1"/>
          <w:sz w:val="24"/>
          <w:szCs w:val="24"/>
          <w:bdr w:val="none" w:sz="0" w:space="0" w:color="auto" w:frame="1"/>
          <w:lang w:eastAsia="bg-BG"/>
        </w:rPr>
        <w:t>93, ал.</w:t>
      </w:r>
      <w:proofErr w:type="gram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gramStart"/>
      <w:r w:rsidRPr="00071408">
        <w:rPr>
          <w:rFonts w:ascii="Times New Roman" w:eastAsia="Times New Roman" w:hAnsi="Times New Roman" w:cs="Times New Roman"/>
          <w:bCs/>
          <w:color w:val="000000" w:themeColor="text1"/>
          <w:sz w:val="24"/>
          <w:szCs w:val="24"/>
          <w:bdr w:val="none" w:sz="0" w:space="0" w:color="auto" w:frame="1"/>
          <w:lang w:eastAsia="bg-BG"/>
        </w:rPr>
        <w:t>1, т. 1 от ЗООС подлежи на процедура за преценяване на необходимостта от извършване на оценка на въздействието върху околната среда (ОВОС).</w:t>
      </w:r>
      <w:proofErr w:type="gram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gramStart"/>
      <w:r w:rsidRPr="00071408">
        <w:rPr>
          <w:rFonts w:ascii="Times New Roman" w:eastAsia="Times New Roman" w:hAnsi="Times New Roman" w:cs="Times New Roman"/>
          <w:bCs/>
          <w:color w:val="000000" w:themeColor="text1"/>
          <w:sz w:val="24"/>
          <w:szCs w:val="24"/>
          <w:bdr w:val="none" w:sz="0" w:space="0" w:color="auto" w:frame="1"/>
          <w:lang w:eastAsia="bg-BG"/>
        </w:rPr>
        <w:t>Съгласно чл.</w:t>
      </w:r>
      <w:proofErr w:type="gram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gramStart"/>
      <w:r w:rsidRPr="00071408">
        <w:rPr>
          <w:rFonts w:ascii="Times New Roman" w:eastAsia="Times New Roman" w:hAnsi="Times New Roman" w:cs="Times New Roman"/>
          <w:bCs/>
          <w:color w:val="000000" w:themeColor="text1"/>
          <w:sz w:val="24"/>
          <w:szCs w:val="24"/>
          <w:bdr w:val="none" w:sz="0" w:space="0" w:color="auto" w:frame="1"/>
          <w:lang w:eastAsia="bg-BG"/>
        </w:rPr>
        <w:t>93, ал.</w:t>
      </w:r>
      <w:proofErr w:type="gram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gramStart"/>
      <w:r w:rsidRPr="00071408">
        <w:rPr>
          <w:rFonts w:ascii="Times New Roman" w:eastAsia="Times New Roman" w:hAnsi="Times New Roman" w:cs="Times New Roman"/>
          <w:bCs/>
          <w:color w:val="000000" w:themeColor="text1"/>
          <w:sz w:val="24"/>
          <w:szCs w:val="24"/>
          <w:bdr w:val="none" w:sz="0" w:space="0" w:color="auto" w:frame="1"/>
          <w:lang w:eastAsia="bg-BG"/>
        </w:rPr>
        <w:t xml:space="preserve">2, т. 5 от ЗООС, компетентен орган за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произнасяне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с решение е министърът на околната среда и водите.</w:t>
      </w:r>
      <w:proofErr w:type="gramEnd"/>
    </w:p>
    <w:p w:rsidR="00491D54" w:rsidRPr="00666765" w:rsidRDefault="00DA4BD8" w:rsidP="00666765">
      <w:pPr>
        <w:spacing w:after="0" w:line="240" w:lineRule="auto"/>
        <w:ind w:firstLine="709"/>
        <w:jc w:val="both"/>
        <w:rPr>
          <w:rFonts w:ascii="Times New Roman" w:eastAsia="Times New Roman" w:hAnsi="Times New Roman" w:cs="Times New Roman"/>
          <w:bCs/>
          <w:color w:val="000000" w:themeColor="text1"/>
          <w:sz w:val="24"/>
          <w:szCs w:val="24"/>
          <w:bdr w:val="none" w:sz="0" w:space="0" w:color="auto" w:frame="1"/>
          <w:lang w:val="bg-BG" w:eastAsia="bg-BG"/>
        </w:rPr>
      </w:pPr>
      <w:proofErr w:type="gramStart"/>
      <w:r w:rsidRPr="00071408">
        <w:rPr>
          <w:rFonts w:ascii="Times New Roman" w:eastAsia="Times New Roman" w:hAnsi="Times New Roman" w:cs="Times New Roman"/>
          <w:bCs/>
          <w:color w:val="000000" w:themeColor="text1"/>
          <w:sz w:val="24"/>
          <w:szCs w:val="24"/>
          <w:bdr w:val="none" w:sz="0" w:space="0" w:color="auto" w:frame="1"/>
          <w:lang w:eastAsia="bg-BG"/>
        </w:rPr>
        <w:t>Предвид изискванията на чл.</w:t>
      </w:r>
      <w:proofErr w:type="gram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4а от Наредбата за ОВОС е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извършена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проверка относно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допустимостта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ИП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спрямо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режимите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определени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в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действащите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r w:rsidRPr="00071408">
        <w:rPr>
          <w:rFonts w:ascii="Times New Roman" w:eastAsia="Times New Roman" w:hAnsi="Times New Roman" w:cs="Times New Roman"/>
          <w:bCs/>
          <w:i/>
          <w:color w:val="000000" w:themeColor="text1"/>
          <w:sz w:val="24"/>
          <w:szCs w:val="24"/>
          <w:bdr w:val="none" w:sz="0" w:space="0" w:color="auto" w:frame="1"/>
          <w:lang w:eastAsia="bg-BG"/>
        </w:rPr>
        <w:t xml:space="preserve">Планове за управление на </w:t>
      </w:r>
      <w:proofErr w:type="spellStart"/>
      <w:r w:rsidRPr="00071408">
        <w:rPr>
          <w:rFonts w:ascii="Times New Roman" w:eastAsia="Times New Roman" w:hAnsi="Times New Roman" w:cs="Times New Roman"/>
          <w:bCs/>
          <w:i/>
          <w:color w:val="000000" w:themeColor="text1"/>
          <w:sz w:val="24"/>
          <w:szCs w:val="24"/>
          <w:bdr w:val="none" w:sz="0" w:space="0" w:color="auto" w:frame="1"/>
          <w:lang w:eastAsia="bg-BG"/>
        </w:rPr>
        <w:t>речните</w:t>
      </w:r>
      <w:proofErr w:type="spellEnd"/>
      <w:r w:rsidRPr="00071408">
        <w:rPr>
          <w:rFonts w:ascii="Times New Roman" w:eastAsia="Times New Roman" w:hAnsi="Times New Roman" w:cs="Times New Roman"/>
          <w:bCs/>
          <w:i/>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i/>
          <w:color w:val="000000" w:themeColor="text1"/>
          <w:sz w:val="24"/>
          <w:szCs w:val="24"/>
          <w:bdr w:val="none" w:sz="0" w:space="0" w:color="auto" w:frame="1"/>
          <w:lang w:eastAsia="bg-BG"/>
        </w:rPr>
        <w:t>басейни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(ПУРБ) и </w:t>
      </w:r>
      <w:r w:rsidRPr="00071408">
        <w:rPr>
          <w:rFonts w:ascii="Times New Roman" w:eastAsia="Times New Roman" w:hAnsi="Times New Roman" w:cs="Times New Roman"/>
          <w:bCs/>
          <w:i/>
          <w:color w:val="000000" w:themeColor="text1"/>
          <w:sz w:val="24"/>
          <w:szCs w:val="24"/>
          <w:bdr w:val="none" w:sz="0" w:space="0" w:color="auto" w:frame="1"/>
          <w:lang w:eastAsia="bg-BG"/>
        </w:rPr>
        <w:t xml:space="preserve">Планове за управление на </w:t>
      </w:r>
      <w:proofErr w:type="spellStart"/>
      <w:r w:rsidRPr="00071408">
        <w:rPr>
          <w:rFonts w:ascii="Times New Roman" w:eastAsia="Times New Roman" w:hAnsi="Times New Roman" w:cs="Times New Roman"/>
          <w:bCs/>
          <w:i/>
          <w:color w:val="000000" w:themeColor="text1"/>
          <w:sz w:val="24"/>
          <w:szCs w:val="24"/>
          <w:bdr w:val="none" w:sz="0" w:space="0" w:color="auto" w:frame="1"/>
          <w:lang w:eastAsia="bg-BG"/>
        </w:rPr>
        <w:t>риска</w:t>
      </w:r>
      <w:proofErr w:type="spellEnd"/>
      <w:r w:rsidRPr="00071408">
        <w:rPr>
          <w:rFonts w:ascii="Times New Roman" w:eastAsia="Times New Roman" w:hAnsi="Times New Roman" w:cs="Times New Roman"/>
          <w:bCs/>
          <w:i/>
          <w:color w:val="000000" w:themeColor="text1"/>
          <w:sz w:val="24"/>
          <w:szCs w:val="24"/>
          <w:bdr w:val="none" w:sz="0" w:space="0" w:color="auto" w:frame="1"/>
          <w:lang w:eastAsia="bg-BG"/>
        </w:rPr>
        <w:t xml:space="preserve"> от </w:t>
      </w:r>
      <w:proofErr w:type="spellStart"/>
      <w:r w:rsidRPr="00071408">
        <w:rPr>
          <w:rFonts w:ascii="Times New Roman" w:eastAsia="Times New Roman" w:hAnsi="Times New Roman" w:cs="Times New Roman"/>
          <w:bCs/>
          <w:i/>
          <w:color w:val="000000" w:themeColor="text1"/>
          <w:sz w:val="24"/>
          <w:szCs w:val="24"/>
          <w:bdr w:val="none" w:sz="0" w:space="0" w:color="auto" w:frame="1"/>
          <w:lang w:eastAsia="bg-BG"/>
        </w:rPr>
        <w:t>наводнения</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(ПУРН)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територията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Басейнова дирекция „Източнобеломорски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район</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(БДИБР)</w:t>
      </w:r>
      <w:r w:rsidRPr="00071408">
        <w:rPr>
          <w:rFonts w:ascii="Times New Roman" w:hAnsi="Times New Roman" w:cs="Times New Roman"/>
          <w:color w:val="000000" w:themeColor="text1"/>
          <w:sz w:val="24"/>
          <w:szCs w:val="24"/>
        </w:rPr>
        <w:t xml:space="preserve"> и</w:t>
      </w:r>
      <w:r w:rsidRPr="00071408">
        <w:rPr>
          <w:color w:val="000000" w:themeColor="text1"/>
        </w:rPr>
        <w:t xml:space="preserve"> </w:t>
      </w:r>
      <w:r w:rsidRPr="00071408">
        <w:rPr>
          <w:rFonts w:ascii="Times New Roman" w:eastAsia="Times New Roman" w:hAnsi="Times New Roman" w:cs="Times New Roman"/>
          <w:bCs/>
          <w:color w:val="000000" w:themeColor="text1"/>
          <w:sz w:val="24"/>
          <w:szCs w:val="24"/>
          <w:bdr w:val="none" w:sz="0" w:space="0" w:color="auto" w:frame="1"/>
          <w:lang w:eastAsia="bg-BG"/>
        </w:rPr>
        <w:t xml:space="preserve">Басейнова дирекция „Западнобеломорски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район</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(БДЗБР).</w:t>
      </w:r>
      <w:r w:rsidRPr="00071408">
        <w:rPr>
          <w:color w:val="000000" w:themeColor="text1"/>
        </w:rPr>
        <w:t xml:space="preserve"> </w:t>
      </w:r>
      <w:proofErr w:type="gramStart"/>
      <w:r w:rsidRPr="00071408">
        <w:rPr>
          <w:rFonts w:ascii="Times New Roman" w:eastAsia="Times New Roman" w:hAnsi="Times New Roman" w:cs="Times New Roman"/>
          <w:bCs/>
          <w:color w:val="000000" w:themeColor="text1"/>
          <w:sz w:val="24"/>
          <w:szCs w:val="24"/>
          <w:bdr w:val="none" w:sz="0" w:space="0" w:color="auto" w:frame="1"/>
          <w:lang w:eastAsia="bg-BG"/>
        </w:rPr>
        <w:t xml:space="preserve">БДИБР мотивирано е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изразила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становище с изх.</w:t>
      </w:r>
      <w:proofErr w:type="gram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 ПУ-02-147(1)/24.09.2020</w:t>
      </w:r>
      <w:r w:rsidR="009C6A50">
        <w:rPr>
          <w:rFonts w:ascii="Times New Roman" w:eastAsia="Times New Roman" w:hAnsi="Times New Roman" w:cs="Times New Roman"/>
          <w:bCs/>
          <w:color w:val="000000" w:themeColor="text1"/>
          <w:sz w:val="24"/>
          <w:szCs w:val="24"/>
          <w:bdr w:val="none" w:sz="0" w:space="0" w:color="auto" w:frame="1"/>
          <w:lang w:eastAsia="bg-BG"/>
        </w:rPr>
        <w:t xml:space="preserve"> г.</w:t>
      </w:r>
      <w:r w:rsidRPr="00071408">
        <w:rPr>
          <w:rFonts w:ascii="Times New Roman" w:eastAsia="Times New Roman" w:hAnsi="Times New Roman" w:cs="Times New Roman"/>
          <w:bCs/>
          <w:color w:val="000000" w:themeColor="text1"/>
          <w:sz w:val="24"/>
          <w:szCs w:val="24"/>
          <w:bdr w:val="none" w:sz="0" w:space="0" w:color="auto" w:frame="1"/>
          <w:lang w:eastAsia="bg-BG"/>
        </w:rPr>
        <w:t xml:space="preserve">, че ИП е допустимо от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гледна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точка на ПУРБ (2016 – 2021 г.) и ПУРН (2016-2021 г.) на Източнобеломорски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район</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постигане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целите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околната среда, при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спазване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условията посочени в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заключението</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т. 1.4. </w:t>
      </w:r>
      <w:proofErr w:type="gramStart"/>
      <w:r w:rsidRPr="00071408">
        <w:rPr>
          <w:rFonts w:ascii="Times New Roman" w:eastAsia="Times New Roman" w:hAnsi="Times New Roman" w:cs="Times New Roman"/>
          <w:bCs/>
          <w:color w:val="000000" w:themeColor="text1"/>
          <w:sz w:val="24"/>
          <w:szCs w:val="24"/>
          <w:bdr w:val="none" w:sz="0" w:space="0" w:color="auto" w:frame="1"/>
          <w:lang w:eastAsia="bg-BG"/>
        </w:rPr>
        <w:t>от</w:t>
      </w:r>
      <w:proofErr w:type="gram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тяхното становище. </w:t>
      </w:r>
    </w:p>
    <w:p w:rsidR="00491D54" w:rsidRPr="00F30CA8" w:rsidRDefault="00491D54" w:rsidP="00381B70">
      <w:pPr>
        <w:spacing w:before="120" w:after="0" w:line="240" w:lineRule="auto"/>
        <w:ind w:firstLine="709"/>
        <w:jc w:val="both"/>
        <w:rPr>
          <w:rFonts w:ascii="Times New Roman" w:eastAsia="Times New Roman" w:hAnsi="Times New Roman" w:cs="Times New Roman"/>
          <w:b/>
          <w:color w:val="000000" w:themeColor="text1"/>
          <w:sz w:val="24"/>
          <w:szCs w:val="24"/>
          <w:lang w:eastAsia="bg-BG"/>
        </w:rPr>
      </w:pPr>
      <w:proofErr w:type="gramStart"/>
      <w:r w:rsidRPr="00F30CA8">
        <w:rPr>
          <w:rFonts w:ascii="Times New Roman" w:eastAsia="Times New Roman" w:hAnsi="Times New Roman" w:cs="Times New Roman"/>
          <w:b/>
          <w:color w:val="000000" w:themeColor="text1"/>
          <w:sz w:val="24"/>
          <w:szCs w:val="24"/>
          <w:lang w:eastAsia="bg-BG"/>
        </w:rPr>
        <w:t>ІІ.</w:t>
      </w:r>
      <w:proofErr w:type="gramEnd"/>
      <w:r w:rsidRPr="00F30CA8">
        <w:rPr>
          <w:rFonts w:ascii="Times New Roman" w:eastAsia="Times New Roman" w:hAnsi="Times New Roman" w:cs="Times New Roman"/>
          <w:b/>
          <w:color w:val="000000" w:themeColor="text1"/>
          <w:sz w:val="24"/>
          <w:szCs w:val="24"/>
          <w:lang w:eastAsia="bg-BG"/>
        </w:rPr>
        <w:t xml:space="preserve"> </w:t>
      </w:r>
      <w:proofErr w:type="gramStart"/>
      <w:r w:rsidRPr="00F30CA8">
        <w:rPr>
          <w:rFonts w:ascii="Times New Roman" w:eastAsia="Times New Roman" w:hAnsi="Times New Roman" w:cs="Times New Roman"/>
          <w:b/>
          <w:color w:val="000000" w:themeColor="text1"/>
          <w:sz w:val="24"/>
          <w:szCs w:val="24"/>
          <w:lang w:eastAsia="bg-BG"/>
        </w:rPr>
        <w:t>По отношение на изискванията на чл.</w:t>
      </w:r>
      <w:proofErr w:type="gramEnd"/>
      <w:r w:rsidRPr="00F30CA8">
        <w:rPr>
          <w:rFonts w:ascii="Times New Roman" w:eastAsia="Times New Roman" w:hAnsi="Times New Roman" w:cs="Times New Roman"/>
          <w:b/>
          <w:color w:val="000000" w:themeColor="text1"/>
          <w:sz w:val="24"/>
          <w:szCs w:val="24"/>
          <w:lang w:eastAsia="bg-BG"/>
        </w:rPr>
        <w:t xml:space="preserve"> 31 от ЗБР:</w:t>
      </w:r>
    </w:p>
    <w:p w:rsidR="00666765" w:rsidRPr="00071408" w:rsidRDefault="00666765" w:rsidP="00666765">
      <w:pPr>
        <w:spacing w:after="0" w:line="240" w:lineRule="auto"/>
        <w:ind w:firstLine="709"/>
        <w:jc w:val="both"/>
        <w:rPr>
          <w:rFonts w:ascii="Times New Roman" w:eastAsia="Times New Roman" w:hAnsi="Times New Roman" w:cs="Times New Roman"/>
          <w:bCs/>
          <w:color w:val="000000" w:themeColor="text1"/>
          <w:sz w:val="24"/>
          <w:szCs w:val="24"/>
          <w:bdr w:val="none" w:sz="0" w:space="0" w:color="auto" w:frame="1"/>
          <w:lang w:eastAsia="bg-BG"/>
        </w:rPr>
      </w:pPr>
      <w:proofErr w:type="gramStart"/>
      <w:r w:rsidRPr="00071408">
        <w:rPr>
          <w:rFonts w:ascii="Times New Roman" w:eastAsia="Times New Roman" w:hAnsi="Times New Roman" w:cs="Times New Roman"/>
          <w:bCs/>
          <w:color w:val="000000" w:themeColor="text1"/>
          <w:sz w:val="24"/>
          <w:szCs w:val="24"/>
          <w:bdr w:val="none" w:sz="0" w:space="0" w:color="auto" w:frame="1"/>
          <w:lang w:eastAsia="bg-BG"/>
        </w:rPr>
        <w:t>ИП е предмет на процедура за преценяване на необходимостта от извършване на ОВОС.</w:t>
      </w:r>
      <w:proofErr w:type="gram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gramStart"/>
      <w:r w:rsidRPr="00071408">
        <w:rPr>
          <w:rFonts w:ascii="Times New Roman" w:eastAsia="Times New Roman" w:hAnsi="Times New Roman" w:cs="Times New Roman"/>
          <w:bCs/>
          <w:color w:val="000000" w:themeColor="text1"/>
          <w:sz w:val="24"/>
          <w:szCs w:val="24"/>
          <w:bdr w:val="none" w:sz="0" w:space="0" w:color="auto" w:frame="1"/>
          <w:lang w:eastAsia="bg-BG"/>
        </w:rPr>
        <w:t xml:space="preserve">В тази връзка ИП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попада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под</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разпоредбите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чл.</w:t>
      </w:r>
      <w:proofErr w:type="gram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gramStart"/>
      <w:r w:rsidRPr="00071408">
        <w:rPr>
          <w:rFonts w:ascii="Times New Roman" w:eastAsia="Times New Roman" w:hAnsi="Times New Roman" w:cs="Times New Roman"/>
          <w:bCs/>
          <w:color w:val="000000" w:themeColor="text1"/>
          <w:sz w:val="24"/>
          <w:szCs w:val="24"/>
          <w:bdr w:val="none" w:sz="0" w:space="0" w:color="auto" w:frame="1"/>
          <w:lang w:eastAsia="bg-BG"/>
        </w:rPr>
        <w:t>2, ал.</w:t>
      </w:r>
      <w:proofErr w:type="gram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1, т. 1 от </w:t>
      </w:r>
      <w:r w:rsidRPr="00071408">
        <w:rPr>
          <w:rFonts w:ascii="Times New Roman" w:eastAsia="Times New Roman" w:hAnsi="Times New Roman" w:cs="Times New Roman"/>
          <w:bCs/>
          <w:i/>
          <w:color w:val="000000" w:themeColor="text1"/>
          <w:sz w:val="24"/>
          <w:szCs w:val="24"/>
          <w:bdr w:val="none" w:sz="0" w:space="0" w:color="auto" w:frame="1"/>
          <w:lang w:eastAsia="bg-BG"/>
        </w:rPr>
        <w:t xml:space="preserve">Наредба за условията и реда за извършване на оценка за </w:t>
      </w:r>
      <w:proofErr w:type="spellStart"/>
      <w:r w:rsidRPr="00071408">
        <w:rPr>
          <w:rFonts w:ascii="Times New Roman" w:eastAsia="Times New Roman" w:hAnsi="Times New Roman" w:cs="Times New Roman"/>
          <w:bCs/>
          <w:i/>
          <w:color w:val="000000" w:themeColor="text1"/>
          <w:sz w:val="24"/>
          <w:szCs w:val="24"/>
          <w:bdr w:val="none" w:sz="0" w:space="0" w:color="auto" w:frame="1"/>
          <w:lang w:eastAsia="bg-BG"/>
        </w:rPr>
        <w:t>съвместимостта</w:t>
      </w:r>
      <w:proofErr w:type="spellEnd"/>
      <w:r w:rsidRPr="00071408">
        <w:rPr>
          <w:rFonts w:ascii="Times New Roman" w:eastAsia="Times New Roman" w:hAnsi="Times New Roman" w:cs="Times New Roman"/>
          <w:bCs/>
          <w:i/>
          <w:color w:val="000000" w:themeColor="text1"/>
          <w:sz w:val="24"/>
          <w:szCs w:val="24"/>
          <w:bdr w:val="none" w:sz="0" w:space="0" w:color="auto" w:frame="1"/>
          <w:lang w:eastAsia="bg-BG"/>
        </w:rPr>
        <w:t xml:space="preserve"> на планове, програми, проекти и инвестиционни предложения с </w:t>
      </w:r>
      <w:proofErr w:type="spellStart"/>
      <w:r w:rsidRPr="00071408">
        <w:rPr>
          <w:rFonts w:ascii="Times New Roman" w:eastAsia="Times New Roman" w:hAnsi="Times New Roman" w:cs="Times New Roman"/>
          <w:bCs/>
          <w:i/>
          <w:color w:val="000000" w:themeColor="text1"/>
          <w:sz w:val="24"/>
          <w:szCs w:val="24"/>
          <w:bdr w:val="none" w:sz="0" w:space="0" w:color="auto" w:frame="1"/>
          <w:lang w:eastAsia="bg-BG"/>
        </w:rPr>
        <w:t>предмета</w:t>
      </w:r>
      <w:proofErr w:type="spellEnd"/>
      <w:r w:rsidRPr="00071408">
        <w:rPr>
          <w:rFonts w:ascii="Times New Roman" w:eastAsia="Times New Roman" w:hAnsi="Times New Roman" w:cs="Times New Roman"/>
          <w:bCs/>
          <w:i/>
          <w:color w:val="000000" w:themeColor="text1"/>
          <w:sz w:val="24"/>
          <w:szCs w:val="24"/>
          <w:bdr w:val="none" w:sz="0" w:space="0" w:color="auto" w:frame="1"/>
          <w:lang w:eastAsia="bg-BG"/>
        </w:rPr>
        <w:t xml:space="preserve"> и </w:t>
      </w:r>
      <w:proofErr w:type="spellStart"/>
      <w:r w:rsidRPr="00071408">
        <w:rPr>
          <w:rFonts w:ascii="Times New Roman" w:eastAsia="Times New Roman" w:hAnsi="Times New Roman" w:cs="Times New Roman"/>
          <w:bCs/>
          <w:i/>
          <w:color w:val="000000" w:themeColor="text1"/>
          <w:sz w:val="24"/>
          <w:szCs w:val="24"/>
          <w:bdr w:val="none" w:sz="0" w:space="0" w:color="auto" w:frame="1"/>
          <w:lang w:eastAsia="bg-BG"/>
        </w:rPr>
        <w:t>целите</w:t>
      </w:r>
      <w:proofErr w:type="spellEnd"/>
      <w:r w:rsidRPr="00071408">
        <w:rPr>
          <w:rFonts w:ascii="Times New Roman" w:eastAsia="Times New Roman" w:hAnsi="Times New Roman" w:cs="Times New Roman"/>
          <w:bCs/>
          <w:i/>
          <w:color w:val="000000" w:themeColor="text1"/>
          <w:sz w:val="24"/>
          <w:szCs w:val="24"/>
          <w:bdr w:val="none" w:sz="0" w:space="0" w:color="auto" w:frame="1"/>
          <w:lang w:eastAsia="bg-BG"/>
        </w:rPr>
        <w:t xml:space="preserve"> на опазване на защитените зони,</w:t>
      </w:r>
      <w:r w:rsidRPr="00071408">
        <w:rPr>
          <w:rFonts w:ascii="Times New Roman" w:eastAsia="Times New Roman" w:hAnsi="Times New Roman" w:cs="Times New Roman"/>
          <w:bCs/>
          <w:color w:val="000000" w:themeColor="text1"/>
          <w:sz w:val="24"/>
          <w:szCs w:val="24"/>
          <w:bdr w:val="none" w:sz="0" w:space="0" w:color="auto" w:frame="1"/>
          <w:lang w:eastAsia="bg-BG"/>
        </w:rPr>
        <w:t xml:space="preserve"> поради което за него следва да бъде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извършена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оценка за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съвместимостта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му</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с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предмета</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и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целите</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на опазване на </w:t>
      </w:r>
      <w:proofErr w:type="spellStart"/>
      <w:r w:rsidRPr="00071408">
        <w:rPr>
          <w:rFonts w:ascii="Times New Roman" w:eastAsia="Times New Roman" w:hAnsi="Times New Roman" w:cs="Times New Roman"/>
          <w:bCs/>
          <w:color w:val="000000" w:themeColor="text1"/>
          <w:sz w:val="24"/>
          <w:szCs w:val="24"/>
          <w:bdr w:val="none" w:sz="0" w:space="0" w:color="auto" w:frame="1"/>
          <w:lang w:eastAsia="bg-BG"/>
        </w:rPr>
        <w:t>защитени</w:t>
      </w:r>
      <w:proofErr w:type="spellEnd"/>
      <w:r w:rsidRPr="00071408">
        <w:rPr>
          <w:rFonts w:ascii="Times New Roman" w:eastAsia="Times New Roman" w:hAnsi="Times New Roman" w:cs="Times New Roman"/>
          <w:bCs/>
          <w:color w:val="000000" w:themeColor="text1"/>
          <w:sz w:val="24"/>
          <w:szCs w:val="24"/>
          <w:bdr w:val="none" w:sz="0" w:space="0" w:color="auto" w:frame="1"/>
          <w:lang w:eastAsia="bg-BG"/>
        </w:rPr>
        <w:t xml:space="preserve"> зони. </w:t>
      </w:r>
    </w:p>
    <w:p w:rsidR="00D92884" w:rsidRPr="00F30CA8" w:rsidRDefault="00D92884" w:rsidP="00D92884">
      <w:pPr>
        <w:spacing w:after="0" w:line="240" w:lineRule="auto"/>
        <w:ind w:firstLine="709"/>
        <w:jc w:val="both"/>
        <w:rPr>
          <w:rFonts w:ascii="Times New Roman" w:eastAsia="Times New Roman" w:hAnsi="Times New Roman" w:cs="Times New Roman"/>
          <w:bCs/>
          <w:color w:val="000000" w:themeColor="text1"/>
          <w:sz w:val="24"/>
          <w:szCs w:val="24"/>
        </w:rPr>
      </w:pPr>
      <w:proofErr w:type="spellStart"/>
      <w:r w:rsidRPr="00F30CA8">
        <w:rPr>
          <w:rFonts w:ascii="Times New Roman" w:eastAsia="Times New Roman" w:hAnsi="Times New Roman" w:cs="Times New Roman"/>
          <w:bCs/>
          <w:color w:val="000000" w:themeColor="text1"/>
          <w:sz w:val="24"/>
          <w:szCs w:val="24"/>
        </w:rPr>
        <w:t>Копие</w:t>
      </w:r>
      <w:proofErr w:type="spellEnd"/>
      <w:r w:rsidRPr="00F30CA8">
        <w:rPr>
          <w:rFonts w:ascii="Times New Roman" w:eastAsia="Times New Roman" w:hAnsi="Times New Roman" w:cs="Times New Roman"/>
          <w:bCs/>
          <w:color w:val="000000" w:themeColor="text1"/>
          <w:sz w:val="24"/>
          <w:szCs w:val="24"/>
        </w:rPr>
        <w:t xml:space="preserve"> на </w:t>
      </w:r>
      <w:proofErr w:type="spellStart"/>
      <w:r w:rsidRPr="00F30CA8">
        <w:rPr>
          <w:rFonts w:ascii="Times New Roman" w:eastAsia="Times New Roman" w:hAnsi="Times New Roman" w:cs="Times New Roman"/>
          <w:bCs/>
          <w:color w:val="000000" w:themeColor="text1"/>
          <w:sz w:val="24"/>
          <w:szCs w:val="24"/>
        </w:rPr>
        <w:t>писмото</w:t>
      </w:r>
      <w:proofErr w:type="spellEnd"/>
      <w:r w:rsidRPr="00F30CA8">
        <w:rPr>
          <w:rFonts w:ascii="Times New Roman" w:eastAsia="Times New Roman" w:hAnsi="Times New Roman" w:cs="Times New Roman"/>
          <w:bCs/>
          <w:color w:val="000000" w:themeColor="text1"/>
          <w:sz w:val="24"/>
          <w:szCs w:val="24"/>
        </w:rPr>
        <w:t xml:space="preserve"> е </w:t>
      </w:r>
      <w:proofErr w:type="spellStart"/>
      <w:r w:rsidRPr="00F30CA8">
        <w:rPr>
          <w:rFonts w:ascii="Times New Roman" w:eastAsia="Times New Roman" w:hAnsi="Times New Roman" w:cs="Times New Roman"/>
          <w:bCs/>
          <w:color w:val="000000" w:themeColor="text1"/>
          <w:sz w:val="24"/>
          <w:szCs w:val="24"/>
        </w:rPr>
        <w:t>изпратено</w:t>
      </w:r>
      <w:proofErr w:type="spellEnd"/>
      <w:r w:rsidRPr="00F30CA8">
        <w:rPr>
          <w:rFonts w:ascii="Times New Roman" w:eastAsia="Times New Roman" w:hAnsi="Times New Roman" w:cs="Times New Roman"/>
          <w:bCs/>
          <w:color w:val="000000" w:themeColor="text1"/>
          <w:sz w:val="24"/>
          <w:szCs w:val="24"/>
        </w:rPr>
        <w:t xml:space="preserve"> до БД</w:t>
      </w:r>
      <w:r w:rsidR="00666765">
        <w:rPr>
          <w:rFonts w:ascii="Times New Roman" w:eastAsia="Times New Roman" w:hAnsi="Times New Roman" w:cs="Times New Roman"/>
          <w:bCs/>
          <w:color w:val="000000" w:themeColor="text1"/>
          <w:sz w:val="24"/>
          <w:szCs w:val="24"/>
          <w:lang w:val="bg-BG"/>
        </w:rPr>
        <w:t>ЗБР, БДИБР</w:t>
      </w:r>
      <w:r w:rsidRPr="00F30CA8">
        <w:rPr>
          <w:rFonts w:ascii="Times New Roman" w:eastAsia="Times New Roman" w:hAnsi="Times New Roman" w:cs="Times New Roman"/>
          <w:bCs/>
          <w:color w:val="000000" w:themeColor="text1"/>
          <w:sz w:val="24"/>
          <w:szCs w:val="24"/>
        </w:rPr>
        <w:t>,</w:t>
      </w:r>
      <w:r w:rsidR="00666765">
        <w:rPr>
          <w:rFonts w:ascii="Times New Roman" w:eastAsia="Times New Roman" w:hAnsi="Times New Roman" w:cs="Times New Roman"/>
          <w:bCs/>
          <w:color w:val="000000" w:themeColor="text1"/>
          <w:sz w:val="24"/>
          <w:szCs w:val="24"/>
          <w:lang w:val="bg-BG"/>
        </w:rPr>
        <w:t xml:space="preserve"> РИОСВ-Пловдив, РИОСВ-Пазарджик, и следните</w:t>
      </w:r>
      <w:r w:rsidRPr="00F30CA8">
        <w:rPr>
          <w:rFonts w:ascii="Times New Roman" w:eastAsia="Times New Roman" w:hAnsi="Times New Roman" w:cs="Times New Roman"/>
          <w:bCs/>
          <w:color w:val="000000" w:themeColor="text1"/>
          <w:sz w:val="24"/>
          <w:szCs w:val="24"/>
        </w:rPr>
        <w:t xml:space="preserve"> </w:t>
      </w:r>
      <w:proofErr w:type="spellStart"/>
      <w:r w:rsidRPr="00F30CA8">
        <w:rPr>
          <w:rFonts w:ascii="Times New Roman" w:eastAsia="Times New Roman" w:hAnsi="Times New Roman" w:cs="Times New Roman"/>
          <w:bCs/>
          <w:color w:val="000000" w:themeColor="text1"/>
          <w:sz w:val="24"/>
          <w:szCs w:val="24"/>
        </w:rPr>
        <w:t>общин</w:t>
      </w:r>
      <w:proofErr w:type="spellEnd"/>
      <w:r w:rsidR="00666765">
        <w:rPr>
          <w:rFonts w:ascii="Times New Roman" w:eastAsia="Times New Roman" w:hAnsi="Times New Roman" w:cs="Times New Roman"/>
          <w:bCs/>
          <w:color w:val="000000" w:themeColor="text1"/>
          <w:sz w:val="24"/>
          <w:szCs w:val="24"/>
          <w:lang w:val="bg-BG"/>
        </w:rPr>
        <w:t>и:</w:t>
      </w:r>
      <w:r w:rsidR="001940C4" w:rsidRPr="00F30CA8">
        <w:rPr>
          <w:rFonts w:ascii="Times New Roman" w:eastAsia="Times New Roman" w:hAnsi="Times New Roman" w:cs="Times New Roman"/>
          <w:bCs/>
          <w:color w:val="000000" w:themeColor="text1"/>
          <w:sz w:val="24"/>
          <w:szCs w:val="24"/>
          <w:lang w:val="bg-BG"/>
        </w:rPr>
        <w:t xml:space="preserve"> </w:t>
      </w:r>
      <w:r w:rsidR="00666765">
        <w:rPr>
          <w:rFonts w:ascii="Times New Roman" w:eastAsia="Times New Roman" w:hAnsi="Times New Roman" w:cs="Times New Roman"/>
          <w:bCs/>
          <w:color w:val="000000" w:themeColor="text1"/>
          <w:sz w:val="24"/>
          <w:szCs w:val="24"/>
          <w:lang w:val="bg-BG"/>
        </w:rPr>
        <w:t xml:space="preserve">Асеновград, Брезово, Калояново, Карлово, Кричим, Куклен, </w:t>
      </w:r>
      <w:r w:rsidR="00F047A8">
        <w:rPr>
          <w:rFonts w:ascii="Times New Roman" w:eastAsia="Times New Roman" w:hAnsi="Times New Roman" w:cs="Times New Roman"/>
          <w:bCs/>
          <w:color w:val="000000" w:themeColor="text1"/>
          <w:sz w:val="24"/>
          <w:szCs w:val="24"/>
          <w:lang w:val="bg-BG"/>
        </w:rPr>
        <w:t>Марица, Перущица, Пловдив, Първомай, Раковски, Родопи, Садово, Сопот, Стамболийски, Съединение, Хисаря, Батак, Белово, Брацигово, Велинград, Лесичово, Пазарджик, Панагюрище, Пещера, Ракитово, Септември, Стрелча, Сърн</w:t>
      </w:r>
      <w:bookmarkStart w:id="0" w:name="_GoBack"/>
      <w:bookmarkEnd w:id="0"/>
      <w:r w:rsidR="00F047A8">
        <w:rPr>
          <w:rFonts w:ascii="Times New Roman" w:eastAsia="Times New Roman" w:hAnsi="Times New Roman" w:cs="Times New Roman"/>
          <w:bCs/>
          <w:color w:val="000000" w:themeColor="text1"/>
          <w:sz w:val="24"/>
          <w:szCs w:val="24"/>
          <w:lang w:val="bg-BG"/>
        </w:rPr>
        <w:t>ица.</w:t>
      </w:r>
    </w:p>
    <w:p w:rsidR="003975E5" w:rsidRPr="00F30CA8" w:rsidRDefault="00D92884" w:rsidP="00D92884">
      <w:pPr>
        <w:spacing w:after="0" w:line="240" w:lineRule="auto"/>
        <w:ind w:firstLine="709"/>
        <w:jc w:val="both"/>
        <w:rPr>
          <w:rFonts w:ascii="Times New Roman" w:eastAsia="Times New Roman" w:hAnsi="Times New Roman" w:cs="Times New Roman"/>
          <w:b/>
          <w:color w:val="000000" w:themeColor="text1"/>
          <w:sz w:val="24"/>
          <w:szCs w:val="24"/>
          <w:lang w:val="bg-BG"/>
        </w:rPr>
      </w:pPr>
      <w:r w:rsidRPr="00F30CA8">
        <w:rPr>
          <w:rFonts w:ascii="Times New Roman" w:eastAsia="Times New Roman" w:hAnsi="Times New Roman" w:cs="Times New Roman"/>
          <w:b/>
          <w:bCs/>
          <w:color w:val="000000" w:themeColor="text1"/>
          <w:sz w:val="24"/>
          <w:szCs w:val="24"/>
        </w:rPr>
        <w:t xml:space="preserve"> </w:t>
      </w:r>
      <w:r w:rsidR="00E24FFB" w:rsidRPr="00F30CA8">
        <w:rPr>
          <w:rFonts w:ascii="Times New Roman" w:eastAsia="Times New Roman" w:hAnsi="Times New Roman" w:cs="Times New Roman"/>
          <w:b/>
          <w:bCs/>
          <w:color w:val="000000" w:themeColor="text1"/>
          <w:sz w:val="24"/>
          <w:szCs w:val="24"/>
        </w:rPr>
        <w:t xml:space="preserve">/отговорено от МОСВ на </w:t>
      </w:r>
      <w:r w:rsidR="00EF0CD8" w:rsidRPr="00F30CA8">
        <w:rPr>
          <w:rFonts w:ascii="Times New Roman" w:eastAsia="Times New Roman" w:hAnsi="Times New Roman" w:cs="Times New Roman"/>
          <w:b/>
          <w:bCs/>
          <w:color w:val="000000" w:themeColor="text1"/>
          <w:sz w:val="24"/>
          <w:szCs w:val="24"/>
          <w:lang w:val="bg-BG"/>
        </w:rPr>
        <w:t>1</w:t>
      </w:r>
      <w:r w:rsidR="00666765">
        <w:rPr>
          <w:rFonts w:ascii="Times New Roman" w:eastAsia="Times New Roman" w:hAnsi="Times New Roman" w:cs="Times New Roman"/>
          <w:b/>
          <w:bCs/>
          <w:color w:val="000000" w:themeColor="text1"/>
          <w:sz w:val="24"/>
          <w:szCs w:val="24"/>
          <w:lang w:val="bg-BG"/>
        </w:rPr>
        <w:t>5</w:t>
      </w:r>
      <w:r w:rsidR="00E24FFB" w:rsidRPr="00F30CA8">
        <w:rPr>
          <w:rFonts w:ascii="Times New Roman" w:eastAsia="Times New Roman" w:hAnsi="Times New Roman" w:cs="Times New Roman"/>
          <w:b/>
          <w:bCs/>
          <w:color w:val="000000" w:themeColor="text1"/>
          <w:sz w:val="24"/>
          <w:szCs w:val="24"/>
        </w:rPr>
        <w:t>.</w:t>
      </w:r>
      <w:r w:rsidR="00EF0CD8" w:rsidRPr="00F30CA8">
        <w:rPr>
          <w:rFonts w:ascii="Times New Roman" w:eastAsia="Times New Roman" w:hAnsi="Times New Roman" w:cs="Times New Roman"/>
          <w:b/>
          <w:bCs/>
          <w:color w:val="000000" w:themeColor="text1"/>
          <w:sz w:val="24"/>
          <w:szCs w:val="24"/>
          <w:lang w:val="bg-BG"/>
        </w:rPr>
        <w:t>10</w:t>
      </w:r>
      <w:r w:rsidR="00E24FFB" w:rsidRPr="00F30CA8">
        <w:rPr>
          <w:rFonts w:ascii="Times New Roman" w:eastAsia="Times New Roman" w:hAnsi="Times New Roman" w:cs="Times New Roman"/>
          <w:b/>
          <w:bCs/>
          <w:color w:val="000000" w:themeColor="text1"/>
          <w:sz w:val="24"/>
          <w:szCs w:val="24"/>
        </w:rPr>
        <w:t>.2020 г</w:t>
      </w:r>
      <w:proofErr w:type="gramStart"/>
      <w:r w:rsidR="00E24FFB" w:rsidRPr="00F30CA8">
        <w:rPr>
          <w:rFonts w:ascii="Times New Roman" w:eastAsia="Times New Roman" w:hAnsi="Times New Roman" w:cs="Times New Roman"/>
          <w:b/>
          <w:bCs/>
          <w:color w:val="000000" w:themeColor="text1"/>
          <w:sz w:val="24"/>
          <w:szCs w:val="24"/>
        </w:rPr>
        <w:t>./</w:t>
      </w:r>
      <w:proofErr w:type="gramEnd"/>
    </w:p>
    <w:sectPr w:rsidR="003975E5" w:rsidRPr="00F30CA8" w:rsidSect="00381B70">
      <w:pgSz w:w="12240" w:h="15840"/>
      <w:pgMar w:top="1417" w:right="1325"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11FB"/>
    <w:multiLevelType w:val="hybridMultilevel"/>
    <w:tmpl w:val="E88CE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7C2415F"/>
    <w:multiLevelType w:val="hybridMultilevel"/>
    <w:tmpl w:val="5B6A5896"/>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
    <w:nsid w:val="0E394E24"/>
    <w:multiLevelType w:val="hybridMultilevel"/>
    <w:tmpl w:val="5744603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1BF6FB1"/>
    <w:multiLevelType w:val="hybridMultilevel"/>
    <w:tmpl w:val="1EE484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792015B"/>
    <w:multiLevelType w:val="hybridMultilevel"/>
    <w:tmpl w:val="38A80AD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23A35511"/>
    <w:multiLevelType w:val="multilevel"/>
    <w:tmpl w:val="5DC4BB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D23604"/>
    <w:multiLevelType w:val="hybridMultilevel"/>
    <w:tmpl w:val="0E8A0F74"/>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4A184E61"/>
    <w:multiLevelType w:val="multilevel"/>
    <w:tmpl w:val="62EA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F742FE"/>
    <w:multiLevelType w:val="hybridMultilevel"/>
    <w:tmpl w:val="BE7C53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721618AA"/>
    <w:multiLevelType w:val="hybridMultilevel"/>
    <w:tmpl w:val="DBE8F2A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74E845C1"/>
    <w:multiLevelType w:val="hybridMultilevel"/>
    <w:tmpl w:val="A178E7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3"/>
  </w:num>
  <w:num w:numId="2">
    <w:abstractNumId w:val="9"/>
  </w:num>
  <w:num w:numId="3">
    <w:abstractNumId w:val="7"/>
  </w:num>
  <w:num w:numId="4">
    <w:abstractNumId w:val="5"/>
  </w:num>
  <w:num w:numId="5">
    <w:abstractNumId w:val="4"/>
  </w:num>
  <w:num w:numId="6">
    <w:abstractNumId w:val="8"/>
  </w:num>
  <w:num w:numId="7">
    <w:abstractNumId w:val="0"/>
  </w:num>
  <w:num w:numId="8">
    <w:abstractNumId w:val="10"/>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93"/>
    <w:rsid w:val="001940C4"/>
    <w:rsid w:val="00194176"/>
    <w:rsid w:val="002711DD"/>
    <w:rsid w:val="00381B70"/>
    <w:rsid w:val="003975E5"/>
    <w:rsid w:val="00401EE8"/>
    <w:rsid w:val="00456F7C"/>
    <w:rsid w:val="00481143"/>
    <w:rsid w:val="00491D54"/>
    <w:rsid w:val="0058399D"/>
    <w:rsid w:val="00666765"/>
    <w:rsid w:val="00680613"/>
    <w:rsid w:val="00777A4A"/>
    <w:rsid w:val="007D044C"/>
    <w:rsid w:val="007E0318"/>
    <w:rsid w:val="007F442C"/>
    <w:rsid w:val="00861DC9"/>
    <w:rsid w:val="008C6A1D"/>
    <w:rsid w:val="008E5887"/>
    <w:rsid w:val="00994D6A"/>
    <w:rsid w:val="009C6A50"/>
    <w:rsid w:val="00A604E3"/>
    <w:rsid w:val="00B13EB7"/>
    <w:rsid w:val="00B26393"/>
    <w:rsid w:val="00BA790D"/>
    <w:rsid w:val="00BB43BC"/>
    <w:rsid w:val="00C31B2B"/>
    <w:rsid w:val="00C739B6"/>
    <w:rsid w:val="00CA32A0"/>
    <w:rsid w:val="00CD0914"/>
    <w:rsid w:val="00CE12DF"/>
    <w:rsid w:val="00D75FB7"/>
    <w:rsid w:val="00D92884"/>
    <w:rsid w:val="00DA4BD8"/>
    <w:rsid w:val="00DD406E"/>
    <w:rsid w:val="00DE6307"/>
    <w:rsid w:val="00DF773F"/>
    <w:rsid w:val="00E24FFB"/>
    <w:rsid w:val="00EF0CD8"/>
    <w:rsid w:val="00F047A8"/>
    <w:rsid w:val="00F30CA8"/>
    <w:rsid w:val="00F34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A1D"/>
    <w:pPr>
      <w:ind w:left="720"/>
      <w:contextualSpacing/>
    </w:p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Normal"/>
    <w:rsid w:val="00491D54"/>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A1D"/>
    <w:pPr>
      <w:ind w:left="720"/>
      <w:contextualSpacing/>
    </w:p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Normal"/>
    <w:rsid w:val="00491D54"/>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68188">
      <w:bodyDiv w:val="1"/>
      <w:marLeft w:val="0"/>
      <w:marRight w:val="0"/>
      <w:marTop w:val="0"/>
      <w:marBottom w:val="0"/>
      <w:divBdr>
        <w:top w:val="none" w:sz="0" w:space="0" w:color="auto"/>
        <w:left w:val="none" w:sz="0" w:space="0" w:color="auto"/>
        <w:bottom w:val="none" w:sz="0" w:space="0" w:color="auto"/>
        <w:right w:val="none" w:sz="0" w:space="0" w:color="auto"/>
      </w:divBdr>
    </w:div>
    <w:div w:id="21012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PPetrov</dc:creator>
  <cp:keywords/>
  <dc:description/>
  <cp:lastModifiedBy>PPetrov</cp:lastModifiedBy>
  <cp:revision>19</cp:revision>
  <dcterms:created xsi:type="dcterms:W3CDTF">2018-04-04T07:34:00Z</dcterms:created>
  <dcterms:modified xsi:type="dcterms:W3CDTF">2020-10-15T08:29:00Z</dcterms:modified>
</cp:coreProperties>
</file>