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BC" w:rsidRDefault="002711DD" w:rsidP="006806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>Представено от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B43BC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>Булгартрансгаз</w:t>
      </w:r>
      <w:r w:rsidR="00BB43BC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ЕАД уведомление за инвестиционно предложение (ИП) </w:t>
      </w:r>
      <w:r w:rsidR="007F442C" w:rsidRPr="007F442C">
        <w:rPr>
          <w:rFonts w:ascii="Times New Roman" w:hAnsi="Times New Roman" w:cs="Times New Roman"/>
          <w:b/>
          <w:sz w:val="24"/>
          <w:szCs w:val="24"/>
          <w:lang w:val="bg-BG"/>
        </w:rPr>
        <w:t>„Изграждане на две нови въздушни електропроводни отклонения (основно и резервно), свързани с етап КС „Расово“, обект: „Разширяване на газопреносната инфраструктура на „Булгартрансгаз“ ЕАД, паралелно на северния (магистрален) газопровод до българо – сръбската граница“</w:t>
      </w:r>
    </w:p>
    <w:p w:rsidR="002711DD" w:rsidRPr="002711DD" w:rsidRDefault="002711DD" w:rsidP="00B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2711DD" w:rsidP="00401E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711DD">
        <w:rPr>
          <w:rFonts w:ascii="Times New Roman" w:hAnsi="Times New Roman" w:cs="Times New Roman"/>
          <w:sz w:val="24"/>
          <w:szCs w:val="24"/>
        </w:rPr>
        <w:t>Във връзка с постъпило уведомление с вх.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№ ОВОС-</w:t>
      </w:r>
      <w:r w:rsidR="007F442C">
        <w:rPr>
          <w:rFonts w:ascii="Times New Roman" w:hAnsi="Times New Roman" w:cs="Times New Roman"/>
          <w:sz w:val="24"/>
          <w:szCs w:val="24"/>
        </w:rPr>
        <w:t>44</w:t>
      </w:r>
      <w:r w:rsidRPr="002711DD">
        <w:rPr>
          <w:rFonts w:ascii="Times New Roman" w:hAnsi="Times New Roman" w:cs="Times New Roman"/>
          <w:sz w:val="24"/>
          <w:szCs w:val="24"/>
        </w:rPr>
        <w:t>/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F442C">
        <w:rPr>
          <w:rFonts w:ascii="Times New Roman" w:hAnsi="Times New Roman" w:cs="Times New Roman"/>
          <w:sz w:val="24"/>
          <w:szCs w:val="24"/>
        </w:rPr>
        <w:t>5</w:t>
      </w:r>
      <w:r w:rsidRPr="002711DD">
        <w:rPr>
          <w:rFonts w:ascii="Times New Roman" w:hAnsi="Times New Roman" w:cs="Times New Roman"/>
          <w:sz w:val="24"/>
          <w:szCs w:val="24"/>
        </w:rPr>
        <w:t>.</w:t>
      </w:r>
      <w:r w:rsidR="007F442C">
        <w:rPr>
          <w:rFonts w:ascii="Times New Roman" w:hAnsi="Times New Roman" w:cs="Times New Roman"/>
          <w:sz w:val="24"/>
          <w:szCs w:val="24"/>
        </w:rPr>
        <w:t>12</w:t>
      </w:r>
      <w:r w:rsidRPr="002711DD">
        <w:rPr>
          <w:rFonts w:ascii="Times New Roman" w:hAnsi="Times New Roman" w:cs="Times New Roman"/>
          <w:sz w:val="24"/>
          <w:szCs w:val="24"/>
        </w:rPr>
        <w:t>.201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2711DD">
        <w:rPr>
          <w:rFonts w:ascii="Times New Roman" w:hAnsi="Times New Roman" w:cs="Times New Roman"/>
          <w:sz w:val="24"/>
          <w:szCs w:val="24"/>
        </w:rPr>
        <w:t xml:space="preserve"> г. на 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Министерство на околната среда и водите (</w:t>
      </w:r>
      <w:r w:rsidRPr="002711DD">
        <w:rPr>
          <w:rFonts w:ascii="Times New Roman" w:hAnsi="Times New Roman" w:cs="Times New Roman"/>
          <w:sz w:val="24"/>
          <w:szCs w:val="24"/>
        </w:rPr>
        <w:t>МОСВ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711DD">
        <w:rPr>
          <w:rFonts w:ascii="Times New Roman" w:hAnsi="Times New Roman" w:cs="Times New Roman"/>
          <w:sz w:val="24"/>
          <w:szCs w:val="24"/>
        </w:rPr>
        <w:t xml:space="preserve"> от </w:t>
      </w:r>
      <w:r w:rsidR="00BB43BC" w:rsidRPr="00BB43BC">
        <w:rPr>
          <w:rFonts w:ascii="Times New Roman" w:hAnsi="Times New Roman" w:cs="Times New Roman"/>
          <w:sz w:val="24"/>
          <w:szCs w:val="24"/>
        </w:rPr>
        <w:t>„Булгартрансгаз</w:t>
      </w:r>
      <w:proofErr w:type="gramStart"/>
      <w:r w:rsidR="00BB43BC" w:rsidRPr="00BB43BC">
        <w:rPr>
          <w:rFonts w:ascii="Times New Roman" w:hAnsi="Times New Roman" w:cs="Times New Roman"/>
          <w:sz w:val="24"/>
          <w:szCs w:val="24"/>
        </w:rPr>
        <w:t>“ ЕАД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за горепосоченото </w:t>
      </w:r>
      <w:r w:rsidR="00BB43BC">
        <w:rPr>
          <w:rFonts w:ascii="Times New Roman" w:hAnsi="Times New Roman" w:cs="Times New Roman"/>
          <w:sz w:val="24"/>
          <w:szCs w:val="24"/>
        </w:rPr>
        <w:t>ИП</w:t>
      </w:r>
      <w:r w:rsidR="00A604E3">
        <w:rPr>
          <w:rFonts w:ascii="Times New Roman" w:hAnsi="Times New Roman" w:cs="Times New Roman"/>
          <w:sz w:val="24"/>
          <w:szCs w:val="24"/>
        </w:rPr>
        <w:t>,</w:t>
      </w:r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proofErr w:type="gramStart"/>
      <w:r w:rsidR="00A604E3" w:rsidRPr="00B13EB7">
        <w:rPr>
          <w:rFonts w:ascii="Times New Roman" w:hAnsi="Times New Roman" w:cs="Times New Roman"/>
          <w:sz w:val="24"/>
          <w:szCs w:val="24"/>
        </w:rPr>
        <w:t>5, ал.</w:t>
      </w:r>
      <w:proofErr w:type="gramEnd"/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4E3">
        <w:rPr>
          <w:rFonts w:ascii="Times New Roman" w:hAnsi="Times New Roman" w:cs="Times New Roman"/>
          <w:sz w:val="24"/>
          <w:szCs w:val="24"/>
        </w:rPr>
        <w:t>1</w:t>
      </w:r>
      <w:r w:rsidR="00A604E3" w:rsidRPr="00A60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4E3" w:rsidRPr="007F442C">
        <w:rPr>
          <w:rFonts w:ascii="Times New Roman" w:hAnsi="Times New Roman" w:cs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 (Наредбата за ОВОС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>, и в изпълнение разпоредбата на чл.</w:t>
      </w:r>
      <w:proofErr w:type="gramEnd"/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5, ал. 2</w:t>
      </w:r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r w:rsidRPr="002711DD">
        <w:rPr>
          <w:rFonts w:ascii="Times New Roman" w:hAnsi="Times New Roman" w:cs="Times New Roman"/>
          <w:sz w:val="24"/>
          <w:szCs w:val="24"/>
        </w:rPr>
        <w:t>от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за ОВОС</w:t>
      </w:r>
      <w:r w:rsidRPr="002711DD">
        <w:rPr>
          <w:rFonts w:ascii="Times New Roman" w:hAnsi="Times New Roman" w:cs="Times New Roman"/>
          <w:sz w:val="24"/>
          <w:szCs w:val="24"/>
        </w:rPr>
        <w:t xml:space="preserve">, </w:t>
      </w:r>
      <w:r w:rsidR="00B13EB7">
        <w:rPr>
          <w:rFonts w:ascii="Times New Roman" w:hAnsi="Times New Roman" w:cs="Times New Roman"/>
          <w:sz w:val="24"/>
          <w:szCs w:val="24"/>
          <w:lang w:val="bg-BG"/>
        </w:rPr>
        <w:t>МОСВ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 за следното</w:t>
      </w:r>
      <w:r w:rsidRPr="002711DD">
        <w:rPr>
          <w:rFonts w:ascii="Times New Roman" w:hAnsi="Times New Roman" w:cs="Times New Roman"/>
          <w:sz w:val="24"/>
          <w:szCs w:val="24"/>
        </w:rPr>
        <w:t>:</w:t>
      </w:r>
    </w:p>
    <w:p w:rsidR="00194176" w:rsidRPr="00194176" w:rsidRDefault="00194176" w:rsidP="00194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b/>
          <w:sz w:val="24"/>
          <w:szCs w:val="24"/>
          <w:lang w:val="bg-BG"/>
        </w:rPr>
        <w:t>І. По отношение на изискванията на глава шеста от Закона за опазване на околната среда (ЗООС):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Настоящото ИП има за цел изграждането на две нови въздушни електропроводни отклонения (основно и резервно) от съществуващи въздушни електропроводни линии (ВЛ) 20 kV, чрез които ще се осъществи захранването на новата компресорна станция (КС) „Расово“. Новите електропроводни отклонения от ВЛ 20kV „Поп Андрей“ и ВЛ 20 kV „Запад“ ще осъществят електрозахранването на КС „Расово“.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Направено е разпределение на стълбовете по трасето на новите ВЛ 20 kV „Поп Андрей-отклонение“ (резервно) и ВЛ 20k V „Запад-отклонение“ (основно):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b/>
          <w:sz w:val="24"/>
          <w:szCs w:val="24"/>
          <w:lang w:val="bg-BG"/>
        </w:rPr>
        <w:t>ВЛ 20 kV „Запад-отклонение“ (основно)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 xml:space="preserve"> ВЛ 20 kV „Запад“ е разположена източно от новата КС „Расово“. Линията е изпълнена със стоманобетонни и </w:t>
      </w:r>
      <w:proofErr w:type="spellStart"/>
      <w:r w:rsidRPr="00194176">
        <w:rPr>
          <w:rFonts w:ascii="Times New Roman" w:hAnsi="Times New Roman" w:cs="Times New Roman"/>
          <w:sz w:val="24"/>
          <w:szCs w:val="24"/>
          <w:lang w:val="bg-BG"/>
        </w:rPr>
        <w:t>стоманорешетъчни</w:t>
      </w:r>
      <w:proofErr w:type="spellEnd"/>
      <w:r w:rsidRPr="00194176">
        <w:rPr>
          <w:rFonts w:ascii="Times New Roman" w:hAnsi="Times New Roman" w:cs="Times New Roman"/>
          <w:sz w:val="24"/>
          <w:szCs w:val="24"/>
          <w:lang w:val="bg-BG"/>
        </w:rPr>
        <w:t xml:space="preserve"> стълбове за една тройка фазови проводници. Мястото, от което е предвидено да започне новото електропроводно отклонение се намира южно от село Комощица, на територията на община Якимово, област Монтана, като началната точка е нов стоманобетонен стълб №1, разположен в поземлен имот 100.190 от землището на с. Комощица. Трасето се движи в югозападна посока, като преминава основно през земеделски земи. Основното трасе преминава през землищата на с. Комощица, ЕКАТТЕ 38159 и с. Якимово, ЕКАТТЕ 87299, общ. Якимово и с. Расово, ЕКАТТЕ 62222, общ. Медковец, обл. Монтана. Крайната точка е оградата на КС Расово. Дължината на новопроектираното трасе на територията на с. Расово е 5787,79 m, на територията на с. Комощица е 1842,67 m и в с. Якимово 95,96 m. Общата дължина на основното захранване е 7726,43 m.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b/>
          <w:sz w:val="24"/>
          <w:szCs w:val="24"/>
          <w:lang w:val="bg-BG"/>
        </w:rPr>
        <w:t>ВЛ 20 kV „Поп Андрей-отклонение“ (резервно)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 xml:space="preserve">ВЛ 20kV „Поп Андрей“ е разположена западно от новата КС „Расово“. Линията е изпълнена със стоманобетонни и </w:t>
      </w:r>
      <w:proofErr w:type="spellStart"/>
      <w:r w:rsidRPr="00194176">
        <w:rPr>
          <w:rFonts w:ascii="Times New Roman" w:hAnsi="Times New Roman" w:cs="Times New Roman"/>
          <w:sz w:val="24"/>
          <w:szCs w:val="24"/>
          <w:lang w:val="bg-BG"/>
        </w:rPr>
        <w:t>стоманорешетъчни</w:t>
      </w:r>
      <w:proofErr w:type="spellEnd"/>
      <w:r w:rsidRPr="00194176">
        <w:rPr>
          <w:rFonts w:ascii="Times New Roman" w:hAnsi="Times New Roman" w:cs="Times New Roman"/>
          <w:sz w:val="24"/>
          <w:szCs w:val="24"/>
          <w:lang w:val="bg-BG"/>
        </w:rPr>
        <w:t xml:space="preserve"> стълбове за една тройка фазови проводници. Мястото, от което е предвидено да започне новото електропроводно отклонение се намира югозападно от село Расово, на територията на община Медковец, област Монтана, като началната точка на ВЛ 20 kV е нов стоманобетонен стълб №1, разположен в поземлен имот 574.12 от землището на с. Расово. Трасето се движи в югоизточна посока, като преминава основно през земеделски земи. Резервното трасе преминава изцяло в землището на с. Расово, ЕКАТТЕ 62222, общ. Медковец, обл. Монтана, като неговата дължина е 1946,82 m. Крайна точка е оградата на КС „Расово“.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Основните етапи при изграждането на новите ВЛ са:</w:t>
      </w:r>
    </w:p>
    <w:p w:rsidR="00194176" w:rsidRDefault="00194176" w:rsidP="0019417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Подготовка на строителната площадка;</w:t>
      </w:r>
    </w:p>
    <w:p w:rsidR="00194176" w:rsidRDefault="00194176" w:rsidP="0019417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lastRenderedPageBreak/>
        <w:t>Направа на временни пътища и подходи за механизацията за достъп до стълбовете в случай на необходимост;</w:t>
      </w:r>
    </w:p>
    <w:p w:rsidR="00194176" w:rsidRDefault="00194176" w:rsidP="0019417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Трасиране и изкопни работи за фундаментите на новите стълбове;</w:t>
      </w:r>
    </w:p>
    <w:p w:rsidR="00194176" w:rsidRDefault="00194176" w:rsidP="0019417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Изпълнение на фундаментите и заземителите;</w:t>
      </w:r>
    </w:p>
    <w:p w:rsidR="00194176" w:rsidRDefault="00194176" w:rsidP="0019417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Транспортиране на стълбовете, монтаж и подготвяне на новите стълбове за изправяне;</w:t>
      </w:r>
    </w:p>
    <w:p w:rsidR="00194176" w:rsidRDefault="00194176" w:rsidP="0019417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Изправяне на новите стълбове;</w:t>
      </w:r>
    </w:p>
    <w:p w:rsidR="00194176" w:rsidRDefault="00194176" w:rsidP="0019417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Монтаж на изолаторни вериги;</w:t>
      </w:r>
    </w:p>
    <w:p w:rsidR="00194176" w:rsidRPr="00194176" w:rsidRDefault="00194176" w:rsidP="0019417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Изтегляне и регулиране на проводниците и м.з. въжета.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 xml:space="preserve">Изграждането на КС „Расово“ представлява етап от обект: </w:t>
      </w:r>
      <w:r w:rsidRPr="00194176">
        <w:rPr>
          <w:rFonts w:ascii="Times New Roman" w:hAnsi="Times New Roman" w:cs="Times New Roman"/>
          <w:i/>
          <w:sz w:val="24"/>
          <w:szCs w:val="24"/>
          <w:lang w:val="bg-BG"/>
        </w:rPr>
        <w:t>„Разширение на газопреносната инфраструктура на „Булгартрансгаз” ЕАД паралелно на северния (магистрален) газопровод до българо-сръбската граница”, етап: Линейна част</w:t>
      </w:r>
      <w:r w:rsidRPr="0019417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 xml:space="preserve">С Решение № 312/10.05.2018 г. на Министерски съвет обект: „Разширение на газопреносната инфраструктура на „Булгартрансгаз” ЕАД паралелно на северния (магистрален) газопровод до българо-сръбската граница” е обявен за </w:t>
      </w:r>
      <w:r w:rsidRPr="00194176">
        <w:rPr>
          <w:rFonts w:ascii="Times New Roman" w:hAnsi="Times New Roman" w:cs="Times New Roman"/>
          <w:b/>
          <w:sz w:val="24"/>
          <w:szCs w:val="24"/>
          <w:lang w:val="bg-BG"/>
        </w:rPr>
        <w:t>национален обект и обект с национално значение.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Така заявено ИП самостоятелно попада в обхвата на т. 3, буква „б“ на Приложение № 2 от ЗООС, и на основание чл. 93, ал. 1, т. 1 и т. 3 от ЗООС подлежи на процедура за преценяване на необходимостта от извършване на оценка на въздействието върху околната среда (ОВОС). Съгласно чл. 93, ал. 2, т. 4 от ЗООС, компетентен орган за произнасяне с решение е министърът на околната среда и водите.</w:t>
      </w:r>
    </w:p>
    <w:p w:rsid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Предвид изискванията на чл. 4а от Наредбата за ОВОС е извършена проверка относно допустимостта на ИП спрямо режимите, определени в действащите Планове за управление на речните басейни (ПУРБ) и Планове за управление на риска от наводнения среда (ПУРН). Съгласно заключенията на Басейнова дирекция „Дунавски район", ИП е допустимо от гледна точка на действащия ПУРБ (2016-2021 г.) при спазване на мерките, разписани в тяхното становище. ИП е допустимо и спрямо ПУРН 2016 – 2021 г., като предвидените дейности не са в противоречие с мерките в Програмата от мерки за намаляване на риска от наводнения.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4176" w:rsidRPr="00194176" w:rsidRDefault="00194176" w:rsidP="00194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b/>
          <w:sz w:val="24"/>
          <w:szCs w:val="24"/>
          <w:lang w:val="bg-BG"/>
        </w:rPr>
        <w:t>ІІ. По отношение на изискванията на чл. 31 от Закона за биологичното разнообразие (ЗБР):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ИП подлежи на процедура по преценяване на необходимостта от извършване на ОВОС. В тази връзка подлежи на оценка за съвместимостта му с предмета и целите на опазване на защитени зони съгласно чл. 31, ал. 4, във връзка с ал. 1 от ЗБР и чл. 2, ал. 1, т. 1 от Наредба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зони.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След направена проверка относно местоположението на ИП е установено, че трасето на електропроводите не засяга защитени територии по смисъла на Закона за защитените територии, както и защитени зони по смисъла на ЗБР.</w:t>
      </w:r>
    </w:p>
    <w:p w:rsidR="00194176" w:rsidRPr="00194176" w:rsidRDefault="00194176" w:rsidP="0019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sz w:val="24"/>
          <w:szCs w:val="24"/>
          <w:lang w:val="bg-BG"/>
        </w:rPr>
        <w:t>Копие на писмото е изпратено до Министерство на регионалното развитие и благоустройството, БДДР,  РИОСВ Монтана, Община Якимово, Кметство с. Комощица, Община Медковец, Кметство с. Расово.</w:t>
      </w:r>
    </w:p>
    <w:p w:rsidR="003975E5" w:rsidRPr="00994D6A" w:rsidRDefault="00194176" w:rsidP="002711D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4176">
        <w:rPr>
          <w:rFonts w:ascii="Times New Roman" w:hAnsi="Times New Roman" w:cs="Times New Roman"/>
          <w:b/>
          <w:sz w:val="24"/>
          <w:szCs w:val="24"/>
          <w:lang w:val="bg-BG"/>
        </w:rPr>
        <w:t>/отговорено от МОСВ на 19.12.2019 г./</w:t>
      </w:r>
      <w:bookmarkStart w:id="0" w:name="_GoBack"/>
      <w:bookmarkEnd w:id="0"/>
    </w:p>
    <w:sectPr w:rsidR="003975E5" w:rsidRPr="00994D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1618AA"/>
    <w:multiLevelType w:val="hybridMultilevel"/>
    <w:tmpl w:val="DBE8F2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194176"/>
    <w:rsid w:val="002711DD"/>
    <w:rsid w:val="003975E5"/>
    <w:rsid w:val="00401EE8"/>
    <w:rsid w:val="00456F7C"/>
    <w:rsid w:val="00481143"/>
    <w:rsid w:val="00680613"/>
    <w:rsid w:val="00777A4A"/>
    <w:rsid w:val="007D044C"/>
    <w:rsid w:val="007E0318"/>
    <w:rsid w:val="007F442C"/>
    <w:rsid w:val="00861DC9"/>
    <w:rsid w:val="008C6A1D"/>
    <w:rsid w:val="008E5887"/>
    <w:rsid w:val="00994D6A"/>
    <w:rsid w:val="00A604E3"/>
    <w:rsid w:val="00B13EB7"/>
    <w:rsid w:val="00B26393"/>
    <w:rsid w:val="00BA790D"/>
    <w:rsid w:val="00BB43BC"/>
    <w:rsid w:val="00CE12DF"/>
    <w:rsid w:val="00D75FB7"/>
    <w:rsid w:val="00DE6307"/>
    <w:rsid w:val="00DF773F"/>
    <w:rsid w:val="00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13</cp:revision>
  <dcterms:created xsi:type="dcterms:W3CDTF">2018-04-04T07:34:00Z</dcterms:created>
  <dcterms:modified xsi:type="dcterms:W3CDTF">2019-12-30T13:46:00Z</dcterms:modified>
</cp:coreProperties>
</file>