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A7E85" w14:textId="779081D7" w:rsidR="00532701" w:rsidRPr="00A3722C" w:rsidRDefault="0066213B" w:rsidP="00D53E1D">
      <w:pPr>
        <w:pStyle w:val="a"/>
        <w:pBdr>
          <w:bottom w:val="single" w:sz="4" w:space="1" w:color="auto"/>
        </w:pBdr>
        <w:spacing w:before="0" w:after="60" w:line="264" w:lineRule="auto"/>
        <w:ind w:right="441" w:firstLine="0"/>
        <w:rPr>
          <w:rFonts w:ascii="Arial" w:hAnsi="Arial" w:cs="Arial"/>
          <w:bCs/>
          <w:color w:val="000000" w:themeColor="text1"/>
          <w:sz w:val="22"/>
          <w:szCs w:val="22"/>
        </w:rPr>
      </w:pPr>
      <w:r w:rsidRPr="00A3722C">
        <w:rPr>
          <w:rFonts w:ascii="Arial" w:hAnsi="Arial" w:cs="Arial"/>
          <w:bCs/>
          <w:color w:val="000000" w:themeColor="text1"/>
          <w:sz w:val="22"/>
          <w:szCs w:val="22"/>
        </w:rPr>
        <w:t xml:space="preserve">АНАЛИЗ НА ВЪЗДЕЙСТВИЕТО ВЪРХУ ЗОНИ ОТ МРЕЖАТА НАТУРА 2000, </w:t>
      </w:r>
      <w:r w:rsidR="000113E5" w:rsidRPr="00A3722C">
        <w:rPr>
          <w:rFonts w:ascii="Arial" w:hAnsi="Arial" w:cs="Arial"/>
          <w:bCs/>
          <w:color w:val="000000" w:themeColor="text1"/>
          <w:sz w:val="22"/>
          <w:szCs w:val="22"/>
        </w:rPr>
        <w:t>ИНВЕСТИЦИОННО ПРЕДЛОЖЕНИЕ</w:t>
      </w:r>
    </w:p>
    <w:p w14:paraId="048DC481" w14:textId="77777777" w:rsidR="00D53E1D" w:rsidRPr="00A3722C" w:rsidRDefault="00D53E1D" w:rsidP="00D53E1D">
      <w:pPr>
        <w:pStyle w:val="a"/>
        <w:spacing w:before="0" w:after="60" w:line="264" w:lineRule="auto"/>
        <w:ind w:right="441" w:firstLine="0"/>
        <w:rPr>
          <w:rFonts w:ascii="Arial" w:hAnsi="Arial" w:cs="Arial"/>
          <w:b/>
          <w:color w:val="000000" w:themeColor="text1"/>
          <w:sz w:val="22"/>
          <w:szCs w:val="22"/>
        </w:rPr>
      </w:pPr>
    </w:p>
    <w:p w14:paraId="20448E28" w14:textId="3724BC94" w:rsidR="0050713D" w:rsidRPr="00A3722C" w:rsidRDefault="0050713D" w:rsidP="00D53E1D">
      <w:pPr>
        <w:pStyle w:val="a"/>
        <w:spacing w:before="0" w:after="60" w:line="264" w:lineRule="auto"/>
        <w:ind w:right="441" w:firstLine="0"/>
        <w:rPr>
          <w:rFonts w:ascii="Arial" w:hAnsi="Arial" w:cs="Arial"/>
          <w:b/>
          <w:i/>
          <w:iCs/>
          <w:color w:val="000000" w:themeColor="text1"/>
          <w:sz w:val="22"/>
          <w:szCs w:val="22"/>
        </w:rPr>
      </w:pPr>
      <w:r w:rsidRPr="00A3722C">
        <w:rPr>
          <w:rFonts w:ascii="Arial" w:hAnsi="Arial" w:cs="Arial"/>
          <w:b/>
          <w:i/>
          <w:iCs/>
          <w:color w:val="000000" w:themeColor="text1"/>
          <w:sz w:val="22"/>
          <w:szCs w:val="22"/>
        </w:rPr>
        <w:t>„Устройствено планиране, инвестиционно проектиране, доставка на необходимите материали и оборудване, изграждане и въвеждане в експлоатация на нови обекти за разширение на газопреносната инфраструктура на „Булгартрансгаз" ЕАД с цел повишаване на капацитетите в точките на междусистемно свързване Кулата/</w:t>
      </w:r>
      <w:r w:rsidR="00981CDB" w:rsidRPr="00A3722C">
        <w:rPr>
          <w:rFonts w:ascii="Arial" w:hAnsi="Arial" w:cs="Arial"/>
          <w:b/>
          <w:i/>
          <w:iCs/>
          <w:color w:val="000000" w:themeColor="text1"/>
          <w:sz w:val="22"/>
          <w:szCs w:val="22"/>
        </w:rPr>
        <w:t xml:space="preserve"> </w:t>
      </w:r>
      <w:r w:rsidRPr="00A3722C">
        <w:rPr>
          <w:rFonts w:ascii="Arial" w:hAnsi="Arial" w:cs="Arial"/>
          <w:b/>
          <w:i/>
          <w:iCs/>
          <w:color w:val="000000" w:themeColor="text1"/>
          <w:sz w:val="22"/>
          <w:szCs w:val="22"/>
        </w:rPr>
        <w:t>Сидирокастро и Негру Вода/Кардам“ - обект „</w:t>
      </w:r>
      <w:r w:rsidR="00A6267E" w:rsidRPr="00A3722C">
        <w:rPr>
          <w:rFonts w:ascii="Arial" w:hAnsi="Arial" w:cs="Arial"/>
          <w:b/>
          <w:i/>
          <w:iCs/>
          <w:color w:val="000000" w:themeColor="text1"/>
          <w:sz w:val="22"/>
          <w:szCs w:val="22"/>
        </w:rPr>
        <w:t>Преносен газопровод</w:t>
      </w:r>
      <w:r w:rsidRPr="00A3722C">
        <w:rPr>
          <w:rFonts w:ascii="Arial" w:hAnsi="Arial" w:cs="Arial"/>
          <w:b/>
          <w:i/>
          <w:iCs/>
          <w:color w:val="000000" w:themeColor="text1"/>
          <w:sz w:val="22"/>
          <w:szCs w:val="22"/>
        </w:rPr>
        <w:t xml:space="preserve"> от </w:t>
      </w:r>
      <w:r w:rsidR="00E35A6A" w:rsidRPr="00A3722C">
        <w:rPr>
          <w:rFonts w:ascii="Arial" w:hAnsi="Arial" w:cs="Arial"/>
          <w:b/>
          <w:i/>
          <w:iCs/>
          <w:color w:val="000000" w:themeColor="text1"/>
          <w:sz w:val="22"/>
          <w:szCs w:val="22"/>
        </w:rPr>
        <w:t>Пиперево до Пер</w:t>
      </w:r>
      <w:r w:rsidR="00A6267E" w:rsidRPr="00A3722C">
        <w:rPr>
          <w:rFonts w:ascii="Arial" w:hAnsi="Arial" w:cs="Arial"/>
          <w:b/>
          <w:i/>
          <w:iCs/>
          <w:color w:val="000000" w:themeColor="text1"/>
          <w:sz w:val="22"/>
          <w:szCs w:val="22"/>
        </w:rPr>
        <w:t>н</w:t>
      </w:r>
      <w:r w:rsidR="00E35A6A" w:rsidRPr="00A3722C">
        <w:rPr>
          <w:rFonts w:ascii="Arial" w:hAnsi="Arial" w:cs="Arial"/>
          <w:b/>
          <w:i/>
          <w:iCs/>
          <w:color w:val="000000" w:themeColor="text1"/>
          <w:sz w:val="22"/>
          <w:szCs w:val="22"/>
        </w:rPr>
        <w:t>ик</w:t>
      </w:r>
      <w:r w:rsidRPr="00A3722C">
        <w:rPr>
          <w:rFonts w:ascii="Arial" w:hAnsi="Arial" w:cs="Arial"/>
          <w:b/>
          <w:i/>
          <w:iCs/>
          <w:color w:val="000000" w:themeColor="text1"/>
          <w:sz w:val="22"/>
          <w:szCs w:val="22"/>
        </w:rPr>
        <w:t>“</w:t>
      </w:r>
    </w:p>
    <w:p w14:paraId="4CB262F3" w14:textId="77777777" w:rsidR="00D53E1D" w:rsidRPr="00A3722C" w:rsidRDefault="00D53E1D" w:rsidP="00D53E1D">
      <w:pPr>
        <w:pStyle w:val="a"/>
        <w:spacing w:before="0" w:after="60" w:line="264" w:lineRule="auto"/>
        <w:ind w:left="567" w:right="441" w:firstLine="0"/>
        <w:rPr>
          <w:rFonts w:ascii="Arial" w:hAnsi="Arial" w:cs="Arial"/>
          <w:b/>
          <w:i/>
          <w:iCs/>
          <w:color w:val="000000" w:themeColor="text1"/>
          <w:sz w:val="22"/>
          <w:szCs w:val="22"/>
        </w:rPr>
      </w:pPr>
    </w:p>
    <w:p w14:paraId="010E6635" w14:textId="56D8E7ED" w:rsidR="0050713D" w:rsidRPr="00A3722C" w:rsidRDefault="00D53E1D" w:rsidP="00D53E1D">
      <w:pPr>
        <w:pStyle w:val="a"/>
        <w:spacing w:before="0" w:after="60" w:line="264" w:lineRule="auto"/>
        <w:ind w:right="441" w:firstLine="0"/>
        <w:jc w:val="center"/>
        <w:rPr>
          <w:rFonts w:ascii="Arial" w:hAnsi="Arial" w:cs="Arial"/>
          <w:b/>
          <w:color w:val="000000" w:themeColor="text1"/>
          <w:sz w:val="22"/>
          <w:szCs w:val="22"/>
        </w:rPr>
      </w:pPr>
      <w:r w:rsidRPr="00A3722C">
        <w:rPr>
          <w:rFonts w:ascii="Arial" w:hAnsi="Arial" w:cs="Arial"/>
          <w:noProof/>
          <w:color w:val="000000" w:themeColor="text1"/>
          <w:sz w:val="22"/>
          <w:szCs w:val="22"/>
        </w:rPr>
        <w:drawing>
          <wp:inline distT="0" distB="0" distL="0" distR="0" wp14:anchorId="5A464CAF" wp14:editId="4A5A8106">
            <wp:extent cx="5638800" cy="3173549"/>
            <wp:effectExtent l="0" t="0" r="0" b="8255"/>
            <wp:docPr id="14935687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7700" cy="3178558"/>
                    </a:xfrm>
                    <a:prstGeom prst="rect">
                      <a:avLst/>
                    </a:prstGeom>
                    <a:noFill/>
                    <a:ln>
                      <a:noFill/>
                    </a:ln>
                  </pic:spPr>
                </pic:pic>
              </a:graphicData>
            </a:graphic>
          </wp:inline>
        </w:drawing>
      </w:r>
    </w:p>
    <w:p w14:paraId="2073B248" w14:textId="6B1E2667" w:rsidR="00F50144" w:rsidRPr="00A3722C" w:rsidRDefault="00F50144" w:rsidP="00D53E1D">
      <w:pPr>
        <w:pStyle w:val="a"/>
        <w:spacing w:before="0" w:after="60" w:line="264" w:lineRule="auto"/>
        <w:ind w:right="441" w:firstLine="0"/>
        <w:jc w:val="center"/>
        <w:rPr>
          <w:rFonts w:ascii="Arial" w:hAnsi="Arial" w:cs="Arial"/>
          <w:color w:val="000000" w:themeColor="text1"/>
          <w:sz w:val="22"/>
          <w:szCs w:val="22"/>
        </w:rPr>
      </w:pPr>
      <w:bookmarkStart w:id="0" w:name="_Hlk69735124"/>
    </w:p>
    <w:bookmarkEnd w:id="0"/>
    <w:p w14:paraId="118B4263" w14:textId="77777777" w:rsidR="00FF308E" w:rsidRPr="00A3722C" w:rsidRDefault="00FF308E" w:rsidP="00D53E1D">
      <w:pPr>
        <w:pStyle w:val="a"/>
        <w:spacing w:before="0" w:after="60" w:line="264" w:lineRule="auto"/>
        <w:ind w:firstLine="0"/>
        <w:jc w:val="center"/>
        <w:rPr>
          <w:rFonts w:ascii="Arial" w:hAnsi="Arial" w:cs="Arial"/>
          <w:color w:val="000000" w:themeColor="text1"/>
          <w:sz w:val="22"/>
          <w:szCs w:val="22"/>
        </w:rPr>
      </w:pPr>
    </w:p>
    <w:p w14:paraId="7D5433CC" w14:textId="2BB47834" w:rsidR="00D53E1D" w:rsidRPr="00A3722C" w:rsidRDefault="00A243CE" w:rsidP="00481CC9">
      <w:pPr>
        <w:pStyle w:val="a"/>
        <w:spacing w:before="0" w:after="60" w:line="264" w:lineRule="auto"/>
        <w:ind w:left="567" w:right="441" w:firstLine="0"/>
        <w:jc w:val="center"/>
        <w:rPr>
          <w:rFonts w:ascii="Arial" w:hAnsi="Arial" w:cs="Arial"/>
          <w:b/>
          <w:color w:val="000000" w:themeColor="text1"/>
          <w:sz w:val="22"/>
          <w:szCs w:val="22"/>
        </w:rPr>
      </w:pPr>
      <w:r>
        <w:rPr>
          <w:rFonts w:ascii="Arial" w:hAnsi="Arial" w:cs="Arial"/>
          <w:b/>
          <w:i/>
          <w:iCs/>
          <w:color w:val="000000" w:themeColor="text1"/>
          <w:sz w:val="22"/>
          <w:szCs w:val="22"/>
        </w:rPr>
        <w:t>октомври</w:t>
      </w:r>
      <w:r w:rsidR="00532701" w:rsidRPr="00A3722C">
        <w:rPr>
          <w:rFonts w:ascii="Arial" w:hAnsi="Arial" w:cs="Arial"/>
          <w:b/>
          <w:i/>
          <w:iCs/>
          <w:color w:val="000000" w:themeColor="text1"/>
          <w:sz w:val="22"/>
          <w:szCs w:val="22"/>
        </w:rPr>
        <w:t>, 202</w:t>
      </w:r>
      <w:r w:rsidR="0050713D" w:rsidRPr="00A3722C">
        <w:rPr>
          <w:rFonts w:ascii="Arial" w:hAnsi="Arial" w:cs="Arial"/>
          <w:b/>
          <w:i/>
          <w:iCs/>
          <w:color w:val="000000" w:themeColor="text1"/>
          <w:sz w:val="22"/>
          <w:szCs w:val="22"/>
        </w:rPr>
        <w:t>4</w:t>
      </w:r>
      <w:r w:rsidR="00532701" w:rsidRPr="00A3722C">
        <w:rPr>
          <w:rFonts w:ascii="Arial" w:hAnsi="Arial" w:cs="Arial"/>
          <w:b/>
          <w:i/>
          <w:iCs/>
          <w:color w:val="000000" w:themeColor="text1"/>
          <w:sz w:val="22"/>
          <w:szCs w:val="22"/>
        </w:rPr>
        <w:t xml:space="preserve"> г</w:t>
      </w:r>
      <w:r w:rsidR="00962E23" w:rsidRPr="00A3722C">
        <w:rPr>
          <w:rFonts w:ascii="Arial" w:hAnsi="Arial" w:cs="Arial"/>
          <w:b/>
          <w:i/>
          <w:iCs/>
          <w:color w:val="000000" w:themeColor="text1"/>
          <w:sz w:val="22"/>
          <w:szCs w:val="22"/>
        </w:rPr>
        <w:t>.</w:t>
      </w:r>
    </w:p>
    <w:p w14:paraId="0EEEA8BA" w14:textId="77777777" w:rsidR="00D53E1D" w:rsidRPr="00A3722C" w:rsidRDefault="00D53E1D" w:rsidP="00B814B3">
      <w:pPr>
        <w:pStyle w:val="a"/>
        <w:spacing w:before="0" w:after="60" w:line="264" w:lineRule="auto"/>
        <w:ind w:right="441"/>
        <w:jc w:val="center"/>
        <w:rPr>
          <w:rFonts w:ascii="Arial" w:hAnsi="Arial" w:cs="Arial"/>
          <w:b/>
          <w:color w:val="000000" w:themeColor="text1"/>
          <w:sz w:val="22"/>
          <w:szCs w:val="22"/>
        </w:rPr>
      </w:pPr>
    </w:p>
    <w:p w14:paraId="267E80DC" w14:textId="3483E71E" w:rsidR="00D53E1D" w:rsidRPr="00A3722C" w:rsidRDefault="00D53E1D" w:rsidP="00B814B3">
      <w:pPr>
        <w:pStyle w:val="a"/>
        <w:spacing w:before="0" w:after="60" w:line="264" w:lineRule="auto"/>
        <w:ind w:right="441"/>
        <w:jc w:val="center"/>
        <w:rPr>
          <w:rFonts w:ascii="Arial" w:hAnsi="Arial" w:cs="Arial"/>
          <w:b/>
          <w:color w:val="000000" w:themeColor="text1"/>
          <w:sz w:val="22"/>
          <w:szCs w:val="22"/>
        </w:rPr>
        <w:sectPr w:rsidR="00D53E1D" w:rsidRPr="00A3722C" w:rsidSect="00CA24B9">
          <w:footerReference w:type="even" r:id="rId9"/>
          <w:footerReference w:type="default" r:id="rId10"/>
          <w:headerReference w:type="first" r:id="rId11"/>
          <w:type w:val="continuous"/>
          <w:pgSz w:w="11906" w:h="16838" w:code="9"/>
          <w:pgMar w:top="1440" w:right="1440" w:bottom="1440" w:left="1440" w:header="426" w:footer="709" w:gutter="0"/>
          <w:cols w:space="708"/>
          <w:vAlign w:val="center"/>
          <w:titlePg/>
          <w:docGrid w:linePitch="360"/>
        </w:sectPr>
      </w:pPr>
    </w:p>
    <w:p w14:paraId="6005E85E" w14:textId="77777777" w:rsidR="00BA14BF" w:rsidRPr="00A3722C" w:rsidRDefault="00BA14BF" w:rsidP="00B814B3">
      <w:pPr>
        <w:pStyle w:val="a"/>
        <w:spacing w:before="0" w:after="60" w:line="264" w:lineRule="auto"/>
        <w:ind w:right="441"/>
        <w:rPr>
          <w:rFonts w:ascii="Arial" w:hAnsi="Arial" w:cs="Arial"/>
          <w:b/>
          <w:color w:val="000000" w:themeColor="text1"/>
          <w:sz w:val="22"/>
          <w:szCs w:val="22"/>
        </w:rPr>
      </w:pPr>
      <w:r w:rsidRPr="00A3722C">
        <w:rPr>
          <w:rFonts w:ascii="Arial" w:hAnsi="Arial" w:cs="Arial"/>
          <w:b/>
          <w:color w:val="000000" w:themeColor="text1"/>
          <w:sz w:val="22"/>
          <w:szCs w:val="22"/>
        </w:rPr>
        <w:lastRenderedPageBreak/>
        <w:t>Съдържание</w:t>
      </w:r>
    </w:p>
    <w:p w14:paraId="37A4F3C5" w14:textId="2C830CA6" w:rsidR="00792D44" w:rsidRDefault="002F26E4">
      <w:pPr>
        <w:pStyle w:val="TOC1"/>
        <w:rPr>
          <w:rFonts w:asciiTheme="minorHAnsi" w:eastAsiaTheme="minorEastAsia" w:hAnsiTheme="minorHAnsi" w:cstheme="minorBidi"/>
          <w:b w:val="0"/>
          <w:noProof/>
          <w:kern w:val="2"/>
          <w:sz w:val="24"/>
          <w14:ligatures w14:val="standardContextual"/>
        </w:rPr>
      </w:pPr>
      <w:r w:rsidRPr="00A3722C">
        <w:rPr>
          <w:rStyle w:val="SubtleReference"/>
          <w:rFonts w:ascii="Arial" w:hAnsi="Arial" w:cs="Arial"/>
          <w:b/>
          <w:color w:val="000000" w:themeColor="text1"/>
          <w:sz w:val="22"/>
          <w:szCs w:val="22"/>
        </w:rPr>
        <w:fldChar w:fldCharType="begin"/>
      </w:r>
      <w:r w:rsidR="009407BC" w:rsidRPr="00A3722C">
        <w:rPr>
          <w:rStyle w:val="SubtleReference"/>
          <w:rFonts w:ascii="Arial" w:hAnsi="Arial" w:cs="Arial"/>
          <w:b/>
          <w:color w:val="000000" w:themeColor="text1"/>
          <w:sz w:val="22"/>
          <w:szCs w:val="22"/>
        </w:rPr>
        <w:instrText xml:space="preserve"> TOC \o "1-4" \h \z \u </w:instrText>
      </w:r>
      <w:r w:rsidRPr="00A3722C">
        <w:rPr>
          <w:rStyle w:val="SubtleReference"/>
          <w:rFonts w:ascii="Arial" w:hAnsi="Arial" w:cs="Arial"/>
          <w:b/>
          <w:color w:val="000000" w:themeColor="text1"/>
          <w:sz w:val="22"/>
          <w:szCs w:val="22"/>
        </w:rPr>
        <w:fldChar w:fldCharType="separate"/>
      </w:r>
      <w:hyperlink w:anchor="_Toc181013826" w:history="1">
        <w:r w:rsidR="00792D44" w:rsidRPr="003C7FC1">
          <w:rPr>
            <w:rStyle w:val="Hyperlink"/>
            <w:rFonts w:ascii="Arial" w:eastAsiaTheme="majorEastAsia" w:hAnsi="Arial" w:cs="Arial"/>
            <w:noProof/>
          </w:rPr>
          <w:t>1</w:t>
        </w:r>
        <w:r w:rsidR="00792D44">
          <w:rPr>
            <w:rFonts w:asciiTheme="minorHAnsi" w:eastAsiaTheme="minorEastAsia" w:hAnsiTheme="minorHAnsi" w:cstheme="minorBidi"/>
            <w:b w:val="0"/>
            <w:noProof/>
            <w:kern w:val="2"/>
            <w:sz w:val="24"/>
            <w14:ligatures w14:val="standardContextual"/>
          </w:rPr>
          <w:tab/>
        </w:r>
        <w:r w:rsidR="00792D44" w:rsidRPr="003C7FC1">
          <w:rPr>
            <w:rStyle w:val="Hyperlink"/>
            <w:rFonts w:ascii="Arial" w:eastAsiaTheme="majorEastAsia" w:hAnsi="Arial" w:cs="Arial"/>
            <w:noProof/>
          </w:rPr>
          <w:t>BG0001375 Острица</w:t>
        </w:r>
        <w:r w:rsidR="00792D44">
          <w:rPr>
            <w:noProof/>
            <w:webHidden/>
          </w:rPr>
          <w:tab/>
        </w:r>
        <w:r w:rsidR="00792D44">
          <w:rPr>
            <w:noProof/>
            <w:webHidden/>
          </w:rPr>
          <w:fldChar w:fldCharType="begin"/>
        </w:r>
        <w:r w:rsidR="00792D44">
          <w:rPr>
            <w:noProof/>
            <w:webHidden/>
          </w:rPr>
          <w:instrText xml:space="preserve"> PAGEREF _Toc181013826 \h </w:instrText>
        </w:r>
        <w:r w:rsidR="00792D44">
          <w:rPr>
            <w:noProof/>
            <w:webHidden/>
          </w:rPr>
        </w:r>
        <w:r w:rsidR="00792D44">
          <w:rPr>
            <w:noProof/>
            <w:webHidden/>
          </w:rPr>
          <w:fldChar w:fldCharType="separate"/>
        </w:r>
        <w:r w:rsidR="00782FDB">
          <w:rPr>
            <w:noProof/>
            <w:webHidden/>
          </w:rPr>
          <w:t>3</w:t>
        </w:r>
        <w:r w:rsidR="00792D44">
          <w:rPr>
            <w:noProof/>
            <w:webHidden/>
          </w:rPr>
          <w:fldChar w:fldCharType="end"/>
        </w:r>
      </w:hyperlink>
    </w:p>
    <w:p w14:paraId="4E289F49" w14:textId="1F4CB299" w:rsidR="00792D44" w:rsidRDefault="00792D44">
      <w:pPr>
        <w:pStyle w:val="TOC2"/>
        <w:rPr>
          <w:rFonts w:asciiTheme="minorHAnsi" w:eastAsiaTheme="minorEastAsia" w:hAnsiTheme="minorHAnsi" w:cstheme="minorBidi"/>
          <w:noProof/>
          <w:kern w:val="2"/>
          <w:sz w:val="24"/>
          <w14:ligatures w14:val="standardContextual"/>
        </w:rPr>
      </w:pPr>
      <w:hyperlink w:anchor="_Toc181013827" w:history="1">
        <w:r w:rsidRPr="003C7FC1">
          <w:rPr>
            <w:rStyle w:val="Hyperlink"/>
            <w:rFonts w:ascii="Arial" w:eastAsiaTheme="majorEastAsia" w:hAnsi="Arial" w:cs="Arial"/>
            <w:noProof/>
          </w:rPr>
          <w:t>1.1</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Връзка на защитената зона с елементите на ИП</w:t>
        </w:r>
        <w:r>
          <w:rPr>
            <w:noProof/>
            <w:webHidden/>
          </w:rPr>
          <w:tab/>
        </w:r>
        <w:r>
          <w:rPr>
            <w:noProof/>
            <w:webHidden/>
          </w:rPr>
          <w:fldChar w:fldCharType="begin"/>
        </w:r>
        <w:r>
          <w:rPr>
            <w:noProof/>
            <w:webHidden/>
          </w:rPr>
          <w:instrText xml:space="preserve"> PAGEREF _Toc181013827 \h </w:instrText>
        </w:r>
        <w:r>
          <w:rPr>
            <w:noProof/>
            <w:webHidden/>
          </w:rPr>
        </w:r>
        <w:r>
          <w:rPr>
            <w:noProof/>
            <w:webHidden/>
          </w:rPr>
          <w:fldChar w:fldCharType="separate"/>
        </w:r>
        <w:r w:rsidR="00782FDB">
          <w:rPr>
            <w:noProof/>
            <w:webHidden/>
          </w:rPr>
          <w:t>3</w:t>
        </w:r>
        <w:r>
          <w:rPr>
            <w:noProof/>
            <w:webHidden/>
          </w:rPr>
          <w:fldChar w:fldCharType="end"/>
        </w:r>
      </w:hyperlink>
    </w:p>
    <w:p w14:paraId="0773A1BE" w14:textId="4645598C" w:rsidR="00792D44" w:rsidRDefault="00792D44">
      <w:pPr>
        <w:pStyle w:val="TOC2"/>
        <w:rPr>
          <w:rFonts w:asciiTheme="minorHAnsi" w:eastAsiaTheme="minorEastAsia" w:hAnsiTheme="minorHAnsi" w:cstheme="minorBidi"/>
          <w:noProof/>
          <w:kern w:val="2"/>
          <w:sz w:val="24"/>
          <w14:ligatures w14:val="standardContextual"/>
        </w:rPr>
      </w:pPr>
      <w:hyperlink w:anchor="_Toc181013828" w:history="1">
        <w:r w:rsidRPr="003C7FC1">
          <w:rPr>
            <w:rStyle w:val="Hyperlink"/>
            <w:rFonts w:ascii="Arial" w:eastAsiaTheme="majorEastAsia" w:hAnsi="Arial" w:cs="Arial"/>
            <w:noProof/>
          </w:rPr>
          <w:t>1.2</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Информация на зоната и видовете, предмет на опазване</w:t>
        </w:r>
        <w:r>
          <w:rPr>
            <w:noProof/>
            <w:webHidden/>
          </w:rPr>
          <w:tab/>
        </w:r>
        <w:r>
          <w:rPr>
            <w:noProof/>
            <w:webHidden/>
          </w:rPr>
          <w:fldChar w:fldCharType="begin"/>
        </w:r>
        <w:r>
          <w:rPr>
            <w:noProof/>
            <w:webHidden/>
          </w:rPr>
          <w:instrText xml:space="preserve"> PAGEREF _Toc181013828 \h </w:instrText>
        </w:r>
        <w:r>
          <w:rPr>
            <w:noProof/>
            <w:webHidden/>
          </w:rPr>
        </w:r>
        <w:r>
          <w:rPr>
            <w:noProof/>
            <w:webHidden/>
          </w:rPr>
          <w:fldChar w:fldCharType="separate"/>
        </w:r>
        <w:r w:rsidR="00782FDB">
          <w:rPr>
            <w:noProof/>
            <w:webHidden/>
          </w:rPr>
          <w:t>3</w:t>
        </w:r>
        <w:r>
          <w:rPr>
            <w:noProof/>
            <w:webHidden/>
          </w:rPr>
          <w:fldChar w:fldCharType="end"/>
        </w:r>
      </w:hyperlink>
    </w:p>
    <w:p w14:paraId="7A10B0EA" w14:textId="4017A076" w:rsidR="00792D44" w:rsidRDefault="00792D44">
      <w:pPr>
        <w:pStyle w:val="TOC3"/>
        <w:rPr>
          <w:rFonts w:asciiTheme="minorHAnsi" w:eastAsiaTheme="minorEastAsia" w:hAnsiTheme="minorHAnsi" w:cstheme="minorBidi"/>
          <w:i w:val="0"/>
          <w:noProof/>
          <w:kern w:val="2"/>
          <w:sz w:val="24"/>
          <w14:ligatures w14:val="standardContextual"/>
        </w:rPr>
      </w:pPr>
      <w:hyperlink w:anchor="_Toc181013829" w:history="1">
        <w:r w:rsidRPr="003C7FC1">
          <w:rPr>
            <w:rStyle w:val="Hyperlink"/>
            <w:rFonts w:ascii="Arial" w:eastAsiaTheme="majorEastAsia" w:hAnsi="Arial" w:cs="Arial"/>
            <w:noProof/>
          </w:rPr>
          <w:t>1.2.1</w:t>
        </w:r>
        <w:r>
          <w:rPr>
            <w:rFonts w:asciiTheme="minorHAnsi" w:eastAsiaTheme="minorEastAsia" w:hAnsiTheme="minorHAnsi" w:cstheme="minorBidi"/>
            <w:i w:val="0"/>
            <w:noProof/>
            <w:kern w:val="2"/>
            <w:sz w:val="24"/>
            <w14:ligatures w14:val="standardContextual"/>
          </w:rPr>
          <w:tab/>
        </w:r>
        <w:r w:rsidRPr="003C7FC1">
          <w:rPr>
            <w:rStyle w:val="Hyperlink"/>
            <w:rFonts w:ascii="Arial" w:eastAsiaTheme="majorEastAsia" w:hAnsi="Arial" w:cs="Arial"/>
            <w:noProof/>
          </w:rPr>
          <w:t>Общо описание</w:t>
        </w:r>
        <w:r>
          <w:rPr>
            <w:noProof/>
            <w:webHidden/>
          </w:rPr>
          <w:tab/>
        </w:r>
        <w:r>
          <w:rPr>
            <w:noProof/>
            <w:webHidden/>
          </w:rPr>
          <w:fldChar w:fldCharType="begin"/>
        </w:r>
        <w:r>
          <w:rPr>
            <w:noProof/>
            <w:webHidden/>
          </w:rPr>
          <w:instrText xml:space="preserve"> PAGEREF _Toc181013829 \h </w:instrText>
        </w:r>
        <w:r>
          <w:rPr>
            <w:noProof/>
            <w:webHidden/>
          </w:rPr>
        </w:r>
        <w:r>
          <w:rPr>
            <w:noProof/>
            <w:webHidden/>
          </w:rPr>
          <w:fldChar w:fldCharType="separate"/>
        </w:r>
        <w:r w:rsidR="00782FDB">
          <w:rPr>
            <w:noProof/>
            <w:webHidden/>
          </w:rPr>
          <w:t>3</w:t>
        </w:r>
        <w:r>
          <w:rPr>
            <w:noProof/>
            <w:webHidden/>
          </w:rPr>
          <w:fldChar w:fldCharType="end"/>
        </w:r>
      </w:hyperlink>
    </w:p>
    <w:p w14:paraId="6D5FF85E" w14:textId="20868027" w:rsidR="00792D44" w:rsidRDefault="00792D44">
      <w:pPr>
        <w:pStyle w:val="TOC3"/>
        <w:rPr>
          <w:rFonts w:asciiTheme="minorHAnsi" w:eastAsiaTheme="minorEastAsia" w:hAnsiTheme="minorHAnsi" w:cstheme="minorBidi"/>
          <w:i w:val="0"/>
          <w:noProof/>
          <w:kern w:val="2"/>
          <w:sz w:val="24"/>
          <w14:ligatures w14:val="standardContextual"/>
        </w:rPr>
      </w:pPr>
      <w:hyperlink w:anchor="_Toc181013830" w:history="1">
        <w:r w:rsidRPr="003C7FC1">
          <w:rPr>
            <w:rStyle w:val="Hyperlink"/>
            <w:rFonts w:ascii="Arial" w:eastAsiaTheme="majorEastAsia" w:hAnsi="Arial" w:cs="Arial"/>
            <w:noProof/>
          </w:rPr>
          <w:t>1.2.2</w:t>
        </w:r>
        <w:r>
          <w:rPr>
            <w:rFonts w:asciiTheme="minorHAnsi" w:eastAsiaTheme="minorEastAsia" w:hAnsiTheme="minorHAnsi" w:cstheme="minorBidi"/>
            <w:i w:val="0"/>
            <w:noProof/>
            <w:kern w:val="2"/>
            <w:sz w:val="24"/>
            <w14:ligatures w14:val="standardContextual"/>
          </w:rPr>
          <w:tab/>
        </w:r>
        <w:r w:rsidRPr="003C7FC1">
          <w:rPr>
            <w:rStyle w:val="Hyperlink"/>
            <w:rFonts w:ascii="Arial" w:eastAsiaTheme="majorEastAsia" w:hAnsi="Arial" w:cs="Arial"/>
            <w:noProof/>
          </w:rPr>
          <w:t>Предмет и цели на опазване</w:t>
        </w:r>
        <w:r>
          <w:rPr>
            <w:noProof/>
            <w:webHidden/>
          </w:rPr>
          <w:tab/>
        </w:r>
        <w:r>
          <w:rPr>
            <w:noProof/>
            <w:webHidden/>
          </w:rPr>
          <w:fldChar w:fldCharType="begin"/>
        </w:r>
        <w:r>
          <w:rPr>
            <w:noProof/>
            <w:webHidden/>
          </w:rPr>
          <w:instrText xml:space="preserve"> PAGEREF _Toc181013830 \h </w:instrText>
        </w:r>
        <w:r>
          <w:rPr>
            <w:noProof/>
            <w:webHidden/>
          </w:rPr>
        </w:r>
        <w:r>
          <w:rPr>
            <w:noProof/>
            <w:webHidden/>
          </w:rPr>
          <w:fldChar w:fldCharType="separate"/>
        </w:r>
        <w:r w:rsidR="00782FDB">
          <w:rPr>
            <w:noProof/>
            <w:webHidden/>
          </w:rPr>
          <w:t>4</w:t>
        </w:r>
        <w:r>
          <w:rPr>
            <w:noProof/>
            <w:webHidden/>
          </w:rPr>
          <w:fldChar w:fldCharType="end"/>
        </w:r>
      </w:hyperlink>
    </w:p>
    <w:p w14:paraId="15C815A1" w14:textId="0AEBA498" w:rsidR="00792D44" w:rsidRDefault="00792D44">
      <w:pPr>
        <w:pStyle w:val="TOC2"/>
        <w:rPr>
          <w:rFonts w:asciiTheme="minorHAnsi" w:eastAsiaTheme="minorEastAsia" w:hAnsiTheme="minorHAnsi" w:cstheme="minorBidi"/>
          <w:noProof/>
          <w:kern w:val="2"/>
          <w:sz w:val="24"/>
          <w14:ligatures w14:val="standardContextual"/>
        </w:rPr>
      </w:pPr>
      <w:hyperlink w:anchor="_Toc181013831" w:history="1">
        <w:r w:rsidRPr="003C7FC1">
          <w:rPr>
            <w:rStyle w:val="Hyperlink"/>
            <w:rFonts w:ascii="Arial" w:eastAsiaTheme="majorEastAsia" w:hAnsi="Arial" w:cs="Arial"/>
            <w:noProof/>
          </w:rPr>
          <w:t>1.3</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Оценка на въздействията</w:t>
        </w:r>
        <w:r>
          <w:rPr>
            <w:noProof/>
            <w:webHidden/>
          </w:rPr>
          <w:tab/>
        </w:r>
        <w:r>
          <w:rPr>
            <w:noProof/>
            <w:webHidden/>
          </w:rPr>
          <w:fldChar w:fldCharType="begin"/>
        </w:r>
        <w:r>
          <w:rPr>
            <w:noProof/>
            <w:webHidden/>
          </w:rPr>
          <w:instrText xml:space="preserve"> PAGEREF _Toc181013831 \h </w:instrText>
        </w:r>
        <w:r>
          <w:rPr>
            <w:noProof/>
            <w:webHidden/>
          </w:rPr>
        </w:r>
        <w:r>
          <w:rPr>
            <w:noProof/>
            <w:webHidden/>
          </w:rPr>
          <w:fldChar w:fldCharType="separate"/>
        </w:r>
        <w:r w:rsidR="00782FDB">
          <w:rPr>
            <w:noProof/>
            <w:webHidden/>
          </w:rPr>
          <w:t>7</w:t>
        </w:r>
        <w:r>
          <w:rPr>
            <w:noProof/>
            <w:webHidden/>
          </w:rPr>
          <w:fldChar w:fldCharType="end"/>
        </w:r>
      </w:hyperlink>
    </w:p>
    <w:p w14:paraId="37F26F1F" w14:textId="24947970" w:rsidR="00792D44" w:rsidRDefault="00792D44">
      <w:pPr>
        <w:pStyle w:val="TOC3"/>
        <w:rPr>
          <w:rFonts w:asciiTheme="minorHAnsi" w:eastAsiaTheme="minorEastAsia" w:hAnsiTheme="minorHAnsi" w:cstheme="minorBidi"/>
          <w:i w:val="0"/>
          <w:noProof/>
          <w:kern w:val="2"/>
          <w:sz w:val="24"/>
          <w14:ligatures w14:val="standardContextual"/>
        </w:rPr>
      </w:pPr>
      <w:hyperlink w:anchor="_Toc181013832" w:history="1">
        <w:r w:rsidRPr="003C7FC1">
          <w:rPr>
            <w:rStyle w:val="Hyperlink"/>
            <w:rFonts w:ascii="Arial" w:eastAsiaTheme="majorEastAsia" w:hAnsi="Arial" w:cs="Arial"/>
            <w:noProof/>
          </w:rPr>
          <w:t>1.3.1</w:t>
        </w:r>
        <w:r>
          <w:rPr>
            <w:rFonts w:asciiTheme="minorHAnsi" w:eastAsiaTheme="minorEastAsia" w:hAnsiTheme="minorHAnsi" w:cstheme="minorBidi"/>
            <w:i w:val="0"/>
            <w:noProof/>
            <w:kern w:val="2"/>
            <w:sz w:val="24"/>
            <w14:ligatures w14:val="standardContextual"/>
          </w:rPr>
          <w:tab/>
        </w:r>
        <w:r w:rsidRPr="003C7FC1">
          <w:rPr>
            <w:rStyle w:val="Hyperlink"/>
            <w:rFonts w:ascii="Arial" w:eastAsiaTheme="majorEastAsia" w:hAnsi="Arial" w:cs="Arial"/>
            <w:noProof/>
          </w:rPr>
          <w:t>Оценка на въздействието върху местообитанията, предмет на опазване в защитената зона</w:t>
        </w:r>
        <w:r>
          <w:rPr>
            <w:noProof/>
            <w:webHidden/>
          </w:rPr>
          <w:tab/>
        </w:r>
        <w:r>
          <w:rPr>
            <w:noProof/>
            <w:webHidden/>
          </w:rPr>
          <w:fldChar w:fldCharType="begin"/>
        </w:r>
        <w:r>
          <w:rPr>
            <w:noProof/>
            <w:webHidden/>
          </w:rPr>
          <w:instrText xml:space="preserve"> PAGEREF _Toc181013832 \h </w:instrText>
        </w:r>
        <w:r>
          <w:rPr>
            <w:noProof/>
            <w:webHidden/>
          </w:rPr>
        </w:r>
        <w:r>
          <w:rPr>
            <w:noProof/>
            <w:webHidden/>
          </w:rPr>
          <w:fldChar w:fldCharType="separate"/>
        </w:r>
        <w:r w:rsidR="00782FDB">
          <w:rPr>
            <w:noProof/>
            <w:webHidden/>
          </w:rPr>
          <w:t>8</w:t>
        </w:r>
        <w:r>
          <w:rPr>
            <w:noProof/>
            <w:webHidden/>
          </w:rPr>
          <w:fldChar w:fldCharType="end"/>
        </w:r>
      </w:hyperlink>
    </w:p>
    <w:p w14:paraId="6A9DC37D" w14:textId="75CDBF40" w:rsidR="00792D44" w:rsidRDefault="00792D44">
      <w:pPr>
        <w:pStyle w:val="TOC3"/>
        <w:rPr>
          <w:rFonts w:asciiTheme="minorHAnsi" w:eastAsiaTheme="minorEastAsia" w:hAnsiTheme="minorHAnsi" w:cstheme="minorBidi"/>
          <w:i w:val="0"/>
          <w:noProof/>
          <w:kern w:val="2"/>
          <w:sz w:val="24"/>
          <w14:ligatures w14:val="standardContextual"/>
        </w:rPr>
      </w:pPr>
      <w:hyperlink w:anchor="_Toc181013833" w:history="1">
        <w:r w:rsidRPr="003C7FC1">
          <w:rPr>
            <w:rStyle w:val="Hyperlink"/>
            <w:rFonts w:ascii="Arial" w:eastAsiaTheme="majorEastAsia" w:hAnsi="Arial" w:cs="Arial"/>
            <w:noProof/>
          </w:rPr>
          <w:t>1.3.2</w:t>
        </w:r>
        <w:r>
          <w:rPr>
            <w:rFonts w:asciiTheme="minorHAnsi" w:eastAsiaTheme="minorEastAsia" w:hAnsiTheme="minorHAnsi" w:cstheme="minorBidi"/>
            <w:i w:val="0"/>
            <w:noProof/>
            <w:kern w:val="2"/>
            <w:sz w:val="24"/>
            <w14:ligatures w14:val="standardContextual"/>
          </w:rPr>
          <w:tab/>
        </w:r>
        <w:r w:rsidRPr="003C7FC1">
          <w:rPr>
            <w:rStyle w:val="Hyperlink"/>
            <w:rFonts w:ascii="Arial" w:eastAsiaTheme="majorEastAsia" w:hAnsi="Arial" w:cs="Arial"/>
            <w:noProof/>
          </w:rPr>
          <w:t>Оценка на въздействието върху популации и местообитания на видове, предмет на опазване в защитената зона</w:t>
        </w:r>
        <w:r>
          <w:rPr>
            <w:noProof/>
            <w:webHidden/>
          </w:rPr>
          <w:tab/>
        </w:r>
        <w:r>
          <w:rPr>
            <w:noProof/>
            <w:webHidden/>
          </w:rPr>
          <w:fldChar w:fldCharType="begin"/>
        </w:r>
        <w:r>
          <w:rPr>
            <w:noProof/>
            <w:webHidden/>
          </w:rPr>
          <w:instrText xml:space="preserve"> PAGEREF _Toc181013833 \h </w:instrText>
        </w:r>
        <w:r>
          <w:rPr>
            <w:noProof/>
            <w:webHidden/>
          </w:rPr>
        </w:r>
        <w:r>
          <w:rPr>
            <w:noProof/>
            <w:webHidden/>
          </w:rPr>
          <w:fldChar w:fldCharType="separate"/>
        </w:r>
        <w:r w:rsidR="00782FDB">
          <w:rPr>
            <w:noProof/>
            <w:webHidden/>
          </w:rPr>
          <w:t>11</w:t>
        </w:r>
        <w:r>
          <w:rPr>
            <w:noProof/>
            <w:webHidden/>
          </w:rPr>
          <w:fldChar w:fldCharType="end"/>
        </w:r>
      </w:hyperlink>
    </w:p>
    <w:p w14:paraId="41617A56" w14:textId="2FA4A469" w:rsidR="00792D44" w:rsidRDefault="00792D44">
      <w:pPr>
        <w:pStyle w:val="TOC4"/>
        <w:rPr>
          <w:rFonts w:asciiTheme="minorHAnsi" w:hAnsiTheme="minorHAnsi"/>
          <w:i w:val="0"/>
          <w:noProof/>
          <w:kern w:val="2"/>
          <w:sz w:val="24"/>
          <w:szCs w:val="24"/>
          <w:lang w:eastAsia="en-GB"/>
          <w14:ligatures w14:val="standardContextual"/>
        </w:rPr>
      </w:pPr>
      <w:hyperlink w:anchor="_Toc181013834" w:history="1">
        <w:r w:rsidRPr="003C7FC1">
          <w:rPr>
            <w:rStyle w:val="Hyperlink"/>
            <w:rFonts w:ascii="Arial" w:hAnsi="Arial" w:cs="Arial"/>
            <w:noProof/>
          </w:rPr>
          <w:t>1.3.2.1</w:t>
        </w:r>
        <w:r>
          <w:rPr>
            <w:rFonts w:asciiTheme="minorHAnsi" w:hAnsiTheme="minorHAnsi"/>
            <w:i w:val="0"/>
            <w:noProof/>
            <w:kern w:val="2"/>
            <w:sz w:val="24"/>
            <w:szCs w:val="24"/>
            <w:lang w:eastAsia="en-GB"/>
            <w14:ligatures w14:val="standardContextual"/>
          </w:rPr>
          <w:tab/>
        </w:r>
        <w:r w:rsidRPr="003C7FC1">
          <w:rPr>
            <w:rStyle w:val="Hyperlink"/>
            <w:rFonts w:ascii="Arial" w:hAnsi="Arial" w:cs="Arial"/>
            <w:noProof/>
          </w:rPr>
          <w:t>Безгръбначни</w:t>
        </w:r>
        <w:r>
          <w:rPr>
            <w:noProof/>
            <w:webHidden/>
          </w:rPr>
          <w:tab/>
        </w:r>
        <w:r>
          <w:rPr>
            <w:noProof/>
            <w:webHidden/>
          </w:rPr>
          <w:fldChar w:fldCharType="begin"/>
        </w:r>
        <w:r>
          <w:rPr>
            <w:noProof/>
            <w:webHidden/>
          </w:rPr>
          <w:instrText xml:space="preserve"> PAGEREF _Toc181013834 \h </w:instrText>
        </w:r>
        <w:r>
          <w:rPr>
            <w:noProof/>
            <w:webHidden/>
          </w:rPr>
        </w:r>
        <w:r>
          <w:rPr>
            <w:noProof/>
            <w:webHidden/>
          </w:rPr>
          <w:fldChar w:fldCharType="separate"/>
        </w:r>
        <w:r w:rsidR="00782FDB">
          <w:rPr>
            <w:noProof/>
            <w:webHidden/>
          </w:rPr>
          <w:t>12</w:t>
        </w:r>
        <w:r>
          <w:rPr>
            <w:noProof/>
            <w:webHidden/>
          </w:rPr>
          <w:fldChar w:fldCharType="end"/>
        </w:r>
      </w:hyperlink>
    </w:p>
    <w:p w14:paraId="539F0C9C" w14:textId="014E19C7" w:rsidR="00792D44" w:rsidRDefault="00792D44">
      <w:pPr>
        <w:pStyle w:val="TOC4"/>
        <w:rPr>
          <w:rFonts w:asciiTheme="minorHAnsi" w:hAnsiTheme="minorHAnsi"/>
          <w:i w:val="0"/>
          <w:noProof/>
          <w:kern w:val="2"/>
          <w:sz w:val="24"/>
          <w:szCs w:val="24"/>
          <w:lang w:eastAsia="en-GB"/>
          <w14:ligatures w14:val="standardContextual"/>
        </w:rPr>
      </w:pPr>
      <w:hyperlink w:anchor="_Toc181013835" w:history="1">
        <w:r w:rsidRPr="003C7FC1">
          <w:rPr>
            <w:rStyle w:val="Hyperlink"/>
            <w:rFonts w:ascii="Arial" w:hAnsi="Arial" w:cs="Arial"/>
            <w:noProof/>
          </w:rPr>
          <w:t>1.3.2.2</w:t>
        </w:r>
        <w:r>
          <w:rPr>
            <w:rFonts w:asciiTheme="minorHAnsi" w:hAnsiTheme="minorHAnsi"/>
            <w:i w:val="0"/>
            <w:noProof/>
            <w:kern w:val="2"/>
            <w:sz w:val="24"/>
            <w:szCs w:val="24"/>
            <w:lang w:eastAsia="en-GB"/>
            <w14:ligatures w14:val="standardContextual"/>
          </w:rPr>
          <w:tab/>
        </w:r>
        <w:r w:rsidRPr="003C7FC1">
          <w:rPr>
            <w:rStyle w:val="Hyperlink"/>
            <w:rFonts w:ascii="Arial" w:hAnsi="Arial" w:cs="Arial"/>
            <w:noProof/>
          </w:rPr>
          <w:t>Земноводни и влечуги</w:t>
        </w:r>
        <w:r>
          <w:rPr>
            <w:noProof/>
            <w:webHidden/>
          </w:rPr>
          <w:tab/>
        </w:r>
        <w:r>
          <w:rPr>
            <w:noProof/>
            <w:webHidden/>
          </w:rPr>
          <w:fldChar w:fldCharType="begin"/>
        </w:r>
        <w:r>
          <w:rPr>
            <w:noProof/>
            <w:webHidden/>
          </w:rPr>
          <w:instrText xml:space="preserve"> PAGEREF _Toc181013835 \h </w:instrText>
        </w:r>
        <w:r>
          <w:rPr>
            <w:noProof/>
            <w:webHidden/>
          </w:rPr>
        </w:r>
        <w:r>
          <w:rPr>
            <w:noProof/>
            <w:webHidden/>
          </w:rPr>
          <w:fldChar w:fldCharType="separate"/>
        </w:r>
        <w:r w:rsidR="00782FDB">
          <w:rPr>
            <w:noProof/>
            <w:webHidden/>
          </w:rPr>
          <w:t>13</w:t>
        </w:r>
        <w:r>
          <w:rPr>
            <w:noProof/>
            <w:webHidden/>
          </w:rPr>
          <w:fldChar w:fldCharType="end"/>
        </w:r>
      </w:hyperlink>
    </w:p>
    <w:p w14:paraId="17B38E92" w14:textId="20467C0D" w:rsidR="00792D44" w:rsidRDefault="00792D44">
      <w:pPr>
        <w:pStyle w:val="TOC4"/>
        <w:rPr>
          <w:rFonts w:asciiTheme="minorHAnsi" w:hAnsiTheme="minorHAnsi"/>
          <w:i w:val="0"/>
          <w:noProof/>
          <w:kern w:val="2"/>
          <w:sz w:val="24"/>
          <w:szCs w:val="24"/>
          <w:lang w:eastAsia="en-GB"/>
          <w14:ligatures w14:val="standardContextual"/>
        </w:rPr>
      </w:pPr>
      <w:hyperlink w:anchor="_Toc181013836" w:history="1">
        <w:r w:rsidRPr="003C7FC1">
          <w:rPr>
            <w:rStyle w:val="Hyperlink"/>
            <w:rFonts w:ascii="Arial" w:hAnsi="Arial" w:cs="Arial"/>
            <w:noProof/>
          </w:rPr>
          <w:t>1.3.2.3</w:t>
        </w:r>
        <w:r>
          <w:rPr>
            <w:rFonts w:asciiTheme="minorHAnsi" w:hAnsiTheme="minorHAnsi"/>
            <w:i w:val="0"/>
            <w:noProof/>
            <w:kern w:val="2"/>
            <w:sz w:val="24"/>
            <w:szCs w:val="24"/>
            <w:lang w:eastAsia="en-GB"/>
            <w14:ligatures w14:val="standardContextual"/>
          </w:rPr>
          <w:tab/>
        </w:r>
        <w:r w:rsidRPr="003C7FC1">
          <w:rPr>
            <w:rStyle w:val="Hyperlink"/>
            <w:rFonts w:ascii="Arial" w:hAnsi="Arial" w:cs="Arial"/>
            <w:noProof/>
          </w:rPr>
          <w:t>Бозайници</w:t>
        </w:r>
        <w:r>
          <w:rPr>
            <w:noProof/>
            <w:webHidden/>
          </w:rPr>
          <w:tab/>
        </w:r>
        <w:r>
          <w:rPr>
            <w:noProof/>
            <w:webHidden/>
          </w:rPr>
          <w:fldChar w:fldCharType="begin"/>
        </w:r>
        <w:r>
          <w:rPr>
            <w:noProof/>
            <w:webHidden/>
          </w:rPr>
          <w:instrText xml:space="preserve"> PAGEREF _Toc181013836 \h </w:instrText>
        </w:r>
        <w:r>
          <w:rPr>
            <w:noProof/>
            <w:webHidden/>
          </w:rPr>
        </w:r>
        <w:r>
          <w:rPr>
            <w:noProof/>
            <w:webHidden/>
          </w:rPr>
          <w:fldChar w:fldCharType="separate"/>
        </w:r>
        <w:r w:rsidR="00782FDB">
          <w:rPr>
            <w:noProof/>
            <w:webHidden/>
          </w:rPr>
          <w:t>15</w:t>
        </w:r>
        <w:r>
          <w:rPr>
            <w:noProof/>
            <w:webHidden/>
          </w:rPr>
          <w:fldChar w:fldCharType="end"/>
        </w:r>
      </w:hyperlink>
    </w:p>
    <w:p w14:paraId="5E713EF8" w14:textId="02D55A48" w:rsidR="00792D44" w:rsidRDefault="00792D44">
      <w:pPr>
        <w:pStyle w:val="TOC4"/>
        <w:rPr>
          <w:rFonts w:asciiTheme="minorHAnsi" w:hAnsiTheme="minorHAnsi"/>
          <w:i w:val="0"/>
          <w:noProof/>
          <w:kern w:val="2"/>
          <w:sz w:val="24"/>
          <w:szCs w:val="24"/>
          <w:lang w:eastAsia="en-GB"/>
          <w14:ligatures w14:val="standardContextual"/>
        </w:rPr>
      </w:pPr>
      <w:hyperlink w:anchor="_Toc181013837" w:history="1">
        <w:r w:rsidRPr="003C7FC1">
          <w:rPr>
            <w:rStyle w:val="Hyperlink"/>
            <w:rFonts w:ascii="Arial" w:hAnsi="Arial" w:cs="Arial"/>
            <w:noProof/>
          </w:rPr>
          <w:t>1.3.2.4</w:t>
        </w:r>
        <w:r>
          <w:rPr>
            <w:rFonts w:asciiTheme="minorHAnsi" w:hAnsiTheme="minorHAnsi"/>
            <w:i w:val="0"/>
            <w:noProof/>
            <w:kern w:val="2"/>
            <w:sz w:val="24"/>
            <w:szCs w:val="24"/>
            <w:lang w:eastAsia="en-GB"/>
            <w14:ligatures w14:val="standardContextual"/>
          </w:rPr>
          <w:tab/>
        </w:r>
        <w:r w:rsidRPr="003C7FC1">
          <w:rPr>
            <w:rStyle w:val="Hyperlink"/>
            <w:rFonts w:ascii="Arial" w:hAnsi="Arial" w:cs="Arial"/>
            <w:noProof/>
          </w:rPr>
          <w:t>Растения</w:t>
        </w:r>
        <w:r>
          <w:rPr>
            <w:noProof/>
            <w:webHidden/>
          </w:rPr>
          <w:tab/>
        </w:r>
        <w:r>
          <w:rPr>
            <w:noProof/>
            <w:webHidden/>
          </w:rPr>
          <w:fldChar w:fldCharType="begin"/>
        </w:r>
        <w:r>
          <w:rPr>
            <w:noProof/>
            <w:webHidden/>
          </w:rPr>
          <w:instrText xml:space="preserve"> PAGEREF _Toc181013837 \h </w:instrText>
        </w:r>
        <w:r>
          <w:rPr>
            <w:noProof/>
            <w:webHidden/>
          </w:rPr>
        </w:r>
        <w:r>
          <w:rPr>
            <w:noProof/>
            <w:webHidden/>
          </w:rPr>
          <w:fldChar w:fldCharType="separate"/>
        </w:r>
        <w:r w:rsidR="00782FDB">
          <w:rPr>
            <w:noProof/>
            <w:webHidden/>
          </w:rPr>
          <w:t>17</w:t>
        </w:r>
        <w:r>
          <w:rPr>
            <w:noProof/>
            <w:webHidden/>
          </w:rPr>
          <w:fldChar w:fldCharType="end"/>
        </w:r>
      </w:hyperlink>
    </w:p>
    <w:p w14:paraId="39899852" w14:textId="53CC3908" w:rsidR="00792D44" w:rsidRDefault="00792D44">
      <w:pPr>
        <w:pStyle w:val="TOC2"/>
        <w:rPr>
          <w:rFonts w:asciiTheme="minorHAnsi" w:eastAsiaTheme="minorEastAsia" w:hAnsiTheme="minorHAnsi" w:cstheme="minorBidi"/>
          <w:noProof/>
          <w:kern w:val="2"/>
          <w:sz w:val="24"/>
          <w14:ligatures w14:val="standardContextual"/>
        </w:rPr>
      </w:pPr>
      <w:hyperlink w:anchor="_Toc181013838" w:history="1">
        <w:r w:rsidRPr="003C7FC1">
          <w:rPr>
            <w:rStyle w:val="Hyperlink"/>
            <w:rFonts w:ascii="Arial" w:eastAsiaTheme="majorEastAsia" w:hAnsi="Arial" w:cs="Arial"/>
            <w:noProof/>
          </w:rPr>
          <w:t>1.4</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Кумулативно въздействие</w:t>
        </w:r>
        <w:r>
          <w:rPr>
            <w:noProof/>
            <w:webHidden/>
          </w:rPr>
          <w:tab/>
        </w:r>
        <w:r>
          <w:rPr>
            <w:noProof/>
            <w:webHidden/>
          </w:rPr>
          <w:fldChar w:fldCharType="begin"/>
        </w:r>
        <w:r>
          <w:rPr>
            <w:noProof/>
            <w:webHidden/>
          </w:rPr>
          <w:instrText xml:space="preserve"> PAGEREF _Toc181013838 \h </w:instrText>
        </w:r>
        <w:r>
          <w:rPr>
            <w:noProof/>
            <w:webHidden/>
          </w:rPr>
        </w:r>
        <w:r>
          <w:rPr>
            <w:noProof/>
            <w:webHidden/>
          </w:rPr>
          <w:fldChar w:fldCharType="separate"/>
        </w:r>
        <w:r w:rsidR="00782FDB">
          <w:rPr>
            <w:noProof/>
            <w:webHidden/>
          </w:rPr>
          <w:t>17</w:t>
        </w:r>
        <w:r>
          <w:rPr>
            <w:noProof/>
            <w:webHidden/>
          </w:rPr>
          <w:fldChar w:fldCharType="end"/>
        </w:r>
      </w:hyperlink>
    </w:p>
    <w:p w14:paraId="6EA54EAA" w14:textId="1EC6FF0F" w:rsidR="00792D44" w:rsidRDefault="00792D44">
      <w:pPr>
        <w:pStyle w:val="TOC2"/>
        <w:rPr>
          <w:rFonts w:asciiTheme="minorHAnsi" w:eastAsiaTheme="minorEastAsia" w:hAnsiTheme="minorHAnsi" w:cstheme="minorBidi"/>
          <w:noProof/>
          <w:kern w:val="2"/>
          <w:sz w:val="24"/>
          <w14:ligatures w14:val="standardContextual"/>
        </w:rPr>
      </w:pPr>
      <w:hyperlink w:anchor="_Toc181013839" w:history="1">
        <w:r w:rsidRPr="003C7FC1">
          <w:rPr>
            <w:rStyle w:val="Hyperlink"/>
            <w:rFonts w:ascii="Arial" w:eastAsiaTheme="majorEastAsia" w:hAnsi="Arial" w:cs="Arial"/>
            <w:noProof/>
          </w:rPr>
          <w:t>1.5</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Заключение</w:t>
        </w:r>
        <w:r>
          <w:rPr>
            <w:noProof/>
            <w:webHidden/>
          </w:rPr>
          <w:tab/>
        </w:r>
        <w:r>
          <w:rPr>
            <w:noProof/>
            <w:webHidden/>
          </w:rPr>
          <w:fldChar w:fldCharType="begin"/>
        </w:r>
        <w:r>
          <w:rPr>
            <w:noProof/>
            <w:webHidden/>
          </w:rPr>
          <w:instrText xml:space="preserve"> PAGEREF _Toc181013839 \h </w:instrText>
        </w:r>
        <w:r>
          <w:rPr>
            <w:noProof/>
            <w:webHidden/>
          </w:rPr>
        </w:r>
        <w:r>
          <w:rPr>
            <w:noProof/>
            <w:webHidden/>
          </w:rPr>
          <w:fldChar w:fldCharType="separate"/>
        </w:r>
        <w:r w:rsidR="00782FDB">
          <w:rPr>
            <w:noProof/>
            <w:webHidden/>
          </w:rPr>
          <w:t>19</w:t>
        </w:r>
        <w:r>
          <w:rPr>
            <w:noProof/>
            <w:webHidden/>
          </w:rPr>
          <w:fldChar w:fldCharType="end"/>
        </w:r>
      </w:hyperlink>
    </w:p>
    <w:p w14:paraId="56C7B788" w14:textId="001393DB" w:rsidR="00792D44" w:rsidRDefault="00792D44">
      <w:pPr>
        <w:pStyle w:val="TOC1"/>
        <w:rPr>
          <w:rFonts w:asciiTheme="minorHAnsi" w:eastAsiaTheme="minorEastAsia" w:hAnsiTheme="minorHAnsi" w:cstheme="minorBidi"/>
          <w:b w:val="0"/>
          <w:noProof/>
          <w:kern w:val="2"/>
          <w:sz w:val="24"/>
          <w14:ligatures w14:val="standardContextual"/>
        </w:rPr>
      </w:pPr>
      <w:hyperlink w:anchor="_Toc181013840" w:history="1">
        <w:r w:rsidRPr="003C7FC1">
          <w:rPr>
            <w:rStyle w:val="Hyperlink"/>
            <w:rFonts w:ascii="Arial" w:eastAsiaTheme="majorEastAsia" w:hAnsi="Arial" w:cs="Arial"/>
            <w:noProof/>
          </w:rPr>
          <w:t>2</w:t>
        </w:r>
        <w:r>
          <w:rPr>
            <w:rFonts w:asciiTheme="minorHAnsi" w:eastAsiaTheme="minorEastAsia" w:hAnsiTheme="minorHAnsi" w:cstheme="minorBidi"/>
            <w:b w:val="0"/>
            <w:noProof/>
            <w:kern w:val="2"/>
            <w:sz w:val="24"/>
            <w14:ligatures w14:val="standardContextual"/>
          </w:rPr>
          <w:tab/>
        </w:r>
        <w:r w:rsidRPr="003C7FC1">
          <w:rPr>
            <w:rStyle w:val="Hyperlink"/>
            <w:rFonts w:ascii="Arial" w:eastAsiaTheme="majorEastAsia" w:hAnsi="Arial" w:cs="Arial"/>
            <w:noProof/>
          </w:rPr>
          <w:t>Полево проучване</w:t>
        </w:r>
        <w:r>
          <w:rPr>
            <w:noProof/>
            <w:webHidden/>
          </w:rPr>
          <w:tab/>
        </w:r>
        <w:r>
          <w:rPr>
            <w:noProof/>
            <w:webHidden/>
          </w:rPr>
          <w:fldChar w:fldCharType="begin"/>
        </w:r>
        <w:r>
          <w:rPr>
            <w:noProof/>
            <w:webHidden/>
          </w:rPr>
          <w:instrText xml:space="preserve"> PAGEREF _Toc181013840 \h </w:instrText>
        </w:r>
        <w:r>
          <w:rPr>
            <w:noProof/>
            <w:webHidden/>
          </w:rPr>
        </w:r>
        <w:r>
          <w:rPr>
            <w:noProof/>
            <w:webHidden/>
          </w:rPr>
          <w:fldChar w:fldCharType="separate"/>
        </w:r>
        <w:r w:rsidR="00782FDB">
          <w:rPr>
            <w:noProof/>
            <w:webHidden/>
          </w:rPr>
          <w:t>21</w:t>
        </w:r>
        <w:r>
          <w:rPr>
            <w:noProof/>
            <w:webHidden/>
          </w:rPr>
          <w:fldChar w:fldCharType="end"/>
        </w:r>
      </w:hyperlink>
    </w:p>
    <w:p w14:paraId="60769E21" w14:textId="3DA221EB" w:rsidR="008B29DD" w:rsidRPr="00A3722C" w:rsidRDefault="002F26E4" w:rsidP="00B814B3">
      <w:pPr>
        <w:pStyle w:val="a0"/>
        <w:spacing w:before="0" w:after="60" w:line="264" w:lineRule="auto"/>
        <w:ind w:left="425"/>
        <w:outlineLvl w:val="9"/>
        <w:rPr>
          <w:rStyle w:val="SubtleReference"/>
          <w:rFonts w:ascii="Arial" w:hAnsi="Arial" w:cs="Arial"/>
          <w:b/>
          <w:bCs w:val="0"/>
          <w:color w:val="000000" w:themeColor="text1"/>
          <w:sz w:val="22"/>
          <w:szCs w:val="22"/>
        </w:rPr>
      </w:pPr>
      <w:r w:rsidRPr="00A3722C">
        <w:rPr>
          <w:rStyle w:val="SubtleReference"/>
          <w:rFonts w:ascii="Arial" w:hAnsi="Arial" w:cs="Arial"/>
          <w:b/>
          <w:color w:val="000000" w:themeColor="text1"/>
          <w:sz w:val="22"/>
          <w:szCs w:val="22"/>
        </w:rPr>
        <w:fldChar w:fldCharType="end"/>
      </w:r>
    </w:p>
    <w:p w14:paraId="2888A8E1" w14:textId="359A54DF" w:rsidR="0005554B" w:rsidRPr="00A3722C" w:rsidRDefault="0005554B" w:rsidP="00B814B3">
      <w:pPr>
        <w:spacing w:after="60" w:line="264" w:lineRule="auto"/>
        <w:rPr>
          <w:rFonts w:ascii="Arial" w:hAnsi="Arial" w:cs="Arial"/>
          <w:color w:val="000000" w:themeColor="text1"/>
          <w:sz w:val="22"/>
          <w:szCs w:val="22"/>
          <w:lang w:val="bg-BG"/>
        </w:rPr>
      </w:pPr>
    </w:p>
    <w:p w14:paraId="1DC375B0" w14:textId="77777777" w:rsidR="0029277D" w:rsidRPr="00A3722C" w:rsidRDefault="0029277D" w:rsidP="00B814B3">
      <w:pPr>
        <w:spacing w:after="60" w:line="264" w:lineRule="auto"/>
        <w:rPr>
          <w:rFonts w:ascii="Arial" w:hAnsi="Arial" w:cs="Arial"/>
          <w:b/>
          <w:color w:val="000000" w:themeColor="text1"/>
          <w:sz w:val="22"/>
          <w:szCs w:val="22"/>
          <w:lang w:val="en-US" w:eastAsia="bg-BG"/>
        </w:rPr>
      </w:pPr>
      <w:r w:rsidRPr="00A3722C">
        <w:rPr>
          <w:rFonts w:ascii="Arial" w:hAnsi="Arial" w:cs="Arial"/>
          <w:color w:val="000000" w:themeColor="text1"/>
          <w:sz w:val="22"/>
          <w:szCs w:val="22"/>
          <w:lang w:val="bg-BG"/>
        </w:rPr>
        <w:br w:type="page"/>
      </w:r>
    </w:p>
    <w:p w14:paraId="6BEC93B9" w14:textId="0F7841D9" w:rsidR="00E26A94" w:rsidRPr="00A3722C" w:rsidRDefault="00E26A94" w:rsidP="00E26A94">
      <w:pPr>
        <w:pStyle w:val="Heading1"/>
        <w:pBdr>
          <w:bottom w:val="single" w:sz="4" w:space="1" w:color="auto"/>
        </w:pBdr>
        <w:spacing w:before="0" w:after="60" w:line="264" w:lineRule="auto"/>
        <w:rPr>
          <w:rStyle w:val="SubtleReference"/>
          <w:rFonts w:ascii="Arial" w:hAnsi="Arial" w:cs="Arial"/>
          <w:b/>
          <w:color w:val="000000" w:themeColor="text1"/>
          <w:sz w:val="22"/>
          <w:szCs w:val="22"/>
        </w:rPr>
      </w:pPr>
      <w:bookmarkStart w:id="1" w:name="_Toc181013826"/>
      <w:r w:rsidRPr="00A3722C">
        <w:rPr>
          <w:rStyle w:val="SubtleReference"/>
          <w:rFonts w:ascii="Arial" w:hAnsi="Arial" w:cs="Arial"/>
          <w:b/>
          <w:color w:val="000000" w:themeColor="text1"/>
          <w:sz w:val="22"/>
          <w:szCs w:val="22"/>
        </w:rPr>
        <w:lastRenderedPageBreak/>
        <w:t>BG000</w:t>
      </w:r>
      <w:r w:rsidR="00930417" w:rsidRPr="00A3722C">
        <w:rPr>
          <w:rStyle w:val="SubtleReference"/>
          <w:rFonts w:ascii="Arial" w:hAnsi="Arial" w:cs="Arial"/>
          <w:b/>
          <w:color w:val="000000" w:themeColor="text1"/>
          <w:sz w:val="22"/>
          <w:szCs w:val="22"/>
        </w:rPr>
        <w:t>1375 Острица</w:t>
      </w:r>
      <w:bookmarkEnd w:id="1"/>
    </w:p>
    <w:p w14:paraId="6DEC18FD" w14:textId="77777777" w:rsidR="00E26A94" w:rsidRPr="00A3722C" w:rsidRDefault="00E26A94" w:rsidP="00552E60">
      <w:pPr>
        <w:pStyle w:val="a"/>
        <w:rPr>
          <w:rFonts w:ascii="Arial" w:hAnsi="Arial" w:cs="Arial"/>
          <w:color w:val="000000" w:themeColor="text1"/>
          <w:sz w:val="22"/>
          <w:szCs w:val="22"/>
        </w:rPr>
      </w:pPr>
    </w:p>
    <w:p w14:paraId="0E439138" w14:textId="3F9FE73F" w:rsidR="00E26A94" w:rsidRPr="00A3722C" w:rsidRDefault="00E26A94" w:rsidP="009752E5">
      <w:pPr>
        <w:pStyle w:val="Heading2"/>
        <w:spacing w:before="0" w:after="60" w:line="264" w:lineRule="auto"/>
        <w:rPr>
          <w:rFonts w:ascii="Arial" w:hAnsi="Arial" w:cs="Arial"/>
          <w:color w:val="000000" w:themeColor="text1"/>
          <w:sz w:val="22"/>
          <w:szCs w:val="22"/>
        </w:rPr>
      </w:pPr>
      <w:bookmarkStart w:id="2" w:name="_Toc181013827"/>
      <w:r w:rsidRPr="00A3722C">
        <w:rPr>
          <w:rFonts w:ascii="Arial" w:hAnsi="Arial" w:cs="Arial"/>
          <w:color w:val="000000" w:themeColor="text1"/>
          <w:sz w:val="22"/>
          <w:szCs w:val="22"/>
        </w:rPr>
        <w:t xml:space="preserve">Връзка на защитената зона с </w:t>
      </w:r>
      <w:r w:rsidR="00E52B8C" w:rsidRPr="00A3722C">
        <w:rPr>
          <w:rFonts w:ascii="Arial" w:hAnsi="Arial" w:cs="Arial"/>
          <w:color w:val="000000" w:themeColor="text1"/>
          <w:sz w:val="22"/>
          <w:szCs w:val="22"/>
        </w:rPr>
        <w:t>елементите на ИП</w:t>
      </w:r>
      <w:bookmarkEnd w:id="2"/>
      <w:r w:rsidR="00E52B8C" w:rsidRPr="00A3722C">
        <w:rPr>
          <w:rFonts w:ascii="Arial" w:hAnsi="Arial" w:cs="Arial"/>
          <w:color w:val="000000" w:themeColor="text1"/>
          <w:sz w:val="22"/>
          <w:szCs w:val="22"/>
        </w:rPr>
        <w:t xml:space="preserve"> </w:t>
      </w:r>
    </w:p>
    <w:p w14:paraId="2EF79F25" w14:textId="689F6307" w:rsidR="00E52B8C" w:rsidRPr="00A3722C" w:rsidRDefault="00E52B8C" w:rsidP="0051754C">
      <w:pPr>
        <w:jc w:val="both"/>
        <w:rPr>
          <w:rFonts w:ascii="Arial" w:hAnsi="Arial" w:cs="Arial"/>
          <w:color w:val="000000" w:themeColor="text1"/>
          <w:sz w:val="22"/>
          <w:szCs w:val="22"/>
        </w:rPr>
      </w:pPr>
      <w:r w:rsidRPr="00A3722C">
        <w:rPr>
          <w:rFonts w:ascii="Arial" w:hAnsi="Arial" w:cs="Arial"/>
          <w:color w:val="000000" w:themeColor="text1"/>
          <w:sz w:val="22"/>
          <w:szCs w:val="22"/>
          <w:lang w:val="bg-BG"/>
        </w:rPr>
        <w:t>Около 0,</w:t>
      </w:r>
      <w:r w:rsidR="0064173E" w:rsidRPr="00A3722C">
        <w:rPr>
          <w:rFonts w:ascii="Arial" w:hAnsi="Arial" w:cs="Arial"/>
          <w:color w:val="000000" w:themeColor="text1"/>
          <w:sz w:val="22"/>
          <w:szCs w:val="22"/>
          <w:lang w:val="bg-BG"/>
        </w:rPr>
        <w:t>3</w:t>
      </w:r>
      <w:r w:rsidRPr="00A3722C">
        <w:rPr>
          <w:rFonts w:ascii="Arial" w:hAnsi="Arial" w:cs="Arial"/>
          <w:color w:val="000000" w:themeColor="text1"/>
          <w:sz w:val="22"/>
          <w:szCs w:val="22"/>
          <w:lang w:val="bg-BG"/>
        </w:rPr>
        <w:t>% от площта на зоната (</w:t>
      </w:r>
      <w:r w:rsidR="0064173E" w:rsidRPr="00A3722C">
        <w:rPr>
          <w:rFonts w:ascii="Arial" w:hAnsi="Arial" w:cs="Arial"/>
          <w:color w:val="000000" w:themeColor="text1"/>
          <w:sz w:val="22"/>
          <w:szCs w:val="22"/>
          <w:lang w:val="bg-BG"/>
        </w:rPr>
        <w:t>14,44</w:t>
      </w:r>
      <w:r w:rsidR="004427E7" w:rsidRPr="00A3722C">
        <w:rPr>
          <w:rFonts w:ascii="Arial" w:hAnsi="Arial" w:cs="Arial"/>
          <w:color w:val="000000" w:themeColor="text1"/>
          <w:sz w:val="22"/>
          <w:szCs w:val="22"/>
          <w:lang w:val="en-US"/>
        </w:rPr>
        <w:t xml:space="preserve"> </w:t>
      </w:r>
      <w:r w:rsidRPr="00A3722C">
        <w:rPr>
          <w:rFonts w:ascii="Arial" w:hAnsi="Arial" w:cs="Arial"/>
          <w:color w:val="000000" w:themeColor="text1"/>
          <w:sz w:val="22"/>
          <w:szCs w:val="22"/>
          <w:lang w:val="bg-BG"/>
        </w:rPr>
        <w:t xml:space="preserve">ha от общо </w:t>
      </w:r>
      <w:r w:rsidR="00930417" w:rsidRPr="00A3722C">
        <w:rPr>
          <w:rFonts w:ascii="Arial" w:hAnsi="Arial" w:cs="Arial"/>
          <w:color w:val="000000" w:themeColor="text1"/>
          <w:sz w:val="22"/>
          <w:szCs w:val="22"/>
        </w:rPr>
        <w:t>4429</w:t>
      </w:r>
      <w:r w:rsidR="00930417" w:rsidRPr="00A3722C">
        <w:rPr>
          <w:rFonts w:ascii="Arial" w:hAnsi="Arial" w:cs="Arial"/>
          <w:color w:val="000000" w:themeColor="text1"/>
          <w:sz w:val="22"/>
          <w:szCs w:val="22"/>
          <w:lang w:val="bg-BG"/>
        </w:rPr>
        <w:t>,5</w:t>
      </w:r>
      <w:r w:rsidR="00930417"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lang w:val="bg-BG"/>
        </w:rPr>
        <w:t>ha) попадат в сервитута на газопровода. Основните етапи при изграждането на газопровода в зоната са:</w:t>
      </w:r>
    </w:p>
    <w:p w14:paraId="580FA0EE" w14:textId="77777777" w:rsidR="00E35A6A" w:rsidRPr="00A3722C" w:rsidRDefault="00E35A6A" w:rsidP="00E52B8C">
      <w:pPr>
        <w:pStyle w:val="Nabuccobodytext"/>
        <w:spacing w:line="276" w:lineRule="auto"/>
        <w:rPr>
          <w:rFonts w:cs="Arial"/>
          <w:b/>
          <w:bCs/>
          <w:color w:val="000000" w:themeColor="text1"/>
          <w:szCs w:val="22"/>
          <w:lang w:val="en-US"/>
        </w:rPr>
      </w:pPr>
    </w:p>
    <w:p w14:paraId="6CA10D61" w14:textId="397852DC" w:rsidR="00E52B8C" w:rsidRPr="00A3722C" w:rsidRDefault="00E52B8C" w:rsidP="00E52B8C">
      <w:pPr>
        <w:pStyle w:val="Nabuccobodytext"/>
        <w:spacing w:line="276" w:lineRule="auto"/>
        <w:rPr>
          <w:rFonts w:cs="Arial"/>
          <w:b/>
          <w:bCs/>
          <w:color w:val="000000" w:themeColor="text1"/>
          <w:szCs w:val="22"/>
          <w:lang w:val="bg-BG"/>
        </w:rPr>
      </w:pPr>
      <w:r w:rsidRPr="00A3722C">
        <w:rPr>
          <w:rFonts w:cs="Arial"/>
          <w:b/>
          <w:bCs/>
          <w:color w:val="000000" w:themeColor="text1"/>
          <w:szCs w:val="22"/>
          <w:lang w:val="bg-BG"/>
        </w:rPr>
        <w:t xml:space="preserve">По време на строителството: </w:t>
      </w:r>
    </w:p>
    <w:p w14:paraId="798B3241"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Почистване на терени от растителност в горски територии</w:t>
      </w:r>
    </w:p>
    <w:p w14:paraId="6C13D6BB"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Отнемане на хумусен слой в земеделски територии (20/30 m). Съхраняване на хумусния слой на отвал</w:t>
      </w:r>
    </w:p>
    <w:p w14:paraId="5021AC28"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Разнос на тръби и материали по трасе</w:t>
      </w:r>
    </w:p>
    <w:p w14:paraId="36D66DD9"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Изпълнение на заваръчни шевове на тръби и тръбни нитки; изолационни покрития на заваръчни съединения; контрол на заваръчни съединения</w:t>
      </w:r>
    </w:p>
    <w:p w14:paraId="5B40E636"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 xml:space="preserve">Прокопаване на траншеята </w:t>
      </w:r>
    </w:p>
    <w:p w14:paraId="63CC914A"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 xml:space="preserve">Полагане на тръбата в траншеята </w:t>
      </w:r>
    </w:p>
    <w:p w14:paraId="39EE9E66"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 xml:space="preserve">Обратно засипване на траншеята </w:t>
      </w:r>
    </w:p>
    <w:p w14:paraId="123F72B8"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Полагане на оптичен кабел: изкопни работи за траншея, полагане на HDPE тръби, изстрелване на оптичен кабел, обратно засипване;</w:t>
      </w:r>
    </w:p>
    <w:p w14:paraId="5E3C48E3"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Дейности по пресичане на реки: открит способ</w:t>
      </w:r>
    </w:p>
    <w:p w14:paraId="64DEB7C5"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Рекултивация</w:t>
      </w:r>
    </w:p>
    <w:p w14:paraId="4F3CE5F2"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Tрафик</w:t>
      </w:r>
    </w:p>
    <w:p w14:paraId="6E4E4589" w14:textId="77777777" w:rsidR="00E52B8C" w:rsidRPr="00A3722C" w:rsidRDefault="00E52B8C" w:rsidP="00E52B8C">
      <w:pPr>
        <w:pStyle w:val="Nabuccobodytext"/>
        <w:spacing w:line="276" w:lineRule="auto"/>
        <w:rPr>
          <w:rFonts w:cs="Arial"/>
          <w:color w:val="000000" w:themeColor="text1"/>
          <w:szCs w:val="22"/>
          <w:lang w:val="bg-BG"/>
        </w:rPr>
      </w:pPr>
    </w:p>
    <w:p w14:paraId="4BCE83B1" w14:textId="77777777" w:rsidR="00E52B8C" w:rsidRPr="00A3722C" w:rsidRDefault="00E52B8C" w:rsidP="00E52B8C">
      <w:pPr>
        <w:pStyle w:val="Nabuccobodytext"/>
        <w:spacing w:line="276" w:lineRule="auto"/>
        <w:rPr>
          <w:rFonts w:cs="Arial"/>
          <w:b/>
          <w:bCs/>
          <w:color w:val="000000" w:themeColor="text1"/>
          <w:szCs w:val="22"/>
          <w:lang w:val="bg-BG"/>
        </w:rPr>
      </w:pPr>
      <w:r w:rsidRPr="00A3722C">
        <w:rPr>
          <w:rFonts w:cs="Arial"/>
          <w:b/>
          <w:bCs/>
          <w:color w:val="000000" w:themeColor="text1"/>
          <w:szCs w:val="22"/>
          <w:lang w:val="bg-BG"/>
        </w:rPr>
        <w:t xml:space="preserve">По време на експлоатацията: </w:t>
      </w:r>
    </w:p>
    <w:p w14:paraId="4C9EFEEF"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Инспекции по трасето</w:t>
      </w:r>
    </w:p>
    <w:p w14:paraId="0AA6E44E" w14:textId="1FE8AE21" w:rsidR="00E52B8C" w:rsidRPr="00A3722C" w:rsidRDefault="00D85193">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Ежегодно премахване на</w:t>
      </w:r>
      <w:r w:rsidR="00E52B8C" w:rsidRPr="00A3722C">
        <w:rPr>
          <w:rFonts w:cs="Arial"/>
          <w:color w:val="000000" w:themeColor="text1"/>
          <w:szCs w:val="22"/>
          <w:lang w:val="bg-BG"/>
        </w:rPr>
        <w:t xml:space="preserve"> фиданки и храсти в рамките на 20/30 m сервитутна зона </w:t>
      </w:r>
    </w:p>
    <w:p w14:paraId="12085F9B" w14:textId="77777777" w:rsidR="00E52B8C" w:rsidRPr="00A3722C" w:rsidRDefault="00E52B8C" w:rsidP="00E52B8C">
      <w:pPr>
        <w:pStyle w:val="Nabuccobodytext"/>
        <w:spacing w:line="276" w:lineRule="auto"/>
        <w:rPr>
          <w:rFonts w:cs="Arial"/>
          <w:color w:val="000000" w:themeColor="text1"/>
          <w:szCs w:val="22"/>
          <w:lang w:val="en-US"/>
        </w:rPr>
      </w:pPr>
    </w:p>
    <w:p w14:paraId="66487AD3" w14:textId="77777777" w:rsidR="00E52B8C" w:rsidRPr="00A3722C" w:rsidRDefault="00E52B8C" w:rsidP="00E52B8C">
      <w:pPr>
        <w:pStyle w:val="Heading2"/>
        <w:spacing w:before="0" w:after="60" w:line="264" w:lineRule="auto"/>
        <w:rPr>
          <w:rFonts w:ascii="Arial" w:hAnsi="Arial" w:cs="Arial"/>
          <w:color w:val="000000" w:themeColor="text1"/>
          <w:sz w:val="22"/>
          <w:szCs w:val="22"/>
        </w:rPr>
      </w:pPr>
      <w:bookmarkStart w:id="3" w:name="_Toc181013828"/>
      <w:r w:rsidRPr="00A3722C">
        <w:rPr>
          <w:rFonts w:ascii="Arial" w:hAnsi="Arial" w:cs="Arial"/>
          <w:color w:val="000000" w:themeColor="text1"/>
          <w:sz w:val="22"/>
          <w:szCs w:val="22"/>
        </w:rPr>
        <w:t>Информация на зоната и видовете, предмет на опазване</w:t>
      </w:r>
      <w:bookmarkEnd w:id="3"/>
      <w:r w:rsidRPr="00A3722C">
        <w:rPr>
          <w:rFonts w:ascii="Arial" w:hAnsi="Arial" w:cs="Arial"/>
          <w:color w:val="000000" w:themeColor="text1"/>
          <w:sz w:val="22"/>
          <w:szCs w:val="22"/>
        </w:rPr>
        <w:t xml:space="preserve"> </w:t>
      </w:r>
    </w:p>
    <w:p w14:paraId="059CCF5E" w14:textId="77777777" w:rsidR="00E52B8C" w:rsidRPr="00A3722C" w:rsidRDefault="00E52B8C" w:rsidP="00E52B8C">
      <w:pPr>
        <w:pStyle w:val="Heading3"/>
        <w:spacing w:before="0" w:after="60" w:line="264" w:lineRule="auto"/>
        <w:ind w:left="720"/>
        <w:rPr>
          <w:rFonts w:ascii="Arial" w:hAnsi="Arial" w:cs="Arial"/>
          <w:color w:val="000000" w:themeColor="text1"/>
          <w:sz w:val="22"/>
          <w:szCs w:val="22"/>
        </w:rPr>
      </w:pPr>
      <w:bookmarkStart w:id="4" w:name="_Toc181013829"/>
      <w:r w:rsidRPr="00A3722C">
        <w:rPr>
          <w:rFonts w:ascii="Arial" w:hAnsi="Arial" w:cs="Arial"/>
          <w:color w:val="000000" w:themeColor="text1"/>
          <w:sz w:val="22"/>
          <w:szCs w:val="22"/>
        </w:rPr>
        <w:t>Общо описание</w:t>
      </w:r>
      <w:bookmarkEnd w:id="4"/>
      <w:r w:rsidRPr="00A3722C">
        <w:rPr>
          <w:rFonts w:ascii="Arial" w:hAnsi="Arial" w:cs="Arial"/>
          <w:color w:val="000000" w:themeColor="text1"/>
          <w:sz w:val="22"/>
          <w:szCs w:val="22"/>
        </w:rPr>
        <w:t xml:space="preserve"> </w:t>
      </w:r>
    </w:p>
    <w:p w14:paraId="5091D3CD" w14:textId="7A3309F5" w:rsidR="00E52B8C" w:rsidRPr="00A3722C" w:rsidRDefault="00E52B8C" w:rsidP="00C11AA9">
      <w:pPr>
        <w:pStyle w:val="Nabuccobodytext"/>
        <w:spacing w:line="276" w:lineRule="auto"/>
        <w:rPr>
          <w:rStyle w:val="StyleCaptionLatinArialChar"/>
          <w:rFonts w:eastAsia="Times New Roman"/>
          <w:b w:val="0"/>
          <w:bCs w:val="0"/>
          <w:color w:val="000000" w:themeColor="text1"/>
          <w:szCs w:val="22"/>
          <w:lang w:val="bg-BG" w:eastAsia="en-GB"/>
        </w:rPr>
      </w:pPr>
      <w:r w:rsidRPr="00A3722C">
        <w:rPr>
          <w:rFonts w:cs="Arial"/>
          <w:color w:val="000000" w:themeColor="text1"/>
          <w:szCs w:val="22"/>
          <w:lang w:val="bg-BG"/>
        </w:rPr>
        <w:t xml:space="preserve">Според информация от Стандартния формуляр на зоната, </w:t>
      </w:r>
      <w:r w:rsidR="00930417" w:rsidRPr="00A3722C">
        <w:rPr>
          <w:rFonts w:cs="Arial"/>
          <w:color w:val="000000" w:themeColor="text1"/>
          <w:szCs w:val="22"/>
          <w:lang w:val="bg-BG"/>
        </w:rPr>
        <w:t>тя включва част от нископланинския район Голо Бърдо и природния резерват Острица. Тревните местообитания са най-важни тук. Районът е активен център за еволюция на редки растителни видове. 3оната</w:t>
      </w:r>
      <w:r w:rsidR="00930417" w:rsidRPr="00A3722C">
        <w:rPr>
          <w:rFonts w:cs="Arial"/>
          <w:color w:val="000000" w:themeColor="text1"/>
          <w:szCs w:val="22"/>
        </w:rPr>
        <w:t xml:space="preserve"> </w:t>
      </w:r>
      <w:r w:rsidR="00930417" w:rsidRPr="00A3722C">
        <w:rPr>
          <w:rFonts w:cs="Arial"/>
          <w:color w:val="000000" w:themeColor="text1"/>
          <w:szCs w:val="22"/>
          <w:lang w:val="bg-BG"/>
        </w:rPr>
        <w:t>опазва</w:t>
      </w:r>
      <w:r w:rsidR="00930417" w:rsidRPr="00A3722C">
        <w:rPr>
          <w:rFonts w:cs="Arial"/>
          <w:color w:val="000000" w:themeColor="text1"/>
          <w:szCs w:val="22"/>
        </w:rPr>
        <w:t xml:space="preserve"> представителни варовикови местообитания, повечето от които са приоритетни, с високо разнообразие на защитени растителни видове</w:t>
      </w:r>
      <w:r w:rsidR="00930417" w:rsidRPr="00A3722C">
        <w:rPr>
          <w:rFonts w:cs="Arial"/>
          <w:color w:val="000000" w:themeColor="text1"/>
          <w:szCs w:val="22"/>
          <w:lang w:val="bg-BG"/>
        </w:rPr>
        <w:t xml:space="preserve">. </w:t>
      </w:r>
      <w:r w:rsidRPr="00A3722C">
        <w:rPr>
          <w:rFonts w:cs="Arial"/>
          <w:color w:val="000000" w:themeColor="text1"/>
          <w:szCs w:val="22"/>
          <w:lang w:val="bg-BG"/>
        </w:rPr>
        <w:t xml:space="preserve">Земното покритие в зоната е дадено в </w:t>
      </w:r>
      <w:r w:rsidRPr="00A3722C">
        <w:rPr>
          <w:rFonts w:cs="Arial"/>
          <w:color w:val="000000" w:themeColor="text1"/>
          <w:szCs w:val="22"/>
          <w:lang w:val="bg-BG"/>
        </w:rPr>
        <w:fldChar w:fldCharType="begin"/>
      </w:r>
      <w:r w:rsidRPr="00A3722C">
        <w:rPr>
          <w:rFonts w:cs="Arial"/>
          <w:color w:val="000000" w:themeColor="text1"/>
          <w:szCs w:val="22"/>
          <w:lang w:val="bg-BG"/>
        </w:rPr>
        <w:instrText xml:space="preserve"> REF _Ref171689015 \h </w:instrText>
      </w:r>
      <w:r w:rsidR="0051754C" w:rsidRPr="00A3722C">
        <w:rPr>
          <w:rFonts w:cs="Arial"/>
          <w:color w:val="000000" w:themeColor="text1"/>
          <w:szCs w:val="22"/>
          <w:lang w:val="bg-BG"/>
        </w:rPr>
        <w:instrText xml:space="preserve"> \* MERGEFORMAT </w:instrText>
      </w:r>
      <w:r w:rsidRPr="00A3722C">
        <w:rPr>
          <w:rFonts w:cs="Arial"/>
          <w:color w:val="000000" w:themeColor="text1"/>
          <w:szCs w:val="22"/>
          <w:lang w:val="bg-BG"/>
        </w:rPr>
      </w:r>
      <w:r w:rsidRPr="00A3722C">
        <w:rPr>
          <w:rFonts w:cs="Arial"/>
          <w:color w:val="000000" w:themeColor="text1"/>
          <w:szCs w:val="22"/>
          <w:lang w:val="bg-BG"/>
        </w:rPr>
        <w:fldChar w:fldCharType="separate"/>
      </w:r>
      <w:r w:rsidR="00782FDB" w:rsidRPr="00782FDB">
        <w:rPr>
          <w:rFonts w:cs="Arial"/>
          <w:color w:val="000000" w:themeColor="text1"/>
          <w:szCs w:val="22"/>
          <w:lang w:val="bg-BG"/>
        </w:rPr>
        <w:t xml:space="preserve">Таблица </w:t>
      </w:r>
      <w:r w:rsidR="00782FDB" w:rsidRPr="00782FDB">
        <w:rPr>
          <w:rFonts w:cs="Arial"/>
          <w:noProof/>
          <w:color w:val="000000" w:themeColor="text1"/>
          <w:szCs w:val="22"/>
          <w:lang w:val="bg-BG"/>
        </w:rPr>
        <w:t>1</w:t>
      </w:r>
      <w:r w:rsidR="00782FDB" w:rsidRPr="00782FDB">
        <w:rPr>
          <w:rFonts w:cs="Arial"/>
          <w:noProof/>
          <w:color w:val="000000" w:themeColor="text1"/>
          <w:szCs w:val="22"/>
          <w:lang w:val="bg-BG"/>
        </w:rPr>
        <w:noBreakHyphen/>
        <w:t>1</w:t>
      </w:r>
      <w:r w:rsidRPr="00A3722C">
        <w:rPr>
          <w:rFonts w:cs="Arial"/>
          <w:color w:val="000000" w:themeColor="text1"/>
          <w:szCs w:val="22"/>
          <w:lang w:val="bg-BG"/>
        </w:rPr>
        <w:fldChar w:fldCharType="end"/>
      </w:r>
      <w:r w:rsidRPr="00A3722C">
        <w:rPr>
          <w:rFonts w:cs="Arial"/>
          <w:color w:val="000000" w:themeColor="text1"/>
          <w:szCs w:val="22"/>
          <w:lang w:val="bg-BG"/>
        </w:rPr>
        <w:t xml:space="preserve">. </w:t>
      </w:r>
    </w:p>
    <w:p w14:paraId="0577521E" w14:textId="1A3460F1" w:rsidR="00E52B8C" w:rsidRPr="00A3722C" w:rsidRDefault="00E52B8C" w:rsidP="00E52B8C">
      <w:pPr>
        <w:pStyle w:val="Caption"/>
        <w:spacing w:line="276" w:lineRule="auto"/>
        <w:rPr>
          <w:rFonts w:ascii="Arial" w:hAnsi="Arial" w:cs="Arial"/>
          <w:color w:val="000000" w:themeColor="text1"/>
        </w:rPr>
      </w:pPr>
      <w:bookmarkStart w:id="5" w:name="_Ref171689015"/>
      <w:r w:rsidRPr="00A3722C">
        <w:rPr>
          <w:rFonts w:ascii="Arial" w:hAnsi="Arial" w:cs="Arial"/>
          <w:color w:val="000000" w:themeColor="text1"/>
        </w:rPr>
        <w:lastRenderedPageBreak/>
        <w:t xml:space="preserve">Таблица </w:t>
      </w:r>
      <w:r w:rsidRPr="00A3722C">
        <w:rPr>
          <w:rFonts w:ascii="Arial" w:hAnsi="Arial" w:cs="Arial"/>
          <w:color w:val="000000" w:themeColor="text1"/>
        </w:rPr>
        <w:fldChar w:fldCharType="begin"/>
      </w:r>
      <w:r w:rsidRPr="00A3722C">
        <w:rPr>
          <w:rFonts w:ascii="Arial" w:hAnsi="Arial" w:cs="Arial"/>
          <w:color w:val="000000" w:themeColor="text1"/>
        </w:rPr>
        <w:instrText xml:space="preserve"> STYLEREF 1 \s </w:instrText>
      </w:r>
      <w:r w:rsidRPr="00A3722C">
        <w:rPr>
          <w:rFonts w:ascii="Arial" w:hAnsi="Arial" w:cs="Arial"/>
          <w:color w:val="000000" w:themeColor="text1"/>
        </w:rPr>
        <w:fldChar w:fldCharType="separate"/>
      </w:r>
      <w:r w:rsidR="00782FDB">
        <w:rPr>
          <w:rFonts w:ascii="Arial" w:hAnsi="Arial" w:cs="Arial"/>
          <w:noProof/>
          <w:color w:val="000000" w:themeColor="text1"/>
        </w:rPr>
        <w:t>1</w:t>
      </w:r>
      <w:r w:rsidRPr="00A3722C">
        <w:rPr>
          <w:rFonts w:ascii="Arial" w:hAnsi="Arial" w:cs="Arial"/>
          <w:color w:val="000000" w:themeColor="text1"/>
        </w:rPr>
        <w:fldChar w:fldCharType="end"/>
      </w:r>
      <w:r w:rsidRPr="00A3722C">
        <w:rPr>
          <w:rFonts w:ascii="Arial" w:hAnsi="Arial" w:cs="Arial"/>
          <w:color w:val="000000" w:themeColor="text1"/>
        </w:rPr>
        <w:noBreakHyphen/>
      </w:r>
      <w:r w:rsidRPr="00A3722C">
        <w:rPr>
          <w:rFonts w:ascii="Arial" w:hAnsi="Arial" w:cs="Arial"/>
          <w:color w:val="000000" w:themeColor="text1"/>
        </w:rPr>
        <w:fldChar w:fldCharType="begin"/>
      </w:r>
      <w:r w:rsidRPr="00A3722C">
        <w:rPr>
          <w:rFonts w:ascii="Arial" w:hAnsi="Arial" w:cs="Arial"/>
          <w:color w:val="000000" w:themeColor="text1"/>
        </w:rPr>
        <w:instrText xml:space="preserve"> SEQ Таблица \* ARABIC \s 1 </w:instrText>
      </w:r>
      <w:r w:rsidRPr="00A3722C">
        <w:rPr>
          <w:rFonts w:ascii="Arial" w:hAnsi="Arial" w:cs="Arial"/>
          <w:color w:val="000000" w:themeColor="text1"/>
        </w:rPr>
        <w:fldChar w:fldCharType="separate"/>
      </w:r>
      <w:r w:rsidR="00782FDB">
        <w:rPr>
          <w:rFonts w:ascii="Arial" w:hAnsi="Arial" w:cs="Arial"/>
          <w:noProof/>
          <w:color w:val="000000" w:themeColor="text1"/>
        </w:rPr>
        <w:t>1</w:t>
      </w:r>
      <w:r w:rsidRPr="00A3722C">
        <w:rPr>
          <w:rFonts w:ascii="Arial" w:hAnsi="Arial" w:cs="Arial"/>
          <w:color w:val="000000" w:themeColor="text1"/>
        </w:rPr>
        <w:fldChar w:fldCharType="end"/>
      </w:r>
      <w:bookmarkEnd w:id="5"/>
      <w:r w:rsidRPr="00A3722C">
        <w:rPr>
          <w:rFonts w:ascii="Arial" w:hAnsi="Arial" w:cs="Arial"/>
          <w:color w:val="000000" w:themeColor="text1"/>
        </w:rPr>
        <w:t>. Kласове земно покритие в BG000</w:t>
      </w:r>
      <w:r w:rsidR="00930417" w:rsidRPr="00A3722C">
        <w:rPr>
          <w:rFonts w:ascii="Arial" w:hAnsi="Arial" w:cs="Arial"/>
          <w:color w:val="000000" w:themeColor="text1"/>
        </w:rPr>
        <w:t>1375 Острица</w:t>
      </w:r>
    </w:p>
    <w:tbl>
      <w:tblPr>
        <w:tblW w:w="9346" w:type="dxa"/>
        <w:tblLook w:val="04A0" w:firstRow="1" w:lastRow="0" w:firstColumn="1" w:lastColumn="0" w:noHBand="0" w:noVBand="1"/>
      </w:tblPr>
      <w:tblGrid>
        <w:gridCol w:w="841"/>
        <w:gridCol w:w="6946"/>
        <w:gridCol w:w="1559"/>
      </w:tblGrid>
      <w:tr w:rsidR="00A3722C" w:rsidRPr="00A3722C" w14:paraId="277ACFCF" w14:textId="77777777" w:rsidTr="0064173E">
        <w:trPr>
          <w:trHeight w:val="475"/>
          <w:tblHeader/>
        </w:trPr>
        <w:tc>
          <w:tcPr>
            <w:tcW w:w="7787" w:type="dxa"/>
            <w:gridSpan w:val="2"/>
            <w:tcBorders>
              <w:top w:val="single" w:sz="8" w:space="0" w:color="auto"/>
              <w:left w:val="single" w:sz="8" w:space="0" w:color="auto"/>
              <w:bottom w:val="single" w:sz="4" w:space="0" w:color="4472C4" w:themeColor="accent1"/>
              <w:right w:val="single" w:sz="8" w:space="0" w:color="000000"/>
            </w:tcBorders>
            <w:shd w:val="clear" w:color="000000" w:fill="D9D9D9"/>
            <w:vAlign w:val="center"/>
            <w:hideMark/>
          </w:tcPr>
          <w:p w14:paraId="02E6075A"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lang w:val="bg-BG"/>
              </w:rPr>
              <w:t>Земно покритие</w:t>
            </w:r>
          </w:p>
        </w:tc>
        <w:tc>
          <w:tcPr>
            <w:tcW w:w="1559" w:type="dxa"/>
            <w:tcBorders>
              <w:top w:val="single" w:sz="8" w:space="0" w:color="auto"/>
              <w:left w:val="nil"/>
              <w:bottom w:val="single" w:sz="4" w:space="0" w:color="4472C4" w:themeColor="accent1"/>
              <w:right w:val="single" w:sz="8" w:space="0" w:color="auto"/>
            </w:tcBorders>
            <w:shd w:val="clear" w:color="000000" w:fill="D9D9D9"/>
            <w:noWrap/>
            <w:vAlign w:val="center"/>
            <w:hideMark/>
          </w:tcPr>
          <w:p w14:paraId="4DB4ADC2"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Площ (ha)</w:t>
            </w:r>
          </w:p>
        </w:tc>
      </w:tr>
      <w:tr w:rsidR="00A3722C" w:rsidRPr="00A3722C" w14:paraId="400CF2BC"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D830AFF"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N07</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1749A777"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 xml:space="preserve"> Мочурища, блата</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7FAA3700"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44,295</w:t>
            </w:r>
          </w:p>
        </w:tc>
      </w:tr>
      <w:tr w:rsidR="00A3722C" w:rsidRPr="00A3722C" w14:paraId="17803F88"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4BC8FA2D"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N08</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78326F0E"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Равнини, шубраци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41DB5CB4"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797,31</w:t>
            </w:r>
          </w:p>
        </w:tc>
      </w:tr>
      <w:tr w:rsidR="00A3722C" w:rsidRPr="00A3722C" w14:paraId="10DC0858"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E120B97"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N09</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055368C4"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Сухи ливади, степи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6BE6D090"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2170,455</w:t>
            </w:r>
          </w:p>
        </w:tc>
      </w:tr>
      <w:tr w:rsidR="00A3722C" w:rsidRPr="00A3722C" w14:paraId="704F37FF"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6438DE53"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N19</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vAlign w:val="center"/>
            <w:hideMark/>
          </w:tcPr>
          <w:p w14:paraId="74B6057E"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Смесени гори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05FDAFD5"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88,59</w:t>
            </w:r>
          </w:p>
        </w:tc>
      </w:tr>
      <w:tr w:rsidR="00A3722C" w:rsidRPr="00A3722C" w14:paraId="7E701BBF"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A2425A1"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N12</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47C44BDB"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Обширни зърнени култури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509EFD81"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44,295</w:t>
            </w:r>
          </w:p>
        </w:tc>
      </w:tr>
      <w:tr w:rsidR="00A3722C" w:rsidRPr="00A3722C" w14:paraId="09CE8295"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DE55F15"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N22</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537D634C"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Вътрешни скали, сипеи, пясъци, постоянен сняг и лед</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0C573D12"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575,835</w:t>
            </w:r>
          </w:p>
        </w:tc>
      </w:tr>
      <w:tr w:rsidR="00A3722C" w:rsidRPr="00A3722C" w14:paraId="33B605B6"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52743398"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N16</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vAlign w:val="center"/>
            <w:hideMark/>
          </w:tcPr>
          <w:p w14:paraId="4EEC212A"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Широколистни листопадни гори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53C12505"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664,425</w:t>
            </w:r>
          </w:p>
        </w:tc>
      </w:tr>
      <w:tr w:rsidR="00A3722C" w:rsidRPr="00A3722C" w14:paraId="49C51380" w14:textId="77777777" w:rsidTr="00C11AA9">
        <w:trPr>
          <w:trHeight w:val="69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6905E93D"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N23</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2D1A600"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Други земи (включително градове, села, пътища, места за отпадъци, мини, индустриални обекти)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5FDA037F"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44,295</w:t>
            </w:r>
          </w:p>
        </w:tc>
      </w:tr>
      <w:tr w:rsidR="00A3722C" w:rsidRPr="00A3722C" w14:paraId="271E5044" w14:textId="77777777" w:rsidTr="00C11AA9">
        <w:trPr>
          <w:trHeight w:val="300"/>
        </w:trPr>
        <w:tc>
          <w:tcPr>
            <w:tcW w:w="7787" w:type="dxa"/>
            <w:gridSpan w:val="2"/>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889F2B6"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Общо</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vAlign w:val="center"/>
            <w:hideMark/>
          </w:tcPr>
          <w:p w14:paraId="4F310875"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4429,5</w:t>
            </w:r>
          </w:p>
        </w:tc>
      </w:tr>
    </w:tbl>
    <w:p w14:paraId="47B2E04B" w14:textId="77777777" w:rsidR="00E52B8C" w:rsidRPr="00A3722C" w:rsidRDefault="00E52B8C" w:rsidP="00E52B8C">
      <w:pPr>
        <w:pStyle w:val="Nabuccobodytext"/>
        <w:spacing w:line="276" w:lineRule="auto"/>
        <w:rPr>
          <w:rFonts w:cs="Arial"/>
          <w:color w:val="000000" w:themeColor="text1"/>
          <w:szCs w:val="22"/>
          <w:lang w:val="en-US"/>
        </w:rPr>
      </w:pPr>
    </w:p>
    <w:p w14:paraId="34537F41" w14:textId="77777777" w:rsidR="00E52B8C" w:rsidRPr="00A3722C" w:rsidRDefault="00E52B8C" w:rsidP="00E52B8C">
      <w:pPr>
        <w:pStyle w:val="Heading3"/>
        <w:spacing w:line="276" w:lineRule="auto"/>
        <w:rPr>
          <w:rFonts w:ascii="Arial" w:hAnsi="Arial" w:cs="Arial"/>
          <w:color w:val="000000" w:themeColor="text1"/>
          <w:sz w:val="22"/>
          <w:szCs w:val="22"/>
        </w:rPr>
      </w:pPr>
      <w:bookmarkStart w:id="6" w:name="_Toc181013830"/>
      <w:r w:rsidRPr="00A3722C">
        <w:rPr>
          <w:rFonts w:ascii="Arial" w:hAnsi="Arial" w:cs="Arial"/>
          <w:color w:val="000000" w:themeColor="text1"/>
          <w:sz w:val="22"/>
          <w:szCs w:val="22"/>
        </w:rPr>
        <w:t>Предмет и цели на опазване</w:t>
      </w:r>
      <w:bookmarkEnd w:id="6"/>
      <w:r w:rsidRPr="00A3722C">
        <w:rPr>
          <w:rFonts w:ascii="Arial" w:hAnsi="Arial" w:cs="Arial"/>
          <w:color w:val="000000" w:themeColor="text1"/>
          <w:sz w:val="22"/>
          <w:szCs w:val="22"/>
        </w:rPr>
        <w:t xml:space="preserve"> </w:t>
      </w:r>
    </w:p>
    <w:p w14:paraId="0245AA92" w14:textId="77777777" w:rsidR="00E52B8C" w:rsidRPr="00A3722C" w:rsidRDefault="00E52B8C" w:rsidP="00E52B8C">
      <w:pPr>
        <w:pStyle w:val="Nabuccobodytext"/>
        <w:spacing w:line="276" w:lineRule="auto"/>
        <w:rPr>
          <w:rFonts w:cs="Arial"/>
          <w:color w:val="000000" w:themeColor="text1"/>
          <w:szCs w:val="22"/>
          <w:lang w:val="bg-BG"/>
        </w:rPr>
      </w:pPr>
      <w:r w:rsidRPr="00A3722C">
        <w:rPr>
          <w:rFonts w:cs="Arial"/>
          <w:color w:val="000000" w:themeColor="text1"/>
          <w:szCs w:val="22"/>
          <w:lang w:val="bg-BG"/>
        </w:rPr>
        <w:t>Зоната е обявена с цел:</w:t>
      </w:r>
    </w:p>
    <w:p w14:paraId="4BF6741C" w14:textId="3333C2D2"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 xml:space="preserve">опазване и поддържане на типовете природни местообитания, посочени в </w:t>
      </w:r>
      <w:r w:rsidRPr="00A3722C">
        <w:rPr>
          <w:rFonts w:cs="Arial"/>
          <w:color w:val="000000" w:themeColor="text1"/>
          <w:szCs w:val="22"/>
        </w:rPr>
        <w:fldChar w:fldCharType="begin"/>
      </w:r>
      <w:r w:rsidRPr="00A3722C">
        <w:rPr>
          <w:rFonts w:cs="Arial"/>
          <w:color w:val="000000" w:themeColor="text1"/>
          <w:szCs w:val="22"/>
        </w:rPr>
        <w:instrText xml:space="preserve"> REF _Ref171689031 \h </w:instrText>
      </w:r>
      <w:r w:rsidR="00A3722C">
        <w:rPr>
          <w:rFonts w:cs="Arial"/>
          <w:color w:val="000000" w:themeColor="text1"/>
          <w:szCs w:val="22"/>
        </w:rPr>
        <w:instrText xml:space="preserve"> \* MERGEFORMAT </w:instrText>
      </w:r>
      <w:r w:rsidRPr="00A3722C">
        <w:rPr>
          <w:rFonts w:cs="Arial"/>
          <w:color w:val="000000" w:themeColor="text1"/>
          <w:szCs w:val="22"/>
        </w:rPr>
      </w:r>
      <w:r w:rsidRPr="00A3722C">
        <w:rPr>
          <w:rFonts w:cs="Arial"/>
          <w:color w:val="000000" w:themeColor="text1"/>
          <w:szCs w:val="22"/>
        </w:rPr>
        <w:fldChar w:fldCharType="separate"/>
      </w:r>
      <w:r w:rsidR="00782FDB" w:rsidRPr="00A3722C">
        <w:rPr>
          <w:rFonts w:cs="Arial"/>
          <w:color w:val="000000" w:themeColor="text1"/>
        </w:rPr>
        <w:t xml:space="preserve">Таблица </w:t>
      </w:r>
      <w:r w:rsidR="00782FDB">
        <w:rPr>
          <w:rFonts w:cs="Arial"/>
          <w:noProof/>
          <w:color w:val="000000" w:themeColor="text1"/>
        </w:rPr>
        <w:t>1</w:t>
      </w:r>
      <w:r w:rsidR="00782FDB" w:rsidRPr="00A3722C">
        <w:rPr>
          <w:rFonts w:cs="Arial"/>
          <w:noProof/>
          <w:color w:val="000000" w:themeColor="text1"/>
        </w:rPr>
        <w:noBreakHyphen/>
      </w:r>
      <w:r w:rsidR="00782FDB">
        <w:rPr>
          <w:rFonts w:cs="Arial"/>
          <w:noProof/>
          <w:color w:val="000000" w:themeColor="text1"/>
        </w:rPr>
        <w:t>2</w:t>
      </w:r>
      <w:r w:rsidRPr="00A3722C">
        <w:rPr>
          <w:rFonts w:cs="Arial"/>
          <w:color w:val="000000" w:themeColor="text1"/>
          <w:szCs w:val="22"/>
        </w:rPr>
        <w:fldChar w:fldCharType="end"/>
      </w:r>
      <w:r w:rsidRPr="00C11AA9">
        <w:rPr>
          <w:rFonts w:cs="Arial"/>
          <w:color w:val="000000" w:themeColor="text1"/>
          <w:szCs w:val="22"/>
        </w:rPr>
        <w:t xml:space="preserve">, местообитанията на посочените в </w:t>
      </w:r>
      <w:r w:rsidRPr="00A3722C">
        <w:rPr>
          <w:rFonts w:cs="Arial"/>
          <w:color w:val="000000" w:themeColor="text1"/>
          <w:szCs w:val="22"/>
        </w:rPr>
        <w:fldChar w:fldCharType="begin"/>
      </w:r>
      <w:r w:rsidRPr="00A3722C">
        <w:rPr>
          <w:rFonts w:cs="Arial"/>
          <w:color w:val="000000" w:themeColor="text1"/>
          <w:szCs w:val="22"/>
        </w:rPr>
        <w:instrText xml:space="preserve"> REF _Ref171689040 \h </w:instrText>
      </w:r>
      <w:r w:rsidR="00A3722C">
        <w:rPr>
          <w:rFonts w:cs="Arial"/>
          <w:color w:val="000000" w:themeColor="text1"/>
          <w:szCs w:val="22"/>
        </w:rPr>
        <w:instrText xml:space="preserve"> \* MERGEFORMAT </w:instrText>
      </w:r>
      <w:r w:rsidRPr="00A3722C">
        <w:rPr>
          <w:rFonts w:cs="Arial"/>
          <w:color w:val="000000" w:themeColor="text1"/>
          <w:szCs w:val="22"/>
        </w:rPr>
      </w:r>
      <w:r w:rsidRPr="00A3722C">
        <w:rPr>
          <w:rFonts w:cs="Arial"/>
          <w:color w:val="000000" w:themeColor="text1"/>
          <w:szCs w:val="22"/>
        </w:rPr>
        <w:fldChar w:fldCharType="separate"/>
      </w:r>
      <w:r w:rsidR="00782FDB" w:rsidRPr="00A3722C">
        <w:rPr>
          <w:rFonts w:cs="Arial"/>
          <w:color w:val="000000" w:themeColor="text1"/>
        </w:rPr>
        <w:t xml:space="preserve">Таблица </w:t>
      </w:r>
      <w:r w:rsidR="00782FDB">
        <w:rPr>
          <w:rFonts w:cs="Arial"/>
          <w:noProof/>
          <w:color w:val="000000" w:themeColor="text1"/>
        </w:rPr>
        <w:t>1</w:t>
      </w:r>
      <w:r w:rsidR="00782FDB" w:rsidRPr="00A3722C">
        <w:rPr>
          <w:rFonts w:cs="Arial"/>
          <w:noProof/>
          <w:color w:val="000000" w:themeColor="text1"/>
        </w:rPr>
        <w:noBreakHyphen/>
      </w:r>
      <w:r w:rsidR="00782FDB">
        <w:rPr>
          <w:rFonts w:cs="Arial"/>
          <w:noProof/>
          <w:color w:val="000000" w:themeColor="text1"/>
        </w:rPr>
        <w:t>3</w:t>
      </w:r>
      <w:r w:rsidRPr="00A3722C">
        <w:rPr>
          <w:rFonts w:cs="Arial"/>
          <w:color w:val="000000" w:themeColor="text1"/>
          <w:szCs w:val="22"/>
        </w:rPr>
        <w:fldChar w:fldCharType="end"/>
      </w:r>
      <w:r w:rsidRPr="00C11AA9">
        <w:rPr>
          <w:rFonts w:cs="Arial"/>
          <w:color w:val="000000" w:themeColor="text1"/>
          <w:szCs w:val="22"/>
        </w:rPr>
        <w:t xml:space="preserve"> видове, техните популации и разпространение в границите на зоната за постигане и поддържане на благоприятното им природозащитно състояние в Континенталния биогеографски регион; </w:t>
      </w:r>
    </w:p>
    <w:p w14:paraId="48D138B4" w14:textId="5C9C227E"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 xml:space="preserve">подобряване на структурата и функциите на природни местообитания с кодове 40A0*, 40C0*, 6110*, 6210 (* важни местообитания на орхидеи), 62A0, 8210 и 91M0; </w:t>
      </w:r>
    </w:p>
    <w:p w14:paraId="1D7925C3" w14:textId="1BD507BB"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подобряване на местообитанията на видовете Шипоопашата костенурка (</w:t>
      </w:r>
      <w:r w:rsidRPr="00C11AA9">
        <w:rPr>
          <w:rFonts w:cs="Arial"/>
          <w:i/>
          <w:iCs/>
          <w:color w:val="000000" w:themeColor="text1"/>
          <w:szCs w:val="22"/>
        </w:rPr>
        <w:t>Testudo hermanni</w:t>
      </w:r>
      <w:r w:rsidRPr="00C11AA9">
        <w:rPr>
          <w:rFonts w:cs="Arial"/>
          <w:color w:val="000000" w:themeColor="text1"/>
          <w:szCs w:val="22"/>
        </w:rPr>
        <w:t>) и Шипобедрена костенурка (</w:t>
      </w:r>
      <w:r w:rsidRPr="00C11AA9">
        <w:rPr>
          <w:rFonts w:cs="Arial"/>
          <w:i/>
          <w:iCs/>
          <w:color w:val="000000" w:themeColor="text1"/>
          <w:szCs w:val="22"/>
        </w:rPr>
        <w:t>Testudo graeca</w:t>
      </w:r>
      <w:r w:rsidRPr="00C11AA9">
        <w:rPr>
          <w:rFonts w:cs="Arial"/>
          <w:color w:val="000000" w:themeColor="text1"/>
          <w:szCs w:val="22"/>
        </w:rPr>
        <w:t xml:space="preserve">); </w:t>
      </w:r>
    </w:p>
    <w:p w14:paraId="4BAA718C" w14:textId="33F49773"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 xml:space="preserve">при необходимост подобряване на състоянието или възстановяване на типове природни местообитания, посочени в </w:t>
      </w:r>
      <w:r w:rsidRPr="00A3722C">
        <w:rPr>
          <w:rFonts w:cs="Arial"/>
          <w:color w:val="000000" w:themeColor="text1"/>
          <w:szCs w:val="22"/>
        </w:rPr>
        <w:fldChar w:fldCharType="begin"/>
      </w:r>
      <w:r w:rsidRPr="00A3722C">
        <w:rPr>
          <w:rFonts w:cs="Arial"/>
          <w:color w:val="000000" w:themeColor="text1"/>
          <w:szCs w:val="22"/>
        </w:rPr>
        <w:instrText xml:space="preserve"> REF _Ref171689031 \h </w:instrText>
      </w:r>
      <w:r w:rsidR="00A3722C">
        <w:rPr>
          <w:rFonts w:cs="Arial"/>
          <w:color w:val="000000" w:themeColor="text1"/>
          <w:szCs w:val="22"/>
        </w:rPr>
        <w:instrText xml:space="preserve"> \* MERGEFORMAT </w:instrText>
      </w:r>
      <w:r w:rsidRPr="00A3722C">
        <w:rPr>
          <w:rFonts w:cs="Arial"/>
          <w:color w:val="000000" w:themeColor="text1"/>
          <w:szCs w:val="22"/>
        </w:rPr>
      </w:r>
      <w:r w:rsidRPr="00A3722C">
        <w:rPr>
          <w:rFonts w:cs="Arial"/>
          <w:color w:val="000000" w:themeColor="text1"/>
          <w:szCs w:val="22"/>
        </w:rPr>
        <w:fldChar w:fldCharType="separate"/>
      </w:r>
      <w:r w:rsidR="00782FDB" w:rsidRPr="00A3722C">
        <w:rPr>
          <w:rFonts w:cs="Arial"/>
          <w:color w:val="000000" w:themeColor="text1"/>
        </w:rPr>
        <w:t xml:space="preserve">Таблица </w:t>
      </w:r>
      <w:r w:rsidR="00782FDB">
        <w:rPr>
          <w:rFonts w:cs="Arial"/>
          <w:noProof/>
          <w:color w:val="000000" w:themeColor="text1"/>
        </w:rPr>
        <w:t>1</w:t>
      </w:r>
      <w:r w:rsidR="00782FDB" w:rsidRPr="00A3722C">
        <w:rPr>
          <w:rFonts w:cs="Arial"/>
          <w:noProof/>
          <w:color w:val="000000" w:themeColor="text1"/>
        </w:rPr>
        <w:noBreakHyphen/>
      </w:r>
      <w:r w:rsidR="00782FDB">
        <w:rPr>
          <w:rFonts w:cs="Arial"/>
          <w:noProof/>
          <w:color w:val="000000" w:themeColor="text1"/>
        </w:rPr>
        <w:t>2</w:t>
      </w:r>
      <w:r w:rsidRPr="00A3722C">
        <w:rPr>
          <w:rFonts w:cs="Arial"/>
          <w:color w:val="000000" w:themeColor="text1"/>
          <w:szCs w:val="22"/>
        </w:rPr>
        <w:fldChar w:fldCharType="end"/>
      </w:r>
      <w:r w:rsidRPr="00C11AA9">
        <w:rPr>
          <w:rFonts w:cs="Arial"/>
          <w:color w:val="000000" w:themeColor="text1"/>
          <w:szCs w:val="22"/>
        </w:rPr>
        <w:t xml:space="preserve">, местообитания на посочени в </w:t>
      </w:r>
      <w:r w:rsidRPr="00A3722C">
        <w:rPr>
          <w:rFonts w:cs="Arial"/>
          <w:color w:val="000000" w:themeColor="text1"/>
          <w:szCs w:val="22"/>
        </w:rPr>
        <w:fldChar w:fldCharType="begin"/>
      </w:r>
      <w:r w:rsidRPr="00A3722C">
        <w:rPr>
          <w:rFonts w:cs="Arial"/>
          <w:color w:val="000000" w:themeColor="text1"/>
          <w:szCs w:val="22"/>
        </w:rPr>
        <w:instrText xml:space="preserve"> REF _Ref171689040 \h </w:instrText>
      </w:r>
      <w:r w:rsidR="00A3722C">
        <w:rPr>
          <w:rFonts w:cs="Arial"/>
          <w:color w:val="000000" w:themeColor="text1"/>
          <w:szCs w:val="22"/>
        </w:rPr>
        <w:instrText xml:space="preserve"> \* MERGEFORMAT </w:instrText>
      </w:r>
      <w:r w:rsidRPr="00A3722C">
        <w:rPr>
          <w:rFonts w:cs="Arial"/>
          <w:color w:val="000000" w:themeColor="text1"/>
          <w:szCs w:val="22"/>
        </w:rPr>
      </w:r>
      <w:r w:rsidRPr="00A3722C">
        <w:rPr>
          <w:rFonts w:cs="Arial"/>
          <w:color w:val="000000" w:themeColor="text1"/>
          <w:szCs w:val="22"/>
        </w:rPr>
        <w:fldChar w:fldCharType="separate"/>
      </w:r>
      <w:r w:rsidR="00782FDB" w:rsidRPr="00A3722C">
        <w:rPr>
          <w:rFonts w:cs="Arial"/>
          <w:color w:val="000000" w:themeColor="text1"/>
        </w:rPr>
        <w:t xml:space="preserve">Таблица </w:t>
      </w:r>
      <w:r w:rsidR="00782FDB">
        <w:rPr>
          <w:rFonts w:cs="Arial"/>
          <w:noProof/>
          <w:color w:val="000000" w:themeColor="text1"/>
        </w:rPr>
        <w:t>1</w:t>
      </w:r>
      <w:r w:rsidR="00782FDB" w:rsidRPr="00A3722C">
        <w:rPr>
          <w:rFonts w:cs="Arial"/>
          <w:noProof/>
          <w:color w:val="000000" w:themeColor="text1"/>
        </w:rPr>
        <w:noBreakHyphen/>
      </w:r>
      <w:r w:rsidR="00782FDB">
        <w:rPr>
          <w:rFonts w:cs="Arial"/>
          <w:noProof/>
          <w:color w:val="000000" w:themeColor="text1"/>
        </w:rPr>
        <w:t>3</w:t>
      </w:r>
      <w:r w:rsidRPr="00A3722C">
        <w:rPr>
          <w:rFonts w:cs="Arial"/>
          <w:color w:val="000000" w:themeColor="text1"/>
          <w:szCs w:val="22"/>
        </w:rPr>
        <w:fldChar w:fldCharType="end"/>
      </w:r>
      <w:r w:rsidRPr="00A3722C">
        <w:rPr>
          <w:rFonts w:cs="Arial"/>
          <w:color w:val="000000" w:themeColor="text1"/>
          <w:szCs w:val="22"/>
          <w:lang w:val="bg-BG"/>
        </w:rPr>
        <w:t xml:space="preserve"> </w:t>
      </w:r>
      <w:r w:rsidRPr="00C11AA9">
        <w:rPr>
          <w:rFonts w:cs="Arial"/>
          <w:color w:val="000000" w:themeColor="text1"/>
          <w:szCs w:val="22"/>
        </w:rPr>
        <w:t xml:space="preserve">видове и техни популации; </w:t>
      </w:r>
    </w:p>
    <w:p w14:paraId="64D2DB2D" w14:textId="59E58362"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поддържане на свързаността на местооби- танията на приоритетните за опазване видове *Кафява мечка (</w:t>
      </w:r>
      <w:r w:rsidRPr="00C11AA9">
        <w:rPr>
          <w:rFonts w:cs="Arial"/>
          <w:i/>
          <w:iCs/>
          <w:color w:val="000000" w:themeColor="text1"/>
          <w:szCs w:val="22"/>
        </w:rPr>
        <w:t>Ursus arctos</w:t>
      </w:r>
      <w:r w:rsidRPr="00C11AA9">
        <w:rPr>
          <w:rFonts w:cs="Arial"/>
          <w:color w:val="000000" w:themeColor="text1"/>
          <w:szCs w:val="22"/>
        </w:rPr>
        <w:t>) и *Европейски вълк (</w:t>
      </w:r>
      <w:r w:rsidRPr="00C11AA9">
        <w:rPr>
          <w:rFonts w:cs="Arial"/>
          <w:i/>
          <w:iCs/>
          <w:color w:val="000000" w:themeColor="text1"/>
          <w:szCs w:val="22"/>
        </w:rPr>
        <w:t>Canis lupus</w:t>
      </w:r>
      <w:r w:rsidRPr="00C11AA9">
        <w:rPr>
          <w:rFonts w:cs="Arial"/>
          <w:color w:val="000000" w:themeColor="text1"/>
          <w:szCs w:val="22"/>
        </w:rPr>
        <w:t xml:space="preserve">). </w:t>
      </w:r>
    </w:p>
    <w:p w14:paraId="61B98B27" w14:textId="05AA8EB3" w:rsidR="00E52B8C" w:rsidRPr="00A3722C" w:rsidRDefault="00E52B8C" w:rsidP="00E52B8C">
      <w:pPr>
        <w:pStyle w:val="Nabuccobodytext"/>
        <w:spacing w:line="276" w:lineRule="auto"/>
        <w:rPr>
          <w:rFonts w:cs="Arial"/>
          <w:color w:val="000000" w:themeColor="text1"/>
          <w:szCs w:val="22"/>
          <w:lang w:val="bg-BG"/>
        </w:rPr>
      </w:pPr>
      <w:r w:rsidRPr="00A3722C">
        <w:rPr>
          <w:rFonts w:cs="Arial"/>
          <w:color w:val="000000" w:themeColor="text1"/>
          <w:szCs w:val="22"/>
          <w:lang w:val="bg-BG"/>
        </w:rPr>
        <w:t>Информация за местообитанията и видовете, предмет на опазване в BG000</w:t>
      </w:r>
      <w:r w:rsidR="00930417" w:rsidRPr="00A3722C">
        <w:rPr>
          <w:rFonts w:cs="Arial"/>
          <w:color w:val="000000" w:themeColor="text1"/>
          <w:szCs w:val="22"/>
          <w:lang w:val="bg-BG"/>
        </w:rPr>
        <w:t>1375 Острица</w:t>
      </w:r>
      <w:r w:rsidRPr="00A3722C">
        <w:rPr>
          <w:rFonts w:cs="Arial"/>
          <w:color w:val="000000" w:themeColor="text1"/>
          <w:szCs w:val="22"/>
          <w:lang w:val="bg-BG" w:eastAsia="zh-TW"/>
        </w:rPr>
        <w:t xml:space="preserve"> (от Стандартния формуляр на зоната) </w:t>
      </w:r>
      <w:r w:rsidRPr="00A3722C">
        <w:rPr>
          <w:rFonts w:cs="Arial"/>
          <w:color w:val="000000" w:themeColor="text1"/>
          <w:szCs w:val="22"/>
          <w:lang w:val="bg-BG"/>
        </w:rPr>
        <w:t xml:space="preserve">са дадени в </w:t>
      </w:r>
      <w:r w:rsidRPr="00A3722C">
        <w:rPr>
          <w:rFonts w:cs="Arial"/>
          <w:color w:val="000000" w:themeColor="text1"/>
          <w:szCs w:val="22"/>
          <w:lang w:val="bg-BG"/>
        </w:rPr>
        <w:fldChar w:fldCharType="begin"/>
      </w:r>
      <w:r w:rsidRPr="00A3722C">
        <w:rPr>
          <w:rFonts w:cs="Arial"/>
          <w:color w:val="000000" w:themeColor="text1"/>
          <w:szCs w:val="22"/>
          <w:lang w:val="bg-BG"/>
        </w:rPr>
        <w:instrText xml:space="preserve"> REF _Ref171689031 \h </w:instrText>
      </w:r>
      <w:r w:rsidR="0051754C" w:rsidRPr="00A3722C">
        <w:rPr>
          <w:rFonts w:cs="Arial"/>
          <w:color w:val="000000" w:themeColor="text1"/>
          <w:szCs w:val="22"/>
          <w:lang w:val="bg-BG"/>
        </w:rPr>
        <w:instrText xml:space="preserve"> \* MERGEFORMAT </w:instrText>
      </w:r>
      <w:r w:rsidRPr="00A3722C">
        <w:rPr>
          <w:rFonts w:cs="Arial"/>
          <w:color w:val="000000" w:themeColor="text1"/>
          <w:szCs w:val="22"/>
          <w:lang w:val="bg-BG"/>
        </w:rPr>
      </w:r>
      <w:r w:rsidRPr="00A3722C">
        <w:rPr>
          <w:rFonts w:cs="Arial"/>
          <w:color w:val="000000" w:themeColor="text1"/>
          <w:szCs w:val="22"/>
          <w:lang w:val="bg-BG"/>
        </w:rPr>
        <w:fldChar w:fldCharType="separate"/>
      </w:r>
      <w:r w:rsidR="00782FDB" w:rsidRPr="00782FDB">
        <w:rPr>
          <w:rFonts w:cs="Arial"/>
          <w:color w:val="000000" w:themeColor="text1"/>
          <w:szCs w:val="22"/>
          <w:lang w:val="bg-BG"/>
        </w:rPr>
        <w:t xml:space="preserve">Таблица </w:t>
      </w:r>
      <w:r w:rsidR="00782FDB" w:rsidRPr="00782FDB">
        <w:rPr>
          <w:rFonts w:cs="Arial"/>
          <w:noProof/>
          <w:color w:val="000000" w:themeColor="text1"/>
          <w:szCs w:val="22"/>
          <w:lang w:val="bg-BG"/>
        </w:rPr>
        <w:t>1</w:t>
      </w:r>
      <w:r w:rsidR="00782FDB" w:rsidRPr="00782FDB">
        <w:rPr>
          <w:rFonts w:cs="Arial"/>
          <w:noProof/>
          <w:color w:val="000000" w:themeColor="text1"/>
          <w:szCs w:val="22"/>
          <w:lang w:val="bg-BG"/>
        </w:rPr>
        <w:noBreakHyphen/>
        <w:t>2</w:t>
      </w:r>
      <w:r w:rsidRPr="00A3722C">
        <w:rPr>
          <w:rFonts w:cs="Arial"/>
          <w:color w:val="000000" w:themeColor="text1"/>
          <w:szCs w:val="22"/>
          <w:lang w:val="bg-BG"/>
        </w:rPr>
        <w:fldChar w:fldCharType="end"/>
      </w:r>
      <w:r w:rsidRPr="00A3722C">
        <w:rPr>
          <w:rFonts w:cs="Arial"/>
          <w:color w:val="000000" w:themeColor="text1"/>
          <w:szCs w:val="22"/>
          <w:lang w:val="bg-BG"/>
        </w:rPr>
        <w:t xml:space="preserve"> и </w:t>
      </w:r>
      <w:r w:rsidRPr="00A3722C">
        <w:rPr>
          <w:rFonts w:cs="Arial"/>
          <w:color w:val="000000" w:themeColor="text1"/>
          <w:szCs w:val="22"/>
          <w:lang w:val="bg-BG"/>
        </w:rPr>
        <w:fldChar w:fldCharType="begin"/>
      </w:r>
      <w:r w:rsidRPr="00A3722C">
        <w:rPr>
          <w:rFonts w:cs="Arial"/>
          <w:color w:val="000000" w:themeColor="text1"/>
          <w:szCs w:val="22"/>
          <w:lang w:val="bg-BG"/>
        </w:rPr>
        <w:instrText xml:space="preserve"> REF _Ref171689040 \h </w:instrText>
      </w:r>
      <w:r w:rsidR="0051754C" w:rsidRPr="00A3722C">
        <w:rPr>
          <w:rFonts w:cs="Arial"/>
          <w:color w:val="000000" w:themeColor="text1"/>
          <w:szCs w:val="22"/>
          <w:lang w:val="bg-BG"/>
        </w:rPr>
        <w:instrText xml:space="preserve"> \* MERGEFORMAT </w:instrText>
      </w:r>
      <w:r w:rsidRPr="00A3722C">
        <w:rPr>
          <w:rFonts w:cs="Arial"/>
          <w:color w:val="000000" w:themeColor="text1"/>
          <w:szCs w:val="22"/>
          <w:lang w:val="bg-BG"/>
        </w:rPr>
      </w:r>
      <w:r w:rsidRPr="00A3722C">
        <w:rPr>
          <w:rFonts w:cs="Arial"/>
          <w:color w:val="000000" w:themeColor="text1"/>
          <w:szCs w:val="22"/>
          <w:lang w:val="bg-BG"/>
        </w:rPr>
        <w:fldChar w:fldCharType="separate"/>
      </w:r>
      <w:r w:rsidR="00782FDB" w:rsidRPr="00782FDB">
        <w:rPr>
          <w:rFonts w:cs="Arial"/>
          <w:color w:val="000000" w:themeColor="text1"/>
          <w:szCs w:val="22"/>
          <w:lang w:val="bg-BG"/>
        </w:rPr>
        <w:t xml:space="preserve">Таблица </w:t>
      </w:r>
      <w:r w:rsidR="00782FDB" w:rsidRPr="00782FDB">
        <w:rPr>
          <w:rFonts w:cs="Arial"/>
          <w:noProof/>
          <w:color w:val="000000" w:themeColor="text1"/>
          <w:szCs w:val="22"/>
          <w:lang w:val="bg-BG"/>
        </w:rPr>
        <w:t>1</w:t>
      </w:r>
      <w:r w:rsidR="00782FDB" w:rsidRPr="00782FDB">
        <w:rPr>
          <w:rFonts w:cs="Arial"/>
          <w:noProof/>
          <w:color w:val="000000" w:themeColor="text1"/>
          <w:szCs w:val="22"/>
          <w:lang w:val="bg-BG"/>
        </w:rPr>
        <w:noBreakHyphen/>
        <w:t>3</w:t>
      </w:r>
      <w:r w:rsidRPr="00A3722C">
        <w:rPr>
          <w:rFonts w:cs="Arial"/>
          <w:color w:val="000000" w:themeColor="text1"/>
          <w:szCs w:val="22"/>
          <w:lang w:val="bg-BG"/>
        </w:rPr>
        <w:fldChar w:fldCharType="end"/>
      </w:r>
      <w:r w:rsidRPr="00A3722C">
        <w:rPr>
          <w:rFonts w:cs="Arial"/>
          <w:color w:val="000000" w:themeColor="text1"/>
          <w:szCs w:val="22"/>
          <w:lang w:val="bg-BG"/>
        </w:rPr>
        <w:t xml:space="preserve">. </w:t>
      </w:r>
    </w:p>
    <w:p w14:paraId="261C3761" w14:textId="165122CB" w:rsidR="00E52B8C" w:rsidRPr="00A3722C" w:rsidRDefault="00E52B8C" w:rsidP="00E52B8C">
      <w:pPr>
        <w:pStyle w:val="Caption"/>
        <w:spacing w:line="276" w:lineRule="auto"/>
        <w:rPr>
          <w:rFonts w:ascii="Arial" w:hAnsi="Arial" w:cs="Arial"/>
          <w:color w:val="000000" w:themeColor="text1"/>
        </w:rPr>
      </w:pPr>
      <w:bookmarkStart w:id="7" w:name="_Ref171689031"/>
      <w:r w:rsidRPr="00A3722C">
        <w:rPr>
          <w:rFonts w:ascii="Arial" w:hAnsi="Arial" w:cs="Arial"/>
          <w:color w:val="000000" w:themeColor="text1"/>
        </w:rPr>
        <w:lastRenderedPageBreak/>
        <w:t xml:space="preserve">Таблица </w:t>
      </w:r>
      <w:r w:rsidRPr="00A3722C">
        <w:rPr>
          <w:rFonts w:ascii="Arial" w:hAnsi="Arial" w:cs="Arial"/>
          <w:color w:val="000000" w:themeColor="text1"/>
        </w:rPr>
        <w:fldChar w:fldCharType="begin"/>
      </w:r>
      <w:r w:rsidRPr="00A3722C">
        <w:rPr>
          <w:rFonts w:ascii="Arial" w:hAnsi="Arial" w:cs="Arial"/>
          <w:color w:val="000000" w:themeColor="text1"/>
        </w:rPr>
        <w:instrText xml:space="preserve"> STYLEREF 1 \s </w:instrText>
      </w:r>
      <w:r w:rsidRPr="00A3722C">
        <w:rPr>
          <w:rFonts w:ascii="Arial" w:hAnsi="Arial" w:cs="Arial"/>
          <w:color w:val="000000" w:themeColor="text1"/>
        </w:rPr>
        <w:fldChar w:fldCharType="separate"/>
      </w:r>
      <w:r w:rsidR="00782FDB">
        <w:rPr>
          <w:rFonts w:ascii="Arial" w:hAnsi="Arial" w:cs="Arial"/>
          <w:noProof/>
          <w:color w:val="000000" w:themeColor="text1"/>
        </w:rPr>
        <w:t>1</w:t>
      </w:r>
      <w:r w:rsidRPr="00A3722C">
        <w:rPr>
          <w:rFonts w:ascii="Arial" w:hAnsi="Arial" w:cs="Arial"/>
          <w:color w:val="000000" w:themeColor="text1"/>
        </w:rPr>
        <w:fldChar w:fldCharType="end"/>
      </w:r>
      <w:r w:rsidRPr="00A3722C">
        <w:rPr>
          <w:rFonts w:ascii="Arial" w:hAnsi="Arial" w:cs="Arial"/>
          <w:color w:val="000000" w:themeColor="text1"/>
        </w:rPr>
        <w:noBreakHyphen/>
      </w:r>
      <w:r w:rsidRPr="00A3722C">
        <w:rPr>
          <w:rFonts w:ascii="Arial" w:hAnsi="Arial" w:cs="Arial"/>
          <w:color w:val="000000" w:themeColor="text1"/>
        </w:rPr>
        <w:fldChar w:fldCharType="begin"/>
      </w:r>
      <w:r w:rsidRPr="00A3722C">
        <w:rPr>
          <w:rFonts w:ascii="Arial" w:hAnsi="Arial" w:cs="Arial"/>
          <w:color w:val="000000" w:themeColor="text1"/>
        </w:rPr>
        <w:instrText xml:space="preserve"> SEQ Таблица \* ARABIC \s 1 </w:instrText>
      </w:r>
      <w:r w:rsidRPr="00A3722C">
        <w:rPr>
          <w:rFonts w:ascii="Arial" w:hAnsi="Arial" w:cs="Arial"/>
          <w:color w:val="000000" w:themeColor="text1"/>
        </w:rPr>
        <w:fldChar w:fldCharType="separate"/>
      </w:r>
      <w:r w:rsidR="00782FDB">
        <w:rPr>
          <w:rFonts w:ascii="Arial" w:hAnsi="Arial" w:cs="Arial"/>
          <w:noProof/>
          <w:color w:val="000000" w:themeColor="text1"/>
        </w:rPr>
        <w:t>2</w:t>
      </w:r>
      <w:r w:rsidRPr="00A3722C">
        <w:rPr>
          <w:rFonts w:ascii="Arial" w:hAnsi="Arial" w:cs="Arial"/>
          <w:color w:val="000000" w:themeColor="text1"/>
        </w:rPr>
        <w:fldChar w:fldCharType="end"/>
      </w:r>
      <w:bookmarkEnd w:id="7"/>
      <w:r w:rsidRPr="00A3722C">
        <w:rPr>
          <w:rFonts w:ascii="Arial" w:hAnsi="Arial" w:cs="Arial"/>
          <w:color w:val="000000" w:themeColor="text1"/>
        </w:rPr>
        <w:t xml:space="preserve"> Природни местообитания, предмет на опазване в защитена зона BG000</w:t>
      </w:r>
      <w:r w:rsidR="00930417" w:rsidRPr="00A3722C">
        <w:rPr>
          <w:rFonts w:ascii="Arial" w:hAnsi="Arial" w:cs="Arial"/>
          <w:color w:val="000000" w:themeColor="text1"/>
        </w:rPr>
        <w:t>1375 Острица</w:t>
      </w:r>
    </w:p>
    <w:tbl>
      <w:tblPr>
        <w:tblW w:w="5000" w:type="pct"/>
        <w:tblLook w:val="04A0" w:firstRow="1" w:lastRow="0" w:firstColumn="1" w:lastColumn="0" w:noHBand="0" w:noVBand="1"/>
      </w:tblPr>
      <w:tblGrid>
        <w:gridCol w:w="1865"/>
        <w:gridCol w:w="1612"/>
        <w:gridCol w:w="1250"/>
        <w:gridCol w:w="1145"/>
        <w:gridCol w:w="905"/>
        <w:gridCol w:w="1006"/>
        <w:gridCol w:w="1234"/>
      </w:tblGrid>
      <w:tr w:rsidR="00A3722C" w:rsidRPr="00A3722C" w14:paraId="0DA99380" w14:textId="77777777" w:rsidTr="00C60425">
        <w:trPr>
          <w:trHeight w:val="397"/>
          <w:tblHeader/>
        </w:trPr>
        <w:tc>
          <w:tcPr>
            <w:tcW w:w="1034" w:type="pct"/>
            <w:tcBorders>
              <w:top w:val="nil"/>
              <w:left w:val="single" w:sz="4" w:space="0" w:color="CCCCCC"/>
              <w:bottom w:val="single" w:sz="4" w:space="0" w:color="CCCCCC"/>
              <w:right w:val="single" w:sz="4" w:space="0" w:color="CCCCCC"/>
            </w:tcBorders>
            <w:shd w:val="clear" w:color="000000" w:fill="E3E3E3"/>
            <w:vAlign w:val="center"/>
            <w:hideMark/>
          </w:tcPr>
          <w:p w14:paraId="23854068"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Местообитание</w:t>
            </w:r>
          </w:p>
        </w:tc>
        <w:tc>
          <w:tcPr>
            <w:tcW w:w="894" w:type="pct"/>
            <w:tcBorders>
              <w:top w:val="single" w:sz="4" w:space="0" w:color="CCCCCC"/>
              <w:left w:val="nil"/>
              <w:bottom w:val="single" w:sz="4" w:space="0" w:color="CCCCCC"/>
              <w:right w:val="single" w:sz="4" w:space="0" w:color="CCCCCC"/>
            </w:tcBorders>
            <w:shd w:val="clear" w:color="000000" w:fill="E3E3E3"/>
            <w:vAlign w:val="center"/>
            <w:hideMark/>
          </w:tcPr>
          <w:p w14:paraId="4A04AA26"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Покритие [ha]</w:t>
            </w:r>
          </w:p>
        </w:tc>
        <w:tc>
          <w:tcPr>
            <w:tcW w:w="693" w:type="pct"/>
            <w:tcBorders>
              <w:top w:val="nil"/>
              <w:left w:val="nil"/>
              <w:bottom w:val="single" w:sz="4" w:space="0" w:color="CCCCCC"/>
              <w:right w:val="single" w:sz="4" w:space="0" w:color="CCCCCC"/>
            </w:tcBorders>
            <w:shd w:val="clear" w:color="000000" w:fill="E3E3E3"/>
            <w:hideMark/>
          </w:tcPr>
          <w:p w14:paraId="300061E0"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Качество на данните</w:t>
            </w:r>
          </w:p>
        </w:tc>
        <w:tc>
          <w:tcPr>
            <w:tcW w:w="635" w:type="pct"/>
            <w:tcBorders>
              <w:top w:val="nil"/>
              <w:left w:val="nil"/>
              <w:bottom w:val="single" w:sz="4" w:space="0" w:color="CCCCCC"/>
              <w:right w:val="single" w:sz="4" w:space="0" w:color="CCCCCC"/>
            </w:tcBorders>
            <w:shd w:val="clear" w:color="000000" w:fill="E3E3E3"/>
            <w:hideMark/>
          </w:tcPr>
          <w:p w14:paraId="19B7A1B3"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Предст.</w:t>
            </w:r>
          </w:p>
        </w:tc>
        <w:tc>
          <w:tcPr>
            <w:tcW w:w="502" w:type="pct"/>
            <w:tcBorders>
              <w:top w:val="single" w:sz="4" w:space="0" w:color="CCCCCC"/>
              <w:left w:val="nil"/>
              <w:bottom w:val="single" w:sz="4" w:space="0" w:color="CCCCCC"/>
              <w:right w:val="single" w:sz="4" w:space="0" w:color="CCCCCC"/>
            </w:tcBorders>
            <w:shd w:val="clear" w:color="000000" w:fill="E3E3E3"/>
            <w:hideMark/>
          </w:tcPr>
          <w:p w14:paraId="34C302E8"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Отн. площ</w:t>
            </w:r>
          </w:p>
        </w:tc>
        <w:tc>
          <w:tcPr>
            <w:tcW w:w="558" w:type="pct"/>
            <w:tcBorders>
              <w:top w:val="nil"/>
              <w:left w:val="nil"/>
              <w:bottom w:val="single" w:sz="4" w:space="0" w:color="CCCCCC"/>
              <w:right w:val="single" w:sz="4" w:space="0" w:color="CCCCCC"/>
            </w:tcBorders>
            <w:shd w:val="clear" w:color="000000" w:fill="E3E3E3"/>
            <w:hideMark/>
          </w:tcPr>
          <w:p w14:paraId="38533E92"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Опазв.</w:t>
            </w:r>
          </w:p>
        </w:tc>
        <w:tc>
          <w:tcPr>
            <w:tcW w:w="684" w:type="pct"/>
            <w:tcBorders>
              <w:top w:val="nil"/>
              <w:left w:val="nil"/>
              <w:bottom w:val="single" w:sz="4" w:space="0" w:color="CCCCCC"/>
              <w:right w:val="single" w:sz="4" w:space="0" w:color="CCCCCC"/>
            </w:tcBorders>
            <w:shd w:val="clear" w:color="000000" w:fill="E3E3E3"/>
            <w:vAlign w:val="center"/>
            <w:hideMark/>
          </w:tcPr>
          <w:p w14:paraId="6C943B08"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hAnsi="Arial" w:cs="Arial"/>
                <w:color w:val="000000" w:themeColor="text1"/>
                <w:sz w:val="22"/>
                <w:szCs w:val="22"/>
                <w:lang w:val="bg-BG"/>
              </w:rPr>
              <w:t>Цялостна оценка</w:t>
            </w:r>
          </w:p>
        </w:tc>
      </w:tr>
      <w:tr w:rsidR="00A3722C" w:rsidRPr="00A3722C" w14:paraId="23C2E576"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4AE7FE7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4090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411A784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29,89</w:t>
            </w:r>
          </w:p>
        </w:tc>
        <w:tc>
          <w:tcPr>
            <w:tcW w:w="693" w:type="pct"/>
            <w:tcBorders>
              <w:top w:val="nil"/>
              <w:left w:val="nil"/>
              <w:bottom w:val="single" w:sz="4" w:space="0" w:color="CCCCCC"/>
              <w:right w:val="single" w:sz="4" w:space="0" w:color="CCCCCC"/>
            </w:tcBorders>
            <w:shd w:val="clear" w:color="auto" w:fill="auto"/>
            <w:hideMark/>
          </w:tcPr>
          <w:p w14:paraId="2F84C2C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1330889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47F3A7F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6980B78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0A0CAFD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3D33908D"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06E99A3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40A0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4ACEDCB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44,3</w:t>
            </w:r>
          </w:p>
        </w:tc>
        <w:tc>
          <w:tcPr>
            <w:tcW w:w="693" w:type="pct"/>
            <w:tcBorders>
              <w:top w:val="nil"/>
              <w:left w:val="nil"/>
              <w:bottom w:val="single" w:sz="4" w:space="0" w:color="CCCCCC"/>
              <w:right w:val="single" w:sz="4" w:space="0" w:color="CCCCCC"/>
            </w:tcBorders>
            <w:shd w:val="clear" w:color="auto" w:fill="auto"/>
            <w:hideMark/>
          </w:tcPr>
          <w:p w14:paraId="7CF742E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34CEAEF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781B677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58" w:type="pct"/>
            <w:tcBorders>
              <w:top w:val="nil"/>
              <w:left w:val="nil"/>
              <w:bottom w:val="single" w:sz="4" w:space="0" w:color="CCCCCC"/>
              <w:right w:val="single" w:sz="4" w:space="0" w:color="CCCCCC"/>
            </w:tcBorders>
            <w:shd w:val="clear" w:color="auto" w:fill="auto"/>
            <w:hideMark/>
          </w:tcPr>
          <w:p w14:paraId="4E5E08D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0886FA0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3D7F20CB"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7E3D442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40C0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0F6D026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0,27</w:t>
            </w:r>
          </w:p>
        </w:tc>
        <w:tc>
          <w:tcPr>
            <w:tcW w:w="693" w:type="pct"/>
            <w:tcBorders>
              <w:top w:val="nil"/>
              <w:left w:val="nil"/>
              <w:bottom w:val="single" w:sz="4" w:space="0" w:color="CCCCCC"/>
              <w:right w:val="single" w:sz="4" w:space="0" w:color="CCCCCC"/>
            </w:tcBorders>
            <w:shd w:val="clear" w:color="auto" w:fill="auto"/>
            <w:hideMark/>
          </w:tcPr>
          <w:p w14:paraId="64013E7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1EC7604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61C4A0D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58" w:type="pct"/>
            <w:tcBorders>
              <w:top w:val="nil"/>
              <w:left w:val="nil"/>
              <w:bottom w:val="single" w:sz="4" w:space="0" w:color="CCCCCC"/>
              <w:right w:val="single" w:sz="4" w:space="0" w:color="CCCCCC"/>
            </w:tcBorders>
            <w:shd w:val="clear" w:color="auto" w:fill="auto"/>
            <w:hideMark/>
          </w:tcPr>
          <w:p w14:paraId="4F5A276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50A74E9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72AFCA52"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5119E41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6110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694FFFC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77,17</w:t>
            </w:r>
          </w:p>
        </w:tc>
        <w:tc>
          <w:tcPr>
            <w:tcW w:w="693" w:type="pct"/>
            <w:tcBorders>
              <w:top w:val="nil"/>
              <w:left w:val="nil"/>
              <w:bottom w:val="single" w:sz="4" w:space="0" w:color="CCCCCC"/>
              <w:right w:val="single" w:sz="4" w:space="0" w:color="CCCCCC"/>
            </w:tcBorders>
            <w:shd w:val="clear" w:color="auto" w:fill="auto"/>
            <w:hideMark/>
          </w:tcPr>
          <w:p w14:paraId="3D1347D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27B7A37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4B0744C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58" w:type="pct"/>
            <w:tcBorders>
              <w:top w:val="nil"/>
              <w:left w:val="nil"/>
              <w:bottom w:val="single" w:sz="4" w:space="0" w:color="CCCCCC"/>
              <w:right w:val="single" w:sz="4" w:space="0" w:color="CCCCCC"/>
            </w:tcBorders>
            <w:shd w:val="clear" w:color="auto" w:fill="auto"/>
            <w:hideMark/>
          </w:tcPr>
          <w:p w14:paraId="70E66EB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533350C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2F0AB0C7"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5CF1A3A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6210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3D20EF4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841,01</w:t>
            </w:r>
          </w:p>
        </w:tc>
        <w:tc>
          <w:tcPr>
            <w:tcW w:w="693" w:type="pct"/>
            <w:tcBorders>
              <w:top w:val="nil"/>
              <w:left w:val="nil"/>
              <w:bottom w:val="single" w:sz="4" w:space="0" w:color="CCCCCC"/>
              <w:right w:val="single" w:sz="4" w:space="0" w:color="CCCCCC"/>
            </w:tcBorders>
            <w:shd w:val="clear" w:color="auto" w:fill="auto"/>
            <w:hideMark/>
          </w:tcPr>
          <w:p w14:paraId="3389337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3187410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2CD7891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63B3B48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0021E2E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4EE9DD63"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482C9B9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62A0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725A855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1417,44</w:t>
            </w:r>
          </w:p>
        </w:tc>
        <w:tc>
          <w:tcPr>
            <w:tcW w:w="693" w:type="pct"/>
            <w:tcBorders>
              <w:top w:val="nil"/>
              <w:left w:val="nil"/>
              <w:bottom w:val="single" w:sz="4" w:space="0" w:color="CCCCCC"/>
              <w:right w:val="single" w:sz="4" w:space="0" w:color="CCCCCC"/>
            </w:tcBorders>
            <w:shd w:val="clear" w:color="auto" w:fill="auto"/>
            <w:hideMark/>
          </w:tcPr>
          <w:p w14:paraId="15B93F8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7EC611D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0FA7B7C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58" w:type="pct"/>
            <w:tcBorders>
              <w:top w:val="nil"/>
              <w:left w:val="nil"/>
              <w:bottom w:val="single" w:sz="4" w:space="0" w:color="CCCCCC"/>
              <w:right w:val="single" w:sz="4" w:space="0" w:color="CCCCCC"/>
            </w:tcBorders>
            <w:shd w:val="clear" w:color="auto" w:fill="auto"/>
            <w:hideMark/>
          </w:tcPr>
          <w:p w14:paraId="30432AF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1BD4D48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3F6122E2"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7CDF0E7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8210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143A832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4,87</w:t>
            </w:r>
          </w:p>
        </w:tc>
        <w:tc>
          <w:tcPr>
            <w:tcW w:w="693" w:type="pct"/>
            <w:tcBorders>
              <w:top w:val="nil"/>
              <w:left w:val="nil"/>
              <w:bottom w:val="single" w:sz="4" w:space="0" w:color="CCCCCC"/>
              <w:right w:val="single" w:sz="4" w:space="0" w:color="CCCCCC"/>
            </w:tcBorders>
            <w:shd w:val="clear" w:color="auto" w:fill="auto"/>
            <w:hideMark/>
          </w:tcPr>
          <w:p w14:paraId="23C5871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6BDC721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0311DC6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5F416BF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6BD7583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20F32B67"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0C84023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9150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3F55776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44,26</w:t>
            </w:r>
          </w:p>
        </w:tc>
        <w:tc>
          <w:tcPr>
            <w:tcW w:w="693" w:type="pct"/>
            <w:tcBorders>
              <w:top w:val="nil"/>
              <w:left w:val="nil"/>
              <w:bottom w:val="single" w:sz="4" w:space="0" w:color="CCCCCC"/>
              <w:right w:val="single" w:sz="4" w:space="0" w:color="CCCCCC"/>
            </w:tcBorders>
            <w:shd w:val="clear" w:color="auto" w:fill="auto"/>
            <w:hideMark/>
          </w:tcPr>
          <w:p w14:paraId="4CD1B30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23CF12B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02" w:type="pct"/>
            <w:tcBorders>
              <w:top w:val="single" w:sz="4" w:space="0" w:color="CCCCCC"/>
              <w:left w:val="nil"/>
              <w:bottom w:val="single" w:sz="4" w:space="0" w:color="CCCCCC"/>
              <w:right w:val="single" w:sz="4" w:space="0" w:color="CCCCCC"/>
            </w:tcBorders>
            <w:shd w:val="clear" w:color="auto" w:fill="auto"/>
            <w:hideMark/>
          </w:tcPr>
          <w:p w14:paraId="5A0E3FF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6FB8AAC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684" w:type="pct"/>
            <w:tcBorders>
              <w:top w:val="nil"/>
              <w:left w:val="nil"/>
              <w:bottom w:val="single" w:sz="4" w:space="0" w:color="CCCCCC"/>
              <w:right w:val="single" w:sz="4" w:space="0" w:color="CCCCCC"/>
            </w:tcBorders>
            <w:shd w:val="clear" w:color="auto" w:fill="auto"/>
            <w:hideMark/>
          </w:tcPr>
          <w:p w14:paraId="1A7BF85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4BE395BB"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2BD4C35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9170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1C55DD6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320,23</w:t>
            </w:r>
          </w:p>
        </w:tc>
        <w:tc>
          <w:tcPr>
            <w:tcW w:w="693" w:type="pct"/>
            <w:tcBorders>
              <w:top w:val="nil"/>
              <w:left w:val="nil"/>
              <w:bottom w:val="single" w:sz="4" w:space="0" w:color="CCCCCC"/>
              <w:right w:val="single" w:sz="4" w:space="0" w:color="CCCCCC"/>
            </w:tcBorders>
            <w:shd w:val="clear" w:color="auto" w:fill="auto"/>
            <w:hideMark/>
          </w:tcPr>
          <w:p w14:paraId="251BB69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3338E0E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02" w:type="pct"/>
            <w:tcBorders>
              <w:top w:val="single" w:sz="4" w:space="0" w:color="CCCCCC"/>
              <w:left w:val="nil"/>
              <w:bottom w:val="single" w:sz="4" w:space="0" w:color="CCCCCC"/>
              <w:right w:val="single" w:sz="4" w:space="0" w:color="CCCCCC"/>
            </w:tcBorders>
            <w:shd w:val="clear" w:color="auto" w:fill="auto"/>
            <w:hideMark/>
          </w:tcPr>
          <w:p w14:paraId="2819B9A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7DF4993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684" w:type="pct"/>
            <w:tcBorders>
              <w:top w:val="nil"/>
              <w:left w:val="nil"/>
              <w:bottom w:val="single" w:sz="4" w:space="0" w:color="CCCCCC"/>
              <w:right w:val="single" w:sz="4" w:space="0" w:color="CCCCCC"/>
            </w:tcBorders>
            <w:shd w:val="clear" w:color="auto" w:fill="auto"/>
            <w:hideMark/>
          </w:tcPr>
          <w:p w14:paraId="2BA74A8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645DFEDC"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74F3FB9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9180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4F08268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2,57</w:t>
            </w:r>
          </w:p>
        </w:tc>
        <w:tc>
          <w:tcPr>
            <w:tcW w:w="693" w:type="pct"/>
            <w:tcBorders>
              <w:top w:val="nil"/>
              <w:left w:val="nil"/>
              <w:bottom w:val="single" w:sz="4" w:space="0" w:color="CCCCCC"/>
              <w:right w:val="single" w:sz="4" w:space="0" w:color="CCCCCC"/>
            </w:tcBorders>
            <w:shd w:val="clear" w:color="auto" w:fill="auto"/>
            <w:hideMark/>
          </w:tcPr>
          <w:p w14:paraId="06BACBF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472F315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02" w:type="pct"/>
            <w:tcBorders>
              <w:top w:val="single" w:sz="4" w:space="0" w:color="CCCCCC"/>
              <w:left w:val="nil"/>
              <w:bottom w:val="single" w:sz="4" w:space="0" w:color="CCCCCC"/>
              <w:right w:val="single" w:sz="4" w:space="0" w:color="CCCCCC"/>
            </w:tcBorders>
            <w:shd w:val="clear" w:color="auto" w:fill="auto"/>
            <w:hideMark/>
          </w:tcPr>
          <w:p w14:paraId="7884F7C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20225BF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684" w:type="pct"/>
            <w:tcBorders>
              <w:top w:val="nil"/>
              <w:left w:val="nil"/>
              <w:bottom w:val="single" w:sz="4" w:space="0" w:color="CCCCCC"/>
              <w:right w:val="single" w:sz="4" w:space="0" w:color="CCCCCC"/>
            </w:tcBorders>
            <w:shd w:val="clear" w:color="auto" w:fill="auto"/>
            <w:hideMark/>
          </w:tcPr>
          <w:p w14:paraId="612F084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75DF376F"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0507210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91H0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7D8BD57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108,3</w:t>
            </w:r>
          </w:p>
        </w:tc>
        <w:tc>
          <w:tcPr>
            <w:tcW w:w="693" w:type="pct"/>
            <w:tcBorders>
              <w:top w:val="nil"/>
              <w:left w:val="nil"/>
              <w:bottom w:val="single" w:sz="4" w:space="0" w:color="CCCCCC"/>
              <w:right w:val="single" w:sz="4" w:space="0" w:color="CCCCCC"/>
            </w:tcBorders>
            <w:shd w:val="clear" w:color="auto" w:fill="auto"/>
            <w:hideMark/>
          </w:tcPr>
          <w:p w14:paraId="7889766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4C90E3A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02" w:type="pct"/>
            <w:tcBorders>
              <w:top w:val="single" w:sz="4" w:space="0" w:color="CCCCCC"/>
              <w:left w:val="nil"/>
              <w:bottom w:val="single" w:sz="4" w:space="0" w:color="CCCCCC"/>
              <w:right w:val="single" w:sz="4" w:space="0" w:color="CCCCCC"/>
            </w:tcBorders>
            <w:shd w:val="clear" w:color="auto" w:fill="auto"/>
            <w:hideMark/>
          </w:tcPr>
          <w:p w14:paraId="6D795B9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63BBDAB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684" w:type="pct"/>
            <w:tcBorders>
              <w:top w:val="nil"/>
              <w:left w:val="nil"/>
              <w:bottom w:val="single" w:sz="4" w:space="0" w:color="CCCCCC"/>
              <w:right w:val="single" w:sz="4" w:space="0" w:color="CCCCCC"/>
            </w:tcBorders>
            <w:shd w:val="clear" w:color="auto" w:fill="auto"/>
            <w:hideMark/>
          </w:tcPr>
          <w:p w14:paraId="38C1978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4E26A2D7"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0F5EA74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91M0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3D43C4F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35,26</w:t>
            </w:r>
          </w:p>
        </w:tc>
        <w:tc>
          <w:tcPr>
            <w:tcW w:w="693" w:type="pct"/>
            <w:tcBorders>
              <w:top w:val="nil"/>
              <w:left w:val="nil"/>
              <w:bottom w:val="single" w:sz="4" w:space="0" w:color="CCCCCC"/>
              <w:right w:val="single" w:sz="4" w:space="0" w:color="CCCCCC"/>
            </w:tcBorders>
            <w:shd w:val="clear" w:color="auto" w:fill="auto"/>
            <w:hideMark/>
          </w:tcPr>
          <w:p w14:paraId="6BE88C8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5363EB7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02" w:type="pct"/>
            <w:tcBorders>
              <w:top w:val="single" w:sz="4" w:space="0" w:color="CCCCCC"/>
              <w:left w:val="nil"/>
              <w:bottom w:val="single" w:sz="4" w:space="0" w:color="CCCCCC"/>
              <w:right w:val="single" w:sz="4" w:space="0" w:color="CCCCCC"/>
            </w:tcBorders>
            <w:shd w:val="clear" w:color="auto" w:fill="auto"/>
            <w:hideMark/>
          </w:tcPr>
          <w:p w14:paraId="3B4DE92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36F6A01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2E675B4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bl>
    <w:p w14:paraId="0AF0C2DB" w14:textId="77777777" w:rsidR="003A718F" w:rsidRPr="00A3722C" w:rsidRDefault="003A718F" w:rsidP="003A718F">
      <w:pPr>
        <w:pStyle w:val="NormalIndent"/>
        <w:spacing w:line="276" w:lineRule="auto"/>
        <w:ind w:left="0"/>
        <w:rPr>
          <w:rFonts w:ascii="Arial" w:hAnsi="Arial" w:cs="Arial"/>
          <w:color w:val="000000" w:themeColor="text1"/>
          <w:sz w:val="22"/>
          <w:szCs w:val="22"/>
          <w:lang w:val="bg-BG"/>
        </w:rPr>
      </w:pPr>
    </w:p>
    <w:p w14:paraId="51C8803B" w14:textId="77777777" w:rsidR="003A718F" w:rsidRPr="00A3722C" w:rsidRDefault="003A718F" w:rsidP="00E52B8C">
      <w:pPr>
        <w:pStyle w:val="NormalIndent"/>
        <w:spacing w:line="276" w:lineRule="auto"/>
        <w:rPr>
          <w:rFonts w:ascii="Arial" w:hAnsi="Arial" w:cs="Arial"/>
          <w:color w:val="000000" w:themeColor="text1"/>
          <w:sz w:val="22"/>
          <w:szCs w:val="22"/>
          <w:lang w:val="bg-BG"/>
        </w:rPr>
      </w:pPr>
    </w:p>
    <w:p w14:paraId="1C5C79A9" w14:textId="77777777" w:rsidR="00E52B8C" w:rsidRPr="00A3722C" w:rsidRDefault="00E52B8C" w:rsidP="00E52B8C">
      <w:pPr>
        <w:pStyle w:val="NormalIndent"/>
        <w:spacing w:line="276" w:lineRule="auto"/>
        <w:rPr>
          <w:rFonts w:ascii="Arial" w:hAnsi="Arial" w:cs="Arial"/>
          <w:color w:val="000000" w:themeColor="text1"/>
          <w:sz w:val="22"/>
          <w:szCs w:val="22"/>
          <w:lang w:val="bg-BG"/>
        </w:rPr>
        <w:sectPr w:rsidR="00E52B8C" w:rsidRPr="00A3722C" w:rsidSect="00CA24B9">
          <w:footerReference w:type="default" r:id="rId12"/>
          <w:type w:val="continuous"/>
          <w:pgSz w:w="11907" w:h="16839" w:code="9"/>
          <w:pgMar w:top="1440" w:right="1440" w:bottom="1440" w:left="1440" w:header="706" w:footer="706" w:gutter="0"/>
          <w:cols w:space="720"/>
          <w:docGrid w:linePitch="360"/>
        </w:sectPr>
      </w:pPr>
    </w:p>
    <w:p w14:paraId="22B3FB46" w14:textId="06F16DD4" w:rsidR="00E52B8C" w:rsidRPr="00A3722C" w:rsidRDefault="00E52B8C" w:rsidP="00E52B8C">
      <w:pPr>
        <w:pStyle w:val="Caption"/>
        <w:spacing w:line="276" w:lineRule="auto"/>
        <w:rPr>
          <w:rFonts w:ascii="Arial" w:hAnsi="Arial" w:cs="Arial"/>
          <w:color w:val="000000" w:themeColor="text1"/>
        </w:rPr>
      </w:pPr>
      <w:bookmarkStart w:id="8" w:name="_Ref171689040"/>
      <w:r w:rsidRPr="00A3722C">
        <w:rPr>
          <w:rFonts w:ascii="Arial" w:hAnsi="Arial" w:cs="Arial"/>
          <w:color w:val="000000" w:themeColor="text1"/>
        </w:rPr>
        <w:lastRenderedPageBreak/>
        <w:t xml:space="preserve">Таблица </w:t>
      </w:r>
      <w:r w:rsidRPr="00A3722C">
        <w:rPr>
          <w:rFonts w:ascii="Arial" w:hAnsi="Arial" w:cs="Arial"/>
          <w:color w:val="000000" w:themeColor="text1"/>
        </w:rPr>
        <w:fldChar w:fldCharType="begin"/>
      </w:r>
      <w:r w:rsidRPr="00A3722C">
        <w:rPr>
          <w:rFonts w:ascii="Arial" w:hAnsi="Arial" w:cs="Arial"/>
          <w:color w:val="000000" w:themeColor="text1"/>
        </w:rPr>
        <w:instrText xml:space="preserve"> STYLEREF 1 \s </w:instrText>
      </w:r>
      <w:r w:rsidRPr="00A3722C">
        <w:rPr>
          <w:rFonts w:ascii="Arial" w:hAnsi="Arial" w:cs="Arial"/>
          <w:color w:val="000000" w:themeColor="text1"/>
        </w:rPr>
        <w:fldChar w:fldCharType="separate"/>
      </w:r>
      <w:r w:rsidR="00782FDB">
        <w:rPr>
          <w:rFonts w:ascii="Arial" w:hAnsi="Arial" w:cs="Arial"/>
          <w:noProof/>
          <w:color w:val="000000" w:themeColor="text1"/>
        </w:rPr>
        <w:t>1</w:t>
      </w:r>
      <w:r w:rsidRPr="00A3722C">
        <w:rPr>
          <w:rFonts w:ascii="Arial" w:hAnsi="Arial" w:cs="Arial"/>
          <w:color w:val="000000" w:themeColor="text1"/>
        </w:rPr>
        <w:fldChar w:fldCharType="end"/>
      </w:r>
      <w:r w:rsidRPr="00A3722C">
        <w:rPr>
          <w:rFonts w:ascii="Arial" w:hAnsi="Arial" w:cs="Arial"/>
          <w:color w:val="000000" w:themeColor="text1"/>
        </w:rPr>
        <w:noBreakHyphen/>
      </w:r>
      <w:r w:rsidRPr="00A3722C">
        <w:rPr>
          <w:rFonts w:ascii="Arial" w:hAnsi="Arial" w:cs="Arial"/>
          <w:color w:val="000000" w:themeColor="text1"/>
        </w:rPr>
        <w:fldChar w:fldCharType="begin"/>
      </w:r>
      <w:r w:rsidRPr="00A3722C">
        <w:rPr>
          <w:rFonts w:ascii="Arial" w:hAnsi="Arial" w:cs="Arial"/>
          <w:color w:val="000000" w:themeColor="text1"/>
        </w:rPr>
        <w:instrText xml:space="preserve"> SEQ Таблица \* ARABIC \s 1 </w:instrText>
      </w:r>
      <w:r w:rsidRPr="00A3722C">
        <w:rPr>
          <w:rFonts w:ascii="Arial" w:hAnsi="Arial" w:cs="Arial"/>
          <w:color w:val="000000" w:themeColor="text1"/>
        </w:rPr>
        <w:fldChar w:fldCharType="separate"/>
      </w:r>
      <w:r w:rsidR="00782FDB">
        <w:rPr>
          <w:rFonts w:ascii="Arial" w:hAnsi="Arial" w:cs="Arial"/>
          <w:noProof/>
          <w:color w:val="000000" w:themeColor="text1"/>
        </w:rPr>
        <w:t>3</w:t>
      </w:r>
      <w:r w:rsidRPr="00A3722C">
        <w:rPr>
          <w:rFonts w:ascii="Arial" w:hAnsi="Arial" w:cs="Arial"/>
          <w:color w:val="000000" w:themeColor="text1"/>
        </w:rPr>
        <w:fldChar w:fldCharType="end"/>
      </w:r>
      <w:bookmarkEnd w:id="8"/>
      <w:r w:rsidRPr="00A3722C">
        <w:rPr>
          <w:rFonts w:ascii="Arial" w:eastAsia="Malgun Gothic" w:hAnsi="Arial" w:cs="Arial"/>
          <w:color w:val="000000" w:themeColor="text1"/>
          <w:lang w:eastAsia="ko-KR"/>
        </w:rPr>
        <w:t xml:space="preserve"> </w:t>
      </w:r>
      <w:r w:rsidRPr="00A3722C">
        <w:rPr>
          <w:rFonts w:ascii="Arial" w:hAnsi="Arial" w:cs="Arial"/>
          <w:color w:val="000000" w:themeColor="text1"/>
        </w:rPr>
        <w:t>Видове, включени в Приложение II на Директива 92/43/EEC</w:t>
      </w:r>
    </w:p>
    <w:tbl>
      <w:tblPr>
        <w:tblW w:w="150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19"/>
        <w:gridCol w:w="1306"/>
        <w:gridCol w:w="993"/>
        <w:gridCol w:w="1133"/>
        <w:gridCol w:w="1247"/>
        <w:gridCol w:w="1076"/>
        <w:gridCol w:w="1215"/>
        <w:gridCol w:w="916"/>
        <w:gridCol w:w="1213"/>
        <w:gridCol w:w="787"/>
        <w:gridCol w:w="1204"/>
      </w:tblGrid>
      <w:tr w:rsidR="00A3722C" w:rsidRPr="00A3722C" w14:paraId="53F005C4" w14:textId="77777777" w:rsidTr="003A718F">
        <w:trPr>
          <w:trHeight w:val="170"/>
          <w:tblHeader/>
        </w:trPr>
        <w:tc>
          <w:tcPr>
            <w:tcW w:w="3970" w:type="dxa"/>
            <w:gridSpan w:val="2"/>
            <w:shd w:val="clear" w:color="auto" w:fill="D9D9D9"/>
            <w:noWrap/>
            <w:vAlign w:val="center"/>
          </w:tcPr>
          <w:p w14:paraId="6DBB6CB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Вид</w:t>
            </w:r>
          </w:p>
        </w:tc>
        <w:tc>
          <w:tcPr>
            <w:tcW w:w="1306" w:type="dxa"/>
            <w:shd w:val="clear" w:color="auto" w:fill="D9D9D9"/>
            <w:vAlign w:val="center"/>
          </w:tcPr>
          <w:p w14:paraId="4A46A2D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Тип популация</w:t>
            </w:r>
          </w:p>
        </w:tc>
        <w:tc>
          <w:tcPr>
            <w:tcW w:w="993" w:type="dxa"/>
            <w:shd w:val="clear" w:color="auto" w:fill="D9D9D9"/>
            <w:noWrap/>
            <w:vAlign w:val="center"/>
          </w:tcPr>
          <w:p w14:paraId="12E1DD69"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Мин.</w:t>
            </w:r>
          </w:p>
        </w:tc>
        <w:tc>
          <w:tcPr>
            <w:tcW w:w="1133" w:type="dxa"/>
            <w:shd w:val="clear" w:color="auto" w:fill="D9D9D9"/>
            <w:noWrap/>
            <w:vAlign w:val="center"/>
          </w:tcPr>
          <w:p w14:paraId="7DF7CDAC"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Макс.</w:t>
            </w:r>
          </w:p>
        </w:tc>
        <w:tc>
          <w:tcPr>
            <w:tcW w:w="1247" w:type="dxa"/>
            <w:shd w:val="clear" w:color="auto" w:fill="D9D9D9"/>
            <w:vAlign w:val="center"/>
          </w:tcPr>
          <w:p w14:paraId="269A3918"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Единици</w:t>
            </w:r>
          </w:p>
        </w:tc>
        <w:tc>
          <w:tcPr>
            <w:tcW w:w="1076" w:type="dxa"/>
            <w:shd w:val="clear" w:color="auto" w:fill="D9D9D9"/>
            <w:vAlign w:val="center"/>
          </w:tcPr>
          <w:p w14:paraId="058D2012"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Категор.</w:t>
            </w:r>
          </w:p>
        </w:tc>
        <w:tc>
          <w:tcPr>
            <w:tcW w:w="1215" w:type="dxa"/>
            <w:shd w:val="clear" w:color="auto" w:fill="D9D9D9"/>
            <w:vAlign w:val="center"/>
          </w:tcPr>
          <w:p w14:paraId="1213F78F"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Качество на данните</w:t>
            </w:r>
          </w:p>
        </w:tc>
        <w:tc>
          <w:tcPr>
            <w:tcW w:w="916" w:type="dxa"/>
            <w:shd w:val="clear" w:color="auto" w:fill="D9D9D9"/>
            <w:vAlign w:val="center"/>
          </w:tcPr>
          <w:p w14:paraId="230CD216"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Попул.</w:t>
            </w:r>
          </w:p>
        </w:tc>
        <w:tc>
          <w:tcPr>
            <w:tcW w:w="1213" w:type="dxa"/>
            <w:shd w:val="clear" w:color="auto" w:fill="D9D9D9"/>
            <w:vAlign w:val="center"/>
          </w:tcPr>
          <w:p w14:paraId="3DE4651E"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Опазване</w:t>
            </w:r>
          </w:p>
        </w:tc>
        <w:tc>
          <w:tcPr>
            <w:tcW w:w="787" w:type="dxa"/>
            <w:shd w:val="clear" w:color="auto" w:fill="D9D9D9"/>
            <w:vAlign w:val="center"/>
          </w:tcPr>
          <w:p w14:paraId="7E08028A"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Изол.</w:t>
            </w:r>
          </w:p>
        </w:tc>
        <w:tc>
          <w:tcPr>
            <w:tcW w:w="1204" w:type="dxa"/>
            <w:shd w:val="clear" w:color="auto" w:fill="D9D9D9"/>
            <w:vAlign w:val="center"/>
          </w:tcPr>
          <w:p w14:paraId="145675C0"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Цялостна оценка</w:t>
            </w:r>
          </w:p>
        </w:tc>
      </w:tr>
      <w:tr w:rsidR="00A3722C" w:rsidRPr="00A3722C" w14:paraId="17992140"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3D89B82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1352</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676A4047"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Canis lupus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7230BFA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3355E0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4165363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62DCD51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4CE86EC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0BEFDAA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0BA4489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3882398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76E5B40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65375A8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5AAB636C"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689D41C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1335</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73F26675"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Spermophilus citellus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3551828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130A323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09353D6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5A814E9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2DB0DD3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752318B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5E78E65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5F2AB0F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3D2CCA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901872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r>
      <w:tr w:rsidR="00A3722C" w:rsidRPr="00A3722C" w14:paraId="383E83A4"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7C12082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1354</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5AD01C9B"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Ursus arctos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7CE64EF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2A70E9D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0</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48C8DF1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5D22347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04448AC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V</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548CFFA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4038CA8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5DBEE94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008E84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70C45D5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3F39FA29"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514CFD6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2635</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11A11AB4"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Vormela peregusna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6C8A222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0A4D76A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58CCE25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47150ED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0DE7D82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125D106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174B72B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447CF03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818FD2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1B45BF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7590A894"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2E3EDD6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1193</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3CC0581D"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Bombina variegata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3A01240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8CF218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1D46898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36176E3E" w14:textId="549CA74C" w:rsidR="003A718F" w:rsidRPr="00A3722C" w:rsidRDefault="0064173E"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находища</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3BED04B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V</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0EDA78D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6E5A5E7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1BE7DCD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290F1E0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401010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72304A30"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9A02376"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1171</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1F7D3CB6" w14:textId="77777777" w:rsidR="0064173E" w:rsidRPr="00A3722C" w:rsidRDefault="0064173E" w:rsidP="0064173E">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Triturus karelinii</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228ED99A"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D3EA75C"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47A75A06"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7A357DB4" w14:textId="0A0EE06A"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находища</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71246750"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1C9C4ABF"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32EC3D6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2BFC8537"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118F5EEF"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439A30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32F2B1D4"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19AFCF0"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1219</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71E6536F" w14:textId="77777777" w:rsidR="0064173E" w:rsidRPr="00A3722C" w:rsidRDefault="0064173E" w:rsidP="0064173E">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Testudo graeca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2C1BB7C5"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3E65D05E"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62F76AC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48C8632E" w14:textId="3E7671B0"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находища</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4A91C476"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552ABA2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633481D2"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706547B4"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787CAC3D"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61E896EB"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0E4CB7B8"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239CE08B"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1217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545EF5C2" w14:textId="77777777" w:rsidR="0064173E" w:rsidRPr="00A3722C" w:rsidRDefault="0064173E" w:rsidP="0064173E">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Testudo hermanni</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5A06F555"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7FEA042"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5E56F0C5"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485FABE1" w14:textId="22CD365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находища</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1951A950"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6CD91BFB"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601355AE"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60CAEAD2"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639F68BB"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7581C41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67949712"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3030D00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6199</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5BA89F1D"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Euplagia quadripunctaria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6EECF2D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132C79F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48</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2C4F04F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6E7E5F9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0125A78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V</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1C98BC2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2A76593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194A6C4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57291D0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5F4B51F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6E42D3D3"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A7470A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4037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701335DF"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Lignyoptera fumidaria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2C069F7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1520E1B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297FED8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2BC7B81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27EE541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V</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7D1C313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3D98324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12CD322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65098E4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3AA5308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31BD4D98"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14C5356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1083</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6C9D50C1"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Lucanus cervus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6A2FF4B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4CCD2E2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11166</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7670AE8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21964</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5BE3CCB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4D30EBA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R</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68CC825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08B0167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6659F60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243FF92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546371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3146BD05"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65695F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1089</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02C2EA3D"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Morimus funereus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0AA0D5A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731BAB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46714</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29D5EFA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54260</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0F57555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2471167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R</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2177876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01917E4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45A5AB0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7F9E16F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6EE3B94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373C1782"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1CE2A8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5D426258"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Rosalia alpina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56C3B9F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2DC2FE9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2CADE55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2643DF1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14D2872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6B98423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4B31A17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4A0BDF0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4478852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5E99396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2F836E59"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175EB01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4080</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26954DD9"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Centaurea immanuelis- loewii</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48D8573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2E96F3E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25000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7018E39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25000</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05DF70B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67F509E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3E89DDC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4A0ED71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365F64F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4B1A4D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2E0C78C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3F9FA433"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602D1B4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4067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3D7D6A69"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Echium russicum</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0F68074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24EBED0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09F2301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2B2CB64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6D5AAC2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R</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4A8AF12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4F52BD7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343C271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2B4B6E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69D8DCE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005988BD"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6A6B02E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2327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265C4C77"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Himantoglossum caprinum</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3DEE293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74AF7DA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60</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0B74D16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60</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1B93276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775A737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R</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640CF4D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601A077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619D49E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6A281AE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1F9DB5F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bl>
    <w:p w14:paraId="360F7B68" w14:textId="77777777" w:rsidR="00E52B8C" w:rsidRPr="00A3722C" w:rsidRDefault="00E52B8C" w:rsidP="00E52B8C">
      <w:pPr>
        <w:spacing w:line="276" w:lineRule="auto"/>
        <w:rPr>
          <w:rFonts w:ascii="Arial" w:hAnsi="Arial" w:cs="Arial"/>
          <w:color w:val="000000" w:themeColor="text1"/>
          <w:sz w:val="22"/>
          <w:szCs w:val="22"/>
          <w:lang w:val="bg-BG"/>
        </w:rPr>
      </w:pPr>
    </w:p>
    <w:p w14:paraId="0AFE0FA3" w14:textId="77777777" w:rsidR="00E52B8C" w:rsidRPr="00A3722C" w:rsidRDefault="00E52B8C" w:rsidP="00E52B8C">
      <w:pPr>
        <w:spacing w:line="276" w:lineRule="auto"/>
        <w:rPr>
          <w:rFonts w:ascii="Arial" w:hAnsi="Arial" w:cs="Arial"/>
          <w:color w:val="000000" w:themeColor="text1"/>
          <w:sz w:val="22"/>
          <w:szCs w:val="22"/>
          <w:lang w:val="bg-BG"/>
        </w:rPr>
      </w:pPr>
    </w:p>
    <w:p w14:paraId="4FAAA54C" w14:textId="77777777" w:rsidR="00E52B8C" w:rsidRPr="00A3722C" w:rsidRDefault="00E52B8C" w:rsidP="00E52B8C">
      <w:pPr>
        <w:spacing w:line="276" w:lineRule="auto"/>
        <w:rPr>
          <w:rFonts w:ascii="Arial" w:hAnsi="Arial" w:cs="Arial"/>
          <w:color w:val="000000" w:themeColor="text1"/>
          <w:sz w:val="22"/>
          <w:szCs w:val="22"/>
          <w:lang w:val="bg-BG"/>
        </w:rPr>
      </w:pPr>
    </w:p>
    <w:p w14:paraId="60944094" w14:textId="77777777" w:rsidR="00E52B8C" w:rsidRPr="00A3722C" w:rsidRDefault="00E52B8C" w:rsidP="00E52B8C">
      <w:pPr>
        <w:pStyle w:val="NormalIndent"/>
        <w:ind w:left="0"/>
        <w:rPr>
          <w:rFonts w:ascii="Arial" w:hAnsi="Arial" w:cs="Arial"/>
          <w:color w:val="000000" w:themeColor="text1"/>
          <w:sz w:val="22"/>
          <w:szCs w:val="22"/>
          <w:lang w:val="bg-BG" w:eastAsia="x-none"/>
        </w:rPr>
        <w:sectPr w:rsidR="00E52B8C" w:rsidRPr="00A3722C" w:rsidSect="00CA24B9">
          <w:footerReference w:type="default" r:id="rId13"/>
          <w:type w:val="continuous"/>
          <w:pgSz w:w="16839" w:h="11907" w:orient="landscape" w:code="9"/>
          <w:pgMar w:top="1440" w:right="1440" w:bottom="1440" w:left="1440" w:header="706" w:footer="706" w:gutter="0"/>
          <w:cols w:space="720"/>
          <w:docGrid w:linePitch="360"/>
        </w:sectPr>
      </w:pPr>
    </w:p>
    <w:p w14:paraId="46DAE58D" w14:textId="77777777" w:rsidR="00E52B8C" w:rsidRPr="00A3722C" w:rsidRDefault="00E52B8C" w:rsidP="00E52B8C">
      <w:pPr>
        <w:pStyle w:val="Nabuccobodytext"/>
        <w:spacing w:line="276" w:lineRule="auto"/>
        <w:rPr>
          <w:rFonts w:cs="Arial"/>
          <w:color w:val="000000" w:themeColor="text1"/>
          <w:szCs w:val="22"/>
          <w:lang w:val="bg-BG"/>
        </w:rPr>
      </w:pPr>
    </w:p>
    <w:p w14:paraId="7CB7BA0C" w14:textId="77777777" w:rsidR="00E52B8C" w:rsidRPr="00A3722C" w:rsidRDefault="00E52B8C" w:rsidP="00E52B8C">
      <w:pPr>
        <w:pStyle w:val="Heading2"/>
        <w:spacing w:before="0" w:after="60" w:line="264" w:lineRule="auto"/>
        <w:rPr>
          <w:rFonts w:ascii="Arial" w:hAnsi="Arial" w:cs="Arial"/>
          <w:color w:val="000000" w:themeColor="text1"/>
          <w:sz w:val="22"/>
          <w:szCs w:val="22"/>
        </w:rPr>
      </w:pPr>
      <w:bookmarkStart w:id="9" w:name="_Toc181013831"/>
      <w:r w:rsidRPr="00A3722C">
        <w:rPr>
          <w:rFonts w:ascii="Arial" w:hAnsi="Arial" w:cs="Arial"/>
          <w:color w:val="000000" w:themeColor="text1"/>
          <w:sz w:val="22"/>
          <w:szCs w:val="22"/>
        </w:rPr>
        <w:t>Оценка на въздействията</w:t>
      </w:r>
      <w:bookmarkEnd w:id="9"/>
      <w:r w:rsidRPr="00A3722C">
        <w:rPr>
          <w:rFonts w:ascii="Arial" w:hAnsi="Arial" w:cs="Arial"/>
          <w:color w:val="000000" w:themeColor="text1"/>
          <w:sz w:val="22"/>
          <w:szCs w:val="22"/>
        </w:rPr>
        <w:t xml:space="preserve"> </w:t>
      </w:r>
    </w:p>
    <w:p w14:paraId="5729C187" w14:textId="77777777" w:rsidR="00E52B8C" w:rsidRPr="00A3722C" w:rsidRDefault="00E52B8C" w:rsidP="00E52B8C">
      <w:pPr>
        <w:pStyle w:val="Nabuccobodytext"/>
        <w:rPr>
          <w:rFonts w:cs="Arial"/>
          <w:iCs/>
          <w:color w:val="000000" w:themeColor="text1"/>
          <w:szCs w:val="22"/>
          <w:lang w:val="bg-BG"/>
        </w:rPr>
      </w:pPr>
      <w:r w:rsidRPr="00A3722C">
        <w:rPr>
          <w:rFonts w:cs="Arial"/>
          <w:iCs/>
          <w:color w:val="000000" w:themeColor="text1"/>
          <w:szCs w:val="22"/>
          <w:lang w:val="bg-BG"/>
        </w:rPr>
        <w:t xml:space="preserve">По време на строителството и експлоатацията на газопровода в зоната и в непосредствена близост са възможни следните въздействия върху природните местообитания, местообитанията и популациите на видовете предмет на опазване: </w:t>
      </w:r>
    </w:p>
    <w:p w14:paraId="77F22D75" w14:textId="77777777" w:rsidR="00E52B8C" w:rsidRPr="00A3722C" w:rsidRDefault="00E52B8C" w:rsidP="00E52B8C">
      <w:pPr>
        <w:pStyle w:val="Nabuccobodytext"/>
        <w:rPr>
          <w:rFonts w:cs="Arial"/>
          <w:b/>
          <w:color w:val="000000" w:themeColor="text1"/>
          <w:szCs w:val="22"/>
          <w:lang w:val="bg-BG"/>
        </w:rPr>
      </w:pPr>
      <w:r w:rsidRPr="00A3722C">
        <w:rPr>
          <w:rFonts w:cs="Arial"/>
          <w:b/>
          <w:color w:val="000000" w:themeColor="text1"/>
          <w:szCs w:val="22"/>
          <w:lang w:val="bg-BG"/>
        </w:rPr>
        <w:t xml:space="preserve">По време на строителство: </w:t>
      </w:r>
    </w:p>
    <w:p w14:paraId="20C6E468" w14:textId="77777777" w:rsidR="00E52B8C" w:rsidRPr="00A3722C" w:rsidRDefault="00E52B8C">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 xml:space="preserve">Пряко унищожаване и/или увреждане на природни местообитания/местообитания на видове, предмет на опазване; </w:t>
      </w:r>
    </w:p>
    <w:p w14:paraId="093529D9" w14:textId="77777777" w:rsidR="00E52B8C" w:rsidRPr="00A3722C" w:rsidRDefault="00E52B8C">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Фрагментиране на природни местообитания/местообитания на видове, бариерен ефект;</w:t>
      </w:r>
    </w:p>
    <w:p w14:paraId="579328EC" w14:textId="177066E2" w:rsidR="00E52B8C" w:rsidRPr="00A3722C" w:rsidRDefault="00E52B8C">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 xml:space="preserve">Различно по продължителност и интензивност безпокойство на животински видове, </w:t>
      </w:r>
      <w:r w:rsidR="008752DC" w:rsidRPr="00A3722C">
        <w:rPr>
          <w:rFonts w:cs="Arial"/>
          <w:color w:val="000000" w:themeColor="text1"/>
          <w:szCs w:val="22"/>
          <w:lang w:val="bg-BG"/>
        </w:rPr>
        <w:t xml:space="preserve">вкл. прогонване </w:t>
      </w:r>
      <w:r w:rsidRPr="00A3722C">
        <w:rPr>
          <w:rFonts w:cs="Arial"/>
          <w:color w:val="000000" w:themeColor="text1"/>
          <w:szCs w:val="22"/>
          <w:lang w:val="bg-BG"/>
        </w:rPr>
        <w:t>от местообитанията им, поради засилено антропогенно натоварване;</w:t>
      </w:r>
    </w:p>
    <w:p w14:paraId="31C96DCA" w14:textId="77777777" w:rsidR="007411AF" w:rsidRPr="00A3722C" w:rsidRDefault="007411AF">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Загуба на индивиди</w:t>
      </w:r>
    </w:p>
    <w:p w14:paraId="4AB09DA4" w14:textId="77777777" w:rsidR="00E52B8C" w:rsidRPr="00A3722C" w:rsidRDefault="00E52B8C" w:rsidP="007411AF">
      <w:pPr>
        <w:pStyle w:val="Nabuccobodytext"/>
        <w:ind w:firstLine="0"/>
        <w:rPr>
          <w:rFonts w:cs="Arial"/>
          <w:color w:val="000000" w:themeColor="text1"/>
          <w:szCs w:val="22"/>
          <w:lang w:val="bg-BG"/>
        </w:rPr>
      </w:pPr>
    </w:p>
    <w:p w14:paraId="749C6CE6" w14:textId="77777777" w:rsidR="00E52B8C" w:rsidRPr="00A3722C" w:rsidRDefault="00E52B8C" w:rsidP="00E52B8C">
      <w:pPr>
        <w:pStyle w:val="Nabuccobodytext"/>
        <w:rPr>
          <w:rFonts w:cs="Arial"/>
          <w:b/>
          <w:color w:val="000000" w:themeColor="text1"/>
          <w:szCs w:val="22"/>
          <w:lang w:val="bg-BG"/>
        </w:rPr>
      </w:pPr>
      <w:r w:rsidRPr="00A3722C">
        <w:rPr>
          <w:rFonts w:cs="Arial"/>
          <w:b/>
          <w:color w:val="000000" w:themeColor="text1"/>
          <w:szCs w:val="22"/>
          <w:lang w:val="bg-BG"/>
        </w:rPr>
        <w:t xml:space="preserve">По време на експлоатация: </w:t>
      </w:r>
    </w:p>
    <w:p w14:paraId="300AA8F8" w14:textId="647A5BE5" w:rsidR="00E52B8C" w:rsidRPr="00A3722C" w:rsidRDefault="00E52B8C">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 xml:space="preserve">Различно по продължителност и интензивност безпокойство на животински видове, </w:t>
      </w:r>
      <w:r w:rsidR="008752DC" w:rsidRPr="00A3722C">
        <w:rPr>
          <w:rFonts w:cs="Arial"/>
          <w:color w:val="000000" w:themeColor="text1"/>
          <w:szCs w:val="22"/>
          <w:lang w:val="bg-BG"/>
        </w:rPr>
        <w:t xml:space="preserve">вкл. прогонване </w:t>
      </w:r>
      <w:r w:rsidRPr="00A3722C">
        <w:rPr>
          <w:rFonts w:cs="Arial"/>
          <w:color w:val="000000" w:themeColor="text1"/>
          <w:szCs w:val="22"/>
          <w:lang w:val="bg-BG"/>
        </w:rPr>
        <w:t>от местообитанията им, поради засилено антропогенно натоварване;</w:t>
      </w:r>
    </w:p>
    <w:p w14:paraId="4F026AF5" w14:textId="77777777" w:rsidR="007411AF" w:rsidRPr="00A3722C" w:rsidRDefault="007411AF">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Загуба на индивиди</w:t>
      </w:r>
    </w:p>
    <w:p w14:paraId="4C5938C5" w14:textId="77777777" w:rsidR="007411AF" w:rsidRPr="00A3722C" w:rsidRDefault="007411AF" w:rsidP="00E52B8C">
      <w:pPr>
        <w:pStyle w:val="a"/>
        <w:rPr>
          <w:rFonts w:ascii="Arial" w:hAnsi="Arial" w:cs="Arial"/>
          <w:color w:val="000000" w:themeColor="text1"/>
          <w:sz w:val="22"/>
          <w:szCs w:val="22"/>
        </w:rPr>
      </w:pPr>
    </w:p>
    <w:p w14:paraId="79774925" w14:textId="3F169CAA" w:rsidR="00E52B8C" w:rsidRPr="00A3722C" w:rsidRDefault="00E52B8C" w:rsidP="00E52B8C">
      <w:pPr>
        <w:pStyle w:val="a"/>
        <w:rPr>
          <w:rFonts w:ascii="Arial" w:hAnsi="Arial" w:cs="Arial"/>
          <w:color w:val="000000" w:themeColor="text1"/>
          <w:sz w:val="22"/>
          <w:szCs w:val="22"/>
        </w:rPr>
      </w:pPr>
      <w:r w:rsidRPr="00A3722C">
        <w:rPr>
          <w:rFonts w:ascii="Arial" w:hAnsi="Arial" w:cs="Arial"/>
          <w:color w:val="000000" w:themeColor="text1"/>
          <w:sz w:val="22"/>
          <w:szCs w:val="22"/>
        </w:rPr>
        <w:t>Предвидените дейности и потенциалните въздействия върху природни местообитания и видове, обект на опазване в зоната които се очакват от тях по време на етапите на строителство и експлоатация на газопровода са дадени в</w:t>
      </w:r>
      <w:r w:rsidR="0051754C" w:rsidRPr="00A3722C">
        <w:rPr>
          <w:rFonts w:ascii="Arial" w:hAnsi="Arial" w:cs="Arial"/>
          <w:color w:val="000000" w:themeColor="text1"/>
          <w:sz w:val="22"/>
          <w:szCs w:val="22"/>
        </w:rPr>
        <w:t xml:space="preserve"> </w:t>
      </w:r>
      <w:r w:rsidR="00B15AE9" w:rsidRPr="00A3722C">
        <w:rPr>
          <w:rFonts w:ascii="Arial" w:hAnsi="Arial" w:cs="Arial"/>
          <w:color w:val="000000" w:themeColor="text1"/>
          <w:sz w:val="22"/>
          <w:szCs w:val="22"/>
        </w:rPr>
        <w:fldChar w:fldCharType="begin"/>
      </w:r>
      <w:r w:rsidR="00B15AE9" w:rsidRPr="00A3722C">
        <w:rPr>
          <w:rFonts w:ascii="Arial" w:hAnsi="Arial" w:cs="Arial"/>
          <w:color w:val="000000" w:themeColor="text1"/>
          <w:sz w:val="22"/>
          <w:szCs w:val="22"/>
        </w:rPr>
        <w:instrText xml:space="preserve"> REF _Ref173343553 \h </w:instrText>
      </w:r>
      <w:r w:rsidR="00EA64D9" w:rsidRPr="00A3722C">
        <w:rPr>
          <w:rFonts w:ascii="Arial" w:hAnsi="Arial" w:cs="Arial"/>
          <w:color w:val="000000" w:themeColor="text1"/>
          <w:sz w:val="22"/>
          <w:szCs w:val="22"/>
        </w:rPr>
        <w:instrText xml:space="preserve"> \* MERGEFORMAT </w:instrText>
      </w:r>
      <w:r w:rsidR="00B15AE9" w:rsidRPr="00A3722C">
        <w:rPr>
          <w:rFonts w:ascii="Arial" w:hAnsi="Arial" w:cs="Arial"/>
          <w:color w:val="000000" w:themeColor="text1"/>
          <w:sz w:val="22"/>
          <w:szCs w:val="22"/>
        </w:rPr>
      </w:r>
      <w:r w:rsidR="00B15AE9" w:rsidRPr="00A3722C">
        <w:rPr>
          <w:rFonts w:ascii="Arial" w:hAnsi="Arial" w:cs="Arial"/>
          <w:color w:val="000000" w:themeColor="text1"/>
          <w:sz w:val="22"/>
          <w:szCs w:val="22"/>
        </w:rPr>
        <w:fldChar w:fldCharType="separate"/>
      </w:r>
      <w:r w:rsidR="00782FDB" w:rsidRPr="00A3722C">
        <w:rPr>
          <w:rFonts w:ascii="Arial" w:hAnsi="Arial" w:cs="Arial"/>
          <w:color w:val="000000" w:themeColor="text1"/>
          <w:sz w:val="22"/>
          <w:szCs w:val="22"/>
        </w:rPr>
        <w:t xml:space="preserve">Таблица </w:t>
      </w:r>
      <w:r w:rsidR="00782FDB">
        <w:rPr>
          <w:rFonts w:ascii="Arial" w:hAnsi="Arial" w:cs="Arial"/>
          <w:noProof/>
          <w:color w:val="000000" w:themeColor="text1"/>
          <w:sz w:val="22"/>
          <w:szCs w:val="22"/>
        </w:rPr>
        <w:t>1</w:t>
      </w:r>
      <w:r w:rsidR="00782FDB" w:rsidRPr="00A3722C">
        <w:rPr>
          <w:rFonts w:ascii="Arial" w:hAnsi="Arial" w:cs="Arial"/>
          <w:noProof/>
          <w:color w:val="000000" w:themeColor="text1"/>
          <w:sz w:val="22"/>
          <w:szCs w:val="22"/>
        </w:rPr>
        <w:noBreakHyphen/>
      </w:r>
      <w:r w:rsidR="00782FDB">
        <w:rPr>
          <w:rFonts w:ascii="Arial" w:hAnsi="Arial" w:cs="Arial"/>
          <w:noProof/>
          <w:color w:val="000000" w:themeColor="text1"/>
          <w:sz w:val="22"/>
          <w:szCs w:val="22"/>
        </w:rPr>
        <w:t>4</w:t>
      </w:r>
      <w:r w:rsidR="00B15AE9" w:rsidRPr="00A3722C">
        <w:rPr>
          <w:rFonts w:ascii="Arial" w:hAnsi="Arial" w:cs="Arial"/>
          <w:color w:val="000000" w:themeColor="text1"/>
          <w:sz w:val="22"/>
          <w:szCs w:val="22"/>
        </w:rPr>
        <w:fldChar w:fldCharType="end"/>
      </w:r>
      <w:r w:rsidRPr="00A3722C">
        <w:rPr>
          <w:rFonts w:ascii="Arial" w:hAnsi="Arial" w:cs="Arial"/>
          <w:color w:val="000000" w:themeColor="text1"/>
          <w:sz w:val="22"/>
          <w:szCs w:val="22"/>
        </w:rPr>
        <w:t>.</w:t>
      </w:r>
    </w:p>
    <w:p w14:paraId="5E0F4DC6" w14:textId="2957E232" w:rsidR="00E52B8C" w:rsidRPr="00A3722C" w:rsidRDefault="00E52B8C" w:rsidP="00E52B8C">
      <w:pPr>
        <w:pStyle w:val="a"/>
        <w:rPr>
          <w:rFonts w:ascii="Arial" w:hAnsi="Arial" w:cs="Arial"/>
          <w:color w:val="000000" w:themeColor="text1"/>
          <w:sz w:val="22"/>
          <w:szCs w:val="22"/>
        </w:rPr>
      </w:pPr>
      <w:bookmarkStart w:id="10" w:name="_Ref173343553"/>
      <w:r w:rsidRPr="00A3722C">
        <w:rPr>
          <w:rFonts w:ascii="Arial" w:hAnsi="Arial" w:cs="Arial"/>
          <w:color w:val="000000" w:themeColor="text1"/>
          <w:sz w:val="22"/>
          <w:szCs w:val="22"/>
        </w:rPr>
        <w:t xml:space="preserve">Таблица </w:t>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STYLEREF 1 \s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1</w:t>
      </w:r>
      <w:r w:rsidRPr="00A3722C">
        <w:rPr>
          <w:rFonts w:ascii="Arial" w:hAnsi="Arial" w:cs="Arial"/>
          <w:color w:val="000000" w:themeColor="text1"/>
          <w:sz w:val="22"/>
          <w:szCs w:val="22"/>
        </w:rPr>
        <w:fldChar w:fldCharType="end"/>
      </w:r>
      <w:r w:rsidRPr="00A3722C">
        <w:rPr>
          <w:rFonts w:ascii="Arial" w:hAnsi="Arial" w:cs="Arial"/>
          <w:color w:val="000000" w:themeColor="text1"/>
          <w:sz w:val="22"/>
          <w:szCs w:val="22"/>
        </w:rPr>
        <w:noBreakHyphen/>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SEQ Таблица \* ARABIC \s 1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4</w:t>
      </w:r>
      <w:r w:rsidRPr="00A3722C">
        <w:rPr>
          <w:rFonts w:ascii="Arial" w:hAnsi="Arial" w:cs="Arial"/>
          <w:color w:val="000000" w:themeColor="text1"/>
          <w:sz w:val="22"/>
          <w:szCs w:val="22"/>
        </w:rPr>
        <w:fldChar w:fldCharType="end"/>
      </w:r>
      <w:bookmarkEnd w:id="10"/>
      <w:r w:rsidRPr="00A3722C">
        <w:rPr>
          <w:rFonts w:ascii="Arial" w:hAnsi="Arial" w:cs="Arial"/>
          <w:color w:val="000000" w:themeColor="text1"/>
          <w:sz w:val="22"/>
          <w:szCs w:val="22"/>
        </w:rPr>
        <w:t>. Дейности и потенциални въздействия върху природни местообитания и видове, обект на опазване в зоната които се очакват по време на етапите на строителство и експлоатация на газопровода</w:t>
      </w: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6"/>
        <w:gridCol w:w="4281"/>
      </w:tblGrid>
      <w:tr w:rsidR="00A3722C" w:rsidRPr="00A3722C" w14:paraId="12EDD4C2" w14:textId="77777777" w:rsidTr="007F3D90">
        <w:trPr>
          <w:trHeight w:val="170"/>
          <w:tblHeader/>
        </w:trPr>
        <w:tc>
          <w:tcPr>
            <w:tcW w:w="5216" w:type="dxa"/>
            <w:shd w:val="clear" w:color="auto" w:fill="DFDFDF"/>
          </w:tcPr>
          <w:p w14:paraId="786496B3" w14:textId="77777777" w:rsidR="00E52B8C" w:rsidRPr="00A3722C" w:rsidRDefault="00E52B8C" w:rsidP="00C60425">
            <w:pPr>
              <w:pStyle w:val="a"/>
              <w:rPr>
                <w:rFonts w:ascii="Arial" w:hAnsi="Arial" w:cs="Arial"/>
                <w:i/>
                <w:color w:val="000000" w:themeColor="text1"/>
                <w:sz w:val="22"/>
                <w:szCs w:val="22"/>
              </w:rPr>
            </w:pPr>
            <w:r w:rsidRPr="00A3722C">
              <w:rPr>
                <w:rFonts w:ascii="Arial" w:hAnsi="Arial" w:cs="Arial"/>
                <w:i/>
                <w:color w:val="000000" w:themeColor="text1"/>
                <w:sz w:val="22"/>
                <w:szCs w:val="22"/>
              </w:rPr>
              <w:t>Дейност</w:t>
            </w:r>
          </w:p>
        </w:tc>
        <w:tc>
          <w:tcPr>
            <w:tcW w:w="4281" w:type="dxa"/>
            <w:shd w:val="clear" w:color="auto" w:fill="DFDFDF"/>
          </w:tcPr>
          <w:p w14:paraId="45F63F79" w14:textId="77777777" w:rsidR="00E52B8C" w:rsidRPr="00A3722C" w:rsidRDefault="00E52B8C" w:rsidP="00C60425">
            <w:pPr>
              <w:pStyle w:val="a"/>
              <w:rPr>
                <w:rFonts w:ascii="Arial" w:hAnsi="Arial" w:cs="Arial"/>
                <w:i/>
                <w:color w:val="000000" w:themeColor="text1"/>
                <w:sz w:val="22"/>
                <w:szCs w:val="22"/>
              </w:rPr>
            </w:pPr>
            <w:r w:rsidRPr="00A3722C">
              <w:rPr>
                <w:rFonts w:ascii="Arial" w:hAnsi="Arial" w:cs="Arial"/>
                <w:i/>
                <w:color w:val="000000" w:themeColor="text1"/>
                <w:sz w:val="22"/>
                <w:szCs w:val="22"/>
              </w:rPr>
              <w:t>Тип на въздействието</w:t>
            </w:r>
          </w:p>
        </w:tc>
      </w:tr>
      <w:tr w:rsidR="00A3722C" w:rsidRPr="00A3722C" w14:paraId="4D6DA9B2" w14:textId="77777777" w:rsidTr="007F3D90">
        <w:trPr>
          <w:trHeight w:val="170"/>
        </w:trPr>
        <w:tc>
          <w:tcPr>
            <w:tcW w:w="9497" w:type="dxa"/>
            <w:gridSpan w:val="2"/>
            <w:shd w:val="clear" w:color="auto" w:fill="D9D9D9" w:themeFill="background1" w:themeFillShade="D9"/>
          </w:tcPr>
          <w:p w14:paraId="4907DB1C" w14:textId="77777777" w:rsidR="00E52B8C" w:rsidRPr="00A3722C" w:rsidRDefault="00E52B8C" w:rsidP="00C60425">
            <w:pPr>
              <w:pStyle w:val="Nabuccobodytext"/>
              <w:ind w:firstLine="0"/>
              <w:rPr>
                <w:rFonts w:cs="Arial"/>
                <w:color w:val="000000" w:themeColor="text1"/>
                <w:szCs w:val="22"/>
                <w:lang w:val="bg-BG"/>
              </w:rPr>
            </w:pPr>
            <w:r w:rsidRPr="00A3722C">
              <w:rPr>
                <w:rFonts w:cs="Arial"/>
                <w:color w:val="000000" w:themeColor="text1"/>
                <w:szCs w:val="22"/>
                <w:lang w:val="bg-BG"/>
              </w:rPr>
              <w:t>Строителство</w:t>
            </w:r>
          </w:p>
        </w:tc>
      </w:tr>
      <w:tr w:rsidR="00A3722C" w:rsidRPr="00A3722C" w14:paraId="305CB63F" w14:textId="77777777" w:rsidTr="007F3D90">
        <w:trPr>
          <w:trHeight w:val="170"/>
        </w:trPr>
        <w:tc>
          <w:tcPr>
            <w:tcW w:w="5216" w:type="dxa"/>
          </w:tcPr>
          <w:p w14:paraId="0313FA6B"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Почистване на терени от растителност в горски територии</w:t>
            </w:r>
          </w:p>
          <w:p w14:paraId="307A8BCD"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Отнемане на хумусен слой в земеделски територии (20/30 m). Съхраняване на хумусния слой на отвал</w:t>
            </w:r>
          </w:p>
        </w:tc>
        <w:tc>
          <w:tcPr>
            <w:tcW w:w="4281" w:type="dxa"/>
          </w:tcPr>
          <w:p w14:paraId="6852026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Пряко унищожаване и/или увреждане  местообитание на вид, предмет на опазване; </w:t>
            </w:r>
          </w:p>
          <w:p w14:paraId="2D330C7A"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Трансформация на местообитания поради навлизане на чужди, рудерални/синантропни и инвазивни видове;</w:t>
            </w:r>
          </w:p>
          <w:p w14:paraId="1A725CBE"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Фрагментация на местообитания</w:t>
            </w:r>
          </w:p>
        </w:tc>
      </w:tr>
      <w:tr w:rsidR="00A3722C" w:rsidRPr="00A3722C" w14:paraId="223DFA23" w14:textId="77777777" w:rsidTr="007F3D90">
        <w:trPr>
          <w:trHeight w:val="170"/>
        </w:trPr>
        <w:tc>
          <w:tcPr>
            <w:tcW w:w="5216" w:type="dxa"/>
          </w:tcPr>
          <w:p w14:paraId="6FC864D4"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Почистване на терени от растителност в горски територии</w:t>
            </w:r>
          </w:p>
          <w:p w14:paraId="75D0FFF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lastRenderedPageBreak/>
              <w:t>Отнемане на хумусен слой в земеделски територии (20/30 m). Съхраняване на хумусния слой на отвал</w:t>
            </w:r>
          </w:p>
          <w:p w14:paraId="6DF89699"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Разнос на тръби и материали по трасе</w:t>
            </w:r>
          </w:p>
          <w:p w14:paraId="74B64CC3"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Изпълнение на заваръчни шевове на тръби и тръбни нитки; изолационни покрития на заваръчни съединения; контрол на заваръчни съединения</w:t>
            </w:r>
          </w:p>
          <w:p w14:paraId="10ABC54F"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Прокопаване на траншеята </w:t>
            </w:r>
          </w:p>
          <w:p w14:paraId="28BD33E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Полагане на тръбата в траншеята </w:t>
            </w:r>
          </w:p>
          <w:p w14:paraId="7D7CF45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Обратно засипване на траншеята </w:t>
            </w:r>
          </w:p>
          <w:p w14:paraId="3DB69C20"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Полагане на оптичен кабел: изкопни работи за траншея, полагане на HDPE тръби, изстрелване на оптичен кабел, обратно засипване;</w:t>
            </w:r>
          </w:p>
          <w:p w14:paraId="72CC42D0"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Рекултивация</w:t>
            </w:r>
          </w:p>
          <w:p w14:paraId="212C0B18"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Трафик</w:t>
            </w:r>
          </w:p>
        </w:tc>
        <w:tc>
          <w:tcPr>
            <w:tcW w:w="4281" w:type="dxa"/>
          </w:tcPr>
          <w:p w14:paraId="31B24FFE" w14:textId="1F7055EB"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lastRenderedPageBreak/>
              <w:t xml:space="preserve">Различно по продължителност и интензивност безпокойство на животински видове, </w:t>
            </w:r>
            <w:r w:rsidR="008752DC" w:rsidRPr="00A3722C">
              <w:rPr>
                <w:rFonts w:ascii="Arial" w:hAnsi="Arial" w:cs="Arial"/>
                <w:color w:val="000000" w:themeColor="text1"/>
                <w:sz w:val="22"/>
                <w:szCs w:val="22"/>
                <w:lang w:val="bg-BG"/>
              </w:rPr>
              <w:t xml:space="preserve">вкл. прогонване </w:t>
            </w:r>
            <w:r w:rsidRPr="00A3722C">
              <w:rPr>
                <w:rFonts w:ascii="Arial" w:hAnsi="Arial" w:cs="Arial"/>
                <w:color w:val="000000" w:themeColor="text1"/>
                <w:sz w:val="22"/>
                <w:szCs w:val="22"/>
                <w:lang w:val="bg-BG"/>
              </w:rPr>
              <w:t xml:space="preserve">от </w:t>
            </w:r>
            <w:r w:rsidRPr="00A3722C">
              <w:rPr>
                <w:rFonts w:ascii="Arial" w:hAnsi="Arial" w:cs="Arial"/>
                <w:color w:val="000000" w:themeColor="text1"/>
                <w:sz w:val="22"/>
                <w:szCs w:val="22"/>
                <w:lang w:val="bg-BG"/>
              </w:rPr>
              <w:lastRenderedPageBreak/>
              <w:t>местообитанията им, поради засилено антропогенно натоварване;</w:t>
            </w:r>
          </w:p>
          <w:p w14:paraId="20B38690" w14:textId="77777777" w:rsidR="00E52B8C" w:rsidRPr="00A3722C" w:rsidRDefault="00E52B8C" w:rsidP="00C60425">
            <w:pPr>
              <w:rPr>
                <w:rFonts w:ascii="Arial" w:hAnsi="Arial" w:cs="Arial"/>
                <w:color w:val="000000" w:themeColor="text1"/>
                <w:sz w:val="22"/>
                <w:szCs w:val="22"/>
                <w:lang w:val="bg-BG"/>
              </w:rPr>
            </w:pPr>
          </w:p>
        </w:tc>
      </w:tr>
      <w:tr w:rsidR="00A3722C" w:rsidRPr="00A3722C" w14:paraId="117F0A04" w14:textId="77777777" w:rsidTr="007F3D90">
        <w:trPr>
          <w:trHeight w:val="170"/>
        </w:trPr>
        <w:tc>
          <w:tcPr>
            <w:tcW w:w="5216" w:type="dxa"/>
            <w:tcBorders>
              <w:bottom w:val="single" w:sz="6" w:space="0" w:color="000000"/>
            </w:tcBorders>
          </w:tcPr>
          <w:p w14:paraId="3EB1D08E"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lastRenderedPageBreak/>
              <w:t>Почистване на терени от растителност в горски територии</w:t>
            </w:r>
          </w:p>
          <w:p w14:paraId="469AA822"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Отнемане на хумусен слой в земеделски територии (20/30 m). </w:t>
            </w:r>
          </w:p>
        </w:tc>
        <w:tc>
          <w:tcPr>
            <w:tcW w:w="4281" w:type="dxa"/>
            <w:tcBorders>
              <w:bottom w:val="single" w:sz="6" w:space="0" w:color="000000"/>
            </w:tcBorders>
          </w:tcPr>
          <w:p w14:paraId="1F4E7802" w14:textId="77777777" w:rsidR="007F3D90" w:rsidRPr="00A3722C" w:rsidRDefault="007F3D90" w:rsidP="007F3D90">
            <w:pPr>
              <w:pStyle w:val="Nabuccobodytext"/>
              <w:ind w:firstLine="0"/>
              <w:rPr>
                <w:rFonts w:cs="Arial"/>
                <w:color w:val="000000" w:themeColor="text1"/>
                <w:szCs w:val="22"/>
                <w:lang w:val="bg-BG"/>
              </w:rPr>
            </w:pPr>
            <w:r w:rsidRPr="00A3722C">
              <w:rPr>
                <w:rFonts w:cs="Arial"/>
                <w:color w:val="000000" w:themeColor="text1"/>
                <w:szCs w:val="22"/>
                <w:lang w:val="bg-BG"/>
              </w:rPr>
              <w:t>Загуба на индивиди</w:t>
            </w:r>
          </w:p>
          <w:p w14:paraId="3631044F" w14:textId="6DF30688" w:rsidR="00E52B8C" w:rsidRPr="00A3722C" w:rsidRDefault="00E52B8C" w:rsidP="00C60425">
            <w:pPr>
              <w:rPr>
                <w:rFonts w:ascii="Arial" w:hAnsi="Arial" w:cs="Arial"/>
                <w:color w:val="000000" w:themeColor="text1"/>
                <w:sz w:val="22"/>
                <w:szCs w:val="22"/>
                <w:lang w:val="bg-BG"/>
              </w:rPr>
            </w:pPr>
          </w:p>
        </w:tc>
      </w:tr>
      <w:tr w:rsidR="00A3722C" w:rsidRPr="00A3722C" w14:paraId="6839B1EE" w14:textId="77777777" w:rsidTr="007F3D90">
        <w:trPr>
          <w:trHeight w:val="170"/>
        </w:trPr>
        <w:tc>
          <w:tcPr>
            <w:tcW w:w="9497" w:type="dxa"/>
            <w:gridSpan w:val="2"/>
            <w:tcBorders>
              <w:top w:val="single" w:sz="4" w:space="0" w:color="000000"/>
              <w:left w:val="single" w:sz="4" w:space="0" w:color="000000"/>
              <w:bottom w:val="single" w:sz="6" w:space="0" w:color="000000"/>
              <w:right w:val="single" w:sz="4" w:space="0" w:color="000000"/>
            </w:tcBorders>
            <w:shd w:val="clear" w:color="auto" w:fill="D9D9D9" w:themeFill="background1" w:themeFillShade="D9"/>
          </w:tcPr>
          <w:p w14:paraId="51B00196" w14:textId="77777777" w:rsidR="00E52B8C" w:rsidRPr="00A3722C" w:rsidRDefault="00E52B8C" w:rsidP="00C60425">
            <w:pPr>
              <w:pStyle w:val="Nabuccobodytext"/>
              <w:ind w:firstLine="0"/>
              <w:rPr>
                <w:rFonts w:cs="Arial"/>
                <w:color w:val="000000" w:themeColor="text1"/>
                <w:szCs w:val="22"/>
                <w:lang w:val="bg-BG"/>
              </w:rPr>
            </w:pPr>
            <w:r w:rsidRPr="00A3722C">
              <w:rPr>
                <w:rFonts w:cs="Arial"/>
                <w:color w:val="000000" w:themeColor="text1"/>
                <w:szCs w:val="22"/>
                <w:lang w:val="bg-BG"/>
              </w:rPr>
              <w:t>Експлоатация</w:t>
            </w:r>
          </w:p>
        </w:tc>
      </w:tr>
      <w:tr w:rsidR="00A3722C" w:rsidRPr="00A3722C" w14:paraId="54625BC3" w14:textId="77777777" w:rsidTr="007F3D90">
        <w:trPr>
          <w:trHeight w:val="170"/>
        </w:trPr>
        <w:tc>
          <w:tcPr>
            <w:tcW w:w="5216" w:type="dxa"/>
            <w:tcBorders>
              <w:top w:val="single" w:sz="4" w:space="0" w:color="000000"/>
              <w:left w:val="single" w:sz="4" w:space="0" w:color="000000"/>
              <w:bottom w:val="single" w:sz="6" w:space="0" w:color="000000"/>
              <w:right w:val="single" w:sz="4" w:space="0" w:color="000000"/>
            </w:tcBorders>
          </w:tcPr>
          <w:p w14:paraId="6FEE030B" w14:textId="42CBFA8B" w:rsidR="00E52B8C" w:rsidRPr="00A3722C" w:rsidRDefault="00D85193"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Ежегодно премахване на</w:t>
            </w:r>
            <w:r w:rsidR="00E52B8C" w:rsidRPr="00A3722C">
              <w:rPr>
                <w:rFonts w:ascii="Arial" w:hAnsi="Arial" w:cs="Arial"/>
                <w:color w:val="000000" w:themeColor="text1"/>
                <w:sz w:val="22"/>
                <w:szCs w:val="22"/>
                <w:lang w:val="bg-BG"/>
              </w:rPr>
              <w:t xml:space="preserve"> фиданки и храсти в рамките на 20/30 m сервитутна зона  </w:t>
            </w:r>
          </w:p>
          <w:p w14:paraId="18F7A3F3"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Инспекции по трасето</w:t>
            </w:r>
          </w:p>
        </w:tc>
        <w:tc>
          <w:tcPr>
            <w:tcW w:w="4281" w:type="dxa"/>
            <w:tcBorders>
              <w:top w:val="single" w:sz="4" w:space="0" w:color="000000"/>
              <w:left w:val="single" w:sz="4" w:space="0" w:color="000000"/>
              <w:bottom w:val="single" w:sz="6" w:space="0" w:color="000000"/>
              <w:right w:val="single" w:sz="4" w:space="0" w:color="000000"/>
            </w:tcBorders>
          </w:tcPr>
          <w:p w14:paraId="7C1ABE4D"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Различно по продължителност и интензивност безпокойство на животински видове, </w:t>
            </w:r>
            <w:r w:rsidR="008752DC" w:rsidRPr="00A3722C">
              <w:rPr>
                <w:rFonts w:ascii="Arial" w:hAnsi="Arial" w:cs="Arial"/>
                <w:color w:val="000000" w:themeColor="text1"/>
                <w:sz w:val="22"/>
                <w:szCs w:val="22"/>
                <w:lang w:val="bg-BG"/>
              </w:rPr>
              <w:t xml:space="preserve">вкл. прогонване </w:t>
            </w:r>
            <w:r w:rsidRPr="00A3722C">
              <w:rPr>
                <w:rFonts w:ascii="Arial" w:hAnsi="Arial" w:cs="Arial"/>
                <w:color w:val="000000" w:themeColor="text1"/>
                <w:sz w:val="22"/>
                <w:szCs w:val="22"/>
                <w:lang w:val="bg-BG"/>
              </w:rPr>
              <w:t>от местообитанията им, поради засилено антропогенно натоварване;</w:t>
            </w:r>
          </w:p>
          <w:p w14:paraId="6F596AC8" w14:textId="0DCE8D19" w:rsidR="007F3D90" w:rsidRPr="00A3722C" w:rsidRDefault="007F3D90" w:rsidP="007F3D90">
            <w:pPr>
              <w:pStyle w:val="Nabuccobodytext"/>
              <w:ind w:firstLine="0"/>
              <w:rPr>
                <w:rFonts w:cs="Arial"/>
                <w:color w:val="000000" w:themeColor="text1"/>
                <w:szCs w:val="22"/>
                <w:lang w:val="bg-BG"/>
              </w:rPr>
            </w:pPr>
            <w:r w:rsidRPr="00A3722C">
              <w:rPr>
                <w:rFonts w:cs="Arial"/>
                <w:color w:val="000000" w:themeColor="text1"/>
                <w:szCs w:val="22"/>
                <w:lang w:val="bg-BG"/>
              </w:rPr>
              <w:t>Загуба на индивиди</w:t>
            </w:r>
          </w:p>
        </w:tc>
      </w:tr>
    </w:tbl>
    <w:p w14:paraId="26B37DC0" w14:textId="13730206" w:rsidR="00E52B8C" w:rsidRPr="00A3722C" w:rsidRDefault="00E52B8C" w:rsidP="00B15AE9">
      <w:pPr>
        <w:pStyle w:val="Nabuccobodytext"/>
        <w:spacing w:after="60" w:line="276" w:lineRule="auto"/>
        <w:ind w:firstLine="0"/>
        <w:rPr>
          <w:rFonts w:cs="Arial"/>
          <w:i/>
          <w:color w:val="000000" w:themeColor="text1"/>
          <w:szCs w:val="22"/>
          <w:lang w:val="bg-BG"/>
        </w:rPr>
      </w:pPr>
    </w:p>
    <w:p w14:paraId="04CB7AC2" w14:textId="77777777" w:rsidR="00E52B8C" w:rsidRPr="00A3722C" w:rsidRDefault="00E52B8C">
      <w:pPr>
        <w:pStyle w:val="Heading3"/>
        <w:numPr>
          <w:ilvl w:val="2"/>
          <w:numId w:val="7"/>
        </w:numPr>
        <w:spacing w:before="0" w:after="60" w:line="276" w:lineRule="auto"/>
        <w:rPr>
          <w:rFonts w:ascii="Arial" w:hAnsi="Arial" w:cs="Arial"/>
          <w:color w:val="000000" w:themeColor="text1"/>
          <w:sz w:val="22"/>
          <w:szCs w:val="22"/>
        </w:rPr>
      </w:pPr>
      <w:bookmarkStart w:id="11" w:name="_Toc181013832"/>
      <w:r w:rsidRPr="00A3722C">
        <w:rPr>
          <w:rFonts w:ascii="Arial" w:hAnsi="Arial" w:cs="Arial"/>
          <w:color w:val="000000" w:themeColor="text1"/>
          <w:sz w:val="22"/>
          <w:szCs w:val="22"/>
        </w:rPr>
        <w:t>Оценка на въздействието върху местообитанията, предмет на опазване в защитената зона</w:t>
      </w:r>
      <w:bookmarkEnd w:id="11"/>
      <w:r w:rsidRPr="00A3722C">
        <w:rPr>
          <w:rFonts w:ascii="Arial" w:hAnsi="Arial" w:cs="Arial"/>
          <w:color w:val="000000" w:themeColor="text1"/>
          <w:sz w:val="22"/>
          <w:szCs w:val="22"/>
        </w:rPr>
        <w:t xml:space="preserve"> </w:t>
      </w:r>
    </w:p>
    <w:p w14:paraId="2E87E7CA" w14:textId="1B36088A" w:rsidR="00E52B8C" w:rsidRPr="00A3722C" w:rsidRDefault="002B5578" w:rsidP="00B15AE9">
      <w:pPr>
        <w:pStyle w:val="Nabuccobodytext"/>
        <w:spacing w:after="60" w:line="276" w:lineRule="auto"/>
        <w:rPr>
          <w:rFonts w:cs="Arial"/>
          <w:color w:val="000000" w:themeColor="text1"/>
          <w:szCs w:val="22"/>
        </w:rPr>
      </w:pPr>
      <w:r w:rsidRPr="00A3722C">
        <w:rPr>
          <w:rFonts w:cs="Arial"/>
          <w:iCs/>
          <w:color w:val="000000" w:themeColor="text1"/>
          <w:szCs w:val="22"/>
          <w:lang w:val="bg-BG"/>
        </w:rPr>
        <w:t xml:space="preserve">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w:t>
      </w:r>
      <w:r w:rsidR="00DB50F5" w:rsidRPr="00A3722C">
        <w:rPr>
          <w:rFonts w:cs="Arial"/>
          <w:iCs/>
          <w:color w:val="000000" w:themeColor="text1"/>
          <w:szCs w:val="22"/>
          <w:lang w:val="en-US"/>
        </w:rPr>
        <w:t>6</w:t>
      </w:r>
      <w:r w:rsidR="00E52B8C" w:rsidRPr="00A3722C">
        <w:rPr>
          <w:rFonts w:cs="Arial"/>
          <w:iCs/>
          <w:color w:val="000000" w:themeColor="text1"/>
          <w:szCs w:val="22"/>
        </w:rPr>
        <w:t xml:space="preserve"> от общо </w:t>
      </w:r>
      <w:r w:rsidR="00E52B8C" w:rsidRPr="00A3722C">
        <w:rPr>
          <w:rFonts w:cs="Arial"/>
          <w:iCs/>
          <w:color w:val="000000" w:themeColor="text1"/>
          <w:szCs w:val="22"/>
          <w:lang w:val="bg-BG"/>
        </w:rPr>
        <w:t>1</w:t>
      </w:r>
      <w:r w:rsidR="00DB50F5" w:rsidRPr="00A3722C">
        <w:rPr>
          <w:rFonts w:cs="Arial"/>
          <w:iCs/>
          <w:color w:val="000000" w:themeColor="text1"/>
          <w:szCs w:val="22"/>
          <w:lang w:val="en-US"/>
        </w:rPr>
        <w:t>2</w:t>
      </w:r>
      <w:r w:rsidR="00E52B8C" w:rsidRPr="00A3722C">
        <w:rPr>
          <w:rFonts w:cs="Arial"/>
          <w:iCs/>
          <w:color w:val="000000" w:themeColor="text1"/>
          <w:szCs w:val="22"/>
        </w:rPr>
        <w:t xml:space="preserve"> природни местообитания, предмет на опазване в защитената зона</w:t>
      </w:r>
      <w:r w:rsidR="00E52B8C" w:rsidRPr="00A3722C">
        <w:rPr>
          <w:rFonts w:cs="Arial"/>
          <w:iCs/>
          <w:color w:val="000000" w:themeColor="text1"/>
          <w:szCs w:val="22"/>
          <w:lang w:val="bg-BG"/>
        </w:rPr>
        <w:t>.</w:t>
      </w:r>
      <w:r w:rsidR="00B15AE9" w:rsidRPr="00A3722C">
        <w:rPr>
          <w:rFonts w:cs="Arial"/>
          <w:iCs/>
          <w:color w:val="000000" w:themeColor="text1"/>
          <w:szCs w:val="22"/>
          <w:lang w:val="bg-BG"/>
        </w:rPr>
        <w:t xml:space="preserve"> </w:t>
      </w:r>
      <w:r w:rsidR="00D32095" w:rsidRPr="00D32095">
        <w:rPr>
          <w:rFonts w:cs="Arial"/>
          <w:iCs/>
          <w:color w:val="000000" w:themeColor="text1"/>
          <w:szCs w:val="22"/>
          <w:lang w:val="bg-BG"/>
        </w:rPr>
        <w:t xml:space="preserve">През полеви сезон 2024 по трасето на газопровода в зоната </w:t>
      </w:r>
      <w:r w:rsidR="00D32095">
        <w:rPr>
          <w:rFonts w:cs="Arial"/>
          <w:iCs/>
          <w:color w:val="000000" w:themeColor="text1"/>
          <w:szCs w:val="22"/>
          <w:lang w:val="bg-BG"/>
        </w:rPr>
        <w:t>са</w:t>
      </w:r>
      <w:r w:rsidR="00D32095" w:rsidRPr="00D32095">
        <w:rPr>
          <w:rFonts w:cs="Arial"/>
          <w:iCs/>
          <w:color w:val="000000" w:themeColor="text1"/>
          <w:szCs w:val="22"/>
          <w:lang w:val="bg-BG"/>
        </w:rPr>
        <w:t xml:space="preserve"> проведени полеви проучвания, на базата на които </w:t>
      </w:r>
      <w:r w:rsidR="00D32095">
        <w:rPr>
          <w:rFonts w:cs="Arial"/>
          <w:iCs/>
          <w:color w:val="000000" w:themeColor="text1"/>
          <w:szCs w:val="22"/>
          <w:lang w:val="bg-BG"/>
        </w:rPr>
        <w:t>са</w:t>
      </w:r>
      <w:r w:rsidR="00D32095" w:rsidRPr="00D32095">
        <w:rPr>
          <w:rFonts w:cs="Arial"/>
          <w:iCs/>
          <w:color w:val="000000" w:themeColor="text1"/>
          <w:szCs w:val="22"/>
          <w:lang w:val="bg-BG"/>
        </w:rPr>
        <w:t xml:space="preserve"> картирани природните местообитания в сервитута. </w:t>
      </w:r>
      <w:r w:rsidR="00D32095">
        <w:rPr>
          <w:rFonts w:cs="Arial"/>
          <w:iCs/>
          <w:color w:val="000000" w:themeColor="text1"/>
          <w:szCs w:val="22"/>
          <w:lang w:val="bg-BG"/>
        </w:rPr>
        <w:t xml:space="preserve">При полевото проучване се установи засягане на 5 типа природни местообитания, предмет на опазване в зоната. </w:t>
      </w:r>
      <w:r w:rsidR="00E52B8C" w:rsidRPr="00A3722C">
        <w:rPr>
          <w:rFonts w:cs="Arial"/>
          <w:iCs/>
          <w:color w:val="000000" w:themeColor="text1"/>
          <w:szCs w:val="22"/>
          <w:lang w:val="bg-BG"/>
        </w:rPr>
        <w:t>Информация</w:t>
      </w:r>
      <w:r w:rsidR="00E52B8C" w:rsidRPr="00A3722C">
        <w:rPr>
          <w:rFonts w:cs="Arial"/>
          <w:color w:val="000000" w:themeColor="text1"/>
          <w:szCs w:val="22"/>
          <w:lang w:val="bg-BG"/>
        </w:rPr>
        <w:t xml:space="preserve"> за  площта на природните местообитания, предмет на опазване</w:t>
      </w:r>
      <w:r w:rsidR="00B15AE9" w:rsidRPr="00A3722C">
        <w:rPr>
          <w:rFonts w:cs="Arial"/>
          <w:color w:val="000000" w:themeColor="text1"/>
          <w:szCs w:val="22"/>
          <w:lang w:val="bg-BG"/>
        </w:rPr>
        <w:t>,</w:t>
      </w:r>
      <w:r w:rsidR="00E52B8C" w:rsidRPr="00A3722C">
        <w:rPr>
          <w:rFonts w:cs="Arial"/>
          <w:color w:val="000000" w:themeColor="text1"/>
          <w:szCs w:val="22"/>
          <w:lang w:val="bg-BG"/>
        </w:rPr>
        <w:t xml:space="preserve"> попадаща в обхвата на строителната полоса </w:t>
      </w:r>
      <w:r w:rsidR="00D32095">
        <w:rPr>
          <w:rFonts w:cs="Arial"/>
          <w:color w:val="000000" w:themeColor="text1"/>
          <w:szCs w:val="22"/>
          <w:lang w:val="bg-BG"/>
        </w:rPr>
        <w:t>по данни на МОСВ (2013) и полевото проучване (2024)</w:t>
      </w:r>
      <w:r w:rsidR="00792D44">
        <w:rPr>
          <w:rFonts w:cs="Arial"/>
          <w:color w:val="000000" w:themeColor="text1"/>
          <w:szCs w:val="22"/>
          <w:lang w:val="en-US"/>
        </w:rPr>
        <w:t>,</w:t>
      </w:r>
      <w:r w:rsidR="00D32095">
        <w:rPr>
          <w:rFonts w:cs="Arial"/>
          <w:color w:val="000000" w:themeColor="text1"/>
          <w:szCs w:val="22"/>
          <w:lang w:val="bg-BG"/>
        </w:rPr>
        <w:t xml:space="preserve"> </w:t>
      </w:r>
      <w:r w:rsidR="00E52B8C" w:rsidRPr="00A3722C">
        <w:rPr>
          <w:rFonts w:cs="Arial"/>
          <w:color w:val="000000" w:themeColor="text1"/>
          <w:szCs w:val="22"/>
          <w:lang w:val="bg-BG"/>
        </w:rPr>
        <w:t xml:space="preserve">е дадена в </w:t>
      </w:r>
      <w:r w:rsidR="00E52B8C" w:rsidRPr="00A3722C">
        <w:rPr>
          <w:rFonts w:cs="Arial"/>
          <w:color w:val="000000" w:themeColor="text1"/>
          <w:szCs w:val="22"/>
          <w:lang w:val="bg-BG"/>
        </w:rPr>
        <w:fldChar w:fldCharType="begin"/>
      </w:r>
      <w:r w:rsidR="00E52B8C" w:rsidRPr="00A3722C">
        <w:rPr>
          <w:rFonts w:cs="Arial"/>
          <w:color w:val="000000" w:themeColor="text1"/>
          <w:szCs w:val="22"/>
          <w:lang w:val="bg-BG"/>
        </w:rPr>
        <w:instrText xml:space="preserve"> REF _Ref173099411 \h  \* MERGEFORMAT </w:instrText>
      </w:r>
      <w:r w:rsidR="00E52B8C" w:rsidRPr="00A3722C">
        <w:rPr>
          <w:rFonts w:cs="Arial"/>
          <w:color w:val="000000" w:themeColor="text1"/>
          <w:szCs w:val="22"/>
          <w:lang w:val="bg-BG"/>
        </w:rPr>
      </w:r>
      <w:r w:rsidR="00E52B8C" w:rsidRPr="00A3722C">
        <w:rPr>
          <w:rFonts w:cs="Arial"/>
          <w:color w:val="000000" w:themeColor="text1"/>
          <w:szCs w:val="22"/>
          <w:lang w:val="bg-BG"/>
        </w:rPr>
        <w:fldChar w:fldCharType="separate"/>
      </w:r>
      <w:r w:rsidR="00782FDB" w:rsidRPr="00A3722C">
        <w:rPr>
          <w:rFonts w:cs="Arial"/>
          <w:color w:val="000000" w:themeColor="text1"/>
          <w:szCs w:val="22"/>
        </w:rPr>
        <w:t xml:space="preserve">Таблица </w:t>
      </w:r>
      <w:r w:rsidR="00782FDB">
        <w:rPr>
          <w:rFonts w:cs="Arial"/>
          <w:noProof/>
          <w:color w:val="000000" w:themeColor="text1"/>
          <w:szCs w:val="22"/>
        </w:rPr>
        <w:t>1</w:t>
      </w:r>
      <w:r w:rsidR="00782FDB" w:rsidRPr="00A3722C">
        <w:rPr>
          <w:rFonts w:cs="Arial"/>
          <w:noProof/>
          <w:color w:val="000000" w:themeColor="text1"/>
          <w:szCs w:val="22"/>
        </w:rPr>
        <w:noBreakHyphen/>
      </w:r>
      <w:r w:rsidR="00782FDB">
        <w:rPr>
          <w:rFonts w:cs="Arial"/>
          <w:noProof/>
          <w:color w:val="000000" w:themeColor="text1"/>
          <w:szCs w:val="22"/>
        </w:rPr>
        <w:t>5</w:t>
      </w:r>
      <w:r w:rsidR="00E52B8C" w:rsidRPr="00A3722C">
        <w:rPr>
          <w:rFonts w:cs="Arial"/>
          <w:color w:val="000000" w:themeColor="text1"/>
          <w:szCs w:val="22"/>
          <w:lang w:val="bg-BG"/>
        </w:rPr>
        <w:fldChar w:fldCharType="end"/>
      </w:r>
      <w:r w:rsidR="00D32095">
        <w:rPr>
          <w:rFonts w:cs="Arial"/>
          <w:color w:val="000000" w:themeColor="text1"/>
          <w:szCs w:val="22"/>
          <w:lang w:val="bg-BG"/>
        </w:rPr>
        <w:t>.</w:t>
      </w:r>
    </w:p>
    <w:p w14:paraId="2ED3FE4F" w14:textId="3B4156F0" w:rsidR="00E52B8C" w:rsidRPr="00A3722C" w:rsidRDefault="00E52B8C" w:rsidP="00E52B8C">
      <w:pPr>
        <w:pStyle w:val="a"/>
        <w:spacing w:before="0" w:after="60" w:line="264" w:lineRule="auto"/>
        <w:ind w:firstLine="0"/>
        <w:rPr>
          <w:rFonts w:ascii="Arial" w:hAnsi="Arial" w:cs="Arial"/>
          <w:color w:val="000000" w:themeColor="text1"/>
          <w:sz w:val="22"/>
          <w:szCs w:val="22"/>
        </w:rPr>
      </w:pPr>
      <w:bookmarkStart w:id="12" w:name="_Ref173099411"/>
      <w:r w:rsidRPr="00A3722C">
        <w:rPr>
          <w:rFonts w:ascii="Arial" w:hAnsi="Arial" w:cs="Arial"/>
          <w:color w:val="000000" w:themeColor="text1"/>
          <w:sz w:val="22"/>
          <w:szCs w:val="22"/>
        </w:rPr>
        <w:t xml:space="preserve">Таблица </w:t>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STYLEREF 1 \s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1</w:t>
      </w:r>
      <w:r w:rsidRPr="00A3722C">
        <w:rPr>
          <w:rFonts w:ascii="Arial" w:hAnsi="Arial" w:cs="Arial"/>
          <w:color w:val="000000" w:themeColor="text1"/>
          <w:sz w:val="22"/>
          <w:szCs w:val="22"/>
        </w:rPr>
        <w:fldChar w:fldCharType="end"/>
      </w:r>
      <w:r w:rsidRPr="00A3722C">
        <w:rPr>
          <w:rFonts w:ascii="Arial" w:hAnsi="Arial" w:cs="Arial"/>
          <w:color w:val="000000" w:themeColor="text1"/>
          <w:sz w:val="22"/>
          <w:szCs w:val="22"/>
        </w:rPr>
        <w:noBreakHyphen/>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SEQ Таблица \* ARABIC \s 1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5</w:t>
      </w:r>
      <w:r w:rsidRPr="00A3722C">
        <w:rPr>
          <w:rFonts w:ascii="Arial" w:hAnsi="Arial" w:cs="Arial"/>
          <w:color w:val="000000" w:themeColor="text1"/>
          <w:sz w:val="22"/>
          <w:szCs w:val="22"/>
        </w:rPr>
        <w:fldChar w:fldCharType="end"/>
      </w:r>
      <w:bookmarkEnd w:id="12"/>
      <w:r w:rsidRPr="00A3722C">
        <w:rPr>
          <w:rFonts w:ascii="Arial" w:hAnsi="Arial" w:cs="Arial"/>
          <w:color w:val="000000" w:themeColor="text1"/>
          <w:sz w:val="22"/>
          <w:szCs w:val="22"/>
        </w:rPr>
        <w:t xml:space="preserve">. Природни местообитания в сервитута на газопровода, 33 </w:t>
      </w:r>
      <w:r w:rsidR="00DB50F5" w:rsidRPr="00A3722C">
        <w:rPr>
          <w:rFonts w:ascii="Arial" w:hAnsi="Arial" w:cs="Arial"/>
          <w:color w:val="000000" w:themeColor="text1"/>
          <w:sz w:val="22"/>
          <w:szCs w:val="22"/>
          <w:lang w:val="en-US"/>
        </w:rPr>
        <w:t>O</w:t>
      </w:r>
      <w:r w:rsidR="00DB50F5" w:rsidRPr="00A3722C">
        <w:rPr>
          <w:rFonts w:ascii="Arial" w:hAnsi="Arial" w:cs="Arial"/>
          <w:color w:val="000000" w:themeColor="text1"/>
          <w:sz w:val="22"/>
          <w:szCs w:val="22"/>
        </w:rPr>
        <w:t>стрица</w:t>
      </w:r>
      <w:r w:rsidR="005A76FC">
        <w:rPr>
          <w:rFonts w:ascii="Arial" w:hAnsi="Arial" w:cs="Arial"/>
          <w:color w:val="000000" w:themeColor="text1"/>
          <w:sz w:val="22"/>
          <w:szCs w:val="22"/>
        </w:rPr>
        <w:t xml:space="preserve"> </w:t>
      </w:r>
    </w:p>
    <w:tbl>
      <w:tblPr>
        <w:tblW w:w="902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817"/>
        <w:gridCol w:w="1727"/>
        <w:gridCol w:w="1418"/>
        <w:gridCol w:w="1417"/>
        <w:gridCol w:w="1397"/>
        <w:gridCol w:w="1245"/>
      </w:tblGrid>
      <w:tr w:rsidR="005A76FC" w:rsidRPr="00845D9B" w14:paraId="586944F4" w14:textId="2CA73597" w:rsidTr="002E7A0F">
        <w:trPr>
          <w:trHeight w:val="300"/>
          <w:tblHeader/>
        </w:trPr>
        <w:tc>
          <w:tcPr>
            <w:tcW w:w="1817" w:type="dxa"/>
            <w:vMerge w:val="restart"/>
            <w:shd w:val="clear" w:color="auto" w:fill="auto"/>
            <w:noWrap/>
            <w:vAlign w:val="bottom"/>
          </w:tcPr>
          <w:p w14:paraId="42733056" w14:textId="7742D7BF"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Местообитание</w:t>
            </w:r>
          </w:p>
        </w:tc>
        <w:tc>
          <w:tcPr>
            <w:tcW w:w="1727" w:type="dxa"/>
            <w:vMerge w:val="restart"/>
            <w:shd w:val="clear" w:color="auto" w:fill="auto"/>
            <w:noWrap/>
            <w:vAlign w:val="bottom"/>
          </w:tcPr>
          <w:p w14:paraId="58121B52" w14:textId="7E578D86"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Площ в</w:t>
            </w:r>
            <w:r w:rsidRPr="00D32095">
              <w:rPr>
                <w:rFonts w:ascii="Arial" w:hAnsi="Arial" w:cs="Arial"/>
                <w:color w:val="000000" w:themeColor="text1"/>
                <w:sz w:val="22"/>
                <w:szCs w:val="22"/>
                <w:lang w:val="en-US"/>
              </w:rPr>
              <w:t xml:space="preserve"> </w:t>
            </w:r>
            <w:r w:rsidRPr="00D32095">
              <w:rPr>
                <w:rFonts w:ascii="Arial" w:hAnsi="Arial" w:cs="Arial"/>
                <w:color w:val="000000" w:themeColor="text1"/>
                <w:sz w:val="22"/>
                <w:szCs w:val="22"/>
                <w:lang w:val="bg-BG"/>
              </w:rPr>
              <w:t>33 (</w:t>
            </w:r>
            <w:r w:rsidRPr="00D32095">
              <w:rPr>
                <w:rFonts w:ascii="Arial" w:hAnsi="Arial" w:cs="Arial"/>
                <w:color w:val="000000" w:themeColor="text1"/>
                <w:sz w:val="22"/>
                <w:szCs w:val="22"/>
                <w:lang w:val="en-US"/>
              </w:rPr>
              <w:t>ha)</w:t>
            </w:r>
          </w:p>
        </w:tc>
        <w:tc>
          <w:tcPr>
            <w:tcW w:w="2835" w:type="dxa"/>
            <w:gridSpan w:val="2"/>
            <w:shd w:val="clear" w:color="auto" w:fill="auto"/>
            <w:noWrap/>
            <w:vAlign w:val="bottom"/>
          </w:tcPr>
          <w:p w14:paraId="5BDD6B46" w14:textId="103F4979"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МОСВ, 2013</w:t>
            </w:r>
          </w:p>
        </w:tc>
        <w:tc>
          <w:tcPr>
            <w:tcW w:w="2642" w:type="dxa"/>
            <w:gridSpan w:val="2"/>
          </w:tcPr>
          <w:p w14:paraId="25BFBD45" w14:textId="6134CE87"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Полево проучване, 2024</w:t>
            </w:r>
          </w:p>
        </w:tc>
      </w:tr>
      <w:tr w:rsidR="005A76FC" w:rsidRPr="00845D9B" w14:paraId="6365B9A6" w14:textId="47CCCA9F" w:rsidTr="005A76FC">
        <w:trPr>
          <w:trHeight w:val="300"/>
          <w:tblHeader/>
        </w:trPr>
        <w:tc>
          <w:tcPr>
            <w:tcW w:w="1817" w:type="dxa"/>
            <w:vMerge/>
            <w:shd w:val="clear" w:color="auto" w:fill="auto"/>
            <w:noWrap/>
            <w:vAlign w:val="bottom"/>
          </w:tcPr>
          <w:p w14:paraId="15CFF2F2" w14:textId="7BC6088C" w:rsidR="005A76FC" w:rsidRPr="00D32095" w:rsidRDefault="005A76FC" w:rsidP="00845D9B">
            <w:pPr>
              <w:rPr>
                <w:rFonts w:ascii="Arial" w:hAnsi="Arial" w:cs="Arial"/>
                <w:color w:val="000000" w:themeColor="text1"/>
                <w:sz w:val="22"/>
                <w:szCs w:val="22"/>
              </w:rPr>
            </w:pPr>
          </w:p>
        </w:tc>
        <w:tc>
          <w:tcPr>
            <w:tcW w:w="1727" w:type="dxa"/>
            <w:vMerge/>
            <w:shd w:val="clear" w:color="auto" w:fill="auto"/>
            <w:noWrap/>
            <w:vAlign w:val="bottom"/>
          </w:tcPr>
          <w:p w14:paraId="65A7E403" w14:textId="61CD49B5" w:rsidR="005A76FC" w:rsidRPr="00D32095" w:rsidRDefault="005A76FC" w:rsidP="00845D9B">
            <w:pPr>
              <w:rPr>
                <w:rFonts w:ascii="Arial" w:hAnsi="Arial" w:cs="Arial"/>
                <w:color w:val="000000" w:themeColor="text1"/>
                <w:sz w:val="22"/>
                <w:szCs w:val="22"/>
              </w:rPr>
            </w:pPr>
          </w:p>
        </w:tc>
        <w:tc>
          <w:tcPr>
            <w:tcW w:w="1418" w:type="dxa"/>
            <w:shd w:val="clear" w:color="auto" w:fill="auto"/>
            <w:noWrap/>
            <w:vAlign w:val="bottom"/>
          </w:tcPr>
          <w:p w14:paraId="74E32678" w14:textId="77777777" w:rsidR="005A76FC" w:rsidRPr="00D32095" w:rsidRDefault="005A76FC" w:rsidP="00845D9B">
            <w:pPr>
              <w:rPr>
                <w:rFonts w:ascii="Arial" w:hAnsi="Arial" w:cs="Arial"/>
                <w:color w:val="000000" w:themeColor="text1"/>
                <w:sz w:val="22"/>
                <w:szCs w:val="22"/>
              </w:rPr>
            </w:pPr>
            <w:r w:rsidRPr="00D32095">
              <w:rPr>
                <w:rFonts w:ascii="Arial" w:hAnsi="Arial" w:cs="Arial"/>
                <w:color w:val="000000" w:themeColor="text1"/>
                <w:sz w:val="22"/>
                <w:szCs w:val="22"/>
                <w:lang w:val="bg-BG"/>
              </w:rPr>
              <w:t>Площ в сервитута (</w:t>
            </w:r>
            <w:r w:rsidRPr="00D32095">
              <w:rPr>
                <w:rFonts w:ascii="Arial" w:hAnsi="Arial" w:cs="Arial"/>
                <w:color w:val="000000" w:themeColor="text1"/>
                <w:sz w:val="22"/>
                <w:szCs w:val="22"/>
                <w:lang w:val="en-US"/>
              </w:rPr>
              <w:t>ha)</w:t>
            </w:r>
          </w:p>
        </w:tc>
        <w:tc>
          <w:tcPr>
            <w:tcW w:w="1417" w:type="dxa"/>
            <w:shd w:val="clear" w:color="auto" w:fill="auto"/>
            <w:noWrap/>
            <w:vAlign w:val="bottom"/>
          </w:tcPr>
          <w:p w14:paraId="4947D290" w14:textId="77777777" w:rsidR="005A76FC" w:rsidRPr="00D32095" w:rsidRDefault="005A76FC" w:rsidP="00845D9B">
            <w:pPr>
              <w:rPr>
                <w:rFonts w:ascii="Arial" w:hAnsi="Arial" w:cs="Arial"/>
                <w:color w:val="000000" w:themeColor="text1"/>
                <w:sz w:val="22"/>
                <w:szCs w:val="22"/>
              </w:rPr>
            </w:pPr>
            <w:r w:rsidRPr="00D32095">
              <w:rPr>
                <w:rFonts w:ascii="Arial" w:hAnsi="Arial" w:cs="Arial"/>
                <w:color w:val="000000" w:themeColor="text1"/>
                <w:sz w:val="22"/>
                <w:szCs w:val="22"/>
                <w:lang w:val="bg-BG"/>
              </w:rPr>
              <w:t>Площ в сервитута (%</w:t>
            </w:r>
            <w:r w:rsidRPr="00D32095">
              <w:rPr>
                <w:rFonts w:ascii="Arial" w:hAnsi="Arial" w:cs="Arial"/>
                <w:color w:val="000000" w:themeColor="text1"/>
                <w:sz w:val="22"/>
                <w:szCs w:val="22"/>
                <w:lang w:val="en-US"/>
              </w:rPr>
              <w:t>)</w:t>
            </w:r>
          </w:p>
        </w:tc>
        <w:tc>
          <w:tcPr>
            <w:tcW w:w="1397" w:type="dxa"/>
            <w:vAlign w:val="bottom"/>
          </w:tcPr>
          <w:p w14:paraId="17FBBEB2" w14:textId="52035BAE"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Площ в сервитута (</w:t>
            </w:r>
            <w:r w:rsidRPr="00D32095">
              <w:rPr>
                <w:rFonts w:ascii="Arial" w:hAnsi="Arial" w:cs="Arial"/>
                <w:color w:val="000000" w:themeColor="text1"/>
                <w:sz w:val="22"/>
                <w:szCs w:val="22"/>
                <w:lang w:val="en-US"/>
              </w:rPr>
              <w:t>ha)</w:t>
            </w:r>
          </w:p>
        </w:tc>
        <w:tc>
          <w:tcPr>
            <w:tcW w:w="1245" w:type="dxa"/>
            <w:vAlign w:val="bottom"/>
          </w:tcPr>
          <w:p w14:paraId="16860557" w14:textId="65E10CE8"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Площ в сервитута (%</w:t>
            </w:r>
            <w:r w:rsidRPr="00D32095">
              <w:rPr>
                <w:rFonts w:ascii="Arial" w:hAnsi="Arial" w:cs="Arial"/>
                <w:color w:val="000000" w:themeColor="text1"/>
                <w:sz w:val="22"/>
                <w:szCs w:val="22"/>
                <w:lang w:val="en-US"/>
              </w:rPr>
              <w:t>)</w:t>
            </w:r>
          </w:p>
        </w:tc>
      </w:tr>
      <w:tr w:rsidR="00D32095" w:rsidRPr="00845D9B" w14:paraId="615CB1C8" w14:textId="2E878A56" w:rsidTr="003D4234">
        <w:trPr>
          <w:trHeight w:val="300"/>
        </w:trPr>
        <w:tc>
          <w:tcPr>
            <w:tcW w:w="1817" w:type="dxa"/>
            <w:tcBorders>
              <w:top w:val="single" w:sz="4" w:space="0" w:color="auto"/>
              <w:left w:val="single" w:sz="4" w:space="0" w:color="auto"/>
              <w:bottom w:val="single" w:sz="6" w:space="0" w:color="auto"/>
              <w:right w:val="single" w:sz="6" w:space="0" w:color="auto"/>
            </w:tcBorders>
            <w:shd w:val="clear" w:color="auto" w:fill="auto"/>
            <w:noWrap/>
            <w:vAlign w:val="bottom"/>
            <w:hideMark/>
          </w:tcPr>
          <w:p w14:paraId="368FED80"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6110</w:t>
            </w:r>
          </w:p>
        </w:tc>
        <w:tc>
          <w:tcPr>
            <w:tcW w:w="1727"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4A971E31" w14:textId="04E3B350"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77,17</w:t>
            </w:r>
          </w:p>
        </w:tc>
        <w:tc>
          <w:tcPr>
            <w:tcW w:w="1418"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226E1DB6" w14:textId="144667CE"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w:t>
            </w:r>
            <w:r w:rsidR="007F6F81">
              <w:rPr>
                <w:rFonts w:ascii="Arial" w:hAnsi="Arial" w:cs="Arial"/>
                <w:color w:val="000000" w:themeColor="text1"/>
                <w:sz w:val="22"/>
                <w:szCs w:val="22"/>
              </w:rPr>
              <w:t>43</w:t>
            </w:r>
          </w:p>
        </w:tc>
        <w:tc>
          <w:tcPr>
            <w:tcW w:w="1417" w:type="dxa"/>
            <w:tcBorders>
              <w:top w:val="single" w:sz="4" w:space="0" w:color="auto"/>
              <w:left w:val="single" w:sz="6" w:space="0" w:color="auto"/>
              <w:bottom w:val="single" w:sz="6" w:space="0" w:color="auto"/>
              <w:right w:val="single" w:sz="4" w:space="0" w:color="auto"/>
            </w:tcBorders>
            <w:shd w:val="clear" w:color="auto" w:fill="auto"/>
            <w:noWrap/>
            <w:vAlign w:val="center"/>
            <w:hideMark/>
          </w:tcPr>
          <w:p w14:paraId="757695C6" w14:textId="6C090148"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w:t>
            </w:r>
            <w:r w:rsidR="007F6F81">
              <w:rPr>
                <w:rFonts w:ascii="Arial" w:hAnsi="Arial" w:cs="Arial"/>
                <w:color w:val="000000" w:themeColor="text1"/>
                <w:sz w:val="22"/>
                <w:szCs w:val="22"/>
              </w:rPr>
              <w:t>56</w:t>
            </w:r>
          </w:p>
        </w:tc>
        <w:tc>
          <w:tcPr>
            <w:tcW w:w="1397" w:type="dxa"/>
            <w:tcBorders>
              <w:top w:val="single" w:sz="4" w:space="0" w:color="auto"/>
              <w:left w:val="single" w:sz="6" w:space="0" w:color="auto"/>
              <w:bottom w:val="single" w:sz="6" w:space="0" w:color="auto"/>
              <w:right w:val="single" w:sz="4" w:space="0" w:color="auto"/>
            </w:tcBorders>
            <w:vAlign w:val="center"/>
          </w:tcPr>
          <w:p w14:paraId="424667FC" w14:textId="3484072F"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0,01</w:t>
            </w:r>
          </w:p>
        </w:tc>
        <w:tc>
          <w:tcPr>
            <w:tcW w:w="1245" w:type="dxa"/>
            <w:tcBorders>
              <w:top w:val="single" w:sz="4" w:space="0" w:color="auto"/>
              <w:left w:val="single" w:sz="6" w:space="0" w:color="auto"/>
              <w:bottom w:val="single" w:sz="6" w:space="0" w:color="auto"/>
              <w:right w:val="single" w:sz="4" w:space="0" w:color="auto"/>
            </w:tcBorders>
            <w:vAlign w:val="center"/>
          </w:tcPr>
          <w:p w14:paraId="20D2D3C5" w14:textId="481469FE"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0,01</w:t>
            </w:r>
          </w:p>
        </w:tc>
      </w:tr>
      <w:tr w:rsidR="00D32095" w:rsidRPr="00845D9B" w14:paraId="7C3970A1" w14:textId="5312EDD4" w:rsidTr="003D4234">
        <w:trPr>
          <w:trHeight w:val="300"/>
        </w:trPr>
        <w:tc>
          <w:tcPr>
            <w:tcW w:w="1817"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3C1D323A"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6210</w:t>
            </w:r>
          </w:p>
        </w:tc>
        <w:tc>
          <w:tcPr>
            <w:tcW w:w="172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1CBC7A" w14:textId="6F63D8BB"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841,01</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777341" w14:textId="61B46DBD"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1,34</w:t>
            </w:r>
          </w:p>
        </w:tc>
        <w:tc>
          <w:tcPr>
            <w:tcW w:w="1417"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658D63C5" w14:textId="56A80FAD"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0,16</w:t>
            </w:r>
          </w:p>
        </w:tc>
        <w:tc>
          <w:tcPr>
            <w:tcW w:w="1397" w:type="dxa"/>
            <w:tcBorders>
              <w:top w:val="single" w:sz="6" w:space="0" w:color="auto"/>
              <w:left w:val="single" w:sz="6" w:space="0" w:color="auto"/>
              <w:bottom w:val="single" w:sz="6" w:space="0" w:color="auto"/>
              <w:right w:val="single" w:sz="4" w:space="0" w:color="auto"/>
            </w:tcBorders>
            <w:vAlign w:val="center"/>
          </w:tcPr>
          <w:p w14:paraId="5A3E853C" w14:textId="0E5B803E"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2,00</w:t>
            </w:r>
          </w:p>
        </w:tc>
        <w:tc>
          <w:tcPr>
            <w:tcW w:w="1245" w:type="dxa"/>
            <w:tcBorders>
              <w:top w:val="single" w:sz="6" w:space="0" w:color="auto"/>
              <w:left w:val="single" w:sz="6" w:space="0" w:color="auto"/>
              <w:bottom w:val="single" w:sz="6" w:space="0" w:color="auto"/>
              <w:right w:val="single" w:sz="4" w:space="0" w:color="auto"/>
            </w:tcBorders>
            <w:vAlign w:val="center"/>
          </w:tcPr>
          <w:p w14:paraId="183ABFE0" w14:textId="67537B26"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0,24</w:t>
            </w:r>
          </w:p>
        </w:tc>
      </w:tr>
      <w:tr w:rsidR="00D32095" w:rsidRPr="00845D9B" w14:paraId="4125A4CB" w14:textId="20DFB065" w:rsidTr="003D4234">
        <w:trPr>
          <w:trHeight w:val="300"/>
        </w:trPr>
        <w:tc>
          <w:tcPr>
            <w:tcW w:w="1817"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147CBC5A"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lastRenderedPageBreak/>
              <w:t>62A0</w:t>
            </w:r>
          </w:p>
        </w:tc>
        <w:tc>
          <w:tcPr>
            <w:tcW w:w="172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5274E8" w14:textId="089C3B9F"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1417,44</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5BA233" w14:textId="5F249A3B" w:rsidR="00D32095" w:rsidRPr="00D32095" w:rsidRDefault="007F6F81" w:rsidP="00D32095">
            <w:pPr>
              <w:jc w:val="both"/>
              <w:rPr>
                <w:rFonts w:ascii="Arial" w:hAnsi="Arial" w:cs="Arial"/>
                <w:color w:val="000000" w:themeColor="text1"/>
                <w:sz w:val="22"/>
                <w:szCs w:val="22"/>
              </w:rPr>
            </w:pPr>
            <w:r>
              <w:rPr>
                <w:rFonts w:ascii="Arial" w:hAnsi="Arial" w:cs="Arial"/>
                <w:color w:val="000000" w:themeColor="text1"/>
                <w:sz w:val="22"/>
                <w:szCs w:val="22"/>
              </w:rPr>
              <w:t>4,7</w:t>
            </w:r>
          </w:p>
        </w:tc>
        <w:tc>
          <w:tcPr>
            <w:tcW w:w="1417"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446A6807" w14:textId="1A3DB615"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w:t>
            </w:r>
            <w:r w:rsidR="007F6F81">
              <w:rPr>
                <w:rFonts w:ascii="Arial" w:hAnsi="Arial" w:cs="Arial"/>
                <w:color w:val="000000" w:themeColor="text1"/>
                <w:sz w:val="22"/>
                <w:szCs w:val="22"/>
              </w:rPr>
              <w:t>3</w:t>
            </w:r>
          </w:p>
        </w:tc>
        <w:tc>
          <w:tcPr>
            <w:tcW w:w="1397" w:type="dxa"/>
            <w:tcBorders>
              <w:top w:val="single" w:sz="6" w:space="0" w:color="auto"/>
              <w:left w:val="single" w:sz="6" w:space="0" w:color="auto"/>
              <w:bottom w:val="single" w:sz="6" w:space="0" w:color="auto"/>
              <w:right w:val="single" w:sz="4" w:space="0" w:color="auto"/>
            </w:tcBorders>
            <w:vAlign w:val="center"/>
          </w:tcPr>
          <w:p w14:paraId="6DDB6BAB" w14:textId="3DF4C307"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4,43</w:t>
            </w:r>
          </w:p>
        </w:tc>
        <w:tc>
          <w:tcPr>
            <w:tcW w:w="1245" w:type="dxa"/>
            <w:tcBorders>
              <w:top w:val="single" w:sz="6" w:space="0" w:color="auto"/>
              <w:left w:val="single" w:sz="6" w:space="0" w:color="auto"/>
              <w:bottom w:val="single" w:sz="6" w:space="0" w:color="auto"/>
              <w:right w:val="single" w:sz="4" w:space="0" w:color="auto"/>
            </w:tcBorders>
            <w:vAlign w:val="center"/>
          </w:tcPr>
          <w:p w14:paraId="407ED920" w14:textId="71EAC9E4"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0,31</w:t>
            </w:r>
          </w:p>
        </w:tc>
      </w:tr>
      <w:tr w:rsidR="00D32095" w:rsidRPr="00845D9B" w14:paraId="1864CC8B" w14:textId="5D5C7092" w:rsidTr="003D4234">
        <w:trPr>
          <w:trHeight w:val="300"/>
        </w:trPr>
        <w:tc>
          <w:tcPr>
            <w:tcW w:w="1817"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42A2B830"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8210</w:t>
            </w:r>
          </w:p>
        </w:tc>
        <w:tc>
          <w:tcPr>
            <w:tcW w:w="172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80F242" w14:textId="09BB6BCF"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4,87</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DAD29A" w14:textId="51A6552E"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0,02</w:t>
            </w:r>
          </w:p>
        </w:tc>
        <w:tc>
          <w:tcPr>
            <w:tcW w:w="1417"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6DCE24C0" w14:textId="31BC42D4"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0,45</w:t>
            </w:r>
          </w:p>
        </w:tc>
        <w:tc>
          <w:tcPr>
            <w:tcW w:w="1397" w:type="dxa"/>
            <w:tcBorders>
              <w:top w:val="single" w:sz="6" w:space="0" w:color="auto"/>
              <w:left w:val="single" w:sz="6" w:space="0" w:color="auto"/>
              <w:bottom w:val="single" w:sz="6" w:space="0" w:color="auto"/>
              <w:right w:val="single" w:sz="4" w:space="0" w:color="auto"/>
            </w:tcBorders>
            <w:vAlign w:val="center"/>
          </w:tcPr>
          <w:p w14:paraId="47F0C748" w14:textId="3F3E285D" w:rsidR="00D32095" w:rsidRPr="00845D9B" w:rsidRDefault="00D32095" w:rsidP="00D32095">
            <w:pPr>
              <w:jc w:val="both"/>
              <w:rPr>
                <w:rFonts w:ascii="Arial" w:hAnsi="Arial" w:cs="Arial"/>
                <w:color w:val="000000" w:themeColor="text1"/>
                <w:sz w:val="22"/>
                <w:szCs w:val="22"/>
                <w:lang w:val="bg-BG"/>
              </w:rPr>
            </w:pPr>
            <w:r w:rsidRPr="00845D9B">
              <w:rPr>
                <w:rFonts w:ascii="Arial" w:hAnsi="Arial" w:cs="Arial"/>
                <w:color w:val="000000"/>
                <w:sz w:val="22"/>
                <w:szCs w:val="22"/>
                <w:lang w:val="bg-BG"/>
              </w:rPr>
              <w:t>-</w:t>
            </w:r>
          </w:p>
        </w:tc>
        <w:tc>
          <w:tcPr>
            <w:tcW w:w="1245" w:type="dxa"/>
            <w:tcBorders>
              <w:top w:val="single" w:sz="6" w:space="0" w:color="auto"/>
              <w:left w:val="single" w:sz="6" w:space="0" w:color="auto"/>
              <w:bottom w:val="single" w:sz="6" w:space="0" w:color="auto"/>
              <w:right w:val="single" w:sz="4" w:space="0" w:color="auto"/>
            </w:tcBorders>
            <w:vAlign w:val="center"/>
          </w:tcPr>
          <w:p w14:paraId="3E5789F9" w14:textId="6DE1287E" w:rsidR="00D32095" w:rsidRPr="00845D9B" w:rsidRDefault="00D32095" w:rsidP="00D32095">
            <w:pPr>
              <w:jc w:val="both"/>
              <w:rPr>
                <w:rFonts w:ascii="Arial" w:hAnsi="Arial" w:cs="Arial"/>
                <w:color w:val="000000" w:themeColor="text1"/>
                <w:sz w:val="22"/>
                <w:szCs w:val="22"/>
                <w:lang w:val="bg-BG"/>
              </w:rPr>
            </w:pPr>
            <w:r w:rsidRPr="00845D9B">
              <w:rPr>
                <w:rFonts w:ascii="Arial" w:hAnsi="Arial" w:cs="Arial"/>
                <w:color w:val="000000" w:themeColor="text1"/>
                <w:sz w:val="22"/>
                <w:szCs w:val="22"/>
                <w:lang w:val="bg-BG"/>
              </w:rPr>
              <w:t>-</w:t>
            </w:r>
          </w:p>
        </w:tc>
      </w:tr>
      <w:tr w:rsidR="00D32095" w:rsidRPr="00845D9B" w14:paraId="7B2023A4" w14:textId="3F54F5BE" w:rsidTr="003D4234">
        <w:trPr>
          <w:trHeight w:val="300"/>
        </w:trPr>
        <w:tc>
          <w:tcPr>
            <w:tcW w:w="1817"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6E07AE76"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9170</w:t>
            </w:r>
          </w:p>
        </w:tc>
        <w:tc>
          <w:tcPr>
            <w:tcW w:w="172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BCC706" w14:textId="5FD42D13"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320,23</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2C0912" w14:textId="3EC513E5"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1,33</w:t>
            </w:r>
          </w:p>
        </w:tc>
        <w:tc>
          <w:tcPr>
            <w:tcW w:w="1417"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1464D3DB" w14:textId="72103AA9"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0,41</w:t>
            </w:r>
          </w:p>
        </w:tc>
        <w:tc>
          <w:tcPr>
            <w:tcW w:w="1397" w:type="dxa"/>
            <w:tcBorders>
              <w:top w:val="single" w:sz="6" w:space="0" w:color="auto"/>
              <w:left w:val="single" w:sz="6" w:space="0" w:color="auto"/>
              <w:bottom w:val="single" w:sz="6" w:space="0" w:color="auto"/>
              <w:right w:val="single" w:sz="4" w:space="0" w:color="auto"/>
            </w:tcBorders>
            <w:vAlign w:val="center"/>
          </w:tcPr>
          <w:p w14:paraId="2D1D9C5F" w14:textId="0F5F3650"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1,22</w:t>
            </w:r>
          </w:p>
        </w:tc>
        <w:tc>
          <w:tcPr>
            <w:tcW w:w="1245" w:type="dxa"/>
            <w:tcBorders>
              <w:top w:val="single" w:sz="6" w:space="0" w:color="auto"/>
              <w:left w:val="single" w:sz="6" w:space="0" w:color="auto"/>
              <w:bottom w:val="single" w:sz="6" w:space="0" w:color="auto"/>
              <w:right w:val="single" w:sz="4" w:space="0" w:color="auto"/>
            </w:tcBorders>
            <w:vAlign w:val="center"/>
          </w:tcPr>
          <w:p w14:paraId="39643D29" w14:textId="52B357FA"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0,38</w:t>
            </w:r>
          </w:p>
        </w:tc>
      </w:tr>
      <w:tr w:rsidR="00D32095" w:rsidRPr="00845D9B" w14:paraId="5485D4B6" w14:textId="558B1E24" w:rsidTr="003D4234">
        <w:trPr>
          <w:trHeight w:val="300"/>
        </w:trPr>
        <w:tc>
          <w:tcPr>
            <w:tcW w:w="1817" w:type="dxa"/>
            <w:tcBorders>
              <w:top w:val="single" w:sz="6" w:space="0" w:color="auto"/>
              <w:left w:val="single" w:sz="4" w:space="0" w:color="auto"/>
              <w:bottom w:val="single" w:sz="4" w:space="0" w:color="auto"/>
              <w:right w:val="single" w:sz="6" w:space="0" w:color="auto"/>
            </w:tcBorders>
            <w:shd w:val="clear" w:color="auto" w:fill="auto"/>
            <w:noWrap/>
            <w:vAlign w:val="bottom"/>
            <w:hideMark/>
          </w:tcPr>
          <w:p w14:paraId="095793D4"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91H0</w:t>
            </w:r>
          </w:p>
        </w:tc>
        <w:tc>
          <w:tcPr>
            <w:tcW w:w="1727"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14:paraId="7FCEE9C1" w14:textId="74C1150E"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108,3</w:t>
            </w:r>
          </w:p>
        </w:tc>
        <w:tc>
          <w:tcPr>
            <w:tcW w:w="1418"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14:paraId="3FEA84BA" w14:textId="0E8D0FD8"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0,36</w:t>
            </w:r>
          </w:p>
        </w:tc>
        <w:tc>
          <w:tcPr>
            <w:tcW w:w="1417" w:type="dxa"/>
            <w:tcBorders>
              <w:top w:val="single" w:sz="6" w:space="0" w:color="auto"/>
              <w:left w:val="single" w:sz="6" w:space="0" w:color="auto"/>
              <w:bottom w:val="single" w:sz="4" w:space="0" w:color="auto"/>
              <w:right w:val="single" w:sz="4" w:space="0" w:color="auto"/>
            </w:tcBorders>
            <w:shd w:val="clear" w:color="auto" w:fill="auto"/>
            <w:noWrap/>
            <w:vAlign w:val="center"/>
            <w:hideMark/>
          </w:tcPr>
          <w:p w14:paraId="22F2B7E7" w14:textId="6BB0B7AE"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0,33</w:t>
            </w:r>
          </w:p>
        </w:tc>
        <w:tc>
          <w:tcPr>
            <w:tcW w:w="1397" w:type="dxa"/>
            <w:tcBorders>
              <w:top w:val="single" w:sz="6" w:space="0" w:color="auto"/>
              <w:left w:val="single" w:sz="6" w:space="0" w:color="auto"/>
              <w:bottom w:val="single" w:sz="4" w:space="0" w:color="auto"/>
              <w:right w:val="single" w:sz="4" w:space="0" w:color="auto"/>
            </w:tcBorders>
            <w:vAlign w:val="center"/>
          </w:tcPr>
          <w:p w14:paraId="220EB17F" w14:textId="37373773"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0,66</w:t>
            </w:r>
          </w:p>
        </w:tc>
        <w:tc>
          <w:tcPr>
            <w:tcW w:w="1245" w:type="dxa"/>
            <w:tcBorders>
              <w:top w:val="single" w:sz="6" w:space="0" w:color="auto"/>
              <w:left w:val="single" w:sz="6" w:space="0" w:color="auto"/>
              <w:bottom w:val="single" w:sz="4" w:space="0" w:color="auto"/>
              <w:right w:val="single" w:sz="4" w:space="0" w:color="auto"/>
            </w:tcBorders>
            <w:vAlign w:val="center"/>
          </w:tcPr>
          <w:p w14:paraId="55103985" w14:textId="5C570DD8"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0,61</w:t>
            </w:r>
          </w:p>
        </w:tc>
      </w:tr>
    </w:tbl>
    <w:p w14:paraId="3636C5DF" w14:textId="77777777" w:rsidR="00D32095" w:rsidRDefault="00D32095" w:rsidP="00D32095">
      <w:pPr>
        <w:pStyle w:val="Nabuccobodytext"/>
        <w:spacing w:after="60" w:line="276" w:lineRule="auto"/>
        <w:rPr>
          <w:rFonts w:cs="Arial"/>
          <w:color w:val="000000" w:themeColor="text1"/>
          <w:szCs w:val="22"/>
          <w:lang w:val="bg-BG"/>
        </w:rPr>
      </w:pPr>
    </w:p>
    <w:p w14:paraId="1BC2CABA" w14:textId="26EC8E7E"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Въздействие върху тревни местообитания</w:t>
      </w:r>
    </w:p>
    <w:p w14:paraId="1AE7F5DF" w14:textId="77777777" w:rsidR="00B97B2C" w:rsidRPr="00A3722C" w:rsidRDefault="00B97B2C" w:rsidP="00B97B2C">
      <w:pPr>
        <w:pStyle w:val="Nabuccobodytext"/>
        <w:spacing w:after="60" w:line="276" w:lineRule="auto"/>
        <w:rPr>
          <w:rFonts w:cs="Arial"/>
          <w:b/>
          <w:bCs/>
          <w:color w:val="000000" w:themeColor="text1"/>
          <w:szCs w:val="22"/>
          <w:lang w:val="en-US"/>
        </w:rPr>
      </w:pPr>
      <w:r w:rsidRPr="00A3722C">
        <w:rPr>
          <w:rFonts w:cs="Arial"/>
          <w:b/>
          <w:bCs/>
          <w:color w:val="000000" w:themeColor="text1"/>
          <w:szCs w:val="22"/>
          <w:lang w:val="bg-BG"/>
        </w:rPr>
        <w:t>Въздействия по време на строителството</w:t>
      </w:r>
      <w:r w:rsidRPr="00A3722C">
        <w:rPr>
          <w:rFonts w:cs="Arial"/>
          <w:b/>
          <w:bCs/>
          <w:color w:val="000000" w:themeColor="text1"/>
          <w:szCs w:val="22"/>
          <w:lang w:val="en-US"/>
        </w:rPr>
        <w:t xml:space="preserve"> </w:t>
      </w:r>
    </w:p>
    <w:p w14:paraId="4FD03D9C" w14:textId="77777777"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Пряко унищожаване и/или увреждане  природни местообитание, предмет на опазване</w:t>
      </w:r>
    </w:p>
    <w:p w14:paraId="480314D7" w14:textId="21A88868" w:rsidR="00D32095" w:rsidRPr="00423CAA" w:rsidRDefault="00560192" w:rsidP="009328B4">
      <w:pPr>
        <w:pStyle w:val="Nabuccobodytext"/>
        <w:spacing w:after="60" w:line="276" w:lineRule="auto"/>
        <w:rPr>
          <w:rFonts w:cs="Arial"/>
          <w:color w:val="000000" w:themeColor="text1"/>
          <w:szCs w:val="22"/>
          <w:lang w:val="en-US"/>
        </w:rPr>
      </w:pPr>
      <w:r w:rsidRPr="00A3722C">
        <w:rPr>
          <w:rFonts w:cs="Arial"/>
          <w:color w:val="000000" w:themeColor="text1"/>
          <w:szCs w:val="22"/>
          <w:lang w:val="bg-BG"/>
        </w:rPr>
        <w:t xml:space="preserve">По данни от проект </w:t>
      </w:r>
      <w:r w:rsidRPr="00A3722C">
        <w:rPr>
          <w:rFonts w:cs="Arial"/>
          <w:color w:val="000000" w:themeColor="text1"/>
          <w:szCs w:val="22"/>
          <w:lang w:val="en-US"/>
        </w:rPr>
        <w:t>„Картиране и определяне на природозащитното състояние на природни местообитания и видове – фаза I“</w:t>
      </w:r>
      <w:r w:rsidR="009328B4">
        <w:rPr>
          <w:rFonts w:cs="Arial"/>
          <w:color w:val="000000" w:themeColor="text1"/>
          <w:szCs w:val="22"/>
          <w:lang w:val="bg-BG"/>
        </w:rPr>
        <w:t xml:space="preserve"> (МОСВ, 2013)</w:t>
      </w:r>
      <w:r w:rsidRPr="00A3722C">
        <w:rPr>
          <w:rFonts w:cs="Arial"/>
          <w:color w:val="000000" w:themeColor="text1"/>
          <w:szCs w:val="22"/>
          <w:lang w:val="en-US"/>
        </w:rPr>
        <w:t xml:space="preserve">, </w:t>
      </w:r>
      <w:r w:rsidRPr="00A3722C">
        <w:rPr>
          <w:rFonts w:cs="Arial"/>
          <w:color w:val="000000" w:themeColor="text1"/>
          <w:szCs w:val="22"/>
          <w:lang w:val="bg-BG"/>
        </w:rPr>
        <w:t>с</w:t>
      </w:r>
      <w:r w:rsidR="00B97B2C" w:rsidRPr="00A3722C">
        <w:rPr>
          <w:rFonts w:cs="Arial"/>
          <w:color w:val="000000" w:themeColor="text1"/>
          <w:szCs w:val="22"/>
          <w:lang w:val="bg-BG"/>
        </w:rPr>
        <w:t xml:space="preserve">троителната полоса засяга около </w:t>
      </w:r>
      <w:r w:rsidR="0064173E" w:rsidRPr="00A3722C">
        <w:rPr>
          <w:rFonts w:cs="Arial"/>
          <w:color w:val="000000" w:themeColor="text1"/>
          <w:szCs w:val="22"/>
          <w:lang w:val="bg-BG"/>
        </w:rPr>
        <w:t>0,</w:t>
      </w:r>
      <w:r w:rsidR="007F6F81">
        <w:rPr>
          <w:rFonts w:cs="Arial"/>
          <w:color w:val="000000" w:themeColor="text1"/>
          <w:szCs w:val="22"/>
          <w:lang w:val="en-US"/>
        </w:rPr>
        <w:t>4</w:t>
      </w:r>
      <w:r w:rsidR="0064173E" w:rsidRPr="00A3722C">
        <w:rPr>
          <w:rFonts w:cs="Arial"/>
          <w:color w:val="000000" w:themeColor="text1"/>
          <w:szCs w:val="22"/>
          <w:lang w:val="bg-BG"/>
        </w:rPr>
        <w:t>3</w:t>
      </w:r>
      <w:r w:rsidR="00B97B2C" w:rsidRPr="00A3722C">
        <w:rPr>
          <w:rFonts w:cs="Arial"/>
          <w:color w:val="000000" w:themeColor="text1"/>
          <w:szCs w:val="22"/>
          <w:lang w:val="bg-BG"/>
        </w:rPr>
        <w:t xml:space="preserve"> </w:t>
      </w:r>
      <w:r w:rsidR="00B97B2C" w:rsidRPr="00A3722C">
        <w:rPr>
          <w:rFonts w:cs="Arial"/>
          <w:color w:val="000000" w:themeColor="text1"/>
          <w:szCs w:val="22"/>
          <w:lang w:val="en-US"/>
        </w:rPr>
        <w:t xml:space="preserve">ha </w:t>
      </w:r>
      <w:r w:rsidR="00B97B2C" w:rsidRPr="00A3722C">
        <w:rPr>
          <w:rFonts w:cs="Arial"/>
          <w:color w:val="000000" w:themeColor="text1"/>
          <w:szCs w:val="22"/>
          <w:lang w:val="bg-BG"/>
        </w:rPr>
        <w:t>от местообитание 61</w:t>
      </w:r>
      <w:r w:rsidR="00DB50F5" w:rsidRPr="00A3722C">
        <w:rPr>
          <w:rFonts w:cs="Arial"/>
          <w:color w:val="000000" w:themeColor="text1"/>
          <w:szCs w:val="22"/>
          <w:lang w:val="bg-BG"/>
        </w:rPr>
        <w:t>1</w:t>
      </w:r>
      <w:r w:rsidR="00B97B2C" w:rsidRPr="00A3722C">
        <w:rPr>
          <w:rFonts w:cs="Arial"/>
          <w:color w:val="000000" w:themeColor="text1"/>
          <w:szCs w:val="22"/>
          <w:lang w:val="bg-BG"/>
        </w:rPr>
        <w:t xml:space="preserve">0, равняващи се на около </w:t>
      </w:r>
      <w:r w:rsidR="0064173E" w:rsidRPr="00A3722C">
        <w:rPr>
          <w:rFonts w:cs="Arial"/>
          <w:color w:val="000000" w:themeColor="text1"/>
          <w:szCs w:val="22"/>
          <w:lang w:val="bg-BG"/>
        </w:rPr>
        <w:t>0,</w:t>
      </w:r>
      <w:r w:rsidR="007F6F81">
        <w:rPr>
          <w:rFonts w:cs="Arial"/>
          <w:color w:val="000000" w:themeColor="text1"/>
          <w:szCs w:val="22"/>
          <w:lang w:val="en-US"/>
        </w:rPr>
        <w:t>56</w:t>
      </w:r>
      <w:r w:rsidR="00B97B2C" w:rsidRPr="00A3722C">
        <w:rPr>
          <w:rFonts w:cs="Arial"/>
          <w:color w:val="000000" w:themeColor="text1"/>
          <w:szCs w:val="22"/>
          <w:lang w:val="bg-BG"/>
        </w:rPr>
        <w:t xml:space="preserve">% от площта </w:t>
      </w:r>
      <w:r w:rsidR="009328B4">
        <w:rPr>
          <w:rFonts w:cs="Arial"/>
          <w:color w:val="000000" w:themeColor="text1"/>
          <w:szCs w:val="22"/>
          <w:lang w:val="bg-BG"/>
        </w:rPr>
        <w:t>му</w:t>
      </w:r>
      <w:r w:rsidR="00B97B2C" w:rsidRPr="00A3722C">
        <w:rPr>
          <w:rFonts w:cs="Arial"/>
          <w:color w:val="000000" w:themeColor="text1"/>
          <w:szCs w:val="22"/>
          <w:lang w:val="bg-BG"/>
        </w:rPr>
        <w:t xml:space="preserve"> в зоната</w:t>
      </w:r>
      <w:r w:rsidR="00D32095">
        <w:rPr>
          <w:rFonts w:cs="Arial"/>
          <w:color w:val="000000" w:themeColor="text1"/>
          <w:szCs w:val="22"/>
          <w:lang w:val="bg-BG"/>
        </w:rPr>
        <w:t xml:space="preserve">. При проведеното полево проучване се установи значително по-малко засягане на </w:t>
      </w:r>
      <w:r w:rsidR="009328B4">
        <w:rPr>
          <w:rFonts w:cs="Arial"/>
          <w:color w:val="000000" w:themeColor="text1"/>
          <w:szCs w:val="22"/>
          <w:lang w:val="bg-BG"/>
        </w:rPr>
        <w:t>местообитанието</w:t>
      </w:r>
      <w:r w:rsidR="00D32095">
        <w:rPr>
          <w:rFonts w:cs="Arial"/>
          <w:color w:val="000000" w:themeColor="text1"/>
          <w:szCs w:val="22"/>
          <w:lang w:val="bg-BG"/>
        </w:rPr>
        <w:t xml:space="preserve"> – 0,01 </w:t>
      </w:r>
      <w:r w:rsidR="00D32095">
        <w:rPr>
          <w:rFonts w:cs="Arial"/>
          <w:color w:val="000000" w:themeColor="text1"/>
          <w:szCs w:val="22"/>
          <w:lang w:val="en-US"/>
        </w:rPr>
        <w:t>ha (0,01%)</w:t>
      </w:r>
      <w:r w:rsidR="007F6F81">
        <w:rPr>
          <w:rFonts w:cs="Arial"/>
          <w:color w:val="000000" w:themeColor="text1"/>
          <w:szCs w:val="22"/>
          <w:lang w:val="en-US"/>
        </w:rPr>
        <w:t xml:space="preserve">, </w:t>
      </w:r>
      <w:r w:rsidR="007F6F81">
        <w:rPr>
          <w:rFonts w:cs="Arial"/>
          <w:color w:val="000000" w:themeColor="text1"/>
          <w:szCs w:val="22"/>
          <w:lang w:val="bg-BG"/>
        </w:rPr>
        <w:t xml:space="preserve">като тази площ </w:t>
      </w:r>
      <w:r w:rsidR="009328B4">
        <w:rPr>
          <w:rFonts w:cs="Arial"/>
          <w:color w:val="000000" w:themeColor="text1"/>
          <w:szCs w:val="22"/>
          <w:lang w:val="bg-BG"/>
        </w:rPr>
        <w:t>се припокрива с данните от наличната база данни (МОСВ, 2013)</w:t>
      </w:r>
      <w:r w:rsidR="00D32095">
        <w:rPr>
          <w:rFonts w:cs="Arial"/>
          <w:color w:val="000000" w:themeColor="text1"/>
          <w:szCs w:val="22"/>
          <w:lang w:val="en-US"/>
        </w:rPr>
        <w:t xml:space="preserve">. </w:t>
      </w:r>
      <w:r w:rsidR="00423CAA">
        <w:rPr>
          <w:rFonts w:cs="Arial"/>
          <w:color w:val="000000" w:themeColor="text1"/>
          <w:szCs w:val="22"/>
          <w:lang w:val="bg-BG"/>
        </w:rPr>
        <w:t xml:space="preserve"> </w:t>
      </w:r>
    </w:p>
    <w:p w14:paraId="61E15093" w14:textId="4FC0D626" w:rsidR="009328B4" w:rsidRDefault="009328B4" w:rsidP="009328B4">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По данни от проект </w:t>
      </w:r>
      <w:r w:rsidRPr="00A3722C">
        <w:rPr>
          <w:rFonts w:cs="Arial"/>
          <w:color w:val="000000" w:themeColor="text1"/>
          <w:szCs w:val="22"/>
          <w:lang w:val="en-US"/>
        </w:rPr>
        <w:t>„Картиране и определяне на природозащитното състояние на природни местообитания и видове – фаза I“</w:t>
      </w:r>
      <w:r>
        <w:rPr>
          <w:rFonts w:cs="Arial"/>
          <w:color w:val="000000" w:themeColor="text1"/>
          <w:szCs w:val="22"/>
          <w:lang w:val="bg-BG"/>
        </w:rPr>
        <w:t xml:space="preserve"> (МОСВ, 2013)</w:t>
      </w:r>
      <w:r w:rsidRPr="00A3722C">
        <w:rPr>
          <w:rFonts w:cs="Arial"/>
          <w:color w:val="000000" w:themeColor="text1"/>
          <w:szCs w:val="22"/>
          <w:lang w:val="en-US"/>
        </w:rPr>
        <w:t>,</w:t>
      </w:r>
      <w:r w:rsidR="00DB50F5" w:rsidRPr="00A3722C">
        <w:rPr>
          <w:rFonts w:cs="Arial"/>
          <w:color w:val="000000" w:themeColor="text1"/>
          <w:szCs w:val="22"/>
          <w:lang w:val="bg-BG"/>
        </w:rPr>
        <w:t xml:space="preserve"> </w:t>
      </w:r>
      <w:r>
        <w:rPr>
          <w:rFonts w:cs="Arial"/>
          <w:color w:val="000000" w:themeColor="text1"/>
          <w:szCs w:val="22"/>
          <w:lang w:val="bg-BG"/>
        </w:rPr>
        <w:t xml:space="preserve">ИП засяга </w:t>
      </w:r>
      <w:r w:rsidR="00DB50F5" w:rsidRPr="00A3722C">
        <w:rPr>
          <w:rFonts w:cs="Arial"/>
          <w:color w:val="000000" w:themeColor="text1"/>
          <w:szCs w:val="22"/>
          <w:lang w:val="bg-BG"/>
        </w:rPr>
        <w:t>1,34</w:t>
      </w:r>
      <w:r w:rsidR="00B97B2C" w:rsidRPr="00A3722C">
        <w:rPr>
          <w:rFonts w:cs="Arial"/>
          <w:color w:val="000000" w:themeColor="text1"/>
          <w:szCs w:val="22"/>
          <w:lang w:val="en-US"/>
        </w:rPr>
        <w:t xml:space="preserve"> ha </w:t>
      </w:r>
      <w:r w:rsidR="00B97B2C" w:rsidRPr="00A3722C">
        <w:rPr>
          <w:rFonts w:cs="Arial"/>
          <w:color w:val="000000" w:themeColor="text1"/>
          <w:szCs w:val="22"/>
          <w:lang w:val="bg-BG"/>
        </w:rPr>
        <w:t>от местообитание 62</w:t>
      </w:r>
      <w:r w:rsidR="00DB50F5" w:rsidRPr="00A3722C">
        <w:rPr>
          <w:rFonts w:cs="Arial"/>
          <w:color w:val="000000" w:themeColor="text1"/>
          <w:szCs w:val="22"/>
          <w:lang w:val="bg-BG"/>
        </w:rPr>
        <w:t>1</w:t>
      </w:r>
      <w:r w:rsidR="00B97B2C" w:rsidRPr="00A3722C">
        <w:rPr>
          <w:rFonts w:cs="Arial"/>
          <w:color w:val="000000" w:themeColor="text1"/>
          <w:szCs w:val="22"/>
          <w:lang w:val="bg-BG"/>
        </w:rPr>
        <w:t>0, равняващи се на 0,</w:t>
      </w:r>
      <w:r w:rsidR="00DB50F5" w:rsidRPr="00A3722C">
        <w:rPr>
          <w:rFonts w:cs="Arial"/>
          <w:color w:val="000000" w:themeColor="text1"/>
          <w:szCs w:val="22"/>
          <w:lang w:val="bg-BG"/>
        </w:rPr>
        <w:t>16</w:t>
      </w:r>
      <w:r w:rsidR="00B97B2C" w:rsidRPr="00A3722C">
        <w:rPr>
          <w:rFonts w:cs="Arial"/>
          <w:color w:val="000000" w:themeColor="text1"/>
          <w:szCs w:val="22"/>
          <w:lang w:val="bg-BG"/>
        </w:rPr>
        <w:t>% от площта на местообитанието в зоната</w:t>
      </w:r>
      <w:r>
        <w:rPr>
          <w:rFonts w:cs="Arial"/>
          <w:color w:val="000000" w:themeColor="text1"/>
          <w:szCs w:val="22"/>
          <w:lang w:val="bg-BG"/>
        </w:rPr>
        <w:t xml:space="preserve">. </w:t>
      </w:r>
      <w:r w:rsidRPr="009328B4">
        <w:rPr>
          <w:rFonts w:cs="Arial"/>
          <w:color w:val="000000" w:themeColor="text1"/>
          <w:szCs w:val="22"/>
          <w:lang w:val="bg-BG"/>
        </w:rPr>
        <w:t xml:space="preserve">При проведеното полево проучване се установи засягане на </w:t>
      </w:r>
      <w:r w:rsidRPr="00845D9B">
        <w:rPr>
          <w:rFonts w:cs="Arial"/>
          <w:color w:val="000000" w:themeColor="text1"/>
          <w:szCs w:val="22"/>
          <w:lang w:val="bg-BG"/>
        </w:rPr>
        <w:t>около 2</w:t>
      </w:r>
      <w:r w:rsidRPr="009328B4">
        <w:rPr>
          <w:rFonts w:cs="Arial"/>
          <w:color w:val="000000" w:themeColor="text1"/>
          <w:szCs w:val="22"/>
          <w:lang w:val="bg-BG"/>
        </w:rPr>
        <w:t xml:space="preserve"> </w:t>
      </w:r>
      <w:r w:rsidRPr="009328B4">
        <w:rPr>
          <w:rFonts w:cs="Arial"/>
          <w:color w:val="000000" w:themeColor="text1"/>
          <w:szCs w:val="22"/>
          <w:lang w:val="en-US"/>
        </w:rPr>
        <w:t>ha (0,</w:t>
      </w:r>
      <w:r w:rsidRPr="00845D9B">
        <w:rPr>
          <w:rFonts w:cs="Arial"/>
          <w:color w:val="000000" w:themeColor="text1"/>
          <w:szCs w:val="22"/>
          <w:lang w:val="en-US"/>
        </w:rPr>
        <w:t>24</w:t>
      </w:r>
      <w:r w:rsidRPr="009328B4">
        <w:rPr>
          <w:rFonts w:cs="Arial"/>
          <w:color w:val="000000" w:themeColor="text1"/>
          <w:szCs w:val="22"/>
          <w:lang w:val="en-US"/>
        </w:rPr>
        <w:t>%)</w:t>
      </w:r>
      <w:r w:rsidRPr="009328B4">
        <w:rPr>
          <w:rFonts w:cs="Arial"/>
          <w:color w:val="000000" w:themeColor="text1"/>
          <w:szCs w:val="22"/>
          <w:lang w:val="bg-BG"/>
        </w:rPr>
        <w:t>. Около 0,</w:t>
      </w:r>
      <w:r w:rsidRPr="00845D9B">
        <w:rPr>
          <w:rFonts w:cs="Arial"/>
          <w:color w:val="000000" w:themeColor="text1"/>
          <w:szCs w:val="22"/>
          <w:lang w:val="en-US"/>
        </w:rPr>
        <w:t>46</w:t>
      </w:r>
      <w:r w:rsidRPr="009328B4">
        <w:rPr>
          <w:rFonts w:cs="Arial"/>
          <w:color w:val="000000" w:themeColor="text1"/>
          <w:szCs w:val="22"/>
          <w:lang w:val="bg-BG"/>
        </w:rPr>
        <w:t xml:space="preserve"> </w:t>
      </w:r>
      <w:r w:rsidRPr="009328B4">
        <w:rPr>
          <w:rFonts w:cs="Arial"/>
          <w:color w:val="000000" w:themeColor="text1"/>
          <w:szCs w:val="22"/>
          <w:lang w:val="en-US"/>
        </w:rPr>
        <w:t xml:space="preserve">ha </w:t>
      </w:r>
      <w:r w:rsidRPr="009328B4">
        <w:rPr>
          <w:rFonts w:cs="Arial"/>
          <w:color w:val="000000" w:themeColor="text1"/>
          <w:szCs w:val="22"/>
          <w:lang w:val="bg-BG"/>
        </w:rPr>
        <w:t>от тази площ се припокриват с данните от наличната база данни (МОСВ, 2013), останалата площ е новоустановена, като 0,</w:t>
      </w:r>
      <w:r w:rsidRPr="00845D9B">
        <w:rPr>
          <w:rFonts w:cs="Arial"/>
          <w:color w:val="000000" w:themeColor="text1"/>
          <w:szCs w:val="22"/>
          <w:lang w:val="en-US"/>
        </w:rPr>
        <w:t>57</w:t>
      </w:r>
      <w:r w:rsidRPr="009328B4">
        <w:rPr>
          <w:rFonts w:cs="Arial"/>
          <w:color w:val="000000" w:themeColor="text1"/>
          <w:szCs w:val="22"/>
          <w:lang w:val="en-US"/>
        </w:rPr>
        <w:t xml:space="preserve"> ha </w:t>
      </w:r>
      <w:r w:rsidRPr="009328B4">
        <w:rPr>
          <w:rFonts w:cs="Arial"/>
          <w:color w:val="000000" w:themeColor="text1"/>
          <w:szCs w:val="22"/>
          <w:lang w:val="bg-BG"/>
        </w:rPr>
        <w:t>попадат в полигони, картирани в базата данни като местообитани</w:t>
      </w:r>
      <w:r w:rsidR="00792D44">
        <w:rPr>
          <w:rFonts w:cs="Arial"/>
          <w:color w:val="000000" w:themeColor="text1"/>
          <w:szCs w:val="22"/>
          <w:lang w:val="en-US"/>
        </w:rPr>
        <w:t>e</w:t>
      </w:r>
      <w:r w:rsidRPr="009328B4">
        <w:rPr>
          <w:rFonts w:cs="Arial"/>
          <w:color w:val="000000" w:themeColor="text1"/>
          <w:szCs w:val="22"/>
          <w:lang w:val="bg-BG"/>
        </w:rPr>
        <w:t xml:space="preserve"> </w:t>
      </w:r>
      <w:r w:rsidRPr="00845D9B">
        <w:rPr>
          <w:rFonts w:cs="Arial"/>
          <w:color w:val="000000" w:themeColor="text1"/>
          <w:szCs w:val="22"/>
          <w:lang w:val="en-US"/>
        </w:rPr>
        <w:t>62A0</w:t>
      </w:r>
      <w:r w:rsidRPr="009328B4">
        <w:rPr>
          <w:rFonts w:cs="Arial"/>
          <w:color w:val="000000" w:themeColor="text1"/>
          <w:szCs w:val="22"/>
          <w:lang w:val="en-US"/>
        </w:rPr>
        <w:t xml:space="preserve">. </w:t>
      </w:r>
    </w:p>
    <w:p w14:paraId="547C5410" w14:textId="60DD976E" w:rsidR="009328B4" w:rsidRPr="00845D9B" w:rsidRDefault="009328B4" w:rsidP="007F6F81">
      <w:pPr>
        <w:pStyle w:val="Nabuccobodytext"/>
        <w:spacing w:after="60" w:line="276" w:lineRule="auto"/>
        <w:rPr>
          <w:rFonts w:cs="Arial"/>
          <w:color w:val="C00000"/>
          <w:szCs w:val="22"/>
          <w:lang w:val="bg-BG"/>
        </w:rPr>
      </w:pPr>
      <w:r w:rsidRPr="00A3722C">
        <w:rPr>
          <w:rFonts w:cs="Arial"/>
          <w:color w:val="000000" w:themeColor="text1"/>
          <w:szCs w:val="22"/>
          <w:lang w:val="bg-BG"/>
        </w:rPr>
        <w:t xml:space="preserve">По данни от проект </w:t>
      </w:r>
      <w:r w:rsidRPr="00A3722C">
        <w:rPr>
          <w:rFonts w:cs="Arial"/>
          <w:color w:val="000000" w:themeColor="text1"/>
          <w:szCs w:val="22"/>
          <w:lang w:val="en-US"/>
        </w:rPr>
        <w:t>„Картиране и определяне на природозащитното състояние на природни местообитания и видове – фаза I“</w:t>
      </w:r>
      <w:r>
        <w:rPr>
          <w:rFonts w:cs="Arial"/>
          <w:color w:val="000000" w:themeColor="text1"/>
          <w:szCs w:val="22"/>
          <w:lang w:val="bg-BG"/>
        </w:rPr>
        <w:t xml:space="preserve"> (МОСВ, 2013)</w:t>
      </w:r>
      <w:r w:rsidRPr="00A3722C">
        <w:rPr>
          <w:rFonts w:cs="Arial"/>
          <w:color w:val="000000" w:themeColor="text1"/>
          <w:szCs w:val="22"/>
          <w:lang w:val="en-US"/>
        </w:rPr>
        <w:t>,</w:t>
      </w:r>
      <w:r w:rsidRPr="00A3722C">
        <w:rPr>
          <w:rFonts w:cs="Arial"/>
          <w:color w:val="000000" w:themeColor="text1"/>
          <w:szCs w:val="22"/>
          <w:lang w:val="bg-BG"/>
        </w:rPr>
        <w:t xml:space="preserve"> </w:t>
      </w:r>
      <w:r>
        <w:rPr>
          <w:rFonts w:cs="Arial"/>
          <w:color w:val="000000" w:themeColor="text1"/>
          <w:szCs w:val="22"/>
          <w:lang w:val="bg-BG"/>
        </w:rPr>
        <w:t xml:space="preserve">ИП засяга </w:t>
      </w:r>
      <w:r w:rsidR="00DB50F5" w:rsidRPr="00A3722C">
        <w:rPr>
          <w:rFonts w:cs="Arial"/>
          <w:color w:val="000000" w:themeColor="text1"/>
          <w:szCs w:val="22"/>
          <w:lang w:val="bg-BG"/>
        </w:rPr>
        <w:t xml:space="preserve">около </w:t>
      </w:r>
      <w:r w:rsidR="007F6F81">
        <w:rPr>
          <w:rFonts w:cs="Arial"/>
          <w:color w:val="000000" w:themeColor="text1"/>
          <w:szCs w:val="22"/>
          <w:lang w:val="bg-BG"/>
        </w:rPr>
        <w:t>4,7</w:t>
      </w:r>
      <w:r w:rsidR="00DB50F5" w:rsidRPr="00A3722C">
        <w:rPr>
          <w:rFonts w:cs="Arial"/>
          <w:color w:val="000000" w:themeColor="text1"/>
          <w:szCs w:val="22"/>
          <w:lang w:val="bg-BG"/>
        </w:rPr>
        <w:t xml:space="preserve"> </w:t>
      </w:r>
      <w:r w:rsidR="00DB50F5" w:rsidRPr="00A3722C">
        <w:rPr>
          <w:rFonts w:cs="Arial"/>
          <w:color w:val="000000" w:themeColor="text1"/>
          <w:szCs w:val="22"/>
          <w:lang w:val="en-US"/>
        </w:rPr>
        <w:t xml:space="preserve">ha </w:t>
      </w:r>
      <w:r w:rsidR="00DB50F5" w:rsidRPr="00A3722C">
        <w:rPr>
          <w:rFonts w:cs="Arial"/>
          <w:color w:val="000000" w:themeColor="text1"/>
          <w:szCs w:val="22"/>
          <w:lang w:val="bg-BG"/>
        </w:rPr>
        <w:t>от местообитание 62А0, равняващи се на около 0,3</w:t>
      </w:r>
      <w:r w:rsidR="007F6F81">
        <w:rPr>
          <w:rFonts w:cs="Arial"/>
          <w:color w:val="000000" w:themeColor="text1"/>
          <w:szCs w:val="22"/>
          <w:lang w:val="bg-BG"/>
        </w:rPr>
        <w:t>3</w:t>
      </w:r>
      <w:r w:rsidR="00DB50F5" w:rsidRPr="00A3722C">
        <w:rPr>
          <w:rFonts w:cs="Arial"/>
          <w:color w:val="000000" w:themeColor="text1"/>
          <w:szCs w:val="22"/>
          <w:lang w:val="bg-BG"/>
        </w:rPr>
        <w:t>% от площта на местообитанието в зоната</w:t>
      </w:r>
      <w:r w:rsidR="00D83F00" w:rsidRPr="00A3722C">
        <w:rPr>
          <w:rFonts w:cs="Arial"/>
          <w:color w:val="000000" w:themeColor="text1"/>
          <w:szCs w:val="22"/>
          <w:lang w:val="bg-BG"/>
        </w:rPr>
        <w:t xml:space="preserve"> (МОСВ, 2013)</w:t>
      </w:r>
      <w:r w:rsidR="00B97B2C" w:rsidRPr="00A3722C">
        <w:rPr>
          <w:rFonts w:cs="Arial"/>
          <w:color w:val="000000" w:themeColor="text1"/>
          <w:szCs w:val="22"/>
          <w:lang w:val="bg-BG"/>
        </w:rPr>
        <w:t xml:space="preserve">. </w:t>
      </w:r>
      <w:r w:rsidR="002C1519" w:rsidRPr="002C1519">
        <w:rPr>
          <w:rFonts w:cs="Arial"/>
          <w:color w:val="000000" w:themeColor="text1"/>
          <w:szCs w:val="22"/>
          <w:lang w:val="bg-BG"/>
        </w:rPr>
        <w:t xml:space="preserve">При проведеното полево проучване се установи засягане на около </w:t>
      </w:r>
      <w:r w:rsidR="002C1519" w:rsidRPr="00845D9B">
        <w:rPr>
          <w:rFonts w:cs="Arial"/>
          <w:color w:val="000000" w:themeColor="text1"/>
          <w:szCs w:val="22"/>
          <w:lang w:val="bg-BG"/>
        </w:rPr>
        <w:t xml:space="preserve">4,43 </w:t>
      </w:r>
      <w:r w:rsidR="002C1519" w:rsidRPr="00845D9B">
        <w:rPr>
          <w:rFonts w:cs="Arial"/>
          <w:color w:val="000000" w:themeColor="text1"/>
          <w:szCs w:val="22"/>
          <w:lang w:val="en-US"/>
        </w:rPr>
        <w:t xml:space="preserve">ha </w:t>
      </w:r>
      <w:r w:rsidR="002C1519" w:rsidRPr="00845D9B">
        <w:rPr>
          <w:rFonts w:cs="Arial"/>
          <w:color w:val="000000" w:themeColor="text1"/>
          <w:szCs w:val="22"/>
          <w:lang w:val="bg-BG"/>
        </w:rPr>
        <w:t>(0,31%) от местообитанието</w:t>
      </w:r>
      <w:r w:rsidR="002C1519" w:rsidRPr="002C1519">
        <w:rPr>
          <w:rFonts w:cs="Arial"/>
          <w:color w:val="000000" w:themeColor="text1"/>
          <w:szCs w:val="22"/>
          <w:lang w:val="bg-BG"/>
        </w:rPr>
        <w:t xml:space="preserve">. Около </w:t>
      </w:r>
      <w:r w:rsidR="002C1519" w:rsidRPr="00845D9B">
        <w:rPr>
          <w:rFonts w:cs="Arial"/>
          <w:color w:val="000000" w:themeColor="text1"/>
          <w:szCs w:val="22"/>
          <w:lang w:val="bg-BG"/>
        </w:rPr>
        <w:t>3,89</w:t>
      </w:r>
      <w:r w:rsidR="002C1519" w:rsidRPr="002C1519">
        <w:rPr>
          <w:rFonts w:cs="Arial"/>
          <w:color w:val="000000" w:themeColor="text1"/>
          <w:szCs w:val="22"/>
          <w:lang w:val="bg-BG"/>
        </w:rPr>
        <w:t xml:space="preserve"> </w:t>
      </w:r>
      <w:r w:rsidR="002C1519" w:rsidRPr="002C1519">
        <w:rPr>
          <w:rFonts w:cs="Arial"/>
          <w:color w:val="000000" w:themeColor="text1"/>
          <w:szCs w:val="22"/>
          <w:lang w:val="en-US"/>
        </w:rPr>
        <w:t xml:space="preserve">ha </w:t>
      </w:r>
      <w:r w:rsidR="002C1519" w:rsidRPr="002C1519">
        <w:rPr>
          <w:rFonts w:cs="Arial"/>
          <w:color w:val="000000" w:themeColor="text1"/>
          <w:szCs w:val="22"/>
          <w:lang w:val="bg-BG"/>
        </w:rPr>
        <w:t>от тази площ се припокриват с данните от наличната база данни (МОСВ, 2013), останалата площ е новоустановена</w:t>
      </w:r>
      <w:r w:rsidR="007F6F81">
        <w:rPr>
          <w:rFonts w:cs="Arial"/>
          <w:color w:val="000000" w:themeColor="text1"/>
          <w:szCs w:val="22"/>
          <w:lang w:val="bg-BG"/>
        </w:rPr>
        <w:t xml:space="preserve">. </w:t>
      </w:r>
    </w:p>
    <w:p w14:paraId="4151D711" w14:textId="65C8694B" w:rsidR="00B97B2C" w:rsidRPr="00A3722C" w:rsidRDefault="00B97B2C"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Територията в тревни местообитания ще бъде временно засегната. След края на дейностите сервитутът ще бъде рекултивиран. Засегнатите местообитания имат способност за относително бързо възстановяване</w:t>
      </w:r>
      <w:r w:rsidR="00DB50F5" w:rsidRPr="00A3722C">
        <w:rPr>
          <w:rFonts w:cs="Arial"/>
          <w:color w:val="000000" w:themeColor="text1"/>
          <w:szCs w:val="22"/>
          <w:lang w:val="bg-BG"/>
        </w:rPr>
        <w:t xml:space="preserve">. При местообитание 6110 тя се определя от присъствието на пионерни, едногодишни видове, при 6210 и 62А0 - </w:t>
      </w:r>
      <w:r w:rsidRPr="00A3722C">
        <w:rPr>
          <w:rFonts w:cs="Arial"/>
          <w:color w:val="000000" w:themeColor="text1"/>
          <w:szCs w:val="22"/>
          <w:lang w:val="bg-BG"/>
        </w:rPr>
        <w:t>от доминирането на житни видове</w:t>
      </w:r>
      <w:r w:rsidR="00DB50F5" w:rsidRPr="00A3722C">
        <w:rPr>
          <w:rFonts w:cs="Arial"/>
          <w:color w:val="000000" w:themeColor="text1"/>
          <w:szCs w:val="22"/>
          <w:lang w:val="bg-BG"/>
        </w:rPr>
        <w:t>,</w:t>
      </w:r>
      <w:r w:rsidRPr="00A3722C">
        <w:rPr>
          <w:rFonts w:cs="Arial"/>
          <w:color w:val="000000" w:themeColor="text1"/>
          <w:szCs w:val="22"/>
          <w:lang w:val="bg-BG"/>
        </w:rPr>
        <w:t xml:space="preserve"> и при правилна рекултивация </w:t>
      </w:r>
      <w:r w:rsidR="00CD00F7" w:rsidRPr="00A3722C">
        <w:rPr>
          <w:rFonts w:cs="Arial"/>
          <w:color w:val="000000" w:themeColor="text1"/>
          <w:szCs w:val="22"/>
          <w:lang w:val="bg-BG"/>
        </w:rPr>
        <w:t>могат</w:t>
      </w:r>
      <w:r w:rsidRPr="00A3722C">
        <w:rPr>
          <w:rFonts w:cs="Arial"/>
          <w:color w:val="000000" w:themeColor="text1"/>
          <w:szCs w:val="22"/>
          <w:lang w:val="bg-BG"/>
        </w:rPr>
        <w:t xml:space="preserve"> да се възстанов</w:t>
      </w:r>
      <w:r w:rsidR="00CD00F7" w:rsidRPr="00A3722C">
        <w:rPr>
          <w:rFonts w:cs="Arial"/>
          <w:color w:val="000000" w:themeColor="text1"/>
          <w:szCs w:val="22"/>
          <w:lang w:val="bg-BG"/>
        </w:rPr>
        <w:t>ят</w:t>
      </w:r>
      <w:r w:rsidRPr="00A3722C">
        <w:rPr>
          <w:rFonts w:cs="Arial"/>
          <w:color w:val="000000" w:themeColor="text1"/>
          <w:szCs w:val="22"/>
          <w:lang w:val="bg-BG"/>
        </w:rPr>
        <w:t xml:space="preserve"> до първоначалния си вид и качество за няколко вегетационни сезона. </w:t>
      </w:r>
      <w:r w:rsidR="00621CCA" w:rsidRPr="00621CCA">
        <w:rPr>
          <w:rFonts w:cs="Arial"/>
          <w:color w:val="000000" w:themeColor="text1"/>
          <w:szCs w:val="22"/>
          <w:lang w:val="bg-BG"/>
        </w:rPr>
        <w:t xml:space="preserve">При проведените полеви проучвания </w:t>
      </w:r>
      <w:r w:rsidR="00621CCA">
        <w:rPr>
          <w:rFonts w:cs="Arial"/>
          <w:color w:val="000000" w:themeColor="text1"/>
          <w:szCs w:val="22"/>
          <w:lang w:val="bg-BG"/>
        </w:rPr>
        <w:t xml:space="preserve">местообитание 6110 не е установено. </w:t>
      </w:r>
      <w:r w:rsidR="00955A3F">
        <w:rPr>
          <w:rFonts w:cs="Arial"/>
          <w:color w:val="000000" w:themeColor="text1"/>
          <w:szCs w:val="22"/>
          <w:lang w:val="bg-BG"/>
        </w:rPr>
        <w:t xml:space="preserve">Не се очаква въздействие върху този тип местообитание. </w:t>
      </w:r>
      <w:r w:rsidR="00621CCA">
        <w:rPr>
          <w:rFonts w:cs="Arial"/>
          <w:color w:val="000000" w:themeColor="text1"/>
          <w:szCs w:val="22"/>
          <w:lang w:val="bg-BG"/>
        </w:rPr>
        <w:t xml:space="preserve">Потвърдено е засягането на местообитания </w:t>
      </w:r>
      <w:r w:rsidR="00621CCA" w:rsidRPr="00621CCA">
        <w:rPr>
          <w:rFonts w:cs="Arial"/>
          <w:color w:val="000000" w:themeColor="text1"/>
          <w:szCs w:val="22"/>
          <w:lang w:val="bg-BG"/>
        </w:rPr>
        <w:t>62А0</w:t>
      </w:r>
      <w:r w:rsidR="00621CCA">
        <w:rPr>
          <w:rFonts w:cs="Arial"/>
          <w:color w:val="000000" w:themeColor="text1"/>
          <w:szCs w:val="22"/>
          <w:lang w:val="bg-BG"/>
        </w:rPr>
        <w:t xml:space="preserve"> и </w:t>
      </w:r>
      <w:r w:rsidR="00621CCA" w:rsidRPr="00621CCA">
        <w:rPr>
          <w:rFonts w:cs="Arial"/>
          <w:color w:val="000000" w:themeColor="text1"/>
          <w:szCs w:val="22"/>
          <w:lang w:val="bg-BG"/>
        </w:rPr>
        <w:t xml:space="preserve"> 6210.</w:t>
      </w:r>
      <w:r w:rsidR="00621CCA">
        <w:rPr>
          <w:rFonts w:cs="Arial"/>
          <w:color w:val="000000" w:themeColor="text1"/>
          <w:szCs w:val="22"/>
          <w:lang w:val="bg-BG"/>
        </w:rPr>
        <w:t xml:space="preserve"> </w:t>
      </w:r>
    </w:p>
    <w:p w14:paraId="7BB4728D"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Трансформация на местообитания</w:t>
      </w:r>
    </w:p>
    <w:p w14:paraId="616127F5" w14:textId="24A274D7" w:rsidR="00955A3F" w:rsidRPr="00955A3F" w:rsidRDefault="00B97B2C" w:rsidP="00955A3F">
      <w:pPr>
        <w:pStyle w:val="Nabuccobodytext"/>
        <w:spacing w:after="60" w:line="276" w:lineRule="auto"/>
        <w:rPr>
          <w:rFonts w:cs="Arial"/>
          <w:bCs/>
          <w:color w:val="000000" w:themeColor="text1"/>
          <w:szCs w:val="22"/>
          <w:lang w:val="bg-BG"/>
        </w:rPr>
      </w:pPr>
      <w:r w:rsidRPr="00955A3F">
        <w:rPr>
          <w:rFonts w:cs="Arial"/>
          <w:color w:val="000000" w:themeColor="text1"/>
          <w:szCs w:val="22"/>
          <w:lang w:val="bg-BG"/>
        </w:rPr>
        <w:t xml:space="preserve"> Премахването на растителността в обхвата на сервитута би могло да благоприятства развитието и пренасянето на чужди, рудерални/ синантропни и/или инвазивни видове, които, ако се развият в засегнатите територии да навлязат и в други </w:t>
      </w:r>
      <w:r w:rsidRPr="00955A3F">
        <w:rPr>
          <w:rFonts w:cs="Arial"/>
          <w:color w:val="000000" w:themeColor="text1"/>
          <w:szCs w:val="22"/>
          <w:lang w:val="bg-BG"/>
        </w:rPr>
        <w:lastRenderedPageBreak/>
        <w:t xml:space="preserve">части на зоната. </w:t>
      </w:r>
      <w:r w:rsidR="00955A3F" w:rsidRPr="00955A3F">
        <w:rPr>
          <w:rFonts w:cs="Arial"/>
          <w:bCs/>
          <w:color w:val="000000" w:themeColor="text1"/>
          <w:szCs w:val="22"/>
          <w:lang w:val="bg-BG"/>
        </w:rPr>
        <w:t xml:space="preserve">Въздействието е временно и обратимо, тъй като възложителят е предвидил преди извършване на изкопните работи да извърши селективно изземване на хумусния хоризонт на почвите, съхраняването му на отвал в сервитута и връщането му на повърхността при спазване на мощността на слоя, установен за съответния участък. Нарушената почвена и растителна покривка ще се възстанови за кратко време поради прилагане на конкретните рекултивационни мероприятия. По този начин се минимизира и вероятността от проява на въздействието </w:t>
      </w:r>
      <w:r w:rsidR="00955A3F" w:rsidRPr="00955A3F">
        <w:rPr>
          <w:rFonts w:cs="Arial"/>
          <w:color w:val="000000" w:themeColor="text1"/>
          <w:szCs w:val="22"/>
          <w:lang w:val="bg-BG"/>
        </w:rPr>
        <w:t>трансформация</w:t>
      </w:r>
      <w:r w:rsidR="00955A3F" w:rsidRPr="00955A3F">
        <w:rPr>
          <w:rFonts w:cs="Arial"/>
          <w:bCs/>
          <w:color w:val="000000" w:themeColor="text1"/>
          <w:szCs w:val="22"/>
          <w:lang w:val="bg-BG"/>
        </w:rPr>
        <w:t xml:space="preserve"> на местообитанията</w:t>
      </w:r>
      <w:r w:rsidR="00955A3F">
        <w:rPr>
          <w:rFonts w:cs="Arial"/>
          <w:bCs/>
          <w:color w:val="000000" w:themeColor="text1"/>
          <w:szCs w:val="22"/>
          <w:lang w:val="bg-BG"/>
        </w:rPr>
        <w:t>.</w:t>
      </w:r>
    </w:p>
    <w:p w14:paraId="70267069" w14:textId="02EB31FD" w:rsidR="00B97B2C" w:rsidRPr="00A3722C" w:rsidRDefault="00B97B2C" w:rsidP="00B97B2C">
      <w:pPr>
        <w:pStyle w:val="Nabuccobodytext"/>
        <w:spacing w:after="60" w:line="276" w:lineRule="auto"/>
        <w:rPr>
          <w:rFonts w:cs="Arial"/>
          <w:color w:val="000000" w:themeColor="text1"/>
          <w:szCs w:val="22"/>
          <w:u w:val="single"/>
          <w:lang w:val="en-US"/>
        </w:rPr>
      </w:pPr>
      <w:r w:rsidRPr="00A3722C">
        <w:rPr>
          <w:rFonts w:cs="Arial"/>
          <w:color w:val="000000" w:themeColor="text1"/>
          <w:szCs w:val="22"/>
          <w:u w:val="single"/>
          <w:lang w:val="bg-BG"/>
        </w:rPr>
        <w:t>Фрагментация на местообитания</w:t>
      </w:r>
      <w:r w:rsidR="00560192" w:rsidRPr="00A3722C">
        <w:rPr>
          <w:rFonts w:cs="Arial"/>
          <w:color w:val="000000" w:themeColor="text1"/>
          <w:szCs w:val="22"/>
          <w:u w:val="single"/>
          <w:lang w:val="en-US"/>
        </w:rPr>
        <w:t xml:space="preserve"> </w:t>
      </w:r>
    </w:p>
    <w:p w14:paraId="0DB365FB" w14:textId="1E7D4D39" w:rsidR="00B97B2C" w:rsidRPr="00A3722C" w:rsidRDefault="00B97B2C" w:rsidP="00B97B2C">
      <w:pPr>
        <w:pStyle w:val="Nabuccobodytext"/>
        <w:spacing w:after="60" w:line="276" w:lineRule="auto"/>
        <w:rPr>
          <w:rFonts w:cs="Arial"/>
          <w:i/>
          <w:iCs/>
          <w:color w:val="000000" w:themeColor="text1"/>
          <w:szCs w:val="22"/>
          <w:lang w:val="bg-BG"/>
        </w:rPr>
      </w:pPr>
      <w:r w:rsidRPr="00A3722C">
        <w:rPr>
          <w:rFonts w:cs="Arial"/>
          <w:color w:val="000000" w:themeColor="text1"/>
          <w:szCs w:val="22"/>
          <w:lang w:val="bg-BG"/>
        </w:rPr>
        <w:t xml:space="preserve"> По данни от МОСВ (20</w:t>
      </w:r>
      <w:r w:rsidR="00D83F00" w:rsidRPr="00A3722C">
        <w:rPr>
          <w:rFonts w:cs="Arial"/>
          <w:color w:val="000000" w:themeColor="text1"/>
          <w:szCs w:val="22"/>
          <w:lang w:val="bg-BG"/>
        </w:rPr>
        <w:t>13</w:t>
      </w:r>
      <w:r w:rsidRPr="00A3722C">
        <w:rPr>
          <w:rFonts w:cs="Arial"/>
          <w:color w:val="000000" w:themeColor="text1"/>
          <w:szCs w:val="22"/>
          <w:lang w:val="bg-BG"/>
        </w:rPr>
        <w:t>) се засяга</w:t>
      </w:r>
      <w:r w:rsidR="00DB50F5" w:rsidRPr="00A3722C">
        <w:rPr>
          <w:rFonts w:cs="Arial"/>
          <w:color w:val="000000" w:themeColor="text1"/>
          <w:szCs w:val="22"/>
          <w:lang w:val="bg-BG"/>
        </w:rPr>
        <w:t>т</w:t>
      </w:r>
      <w:r w:rsidRPr="00A3722C">
        <w:rPr>
          <w:rFonts w:cs="Arial"/>
          <w:color w:val="000000" w:themeColor="text1"/>
          <w:szCs w:val="22"/>
          <w:lang w:val="bg-BG"/>
        </w:rPr>
        <w:t xml:space="preserve"> </w:t>
      </w:r>
      <w:r w:rsidR="00DB50F5" w:rsidRPr="00A3722C">
        <w:rPr>
          <w:rFonts w:cs="Arial"/>
          <w:color w:val="000000" w:themeColor="text1"/>
          <w:szCs w:val="22"/>
          <w:lang w:val="bg-BG"/>
        </w:rPr>
        <w:t>1</w:t>
      </w:r>
      <w:r w:rsidRPr="00A3722C">
        <w:rPr>
          <w:rFonts w:cs="Arial"/>
          <w:color w:val="000000" w:themeColor="text1"/>
          <w:szCs w:val="22"/>
          <w:lang w:val="bg-BG"/>
        </w:rPr>
        <w:t xml:space="preserve"> от общо </w:t>
      </w:r>
      <w:r w:rsidR="0064173E" w:rsidRPr="00A3722C">
        <w:rPr>
          <w:rFonts w:cs="Arial"/>
          <w:color w:val="000000" w:themeColor="text1"/>
          <w:szCs w:val="22"/>
          <w:lang w:val="en-US"/>
        </w:rPr>
        <w:t>15</w:t>
      </w:r>
      <w:r w:rsidRPr="00A3722C">
        <w:rPr>
          <w:rFonts w:cs="Arial"/>
          <w:color w:val="000000" w:themeColor="text1"/>
          <w:szCs w:val="22"/>
          <w:lang w:val="bg-BG"/>
        </w:rPr>
        <w:t xml:space="preserve"> полигона заети с местообитание 6</w:t>
      </w:r>
      <w:r w:rsidR="00DB50F5" w:rsidRPr="00A3722C">
        <w:rPr>
          <w:rFonts w:cs="Arial"/>
          <w:color w:val="000000" w:themeColor="text1"/>
          <w:szCs w:val="22"/>
          <w:lang w:val="bg-BG"/>
        </w:rPr>
        <w:t>1</w:t>
      </w:r>
      <w:r w:rsidRPr="00A3722C">
        <w:rPr>
          <w:rFonts w:cs="Arial"/>
          <w:color w:val="000000" w:themeColor="text1"/>
          <w:szCs w:val="22"/>
          <w:lang w:val="bg-BG"/>
        </w:rPr>
        <w:t>10</w:t>
      </w:r>
      <w:r w:rsidR="00DB50F5" w:rsidRPr="00A3722C">
        <w:rPr>
          <w:rFonts w:cs="Arial"/>
          <w:color w:val="000000" w:themeColor="text1"/>
          <w:szCs w:val="22"/>
          <w:lang w:val="bg-BG"/>
        </w:rPr>
        <w:t xml:space="preserve">, 2 от общо </w:t>
      </w:r>
      <w:r w:rsidR="0064173E" w:rsidRPr="00A3722C">
        <w:rPr>
          <w:rFonts w:cs="Arial"/>
          <w:color w:val="000000" w:themeColor="text1"/>
          <w:szCs w:val="22"/>
          <w:lang w:val="en-US"/>
        </w:rPr>
        <w:t>28</w:t>
      </w:r>
      <w:r w:rsidR="00DB50F5" w:rsidRPr="00A3722C">
        <w:rPr>
          <w:rFonts w:cs="Arial"/>
          <w:color w:val="000000" w:themeColor="text1"/>
          <w:szCs w:val="22"/>
          <w:lang w:val="bg-BG"/>
        </w:rPr>
        <w:t xml:space="preserve"> полигона заети с местообитание 6210 </w:t>
      </w:r>
      <w:r w:rsidRPr="00A3722C">
        <w:rPr>
          <w:rFonts w:cs="Arial"/>
          <w:color w:val="000000" w:themeColor="text1"/>
          <w:szCs w:val="22"/>
          <w:lang w:val="bg-BG"/>
        </w:rPr>
        <w:t xml:space="preserve"> и </w:t>
      </w:r>
      <w:r w:rsidR="00DB50F5" w:rsidRPr="00A3722C">
        <w:rPr>
          <w:rFonts w:cs="Arial"/>
          <w:color w:val="000000" w:themeColor="text1"/>
          <w:szCs w:val="22"/>
          <w:lang w:val="bg-BG"/>
        </w:rPr>
        <w:t>3</w:t>
      </w:r>
      <w:r w:rsidRPr="00A3722C">
        <w:rPr>
          <w:rFonts w:cs="Arial"/>
          <w:color w:val="000000" w:themeColor="text1"/>
          <w:szCs w:val="22"/>
          <w:lang w:val="bg-BG"/>
        </w:rPr>
        <w:t xml:space="preserve"> от общо </w:t>
      </w:r>
      <w:r w:rsidR="0064173E" w:rsidRPr="00A3722C">
        <w:rPr>
          <w:rFonts w:cs="Arial"/>
          <w:color w:val="000000" w:themeColor="text1"/>
          <w:szCs w:val="22"/>
          <w:lang w:val="en-US"/>
        </w:rPr>
        <w:t>77</w:t>
      </w:r>
      <w:r w:rsidRPr="00A3722C">
        <w:rPr>
          <w:rFonts w:cs="Arial"/>
          <w:color w:val="000000" w:themeColor="text1"/>
          <w:szCs w:val="22"/>
          <w:lang w:val="bg-BG"/>
        </w:rPr>
        <w:t xml:space="preserve"> полигона заети с местообитание 62</w:t>
      </w:r>
      <w:r w:rsidR="00DB50F5" w:rsidRPr="00A3722C">
        <w:rPr>
          <w:rFonts w:cs="Arial"/>
          <w:color w:val="000000" w:themeColor="text1"/>
          <w:szCs w:val="22"/>
          <w:lang w:val="bg-BG"/>
        </w:rPr>
        <w:t>А</w:t>
      </w:r>
      <w:r w:rsidRPr="00A3722C">
        <w:rPr>
          <w:rFonts w:cs="Arial"/>
          <w:color w:val="000000" w:themeColor="text1"/>
          <w:szCs w:val="22"/>
          <w:lang w:val="bg-BG"/>
        </w:rPr>
        <w:t xml:space="preserve">0 в зоната. </w:t>
      </w:r>
      <w:r w:rsidR="00955A3F">
        <w:rPr>
          <w:rFonts w:cs="Arial"/>
          <w:color w:val="000000" w:themeColor="text1"/>
          <w:szCs w:val="22"/>
          <w:lang w:val="bg-BG"/>
        </w:rPr>
        <w:t xml:space="preserve">Местообитание 6110 не е установено при проведените теренни проучвания. </w:t>
      </w:r>
      <w:r w:rsidRPr="00A3722C">
        <w:rPr>
          <w:rFonts w:cs="Arial"/>
          <w:color w:val="000000" w:themeColor="text1"/>
          <w:szCs w:val="22"/>
          <w:lang w:val="bg-BG"/>
        </w:rPr>
        <w:t xml:space="preserve">Реализирането на ИП ще окаже временно, обратимо, локално въздействие, в относително малка площ, заета с местообитанията. </w:t>
      </w:r>
      <w:r w:rsidR="00560192" w:rsidRPr="00A3722C">
        <w:rPr>
          <w:rFonts w:cs="Arial"/>
          <w:color w:val="000000" w:themeColor="text1"/>
          <w:szCs w:val="22"/>
          <w:lang w:val="bg-BG"/>
        </w:rPr>
        <w:t xml:space="preserve">След края на строителството тревните местообитания ще се възстановят. </w:t>
      </w:r>
      <w:r w:rsidRPr="00A3722C">
        <w:rPr>
          <w:rFonts w:cs="Arial"/>
          <w:color w:val="000000" w:themeColor="text1"/>
          <w:szCs w:val="22"/>
          <w:lang w:val="bg-BG"/>
        </w:rPr>
        <w:t xml:space="preserve">Няма вероятност от възникване на значителна по степен фрагментация на </w:t>
      </w:r>
      <w:r w:rsidR="00955A3F">
        <w:rPr>
          <w:rFonts w:cs="Arial"/>
          <w:color w:val="000000" w:themeColor="text1"/>
          <w:szCs w:val="22"/>
          <w:lang w:val="bg-BG"/>
        </w:rPr>
        <w:t xml:space="preserve">тревни </w:t>
      </w:r>
      <w:r w:rsidRPr="00A3722C">
        <w:rPr>
          <w:rFonts w:cs="Arial"/>
          <w:color w:val="000000" w:themeColor="text1"/>
          <w:szCs w:val="22"/>
          <w:lang w:val="bg-BG"/>
        </w:rPr>
        <w:t>природни местообитания, предмет на опазване в защитената зона, в резултат от реализиране на ИП.</w:t>
      </w:r>
    </w:p>
    <w:p w14:paraId="365C0EFF"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експлоатация</w:t>
      </w:r>
    </w:p>
    <w:p w14:paraId="04B82B0D" w14:textId="77777777" w:rsidR="00B97B2C" w:rsidRPr="00A3722C" w:rsidRDefault="00B97B2C" w:rsidP="00B97B2C">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По време на експлоатация в тревни местообитания не се очаква въздействие. </w:t>
      </w:r>
    </w:p>
    <w:p w14:paraId="2858401B" w14:textId="77777777" w:rsidR="00B97B2C" w:rsidRPr="00A3722C" w:rsidRDefault="00B97B2C" w:rsidP="00B97B2C">
      <w:pPr>
        <w:pStyle w:val="a"/>
        <w:ind w:firstLine="0"/>
        <w:rPr>
          <w:rFonts w:ascii="Arial" w:hAnsi="Arial" w:cs="Arial"/>
          <w:color w:val="000000" w:themeColor="text1"/>
          <w:sz w:val="22"/>
          <w:szCs w:val="22"/>
        </w:rPr>
      </w:pPr>
    </w:p>
    <w:p w14:paraId="5CA00FFE" w14:textId="225B24CD"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 xml:space="preserve">Въздействие върху </w:t>
      </w:r>
      <w:r w:rsidR="00DB50F5" w:rsidRPr="00A3722C">
        <w:rPr>
          <w:rFonts w:cs="Arial"/>
          <w:b/>
          <w:bCs/>
          <w:color w:val="000000" w:themeColor="text1"/>
          <w:szCs w:val="22"/>
          <w:lang w:val="bg-BG"/>
        </w:rPr>
        <w:t>скални</w:t>
      </w:r>
      <w:r w:rsidRPr="00A3722C">
        <w:rPr>
          <w:rFonts w:cs="Arial"/>
          <w:b/>
          <w:bCs/>
          <w:color w:val="000000" w:themeColor="text1"/>
          <w:szCs w:val="22"/>
          <w:lang w:val="bg-BG"/>
        </w:rPr>
        <w:t xml:space="preserve"> местообитания</w:t>
      </w:r>
    </w:p>
    <w:p w14:paraId="147F89FB" w14:textId="4E1FFA3F" w:rsidR="00DF7E11" w:rsidRDefault="00DF7E11" w:rsidP="006806CA">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По данни от МОСВ (2013)</w:t>
      </w:r>
      <w:r>
        <w:rPr>
          <w:rFonts w:cs="Arial"/>
          <w:color w:val="000000" w:themeColor="text1"/>
          <w:szCs w:val="22"/>
          <w:lang w:val="bg-BG"/>
        </w:rPr>
        <w:t>, с</w:t>
      </w:r>
      <w:r w:rsidR="00B97B2C" w:rsidRPr="00A3722C">
        <w:rPr>
          <w:rFonts w:cs="Arial"/>
          <w:color w:val="000000" w:themeColor="text1"/>
          <w:szCs w:val="22"/>
          <w:lang w:val="bg-BG"/>
        </w:rPr>
        <w:t xml:space="preserve">троителната полоса засяга около </w:t>
      </w:r>
      <w:r w:rsidR="0064173E" w:rsidRPr="00A3722C">
        <w:rPr>
          <w:rFonts w:cs="Arial"/>
          <w:color w:val="000000" w:themeColor="text1"/>
          <w:szCs w:val="22"/>
          <w:lang w:val="en-US"/>
        </w:rPr>
        <w:t>0,02</w:t>
      </w:r>
      <w:r w:rsidR="00B97B2C" w:rsidRPr="00A3722C">
        <w:rPr>
          <w:rFonts w:cs="Arial"/>
          <w:color w:val="000000" w:themeColor="text1"/>
          <w:szCs w:val="22"/>
          <w:lang w:val="bg-BG"/>
        </w:rPr>
        <w:t xml:space="preserve">  </w:t>
      </w:r>
      <w:r w:rsidR="00B97B2C" w:rsidRPr="00A3722C">
        <w:rPr>
          <w:rFonts w:cs="Arial"/>
          <w:color w:val="000000" w:themeColor="text1"/>
          <w:szCs w:val="22"/>
          <w:lang w:val="en-US"/>
        </w:rPr>
        <w:t xml:space="preserve">ha </w:t>
      </w:r>
      <w:r w:rsidR="00B97B2C" w:rsidRPr="00A3722C">
        <w:rPr>
          <w:rFonts w:cs="Arial"/>
          <w:color w:val="000000" w:themeColor="text1"/>
          <w:szCs w:val="22"/>
          <w:lang w:val="bg-BG"/>
        </w:rPr>
        <w:t xml:space="preserve">от местообитание </w:t>
      </w:r>
      <w:r w:rsidR="0064173E" w:rsidRPr="00A3722C">
        <w:rPr>
          <w:rFonts w:cs="Arial"/>
          <w:color w:val="000000" w:themeColor="text1"/>
          <w:szCs w:val="22"/>
          <w:lang w:val="en-US"/>
        </w:rPr>
        <w:t>8</w:t>
      </w:r>
      <w:r w:rsidR="00D83F00" w:rsidRPr="00A3722C">
        <w:rPr>
          <w:rFonts w:cs="Arial"/>
          <w:color w:val="000000" w:themeColor="text1"/>
          <w:szCs w:val="22"/>
          <w:lang w:val="bg-BG"/>
        </w:rPr>
        <w:t>210</w:t>
      </w:r>
      <w:r w:rsidR="00B97B2C" w:rsidRPr="00A3722C">
        <w:rPr>
          <w:rFonts w:cs="Arial"/>
          <w:color w:val="000000" w:themeColor="text1"/>
          <w:szCs w:val="22"/>
          <w:lang w:val="bg-BG"/>
        </w:rPr>
        <w:t>, равняващи се на около 0,</w:t>
      </w:r>
      <w:r w:rsidR="0064173E" w:rsidRPr="00A3722C">
        <w:rPr>
          <w:rFonts w:cs="Arial"/>
          <w:color w:val="000000" w:themeColor="text1"/>
          <w:szCs w:val="22"/>
          <w:lang w:val="en-US"/>
        </w:rPr>
        <w:t>45</w:t>
      </w:r>
      <w:r w:rsidR="00B97B2C" w:rsidRPr="00A3722C">
        <w:rPr>
          <w:rFonts w:cs="Arial"/>
          <w:color w:val="000000" w:themeColor="text1"/>
          <w:szCs w:val="22"/>
          <w:lang w:val="bg-BG"/>
        </w:rPr>
        <w:t xml:space="preserve">% от площта на местообитанието в зоната. </w:t>
      </w:r>
      <w:r>
        <w:rPr>
          <w:rFonts w:cs="Arial"/>
          <w:color w:val="000000" w:themeColor="text1"/>
          <w:szCs w:val="22"/>
          <w:lang w:val="bg-BG"/>
        </w:rPr>
        <w:t xml:space="preserve">При проведените полеви проучвания местообитанието не беше установено в обхвата на сервитута. Не се очаква въздействие върху местообитание 8210 в резултат от реализирането на проекта. </w:t>
      </w:r>
    </w:p>
    <w:p w14:paraId="047115F0" w14:textId="77777777" w:rsidR="00845D9B" w:rsidRDefault="00845D9B" w:rsidP="00DB50F5">
      <w:pPr>
        <w:pStyle w:val="Nabuccobodytext"/>
        <w:spacing w:after="60" w:line="276" w:lineRule="auto"/>
        <w:rPr>
          <w:rFonts w:cs="Arial"/>
          <w:b/>
          <w:bCs/>
          <w:color w:val="000000" w:themeColor="text1"/>
          <w:szCs w:val="22"/>
          <w:lang w:val="en-US"/>
        </w:rPr>
      </w:pPr>
    </w:p>
    <w:p w14:paraId="4F452A8B" w14:textId="440B66BC" w:rsidR="00DB50F5" w:rsidRPr="00A3722C" w:rsidRDefault="00DB50F5" w:rsidP="00DB50F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Въздействие върху горски местообитания</w:t>
      </w:r>
    </w:p>
    <w:p w14:paraId="2B7DF2E2" w14:textId="77777777" w:rsidR="00DB50F5" w:rsidRPr="00A3722C" w:rsidRDefault="00DB50F5" w:rsidP="00DB50F5">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Пряко унищожаване и/или увреждане  природно местообитание, предмет на опазване</w:t>
      </w:r>
    </w:p>
    <w:p w14:paraId="19DBA085" w14:textId="58864EAD" w:rsidR="00DB50F5" w:rsidRPr="00A3722C" w:rsidRDefault="00DB50F5"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Строителната полоса засяга около 1,33  </w:t>
      </w:r>
      <w:r w:rsidRPr="00A3722C">
        <w:rPr>
          <w:rFonts w:cs="Arial"/>
          <w:color w:val="000000" w:themeColor="text1"/>
          <w:szCs w:val="22"/>
          <w:lang w:val="en-US"/>
        </w:rPr>
        <w:t xml:space="preserve">ha </w:t>
      </w:r>
      <w:r w:rsidRPr="00A3722C">
        <w:rPr>
          <w:rFonts w:cs="Arial"/>
          <w:color w:val="000000" w:themeColor="text1"/>
          <w:szCs w:val="22"/>
          <w:lang w:val="bg-BG"/>
        </w:rPr>
        <w:t xml:space="preserve">от местообитание 9170, равняващи се на около 0,42% от площта на местообитанието в зоната и около 0,36 </w:t>
      </w:r>
      <w:r w:rsidRPr="00A3722C">
        <w:rPr>
          <w:rFonts w:cs="Arial"/>
          <w:color w:val="000000" w:themeColor="text1"/>
          <w:szCs w:val="22"/>
          <w:lang w:val="en-US"/>
        </w:rPr>
        <w:t xml:space="preserve">ha </w:t>
      </w:r>
      <w:r w:rsidRPr="00A3722C">
        <w:rPr>
          <w:rFonts w:cs="Arial"/>
          <w:color w:val="000000" w:themeColor="text1"/>
          <w:szCs w:val="22"/>
          <w:lang w:val="bg-BG"/>
        </w:rPr>
        <w:t xml:space="preserve">от местообитание 91Н0, равняващи се на около 0,33% от площта на местообитанието в зоната. </w:t>
      </w:r>
      <w:r w:rsidR="00621CCA" w:rsidRPr="00621CCA">
        <w:rPr>
          <w:rFonts w:cs="Arial"/>
          <w:color w:val="000000" w:themeColor="text1"/>
          <w:szCs w:val="22"/>
          <w:lang w:val="bg-BG"/>
        </w:rPr>
        <w:t xml:space="preserve">При проведените полеви проучвания </w:t>
      </w:r>
      <w:r w:rsidR="006C3958">
        <w:rPr>
          <w:rFonts w:cs="Arial"/>
          <w:color w:val="000000" w:themeColor="text1"/>
          <w:szCs w:val="22"/>
          <w:lang w:val="bg-BG"/>
        </w:rPr>
        <w:t xml:space="preserve">е установено засягане на </w:t>
      </w:r>
      <w:r w:rsidR="00AC3572">
        <w:rPr>
          <w:rFonts w:cs="Arial"/>
          <w:color w:val="000000" w:themeColor="text1"/>
          <w:szCs w:val="22"/>
          <w:lang w:val="bg-BG"/>
        </w:rPr>
        <w:t xml:space="preserve">1,22 </w:t>
      </w:r>
      <w:r w:rsidR="00AC3572">
        <w:rPr>
          <w:rFonts w:cs="Arial"/>
          <w:color w:val="000000" w:themeColor="text1"/>
          <w:szCs w:val="22"/>
          <w:lang w:val="en-US"/>
        </w:rPr>
        <w:t>ha (0,38%) o</w:t>
      </w:r>
      <w:r w:rsidR="00AC3572">
        <w:rPr>
          <w:rFonts w:cs="Arial"/>
          <w:color w:val="000000" w:themeColor="text1"/>
          <w:szCs w:val="22"/>
          <w:lang w:val="bg-BG"/>
        </w:rPr>
        <w:t xml:space="preserve">т </w:t>
      </w:r>
      <w:r w:rsidR="00621CCA">
        <w:rPr>
          <w:rFonts w:cs="Arial"/>
          <w:color w:val="000000" w:themeColor="text1"/>
          <w:szCs w:val="22"/>
          <w:lang w:val="bg-BG"/>
        </w:rPr>
        <w:t>местообитани</w:t>
      </w:r>
      <w:r w:rsidR="00AC3572">
        <w:rPr>
          <w:rFonts w:cs="Arial"/>
          <w:color w:val="000000" w:themeColor="text1"/>
          <w:szCs w:val="22"/>
          <w:lang w:val="bg-BG"/>
        </w:rPr>
        <w:t>е</w:t>
      </w:r>
      <w:r w:rsidR="00621CCA">
        <w:rPr>
          <w:rFonts w:cs="Arial"/>
          <w:color w:val="000000" w:themeColor="text1"/>
          <w:szCs w:val="22"/>
          <w:lang w:val="bg-BG"/>
        </w:rPr>
        <w:t xml:space="preserve"> </w:t>
      </w:r>
      <w:r w:rsidR="00621CCA" w:rsidRPr="00621CCA">
        <w:rPr>
          <w:rFonts w:cs="Arial"/>
          <w:color w:val="000000" w:themeColor="text1"/>
          <w:szCs w:val="22"/>
          <w:lang w:val="bg-BG"/>
        </w:rPr>
        <w:t>9170</w:t>
      </w:r>
      <w:r w:rsidR="00AC3572">
        <w:rPr>
          <w:rFonts w:cs="Arial"/>
          <w:color w:val="000000" w:themeColor="text1"/>
          <w:szCs w:val="22"/>
          <w:lang w:val="bg-BG"/>
        </w:rPr>
        <w:t xml:space="preserve">, като около 1 </w:t>
      </w:r>
      <w:r w:rsidR="00AC3572">
        <w:rPr>
          <w:rFonts w:cs="Arial"/>
          <w:color w:val="000000" w:themeColor="text1"/>
          <w:szCs w:val="22"/>
          <w:lang w:val="en-US"/>
        </w:rPr>
        <w:t xml:space="preserve">ha </w:t>
      </w:r>
      <w:r w:rsidR="00AC3572">
        <w:rPr>
          <w:rFonts w:cs="Arial"/>
          <w:color w:val="000000" w:themeColor="text1"/>
          <w:szCs w:val="22"/>
          <w:lang w:val="bg-BG"/>
        </w:rPr>
        <w:t xml:space="preserve">се припокрива с картирането на МОСВ (2013), останалата площ е новоустановена. Установено е засягане </w:t>
      </w:r>
      <w:r w:rsidR="00621CCA" w:rsidRPr="00621CCA">
        <w:rPr>
          <w:rFonts w:cs="Arial"/>
          <w:color w:val="000000" w:themeColor="text1"/>
          <w:szCs w:val="22"/>
          <w:lang w:val="bg-BG"/>
        </w:rPr>
        <w:t xml:space="preserve"> </w:t>
      </w:r>
      <w:r w:rsidR="00AC3572">
        <w:rPr>
          <w:rFonts w:cs="Arial"/>
          <w:color w:val="000000" w:themeColor="text1"/>
          <w:szCs w:val="22"/>
          <w:lang w:val="bg-BG"/>
        </w:rPr>
        <w:t>на 0,66</w:t>
      </w:r>
      <w:r w:rsidR="00AC3572">
        <w:rPr>
          <w:rFonts w:cs="Arial"/>
          <w:color w:val="000000" w:themeColor="text1"/>
          <w:szCs w:val="22"/>
          <w:lang w:val="en-US"/>
        </w:rPr>
        <w:t xml:space="preserve"> ha (0,61%) </w:t>
      </w:r>
      <w:r w:rsidR="00AC3572">
        <w:rPr>
          <w:rFonts w:cs="Arial"/>
          <w:color w:val="000000" w:themeColor="text1"/>
          <w:szCs w:val="22"/>
          <w:lang w:val="bg-BG"/>
        </w:rPr>
        <w:t xml:space="preserve">от местообитание </w:t>
      </w:r>
      <w:r w:rsidR="00621CCA" w:rsidRPr="00621CCA">
        <w:rPr>
          <w:rFonts w:cs="Arial"/>
          <w:color w:val="000000" w:themeColor="text1"/>
          <w:szCs w:val="22"/>
          <w:lang w:val="bg-BG"/>
        </w:rPr>
        <w:t>91Н0</w:t>
      </w:r>
      <w:r w:rsidR="00AC3572">
        <w:rPr>
          <w:rFonts w:cs="Arial"/>
          <w:color w:val="000000" w:themeColor="text1"/>
          <w:szCs w:val="22"/>
          <w:lang w:val="bg-BG"/>
        </w:rPr>
        <w:t xml:space="preserve">, като 0,39 </w:t>
      </w:r>
      <w:r w:rsidR="00AC3572">
        <w:rPr>
          <w:rFonts w:cs="Arial"/>
          <w:color w:val="000000" w:themeColor="text1"/>
          <w:szCs w:val="22"/>
          <w:lang w:val="en-US"/>
        </w:rPr>
        <w:t xml:space="preserve">ha </w:t>
      </w:r>
      <w:r w:rsidR="00AC3572">
        <w:rPr>
          <w:rFonts w:cs="Arial"/>
          <w:color w:val="000000" w:themeColor="text1"/>
          <w:szCs w:val="22"/>
          <w:lang w:val="bg-BG"/>
        </w:rPr>
        <w:t xml:space="preserve">се припокриват с картирането на МОСВ (2013), останалата площ е новоустановена. </w:t>
      </w:r>
      <w:r w:rsidRPr="00A3722C">
        <w:rPr>
          <w:rFonts w:cs="Arial"/>
          <w:color w:val="000000" w:themeColor="text1"/>
          <w:szCs w:val="22"/>
          <w:lang w:val="bg-BG"/>
        </w:rPr>
        <w:t xml:space="preserve">По време на строителството растителността в строителната ивица на газопровода (20 m ширина) ще бъде отстранена. С цел предотвратяване на повреди на газопровода, които могат да бъдат причинени от кореновата система и за осигуряване на поддръжка и проверка, в сервитута няма да се допуска развитието на растения с дълбока коренова система. В 20 </w:t>
      </w:r>
      <w:r w:rsidRPr="00A3722C">
        <w:rPr>
          <w:rFonts w:cs="Arial"/>
          <w:color w:val="000000" w:themeColor="text1"/>
          <w:szCs w:val="22"/>
          <w:lang w:val="en-US"/>
        </w:rPr>
        <w:t xml:space="preserve">m </w:t>
      </w:r>
      <w:r w:rsidRPr="00A3722C">
        <w:rPr>
          <w:rFonts w:cs="Arial"/>
          <w:color w:val="000000" w:themeColor="text1"/>
          <w:szCs w:val="22"/>
          <w:lang w:val="bg-BG"/>
        </w:rPr>
        <w:t xml:space="preserve">сервитутна ивица местообитанието ще се рекултивира като открито. Поради малката засегната площ, въздействието  се оценява като незначително. </w:t>
      </w:r>
    </w:p>
    <w:p w14:paraId="19A9CEAF" w14:textId="77777777" w:rsidR="00DB50F5" w:rsidRPr="00A3722C" w:rsidRDefault="00DB50F5" w:rsidP="00DB50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lastRenderedPageBreak/>
        <w:t>Трансформация на местообитания</w:t>
      </w:r>
    </w:p>
    <w:p w14:paraId="226AC42D" w14:textId="4BB3BA49" w:rsidR="00DB50F5" w:rsidRPr="00A3722C" w:rsidRDefault="00DB50F5"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Премахването на растителността в обхвата на сервитута, би могло да благоприятства развитието и пренасянето на чужди, рудерални/ синантропни и/или инвазивни видове, които, ако се развият в засегнатите територии да навлязат и в други части на зоната. Предвидено е рекултивацията да се извършва с местни видове. Растителността извън сервитута няма да бъде засегната, което ще редуцира възможността за разпространение на внесени видове. В сервитута няма да се допуска развитието на дървесни и храстови видове, поради което не се очаква това въздействие да засегне дървесно-храстовата растителност. Въздействието се оценява като незначително. </w:t>
      </w:r>
    </w:p>
    <w:p w14:paraId="74F4B974" w14:textId="77777777" w:rsidR="00DB50F5" w:rsidRPr="00A3722C" w:rsidRDefault="00DB50F5" w:rsidP="00DB50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Фрагментация на местообитания</w:t>
      </w:r>
    </w:p>
    <w:p w14:paraId="6B7B7F70" w14:textId="139A87A4" w:rsidR="00DB50F5" w:rsidRPr="00A3722C" w:rsidRDefault="00DB50F5"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 По данни от МОСВ (2013) се засягат 2 от общо </w:t>
      </w:r>
      <w:r w:rsidR="0064173E" w:rsidRPr="00A3722C">
        <w:rPr>
          <w:rFonts w:cs="Arial"/>
          <w:color w:val="000000" w:themeColor="text1"/>
          <w:szCs w:val="22"/>
          <w:lang w:val="en-US"/>
        </w:rPr>
        <w:t>64</w:t>
      </w:r>
      <w:r w:rsidRPr="00A3722C">
        <w:rPr>
          <w:rFonts w:cs="Arial"/>
          <w:color w:val="000000" w:themeColor="text1"/>
          <w:szCs w:val="22"/>
          <w:lang w:val="bg-BG"/>
        </w:rPr>
        <w:t xml:space="preserve"> полигона заети с местообитание 9170 и 3 от общо </w:t>
      </w:r>
      <w:r w:rsidR="0064173E" w:rsidRPr="00A3722C">
        <w:rPr>
          <w:rFonts w:cs="Arial"/>
          <w:color w:val="000000" w:themeColor="text1"/>
          <w:szCs w:val="22"/>
          <w:lang w:val="en-US"/>
        </w:rPr>
        <w:t>30</w:t>
      </w:r>
      <w:r w:rsidRPr="00A3722C">
        <w:rPr>
          <w:rFonts w:cs="Arial"/>
          <w:color w:val="000000" w:themeColor="text1"/>
          <w:szCs w:val="22"/>
          <w:lang w:val="bg-BG"/>
        </w:rPr>
        <w:t xml:space="preserve"> полигона, заети с местообитание 91Н0 в зоната. Поради малката засегната площ, няма вероятност от възникване на значителна по степен фрагментация на природно местообитание 9170 и 91Н0, предмет на опазване в защитената зона, в резултат от реализиране на ИП. </w:t>
      </w:r>
    </w:p>
    <w:p w14:paraId="7BD4E5E4" w14:textId="77777777" w:rsidR="00DB50F5" w:rsidRPr="00A3722C" w:rsidRDefault="00DB50F5" w:rsidP="00DB50F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експлоатация</w:t>
      </w:r>
    </w:p>
    <w:p w14:paraId="318465EC" w14:textId="77777777" w:rsidR="00DB50F5" w:rsidRPr="00A3722C" w:rsidRDefault="00DB50F5"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По време на експлоатация не се очаква въздействие. </w:t>
      </w:r>
    </w:p>
    <w:p w14:paraId="21A7D33A" w14:textId="77777777" w:rsidR="00B97B2C" w:rsidRPr="00A3722C" w:rsidRDefault="00B97B2C" w:rsidP="00B97B2C">
      <w:pPr>
        <w:pStyle w:val="Nabuccobodytext"/>
        <w:spacing w:after="60" w:line="276" w:lineRule="auto"/>
        <w:rPr>
          <w:rFonts w:cs="Arial"/>
          <w:i/>
          <w:iCs/>
          <w:color w:val="000000" w:themeColor="text1"/>
          <w:szCs w:val="22"/>
          <w:lang w:val="bg-BG"/>
        </w:rPr>
      </w:pPr>
    </w:p>
    <w:p w14:paraId="3E5F0986" w14:textId="77777777" w:rsidR="00B97B2C" w:rsidRPr="00A3722C" w:rsidRDefault="00B97B2C" w:rsidP="00B97B2C">
      <w:pPr>
        <w:pStyle w:val="Heading3"/>
        <w:spacing w:before="0" w:after="60" w:line="276" w:lineRule="auto"/>
        <w:rPr>
          <w:rFonts w:ascii="Arial" w:hAnsi="Arial" w:cs="Arial"/>
          <w:color w:val="000000" w:themeColor="text1"/>
          <w:sz w:val="22"/>
          <w:szCs w:val="22"/>
        </w:rPr>
      </w:pPr>
      <w:bookmarkStart w:id="13" w:name="_Toc181013833"/>
      <w:r w:rsidRPr="00A3722C">
        <w:rPr>
          <w:rFonts w:ascii="Arial" w:hAnsi="Arial" w:cs="Arial"/>
          <w:color w:val="000000" w:themeColor="text1"/>
          <w:sz w:val="22"/>
          <w:szCs w:val="22"/>
        </w:rPr>
        <w:t>Оценка на въздействието върху популации и местообитания на видове, предмет на опазване в защитената зона</w:t>
      </w:r>
      <w:bookmarkEnd w:id="13"/>
      <w:r w:rsidRPr="00A3722C">
        <w:rPr>
          <w:rFonts w:ascii="Arial" w:hAnsi="Arial" w:cs="Arial"/>
          <w:color w:val="000000" w:themeColor="text1"/>
          <w:sz w:val="22"/>
          <w:szCs w:val="22"/>
        </w:rPr>
        <w:t xml:space="preserve"> </w:t>
      </w:r>
    </w:p>
    <w:p w14:paraId="5EFD2F05" w14:textId="00E75F52" w:rsidR="00B97B2C" w:rsidRPr="00A3722C" w:rsidRDefault="00B97B2C" w:rsidP="00B97B2C">
      <w:pPr>
        <w:pStyle w:val="Nabuccobodytext"/>
        <w:spacing w:after="60" w:line="276" w:lineRule="auto"/>
        <w:rPr>
          <w:rFonts w:cs="Arial"/>
          <w:color w:val="000000" w:themeColor="text1"/>
          <w:szCs w:val="22"/>
          <w:lang w:val="bg-BG"/>
        </w:rPr>
      </w:pPr>
      <w:r w:rsidRPr="00A3722C">
        <w:rPr>
          <w:rFonts w:cs="Arial"/>
          <w:iCs/>
          <w:color w:val="000000" w:themeColor="text1"/>
          <w:szCs w:val="22"/>
          <w:lang w:val="bg-BG"/>
        </w:rPr>
        <w:t xml:space="preserve">Строителната полоса засяга </w:t>
      </w:r>
      <w:r w:rsidRPr="00A3722C">
        <w:rPr>
          <w:rFonts w:cs="Arial"/>
          <w:iCs/>
          <w:color w:val="000000" w:themeColor="text1"/>
          <w:szCs w:val="22"/>
        </w:rPr>
        <w:t>местообитания</w:t>
      </w:r>
      <w:r w:rsidRPr="00A3722C">
        <w:rPr>
          <w:rFonts w:cs="Arial"/>
          <w:iCs/>
          <w:color w:val="000000" w:themeColor="text1"/>
          <w:szCs w:val="22"/>
          <w:lang w:val="bg-BG"/>
        </w:rPr>
        <w:t xml:space="preserve"> на </w:t>
      </w:r>
      <w:r w:rsidR="00DB50F5" w:rsidRPr="00A3722C">
        <w:rPr>
          <w:rFonts w:cs="Arial"/>
          <w:iCs/>
          <w:color w:val="000000" w:themeColor="text1"/>
          <w:szCs w:val="22"/>
          <w:lang w:val="bg-BG"/>
        </w:rPr>
        <w:t>5</w:t>
      </w:r>
      <w:r w:rsidRPr="00A3722C">
        <w:rPr>
          <w:rFonts w:cs="Arial"/>
          <w:iCs/>
          <w:color w:val="000000" w:themeColor="text1"/>
          <w:szCs w:val="22"/>
          <w:lang w:val="bg-BG"/>
        </w:rPr>
        <w:t xml:space="preserve"> вида безгръбначни, </w:t>
      </w:r>
      <w:r w:rsidR="00DB50F5" w:rsidRPr="00A3722C">
        <w:rPr>
          <w:rFonts w:cs="Arial"/>
          <w:iCs/>
          <w:color w:val="000000" w:themeColor="text1"/>
          <w:szCs w:val="22"/>
          <w:lang w:val="bg-BG"/>
        </w:rPr>
        <w:t>3</w:t>
      </w:r>
      <w:r w:rsidRPr="00A3722C">
        <w:rPr>
          <w:rFonts w:cs="Arial"/>
          <w:iCs/>
          <w:color w:val="000000" w:themeColor="text1"/>
          <w:szCs w:val="22"/>
          <w:lang w:val="bg-BG"/>
        </w:rPr>
        <w:t xml:space="preserve"> вида </w:t>
      </w:r>
      <w:r w:rsidR="009776EC" w:rsidRPr="00A3722C">
        <w:rPr>
          <w:rFonts w:cs="Arial"/>
          <w:iCs/>
          <w:color w:val="000000" w:themeColor="text1"/>
          <w:szCs w:val="22"/>
          <w:lang w:val="bg-BG"/>
        </w:rPr>
        <w:t>земноводни</w:t>
      </w:r>
      <w:r w:rsidR="005E3CAE">
        <w:rPr>
          <w:rFonts w:cs="Arial"/>
          <w:iCs/>
          <w:color w:val="000000" w:themeColor="text1"/>
          <w:szCs w:val="22"/>
          <w:lang w:val="bg-BG"/>
        </w:rPr>
        <w:t xml:space="preserve"> и</w:t>
      </w:r>
      <w:r w:rsidR="009776EC" w:rsidRPr="00A3722C">
        <w:rPr>
          <w:rFonts w:cs="Arial"/>
          <w:iCs/>
          <w:color w:val="000000" w:themeColor="text1"/>
          <w:szCs w:val="22"/>
          <w:lang w:val="bg-BG"/>
        </w:rPr>
        <w:t xml:space="preserve"> </w:t>
      </w:r>
      <w:r w:rsidRPr="00A3722C">
        <w:rPr>
          <w:rFonts w:cs="Arial"/>
          <w:iCs/>
          <w:color w:val="000000" w:themeColor="text1"/>
          <w:szCs w:val="22"/>
          <w:lang w:val="bg-BG"/>
        </w:rPr>
        <w:t>влечуги</w:t>
      </w:r>
      <w:r w:rsidR="005E3CAE">
        <w:rPr>
          <w:rFonts w:cs="Arial"/>
          <w:iCs/>
          <w:color w:val="000000" w:themeColor="text1"/>
          <w:szCs w:val="22"/>
          <w:lang w:val="bg-BG"/>
        </w:rPr>
        <w:t xml:space="preserve">, </w:t>
      </w:r>
      <w:r w:rsidR="00DB50F5" w:rsidRPr="00A3722C">
        <w:rPr>
          <w:rFonts w:cs="Arial"/>
          <w:iCs/>
          <w:color w:val="000000" w:themeColor="text1"/>
          <w:szCs w:val="22"/>
          <w:lang w:val="bg-BG"/>
        </w:rPr>
        <w:t>3</w:t>
      </w:r>
      <w:r w:rsidRPr="00A3722C">
        <w:rPr>
          <w:rFonts w:cs="Arial"/>
          <w:iCs/>
          <w:color w:val="000000" w:themeColor="text1"/>
          <w:szCs w:val="22"/>
          <w:lang w:val="bg-BG"/>
        </w:rPr>
        <w:t xml:space="preserve"> вид</w:t>
      </w:r>
      <w:r w:rsidR="009776EC" w:rsidRPr="00A3722C">
        <w:rPr>
          <w:rFonts w:cs="Arial"/>
          <w:iCs/>
          <w:color w:val="000000" w:themeColor="text1"/>
          <w:szCs w:val="22"/>
          <w:lang w:val="bg-BG"/>
        </w:rPr>
        <w:t>а бозайници</w:t>
      </w:r>
      <w:r w:rsidR="005E3CAE">
        <w:rPr>
          <w:rFonts w:cs="Arial"/>
          <w:iCs/>
          <w:color w:val="000000" w:themeColor="text1"/>
          <w:szCs w:val="22"/>
          <w:lang w:val="bg-BG"/>
        </w:rPr>
        <w:t xml:space="preserve"> и два вида растения</w:t>
      </w:r>
      <w:r w:rsidRPr="00A3722C">
        <w:rPr>
          <w:rFonts w:cs="Arial"/>
          <w:iCs/>
          <w:color w:val="000000" w:themeColor="text1"/>
          <w:szCs w:val="22"/>
        </w:rPr>
        <w:t>, предмет на опазване в защитената зона</w:t>
      </w:r>
      <w:r w:rsidRPr="00A3722C">
        <w:rPr>
          <w:rFonts w:cs="Arial"/>
          <w:iCs/>
          <w:color w:val="000000" w:themeColor="text1"/>
          <w:szCs w:val="22"/>
          <w:lang w:val="bg-BG"/>
        </w:rPr>
        <w:t>. Информация</w:t>
      </w:r>
      <w:r w:rsidRPr="00A3722C">
        <w:rPr>
          <w:rFonts w:cs="Arial"/>
          <w:color w:val="000000" w:themeColor="text1"/>
          <w:szCs w:val="22"/>
          <w:lang w:val="bg-BG"/>
        </w:rPr>
        <w:t xml:space="preserve"> за площта на местообитанията на видовете, предмет на опазване, попадаща в обхвата на строителната полоса е дадена в</w:t>
      </w:r>
      <w:r w:rsidR="006740B8" w:rsidRPr="00A3722C">
        <w:rPr>
          <w:rFonts w:cs="Arial"/>
          <w:color w:val="000000" w:themeColor="text1"/>
          <w:szCs w:val="22"/>
          <w:lang w:val="bg-BG"/>
        </w:rPr>
        <w:t xml:space="preserve"> </w:t>
      </w:r>
      <w:r w:rsidR="006740B8" w:rsidRPr="00A3722C">
        <w:rPr>
          <w:rFonts w:cs="Arial"/>
          <w:color w:val="000000" w:themeColor="text1"/>
          <w:szCs w:val="22"/>
          <w:lang w:val="bg-BG"/>
        </w:rPr>
        <w:fldChar w:fldCharType="begin"/>
      </w:r>
      <w:r w:rsidR="006740B8" w:rsidRPr="00A3722C">
        <w:rPr>
          <w:rFonts w:cs="Arial"/>
          <w:color w:val="000000" w:themeColor="text1"/>
          <w:szCs w:val="22"/>
          <w:lang w:val="bg-BG"/>
        </w:rPr>
        <w:instrText xml:space="preserve"> REF _Ref173344975 \h </w:instrText>
      </w:r>
      <w:r w:rsidR="00EA64D9" w:rsidRPr="00A3722C">
        <w:rPr>
          <w:rFonts w:cs="Arial"/>
          <w:color w:val="000000" w:themeColor="text1"/>
          <w:szCs w:val="22"/>
          <w:lang w:val="bg-BG"/>
        </w:rPr>
        <w:instrText xml:space="preserve"> \* MERGEFORMAT </w:instrText>
      </w:r>
      <w:r w:rsidR="006740B8" w:rsidRPr="00A3722C">
        <w:rPr>
          <w:rFonts w:cs="Arial"/>
          <w:color w:val="000000" w:themeColor="text1"/>
          <w:szCs w:val="22"/>
          <w:lang w:val="bg-BG"/>
        </w:rPr>
      </w:r>
      <w:r w:rsidR="006740B8" w:rsidRPr="00A3722C">
        <w:rPr>
          <w:rFonts w:cs="Arial"/>
          <w:color w:val="000000" w:themeColor="text1"/>
          <w:szCs w:val="22"/>
          <w:lang w:val="bg-BG"/>
        </w:rPr>
        <w:fldChar w:fldCharType="separate"/>
      </w:r>
      <w:r w:rsidR="00782FDB" w:rsidRPr="00A3722C">
        <w:rPr>
          <w:rFonts w:cs="Arial"/>
          <w:color w:val="000000" w:themeColor="text1"/>
          <w:szCs w:val="22"/>
        </w:rPr>
        <w:t xml:space="preserve">Таблица </w:t>
      </w:r>
      <w:r w:rsidR="00782FDB">
        <w:rPr>
          <w:rFonts w:cs="Arial"/>
          <w:noProof/>
          <w:color w:val="000000" w:themeColor="text1"/>
          <w:szCs w:val="22"/>
        </w:rPr>
        <w:t>1</w:t>
      </w:r>
      <w:r w:rsidR="00782FDB" w:rsidRPr="00A3722C">
        <w:rPr>
          <w:rFonts w:cs="Arial"/>
          <w:noProof/>
          <w:color w:val="000000" w:themeColor="text1"/>
          <w:szCs w:val="22"/>
        </w:rPr>
        <w:noBreakHyphen/>
      </w:r>
      <w:r w:rsidR="00782FDB">
        <w:rPr>
          <w:rFonts w:cs="Arial"/>
          <w:noProof/>
          <w:color w:val="000000" w:themeColor="text1"/>
          <w:szCs w:val="22"/>
        </w:rPr>
        <w:t>6</w:t>
      </w:r>
      <w:r w:rsidR="006740B8" w:rsidRPr="00A3722C">
        <w:rPr>
          <w:rFonts w:cs="Arial"/>
          <w:color w:val="000000" w:themeColor="text1"/>
          <w:szCs w:val="22"/>
          <w:lang w:val="bg-BG"/>
        </w:rPr>
        <w:fldChar w:fldCharType="end"/>
      </w:r>
      <w:r w:rsidRPr="00A3722C">
        <w:rPr>
          <w:rFonts w:cs="Arial"/>
          <w:color w:val="000000" w:themeColor="text1"/>
          <w:szCs w:val="22"/>
          <w:lang w:val="bg-BG"/>
        </w:rPr>
        <w:t xml:space="preserve">. </w:t>
      </w:r>
    </w:p>
    <w:p w14:paraId="3201CEC0" w14:textId="621F2F66" w:rsidR="00B97B2C" w:rsidRPr="00A3722C" w:rsidRDefault="00B97B2C" w:rsidP="00DA276F">
      <w:pPr>
        <w:pStyle w:val="a"/>
        <w:spacing w:before="0" w:after="60" w:line="264" w:lineRule="auto"/>
        <w:ind w:firstLine="0"/>
        <w:rPr>
          <w:rFonts w:ascii="Arial" w:hAnsi="Arial" w:cs="Arial"/>
          <w:color w:val="000000" w:themeColor="text1"/>
          <w:sz w:val="22"/>
          <w:szCs w:val="22"/>
        </w:rPr>
      </w:pPr>
      <w:bookmarkStart w:id="14" w:name="_Ref173344975"/>
      <w:r w:rsidRPr="00A3722C">
        <w:rPr>
          <w:rFonts w:ascii="Arial" w:hAnsi="Arial" w:cs="Arial"/>
          <w:color w:val="000000" w:themeColor="text1"/>
          <w:sz w:val="22"/>
          <w:szCs w:val="22"/>
        </w:rPr>
        <w:t xml:space="preserve">Таблица </w:t>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STYLEREF 1 \s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1</w:t>
      </w:r>
      <w:r w:rsidRPr="00A3722C">
        <w:rPr>
          <w:rFonts w:ascii="Arial" w:hAnsi="Arial" w:cs="Arial"/>
          <w:color w:val="000000" w:themeColor="text1"/>
          <w:sz w:val="22"/>
          <w:szCs w:val="22"/>
        </w:rPr>
        <w:fldChar w:fldCharType="end"/>
      </w:r>
      <w:r w:rsidRPr="00A3722C">
        <w:rPr>
          <w:rFonts w:ascii="Arial" w:hAnsi="Arial" w:cs="Arial"/>
          <w:color w:val="000000" w:themeColor="text1"/>
          <w:sz w:val="22"/>
          <w:szCs w:val="22"/>
        </w:rPr>
        <w:noBreakHyphen/>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SEQ Таблица \* ARABIC \s 1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6</w:t>
      </w:r>
      <w:r w:rsidRPr="00A3722C">
        <w:rPr>
          <w:rFonts w:ascii="Arial" w:hAnsi="Arial" w:cs="Arial"/>
          <w:color w:val="000000" w:themeColor="text1"/>
          <w:sz w:val="22"/>
          <w:szCs w:val="22"/>
        </w:rPr>
        <w:fldChar w:fldCharType="end"/>
      </w:r>
      <w:bookmarkEnd w:id="14"/>
      <w:r w:rsidRPr="00A3722C">
        <w:rPr>
          <w:rFonts w:ascii="Arial" w:hAnsi="Arial" w:cs="Arial"/>
          <w:color w:val="000000" w:themeColor="text1"/>
          <w:sz w:val="22"/>
          <w:szCs w:val="22"/>
        </w:rPr>
        <w:t xml:space="preserve">. Местообитания на видове в строителната полоса на газопровода, 33 </w:t>
      </w:r>
      <w:r w:rsidR="00DB50F5" w:rsidRPr="00A3722C">
        <w:rPr>
          <w:rFonts w:ascii="Arial" w:hAnsi="Arial" w:cs="Arial"/>
          <w:color w:val="000000" w:themeColor="text1"/>
          <w:sz w:val="22"/>
          <w:szCs w:val="22"/>
        </w:rPr>
        <w:t>Острица</w:t>
      </w:r>
    </w:p>
    <w:tbl>
      <w:tblPr>
        <w:tblW w:w="8921"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243"/>
        <w:gridCol w:w="1559"/>
        <w:gridCol w:w="1559"/>
        <w:gridCol w:w="1560"/>
      </w:tblGrid>
      <w:tr w:rsidR="00A3722C" w:rsidRPr="00A3722C" w14:paraId="5665C853" w14:textId="77777777" w:rsidTr="001C1D4F">
        <w:trPr>
          <w:trHeight w:val="320"/>
          <w:tblHeader/>
        </w:trPr>
        <w:tc>
          <w:tcPr>
            <w:tcW w:w="4243" w:type="dxa"/>
            <w:shd w:val="clear" w:color="000000" w:fill="D9D9D9"/>
            <w:noWrap/>
            <w:vAlign w:val="center"/>
            <w:hideMark/>
          </w:tcPr>
          <w:p w14:paraId="1191BE16" w14:textId="77777777" w:rsidR="001C1D4F" w:rsidRPr="00A3722C" w:rsidRDefault="001C1D4F" w:rsidP="00DA276F">
            <w:pPr>
              <w:rPr>
                <w:rFonts w:ascii="Arial" w:hAnsi="Arial" w:cs="Arial"/>
                <w:color w:val="000000" w:themeColor="text1"/>
                <w:sz w:val="22"/>
                <w:szCs w:val="22"/>
              </w:rPr>
            </w:pPr>
            <w:r w:rsidRPr="00A3722C">
              <w:rPr>
                <w:rFonts w:ascii="Arial" w:hAnsi="Arial" w:cs="Arial"/>
                <w:color w:val="000000" w:themeColor="text1"/>
                <w:sz w:val="22"/>
                <w:szCs w:val="22"/>
                <w:lang w:val="bg-BG"/>
              </w:rPr>
              <w:t>Вид</w:t>
            </w:r>
          </w:p>
        </w:tc>
        <w:tc>
          <w:tcPr>
            <w:tcW w:w="1559" w:type="dxa"/>
            <w:shd w:val="clear" w:color="000000" w:fill="D9D9D9"/>
            <w:noWrap/>
            <w:vAlign w:val="center"/>
            <w:hideMark/>
          </w:tcPr>
          <w:p w14:paraId="1F35FA28"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Площ в защитената зона (ha)</w:t>
            </w:r>
          </w:p>
        </w:tc>
        <w:tc>
          <w:tcPr>
            <w:tcW w:w="1559" w:type="dxa"/>
            <w:shd w:val="clear" w:color="000000" w:fill="D9D9D9"/>
            <w:noWrap/>
            <w:vAlign w:val="center"/>
            <w:hideMark/>
          </w:tcPr>
          <w:p w14:paraId="74CA91CA"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Площ в сервитута (ha)</w:t>
            </w:r>
          </w:p>
        </w:tc>
        <w:tc>
          <w:tcPr>
            <w:tcW w:w="1560" w:type="dxa"/>
            <w:shd w:val="clear" w:color="000000" w:fill="D9D9D9"/>
            <w:noWrap/>
            <w:vAlign w:val="center"/>
            <w:hideMark/>
          </w:tcPr>
          <w:p w14:paraId="1A47FA9B"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Площ в сервитута (%)</w:t>
            </w:r>
          </w:p>
        </w:tc>
      </w:tr>
      <w:tr w:rsidR="00A3722C" w:rsidRPr="00A3722C" w14:paraId="69A1AE39" w14:textId="77777777" w:rsidTr="001C1D4F">
        <w:trPr>
          <w:trHeight w:val="320"/>
        </w:trPr>
        <w:tc>
          <w:tcPr>
            <w:tcW w:w="8921" w:type="dxa"/>
            <w:gridSpan w:val="4"/>
            <w:shd w:val="clear" w:color="000000" w:fill="D9D9D9"/>
            <w:noWrap/>
            <w:vAlign w:val="center"/>
            <w:hideMark/>
          </w:tcPr>
          <w:p w14:paraId="19C304F3" w14:textId="77777777" w:rsidR="001C1D4F" w:rsidRPr="00A3722C" w:rsidRDefault="001C1D4F" w:rsidP="00DA276F">
            <w:pPr>
              <w:rPr>
                <w:rFonts w:ascii="Arial" w:hAnsi="Arial" w:cs="Arial"/>
                <w:color w:val="000000" w:themeColor="text1"/>
                <w:sz w:val="22"/>
                <w:szCs w:val="22"/>
              </w:rPr>
            </w:pPr>
            <w:r w:rsidRPr="00A3722C">
              <w:rPr>
                <w:rFonts w:ascii="Arial" w:hAnsi="Arial" w:cs="Arial"/>
                <w:color w:val="000000" w:themeColor="text1"/>
                <w:sz w:val="22"/>
                <w:szCs w:val="22"/>
                <w:lang w:val="bg-BG"/>
              </w:rPr>
              <w:t>Безгръбначни животни</w:t>
            </w:r>
          </w:p>
        </w:tc>
      </w:tr>
      <w:tr w:rsidR="00A3722C" w:rsidRPr="00A3722C" w14:paraId="47395B05" w14:textId="77777777" w:rsidTr="001C1D4F">
        <w:trPr>
          <w:trHeight w:val="320"/>
        </w:trPr>
        <w:tc>
          <w:tcPr>
            <w:tcW w:w="4243" w:type="dxa"/>
            <w:shd w:val="clear" w:color="auto" w:fill="auto"/>
            <w:noWrap/>
            <w:vAlign w:val="center"/>
            <w:hideMark/>
          </w:tcPr>
          <w:p w14:paraId="7AA5B9A3"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Euplagia quadripunctaria</w:t>
            </w:r>
          </w:p>
        </w:tc>
        <w:tc>
          <w:tcPr>
            <w:tcW w:w="1559" w:type="dxa"/>
            <w:shd w:val="clear" w:color="auto" w:fill="auto"/>
            <w:noWrap/>
            <w:vAlign w:val="center"/>
            <w:hideMark/>
          </w:tcPr>
          <w:p w14:paraId="42CFA8DC"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3025,07</w:t>
            </w:r>
          </w:p>
        </w:tc>
        <w:tc>
          <w:tcPr>
            <w:tcW w:w="1559" w:type="dxa"/>
            <w:shd w:val="clear" w:color="auto" w:fill="auto"/>
            <w:noWrap/>
            <w:vAlign w:val="center"/>
            <w:hideMark/>
          </w:tcPr>
          <w:p w14:paraId="338DE97F"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10,56</w:t>
            </w:r>
          </w:p>
        </w:tc>
        <w:tc>
          <w:tcPr>
            <w:tcW w:w="1560" w:type="dxa"/>
            <w:shd w:val="clear" w:color="auto" w:fill="auto"/>
            <w:noWrap/>
            <w:vAlign w:val="center"/>
            <w:hideMark/>
          </w:tcPr>
          <w:p w14:paraId="6643845A"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0,35</w:t>
            </w:r>
          </w:p>
        </w:tc>
      </w:tr>
      <w:tr w:rsidR="00A3722C" w:rsidRPr="00A3722C" w14:paraId="78687B24" w14:textId="77777777" w:rsidTr="001C1D4F">
        <w:trPr>
          <w:trHeight w:val="340"/>
        </w:trPr>
        <w:tc>
          <w:tcPr>
            <w:tcW w:w="4243" w:type="dxa"/>
            <w:shd w:val="clear" w:color="auto" w:fill="auto"/>
            <w:noWrap/>
            <w:vAlign w:val="center"/>
            <w:hideMark/>
          </w:tcPr>
          <w:p w14:paraId="7E659EFC"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Lignyoptera fumidaria</w:t>
            </w:r>
          </w:p>
        </w:tc>
        <w:tc>
          <w:tcPr>
            <w:tcW w:w="1559" w:type="dxa"/>
            <w:shd w:val="clear" w:color="auto" w:fill="auto"/>
            <w:noWrap/>
            <w:vAlign w:val="center"/>
            <w:hideMark/>
          </w:tcPr>
          <w:p w14:paraId="1B913764"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2017,88</w:t>
            </w:r>
          </w:p>
        </w:tc>
        <w:tc>
          <w:tcPr>
            <w:tcW w:w="1559" w:type="dxa"/>
            <w:shd w:val="clear" w:color="auto" w:fill="auto"/>
            <w:noWrap/>
            <w:vAlign w:val="center"/>
            <w:hideMark/>
          </w:tcPr>
          <w:p w14:paraId="2D06A4F6"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8,1</w:t>
            </w:r>
          </w:p>
        </w:tc>
        <w:tc>
          <w:tcPr>
            <w:tcW w:w="1560" w:type="dxa"/>
            <w:shd w:val="clear" w:color="auto" w:fill="auto"/>
            <w:noWrap/>
            <w:vAlign w:val="center"/>
            <w:hideMark/>
          </w:tcPr>
          <w:p w14:paraId="72F33C98"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0,40</w:t>
            </w:r>
          </w:p>
        </w:tc>
      </w:tr>
      <w:tr w:rsidR="00A3722C" w:rsidRPr="00A3722C" w14:paraId="2A5839E0" w14:textId="77777777" w:rsidTr="001C1D4F">
        <w:trPr>
          <w:trHeight w:val="340"/>
        </w:trPr>
        <w:tc>
          <w:tcPr>
            <w:tcW w:w="4243" w:type="dxa"/>
            <w:shd w:val="clear" w:color="auto" w:fill="auto"/>
            <w:noWrap/>
            <w:vAlign w:val="center"/>
            <w:hideMark/>
          </w:tcPr>
          <w:p w14:paraId="5B4911E2"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Lucanus  cervus</w:t>
            </w:r>
          </w:p>
        </w:tc>
        <w:tc>
          <w:tcPr>
            <w:tcW w:w="1559" w:type="dxa"/>
            <w:shd w:val="clear" w:color="auto" w:fill="auto"/>
            <w:noWrap/>
            <w:vAlign w:val="center"/>
            <w:hideMark/>
          </w:tcPr>
          <w:p w14:paraId="1D3FE40B" w14:textId="77777777" w:rsidR="001C1D4F" w:rsidRPr="00A3722C" w:rsidRDefault="001C1D4F" w:rsidP="00DA276F">
            <w:pPr>
              <w:jc w:val="right"/>
              <w:rPr>
                <w:rFonts w:ascii="Arial" w:hAnsi="Arial" w:cs="Arial"/>
                <w:color w:val="000000" w:themeColor="text1"/>
                <w:sz w:val="22"/>
                <w:szCs w:val="22"/>
                <w:lang w:val="bg-BG"/>
              </w:rPr>
            </w:pPr>
            <w:bookmarkStart w:id="15" w:name="RANGE!C7"/>
            <w:r w:rsidRPr="00A3722C">
              <w:rPr>
                <w:rFonts w:ascii="Arial" w:hAnsi="Arial" w:cs="Arial"/>
                <w:color w:val="000000" w:themeColor="text1"/>
                <w:sz w:val="22"/>
                <w:szCs w:val="22"/>
                <w:lang w:val="bg-BG"/>
              </w:rPr>
              <w:t>713,57</w:t>
            </w:r>
            <w:bookmarkEnd w:id="15"/>
          </w:p>
        </w:tc>
        <w:tc>
          <w:tcPr>
            <w:tcW w:w="1559" w:type="dxa"/>
            <w:shd w:val="clear" w:color="auto" w:fill="auto"/>
            <w:noWrap/>
            <w:vAlign w:val="center"/>
            <w:hideMark/>
          </w:tcPr>
          <w:p w14:paraId="371C44C7"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2,38</w:t>
            </w:r>
          </w:p>
        </w:tc>
        <w:tc>
          <w:tcPr>
            <w:tcW w:w="1560" w:type="dxa"/>
            <w:shd w:val="clear" w:color="auto" w:fill="auto"/>
            <w:noWrap/>
            <w:vAlign w:val="center"/>
            <w:hideMark/>
          </w:tcPr>
          <w:p w14:paraId="52874468"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0,33</w:t>
            </w:r>
          </w:p>
        </w:tc>
      </w:tr>
      <w:tr w:rsidR="00A3722C" w:rsidRPr="00A3722C" w14:paraId="5ED3526A" w14:textId="77777777" w:rsidTr="001C1D4F">
        <w:trPr>
          <w:trHeight w:val="340"/>
        </w:trPr>
        <w:tc>
          <w:tcPr>
            <w:tcW w:w="4243" w:type="dxa"/>
            <w:shd w:val="clear" w:color="auto" w:fill="auto"/>
            <w:noWrap/>
            <w:vAlign w:val="center"/>
            <w:hideMark/>
          </w:tcPr>
          <w:p w14:paraId="15B11607"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lang w:val="en-US"/>
              </w:rPr>
              <w:t>Morimus funereus</w:t>
            </w:r>
          </w:p>
        </w:tc>
        <w:tc>
          <w:tcPr>
            <w:tcW w:w="1559" w:type="dxa"/>
            <w:shd w:val="clear" w:color="auto" w:fill="auto"/>
            <w:noWrap/>
            <w:vAlign w:val="center"/>
            <w:hideMark/>
          </w:tcPr>
          <w:p w14:paraId="45A6C13E"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1064,42</w:t>
            </w:r>
          </w:p>
        </w:tc>
        <w:tc>
          <w:tcPr>
            <w:tcW w:w="1559" w:type="dxa"/>
            <w:shd w:val="clear" w:color="auto" w:fill="auto"/>
            <w:noWrap/>
            <w:vAlign w:val="center"/>
            <w:hideMark/>
          </w:tcPr>
          <w:p w14:paraId="295031EE"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3,18</w:t>
            </w:r>
          </w:p>
        </w:tc>
        <w:tc>
          <w:tcPr>
            <w:tcW w:w="1560" w:type="dxa"/>
            <w:shd w:val="clear" w:color="auto" w:fill="auto"/>
            <w:noWrap/>
            <w:vAlign w:val="center"/>
            <w:hideMark/>
          </w:tcPr>
          <w:p w14:paraId="0498391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0,30</w:t>
            </w:r>
          </w:p>
        </w:tc>
      </w:tr>
      <w:tr w:rsidR="00A3722C" w:rsidRPr="00A3722C" w14:paraId="1CDA80C5" w14:textId="77777777" w:rsidTr="001C1D4F">
        <w:trPr>
          <w:trHeight w:val="320"/>
        </w:trPr>
        <w:tc>
          <w:tcPr>
            <w:tcW w:w="4243" w:type="dxa"/>
            <w:shd w:val="clear" w:color="auto" w:fill="auto"/>
            <w:noWrap/>
            <w:vAlign w:val="center"/>
            <w:hideMark/>
          </w:tcPr>
          <w:p w14:paraId="6C0DA0A5"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lang w:val="en-US"/>
              </w:rPr>
              <w:t>Rosalia alpina</w:t>
            </w:r>
          </w:p>
        </w:tc>
        <w:tc>
          <w:tcPr>
            <w:tcW w:w="1559" w:type="dxa"/>
            <w:shd w:val="clear" w:color="auto" w:fill="auto"/>
            <w:noWrap/>
            <w:vAlign w:val="center"/>
            <w:hideMark/>
          </w:tcPr>
          <w:p w14:paraId="61D8C89C"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803,22</w:t>
            </w:r>
          </w:p>
        </w:tc>
        <w:tc>
          <w:tcPr>
            <w:tcW w:w="1559" w:type="dxa"/>
            <w:shd w:val="clear" w:color="auto" w:fill="auto"/>
            <w:noWrap/>
            <w:vAlign w:val="center"/>
            <w:hideMark/>
          </w:tcPr>
          <w:p w14:paraId="5494ED73"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1,65</w:t>
            </w:r>
          </w:p>
        </w:tc>
        <w:tc>
          <w:tcPr>
            <w:tcW w:w="1560" w:type="dxa"/>
            <w:shd w:val="clear" w:color="auto" w:fill="auto"/>
            <w:noWrap/>
            <w:vAlign w:val="center"/>
            <w:hideMark/>
          </w:tcPr>
          <w:p w14:paraId="70663A61"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0,21</w:t>
            </w:r>
          </w:p>
        </w:tc>
      </w:tr>
      <w:tr w:rsidR="00A3722C" w:rsidRPr="00A3722C" w14:paraId="36A1A464" w14:textId="77777777" w:rsidTr="001C1D4F">
        <w:trPr>
          <w:trHeight w:val="320"/>
        </w:trPr>
        <w:tc>
          <w:tcPr>
            <w:tcW w:w="8921" w:type="dxa"/>
            <w:gridSpan w:val="4"/>
            <w:shd w:val="clear" w:color="000000" w:fill="D9D9D9"/>
            <w:noWrap/>
            <w:vAlign w:val="center"/>
            <w:hideMark/>
          </w:tcPr>
          <w:p w14:paraId="058ABDD7" w14:textId="77777777" w:rsidR="001C1D4F" w:rsidRPr="00A3722C" w:rsidRDefault="001C1D4F" w:rsidP="00DA276F">
            <w:pPr>
              <w:rPr>
                <w:rFonts w:ascii="Arial" w:hAnsi="Arial" w:cs="Arial"/>
                <w:color w:val="000000" w:themeColor="text1"/>
                <w:sz w:val="22"/>
                <w:szCs w:val="22"/>
              </w:rPr>
            </w:pPr>
            <w:r w:rsidRPr="00A3722C">
              <w:rPr>
                <w:rFonts w:ascii="Arial" w:hAnsi="Arial" w:cs="Arial"/>
                <w:color w:val="000000" w:themeColor="text1"/>
                <w:sz w:val="22"/>
                <w:szCs w:val="22"/>
                <w:lang w:val="bg-BG"/>
              </w:rPr>
              <w:t>Земноводни и влечуги</w:t>
            </w:r>
          </w:p>
        </w:tc>
      </w:tr>
      <w:tr w:rsidR="00A3722C" w:rsidRPr="00A3722C" w14:paraId="2D987DCB" w14:textId="77777777" w:rsidTr="001C1D4F">
        <w:trPr>
          <w:trHeight w:val="320"/>
        </w:trPr>
        <w:tc>
          <w:tcPr>
            <w:tcW w:w="8921" w:type="dxa"/>
            <w:gridSpan w:val="4"/>
            <w:shd w:val="clear" w:color="auto" w:fill="auto"/>
            <w:noWrap/>
            <w:vAlign w:val="center"/>
            <w:hideMark/>
          </w:tcPr>
          <w:p w14:paraId="722C6E83"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B. variegata</w:t>
            </w:r>
          </w:p>
        </w:tc>
      </w:tr>
      <w:tr w:rsidR="00A3722C" w:rsidRPr="00A3722C" w14:paraId="3776DF67" w14:textId="77777777" w:rsidTr="001C1D4F">
        <w:trPr>
          <w:trHeight w:val="340"/>
        </w:trPr>
        <w:tc>
          <w:tcPr>
            <w:tcW w:w="4243" w:type="dxa"/>
            <w:shd w:val="clear" w:color="auto" w:fill="auto"/>
            <w:noWrap/>
            <w:vAlign w:val="center"/>
            <w:hideMark/>
          </w:tcPr>
          <w:p w14:paraId="4E1EA54B"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Пригодни</w:t>
            </w:r>
          </w:p>
        </w:tc>
        <w:tc>
          <w:tcPr>
            <w:tcW w:w="1559" w:type="dxa"/>
            <w:shd w:val="clear" w:color="auto" w:fill="auto"/>
            <w:noWrap/>
            <w:vAlign w:val="center"/>
            <w:hideMark/>
          </w:tcPr>
          <w:p w14:paraId="08B81234"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598,3</w:t>
            </w:r>
          </w:p>
        </w:tc>
        <w:tc>
          <w:tcPr>
            <w:tcW w:w="1559" w:type="dxa"/>
            <w:shd w:val="clear" w:color="auto" w:fill="auto"/>
            <w:noWrap/>
            <w:vAlign w:val="center"/>
            <w:hideMark/>
          </w:tcPr>
          <w:p w14:paraId="189F1435"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2</w:t>
            </w:r>
          </w:p>
        </w:tc>
        <w:tc>
          <w:tcPr>
            <w:tcW w:w="1560" w:type="dxa"/>
            <w:shd w:val="clear" w:color="auto" w:fill="auto"/>
            <w:noWrap/>
            <w:vAlign w:val="center"/>
            <w:hideMark/>
          </w:tcPr>
          <w:p w14:paraId="29D6FB63"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0,33</w:t>
            </w:r>
          </w:p>
        </w:tc>
      </w:tr>
      <w:tr w:rsidR="00A3722C" w:rsidRPr="00A3722C" w14:paraId="033D98F9" w14:textId="77777777" w:rsidTr="001C1D4F">
        <w:trPr>
          <w:trHeight w:val="340"/>
        </w:trPr>
        <w:tc>
          <w:tcPr>
            <w:tcW w:w="4243" w:type="dxa"/>
            <w:shd w:val="clear" w:color="auto" w:fill="auto"/>
            <w:noWrap/>
            <w:vAlign w:val="center"/>
            <w:hideMark/>
          </w:tcPr>
          <w:p w14:paraId="66655579"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Слабо пригодни</w:t>
            </w:r>
          </w:p>
        </w:tc>
        <w:tc>
          <w:tcPr>
            <w:tcW w:w="1559" w:type="dxa"/>
            <w:shd w:val="clear" w:color="auto" w:fill="auto"/>
            <w:noWrap/>
            <w:vAlign w:val="center"/>
            <w:hideMark/>
          </w:tcPr>
          <w:p w14:paraId="588CE1BD"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3083,68</w:t>
            </w:r>
          </w:p>
        </w:tc>
        <w:tc>
          <w:tcPr>
            <w:tcW w:w="1559" w:type="dxa"/>
            <w:shd w:val="clear" w:color="auto" w:fill="auto"/>
            <w:noWrap/>
            <w:vAlign w:val="center"/>
            <w:hideMark/>
          </w:tcPr>
          <w:p w14:paraId="2FBD073F"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9,34</w:t>
            </w:r>
          </w:p>
        </w:tc>
        <w:tc>
          <w:tcPr>
            <w:tcW w:w="1560" w:type="dxa"/>
            <w:shd w:val="clear" w:color="auto" w:fill="auto"/>
            <w:noWrap/>
            <w:vAlign w:val="center"/>
            <w:hideMark/>
          </w:tcPr>
          <w:p w14:paraId="01CBD1D5"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0,30</w:t>
            </w:r>
          </w:p>
        </w:tc>
      </w:tr>
      <w:tr w:rsidR="00A3722C" w:rsidRPr="00A3722C" w14:paraId="52EF84B0" w14:textId="77777777" w:rsidTr="001C1D4F">
        <w:trPr>
          <w:trHeight w:val="320"/>
        </w:trPr>
        <w:tc>
          <w:tcPr>
            <w:tcW w:w="8921" w:type="dxa"/>
            <w:gridSpan w:val="4"/>
            <w:shd w:val="clear" w:color="auto" w:fill="auto"/>
            <w:noWrap/>
            <w:vAlign w:val="center"/>
            <w:hideMark/>
          </w:tcPr>
          <w:p w14:paraId="6D222B99"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T. hermanni</w:t>
            </w:r>
            <w:r w:rsidRPr="00A3722C">
              <w:rPr>
                <w:rFonts w:ascii="Arial" w:hAnsi="Arial" w:cs="Arial"/>
                <w:color w:val="000000" w:themeColor="text1"/>
                <w:sz w:val="22"/>
                <w:szCs w:val="22"/>
              </w:rPr>
              <w:t xml:space="preserve"> </w:t>
            </w:r>
          </w:p>
        </w:tc>
      </w:tr>
      <w:tr w:rsidR="00A3722C" w:rsidRPr="00A3722C" w14:paraId="5FDAF7FF" w14:textId="77777777" w:rsidTr="001C1D4F">
        <w:trPr>
          <w:trHeight w:val="340"/>
        </w:trPr>
        <w:tc>
          <w:tcPr>
            <w:tcW w:w="4243" w:type="dxa"/>
            <w:shd w:val="clear" w:color="auto" w:fill="auto"/>
            <w:noWrap/>
            <w:vAlign w:val="center"/>
            <w:hideMark/>
          </w:tcPr>
          <w:p w14:paraId="49C22CBA"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Слабо пригодни</w:t>
            </w:r>
          </w:p>
        </w:tc>
        <w:tc>
          <w:tcPr>
            <w:tcW w:w="1559" w:type="dxa"/>
            <w:shd w:val="clear" w:color="auto" w:fill="auto"/>
            <w:noWrap/>
            <w:vAlign w:val="center"/>
            <w:hideMark/>
          </w:tcPr>
          <w:p w14:paraId="393ABEC7"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7,36</w:t>
            </w:r>
          </w:p>
        </w:tc>
        <w:tc>
          <w:tcPr>
            <w:tcW w:w="1559" w:type="dxa"/>
            <w:shd w:val="clear" w:color="auto" w:fill="auto"/>
            <w:noWrap/>
            <w:vAlign w:val="center"/>
            <w:hideMark/>
          </w:tcPr>
          <w:p w14:paraId="1DB59EA7"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0,1</w:t>
            </w:r>
          </w:p>
        </w:tc>
        <w:tc>
          <w:tcPr>
            <w:tcW w:w="1560" w:type="dxa"/>
            <w:shd w:val="clear" w:color="auto" w:fill="auto"/>
            <w:noWrap/>
            <w:vAlign w:val="center"/>
            <w:hideMark/>
          </w:tcPr>
          <w:p w14:paraId="5B9435A6"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1,36</w:t>
            </w:r>
          </w:p>
        </w:tc>
      </w:tr>
      <w:tr w:rsidR="00A3722C" w:rsidRPr="00A3722C" w14:paraId="463BAE84" w14:textId="77777777" w:rsidTr="001C1D4F">
        <w:trPr>
          <w:trHeight w:val="320"/>
        </w:trPr>
        <w:tc>
          <w:tcPr>
            <w:tcW w:w="8921" w:type="dxa"/>
            <w:gridSpan w:val="4"/>
            <w:shd w:val="clear" w:color="auto" w:fill="auto"/>
            <w:noWrap/>
            <w:vAlign w:val="center"/>
            <w:hideMark/>
          </w:tcPr>
          <w:p w14:paraId="6E68D18B"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T. karelinii</w:t>
            </w:r>
            <w:r w:rsidRPr="00A3722C">
              <w:rPr>
                <w:rFonts w:ascii="Arial" w:hAnsi="Arial" w:cs="Arial"/>
                <w:color w:val="000000" w:themeColor="text1"/>
                <w:sz w:val="22"/>
                <w:szCs w:val="22"/>
              </w:rPr>
              <w:t xml:space="preserve"> </w:t>
            </w:r>
          </w:p>
        </w:tc>
      </w:tr>
      <w:tr w:rsidR="00A3722C" w:rsidRPr="00A3722C" w14:paraId="7FF5AB09" w14:textId="77777777" w:rsidTr="001C1D4F">
        <w:trPr>
          <w:trHeight w:val="340"/>
        </w:trPr>
        <w:tc>
          <w:tcPr>
            <w:tcW w:w="4243" w:type="dxa"/>
            <w:shd w:val="clear" w:color="auto" w:fill="auto"/>
            <w:noWrap/>
            <w:vAlign w:val="center"/>
            <w:hideMark/>
          </w:tcPr>
          <w:p w14:paraId="7AA2E2E1"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lastRenderedPageBreak/>
              <w:t>Оптимални</w:t>
            </w:r>
          </w:p>
        </w:tc>
        <w:tc>
          <w:tcPr>
            <w:tcW w:w="1559" w:type="dxa"/>
            <w:shd w:val="clear" w:color="auto" w:fill="auto"/>
            <w:noWrap/>
            <w:vAlign w:val="center"/>
            <w:hideMark/>
          </w:tcPr>
          <w:p w14:paraId="55E6C547"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359,94</w:t>
            </w:r>
          </w:p>
        </w:tc>
        <w:tc>
          <w:tcPr>
            <w:tcW w:w="1559" w:type="dxa"/>
            <w:shd w:val="clear" w:color="auto" w:fill="auto"/>
            <w:noWrap/>
            <w:vAlign w:val="center"/>
            <w:hideMark/>
          </w:tcPr>
          <w:p w14:paraId="112B1215"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0,35</w:t>
            </w:r>
          </w:p>
        </w:tc>
        <w:tc>
          <w:tcPr>
            <w:tcW w:w="1560" w:type="dxa"/>
            <w:shd w:val="clear" w:color="auto" w:fill="auto"/>
            <w:noWrap/>
            <w:vAlign w:val="center"/>
            <w:hideMark/>
          </w:tcPr>
          <w:p w14:paraId="3C616893"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0,10</w:t>
            </w:r>
          </w:p>
        </w:tc>
      </w:tr>
      <w:tr w:rsidR="00A3722C" w:rsidRPr="00A3722C" w14:paraId="4BCD713B" w14:textId="77777777" w:rsidTr="001C1D4F">
        <w:trPr>
          <w:trHeight w:val="340"/>
        </w:trPr>
        <w:tc>
          <w:tcPr>
            <w:tcW w:w="4243" w:type="dxa"/>
            <w:shd w:val="clear" w:color="auto" w:fill="auto"/>
            <w:noWrap/>
            <w:vAlign w:val="center"/>
            <w:hideMark/>
          </w:tcPr>
          <w:p w14:paraId="0EAF7E18"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Пригодни</w:t>
            </w:r>
          </w:p>
        </w:tc>
        <w:tc>
          <w:tcPr>
            <w:tcW w:w="1559" w:type="dxa"/>
            <w:shd w:val="clear" w:color="auto" w:fill="auto"/>
            <w:noWrap/>
            <w:vAlign w:val="center"/>
            <w:hideMark/>
          </w:tcPr>
          <w:p w14:paraId="7D8521ED"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1565,32</w:t>
            </w:r>
          </w:p>
        </w:tc>
        <w:tc>
          <w:tcPr>
            <w:tcW w:w="1559" w:type="dxa"/>
            <w:shd w:val="clear" w:color="auto" w:fill="auto"/>
            <w:noWrap/>
            <w:vAlign w:val="center"/>
            <w:hideMark/>
          </w:tcPr>
          <w:p w14:paraId="77737EAD"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7,8</w:t>
            </w:r>
          </w:p>
        </w:tc>
        <w:tc>
          <w:tcPr>
            <w:tcW w:w="1560" w:type="dxa"/>
            <w:shd w:val="clear" w:color="auto" w:fill="auto"/>
            <w:noWrap/>
            <w:vAlign w:val="center"/>
            <w:hideMark/>
          </w:tcPr>
          <w:p w14:paraId="24CF9D2C"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0,50</w:t>
            </w:r>
          </w:p>
        </w:tc>
      </w:tr>
      <w:tr w:rsidR="00A3722C" w:rsidRPr="00A3722C" w14:paraId="4C122A52" w14:textId="77777777" w:rsidTr="001C1D4F">
        <w:trPr>
          <w:trHeight w:val="340"/>
        </w:trPr>
        <w:tc>
          <w:tcPr>
            <w:tcW w:w="4243" w:type="dxa"/>
            <w:shd w:val="clear" w:color="auto" w:fill="auto"/>
            <w:noWrap/>
            <w:vAlign w:val="center"/>
            <w:hideMark/>
          </w:tcPr>
          <w:p w14:paraId="237DD2E1"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Слабо пригодни</w:t>
            </w:r>
          </w:p>
        </w:tc>
        <w:tc>
          <w:tcPr>
            <w:tcW w:w="1559" w:type="dxa"/>
            <w:shd w:val="clear" w:color="auto" w:fill="auto"/>
            <w:noWrap/>
            <w:vAlign w:val="center"/>
            <w:hideMark/>
          </w:tcPr>
          <w:p w14:paraId="2D0FD18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1751,64</w:t>
            </w:r>
          </w:p>
        </w:tc>
        <w:tc>
          <w:tcPr>
            <w:tcW w:w="1559" w:type="dxa"/>
            <w:shd w:val="clear" w:color="auto" w:fill="auto"/>
            <w:noWrap/>
            <w:vAlign w:val="center"/>
            <w:hideMark/>
          </w:tcPr>
          <w:p w14:paraId="52E65FC4"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5,01</w:t>
            </w:r>
          </w:p>
        </w:tc>
        <w:tc>
          <w:tcPr>
            <w:tcW w:w="1560" w:type="dxa"/>
            <w:shd w:val="clear" w:color="auto" w:fill="auto"/>
            <w:noWrap/>
            <w:vAlign w:val="center"/>
            <w:hideMark/>
          </w:tcPr>
          <w:p w14:paraId="6AF4CAB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0,29</w:t>
            </w:r>
          </w:p>
        </w:tc>
      </w:tr>
      <w:tr w:rsidR="00A3722C" w:rsidRPr="00A3722C" w14:paraId="275BE78F" w14:textId="77777777" w:rsidTr="001C1D4F">
        <w:trPr>
          <w:trHeight w:val="320"/>
        </w:trPr>
        <w:tc>
          <w:tcPr>
            <w:tcW w:w="8921" w:type="dxa"/>
            <w:gridSpan w:val="4"/>
            <w:shd w:val="clear" w:color="000000" w:fill="D9D9D9"/>
            <w:noWrap/>
            <w:vAlign w:val="center"/>
            <w:hideMark/>
          </w:tcPr>
          <w:p w14:paraId="6FEE6314" w14:textId="57B4036D" w:rsidR="001C1D4F" w:rsidRPr="00A3722C" w:rsidRDefault="001C1D4F" w:rsidP="00DA276F">
            <w:pPr>
              <w:rPr>
                <w:rFonts w:ascii="Arial" w:hAnsi="Arial" w:cs="Arial"/>
                <w:color w:val="000000" w:themeColor="text1"/>
                <w:sz w:val="22"/>
                <w:szCs w:val="22"/>
              </w:rPr>
            </w:pPr>
            <w:r w:rsidRPr="00A3722C">
              <w:rPr>
                <w:rFonts w:ascii="Arial" w:hAnsi="Arial" w:cs="Arial"/>
                <w:color w:val="000000" w:themeColor="text1"/>
                <w:sz w:val="22"/>
                <w:szCs w:val="22"/>
                <w:lang w:val="bg-BG"/>
              </w:rPr>
              <w:t>Бозайници</w:t>
            </w:r>
          </w:p>
        </w:tc>
      </w:tr>
      <w:tr w:rsidR="00A3722C" w:rsidRPr="00A3722C" w14:paraId="0C913FB8" w14:textId="77777777" w:rsidTr="001C1D4F">
        <w:trPr>
          <w:trHeight w:val="340"/>
        </w:trPr>
        <w:tc>
          <w:tcPr>
            <w:tcW w:w="4243" w:type="dxa"/>
            <w:shd w:val="clear" w:color="auto" w:fill="auto"/>
            <w:noWrap/>
            <w:vAlign w:val="center"/>
            <w:hideMark/>
          </w:tcPr>
          <w:p w14:paraId="0BCF2501"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Vormela peregusna</w:t>
            </w:r>
          </w:p>
        </w:tc>
        <w:tc>
          <w:tcPr>
            <w:tcW w:w="1559" w:type="dxa"/>
            <w:shd w:val="clear" w:color="auto" w:fill="auto"/>
            <w:noWrap/>
            <w:vAlign w:val="center"/>
            <w:hideMark/>
          </w:tcPr>
          <w:p w14:paraId="24CB58D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614,7</w:t>
            </w:r>
          </w:p>
        </w:tc>
        <w:tc>
          <w:tcPr>
            <w:tcW w:w="1559" w:type="dxa"/>
            <w:shd w:val="clear" w:color="auto" w:fill="auto"/>
            <w:noWrap/>
            <w:vAlign w:val="center"/>
            <w:hideMark/>
          </w:tcPr>
          <w:p w14:paraId="281C7398"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3,4</w:t>
            </w:r>
          </w:p>
        </w:tc>
        <w:tc>
          <w:tcPr>
            <w:tcW w:w="1560" w:type="dxa"/>
            <w:shd w:val="clear" w:color="auto" w:fill="auto"/>
            <w:noWrap/>
            <w:vAlign w:val="center"/>
            <w:hideMark/>
          </w:tcPr>
          <w:p w14:paraId="668B643C"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0,55</w:t>
            </w:r>
          </w:p>
        </w:tc>
      </w:tr>
      <w:tr w:rsidR="00A3722C" w:rsidRPr="00A3722C" w14:paraId="72A519D5" w14:textId="77777777" w:rsidTr="001C1D4F">
        <w:trPr>
          <w:trHeight w:val="320"/>
        </w:trPr>
        <w:tc>
          <w:tcPr>
            <w:tcW w:w="4243" w:type="dxa"/>
            <w:shd w:val="clear" w:color="auto" w:fill="auto"/>
            <w:noWrap/>
            <w:vAlign w:val="center"/>
            <w:hideMark/>
          </w:tcPr>
          <w:p w14:paraId="3B463B3A" w14:textId="77777777" w:rsidR="001C1D4F" w:rsidRPr="005E3CAE" w:rsidRDefault="001C1D4F" w:rsidP="00DA276F">
            <w:pPr>
              <w:rPr>
                <w:rFonts w:ascii="Arial" w:hAnsi="Arial" w:cs="Arial"/>
                <w:i/>
                <w:iCs/>
                <w:color w:val="000000" w:themeColor="text1"/>
                <w:sz w:val="22"/>
                <w:szCs w:val="22"/>
                <w:lang w:val="bg-BG"/>
              </w:rPr>
            </w:pPr>
            <w:r w:rsidRPr="00A3722C">
              <w:rPr>
                <w:rFonts w:ascii="Arial" w:hAnsi="Arial" w:cs="Arial"/>
                <w:i/>
                <w:iCs/>
                <w:color w:val="000000" w:themeColor="text1"/>
                <w:sz w:val="22"/>
                <w:szCs w:val="22"/>
              </w:rPr>
              <w:t>Ursus arctos</w:t>
            </w:r>
          </w:p>
        </w:tc>
        <w:tc>
          <w:tcPr>
            <w:tcW w:w="1559" w:type="dxa"/>
            <w:shd w:val="clear" w:color="auto" w:fill="auto"/>
            <w:noWrap/>
            <w:vAlign w:val="center"/>
            <w:hideMark/>
          </w:tcPr>
          <w:p w14:paraId="105B018E"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2700</w:t>
            </w:r>
          </w:p>
        </w:tc>
        <w:tc>
          <w:tcPr>
            <w:tcW w:w="1559" w:type="dxa"/>
            <w:shd w:val="clear" w:color="auto" w:fill="auto"/>
            <w:noWrap/>
            <w:vAlign w:val="center"/>
            <w:hideMark/>
          </w:tcPr>
          <w:p w14:paraId="0E576421"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4,4</w:t>
            </w:r>
          </w:p>
        </w:tc>
        <w:tc>
          <w:tcPr>
            <w:tcW w:w="1560" w:type="dxa"/>
            <w:shd w:val="clear" w:color="auto" w:fill="auto"/>
            <w:noWrap/>
            <w:vAlign w:val="center"/>
            <w:hideMark/>
          </w:tcPr>
          <w:p w14:paraId="49A8FAA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0,16</w:t>
            </w:r>
          </w:p>
        </w:tc>
      </w:tr>
      <w:tr w:rsidR="005E3CAE" w:rsidRPr="00A3722C" w14:paraId="7342050A" w14:textId="77777777" w:rsidTr="00211D42">
        <w:trPr>
          <w:trHeight w:val="320"/>
        </w:trPr>
        <w:tc>
          <w:tcPr>
            <w:tcW w:w="8921" w:type="dxa"/>
            <w:gridSpan w:val="4"/>
            <w:shd w:val="clear" w:color="000000" w:fill="D9D9D9"/>
            <w:noWrap/>
            <w:vAlign w:val="center"/>
            <w:hideMark/>
          </w:tcPr>
          <w:p w14:paraId="5B660105" w14:textId="5B3DC3B8" w:rsidR="005E3CAE" w:rsidRPr="00A3722C" w:rsidRDefault="005E3CAE" w:rsidP="00211D42">
            <w:pPr>
              <w:rPr>
                <w:rFonts w:ascii="Arial" w:hAnsi="Arial" w:cs="Arial"/>
                <w:color w:val="000000" w:themeColor="text1"/>
                <w:sz w:val="22"/>
                <w:szCs w:val="22"/>
              </w:rPr>
            </w:pPr>
            <w:r>
              <w:rPr>
                <w:rFonts w:ascii="Arial" w:hAnsi="Arial" w:cs="Arial"/>
                <w:color w:val="000000" w:themeColor="text1"/>
                <w:sz w:val="22"/>
                <w:szCs w:val="22"/>
                <w:lang w:val="bg-BG"/>
              </w:rPr>
              <w:t>Растения</w:t>
            </w:r>
          </w:p>
        </w:tc>
      </w:tr>
      <w:tr w:rsidR="005E3CAE" w:rsidRPr="00A3722C" w14:paraId="66D09658" w14:textId="77777777" w:rsidTr="001C1D4F">
        <w:trPr>
          <w:trHeight w:val="320"/>
        </w:trPr>
        <w:tc>
          <w:tcPr>
            <w:tcW w:w="4243" w:type="dxa"/>
            <w:shd w:val="clear" w:color="auto" w:fill="auto"/>
            <w:noWrap/>
            <w:vAlign w:val="center"/>
          </w:tcPr>
          <w:p w14:paraId="556EFAB7" w14:textId="4D0D7C84" w:rsidR="005E3CAE" w:rsidRPr="00A3722C" w:rsidRDefault="005E3CAE" w:rsidP="00DA276F">
            <w:pPr>
              <w:rPr>
                <w:rFonts w:ascii="Arial" w:hAnsi="Arial" w:cs="Arial"/>
                <w:i/>
                <w:iCs/>
                <w:color w:val="000000" w:themeColor="text1"/>
                <w:sz w:val="22"/>
                <w:szCs w:val="22"/>
              </w:rPr>
            </w:pPr>
            <w:r w:rsidRPr="00A3722C">
              <w:rPr>
                <w:rFonts w:ascii="Arial" w:hAnsi="Arial" w:cs="Arial"/>
                <w:i/>
                <w:iCs/>
                <w:color w:val="000000" w:themeColor="text1"/>
                <w:sz w:val="22"/>
                <w:szCs w:val="22"/>
                <w:lang w:val="en-US"/>
              </w:rPr>
              <w:t>Echium russicum</w:t>
            </w:r>
          </w:p>
        </w:tc>
        <w:tc>
          <w:tcPr>
            <w:tcW w:w="1559" w:type="dxa"/>
            <w:shd w:val="clear" w:color="auto" w:fill="auto"/>
            <w:noWrap/>
            <w:vAlign w:val="center"/>
          </w:tcPr>
          <w:p w14:paraId="1D952A74" w14:textId="1E7FD0F2" w:rsidR="005E3CAE" w:rsidRPr="00A3722C" w:rsidRDefault="00643267"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121,9</w:t>
            </w:r>
          </w:p>
        </w:tc>
        <w:tc>
          <w:tcPr>
            <w:tcW w:w="1559" w:type="dxa"/>
            <w:shd w:val="clear" w:color="auto" w:fill="auto"/>
            <w:noWrap/>
            <w:vAlign w:val="center"/>
          </w:tcPr>
          <w:p w14:paraId="7E8A7429" w14:textId="5C161239" w:rsidR="005E3CAE" w:rsidRPr="00A3722C" w:rsidRDefault="005E3CAE"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2,3</w:t>
            </w:r>
          </w:p>
        </w:tc>
        <w:tc>
          <w:tcPr>
            <w:tcW w:w="1560" w:type="dxa"/>
            <w:shd w:val="clear" w:color="auto" w:fill="auto"/>
            <w:noWrap/>
            <w:vAlign w:val="center"/>
          </w:tcPr>
          <w:p w14:paraId="209748CD" w14:textId="020DDE54" w:rsidR="005E3CAE" w:rsidRPr="00A3722C" w:rsidRDefault="005E3CAE"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0,53</w:t>
            </w:r>
          </w:p>
        </w:tc>
      </w:tr>
      <w:tr w:rsidR="005E3CAE" w:rsidRPr="00A3722C" w14:paraId="1A0404FB" w14:textId="77777777" w:rsidTr="001C1D4F">
        <w:trPr>
          <w:trHeight w:val="320"/>
        </w:trPr>
        <w:tc>
          <w:tcPr>
            <w:tcW w:w="4243" w:type="dxa"/>
            <w:shd w:val="clear" w:color="auto" w:fill="auto"/>
            <w:noWrap/>
            <w:vAlign w:val="center"/>
          </w:tcPr>
          <w:p w14:paraId="6460453D" w14:textId="5DE3D718" w:rsidR="005E3CAE" w:rsidRPr="00A3722C" w:rsidRDefault="005E3CAE" w:rsidP="00DA276F">
            <w:pPr>
              <w:rPr>
                <w:rFonts w:ascii="Arial" w:hAnsi="Arial" w:cs="Arial"/>
                <w:i/>
                <w:iCs/>
                <w:color w:val="000000" w:themeColor="text1"/>
                <w:sz w:val="22"/>
                <w:szCs w:val="22"/>
              </w:rPr>
            </w:pPr>
            <w:r w:rsidRPr="00A3722C">
              <w:rPr>
                <w:rFonts w:ascii="Arial" w:hAnsi="Arial" w:cs="Arial"/>
                <w:i/>
                <w:iCs/>
                <w:color w:val="000000" w:themeColor="text1"/>
                <w:sz w:val="22"/>
                <w:szCs w:val="22"/>
                <w:lang w:val="en-US"/>
              </w:rPr>
              <w:t>Himantoglossum caprinum</w:t>
            </w:r>
          </w:p>
        </w:tc>
        <w:tc>
          <w:tcPr>
            <w:tcW w:w="1559" w:type="dxa"/>
            <w:shd w:val="clear" w:color="auto" w:fill="auto"/>
            <w:noWrap/>
            <w:vAlign w:val="center"/>
          </w:tcPr>
          <w:p w14:paraId="5C4D0E66" w14:textId="63FEAD2E" w:rsidR="005E3CAE" w:rsidRPr="00A3722C" w:rsidRDefault="00643267"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18,4</w:t>
            </w:r>
          </w:p>
        </w:tc>
        <w:tc>
          <w:tcPr>
            <w:tcW w:w="1559" w:type="dxa"/>
            <w:shd w:val="clear" w:color="auto" w:fill="auto"/>
            <w:noWrap/>
            <w:vAlign w:val="center"/>
          </w:tcPr>
          <w:p w14:paraId="132E45B6" w14:textId="6E7D8D40" w:rsidR="005E3CAE" w:rsidRPr="00A3722C" w:rsidRDefault="005E3CAE"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0,8</w:t>
            </w:r>
          </w:p>
        </w:tc>
        <w:tc>
          <w:tcPr>
            <w:tcW w:w="1560" w:type="dxa"/>
            <w:shd w:val="clear" w:color="auto" w:fill="auto"/>
            <w:noWrap/>
            <w:vAlign w:val="center"/>
          </w:tcPr>
          <w:p w14:paraId="713504BF" w14:textId="2997A753" w:rsidR="005E3CAE" w:rsidRPr="00A3722C" w:rsidRDefault="005E3CAE"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0,23</w:t>
            </w:r>
          </w:p>
        </w:tc>
      </w:tr>
    </w:tbl>
    <w:p w14:paraId="405B2071" w14:textId="6655C485" w:rsidR="001C1D4F" w:rsidRPr="00621CCA" w:rsidRDefault="00621CCA" w:rsidP="00DA276F">
      <w:pPr>
        <w:pStyle w:val="Nabuccobodytext"/>
        <w:rPr>
          <w:rFonts w:cs="Arial"/>
          <w:color w:val="000000" w:themeColor="text1"/>
          <w:szCs w:val="22"/>
          <w:lang w:val="bg-BG"/>
        </w:rPr>
      </w:pPr>
      <w:r>
        <w:rPr>
          <w:rFonts w:cs="Arial"/>
          <w:color w:val="000000" w:themeColor="text1"/>
          <w:szCs w:val="22"/>
          <w:lang w:val="bg-BG"/>
        </w:rPr>
        <w:t xml:space="preserve">При проведените полеви проучвания не е установен нито един от видовете, предмет на опазване в зоната. </w:t>
      </w:r>
    </w:p>
    <w:p w14:paraId="69D9C5CF" w14:textId="3C469EAB" w:rsidR="00B97B2C" w:rsidRPr="00A3722C" w:rsidRDefault="00B97B2C" w:rsidP="008D111B">
      <w:pPr>
        <w:pStyle w:val="Heading4"/>
        <w:rPr>
          <w:rFonts w:ascii="Arial" w:hAnsi="Arial" w:cs="Arial"/>
          <w:color w:val="000000" w:themeColor="text1"/>
          <w:sz w:val="22"/>
          <w:szCs w:val="22"/>
        </w:rPr>
      </w:pPr>
      <w:bookmarkStart w:id="16" w:name="_Toc181013834"/>
      <w:r w:rsidRPr="00A3722C">
        <w:rPr>
          <w:rFonts w:ascii="Arial" w:hAnsi="Arial" w:cs="Arial"/>
          <w:color w:val="000000" w:themeColor="text1"/>
          <w:sz w:val="22"/>
          <w:szCs w:val="22"/>
        </w:rPr>
        <w:t>Безгръбначни</w:t>
      </w:r>
      <w:bookmarkEnd w:id="16"/>
    </w:p>
    <w:p w14:paraId="6286773B" w14:textId="1EE8FCDB" w:rsidR="00B97B2C" w:rsidRPr="00A3722C" w:rsidRDefault="000228A1" w:rsidP="00B97B2C">
      <w:pPr>
        <w:pStyle w:val="Nabuccobodytext"/>
        <w:suppressAutoHyphens w:val="0"/>
        <w:spacing w:after="60" w:line="276" w:lineRule="auto"/>
        <w:rPr>
          <w:rFonts w:eastAsia="Calibri" w:cs="Arial"/>
          <w:i/>
          <w:iCs/>
          <w:color w:val="000000" w:themeColor="text1"/>
          <w:szCs w:val="22"/>
          <w:lang w:val="bg-BG"/>
        </w:rPr>
      </w:pPr>
      <w:r w:rsidRPr="00A3722C">
        <w:rPr>
          <w:rFonts w:cs="Arial"/>
          <w:i/>
          <w:iCs/>
          <w:color w:val="000000" w:themeColor="text1"/>
          <w:szCs w:val="22"/>
          <w:lang w:val="bg-BG"/>
        </w:rPr>
        <w:t xml:space="preserve">Пеперуди </w:t>
      </w:r>
      <w:r w:rsidR="00B97B2C" w:rsidRPr="00A3722C">
        <w:rPr>
          <w:rFonts w:cs="Arial"/>
          <w:i/>
          <w:iCs/>
          <w:color w:val="000000" w:themeColor="text1"/>
          <w:szCs w:val="22"/>
          <w:lang w:val="bg-BG"/>
        </w:rPr>
        <w:t>(</w:t>
      </w:r>
      <w:r w:rsidRPr="00A3722C">
        <w:rPr>
          <w:rFonts w:cs="Arial"/>
          <w:i/>
          <w:iCs/>
          <w:color w:val="000000" w:themeColor="text1"/>
          <w:szCs w:val="22"/>
        </w:rPr>
        <w:t>Euplagia quadripunctaria</w:t>
      </w:r>
      <w:r w:rsidR="00403CC4" w:rsidRPr="00A3722C">
        <w:rPr>
          <w:rFonts w:cs="Arial"/>
          <w:i/>
          <w:iCs/>
          <w:color w:val="000000" w:themeColor="text1"/>
          <w:szCs w:val="22"/>
          <w:lang w:val="bg-BG"/>
        </w:rPr>
        <w:t xml:space="preserve">, </w:t>
      </w:r>
      <w:r w:rsidR="0063721D" w:rsidRPr="00A3722C">
        <w:rPr>
          <w:rFonts w:cs="Arial"/>
          <w:i/>
          <w:iCs/>
          <w:color w:val="000000" w:themeColor="text1"/>
          <w:szCs w:val="22"/>
        </w:rPr>
        <w:t>Lignyoptera</w:t>
      </w:r>
      <w:r w:rsidR="0063721D" w:rsidRPr="00A3722C">
        <w:rPr>
          <w:rFonts w:cs="Arial"/>
          <w:i/>
          <w:iCs/>
          <w:color w:val="000000" w:themeColor="text1"/>
          <w:szCs w:val="22"/>
          <w:lang w:val="bg-BG"/>
        </w:rPr>
        <w:t xml:space="preserve"> </w:t>
      </w:r>
      <w:r w:rsidR="0063721D" w:rsidRPr="00A3722C">
        <w:rPr>
          <w:rFonts w:cs="Arial"/>
          <w:i/>
          <w:iCs/>
          <w:color w:val="000000" w:themeColor="text1"/>
          <w:szCs w:val="22"/>
        </w:rPr>
        <w:t>fumidaria</w:t>
      </w:r>
      <w:r w:rsidRPr="00A3722C">
        <w:rPr>
          <w:rFonts w:cs="Arial"/>
          <w:i/>
          <w:iCs/>
          <w:color w:val="000000" w:themeColor="text1"/>
          <w:szCs w:val="22"/>
        </w:rPr>
        <w:t>)</w:t>
      </w:r>
    </w:p>
    <w:p w14:paraId="5B98F4E3"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w:t>
      </w:r>
    </w:p>
    <w:p w14:paraId="15F79C3B" w14:textId="77777777"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Пряко унищожаване и/или увреждане  местообитание на вид, предмет на опазване</w:t>
      </w:r>
    </w:p>
    <w:p w14:paraId="751AA90B" w14:textId="216E84BA" w:rsidR="000228A1" w:rsidRPr="00A3722C" w:rsidRDefault="000228A1" w:rsidP="000228A1">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В</w:t>
      </w:r>
      <w:r w:rsidR="00B97B2C" w:rsidRPr="00A3722C">
        <w:rPr>
          <w:rFonts w:cs="Arial"/>
          <w:color w:val="000000" w:themeColor="text1"/>
          <w:szCs w:val="22"/>
          <w:lang w:val="bg-BG"/>
        </w:rPr>
        <w:t xml:space="preserve"> обхвата на строителната полоса попадат </w:t>
      </w:r>
      <w:r w:rsidR="00DA276F" w:rsidRPr="00A3722C">
        <w:rPr>
          <w:rFonts w:cs="Arial"/>
          <w:color w:val="000000" w:themeColor="text1"/>
          <w:szCs w:val="22"/>
          <w:lang w:val="en-US"/>
        </w:rPr>
        <w:t>10,56</w:t>
      </w:r>
      <w:r w:rsidR="00B97B2C" w:rsidRPr="00A3722C">
        <w:rPr>
          <w:rFonts w:cs="Arial"/>
          <w:color w:val="000000" w:themeColor="text1"/>
          <w:szCs w:val="22"/>
          <w:lang w:val="bg-BG"/>
        </w:rPr>
        <w:t xml:space="preserve"> </w:t>
      </w:r>
      <w:r w:rsidR="00B97B2C" w:rsidRPr="00A3722C">
        <w:rPr>
          <w:rFonts w:cs="Arial"/>
          <w:color w:val="000000" w:themeColor="text1"/>
          <w:szCs w:val="22"/>
          <w:lang w:val="en-US"/>
        </w:rPr>
        <w:t>ha (</w:t>
      </w:r>
      <w:r w:rsidR="00B97B2C" w:rsidRPr="00A3722C">
        <w:rPr>
          <w:rFonts w:cs="Arial"/>
          <w:color w:val="000000" w:themeColor="text1"/>
          <w:szCs w:val="22"/>
        </w:rPr>
        <w:t>0,</w:t>
      </w:r>
      <w:r w:rsidR="00DA276F" w:rsidRPr="00A3722C">
        <w:rPr>
          <w:rFonts w:cs="Arial"/>
          <w:color w:val="000000" w:themeColor="text1"/>
          <w:szCs w:val="22"/>
          <w:lang w:val="en-US"/>
        </w:rPr>
        <w:t>35</w:t>
      </w:r>
      <w:r w:rsidR="00B97B2C" w:rsidRPr="00A3722C">
        <w:rPr>
          <w:rFonts w:cs="Arial"/>
          <w:color w:val="000000" w:themeColor="text1"/>
          <w:szCs w:val="22"/>
        </w:rPr>
        <w:t xml:space="preserve">%) </w:t>
      </w:r>
      <w:r w:rsidR="00B97B2C" w:rsidRPr="00A3722C">
        <w:rPr>
          <w:rFonts w:cs="Arial"/>
          <w:color w:val="000000" w:themeColor="text1"/>
          <w:szCs w:val="22"/>
          <w:lang w:val="bg-BG"/>
        </w:rPr>
        <w:t xml:space="preserve">от потенциалните местообитания на </w:t>
      </w:r>
      <w:r w:rsidRPr="00A3722C">
        <w:rPr>
          <w:rFonts w:cs="Arial"/>
          <w:i/>
          <w:iCs/>
          <w:color w:val="000000" w:themeColor="text1"/>
          <w:szCs w:val="22"/>
        </w:rPr>
        <w:t>Euplagia quadripunctaria</w:t>
      </w:r>
      <w:r w:rsidR="00DA276F" w:rsidRPr="00A3722C">
        <w:rPr>
          <w:rFonts w:cs="Arial"/>
          <w:color w:val="000000" w:themeColor="text1"/>
          <w:szCs w:val="22"/>
          <w:lang w:val="en-US"/>
        </w:rPr>
        <w:t xml:space="preserve"> </w:t>
      </w:r>
      <w:r w:rsidR="00403CC4" w:rsidRPr="00A3722C">
        <w:rPr>
          <w:rFonts w:cs="Arial"/>
          <w:color w:val="000000" w:themeColor="text1"/>
          <w:szCs w:val="22"/>
          <w:lang w:val="bg-BG"/>
        </w:rPr>
        <w:t xml:space="preserve">и </w:t>
      </w:r>
      <w:r w:rsidR="00DA276F" w:rsidRPr="00A3722C">
        <w:rPr>
          <w:rFonts w:cs="Arial"/>
          <w:color w:val="000000" w:themeColor="text1"/>
          <w:szCs w:val="22"/>
          <w:lang w:val="en-US"/>
        </w:rPr>
        <w:t>8,1</w:t>
      </w:r>
      <w:r w:rsidR="005C7341" w:rsidRPr="00A3722C">
        <w:rPr>
          <w:rFonts w:cs="Arial"/>
          <w:color w:val="000000" w:themeColor="text1"/>
          <w:szCs w:val="22"/>
          <w:lang w:val="bg-BG"/>
        </w:rPr>
        <w:t xml:space="preserve"> </w:t>
      </w:r>
      <w:r w:rsidR="005C7341" w:rsidRPr="00A3722C">
        <w:rPr>
          <w:rFonts w:cs="Arial"/>
          <w:color w:val="000000" w:themeColor="text1"/>
          <w:szCs w:val="22"/>
          <w:lang w:val="en-US"/>
        </w:rPr>
        <w:t>ha (</w:t>
      </w:r>
      <w:r w:rsidR="005C7341" w:rsidRPr="00A3722C">
        <w:rPr>
          <w:rFonts w:cs="Arial"/>
          <w:color w:val="000000" w:themeColor="text1"/>
          <w:szCs w:val="22"/>
        </w:rPr>
        <w:t>0,</w:t>
      </w:r>
      <w:r w:rsidR="005C7341" w:rsidRPr="00A3722C">
        <w:rPr>
          <w:rFonts w:cs="Arial"/>
          <w:color w:val="000000" w:themeColor="text1"/>
          <w:szCs w:val="22"/>
          <w:lang w:val="bg-BG"/>
        </w:rPr>
        <w:t>4</w:t>
      </w:r>
      <w:r w:rsidR="005C7341" w:rsidRPr="00A3722C">
        <w:rPr>
          <w:rFonts w:cs="Arial"/>
          <w:color w:val="000000" w:themeColor="text1"/>
          <w:szCs w:val="22"/>
        </w:rPr>
        <w:t>%)</w:t>
      </w:r>
      <w:r w:rsidR="005C7341" w:rsidRPr="00A3722C">
        <w:rPr>
          <w:rFonts w:cs="Arial"/>
          <w:color w:val="000000" w:themeColor="text1"/>
          <w:szCs w:val="22"/>
          <w:lang w:val="bg-BG"/>
        </w:rPr>
        <w:t xml:space="preserve"> </w:t>
      </w:r>
      <w:r w:rsidR="00403CC4" w:rsidRPr="00A3722C">
        <w:rPr>
          <w:rFonts w:cs="Arial"/>
          <w:color w:val="000000" w:themeColor="text1"/>
          <w:szCs w:val="22"/>
          <w:lang w:val="bg-BG"/>
        </w:rPr>
        <w:t xml:space="preserve">от местообитанията на </w:t>
      </w:r>
      <w:r w:rsidR="00DA276F" w:rsidRPr="00A3722C">
        <w:rPr>
          <w:rFonts w:cs="Arial"/>
          <w:i/>
          <w:iCs/>
          <w:color w:val="000000" w:themeColor="text1"/>
          <w:szCs w:val="22"/>
        </w:rPr>
        <w:t>Lignyoptera fumidaria</w:t>
      </w:r>
      <w:r w:rsidR="00DA276F" w:rsidRPr="00A3722C">
        <w:rPr>
          <w:rFonts w:cs="Arial"/>
          <w:color w:val="000000" w:themeColor="text1"/>
          <w:szCs w:val="22"/>
          <w:lang w:val="bg-BG"/>
        </w:rPr>
        <w:t xml:space="preserve"> </w:t>
      </w:r>
      <w:r w:rsidR="00B97B2C" w:rsidRPr="00A3722C">
        <w:rPr>
          <w:rFonts w:cs="Arial"/>
          <w:color w:val="000000" w:themeColor="text1"/>
          <w:szCs w:val="22"/>
          <w:lang w:val="bg-BG"/>
        </w:rPr>
        <w:t xml:space="preserve">в зоната. </w:t>
      </w:r>
      <w:r w:rsidRPr="00A3722C">
        <w:rPr>
          <w:rFonts w:cs="Arial"/>
          <w:color w:val="000000" w:themeColor="text1"/>
          <w:szCs w:val="22"/>
          <w:lang w:val="bg-BG"/>
        </w:rPr>
        <w:t xml:space="preserve">Засегната площ включва </w:t>
      </w:r>
      <w:r w:rsidR="00227843" w:rsidRPr="00A3722C">
        <w:rPr>
          <w:rFonts w:cs="Arial"/>
          <w:color w:val="000000" w:themeColor="text1"/>
          <w:szCs w:val="22"/>
          <w:lang w:val="bg-BG"/>
        </w:rPr>
        <w:t>както открити, така и горски и храстови местообитания</w:t>
      </w:r>
      <w:r w:rsidRPr="00A3722C">
        <w:rPr>
          <w:rFonts w:cs="Arial"/>
          <w:color w:val="000000" w:themeColor="text1"/>
          <w:szCs w:val="22"/>
          <w:lang w:val="bg-BG"/>
        </w:rPr>
        <w:t>. В открити местообитания въздействието ще бъде временно, краткосрочно. След края на дейностите сервитутът ще бъде рекултивиран и ще възвърне характеристиките си. В горски и храстови местообитания поради поддръжката на сервитута без растителност с дълбока коренова система</w:t>
      </w:r>
      <w:r w:rsidR="00752431" w:rsidRPr="00A3722C">
        <w:rPr>
          <w:rFonts w:cs="Arial"/>
          <w:color w:val="000000" w:themeColor="text1"/>
          <w:szCs w:val="22"/>
          <w:lang w:val="bg-BG"/>
        </w:rPr>
        <w:t xml:space="preserve"> м</w:t>
      </w:r>
      <w:r w:rsidRPr="00A3722C">
        <w:rPr>
          <w:rFonts w:cs="Arial"/>
          <w:color w:val="000000" w:themeColor="text1"/>
          <w:szCs w:val="22"/>
          <w:lang w:val="bg-BG"/>
        </w:rPr>
        <w:t>естообитанията ще бъдат рекултивирани като открити</w:t>
      </w:r>
      <w:r w:rsidR="00752431" w:rsidRPr="00A3722C">
        <w:rPr>
          <w:rFonts w:cs="Arial"/>
          <w:color w:val="000000" w:themeColor="text1"/>
          <w:szCs w:val="22"/>
          <w:lang w:val="bg-BG"/>
        </w:rPr>
        <w:t>, подходящи за пеперудите</w:t>
      </w:r>
      <w:r w:rsidRPr="00A3722C">
        <w:rPr>
          <w:rFonts w:cs="Arial"/>
          <w:color w:val="000000" w:themeColor="text1"/>
          <w:szCs w:val="22"/>
          <w:lang w:val="bg-BG"/>
        </w:rPr>
        <w:t>. Поради малката засегната площ, въздействието се оценява като незначително</w:t>
      </w:r>
      <w:r w:rsidR="005C7341" w:rsidRPr="00A3722C">
        <w:rPr>
          <w:rFonts w:cs="Arial"/>
          <w:color w:val="000000" w:themeColor="text1"/>
          <w:szCs w:val="22"/>
          <w:lang w:val="bg-BG"/>
        </w:rPr>
        <w:t xml:space="preserve"> и за </w:t>
      </w:r>
      <w:r w:rsidR="0064173E" w:rsidRPr="00A3722C">
        <w:rPr>
          <w:rFonts w:cs="Arial"/>
          <w:color w:val="000000" w:themeColor="text1"/>
          <w:szCs w:val="22"/>
          <w:lang w:val="bg-BG"/>
        </w:rPr>
        <w:t>д</w:t>
      </w:r>
      <w:r w:rsidR="0064173E" w:rsidRPr="00A3722C">
        <w:rPr>
          <w:rFonts w:cs="Arial"/>
          <w:color w:val="000000" w:themeColor="text1"/>
          <w:szCs w:val="22"/>
          <w:lang w:val="en-US"/>
        </w:rPr>
        <w:t>в</w:t>
      </w:r>
      <w:r w:rsidR="0064173E" w:rsidRPr="00A3722C">
        <w:rPr>
          <w:rFonts w:cs="Arial"/>
          <w:color w:val="000000" w:themeColor="text1"/>
          <w:szCs w:val="22"/>
          <w:lang w:val="bg-BG"/>
        </w:rPr>
        <w:t>ата</w:t>
      </w:r>
      <w:r w:rsidR="005C7341" w:rsidRPr="00A3722C">
        <w:rPr>
          <w:rFonts w:cs="Arial"/>
          <w:color w:val="000000" w:themeColor="text1"/>
          <w:szCs w:val="22"/>
          <w:lang w:val="bg-BG"/>
        </w:rPr>
        <w:t xml:space="preserve"> вида</w:t>
      </w:r>
      <w:r w:rsidRPr="00A3722C">
        <w:rPr>
          <w:rFonts w:cs="Arial"/>
          <w:color w:val="000000" w:themeColor="text1"/>
          <w:szCs w:val="22"/>
          <w:lang w:val="bg-BG"/>
        </w:rPr>
        <w:t xml:space="preserve">. </w:t>
      </w:r>
    </w:p>
    <w:p w14:paraId="19BA904A" w14:textId="77777777"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 xml:space="preserve">Фрагментиране на местообитания на видове, бариерен ефект </w:t>
      </w:r>
    </w:p>
    <w:p w14:paraId="253E1D48" w14:textId="3337FF5B"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Фрагментация се очаква в територии, където сервитутът ще бъде с намалена ширина – 20 </w:t>
      </w:r>
      <w:r w:rsidRPr="00A3722C">
        <w:rPr>
          <w:rFonts w:ascii="Arial" w:hAnsi="Arial" w:cs="Arial"/>
          <w:color w:val="000000" w:themeColor="text1"/>
          <w:sz w:val="22"/>
          <w:szCs w:val="22"/>
          <w:lang w:val="en-US"/>
        </w:rPr>
        <w:t xml:space="preserve">m. </w:t>
      </w:r>
      <w:r w:rsidRPr="00A3722C">
        <w:rPr>
          <w:rFonts w:ascii="Arial" w:hAnsi="Arial" w:cs="Arial"/>
          <w:color w:val="000000" w:themeColor="text1"/>
          <w:sz w:val="22"/>
          <w:szCs w:val="22"/>
        </w:rPr>
        <w:t>Фрагментацията ще е незначителна. Не се очаква бариерен ефект за имагото, тъй като пеперуд</w:t>
      </w:r>
      <w:r w:rsidR="000228A1" w:rsidRPr="00A3722C">
        <w:rPr>
          <w:rFonts w:ascii="Arial" w:hAnsi="Arial" w:cs="Arial"/>
          <w:color w:val="000000" w:themeColor="text1"/>
          <w:sz w:val="22"/>
          <w:szCs w:val="22"/>
        </w:rPr>
        <w:t>ите</w:t>
      </w:r>
      <w:r w:rsidRPr="00A3722C">
        <w:rPr>
          <w:rFonts w:ascii="Arial" w:hAnsi="Arial" w:cs="Arial"/>
          <w:color w:val="000000" w:themeColor="text1"/>
          <w:sz w:val="22"/>
          <w:szCs w:val="22"/>
        </w:rPr>
        <w:t xml:space="preserve"> </w:t>
      </w:r>
      <w:r w:rsidR="000228A1" w:rsidRPr="00A3722C">
        <w:rPr>
          <w:rFonts w:ascii="Arial" w:hAnsi="Arial" w:cs="Arial"/>
          <w:color w:val="000000" w:themeColor="text1"/>
          <w:sz w:val="22"/>
          <w:szCs w:val="22"/>
        </w:rPr>
        <w:t>са</w:t>
      </w:r>
      <w:r w:rsidRPr="00A3722C">
        <w:rPr>
          <w:rFonts w:ascii="Arial" w:hAnsi="Arial" w:cs="Arial"/>
          <w:color w:val="000000" w:themeColor="text1"/>
          <w:sz w:val="22"/>
          <w:szCs w:val="22"/>
        </w:rPr>
        <w:t xml:space="preserve"> достатъчно подвижн</w:t>
      </w:r>
      <w:r w:rsidR="000228A1" w:rsidRPr="00A3722C">
        <w:rPr>
          <w:rFonts w:ascii="Arial" w:hAnsi="Arial" w:cs="Arial"/>
          <w:color w:val="000000" w:themeColor="text1"/>
          <w:sz w:val="22"/>
          <w:szCs w:val="22"/>
        </w:rPr>
        <w:t>и</w:t>
      </w:r>
      <w:r w:rsidRPr="00A3722C">
        <w:rPr>
          <w:rFonts w:ascii="Arial" w:hAnsi="Arial" w:cs="Arial"/>
          <w:color w:val="000000" w:themeColor="text1"/>
          <w:sz w:val="22"/>
          <w:szCs w:val="22"/>
        </w:rPr>
        <w:t>, летящ</w:t>
      </w:r>
      <w:r w:rsidR="000228A1" w:rsidRPr="00A3722C">
        <w:rPr>
          <w:rFonts w:ascii="Arial" w:hAnsi="Arial" w:cs="Arial"/>
          <w:color w:val="000000" w:themeColor="text1"/>
          <w:sz w:val="22"/>
          <w:szCs w:val="22"/>
        </w:rPr>
        <w:t>и</w:t>
      </w:r>
      <w:r w:rsidRPr="00A3722C">
        <w:rPr>
          <w:rFonts w:ascii="Arial" w:hAnsi="Arial" w:cs="Arial"/>
          <w:color w:val="000000" w:themeColor="text1"/>
          <w:sz w:val="22"/>
          <w:szCs w:val="22"/>
        </w:rPr>
        <w:t xml:space="preserve"> насеком</w:t>
      </w:r>
      <w:r w:rsidR="000228A1" w:rsidRPr="00A3722C">
        <w:rPr>
          <w:rFonts w:ascii="Arial" w:hAnsi="Arial" w:cs="Arial"/>
          <w:color w:val="000000" w:themeColor="text1"/>
          <w:sz w:val="22"/>
          <w:szCs w:val="22"/>
        </w:rPr>
        <w:t>и</w:t>
      </w:r>
      <w:r w:rsidRPr="00A3722C">
        <w:rPr>
          <w:rFonts w:ascii="Arial" w:hAnsi="Arial" w:cs="Arial"/>
          <w:color w:val="000000" w:themeColor="text1"/>
          <w:sz w:val="22"/>
          <w:szCs w:val="22"/>
        </w:rPr>
        <w:t>. Ларвите се придвижват на сравнително малка площ. Бариерен ефект няма да има.</w:t>
      </w:r>
      <w:r w:rsidRPr="00A3722C">
        <w:rPr>
          <w:rFonts w:ascii="Arial" w:hAnsi="Arial" w:cs="Arial"/>
          <w:color w:val="000000" w:themeColor="text1"/>
          <w:sz w:val="22"/>
          <w:szCs w:val="22"/>
          <w:lang w:val="en-US"/>
        </w:rPr>
        <w:t xml:space="preserve"> </w:t>
      </w:r>
    </w:p>
    <w:p w14:paraId="5F9F7E0E"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306B4CD8" w14:textId="2D977FA8"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iCs/>
          <w:color w:val="000000" w:themeColor="text1"/>
          <w:sz w:val="22"/>
          <w:szCs w:val="22"/>
          <w:lang w:eastAsia="ja-JP"/>
        </w:rPr>
        <w:t xml:space="preserve">Съществува вероятност за унищожаване на индивиди (имаго и ларви) в рамките на сервитута при разчистване на растителността, но дейностите ще засегнат малка част от местообитанието на </w:t>
      </w:r>
      <w:r w:rsidR="000228A1" w:rsidRPr="00A3722C">
        <w:rPr>
          <w:rFonts w:ascii="Arial" w:hAnsi="Arial" w:cs="Arial"/>
          <w:iCs/>
          <w:color w:val="000000" w:themeColor="text1"/>
          <w:sz w:val="22"/>
          <w:szCs w:val="22"/>
          <w:lang w:eastAsia="ja-JP"/>
        </w:rPr>
        <w:t>двата вида</w:t>
      </w:r>
      <w:r w:rsidRPr="00A3722C">
        <w:rPr>
          <w:rFonts w:ascii="Arial" w:hAnsi="Arial" w:cs="Arial"/>
          <w:iCs/>
          <w:color w:val="000000" w:themeColor="text1"/>
          <w:sz w:val="22"/>
          <w:szCs w:val="22"/>
          <w:lang w:eastAsia="ja-JP"/>
        </w:rPr>
        <w:t xml:space="preserve"> и вероятността за загуба на индивиди е </w:t>
      </w:r>
      <w:r w:rsidR="000228A1" w:rsidRPr="00A3722C">
        <w:rPr>
          <w:rFonts w:ascii="Arial" w:hAnsi="Arial" w:cs="Arial"/>
          <w:iCs/>
          <w:color w:val="000000" w:themeColor="text1"/>
          <w:sz w:val="22"/>
          <w:szCs w:val="22"/>
          <w:lang w:eastAsia="ja-JP"/>
        </w:rPr>
        <w:t>малка</w:t>
      </w:r>
      <w:r w:rsidRPr="00A3722C">
        <w:rPr>
          <w:rFonts w:ascii="Arial" w:hAnsi="Arial" w:cs="Arial"/>
          <w:iCs/>
          <w:color w:val="000000" w:themeColor="text1"/>
          <w:sz w:val="22"/>
          <w:szCs w:val="22"/>
          <w:lang w:eastAsia="ja-JP"/>
        </w:rPr>
        <w:t>. Загубата на малък брой индивиди няма да доведе до съществени промени в характеристиките на популацията</w:t>
      </w:r>
      <w:r w:rsidR="005C7341" w:rsidRPr="00A3722C">
        <w:rPr>
          <w:rFonts w:ascii="Arial" w:hAnsi="Arial" w:cs="Arial"/>
          <w:iCs/>
          <w:color w:val="000000" w:themeColor="text1"/>
          <w:sz w:val="22"/>
          <w:szCs w:val="22"/>
          <w:lang w:eastAsia="ja-JP"/>
        </w:rPr>
        <w:t>, тъй като еволюционно са възникнали компенса</w:t>
      </w:r>
      <w:r w:rsidR="008D63BC" w:rsidRPr="00A3722C">
        <w:rPr>
          <w:rFonts w:ascii="Arial" w:hAnsi="Arial" w:cs="Arial"/>
          <w:iCs/>
          <w:color w:val="000000" w:themeColor="text1"/>
          <w:sz w:val="22"/>
          <w:szCs w:val="22"/>
          <w:lang w:eastAsia="ja-JP"/>
        </w:rPr>
        <w:t>торни</w:t>
      </w:r>
      <w:r w:rsidR="005C7341" w:rsidRPr="00A3722C">
        <w:rPr>
          <w:rFonts w:ascii="Arial" w:hAnsi="Arial" w:cs="Arial"/>
          <w:iCs/>
          <w:color w:val="000000" w:themeColor="text1"/>
          <w:sz w:val="22"/>
          <w:szCs w:val="22"/>
          <w:lang w:eastAsia="ja-JP"/>
        </w:rPr>
        <w:t xml:space="preserve"> механизми, </w:t>
      </w:r>
      <w:r w:rsidR="008D63BC" w:rsidRPr="00A3722C">
        <w:rPr>
          <w:rFonts w:ascii="Arial" w:hAnsi="Arial" w:cs="Arial"/>
          <w:iCs/>
          <w:color w:val="000000" w:themeColor="text1"/>
          <w:sz w:val="22"/>
          <w:szCs w:val="22"/>
          <w:lang w:eastAsia="ja-JP"/>
        </w:rPr>
        <w:t>осигуряващи</w:t>
      </w:r>
      <w:r w:rsidR="005C7341" w:rsidRPr="00A3722C">
        <w:rPr>
          <w:rFonts w:ascii="Arial" w:hAnsi="Arial" w:cs="Arial"/>
          <w:iCs/>
          <w:color w:val="000000" w:themeColor="text1"/>
          <w:sz w:val="22"/>
          <w:szCs w:val="22"/>
          <w:lang w:eastAsia="ja-JP"/>
        </w:rPr>
        <w:t xml:space="preserve"> оцеляването </w:t>
      </w:r>
      <w:r w:rsidR="008D63BC" w:rsidRPr="00A3722C">
        <w:rPr>
          <w:rFonts w:ascii="Arial" w:hAnsi="Arial" w:cs="Arial"/>
          <w:iCs/>
          <w:color w:val="000000" w:themeColor="text1"/>
          <w:sz w:val="22"/>
          <w:szCs w:val="22"/>
          <w:lang w:eastAsia="ja-JP"/>
        </w:rPr>
        <w:t>на видовете</w:t>
      </w:r>
      <w:r w:rsidRPr="00A3722C">
        <w:rPr>
          <w:rFonts w:ascii="Arial" w:hAnsi="Arial" w:cs="Arial"/>
          <w:iCs/>
          <w:color w:val="000000" w:themeColor="text1"/>
          <w:sz w:val="22"/>
          <w:szCs w:val="22"/>
          <w:lang w:eastAsia="ja-JP"/>
        </w:rPr>
        <w:t xml:space="preserve">. Загубата на индивиди е незначителна. </w:t>
      </w:r>
    </w:p>
    <w:p w14:paraId="1F6FD74F" w14:textId="77777777" w:rsidR="00B97B2C" w:rsidRPr="00A3722C" w:rsidRDefault="00B97B2C" w:rsidP="00B97B2C">
      <w:pPr>
        <w:pStyle w:val="Nabuccobodytext"/>
        <w:spacing w:after="60" w:line="276" w:lineRule="auto"/>
        <w:rPr>
          <w:rFonts w:cs="Arial"/>
          <w:b/>
          <w:bCs/>
          <w:color w:val="000000" w:themeColor="text1"/>
          <w:szCs w:val="22"/>
          <w:lang w:val="en-US"/>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313775AC" w14:textId="5957AAA5" w:rsidR="00B97B2C" w:rsidRPr="00A3722C" w:rsidRDefault="00B97B2C" w:rsidP="00A6267E">
      <w:pPr>
        <w:pStyle w:val="Nabuccobodytext"/>
        <w:spacing w:after="60" w:line="276" w:lineRule="auto"/>
        <w:rPr>
          <w:rFonts w:cs="Arial"/>
          <w:color w:val="000000" w:themeColor="text1"/>
          <w:szCs w:val="22"/>
          <w:lang w:val="en-US"/>
        </w:rPr>
      </w:pPr>
      <w:r w:rsidRPr="00A3722C">
        <w:rPr>
          <w:rFonts w:cs="Arial"/>
          <w:color w:val="000000" w:themeColor="text1"/>
          <w:szCs w:val="22"/>
          <w:lang w:val="bg-BG"/>
        </w:rPr>
        <w:lastRenderedPageBreak/>
        <w:t xml:space="preserve">По време на експлоатацията не се очаква въздействие върху </w:t>
      </w:r>
      <w:r w:rsidR="00DA276F" w:rsidRPr="00A3722C">
        <w:rPr>
          <w:rFonts w:cs="Arial"/>
          <w:color w:val="000000" w:themeColor="text1"/>
          <w:szCs w:val="22"/>
          <w:lang w:val="en-US"/>
        </w:rPr>
        <w:t>д</w:t>
      </w:r>
      <w:r w:rsidR="00DA276F" w:rsidRPr="00A3722C">
        <w:rPr>
          <w:rFonts w:cs="Arial"/>
          <w:color w:val="000000" w:themeColor="text1"/>
          <w:szCs w:val="22"/>
          <w:lang w:val="bg-BG"/>
        </w:rPr>
        <w:t xml:space="preserve">вата </w:t>
      </w:r>
      <w:r w:rsidRPr="00A3722C">
        <w:rPr>
          <w:rFonts w:cs="Arial"/>
          <w:color w:val="000000" w:themeColor="text1"/>
          <w:szCs w:val="22"/>
          <w:lang w:val="bg-BG"/>
        </w:rPr>
        <w:t xml:space="preserve">вида в зоната. </w:t>
      </w:r>
    </w:p>
    <w:p w14:paraId="37AA279E" w14:textId="5FAAB957" w:rsidR="00B97B2C" w:rsidRPr="00A3722C" w:rsidRDefault="007C2DD2" w:rsidP="00B97B2C">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Твърдокрили (</w:t>
      </w:r>
      <w:r w:rsidR="00977959" w:rsidRPr="00A3722C">
        <w:rPr>
          <w:rFonts w:cs="Arial"/>
          <w:i/>
          <w:iCs/>
          <w:color w:val="000000" w:themeColor="text1"/>
          <w:szCs w:val="22"/>
        </w:rPr>
        <w:t>Cerambyx cerdo</w:t>
      </w:r>
      <w:r w:rsidR="00977959" w:rsidRPr="00A3722C">
        <w:rPr>
          <w:rFonts w:cs="Arial"/>
          <w:i/>
          <w:iCs/>
          <w:color w:val="000000" w:themeColor="text1"/>
          <w:szCs w:val="22"/>
          <w:lang w:val="bg-BG"/>
        </w:rPr>
        <w:t>,</w:t>
      </w:r>
      <w:r w:rsidR="00977959" w:rsidRPr="00A3722C">
        <w:rPr>
          <w:rFonts w:cs="Arial"/>
          <w:i/>
          <w:iCs/>
          <w:color w:val="000000" w:themeColor="text1"/>
          <w:szCs w:val="22"/>
        </w:rPr>
        <w:t xml:space="preserve"> Lucanus</w:t>
      </w:r>
      <w:r w:rsidR="00977959" w:rsidRPr="00A3722C">
        <w:rPr>
          <w:rFonts w:cs="Arial"/>
          <w:i/>
          <w:iCs/>
          <w:color w:val="000000" w:themeColor="text1"/>
          <w:szCs w:val="22"/>
          <w:lang w:val="bg-BG"/>
        </w:rPr>
        <w:t xml:space="preserve"> </w:t>
      </w:r>
      <w:r w:rsidR="00977959" w:rsidRPr="00A3722C">
        <w:rPr>
          <w:rFonts w:cs="Arial"/>
          <w:i/>
          <w:iCs/>
          <w:color w:val="000000" w:themeColor="text1"/>
          <w:szCs w:val="22"/>
        </w:rPr>
        <w:t xml:space="preserve"> cervus</w:t>
      </w:r>
      <w:r w:rsidR="00B97B2C" w:rsidRPr="00A3722C">
        <w:rPr>
          <w:rFonts w:eastAsia="Calibri" w:cs="Arial"/>
          <w:i/>
          <w:iCs/>
          <w:color w:val="000000" w:themeColor="text1"/>
          <w:szCs w:val="22"/>
        </w:rPr>
        <w:t>)</w:t>
      </w:r>
    </w:p>
    <w:p w14:paraId="15BEB3F7"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w:t>
      </w:r>
    </w:p>
    <w:p w14:paraId="500ABCDB" w14:textId="5202A2D4"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r w:rsidR="004B5303">
        <w:rPr>
          <w:rFonts w:cs="Arial"/>
          <w:color w:val="000000" w:themeColor="text1"/>
          <w:szCs w:val="22"/>
          <w:u w:val="single"/>
          <w:lang w:val="bg-BG"/>
        </w:rPr>
        <w:t xml:space="preserve"> </w:t>
      </w:r>
    </w:p>
    <w:p w14:paraId="46FC0B41" w14:textId="60AAE677" w:rsidR="00B97B2C" w:rsidRPr="00A3722C" w:rsidRDefault="007C2DD2" w:rsidP="00B97B2C">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В</w:t>
      </w:r>
      <w:r w:rsidR="00B97B2C" w:rsidRPr="00A3722C">
        <w:rPr>
          <w:rFonts w:cs="Arial"/>
          <w:color w:val="000000" w:themeColor="text1"/>
          <w:szCs w:val="22"/>
          <w:lang w:val="bg-BG"/>
        </w:rPr>
        <w:t xml:space="preserve"> обхвата на строителната полоса попадат </w:t>
      </w:r>
      <w:r w:rsidR="00DA276F" w:rsidRPr="00A3722C">
        <w:rPr>
          <w:rFonts w:cs="Arial"/>
          <w:color w:val="000000" w:themeColor="text1"/>
          <w:szCs w:val="22"/>
          <w:lang w:val="bg-BG"/>
        </w:rPr>
        <w:t>1,65</w:t>
      </w:r>
      <w:r w:rsidR="00B97B2C" w:rsidRPr="00A3722C">
        <w:rPr>
          <w:rFonts w:cs="Arial"/>
          <w:color w:val="000000" w:themeColor="text1"/>
          <w:szCs w:val="22"/>
        </w:rPr>
        <w:t xml:space="preserve"> </w:t>
      </w:r>
      <w:r w:rsidR="00B97B2C" w:rsidRPr="00A3722C">
        <w:rPr>
          <w:rFonts w:cs="Arial"/>
          <w:color w:val="000000" w:themeColor="text1"/>
          <w:szCs w:val="22"/>
          <w:lang w:val="en-US"/>
        </w:rPr>
        <w:t>ha</w:t>
      </w:r>
      <w:r w:rsidR="00B97B2C" w:rsidRPr="00A3722C">
        <w:rPr>
          <w:rFonts w:cs="Arial"/>
          <w:color w:val="000000" w:themeColor="text1"/>
          <w:szCs w:val="22"/>
          <w:lang w:val="bg-BG"/>
        </w:rPr>
        <w:t xml:space="preserve"> </w:t>
      </w:r>
      <w:r w:rsidR="00B97B2C" w:rsidRPr="00A3722C">
        <w:rPr>
          <w:rFonts w:cs="Arial"/>
          <w:color w:val="000000" w:themeColor="text1"/>
          <w:szCs w:val="22"/>
          <w:lang w:val="en-US"/>
        </w:rPr>
        <w:t>(</w:t>
      </w:r>
      <w:r w:rsidR="00B97B2C" w:rsidRPr="00A3722C">
        <w:rPr>
          <w:rFonts w:cs="Arial"/>
          <w:color w:val="000000" w:themeColor="text1"/>
          <w:szCs w:val="22"/>
          <w:lang w:val="bg-BG"/>
        </w:rPr>
        <w:t>0,</w:t>
      </w:r>
      <w:r w:rsidR="00DA276F" w:rsidRPr="00A3722C">
        <w:rPr>
          <w:rFonts w:cs="Arial"/>
          <w:color w:val="000000" w:themeColor="text1"/>
          <w:szCs w:val="22"/>
          <w:lang w:val="bg-BG"/>
        </w:rPr>
        <w:t>21</w:t>
      </w:r>
      <w:r w:rsidR="00B97B2C" w:rsidRPr="00A3722C">
        <w:rPr>
          <w:rFonts w:cs="Arial"/>
          <w:color w:val="000000" w:themeColor="text1"/>
          <w:szCs w:val="22"/>
          <w:lang w:val="bg-BG"/>
        </w:rPr>
        <w:t>%</w:t>
      </w:r>
      <w:r w:rsidR="00B97B2C" w:rsidRPr="00A3722C">
        <w:rPr>
          <w:rFonts w:cs="Arial"/>
          <w:color w:val="000000" w:themeColor="text1"/>
          <w:szCs w:val="22"/>
          <w:lang w:val="en-US"/>
        </w:rPr>
        <w:t>)</w:t>
      </w:r>
      <w:r w:rsidR="00B97B2C" w:rsidRPr="00A3722C">
        <w:rPr>
          <w:rFonts w:cs="Arial"/>
          <w:color w:val="000000" w:themeColor="text1"/>
          <w:szCs w:val="22"/>
          <w:lang w:val="bg-BG"/>
        </w:rPr>
        <w:t xml:space="preserve"> от потенциалните местообитания на </w:t>
      </w:r>
      <w:r w:rsidR="00DA276F" w:rsidRPr="00A3722C">
        <w:rPr>
          <w:rFonts w:cs="Arial"/>
          <w:i/>
          <w:iCs/>
          <w:color w:val="000000" w:themeColor="text1"/>
          <w:szCs w:val="22"/>
          <w:lang w:val="en-US"/>
        </w:rPr>
        <w:t>Rosalia alpina</w:t>
      </w:r>
      <w:r w:rsidR="00DA276F" w:rsidRPr="00A3722C">
        <w:rPr>
          <w:rFonts w:cs="Arial"/>
          <w:i/>
          <w:iCs/>
          <w:color w:val="000000" w:themeColor="text1"/>
          <w:szCs w:val="22"/>
          <w:lang w:val="bg-BG"/>
        </w:rPr>
        <w:t xml:space="preserve">, </w:t>
      </w:r>
      <w:r w:rsidR="00DA276F" w:rsidRPr="00A3722C">
        <w:rPr>
          <w:rFonts w:cs="Arial"/>
          <w:color w:val="000000" w:themeColor="text1"/>
          <w:szCs w:val="22"/>
          <w:lang w:val="bg-BG"/>
        </w:rPr>
        <w:t>3,18</w:t>
      </w:r>
      <w:r w:rsidR="00DA276F" w:rsidRPr="00A3722C">
        <w:rPr>
          <w:rFonts w:cs="Arial"/>
          <w:color w:val="000000" w:themeColor="text1"/>
          <w:szCs w:val="22"/>
        </w:rPr>
        <w:t xml:space="preserve"> </w:t>
      </w:r>
      <w:r w:rsidR="00DA276F" w:rsidRPr="00A3722C">
        <w:rPr>
          <w:rFonts w:cs="Arial"/>
          <w:color w:val="000000" w:themeColor="text1"/>
          <w:szCs w:val="22"/>
          <w:lang w:val="en-US"/>
        </w:rPr>
        <w:t>ha</w:t>
      </w:r>
      <w:r w:rsidR="00DA276F" w:rsidRPr="00A3722C">
        <w:rPr>
          <w:rFonts w:cs="Arial"/>
          <w:color w:val="000000" w:themeColor="text1"/>
          <w:szCs w:val="22"/>
          <w:lang w:val="bg-BG"/>
        </w:rPr>
        <w:t xml:space="preserve"> </w:t>
      </w:r>
      <w:r w:rsidR="00DA276F" w:rsidRPr="00A3722C">
        <w:rPr>
          <w:rFonts w:cs="Arial"/>
          <w:color w:val="000000" w:themeColor="text1"/>
          <w:szCs w:val="22"/>
          <w:lang w:val="en-US"/>
        </w:rPr>
        <w:t>(</w:t>
      </w:r>
      <w:r w:rsidR="00DA276F" w:rsidRPr="00A3722C">
        <w:rPr>
          <w:rFonts w:cs="Arial"/>
          <w:color w:val="000000" w:themeColor="text1"/>
          <w:szCs w:val="22"/>
          <w:lang w:val="bg-BG"/>
        </w:rPr>
        <w:t>0,3%</w:t>
      </w:r>
      <w:r w:rsidR="00DA276F" w:rsidRPr="00A3722C">
        <w:rPr>
          <w:rFonts w:cs="Arial"/>
          <w:color w:val="000000" w:themeColor="text1"/>
          <w:szCs w:val="22"/>
          <w:lang w:val="en-US"/>
        </w:rPr>
        <w:t>)</w:t>
      </w:r>
      <w:r w:rsidR="00DA276F" w:rsidRPr="00A3722C">
        <w:rPr>
          <w:rFonts w:cs="Arial"/>
          <w:color w:val="000000" w:themeColor="text1"/>
          <w:szCs w:val="22"/>
          <w:lang w:val="bg-BG"/>
        </w:rPr>
        <w:t xml:space="preserve"> от потенциалните местообитания на </w:t>
      </w:r>
      <w:r w:rsidR="00DA276F" w:rsidRPr="00A3722C">
        <w:rPr>
          <w:rFonts w:cs="Arial"/>
          <w:i/>
          <w:iCs/>
          <w:color w:val="000000" w:themeColor="text1"/>
          <w:szCs w:val="22"/>
          <w:lang w:val="en-US"/>
        </w:rPr>
        <w:t>Morimus funereus</w:t>
      </w:r>
      <w:r w:rsidR="00DA276F" w:rsidRPr="00A3722C">
        <w:rPr>
          <w:rFonts w:cs="Arial"/>
          <w:color w:val="000000" w:themeColor="text1"/>
          <w:szCs w:val="22"/>
          <w:lang w:val="bg-BG"/>
        </w:rPr>
        <w:t xml:space="preserve"> </w:t>
      </w:r>
      <w:r w:rsidRPr="00A3722C">
        <w:rPr>
          <w:rFonts w:cs="Arial"/>
          <w:color w:val="000000" w:themeColor="text1"/>
          <w:szCs w:val="22"/>
          <w:lang w:val="bg-BG"/>
        </w:rPr>
        <w:t xml:space="preserve">и </w:t>
      </w:r>
      <w:r w:rsidR="00DA276F" w:rsidRPr="00A3722C">
        <w:rPr>
          <w:rFonts w:cs="Arial"/>
          <w:color w:val="000000" w:themeColor="text1"/>
          <w:szCs w:val="22"/>
          <w:lang w:val="bg-BG"/>
        </w:rPr>
        <w:t>2,38</w:t>
      </w:r>
      <w:r w:rsidRPr="00A3722C">
        <w:rPr>
          <w:rFonts w:cs="Arial"/>
          <w:color w:val="000000" w:themeColor="text1"/>
          <w:szCs w:val="22"/>
          <w:lang w:val="en-US"/>
        </w:rPr>
        <w:t xml:space="preserve"> ha (0,</w:t>
      </w:r>
      <w:r w:rsidR="00DA276F" w:rsidRPr="00A3722C">
        <w:rPr>
          <w:rFonts w:cs="Arial"/>
          <w:color w:val="000000" w:themeColor="text1"/>
          <w:szCs w:val="22"/>
          <w:lang w:val="bg-BG"/>
        </w:rPr>
        <w:t>3</w:t>
      </w:r>
      <w:r w:rsidRPr="00A3722C">
        <w:rPr>
          <w:rFonts w:cs="Arial"/>
          <w:color w:val="000000" w:themeColor="text1"/>
          <w:szCs w:val="22"/>
          <w:lang w:val="en-US"/>
        </w:rPr>
        <w:t>3%) o</w:t>
      </w:r>
      <w:r w:rsidRPr="00A3722C">
        <w:rPr>
          <w:rFonts w:cs="Arial"/>
          <w:color w:val="000000" w:themeColor="text1"/>
          <w:szCs w:val="22"/>
          <w:lang w:val="bg-BG"/>
        </w:rPr>
        <w:t xml:space="preserve">т тези на </w:t>
      </w:r>
      <w:r w:rsidRPr="00A3722C">
        <w:rPr>
          <w:rFonts w:cs="Arial"/>
          <w:i/>
          <w:iCs/>
          <w:color w:val="000000" w:themeColor="text1"/>
          <w:szCs w:val="22"/>
        </w:rPr>
        <w:t>Lucanus</w:t>
      </w:r>
      <w:r w:rsidRPr="00A3722C">
        <w:rPr>
          <w:rFonts w:cs="Arial"/>
          <w:i/>
          <w:iCs/>
          <w:color w:val="000000" w:themeColor="text1"/>
          <w:szCs w:val="22"/>
          <w:lang w:val="bg-BG"/>
        </w:rPr>
        <w:t xml:space="preserve"> </w:t>
      </w:r>
      <w:r w:rsidRPr="00A3722C">
        <w:rPr>
          <w:rFonts w:cs="Arial"/>
          <w:i/>
          <w:iCs/>
          <w:color w:val="000000" w:themeColor="text1"/>
          <w:szCs w:val="22"/>
        </w:rPr>
        <w:t xml:space="preserve"> cervus</w:t>
      </w:r>
      <w:r w:rsidRPr="00A3722C">
        <w:rPr>
          <w:rFonts w:cs="Arial"/>
          <w:color w:val="000000" w:themeColor="text1"/>
          <w:szCs w:val="22"/>
          <w:lang w:val="bg-BG"/>
        </w:rPr>
        <w:t xml:space="preserve"> </w:t>
      </w:r>
      <w:r w:rsidR="00B97B2C" w:rsidRPr="00A3722C">
        <w:rPr>
          <w:rFonts w:cs="Arial"/>
          <w:color w:val="000000" w:themeColor="text1"/>
          <w:szCs w:val="22"/>
          <w:lang w:val="bg-BG"/>
        </w:rPr>
        <w:t>в зоната</w:t>
      </w:r>
      <w:r w:rsidR="005047A6" w:rsidRPr="00A3722C">
        <w:rPr>
          <w:rFonts w:cs="Arial"/>
          <w:color w:val="000000" w:themeColor="text1"/>
          <w:szCs w:val="22"/>
          <w:lang w:val="bg-BG"/>
        </w:rPr>
        <w:t xml:space="preserve"> (МОСВ, 2013)</w:t>
      </w:r>
      <w:r w:rsidR="00B97B2C" w:rsidRPr="00A3722C">
        <w:rPr>
          <w:rFonts w:cs="Arial"/>
          <w:color w:val="000000" w:themeColor="text1"/>
          <w:szCs w:val="22"/>
          <w:lang w:val="bg-BG"/>
        </w:rPr>
        <w:t>.</w:t>
      </w:r>
      <w:r w:rsidR="0065126C" w:rsidRPr="00A3722C">
        <w:rPr>
          <w:rFonts w:cs="Arial"/>
          <w:color w:val="000000" w:themeColor="text1"/>
          <w:szCs w:val="22"/>
          <w:lang w:val="en-US"/>
        </w:rPr>
        <w:t xml:space="preserve"> </w:t>
      </w:r>
      <w:r w:rsidR="002A5A17" w:rsidRPr="00A3722C">
        <w:rPr>
          <w:rFonts w:cs="Arial"/>
          <w:color w:val="000000" w:themeColor="text1"/>
          <w:szCs w:val="22"/>
          <w:lang w:val="bg-BG"/>
        </w:rPr>
        <w:t>Г</w:t>
      </w:r>
      <w:r w:rsidR="00B97B2C" w:rsidRPr="00A3722C">
        <w:rPr>
          <w:rFonts w:cs="Arial"/>
          <w:color w:val="000000" w:themeColor="text1"/>
          <w:szCs w:val="22"/>
          <w:lang w:val="bg-BG"/>
        </w:rPr>
        <w:t>орски</w:t>
      </w:r>
      <w:r w:rsidR="002A5A17" w:rsidRPr="00A3722C">
        <w:rPr>
          <w:rFonts w:cs="Arial"/>
          <w:color w:val="000000" w:themeColor="text1"/>
          <w:szCs w:val="22"/>
          <w:lang w:val="bg-BG"/>
        </w:rPr>
        <w:t>те</w:t>
      </w:r>
      <w:r w:rsidR="00B97B2C" w:rsidRPr="00A3722C">
        <w:rPr>
          <w:rFonts w:cs="Arial"/>
          <w:color w:val="000000" w:themeColor="text1"/>
          <w:szCs w:val="22"/>
          <w:lang w:val="bg-BG"/>
        </w:rPr>
        <w:t xml:space="preserve"> местообитания</w:t>
      </w:r>
      <w:r w:rsidR="002A5A17" w:rsidRPr="00A3722C">
        <w:rPr>
          <w:rFonts w:cs="Arial"/>
          <w:color w:val="000000" w:themeColor="text1"/>
          <w:szCs w:val="22"/>
          <w:lang w:val="bg-BG"/>
        </w:rPr>
        <w:t>,</w:t>
      </w:r>
      <w:r w:rsidR="00B97B2C" w:rsidRPr="00A3722C">
        <w:rPr>
          <w:rFonts w:cs="Arial"/>
          <w:color w:val="000000" w:themeColor="text1"/>
          <w:szCs w:val="22"/>
          <w:lang w:val="bg-BG"/>
        </w:rPr>
        <w:t xml:space="preserve"> поради поддръжката на сервитута без растителност с дълбока коренова система</w:t>
      </w:r>
      <w:r w:rsidR="002A5A17" w:rsidRPr="00A3722C">
        <w:rPr>
          <w:rFonts w:cs="Arial"/>
          <w:color w:val="000000" w:themeColor="text1"/>
          <w:szCs w:val="22"/>
          <w:lang w:val="bg-BG"/>
        </w:rPr>
        <w:t>, ще бъдат рекултивирани като тревни</w:t>
      </w:r>
      <w:r w:rsidR="00B97B2C" w:rsidRPr="00A3722C">
        <w:rPr>
          <w:rFonts w:cs="Arial"/>
          <w:color w:val="000000" w:themeColor="text1"/>
          <w:szCs w:val="22"/>
          <w:lang w:val="bg-BG"/>
        </w:rPr>
        <w:t xml:space="preserve">. </w:t>
      </w:r>
      <w:r w:rsidR="00621CCA" w:rsidRPr="00621CCA">
        <w:rPr>
          <w:rFonts w:cs="Arial"/>
          <w:color w:val="000000" w:themeColor="text1"/>
          <w:szCs w:val="22"/>
          <w:lang w:val="bg-BG"/>
        </w:rPr>
        <w:t xml:space="preserve">При проведените полеви проучвания беше установено, че трасето пресича стари гори в незначителна площ. </w:t>
      </w:r>
      <w:r w:rsidR="00B97B2C" w:rsidRPr="00A3722C">
        <w:rPr>
          <w:rFonts w:cs="Arial"/>
          <w:color w:val="000000" w:themeColor="text1"/>
          <w:szCs w:val="22"/>
          <w:lang w:val="bg-BG"/>
        </w:rPr>
        <w:t xml:space="preserve">Поради малката засегната площ, въздействието се оценява като незначително. </w:t>
      </w:r>
    </w:p>
    <w:p w14:paraId="4E489374" w14:textId="77777777" w:rsidR="00B97B2C" w:rsidRPr="004B5303"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 xml:space="preserve">Фрагментиране на местообитания на видове, бариерен ефект </w:t>
      </w:r>
    </w:p>
    <w:p w14:paraId="514DB6FC" w14:textId="0E869418" w:rsidR="00B97B2C" w:rsidRPr="00A3722C" w:rsidRDefault="00977959"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ИП засяга малки части от големи полигони с потенциални местообитания на разглежданите видове. В горски територии сервитутът ще бъде с намалена ширина – 20 m. Фрагментацията ще е незначителна. Не се очаква бариерен ефект за имагото, тъй като възрастните </w:t>
      </w:r>
      <w:r w:rsidR="00DA276F" w:rsidRPr="00A3722C">
        <w:rPr>
          <w:rFonts w:ascii="Arial" w:hAnsi="Arial" w:cs="Arial"/>
          <w:color w:val="000000" w:themeColor="text1"/>
          <w:sz w:val="22"/>
          <w:szCs w:val="22"/>
        </w:rPr>
        <w:t>или не извършват големи придвижвания (</w:t>
      </w:r>
      <w:r w:rsidR="00DA276F" w:rsidRPr="00A3722C">
        <w:rPr>
          <w:rFonts w:ascii="Arial" w:hAnsi="Arial" w:cs="Arial"/>
          <w:i/>
          <w:iCs/>
          <w:color w:val="000000" w:themeColor="text1"/>
          <w:sz w:val="22"/>
          <w:szCs w:val="22"/>
          <w:lang w:val="en-US"/>
        </w:rPr>
        <w:t>Morimus funereus</w:t>
      </w:r>
      <w:r w:rsidR="00DA276F"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са достатъчно подвижни, летящи насекоми. Ларвите на двата вида се придвижват в границите на обема на дървесината на дървото, в което живеят. Бариерен ефект не се очаква.</w:t>
      </w:r>
    </w:p>
    <w:p w14:paraId="2075CF32"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157960FB" w14:textId="2DFCA40F" w:rsidR="00977959" w:rsidRPr="00A3722C" w:rsidRDefault="00977959" w:rsidP="00B97B2C">
      <w:pPr>
        <w:pStyle w:val="Nabuccobodytext"/>
        <w:spacing w:after="60" w:line="276" w:lineRule="auto"/>
        <w:rPr>
          <w:rFonts w:cs="Arial"/>
          <w:iCs/>
          <w:color w:val="000000" w:themeColor="text1"/>
          <w:szCs w:val="22"/>
          <w:lang w:val="bg-BG" w:eastAsia="ja-JP"/>
        </w:rPr>
      </w:pPr>
      <w:r w:rsidRPr="00A3722C">
        <w:rPr>
          <w:rFonts w:cs="Arial"/>
          <w:iCs/>
          <w:color w:val="000000" w:themeColor="text1"/>
          <w:szCs w:val="22"/>
          <w:lang w:val="bg-BG" w:eastAsia="ja-JP"/>
        </w:rPr>
        <w:t>Съществува вероятност за унищожаване на индивиди (имаго и ларви) в рамките на сервитута при разчистване на растителността, но дейностите ще засегнат малка част от местообитанието на видовете</w:t>
      </w:r>
      <w:r w:rsidR="003A4F37" w:rsidRPr="00A3722C">
        <w:rPr>
          <w:rFonts w:cs="Arial"/>
          <w:iCs/>
          <w:color w:val="000000" w:themeColor="text1"/>
          <w:szCs w:val="22"/>
          <w:lang w:val="en-US" w:eastAsia="ja-JP"/>
        </w:rPr>
        <w:t xml:space="preserve"> </w:t>
      </w:r>
      <w:r w:rsidRPr="00A3722C">
        <w:rPr>
          <w:rFonts w:cs="Arial"/>
          <w:iCs/>
          <w:color w:val="000000" w:themeColor="text1"/>
          <w:szCs w:val="22"/>
          <w:lang w:val="bg-BG" w:eastAsia="ja-JP"/>
        </w:rPr>
        <w:t>и вероятността за загуба на индивиди е незначителна. Загубата на малък брой индивиди няма да доведе до съществени промени в характеристиката на популациите, тъй като еволюционно са възникнали компенса</w:t>
      </w:r>
      <w:r w:rsidR="00627EED" w:rsidRPr="00A3722C">
        <w:rPr>
          <w:rFonts w:cs="Arial"/>
          <w:iCs/>
          <w:color w:val="000000" w:themeColor="text1"/>
          <w:szCs w:val="22"/>
          <w:lang w:val="bg-BG" w:eastAsia="ja-JP"/>
        </w:rPr>
        <w:t>торни</w:t>
      </w:r>
      <w:r w:rsidRPr="00A3722C">
        <w:rPr>
          <w:rFonts w:cs="Arial"/>
          <w:iCs/>
          <w:color w:val="000000" w:themeColor="text1"/>
          <w:szCs w:val="22"/>
          <w:lang w:val="bg-BG" w:eastAsia="ja-JP"/>
        </w:rPr>
        <w:t xml:space="preserve"> механизми, гарантиращи оцеляването им (пълен цикъл на метаморфозата, кратка продължителност на живота на имагото и продължителен ларвен стадии при различни среди на обитание на двете онтогенетични фази). Въздействието върху популациите на твърдокрилите, предмет на опазване ще е незначително. </w:t>
      </w:r>
    </w:p>
    <w:p w14:paraId="1D7E28A5" w14:textId="79037A57" w:rsidR="00B97B2C" w:rsidRPr="00A3722C" w:rsidRDefault="00B97B2C" w:rsidP="00B97B2C">
      <w:pPr>
        <w:pStyle w:val="Nabuccobodytext"/>
        <w:spacing w:after="60" w:line="276" w:lineRule="auto"/>
        <w:rPr>
          <w:rFonts w:cs="Arial"/>
          <w:b/>
          <w:bCs/>
          <w:color w:val="000000" w:themeColor="text1"/>
          <w:szCs w:val="22"/>
          <w:lang w:val="en-US"/>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0BE9FA24" w14:textId="1DC5A8AF" w:rsidR="00B97B2C" w:rsidRPr="00A3722C" w:rsidRDefault="00B97B2C" w:rsidP="00B97B2C">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По време на експлоатацията не се очаква въздействие върху </w:t>
      </w:r>
      <w:r w:rsidR="00707C18" w:rsidRPr="00A3722C">
        <w:rPr>
          <w:rFonts w:cs="Arial"/>
          <w:color w:val="000000" w:themeColor="text1"/>
          <w:szCs w:val="22"/>
          <w:lang w:val="bg-BG"/>
        </w:rPr>
        <w:t>твърдокрилите</w:t>
      </w:r>
      <w:r w:rsidRPr="00A3722C">
        <w:rPr>
          <w:rFonts w:cs="Arial"/>
          <w:color w:val="000000" w:themeColor="text1"/>
          <w:szCs w:val="22"/>
          <w:lang w:val="bg-BG"/>
        </w:rPr>
        <w:t xml:space="preserve"> в зоната. </w:t>
      </w:r>
    </w:p>
    <w:p w14:paraId="73695C33" w14:textId="70A952E3" w:rsidR="00B97B2C" w:rsidRPr="00A3722C" w:rsidRDefault="008D111B" w:rsidP="00DA276F">
      <w:pPr>
        <w:pStyle w:val="Heading4"/>
        <w:rPr>
          <w:rFonts w:ascii="Arial" w:hAnsi="Arial" w:cs="Arial"/>
          <w:color w:val="000000" w:themeColor="text1"/>
          <w:sz w:val="22"/>
          <w:szCs w:val="22"/>
        </w:rPr>
      </w:pPr>
      <w:bookmarkStart w:id="17" w:name="_Toc181013835"/>
      <w:r w:rsidRPr="00A3722C">
        <w:rPr>
          <w:rFonts w:ascii="Arial" w:hAnsi="Arial" w:cs="Arial"/>
          <w:color w:val="000000" w:themeColor="text1"/>
          <w:sz w:val="22"/>
          <w:szCs w:val="22"/>
        </w:rPr>
        <w:t>Земноводни и влечуги</w:t>
      </w:r>
      <w:bookmarkEnd w:id="17"/>
    </w:p>
    <w:p w14:paraId="2C0316BA" w14:textId="7F3AA53A" w:rsidR="00B97B2C" w:rsidRPr="00A3722C" w:rsidRDefault="00DA276F" w:rsidP="009010BC">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Шипоопашата костенурка (</w:t>
      </w:r>
      <w:r w:rsidR="00B97B2C" w:rsidRPr="00A3722C">
        <w:rPr>
          <w:rFonts w:eastAsia="Calibri" w:cs="Arial"/>
          <w:i/>
          <w:iCs/>
          <w:color w:val="000000" w:themeColor="text1"/>
          <w:szCs w:val="22"/>
          <w:lang w:val="bg-BG"/>
        </w:rPr>
        <w:t>Testudo hermanni</w:t>
      </w:r>
      <w:r w:rsidRPr="00A3722C">
        <w:rPr>
          <w:rFonts w:eastAsia="Calibri" w:cs="Arial"/>
          <w:i/>
          <w:iCs/>
          <w:color w:val="000000" w:themeColor="text1"/>
          <w:szCs w:val="22"/>
          <w:lang w:val="bg-BG"/>
        </w:rPr>
        <w:t>)</w:t>
      </w:r>
    </w:p>
    <w:p w14:paraId="0D8B9D56"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w:t>
      </w:r>
    </w:p>
    <w:p w14:paraId="401FB5D2"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3D83FC56" w14:textId="58C44604" w:rsidR="00DB4F7A" w:rsidRPr="00A3722C" w:rsidRDefault="00B97B2C" w:rsidP="00B97B2C">
      <w:pPr>
        <w:pStyle w:val="Nabuccobodytext"/>
        <w:spacing w:after="60" w:line="276" w:lineRule="auto"/>
        <w:rPr>
          <w:rFonts w:cs="Arial"/>
          <w:color w:val="000000" w:themeColor="text1"/>
          <w:szCs w:val="22"/>
          <w:lang w:val="bg-BG"/>
        </w:rPr>
      </w:pPr>
      <w:r w:rsidRPr="00A3722C">
        <w:rPr>
          <w:rFonts w:cs="Arial"/>
          <w:i/>
          <w:iCs/>
          <w:color w:val="000000" w:themeColor="text1"/>
          <w:szCs w:val="22"/>
        </w:rPr>
        <w:t>Testudo hermanni</w:t>
      </w:r>
      <w:r w:rsidRPr="00A3722C">
        <w:rPr>
          <w:rFonts w:cs="Arial"/>
          <w:color w:val="000000" w:themeColor="text1"/>
          <w:szCs w:val="22"/>
        </w:rPr>
        <w:t xml:space="preserve"> </w:t>
      </w:r>
      <w:r w:rsidRPr="00A3722C">
        <w:rPr>
          <w:rFonts w:cs="Arial"/>
          <w:color w:val="000000" w:themeColor="text1"/>
          <w:szCs w:val="22"/>
          <w:lang w:val="bg-BG"/>
        </w:rPr>
        <w:t xml:space="preserve">обитава райони с храсти и разредени гори. </w:t>
      </w:r>
      <w:r w:rsidR="009C53B6" w:rsidRPr="00A3722C">
        <w:rPr>
          <w:rFonts w:cs="Arial"/>
          <w:iCs/>
          <w:color w:val="000000" w:themeColor="text1"/>
          <w:szCs w:val="22"/>
          <w:lang w:val="bg-BG"/>
        </w:rPr>
        <w:t xml:space="preserve">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w:t>
      </w:r>
      <w:r w:rsidR="00DA276F" w:rsidRPr="00A3722C">
        <w:rPr>
          <w:rFonts w:cs="Arial"/>
          <w:color w:val="000000" w:themeColor="text1"/>
          <w:szCs w:val="22"/>
          <w:lang w:val="bg-BG"/>
        </w:rPr>
        <w:t>0,1</w:t>
      </w:r>
      <w:r w:rsidR="009C53B6" w:rsidRPr="00A3722C">
        <w:rPr>
          <w:rFonts w:cs="Arial"/>
          <w:color w:val="000000" w:themeColor="text1"/>
          <w:szCs w:val="22"/>
          <w:lang w:val="bg-BG"/>
        </w:rPr>
        <w:t xml:space="preserve"> </w:t>
      </w:r>
      <w:r w:rsidR="009C53B6" w:rsidRPr="00A3722C">
        <w:rPr>
          <w:rFonts w:cs="Arial"/>
          <w:color w:val="000000" w:themeColor="text1"/>
          <w:szCs w:val="22"/>
          <w:lang w:val="en-US"/>
        </w:rPr>
        <w:t xml:space="preserve">ha/ </w:t>
      </w:r>
      <w:r w:rsidR="00DA276F" w:rsidRPr="00A3722C">
        <w:rPr>
          <w:rFonts w:cs="Arial"/>
          <w:color w:val="000000" w:themeColor="text1"/>
          <w:szCs w:val="22"/>
          <w:lang w:val="bg-BG"/>
        </w:rPr>
        <w:lastRenderedPageBreak/>
        <w:t>1,36</w:t>
      </w:r>
      <w:r w:rsidR="009C53B6" w:rsidRPr="00A3722C">
        <w:rPr>
          <w:rFonts w:cs="Arial"/>
          <w:color w:val="000000" w:themeColor="text1"/>
          <w:szCs w:val="22"/>
          <w:lang w:val="en-US"/>
        </w:rPr>
        <w:t xml:space="preserve">% </w:t>
      </w:r>
      <w:r w:rsidR="009C53B6" w:rsidRPr="00A3722C">
        <w:rPr>
          <w:rFonts w:cs="Arial"/>
          <w:color w:val="000000" w:themeColor="text1"/>
          <w:szCs w:val="22"/>
          <w:lang w:val="bg-BG"/>
        </w:rPr>
        <w:t xml:space="preserve">от слабо пригодните местообитания на </w:t>
      </w:r>
      <w:r w:rsidR="00DA276F" w:rsidRPr="00A3722C">
        <w:rPr>
          <w:rFonts w:cs="Arial"/>
          <w:color w:val="000000" w:themeColor="text1"/>
          <w:szCs w:val="22"/>
          <w:lang w:val="bg-BG"/>
        </w:rPr>
        <w:t>вида</w:t>
      </w:r>
      <w:r w:rsidR="009C53B6" w:rsidRPr="00A3722C">
        <w:rPr>
          <w:rFonts w:cs="Arial"/>
          <w:i/>
          <w:iCs/>
          <w:color w:val="000000" w:themeColor="text1"/>
          <w:szCs w:val="22"/>
        </w:rPr>
        <w:t xml:space="preserve"> </w:t>
      </w:r>
      <w:r w:rsidR="009C53B6" w:rsidRPr="00A3722C">
        <w:rPr>
          <w:rFonts w:eastAsia="Calibri" w:cs="Arial"/>
          <w:color w:val="000000" w:themeColor="text1"/>
          <w:szCs w:val="22"/>
          <w:lang w:val="bg-BG"/>
        </w:rPr>
        <w:t>в зоната.</w:t>
      </w:r>
      <w:r w:rsidR="009C53B6" w:rsidRPr="00A3722C">
        <w:rPr>
          <w:rFonts w:cs="Arial"/>
          <w:color w:val="000000" w:themeColor="text1"/>
          <w:szCs w:val="22"/>
          <w:lang w:val="bg-BG"/>
        </w:rPr>
        <w:t xml:space="preserve"> </w:t>
      </w:r>
      <w:r w:rsidRPr="00A3722C">
        <w:rPr>
          <w:rFonts w:cs="Arial"/>
          <w:color w:val="000000" w:themeColor="text1"/>
          <w:szCs w:val="22"/>
          <w:lang w:val="bg-BG"/>
        </w:rPr>
        <w:t xml:space="preserve">В открити местообитания се очаква временно, краткосрочно въздействие върху местообитанията на вида. </w:t>
      </w:r>
      <w:r w:rsidR="00DB4F7A" w:rsidRPr="00A3722C">
        <w:rPr>
          <w:rFonts w:cs="Arial"/>
          <w:color w:val="000000" w:themeColor="text1"/>
          <w:szCs w:val="22"/>
          <w:lang w:val="bg-BG"/>
        </w:rPr>
        <w:t xml:space="preserve">Горски и храстови местообитания ще се рекултивират като открито местообитание и след края на строителството ще продължат да бъдат подходящи за сухоземните костенурки. При преминаване през дървесно-храстови местообитания ще бъдат създадени екотонни местообитания, подходящи за вида. Поради това, както и поради </w:t>
      </w:r>
      <w:r w:rsidR="00DA276F" w:rsidRPr="00A3722C">
        <w:rPr>
          <w:rFonts w:cs="Arial"/>
          <w:color w:val="000000" w:themeColor="text1"/>
          <w:szCs w:val="22"/>
          <w:lang w:val="bg-BG"/>
        </w:rPr>
        <w:t xml:space="preserve">факта, че се засягат местообитания със слаба пригодност, </w:t>
      </w:r>
      <w:r w:rsidR="00DB4F7A" w:rsidRPr="00A3722C">
        <w:rPr>
          <w:rFonts w:cs="Arial"/>
          <w:color w:val="000000" w:themeColor="text1"/>
          <w:szCs w:val="22"/>
          <w:lang w:val="bg-BG"/>
        </w:rPr>
        <w:t xml:space="preserve">въздействието се оценява като незначително. </w:t>
      </w:r>
    </w:p>
    <w:p w14:paraId="5CFFD216" w14:textId="066721AF"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 xml:space="preserve">Фрагментиране на местообитания на видове, бариерен ефект </w:t>
      </w:r>
    </w:p>
    <w:p w14:paraId="5D2B8602" w14:textId="48084173" w:rsidR="00B97B2C" w:rsidRPr="00423CAA"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Строителните дейности ще са временни, краткотрайни. </w:t>
      </w:r>
      <w:r w:rsidR="009C53B6" w:rsidRPr="00A3722C">
        <w:rPr>
          <w:rFonts w:ascii="Arial" w:hAnsi="Arial" w:cs="Arial"/>
          <w:color w:val="000000" w:themeColor="text1"/>
          <w:sz w:val="22"/>
          <w:szCs w:val="22"/>
        </w:rPr>
        <w:t>След края на дейностите откритите местообитания ще се възстановят, горски/храстови местообитания</w:t>
      </w:r>
      <w:r w:rsidR="00DB4F7A" w:rsidRPr="00A3722C">
        <w:rPr>
          <w:rFonts w:ascii="Arial" w:hAnsi="Arial" w:cs="Arial"/>
          <w:color w:val="000000" w:themeColor="text1"/>
          <w:sz w:val="22"/>
          <w:szCs w:val="22"/>
        </w:rPr>
        <w:t xml:space="preserve"> ще се рекултивират като тревни. </w:t>
      </w:r>
      <w:r w:rsidRPr="00A3722C">
        <w:rPr>
          <w:rFonts w:ascii="Arial" w:hAnsi="Arial" w:cs="Arial"/>
          <w:color w:val="000000" w:themeColor="text1"/>
          <w:sz w:val="22"/>
          <w:szCs w:val="22"/>
        </w:rPr>
        <w:t>Фрагментацията ще е незначителна. По време на строителството е възможен бариерен ефект поради наличието на физически бариери в някои участъци (съхраняване на хумусния слой на отвал, огради и изкопи). Бариерният ефект ще е временен, краткосрочен и се очаква само по време на строителството. Засягат се местообитания на вида с малка площ</w:t>
      </w:r>
      <w:r w:rsidR="00DA276F" w:rsidRPr="00A3722C">
        <w:rPr>
          <w:rFonts w:ascii="Arial" w:hAnsi="Arial" w:cs="Arial"/>
          <w:color w:val="000000" w:themeColor="text1"/>
          <w:sz w:val="22"/>
          <w:szCs w:val="22"/>
        </w:rPr>
        <w:t xml:space="preserve"> и слаба пригодност</w:t>
      </w:r>
      <w:r w:rsidRPr="00A3722C">
        <w:rPr>
          <w:rFonts w:ascii="Arial" w:hAnsi="Arial" w:cs="Arial"/>
          <w:color w:val="000000" w:themeColor="text1"/>
          <w:sz w:val="22"/>
          <w:szCs w:val="22"/>
        </w:rPr>
        <w:t>. Очаква се незначителен бариерен ефект.</w:t>
      </w:r>
      <w:r w:rsidR="00955A3F">
        <w:rPr>
          <w:rFonts w:ascii="Arial" w:hAnsi="Arial" w:cs="Arial"/>
          <w:color w:val="000000" w:themeColor="text1"/>
          <w:sz w:val="22"/>
          <w:szCs w:val="22"/>
        </w:rPr>
        <w:t xml:space="preserve"> </w:t>
      </w:r>
    </w:p>
    <w:p w14:paraId="69C0E9C5"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Безпокойство</w:t>
      </w:r>
    </w:p>
    <w:p w14:paraId="28D50BC0" w14:textId="239C4D39"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реализиране на дейностите в местообитанието на вида, потенциално безпокойство ще има в резултат от присъствие и работата на хора и техника. Влечугите са чувствителни към шум, вибрации и светлина при високи нива на въздействията. Безпокойство може да се очаква по време на строителството единствено при екстремни стойности на шум. Предвид характера на строителните дейности и липсата на взривяване в зоната, такива са малко вероятни Очакваното въздействие е краткосрочно, засяга ограничена площ и е оценено като незначително. </w:t>
      </w:r>
    </w:p>
    <w:p w14:paraId="599DEDB3"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31E253D1" w14:textId="502E9D41"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iCs/>
          <w:color w:val="000000" w:themeColor="text1"/>
          <w:sz w:val="22"/>
          <w:szCs w:val="22"/>
          <w:lang w:eastAsia="ja-JP"/>
        </w:rPr>
        <w:t xml:space="preserve">Съществува вероятност за унищожаване на индивиди в рамките на сервитута при разчистване на растителността и при строителните дейности. Възможно е и попадане на индивиди в траншеята, от където да не могат да излязат. По проект е предвиден ежедневен оглед за попаднали в траншеята животни и мерки за тяхното преместване. Дейностите ще засегнат малка част от местообитанието на </w:t>
      </w:r>
      <w:r w:rsidR="00497C68" w:rsidRPr="00A3722C">
        <w:rPr>
          <w:rFonts w:ascii="Arial" w:hAnsi="Arial" w:cs="Arial"/>
          <w:iCs/>
          <w:color w:val="000000" w:themeColor="text1"/>
          <w:sz w:val="22"/>
          <w:szCs w:val="22"/>
          <w:lang w:eastAsia="ja-JP"/>
        </w:rPr>
        <w:t xml:space="preserve">двата </w:t>
      </w:r>
      <w:r w:rsidRPr="00A3722C">
        <w:rPr>
          <w:rFonts w:ascii="Arial" w:hAnsi="Arial" w:cs="Arial"/>
          <w:iCs/>
          <w:color w:val="000000" w:themeColor="text1"/>
          <w:sz w:val="22"/>
          <w:szCs w:val="22"/>
          <w:lang w:eastAsia="ja-JP"/>
        </w:rPr>
        <w:t xml:space="preserve">и вероятността за загуба на индивиди е минимална. Загубата на индивиди е незначителна и не се очаква да доведе до съществени промени в характеристиките на популацията. </w:t>
      </w:r>
    </w:p>
    <w:p w14:paraId="52B64580" w14:textId="77777777" w:rsidR="00B97B2C" w:rsidRPr="00A3722C" w:rsidRDefault="00B97B2C" w:rsidP="00B97B2C">
      <w:pPr>
        <w:pStyle w:val="Nabuccobodytext"/>
        <w:spacing w:after="60" w:line="276" w:lineRule="auto"/>
        <w:rPr>
          <w:rFonts w:cs="Arial"/>
          <w:b/>
          <w:bCs/>
          <w:color w:val="000000" w:themeColor="text1"/>
          <w:szCs w:val="22"/>
          <w:lang w:val="en-US"/>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359531C4" w14:textId="77777777" w:rsidR="00B97B2C" w:rsidRPr="00825A00" w:rsidRDefault="00B97B2C" w:rsidP="00B97B2C">
      <w:pPr>
        <w:pStyle w:val="a"/>
        <w:rPr>
          <w:rFonts w:ascii="Arial" w:hAnsi="Arial" w:cs="Arial"/>
          <w:color w:val="000000" w:themeColor="text1"/>
          <w:sz w:val="22"/>
          <w:szCs w:val="22"/>
          <w:lang w:val="en-US"/>
        </w:rPr>
      </w:pPr>
      <w:r w:rsidRPr="00A3722C">
        <w:rPr>
          <w:rFonts w:ascii="Arial" w:hAnsi="Arial" w:cs="Arial"/>
          <w:color w:val="000000" w:themeColor="text1"/>
          <w:sz w:val="22"/>
          <w:szCs w:val="22"/>
        </w:rPr>
        <w:t xml:space="preserve">По време на експлоатацията не се очаква въздействие върху сухоземните костенурки в зоната. </w:t>
      </w:r>
    </w:p>
    <w:p w14:paraId="4B724204" w14:textId="77777777" w:rsidR="00B97B2C" w:rsidRPr="00A3722C" w:rsidRDefault="00B97B2C" w:rsidP="00B97B2C">
      <w:pPr>
        <w:pStyle w:val="a"/>
        <w:ind w:firstLine="0"/>
        <w:rPr>
          <w:rFonts w:ascii="Arial" w:hAnsi="Arial" w:cs="Arial"/>
          <w:color w:val="000000" w:themeColor="text1"/>
          <w:sz w:val="22"/>
          <w:szCs w:val="22"/>
        </w:rPr>
      </w:pPr>
    </w:p>
    <w:p w14:paraId="4698E418" w14:textId="268102A2" w:rsidR="00B97B2C" w:rsidRPr="00A3722C" w:rsidRDefault="004C05A6" w:rsidP="00B97B2C">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Земноводни</w:t>
      </w:r>
      <w:r w:rsidR="00B97B2C" w:rsidRPr="00A3722C">
        <w:rPr>
          <w:rFonts w:eastAsia="Calibri" w:cs="Arial"/>
          <w:i/>
          <w:iCs/>
          <w:color w:val="000000" w:themeColor="text1"/>
          <w:szCs w:val="22"/>
        </w:rPr>
        <w:t xml:space="preserve"> (Bombina variegata</w:t>
      </w:r>
      <w:r w:rsidRPr="00A3722C">
        <w:rPr>
          <w:rFonts w:eastAsia="Calibri" w:cs="Arial"/>
          <w:i/>
          <w:iCs/>
          <w:color w:val="000000" w:themeColor="text1"/>
          <w:szCs w:val="22"/>
          <w:lang w:val="bg-BG"/>
        </w:rPr>
        <w:t>,</w:t>
      </w:r>
      <w:r w:rsidRPr="00A3722C">
        <w:rPr>
          <w:rFonts w:cs="Arial"/>
          <w:i/>
          <w:iCs/>
          <w:color w:val="000000" w:themeColor="text1"/>
          <w:szCs w:val="22"/>
        </w:rPr>
        <w:t xml:space="preserve"> </w:t>
      </w:r>
      <w:r w:rsidRPr="00A3722C">
        <w:rPr>
          <w:rFonts w:cs="Arial"/>
          <w:i/>
          <w:iCs/>
          <w:color w:val="000000" w:themeColor="text1"/>
          <w:szCs w:val="22"/>
          <w:lang w:val="bg-BG"/>
        </w:rPr>
        <w:t>Triturus </w:t>
      </w:r>
      <w:r w:rsidRPr="00A3722C">
        <w:rPr>
          <w:rFonts w:cs="Arial"/>
          <w:i/>
          <w:iCs/>
          <w:color w:val="000000" w:themeColor="text1"/>
          <w:szCs w:val="22"/>
        </w:rPr>
        <w:t xml:space="preserve"> karelinii</w:t>
      </w:r>
      <w:r w:rsidR="00B97B2C" w:rsidRPr="00A3722C">
        <w:rPr>
          <w:rFonts w:eastAsia="Calibri" w:cs="Arial"/>
          <w:i/>
          <w:iCs/>
          <w:color w:val="000000" w:themeColor="text1"/>
          <w:szCs w:val="22"/>
        </w:rPr>
        <w:t xml:space="preserve">) </w:t>
      </w:r>
    </w:p>
    <w:p w14:paraId="72734F8C"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w:t>
      </w:r>
    </w:p>
    <w:p w14:paraId="4CBF9E1A"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6B0AC6ED" w14:textId="49C28C48" w:rsidR="004C05A6" w:rsidRPr="00A3722C" w:rsidRDefault="00B97B2C" w:rsidP="004C05A6">
      <w:pPr>
        <w:pStyle w:val="a"/>
        <w:rPr>
          <w:rFonts w:ascii="Arial" w:hAnsi="Arial" w:cs="Arial"/>
          <w:color w:val="000000" w:themeColor="text1"/>
          <w:sz w:val="22"/>
          <w:szCs w:val="22"/>
        </w:rPr>
      </w:pPr>
      <w:r w:rsidRPr="00A3722C">
        <w:rPr>
          <w:rFonts w:ascii="Arial" w:hAnsi="Arial" w:cs="Arial"/>
          <w:color w:val="000000" w:themeColor="text1"/>
          <w:sz w:val="22"/>
          <w:szCs w:val="22"/>
        </w:rPr>
        <w:t xml:space="preserve">По отношение на местообитанията, </w:t>
      </w:r>
      <w:r w:rsidRPr="00A3722C">
        <w:rPr>
          <w:rFonts w:ascii="Arial" w:hAnsi="Arial" w:cs="Arial"/>
          <w:i/>
          <w:iCs/>
          <w:color w:val="000000" w:themeColor="text1"/>
          <w:sz w:val="22"/>
          <w:szCs w:val="22"/>
        </w:rPr>
        <w:t>Bombina variegata</w:t>
      </w:r>
      <w:r w:rsidRPr="00A3722C">
        <w:rPr>
          <w:rFonts w:ascii="Arial" w:hAnsi="Arial" w:cs="Arial"/>
          <w:color w:val="000000" w:themeColor="text1"/>
          <w:sz w:val="22"/>
          <w:szCs w:val="22"/>
        </w:rPr>
        <w:t xml:space="preserve"> е изявен опортюнист и може да бъде наблюдаванa в и в близост до водоеми от всякакъв тип. Видът е добре </w:t>
      </w:r>
      <w:r w:rsidRPr="00A3722C">
        <w:rPr>
          <w:rFonts w:ascii="Arial" w:hAnsi="Arial" w:cs="Arial"/>
          <w:color w:val="000000" w:themeColor="text1"/>
          <w:sz w:val="22"/>
          <w:szCs w:val="22"/>
        </w:rPr>
        <w:lastRenderedPageBreak/>
        <w:t xml:space="preserve">адаптиран към малки водни обекти, включително тези, свързани с човешка дейност. Земното покритие в околностите на водоемите с доказано присъствие на вида включва горски, храстови и открити местообитания. </w:t>
      </w:r>
      <w:r w:rsidR="004C05A6" w:rsidRPr="00A3722C">
        <w:rPr>
          <w:rFonts w:ascii="Arial" w:hAnsi="Arial" w:cs="Arial"/>
          <w:color w:val="000000" w:themeColor="text1"/>
          <w:sz w:val="22"/>
          <w:szCs w:val="22"/>
        </w:rPr>
        <w:t xml:space="preserve">За </w:t>
      </w:r>
      <w:r w:rsidR="004C05A6" w:rsidRPr="00A3722C">
        <w:rPr>
          <w:rFonts w:ascii="Arial" w:hAnsi="Arial" w:cs="Arial"/>
          <w:i/>
          <w:iCs/>
          <w:color w:val="000000" w:themeColor="text1"/>
          <w:sz w:val="22"/>
          <w:szCs w:val="22"/>
        </w:rPr>
        <w:t>Triturus  karelinii</w:t>
      </w:r>
      <w:r w:rsidR="004C05A6" w:rsidRPr="00A3722C">
        <w:rPr>
          <w:rFonts w:ascii="Arial" w:hAnsi="Arial" w:cs="Arial"/>
          <w:color w:val="000000" w:themeColor="text1"/>
          <w:sz w:val="22"/>
          <w:szCs w:val="22"/>
        </w:rPr>
        <w:t xml:space="preserve"> земното покритие в околностите на водоемите включва широколистни и по-рядко иглолистни гори, преходна дървесно-храстова растителност, съобщества на храсти и треви, пасища. </w:t>
      </w:r>
      <w:r w:rsidR="004C05A6" w:rsidRPr="00A3722C">
        <w:rPr>
          <w:rFonts w:ascii="Arial" w:hAnsi="Arial" w:cs="Arial"/>
          <w:iCs/>
          <w:color w:val="000000" w:themeColor="text1"/>
          <w:sz w:val="22"/>
          <w:szCs w:val="22"/>
        </w:rPr>
        <w:t xml:space="preserve">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w:t>
      </w:r>
      <w:r w:rsidR="00DA276F" w:rsidRPr="00A3722C">
        <w:rPr>
          <w:rFonts w:ascii="Arial" w:hAnsi="Arial" w:cs="Arial"/>
          <w:color w:val="000000" w:themeColor="text1"/>
          <w:sz w:val="22"/>
          <w:szCs w:val="22"/>
        </w:rPr>
        <w:t>2</w:t>
      </w:r>
      <w:r w:rsidR="004C05A6" w:rsidRPr="00A3722C">
        <w:rPr>
          <w:rFonts w:ascii="Arial" w:hAnsi="Arial" w:cs="Arial"/>
          <w:color w:val="000000" w:themeColor="text1"/>
          <w:sz w:val="22"/>
          <w:szCs w:val="22"/>
          <w:lang w:val="en-US"/>
        </w:rPr>
        <w:t xml:space="preserve"> ha</w:t>
      </w:r>
      <w:r w:rsidR="004C05A6" w:rsidRPr="00A3722C">
        <w:rPr>
          <w:rFonts w:ascii="Arial" w:hAnsi="Arial" w:cs="Arial"/>
          <w:color w:val="000000" w:themeColor="text1"/>
          <w:sz w:val="22"/>
          <w:szCs w:val="22"/>
        </w:rPr>
        <w:t>/ 0,</w:t>
      </w:r>
      <w:r w:rsidR="00DA276F" w:rsidRPr="00A3722C">
        <w:rPr>
          <w:rFonts w:ascii="Arial" w:hAnsi="Arial" w:cs="Arial"/>
          <w:color w:val="000000" w:themeColor="text1"/>
          <w:sz w:val="22"/>
          <w:szCs w:val="22"/>
        </w:rPr>
        <w:t>33</w:t>
      </w:r>
      <w:r w:rsidR="004C05A6" w:rsidRPr="00A3722C">
        <w:rPr>
          <w:rFonts w:ascii="Arial" w:hAnsi="Arial" w:cs="Arial"/>
          <w:color w:val="000000" w:themeColor="text1"/>
          <w:sz w:val="22"/>
          <w:szCs w:val="22"/>
        </w:rPr>
        <w:t xml:space="preserve">% от пригодните и </w:t>
      </w:r>
      <w:r w:rsidR="00DA276F" w:rsidRPr="00A3722C">
        <w:rPr>
          <w:rFonts w:ascii="Arial" w:hAnsi="Arial" w:cs="Arial"/>
          <w:color w:val="000000" w:themeColor="text1"/>
          <w:sz w:val="22"/>
          <w:szCs w:val="22"/>
        </w:rPr>
        <w:t>9,34</w:t>
      </w:r>
      <w:r w:rsidR="004C05A6" w:rsidRPr="00A3722C">
        <w:rPr>
          <w:rFonts w:ascii="Arial" w:hAnsi="Arial" w:cs="Arial"/>
          <w:color w:val="000000" w:themeColor="text1"/>
          <w:sz w:val="22"/>
          <w:szCs w:val="22"/>
          <w:lang w:val="en-US"/>
        </w:rPr>
        <w:t xml:space="preserve"> ha</w:t>
      </w:r>
      <w:r w:rsidR="004C05A6" w:rsidRPr="00A3722C">
        <w:rPr>
          <w:rFonts w:ascii="Arial" w:hAnsi="Arial" w:cs="Arial"/>
          <w:color w:val="000000" w:themeColor="text1"/>
          <w:sz w:val="22"/>
          <w:szCs w:val="22"/>
        </w:rPr>
        <w:t>/ 0,</w:t>
      </w:r>
      <w:r w:rsidR="00DA276F" w:rsidRPr="00A3722C">
        <w:rPr>
          <w:rFonts w:ascii="Arial" w:hAnsi="Arial" w:cs="Arial"/>
          <w:color w:val="000000" w:themeColor="text1"/>
          <w:sz w:val="22"/>
          <w:szCs w:val="22"/>
        </w:rPr>
        <w:t>3</w:t>
      </w:r>
      <w:r w:rsidR="004C05A6" w:rsidRPr="00A3722C">
        <w:rPr>
          <w:rFonts w:ascii="Arial" w:hAnsi="Arial" w:cs="Arial"/>
          <w:color w:val="000000" w:themeColor="text1"/>
          <w:sz w:val="22"/>
          <w:szCs w:val="22"/>
        </w:rPr>
        <w:t xml:space="preserve">% от слабо пригодните местообитания на </w:t>
      </w:r>
      <w:r w:rsidR="004C05A6" w:rsidRPr="00A3722C">
        <w:rPr>
          <w:rFonts w:ascii="Arial" w:hAnsi="Arial" w:cs="Arial"/>
          <w:i/>
          <w:iCs/>
          <w:color w:val="000000" w:themeColor="text1"/>
          <w:sz w:val="22"/>
          <w:szCs w:val="22"/>
        </w:rPr>
        <w:t>B. variegata</w:t>
      </w:r>
      <w:r w:rsidR="004C05A6" w:rsidRPr="00A3722C">
        <w:rPr>
          <w:rFonts w:ascii="Arial" w:eastAsia="Calibri" w:hAnsi="Arial" w:cs="Arial"/>
          <w:i/>
          <w:iCs/>
          <w:color w:val="000000" w:themeColor="text1"/>
          <w:sz w:val="22"/>
          <w:szCs w:val="22"/>
        </w:rPr>
        <w:t xml:space="preserve">, </w:t>
      </w:r>
      <w:r w:rsidR="004C05A6" w:rsidRPr="00A3722C">
        <w:rPr>
          <w:rFonts w:ascii="Arial" w:eastAsia="Calibri" w:hAnsi="Arial" w:cs="Arial"/>
          <w:color w:val="000000" w:themeColor="text1"/>
          <w:sz w:val="22"/>
          <w:szCs w:val="22"/>
        </w:rPr>
        <w:t>както и</w:t>
      </w:r>
      <w:r w:rsidR="004C05A6" w:rsidRPr="00A3722C">
        <w:rPr>
          <w:rFonts w:ascii="Arial" w:eastAsia="Calibri" w:hAnsi="Arial" w:cs="Arial"/>
          <w:i/>
          <w:iCs/>
          <w:color w:val="000000" w:themeColor="text1"/>
          <w:sz w:val="22"/>
          <w:szCs w:val="22"/>
        </w:rPr>
        <w:t xml:space="preserve"> </w:t>
      </w:r>
      <w:r w:rsidR="00DA276F" w:rsidRPr="00A3722C">
        <w:rPr>
          <w:rFonts w:ascii="Arial" w:hAnsi="Arial" w:cs="Arial"/>
          <w:color w:val="000000" w:themeColor="text1"/>
          <w:sz w:val="22"/>
          <w:szCs w:val="22"/>
        </w:rPr>
        <w:t>0</w:t>
      </w:r>
      <w:r w:rsidR="004C05A6" w:rsidRPr="00A3722C">
        <w:rPr>
          <w:rFonts w:ascii="Arial" w:hAnsi="Arial" w:cs="Arial"/>
          <w:color w:val="000000" w:themeColor="text1"/>
          <w:sz w:val="22"/>
          <w:szCs w:val="22"/>
        </w:rPr>
        <w:t>,3</w:t>
      </w:r>
      <w:r w:rsidR="00DA276F" w:rsidRPr="00A3722C">
        <w:rPr>
          <w:rFonts w:ascii="Arial" w:hAnsi="Arial" w:cs="Arial"/>
          <w:color w:val="000000" w:themeColor="text1"/>
          <w:sz w:val="22"/>
          <w:szCs w:val="22"/>
        </w:rPr>
        <w:t>5</w:t>
      </w:r>
      <w:r w:rsidR="004C05A6" w:rsidRPr="00A3722C">
        <w:rPr>
          <w:rFonts w:ascii="Arial" w:hAnsi="Arial" w:cs="Arial"/>
          <w:color w:val="000000" w:themeColor="text1"/>
          <w:sz w:val="22"/>
          <w:szCs w:val="22"/>
        </w:rPr>
        <w:t xml:space="preserve"> </w:t>
      </w:r>
      <w:r w:rsidR="004C05A6" w:rsidRPr="00A3722C">
        <w:rPr>
          <w:rFonts w:ascii="Arial" w:hAnsi="Arial" w:cs="Arial"/>
          <w:color w:val="000000" w:themeColor="text1"/>
          <w:sz w:val="22"/>
          <w:szCs w:val="22"/>
          <w:lang w:val="en-US"/>
        </w:rPr>
        <w:t xml:space="preserve">ha/ </w:t>
      </w:r>
      <w:r w:rsidR="004C05A6" w:rsidRPr="00A3722C">
        <w:rPr>
          <w:rFonts w:ascii="Arial" w:hAnsi="Arial" w:cs="Arial"/>
          <w:color w:val="000000" w:themeColor="text1"/>
          <w:sz w:val="22"/>
          <w:szCs w:val="22"/>
        </w:rPr>
        <w:t>0,</w:t>
      </w:r>
      <w:r w:rsidR="00DA276F" w:rsidRPr="00A3722C">
        <w:rPr>
          <w:rFonts w:ascii="Arial" w:hAnsi="Arial" w:cs="Arial"/>
          <w:color w:val="000000" w:themeColor="text1"/>
          <w:sz w:val="22"/>
          <w:szCs w:val="22"/>
        </w:rPr>
        <w:t>1</w:t>
      </w:r>
      <w:r w:rsidR="004C05A6" w:rsidRPr="00A3722C">
        <w:rPr>
          <w:rFonts w:ascii="Arial" w:hAnsi="Arial" w:cs="Arial"/>
          <w:color w:val="000000" w:themeColor="text1"/>
          <w:sz w:val="22"/>
          <w:szCs w:val="22"/>
          <w:lang w:val="en-US"/>
        </w:rPr>
        <w:t xml:space="preserve">% </w:t>
      </w:r>
      <w:r w:rsidR="004C05A6" w:rsidRPr="00A3722C">
        <w:rPr>
          <w:rFonts w:ascii="Arial" w:hAnsi="Arial" w:cs="Arial"/>
          <w:color w:val="000000" w:themeColor="text1"/>
          <w:sz w:val="22"/>
          <w:szCs w:val="22"/>
        </w:rPr>
        <w:t xml:space="preserve">от оптималните, </w:t>
      </w:r>
      <w:r w:rsidR="00DA276F" w:rsidRPr="00A3722C">
        <w:rPr>
          <w:rFonts w:ascii="Arial" w:hAnsi="Arial" w:cs="Arial"/>
          <w:color w:val="000000" w:themeColor="text1"/>
          <w:sz w:val="22"/>
          <w:szCs w:val="22"/>
        </w:rPr>
        <w:t>7,8</w:t>
      </w:r>
      <w:r w:rsidR="004C05A6" w:rsidRPr="00A3722C">
        <w:rPr>
          <w:rFonts w:ascii="Arial" w:hAnsi="Arial" w:cs="Arial"/>
          <w:color w:val="000000" w:themeColor="text1"/>
          <w:sz w:val="22"/>
          <w:szCs w:val="22"/>
          <w:lang w:val="en-US"/>
        </w:rPr>
        <w:t xml:space="preserve"> ha</w:t>
      </w:r>
      <w:r w:rsidR="004C05A6" w:rsidRPr="00A3722C">
        <w:rPr>
          <w:rFonts w:ascii="Arial" w:hAnsi="Arial" w:cs="Arial"/>
          <w:color w:val="000000" w:themeColor="text1"/>
          <w:sz w:val="22"/>
          <w:szCs w:val="22"/>
        </w:rPr>
        <w:t xml:space="preserve">/ 0,50% от пригодните и </w:t>
      </w:r>
      <w:r w:rsidR="00DA276F" w:rsidRPr="00A3722C">
        <w:rPr>
          <w:rFonts w:ascii="Arial" w:hAnsi="Arial" w:cs="Arial"/>
          <w:color w:val="000000" w:themeColor="text1"/>
          <w:sz w:val="22"/>
          <w:szCs w:val="22"/>
        </w:rPr>
        <w:t>5</w:t>
      </w:r>
      <w:r w:rsidR="004C05A6" w:rsidRPr="00A3722C">
        <w:rPr>
          <w:rFonts w:ascii="Arial" w:hAnsi="Arial" w:cs="Arial"/>
          <w:color w:val="000000" w:themeColor="text1"/>
          <w:sz w:val="22"/>
          <w:szCs w:val="22"/>
          <w:lang w:val="en-US"/>
        </w:rPr>
        <w:t xml:space="preserve"> ha</w:t>
      </w:r>
      <w:r w:rsidR="004C05A6" w:rsidRPr="00A3722C">
        <w:rPr>
          <w:rFonts w:ascii="Arial" w:hAnsi="Arial" w:cs="Arial"/>
          <w:color w:val="000000" w:themeColor="text1"/>
          <w:sz w:val="22"/>
          <w:szCs w:val="22"/>
        </w:rPr>
        <w:t>/ 0,</w:t>
      </w:r>
      <w:r w:rsidR="00DA276F" w:rsidRPr="00A3722C">
        <w:rPr>
          <w:rFonts w:ascii="Arial" w:hAnsi="Arial" w:cs="Arial"/>
          <w:color w:val="000000" w:themeColor="text1"/>
          <w:sz w:val="22"/>
          <w:szCs w:val="22"/>
        </w:rPr>
        <w:t>29</w:t>
      </w:r>
      <w:r w:rsidR="004C05A6" w:rsidRPr="00A3722C">
        <w:rPr>
          <w:rFonts w:ascii="Arial" w:hAnsi="Arial" w:cs="Arial"/>
          <w:color w:val="000000" w:themeColor="text1"/>
          <w:sz w:val="22"/>
          <w:szCs w:val="22"/>
        </w:rPr>
        <w:t xml:space="preserve">% от слабо пригодните местообитания на </w:t>
      </w:r>
      <w:r w:rsidR="004C05A6" w:rsidRPr="00A3722C">
        <w:rPr>
          <w:rFonts w:ascii="Arial" w:hAnsi="Arial" w:cs="Arial"/>
          <w:i/>
          <w:iCs/>
          <w:color w:val="000000" w:themeColor="text1"/>
          <w:sz w:val="22"/>
          <w:szCs w:val="22"/>
        </w:rPr>
        <w:t>T. karelinii</w:t>
      </w:r>
      <w:r w:rsidR="004C05A6" w:rsidRPr="00A3722C">
        <w:rPr>
          <w:rFonts w:ascii="Arial" w:hAnsi="Arial" w:cs="Arial"/>
          <w:color w:val="000000" w:themeColor="text1"/>
          <w:sz w:val="22"/>
          <w:szCs w:val="22"/>
        </w:rPr>
        <w:t xml:space="preserve"> </w:t>
      </w:r>
      <w:r w:rsidR="004C05A6" w:rsidRPr="00A3722C">
        <w:rPr>
          <w:rFonts w:ascii="Arial" w:eastAsia="Calibri" w:hAnsi="Arial" w:cs="Arial"/>
          <w:color w:val="000000" w:themeColor="text1"/>
          <w:sz w:val="22"/>
          <w:szCs w:val="22"/>
        </w:rPr>
        <w:t>в зоната.</w:t>
      </w:r>
      <w:r w:rsidR="004C05A6" w:rsidRPr="00A3722C">
        <w:rPr>
          <w:rFonts w:ascii="Arial" w:hAnsi="Arial" w:cs="Arial"/>
          <w:color w:val="000000" w:themeColor="text1"/>
          <w:sz w:val="22"/>
          <w:szCs w:val="22"/>
        </w:rPr>
        <w:t xml:space="preserve"> В открити местообитания се очаква временно, краткосрочно въздействие върху местообитанията на двата вида. </w:t>
      </w:r>
      <w:r w:rsidR="00DB4F7A" w:rsidRPr="00A3722C">
        <w:rPr>
          <w:rFonts w:ascii="Arial" w:hAnsi="Arial" w:cs="Arial"/>
          <w:color w:val="000000" w:themeColor="text1"/>
          <w:sz w:val="22"/>
          <w:szCs w:val="22"/>
        </w:rPr>
        <w:t xml:space="preserve">Горски и храстови местообитания ще се рекултивират като открито местообитание и след края на строителството ще продължат да бъдат подходящи за двата вида. </w:t>
      </w:r>
      <w:r w:rsidR="00621CCA">
        <w:rPr>
          <w:rFonts w:ascii="Arial" w:hAnsi="Arial" w:cs="Arial"/>
          <w:color w:val="000000" w:themeColor="text1"/>
          <w:sz w:val="22"/>
          <w:szCs w:val="22"/>
        </w:rPr>
        <w:t xml:space="preserve">При проведените полеви проучвания не е установено наличие на стоящи водни тела в сервитута. </w:t>
      </w:r>
      <w:r w:rsidR="004C05A6" w:rsidRPr="00A3722C">
        <w:rPr>
          <w:rFonts w:ascii="Arial" w:hAnsi="Arial" w:cs="Arial"/>
          <w:color w:val="000000" w:themeColor="text1"/>
          <w:sz w:val="22"/>
          <w:szCs w:val="22"/>
        </w:rPr>
        <w:t xml:space="preserve">Поради това, както и поради малката засегната площ, въздействието се оценява като незначително. </w:t>
      </w:r>
    </w:p>
    <w:p w14:paraId="092FECBB" w14:textId="61F40FB0" w:rsidR="00B97B2C" w:rsidRPr="00A3722C" w:rsidRDefault="00B97B2C" w:rsidP="004C05A6">
      <w:pPr>
        <w:pStyle w:val="a"/>
        <w:rPr>
          <w:rFonts w:ascii="Arial" w:hAnsi="Arial" w:cs="Arial"/>
          <w:color w:val="000000" w:themeColor="text1"/>
          <w:sz w:val="22"/>
          <w:szCs w:val="22"/>
        </w:rPr>
      </w:pPr>
      <w:r w:rsidRPr="00A3722C">
        <w:rPr>
          <w:rFonts w:ascii="Arial" w:hAnsi="Arial" w:cs="Arial"/>
          <w:color w:val="000000" w:themeColor="text1"/>
          <w:sz w:val="22"/>
          <w:szCs w:val="22"/>
          <w:u w:val="single"/>
        </w:rPr>
        <w:t xml:space="preserve">Фрагментиране на местообитания на видове, бариерен ефект </w:t>
      </w:r>
    </w:p>
    <w:p w14:paraId="0E9966BA" w14:textId="48110ACE" w:rsidR="00B97B2C" w:rsidRPr="00A3722C" w:rsidRDefault="00621CCA"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621CCA">
        <w:rPr>
          <w:rFonts w:ascii="Arial" w:hAnsi="Arial" w:cs="Arial"/>
          <w:color w:val="000000" w:themeColor="text1"/>
          <w:sz w:val="22"/>
          <w:szCs w:val="22"/>
        </w:rPr>
        <w:t xml:space="preserve">ИП засяга малки части от големи полигони с потенциални местообитания на двата вида. </w:t>
      </w:r>
      <w:r w:rsidR="00B97B2C" w:rsidRPr="00A3722C">
        <w:rPr>
          <w:rFonts w:ascii="Arial" w:hAnsi="Arial" w:cs="Arial"/>
          <w:color w:val="000000" w:themeColor="text1"/>
          <w:sz w:val="22"/>
          <w:szCs w:val="22"/>
        </w:rPr>
        <w:t xml:space="preserve">Строителните дейности ще са временни, краткотрайни. </w:t>
      </w:r>
      <w:r w:rsidR="002A66D7" w:rsidRPr="00A3722C">
        <w:rPr>
          <w:rFonts w:ascii="Arial" w:hAnsi="Arial" w:cs="Arial"/>
          <w:color w:val="000000" w:themeColor="text1"/>
          <w:sz w:val="22"/>
          <w:szCs w:val="22"/>
        </w:rPr>
        <w:t xml:space="preserve">Откритите местообитания ще се възстановят за няколко вегетационни сезона, горските и храстови местообитания ще бъдат рекултивирани като открити. Не се засягат водоеми, подходящи за тритона. </w:t>
      </w:r>
      <w:r w:rsidR="00B97B2C" w:rsidRPr="00A3722C">
        <w:rPr>
          <w:rFonts w:ascii="Arial" w:hAnsi="Arial" w:cs="Arial"/>
          <w:color w:val="000000" w:themeColor="text1"/>
          <w:sz w:val="22"/>
          <w:szCs w:val="22"/>
        </w:rPr>
        <w:t>Фрагментацията ще е незначителна. Бариерният ефект ще е временен, краткосрочен и се очаква само по време на строителството. Открито местообитание с ширина 20</w:t>
      </w:r>
      <w:r w:rsidR="002A66D7" w:rsidRPr="00A3722C">
        <w:rPr>
          <w:rFonts w:ascii="Arial" w:hAnsi="Arial" w:cs="Arial"/>
          <w:color w:val="000000" w:themeColor="text1"/>
          <w:sz w:val="22"/>
          <w:szCs w:val="22"/>
        </w:rPr>
        <w:t>/30</w:t>
      </w:r>
      <w:r w:rsidR="00B97B2C" w:rsidRPr="00A3722C">
        <w:rPr>
          <w:rFonts w:ascii="Arial" w:hAnsi="Arial" w:cs="Arial"/>
          <w:color w:val="000000" w:themeColor="text1"/>
          <w:sz w:val="22"/>
          <w:szCs w:val="22"/>
        </w:rPr>
        <w:t xml:space="preserve"> </w:t>
      </w:r>
      <w:r w:rsidR="00B97B2C" w:rsidRPr="00A3722C">
        <w:rPr>
          <w:rFonts w:ascii="Arial" w:hAnsi="Arial" w:cs="Arial"/>
          <w:color w:val="000000" w:themeColor="text1"/>
          <w:sz w:val="22"/>
          <w:szCs w:val="22"/>
          <w:lang w:val="en-US"/>
        </w:rPr>
        <w:t xml:space="preserve">m </w:t>
      </w:r>
      <w:r w:rsidR="00B97B2C" w:rsidRPr="00A3722C">
        <w:rPr>
          <w:rFonts w:ascii="Arial" w:hAnsi="Arial" w:cs="Arial"/>
          <w:color w:val="000000" w:themeColor="text1"/>
          <w:sz w:val="22"/>
          <w:szCs w:val="22"/>
        </w:rPr>
        <w:t xml:space="preserve">не представлява непреодолима преграда за </w:t>
      </w:r>
      <w:r w:rsidR="002A66D7" w:rsidRPr="00A3722C">
        <w:rPr>
          <w:rFonts w:ascii="Arial" w:hAnsi="Arial" w:cs="Arial"/>
          <w:color w:val="000000" w:themeColor="text1"/>
          <w:sz w:val="22"/>
          <w:szCs w:val="22"/>
        </w:rPr>
        <w:t xml:space="preserve">двата </w:t>
      </w:r>
      <w:r w:rsidR="00B97B2C" w:rsidRPr="00A3722C">
        <w:rPr>
          <w:rFonts w:ascii="Arial" w:hAnsi="Arial" w:cs="Arial"/>
          <w:color w:val="000000" w:themeColor="text1"/>
          <w:sz w:val="22"/>
          <w:szCs w:val="22"/>
        </w:rPr>
        <w:t>вида. Очаква се незначителен бариерен ефект.</w:t>
      </w:r>
      <w:r w:rsidR="002A66D7" w:rsidRPr="00A3722C">
        <w:rPr>
          <w:rFonts w:ascii="Arial" w:hAnsi="Arial" w:cs="Arial"/>
          <w:color w:val="000000" w:themeColor="text1"/>
          <w:sz w:val="22"/>
          <w:szCs w:val="22"/>
        </w:rPr>
        <w:t xml:space="preserve"> </w:t>
      </w:r>
    </w:p>
    <w:p w14:paraId="2E06A82A"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Безпокойство</w:t>
      </w:r>
    </w:p>
    <w:p w14:paraId="506E2EBF" w14:textId="5ED53ECC"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реализиране на дейностите в местообитанието </w:t>
      </w:r>
      <w:r w:rsidR="002A66D7" w:rsidRPr="00A3722C">
        <w:rPr>
          <w:rFonts w:ascii="Arial" w:hAnsi="Arial" w:cs="Arial"/>
          <w:color w:val="000000" w:themeColor="text1"/>
          <w:sz w:val="22"/>
          <w:szCs w:val="22"/>
        </w:rPr>
        <w:t xml:space="preserve">двата </w:t>
      </w:r>
      <w:r w:rsidRPr="00A3722C">
        <w:rPr>
          <w:rFonts w:ascii="Arial" w:hAnsi="Arial" w:cs="Arial"/>
          <w:color w:val="000000" w:themeColor="text1"/>
          <w:sz w:val="22"/>
          <w:szCs w:val="22"/>
        </w:rPr>
        <w:t>вида, потенциално безпокойство ще има в резултат от присъствие и работата на хора и техника. Земноводните са слабо чувствителни по отношение на безпокойството. Въздействие може да се очаква по време на строителството единствено при екстремни стойности на шум, каквито не се очакват при пресичането на зоната. Очакваното въздействие е краткосрочно, засяга ограничена площ и е оценено като незначително.</w:t>
      </w:r>
    </w:p>
    <w:p w14:paraId="6F66962F"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70558418" w14:textId="4DC3B95F" w:rsidR="00B97B2C" w:rsidRPr="00A3722C" w:rsidRDefault="00B97B2C" w:rsidP="00B97B2C">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A3722C">
        <w:rPr>
          <w:rFonts w:ascii="Arial" w:hAnsi="Arial" w:cs="Arial"/>
          <w:iCs/>
          <w:color w:val="000000" w:themeColor="text1"/>
          <w:sz w:val="22"/>
          <w:szCs w:val="22"/>
          <w:lang w:eastAsia="ja-JP"/>
        </w:rPr>
        <w:t xml:space="preserve">Съществува вероятност за унищожаване на индивиди в рамките на сервитута при разчистване на растителността и при строителните дейности. Дейностите ще засегнат малка част от местообитанието </w:t>
      </w:r>
      <w:r w:rsidR="002A66D7" w:rsidRPr="00A3722C">
        <w:rPr>
          <w:rFonts w:ascii="Arial" w:hAnsi="Arial" w:cs="Arial"/>
          <w:iCs/>
          <w:color w:val="000000" w:themeColor="text1"/>
          <w:sz w:val="22"/>
          <w:szCs w:val="22"/>
          <w:lang w:eastAsia="ja-JP"/>
        </w:rPr>
        <w:t>им</w:t>
      </w:r>
      <w:r w:rsidRPr="00A3722C">
        <w:rPr>
          <w:rFonts w:ascii="Arial" w:hAnsi="Arial" w:cs="Arial"/>
          <w:iCs/>
          <w:color w:val="000000" w:themeColor="text1"/>
          <w:sz w:val="22"/>
          <w:szCs w:val="22"/>
          <w:lang w:eastAsia="ja-JP"/>
        </w:rPr>
        <w:t xml:space="preserve"> и вероятността за загуба на индивиди е минимална. Загубата на индивиди е незначителна и не се очаква да доведе до съществени промени в характеристиките на популаци</w:t>
      </w:r>
      <w:r w:rsidR="002A66D7" w:rsidRPr="00A3722C">
        <w:rPr>
          <w:rFonts w:ascii="Arial" w:hAnsi="Arial" w:cs="Arial"/>
          <w:iCs/>
          <w:color w:val="000000" w:themeColor="text1"/>
          <w:sz w:val="22"/>
          <w:szCs w:val="22"/>
          <w:lang w:eastAsia="ja-JP"/>
        </w:rPr>
        <w:t>ите</w:t>
      </w:r>
      <w:r w:rsidRPr="00A3722C">
        <w:rPr>
          <w:rFonts w:ascii="Arial" w:hAnsi="Arial" w:cs="Arial"/>
          <w:iCs/>
          <w:color w:val="000000" w:themeColor="text1"/>
          <w:sz w:val="22"/>
          <w:szCs w:val="22"/>
          <w:lang w:eastAsia="ja-JP"/>
        </w:rPr>
        <w:t xml:space="preserve">. </w:t>
      </w:r>
    </w:p>
    <w:p w14:paraId="3B7D09C8" w14:textId="287D21AE" w:rsidR="002A66D7" w:rsidRPr="00A3722C" w:rsidRDefault="002A66D7" w:rsidP="002A66D7">
      <w:pPr>
        <w:pStyle w:val="Heading4"/>
        <w:rPr>
          <w:rFonts w:ascii="Arial" w:hAnsi="Arial" w:cs="Arial"/>
          <w:color w:val="000000" w:themeColor="text1"/>
          <w:sz w:val="22"/>
          <w:szCs w:val="22"/>
        </w:rPr>
      </w:pPr>
      <w:bookmarkStart w:id="18" w:name="_Toc181013836"/>
      <w:r w:rsidRPr="00A3722C">
        <w:rPr>
          <w:rFonts w:ascii="Arial" w:hAnsi="Arial" w:cs="Arial"/>
          <w:color w:val="000000" w:themeColor="text1"/>
          <w:sz w:val="22"/>
          <w:szCs w:val="22"/>
        </w:rPr>
        <w:t>Бозайници</w:t>
      </w:r>
      <w:bookmarkEnd w:id="18"/>
    </w:p>
    <w:p w14:paraId="62C50375" w14:textId="38E0053D" w:rsidR="002A66D7" w:rsidRPr="00A3722C" w:rsidRDefault="002A66D7" w:rsidP="002F1A81">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Пъстър пор (Vormela peregusna)</w:t>
      </w:r>
    </w:p>
    <w:p w14:paraId="34190933" w14:textId="35103393" w:rsidR="00DF2D45" w:rsidRPr="00A3722C" w:rsidRDefault="00DF2D45" w:rsidP="00DF2D4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строителството</w:t>
      </w:r>
      <w:r w:rsidRPr="00A3722C">
        <w:rPr>
          <w:rFonts w:cs="Arial"/>
          <w:b/>
          <w:bCs/>
          <w:color w:val="000000" w:themeColor="text1"/>
          <w:szCs w:val="22"/>
          <w:lang w:val="en-US"/>
        </w:rPr>
        <w:t xml:space="preserve"> </w:t>
      </w:r>
    </w:p>
    <w:p w14:paraId="73F9DB71" w14:textId="77777777" w:rsidR="008D7BE7" w:rsidRPr="00A3722C" w:rsidRDefault="008D7BE7" w:rsidP="008D7BE7">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55F8A714" w14:textId="1DCF6A5B" w:rsidR="00DD2A66" w:rsidRPr="00A3722C" w:rsidRDefault="00DD2A66" w:rsidP="00855277">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lastRenderedPageBreak/>
        <w:t xml:space="preserve">Обитава ливади, пасища, каменисти терени, пустеещи земи, включително по речни долини, суходолия, каньони. Установяван е и в обработваеми площи, овощни градини, вкл. окрайнини на населени места. </w:t>
      </w:r>
      <w:r w:rsidR="00BD6DF5" w:rsidRPr="00A3722C">
        <w:rPr>
          <w:rFonts w:ascii="Arial" w:hAnsi="Arial" w:cs="Arial"/>
          <w:color w:val="000000" w:themeColor="text1"/>
          <w:sz w:val="22"/>
          <w:szCs w:val="22"/>
        </w:rPr>
        <w:t xml:space="preserve">Според специфичния доклад, </w:t>
      </w:r>
      <w:r w:rsidR="001C1D4F" w:rsidRPr="00A3722C">
        <w:rPr>
          <w:rFonts w:ascii="Arial" w:hAnsi="Arial" w:cs="Arial"/>
          <w:color w:val="000000" w:themeColor="text1"/>
          <w:sz w:val="22"/>
          <w:szCs w:val="22"/>
        </w:rPr>
        <w:t>в териториите извън границите на зоната</w:t>
      </w:r>
      <w:r w:rsidR="00BD6DF5" w:rsidRPr="00A3722C">
        <w:rPr>
          <w:rFonts w:ascii="Arial" w:hAnsi="Arial" w:cs="Arial"/>
          <w:color w:val="000000" w:themeColor="text1"/>
          <w:sz w:val="22"/>
          <w:szCs w:val="22"/>
        </w:rPr>
        <w:t xml:space="preserve"> има по-благоприятни за целевия вид условия</w:t>
      </w:r>
      <w:r w:rsidR="001C1D4F" w:rsidRPr="00A3722C">
        <w:rPr>
          <w:rFonts w:ascii="Arial" w:hAnsi="Arial" w:cs="Arial"/>
          <w:color w:val="000000" w:themeColor="text1"/>
          <w:sz w:val="22"/>
          <w:szCs w:val="22"/>
        </w:rPr>
        <w:t xml:space="preserve">. Като цяло площта на  потенциалните местообитания на пъстрия пор в ЗЗ Острица е малка и в някои участъци те са подложени на антропогенния натиск. </w:t>
      </w:r>
      <w:r w:rsidRPr="00A3722C">
        <w:rPr>
          <w:rFonts w:ascii="Arial" w:hAnsi="Arial" w:cs="Arial"/>
          <w:color w:val="000000" w:themeColor="text1"/>
          <w:sz w:val="22"/>
          <w:szCs w:val="22"/>
        </w:rPr>
        <w:t xml:space="preserve">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w:t>
      </w:r>
      <w:r w:rsidR="00BD6DF5" w:rsidRPr="00A3722C">
        <w:rPr>
          <w:rFonts w:ascii="Arial" w:hAnsi="Arial" w:cs="Arial"/>
          <w:color w:val="000000" w:themeColor="text1"/>
          <w:sz w:val="22"/>
          <w:szCs w:val="22"/>
        </w:rPr>
        <w:t>3,4</w:t>
      </w:r>
      <w:r w:rsidRPr="00A3722C">
        <w:rPr>
          <w:rFonts w:ascii="Arial" w:hAnsi="Arial" w:cs="Arial"/>
          <w:color w:val="000000" w:themeColor="text1"/>
          <w:sz w:val="22"/>
          <w:szCs w:val="22"/>
        </w:rPr>
        <w:t xml:space="preserve"> ha/ 0,5</w:t>
      </w:r>
      <w:r w:rsidR="00BD6DF5" w:rsidRPr="00A3722C">
        <w:rPr>
          <w:rFonts w:ascii="Arial" w:hAnsi="Arial" w:cs="Arial"/>
          <w:color w:val="000000" w:themeColor="text1"/>
          <w:sz w:val="22"/>
          <w:szCs w:val="22"/>
        </w:rPr>
        <w:t>5</w:t>
      </w:r>
      <w:r w:rsidRPr="00A3722C">
        <w:rPr>
          <w:rFonts w:ascii="Arial" w:hAnsi="Arial" w:cs="Arial"/>
          <w:color w:val="000000" w:themeColor="text1"/>
          <w:sz w:val="22"/>
          <w:szCs w:val="22"/>
        </w:rPr>
        <w:t xml:space="preserve">% oт местообитанията на вида в зоната. </w:t>
      </w:r>
      <w:r w:rsidR="00BD6DF5" w:rsidRPr="00A3722C">
        <w:rPr>
          <w:rFonts w:ascii="Arial" w:hAnsi="Arial" w:cs="Arial"/>
          <w:color w:val="000000" w:themeColor="text1"/>
          <w:sz w:val="22"/>
          <w:szCs w:val="22"/>
        </w:rPr>
        <w:t xml:space="preserve">Засегнатите местообитания са субоптимални. </w:t>
      </w:r>
      <w:r w:rsidRPr="00A3722C">
        <w:rPr>
          <w:rFonts w:ascii="Arial" w:hAnsi="Arial" w:cs="Arial"/>
          <w:color w:val="000000" w:themeColor="text1"/>
          <w:sz w:val="22"/>
          <w:szCs w:val="22"/>
        </w:rPr>
        <w:t xml:space="preserve">Въздействието е временно, обратимо, засяга малка площ от местообитанията на </w:t>
      </w:r>
      <w:r w:rsidR="007F2D8E" w:rsidRPr="00A3722C">
        <w:rPr>
          <w:rFonts w:ascii="Arial" w:hAnsi="Arial" w:cs="Arial"/>
          <w:color w:val="000000" w:themeColor="text1"/>
          <w:sz w:val="22"/>
          <w:szCs w:val="22"/>
        </w:rPr>
        <w:t>пъстрия пор</w:t>
      </w:r>
      <w:r w:rsidRPr="00A3722C">
        <w:rPr>
          <w:rFonts w:ascii="Arial" w:hAnsi="Arial" w:cs="Arial"/>
          <w:color w:val="000000" w:themeColor="text1"/>
          <w:sz w:val="22"/>
          <w:szCs w:val="22"/>
        </w:rPr>
        <w:t xml:space="preserve"> и след приключване на строителството откритите местообитания ще възстановят характеристиките си на потенциално местообитание за вида. Очакваното въздействие е незначително.</w:t>
      </w:r>
    </w:p>
    <w:p w14:paraId="29FD5F2A" w14:textId="77777777" w:rsidR="00DD2A66" w:rsidRPr="00A3722C" w:rsidRDefault="00DD2A66" w:rsidP="00DD2A66">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 xml:space="preserve">Фрагментиране на местообитания на видове, бариерен ефект </w:t>
      </w:r>
    </w:p>
    <w:p w14:paraId="1F723935" w14:textId="43049414" w:rsidR="00DD2A66" w:rsidRPr="00A3722C" w:rsidRDefault="00DD2A66" w:rsidP="00AF1823">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ИП засяга малк</w:t>
      </w:r>
      <w:r w:rsidR="00BD6DF5" w:rsidRPr="00A3722C">
        <w:rPr>
          <w:rFonts w:ascii="Arial" w:hAnsi="Arial" w:cs="Arial"/>
          <w:color w:val="000000" w:themeColor="text1"/>
          <w:sz w:val="22"/>
          <w:szCs w:val="22"/>
        </w:rPr>
        <w:t>и</w:t>
      </w:r>
      <w:r w:rsidRPr="00A3722C">
        <w:rPr>
          <w:rFonts w:ascii="Arial" w:hAnsi="Arial" w:cs="Arial"/>
          <w:color w:val="000000" w:themeColor="text1"/>
          <w:sz w:val="22"/>
          <w:szCs w:val="22"/>
        </w:rPr>
        <w:t xml:space="preserve"> част</w:t>
      </w:r>
      <w:r w:rsidR="00BD6DF5" w:rsidRPr="00A3722C">
        <w:rPr>
          <w:rFonts w:ascii="Arial" w:hAnsi="Arial" w:cs="Arial"/>
          <w:color w:val="000000" w:themeColor="text1"/>
          <w:sz w:val="22"/>
          <w:szCs w:val="22"/>
        </w:rPr>
        <w:t>и</w:t>
      </w:r>
      <w:r w:rsidRPr="00A3722C">
        <w:rPr>
          <w:rFonts w:ascii="Arial" w:hAnsi="Arial" w:cs="Arial"/>
          <w:color w:val="000000" w:themeColor="text1"/>
          <w:sz w:val="22"/>
          <w:szCs w:val="22"/>
        </w:rPr>
        <w:t xml:space="preserve"> от </w:t>
      </w:r>
      <w:r w:rsidR="00BD6DF5" w:rsidRPr="00A3722C">
        <w:rPr>
          <w:rFonts w:ascii="Arial" w:hAnsi="Arial" w:cs="Arial"/>
          <w:color w:val="000000" w:themeColor="text1"/>
          <w:sz w:val="22"/>
          <w:szCs w:val="22"/>
        </w:rPr>
        <w:t>два</w:t>
      </w:r>
      <w:r w:rsidRPr="00A3722C">
        <w:rPr>
          <w:rFonts w:ascii="Arial" w:hAnsi="Arial" w:cs="Arial"/>
          <w:color w:val="000000" w:themeColor="text1"/>
          <w:sz w:val="22"/>
          <w:szCs w:val="22"/>
        </w:rPr>
        <w:t xml:space="preserve"> гол</w:t>
      </w:r>
      <w:r w:rsidR="00BD6DF5" w:rsidRPr="00A3722C">
        <w:rPr>
          <w:rFonts w:ascii="Arial" w:hAnsi="Arial" w:cs="Arial"/>
          <w:color w:val="000000" w:themeColor="text1"/>
          <w:sz w:val="22"/>
          <w:szCs w:val="22"/>
        </w:rPr>
        <w:t>еми</w:t>
      </w:r>
      <w:r w:rsidRPr="00A3722C">
        <w:rPr>
          <w:rFonts w:ascii="Arial" w:hAnsi="Arial" w:cs="Arial"/>
          <w:color w:val="000000" w:themeColor="text1"/>
          <w:sz w:val="22"/>
          <w:szCs w:val="22"/>
        </w:rPr>
        <w:t xml:space="preserve"> полигон</w:t>
      </w:r>
      <w:r w:rsidR="00BD6DF5" w:rsidRPr="00A3722C">
        <w:rPr>
          <w:rFonts w:ascii="Arial" w:hAnsi="Arial" w:cs="Arial"/>
          <w:color w:val="000000" w:themeColor="text1"/>
          <w:sz w:val="22"/>
          <w:szCs w:val="22"/>
        </w:rPr>
        <w:t>а</w:t>
      </w:r>
      <w:r w:rsidRPr="00A3722C">
        <w:rPr>
          <w:rFonts w:ascii="Arial" w:hAnsi="Arial" w:cs="Arial"/>
          <w:color w:val="000000" w:themeColor="text1"/>
          <w:sz w:val="22"/>
          <w:szCs w:val="22"/>
        </w:rPr>
        <w:t xml:space="preserve"> с потенциални местообитания на вида. </w:t>
      </w:r>
      <w:r w:rsidR="00AF1823" w:rsidRPr="00A3722C">
        <w:rPr>
          <w:rFonts w:ascii="Arial" w:hAnsi="Arial" w:cs="Arial"/>
          <w:color w:val="000000" w:themeColor="text1"/>
          <w:sz w:val="22"/>
          <w:szCs w:val="22"/>
        </w:rPr>
        <w:t>Фрагментация се очаква само по време на строителството, засегнатите местообитания ще се възстановят.</w:t>
      </w:r>
      <w:r w:rsidRPr="00A3722C">
        <w:rPr>
          <w:rFonts w:ascii="Arial" w:hAnsi="Arial" w:cs="Arial"/>
          <w:color w:val="000000" w:themeColor="text1"/>
          <w:sz w:val="22"/>
          <w:szCs w:val="22"/>
        </w:rPr>
        <w:t xml:space="preserve"> Фрагментацията ще е незначителна. Бариерен ефект може да има в резултат от </w:t>
      </w:r>
      <w:r w:rsidR="00AF1823" w:rsidRPr="00A3722C">
        <w:rPr>
          <w:rFonts w:ascii="Arial" w:hAnsi="Arial" w:cs="Arial"/>
          <w:color w:val="000000" w:themeColor="text1"/>
          <w:sz w:val="22"/>
          <w:szCs w:val="22"/>
        </w:rPr>
        <w:t xml:space="preserve">наличието на траншея/огради, в малка част от местообитанията на вида в зоната. </w:t>
      </w:r>
      <w:r w:rsidRPr="00A3722C">
        <w:rPr>
          <w:rFonts w:ascii="Arial" w:hAnsi="Arial" w:cs="Arial"/>
          <w:color w:val="000000" w:themeColor="text1"/>
          <w:sz w:val="22"/>
          <w:szCs w:val="22"/>
        </w:rPr>
        <w:t>Бариерният ефект ще е временен, краткосрочен и незначителен.</w:t>
      </w:r>
    </w:p>
    <w:p w14:paraId="2DE0D7EC" w14:textId="77777777" w:rsidR="00DD2A66" w:rsidRPr="00A3722C" w:rsidRDefault="00DD2A66" w:rsidP="00DD2A66">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Безпокойство</w:t>
      </w:r>
    </w:p>
    <w:p w14:paraId="11D32E26" w14:textId="3FFC4B60" w:rsidR="00262BCB" w:rsidRPr="00A3722C" w:rsidRDefault="00DD2A66" w:rsidP="00262BCB">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реализиране на дейностите в местообитанията на вида, потенциално безпокойство ще има в резултат от присъствие и работата на хора и техника. </w:t>
      </w:r>
      <w:r w:rsidR="00262BCB" w:rsidRPr="00A3722C">
        <w:rPr>
          <w:rFonts w:ascii="Arial" w:hAnsi="Arial" w:cs="Arial"/>
          <w:color w:val="000000" w:themeColor="text1"/>
          <w:sz w:val="22"/>
          <w:szCs w:val="22"/>
        </w:rPr>
        <w:t>Пъстрият пор е</w:t>
      </w:r>
      <w:r w:rsidR="00A33351" w:rsidRPr="00A3722C">
        <w:rPr>
          <w:rFonts w:ascii="Arial" w:hAnsi="Arial" w:cs="Arial"/>
          <w:color w:val="000000" w:themeColor="text1"/>
          <w:sz w:val="22"/>
          <w:szCs w:val="22"/>
        </w:rPr>
        <w:t xml:space="preserve"> с умерена чувствителност </w:t>
      </w:r>
      <w:r w:rsidR="00262BCB" w:rsidRPr="00A3722C">
        <w:rPr>
          <w:rFonts w:ascii="Arial" w:hAnsi="Arial" w:cs="Arial"/>
          <w:color w:val="000000" w:themeColor="text1"/>
          <w:sz w:val="22"/>
          <w:szCs w:val="22"/>
        </w:rPr>
        <w:t xml:space="preserve">към безпокойство – ловува вкл. в населени места. </w:t>
      </w:r>
      <w:r w:rsidRPr="00A3722C">
        <w:rPr>
          <w:rFonts w:ascii="Arial" w:hAnsi="Arial" w:cs="Arial"/>
          <w:color w:val="000000" w:themeColor="text1"/>
          <w:sz w:val="22"/>
          <w:szCs w:val="22"/>
        </w:rPr>
        <w:t>Очакваното въздействие е краткосрочно, засяга ограничена площ и е оценено като незначително.</w:t>
      </w:r>
    </w:p>
    <w:p w14:paraId="36B7D810"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2AB34413" w14:textId="226CF903" w:rsidR="00DD2A66" w:rsidRPr="00A3722C" w:rsidRDefault="00262BCB" w:rsidP="00DD2A66">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A3722C">
        <w:rPr>
          <w:rFonts w:ascii="Arial" w:hAnsi="Arial" w:cs="Arial"/>
          <w:color w:val="000000" w:themeColor="text1"/>
          <w:sz w:val="22"/>
          <w:szCs w:val="22"/>
        </w:rPr>
        <w:t xml:space="preserve">Видът е достатъчно предпазлив, а строителната техника достатъчно бавна, за да се очаква смъртност на индивиди по време на строителството. Предвидени са мерки за ежедневни проверки на изкопа за попаднали в него животни и тяхното извеждане на безопасно място. </w:t>
      </w:r>
      <w:r w:rsidR="00DD2A66" w:rsidRPr="00A3722C">
        <w:rPr>
          <w:rFonts w:ascii="Arial" w:hAnsi="Arial" w:cs="Arial"/>
          <w:iCs/>
          <w:color w:val="000000" w:themeColor="text1"/>
          <w:sz w:val="22"/>
          <w:szCs w:val="22"/>
          <w:lang w:eastAsia="ja-JP"/>
        </w:rPr>
        <w:t xml:space="preserve">Не се очаква смъртност на индивиди. </w:t>
      </w:r>
    </w:p>
    <w:p w14:paraId="3A4743E6" w14:textId="77777777" w:rsidR="00DD2A66" w:rsidRPr="00A3722C" w:rsidRDefault="00DD2A66" w:rsidP="00DD2A66">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0DE01D64" w14:textId="4B1D91D1" w:rsidR="00BD6DF5" w:rsidRPr="00A3722C" w:rsidRDefault="00DD2A66" w:rsidP="006E44B3">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експлоатацията не се очаква въздействие върху вида в зоната. </w:t>
      </w:r>
    </w:p>
    <w:p w14:paraId="55DB6164" w14:textId="72F174C9" w:rsidR="00BD6DF5" w:rsidRPr="00A3722C" w:rsidRDefault="00BD6DF5" w:rsidP="00BD6DF5">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Мечка (</w:t>
      </w:r>
      <w:r w:rsidRPr="00A3722C">
        <w:rPr>
          <w:rFonts w:eastAsia="Calibri" w:cs="Arial"/>
          <w:i/>
          <w:iCs/>
          <w:color w:val="000000" w:themeColor="text1"/>
          <w:szCs w:val="22"/>
          <w:lang w:val="en-US"/>
        </w:rPr>
        <w:t>Ursus arctos</w:t>
      </w:r>
      <w:r w:rsidRPr="00A3722C">
        <w:rPr>
          <w:rFonts w:eastAsia="Calibri" w:cs="Arial"/>
          <w:i/>
          <w:iCs/>
          <w:color w:val="000000" w:themeColor="text1"/>
          <w:szCs w:val="22"/>
          <w:lang w:val="bg-BG"/>
        </w:rPr>
        <w:t>)</w:t>
      </w:r>
    </w:p>
    <w:p w14:paraId="5C342320" w14:textId="68E5F4CE" w:rsidR="00BD6DF5" w:rsidRPr="00621CCA" w:rsidRDefault="00BD6DF5" w:rsidP="00BD6DF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строителството</w:t>
      </w:r>
    </w:p>
    <w:p w14:paraId="57346EBF" w14:textId="77777777" w:rsidR="00BD6DF5" w:rsidRPr="00A3722C" w:rsidRDefault="00BD6DF5" w:rsidP="00BD6D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1189735A" w14:textId="5D4DA429" w:rsidR="00BD6DF5" w:rsidRPr="00A3722C" w:rsidRDefault="00BD6DF5" w:rsidP="00BD6DF5">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Подходящите за мечката, и в достатъчна степен свързани местообитания, покриват около 60% от площта на зоната, местообитанията са субоптимални. Тази площ е достатъчна за биокоридор и кратко пребиваване в зоната на мигриращи мечки, особено като се прибави слабата защита, която дават местообитанията и релефа на зоната срещу безпокойство и преследване на едрите диви животни. 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4,4 ha/ </w:t>
      </w:r>
      <w:r w:rsidRPr="00A3722C">
        <w:rPr>
          <w:rFonts w:ascii="Arial" w:hAnsi="Arial" w:cs="Arial"/>
          <w:color w:val="000000" w:themeColor="text1"/>
          <w:sz w:val="22"/>
          <w:szCs w:val="22"/>
        </w:rPr>
        <w:lastRenderedPageBreak/>
        <w:t>0,16% oт местообитанията на вида в зоната. Засегнатите местообитания са субоптимални. Въздействието е временно, обратимо, засяга малка площ от местообитанията на мечката с потенциална биокоридорна функция и след приключване на строителството откритите местообитания ще възстановят характеристиките си на потенциално местообитание за вида. Очакваното въздействие е незначително.</w:t>
      </w:r>
    </w:p>
    <w:p w14:paraId="611AEEA1" w14:textId="77777777" w:rsidR="00BD6DF5" w:rsidRPr="00A3722C" w:rsidRDefault="00BD6DF5" w:rsidP="00BD6D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 xml:space="preserve">Фрагментиране на местообитания на видове, бариерен ефект </w:t>
      </w:r>
    </w:p>
    <w:p w14:paraId="61417366" w14:textId="4D220709" w:rsidR="00BD6DF5" w:rsidRPr="00A3722C" w:rsidRDefault="00BD6DF5" w:rsidP="00BD6DF5">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ИП засяга малки части потенциални биокоридорни местообитания на вида. Фрагментация се очаква само по време на строителството, засегнатите тревни местообитания ще се възстановят, засегнатите горски местообитания ще бъде създадена 20 </w:t>
      </w:r>
      <w:r w:rsidRPr="00A3722C">
        <w:rPr>
          <w:rFonts w:ascii="Arial" w:hAnsi="Arial" w:cs="Arial"/>
          <w:color w:val="000000" w:themeColor="text1"/>
          <w:sz w:val="22"/>
          <w:szCs w:val="22"/>
          <w:lang w:val="en-US"/>
        </w:rPr>
        <w:t xml:space="preserve">m </w:t>
      </w:r>
      <w:r w:rsidRPr="00A3722C">
        <w:rPr>
          <w:rFonts w:ascii="Arial" w:hAnsi="Arial" w:cs="Arial"/>
          <w:color w:val="000000" w:themeColor="text1"/>
          <w:sz w:val="22"/>
          <w:szCs w:val="22"/>
        </w:rPr>
        <w:t>тревна ивица. Фрагментацията ще е незначителна. Бариерен ефект може да има в резултат от наличието на траншея/огради, в малка част от местообитанията на вида в зоната. Бариерният ефект ще е временен, краткосрочен и незначителен.</w:t>
      </w:r>
      <w:r w:rsidR="00017932" w:rsidRPr="00A3722C">
        <w:rPr>
          <w:rFonts w:ascii="Arial" w:hAnsi="Arial" w:cs="Arial"/>
          <w:color w:val="000000" w:themeColor="text1"/>
          <w:sz w:val="22"/>
          <w:szCs w:val="22"/>
        </w:rPr>
        <w:t xml:space="preserve"> </w:t>
      </w:r>
    </w:p>
    <w:p w14:paraId="26F4F2E3" w14:textId="77777777" w:rsidR="00BD6DF5" w:rsidRPr="00A3722C" w:rsidRDefault="00BD6DF5" w:rsidP="00BD6D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Безпокойство</w:t>
      </w:r>
    </w:p>
    <w:p w14:paraId="1E16B859" w14:textId="66F859D1" w:rsidR="00BD6DF5" w:rsidRPr="00A3722C" w:rsidRDefault="00BD6DF5" w:rsidP="00BD6DF5">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По време на реализиране на дейностите в местообитанията на вида, потенциално безпокойство ще има в резултат от присъствие и работата на хора и техника. Очакваното въздействие е краткосрочно, засяга ограничена площ и е оценено като незначително.</w:t>
      </w:r>
    </w:p>
    <w:p w14:paraId="68AAE58D" w14:textId="77777777" w:rsidR="00BD6DF5" w:rsidRPr="00A3722C" w:rsidRDefault="00BD6DF5" w:rsidP="00BD6DF5">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7F354D67" w14:textId="609A8A21" w:rsidR="00BD6DF5" w:rsidRPr="00A3722C" w:rsidRDefault="00BD6DF5" w:rsidP="00BD6DF5">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A3722C">
        <w:rPr>
          <w:rFonts w:ascii="Arial" w:hAnsi="Arial" w:cs="Arial"/>
          <w:color w:val="000000" w:themeColor="text1"/>
          <w:sz w:val="22"/>
          <w:szCs w:val="22"/>
        </w:rPr>
        <w:t xml:space="preserve">Видът е достатъчно предпазлив, а строителната техника достатъчно бавна, за да се очаква смъртност на индивиди по време на строителството. </w:t>
      </w:r>
      <w:r w:rsidRPr="00A3722C">
        <w:rPr>
          <w:rFonts w:ascii="Arial" w:hAnsi="Arial" w:cs="Arial"/>
          <w:iCs/>
          <w:color w:val="000000" w:themeColor="text1"/>
          <w:sz w:val="22"/>
          <w:szCs w:val="22"/>
          <w:lang w:eastAsia="ja-JP"/>
        </w:rPr>
        <w:t xml:space="preserve">Не се очаква смъртност на индивиди. </w:t>
      </w:r>
    </w:p>
    <w:p w14:paraId="3AE759EF" w14:textId="77777777" w:rsidR="00BD6DF5" w:rsidRPr="00A3722C" w:rsidRDefault="00BD6DF5" w:rsidP="00BD6DF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587206DB" w14:textId="77777777" w:rsidR="00BD6DF5" w:rsidRPr="00A3722C" w:rsidRDefault="00BD6DF5" w:rsidP="00BD6DF5">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експлоатацията не се очаква въздействие върху вида в зоната. </w:t>
      </w:r>
    </w:p>
    <w:p w14:paraId="2B7FB563" w14:textId="77777777" w:rsidR="00855277" w:rsidRPr="00A3722C" w:rsidRDefault="00855277" w:rsidP="00B97B2C">
      <w:pPr>
        <w:pStyle w:val="a"/>
        <w:spacing w:after="60" w:line="264" w:lineRule="auto"/>
        <w:ind w:firstLine="0"/>
        <w:rPr>
          <w:rFonts w:ascii="Arial" w:hAnsi="Arial" w:cs="Arial"/>
          <w:color w:val="000000" w:themeColor="text1"/>
          <w:sz w:val="22"/>
          <w:szCs w:val="22"/>
        </w:rPr>
      </w:pPr>
    </w:p>
    <w:p w14:paraId="08EC8ED0" w14:textId="6C13A8B2" w:rsidR="009B5638" w:rsidRPr="00A3722C" w:rsidRDefault="009B5638" w:rsidP="009B5638">
      <w:pPr>
        <w:pStyle w:val="Heading4"/>
        <w:rPr>
          <w:rFonts w:ascii="Arial" w:hAnsi="Arial" w:cs="Arial"/>
          <w:color w:val="000000" w:themeColor="text1"/>
          <w:sz w:val="22"/>
          <w:szCs w:val="22"/>
        </w:rPr>
      </w:pPr>
      <w:bookmarkStart w:id="19" w:name="_Toc181013837"/>
      <w:r w:rsidRPr="00A3722C">
        <w:rPr>
          <w:rFonts w:ascii="Arial" w:hAnsi="Arial" w:cs="Arial"/>
          <w:color w:val="000000" w:themeColor="text1"/>
          <w:sz w:val="22"/>
          <w:szCs w:val="22"/>
        </w:rPr>
        <w:t>Растения</w:t>
      </w:r>
      <w:bookmarkEnd w:id="19"/>
    </w:p>
    <w:p w14:paraId="1898108E" w14:textId="77777777" w:rsidR="009B5638" w:rsidRPr="00A3722C" w:rsidRDefault="009B5638" w:rsidP="009B5638">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строителството</w:t>
      </w:r>
      <w:r w:rsidRPr="00A3722C">
        <w:rPr>
          <w:rFonts w:cs="Arial"/>
          <w:b/>
          <w:bCs/>
          <w:color w:val="000000" w:themeColor="text1"/>
          <w:szCs w:val="22"/>
          <w:lang w:val="en-US"/>
        </w:rPr>
        <w:t xml:space="preserve"> </w:t>
      </w:r>
    </w:p>
    <w:p w14:paraId="1CBFC944" w14:textId="128E3686" w:rsidR="009B5638" w:rsidRPr="00A3722C" w:rsidRDefault="009B5638" w:rsidP="009B5638">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30AAA84A" w14:textId="6D2F5273" w:rsidR="00D90520" w:rsidRDefault="009B5638" w:rsidP="009B5638">
      <w:pPr>
        <w:pStyle w:val="a"/>
        <w:spacing w:after="60" w:line="264" w:lineRule="auto"/>
        <w:rPr>
          <w:rFonts w:ascii="Arial" w:hAnsi="Arial" w:cs="Arial"/>
          <w:color w:val="000000" w:themeColor="text1"/>
          <w:sz w:val="22"/>
          <w:szCs w:val="22"/>
        </w:rPr>
      </w:pPr>
      <w:r w:rsidRPr="00A3722C">
        <w:rPr>
          <w:rFonts w:ascii="Arial" w:hAnsi="Arial" w:cs="Arial"/>
          <w:color w:val="000000" w:themeColor="text1"/>
          <w:sz w:val="22"/>
          <w:szCs w:val="22"/>
        </w:rPr>
        <w:t xml:space="preserve">В строителната ивица попадат 2,3 </w:t>
      </w:r>
      <w:r w:rsidRPr="00A3722C">
        <w:rPr>
          <w:rFonts w:ascii="Arial" w:hAnsi="Arial" w:cs="Arial"/>
          <w:color w:val="000000" w:themeColor="text1"/>
          <w:sz w:val="22"/>
          <w:szCs w:val="22"/>
          <w:lang w:val="en-US"/>
        </w:rPr>
        <w:t xml:space="preserve">ha </w:t>
      </w:r>
      <w:r w:rsidRPr="00A3722C">
        <w:rPr>
          <w:rFonts w:ascii="Arial" w:hAnsi="Arial" w:cs="Arial"/>
          <w:color w:val="000000" w:themeColor="text1"/>
          <w:sz w:val="22"/>
          <w:szCs w:val="22"/>
        </w:rPr>
        <w:t xml:space="preserve">(0,53%) от потенциалните местообитания на </w:t>
      </w:r>
      <w:r w:rsidRPr="00A3722C">
        <w:rPr>
          <w:rFonts w:ascii="Arial" w:hAnsi="Arial" w:cs="Arial"/>
          <w:i/>
          <w:iCs/>
          <w:color w:val="000000" w:themeColor="text1"/>
          <w:sz w:val="22"/>
          <w:szCs w:val="22"/>
          <w:lang w:val="en-US"/>
        </w:rPr>
        <w:t>Echium russicum</w:t>
      </w:r>
      <w:r w:rsidRPr="00A3722C">
        <w:rPr>
          <w:rFonts w:ascii="Arial" w:hAnsi="Arial" w:cs="Arial"/>
          <w:i/>
          <w:iCs/>
          <w:color w:val="000000" w:themeColor="text1"/>
          <w:sz w:val="22"/>
          <w:szCs w:val="22"/>
        </w:rPr>
        <w:t>,</w:t>
      </w:r>
      <w:r w:rsidRPr="00A3722C">
        <w:rPr>
          <w:rFonts w:ascii="Arial" w:hAnsi="Arial" w:cs="Arial"/>
          <w:color w:val="000000" w:themeColor="text1"/>
          <w:sz w:val="22"/>
          <w:szCs w:val="22"/>
        </w:rPr>
        <w:t xml:space="preserve"> както и 0,8 </w:t>
      </w:r>
      <w:r w:rsidRPr="00A3722C">
        <w:rPr>
          <w:rFonts w:ascii="Arial" w:hAnsi="Arial" w:cs="Arial"/>
          <w:color w:val="000000" w:themeColor="text1"/>
          <w:sz w:val="22"/>
          <w:szCs w:val="22"/>
          <w:lang w:val="en-US"/>
        </w:rPr>
        <w:t xml:space="preserve">ha </w:t>
      </w:r>
      <w:r w:rsidRPr="00A3722C">
        <w:rPr>
          <w:rFonts w:ascii="Arial" w:hAnsi="Arial" w:cs="Arial"/>
          <w:color w:val="000000" w:themeColor="text1"/>
          <w:sz w:val="22"/>
          <w:szCs w:val="22"/>
        </w:rPr>
        <w:t xml:space="preserve">(0,23%) от потенциалните местообитания на </w:t>
      </w:r>
      <w:r w:rsidRPr="00A3722C">
        <w:rPr>
          <w:rFonts w:ascii="Arial" w:hAnsi="Arial" w:cs="Arial"/>
          <w:i/>
          <w:iCs/>
          <w:color w:val="000000" w:themeColor="text1"/>
          <w:sz w:val="22"/>
          <w:szCs w:val="22"/>
          <w:lang w:val="en-US"/>
        </w:rPr>
        <w:t>Himantoglossum caprinum</w:t>
      </w:r>
      <w:r w:rsidRPr="00A3722C">
        <w:rPr>
          <w:rFonts w:ascii="Arial" w:hAnsi="Arial" w:cs="Arial"/>
          <w:color w:val="000000" w:themeColor="text1"/>
          <w:sz w:val="22"/>
          <w:szCs w:val="22"/>
        </w:rPr>
        <w:t xml:space="preserve"> в зоната. </w:t>
      </w:r>
      <w:r w:rsidRPr="00A3722C">
        <w:rPr>
          <w:rFonts w:ascii="Arial" w:hAnsi="Arial" w:cs="Arial"/>
          <w:color w:val="000000" w:themeColor="text1"/>
          <w:sz w:val="22"/>
          <w:szCs w:val="22"/>
          <w:lang/>
        </w:rPr>
        <w:t xml:space="preserve">И двата вида са свързани с открити или полусенчести тревисти местообитания, </w:t>
      </w:r>
      <w:r w:rsidRPr="00A3722C">
        <w:rPr>
          <w:rFonts w:ascii="Arial" w:hAnsi="Arial" w:cs="Arial"/>
          <w:color w:val="000000" w:themeColor="text1"/>
          <w:sz w:val="22"/>
          <w:szCs w:val="22"/>
        </w:rPr>
        <w:t xml:space="preserve">загубата на местообитание ще е временна, обратима. Рекултивирането на сервитута в горски територии с тревни видове може да </w:t>
      </w:r>
      <w:r w:rsidRPr="00A3722C">
        <w:rPr>
          <w:rFonts w:ascii="Arial" w:hAnsi="Arial" w:cs="Arial"/>
          <w:color w:val="000000" w:themeColor="text1"/>
          <w:sz w:val="22"/>
          <w:szCs w:val="22"/>
          <w:lang/>
        </w:rPr>
        <w:t xml:space="preserve">създаде условия за </w:t>
      </w:r>
      <w:r w:rsidRPr="00A3722C">
        <w:rPr>
          <w:rFonts w:ascii="Arial" w:hAnsi="Arial" w:cs="Arial"/>
          <w:color w:val="000000" w:themeColor="text1"/>
          <w:sz w:val="22"/>
          <w:szCs w:val="22"/>
        </w:rPr>
        <w:t xml:space="preserve">известно (незначително) </w:t>
      </w:r>
      <w:r w:rsidRPr="00A3722C">
        <w:rPr>
          <w:rFonts w:ascii="Arial" w:hAnsi="Arial" w:cs="Arial"/>
          <w:color w:val="000000" w:themeColor="text1"/>
          <w:sz w:val="22"/>
          <w:szCs w:val="22"/>
          <w:lang/>
        </w:rPr>
        <w:t>разширяване на подходящи</w:t>
      </w:r>
      <w:r w:rsidRPr="00A3722C">
        <w:rPr>
          <w:rFonts w:ascii="Arial" w:hAnsi="Arial" w:cs="Arial"/>
          <w:color w:val="000000" w:themeColor="text1"/>
          <w:sz w:val="22"/>
          <w:szCs w:val="22"/>
        </w:rPr>
        <w:t>те</w:t>
      </w:r>
      <w:r w:rsidRPr="00A3722C">
        <w:rPr>
          <w:rFonts w:ascii="Arial" w:hAnsi="Arial" w:cs="Arial"/>
          <w:color w:val="000000" w:themeColor="text1"/>
          <w:sz w:val="22"/>
          <w:szCs w:val="22"/>
          <w:lang/>
        </w:rPr>
        <w:t xml:space="preserve"> за тях</w:t>
      </w:r>
      <w:r w:rsidRPr="00A3722C">
        <w:rPr>
          <w:rFonts w:ascii="Arial" w:hAnsi="Arial" w:cs="Arial"/>
          <w:color w:val="000000" w:themeColor="text1"/>
          <w:sz w:val="22"/>
          <w:szCs w:val="22"/>
        </w:rPr>
        <w:t xml:space="preserve"> местообитания</w:t>
      </w:r>
      <w:r w:rsidRPr="00A3722C">
        <w:rPr>
          <w:rFonts w:ascii="Arial" w:hAnsi="Arial" w:cs="Arial"/>
          <w:color w:val="000000" w:themeColor="text1"/>
          <w:sz w:val="22"/>
          <w:szCs w:val="22"/>
          <w:lang/>
        </w:rPr>
        <w:t xml:space="preserve">. Загубата на местообитание </w:t>
      </w:r>
      <w:r w:rsidRPr="00A3722C">
        <w:rPr>
          <w:rFonts w:ascii="Arial" w:hAnsi="Arial" w:cs="Arial"/>
          <w:color w:val="000000" w:themeColor="text1"/>
          <w:sz w:val="22"/>
          <w:szCs w:val="22"/>
        </w:rPr>
        <w:t>е</w:t>
      </w:r>
      <w:r w:rsidRPr="00A3722C">
        <w:rPr>
          <w:rFonts w:ascii="Arial" w:hAnsi="Arial" w:cs="Arial"/>
          <w:color w:val="000000" w:themeColor="text1"/>
          <w:sz w:val="22"/>
          <w:szCs w:val="22"/>
          <w:lang/>
        </w:rPr>
        <w:t xml:space="preserve"> незначителна.</w:t>
      </w:r>
    </w:p>
    <w:p w14:paraId="4C430D47" w14:textId="5E80CE64" w:rsidR="00621CCA" w:rsidRPr="00621CCA" w:rsidRDefault="00621CCA" w:rsidP="009B5638">
      <w:pPr>
        <w:pStyle w:val="a"/>
        <w:spacing w:after="60" w:line="264" w:lineRule="auto"/>
        <w:rPr>
          <w:rFonts w:ascii="Arial" w:hAnsi="Arial" w:cs="Arial"/>
          <w:color w:val="000000" w:themeColor="text1"/>
          <w:sz w:val="22"/>
          <w:szCs w:val="22"/>
        </w:rPr>
      </w:pPr>
      <w:r>
        <w:rPr>
          <w:rFonts w:ascii="Arial" w:hAnsi="Arial" w:cs="Arial"/>
          <w:color w:val="000000" w:themeColor="text1"/>
          <w:sz w:val="22"/>
          <w:szCs w:val="22"/>
        </w:rPr>
        <w:t xml:space="preserve">И двата вида не са установени в сервитута при проведените полеви проучвания. </w:t>
      </w:r>
      <w:r w:rsidR="000E1C33">
        <w:rPr>
          <w:rFonts w:ascii="Arial" w:hAnsi="Arial" w:cs="Arial"/>
          <w:color w:val="000000" w:themeColor="text1"/>
          <w:sz w:val="22"/>
          <w:szCs w:val="22"/>
        </w:rPr>
        <w:t xml:space="preserve">Не се очаква загуба на индивиди. </w:t>
      </w:r>
    </w:p>
    <w:p w14:paraId="62DC65EE" w14:textId="77777777" w:rsidR="00D90520" w:rsidRPr="00A3722C" w:rsidRDefault="00D90520" w:rsidP="00B97B2C">
      <w:pPr>
        <w:pStyle w:val="a"/>
        <w:spacing w:after="60" w:line="264" w:lineRule="auto"/>
        <w:ind w:firstLine="0"/>
        <w:rPr>
          <w:rFonts w:ascii="Arial" w:hAnsi="Arial" w:cs="Arial"/>
          <w:color w:val="000000" w:themeColor="text1"/>
          <w:sz w:val="22"/>
          <w:szCs w:val="22"/>
        </w:rPr>
      </w:pPr>
    </w:p>
    <w:p w14:paraId="738C13E5" w14:textId="5D6D22B6" w:rsidR="00552E60" w:rsidRPr="00A3722C" w:rsidRDefault="00552E60" w:rsidP="00B97B2C">
      <w:pPr>
        <w:pStyle w:val="Heading2"/>
        <w:spacing w:before="0" w:after="60" w:line="264" w:lineRule="auto"/>
        <w:rPr>
          <w:rFonts w:ascii="Arial" w:hAnsi="Arial" w:cs="Arial"/>
          <w:color w:val="000000" w:themeColor="text1"/>
          <w:sz w:val="22"/>
          <w:szCs w:val="22"/>
        </w:rPr>
      </w:pPr>
      <w:bookmarkStart w:id="20" w:name="_Toc181013838"/>
      <w:r w:rsidRPr="00A3722C">
        <w:rPr>
          <w:rFonts w:ascii="Arial" w:hAnsi="Arial" w:cs="Arial"/>
          <w:color w:val="000000" w:themeColor="text1"/>
          <w:sz w:val="22"/>
          <w:szCs w:val="22"/>
        </w:rPr>
        <w:t>Кумулативно въздействие</w:t>
      </w:r>
      <w:bookmarkEnd w:id="20"/>
    </w:p>
    <w:p w14:paraId="0D69E848" w14:textId="60DA7E83" w:rsidR="00552E60" w:rsidRPr="00A3722C" w:rsidRDefault="00552E60" w:rsidP="00552E6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Направената оценка показа, че потенциалните въздействия от изграждането и експлоатацията на газопровода върху природните местообитания, местообитанията </w:t>
      </w:r>
      <w:r w:rsidRPr="00A3722C">
        <w:rPr>
          <w:rFonts w:ascii="Arial" w:hAnsi="Arial" w:cs="Arial"/>
          <w:color w:val="000000" w:themeColor="text1"/>
          <w:sz w:val="22"/>
          <w:szCs w:val="22"/>
          <w:lang w:val="bg-BG"/>
        </w:rPr>
        <w:lastRenderedPageBreak/>
        <w:t xml:space="preserve">и популациите на видове, предмет на опазване в зоната са незначителни. ИП засяга около </w:t>
      </w:r>
      <w:r w:rsidR="0064173E" w:rsidRPr="00A3722C">
        <w:rPr>
          <w:rFonts w:ascii="Arial" w:hAnsi="Arial" w:cs="Arial"/>
          <w:color w:val="000000" w:themeColor="text1"/>
          <w:sz w:val="22"/>
          <w:szCs w:val="22"/>
        </w:rPr>
        <w:t xml:space="preserve">0,3% (14,44 ha) </w:t>
      </w:r>
      <w:r w:rsidRPr="00A3722C">
        <w:rPr>
          <w:rFonts w:ascii="Arial" w:hAnsi="Arial" w:cs="Arial"/>
          <w:color w:val="000000" w:themeColor="text1"/>
          <w:sz w:val="22"/>
          <w:szCs w:val="22"/>
          <w:lang w:val="bg-BG"/>
        </w:rPr>
        <w:t xml:space="preserve">от територията на 33 </w:t>
      </w:r>
      <w:r w:rsidR="00DB50F5" w:rsidRPr="00A3722C">
        <w:rPr>
          <w:rFonts w:ascii="Arial" w:hAnsi="Arial" w:cs="Arial"/>
          <w:color w:val="000000" w:themeColor="text1"/>
          <w:sz w:val="22"/>
          <w:szCs w:val="22"/>
          <w:lang w:val="bg-BG"/>
        </w:rPr>
        <w:t>Острица</w:t>
      </w:r>
      <w:r w:rsidRPr="00A3722C">
        <w:rPr>
          <w:rFonts w:ascii="Arial" w:hAnsi="Arial" w:cs="Arial"/>
          <w:color w:val="000000" w:themeColor="text1"/>
          <w:sz w:val="22"/>
          <w:szCs w:val="22"/>
          <w:lang w:val="bg-BG"/>
        </w:rPr>
        <w:t>. О</w:t>
      </w:r>
      <w:r w:rsidR="00A70148" w:rsidRPr="00A3722C">
        <w:rPr>
          <w:rFonts w:ascii="Arial" w:hAnsi="Arial" w:cs="Arial"/>
          <w:color w:val="000000" w:themeColor="text1"/>
          <w:sz w:val="22"/>
          <w:szCs w:val="22"/>
          <w:lang w:val="bg-BG"/>
        </w:rPr>
        <w:t>т останалите</w:t>
      </w:r>
      <w:r w:rsidRPr="00A3722C">
        <w:rPr>
          <w:rFonts w:ascii="Arial" w:hAnsi="Arial" w:cs="Arial"/>
          <w:color w:val="000000" w:themeColor="text1"/>
          <w:sz w:val="22"/>
          <w:szCs w:val="22"/>
          <w:lang w:val="bg-BG"/>
        </w:rPr>
        <w:t xml:space="preserve"> минали, настоящи и/или бъдещи планове, програми и проекти/инвестиционни предложения</w:t>
      </w:r>
      <w:r w:rsidR="00884561" w:rsidRPr="00A3722C">
        <w:rPr>
          <w:rFonts w:ascii="Arial" w:hAnsi="Arial" w:cs="Arial"/>
          <w:color w:val="000000" w:themeColor="text1"/>
          <w:sz w:val="22"/>
          <w:szCs w:val="22"/>
          <w:lang w:val="bg-BG"/>
        </w:rPr>
        <w:t xml:space="preserve"> в зоната</w:t>
      </w:r>
      <w:r w:rsidR="00A70148" w:rsidRPr="00A3722C">
        <w:rPr>
          <w:rFonts w:ascii="Arial" w:hAnsi="Arial" w:cs="Arial"/>
          <w:color w:val="000000" w:themeColor="text1"/>
          <w:sz w:val="22"/>
          <w:szCs w:val="22"/>
          <w:lang w:val="bg-BG"/>
        </w:rPr>
        <w:t xml:space="preserve">, площно засягане би могло да се очаква от ОУП на общините Радомир и Перник. ОУПО Радомир не предвижда дейности в 33, предвижданията на ОУПО Перник засягат около 14,5 </w:t>
      </w:r>
      <w:r w:rsidR="00A70148" w:rsidRPr="00A3722C">
        <w:rPr>
          <w:rFonts w:ascii="Arial" w:hAnsi="Arial" w:cs="Arial"/>
          <w:color w:val="000000" w:themeColor="text1"/>
          <w:sz w:val="22"/>
          <w:szCs w:val="22"/>
          <w:lang w:val="en-US"/>
        </w:rPr>
        <w:t xml:space="preserve">ha </w:t>
      </w:r>
      <w:r w:rsidR="00A70148" w:rsidRPr="00A3722C">
        <w:rPr>
          <w:rFonts w:ascii="Arial" w:hAnsi="Arial" w:cs="Arial"/>
          <w:color w:val="000000" w:themeColor="text1"/>
          <w:sz w:val="22"/>
          <w:szCs w:val="22"/>
          <w:lang w:val="bg-BG"/>
        </w:rPr>
        <w:t xml:space="preserve">в зоната, или около 0,33% от площта ѝ. </w:t>
      </w:r>
      <w:r w:rsidRPr="00A3722C">
        <w:rPr>
          <w:rFonts w:ascii="Arial" w:hAnsi="Arial" w:cs="Arial"/>
          <w:color w:val="000000" w:themeColor="text1"/>
          <w:sz w:val="22"/>
          <w:szCs w:val="22"/>
          <w:lang w:val="bg-BG"/>
        </w:rPr>
        <w:t xml:space="preserve">Кумулативно засегнатата площ </w:t>
      </w:r>
      <w:r w:rsidR="00A70148" w:rsidRPr="00A3722C">
        <w:rPr>
          <w:rFonts w:ascii="Arial" w:hAnsi="Arial" w:cs="Arial"/>
          <w:color w:val="000000" w:themeColor="text1"/>
          <w:sz w:val="22"/>
          <w:szCs w:val="22"/>
          <w:lang w:val="bg-BG"/>
        </w:rPr>
        <w:t xml:space="preserve">от ОУПО и разглеждания газопровод </w:t>
      </w:r>
      <w:r w:rsidRPr="00A3722C">
        <w:rPr>
          <w:rFonts w:ascii="Arial" w:hAnsi="Arial" w:cs="Arial"/>
          <w:color w:val="000000" w:themeColor="text1"/>
          <w:sz w:val="22"/>
          <w:szCs w:val="22"/>
          <w:lang w:val="bg-BG"/>
        </w:rPr>
        <w:t xml:space="preserve">се равнява на </w:t>
      </w:r>
      <w:r w:rsidR="00884561" w:rsidRPr="00A3722C">
        <w:rPr>
          <w:rFonts w:ascii="Arial" w:hAnsi="Arial" w:cs="Arial"/>
          <w:color w:val="000000" w:themeColor="text1"/>
          <w:sz w:val="22"/>
          <w:szCs w:val="22"/>
          <w:lang w:val="bg-BG"/>
        </w:rPr>
        <w:t>0,</w:t>
      </w:r>
      <w:r w:rsidR="00A70148" w:rsidRPr="00A3722C">
        <w:rPr>
          <w:rFonts w:ascii="Arial" w:hAnsi="Arial" w:cs="Arial"/>
          <w:color w:val="000000" w:themeColor="text1"/>
          <w:sz w:val="22"/>
          <w:szCs w:val="22"/>
          <w:lang w:val="bg-BG"/>
        </w:rPr>
        <w:t>63</w:t>
      </w:r>
      <w:r w:rsidRPr="00A3722C">
        <w:rPr>
          <w:rFonts w:ascii="Arial" w:hAnsi="Arial" w:cs="Arial"/>
          <w:color w:val="000000" w:themeColor="text1"/>
          <w:sz w:val="22"/>
          <w:szCs w:val="22"/>
          <w:lang w:val="bg-BG"/>
        </w:rPr>
        <w:t xml:space="preserve">% от площта на зоната. </w:t>
      </w:r>
    </w:p>
    <w:p w14:paraId="3BEF8A85" w14:textId="44A2E480" w:rsidR="00A70148" w:rsidRPr="00A3722C" w:rsidRDefault="00552E60" w:rsidP="00D9052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Загуба на местообитание: В откритите местообитания се очакват временни, краткотрайни и обратими въздействия от оценяваното ИП. Тези местообитания ще се възстановят до първоначалното си състояние в рамките на до няколко вегетационни сезона. Поради краткотрайния си характер, въздействията върху тревните природни местообитания и видовете, обитаващи открити местообитания, нямат потенциал да доведат до значителни кумулативни въздействия, когато към тях се прибави ефектът от други минали, настоящи и/или бъдещи планове, програми и проекти/инвестиционни предложения.</w:t>
      </w:r>
      <w:r w:rsidR="00B21950" w:rsidRPr="00A3722C">
        <w:rPr>
          <w:rFonts w:ascii="Arial" w:hAnsi="Arial" w:cs="Arial"/>
          <w:color w:val="000000" w:themeColor="text1"/>
          <w:sz w:val="22"/>
          <w:szCs w:val="22"/>
          <w:lang w:val="bg-BG"/>
        </w:rPr>
        <w:t xml:space="preserve"> </w:t>
      </w:r>
      <w:r w:rsidRPr="00A3722C">
        <w:rPr>
          <w:rFonts w:ascii="Arial" w:hAnsi="Arial" w:cs="Arial"/>
          <w:color w:val="000000" w:themeColor="text1"/>
          <w:sz w:val="22"/>
          <w:szCs w:val="22"/>
          <w:lang w:val="bg-BG"/>
        </w:rPr>
        <w:t xml:space="preserve">ИП засяга </w:t>
      </w:r>
      <w:r w:rsidR="006E44B3" w:rsidRPr="00A3722C">
        <w:rPr>
          <w:rFonts w:ascii="Arial" w:hAnsi="Arial" w:cs="Arial"/>
          <w:color w:val="000000" w:themeColor="text1"/>
          <w:sz w:val="22"/>
          <w:szCs w:val="22"/>
          <w:lang w:val="bg-BG"/>
        </w:rPr>
        <w:t>два</w:t>
      </w:r>
      <w:r w:rsidRPr="00A3722C">
        <w:rPr>
          <w:rFonts w:ascii="Arial" w:hAnsi="Arial" w:cs="Arial"/>
          <w:color w:val="000000" w:themeColor="text1"/>
          <w:sz w:val="22"/>
          <w:szCs w:val="22"/>
          <w:lang w:val="bg-BG"/>
        </w:rPr>
        <w:t xml:space="preserve"> тип</w:t>
      </w:r>
      <w:r w:rsidR="006E44B3" w:rsidRPr="00A3722C">
        <w:rPr>
          <w:rFonts w:ascii="Arial" w:hAnsi="Arial" w:cs="Arial"/>
          <w:color w:val="000000" w:themeColor="text1"/>
          <w:sz w:val="22"/>
          <w:szCs w:val="22"/>
          <w:lang w:val="bg-BG"/>
        </w:rPr>
        <w:t>а</w:t>
      </w:r>
      <w:r w:rsidRPr="00A3722C">
        <w:rPr>
          <w:rFonts w:ascii="Arial" w:hAnsi="Arial" w:cs="Arial"/>
          <w:color w:val="000000" w:themeColor="text1"/>
          <w:sz w:val="22"/>
          <w:szCs w:val="22"/>
          <w:lang w:val="bg-BG"/>
        </w:rPr>
        <w:t xml:space="preserve"> </w:t>
      </w:r>
      <w:r w:rsidR="006E44B3" w:rsidRPr="00A3722C">
        <w:rPr>
          <w:rFonts w:ascii="Arial" w:hAnsi="Arial" w:cs="Arial"/>
          <w:color w:val="000000" w:themeColor="text1"/>
          <w:sz w:val="22"/>
          <w:szCs w:val="22"/>
          <w:lang w:val="bg-BG"/>
        </w:rPr>
        <w:t>горски</w:t>
      </w:r>
      <w:r w:rsidRPr="00A3722C">
        <w:rPr>
          <w:rFonts w:ascii="Arial" w:hAnsi="Arial" w:cs="Arial"/>
          <w:color w:val="000000" w:themeColor="text1"/>
          <w:sz w:val="22"/>
          <w:szCs w:val="22"/>
          <w:lang w:val="bg-BG"/>
        </w:rPr>
        <w:t xml:space="preserve"> местообитани</w:t>
      </w:r>
      <w:r w:rsidR="006E44B3" w:rsidRPr="00A3722C">
        <w:rPr>
          <w:rFonts w:ascii="Arial" w:hAnsi="Arial" w:cs="Arial"/>
          <w:color w:val="000000" w:themeColor="text1"/>
          <w:sz w:val="22"/>
          <w:szCs w:val="22"/>
          <w:lang w:val="bg-BG"/>
        </w:rPr>
        <w:t>я</w:t>
      </w:r>
      <w:r w:rsidRPr="00A3722C">
        <w:rPr>
          <w:rFonts w:ascii="Arial" w:hAnsi="Arial" w:cs="Arial"/>
          <w:color w:val="000000" w:themeColor="text1"/>
          <w:sz w:val="22"/>
          <w:szCs w:val="22"/>
          <w:lang w:val="bg-BG"/>
        </w:rPr>
        <w:t xml:space="preserve"> -  </w:t>
      </w:r>
      <w:r w:rsidR="006E44B3" w:rsidRPr="00A3722C">
        <w:rPr>
          <w:rFonts w:ascii="Arial" w:hAnsi="Arial" w:cs="Arial"/>
          <w:color w:val="000000" w:themeColor="text1"/>
          <w:sz w:val="22"/>
          <w:szCs w:val="22"/>
          <w:lang w:val="bg-BG"/>
        </w:rPr>
        <w:t>9170 и 91Н0</w:t>
      </w:r>
      <w:r w:rsidRPr="00A3722C">
        <w:rPr>
          <w:rFonts w:ascii="Arial" w:hAnsi="Arial" w:cs="Arial"/>
          <w:color w:val="000000" w:themeColor="text1"/>
          <w:sz w:val="22"/>
          <w:szCs w:val="22"/>
          <w:lang w:val="bg-BG"/>
        </w:rPr>
        <w:t>. Очакваната загуба на местообитание се равнява на 0,</w:t>
      </w:r>
      <w:r w:rsidR="00AC3572">
        <w:rPr>
          <w:rFonts w:ascii="Arial" w:hAnsi="Arial" w:cs="Arial"/>
          <w:color w:val="000000" w:themeColor="text1"/>
          <w:sz w:val="22"/>
          <w:szCs w:val="22"/>
          <w:lang w:val="bg-BG"/>
        </w:rPr>
        <w:t>38</w:t>
      </w:r>
      <w:r w:rsidRPr="00A3722C">
        <w:rPr>
          <w:rFonts w:ascii="Arial" w:hAnsi="Arial" w:cs="Arial"/>
          <w:color w:val="000000" w:themeColor="text1"/>
          <w:sz w:val="22"/>
          <w:szCs w:val="22"/>
          <w:lang w:val="bg-BG"/>
        </w:rPr>
        <w:t xml:space="preserve">% от площта </w:t>
      </w:r>
      <w:r w:rsidR="006E44B3" w:rsidRPr="00A3722C">
        <w:rPr>
          <w:rFonts w:ascii="Arial" w:hAnsi="Arial" w:cs="Arial"/>
          <w:color w:val="000000" w:themeColor="text1"/>
          <w:sz w:val="22"/>
          <w:szCs w:val="22"/>
          <w:lang w:val="bg-BG"/>
        </w:rPr>
        <w:t>на 9170 и 0,</w:t>
      </w:r>
      <w:r w:rsidR="00AC3572">
        <w:rPr>
          <w:rFonts w:ascii="Arial" w:hAnsi="Arial" w:cs="Arial"/>
          <w:color w:val="000000" w:themeColor="text1"/>
          <w:sz w:val="22"/>
          <w:szCs w:val="22"/>
          <w:lang w:val="bg-BG"/>
        </w:rPr>
        <w:t>61</w:t>
      </w:r>
      <w:r w:rsidR="006E44B3" w:rsidRPr="00A3722C">
        <w:rPr>
          <w:rFonts w:ascii="Arial" w:hAnsi="Arial" w:cs="Arial"/>
          <w:color w:val="000000" w:themeColor="text1"/>
          <w:sz w:val="22"/>
          <w:szCs w:val="22"/>
          <w:lang w:val="bg-BG"/>
        </w:rPr>
        <w:t>% от площта на местообитание 91Н0</w:t>
      </w:r>
      <w:r w:rsidRPr="00A3722C">
        <w:rPr>
          <w:rFonts w:ascii="Arial" w:hAnsi="Arial" w:cs="Arial"/>
          <w:color w:val="000000" w:themeColor="text1"/>
          <w:sz w:val="22"/>
          <w:szCs w:val="22"/>
          <w:lang w:val="bg-BG"/>
        </w:rPr>
        <w:t xml:space="preserve"> в зоната. Този тип природн</w:t>
      </w:r>
      <w:r w:rsidR="00A70148" w:rsidRPr="00A3722C">
        <w:rPr>
          <w:rFonts w:ascii="Arial" w:hAnsi="Arial" w:cs="Arial"/>
          <w:color w:val="000000" w:themeColor="text1"/>
          <w:sz w:val="22"/>
          <w:szCs w:val="22"/>
          <w:lang w:val="bg-BG"/>
        </w:rPr>
        <w:t>и</w:t>
      </w:r>
      <w:r w:rsidRPr="00A3722C">
        <w:rPr>
          <w:rFonts w:ascii="Arial" w:hAnsi="Arial" w:cs="Arial"/>
          <w:color w:val="000000" w:themeColor="text1"/>
          <w:sz w:val="22"/>
          <w:szCs w:val="22"/>
          <w:lang w:val="bg-BG"/>
        </w:rPr>
        <w:t xml:space="preserve"> местообитани</w:t>
      </w:r>
      <w:r w:rsidR="00A70148" w:rsidRPr="00A3722C">
        <w:rPr>
          <w:rFonts w:ascii="Arial" w:hAnsi="Arial" w:cs="Arial"/>
          <w:color w:val="000000" w:themeColor="text1"/>
          <w:sz w:val="22"/>
          <w:szCs w:val="22"/>
          <w:lang w:val="bg-BG"/>
        </w:rPr>
        <w:t xml:space="preserve">я не се засягат от други дейности в зоната и не се очаква кумулативно въздействие. От местообитанията на видове, кумулативно въздействие се очаква единствено за мечката. ОУПО Перник засяга съответно 0,018% </w:t>
      </w:r>
      <w:r w:rsidR="00B21950" w:rsidRPr="00A3722C">
        <w:rPr>
          <w:rFonts w:ascii="Arial" w:hAnsi="Arial" w:cs="Arial"/>
          <w:color w:val="000000" w:themeColor="text1"/>
          <w:sz w:val="22"/>
          <w:szCs w:val="22"/>
          <w:lang w:val="bg-BG"/>
        </w:rPr>
        <w:t>от местообитанието на вида, кумулативното въздействие засяга 0,57% и е незначително.</w:t>
      </w:r>
    </w:p>
    <w:p w14:paraId="5E53F862" w14:textId="57C7BCEE" w:rsidR="00552E60" w:rsidRPr="00A3722C" w:rsidRDefault="00552E60" w:rsidP="00552E6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Загуба на индивиди: Очакваната загуба на индивиди от реализирането на ИП е незначителна. Никоя от другите дейности в зоната не предполага значителна загуба на индивиди, която да доведе до промени в числеността на популациите. Не се очаква значително кумулативно въздействие.  </w:t>
      </w:r>
    </w:p>
    <w:p w14:paraId="23123FDA" w14:textId="4AB4ABBD" w:rsidR="00552E60" w:rsidRPr="00A3722C" w:rsidRDefault="00552E60" w:rsidP="00552E6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Фрагментация и бариерен ефект: Очакваното въздействие от оценяваното ИП е незначително. Бариерният ефект е временен, само по време на строителните дейности. </w:t>
      </w:r>
      <w:r w:rsidR="004977BF" w:rsidRPr="00A3722C">
        <w:rPr>
          <w:rFonts w:ascii="Arial" w:hAnsi="Arial" w:cs="Arial"/>
          <w:color w:val="000000" w:themeColor="text1"/>
          <w:sz w:val="22"/>
          <w:szCs w:val="22"/>
          <w:lang w:val="bg-BG"/>
        </w:rPr>
        <w:t xml:space="preserve">Останалите дейности в 33 не предполагат значителна фрагментация и няма до доведат до създаване на непреодолими бариери за придвижване на животните. </w:t>
      </w:r>
      <w:r w:rsidRPr="00A3722C">
        <w:rPr>
          <w:rFonts w:ascii="Arial" w:hAnsi="Arial" w:cs="Arial"/>
          <w:color w:val="000000" w:themeColor="text1"/>
          <w:sz w:val="22"/>
          <w:szCs w:val="22"/>
          <w:lang w:val="bg-BG"/>
        </w:rPr>
        <w:t>Не се очаква значително кумулативно въздействие върху видовете, предмет на опазване ползващи дървесни и храстови местообитания когато към тях се прибави ефектът от други минали, настоящи и/или бъдещи планове, програми и проекти/инвестиционни предложения.</w:t>
      </w:r>
    </w:p>
    <w:p w14:paraId="3A6C09A6" w14:textId="1052AF2A" w:rsidR="00552E60" w:rsidRPr="00A3722C" w:rsidRDefault="00552E60" w:rsidP="00552E6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Безпокойство: Реализирането на ИП ще доведе до временно, краткотрайно, незначително безпокойство на бозайниците в зоната. За да има кумулативен ефект от безпокойството е необходимо дейности по различните проекти, водещи до безпокойство, да се извършват на близко разстояние и по едно и също време, което значително намалява възможността за възникване на  кумулативното безпокойство. Очакваното кумулативно безпокойство (в случай, че има такова) е незначително.</w:t>
      </w:r>
    </w:p>
    <w:p w14:paraId="3A2EBD45" w14:textId="77777777" w:rsidR="00552E60" w:rsidRPr="00A3722C" w:rsidRDefault="00552E60" w:rsidP="00552E60">
      <w:pPr>
        <w:pStyle w:val="a"/>
        <w:spacing w:after="60" w:line="264" w:lineRule="auto"/>
        <w:ind w:firstLine="0"/>
        <w:rPr>
          <w:rFonts w:ascii="Arial" w:hAnsi="Arial" w:cs="Arial"/>
          <w:color w:val="000000" w:themeColor="text1"/>
          <w:sz w:val="22"/>
          <w:szCs w:val="22"/>
        </w:rPr>
      </w:pPr>
    </w:p>
    <w:p w14:paraId="6479C530" w14:textId="77777777" w:rsidR="00B97B2C" w:rsidRPr="00A3722C" w:rsidRDefault="00B97B2C" w:rsidP="00B97B2C">
      <w:pPr>
        <w:pStyle w:val="Heading2"/>
        <w:spacing w:before="0" w:after="60" w:line="264" w:lineRule="auto"/>
        <w:rPr>
          <w:rFonts w:ascii="Arial" w:hAnsi="Arial" w:cs="Arial"/>
          <w:color w:val="000000" w:themeColor="text1"/>
          <w:sz w:val="22"/>
          <w:szCs w:val="22"/>
        </w:rPr>
      </w:pPr>
      <w:bookmarkStart w:id="21" w:name="_Toc181013839"/>
      <w:r w:rsidRPr="00A3722C">
        <w:rPr>
          <w:rFonts w:ascii="Arial" w:hAnsi="Arial" w:cs="Arial"/>
          <w:color w:val="000000" w:themeColor="text1"/>
          <w:sz w:val="22"/>
          <w:szCs w:val="22"/>
        </w:rPr>
        <w:lastRenderedPageBreak/>
        <w:t>Заключение</w:t>
      </w:r>
      <w:bookmarkEnd w:id="21"/>
    </w:p>
    <w:p w14:paraId="23976D0C" w14:textId="3D4F28F5" w:rsidR="00E9602A" w:rsidRPr="00A3722C" w:rsidRDefault="00E9602A" w:rsidP="00BC5727">
      <w:pPr>
        <w:pStyle w:val="a"/>
        <w:spacing w:after="60" w:line="264" w:lineRule="auto"/>
        <w:rPr>
          <w:rFonts w:ascii="Arial" w:hAnsi="Arial" w:cs="Arial"/>
          <w:color w:val="000000" w:themeColor="text1"/>
          <w:sz w:val="22"/>
          <w:szCs w:val="22"/>
        </w:rPr>
      </w:pPr>
      <w:r w:rsidRPr="00A3722C">
        <w:rPr>
          <w:rFonts w:ascii="Arial" w:hAnsi="Arial" w:cs="Arial"/>
          <w:color w:val="000000" w:themeColor="text1"/>
          <w:sz w:val="22"/>
          <w:szCs w:val="22"/>
        </w:rPr>
        <w:t xml:space="preserve">Реализацията на </w:t>
      </w:r>
      <w:r w:rsidR="005667AF" w:rsidRPr="00A3722C">
        <w:rPr>
          <w:rFonts w:ascii="Arial" w:hAnsi="Arial" w:cs="Arial"/>
          <w:color w:val="000000" w:themeColor="text1"/>
          <w:sz w:val="22"/>
          <w:szCs w:val="22"/>
        </w:rPr>
        <w:t>ИП</w:t>
      </w:r>
      <w:r w:rsidRPr="00A3722C">
        <w:rPr>
          <w:rFonts w:ascii="Arial" w:hAnsi="Arial" w:cs="Arial"/>
          <w:color w:val="000000" w:themeColor="text1"/>
          <w:sz w:val="22"/>
          <w:szCs w:val="22"/>
        </w:rPr>
        <w:t xml:space="preserve"> „Лупинг от </w:t>
      </w:r>
      <w:r w:rsidR="00B30E1C" w:rsidRPr="00A3722C">
        <w:rPr>
          <w:rFonts w:ascii="Arial" w:hAnsi="Arial" w:cs="Arial"/>
          <w:color w:val="000000" w:themeColor="text1"/>
          <w:sz w:val="22"/>
          <w:szCs w:val="22"/>
        </w:rPr>
        <w:t>Пипево до Перник</w:t>
      </w:r>
      <w:r w:rsidRPr="00A3722C">
        <w:rPr>
          <w:rFonts w:ascii="Arial" w:hAnsi="Arial" w:cs="Arial"/>
          <w:color w:val="000000" w:themeColor="text1"/>
          <w:sz w:val="22"/>
          <w:szCs w:val="22"/>
        </w:rPr>
        <w:t xml:space="preserve">” няма вероятност да окаже значително по степен въздействие върху целостта и структурата на 33 </w:t>
      </w:r>
      <w:r w:rsidR="00DB50F5" w:rsidRPr="00A3722C">
        <w:rPr>
          <w:rFonts w:ascii="Arial" w:hAnsi="Arial" w:cs="Arial"/>
          <w:color w:val="000000" w:themeColor="text1"/>
          <w:sz w:val="22"/>
          <w:szCs w:val="22"/>
        </w:rPr>
        <w:t>Острица</w:t>
      </w:r>
      <w:r w:rsidRPr="00A3722C">
        <w:rPr>
          <w:rFonts w:ascii="Arial" w:hAnsi="Arial" w:cs="Arial"/>
          <w:color w:val="000000" w:themeColor="text1"/>
          <w:sz w:val="22"/>
          <w:szCs w:val="22"/>
        </w:rPr>
        <w:t>, тъй като трасето засяга 0,</w:t>
      </w:r>
      <w:r w:rsidR="0064173E" w:rsidRPr="00A3722C">
        <w:rPr>
          <w:rFonts w:ascii="Arial" w:hAnsi="Arial" w:cs="Arial"/>
          <w:color w:val="000000" w:themeColor="text1"/>
          <w:sz w:val="22"/>
          <w:szCs w:val="22"/>
        </w:rPr>
        <w:t>3</w:t>
      </w:r>
      <w:r w:rsidRPr="00A3722C">
        <w:rPr>
          <w:rFonts w:ascii="Arial" w:hAnsi="Arial" w:cs="Arial"/>
          <w:color w:val="000000" w:themeColor="text1"/>
          <w:sz w:val="22"/>
          <w:szCs w:val="22"/>
        </w:rPr>
        <w:t>% (</w:t>
      </w:r>
      <w:r w:rsidR="0064173E" w:rsidRPr="00A3722C">
        <w:rPr>
          <w:rFonts w:ascii="Arial" w:hAnsi="Arial" w:cs="Arial"/>
          <w:color w:val="000000" w:themeColor="text1"/>
          <w:sz w:val="22"/>
          <w:szCs w:val="22"/>
        </w:rPr>
        <w:t>14,44</w:t>
      </w:r>
      <w:r w:rsidRPr="00A3722C">
        <w:rPr>
          <w:rFonts w:ascii="Arial" w:hAnsi="Arial" w:cs="Arial"/>
          <w:color w:val="000000" w:themeColor="text1"/>
          <w:sz w:val="22"/>
          <w:szCs w:val="22"/>
        </w:rPr>
        <w:t xml:space="preserve"> ha)  от териториалната цялост на зоната. Възможно е ИП да окаже въздействие в незначителна степен върху </w:t>
      </w:r>
      <w:r w:rsidR="00AC3572">
        <w:rPr>
          <w:rFonts w:ascii="Arial" w:hAnsi="Arial" w:cs="Arial"/>
          <w:color w:val="000000" w:themeColor="text1"/>
          <w:sz w:val="22"/>
          <w:szCs w:val="22"/>
        </w:rPr>
        <w:t>5</w:t>
      </w:r>
      <w:r w:rsidR="00AC3572"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 xml:space="preserve">типа природни местообитания, основно чрез отнемане на площи, както и върху </w:t>
      </w:r>
      <w:r w:rsidR="00B30E1C" w:rsidRPr="00A3722C">
        <w:rPr>
          <w:rFonts w:ascii="Arial" w:hAnsi="Arial" w:cs="Arial"/>
          <w:color w:val="000000" w:themeColor="text1"/>
          <w:sz w:val="22"/>
          <w:szCs w:val="22"/>
        </w:rPr>
        <w:t>5</w:t>
      </w:r>
      <w:r w:rsidRPr="00A3722C">
        <w:rPr>
          <w:rFonts w:ascii="Arial" w:hAnsi="Arial" w:cs="Arial"/>
          <w:color w:val="000000" w:themeColor="text1"/>
          <w:sz w:val="22"/>
          <w:szCs w:val="22"/>
        </w:rPr>
        <w:t xml:space="preserve"> вида безгръбначни, </w:t>
      </w:r>
      <w:r w:rsidR="00B30E1C" w:rsidRPr="00A3722C">
        <w:rPr>
          <w:rFonts w:ascii="Arial" w:hAnsi="Arial" w:cs="Arial"/>
          <w:color w:val="000000" w:themeColor="text1"/>
          <w:sz w:val="22"/>
          <w:szCs w:val="22"/>
        </w:rPr>
        <w:t>3</w:t>
      </w:r>
      <w:r w:rsidRPr="00A3722C">
        <w:rPr>
          <w:rFonts w:ascii="Arial" w:hAnsi="Arial" w:cs="Arial"/>
          <w:color w:val="000000" w:themeColor="text1"/>
          <w:sz w:val="22"/>
          <w:szCs w:val="22"/>
        </w:rPr>
        <w:t xml:space="preserve"> вида земноводни и влечуги</w:t>
      </w:r>
      <w:r w:rsidR="00B30E1C" w:rsidRPr="00A3722C">
        <w:rPr>
          <w:rFonts w:ascii="Arial" w:hAnsi="Arial" w:cs="Arial"/>
          <w:color w:val="000000" w:themeColor="text1"/>
          <w:sz w:val="22"/>
          <w:szCs w:val="22"/>
        </w:rPr>
        <w:t xml:space="preserve"> и</w:t>
      </w:r>
      <w:r w:rsidRPr="00A3722C">
        <w:rPr>
          <w:rFonts w:ascii="Arial" w:hAnsi="Arial" w:cs="Arial"/>
          <w:color w:val="000000" w:themeColor="text1"/>
          <w:sz w:val="22"/>
          <w:szCs w:val="22"/>
        </w:rPr>
        <w:t xml:space="preserve"> </w:t>
      </w:r>
      <w:r w:rsidR="00B30E1C" w:rsidRPr="00A3722C">
        <w:rPr>
          <w:rFonts w:ascii="Arial" w:hAnsi="Arial" w:cs="Arial"/>
          <w:color w:val="000000" w:themeColor="text1"/>
          <w:sz w:val="22"/>
          <w:szCs w:val="22"/>
        </w:rPr>
        <w:t>3</w:t>
      </w:r>
      <w:r w:rsidRPr="00A3722C">
        <w:rPr>
          <w:rFonts w:ascii="Arial" w:hAnsi="Arial" w:cs="Arial"/>
          <w:color w:val="000000" w:themeColor="text1"/>
          <w:sz w:val="22"/>
          <w:szCs w:val="22"/>
        </w:rPr>
        <w:t xml:space="preserve"> вида бозайници, главно чрез отнемане на площи от техни подходящи местообитания и загуба на индивиди. </w:t>
      </w:r>
      <w:r w:rsidR="00BC5727" w:rsidRPr="00A3722C">
        <w:rPr>
          <w:rFonts w:ascii="Arial" w:hAnsi="Arial" w:cs="Arial"/>
          <w:color w:val="000000" w:themeColor="text1"/>
          <w:sz w:val="22"/>
          <w:szCs w:val="22"/>
        </w:rPr>
        <w:t xml:space="preserve">Очакваните въздействия върху природните местообитания, популациите и местообитанията видове, предмет на опазване са незначителни. Предвидена е рекултивация с местни растителни видове, както и ежедневни огледи на траншеята за попаднали в нея животни. </w:t>
      </w:r>
    </w:p>
    <w:p w14:paraId="196F585A" w14:textId="74E03865" w:rsidR="00D90520" w:rsidRPr="00A3722C" w:rsidRDefault="00E9602A" w:rsidP="00904C67">
      <w:pPr>
        <w:pStyle w:val="a"/>
        <w:spacing w:after="60" w:line="264" w:lineRule="auto"/>
        <w:ind w:firstLine="540"/>
        <w:rPr>
          <w:rFonts w:ascii="Arial" w:hAnsi="Arial" w:cs="Arial"/>
          <w:color w:val="000000" w:themeColor="text1"/>
          <w:sz w:val="22"/>
          <w:szCs w:val="22"/>
        </w:rPr>
      </w:pPr>
      <w:r w:rsidRPr="00A3722C">
        <w:rPr>
          <w:rFonts w:ascii="Arial" w:hAnsi="Arial" w:cs="Arial"/>
          <w:color w:val="000000" w:themeColor="text1"/>
          <w:sz w:val="22"/>
          <w:szCs w:val="22"/>
        </w:rPr>
        <w:t xml:space="preserve">Строителството на газопровода  ще окаже въздействие върху </w:t>
      </w:r>
      <w:r w:rsidR="0064173E" w:rsidRPr="00A3722C">
        <w:rPr>
          <w:rFonts w:ascii="Arial" w:hAnsi="Arial" w:cs="Arial"/>
          <w:color w:val="000000" w:themeColor="text1"/>
          <w:sz w:val="22"/>
          <w:szCs w:val="22"/>
        </w:rPr>
        <w:t>0,</w:t>
      </w:r>
      <w:r w:rsidR="00AC3572">
        <w:rPr>
          <w:rFonts w:ascii="Arial" w:hAnsi="Arial" w:cs="Arial"/>
          <w:color w:val="000000" w:themeColor="text1"/>
          <w:sz w:val="22"/>
          <w:szCs w:val="22"/>
        </w:rPr>
        <w:t>01</w:t>
      </w:r>
      <w:r w:rsidRPr="00A3722C">
        <w:rPr>
          <w:rFonts w:ascii="Arial" w:hAnsi="Arial" w:cs="Arial"/>
          <w:color w:val="000000" w:themeColor="text1"/>
          <w:sz w:val="22"/>
          <w:szCs w:val="22"/>
        </w:rPr>
        <w:t xml:space="preserve">% от площта на местообитание </w:t>
      </w:r>
      <w:r w:rsidR="00D11690" w:rsidRPr="00A3722C">
        <w:rPr>
          <w:rFonts w:ascii="Arial" w:hAnsi="Arial" w:cs="Arial"/>
          <w:color w:val="000000" w:themeColor="text1"/>
          <w:sz w:val="22"/>
          <w:szCs w:val="22"/>
        </w:rPr>
        <w:t>6110</w:t>
      </w:r>
      <w:r w:rsidRPr="00A3722C">
        <w:rPr>
          <w:rFonts w:ascii="Arial" w:hAnsi="Arial" w:cs="Arial"/>
          <w:color w:val="000000" w:themeColor="text1"/>
          <w:sz w:val="22"/>
          <w:szCs w:val="22"/>
        </w:rPr>
        <w:t>, 0,</w:t>
      </w:r>
      <w:r w:rsidR="00AC3572">
        <w:rPr>
          <w:rFonts w:ascii="Arial" w:hAnsi="Arial" w:cs="Arial"/>
          <w:color w:val="000000" w:themeColor="text1"/>
          <w:sz w:val="22"/>
          <w:szCs w:val="22"/>
        </w:rPr>
        <w:t>24</w:t>
      </w:r>
      <w:r w:rsidRPr="00A3722C">
        <w:rPr>
          <w:rFonts w:ascii="Arial" w:hAnsi="Arial" w:cs="Arial"/>
          <w:color w:val="000000" w:themeColor="text1"/>
          <w:sz w:val="22"/>
          <w:szCs w:val="22"/>
        </w:rPr>
        <w:t xml:space="preserve">% от </w:t>
      </w:r>
      <w:r w:rsidR="00D11690" w:rsidRPr="00A3722C">
        <w:rPr>
          <w:rFonts w:ascii="Arial" w:hAnsi="Arial" w:cs="Arial"/>
          <w:color w:val="000000" w:themeColor="text1"/>
          <w:sz w:val="22"/>
          <w:szCs w:val="22"/>
        </w:rPr>
        <w:t>площта</w:t>
      </w:r>
      <w:r w:rsidRPr="00A3722C">
        <w:rPr>
          <w:rFonts w:ascii="Arial" w:hAnsi="Arial" w:cs="Arial"/>
          <w:color w:val="000000" w:themeColor="text1"/>
          <w:sz w:val="22"/>
          <w:szCs w:val="22"/>
        </w:rPr>
        <w:t xml:space="preserve"> на местообитание 6210</w:t>
      </w:r>
      <w:r w:rsidR="00D11690" w:rsidRPr="00A3722C">
        <w:rPr>
          <w:rFonts w:ascii="Arial" w:hAnsi="Arial" w:cs="Arial"/>
          <w:color w:val="000000" w:themeColor="text1"/>
          <w:sz w:val="22"/>
          <w:szCs w:val="22"/>
        </w:rPr>
        <w:t>, 0</w:t>
      </w:r>
      <w:r w:rsidRPr="00A3722C">
        <w:rPr>
          <w:rFonts w:ascii="Arial" w:hAnsi="Arial" w:cs="Arial"/>
          <w:color w:val="000000" w:themeColor="text1"/>
          <w:sz w:val="22"/>
          <w:szCs w:val="22"/>
        </w:rPr>
        <w:t>,</w:t>
      </w:r>
      <w:r w:rsidR="00D11690" w:rsidRPr="00A3722C">
        <w:rPr>
          <w:rFonts w:ascii="Arial" w:hAnsi="Arial" w:cs="Arial"/>
          <w:color w:val="000000" w:themeColor="text1"/>
          <w:sz w:val="22"/>
          <w:szCs w:val="22"/>
        </w:rPr>
        <w:t>3</w:t>
      </w:r>
      <w:r w:rsidR="00AC3572">
        <w:rPr>
          <w:rFonts w:ascii="Arial" w:hAnsi="Arial" w:cs="Arial"/>
          <w:color w:val="000000" w:themeColor="text1"/>
          <w:sz w:val="22"/>
          <w:szCs w:val="22"/>
        </w:rPr>
        <w:t>1</w:t>
      </w:r>
      <w:r w:rsidRPr="00A3722C">
        <w:rPr>
          <w:rFonts w:ascii="Arial" w:hAnsi="Arial" w:cs="Arial"/>
          <w:color w:val="000000" w:themeColor="text1"/>
          <w:sz w:val="22"/>
          <w:szCs w:val="22"/>
        </w:rPr>
        <w:t xml:space="preserve">% от </w:t>
      </w:r>
      <w:r w:rsidR="00D11690" w:rsidRPr="00A3722C">
        <w:rPr>
          <w:rFonts w:ascii="Arial" w:hAnsi="Arial" w:cs="Arial"/>
          <w:color w:val="000000" w:themeColor="text1"/>
          <w:sz w:val="22"/>
          <w:szCs w:val="22"/>
        </w:rPr>
        <w:t xml:space="preserve">площта </w:t>
      </w:r>
      <w:r w:rsidRPr="00A3722C">
        <w:rPr>
          <w:rFonts w:ascii="Arial" w:hAnsi="Arial" w:cs="Arial"/>
          <w:color w:val="000000" w:themeColor="text1"/>
          <w:sz w:val="22"/>
          <w:szCs w:val="22"/>
        </w:rPr>
        <w:t xml:space="preserve">на местообитание </w:t>
      </w:r>
      <w:r w:rsidR="00D11690" w:rsidRPr="00A3722C">
        <w:rPr>
          <w:rFonts w:ascii="Arial" w:hAnsi="Arial" w:cs="Arial"/>
          <w:color w:val="000000" w:themeColor="text1"/>
          <w:sz w:val="22"/>
          <w:szCs w:val="22"/>
        </w:rPr>
        <w:t>62А0, 0,</w:t>
      </w:r>
      <w:r w:rsidR="00AC3572">
        <w:rPr>
          <w:rFonts w:ascii="Arial" w:hAnsi="Arial" w:cs="Arial"/>
          <w:color w:val="000000" w:themeColor="text1"/>
          <w:sz w:val="22"/>
          <w:szCs w:val="22"/>
        </w:rPr>
        <w:t>38</w:t>
      </w:r>
      <w:r w:rsidR="00D11690" w:rsidRPr="00A3722C">
        <w:rPr>
          <w:rFonts w:ascii="Arial" w:hAnsi="Arial" w:cs="Arial"/>
          <w:color w:val="000000" w:themeColor="text1"/>
          <w:sz w:val="22"/>
          <w:szCs w:val="22"/>
        </w:rPr>
        <w:t>% от площта на местообитание 9170 и  0,</w:t>
      </w:r>
      <w:r w:rsidR="00AC3572">
        <w:rPr>
          <w:rFonts w:ascii="Arial" w:hAnsi="Arial" w:cs="Arial"/>
          <w:color w:val="000000" w:themeColor="text1"/>
          <w:sz w:val="22"/>
          <w:szCs w:val="22"/>
        </w:rPr>
        <w:t>61</w:t>
      </w:r>
      <w:r w:rsidR="00D11690" w:rsidRPr="00A3722C">
        <w:rPr>
          <w:rFonts w:ascii="Arial" w:hAnsi="Arial" w:cs="Arial"/>
          <w:color w:val="000000" w:themeColor="text1"/>
          <w:sz w:val="22"/>
          <w:szCs w:val="22"/>
        </w:rPr>
        <w:t xml:space="preserve">% от площта на местообитание 91Н0 </w:t>
      </w:r>
      <w:r w:rsidRPr="00A3722C">
        <w:rPr>
          <w:rFonts w:ascii="Arial" w:hAnsi="Arial" w:cs="Arial"/>
          <w:color w:val="000000" w:themeColor="text1"/>
          <w:sz w:val="22"/>
          <w:szCs w:val="22"/>
        </w:rPr>
        <w:t xml:space="preserve">в зоната. Въздействието върху тревни местообитания ще бъде временно, краткосрочно и обратимо. </w:t>
      </w:r>
      <w:r w:rsidR="00D11690" w:rsidRPr="00A3722C">
        <w:rPr>
          <w:rFonts w:ascii="Arial" w:hAnsi="Arial" w:cs="Arial"/>
          <w:color w:val="000000" w:themeColor="text1"/>
          <w:sz w:val="22"/>
          <w:szCs w:val="22"/>
        </w:rPr>
        <w:t>Сервитут</w:t>
      </w:r>
      <w:r w:rsidR="00C95223">
        <w:rPr>
          <w:rFonts w:ascii="Arial" w:hAnsi="Arial" w:cs="Arial"/>
          <w:color w:val="000000" w:themeColor="text1"/>
          <w:sz w:val="22"/>
          <w:szCs w:val="22"/>
        </w:rPr>
        <w:t>ът</w:t>
      </w:r>
      <w:r w:rsidR="00D11690" w:rsidRPr="00A3722C">
        <w:rPr>
          <w:rFonts w:ascii="Arial" w:hAnsi="Arial" w:cs="Arial"/>
          <w:color w:val="000000" w:themeColor="text1"/>
          <w:sz w:val="22"/>
          <w:szCs w:val="22"/>
        </w:rPr>
        <w:t xml:space="preserve"> в горски местообитания ще бъде рекултивиран с тревни видове. </w:t>
      </w:r>
      <w:r w:rsidR="000E1C33" w:rsidRPr="000E1C33">
        <w:rPr>
          <w:rFonts w:ascii="Arial" w:hAnsi="Arial" w:cs="Arial"/>
          <w:color w:val="000000" w:themeColor="text1"/>
          <w:sz w:val="22"/>
          <w:szCs w:val="22"/>
        </w:rPr>
        <w:t>Въпреки трайното унищожаване</w:t>
      </w:r>
      <w:r w:rsidR="000E1C33">
        <w:rPr>
          <w:rFonts w:ascii="Arial" w:hAnsi="Arial" w:cs="Arial"/>
          <w:color w:val="000000" w:themeColor="text1"/>
          <w:sz w:val="22"/>
          <w:szCs w:val="22"/>
        </w:rPr>
        <w:t xml:space="preserve"> в горски местообитания</w:t>
      </w:r>
      <w:r w:rsidR="000E1C33" w:rsidRPr="000E1C33">
        <w:rPr>
          <w:rFonts w:ascii="Arial" w:hAnsi="Arial" w:cs="Arial"/>
          <w:color w:val="000000" w:themeColor="text1"/>
          <w:sz w:val="22"/>
          <w:szCs w:val="22"/>
        </w:rPr>
        <w:t xml:space="preserve">, </w:t>
      </w:r>
      <w:r w:rsidR="000E1C33">
        <w:rPr>
          <w:rFonts w:ascii="Arial" w:hAnsi="Arial" w:cs="Arial"/>
          <w:color w:val="000000" w:themeColor="text1"/>
          <w:sz w:val="22"/>
          <w:szCs w:val="22"/>
        </w:rPr>
        <w:t xml:space="preserve">са </w:t>
      </w:r>
      <w:r w:rsidR="000E1C33" w:rsidRPr="000E1C33">
        <w:rPr>
          <w:rFonts w:ascii="Arial" w:hAnsi="Arial" w:cs="Arial"/>
          <w:color w:val="000000" w:themeColor="text1"/>
          <w:sz w:val="22"/>
          <w:szCs w:val="22"/>
        </w:rPr>
        <w:t>засегнати малки</w:t>
      </w:r>
      <w:r w:rsidR="001C6C92">
        <w:rPr>
          <w:rFonts w:ascii="Arial" w:hAnsi="Arial" w:cs="Arial"/>
          <w:color w:val="000000" w:themeColor="text1"/>
          <w:sz w:val="22"/>
          <w:szCs w:val="22"/>
          <w:lang w:val="en-US"/>
        </w:rPr>
        <w:t xml:space="preserve"> </w:t>
      </w:r>
      <w:r w:rsidR="000E1C33" w:rsidRPr="000E1C33">
        <w:rPr>
          <w:rFonts w:ascii="Arial" w:hAnsi="Arial" w:cs="Arial"/>
          <w:color w:val="000000" w:themeColor="text1"/>
          <w:sz w:val="22"/>
          <w:szCs w:val="22"/>
        </w:rPr>
        <w:t>по площ участъци, което не предполага въздействие в значителна степен. Тези участъци ще се поддържат като открити местообитания след като бъдат рекултивирани с местни видове, така че трансформация в съседните на сервитута територии от местообитанията не се очаква, а фрагментацията им е незначителна.</w:t>
      </w:r>
      <w:r w:rsidR="000E1C33">
        <w:rPr>
          <w:rFonts w:ascii="Arial" w:hAnsi="Arial" w:cs="Arial"/>
          <w:color w:val="000000" w:themeColor="text1"/>
          <w:sz w:val="22"/>
          <w:szCs w:val="22"/>
        </w:rPr>
        <w:t xml:space="preserve"> </w:t>
      </w:r>
      <w:r w:rsidR="007F7D1F" w:rsidRPr="00A3722C">
        <w:rPr>
          <w:rFonts w:ascii="Arial" w:hAnsi="Arial" w:cs="Arial"/>
          <w:color w:val="000000" w:themeColor="text1"/>
          <w:sz w:val="22"/>
          <w:szCs w:val="22"/>
        </w:rPr>
        <w:t>О</w:t>
      </w:r>
      <w:r w:rsidRPr="00A3722C">
        <w:rPr>
          <w:rFonts w:ascii="Arial" w:hAnsi="Arial" w:cs="Arial"/>
          <w:color w:val="000000" w:themeColor="text1"/>
          <w:sz w:val="22"/>
          <w:szCs w:val="22"/>
        </w:rPr>
        <w:t xml:space="preserve">чакваното въздействие </w:t>
      </w:r>
      <w:r w:rsidR="000E1C33">
        <w:rPr>
          <w:rFonts w:ascii="Arial" w:hAnsi="Arial" w:cs="Arial"/>
          <w:color w:val="000000" w:themeColor="text1"/>
          <w:sz w:val="22"/>
          <w:szCs w:val="22"/>
        </w:rPr>
        <w:t xml:space="preserve">върху природни местообитания, предмет на опазване </w:t>
      </w:r>
      <w:r w:rsidRPr="00A3722C">
        <w:rPr>
          <w:rFonts w:ascii="Arial" w:hAnsi="Arial" w:cs="Arial"/>
          <w:color w:val="000000" w:themeColor="text1"/>
          <w:sz w:val="22"/>
          <w:szCs w:val="22"/>
        </w:rPr>
        <w:t xml:space="preserve">е незначително. </w:t>
      </w:r>
    </w:p>
    <w:p w14:paraId="2AD5EB4E" w14:textId="28112A6F" w:rsidR="00E9602A" w:rsidRPr="00A3722C" w:rsidRDefault="00E9602A" w:rsidP="00E9602A">
      <w:pPr>
        <w:pStyle w:val="a"/>
        <w:spacing w:after="60" w:line="264" w:lineRule="auto"/>
        <w:ind w:firstLine="540"/>
        <w:rPr>
          <w:rFonts w:ascii="Arial" w:hAnsi="Arial" w:cs="Arial"/>
          <w:color w:val="000000" w:themeColor="text1"/>
          <w:sz w:val="22"/>
          <w:szCs w:val="22"/>
        </w:rPr>
      </w:pPr>
      <w:r w:rsidRPr="00A3722C">
        <w:rPr>
          <w:rFonts w:ascii="Arial" w:hAnsi="Arial" w:cs="Arial"/>
          <w:color w:val="000000" w:themeColor="text1"/>
          <w:sz w:val="22"/>
          <w:szCs w:val="22"/>
        </w:rPr>
        <w:t>Строителството на газопровода  ще окаже въздействие върху между 0,</w:t>
      </w:r>
      <w:r w:rsidR="00B30E1C" w:rsidRPr="00A3722C">
        <w:rPr>
          <w:rFonts w:ascii="Arial" w:hAnsi="Arial" w:cs="Arial"/>
          <w:color w:val="000000" w:themeColor="text1"/>
          <w:sz w:val="22"/>
          <w:szCs w:val="22"/>
        </w:rPr>
        <w:t>2</w:t>
      </w:r>
      <w:r w:rsidRPr="00A3722C">
        <w:rPr>
          <w:rFonts w:ascii="Arial" w:hAnsi="Arial" w:cs="Arial"/>
          <w:color w:val="000000" w:themeColor="text1"/>
          <w:sz w:val="22"/>
          <w:szCs w:val="22"/>
        </w:rPr>
        <w:t>1% и 0,</w:t>
      </w:r>
      <w:r w:rsidR="00B30E1C" w:rsidRPr="00A3722C">
        <w:rPr>
          <w:rFonts w:ascii="Arial" w:hAnsi="Arial" w:cs="Arial"/>
          <w:color w:val="000000" w:themeColor="text1"/>
          <w:sz w:val="22"/>
          <w:szCs w:val="22"/>
        </w:rPr>
        <w:t>40</w:t>
      </w:r>
      <w:r w:rsidRPr="00A3722C">
        <w:rPr>
          <w:rFonts w:ascii="Arial" w:hAnsi="Arial" w:cs="Arial"/>
          <w:color w:val="000000" w:themeColor="text1"/>
          <w:sz w:val="22"/>
          <w:szCs w:val="22"/>
        </w:rPr>
        <w:t xml:space="preserve">% от площта на местообитанията на безгръбначните, </w:t>
      </w:r>
      <w:r w:rsidR="00B30E1C" w:rsidRPr="00A3722C">
        <w:rPr>
          <w:rFonts w:ascii="Arial" w:hAnsi="Arial" w:cs="Arial"/>
          <w:color w:val="000000" w:themeColor="text1"/>
          <w:sz w:val="22"/>
          <w:szCs w:val="22"/>
        </w:rPr>
        <w:t xml:space="preserve">1,36% слабо пригодни местообитания на </w:t>
      </w:r>
      <w:r w:rsidR="00B30E1C" w:rsidRPr="00A3722C">
        <w:rPr>
          <w:rFonts w:ascii="Arial" w:hAnsi="Arial" w:cs="Arial"/>
          <w:i/>
          <w:iCs/>
          <w:color w:val="000000" w:themeColor="text1"/>
          <w:sz w:val="22"/>
          <w:szCs w:val="22"/>
        </w:rPr>
        <w:t>T. hermanni</w:t>
      </w:r>
      <w:r w:rsidR="00B30E1C"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между 0,</w:t>
      </w:r>
      <w:r w:rsidR="00B30E1C" w:rsidRPr="00A3722C">
        <w:rPr>
          <w:rFonts w:ascii="Arial" w:hAnsi="Arial" w:cs="Arial"/>
          <w:color w:val="000000" w:themeColor="text1"/>
          <w:sz w:val="22"/>
          <w:szCs w:val="22"/>
        </w:rPr>
        <w:t>1</w:t>
      </w:r>
      <w:r w:rsidRPr="00A3722C">
        <w:rPr>
          <w:rFonts w:ascii="Arial" w:hAnsi="Arial" w:cs="Arial"/>
          <w:color w:val="000000" w:themeColor="text1"/>
          <w:sz w:val="22"/>
          <w:szCs w:val="22"/>
        </w:rPr>
        <w:t>% и 0,5% от площта на местообитания на земноводни</w:t>
      </w:r>
      <w:r w:rsidR="00904C67"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до 0,5</w:t>
      </w:r>
      <w:r w:rsidR="00B30E1C" w:rsidRPr="00A3722C">
        <w:rPr>
          <w:rFonts w:ascii="Arial" w:hAnsi="Arial" w:cs="Arial"/>
          <w:color w:val="000000" w:themeColor="text1"/>
          <w:sz w:val="22"/>
          <w:szCs w:val="22"/>
        </w:rPr>
        <w:t>5</w:t>
      </w:r>
      <w:r w:rsidRPr="00A3722C">
        <w:rPr>
          <w:rFonts w:ascii="Arial" w:hAnsi="Arial" w:cs="Arial"/>
          <w:color w:val="000000" w:themeColor="text1"/>
          <w:sz w:val="22"/>
          <w:szCs w:val="22"/>
        </w:rPr>
        <w:t>% от площта на местообитания на бозайници</w:t>
      </w:r>
      <w:r w:rsidR="00904C67" w:rsidRPr="00A3722C">
        <w:rPr>
          <w:rFonts w:ascii="Arial" w:hAnsi="Arial" w:cs="Arial"/>
          <w:color w:val="000000" w:themeColor="text1"/>
          <w:sz w:val="22"/>
          <w:szCs w:val="22"/>
        </w:rPr>
        <w:t>, както и до 0,53% от площта на местообитания на видовете растения в зоната</w:t>
      </w:r>
      <w:r w:rsidRPr="00A3722C">
        <w:rPr>
          <w:rFonts w:ascii="Arial" w:hAnsi="Arial" w:cs="Arial"/>
          <w:color w:val="000000" w:themeColor="text1"/>
          <w:sz w:val="22"/>
          <w:szCs w:val="22"/>
        </w:rPr>
        <w:t xml:space="preserve">. Поради сравнително малката площ на засегнатите подходящи местообитания, оставащата незасегната част от полигоните им ще е  достатъчна, за да продължи да изпълнява функцията си. </w:t>
      </w:r>
      <w:r w:rsidR="00D47554" w:rsidRPr="00A3722C">
        <w:rPr>
          <w:rFonts w:ascii="Arial" w:hAnsi="Arial" w:cs="Arial"/>
          <w:color w:val="000000" w:themeColor="text1"/>
          <w:sz w:val="22"/>
          <w:szCs w:val="22"/>
        </w:rPr>
        <w:t>Въздействието върху открити местообитания ще бъде временно, краткосрочно и обратимо. Дървесните и храстови местообитания ще бъдат рекултивирани като открити. Ще се създадат нови екотонни местообитания. Достъпните за видовете местообитания няма да намалеят до степен, която да доведе до дългосрочно намаляване на района на разпространение на видовете или размера на популациите им.</w:t>
      </w:r>
      <w:r w:rsidR="00904C67" w:rsidRPr="00A3722C">
        <w:rPr>
          <w:rFonts w:ascii="Arial" w:hAnsi="Arial" w:cs="Arial"/>
          <w:color w:val="000000" w:themeColor="text1"/>
          <w:sz w:val="22"/>
          <w:szCs w:val="22"/>
        </w:rPr>
        <w:t xml:space="preserve"> </w:t>
      </w:r>
    </w:p>
    <w:p w14:paraId="6BB0EA39" w14:textId="55ED02D5" w:rsidR="00E9602A" w:rsidRPr="00A3722C" w:rsidRDefault="00E9602A" w:rsidP="00E9602A">
      <w:pPr>
        <w:pStyle w:val="a"/>
        <w:spacing w:after="60" w:line="264" w:lineRule="auto"/>
        <w:ind w:firstLine="540"/>
        <w:rPr>
          <w:rFonts w:ascii="Arial" w:hAnsi="Arial" w:cs="Arial"/>
          <w:color w:val="000000" w:themeColor="text1"/>
          <w:sz w:val="22"/>
          <w:szCs w:val="22"/>
        </w:rPr>
      </w:pPr>
      <w:r w:rsidRPr="00A3722C">
        <w:rPr>
          <w:rFonts w:ascii="Arial" w:hAnsi="Arial" w:cs="Arial"/>
          <w:color w:val="000000" w:themeColor="text1"/>
          <w:sz w:val="22"/>
          <w:szCs w:val="22"/>
        </w:rPr>
        <w:t>Не се очаква бариерен ефект за безгръбначните</w:t>
      </w:r>
      <w:r w:rsidR="00D11690"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 xml:space="preserve">За земноводни, влечуги и бозайници се очаква временен, краткотраен, незначителен  бариерен ефект, единствено по време на строителството. </w:t>
      </w:r>
    </w:p>
    <w:p w14:paraId="64C11D0C" w14:textId="4BB67C4A" w:rsidR="00E9602A" w:rsidRPr="00A3722C" w:rsidRDefault="00E9602A" w:rsidP="00845D9B">
      <w:pPr>
        <w:pStyle w:val="NormalWeb"/>
        <w:spacing w:after="120" w:line="276" w:lineRule="auto"/>
        <w:ind w:firstLine="964"/>
        <w:jc w:val="both"/>
        <w:rPr>
          <w:rFonts w:ascii="Arial" w:hAnsi="Arial" w:cs="Arial"/>
          <w:color w:val="000000" w:themeColor="text1"/>
          <w:sz w:val="22"/>
          <w:szCs w:val="22"/>
          <w:lang w:val="en-US"/>
        </w:rPr>
      </w:pPr>
      <w:r w:rsidRPr="00A3722C">
        <w:rPr>
          <w:rFonts w:ascii="Arial" w:hAnsi="Arial" w:cs="Arial"/>
          <w:iCs/>
          <w:color w:val="000000" w:themeColor="text1"/>
          <w:sz w:val="22"/>
          <w:szCs w:val="22"/>
          <w:lang w:eastAsia="ja-JP"/>
        </w:rPr>
        <w:t xml:space="preserve">Съществува вероятност за унищожаване на индивиди </w:t>
      </w:r>
      <w:r w:rsidR="001E74CA">
        <w:rPr>
          <w:rFonts w:ascii="Arial" w:hAnsi="Arial" w:cs="Arial"/>
          <w:iCs/>
          <w:color w:val="000000" w:themeColor="text1"/>
          <w:sz w:val="22"/>
          <w:szCs w:val="22"/>
          <w:lang w:eastAsia="ja-JP"/>
        </w:rPr>
        <w:t>от видовете безгръбначни (</w:t>
      </w:r>
      <w:r w:rsidR="001E74CA" w:rsidRPr="00845D9B">
        <w:rPr>
          <w:rFonts w:ascii="Arial" w:hAnsi="Arial" w:cs="Arial"/>
          <w:i/>
          <w:color w:val="000000" w:themeColor="text1"/>
          <w:sz w:val="22"/>
          <w:szCs w:val="22"/>
          <w:lang w:eastAsia="ja-JP"/>
        </w:rPr>
        <w:t>Euplagia quadripunctaria, Lignyoptera fumidaria, Lucanus  cervus, Morimus funereus, Rosalia alpina</w:t>
      </w:r>
      <w:r w:rsidR="001E74CA">
        <w:rPr>
          <w:rFonts w:ascii="Arial" w:hAnsi="Arial" w:cs="Arial"/>
          <w:iCs/>
          <w:color w:val="000000" w:themeColor="text1"/>
          <w:sz w:val="22"/>
          <w:szCs w:val="22"/>
          <w:lang w:eastAsia="ja-JP"/>
        </w:rPr>
        <w:t>), земноводни (</w:t>
      </w:r>
      <w:r w:rsidR="001E74CA" w:rsidRPr="001E74CA">
        <w:rPr>
          <w:rFonts w:ascii="Arial" w:hAnsi="Arial" w:cs="Arial"/>
          <w:i/>
          <w:iCs/>
          <w:color w:val="000000" w:themeColor="text1"/>
          <w:sz w:val="22"/>
          <w:szCs w:val="22"/>
        </w:rPr>
        <w:t xml:space="preserve">B. </w:t>
      </w:r>
      <w:r w:rsidR="001E74CA">
        <w:rPr>
          <w:rFonts w:ascii="Arial" w:hAnsi="Arial" w:cs="Arial"/>
          <w:i/>
          <w:iCs/>
          <w:color w:val="000000" w:themeColor="text1"/>
          <w:sz w:val="22"/>
          <w:szCs w:val="22"/>
          <w:lang w:val="en-US"/>
        </w:rPr>
        <w:t>v</w:t>
      </w:r>
      <w:r w:rsidR="001E74CA" w:rsidRPr="001E74CA">
        <w:rPr>
          <w:rFonts w:ascii="Arial" w:hAnsi="Arial" w:cs="Arial"/>
          <w:i/>
          <w:iCs/>
          <w:color w:val="000000" w:themeColor="text1"/>
          <w:sz w:val="22"/>
          <w:szCs w:val="22"/>
        </w:rPr>
        <w:t>ariegata, T. karelinii</w:t>
      </w:r>
      <w:r w:rsidR="001E74CA">
        <w:rPr>
          <w:rFonts w:ascii="Arial" w:hAnsi="Arial" w:cs="Arial"/>
          <w:iCs/>
          <w:color w:val="000000" w:themeColor="text1"/>
          <w:sz w:val="22"/>
          <w:szCs w:val="22"/>
          <w:lang w:eastAsia="ja-JP"/>
        </w:rPr>
        <w:t xml:space="preserve"> ) и влечуги (</w:t>
      </w:r>
      <w:r w:rsidR="001E74CA" w:rsidRPr="00A3722C">
        <w:rPr>
          <w:rFonts w:ascii="Arial" w:hAnsi="Arial" w:cs="Arial"/>
          <w:i/>
          <w:iCs/>
          <w:color w:val="000000" w:themeColor="text1"/>
          <w:sz w:val="22"/>
          <w:szCs w:val="22"/>
        </w:rPr>
        <w:t>T. hermanni</w:t>
      </w:r>
      <w:r w:rsidR="001E74CA">
        <w:rPr>
          <w:rFonts w:ascii="Arial" w:hAnsi="Arial" w:cs="Arial"/>
          <w:iCs/>
          <w:color w:val="000000" w:themeColor="text1"/>
          <w:sz w:val="22"/>
          <w:szCs w:val="22"/>
          <w:lang w:eastAsia="ja-JP"/>
        </w:rPr>
        <w:t xml:space="preserve">), предмет на опазване </w:t>
      </w:r>
      <w:r w:rsidRPr="00A3722C">
        <w:rPr>
          <w:rFonts w:ascii="Arial" w:hAnsi="Arial" w:cs="Arial"/>
          <w:iCs/>
          <w:color w:val="000000" w:themeColor="text1"/>
          <w:sz w:val="22"/>
          <w:szCs w:val="22"/>
          <w:lang w:eastAsia="ja-JP"/>
        </w:rPr>
        <w:t xml:space="preserve">в рамките на сервитута при разчистване на растителността и при строителните дейности. Дейностите ще засегнат малка част от местообитанието на видовете. Вероятността за загуба на индивиди е минимална и не се очаква да доведе до съществени промени в характеристиките на популациите. </w:t>
      </w:r>
    </w:p>
    <w:p w14:paraId="65266526" w14:textId="0ADC1791" w:rsidR="001E74CA" w:rsidRDefault="000E1C33" w:rsidP="002320EC">
      <w:pPr>
        <w:pStyle w:val="a"/>
        <w:spacing w:after="60" w:line="264" w:lineRule="auto"/>
        <w:ind w:firstLine="540"/>
        <w:rPr>
          <w:rFonts w:ascii="Arial" w:hAnsi="Arial" w:cs="Arial"/>
          <w:color w:val="000000" w:themeColor="text1"/>
          <w:sz w:val="22"/>
          <w:szCs w:val="22"/>
          <w:lang w:val="en-US"/>
        </w:rPr>
      </w:pPr>
      <w:r w:rsidRPr="000E1C33">
        <w:rPr>
          <w:rFonts w:ascii="Arial" w:hAnsi="Arial" w:cs="Arial"/>
          <w:color w:val="000000" w:themeColor="text1"/>
          <w:sz w:val="22"/>
          <w:szCs w:val="22"/>
        </w:rPr>
        <w:lastRenderedPageBreak/>
        <w:t>Направените анализи показаха, че реализацията на ИП няма да повлияе на териториалната цялост и функциите на защитен</w:t>
      </w:r>
      <w:r>
        <w:rPr>
          <w:rFonts w:ascii="Arial" w:hAnsi="Arial" w:cs="Arial"/>
          <w:color w:val="000000" w:themeColor="text1"/>
          <w:sz w:val="22"/>
          <w:szCs w:val="22"/>
        </w:rPr>
        <w:t>ата</w:t>
      </w:r>
      <w:r w:rsidRPr="000E1C33">
        <w:rPr>
          <w:rFonts w:ascii="Arial" w:hAnsi="Arial" w:cs="Arial"/>
          <w:color w:val="000000" w:themeColor="text1"/>
          <w:sz w:val="22"/>
          <w:szCs w:val="22"/>
        </w:rPr>
        <w:t xml:space="preserve"> зон</w:t>
      </w:r>
      <w:r>
        <w:rPr>
          <w:rFonts w:ascii="Arial" w:hAnsi="Arial" w:cs="Arial"/>
          <w:color w:val="000000" w:themeColor="text1"/>
          <w:sz w:val="22"/>
          <w:szCs w:val="22"/>
        </w:rPr>
        <w:t>а</w:t>
      </w:r>
      <w:r w:rsidRPr="000E1C33">
        <w:rPr>
          <w:rFonts w:ascii="Arial" w:hAnsi="Arial" w:cs="Arial"/>
          <w:color w:val="000000" w:themeColor="text1"/>
          <w:sz w:val="22"/>
          <w:szCs w:val="22"/>
        </w:rPr>
        <w:t xml:space="preserve">. Въздействието върху природните местообитания, предмет на опазване е оценено като незначително. Не се очаква структурата и динамиката на популациите на видовете, предмет на опазване да се променят в значителна степен. Въздействията върху местообитанията и популациите на видовете, предмет на опазване, са минимални и не предизвикват значителни негативни ефекти. Очакваното кумулативно въздействие е незначително. ИП е съвместимо с предмета и целите на опазване на </w:t>
      </w:r>
      <w:r>
        <w:rPr>
          <w:rFonts w:ascii="Arial" w:hAnsi="Arial" w:cs="Arial"/>
          <w:color w:val="000000" w:themeColor="text1"/>
          <w:sz w:val="22"/>
          <w:szCs w:val="22"/>
        </w:rPr>
        <w:t>33 Острица.</w:t>
      </w:r>
    </w:p>
    <w:p w14:paraId="2E2A6EA4" w14:textId="1424DC5C" w:rsidR="00825A00" w:rsidRDefault="00825A00" w:rsidP="002320EC">
      <w:pPr>
        <w:pStyle w:val="a"/>
        <w:spacing w:after="60" w:line="264" w:lineRule="auto"/>
        <w:ind w:firstLine="540"/>
        <w:rPr>
          <w:rFonts w:ascii="Arial" w:hAnsi="Arial" w:cs="Arial"/>
          <w:color w:val="000000" w:themeColor="text1"/>
          <w:sz w:val="22"/>
          <w:szCs w:val="22"/>
        </w:rPr>
      </w:pPr>
      <w:r>
        <w:rPr>
          <w:rFonts w:ascii="Arial" w:hAnsi="Arial" w:cs="Arial"/>
          <w:color w:val="000000" w:themeColor="text1"/>
          <w:sz w:val="22"/>
          <w:szCs w:val="22"/>
        </w:rPr>
        <w:br w:type="page"/>
      </w:r>
    </w:p>
    <w:p w14:paraId="644C1106" w14:textId="77777777" w:rsidR="00825A00" w:rsidRPr="00BB725A" w:rsidRDefault="00825A00" w:rsidP="00825A00">
      <w:pPr>
        <w:pStyle w:val="Heading1"/>
        <w:spacing w:before="0" w:after="60"/>
        <w:ind w:left="990" w:hanging="990"/>
        <w:rPr>
          <w:rFonts w:ascii="Arial" w:hAnsi="Arial" w:cs="Arial"/>
          <w:color w:val="000000" w:themeColor="text1"/>
          <w:sz w:val="22"/>
          <w:szCs w:val="22"/>
        </w:rPr>
      </w:pPr>
      <w:bookmarkStart w:id="22" w:name="_Toc167194777"/>
      <w:bookmarkStart w:id="23" w:name="_Toc173174705"/>
      <w:bookmarkStart w:id="24" w:name="_Toc174306778"/>
      <w:bookmarkStart w:id="25" w:name="_Toc181013840"/>
      <w:r w:rsidRPr="00BB725A">
        <w:rPr>
          <w:rFonts w:ascii="Arial" w:hAnsi="Arial" w:cs="Arial"/>
          <w:color w:val="000000" w:themeColor="text1"/>
          <w:sz w:val="22"/>
          <w:szCs w:val="22"/>
        </w:rPr>
        <w:lastRenderedPageBreak/>
        <w:t>Полево проучване</w:t>
      </w:r>
      <w:bookmarkEnd w:id="22"/>
      <w:bookmarkEnd w:id="23"/>
      <w:bookmarkEnd w:id="24"/>
      <w:bookmarkEnd w:id="25"/>
    </w:p>
    <w:p w14:paraId="55360FA2" w14:textId="77777777" w:rsidR="00825A00" w:rsidRPr="00BB725A" w:rsidRDefault="00825A00" w:rsidP="00825A00">
      <w:pPr>
        <w:pStyle w:val="Underline"/>
        <w:spacing w:before="0" w:after="60" w:line="240" w:lineRule="auto"/>
        <w:ind w:left="0" w:firstLine="0"/>
        <w:rPr>
          <w:rFonts w:cs="Arial"/>
          <w:noProof w:val="0"/>
          <w:color w:val="000000" w:themeColor="text1"/>
          <w:szCs w:val="22"/>
          <w:lang w:val="en-US"/>
        </w:rPr>
      </w:pPr>
    </w:p>
    <w:p w14:paraId="1602AEBE" w14:textId="77777777" w:rsidR="00825A00" w:rsidRPr="00BB725A" w:rsidRDefault="00825A00" w:rsidP="00825A00">
      <w:pPr>
        <w:pStyle w:val="a"/>
        <w:rPr>
          <w:rFonts w:ascii="Arial" w:hAnsi="Arial" w:cs="Arial"/>
          <w:b/>
          <w:bCs/>
          <w:color w:val="000000" w:themeColor="text1"/>
          <w:sz w:val="22"/>
          <w:szCs w:val="22"/>
        </w:rPr>
      </w:pPr>
      <w:r w:rsidRPr="00BB725A">
        <w:rPr>
          <w:rFonts w:ascii="Arial" w:hAnsi="Arial" w:cs="Arial"/>
          <w:b/>
          <w:bCs/>
          <w:color w:val="000000" w:themeColor="text1"/>
          <w:sz w:val="22"/>
          <w:szCs w:val="22"/>
        </w:rPr>
        <w:t>Флора и растителност</w:t>
      </w:r>
    </w:p>
    <w:p w14:paraId="41E0966C" w14:textId="7777777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Предварителната подготовка е свързана с проучване по трасето на газопровода на известните до момента данни за разпространение на природни местообитания и видове растения по Директива 92/43/ЕИО на Съвета от 21 май 1992 година за опазване на естествените местообитания и на дивата флора и фауна. Получен е цифров вариант от проект "Картиране и определяне на природозащитното състояние на природни местообитания и видове - фаза I" (MOEW 2022).</w:t>
      </w:r>
    </w:p>
    <w:p w14:paraId="5FF78EA4" w14:textId="7777777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Теренното проучване на растителността и флората в границите на зоната е проведено на 23 септември, 3 и 10 октомври 2024 г. по маршрутния метод. За определяне на местоположението, границите на обектите за проучване и трасето на газопровода е използван мобилен телефон Samsung Galaxy S8 с GPS приемник и инсталиран софтуер Google Earth. За локализиране на известните до момента граници на природните местообитания са използвани преносим компютър HP 15-dw4xxx с инсталиран софтуер Quantum GIS и SHP файлове с разпространението на природните местообитания. За определяне на типа на природните местообитания по време на теренната работа са използвани Ръководство за определяне на местообитанията от европейска значимост в България (Кавръкова и кол. 2009) и Червена книга на Република България (Бисерков и кол. 2015).</w:t>
      </w:r>
    </w:p>
    <w:p w14:paraId="1D4E5B74" w14:textId="72270074" w:rsidR="00825A00"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Проучени са 7 полигона по трасето на газопровода. За всеки полигон са избрани от 1 до 3 пробни площадки (общо 13) за определяне на наличието на дадено природно местообитание. Описанието на пробните площадки е съгласно Методиките за картиране на разпространението на природни местообитания, разработени в рамките на проект "Картиране и определяне на природозащитното състояние на природни местообитания и видове - фаза I" (MOEW 2022). За маркиране на координатите на пробните площадки е използван е GPS приемник Oregon 700. Снимките на пробните площадки са направени с мобилен телефон Samsung Galaxy S8. Българските и латинските имена на установените растителни видове са по Делипавлов и кол. (2011). Покритието на установените растителни видове е по скалата на Браун-Бланке (Westhoff &amp; Maarel 1973).</w:t>
      </w:r>
    </w:p>
    <w:p w14:paraId="351CC7FA" w14:textId="17257646" w:rsidR="00C95223" w:rsidRPr="00E85768" w:rsidRDefault="00C95223"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C95223">
        <w:rPr>
          <w:rFonts w:ascii="Arial" w:hAnsi="Arial" w:cs="Arial"/>
          <w:iCs/>
          <w:color w:val="000000" w:themeColor="text1"/>
          <w:sz w:val="22"/>
          <w:szCs w:val="22"/>
          <w:lang w:eastAsia="ja-JP"/>
        </w:rPr>
        <w:t xml:space="preserve">Въз основа на теренните проучвания, и визуална интерпретация на сателитни изображения (Google Earth, 5.2.1.1588), както и данни от проект "Картиране и определяне на природозащитното състояние на природни местообитания и видове - фаза I" (MOEW 2022), набор карти от проекта BGMountains (www.bgmountains.org), кадастрална карта на България на Агенция по геодезия, картография и кадастър (https://kais.cadastre.bg/bg/Map), Горите в България (WWF; https://gis.wwf.bg/mobilz), бе извършено картиране на всички типове хабитати (земно покритие), в границите на </w:t>
      </w:r>
      <w:r>
        <w:rPr>
          <w:rFonts w:ascii="Arial" w:hAnsi="Arial" w:cs="Arial"/>
          <w:iCs/>
          <w:color w:val="000000" w:themeColor="text1"/>
          <w:sz w:val="22"/>
          <w:szCs w:val="22"/>
          <w:lang w:eastAsia="ja-JP"/>
        </w:rPr>
        <w:t>сервитута в 33 Острица</w:t>
      </w:r>
      <w:r w:rsidRPr="00C95223">
        <w:rPr>
          <w:rFonts w:ascii="Arial" w:hAnsi="Arial" w:cs="Arial"/>
          <w:iCs/>
          <w:color w:val="000000" w:themeColor="text1"/>
          <w:sz w:val="22"/>
          <w:szCs w:val="22"/>
          <w:lang w:eastAsia="ja-JP"/>
        </w:rPr>
        <w:t>. Принципите и методите на това картиране са базирани на методологията на CORINE land cover (Commission of the European Communities 1994). Извършена е класификация на хабитатите по EUNIS (Davies et al. 2004), и приравняването им към типовете природни местообитания по Приложение 1 на ЗБР (Кавръкова и кол. 2009).</w:t>
      </w:r>
    </w:p>
    <w:p w14:paraId="2EF85B25" w14:textId="292D0315" w:rsidR="00825A00" w:rsidRPr="00825A00" w:rsidRDefault="00825A00" w:rsidP="00825A00">
      <w:pPr>
        <w:pStyle w:val="a"/>
        <w:rPr>
          <w:rFonts w:ascii="Arial" w:hAnsi="Arial" w:cs="Arial"/>
          <w:b/>
          <w:bCs/>
          <w:color w:val="000000" w:themeColor="text1"/>
          <w:sz w:val="22"/>
          <w:szCs w:val="22"/>
        </w:rPr>
      </w:pPr>
      <w:r w:rsidRPr="00825A00">
        <w:rPr>
          <w:rFonts w:ascii="Arial" w:hAnsi="Arial" w:cs="Arial"/>
          <w:b/>
          <w:bCs/>
          <w:color w:val="000000" w:themeColor="text1"/>
          <w:sz w:val="22"/>
          <w:szCs w:val="22"/>
        </w:rPr>
        <w:t>Фауна</w:t>
      </w:r>
    </w:p>
    <w:p w14:paraId="08CD78B4" w14:textId="67C8DB2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lastRenderedPageBreak/>
        <w:t>Проучването на фауната в границите на ЗЗ „Острица“ бе извършено на 03 и 10 октомври 2024 г. Бе обходена почти цялата дължина на трасето в границите на зоната. Бяха проведени общо по 3 трансекта за безгръбначни, земноводни, влечуги, бозайници и птици, както и наблюдение на птици от една стационарна точка.</w:t>
      </w:r>
      <w:r w:rsidR="00621CCA" w:rsidRPr="00E85768">
        <w:rPr>
          <w:rFonts w:ascii="Arial" w:hAnsi="Arial" w:cs="Arial"/>
          <w:iCs/>
          <w:color w:val="000000" w:themeColor="text1"/>
          <w:sz w:val="22"/>
          <w:szCs w:val="22"/>
          <w:lang w:eastAsia="ja-JP"/>
        </w:rPr>
        <w:t xml:space="preserve"> </w:t>
      </w:r>
    </w:p>
    <w:p w14:paraId="4D9C5833" w14:textId="7777777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 xml:space="preserve">Консервационно значими (включени в приложенията на ЗБР или в Червената книга на България; Големански 2011) видове безгръбначни бяха проучвани по маршрутния метод, достатъчно ефективен за установяване на видове водни кончета (Odonata), пеперуди (Lepidoptera) и твърдокрили (Coleoptera), към които групи принадлежат повечето видове безгръбначни, предмет на опазване в защитените зони. При движение по маршрута бе извършвана и оценка на пригодността на отделните терени като местообитания за консервационно значими видове. </w:t>
      </w:r>
    </w:p>
    <w:p w14:paraId="01F068F5" w14:textId="7777777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Проучването на терен на земноводни, влечуги и бозайници бе извършено по маршрутния метод – с умерен ход изследователя оглежда терена от двете си страни. Специфични микрохабитати – напр. купчини камъни, локви, корита на чешми, бяха изследвани по-обстойно. Установени индивиди или следи от жизнената им дейност (стъпки, екскременти, убежища и пр.) бяха регистрирани с помощта на GPS устройства. Извършена е и теренна оценка на пригодността на местообитанията в обсега на газопровода както за пещеролюбиви, така и за горски видове прилепи. Анализирани са и резултати от биоакустични изследвания през 2024 година в района на Голо бърдо.</w:t>
      </w:r>
    </w:p>
    <w:p w14:paraId="2CB2D96E" w14:textId="43490E8B" w:rsidR="005D109E" w:rsidRPr="00A3722C" w:rsidRDefault="005D109E" w:rsidP="00825A00">
      <w:pPr>
        <w:pStyle w:val="a"/>
        <w:spacing w:after="60" w:line="264" w:lineRule="auto"/>
        <w:ind w:firstLine="540"/>
        <w:rPr>
          <w:rFonts w:ascii="Arial" w:hAnsi="Arial" w:cs="Arial"/>
          <w:color w:val="000000" w:themeColor="text1"/>
          <w:sz w:val="22"/>
          <w:szCs w:val="22"/>
          <w:lang w:val="en-US"/>
        </w:rPr>
      </w:pPr>
    </w:p>
    <w:sectPr w:rsidR="005D109E" w:rsidRPr="00A3722C" w:rsidSect="00CA24B9">
      <w:footerReference w:type="default" r:id="rId14"/>
      <w:type w:val="continuous"/>
      <w:pgSz w:w="11906" w:h="16838"/>
      <w:pgMar w:top="1440" w:right="1440" w:bottom="1440" w:left="1440" w:header="568" w:footer="46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D8626" w14:textId="77777777" w:rsidR="00804301" w:rsidRDefault="00804301" w:rsidP="00E80567">
      <w:r>
        <w:separator/>
      </w:r>
    </w:p>
    <w:p w14:paraId="16B03C45" w14:textId="77777777" w:rsidR="00804301" w:rsidRDefault="00804301"/>
  </w:endnote>
  <w:endnote w:type="continuationSeparator" w:id="0">
    <w:p w14:paraId="0F7C1A9A" w14:textId="77777777" w:rsidR="00804301" w:rsidRDefault="00804301" w:rsidP="00E80567">
      <w:r>
        <w:continuationSeparator/>
      </w:r>
    </w:p>
    <w:p w14:paraId="27153AEC" w14:textId="77777777" w:rsidR="00804301" w:rsidRDefault="00804301"/>
  </w:endnote>
  <w:endnote w:type="continuationNotice" w:id="1">
    <w:p w14:paraId="456A1CC8" w14:textId="77777777" w:rsidR="00804301" w:rsidRDefault="00804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squervilleSP">
    <w:altName w:val="Times New Roman"/>
    <w:panose1 w:val="00000000000000000000"/>
    <w:charset w:val="CC"/>
    <w:family w:val="roman"/>
    <w:notTrueType/>
    <w:pitch w:val="variable"/>
    <w:sig w:usb0="00000203" w:usb1="00000000" w:usb2="00000000" w:usb3="00000000" w:csb0="00000005"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0D44B" w14:textId="4F1211C9" w:rsidR="009E1114" w:rsidRDefault="009E1114" w:rsidP="000629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7BE7">
      <w:rPr>
        <w:rStyle w:val="PageNumber"/>
        <w:noProof/>
      </w:rPr>
      <w:t>86</w:t>
    </w:r>
    <w:r>
      <w:rPr>
        <w:rStyle w:val="PageNumber"/>
      </w:rPr>
      <w:fldChar w:fldCharType="end"/>
    </w:r>
  </w:p>
  <w:p w14:paraId="4BDD1B89" w14:textId="77777777" w:rsidR="009E1114" w:rsidRDefault="009E11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E8A7D" w14:textId="77777777" w:rsidR="009E1114" w:rsidRPr="007C645B" w:rsidRDefault="009E1114" w:rsidP="007C645B">
    <w:pPr>
      <w:pStyle w:val="Footer"/>
      <w:tabs>
        <w:tab w:val="clear" w:pos="8306"/>
        <w:tab w:val="right" w:pos="8222"/>
      </w:tabs>
      <w:ind w:right="441"/>
      <w:jc w:val="right"/>
      <w:rPr>
        <w:color w:val="404040" w:themeColor="text1" w:themeTint="BF"/>
      </w:rPr>
    </w:pPr>
    <w:r w:rsidRPr="007C645B">
      <w:rPr>
        <w:b/>
        <w:color w:val="404040" w:themeColor="text1" w:themeTint="BF"/>
        <w:sz w:val="18"/>
        <w:lang w:val="bg-BG"/>
      </w:rPr>
      <w:t xml:space="preserve">стр. </w:t>
    </w:r>
    <w:r w:rsidRPr="007C645B">
      <w:rPr>
        <w:rStyle w:val="PageNumber"/>
        <w:b/>
        <w:color w:val="404040" w:themeColor="text1" w:themeTint="BF"/>
        <w:sz w:val="18"/>
      </w:rPr>
      <w:fldChar w:fldCharType="begin"/>
    </w:r>
    <w:r w:rsidRPr="007C645B">
      <w:rPr>
        <w:rStyle w:val="PageNumber"/>
        <w:color w:val="404040" w:themeColor="text1" w:themeTint="BF"/>
        <w:sz w:val="18"/>
      </w:rPr>
      <w:instrText xml:space="preserve"> PAGE </w:instrText>
    </w:r>
    <w:r w:rsidRPr="007C645B">
      <w:rPr>
        <w:rStyle w:val="PageNumber"/>
        <w:b/>
        <w:color w:val="404040" w:themeColor="text1" w:themeTint="BF"/>
        <w:sz w:val="18"/>
      </w:rPr>
      <w:fldChar w:fldCharType="separate"/>
    </w:r>
    <w:r>
      <w:rPr>
        <w:rStyle w:val="PageNumber"/>
        <w:noProof/>
        <w:color w:val="404040" w:themeColor="text1" w:themeTint="BF"/>
        <w:sz w:val="18"/>
      </w:rPr>
      <w:t>2</w:t>
    </w:r>
    <w:r w:rsidRPr="007C645B">
      <w:rPr>
        <w:rStyle w:val="PageNumber"/>
        <w:b/>
        <w:color w:val="404040" w:themeColor="text1" w:themeTint="BF"/>
        <w:sz w:val="18"/>
      </w:rPr>
      <w:fldChar w:fldCharType="end"/>
    </w:r>
    <w:r w:rsidRPr="007C645B">
      <w:rPr>
        <w:rStyle w:val="PageNumber"/>
        <w:b/>
        <w:color w:val="404040" w:themeColor="text1" w:themeTint="BF"/>
        <w:sz w:val="18"/>
        <w:lang w:val="bg-BG"/>
      </w:rPr>
      <w:t xml:space="preserve"> от </w:t>
    </w:r>
    <w:fldSimple w:instr=" NUMPAGES   \* MERGEFORMAT ">
      <w:r>
        <w:rPr>
          <w:rStyle w:val="PageNumber"/>
          <w:b/>
          <w:noProof/>
          <w:color w:val="404040" w:themeColor="text1" w:themeTint="BF"/>
          <w:sz w:val="18"/>
          <w:lang w:val="bg-BG"/>
        </w:rPr>
        <w:t>109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8CCEA" w14:textId="77777777" w:rsidR="00E52B8C" w:rsidRDefault="00E52B8C">
    <w:pPr>
      <w:pStyle w:val="Footer"/>
      <w:jc w:val="right"/>
    </w:pPr>
    <w:r>
      <w:fldChar w:fldCharType="begin"/>
    </w:r>
    <w:r>
      <w:instrText xml:space="preserve"> PAGE   \* MERGEFORMAT </w:instrText>
    </w:r>
    <w:r>
      <w:fldChar w:fldCharType="separate"/>
    </w:r>
    <w:r>
      <w:rPr>
        <w:noProof/>
      </w:rPr>
      <w:t>17</w:t>
    </w:r>
    <w:r>
      <w:rPr>
        <w:noProof/>
      </w:rPr>
      <w:fldChar w:fldCharType="end"/>
    </w:r>
  </w:p>
  <w:p w14:paraId="2BEA16E2" w14:textId="77777777" w:rsidR="00E52B8C" w:rsidRDefault="00E52B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5A6DB" w14:textId="77777777" w:rsidR="00E52B8C" w:rsidRDefault="00E52B8C">
    <w:pPr>
      <w:pStyle w:val="Footer"/>
      <w:jc w:val="right"/>
    </w:pPr>
    <w:r>
      <w:fldChar w:fldCharType="begin"/>
    </w:r>
    <w:r>
      <w:instrText xml:space="preserve"> PAGE   \* MERGEFORMAT </w:instrText>
    </w:r>
    <w:r>
      <w:fldChar w:fldCharType="separate"/>
    </w:r>
    <w:r>
      <w:rPr>
        <w:noProof/>
      </w:rPr>
      <w:t>17</w:t>
    </w:r>
    <w:r>
      <w:rPr>
        <w:noProof/>
      </w:rPr>
      <w:fldChar w:fldCharType="end"/>
    </w:r>
  </w:p>
  <w:p w14:paraId="19BEF13C" w14:textId="77777777" w:rsidR="00E52B8C" w:rsidRDefault="00E52B8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88276" w14:textId="77777777" w:rsidR="00D40B2F" w:rsidRDefault="00D40B2F">
    <w:pPr>
      <w:pStyle w:val="Footer"/>
      <w:jc w:val="right"/>
    </w:pPr>
    <w:r>
      <w:fldChar w:fldCharType="begin"/>
    </w:r>
    <w:r>
      <w:instrText xml:space="preserve"> PAGE   \* MERGEFORMAT </w:instrText>
    </w:r>
    <w:r>
      <w:fldChar w:fldCharType="separate"/>
    </w:r>
    <w:r>
      <w:rPr>
        <w:noProof/>
      </w:rPr>
      <w:t>17</w:t>
    </w:r>
    <w:r>
      <w:rPr>
        <w:noProof/>
      </w:rPr>
      <w:fldChar w:fldCharType="end"/>
    </w:r>
  </w:p>
  <w:p w14:paraId="2F41AF00" w14:textId="77777777" w:rsidR="00D40B2F" w:rsidRDefault="00D40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A058E" w14:textId="77777777" w:rsidR="00804301" w:rsidRDefault="00804301" w:rsidP="00E80567">
      <w:r>
        <w:separator/>
      </w:r>
    </w:p>
    <w:p w14:paraId="5B43FA71" w14:textId="77777777" w:rsidR="00804301" w:rsidRDefault="00804301"/>
  </w:footnote>
  <w:footnote w:type="continuationSeparator" w:id="0">
    <w:p w14:paraId="3FE99FC2" w14:textId="77777777" w:rsidR="00804301" w:rsidRDefault="00804301" w:rsidP="00E80567">
      <w:r>
        <w:continuationSeparator/>
      </w:r>
    </w:p>
    <w:p w14:paraId="00A2A56E" w14:textId="77777777" w:rsidR="00804301" w:rsidRDefault="00804301"/>
  </w:footnote>
  <w:footnote w:type="continuationNotice" w:id="1">
    <w:p w14:paraId="771F66E7" w14:textId="77777777" w:rsidR="00804301" w:rsidRDefault="008043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Borders>
        <w:top w:val="triple" w:sz="4" w:space="0" w:color="auto"/>
        <w:left w:val="triple" w:sz="4" w:space="0" w:color="auto"/>
        <w:bottom w:val="double" w:sz="4" w:space="0" w:color="auto"/>
        <w:right w:val="triple" w:sz="4" w:space="0" w:color="auto"/>
        <w:insideH w:val="double" w:sz="4" w:space="0" w:color="auto"/>
        <w:insideV w:val="double" w:sz="4" w:space="0" w:color="auto"/>
      </w:tblBorders>
      <w:tblLook w:val="01E0" w:firstRow="1" w:lastRow="1" w:firstColumn="1" w:lastColumn="1" w:noHBand="0" w:noVBand="0"/>
    </w:tblPr>
    <w:tblGrid>
      <w:gridCol w:w="1538"/>
      <w:gridCol w:w="3807"/>
      <w:gridCol w:w="3671"/>
    </w:tblGrid>
    <w:tr w:rsidR="009E1114" w:rsidRPr="00A27802" w14:paraId="712991A1" w14:textId="77777777" w:rsidTr="00481CC9">
      <w:trPr>
        <w:trHeight w:val="675"/>
        <w:jc w:val="center"/>
      </w:trPr>
      <w:tc>
        <w:tcPr>
          <w:tcW w:w="853" w:type="pct"/>
          <w:tcBorders>
            <w:top w:val="single" w:sz="4" w:space="0" w:color="auto"/>
            <w:left w:val="single" w:sz="4" w:space="0" w:color="auto"/>
            <w:bottom w:val="single" w:sz="4" w:space="0" w:color="auto"/>
            <w:right w:val="single" w:sz="4" w:space="0" w:color="auto"/>
          </w:tcBorders>
          <w:vAlign w:val="center"/>
        </w:tcPr>
        <w:p w14:paraId="2B4531BF" w14:textId="77777777" w:rsidR="009E1114" w:rsidRPr="00D53E1D" w:rsidRDefault="009E1114" w:rsidP="00481CC9">
          <w:pPr>
            <w:tabs>
              <w:tab w:val="left" w:pos="1632"/>
            </w:tabs>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ВЪЗЛОЖИТЕЛ:</w:t>
          </w:r>
        </w:p>
      </w:tc>
      <w:tc>
        <w:tcPr>
          <w:tcW w:w="2111" w:type="pct"/>
          <w:tcBorders>
            <w:top w:val="single" w:sz="4" w:space="0" w:color="auto"/>
            <w:left w:val="single" w:sz="4" w:space="0" w:color="auto"/>
            <w:bottom w:val="single" w:sz="4" w:space="0" w:color="auto"/>
            <w:right w:val="single" w:sz="4" w:space="0" w:color="auto"/>
          </w:tcBorders>
        </w:tcPr>
        <w:p w14:paraId="18922BDB"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„Булгартрансгаз” ЕАД</w:t>
          </w:r>
        </w:p>
        <w:p w14:paraId="3AA91E44"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Адрес: жк Люлин – 2</w:t>
          </w:r>
        </w:p>
        <w:p w14:paraId="04FAE8E7"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ул. „Панчо Владигеров“ No. 66 София 1336</w:t>
          </w:r>
        </w:p>
        <w:p w14:paraId="28C5A35C"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Телефон: (+359 2) 939 63 00</w:t>
          </w:r>
          <w:r w:rsidRPr="00D53E1D">
            <w:rPr>
              <w:rFonts w:ascii="Arial" w:hAnsi="Arial" w:cs="Arial"/>
              <w:color w:val="767171" w:themeColor="background2" w:themeShade="80"/>
              <w:sz w:val="16"/>
              <w:szCs w:val="16"/>
              <w:lang w:val="bg-BG" w:eastAsia="ru-RU"/>
            </w:rPr>
            <w:br/>
            <w:t>Факс: +(359 2) 925 00 63</w:t>
          </w:r>
          <w:r w:rsidRPr="00D53E1D">
            <w:rPr>
              <w:rFonts w:ascii="Arial" w:hAnsi="Arial" w:cs="Arial"/>
              <w:color w:val="767171" w:themeColor="background2" w:themeShade="80"/>
              <w:sz w:val="16"/>
              <w:szCs w:val="16"/>
              <w:lang w:val="bg-BG" w:eastAsia="ru-RU"/>
            </w:rPr>
            <w:br/>
            <w:t>E-mail: bulgartransgaz.bg</w:t>
          </w:r>
        </w:p>
      </w:tc>
      <w:tc>
        <w:tcPr>
          <w:tcW w:w="2036" w:type="pct"/>
          <w:tcBorders>
            <w:top w:val="single" w:sz="4" w:space="0" w:color="auto"/>
            <w:left w:val="single" w:sz="4" w:space="0" w:color="auto"/>
            <w:bottom w:val="single" w:sz="4" w:space="0" w:color="auto"/>
            <w:right w:val="single" w:sz="4" w:space="0" w:color="auto"/>
          </w:tcBorders>
          <w:vAlign w:val="center"/>
        </w:tcPr>
        <w:p w14:paraId="4118D82A" w14:textId="77777777" w:rsidR="009E1114" w:rsidRPr="00A27802" w:rsidRDefault="009E1114" w:rsidP="00A27802">
          <w:pPr>
            <w:tabs>
              <w:tab w:val="left" w:pos="4104"/>
            </w:tabs>
            <w:jc w:val="center"/>
            <w:rPr>
              <w:rFonts w:ascii="Verdana" w:hAnsi="Verdana"/>
              <w:sz w:val="32"/>
              <w:szCs w:val="32"/>
              <w:lang w:val="bg-BG" w:eastAsia="ru-RU"/>
            </w:rPr>
          </w:pPr>
          <w:r w:rsidRPr="00A27802">
            <w:rPr>
              <w:rFonts w:ascii="Tahoma" w:eastAsia="Calibri" w:hAnsi="Tahoma" w:cs="Tahoma"/>
              <w:noProof/>
              <w:sz w:val="22"/>
              <w:lang w:val="en-US"/>
            </w:rPr>
            <w:drawing>
              <wp:inline distT="0" distB="0" distL="0" distR="0" wp14:anchorId="3E7A6788" wp14:editId="78E2ABDD">
                <wp:extent cx="1975496" cy="558061"/>
                <wp:effectExtent l="0" t="0" r="0" b="0"/>
                <wp:docPr id="1708374593" name="Picture 1708374593" descr="logo_color2_bg_no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color2_bg_no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4422" cy="571882"/>
                        </a:xfrm>
                        <a:prstGeom prst="rect">
                          <a:avLst/>
                        </a:prstGeom>
                        <a:noFill/>
                        <a:ln>
                          <a:noFill/>
                        </a:ln>
                      </pic:spPr>
                    </pic:pic>
                  </a:graphicData>
                </a:graphic>
              </wp:inline>
            </w:drawing>
          </w:r>
        </w:p>
      </w:tc>
    </w:tr>
    <w:tr w:rsidR="009E1114" w:rsidRPr="00A27802" w14:paraId="4604123C" w14:textId="77777777" w:rsidTr="00481CC9">
      <w:trPr>
        <w:trHeight w:val="675"/>
        <w:jc w:val="center"/>
      </w:trPr>
      <w:tc>
        <w:tcPr>
          <w:tcW w:w="853" w:type="pct"/>
          <w:tcBorders>
            <w:top w:val="single" w:sz="4" w:space="0" w:color="auto"/>
            <w:left w:val="single" w:sz="4" w:space="0" w:color="auto"/>
            <w:bottom w:val="single" w:sz="4" w:space="0" w:color="auto"/>
            <w:right w:val="single" w:sz="4" w:space="0" w:color="auto"/>
          </w:tcBorders>
          <w:vAlign w:val="center"/>
        </w:tcPr>
        <w:p w14:paraId="62C4CD8A" w14:textId="77777777" w:rsidR="009E1114" w:rsidRPr="00D53E1D" w:rsidRDefault="009E1114" w:rsidP="00481CC9">
          <w:pPr>
            <w:tabs>
              <w:tab w:val="left" w:pos="1632"/>
            </w:tabs>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ИЗПЪЛНИТЕЛ:</w:t>
          </w:r>
        </w:p>
      </w:tc>
      <w:tc>
        <w:tcPr>
          <w:tcW w:w="2111" w:type="pct"/>
          <w:tcBorders>
            <w:top w:val="single" w:sz="4" w:space="0" w:color="auto"/>
            <w:left w:val="single" w:sz="4" w:space="0" w:color="auto"/>
            <w:bottom w:val="single" w:sz="4" w:space="0" w:color="auto"/>
            <w:right w:val="single" w:sz="4" w:space="0" w:color="auto"/>
          </w:tcBorders>
        </w:tcPr>
        <w:p w14:paraId="330E114F"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ДЗЗД“ХИЛ ИНТЕРНЕШЪНАЛ -ГБС 3“</w:t>
          </w:r>
        </w:p>
        <w:p w14:paraId="3DBAC5F0"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 xml:space="preserve">Адрес: ул.“Дамяница“ №3-5, </w:t>
          </w:r>
        </w:p>
        <w:p w14:paraId="4148518B"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гр.София 1619</w:t>
          </w:r>
        </w:p>
        <w:p w14:paraId="0E6D14AB"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Телефон: (+359) 888 260 970</w:t>
          </w:r>
        </w:p>
        <w:p w14:paraId="09BEAF6D" w14:textId="77777777" w:rsidR="009E1114" w:rsidRPr="00D53E1D" w:rsidRDefault="009E1114" w:rsidP="00A27802">
          <w:pPr>
            <w:jc w:val="center"/>
            <w:rPr>
              <w:rFonts w:ascii="Arial" w:hAnsi="Arial" w:cs="Arial"/>
              <w:color w:val="767171" w:themeColor="background2" w:themeShade="80"/>
              <w:sz w:val="16"/>
              <w:szCs w:val="16"/>
              <w:highlight w:val="green"/>
              <w:lang w:val="en-US" w:eastAsia="ru-RU"/>
            </w:rPr>
          </w:pPr>
          <w:r w:rsidRPr="00D53E1D">
            <w:rPr>
              <w:rFonts w:ascii="Arial" w:hAnsi="Arial" w:cs="Arial"/>
              <w:color w:val="767171" w:themeColor="background2" w:themeShade="80"/>
              <w:sz w:val="16"/>
              <w:szCs w:val="16"/>
              <w:lang w:val="bg-BG" w:eastAsia="ru-RU"/>
            </w:rPr>
            <w:t>E-mail:</w:t>
          </w:r>
          <w:r w:rsidRPr="00D53E1D">
            <w:rPr>
              <w:rFonts w:ascii="Arial" w:hAnsi="Arial" w:cs="Arial"/>
              <w:color w:val="767171" w:themeColor="background2" w:themeShade="80"/>
              <w:sz w:val="16"/>
              <w:szCs w:val="16"/>
              <w:lang w:val="en-US" w:eastAsia="ru-RU"/>
            </w:rPr>
            <w:t xml:space="preserve"> z.kiziryan@gbs-energy.eu</w:t>
          </w:r>
        </w:p>
      </w:tc>
      <w:tc>
        <w:tcPr>
          <w:tcW w:w="2036" w:type="pct"/>
          <w:tcBorders>
            <w:top w:val="single" w:sz="4" w:space="0" w:color="auto"/>
            <w:left w:val="single" w:sz="4" w:space="0" w:color="auto"/>
            <w:bottom w:val="single" w:sz="4" w:space="0" w:color="auto"/>
            <w:right w:val="single" w:sz="4" w:space="0" w:color="auto"/>
          </w:tcBorders>
          <w:vAlign w:val="center"/>
        </w:tcPr>
        <w:p w14:paraId="735CB120" w14:textId="77777777" w:rsidR="009E1114" w:rsidRPr="001B51C3" w:rsidRDefault="009E1114" w:rsidP="00A27802">
          <w:pPr>
            <w:tabs>
              <w:tab w:val="left" w:pos="4104"/>
            </w:tabs>
            <w:jc w:val="center"/>
            <w:rPr>
              <w:rFonts w:ascii="Tahoma" w:eastAsia="Calibri" w:hAnsi="Tahoma" w:cs="Tahoma"/>
              <w:noProof/>
              <w:sz w:val="22"/>
              <w:highlight w:val="green"/>
              <w:lang w:val="bg-BG" w:eastAsia="bg-BG"/>
            </w:rPr>
          </w:pPr>
        </w:p>
      </w:tc>
    </w:tr>
  </w:tbl>
  <w:p w14:paraId="253C5A25" w14:textId="77777777" w:rsidR="009E1114" w:rsidRPr="00A27802" w:rsidRDefault="009E1114" w:rsidP="00A27802">
    <w:pPr>
      <w:tabs>
        <w:tab w:val="center" w:pos="4703"/>
        <w:tab w:val="right" w:pos="9406"/>
      </w:tabs>
      <w:rPr>
        <w:sz w:val="20"/>
        <w:szCs w:val="20"/>
        <w:lang w:val="en-AU"/>
      </w:rPr>
    </w:pPr>
  </w:p>
  <w:p w14:paraId="175B08D2" w14:textId="77777777" w:rsidR="009E1114" w:rsidRPr="00A27802" w:rsidRDefault="009E1114" w:rsidP="00A278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73311"/>
    <w:multiLevelType w:val="singleLevel"/>
    <w:tmpl w:val="B05AE120"/>
    <w:lvl w:ilvl="0">
      <w:start w:val="1"/>
      <w:numFmt w:val="bullet"/>
      <w:pStyle w:val="Bullet1"/>
      <w:lvlText w:val=""/>
      <w:lvlJc w:val="left"/>
      <w:pPr>
        <w:tabs>
          <w:tab w:val="num" w:pos="360"/>
        </w:tabs>
        <w:ind w:left="360" w:hanging="360"/>
      </w:pPr>
      <w:rPr>
        <w:rFonts w:ascii="Symbol" w:hAnsi="Symbol" w:hint="default"/>
      </w:rPr>
    </w:lvl>
  </w:abstractNum>
  <w:abstractNum w:abstractNumId="1" w15:restartNumberingAfterBreak="0">
    <w:nsid w:val="1D726623"/>
    <w:multiLevelType w:val="hybridMultilevel"/>
    <w:tmpl w:val="29EA8046"/>
    <w:lvl w:ilvl="0" w:tplc="0809000F">
      <w:start w:val="1"/>
      <w:numFmt w:val="decimal"/>
      <w:lvlText w:val="%1."/>
      <w:lvlJc w:val="left"/>
      <w:pPr>
        <w:ind w:left="1684" w:hanging="360"/>
      </w:pPr>
    </w:lvl>
    <w:lvl w:ilvl="1" w:tplc="08090019" w:tentative="1">
      <w:start w:val="1"/>
      <w:numFmt w:val="lowerLetter"/>
      <w:lvlText w:val="%2."/>
      <w:lvlJc w:val="left"/>
      <w:pPr>
        <w:ind w:left="2404" w:hanging="360"/>
      </w:pPr>
    </w:lvl>
    <w:lvl w:ilvl="2" w:tplc="0809001B" w:tentative="1">
      <w:start w:val="1"/>
      <w:numFmt w:val="lowerRoman"/>
      <w:lvlText w:val="%3."/>
      <w:lvlJc w:val="right"/>
      <w:pPr>
        <w:ind w:left="3124" w:hanging="180"/>
      </w:pPr>
    </w:lvl>
    <w:lvl w:ilvl="3" w:tplc="0809000F" w:tentative="1">
      <w:start w:val="1"/>
      <w:numFmt w:val="decimal"/>
      <w:lvlText w:val="%4."/>
      <w:lvlJc w:val="left"/>
      <w:pPr>
        <w:ind w:left="3844" w:hanging="360"/>
      </w:pPr>
    </w:lvl>
    <w:lvl w:ilvl="4" w:tplc="08090019" w:tentative="1">
      <w:start w:val="1"/>
      <w:numFmt w:val="lowerLetter"/>
      <w:lvlText w:val="%5."/>
      <w:lvlJc w:val="left"/>
      <w:pPr>
        <w:ind w:left="4564" w:hanging="360"/>
      </w:pPr>
    </w:lvl>
    <w:lvl w:ilvl="5" w:tplc="0809001B" w:tentative="1">
      <w:start w:val="1"/>
      <w:numFmt w:val="lowerRoman"/>
      <w:lvlText w:val="%6."/>
      <w:lvlJc w:val="right"/>
      <w:pPr>
        <w:ind w:left="5284" w:hanging="180"/>
      </w:pPr>
    </w:lvl>
    <w:lvl w:ilvl="6" w:tplc="0809000F" w:tentative="1">
      <w:start w:val="1"/>
      <w:numFmt w:val="decimal"/>
      <w:lvlText w:val="%7."/>
      <w:lvlJc w:val="left"/>
      <w:pPr>
        <w:ind w:left="6004" w:hanging="360"/>
      </w:pPr>
    </w:lvl>
    <w:lvl w:ilvl="7" w:tplc="08090019" w:tentative="1">
      <w:start w:val="1"/>
      <w:numFmt w:val="lowerLetter"/>
      <w:lvlText w:val="%8."/>
      <w:lvlJc w:val="left"/>
      <w:pPr>
        <w:ind w:left="6724" w:hanging="360"/>
      </w:pPr>
    </w:lvl>
    <w:lvl w:ilvl="8" w:tplc="0809001B" w:tentative="1">
      <w:start w:val="1"/>
      <w:numFmt w:val="lowerRoman"/>
      <w:lvlText w:val="%9."/>
      <w:lvlJc w:val="right"/>
      <w:pPr>
        <w:ind w:left="7444" w:hanging="180"/>
      </w:pPr>
    </w:lvl>
  </w:abstractNum>
  <w:abstractNum w:abstractNumId="2" w15:restartNumberingAfterBreak="0">
    <w:nsid w:val="20801364"/>
    <w:multiLevelType w:val="multilevel"/>
    <w:tmpl w:val="7748615A"/>
    <w:lvl w:ilvl="0">
      <w:start w:val="1"/>
      <w:numFmt w:val="decimal"/>
      <w:pStyle w:val="Heading1"/>
      <w:lvlText w:val="%1"/>
      <w:lvlJc w:val="left"/>
      <w:pPr>
        <w:ind w:left="432" w:hanging="432"/>
      </w:pPr>
      <w:rPr>
        <w:b/>
        <w:bCs/>
      </w:r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1148" w:hanging="864"/>
      </w:pPr>
      <w:rPr>
        <w:b/>
        <w:bCs/>
        <w:i/>
        <w:iCs/>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C7A5528"/>
    <w:multiLevelType w:val="hybridMultilevel"/>
    <w:tmpl w:val="3E2EC0D8"/>
    <w:lvl w:ilvl="0" w:tplc="04090001">
      <w:start w:val="1"/>
      <w:numFmt w:val="bullet"/>
      <w:lvlText w:val=""/>
      <w:lvlJc w:val="left"/>
      <w:pPr>
        <w:ind w:left="1684" w:hanging="360"/>
      </w:pPr>
      <w:rPr>
        <w:rFonts w:ascii="Symbol" w:hAnsi="Symbol" w:hint="default"/>
      </w:rPr>
    </w:lvl>
    <w:lvl w:ilvl="1" w:tplc="04090003">
      <w:start w:val="1"/>
      <w:numFmt w:val="bullet"/>
      <w:lvlText w:val="o"/>
      <w:lvlJc w:val="left"/>
      <w:pPr>
        <w:ind w:left="2404" w:hanging="360"/>
      </w:pPr>
      <w:rPr>
        <w:rFonts w:ascii="Courier New" w:hAnsi="Courier New" w:cs="Courier New" w:hint="default"/>
      </w:rPr>
    </w:lvl>
    <w:lvl w:ilvl="2" w:tplc="04090005">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4" w15:restartNumberingAfterBreak="0">
    <w:nsid w:val="531E7A63"/>
    <w:multiLevelType w:val="multilevel"/>
    <w:tmpl w:val="30825DDE"/>
    <w:lvl w:ilvl="0">
      <w:start w:val="1"/>
      <w:numFmt w:val="decimal"/>
      <w:lvlText w:val="%1."/>
      <w:lvlJc w:val="left"/>
      <w:pPr>
        <w:tabs>
          <w:tab w:val="num" w:pos="432"/>
        </w:tabs>
        <w:ind w:left="432" w:hanging="432"/>
      </w:pPr>
      <w:rPr>
        <w:rFonts w:hint="default"/>
        <w:b/>
        <w:i w:val="0"/>
        <w:sz w:val="24"/>
      </w:rPr>
    </w:lvl>
    <w:lvl w:ilvl="1">
      <w:start w:val="1"/>
      <w:numFmt w:val="decimal"/>
      <w:lvlText w:val="%1.%2"/>
      <w:lvlJc w:val="left"/>
      <w:pPr>
        <w:tabs>
          <w:tab w:val="num" w:pos="576"/>
        </w:tabs>
        <w:ind w:left="576" w:hanging="576"/>
      </w:pPr>
      <w:rPr>
        <w:rFonts w:hint="default"/>
      </w:rPr>
    </w:lvl>
    <w:lvl w:ilvl="2">
      <w:start w:val="1"/>
      <w:numFmt w:val="decimal"/>
      <w:pStyle w:val="Heading3Heading3-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5617784E"/>
    <w:multiLevelType w:val="hybridMultilevel"/>
    <w:tmpl w:val="4EFA2FB4"/>
    <w:lvl w:ilvl="0" w:tplc="8746EA18">
      <w:start w:val="33"/>
      <w:numFmt w:val="bullet"/>
      <w:lvlText w:val="•"/>
      <w:lvlJc w:val="left"/>
      <w:pPr>
        <w:ind w:left="2388" w:hanging="460"/>
      </w:pPr>
      <w:rPr>
        <w:rFonts w:ascii="Arial" w:eastAsia="Times New Roman" w:hAnsi="Arial" w:cs="Arial" w:hint="default"/>
      </w:rPr>
    </w:lvl>
    <w:lvl w:ilvl="1" w:tplc="08090003">
      <w:start w:val="1"/>
      <w:numFmt w:val="bullet"/>
      <w:lvlText w:val="o"/>
      <w:lvlJc w:val="left"/>
      <w:pPr>
        <w:ind w:left="2404" w:hanging="360"/>
      </w:pPr>
      <w:rPr>
        <w:rFonts w:ascii="Courier New" w:hAnsi="Courier New" w:cs="Courier New" w:hint="default"/>
      </w:rPr>
    </w:lvl>
    <w:lvl w:ilvl="2" w:tplc="08090005" w:tentative="1">
      <w:start w:val="1"/>
      <w:numFmt w:val="bullet"/>
      <w:lvlText w:val=""/>
      <w:lvlJc w:val="left"/>
      <w:pPr>
        <w:ind w:left="3124" w:hanging="360"/>
      </w:pPr>
      <w:rPr>
        <w:rFonts w:ascii="Wingdings" w:hAnsi="Wingdings" w:hint="default"/>
      </w:rPr>
    </w:lvl>
    <w:lvl w:ilvl="3" w:tplc="08090001" w:tentative="1">
      <w:start w:val="1"/>
      <w:numFmt w:val="bullet"/>
      <w:lvlText w:val=""/>
      <w:lvlJc w:val="left"/>
      <w:pPr>
        <w:ind w:left="3844" w:hanging="360"/>
      </w:pPr>
      <w:rPr>
        <w:rFonts w:ascii="Symbol" w:hAnsi="Symbol" w:hint="default"/>
      </w:rPr>
    </w:lvl>
    <w:lvl w:ilvl="4" w:tplc="08090003" w:tentative="1">
      <w:start w:val="1"/>
      <w:numFmt w:val="bullet"/>
      <w:lvlText w:val="o"/>
      <w:lvlJc w:val="left"/>
      <w:pPr>
        <w:ind w:left="4564" w:hanging="360"/>
      </w:pPr>
      <w:rPr>
        <w:rFonts w:ascii="Courier New" w:hAnsi="Courier New" w:cs="Courier New" w:hint="default"/>
      </w:rPr>
    </w:lvl>
    <w:lvl w:ilvl="5" w:tplc="08090005" w:tentative="1">
      <w:start w:val="1"/>
      <w:numFmt w:val="bullet"/>
      <w:lvlText w:val=""/>
      <w:lvlJc w:val="left"/>
      <w:pPr>
        <w:ind w:left="5284" w:hanging="360"/>
      </w:pPr>
      <w:rPr>
        <w:rFonts w:ascii="Wingdings" w:hAnsi="Wingdings" w:hint="default"/>
      </w:rPr>
    </w:lvl>
    <w:lvl w:ilvl="6" w:tplc="08090001" w:tentative="1">
      <w:start w:val="1"/>
      <w:numFmt w:val="bullet"/>
      <w:lvlText w:val=""/>
      <w:lvlJc w:val="left"/>
      <w:pPr>
        <w:ind w:left="6004" w:hanging="360"/>
      </w:pPr>
      <w:rPr>
        <w:rFonts w:ascii="Symbol" w:hAnsi="Symbol" w:hint="default"/>
      </w:rPr>
    </w:lvl>
    <w:lvl w:ilvl="7" w:tplc="08090003" w:tentative="1">
      <w:start w:val="1"/>
      <w:numFmt w:val="bullet"/>
      <w:lvlText w:val="o"/>
      <w:lvlJc w:val="left"/>
      <w:pPr>
        <w:ind w:left="6724" w:hanging="360"/>
      </w:pPr>
      <w:rPr>
        <w:rFonts w:ascii="Courier New" w:hAnsi="Courier New" w:cs="Courier New" w:hint="default"/>
      </w:rPr>
    </w:lvl>
    <w:lvl w:ilvl="8" w:tplc="08090005" w:tentative="1">
      <w:start w:val="1"/>
      <w:numFmt w:val="bullet"/>
      <w:lvlText w:val=""/>
      <w:lvlJc w:val="left"/>
      <w:pPr>
        <w:ind w:left="7444" w:hanging="360"/>
      </w:pPr>
      <w:rPr>
        <w:rFonts w:ascii="Wingdings" w:hAnsi="Wingdings" w:hint="default"/>
      </w:rPr>
    </w:lvl>
  </w:abstractNum>
  <w:abstractNum w:abstractNumId="6" w15:restartNumberingAfterBreak="0">
    <w:nsid w:val="7B9428DC"/>
    <w:multiLevelType w:val="hybridMultilevel"/>
    <w:tmpl w:val="99503BBE"/>
    <w:lvl w:ilvl="0" w:tplc="0F42AF12">
      <w:start w:val="1"/>
      <w:numFmt w:val="bullet"/>
      <w:pStyle w:val="Bullets"/>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539589137">
    <w:abstractNumId w:val="0"/>
  </w:num>
  <w:num w:numId="2" w16cid:durableId="588006109">
    <w:abstractNumId w:val="4"/>
  </w:num>
  <w:num w:numId="3" w16cid:durableId="118382031">
    <w:abstractNumId w:val="2"/>
  </w:num>
  <w:num w:numId="4" w16cid:durableId="259991349">
    <w:abstractNumId w:val="6"/>
  </w:num>
  <w:num w:numId="5" w16cid:durableId="1142238279">
    <w:abstractNumId w:val="5"/>
  </w:num>
  <w:num w:numId="6" w16cid:durableId="282805448">
    <w:abstractNumId w:val="3"/>
  </w:num>
  <w:num w:numId="7" w16cid:durableId="3313007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154690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DA3"/>
    <w:rsid w:val="00000008"/>
    <w:rsid w:val="0000037D"/>
    <w:rsid w:val="00003464"/>
    <w:rsid w:val="00003FA0"/>
    <w:rsid w:val="00004305"/>
    <w:rsid w:val="00005321"/>
    <w:rsid w:val="000060DC"/>
    <w:rsid w:val="000074A5"/>
    <w:rsid w:val="00007963"/>
    <w:rsid w:val="00007CFA"/>
    <w:rsid w:val="00010CC1"/>
    <w:rsid w:val="00010E2E"/>
    <w:rsid w:val="000113E5"/>
    <w:rsid w:val="00011A1E"/>
    <w:rsid w:val="0001200C"/>
    <w:rsid w:val="00012828"/>
    <w:rsid w:val="00012ACA"/>
    <w:rsid w:val="00012AE1"/>
    <w:rsid w:val="00013537"/>
    <w:rsid w:val="00013B37"/>
    <w:rsid w:val="00014A1C"/>
    <w:rsid w:val="00014AE2"/>
    <w:rsid w:val="00015BD9"/>
    <w:rsid w:val="000161EE"/>
    <w:rsid w:val="00016ABA"/>
    <w:rsid w:val="00016E64"/>
    <w:rsid w:val="000171D6"/>
    <w:rsid w:val="00017932"/>
    <w:rsid w:val="00017B75"/>
    <w:rsid w:val="00017D01"/>
    <w:rsid w:val="0002040F"/>
    <w:rsid w:val="000216B3"/>
    <w:rsid w:val="0002185F"/>
    <w:rsid w:val="00022404"/>
    <w:rsid w:val="000228A1"/>
    <w:rsid w:val="00022C7C"/>
    <w:rsid w:val="000237EA"/>
    <w:rsid w:val="00023B7E"/>
    <w:rsid w:val="00026326"/>
    <w:rsid w:val="00030EAC"/>
    <w:rsid w:val="0003103D"/>
    <w:rsid w:val="00031246"/>
    <w:rsid w:val="00032A1E"/>
    <w:rsid w:val="000339D3"/>
    <w:rsid w:val="000345C4"/>
    <w:rsid w:val="0003478B"/>
    <w:rsid w:val="00034BAB"/>
    <w:rsid w:val="000355AE"/>
    <w:rsid w:val="00035BA4"/>
    <w:rsid w:val="000362FE"/>
    <w:rsid w:val="00036F42"/>
    <w:rsid w:val="00037014"/>
    <w:rsid w:val="00037957"/>
    <w:rsid w:val="00037A9A"/>
    <w:rsid w:val="00042532"/>
    <w:rsid w:val="00042784"/>
    <w:rsid w:val="0004278A"/>
    <w:rsid w:val="000428A4"/>
    <w:rsid w:val="00042FCB"/>
    <w:rsid w:val="0004301B"/>
    <w:rsid w:val="00044A7A"/>
    <w:rsid w:val="00044CAF"/>
    <w:rsid w:val="00045C28"/>
    <w:rsid w:val="00046B67"/>
    <w:rsid w:val="000477B5"/>
    <w:rsid w:val="000530B0"/>
    <w:rsid w:val="00053328"/>
    <w:rsid w:val="000537B1"/>
    <w:rsid w:val="00053978"/>
    <w:rsid w:val="00054C68"/>
    <w:rsid w:val="00054EE9"/>
    <w:rsid w:val="0005554B"/>
    <w:rsid w:val="00055D43"/>
    <w:rsid w:val="00057CC5"/>
    <w:rsid w:val="00060133"/>
    <w:rsid w:val="000602B4"/>
    <w:rsid w:val="0006065A"/>
    <w:rsid w:val="0006165B"/>
    <w:rsid w:val="0006215E"/>
    <w:rsid w:val="00062991"/>
    <w:rsid w:val="000631E1"/>
    <w:rsid w:val="0006338F"/>
    <w:rsid w:val="00063E65"/>
    <w:rsid w:val="000642F6"/>
    <w:rsid w:val="00064E51"/>
    <w:rsid w:val="00065E43"/>
    <w:rsid w:val="000663FA"/>
    <w:rsid w:val="00066CC2"/>
    <w:rsid w:val="000673A2"/>
    <w:rsid w:val="00067784"/>
    <w:rsid w:val="0007088B"/>
    <w:rsid w:val="00071188"/>
    <w:rsid w:val="00071D3B"/>
    <w:rsid w:val="000723C2"/>
    <w:rsid w:val="000726FC"/>
    <w:rsid w:val="0007280A"/>
    <w:rsid w:val="000741FF"/>
    <w:rsid w:val="000744FC"/>
    <w:rsid w:val="00075575"/>
    <w:rsid w:val="00076A17"/>
    <w:rsid w:val="000801DE"/>
    <w:rsid w:val="00081218"/>
    <w:rsid w:val="00082698"/>
    <w:rsid w:val="00082846"/>
    <w:rsid w:val="0008297C"/>
    <w:rsid w:val="00083D6D"/>
    <w:rsid w:val="00084136"/>
    <w:rsid w:val="000855E3"/>
    <w:rsid w:val="0008625B"/>
    <w:rsid w:val="00087164"/>
    <w:rsid w:val="00087246"/>
    <w:rsid w:val="00087FF1"/>
    <w:rsid w:val="00090417"/>
    <w:rsid w:val="000910FE"/>
    <w:rsid w:val="00091294"/>
    <w:rsid w:val="00091912"/>
    <w:rsid w:val="00091F52"/>
    <w:rsid w:val="000928F8"/>
    <w:rsid w:val="00092FD5"/>
    <w:rsid w:val="00093155"/>
    <w:rsid w:val="00093538"/>
    <w:rsid w:val="000945A1"/>
    <w:rsid w:val="00095025"/>
    <w:rsid w:val="00095FF6"/>
    <w:rsid w:val="000960A1"/>
    <w:rsid w:val="00096DD2"/>
    <w:rsid w:val="00096EC5"/>
    <w:rsid w:val="00097D5F"/>
    <w:rsid w:val="000A09AC"/>
    <w:rsid w:val="000A0B5A"/>
    <w:rsid w:val="000A162E"/>
    <w:rsid w:val="000A22E6"/>
    <w:rsid w:val="000A23DE"/>
    <w:rsid w:val="000A3805"/>
    <w:rsid w:val="000A4033"/>
    <w:rsid w:val="000A5511"/>
    <w:rsid w:val="000A6231"/>
    <w:rsid w:val="000A724B"/>
    <w:rsid w:val="000B0A6F"/>
    <w:rsid w:val="000B0BC9"/>
    <w:rsid w:val="000B147D"/>
    <w:rsid w:val="000B21AF"/>
    <w:rsid w:val="000B259A"/>
    <w:rsid w:val="000B2822"/>
    <w:rsid w:val="000B3257"/>
    <w:rsid w:val="000B3825"/>
    <w:rsid w:val="000B4193"/>
    <w:rsid w:val="000B61CB"/>
    <w:rsid w:val="000B69A0"/>
    <w:rsid w:val="000B724E"/>
    <w:rsid w:val="000B7D11"/>
    <w:rsid w:val="000C015F"/>
    <w:rsid w:val="000C05B0"/>
    <w:rsid w:val="000C084C"/>
    <w:rsid w:val="000C0AE1"/>
    <w:rsid w:val="000C0C39"/>
    <w:rsid w:val="000C12A3"/>
    <w:rsid w:val="000C1F23"/>
    <w:rsid w:val="000C22FE"/>
    <w:rsid w:val="000C2581"/>
    <w:rsid w:val="000C3E85"/>
    <w:rsid w:val="000C3FDA"/>
    <w:rsid w:val="000C4594"/>
    <w:rsid w:val="000C460A"/>
    <w:rsid w:val="000C537E"/>
    <w:rsid w:val="000C60B1"/>
    <w:rsid w:val="000C6150"/>
    <w:rsid w:val="000C6F3F"/>
    <w:rsid w:val="000C6FA4"/>
    <w:rsid w:val="000C772A"/>
    <w:rsid w:val="000D06AE"/>
    <w:rsid w:val="000D185A"/>
    <w:rsid w:val="000D3040"/>
    <w:rsid w:val="000D34E8"/>
    <w:rsid w:val="000D47DD"/>
    <w:rsid w:val="000D4CA8"/>
    <w:rsid w:val="000D4D17"/>
    <w:rsid w:val="000D5CE7"/>
    <w:rsid w:val="000D5CEB"/>
    <w:rsid w:val="000D6887"/>
    <w:rsid w:val="000D695D"/>
    <w:rsid w:val="000E0199"/>
    <w:rsid w:val="000E0845"/>
    <w:rsid w:val="000E094B"/>
    <w:rsid w:val="000E0A65"/>
    <w:rsid w:val="000E0E92"/>
    <w:rsid w:val="000E1C33"/>
    <w:rsid w:val="000E1D5A"/>
    <w:rsid w:val="000E25FA"/>
    <w:rsid w:val="000E2B7E"/>
    <w:rsid w:val="000E3C39"/>
    <w:rsid w:val="000E5166"/>
    <w:rsid w:val="000E6480"/>
    <w:rsid w:val="000E6626"/>
    <w:rsid w:val="000F0069"/>
    <w:rsid w:val="000F098E"/>
    <w:rsid w:val="000F10AD"/>
    <w:rsid w:val="000F2479"/>
    <w:rsid w:val="000F261D"/>
    <w:rsid w:val="000F2A10"/>
    <w:rsid w:val="000F2C73"/>
    <w:rsid w:val="000F434A"/>
    <w:rsid w:val="000F4CBA"/>
    <w:rsid w:val="000F4FE6"/>
    <w:rsid w:val="000F5725"/>
    <w:rsid w:val="000F5AB8"/>
    <w:rsid w:val="000F5CA5"/>
    <w:rsid w:val="000F6B0A"/>
    <w:rsid w:val="000F7134"/>
    <w:rsid w:val="000F7E12"/>
    <w:rsid w:val="001001F5"/>
    <w:rsid w:val="001007CD"/>
    <w:rsid w:val="00101EDA"/>
    <w:rsid w:val="00102867"/>
    <w:rsid w:val="00102FB1"/>
    <w:rsid w:val="0010304D"/>
    <w:rsid w:val="001049D2"/>
    <w:rsid w:val="0010554C"/>
    <w:rsid w:val="00105565"/>
    <w:rsid w:val="001059F3"/>
    <w:rsid w:val="00105BE8"/>
    <w:rsid w:val="001072B7"/>
    <w:rsid w:val="00110346"/>
    <w:rsid w:val="0011115B"/>
    <w:rsid w:val="0011184E"/>
    <w:rsid w:val="001118E2"/>
    <w:rsid w:val="00111A39"/>
    <w:rsid w:val="00111D5B"/>
    <w:rsid w:val="00112565"/>
    <w:rsid w:val="00112AF9"/>
    <w:rsid w:val="001135E3"/>
    <w:rsid w:val="00113BE8"/>
    <w:rsid w:val="0011442A"/>
    <w:rsid w:val="00114A24"/>
    <w:rsid w:val="00115DEF"/>
    <w:rsid w:val="00115F95"/>
    <w:rsid w:val="00116105"/>
    <w:rsid w:val="00116D82"/>
    <w:rsid w:val="00117074"/>
    <w:rsid w:val="00117A67"/>
    <w:rsid w:val="001215D9"/>
    <w:rsid w:val="00121D06"/>
    <w:rsid w:val="001234A7"/>
    <w:rsid w:val="00123F11"/>
    <w:rsid w:val="00123FB0"/>
    <w:rsid w:val="0012570F"/>
    <w:rsid w:val="00126B12"/>
    <w:rsid w:val="0012730F"/>
    <w:rsid w:val="001273D9"/>
    <w:rsid w:val="00127B80"/>
    <w:rsid w:val="00127FEF"/>
    <w:rsid w:val="001306BC"/>
    <w:rsid w:val="00130DBA"/>
    <w:rsid w:val="00131DCE"/>
    <w:rsid w:val="001333FB"/>
    <w:rsid w:val="00135CB7"/>
    <w:rsid w:val="00136180"/>
    <w:rsid w:val="00136440"/>
    <w:rsid w:val="00140694"/>
    <w:rsid w:val="00140DFD"/>
    <w:rsid w:val="00141CD7"/>
    <w:rsid w:val="0014213D"/>
    <w:rsid w:val="00144088"/>
    <w:rsid w:val="001449C8"/>
    <w:rsid w:val="00144C8B"/>
    <w:rsid w:val="001453ED"/>
    <w:rsid w:val="001453F6"/>
    <w:rsid w:val="00147A0D"/>
    <w:rsid w:val="00151D43"/>
    <w:rsid w:val="00152545"/>
    <w:rsid w:val="00153713"/>
    <w:rsid w:val="00153DB5"/>
    <w:rsid w:val="0015481E"/>
    <w:rsid w:val="00154E0C"/>
    <w:rsid w:val="00154E6D"/>
    <w:rsid w:val="001550B9"/>
    <w:rsid w:val="001550BB"/>
    <w:rsid w:val="001572E4"/>
    <w:rsid w:val="00157351"/>
    <w:rsid w:val="001579C5"/>
    <w:rsid w:val="00161AF8"/>
    <w:rsid w:val="001625FA"/>
    <w:rsid w:val="00163199"/>
    <w:rsid w:val="00163712"/>
    <w:rsid w:val="00164167"/>
    <w:rsid w:val="00164498"/>
    <w:rsid w:val="001654FA"/>
    <w:rsid w:val="0016698F"/>
    <w:rsid w:val="0016792A"/>
    <w:rsid w:val="00167DC5"/>
    <w:rsid w:val="00170880"/>
    <w:rsid w:val="00170C28"/>
    <w:rsid w:val="0017123F"/>
    <w:rsid w:val="001717D0"/>
    <w:rsid w:val="00171ED1"/>
    <w:rsid w:val="0017316E"/>
    <w:rsid w:val="0017418A"/>
    <w:rsid w:val="00174211"/>
    <w:rsid w:val="00174219"/>
    <w:rsid w:val="0017421F"/>
    <w:rsid w:val="001750CC"/>
    <w:rsid w:val="00175369"/>
    <w:rsid w:val="001758A2"/>
    <w:rsid w:val="00175B30"/>
    <w:rsid w:val="00175C2A"/>
    <w:rsid w:val="00175CD1"/>
    <w:rsid w:val="001760BD"/>
    <w:rsid w:val="00176FFB"/>
    <w:rsid w:val="001777E8"/>
    <w:rsid w:val="00177DA5"/>
    <w:rsid w:val="001807EB"/>
    <w:rsid w:val="001808E5"/>
    <w:rsid w:val="00180E18"/>
    <w:rsid w:val="0018168B"/>
    <w:rsid w:val="001825D7"/>
    <w:rsid w:val="001833D1"/>
    <w:rsid w:val="00184478"/>
    <w:rsid w:val="001857DF"/>
    <w:rsid w:val="001862AC"/>
    <w:rsid w:val="00186FC4"/>
    <w:rsid w:val="001872CD"/>
    <w:rsid w:val="00187FE9"/>
    <w:rsid w:val="001900AD"/>
    <w:rsid w:val="00190928"/>
    <w:rsid w:val="00190CB7"/>
    <w:rsid w:val="0019180F"/>
    <w:rsid w:val="00191D12"/>
    <w:rsid w:val="001931A8"/>
    <w:rsid w:val="001931CA"/>
    <w:rsid w:val="00193AC8"/>
    <w:rsid w:val="001956C9"/>
    <w:rsid w:val="00196265"/>
    <w:rsid w:val="001964FD"/>
    <w:rsid w:val="00196509"/>
    <w:rsid w:val="001970FE"/>
    <w:rsid w:val="001A112A"/>
    <w:rsid w:val="001A24A7"/>
    <w:rsid w:val="001A2D0B"/>
    <w:rsid w:val="001A2D4F"/>
    <w:rsid w:val="001A47D4"/>
    <w:rsid w:val="001A6A86"/>
    <w:rsid w:val="001B02D1"/>
    <w:rsid w:val="001B0630"/>
    <w:rsid w:val="001B0900"/>
    <w:rsid w:val="001B0AEB"/>
    <w:rsid w:val="001B1610"/>
    <w:rsid w:val="001B1BB3"/>
    <w:rsid w:val="001B1DF3"/>
    <w:rsid w:val="001B23C2"/>
    <w:rsid w:val="001B261F"/>
    <w:rsid w:val="001B3235"/>
    <w:rsid w:val="001B3BF0"/>
    <w:rsid w:val="001B3E31"/>
    <w:rsid w:val="001B4C87"/>
    <w:rsid w:val="001B51C3"/>
    <w:rsid w:val="001B5326"/>
    <w:rsid w:val="001B5AB3"/>
    <w:rsid w:val="001B5D32"/>
    <w:rsid w:val="001B5F35"/>
    <w:rsid w:val="001B71B7"/>
    <w:rsid w:val="001B7A2F"/>
    <w:rsid w:val="001B7FCF"/>
    <w:rsid w:val="001C0796"/>
    <w:rsid w:val="001C0991"/>
    <w:rsid w:val="001C0DEE"/>
    <w:rsid w:val="001C118D"/>
    <w:rsid w:val="001C160C"/>
    <w:rsid w:val="001C1D4F"/>
    <w:rsid w:val="001C1FA5"/>
    <w:rsid w:val="001C35DD"/>
    <w:rsid w:val="001C3804"/>
    <w:rsid w:val="001C3855"/>
    <w:rsid w:val="001C38F1"/>
    <w:rsid w:val="001C43A1"/>
    <w:rsid w:val="001C4DCC"/>
    <w:rsid w:val="001C505E"/>
    <w:rsid w:val="001C55ED"/>
    <w:rsid w:val="001C6B0B"/>
    <w:rsid w:val="001C6C92"/>
    <w:rsid w:val="001D339A"/>
    <w:rsid w:val="001D38E7"/>
    <w:rsid w:val="001D401E"/>
    <w:rsid w:val="001D4680"/>
    <w:rsid w:val="001D6BF8"/>
    <w:rsid w:val="001D721A"/>
    <w:rsid w:val="001E0CC0"/>
    <w:rsid w:val="001E1EEB"/>
    <w:rsid w:val="001E3CDB"/>
    <w:rsid w:val="001E41A5"/>
    <w:rsid w:val="001E422E"/>
    <w:rsid w:val="001E4976"/>
    <w:rsid w:val="001E4CF9"/>
    <w:rsid w:val="001E56E6"/>
    <w:rsid w:val="001E570D"/>
    <w:rsid w:val="001E57B2"/>
    <w:rsid w:val="001E5E69"/>
    <w:rsid w:val="001E65AA"/>
    <w:rsid w:val="001E6C87"/>
    <w:rsid w:val="001E7421"/>
    <w:rsid w:val="001E74CA"/>
    <w:rsid w:val="001E7966"/>
    <w:rsid w:val="001F1D9F"/>
    <w:rsid w:val="001F1EDB"/>
    <w:rsid w:val="001F1F87"/>
    <w:rsid w:val="001F3291"/>
    <w:rsid w:val="001F333D"/>
    <w:rsid w:val="001F3B5B"/>
    <w:rsid w:val="001F3DC9"/>
    <w:rsid w:val="001F3F02"/>
    <w:rsid w:val="001F46EA"/>
    <w:rsid w:val="001F4A3D"/>
    <w:rsid w:val="001F607D"/>
    <w:rsid w:val="001F62D8"/>
    <w:rsid w:val="001F6AD4"/>
    <w:rsid w:val="001F7A07"/>
    <w:rsid w:val="0020046D"/>
    <w:rsid w:val="00200582"/>
    <w:rsid w:val="00201155"/>
    <w:rsid w:val="00202203"/>
    <w:rsid w:val="002033F6"/>
    <w:rsid w:val="002036FC"/>
    <w:rsid w:val="002039D8"/>
    <w:rsid w:val="00203A25"/>
    <w:rsid w:val="00203F8F"/>
    <w:rsid w:val="00204676"/>
    <w:rsid w:val="00204730"/>
    <w:rsid w:val="002060EF"/>
    <w:rsid w:val="0020653A"/>
    <w:rsid w:val="002066A7"/>
    <w:rsid w:val="00210D6E"/>
    <w:rsid w:val="002123D5"/>
    <w:rsid w:val="00212EED"/>
    <w:rsid w:val="0021336C"/>
    <w:rsid w:val="00213819"/>
    <w:rsid w:val="00214966"/>
    <w:rsid w:val="00214B6D"/>
    <w:rsid w:val="002156A8"/>
    <w:rsid w:val="00215835"/>
    <w:rsid w:val="00215DB5"/>
    <w:rsid w:val="002161F1"/>
    <w:rsid w:val="002169F4"/>
    <w:rsid w:val="00216D74"/>
    <w:rsid w:val="002205A8"/>
    <w:rsid w:val="002219E6"/>
    <w:rsid w:val="00222E4B"/>
    <w:rsid w:val="00222FC4"/>
    <w:rsid w:val="002238F8"/>
    <w:rsid w:val="00223C0E"/>
    <w:rsid w:val="002240A6"/>
    <w:rsid w:val="002248E3"/>
    <w:rsid w:val="00225095"/>
    <w:rsid w:val="002253BA"/>
    <w:rsid w:val="00226026"/>
    <w:rsid w:val="00226126"/>
    <w:rsid w:val="00227178"/>
    <w:rsid w:val="00227843"/>
    <w:rsid w:val="00227E40"/>
    <w:rsid w:val="002300BE"/>
    <w:rsid w:val="0023054C"/>
    <w:rsid w:val="002305D6"/>
    <w:rsid w:val="00231253"/>
    <w:rsid w:val="00231668"/>
    <w:rsid w:val="00231F88"/>
    <w:rsid w:val="002320EC"/>
    <w:rsid w:val="002333D3"/>
    <w:rsid w:val="002334BC"/>
    <w:rsid w:val="00233EE2"/>
    <w:rsid w:val="002340C4"/>
    <w:rsid w:val="0023572D"/>
    <w:rsid w:val="00236507"/>
    <w:rsid w:val="002373DD"/>
    <w:rsid w:val="00241661"/>
    <w:rsid w:val="00242A4D"/>
    <w:rsid w:val="002434AD"/>
    <w:rsid w:val="00244316"/>
    <w:rsid w:val="00245037"/>
    <w:rsid w:val="0024583B"/>
    <w:rsid w:val="00245BA8"/>
    <w:rsid w:val="00245BEA"/>
    <w:rsid w:val="00245F29"/>
    <w:rsid w:val="002467BC"/>
    <w:rsid w:val="00246C82"/>
    <w:rsid w:val="00246D5F"/>
    <w:rsid w:val="00246EB2"/>
    <w:rsid w:val="00247140"/>
    <w:rsid w:val="002475A1"/>
    <w:rsid w:val="002476BE"/>
    <w:rsid w:val="00247E7C"/>
    <w:rsid w:val="00250957"/>
    <w:rsid w:val="002514CB"/>
    <w:rsid w:val="002515FA"/>
    <w:rsid w:val="00251BAC"/>
    <w:rsid w:val="00251C0C"/>
    <w:rsid w:val="00252057"/>
    <w:rsid w:val="002530B8"/>
    <w:rsid w:val="00254E1C"/>
    <w:rsid w:val="00254E62"/>
    <w:rsid w:val="00255425"/>
    <w:rsid w:val="00255C7C"/>
    <w:rsid w:val="002560AD"/>
    <w:rsid w:val="00257E96"/>
    <w:rsid w:val="002600EF"/>
    <w:rsid w:val="0026131B"/>
    <w:rsid w:val="002627A0"/>
    <w:rsid w:val="00262974"/>
    <w:rsid w:val="00262BCB"/>
    <w:rsid w:val="002638E1"/>
    <w:rsid w:val="002647BC"/>
    <w:rsid w:val="0026678C"/>
    <w:rsid w:val="0026719E"/>
    <w:rsid w:val="002671EA"/>
    <w:rsid w:val="002701E5"/>
    <w:rsid w:val="00270855"/>
    <w:rsid w:val="00271539"/>
    <w:rsid w:val="00271AE6"/>
    <w:rsid w:val="00272643"/>
    <w:rsid w:val="002726D1"/>
    <w:rsid w:val="002726F6"/>
    <w:rsid w:val="00272FCE"/>
    <w:rsid w:val="00273E10"/>
    <w:rsid w:val="002742B4"/>
    <w:rsid w:val="00275011"/>
    <w:rsid w:val="00275721"/>
    <w:rsid w:val="0027573C"/>
    <w:rsid w:val="002805B0"/>
    <w:rsid w:val="0028064B"/>
    <w:rsid w:val="002819A6"/>
    <w:rsid w:val="00281A1A"/>
    <w:rsid w:val="00282307"/>
    <w:rsid w:val="002827A2"/>
    <w:rsid w:val="00282E2C"/>
    <w:rsid w:val="002834B7"/>
    <w:rsid w:val="00283C02"/>
    <w:rsid w:val="00284413"/>
    <w:rsid w:val="00285275"/>
    <w:rsid w:val="00285470"/>
    <w:rsid w:val="0028587C"/>
    <w:rsid w:val="00285E74"/>
    <w:rsid w:val="002866AC"/>
    <w:rsid w:val="00286B47"/>
    <w:rsid w:val="00286D02"/>
    <w:rsid w:val="00287764"/>
    <w:rsid w:val="002901DA"/>
    <w:rsid w:val="0029277D"/>
    <w:rsid w:val="002939E0"/>
    <w:rsid w:val="002966E4"/>
    <w:rsid w:val="0029720B"/>
    <w:rsid w:val="0029740D"/>
    <w:rsid w:val="00297947"/>
    <w:rsid w:val="00297C55"/>
    <w:rsid w:val="002A15F4"/>
    <w:rsid w:val="002A226A"/>
    <w:rsid w:val="002A2385"/>
    <w:rsid w:val="002A2391"/>
    <w:rsid w:val="002A34DC"/>
    <w:rsid w:val="002A3F9C"/>
    <w:rsid w:val="002A4E29"/>
    <w:rsid w:val="002A5A17"/>
    <w:rsid w:val="002A5F70"/>
    <w:rsid w:val="002A66D7"/>
    <w:rsid w:val="002A68CB"/>
    <w:rsid w:val="002A6E8F"/>
    <w:rsid w:val="002B09B0"/>
    <w:rsid w:val="002B0A67"/>
    <w:rsid w:val="002B0EF9"/>
    <w:rsid w:val="002B1925"/>
    <w:rsid w:val="002B1B8A"/>
    <w:rsid w:val="002B280E"/>
    <w:rsid w:val="002B302D"/>
    <w:rsid w:val="002B3D68"/>
    <w:rsid w:val="002B4CEC"/>
    <w:rsid w:val="002B5578"/>
    <w:rsid w:val="002B5C5E"/>
    <w:rsid w:val="002B5EC2"/>
    <w:rsid w:val="002B61D9"/>
    <w:rsid w:val="002B68B0"/>
    <w:rsid w:val="002B6DAE"/>
    <w:rsid w:val="002C09F3"/>
    <w:rsid w:val="002C0B68"/>
    <w:rsid w:val="002C1519"/>
    <w:rsid w:val="002C1DF0"/>
    <w:rsid w:val="002C208C"/>
    <w:rsid w:val="002C26EE"/>
    <w:rsid w:val="002C2E4C"/>
    <w:rsid w:val="002C385A"/>
    <w:rsid w:val="002C3960"/>
    <w:rsid w:val="002C3DBA"/>
    <w:rsid w:val="002C47A0"/>
    <w:rsid w:val="002C51C5"/>
    <w:rsid w:val="002C534F"/>
    <w:rsid w:val="002C5E38"/>
    <w:rsid w:val="002C7BDA"/>
    <w:rsid w:val="002D05F2"/>
    <w:rsid w:val="002D10B9"/>
    <w:rsid w:val="002D1F50"/>
    <w:rsid w:val="002D2893"/>
    <w:rsid w:val="002D29D3"/>
    <w:rsid w:val="002D403C"/>
    <w:rsid w:val="002D40DF"/>
    <w:rsid w:val="002D4B60"/>
    <w:rsid w:val="002E002B"/>
    <w:rsid w:val="002E100D"/>
    <w:rsid w:val="002E1201"/>
    <w:rsid w:val="002E1481"/>
    <w:rsid w:val="002E1CBC"/>
    <w:rsid w:val="002E1E5C"/>
    <w:rsid w:val="002E1FAF"/>
    <w:rsid w:val="002E20C7"/>
    <w:rsid w:val="002E20FC"/>
    <w:rsid w:val="002E221E"/>
    <w:rsid w:val="002E23EA"/>
    <w:rsid w:val="002E27A4"/>
    <w:rsid w:val="002E2C5D"/>
    <w:rsid w:val="002E2F58"/>
    <w:rsid w:val="002E3740"/>
    <w:rsid w:val="002E3A33"/>
    <w:rsid w:val="002E4840"/>
    <w:rsid w:val="002E4E11"/>
    <w:rsid w:val="002E54C3"/>
    <w:rsid w:val="002E65E1"/>
    <w:rsid w:val="002E6663"/>
    <w:rsid w:val="002E6EC4"/>
    <w:rsid w:val="002E75F6"/>
    <w:rsid w:val="002E798B"/>
    <w:rsid w:val="002F0794"/>
    <w:rsid w:val="002F1037"/>
    <w:rsid w:val="002F1A81"/>
    <w:rsid w:val="002F2130"/>
    <w:rsid w:val="002F26E4"/>
    <w:rsid w:val="002F2F50"/>
    <w:rsid w:val="002F35EB"/>
    <w:rsid w:val="002F38DF"/>
    <w:rsid w:val="002F3AAA"/>
    <w:rsid w:val="002F40EE"/>
    <w:rsid w:val="002F579B"/>
    <w:rsid w:val="002F5879"/>
    <w:rsid w:val="002F5E65"/>
    <w:rsid w:val="002F742D"/>
    <w:rsid w:val="0030020D"/>
    <w:rsid w:val="003005D6"/>
    <w:rsid w:val="00300A7C"/>
    <w:rsid w:val="00300EE5"/>
    <w:rsid w:val="0030307C"/>
    <w:rsid w:val="00303CCB"/>
    <w:rsid w:val="0030400D"/>
    <w:rsid w:val="00304283"/>
    <w:rsid w:val="00305735"/>
    <w:rsid w:val="00306244"/>
    <w:rsid w:val="00307743"/>
    <w:rsid w:val="00307CF9"/>
    <w:rsid w:val="00310F0F"/>
    <w:rsid w:val="003113A7"/>
    <w:rsid w:val="00311D55"/>
    <w:rsid w:val="00312A7C"/>
    <w:rsid w:val="00314341"/>
    <w:rsid w:val="00314878"/>
    <w:rsid w:val="00315010"/>
    <w:rsid w:val="003150B4"/>
    <w:rsid w:val="00315461"/>
    <w:rsid w:val="0031669A"/>
    <w:rsid w:val="0031681E"/>
    <w:rsid w:val="00316E10"/>
    <w:rsid w:val="0032004C"/>
    <w:rsid w:val="00320CAD"/>
    <w:rsid w:val="0032122A"/>
    <w:rsid w:val="00321B15"/>
    <w:rsid w:val="00321DD4"/>
    <w:rsid w:val="00322A23"/>
    <w:rsid w:val="00323238"/>
    <w:rsid w:val="00323A1B"/>
    <w:rsid w:val="00323EB1"/>
    <w:rsid w:val="003240A0"/>
    <w:rsid w:val="00324918"/>
    <w:rsid w:val="00324CA8"/>
    <w:rsid w:val="00326B80"/>
    <w:rsid w:val="00332563"/>
    <w:rsid w:val="003328FC"/>
    <w:rsid w:val="00333154"/>
    <w:rsid w:val="00333704"/>
    <w:rsid w:val="00333E71"/>
    <w:rsid w:val="003342B8"/>
    <w:rsid w:val="0033481A"/>
    <w:rsid w:val="00334AFE"/>
    <w:rsid w:val="00335ADE"/>
    <w:rsid w:val="00335C2B"/>
    <w:rsid w:val="0033713E"/>
    <w:rsid w:val="003376B3"/>
    <w:rsid w:val="003376BB"/>
    <w:rsid w:val="00342A90"/>
    <w:rsid w:val="00343520"/>
    <w:rsid w:val="00343B67"/>
    <w:rsid w:val="003445E3"/>
    <w:rsid w:val="00344603"/>
    <w:rsid w:val="00344741"/>
    <w:rsid w:val="00344A7F"/>
    <w:rsid w:val="00344C98"/>
    <w:rsid w:val="00344F45"/>
    <w:rsid w:val="003452A4"/>
    <w:rsid w:val="00347FBA"/>
    <w:rsid w:val="003502D5"/>
    <w:rsid w:val="00350371"/>
    <w:rsid w:val="0035045B"/>
    <w:rsid w:val="003507A2"/>
    <w:rsid w:val="00350D0A"/>
    <w:rsid w:val="00351680"/>
    <w:rsid w:val="00351835"/>
    <w:rsid w:val="003518AD"/>
    <w:rsid w:val="00352BA6"/>
    <w:rsid w:val="00352C02"/>
    <w:rsid w:val="0035392D"/>
    <w:rsid w:val="003542C7"/>
    <w:rsid w:val="00354782"/>
    <w:rsid w:val="0035520E"/>
    <w:rsid w:val="0035530F"/>
    <w:rsid w:val="003562A7"/>
    <w:rsid w:val="003609F0"/>
    <w:rsid w:val="0036227B"/>
    <w:rsid w:val="00362C87"/>
    <w:rsid w:val="003633DC"/>
    <w:rsid w:val="0036396E"/>
    <w:rsid w:val="00363BD9"/>
    <w:rsid w:val="00364A31"/>
    <w:rsid w:val="00365CA9"/>
    <w:rsid w:val="00365EA6"/>
    <w:rsid w:val="00366492"/>
    <w:rsid w:val="00366E2B"/>
    <w:rsid w:val="0036720F"/>
    <w:rsid w:val="003676FA"/>
    <w:rsid w:val="0037026A"/>
    <w:rsid w:val="00370C3F"/>
    <w:rsid w:val="00370FEB"/>
    <w:rsid w:val="0037147A"/>
    <w:rsid w:val="00371AE7"/>
    <w:rsid w:val="003722E9"/>
    <w:rsid w:val="00373E20"/>
    <w:rsid w:val="00374ACD"/>
    <w:rsid w:val="00376CC3"/>
    <w:rsid w:val="00377B16"/>
    <w:rsid w:val="00377D91"/>
    <w:rsid w:val="00380D95"/>
    <w:rsid w:val="003812E7"/>
    <w:rsid w:val="003821E2"/>
    <w:rsid w:val="0038245E"/>
    <w:rsid w:val="0038323C"/>
    <w:rsid w:val="00383B8A"/>
    <w:rsid w:val="003843A9"/>
    <w:rsid w:val="0038459B"/>
    <w:rsid w:val="00384A88"/>
    <w:rsid w:val="00384B45"/>
    <w:rsid w:val="00384FBB"/>
    <w:rsid w:val="00386BBD"/>
    <w:rsid w:val="00386F65"/>
    <w:rsid w:val="003906A6"/>
    <w:rsid w:val="00390BCA"/>
    <w:rsid w:val="003917B0"/>
    <w:rsid w:val="00391CBB"/>
    <w:rsid w:val="00391F8E"/>
    <w:rsid w:val="00393649"/>
    <w:rsid w:val="00393E8C"/>
    <w:rsid w:val="00394772"/>
    <w:rsid w:val="00395547"/>
    <w:rsid w:val="00395AB5"/>
    <w:rsid w:val="00395BAE"/>
    <w:rsid w:val="00395CB7"/>
    <w:rsid w:val="00395CD9"/>
    <w:rsid w:val="00396DEB"/>
    <w:rsid w:val="003A03B0"/>
    <w:rsid w:val="003A067A"/>
    <w:rsid w:val="003A06FE"/>
    <w:rsid w:val="003A1BF1"/>
    <w:rsid w:val="003A3791"/>
    <w:rsid w:val="003A3FD0"/>
    <w:rsid w:val="003A4F37"/>
    <w:rsid w:val="003A5075"/>
    <w:rsid w:val="003A5317"/>
    <w:rsid w:val="003A65C6"/>
    <w:rsid w:val="003A6CF1"/>
    <w:rsid w:val="003A718F"/>
    <w:rsid w:val="003B0FAB"/>
    <w:rsid w:val="003B377D"/>
    <w:rsid w:val="003B3C2A"/>
    <w:rsid w:val="003B46D9"/>
    <w:rsid w:val="003B49F0"/>
    <w:rsid w:val="003B4B18"/>
    <w:rsid w:val="003B57FB"/>
    <w:rsid w:val="003B5C44"/>
    <w:rsid w:val="003B6425"/>
    <w:rsid w:val="003B78AC"/>
    <w:rsid w:val="003C02EC"/>
    <w:rsid w:val="003C11B9"/>
    <w:rsid w:val="003C1B2D"/>
    <w:rsid w:val="003C3F54"/>
    <w:rsid w:val="003C44B3"/>
    <w:rsid w:val="003C4D55"/>
    <w:rsid w:val="003C5D39"/>
    <w:rsid w:val="003C6683"/>
    <w:rsid w:val="003C6B3E"/>
    <w:rsid w:val="003C6F3B"/>
    <w:rsid w:val="003C72FB"/>
    <w:rsid w:val="003C7480"/>
    <w:rsid w:val="003D020A"/>
    <w:rsid w:val="003D0559"/>
    <w:rsid w:val="003D0AB3"/>
    <w:rsid w:val="003D1D9C"/>
    <w:rsid w:val="003D2BA4"/>
    <w:rsid w:val="003D4A8B"/>
    <w:rsid w:val="003D4DDF"/>
    <w:rsid w:val="003D55C5"/>
    <w:rsid w:val="003D7355"/>
    <w:rsid w:val="003D7BDB"/>
    <w:rsid w:val="003E0660"/>
    <w:rsid w:val="003E0F58"/>
    <w:rsid w:val="003E1088"/>
    <w:rsid w:val="003E1152"/>
    <w:rsid w:val="003E1EF1"/>
    <w:rsid w:val="003E1F05"/>
    <w:rsid w:val="003E2F62"/>
    <w:rsid w:val="003E30C6"/>
    <w:rsid w:val="003E3272"/>
    <w:rsid w:val="003E35E1"/>
    <w:rsid w:val="003E37E6"/>
    <w:rsid w:val="003E4D8D"/>
    <w:rsid w:val="003E5C68"/>
    <w:rsid w:val="003E60CD"/>
    <w:rsid w:val="003E677B"/>
    <w:rsid w:val="003E76A1"/>
    <w:rsid w:val="003E7A0D"/>
    <w:rsid w:val="003F0FAA"/>
    <w:rsid w:val="003F0FCE"/>
    <w:rsid w:val="003F1035"/>
    <w:rsid w:val="003F1596"/>
    <w:rsid w:val="003F180A"/>
    <w:rsid w:val="003F1BED"/>
    <w:rsid w:val="003F1CD7"/>
    <w:rsid w:val="003F3099"/>
    <w:rsid w:val="003F363E"/>
    <w:rsid w:val="003F37ED"/>
    <w:rsid w:val="003F4A3F"/>
    <w:rsid w:val="003F4FA7"/>
    <w:rsid w:val="003F5638"/>
    <w:rsid w:val="003F59F4"/>
    <w:rsid w:val="003F7658"/>
    <w:rsid w:val="003F7E91"/>
    <w:rsid w:val="00400640"/>
    <w:rsid w:val="00400FE8"/>
    <w:rsid w:val="00401502"/>
    <w:rsid w:val="004023BF"/>
    <w:rsid w:val="004028D0"/>
    <w:rsid w:val="00402FA3"/>
    <w:rsid w:val="004035AD"/>
    <w:rsid w:val="004035D1"/>
    <w:rsid w:val="00403A45"/>
    <w:rsid w:val="00403ABB"/>
    <w:rsid w:val="00403CC4"/>
    <w:rsid w:val="00403D87"/>
    <w:rsid w:val="00404ABC"/>
    <w:rsid w:val="00404BD6"/>
    <w:rsid w:val="004050B7"/>
    <w:rsid w:val="004057A2"/>
    <w:rsid w:val="00405859"/>
    <w:rsid w:val="00406E43"/>
    <w:rsid w:val="00407EB2"/>
    <w:rsid w:val="00410AA5"/>
    <w:rsid w:val="00410DD2"/>
    <w:rsid w:val="00411113"/>
    <w:rsid w:val="004117F9"/>
    <w:rsid w:val="00412210"/>
    <w:rsid w:val="00412483"/>
    <w:rsid w:val="00412927"/>
    <w:rsid w:val="00412B01"/>
    <w:rsid w:val="00413B58"/>
    <w:rsid w:val="00414162"/>
    <w:rsid w:val="004144E9"/>
    <w:rsid w:val="0041454C"/>
    <w:rsid w:val="00415B2D"/>
    <w:rsid w:val="00415D68"/>
    <w:rsid w:val="00416001"/>
    <w:rsid w:val="004167C8"/>
    <w:rsid w:val="00420E7B"/>
    <w:rsid w:val="004211D6"/>
    <w:rsid w:val="004213A3"/>
    <w:rsid w:val="00421563"/>
    <w:rsid w:val="00421F32"/>
    <w:rsid w:val="00423BEB"/>
    <w:rsid w:val="00423C77"/>
    <w:rsid w:val="00423CAA"/>
    <w:rsid w:val="00423D90"/>
    <w:rsid w:val="00425195"/>
    <w:rsid w:val="004253F8"/>
    <w:rsid w:val="00425B88"/>
    <w:rsid w:val="004262F0"/>
    <w:rsid w:val="00426518"/>
    <w:rsid w:val="00426548"/>
    <w:rsid w:val="0042712D"/>
    <w:rsid w:val="00430B17"/>
    <w:rsid w:val="00431274"/>
    <w:rsid w:val="004325FC"/>
    <w:rsid w:val="00433189"/>
    <w:rsid w:val="00433482"/>
    <w:rsid w:val="0043545A"/>
    <w:rsid w:val="00435540"/>
    <w:rsid w:val="00436161"/>
    <w:rsid w:val="00436B7D"/>
    <w:rsid w:val="00437B59"/>
    <w:rsid w:val="00440F3E"/>
    <w:rsid w:val="004427E7"/>
    <w:rsid w:val="00442A58"/>
    <w:rsid w:val="00443973"/>
    <w:rsid w:val="00443BE4"/>
    <w:rsid w:val="00445257"/>
    <w:rsid w:val="00445612"/>
    <w:rsid w:val="004457FB"/>
    <w:rsid w:val="004458F4"/>
    <w:rsid w:val="004468D2"/>
    <w:rsid w:val="00447C3D"/>
    <w:rsid w:val="00447E5E"/>
    <w:rsid w:val="00451177"/>
    <w:rsid w:val="004512B0"/>
    <w:rsid w:val="004519C9"/>
    <w:rsid w:val="00451A78"/>
    <w:rsid w:val="00451B8D"/>
    <w:rsid w:val="00452986"/>
    <w:rsid w:val="00452A72"/>
    <w:rsid w:val="004536F4"/>
    <w:rsid w:val="00454774"/>
    <w:rsid w:val="004551F7"/>
    <w:rsid w:val="004556D4"/>
    <w:rsid w:val="00455918"/>
    <w:rsid w:val="00456009"/>
    <w:rsid w:val="00456673"/>
    <w:rsid w:val="004566CC"/>
    <w:rsid w:val="004577F8"/>
    <w:rsid w:val="00457BE4"/>
    <w:rsid w:val="00460418"/>
    <w:rsid w:val="00460453"/>
    <w:rsid w:val="00460F72"/>
    <w:rsid w:val="0046119D"/>
    <w:rsid w:val="00461524"/>
    <w:rsid w:val="00461E31"/>
    <w:rsid w:val="004622F2"/>
    <w:rsid w:val="00462E85"/>
    <w:rsid w:val="00463A11"/>
    <w:rsid w:val="00464694"/>
    <w:rsid w:val="00464805"/>
    <w:rsid w:val="00465648"/>
    <w:rsid w:val="004657CC"/>
    <w:rsid w:val="00465AD5"/>
    <w:rsid w:val="00465B29"/>
    <w:rsid w:val="00465C77"/>
    <w:rsid w:val="00466652"/>
    <w:rsid w:val="0046673F"/>
    <w:rsid w:val="00466C05"/>
    <w:rsid w:val="00467DEF"/>
    <w:rsid w:val="0047006D"/>
    <w:rsid w:val="0047066F"/>
    <w:rsid w:val="0047068B"/>
    <w:rsid w:val="00470708"/>
    <w:rsid w:val="004711CB"/>
    <w:rsid w:val="0047146C"/>
    <w:rsid w:val="00471F39"/>
    <w:rsid w:val="004722BD"/>
    <w:rsid w:val="0047282E"/>
    <w:rsid w:val="004729B9"/>
    <w:rsid w:val="00474F2B"/>
    <w:rsid w:val="00475EE7"/>
    <w:rsid w:val="004766F1"/>
    <w:rsid w:val="00477110"/>
    <w:rsid w:val="00477B21"/>
    <w:rsid w:val="00480E31"/>
    <w:rsid w:val="00481CC9"/>
    <w:rsid w:val="004836D5"/>
    <w:rsid w:val="004844E1"/>
    <w:rsid w:val="004848F6"/>
    <w:rsid w:val="0048598B"/>
    <w:rsid w:val="0048654E"/>
    <w:rsid w:val="004875C2"/>
    <w:rsid w:val="00487B52"/>
    <w:rsid w:val="00487BF9"/>
    <w:rsid w:val="00490044"/>
    <w:rsid w:val="00490DA4"/>
    <w:rsid w:val="00490FAC"/>
    <w:rsid w:val="00491251"/>
    <w:rsid w:val="004942EB"/>
    <w:rsid w:val="00494708"/>
    <w:rsid w:val="00494B78"/>
    <w:rsid w:val="00494CB4"/>
    <w:rsid w:val="00496F62"/>
    <w:rsid w:val="004977BF"/>
    <w:rsid w:val="00497C12"/>
    <w:rsid w:val="00497C68"/>
    <w:rsid w:val="00497F33"/>
    <w:rsid w:val="004A0547"/>
    <w:rsid w:val="004A06C7"/>
    <w:rsid w:val="004A0E75"/>
    <w:rsid w:val="004A401E"/>
    <w:rsid w:val="004A48F6"/>
    <w:rsid w:val="004A4B2A"/>
    <w:rsid w:val="004A5BA6"/>
    <w:rsid w:val="004A5E78"/>
    <w:rsid w:val="004A5F43"/>
    <w:rsid w:val="004A6450"/>
    <w:rsid w:val="004B093B"/>
    <w:rsid w:val="004B0F59"/>
    <w:rsid w:val="004B0FA6"/>
    <w:rsid w:val="004B3631"/>
    <w:rsid w:val="004B3A75"/>
    <w:rsid w:val="004B3AEE"/>
    <w:rsid w:val="004B3EBA"/>
    <w:rsid w:val="004B3FB5"/>
    <w:rsid w:val="004B4595"/>
    <w:rsid w:val="004B488F"/>
    <w:rsid w:val="004B4C4E"/>
    <w:rsid w:val="004B4E93"/>
    <w:rsid w:val="004B5303"/>
    <w:rsid w:val="004B5DFF"/>
    <w:rsid w:val="004B5E2A"/>
    <w:rsid w:val="004B652E"/>
    <w:rsid w:val="004C042A"/>
    <w:rsid w:val="004C05A6"/>
    <w:rsid w:val="004C0827"/>
    <w:rsid w:val="004C0EE2"/>
    <w:rsid w:val="004C1C5E"/>
    <w:rsid w:val="004C2F79"/>
    <w:rsid w:val="004C374F"/>
    <w:rsid w:val="004C45C9"/>
    <w:rsid w:val="004C4720"/>
    <w:rsid w:val="004C507B"/>
    <w:rsid w:val="004C6AD1"/>
    <w:rsid w:val="004C6F57"/>
    <w:rsid w:val="004D1AA6"/>
    <w:rsid w:val="004D2921"/>
    <w:rsid w:val="004D2DCC"/>
    <w:rsid w:val="004D385F"/>
    <w:rsid w:val="004D40BD"/>
    <w:rsid w:val="004D42A3"/>
    <w:rsid w:val="004D4304"/>
    <w:rsid w:val="004D604A"/>
    <w:rsid w:val="004D64EF"/>
    <w:rsid w:val="004D6D1A"/>
    <w:rsid w:val="004D780E"/>
    <w:rsid w:val="004D7BEE"/>
    <w:rsid w:val="004E0402"/>
    <w:rsid w:val="004E0C11"/>
    <w:rsid w:val="004E0D81"/>
    <w:rsid w:val="004E130C"/>
    <w:rsid w:val="004E1A6A"/>
    <w:rsid w:val="004E1F00"/>
    <w:rsid w:val="004E2163"/>
    <w:rsid w:val="004E2419"/>
    <w:rsid w:val="004E2C13"/>
    <w:rsid w:val="004E2E8F"/>
    <w:rsid w:val="004E33F9"/>
    <w:rsid w:val="004E34B8"/>
    <w:rsid w:val="004E373A"/>
    <w:rsid w:val="004E3778"/>
    <w:rsid w:val="004E37D5"/>
    <w:rsid w:val="004E3A54"/>
    <w:rsid w:val="004E4E1F"/>
    <w:rsid w:val="004E505B"/>
    <w:rsid w:val="004E5A62"/>
    <w:rsid w:val="004E6041"/>
    <w:rsid w:val="004F09DC"/>
    <w:rsid w:val="004F1589"/>
    <w:rsid w:val="004F1D21"/>
    <w:rsid w:val="004F234F"/>
    <w:rsid w:val="004F4A67"/>
    <w:rsid w:val="004F560C"/>
    <w:rsid w:val="004F5A84"/>
    <w:rsid w:val="004F70D2"/>
    <w:rsid w:val="00501DF2"/>
    <w:rsid w:val="0050215E"/>
    <w:rsid w:val="0050326E"/>
    <w:rsid w:val="0050365A"/>
    <w:rsid w:val="00503E48"/>
    <w:rsid w:val="005047A6"/>
    <w:rsid w:val="005051AD"/>
    <w:rsid w:val="0050713D"/>
    <w:rsid w:val="00507187"/>
    <w:rsid w:val="00512590"/>
    <w:rsid w:val="005130C7"/>
    <w:rsid w:val="00516132"/>
    <w:rsid w:val="00516233"/>
    <w:rsid w:val="0051677F"/>
    <w:rsid w:val="00517509"/>
    <w:rsid w:val="0051754C"/>
    <w:rsid w:val="0051790B"/>
    <w:rsid w:val="00520527"/>
    <w:rsid w:val="00520737"/>
    <w:rsid w:val="005218E8"/>
    <w:rsid w:val="00521995"/>
    <w:rsid w:val="0052228B"/>
    <w:rsid w:val="00522A5E"/>
    <w:rsid w:val="0052322D"/>
    <w:rsid w:val="005235E4"/>
    <w:rsid w:val="00523F59"/>
    <w:rsid w:val="0052491A"/>
    <w:rsid w:val="00524F87"/>
    <w:rsid w:val="0052689C"/>
    <w:rsid w:val="00530031"/>
    <w:rsid w:val="00531C25"/>
    <w:rsid w:val="00532701"/>
    <w:rsid w:val="005329A1"/>
    <w:rsid w:val="00532ABB"/>
    <w:rsid w:val="0053320D"/>
    <w:rsid w:val="0053381D"/>
    <w:rsid w:val="00534747"/>
    <w:rsid w:val="00534A5A"/>
    <w:rsid w:val="00534BC7"/>
    <w:rsid w:val="00535C56"/>
    <w:rsid w:val="0053677D"/>
    <w:rsid w:val="00536AEA"/>
    <w:rsid w:val="00537BA8"/>
    <w:rsid w:val="00537E3E"/>
    <w:rsid w:val="005405C6"/>
    <w:rsid w:val="00541E94"/>
    <w:rsid w:val="00542622"/>
    <w:rsid w:val="00542CF5"/>
    <w:rsid w:val="00542D52"/>
    <w:rsid w:val="005444FC"/>
    <w:rsid w:val="0054560E"/>
    <w:rsid w:val="00545E48"/>
    <w:rsid w:val="00547380"/>
    <w:rsid w:val="005504DF"/>
    <w:rsid w:val="005505C5"/>
    <w:rsid w:val="005507C7"/>
    <w:rsid w:val="0055233D"/>
    <w:rsid w:val="0055237A"/>
    <w:rsid w:val="0055250F"/>
    <w:rsid w:val="00552981"/>
    <w:rsid w:val="00552DC1"/>
    <w:rsid w:val="00552E60"/>
    <w:rsid w:val="00552FB5"/>
    <w:rsid w:val="005531CB"/>
    <w:rsid w:val="005532BB"/>
    <w:rsid w:val="005534E6"/>
    <w:rsid w:val="00553F39"/>
    <w:rsid w:val="0055475E"/>
    <w:rsid w:val="00554811"/>
    <w:rsid w:val="00554E3D"/>
    <w:rsid w:val="00554E56"/>
    <w:rsid w:val="00555C3C"/>
    <w:rsid w:val="0055695F"/>
    <w:rsid w:val="00557871"/>
    <w:rsid w:val="00560192"/>
    <w:rsid w:val="005606C8"/>
    <w:rsid w:val="00560BAB"/>
    <w:rsid w:val="00561B2E"/>
    <w:rsid w:val="005625BA"/>
    <w:rsid w:val="00562EAC"/>
    <w:rsid w:val="00563676"/>
    <w:rsid w:val="00563E3E"/>
    <w:rsid w:val="00564008"/>
    <w:rsid w:val="00564A2F"/>
    <w:rsid w:val="00565924"/>
    <w:rsid w:val="0056598E"/>
    <w:rsid w:val="00565AD3"/>
    <w:rsid w:val="005661AA"/>
    <w:rsid w:val="005667AF"/>
    <w:rsid w:val="005669BA"/>
    <w:rsid w:val="00570C79"/>
    <w:rsid w:val="00570DC8"/>
    <w:rsid w:val="00571CDF"/>
    <w:rsid w:val="00573047"/>
    <w:rsid w:val="00573282"/>
    <w:rsid w:val="005732E5"/>
    <w:rsid w:val="0057331D"/>
    <w:rsid w:val="0057362C"/>
    <w:rsid w:val="0057390E"/>
    <w:rsid w:val="00573DDC"/>
    <w:rsid w:val="005741D1"/>
    <w:rsid w:val="00574421"/>
    <w:rsid w:val="005751EB"/>
    <w:rsid w:val="0057670F"/>
    <w:rsid w:val="00576A11"/>
    <w:rsid w:val="005773DF"/>
    <w:rsid w:val="005778ED"/>
    <w:rsid w:val="0058095E"/>
    <w:rsid w:val="0058123F"/>
    <w:rsid w:val="005813F7"/>
    <w:rsid w:val="00581E5E"/>
    <w:rsid w:val="005827C9"/>
    <w:rsid w:val="00582902"/>
    <w:rsid w:val="00582B8C"/>
    <w:rsid w:val="0058313C"/>
    <w:rsid w:val="00583698"/>
    <w:rsid w:val="00585235"/>
    <w:rsid w:val="005856BC"/>
    <w:rsid w:val="00585DEF"/>
    <w:rsid w:val="005864F6"/>
    <w:rsid w:val="00586BC2"/>
    <w:rsid w:val="00590482"/>
    <w:rsid w:val="005912A2"/>
    <w:rsid w:val="005918DE"/>
    <w:rsid w:val="00591CA5"/>
    <w:rsid w:val="00591D7F"/>
    <w:rsid w:val="00593A1F"/>
    <w:rsid w:val="005947B3"/>
    <w:rsid w:val="00594870"/>
    <w:rsid w:val="00596845"/>
    <w:rsid w:val="00596C7A"/>
    <w:rsid w:val="00597644"/>
    <w:rsid w:val="00597A43"/>
    <w:rsid w:val="005A04A6"/>
    <w:rsid w:val="005A068D"/>
    <w:rsid w:val="005A0B6A"/>
    <w:rsid w:val="005A6487"/>
    <w:rsid w:val="005A7181"/>
    <w:rsid w:val="005A76FC"/>
    <w:rsid w:val="005A7A26"/>
    <w:rsid w:val="005A7CA8"/>
    <w:rsid w:val="005B00D0"/>
    <w:rsid w:val="005B0981"/>
    <w:rsid w:val="005B168B"/>
    <w:rsid w:val="005B1C22"/>
    <w:rsid w:val="005B1EBC"/>
    <w:rsid w:val="005B25CF"/>
    <w:rsid w:val="005B2D70"/>
    <w:rsid w:val="005B2E7F"/>
    <w:rsid w:val="005B32F3"/>
    <w:rsid w:val="005B39C6"/>
    <w:rsid w:val="005B48FF"/>
    <w:rsid w:val="005B4C5C"/>
    <w:rsid w:val="005B592C"/>
    <w:rsid w:val="005B5CF1"/>
    <w:rsid w:val="005B6B9F"/>
    <w:rsid w:val="005C0354"/>
    <w:rsid w:val="005C2113"/>
    <w:rsid w:val="005C2F9D"/>
    <w:rsid w:val="005C3977"/>
    <w:rsid w:val="005C4298"/>
    <w:rsid w:val="005C5850"/>
    <w:rsid w:val="005C5EC7"/>
    <w:rsid w:val="005C5F99"/>
    <w:rsid w:val="005C642F"/>
    <w:rsid w:val="005C6A29"/>
    <w:rsid w:val="005C6D84"/>
    <w:rsid w:val="005C7341"/>
    <w:rsid w:val="005C75FD"/>
    <w:rsid w:val="005C7717"/>
    <w:rsid w:val="005C7B71"/>
    <w:rsid w:val="005D109E"/>
    <w:rsid w:val="005D1662"/>
    <w:rsid w:val="005D18CA"/>
    <w:rsid w:val="005D36FD"/>
    <w:rsid w:val="005D45E6"/>
    <w:rsid w:val="005D5960"/>
    <w:rsid w:val="005D7D68"/>
    <w:rsid w:val="005D7F18"/>
    <w:rsid w:val="005E0B2D"/>
    <w:rsid w:val="005E0FB2"/>
    <w:rsid w:val="005E15B9"/>
    <w:rsid w:val="005E16AC"/>
    <w:rsid w:val="005E1A82"/>
    <w:rsid w:val="005E22E2"/>
    <w:rsid w:val="005E26D2"/>
    <w:rsid w:val="005E31B0"/>
    <w:rsid w:val="005E3900"/>
    <w:rsid w:val="005E3CAE"/>
    <w:rsid w:val="005E3F73"/>
    <w:rsid w:val="005E5279"/>
    <w:rsid w:val="005E5525"/>
    <w:rsid w:val="005E5577"/>
    <w:rsid w:val="005E5DF9"/>
    <w:rsid w:val="005E62B5"/>
    <w:rsid w:val="005E6E97"/>
    <w:rsid w:val="005E6FB4"/>
    <w:rsid w:val="005F02C9"/>
    <w:rsid w:val="005F140B"/>
    <w:rsid w:val="005F1CCE"/>
    <w:rsid w:val="005F23D2"/>
    <w:rsid w:val="005F2767"/>
    <w:rsid w:val="005F2BA8"/>
    <w:rsid w:val="005F3F4A"/>
    <w:rsid w:val="005F42AC"/>
    <w:rsid w:val="005F5512"/>
    <w:rsid w:val="005F5F77"/>
    <w:rsid w:val="005F5FD8"/>
    <w:rsid w:val="005F6BF0"/>
    <w:rsid w:val="005F6E61"/>
    <w:rsid w:val="005F725A"/>
    <w:rsid w:val="006013CD"/>
    <w:rsid w:val="00601A67"/>
    <w:rsid w:val="00601AA8"/>
    <w:rsid w:val="006028A9"/>
    <w:rsid w:val="00602976"/>
    <w:rsid w:val="006029F7"/>
    <w:rsid w:val="0060401F"/>
    <w:rsid w:val="00604340"/>
    <w:rsid w:val="00605AD0"/>
    <w:rsid w:val="0060659E"/>
    <w:rsid w:val="00606847"/>
    <w:rsid w:val="00606AAF"/>
    <w:rsid w:val="00607532"/>
    <w:rsid w:val="006075BA"/>
    <w:rsid w:val="00607904"/>
    <w:rsid w:val="00607BBF"/>
    <w:rsid w:val="00610AC6"/>
    <w:rsid w:val="006118B2"/>
    <w:rsid w:val="00611DCA"/>
    <w:rsid w:val="00612565"/>
    <w:rsid w:val="0061281C"/>
    <w:rsid w:val="0061464D"/>
    <w:rsid w:val="00614D38"/>
    <w:rsid w:val="006156DD"/>
    <w:rsid w:val="006161B6"/>
    <w:rsid w:val="00616CF3"/>
    <w:rsid w:val="00616D2F"/>
    <w:rsid w:val="0061748F"/>
    <w:rsid w:val="00617754"/>
    <w:rsid w:val="006206E3"/>
    <w:rsid w:val="00621191"/>
    <w:rsid w:val="00621CCA"/>
    <w:rsid w:val="00622014"/>
    <w:rsid w:val="00622828"/>
    <w:rsid w:val="00622F41"/>
    <w:rsid w:val="006234ED"/>
    <w:rsid w:val="00623AA0"/>
    <w:rsid w:val="00624758"/>
    <w:rsid w:val="00624ED8"/>
    <w:rsid w:val="00625349"/>
    <w:rsid w:val="00625F05"/>
    <w:rsid w:val="006260B7"/>
    <w:rsid w:val="00626BD8"/>
    <w:rsid w:val="00626E16"/>
    <w:rsid w:val="00627B95"/>
    <w:rsid w:val="00627EED"/>
    <w:rsid w:val="00630541"/>
    <w:rsid w:val="00631ABF"/>
    <w:rsid w:val="00632170"/>
    <w:rsid w:val="00632224"/>
    <w:rsid w:val="00632804"/>
    <w:rsid w:val="006333EC"/>
    <w:rsid w:val="00633429"/>
    <w:rsid w:val="00633913"/>
    <w:rsid w:val="00634CA1"/>
    <w:rsid w:val="00634E95"/>
    <w:rsid w:val="0063510D"/>
    <w:rsid w:val="0063721D"/>
    <w:rsid w:val="00637486"/>
    <w:rsid w:val="00641067"/>
    <w:rsid w:val="0064173E"/>
    <w:rsid w:val="00641B4E"/>
    <w:rsid w:val="0064208B"/>
    <w:rsid w:val="00642400"/>
    <w:rsid w:val="0064324F"/>
    <w:rsid w:val="00643267"/>
    <w:rsid w:val="0064373A"/>
    <w:rsid w:val="0064392B"/>
    <w:rsid w:val="0064487D"/>
    <w:rsid w:val="006454B0"/>
    <w:rsid w:val="00645549"/>
    <w:rsid w:val="006457FA"/>
    <w:rsid w:val="006459A8"/>
    <w:rsid w:val="00646984"/>
    <w:rsid w:val="00646CB2"/>
    <w:rsid w:val="00647730"/>
    <w:rsid w:val="00647870"/>
    <w:rsid w:val="00647E63"/>
    <w:rsid w:val="006502CF"/>
    <w:rsid w:val="00650344"/>
    <w:rsid w:val="006503D2"/>
    <w:rsid w:val="006504C5"/>
    <w:rsid w:val="00650B2A"/>
    <w:rsid w:val="00650B73"/>
    <w:rsid w:val="0065126C"/>
    <w:rsid w:val="006512F0"/>
    <w:rsid w:val="00651A54"/>
    <w:rsid w:val="00651E53"/>
    <w:rsid w:val="00652536"/>
    <w:rsid w:val="0065263D"/>
    <w:rsid w:val="00652B3D"/>
    <w:rsid w:val="00652FBD"/>
    <w:rsid w:val="00654A62"/>
    <w:rsid w:val="00655931"/>
    <w:rsid w:val="00657361"/>
    <w:rsid w:val="00657AE3"/>
    <w:rsid w:val="00661814"/>
    <w:rsid w:val="0066213B"/>
    <w:rsid w:val="006622D4"/>
    <w:rsid w:val="006632DA"/>
    <w:rsid w:val="00664219"/>
    <w:rsid w:val="00664851"/>
    <w:rsid w:val="0066596A"/>
    <w:rsid w:val="00665AD9"/>
    <w:rsid w:val="00666D91"/>
    <w:rsid w:val="00667090"/>
    <w:rsid w:val="006677D5"/>
    <w:rsid w:val="00672686"/>
    <w:rsid w:val="00673550"/>
    <w:rsid w:val="00673562"/>
    <w:rsid w:val="0067386D"/>
    <w:rsid w:val="00673956"/>
    <w:rsid w:val="00673BE1"/>
    <w:rsid w:val="006740B8"/>
    <w:rsid w:val="006756CE"/>
    <w:rsid w:val="00676D7E"/>
    <w:rsid w:val="00676ED1"/>
    <w:rsid w:val="00677A62"/>
    <w:rsid w:val="00677B9D"/>
    <w:rsid w:val="006806CA"/>
    <w:rsid w:val="00681515"/>
    <w:rsid w:val="00681C78"/>
    <w:rsid w:val="0068202F"/>
    <w:rsid w:val="0068203B"/>
    <w:rsid w:val="00682689"/>
    <w:rsid w:val="00682EEC"/>
    <w:rsid w:val="0068328E"/>
    <w:rsid w:val="006846F5"/>
    <w:rsid w:val="00685253"/>
    <w:rsid w:val="006859E4"/>
    <w:rsid w:val="00685D8D"/>
    <w:rsid w:val="0068680B"/>
    <w:rsid w:val="00686937"/>
    <w:rsid w:val="006876F2"/>
    <w:rsid w:val="00687A4E"/>
    <w:rsid w:val="00687E4C"/>
    <w:rsid w:val="0069087C"/>
    <w:rsid w:val="00690885"/>
    <w:rsid w:val="0069156F"/>
    <w:rsid w:val="00691DA3"/>
    <w:rsid w:val="0069273E"/>
    <w:rsid w:val="0069359C"/>
    <w:rsid w:val="00695746"/>
    <w:rsid w:val="00696D08"/>
    <w:rsid w:val="00696DA5"/>
    <w:rsid w:val="00697645"/>
    <w:rsid w:val="006978AC"/>
    <w:rsid w:val="00697C58"/>
    <w:rsid w:val="006A0023"/>
    <w:rsid w:val="006A0818"/>
    <w:rsid w:val="006A12A8"/>
    <w:rsid w:val="006A1951"/>
    <w:rsid w:val="006A1B3F"/>
    <w:rsid w:val="006A34AD"/>
    <w:rsid w:val="006A3ABD"/>
    <w:rsid w:val="006A3DC5"/>
    <w:rsid w:val="006A4EFA"/>
    <w:rsid w:val="006A5B29"/>
    <w:rsid w:val="006A60D1"/>
    <w:rsid w:val="006A6B96"/>
    <w:rsid w:val="006A6CE5"/>
    <w:rsid w:val="006A7325"/>
    <w:rsid w:val="006A7912"/>
    <w:rsid w:val="006A7C1D"/>
    <w:rsid w:val="006A7C5F"/>
    <w:rsid w:val="006B0743"/>
    <w:rsid w:val="006B07A4"/>
    <w:rsid w:val="006B2360"/>
    <w:rsid w:val="006B2745"/>
    <w:rsid w:val="006B2924"/>
    <w:rsid w:val="006B2B53"/>
    <w:rsid w:val="006B3505"/>
    <w:rsid w:val="006B3715"/>
    <w:rsid w:val="006B37B9"/>
    <w:rsid w:val="006B43EA"/>
    <w:rsid w:val="006B5118"/>
    <w:rsid w:val="006B5F93"/>
    <w:rsid w:val="006B613D"/>
    <w:rsid w:val="006B6CB3"/>
    <w:rsid w:val="006B6DAC"/>
    <w:rsid w:val="006C0847"/>
    <w:rsid w:val="006C0A4D"/>
    <w:rsid w:val="006C0C0A"/>
    <w:rsid w:val="006C137D"/>
    <w:rsid w:val="006C1416"/>
    <w:rsid w:val="006C21B8"/>
    <w:rsid w:val="006C2565"/>
    <w:rsid w:val="006C3958"/>
    <w:rsid w:val="006C431E"/>
    <w:rsid w:val="006C5234"/>
    <w:rsid w:val="006C60C6"/>
    <w:rsid w:val="006D15C9"/>
    <w:rsid w:val="006D165F"/>
    <w:rsid w:val="006D1C98"/>
    <w:rsid w:val="006D2B8E"/>
    <w:rsid w:val="006D2D41"/>
    <w:rsid w:val="006D3811"/>
    <w:rsid w:val="006D4DC6"/>
    <w:rsid w:val="006D674A"/>
    <w:rsid w:val="006D75BA"/>
    <w:rsid w:val="006D7796"/>
    <w:rsid w:val="006D79D9"/>
    <w:rsid w:val="006D7A5E"/>
    <w:rsid w:val="006E157A"/>
    <w:rsid w:val="006E1F75"/>
    <w:rsid w:val="006E206F"/>
    <w:rsid w:val="006E242D"/>
    <w:rsid w:val="006E26B2"/>
    <w:rsid w:val="006E2AD7"/>
    <w:rsid w:val="006E2B97"/>
    <w:rsid w:val="006E2C4A"/>
    <w:rsid w:val="006E3C0C"/>
    <w:rsid w:val="006E44B3"/>
    <w:rsid w:val="006E44C6"/>
    <w:rsid w:val="006E5557"/>
    <w:rsid w:val="006E585B"/>
    <w:rsid w:val="006E5F39"/>
    <w:rsid w:val="006E74AF"/>
    <w:rsid w:val="006E7C4E"/>
    <w:rsid w:val="006F05B1"/>
    <w:rsid w:val="006F104E"/>
    <w:rsid w:val="006F14F8"/>
    <w:rsid w:val="006F1932"/>
    <w:rsid w:val="006F2233"/>
    <w:rsid w:val="006F25F9"/>
    <w:rsid w:val="006F2934"/>
    <w:rsid w:val="006F2B59"/>
    <w:rsid w:val="006F3AE3"/>
    <w:rsid w:val="006F40A8"/>
    <w:rsid w:val="006F61A3"/>
    <w:rsid w:val="006F7059"/>
    <w:rsid w:val="00700797"/>
    <w:rsid w:val="00702F83"/>
    <w:rsid w:val="007033F5"/>
    <w:rsid w:val="00703460"/>
    <w:rsid w:val="0070592C"/>
    <w:rsid w:val="007060D7"/>
    <w:rsid w:val="00706831"/>
    <w:rsid w:val="00706873"/>
    <w:rsid w:val="00706EB8"/>
    <w:rsid w:val="0070740E"/>
    <w:rsid w:val="00707C18"/>
    <w:rsid w:val="00710530"/>
    <w:rsid w:val="007108DC"/>
    <w:rsid w:val="00711194"/>
    <w:rsid w:val="00711C3A"/>
    <w:rsid w:val="00711EA4"/>
    <w:rsid w:val="00713C4D"/>
    <w:rsid w:val="0071421B"/>
    <w:rsid w:val="00714909"/>
    <w:rsid w:val="00714E63"/>
    <w:rsid w:val="00715FFD"/>
    <w:rsid w:val="00716C70"/>
    <w:rsid w:val="00716EC2"/>
    <w:rsid w:val="007172FC"/>
    <w:rsid w:val="007207B9"/>
    <w:rsid w:val="00720C8C"/>
    <w:rsid w:val="0072132B"/>
    <w:rsid w:val="00721580"/>
    <w:rsid w:val="00721D26"/>
    <w:rsid w:val="007230F2"/>
    <w:rsid w:val="00724A2C"/>
    <w:rsid w:val="00725759"/>
    <w:rsid w:val="00725C7B"/>
    <w:rsid w:val="0072690B"/>
    <w:rsid w:val="00727751"/>
    <w:rsid w:val="00727B87"/>
    <w:rsid w:val="0073001E"/>
    <w:rsid w:val="00731091"/>
    <w:rsid w:val="007314D4"/>
    <w:rsid w:val="0073171F"/>
    <w:rsid w:val="00731B53"/>
    <w:rsid w:val="00732A8B"/>
    <w:rsid w:val="00733D75"/>
    <w:rsid w:val="0073499E"/>
    <w:rsid w:val="00734B67"/>
    <w:rsid w:val="0073552B"/>
    <w:rsid w:val="007361E8"/>
    <w:rsid w:val="0073639B"/>
    <w:rsid w:val="00736466"/>
    <w:rsid w:val="007364C1"/>
    <w:rsid w:val="0073711C"/>
    <w:rsid w:val="00737A2A"/>
    <w:rsid w:val="00737A3E"/>
    <w:rsid w:val="00740129"/>
    <w:rsid w:val="007401D0"/>
    <w:rsid w:val="0074027D"/>
    <w:rsid w:val="007409A5"/>
    <w:rsid w:val="00740A92"/>
    <w:rsid w:val="00740FFC"/>
    <w:rsid w:val="007411AF"/>
    <w:rsid w:val="00742654"/>
    <w:rsid w:val="00742C30"/>
    <w:rsid w:val="0074305B"/>
    <w:rsid w:val="00743168"/>
    <w:rsid w:val="007448D1"/>
    <w:rsid w:val="00744E48"/>
    <w:rsid w:val="007452DA"/>
    <w:rsid w:val="00751D83"/>
    <w:rsid w:val="00752431"/>
    <w:rsid w:val="007526C7"/>
    <w:rsid w:val="00752B18"/>
    <w:rsid w:val="00752BF6"/>
    <w:rsid w:val="00752F84"/>
    <w:rsid w:val="00754AAB"/>
    <w:rsid w:val="007553D9"/>
    <w:rsid w:val="0075551E"/>
    <w:rsid w:val="0075599B"/>
    <w:rsid w:val="00755B31"/>
    <w:rsid w:val="00756AE1"/>
    <w:rsid w:val="00756ECD"/>
    <w:rsid w:val="007576B4"/>
    <w:rsid w:val="007602E8"/>
    <w:rsid w:val="00760663"/>
    <w:rsid w:val="0076163E"/>
    <w:rsid w:val="00761962"/>
    <w:rsid w:val="0076317C"/>
    <w:rsid w:val="007632D5"/>
    <w:rsid w:val="00764328"/>
    <w:rsid w:val="007650A0"/>
    <w:rsid w:val="00765879"/>
    <w:rsid w:val="00765C1D"/>
    <w:rsid w:val="007669BF"/>
    <w:rsid w:val="00766A28"/>
    <w:rsid w:val="00766CBE"/>
    <w:rsid w:val="0076775C"/>
    <w:rsid w:val="00767DD9"/>
    <w:rsid w:val="0077033B"/>
    <w:rsid w:val="00770A51"/>
    <w:rsid w:val="00770BC0"/>
    <w:rsid w:val="00771073"/>
    <w:rsid w:val="00771302"/>
    <w:rsid w:val="0077302D"/>
    <w:rsid w:val="007735A5"/>
    <w:rsid w:val="007741F6"/>
    <w:rsid w:val="0077481A"/>
    <w:rsid w:val="007755C2"/>
    <w:rsid w:val="00775D38"/>
    <w:rsid w:val="00775DED"/>
    <w:rsid w:val="0077679E"/>
    <w:rsid w:val="007771D8"/>
    <w:rsid w:val="00777408"/>
    <w:rsid w:val="007810F3"/>
    <w:rsid w:val="00781286"/>
    <w:rsid w:val="00782338"/>
    <w:rsid w:val="00782444"/>
    <w:rsid w:val="00782D85"/>
    <w:rsid w:val="00782FDB"/>
    <w:rsid w:val="00783D5C"/>
    <w:rsid w:val="00783DA0"/>
    <w:rsid w:val="007845B0"/>
    <w:rsid w:val="00784FFD"/>
    <w:rsid w:val="007854DE"/>
    <w:rsid w:val="00786C1F"/>
    <w:rsid w:val="007872ED"/>
    <w:rsid w:val="00787303"/>
    <w:rsid w:val="0078730C"/>
    <w:rsid w:val="00790DE1"/>
    <w:rsid w:val="00791787"/>
    <w:rsid w:val="00791E50"/>
    <w:rsid w:val="00792354"/>
    <w:rsid w:val="00792C48"/>
    <w:rsid w:val="00792D44"/>
    <w:rsid w:val="00793586"/>
    <w:rsid w:val="00794845"/>
    <w:rsid w:val="007950CC"/>
    <w:rsid w:val="0079599F"/>
    <w:rsid w:val="00796368"/>
    <w:rsid w:val="00796B67"/>
    <w:rsid w:val="00797819"/>
    <w:rsid w:val="007A0181"/>
    <w:rsid w:val="007A0CF1"/>
    <w:rsid w:val="007A1194"/>
    <w:rsid w:val="007A13B4"/>
    <w:rsid w:val="007A2638"/>
    <w:rsid w:val="007A2FB7"/>
    <w:rsid w:val="007A33DC"/>
    <w:rsid w:val="007A3F22"/>
    <w:rsid w:val="007A4F58"/>
    <w:rsid w:val="007A57F1"/>
    <w:rsid w:val="007A5930"/>
    <w:rsid w:val="007A706A"/>
    <w:rsid w:val="007A7B7C"/>
    <w:rsid w:val="007A7F85"/>
    <w:rsid w:val="007B0070"/>
    <w:rsid w:val="007B0A38"/>
    <w:rsid w:val="007B0F8D"/>
    <w:rsid w:val="007B100C"/>
    <w:rsid w:val="007B107E"/>
    <w:rsid w:val="007B119D"/>
    <w:rsid w:val="007B1A87"/>
    <w:rsid w:val="007B1AC8"/>
    <w:rsid w:val="007B1B72"/>
    <w:rsid w:val="007B27F8"/>
    <w:rsid w:val="007B3244"/>
    <w:rsid w:val="007B64C6"/>
    <w:rsid w:val="007B6F47"/>
    <w:rsid w:val="007B741A"/>
    <w:rsid w:val="007B7559"/>
    <w:rsid w:val="007B75C2"/>
    <w:rsid w:val="007B76E4"/>
    <w:rsid w:val="007B7807"/>
    <w:rsid w:val="007B7DC5"/>
    <w:rsid w:val="007C0693"/>
    <w:rsid w:val="007C0F0F"/>
    <w:rsid w:val="007C150C"/>
    <w:rsid w:val="007C225F"/>
    <w:rsid w:val="007C2652"/>
    <w:rsid w:val="007C279E"/>
    <w:rsid w:val="007C2DD2"/>
    <w:rsid w:val="007C2ED5"/>
    <w:rsid w:val="007C325B"/>
    <w:rsid w:val="007C339C"/>
    <w:rsid w:val="007C34D6"/>
    <w:rsid w:val="007C37CA"/>
    <w:rsid w:val="007C3C36"/>
    <w:rsid w:val="007C3E6F"/>
    <w:rsid w:val="007C4F5D"/>
    <w:rsid w:val="007C52E0"/>
    <w:rsid w:val="007C5DCE"/>
    <w:rsid w:val="007C645B"/>
    <w:rsid w:val="007C75A2"/>
    <w:rsid w:val="007D05C2"/>
    <w:rsid w:val="007D1F19"/>
    <w:rsid w:val="007D1F43"/>
    <w:rsid w:val="007D23DD"/>
    <w:rsid w:val="007D2827"/>
    <w:rsid w:val="007D3070"/>
    <w:rsid w:val="007D36B1"/>
    <w:rsid w:val="007D3C29"/>
    <w:rsid w:val="007D3FFF"/>
    <w:rsid w:val="007D4C7F"/>
    <w:rsid w:val="007D593C"/>
    <w:rsid w:val="007D62E2"/>
    <w:rsid w:val="007D78B3"/>
    <w:rsid w:val="007E04C8"/>
    <w:rsid w:val="007E0A9E"/>
    <w:rsid w:val="007E13F8"/>
    <w:rsid w:val="007E164B"/>
    <w:rsid w:val="007E18FD"/>
    <w:rsid w:val="007E19E0"/>
    <w:rsid w:val="007E25F5"/>
    <w:rsid w:val="007E2FDB"/>
    <w:rsid w:val="007E30ED"/>
    <w:rsid w:val="007E5340"/>
    <w:rsid w:val="007E6467"/>
    <w:rsid w:val="007E696D"/>
    <w:rsid w:val="007E76A3"/>
    <w:rsid w:val="007E7F99"/>
    <w:rsid w:val="007F0019"/>
    <w:rsid w:val="007F074F"/>
    <w:rsid w:val="007F1E69"/>
    <w:rsid w:val="007F2D8E"/>
    <w:rsid w:val="007F326F"/>
    <w:rsid w:val="007F381A"/>
    <w:rsid w:val="007F3C07"/>
    <w:rsid w:val="007F3D90"/>
    <w:rsid w:val="007F41F7"/>
    <w:rsid w:val="007F5FC0"/>
    <w:rsid w:val="007F6F81"/>
    <w:rsid w:val="007F7D1F"/>
    <w:rsid w:val="007F7F18"/>
    <w:rsid w:val="00800C5D"/>
    <w:rsid w:val="008010E7"/>
    <w:rsid w:val="0080271A"/>
    <w:rsid w:val="00802BA4"/>
    <w:rsid w:val="00804301"/>
    <w:rsid w:val="00804AC5"/>
    <w:rsid w:val="00804C0B"/>
    <w:rsid w:val="0080549C"/>
    <w:rsid w:val="00805918"/>
    <w:rsid w:val="00805C8D"/>
    <w:rsid w:val="008074E8"/>
    <w:rsid w:val="008076E3"/>
    <w:rsid w:val="008113D4"/>
    <w:rsid w:val="00811769"/>
    <w:rsid w:val="00811F37"/>
    <w:rsid w:val="008131E1"/>
    <w:rsid w:val="00816FB0"/>
    <w:rsid w:val="008175B2"/>
    <w:rsid w:val="00820406"/>
    <w:rsid w:val="00820E1B"/>
    <w:rsid w:val="0082106E"/>
    <w:rsid w:val="00821EC0"/>
    <w:rsid w:val="0082273A"/>
    <w:rsid w:val="008236A0"/>
    <w:rsid w:val="00824C91"/>
    <w:rsid w:val="008259D3"/>
    <w:rsid w:val="00825A00"/>
    <w:rsid w:val="00825D2F"/>
    <w:rsid w:val="008265A7"/>
    <w:rsid w:val="00826B5F"/>
    <w:rsid w:val="00827624"/>
    <w:rsid w:val="00827E47"/>
    <w:rsid w:val="00830854"/>
    <w:rsid w:val="00830C8F"/>
    <w:rsid w:val="00831145"/>
    <w:rsid w:val="00834A4C"/>
    <w:rsid w:val="00835C18"/>
    <w:rsid w:val="00835F3E"/>
    <w:rsid w:val="00836FD5"/>
    <w:rsid w:val="00837164"/>
    <w:rsid w:val="0083755F"/>
    <w:rsid w:val="00837787"/>
    <w:rsid w:val="00841382"/>
    <w:rsid w:val="00841746"/>
    <w:rsid w:val="00842A49"/>
    <w:rsid w:val="00843579"/>
    <w:rsid w:val="00843673"/>
    <w:rsid w:val="0084489B"/>
    <w:rsid w:val="008451A0"/>
    <w:rsid w:val="00845537"/>
    <w:rsid w:val="00845AFA"/>
    <w:rsid w:val="00845BE2"/>
    <w:rsid w:val="00845D9B"/>
    <w:rsid w:val="008462EA"/>
    <w:rsid w:val="00847211"/>
    <w:rsid w:val="008472C5"/>
    <w:rsid w:val="00847FA7"/>
    <w:rsid w:val="008503AC"/>
    <w:rsid w:val="008503D4"/>
    <w:rsid w:val="00850722"/>
    <w:rsid w:val="00853354"/>
    <w:rsid w:val="00855277"/>
    <w:rsid w:val="00855753"/>
    <w:rsid w:val="00855EB1"/>
    <w:rsid w:val="00855F1C"/>
    <w:rsid w:val="0085694B"/>
    <w:rsid w:val="00856C36"/>
    <w:rsid w:val="0086037D"/>
    <w:rsid w:val="00861A52"/>
    <w:rsid w:val="00861BDA"/>
    <w:rsid w:val="00862DD2"/>
    <w:rsid w:val="00863329"/>
    <w:rsid w:val="0086473B"/>
    <w:rsid w:val="0086503D"/>
    <w:rsid w:val="008669C8"/>
    <w:rsid w:val="00867541"/>
    <w:rsid w:val="00867D56"/>
    <w:rsid w:val="00870A51"/>
    <w:rsid w:val="00871006"/>
    <w:rsid w:val="00871A18"/>
    <w:rsid w:val="0087211B"/>
    <w:rsid w:val="00872676"/>
    <w:rsid w:val="00874D2A"/>
    <w:rsid w:val="00874F2A"/>
    <w:rsid w:val="008752DC"/>
    <w:rsid w:val="0087549E"/>
    <w:rsid w:val="008759B4"/>
    <w:rsid w:val="00876121"/>
    <w:rsid w:val="00880406"/>
    <w:rsid w:val="0088042D"/>
    <w:rsid w:val="0088120E"/>
    <w:rsid w:val="00881314"/>
    <w:rsid w:val="0088196F"/>
    <w:rsid w:val="008823F9"/>
    <w:rsid w:val="00882CFF"/>
    <w:rsid w:val="008838E6"/>
    <w:rsid w:val="00883A85"/>
    <w:rsid w:val="00883A90"/>
    <w:rsid w:val="00883FC6"/>
    <w:rsid w:val="00884561"/>
    <w:rsid w:val="0088482C"/>
    <w:rsid w:val="00884E87"/>
    <w:rsid w:val="00884EC2"/>
    <w:rsid w:val="00885473"/>
    <w:rsid w:val="00885A23"/>
    <w:rsid w:val="00885B48"/>
    <w:rsid w:val="00886683"/>
    <w:rsid w:val="0088782B"/>
    <w:rsid w:val="00890094"/>
    <w:rsid w:val="0089158F"/>
    <w:rsid w:val="008919CB"/>
    <w:rsid w:val="00892F11"/>
    <w:rsid w:val="0089392F"/>
    <w:rsid w:val="00893FDB"/>
    <w:rsid w:val="00894892"/>
    <w:rsid w:val="00895562"/>
    <w:rsid w:val="00895680"/>
    <w:rsid w:val="00897012"/>
    <w:rsid w:val="00897C4E"/>
    <w:rsid w:val="00897D81"/>
    <w:rsid w:val="008A127B"/>
    <w:rsid w:val="008A273B"/>
    <w:rsid w:val="008A39FE"/>
    <w:rsid w:val="008A4F38"/>
    <w:rsid w:val="008A5353"/>
    <w:rsid w:val="008A58AC"/>
    <w:rsid w:val="008A58E6"/>
    <w:rsid w:val="008A592C"/>
    <w:rsid w:val="008A608A"/>
    <w:rsid w:val="008A6C78"/>
    <w:rsid w:val="008A6D6C"/>
    <w:rsid w:val="008A6EE0"/>
    <w:rsid w:val="008B159F"/>
    <w:rsid w:val="008B1AE2"/>
    <w:rsid w:val="008B29DD"/>
    <w:rsid w:val="008B4F5B"/>
    <w:rsid w:val="008B5730"/>
    <w:rsid w:val="008B57FB"/>
    <w:rsid w:val="008B5B6B"/>
    <w:rsid w:val="008B5BCD"/>
    <w:rsid w:val="008B7689"/>
    <w:rsid w:val="008B7BC0"/>
    <w:rsid w:val="008C076B"/>
    <w:rsid w:val="008C0E8A"/>
    <w:rsid w:val="008C0ECA"/>
    <w:rsid w:val="008C1020"/>
    <w:rsid w:val="008C124D"/>
    <w:rsid w:val="008C1729"/>
    <w:rsid w:val="008C2CCA"/>
    <w:rsid w:val="008C31DF"/>
    <w:rsid w:val="008C34C3"/>
    <w:rsid w:val="008C5E0C"/>
    <w:rsid w:val="008C64EA"/>
    <w:rsid w:val="008C73CB"/>
    <w:rsid w:val="008D0B96"/>
    <w:rsid w:val="008D111B"/>
    <w:rsid w:val="008D2549"/>
    <w:rsid w:val="008D2E0D"/>
    <w:rsid w:val="008D3815"/>
    <w:rsid w:val="008D3EBA"/>
    <w:rsid w:val="008D469F"/>
    <w:rsid w:val="008D4DB7"/>
    <w:rsid w:val="008D50BE"/>
    <w:rsid w:val="008D5224"/>
    <w:rsid w:val="008D52B0"/>
    <w:rsid w:val="008D5754"/>
    <w:rsid w:val="008D63BC"/>
    <w:rsid w:val="008D6850"/>
    <w:rsid w:val="008D6D35"/>
    <w:rsid w:val="008D6EED"/>
    <w:rsid w:val="008D746F"/>
    <w:rsid w:val="008D7BE7"/>
    <w:rsid w:val="008E0CB9"/>
    <w:rsid w:val="008E13C3"/>
    <w:rsid w:val="008E1C80"/>
    <w:rsid w:val="008E41B1"/>
    <w:rsid w:val="008E4C85"/>
    <w:rsid w:val="008E5406"/>
    <w:rsid w:val="008E553A"/>
    <w:rsid w:val="008E6A74"/>
    <w:rsid w:val="008F1D77"/>
    <w:rsid w:val="008F1DBF"/>
    <w:rsid w:val="008F3451"/>
    <w:rsid w:val="008F3DFD"/>
    <w:rsid w:val="008F4678"/>
    <w:rsid w:val="008F48BA"/>
    <w:rsid w:val="008F61D7"/>
    <w:rsid w:val="008F6C9D"/>
    <w:rsid w:val="008F7B35"/>
    <w:rsid w:val="009000C9"/>
    <w:rsid w:val="009006DE"/>
    <w:rsid w:val="00900B9E"/>
    <w:rsid w:val="009010BC"/>
    <w:rsid w:val="00901459"/>
    <w:rsid w:val="00901A7E"/>
    <w:rsid w:val="00902E9E"/>
    <w:rsid w:val="00903BB8"/>
    <w:rsid w:val="00903CA2"/>
    <w:rsid w:val="00904BFD"/>
    <w:rsid w:val="00904C67"/>
    <w:rsid w:val="00905935"/>
    <w:rsid w:val="00905E76"/>
    <w:rsid w:val="00905EA4"/>
    <w:rsid w:val="00905F75"/>
    <w:rsid w:val="00906E0E"/>
    <w:rsid w:val="009076B4"/>
    <w:rsid w:val="00910D46"/>
    <w:rsid w:val="0091194A"/>
    <w:rsid w:val="00911BA5"/>
    <w:rsid w:val="009120E7"/>
    <w:rsid w:val="00912301"/>
    <w:rsid w:val="0091327F"/>
    <w:rsid w:val="00914923"/>
    <w:rsid w:val="00914950"/>
    <w:rsid w:val="00915B26"/>
    <w:rsid w:val="00915C92"/>
    <w:rsid w:val="009168AF"/>
    <w:rsid w:val="00917471"/>
    <w:rsid w:val="0092088D"/>
    <w:rsid w:val="00920B7D"/>
    <w:rsid w:val="00921622"/>
    <w:rsid w:val="00921F24"/>
    <w:rsid w:val="00922514"/>
    <w:rsid w:val="00922669"/>
    <w:rsid w:val="0092520B"/>
    <w:rsid w:val="00925AEA"/>
    <w:rsid w:val="00925C64"/>
    <w:rsid w:val="00926236"/>
    <w:rsid w:val="00926957"/>
    <w:rsid w:val="00927122"/>
    <w:rsid w:val="0092740A"/>
    <w:rsid w:val="0092752E"/>
    <w:rsid w:val="00930417"/>
    <w:rsid w:val="00931C5A"/>
    <w:rsid w:val="00932376"/>
    <w:rsid w:val="009328B4"/>
    <w:rsid w:val="00932982"/>
    <w:rsid w:val="00932AF5"/>
    <w:rsid w:val="00933908"/>
    <w:rsid w:val="00933C0D"/>
    <w:rsid w:val="00933D58"/>
    <w:rsid w:val="00933F57"/>
    <w:rsid w:val="00934442"/>
    <w:rsid w:val="009347A1"/>
    <w:rsid w:val="0093511F"/>
    <w:rsid w:val="009366D5"/>
    <w:rsid w:val="00937907"/>
    <w:rsid w:val="009404C1"/>
    <w:rsid w:val="0094058F"/>
    <w:rsid w:val="009407BC"/>
    <w:rsid w:val="00941179"/>
    <w:rsid w:val="00942755"/>
    <w:rsid w:val="0094293F"/>
    <w:rsid w:val="00942A39"/>
    <w:rsid w:val="00942C30"/>
    <w:rsid w:val="00944C32"/>
    <w:rsid w:val="00944C41"/>
    <w:rsid w:val="00945904"/>
    <w:rsid w:val="00945CBA"/>
    <w:rsid w:val="00946A21"/>
    <w:rsid w:val="00947230"/>
    <w:rsid w:val="009477F6"/>
    <w:rsid w:val="00947A44"/>
    <w:rsid w:val="00951166"/>
    <w:rsid w:val="00951EA0"/>
    <w:rsid w:val="00952BBD"/>
    <w:rsid w:val="00952BE7"/>
    <w:rsid w:val="00953EF4"/>
    <w:rsid w:val="009544B4"/>
    <w:rsid w:val="00954733"/>
    <w:rsid w:val="0095480B"/>
    <w:rsid w:val="00955256"/>
    <w:rsid w:val="00955A3F"/>
    <w:rsid w:val="00955B56"/>
    <w:rsid w:val="00955F7D"/>
    <w:rsid w:val="00956FBD"/>
    <w:rsid w:val="009576A3"/>
    <w:rsid w:val="00957D2E"/>
    <w:rsid w:val="00957F11"/>
    <w:rsid w:val="00957F9A"/>
    <w:rsid w:val="009609AA"/>
    <w:rsid w:val="00960BF8"/>
    <w:rsid w:val="009619BA"/>
    <w:rsid w:val="00961D4C"/>
    <w:rsid w:val="00961D9A"/>
    <w:rsid w:val="00962CB7"/>
    <w:rsid w:val="00962E23"/>
    <w:rsid w:val="00962F8A"/>
    <w:rsid w:val="009640F0"/>
    <w:rsid w:val="0096418F"/>
    <w:rsid w:val="0096447E"/>
    <w:rsid w:val="009648F1"/>
    <w:rsid w:val="009672C4"/>
    <w:rsid w:val="00967C63"/>
    <w:rsid w:val="00970097"/>
    <w:rsid w:val="009715CE"/>
    <w:rsid w:val="00971851"/>
    <w:rsid w:val="00971B30"/>
    <w:rsid w:val="00972E8D"/>
    <w:rsid w:val="009733D3"/>
    <w:rsid w:val="00973957"/>
    <w:rsid w:val="00973D3B"/>
    <w:rsid w:val="00974217"/>
    <w:rsid w:val="00974C81"/>
    <w:rsid w:val="00974DE7"/>
    <w:rsid w:val="00975089"/>
    <w:rsid w:val="009752E5"/>
    <w:rsid w:val="00975398"/>
    <w:rsid w:val="009764B4"/>
    <w:rsid w:val="009776EC"/>
    <w:rsid w:val="00977769"/>
    <w:rsid w:val="0097788C"/>
    <w:rsid w:val="00977959"/>
    <w:rsid w:val="009805F5"/>
    <w:rsid w:val="00981CDB"/>
    <w:rsid w:val="009821CD"/>
    <w:rsid w:val="009828F1"/>
    <w:rsid w:val="00984EFB"/>
    <w:rsid w:val="00985057"/>
    <w:rsid w:val="0098510C"/>
    <w:rsid w:val="00985802"/>
    <w:rsid w:val="00985E57"/>
    <w:rsid w:val="00985E9E"/>
    <w:rsid w:val="00987695"/>
    <w:rsid w:val="00990B3E"/>
    <w:rsid w:val="00990E6A"/>
    <w:rsid w:val="00992414"/>
    <w:rsid w:val="00992B7F"/>
    <w:rsid w:val="00993350"/>
    <w:rsid w:val="00996324"/>
    <w:rsid w:val="009A07EA"/>
    <w:rsid w:val="009A0A3D"/>
    <w:rsid w:val="009A10F6"/>
    <w:rsid w:val="009A1E4E"/>
    <w:rsid w:val="009A3425"/>
    <w:rsid w:val="009A41DF"/>
    <w:rsid w:val="009A451E"/>
    <w:rsid w:val="009A5091"/>
    <w:rsid w:val="009A5347"/>
    <w:rsid w:val="009A55D4"/>
    <w:rsid w:val="009A6086"/>
    <w:rsid w:val="009A652D"/>
    <w:rsid w:val="009A6598"/>
    <w:rsid w:val="009A665A"/>
    <w:rsid w:val="009A7951"/>
    <w:rsid w:val="009B0567"/>
    <w:rsid w:val="009B1BF4"/>
    <w:rsid w:val="009B1C01"/>
    <w:rsid w:val="009B2107"/>
    <w:rsid w:val="009B21F6"/>
    <w:rsid w:val="009B2342"/>
    <w:rsid w:val="009B3143"/>
    <w:rsid w:val="009B34D7"/>
    <w:rsid w:val="009B44EF"/>
    <w:rsid w:val="009B4C3F"/>
    <w:rsid w:val="009B4DF5"/>
    <w:rsid w:val="009B53A8"/>
    <w:rsid w:val="009B54E4"/>
    <w:rsid w:val="009B5622"/>
    <w:rsid w:val="009B5638"/>
    <w:rsid w:val="009B5CB9"/>
    <w:rsid w:val="009B5CFA"/>
    <w:rsid w:val="009C08A0"/>
    <w:rsid w:val="009C1929"/>
    <w:rsid w:val="009C1D18"/>
    <w:rsid w:val="009C3238"/>
    <w:rsid w:val="009C3DAF"/>
    <w:rsid w:val="009C405F"/>
    <w:rsid w:val="009C4BA4"/>
    <w:rsid w:val="009C4C95"/>
    <w:rsid w:val="009C507F"/>
    <w:rsid w:val="009C53B6"/>
    <w:rsid w:val="009C5B5D"/>
    <w:rsid w:val="009C5DCA"/>
    <w:rsid w:val="009C5F52"/>
    <w:rsid w:val="009C6147"/>
    <w:rsid w:val="009C64F9"/>
    <w:rsid w:val="009C72D3"/>
    <w:rsid w:val="009C7500"/>
    <w:rsid w:val="009C7E59"/>
    <w:rsid w:val="009D032C"/>
    <w:rsid w:val="009D0958"/>
    <w:rsid w:val="009D0A37"/>
    <w:rsid w:val="009D2739"/>
    <w:rsid w:val="009D2942"/>
    <w:rsid w:val="009D2ACD"/>
    <w:rsid w:val="009D2FE0"/>
    <w:rsid w:val="009D4005"/>
    <w:rsid w:val="009D41F7"/>
    <w:rsid w:val="009D44D5"/>
    <w:rsid w:val="009D4A73"/>
    <w:rsid w:val="009D4DA7"/>
    <w:rsid w:val="009D5B52"/>
    <w:rsid w:val="009D5C55"/>
    <w:rsid w:val="009D6B07"/>
    <w:rsid w:val="009D6E09"/>
    <w:rsid w:val="009D7788"/>
    <w:rsid w:val="009E01A0"/>
    <w:rsid w:val="009E03CE"/>
    <w:rsid w:val="009E1114"/>
    <w:rsid w:val="009E2A37"/>
    <w:rsid w:val="009E2C24"/>
    <w:rsid w:val="009E3BB2"/>
    <w:rsid w:val="009E458E"/>
    <w:rsid w:val="009E4929"/>
    <w:rsid w:val="009E5CD3"/>
    <w:rsid w:val="009E5E12"/>
    <w:rsid w:val="009E6753"/>
    <w:rsid w:val="009E6F08"/>
    <w:rsid w:val="009E7383"/>
    <w:rsid w:val="009E7769"/>
    <w:rsid w:val="009F00E3"/>
    <w:rsid w:val="009F0449"/>
    <w:rsid w:val="009F0623"/>
    <w:rsid w:val="009F1C6F"/>
    <w:rsid w:val="009F303A"/>
    <w:rsid w:val="009F4972"/>
    <w:rsid w:val="009F50B9"/>
    <w:rsid w:val="009F5489"/>
    <w:rsid w:val="009F5894"/>
    <w:rsid w:val="009F5CB4"/>
    <w:rsid w:val="009F65A1"/>
    <w:rsid w:val="009F67E7"/>
    <w:rsid w:val="009F743F"/>
    <w:rsid w:val="00A00376"/>
    <w:rsid w:val="00A005E8"/>
    <w:rsid w:val="00A00FF9"/>
    <w:rsid w:val="00A010CA"/>
    <w:rsid w:val="00A014BE"/>
    <w:rsid w:val="00A01D2A"/>
    <w:rsid w:val="00A028DF"/>
    <w:rsid w:val="00A02CBD"/>
    <w:rsid w:val="00A05AC9"/>
    <w:rsid w:val="00A05B32"/>
    <w:rsid w:val="00A0686C"/>
    <w:rsid w:val="00A073F2"/>
    <w:rsid w:val="00A077F2"/>
    <w:rsid w:val="00A11427"/>
    <w:rsid w:val="00A117A2"/>
    <w:rsid w:val="00A122DE"/>
    <w:rsid w:val="00A12710"/>
    <w:rsid w:val="00A128B9"/>
    <w:rsid w:val="00A12C5E"/>
    <w:rsid w:val="00A142AF"/>
    <w:rsid w:val="00A14376"/>
    <w:rsid w:val="00A14D1F"/>
    <w:rsid w:val="00A15058"/>
    <w:rsid w:val="00A154CE"/>
    <w:rsid w:val="00A155EE"/>
    <w:rsid w:val="00A15B23"/>
    <w:rsid w:val="00A165B5"/>
    <w:rsid w:val="00A177F0"/>
    <w:rsid w:val="00A17843"/>
    <w:rsid w:val="00A17A1C"/>
    <w:rsid w:val="00A17CA7"/>
    <w:rsid w:val="00A17CEE"/>
    <w:rsid w:val="00A2015D"/>
    <w:rsid w:val="00A21984"/>
    <w:rsid w:val="00A224EE"/>
    <w:rsid w:val="00A23128"/>
    <w:rsid w:val="00A23E08"/>
    <w:rsid w:val="00A243CE"/>
    <w:rsid w:val="00A246D8"/>
    <w:rsid w:val="00A26146"/>
    <w:rsid w:val="00A26C8F"/>
    <w:rsid w:val="00A27003"/>
    <w:rsid w:val="00A27802"/>
    <w:rsid w:val="00A3035F"/>
    <w:rsid w:val="00A3097D"/>
    <w:rsid w:val="00A3278D"/>
    <w:rsid w:val="00A32E21"/>
    <w:rsid w:val="00A33081"/>
    <w:rsid w:val="00A33351"/>
    <w:rsid w:val="00A342C6"/>
    <w:rsid w:val="00A34958"/>
    <w:rsid w:val="00A34FF2"/>
    <w:rsid w:val="00A35D9F"/>
    <w:rsid w:val="00A36504"/>
    <w:rsid w:val="00A3722C"/>
    <w:rsid w:val="00A37E0C"/>
    <w:rsid w:val="00A37FAA"/>
    <w:rsid w:val="00A40E88"/>
    <w:rsid w:val="00A40FC6"/>
    <w:rsid w:val="00A41052"/>
    <w:rsid w:val="00A41DC8"/>
    <w:rsid w:val="00A42DAD"/>
    <w:rsid w:val="00A433A7"/>
    <w:rsid w:val="00A43599"/>
    <w:rsid w:val="00A44DF1"/>
    <w:rsid w:val="00A44EA2"/>
    <w:rsid w:val="00A45682"/>
    <w:rsid w:val="00A45AB7"/>
    <w:rsid w:val="00A45BEE"/>
    <w:rsid w:val="00A45DB1"/>
    <w:rsid w:val="00A4690E"/>
    <w:rsid w:val="00A469AD"/>
    <w:rsid w:val="00A476B2"/>
    <w:rsid w:val="00A47A43"/>
    <w:rsid w:val="00A47F58"/>
    <w:rsid w:val="00A47F8F"/>
    <w:rsid w:val="00A508BF"/>
    <w:rsid w:val="00A50B38"/>
    <w:rsid w:val="00A51839"/>
    <w:rsid w:val="00A526AD"/>
    <w:rsid w:val="00A5317A"/>
    <w:rsid w:val="00A53383"/>
    <w:rsid w:val="00A536AF"/>
    <w:rsid w:val="00A53E63"/>
    <w:rsid w:val="00A55483"/>
    <w:rsid w:val="00A55740"/>
    <w:rsid w:val="00A55797"/>
    <w:rsid w:val="00A56593"/>
    <w:rsid w:val="00A578B4"/>
    <w:rsid w:val="00A60669"/>
    <w:rsid w:val="00A61DE4"/>
    <w:rsid w:val="00A6264B"/>
    <w:rsid w:val="00A6267E"/>
    <w:rsid w:val="00A62858"/>
    <w:rsid w:val="00A62901"/>
    <w:rsid w:val="00A62985"/>
    <w:rsid w:val="00A63D74"/>
    <w:rsid w:val="00A64EC2"/>
    <w:rsid w:val="00A64EC5"/>
    <w:rsid w:val="00A64F01"/>
    <w:rsid w:val="00A6568B"/>
    <w:rsid w:val="00A67051"/>
    <w:rsid w:val="00A67364"/>
    <w:rsid w:val="00A67742"/>
    <w:rsid w:val="00A6776E"/>
    <w:rsid w:val="00A70148"/>
    <w:rsid w:val="00A71D09"/>
    <w:rsid w:val="00A72658"/>
    <w:rsid w:val="00A74550"/>
    <w:rsid w:val="00A75D4C"/>
    <w:rsid w:val="00A7737A"/>
    <w:rsid w:val="00A80250"/>
    <w:rsid w:val="00A82A30"/>
    <w:rsid w:val="00A82AD5"/>
    <w:rsid w:val="00A832B0"/>
    <w:rsid w:val="00A8353E"/>
    <w:rsid w:val="00A83703"/>
    <w:rsid w:val="00A84236"/>
    <w:rsid w:val="00A84DE7"/>
    <w:rsid w:val="00A84E3A"/>
    <w:rsid w:val="00A84FED"/>
    <w:rsid w:val="00A87A79"/>
    <w:rsid w:val="00A9023F"/>
    <w:rsid w:val="00A91AFD"/>
    <w:rsid w:val="00A93680"/>
    <w:rsid w:val="00A93DE7"/>
    <w:rsid w:val="00A93FA0"/>
    <w:rsid w:val="00A94483"/>
    <w:rsid w:val="00A94BB5"/>
    <w:rsid w:val="00A9622E"/>
    <w:rsid w:val="00A966B7"/>
    <w:rsid w:val="00A9696D"/>
    <w:rsid w:val="00A973D2"/>
    <w:rsid w:val="00AA09D1"/>
    <w:rsid w:val="00AA1C87"/>
    <w:rsid w:val="00AA209D"/>
    <w:rsid w:val="00AA4E58"/>
    <w:rsid w:val="00AA74AE"/>
    <w:rsid w:val="00AA782F"/>
    <w:rsid w:val="00AB0289"/>
    <w:rsid w:val="00AB0770"/>
    <w:rsid w:val="00AB1309"/>
    <w:rsid w:val="00AB2DF1"/>
    <w:rsid w:val="00AB335A"/>
    <w:rsid w:val="00AB3660"/>
    <w:rsid w:val="00AB3B1A"/>
    <w:rsid w:val="00AB3BD3"/>
    <w:rsid w:val="00AB4B30"/>
    <w:rsid w:val="00AB5268"/>
    <w:rsid w:val="00AB5376"/>
    <w:rsid w:val="00AB6456"/>
    <w:rsid w:val="00AB7DB2"/>
    <w:rsid w:val="00AC0888"/>
    <w:rsid w:val="00AC0A6F"/>
    <w:rsid w:val="00AC1249"/>
    <w:rsid w:val="00AC1437"/>
    <w:rsid w:val="00AC16CD"/>
    <w:rsid w:val="00AC1ED5"/>
    <w:rsid w:val="00AC1FCE"/>
    <w:rsid w:val="00AC2F8F"/>
    <w:rsid w:val="00AC34BE"/>
    <w:rsid w:val="00AC3572"/>
    <w:rsid w:val="00AC5314"/>
    <w:rsid w:val="00AC56EF"/>
    <w:rsid w:val="00AC5B61"/>
    <w:rsid w:val="00AD0310"/>
    <w:rsid w:val="00AD091C"/>
    <w:rsid w:val="00AD0BA0"/>
    <w:rsid w:val="00AD17FE"/>
    <w:rsid w:val="00AD19FA"/>
    <w:rsid w:val="00AD268F"/>
    <w:rsid w:val="00AD2736"/>
    <w:rsid w:val="00AD36C2"/>
    <w:rsid w:val="00AD44AC"/>
    <w:rsid w:val="00AD48F2"/>
    <w:rsid w:val="00AD4EE0"/>
    <w:rsid w:val="00AD51BA"/>
    <w:rsid w:val="00AD57B8"/>
    <w:rsid w:val="00AD6319"/>
    <w:rsid w:val="00AD7AA5"/>
    <w:rsid w:val="00AE02DB"/>
    <w:rsid w:val="00AE0E49"/>
    <w:rsid w:val="00AE116E"/>
    <w:rsid w:val="00AE1A53"/>
    <w:rsid w:val="00AE1BFD"/>
    <w:rsid w:val="00AE2A63"/>
    <w:rsid w:val="00AE39CB"/>
    <w:rsid w:val="00AE3D1E"/>
    <w:rsid w:val="00AE4930"/>
    <w:rsid w:val="00AE4C25"/>
    <w:rsid w:val="00AE5E4F"/>
    <w:rsid w:val="00AE6CF4"/>
    <w:rsid w:val="00AE7030"/>
    <w:rsid w:val="00AF0BBA"/>
    <w:rsid w:val="00AF1823"/>
    <w:rsid w:val="00AF2B1E"/>
    <w:rsid w:val="00AF3886"/>
    <w:rsid w:val="00AF3B71"/>
    <w:rsid w:val="00AF3D1E"/>
    <w:rsid w:val="00AF3D94"/>
    <w:rsid w:val="00AF40AE"/>
    <w:rsid w:val="00AF4372"/>
    <w:rsid w:val="00AF4660"/>
    <w:rsid w:val="00AF4ABF"/>
    <w:rsid w:val="00AF5111"/>
    <w:rsid w:val="00AF5A6B"/>
    <w:rsid w:val="00AF5CDF"/>
    <w:rsid w:val="00AF5D45"/>
    <w:rsid w:val="00AF5FA3"/>
    <w:rsid w:val="00AF6FB3"/>
    <w:rsid w:val="00AF78A4"/>
    <w:rsid w:val="00AF7AD4"/>
    <w:rsid w:val="00B0059D"/>
    <w:rsid w:val="00B00EDF"/>
    <w:rsid w:val="00B0274F"/>
    <w:rsid w:val="00B03046"/>
    <w:rsid w:val="00B0410C"/>
    <w:rsid w:val="00B04990"/>
    <w:rsid w:val="00B04CB3"/>
    <w:rsid w:val="00B051A7"/>
    <w:rsid w:val="00B05589"/>
    <w:rsid w:val="00B06005"/>
    <w:rsid w:val="00B06289"/>
    <w:rsid w:val="00B0669E"/>
    <w:rsid w:val="00B06C7E"/>
    <w:rsid w:val="00B07093"/>
    <w:rsid w:val="00B07DEC"/>
    <w:rsid w:val="00B108C3"/>
    <w:rsid w:val="00B114A9"/>
    <w:rsid w:val="00B11EA1"/>
    <w:rsid w:val="00B11F18"/>
    <w:rsid w:val="00B126C7"/>
    <w:rsid w:val="00B133BF"/>
    <w:rsid w:val="00B15AE9"/>
    <w:rsid w:val="00B15C48"/>
    <w:rsid w:val="00B15FBD"/>
    <w:rsid w:val="00B16718"/>
    <w:rsid w:val="00B21950"/>
    <w:rsid w:val="00B220B1"/>
    <w:rsid w:val="00B227AB"/>
    <w:rsid w:val="00B22875"/>
    <w:rsid w:val="00B229C7"/>
    <w:rsid w:val="00B22E23"/>
    <w:rsid w:val="00B2322B"/>
    <w:rsid w:val="00B23800"/>
    <w:rsid w:val="00B24016"/>
    <w:rsid w:val="00B24124"/>
    <w:rsid w:val="00B24359"/>
    <w:rsid w:val="00B2460B"/>
    <w:rsid w:val="00B260A7"/>
    <w:rsid w:val="00B2737F"/>
    <w:rsid w:val="00B30E1C"/>
    <w:rsid w:val="00B30FB8"/>
    <w:rsid w:val="00B313D7"/>
    <w:rsid w:val="00B3147C"/>
    <w:rsid w:val="00B320DC"/>
    <w:rsid w:val="00B32B48"/>
    <w:rsid w:val="00B342D4"/>
    <w:rsid w:val="00B34BB6"/>
    <w:rsid w:val="00B34C0F"/>
    <w:rsid w:val="00B3540C"/>
    <w:rsid w:val="00B368FB"/>
    <w:rsid w:val="00B3696E"/>
    <w:rsid w:val="00B36987"/>
    <w:rsid w:val="00B403F4"/>
    <w:rsid w:val="00B416D3"/>
    <w:rsid w:val="00B418A5"/>
    <w:rsid w:val="00B437A5"/>
    <w:rsid w:val="00B449F7"/>
    <w:rsid w:val="00B45B43"/>
    <w:rsid w:val="00B46144"/>
    <w:rsid w:val="00B46366"/>
    <w:rsid w:val="00B46A06"/>
    <w:rsid w:val="00B47281"/>
    <w:rsid w:val="00B47743"/>
    <w:rsid w:val="00B47AE0"/>
    <w:rsid w:val="00B51309"/>
    <w:rsid w:val="00B51F45"/>
    <w:rsid w:val="00B524C5"/>
    <w:rsid w:val="00B5357B"/>
    <w:rsid w:val="00B54991"/>
    <w:rsid w:val="00B55D69"/>
    <w:rsid w:val="00B56F61"/>
    <w:rsid w:val="00B57600"/>
    <w:rsid w:val="00B60148"/>
    <w:rsid w:val="00B6047B"/>
    <w:rsid w:val="00B61D74"/>
    <w:rsid w:val="00B61D79"/>
    <w:rsid w:val="00B61D98"/>
    <w:rsid w:val="00B61EBB"/>
    <w:rsid w:val="00B6244C"/>
    <w:rsid w:val="00B62484"/>
    <w:rsid w:val="00B624EB"/>
    <w:rsid w:val="00B62573"/>
    <w:rsid w:val="00B629C4"/>
    <w:rsid w:val="00B63131"/>
    <w:rsid w:val="00B63AFE"/>
    <w:rsid w:val="00B6445A"/>
    <w:rsid w:val="00B64704"/>
    <w:rsid w:val="00B653C6"/>
    <w:rsid w:val="00B658E9"/>
    <w:rsid w:val="00B67440"/>
    <w:rsid w:val="00B7008C"/>
    <w:rsid w:val="00B70A8F"/>
    <w:rsid w:val="00B70C4E"/>
    <w:rsid w:val="00B71EBB"/>
    <w:rsid w:val="00B72684"/>
    <w:rsid w:val="00B72787"/>
    <w:rsid w:val="00B7370F"/>
    <w:rsid w:val="00B74A33"/>
    <w:rsid w:val="00B74F6F"/>
    <w:rsid w:val="00B754E7"/>
    <w:rsid w:val="00B75E04"/>
    <w:rsid w:val="00B76768"/>
    <w:rsid w:val="00B814B3"/>
    <w:rsid w:val="00B81A09"/>
    <w:rsid w:val="00B81DF9"/>
    <w:rsid w:val="00B827E5"/>
    <w:rsid w:val="00B82BBE"/>
    <w:rsid w:val="00B82E5C"/>
    <w:rsid w:val="00B8415A"/>
    <w:rsid w:val="00B84191"/>
    <w:rsid w:val="00B84FB8"/>
    <w:rsid w:val="00B85AC4"/>
    <w:rsid w:val="00B85D43"/>
    <w:rsid w:val="00B8647E"/>
    <w:rsid w:val="00B86674"/>
    <w:rsid w:val="00B87B91"/>
    <w:rsid w:val="00B90E9C"/>
    <w:rsid w:val="00B91568"/>
    <w:rsid w:val="00B91E61"/>
    <w:rsid w:val="00B92359"/>
    <w:rsid w:val="00B9332D"/>
    <w:rsid w:val="00B94769"/>
    <w:rsid w:val="00B94B50"/>
    <w:rsid w:val="00B95AB7"/>
    <w:rsid w:val="00B96B30"/>
    <w:rsid w:val="00B96B90"/>
    <w:rsid w:val="00B96F4E"/>
    <w:rsid w:val="00B977FE"/>
    <w:rsid w:val="00B97B2C"/>
    <w:rsid w:val="00BA14BF"/>
    <w:rsid w:val="00BA155C"/>
    <w:rsid w:val="00BA2150"/>
    <w:rsid w:val="00BA2CFD"/>
    <w:rsid w:val="00BA35A7"/>
    <w:rsid w:val="00BA35BC"/>
    <w:rsid w:val="00BA384D"/>
    <w:rsid w:val="00BA4099"/>
    <w:rsid w:val="00BA4268"/>
    <w:rsid w:val="00BA48D9"/>
    <w:rsid w:val="00BA4D74"/>
    <w:rsid w:val="00BA4F7B"/>
    <w:rsid w:val="00BA52FE"/>
    <w:rsid w:val="00BA53E6"/>
    <w:rsid w:val="00BA5C3B"/>
    <w:rsid w:val="00BA629E"/>
    <w:rsid w:val="00BA672E"/>
    <w:rsid w:val="00BA718E"/>
    <w:rsid w:val="00BA7DB2"/>
    <w:rsid w:val="00BB08A3"/>
    <w:rsid w:val="00BB08AF"/>
    <w:rsid w:val="00BB0C73"/>
    <w:rsid w:val="00BB23AF"/>
    <w:rsid w:val="00BB2587"/>
    <w:rsid w:val="00BB2932"/>
    <w:rsid w:val="00BB2A36"/>
    <w:rsid w:val="00BB2EEF"/>
    <w:rsid w:val="00BB340D"/>
    <w:rsid w:val="00BB3A80"/>
    <w:rsid w:val="00BB3BB8"/>
    <w:rsid w:val="00BB3DDA"/>
    <w:rsid w:val="00BB3FC3"/>
    <w:rsid w:val="00BB4427"/>
    <w:rsid w:val="00BB4A91"/>
    <w:rsid w:val="00BB5062"/>
    <w:rsid w:val="00BB5C83"/>
    <w:rsid w:val="00BB5DC2"/>
    <w:rsid w:val="00BB62A2"/>
    <w:rsid w:val="00BB6F3D"/>
    <w:rsid w:val="00BB725A"/>
    <w:rsid w:val="00BB73C7"/>
    <w:rsid w:val="00BB7A39"/>
    <w:rsid w:val="00BC02AD"/>
    <w:rsid w:val="00BC0618"/>
    <w:rsid w:val="00BC0821"/>
    <w:rsid w:val="00BC47D4"/>
    <w:rsid w:val="00BC5410"/>
    <w:rsid w:val="00BC5727"/>
    <w:rsid w:val="00BC595F"/>
    <w:rsid w:val="00BC5CA7"/>
    <w:rsid w:val="00BC7949"/>
    <w:rsid w:val="00BD012A"/>
    <w:rsid w:val="00BD02C6"/>
    <w:rsid w:val="00BD0920"/>
    <w:rsid w:val="00BD147D"/>
    <w:rsid w:val="00BD428F"/>
    <w:rsid w:val="00BD5461"/>
    <w:rsid w:val="00BD556C"/>
    <w:rsid w:val="00BD5996"/>
    <w:rsid w:val="00BD60D7"/>
    <w:rsid w:val="00BD667A"/>
    <w:rsid w:val="00BD6DF5"/>
    <w:rsid w:val="00BD7F2E"/>
    <w:rsid w:val="00BE06B8"/>
    <w:rsid w:val="00BE21E7"/>
    <w:rsid w:val="00BE340A"/>
    <w:rsid w:val="00BE3425"/>
    <w:rsid w:val="00BE3AA2"/>
    <w:rsid w:val="00BE554E"/>
    <w:rsid w:val="00BE66D7"/>
    <w:rsid w:val="00BE6AF0"/>
    <w:rsid w:val="00BE7FF4"/>
    <w:rsid w:val="00BF071D"/>
    <w:rsid w:val="00BF14EF"/>
    <w:rsid w:val="00BF1C09"/>
    <w:rsid w:val="00BF1C75"/>
    <w:rsid w:val="00BF2536"/>
    <w:rsid w:val="00BF2EDF"/>
    <w:rsid w:val="00BF31A6"/>
    <w:rsid w:val="00BF33DA"/>
    <w:rsid w:val="00BF3671"/>
    <w:rsid w:val="00BF3758"/>
    <w:rsid w:val="00BF409C"/>
    <w:rsid w:val="00BF4C28"/>
    <w:rsid w:val="00BF6A34"/>
    <w:rsid w:val="00BF6F49"/>
    <w:rsid w:val="00BF76F4"/>
    <w:rsid w:val="00BF7C3B"/>
    <w:rsid w:val="00C000F7"/>
    <w:rsid w:val="00C01146"/>
    <w:rsid w:val="00C017A7"/>
    <w:rsid w:val="00C0181C"/>
    <w:rsid w:val="00C020D2"/>
    <w:rsid w:val="00C02862"/>
    <w:rsid w:val="00C02B30"/>
    <w:rsid w:val="00C02DA5"/>
    <w:rsid w:val="00C03C6C"/>
    <w:rsid w:val="00C040A2"/>
    <w:rsid w:val="00C040D9"/>
    <w:rsid w:val="00C055E1"/>
    <w:rsid w:val="00C05AF4"/>
    <w:rsid w:val="00C05F0B"/>
    <w:rsid w:val="00C061A5"/>
    <w:rsid w:val="00C06298"/>
    <w:rsid w:val="00C07A78"/>
    <w:rsid w:val="00C10F44"/>
    <w:rsid w:val="00C11AA9"/>
    <w:rsid w:val="00C122DF"/>
    <w:rsid w:val="00C13A8C"/>
    <w:rsid w:val="00C13DDB"/>
    <w:rsid w:val="00C158DE"/>
    <w:rsid w:val="00C15A03"/>
    <w:rsid w:val="00C16E7F"/>
    <w:rsid w:val="00C16FA1"/>
    <w:rsid w:val="00C21843"/>
    <w:rsid w:val="00C22144"/>
    <w:rsid w:val="00C23AB5"/>
    <w:rsid w:val="00C240DA"/>
    <w:rsid w:val="00C24323"/>
    <w:rsid w:val="00C247E0"/>
    <w:rsid w:val="00C250D9"/>
    <w:rsid w:val="00C25356"/>
    <w:rsid w:val="00C25A2F"/>
    <w:rsid w:val="00C26CBB"/>
    <w:rsid w:val="00C2706F"/>
    <w:rsid w:val="00C326F1"/>
    <w:rsid w:val="00C335B7"/>
    <w:rsid w:val="00C33EA0"/>
    <w:rsid w:val="00C34DB1"/>
    <w:rsid w:val="00C3594D"/>
    <w:rsid w:val="00C37319"/>
    <w:rsid w:val="00C37EB7"/>
    <w:rsid w:val="00C4017E"/>
    <w:rsid w:val="00C40778"/>
    <w:rsid w:val="00C41350"/>
    <w:rsid w:val="00C41A85"/>
    <w:rsid w:val="00C41EF8"/>
    <w:rsid w:val="00C42921"/>
    <w:rsid w:val="00C433A4"/>
    <w:rsid w:val="00C43CEB"/>
    <w:rsid w:val="00C458C6"/>
    <w:rsid w:val="00C45CB3"/>
    <w:rsid w:val="00C45E1F"/>
    <w:rsid w:val="00C47472"/>
    <w:rsid w:val="00C47646"/>
    <w:rsid w:val="00C4767A"/>
    <w:rsid w:val="00C4786F"/>
    <w:rsid w:val="00C5066B"/>
    <w:rsid w:val="00C507AD"/>
    <w:rsid w:val="00C509FF"/>
    <w:rsid w:val="00C516F8"/>
    <w:rsid w:val="00C5272B"/>
    <w:rsid w:val="00C533C9"/>
    <w:rsid w:val="00C53443"/>
    <w:rsid w:val="00C534D8"/>
    <w:rsid w:val="00C5357A"/>
    <w:rsid w:val="00C53FD2"/>
    <w:rsid w:val="00C540A0"/>
    <w:rsid w:val="00C54A74"/>
    <w:rsid w:val="00C54DA8"/>
    <w:rsid w:val="00C555F2"/>
    <w:rsid w:val="00C572D9"/>
    <w:rsid w:val="00C574E3"/>
    <w:rsid w:val="00C57852"/>
    <w:rsid w:val="00C57EB3"/>
    <w:rsid w:val="00C610B2"/>
    <w:rsid w:val="00C6116C"/>
    <w:rsid w:val="00C612CE"/>
    <w:rsid w:val="00C619C2"/>
    <w:rsid w:val="00C62009"/>
    <w:rsid w:val="00C633FB"/>
    <w:rsid w:val="00C63997"/>
    <w:rsid w:val="00C6409B"/>
    <w:rsid w:val="00C64409"/>
    <w:rsid w:val="00C64599"/>
    <w:rsid w:val="00C653F9"/>
    <w:rsid w:val="00C65809"/>
    <w:rsid w:val="00C65F8E"/>
    <w:rsid w:val="00C662AB"/>
    <w:rsid w:val="00C667D5"/>
    <w:rsid w:val="00C67291"/>
    <w:rsid w:val="00C67DE8"/>
    <w:rsid w:val="00C70275"/>
    <w:rsid w:val="00C70459"/>
    <w:rsid w:val="00C71824"/>
    <w:rsid w:val="00C7184F"/>
    <w:rsid w:val="00C72187"/>
    <w:rsid w:val="00C72768"/>
    <w:rsid w:val="00C72782"/>
    <w:rsid w:val="00C72939"/>
    <w:rsid w:val="00C7393A"/>
    <w:rsid w:val="00C753BB"/>
    <w:rsid w:val="00C75B79"/>
    <w:rsid w:val="00C75FBF"/>
    <w:rsid w:val="00C761D3"/>
    <w:rsid w:val="00C764CA"/>
    <w:rsid w:val="00C77902"/>
    <w:rsid w:val="00C808A6"/>
    <w:rsid w:val="00C80B44"/>
    <w:rsid w:val="00C81B7B"/>
    <w:rsid w:val="00C822D4"/>
    <w:rsid w:val="00C82521"/>
    <w:rsid w:val="00C82B1A"/>
    <w:rsid w:val="00C835B3"/>
    <w:rsid w:val="00C85956"/>
    <w:rsid w:val="00C8720A"/>
    <w:rsid w:val="00C9084A"/>
    <w:rsid w:val="00C920F6"/>
    <w:rsid w:val="00C92799"/>
    <w:rsid w:val="00C93008"/>
    <w:rsid w:val="00C93401"/>
    <w:rsid w:val="00C93B1C"/>
    <w:rsid w:val="00C94938"/>
    <w:rsid w:val="00C95223"/>
    <w:rsid w:val="00C960D8"/>
    <w:rsid w:val="00C962D1"/>
    <w:rsid w:val="00C96A93"/>
    <w:rsid w:val="00C96D08"/>
    <w:rsid w:val="00C973E7"/>
    <w:rsid w:val="00CA0BC7"/>
    <w:rsid w:val="00CA13F6"/>
    <w:rsid w:val="00CA1947"/>
    <w:rsid w:val="00CA2040"/>
    <w:rsid w:val="00CA24B9"/>
    <w:rsid w:val="00CA2C49"/>
    <w:rsid w:val="00CA2EFB"/>
    <w:rsid w:val="00CA3E5B"/>
    <w:rsid w:val="00CA40BF"/>
    <w:rsid w:val="00CA425B"/>
    <w:rsid w:val="00CA6855"/>
    <w:rsid w:val="00CA7595"/>
    <w:rsid w:val="00CA7FDD"/>
    <w:rsid w:val="00CB1626"/>
    <w:rsid w:val="00CB1D05"/>
    <w:rsid w:val="00CB2A4A"/>
    <w:rsid w:val="00CB31D0"/>
    <w:rsid w:val="00CB34DC"/>
    <w:rsid w:val="00CB37DE"/>
    <w:rsid w:val="00CB593C"/>
    <w:rsid w:val="00CB5D9B"/>
    <w:rsid w:val="00CB5E35"/>
    <w:rsid w:val="00CB686C"/>
    <w:rsid w:val="00CB706E"/>
    <w:rsid w:val="00CB70AF"/>
    <w:rsid w:val="00CC0885"/>
    <w:rsid w:val="00CC0A5B"/>
    <w:rsid w:val="00CC0A6D"/>
    <w:rsid w:val="00CC0BC7"/>
    <w:rsid w:val="00CC170C"/>
    <w:rsid w:val="00CC1AE0"/>
    <w:rsid w:val="00CC1DF8"/>
    <w:rsid w:val="00CC1EC6"/>
    <w:rsid w:val="00CC32E5"/>
    <w:rsid w:val="00CC36FD"/>
    <w:rsid w:val="00CC3E46"/>
    <w:rsid w:val="00CC43A0"/>
    <w:rsid w:val="00CC476F"/>
    <w:rsid w:val="00CC4F7C"/>
    <w:rsid w:val="00CC5323"/>
    <w:rsid w:val="00CC5D24"/>
    <w:rsid w:val="00CC61F5"/>
    <w:rsid w:val="00CD00F7"/>
    <w:rsid w:val="00CD054E"/>
    <w:rsid w:val="00CD1114"/>
    <w:rsid w:val="00CD16D0"/>
    <w:rsid w:val="00CD175E"/>
    <w:rsid w:val="00CD3CB3"/>
    <w:rsid w:val="00CD4343"/>
    <w:rsid w:val="00CD4477"/>
    <w:rsid w:val="00CD5866"/>
    <w:rsid w:val="00CD6A46"/>
    <w:rsid w:val="00CD79F1"/>
    <w:rsid w:val="00CE027E"/>
    <w:rsid w:val="00CE16AF"/>
    <w:rsid w:val="00CE2CA2"/>
    <w:rsid w:val="00CE2E47"/>
    <w:rsid w:val="00CE3895"/>
    <w:rsid w:val="00CE4906"/>
    <w:rsid w:val="00CE4954"/>
    <w:rsid w:val="00CE5670"/>
    <w:rsid w:val="00CE65A9"/>
    <w:rsid w:val="00CE7103"/>
    <w:rsid w:val="00CE7204"/>
    <w:rsid w:val="00CF099B"/>
    <w:rsid w:val="00CF179A"/>
    <w:rsid w:val="00CF3247"/>
    <w:rsid w:val="00CF3BB5"/>
    <w:rsid w:val="00CF40CF"/>
    <w:rsid w:val="00CF482A"/>
    <w:rsid w:val="00D0207D"/>
    <w:rsid w:val="00D02159"/>
    <w:rsid w:val="00D034F5"/>
    <w:rsid w:val="00D04287"/>
    <w:rsid w:val="00D04708"/>
    <w:rsid w:val="00D04BE8"/>
    <w:rsid w:val="00D05E98"/>
    <w:rsid w:val="00D069A8"/>
    <w:rsid w:val="00D06E7E"/>
    <w:rsid w:val="00D0758A"/>
    <w:rsid w:val="00D07994"/>
    <w:rsid w:val="00D11690"/>
    <w:rsid w:val="00D11C4E"/>
    <w:rsid w:val="00D11D6C"/>
    <w:rsid w:val="00D11F8C"/>
    <w:rsid w:val="00D136E5"/>
    <w:rsid w:val="00D13E9F"/>
    <w:rsid w:val="00D142FB"/>
    <w:rsid w:val="00D15191"/>
    <w:rsid w:val="00D1596C"/>
    <w:rsid w:val="00D15F39"/>
    <w:rsid w:val="00D162F8"/>
    <w:rsid w:val="00D173F1"/>
    <w:rsid w:val="00D201E9"/>
    <w:rsid w:val="00D2080E"/>
    <w:rsid w:val="00D215EF"/>
    <w:rsid w:val="00D21FA4"/>
    <w:rsid w:val="00D22727"/>
    <w:rsid w:val="00D22976"/>
    <w:rsid w:val="00D2366C"/>
    <w:rsid w:val="00D24238"/>
    <w:rsid w:val="00D30F37"/>
    <w:rsid w:val="00D31812"/>
    <w:rsid w:val="00D31AD2"/>
    <w:rsid w:val="00D32095"/>
    <w:rsid w:val="00D33766"/>
    <w:rsid w:val="00D339EC"/>
    <w:rsid w:val="00D3444B"/>
    <w:rsid w:val="00D34E38"/>
    <w:rsid w:val="00D34EF0"/>
    <w:rsid w:val="00D35326"/>
    <w:rsid w:val="00D37E60"/>
    <w:rsid w:val="00D4063E"/>
    <w:rsid w:val="00D40B2F"/>
    <w:rsid w:val="00D419DB"/>
    <w:rsid w:val="00D41E1E"/>
    <w:rsid w:val="00D42833"/>
    <w:rsid w:val="00D4298C"/>
    <w:rsid w:val="00D42F1F"/>
    <w:rsid w:val="00D43973"/>
    <w:rsid w:val="00D43EA7"/>
    <w:rsid w:val="00D45D1F"/>
    <w:rsid w:val="00D460A5"/>
    <w:rsid w:val="00D47509"/>
    <w:rsid w:val="00D47554"/>
    <w:rsid w:val="00D476C4"/>
    <w:rsid w:val="00D501DA"/>
    <w:rsid w:val="00D503F9"/>
    <w:rsid w:val="00D51172"/>
    <w:rsid w:val="00D51302"/>
    <w:rsid w:val="00D5164D"/>
    <w:rsid w:val="00D517EE"/>
    <w:rsid w:val="00D519E3"/>
    <w:rsid w:val="00D52642"/>
    <w:rsid w:val="00D52BC0"/>
    <w:rsid w:val="00D53E1D"/>
    <w:rsid w:val="00D560F3"/>
    <w:rsid w:val="00D56608"/>
    <w:rsid w:val="00D56E7E"/>
    <w:rsid w:val="00D57BB5"/>
    <w:rsid w:val="00D57F65"/>
    <w:rsid w:val="00D60083"/>
    <w:rsid w:val="00D6151B"/>
    <w:rsid w:val="00D62007"/>
    <w:rsid w:val="00D62677"/>
    <w:rsid w:val="00D6301A"/>
    <w:rsid w:val="00D64338"/>
    <w:rsid w:val="00D6609C"/>
    <w:rsid w:val="00D666E9"/>
    <w:rsid w:val="00D66C1B"/>
    <w:rsid w:val="00D705A4"/>
    <w:rsid w:val="00D71418"/>
    <w:rsid w:val="00D722DC"/>
    <w:rsid w:val="00D72440"/>
    <w:rsid w:val="00D730DE"/>
    <w:rsid w:val="00D732E9"/>
    <w:rsid w:val="00D7333C"/>
    <w:rsid w:val="00D751C8"/>
    <w:rsid w:val="00D75297"/>
    <w:rsid w:val="00D75D76"/>
    <w:rsid w:val="00D76B6A"/>
    <w:rsid w:val="00D779ED"/>
    <w:rsid w:val="00D8129F"/>
    <w:rsid w:val="00D8157E"/>
    <w:rsid w:val="00D81830"/>
    <w:rsid w:val="00D8386A"/>
    <w:rsid w:val="00D83AD5"/>
    <w:rsid w:val="00D83F00"/>
    <w:rsid w:val="00D842B4"/>
    <w:rsid w:val="00D847F6"/>
    <w:rsid w:val="00D85193"/>
    <w:rsid w:val="00D85804"/>
    <w:rsid w:val="00D8598B"/>
    <w:rsid w:val="00D864DB"/>
    <w:rsid w:val="00D86D49"/>
    <w:rsid w:val="00D870A4"/>
    <w:rsid w:val="00D90520"/>
    <w:rsid w:val="00D90750"/>
    <w:rsid w:val="00D90C78"/>
    <w:rsid w:val="00D91478"/>
    <w:rsid w:val="00D925AD"/>
    <w:rsid w:val="00D930B1"/>
    <w:rsid w:val="00D9335D"/>
    <w:rsid w:val="00D94B47"/>
    <w:rsid w:val="00D96F14"/>
    <w:rsid w:val="00D96FDD"/>
    <w:rsid w:val="00D972F6"/>
    <w:rsid w:val="00DA0416"/>
    <w:rsid w:val="00DA0DE8"/>
    <w:rsid w:val="00DA164A"/>
    <w:rsid w:val="00DA1DCF"/>
    <w:rsid w:val="00DA276F"/>
    <w:rsid w:val="00DA3AF2"/>
    <w:rsid w:val="00DA59C8"/>
    <w:rsid w:val="00DA6F73"/>
    <w:rsid w:val="00DA7C37"/>
    <w:rsid w:val="00DB08FE"/>
    <w:rsid w:val="00DB0C10"/>
    <w:rsid w:val="00DB0EF2"/>
    <w:rsid w:val="00DB1850"/>
    <w:rsid w:val="00DB1DAE"/>
    <w:rsid w:val="00DB1DFA"/>
    <w:rsid w:val="00DB2990"/>
    <w:rsid w:val="00DB2F12"/>
    <w:rsid w:val="00DB31FF"/>
    <w:rsid w:val="00DB3271"/>
    <w:rsid w:val="00DB3638"/>
    <w:rsid w:val="00DB4264"/>
    <w:rsid w:val="00DB44CC"/>
    <w:rsid w:val="00DB464E"/>
    <w:rsid w:val="00DB47C7"/>
    <w:rsid w:val="00DB4F7A"/>
    <w:rsid w:val="00DB50F5"/>
    <w:rsid w:val="00DB555C"/>
    <w:rsid w:val="00DB59DC"/>
    <w:rsid w:val="00DB5A4D"/>
    <w:rsid w:val="00DB721B"/>
    <w:rsid w:val="00DC01E2"/>
    <w:rsid w:val="00DC119B"/>
    <w:rsid w:val="00DC127F"/>
    <w:rsid w:val="00DC1409"/>
    <w:rsid w:val="00DC2B19"/>
    <w:rsid w:val="00DC36F2"/>
    <w:rsid w:val="00DC3754"/>
    <w:rsid w:val="00DC3CB4"/>
    <w:rsid w:val="00DC48B3"/>
    <w:rsid w:val="00DC68A9"/>
    <w:rsid w:val="00DC726F"/>
    <w:rsid w:val="00DC7F3E"/>
    <w:rsid w:val="00DD0004"/>
    <w:rsid w:val="00DD1197"/>
    <w:rsid w:val="00DD1AD8"/>
    <w:rsid w:val="00DD1D42"/>
    <w:rsid w:val="00DD24AC"/>
    <w:rsid w:val="00DD2A66"/>
    <w:rsid w:val="00DD3139"/>
    <w:rsid w:val="00DD3FD0"/>
    <w:rsid w:val="00DD4B6E"/>
    <w:rsid w:val="00DD4D96"/>
    <w:rsid w:val="00DD5124"/>
    <w:rsid w:val="00DD535E"/>
    <w:rsid w:val="00DD5822"/>
    <w:rsid w:val="00DD5CBF"/>
    <w:rsid w:val="00DD779E"/>
    <w:rsid w:val="00DD78E5"/>
    <w:rsid w:val="00DE022F"/>
    <w:rsid w:val="00DE0A5A"/>
    <w:rsid w:val="00DE0B4A"/>
    <w:rsid w:val="00DE18F0"/>
    <w:rsid w:val="00DE2120"/>
    <w:rsid w:val="00DE2AEC"/>
    <w:rsid w:val="00DE2C81"/>
    <w:rsid w:val="00DE3188"/>
    <w:rsid w:val="00DE42A1"/>
    <w:rsid w:val="00DE4588"/>
    <w:rsid w:val="00DE4846"/>
    <w:rsid w:val="00DE6623"/>
    <w:rsid w:val="00DE6AD5"/>
    <w:rsid w:val="00DE7754"/>
    <w:rsid w:val="00DF15FA"/>
    <w:rsid w:val="00DF17B6"/>
    <w:rsid w:val="00DF2190"/>
    <w:rsid w:val="00DF2D45"/>
    <w:rsid w:val="00DF2E68"/>
    <w:rsid w:val="00DF34B9"/>
    <w:rsid w:val="00DF3D4B"/>
    <w:rsid w:val="00DF4036"/>
    <w:rsid w:val="00DF4142"/>
    <w:rsid w:val="00DF4B41"/>
    <w:rsid w:val="00DF56F0"/>
    <w:rsid w:val="00DF5BCE"/>
    <w:rsid w:val="00DF7E11"/>
    <w:rsid w:val="00E00A9A"/>
    <w:rsid w:val="00E010E4"/>
    <w:rsid w:val="00E01911"/>
    <w:rsid w:val="00E01A62"/>
    <w:rsid w:val="00E01C94"/>
    <w:rsid w:val="00E01DAF"/>
    <w:rsid w:val="00E0398D"/>
    <w:rsid w:val="00E03E65"/>
    <w:rsid w:val="00E04392"/>
    <w:rsid w:val="00E04675"/>
    <w:rsid w:val="00E05046"/>
    <w:rsid w:val="00E05A88"/>
    <w:rsid w:val="00E0714F"/>
    <w:rsid w:val="00E11A54"/>
    <w:rsid w:val="00E125AA"/>
    <w:rsid w:val="00E12825"/>
    <w:rsid w:val="00E12CDC"/>
    <w:rsid w:val="00E147CF"/>
    <w:rsid w:val="00E1533C"/>
    <w:rsid w:val="00E15B02"/>
    <w:rsid w:val="00E16484"/>
    <w:rsid w:val="00E16871"/>
    <w:rsid w:val="00E16ABE"/>
    <w:rsid w:val="00E17209"/>
    <w:rsid w:val="00E173C6"/>
    <w:rsid w:val="00E20C43"/>
    <w:rsid w:val="00E21257"/>
    <w:rsid w:val="00E21812"/>
    <w:rsid w:val="00E221A3"/>
    <w:rsid w:val="00E22A47"/>
    <w:rsid w:val="00E2317A"/>
    <w:rsid w:val="00E251DE"/>
    <w:rsid w:val="00E25313"/>
    <w:rsid w:val="00E25645"/>
    <w:rsid w:val="00E2574E"/>
    <w:rsid w:val="00E25D9B"/>
    <w:rsid w:val="00E26418"/>
    <w:rsid w:val="00E26A94"/>
    <w:rsid w:val="00E26B4F"/>
    <w:rsid w:val="00E27F9C"/>
    <w:rsid w:val="00E3022C"/>
    <w:rsid w:val="00E30355"/>
    <w:rsid w:val="00E308DF"/>
    <w:rsid w:val="00E30C3B"/>
    <w:rsid w:val="00E32455"/>
    <w:rsid w:val="00E32B66"/>
    <w:rsid w:val="00E32F35"/>
    <w:rsid w:val="00E330AE"/>
    <w:rsid w:val="00E33C76"/>
    <w:rsid w:val="00E3533C"/>
    <w:rsid w:val="00E35A6A"/>
    <w:rsid w:val="00E35E18"/>
    <w:rsid w:val="00E362B5"/>
    <w:rsid w:val="00E373D6"/>
    <w:rsid w:val="00E374AB"/>
    <w:rsid w:val="00E37AF7"/>
    <w:rsid w:val="00E41059"/>
    <w:rsid w:val="00E411A2"/>
    <w:rsid w:val="00E427A8"/>
    <w:rsid w:val="00E434C1"/>
    <w:rsid w:val="00E43AF2"/>
    <w:rsid w:val="00E441E9"/>
    <w:rsid w:val="00E4464C"/>
    <w:rsid w:val="00E4497A"/>
    <w:rsid w:val="00E460F4"/>
    <w:rsid w:val="00E469BA"/>
    <w:rsid w:val="00E46C3B"/>
    <w:rsid w:val="00E471C9"/>
    <w:rsid w:val="00E474F1"/>
    <w:rsid w:val="00E475AD"/>
    <w:rsid w:val="00E513F3"/>
    <w:rsid w:val="00E5153D"/>
    <w:rsid w:val="00E52057"/>
    <w:rsid w:val="00E52B8C"/>
    <w:rsid w:val="00E52FD4"/>
    <w:rsid w:val="00E54573"/>
    <w:rsid w:val="00E54699"/>
    <w:rsid w:val="00E55190"/>
    <w:rsid w:val="00E55BC2"/>
    <w:rsid w:val="00E55CDC"/>
    <w:rsid w:val="00E55CF5"/>
    <w:rsid w:val="00E55D2C"/>
    <w:rsid w:val="00E55E32"/>
    <w:rsid w:val="00E560E1"/>
    <w:rsid w:val="00E57BA1"/>
    <w:rsid w:val="00E57C25"/>
    <w:rsid w:val="00E61650"/>
    <w:rsid w:val="00E61D5B"/>
    <w:rsid w:val="00E6228E"/>
    <w:rsid w:val="00E628FC"/>
    <w:rsid w:val="00E63048"/>
    <w:rsid w:val="00E63566"/>
    <w:rsid w:val="00E6369B"/>
    <w:rsid w:val="00E63C3C"/>
    <w:rsid w:val="00E6407A"/>
    <w:rsid w:val="00E65A06"/>
    <w:rsid w:val="00E66120"/>
    <w:rsid w:val="00E67827"/>
    <w:rsid w:val="00E67CA6"/>
    <w:rsid w:val="00E67EB6"/>
    <w:rsid w:val="00E701DD"/>
    <w:rsid w:val="00E706D9"/>
    <w:rsid w:val="00E70E35"/>
    <w:rsid w:val="00E70FA0"/>
    <w:rsid w:val="00E71911"/>
    <w:rsid w:val="00E73C88"/>
    <w:rsid w:val="00E73EBA"/>
    <w:rsid w:val="00E73F66"/>
    <w:rsid w:val="00E754AC"/>
    <w:rsid w:val="00E7593B"/>
    <w:rsid w:val="00E76066"/>
    <w:rsid w:val="00E76957"/>
    <w:rsid w:val="00E76D14"/>
    <w:rsid w:val="00E7755B"/>
    <w:rsid w:val="00E77C81"/>
    <w:rsid w:val="00E80567"/>
    <w:rsid w:val="00E809DF"/>
    <w:rsid w:val="00E80D0C"/>
    <w:rsid w:val="00E817B3"/>
    <w:rsid w:val="00E8237B"/>
    <w:rsid w:val="00E82A8B"/>
    <w:rsid w:val="00E82AA9"/>
    <w:rsid w:val="00E83531"/>
    <w:rsid w:val="00E83FBA"/>
    <w:rsid w:val="00E84F8E"/>
    <w:rsid w:val="00E85768"/>
    <w:rsid w:val="00E85C00"/>
    <w:rsid w:val="00E861AE"/>
    <w:rsid w:val="00E8738A"/>
    <w:rsid w:val="00E87745"/>
    <w:rsid w:val="00E87B50"/>
    <w:rsid w:val="00E87C5E"/>
    <w:rsid w:val="00E90706"/>
    <w:rsid w:val="00E90F42"/>
    <w:rsid w:val="00E91096"/>
    <w:rsid w:val="00E9152F"/>
    <w:rsid w:val="00E9186E"/>
    <w:rsid w:val="00E9194B"/>
    <w:rsid w:val="00E91AEE"/>
    <w:rsid w:val="00E91C5B"/>
    <w:rsid w:val="00E925BD"/>
    <w:rsid w:val="00E93B64"/>
    <w:rsid w:val="00E941EF"/>
    <w:rsid w:val="00E948DF"/>
    <w:rsid w:val="00E95BE4"/>
    <w:rsid w:val="00E95F18"/>
    <w:rsid w:val="00E9602A"/>
    <w:rsid w:val="00E96DFB"/>
    <w:rsid w:val="00EA004B"/>
    <w:rsid w:val="00EA0818"/>
    <w:rsid w:val="00EA1414"/>
    <w:rsid w:val="00EA1713"/>
    <w:rsid w:val="00EA1C5A"/>
    <w:rsid w:val="00EA24EC"/>
    <w:rsid w:val="00EA2A7E"/>
    <w:rsid w:val="00EA3257"/>
    <w:rsid w:val="00EA4AFD"/>
    <w:rsid w:val="00EA4FBE"/>
    <w:rsid w:val="00EA59D5"/>
    <w:rsid w:val="00EA5C1C"/>
    <w:rsid w:val="00EA64D9"/>
    <w:rsid w:val="00EA686E"/>
    <w:rsid w:val="00EA73D6"/>
    <w:rsid w:val="00EA7C5A"/>
    <w:rsid w:val="00EA7F4D"/>
    <w:rsid w:val="00EB1F4A"/>
    <w:rsid w:val="00EB1F7B"/>
    <w:rsid w:val="00EB3136"/>
    <w:rsid w:val="00EB39EB"/>
    <w:rsid w:val="00EB3CBE"/>
    <w:rsid w:val="00EB42A0"/>
    <w:rsid w:val="00EB45FE"/>
    <w:rsid w:val="00EB580E"/>
    <w:rsid w:val="00EB5AAE"/>
    <w:rsid w:val="00EB6156"/>
    <w:rsid w:val="00EB6623"/>
    <w:rsid w:val="00EB673D"/>
    <w:rsid w:val="00EC217C"/>
    <w:rsid w:val="00EC33A5"/>
    <w:rsid w:val="00EC34B5"/>
    <w:rsid w:val="00EC43F1"/>
    <w:rsid w:val="00EC4D08"/>
    <w:rsid w:val="00EC5547"/>
    <w:rsid w:val="00EC60E5"/>
    <w:rsid w:val="00EC6309"/>
    <w:rsid w:val="00EC6480"/>
    <w:rsid w:val="00EC6BB2"/>
    <w:rsid w:val="00EC728D"/>
    <w:rsid w:val="00ED0D8B"/>
    <w:rsid w:val="00ED106B"/>
    <w:rsid w:val="00ED2877"/>
    <w:rsid w:val="00ED2D79"/>
    <w:rsid w:val="00ED389E"/>
    <w:rsid w:val="00ED410C"/>
    <w:rsid w:val="00ED425C"/>
    <w:rsid w:val="00ED4883"/>
    <w:rsid w:val="00ED537C"/>
    <w:rsid w:val="00ED6327"/>
    <w:rsid w:val="00ED7421"/>
    <w:rsid w:val="00ED79BA"/>
    <w:rsid w:val="00ED7CF8"/>
    <w:rsid w:val="00EE04DB"/>
    <w:rsid w:val="00EE168D"/>
    <w:rsid w:val="00EE18A7"/>
    <w:rsid w:val="00EE1C1F"/>
    <w:rsid w:val="00EE1E9E"/>
    <w:rsid w:val="00EE27B3"/>
    <w:rsid w:val="00EE2859"/>
    <w:rsid w:val="00EE2B40"/>
    <w:rsid w:val="00EE2CD7"/>
    <w:rsid w:val="00EE4574"/>
    <w:rsid w:val="00EE53E4"/>
    <w:rsid w:val="00EE548A"/>
    <w:rsid w:val="00EE632B"/>
    <w:rsid w:val="00EE6428"/>
    <w:rsid w:val="00EE6965"/>
    <w:rsid w:val="00EF010D"/>
    <w:rsid w:val="00EF0690"/>
    <w:rsid w:val="00EF1832"/>
    <w:rsid w:val="00EF1E44"/>
    <w:rsid w:val="00EF239B"/>
    <w:rsid w:val="00EF23E6"/>
    <w:rsid w:val="00EF25AC"/>
    <w:rsid w:val="00EF2F18"/>
    <w:rsid w:val="00EF3E4A"/>
    <w:rsid w:val="00EF3EF3"/>
    <w:rsid w:val="00EF537C"/>
    <w:rsid w:val="00EF6207"/>
    <w:rsid w:val="00EF68B4"/>
    <w:rsid w:val="00EF6A89"/>
    <w:rsid w:val="00EF6B56"/>
    <w:rsid w:val="00F0102A"/>
    <w:rsid w:val="00F015FE"/>
    <w:rsid w:val="00F02312"/>
    <w:rsid w:val="00F03315"/>
    <w:rsid w:val="00F03B3C"/>
    <w:rsid w:val="00F04A61"/>
    <w:rsid w:val="00F05BE3"/>
    <w:rsid w:val="00F06391"/>
    <w:rsid w:val="00F07031"/>
    <w:rsid w:val="00F07CE8"/>
    <w:rsid w:val="00F12083"/>
    <w:rsid w:val="00F12692"/>
    <w:rsid w:val="00F12F85"/>
    <w:rsid w:val="00F135C7"/>
    <w:rsid w:val="00F13EB1"/>
    <w:rsid w:val="00F14E2B"/>
    <w:rsid w:val="00F156B4"/>
    <w:rsid w:val="00F157CA"/>
    <w:rsid w:val="00F15AD6"/>
    <w:rsid w:val="00F15ADD"/>
    <w:rsid w:val="00F16165"/>
    <w:rsid w:val="00F16217"/>
    <w:rsid w:val="00F16530"/>
    <w:rsid w:val="00F16F32"/>
    <w:rsid w:val="00F16F9C"/>
    <w:rsid w:val="00F17B47"/>
    <w:rsid w:val="00F219EE"/>
    <w:rsid w:val="00F21AAA"/>
    <w:rsid w:val="00F2243A"/>
    <w:rsid w:val="00F22B1A"/>
    <w:rsid w:val="00F23238"/>
    <w:rsid w:val="00F23C35"/>
    <w:rsid w:val="00F23DC8"/>
    <w:rsid w:val="00F24B58"/>
    <w:rsid w:val="00F250C1"/>
    <w:rsid w:val="00F25A7D"/>
    <w:rsid w:val="00F25E27"/>
    <w:rsid w:val="00F26C88"/>
    <w:rsid w:val="00F27DE5"/>
    <w:rsid w:val="00F30C09"/>
    <w:rsid w:val="00F310C1"/>
    <w:rsid w:val="00F3110E"/>
    <w:rsid w:val="00F3165C"/>
    <w:rsid w:val="00F32099"/>
    <w:rsid w:val="00F32BCF"/>
    <w:rsid w:val="00F3338E"/>
    <w:rsid w:val="00F33A42"/>
    <w:rsid w:val="00F343FB"/>
    <w:rsid w:val="00F3687D"/>
    <w:rsid w:val="00F3783B"/>
    <w:rsid w:val="00F409A4"/>
    <w:rsid w:val="00F41326"/>
    <w:rsid w:val="00F422D5"/>
    <w:rsid w:val="00F429E7"/>
    <w:rsid w:val="00F43036"/>
    <w:rsid w:val="00F432B6"/>
    <w:rsid w:val="00F43D9C"/>
    <w:rsid w:val="00F44656"/>
    <w:rsid w:val="00F45276"/>
    <w:rsid w:val="00F46260"/>
    <w:rsid w:val="00F50144"/>
    <w:rsid w:val="00F50789"/>
    <w:rsid w:val="00F51334"/>
    <w:rsid w:val="00F514D2"/>
    <w:rsid w:val="00F51EDF"/>
    <w:rsid w:val="00F52390"/>
    <w:rsid w:val="00F52C37"/>
    <w:rsid w:val="00F52F0A"/>
    <w:rsid w:val="00F53D82"/>
    <w:rsid w:val="00F544F3"/>
    <w:rsid w:val="00F549C8"/>
    <w:rsid w:val="00F554B6"/>
    <w:rsid w:val="00F56825"/>
    <w:rsid w:val="00F56F36"/>
    <w:rsid w:val="00F572D7"/>
    <w:rsid w:val="00F6021F"/>
    <w:rsid w:val="00F60683"/>
    <w:rsid w:val="00F606EB"/>
    <w:rsid w:val="00F61181"/>
    <w:rsid w:val="00F61F71"/>
    <w:rsid w:val="00F634FD"/>
    <w:rsid w:val="00F636BA"/>
    <w:rsid w:val="00F63B86"/>
    <w:rsid w:val="00F64343"/>
    <w:rsid w:val="00F64DA6"/>
    <w:rsid w:val="00F65C49"/>
    <w:rsid w:val="00F70592"/>
    <w:rsid w:val="00F7064F"/>
    <w:rsid w:val="00F70FA7"/>
    <w:rsid w:val="00F71B13"/>
    <w:rsid w:val="00F71B9D"/>
    <w:rsid w:val="00F73B59"/>
    <w:rsid w:val="00F73D38"/>
    <w:rsid w:val="00F742E0"/>
    <w:rsid w:val="00F74A0E"/>
    <w:rsid w:val="00F74BE4"/>
    <w:rsid w:val="00F74C46"/>
    <w:rsid w:val="00F75A20"/>
    <w:rsid w:val="00F75E7F"/>
    <w:rsid w:val="00F76E8B"/>
    <w:rsid w:val="00F76F43"/>
    <w:rsid w:val="00F77031"/>
    <w:rsid w:val="00F77204"/>
    <w:rsid w:val="00F775D0"/>
    <w:rsid w:val="00F8097B"/>
    <w:rsid w:val="00F80D49"/>
    <w:rsid w:val="00F812C1"/>
    <w:rsid w:val="00F818F4"/>
    <w:rsid w:val="00F81AD6"/>
    <w:rsid w:val="00F83383"/>
    <w:rsid w:val="00F8372F"/>
    <w:rsid w:val="00F8385B"/>
    <w:rsid w:val="00F8396A"/>
    <w:rsid w:val="00F83EA7"/>
    <w:rsid w:val="00F850AD"/>
    <w:rsid w:val="00F851F9"/>
    <w:rsid w:val="00F8555C"/>
    <w:rsid w:val="00F86EB3"/>
    <w:rsid w:val="00F8765D"/>
    <w:rsid w:val="00F9039D"/>
    <w:rsid w:val="00F9099E"/>
    <w:rsid w:val="00F90FDF"/>
    <w:rsid w:val="00F9188F"/>
    <w:rsid w:val="00F91922"/>
    <w:rsid w:val="00F921C1"/>
    <w:rsid w:val="00F9385E"/>
    <w:rsid w:val="00F93988"/>
    <w:rsid w:val="00F93A4F"/>
    <w:rsid w:val="00F948D6"/>
    <w:rsid w:val="00F949FD"/>
    <w:rsid w:val="00F94EB9"/>
    <w:rsid w:val="00F9527F"/>
    <w:rsid w:val="00F953F6"/>
    <w:rsid w:val="00F95EB1"/>
    <w:rsid w:val="00F962AB"/>
    <w:rsid w:val="00F96C77"/>
    <w:rsid w:val="00F96CFB"/>
    <w:rsid w:val="00FA0B2D"/>
    <w:rsid w:val="00FA1369"/>
    <w:rsid w:val="00FA1B36"/>
    <w:rsid w:val="00FA2C99"/>
    <w:rsid w:val="00FA2CC4"/>
    <w:rsid w:val="00FA2EAC"/>
    <w:rsid w:val="00FA47BB"/>
    <w:rsid w:val="00FA4978"/>
    <w:rsid w:val="00FA516C"/>
    <w:rsid w:val="00FA569D"/>
    <w:rsid w:val="00FA5C04"/>
    <w:rsid w:val="00FA5E16"/>
    <w:rsid w:val="00FA606A"/>
    <w:rsid w:val="00FA6C6D"/>
    <w:rsid w:val="00FA7D91"/>
    <w:rsid w:val="00FB060D"/>
    <w:rsid w:val="00FB34A2"/>
    <w:rsid w:val="00FB34D3"/>
    <w:rsid w:val="00FB46C4"/>
    <w:rsid w:val="00FB4F99"/>
    <w:rsid w:val="00FB5200"/>
    <w:rsid w:val="00FB5C95"/>
    <w:rsid w:val="00FB5D8C"/>
    <w:rsid w:val="00FB5DFD"/>
    <w:rsid w:val="00FB6212"/>
    <w:rsid w:val="00FB6565"/>
    <w:rsid w:val="00FB68BF"/>
    <w:rsid w:val="00FB7C80"/>
    <w:rsid w:val="00FC0004"/>
    <w:rsid w:val="00FC0804"/>
    <w:rsid w:val="00FC152D"/>
    <w:rsid w:val="00FC16FD"/>
    <w:rsid w:val="00FC2CDC"/>
    <w:rsid w:val="00FC3290"/>
    <w:rsid w:val="00FC3463"/>
    <w:rsid w:val="00FC5967"/>
    <w:rsid w:val="00FC6148"/>
    <w:rsid w:val="00FC7944"/>
    <w:rsid w:val="00FC7A15"/>
    <w:rsid w:val="00FC7B72"/>
    <w:rsid w:val="00FD073E"/>
    <w:rsid w:val="00FD11C3"/>
    <w:rsid w:val="00FD13A5"/>
    <w:rsid w:val="00FD1583"/>
    <w:rsid w:val="00FD21E3"/>
    <w:rsid w:val="00FD37E8"/>
    <w:rsid w:val="00FD3FA7"/>
    <w:rsid w:val="00FD4662"/>
    <w:rsid w:val="00FD5E78"/>
    <w:rsid w:val="00FD5EE2"/>
    <w:rsid w:val="00FD60F0"/>
    <w:rsid w:val="00FD65D8"/>
    <w:rsid w:val="00FD65E7"/>
    <w:rsid w:val="00FD6E7C"/>
    <w:rsid w:val="00FD6FF4"/>
    <w:rsid w:val="00FD793C"/>
    <w:rsid w:val="00FE02D0"/>
    <w:rsid w:val="00FE0958"/>
    <w:rsid w:val="00FE1925"/>
    <w:rsid w:val="00FE24C0"/>
    <w:rsid w:val="00FE260D"/>
    <w:rsid w:val="00FE31E4"/>
    <w:rsid w:val="00FE4125"/>
    <w:rsid w:val="00FE41D4"/>
    <w:rsid w:val="00FE4A7C"/>
    <w:rsid w:val="00FE5737"/>
    <w:rsid w:val="00FE6CCD"/>
    <w:rsid w:val="00FE7B72"/>
    <w:rsid w:val="00FE7CC6"/>
    <w:rsid w:val="00FF1048"/>
    <w:rsid w:val="00FF13CD"/>
    <w:rsid w:val="00FF15C1"/>
    <w:rsid w:val="00FF16FE"/>
    <w:rsid w:val="00FF1764"/>
    <w:rsid w:val="00FF1C3F"/>
    <w:rsid w:val="00FF1E94"/>
    <w:rsid w:val="00FF1FBB"/>
    <w:rsid w:val="00FF2186"/>
    <w:rsid w:val="00FF308E"/>
    <w:rsid w:val="00FF3289"/>
    <w:rsid w:val="00FF36AC"/>
    <w:rsid w:val="00FF59E6"/>
    <w:rsid w:val="00FF625F"/>
    <w:rsid w:val="00FF66CA"/>
    <w:rsid w:val="00FF707C"/>
    <w:rsid w:val="00FF7274"/>
    <w:rsid w:val="00FF72D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32DCA"/>
  <w15:docId w15:val="{CF142CEE-CA15-4C79-B3D8-79AED68EA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18F"/>
    <w:pPr>
      <w:spacing w:after="0" w:line="240" w:lineRule="auto"/>
    </w:pPr>
    <w:rPr>
      <w:rFonts w:ascii="Times New Roman" w:eastAsia="Times New Roman" w:hAnsi="Times New Roman" w:cs="Times New Roman"/>
      <w:sz w:val="24"/>
      <w:szCs w:val="24"/>
      <w:lang w:eastAsia="en-GB"/>
    </w:rPr>
  </w:style>
  <w:style w:type="paragraph" w:styleId="Heading1">
    <w:name w:val="heading 1"/>
    <w:aliases w:val="Heading 11,3 Heading 1,Section Heading,11,12,13,14,15,111,121,131,16,112,122,132,17,113,123,133,18,114,124,134,141,151,1111,1211,1311,161,1121,1221,1321,171,1131,1231,1331,19,115,125,135,142,152,1112,1212,1312,162,1122,1222,1322,172,1132,1232"/>
    <w:basedOn w:val="Normal"/>
    <w:next w:val="a"/>
    <w:link w:val="Heading1Char"/>
    <w:uiPriority w:val="9"/>
    <w:rsid w:val="00DC7F3E"/>
    <w:pPr>
      <w:keepNext/>
      <w:keepLines/>
      <w:numPr>
        <w:numId w:val="3"/>
      </w:numPr>
      <w:spacing w:before="240" w:after="240"/>
      <w:jc w:val="both"/>
      <w:outlineLvl w:val="0"/>
    </w:pPr>
    <w:rPr>
      <w:rFonts w:eastAsiaTheme="majorEastAsia"/>
      <w:b/>
      <w:bCs/>
      <w:sz w:val="28"/>
      <w:szCs w:val="28"/>
      <w:lang w:val="bg-BG"/>
    </w:rPr>
  </w:style>
  <w:style w:type="paragraph" w:styleId="Heading2">
    <w:name w:val="heading 2"/>
    <w:aliases w:val="Head 2,Heading 2 Char Char Char Char Char Char Char Char Char Char Char Char Char Char1,Heading 2 Char Char Char Char Char Char Char Char Char Char Char Char Char Char Char1,Heading 21 Char Char Char Char Char Char,H2,Paragraaf,adpis 2"/>
    <w:basedOn w:val="Normal"/>
    <w:next w:val="a"/>
    <w:link w:val="Heading2Char"/>
    <w:uiPriority w:val="9"/>
    <w:unhideWhenUsed/>
    <w:qFormat/>
    <w:rsid w:val="00952BBD"/>
    <w:pPr>
      <w:keepNext/>
      <w:keepLines/>
      <w:numPr>
        <w:ilvl w:val="1"/>
        <w:numId w:val="3"/>
      </w:numPr>
      <w:spacing w:before="40" w:after="240"/>
      <w:jc w:val="both"/>
      <w:outlineLvl w:val="1"/>
    </w:pPr>
    <w:rPr>
      <w:rFonts w:eastAsiaTheme="majorEastAsia"/>
      <w:b/>
      <w:bCs/>
      <w:lang w:val="bg-BG"/>
    </w:rPr>
  </w:style>
  <w:style w:type="paragraph" w:styleId="Heading3">
    <w:name w:val="heading 3"/>
    <w:aliases w:val="Heading 3 Char Char Char Char Char,Heading 3 Char Char Char Char1,Heading 3 Char Char Char Char Char1,adpis 3,Heading 3 Char Char Char Char Char1 Char Char,Heading 3-1,Heading 31,Level 1 - 1"/>
    <w:basedOn w:val="Normal"/>
    <w:next w:val="a"/>
    <w:link w:val="Heading3Char"/>
    <w:uiPriority w:val="9"/>
    <w:unhideWhenUsed/>
    <w:rsid w:val="00952BBD"/>
    <w:pPr>
      <w:keepNext/>
      <w:keepLines/>
      <w:numPr>
        <w:ilvl w:val="2"/>
        <w:numId w:val="3"/>
      </w:numPr>
      <w:spacing w:before="40" w:after="240"/>
      <w:jc w:val="both"/>
      <w:outlineLvl w:val="2"/>
    </w:pPr>
    <w:rPr>
      <w:rFonts w:eastAsiaTheme="majorEastAsia"/>
      <w:b/>
      <w:bCs/>
      <w:i/>
      <w:iCs/>
      <w:lang w:val="bg-BG"/>
    </w:rPr>
  </w:style>
  <w:style w:type="paragraph" w:styleId="Heading4">
    <w:name w:val="heading 4"/>
    <w:aliases w:val="Heading 4 POVVIK"/>
    <w:basedOn w:val="Normal"/>
    <w:next w:val="a"/>
    <w:link w:val="Heading4Char"/>
    <w:uiPriority w:val="9"/>
    <w:unhideWhenUsed/>
    <w:rsid w:val="00952BBD"/>
    <w:pPr>
      <w:keepNext/>
      <w:numPr>
        <w:ilvl w:val="3"/>
        <w:numId w:val="3"/>
      </w:numPr>
      <w:spacing w:before="120" w:after="120"/>
      <w:outlineLvl w:val="3"/>
    </w:pPr>
    <w:rPr>
      <w:rFonts w:eastAsiaTheme="majorEastAsia"/>
      <w:b/>
      <w:bCs/>
      <w:i/>
      <w:iCs/>
      <w:lang w:val="bg-BG"/>
    </w:rPr>
  </w:style>
  <w:style w:type="paragraph" w:styleId="Heading5">
    <w:name w:val="heading 5"/>
    <w:basedOn w:val="Normal"/>
    <w:next w:val="Normal"/>
    <w:link w:val="Heading5Char"/>
    <w:uiPriority w:val="9"/>
    <w:unhideWhenUsed/>
    <w:rsid w:val="0029277D"/>
    <w:pPr>
      <w:keepNext/>
      <w:keepLines/>
      <w:numPr>
        <w:ilvl w:val="4"/>
        <w:numId w:val="3"/>
      </w:numPr>
      <w:tabs>
        <w:tab w:val="num" w:pos="360"/>
      </w:tabs>
      <w:spacing w:before="40"/>
      <w:ind w:left="0" w:firstLine="0"/>
      <w:outlineLvl w:val="4"/>
    </w:pPr>
    <w:rPr>
      <w:rFonts w:asciiTheme="majorHAnsi" w:eastAsiaTheme="majorEastAsia" w:hAnsiTheme="majorHAnsi" w:cstheme="majorBidi"/>
      <w:color w:val="2F5496" w:themeColor="accent1" w:themeShade="BF"/>
    </w:rPr>
  </w:style>
  <w:style w:type="paragraph" w:styleId="Heading6">
    <w:name w:val="heading 6"/>
    <w:aliases w:val="Figures,Do Not Use 6"/>
    <w:basedOn w:val="Normal"/>
    <w:next w:val="Normal"/>
    <w:link w:val="Heading6Char"/>
    <w:uiPriority w:val="9"/>
    <w:unhideWhenUsed/>
    <w:rsid w:val="0029277D"/>
    <w:pPr>
      <w:keepNext/>
      <w:keepLines/>
      <w:numPr>
        <w:ilvl w:val="5"/>
        <w:numId w:val="3"/>
      </w:numPr>
      <w:tabs>
        <w:tab w:val="num" w:pos="360"/>
      </w:tabs>
      <w:spacing w:before="40"/>
      <w:ind w:left="0" w:firstLine="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29277D"/>
    <w:pPr>
      <w:keepNext/>
      <w:keepLines/>
      <w:numPr>
        <w:ilvl w:val="6"/>
        <w:numId w:val="3"/>
      </w:numPr>
      <w:tabs>
        <w:tab w:val="num" w:pos="360"/>
      </w:tabs>
      <w:spacing w:before="40"/>
      <w:ind w:left="0" w:firstLine="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29277D"/>
    <w:pPr>
      <w:keepNext/>
      <w:keepLines/>
      <w:numPr>
        <w:ilvl w:val="7"/>
        <w:numId w:val="3"/>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29277D"/>
    <w:pPr>
      <w:keepNext/>
      <w:keepLines/>
      <w:numPr>
        <w:ilvl w:val="8"/>
        <w:numId w:val="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Текст"/>
    <w:basedOn w:val="Normal"/>
    <w:link w:val="Char"/>
    <w:qFormat/>
    <w:rsid w:val="0030307C"/>
    <w:pPr>
      <w:spacing w:before="120" w:after="120" w:line="276" w:lineRule="auto"/>
      <w:ind w:firstLine="567"/>
      <w:jc w:val="both"/>
    </w:pPr>
    <w:rPr>
      <w:lang w:val="bg-BG"/>
    </w:rPr>
  </w:style>
  <w:style w:type="character" w:customStyle="1" w:styleId="Char">
    <w:name w:val="Текст Char"/>
    <w:basedOn w:val="DefaultParagraphFont"/>
    <w:link w:val="a"/>
    <w:rsid w:val="0030307C"/>
    <w:rPr>
      <w:rFonts w:ascii="Times New Roman" w:eastAsia="Times New Roman" w:hAnsi="Times New Roman" w:cs="Times New Roman"/>
      <w:sz w:val="24"/>
      <w:szCs w:val="24"/>
    </w:rPr>
  </w:style>
  <w:style w:type="character" w:customStyle="1" w:styleId="Heading1Char">
    <w:name w:val="Heading 1 Char"/>
    <w:aliases w:val="Heading 11 Char,3 Heading 1 Char,Section Heading Char,11 Char,12 Char,13 Char,14 Char,15 Char,111 Char,121 Char,131 Char,16 Char,112 Char,122 Char,132 Char,17 Char,113 Char,123 Char,133 Char,18 Char,114 Char,124 Char,134 Char,141 Char"/>
    <w:basedOn w:val="DefaultParagraphFont"/>
    <w:link w:val="Heading1"/>
    <w:uiPriority w:val="9"/>
    <w:rsid w:val="00DC7F3E"/>
    <w:rPr>
      <w:rFonts w:ascii="Times New Roman" w:eastAsiaTheme="majorEastAsia" w:hAnsi="Times New Roman" w:cs="Times New Roman"/>
      <w:b/>
      <w:bCs/>
      <w:sz w:val="28"/>
      <w:szCs w:val="28"/>
      <w:lang w:eastAsia="en-GB"/>
    </w:rPr>
  </w:style>
  <w:style w:type="character" w:customStyle="1" w:styleId="Heading2Char">
    <w:name w:val="Heading 2 Char"/>
    <w:aliases w:val="Head 2 Char,Heading 2 Char Char Char Char Char Char Char Char Char Char Char Char Char Char1 Char,Heading 2 Char Char Char Char Char Char Char Char Char Char Char Char Char Char Char1 Char,Heading 21 Char Char Char Char Char Char Char"/>
    <w:basedOn w:val="DefaultParagraphFont"/>
    <w:link w:val="Heading2"/>
    <w:uiPriority w:val="9"/>
    <w:rsid w:val="00952BBD"/>
    <w:rPr>
      <w:rFonts w:ascii="Times New Roman" w:eastAsiaTheme="majorEastAsia" w:hAnsi="Times New Roman" w:cs="Times New Roman"/>
      <w:b/>
      <w:bCs/>
      <w:sz w:val="24"/>
      <w:szCs w:val="24"/>
      <w:lang w:eastAsia="en-GB"/>
    </w:rPr>
  </w:style>
  <w:style w:type="character" w:customStyle="1" w:styleId="Heading3Char">
    <w:name w:val="Heading 3 Char"/>
    <w:aliases w:val="Heading 3 Char Char Char Char Char Char,Heading 3 Char Char Char Char1 Char,Heading 3 Char Char Char Char Char1 Char,adpis 3 Char,Heading 3 Char Char Char Char Char1 Char Char Char,Heading 3-1 Char,Heading 31 Char,Level 1 - 1 Char"/>
    <w:basedOn w:val="DefaultParagraphFont"/>
    <w:link w:val="Heading3"/>
    <w:uiPriority w:val="9"/>
    <w:rsid w:val="00952BBD"/>
    <w:rPr>
      <w:rFonts w:ascii="Times New Roman" w:eastAsiaTheme="majorEastAsia" w:hAnsi="Times New Roman" w:cs="Times New Roman"/>
      <w:b/>
      <w:bCs/>
      <w:i/>
      <w:iCs/>
      <w:sz w:val="24"/>
      <w:szCs w:val="24"/>
      <w:lang w:eastAsia="en-GB"/>
    </w:rPr>
  </w:style>
  <w:style w:type="character" w:customStyle="1" w:styleId="Heading4Char">
    <w:name w:val="Heading 4 Char"/>
    <w:aliases w:val="Heading 4 POVVIK Char"/>
    <w:basedOn w:val="DefaultParagraphFont"/>
    <w:link w:val="Heading4"/>
    <w:uiPriority w:val="9"/>
    <w:rsid w:val="00952BBD"/>
    <w:rPr>
      <w:rFonts w:ascii="Times New Roman" w:eastAsiaTheme="majorEastAsia" w:hAnsi="Times New Roman" w:cs="Times New Roman"/>
      <w:b/>
      <w:bCs/>
      <w:i/>
      <w:iCs/>
      <w:sz w:val="24"/>
      <w:szCs w:val="24"/>
      <w:lang w:eastAsia="en-GB"/>
    </w:rPr>
  </w:style>
  <w:style w:type="character" w:customStyle="1" w:styleId="Heading5Char">
    <w:name w:val="Heading 5 Char"/>
    <w:basedOn w:val="DefaultParagraphFont"/>
    <w:link w:val="Heading5"/>
    <w:uiPriority w:val="9"/>
    <w:rsid w:val="0029277D"/>
    <w:rPr>
      <w:rFonts w:asciiTheme="majorHAnsi" w:eastAsiaTheme="majorEastAsia" w:hAnsiTheme="majorHAnsi" w:cstheme="majorBidi"/>
      <w:color w:val="2F5496" w:themeColor="accent1" w:themeShade="BF"/>
      <w:sz w:val="24"/>
      <w:szCs w:val="24"/>
      <w:lang w:eastAsia="en-GB"/>
    </w:rPr>
  </w:style>
  <w:style w:type="character" w:customStyle="1" w:styleId="Heading6Char">
    <w:name w:val="Heading 6 Char"/>
    <w:aliases w:val="Figures Char,Do Not Use 6 Char"/>
    <w:basedOn w:val="DefaultParagraphFont"/>
    <w:link w:val="Heading6"/>
    <w:uiPriority w:val="9"/>
    <w:rsid w:val="0029277D"/>
    <w:rPr>
      <w:rFonts w:asciiTheme="majorHAnsi" w:eastAsiaTheme="majorEastAsia" w:hAnsiTheme="majorHAnsi" w:cstheme="majorBidi"/>
      <w:color w:val="1F3763" w:themeColor="accent1" w:themeShade="7F"/>
      <w:sz w:val="24"/>
      <w:szCs w:val="24"/>
      <w:lang w:eastAsia="en-GB"/>
    </w:rPr>
  </w:style>
  <w:style w:type="character" w:customStyle="1" w:styleId="Heading7Char">
    <w:name w:val="Heading 7 Char"/>
    <w:basedOn w:val="DefaultParagraphFont"/>
    <w:link w:val="Heading7"/>
    <w:uiPriority w:val="9"/>
    <w:rsid w:val="0029277D"/>
    <w:rPr>
      <w:rFonts w:asciiTheme="majorHAnsi" w:eastAsiaTheme="majorEastAsia" w:hAnsiTheme="majorHAnsi" w:cstheme="majorBidi"/>
      <w:i/>
      <w:iCs/>
      <w:color w:val="1F3763" w:themeColor="accent1" w:themeShade="7F"/>
      <w:sz w:val="24"/>
      <w:szCs w:val="24"/>
      <w:lang w:eastAsia="en-GB"/>
    </w:rPr>
  </w:style>
  <w:style w:type="character" w:customStyle="1" w:styleId="Heading8Char">
    <w:name w:val="Heading 8 Char"/>
    <w:basedOn w:val="DefaultParagraphFont"/>
    <w:link w:val="Heading8"/>
    <w:uiPriority w:val="9"/>
    <w:rsid w:val="0029277D"/>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uiPriority w:val="9"/>
    <w:rsid w:val="0029277D"/>
    <w:rPr>
      <w:rFonts w:asciiTheme="majorHAnsi" w:eastAsiaTheme="majorEastAsia" w:hAnsiTheme="majorHAnsi" w:cstheme="majorBidi"/>
      <w:i/>
      <w:iCs/>
      <w:color w:val="272727" w:themeColor="text1" w:themeTint="D8"/>
      <w:sz w:val="21"/>
      <w:szCs w:val="21"/>
      <w:lang w:eastAsia="en-GB"/>
    </w:rPr>
  </w:style>
  <w:style w:type="paragraph" w:styleId="BalloonText">
    <w:name w:val="Balloon Text"/>
    <w:basedOn w:val="Normal"/>
    <w:link w:val="BalloonTextChar"/>
    <w:uiPriority w:val="99"/>
    <w:semiHidden/>
    <w:unhideWhenUsed/>
    <w:rsid w:val="00E805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567"/>
    <w:rPr>
      <w:rFonts w:ascii="Segoe UI" w:hAnsi="Segoe UI" w:cs="Segoe UI"/>
      <w:sz w:val="18"/>
      <w:szCs w:val="18"/>
    </w:rPr>
  </w:style>
  <w:style w:type="paragraph" w:styleId="Header">
    <w:name w:val="header"/>
    <w:aliases w:val=" Char,Char"/>
    <w:basedOn w:val="Normal"/>
    <w:link w:val="HeaderChar"/>
    <w:uiPriority w:val="99"/>
    <w:rsid w:val="00E80567"/>
    <w:pPr>
      <w:tabs>
        <w:tab w:val="center" w:pos="4703"/>
        <w:tab w:val="right" w:pos="9406"/>
      </w:tabs>
    </w:pPr>
    <w:rPr>
      <w:sz w:val="20"/>
      <w:szCs w:val="20"/>
      <w:lang w:val="en-AU"/>
    </w:rPr>
  </w:style>
  <w:style w:type="character" w:customStyle="1" w:styleId="HeaderChar">
    <w:name w:val="Header Char"/>
    <w:aliases w:val=" Char Char,Char Char"/>
    <w:basedOn w:val="DefaultParagraphFont"/>
    <w:link w:val="Header"/>
    <w:uiPriority w:val="99"/>
    <w:rsid w:val="00E80567"/>
    <w:rPr>
      <w:rFonts w:ascii="Times New Roman" w:eastAsia="Times New Roman" w:hAnsi="Times New Roman" w:cs="Times New Roman"/>
      <w:sz w:val="20"/>
      <w:szCs w:val="20"/>
      <w:lang w:val="en-AU"/>
    </w:rPr>
  </w:style>
  <w:style w:type="character" w:styleId="BookTitle">
    <w:name w:val="Book Title"/>
    <w:uiPriority w:val="33"/>
    <w:rsid w:val="00E80567"/>
    <w:rPr>
      <w:b/>
      <w:sz w:val="48"/>
      <w:szCs w:val="48"/>
      <w:lang w:val="bg-BG"/>
    </w:rPr>
  </w:style>
  <w:style w:type="character" w:styleId="SubtleReference">
    <w:name w:val="Subtle Reference"/>
    <w:uiPriority w:val="31"/>
    <w:rsid w:val="00E80567"/>
    <w:rPr>
      <w:b/>
      <w:sz w:val="40"/>
      <w:szCs w:val="40"/>
      <w:lang w:val="bg-BG"/>
    </w:rPr>
  </w:style>
  <w:style w:type="paragraph" w:styleId="Footer">
    <w:name w:val="footer"/>
    <w:basedOn w:val="Normal"/>
    <w:link w:val="FooterChar"/>
    <w:uiPriority w:val="99"/>
    <w:rsid w:val="00E80567"/>
    <w:pPr>
      <w:tabs>
        <w:tab w:val="center" w:pos="4153"/>
        <w:tab w:val="right" w:pos="8306"/>
      </w:tabs>
    </w:pPr>
  </w:style>
  <w:style w:type="character" w:customStyle="1" w:styleId="FooterChar">
    <w:name w:val="Footer Char"/>
    <w:basedOn w:val="DefaultParagraphFont"/>
    <w:link w:val="Footer"/>
    <w:uiPriority w:val="99"/>
    <w:qFormat/>
    <w:rsid w:val="00E80567"/>
    <w:rPr>
      <w:rFonts w:ascii="Times New Roman" w:eastAsia="Times New Roman" w:hAnsi="Times New Roman" w:cs="Times New Roman"/>
      <w:sz w:val="24"/>
      <w:szCs w:val="24"/>
      <w:lang w:val="en-GB"/>
    </w:rPr>
  </w:style>
  <w:style w:type="character" w:styleId="PageNumber">
    <w:name w:val="page number"/>
    <w:basedOn w:val="DefaultParagraphFont"/>
    <w:rsid w:val="00E80567"/>
  </w:style>
  <w:style w:type="paragraph" w:styleId="TOCHeading">
    <w:name w:val="TOC Heading"/>
    <w:basedOn w:val="Heading1"/>
    <w:next w:val="Normal"/>
    <w:uiPriority w:val="39"/>
    <w:unhideWhenUsed/>
    <w:rsid w:val="00E80567"/>
    <w:pPr>
      <w:spacing w:line="259" w:lineRule="auto"/>
      <w:outlineLvl w:val="9"/>
    </w:pPr>
    <w:rPr>
      <w:lang w:val="en-US"/>
    </w:rPr>
  </w:style>
  <w:style w:type="paragraph" w:customStyle="1" w:styleId="HeaderHK">
    <w:name w:val="HeaderHK"/>
    <w:basedOn w:val="Header"/>
    <w:link w:val="HeaderHKChar"/>
    <w:rsid w:val="007F7F18"/>
    <w:pPr>
      <w:pBdr>
        <w:bottom w:val="single" w:sz="4" w:space="0" w:color="auto"/>
      </w:pBdr>
      <w:jc w:val="both"/>
    </w:pPr>
    <w:rPr>
      <w:b/>
      <w:bCs/>
      <w:i/>
      <w:color w:val="404040" w:themeColor="text1" w:themeTint="BF"/>
      <w:sz w:val="18"/>
      <w:szCs w:val="18"/>
      <w:lang w:val="bg-BG"/>
    </w:rPr>
  </w:style>
  <w:style w:type="character" w:customStyle="1" w:styleId="HeaderHKChar">
    <w:name w:val="HeaderHK Char"/>
    <w:basedOn w:val="HeaderChar"/>
    <w:link w:val="HeaderHK"/>
    <w:rsid w:val="007F7F18"/>
    <w:rPr>
      <w:rFonts w:ascii="Times New Roman" w:eastAsia="Times New Roman" w:hAnsi="Times New Roman" w:cs="Times New Roman"/>
      <w:b/>
      <w:bCs/>
      <w:i/>
      <w:color w:val="404040" w:themeColor="text1" w:themeTint="BF"/>
      <w:sz w:val="18"/>
      <w:szCs w:val="18"/>
      <w:lang w:val="en-AU"/>
    </w:rPr>
  </w:style>
  <w:style w:type="paragraph" w:styleId="NoSpacing">
    <w:name w:val="No Spacing"/>
    <w:basedOn w:val="Normal"/>
    <w:uiPriority w:val="1"/>
    <w:rsid w:val="0029277D"/>
    <w:rPr>
      <w:b/>
      <w:sz w:val="28"/>
      <w:szCs w:val="28"/>
      <w:lang w:val="bg-BG" w:eastAsia="bg-BG"/>
    </w:rPr>
  </w:style>
  <w:style w:type="paragraph" w:styleId="TOC1">
    <w:name w:val="toc 1"/>
    <w:basedOn w:val="Normal"/>
    <w:next w:val="Normal"/>
    <w:autoRedefine/>
    <w:uiPriority w:val="39"/>
    <w:unhideWhenUsed/>
    <w:rsid w:val="003D55C5"/>
    <w:pPr>
      <w:tabs>
        <w:tab w:val="left" w:pos="284"/>
        <w:tab w:val="right" w:leader="dot" w:pos="9772"/>
      </w:tabs>
      <w:spacing w:before="40" w:after="40"/>
      <w:ind w:left="425" w:hanging="425"/>
      <w:jc w:val="both"/>
    </w:pPr>
    <w:rPr>
      <w:b/>
      <w:sz w:val="22"/>
    </w:rPr>
  </w:style>
  <w:style w:type="character" w:styleId="Hyperlink">
    <w:name w:val="Hyperlink"/>
    <w:basedOn w:val="DefaultParagraphFont"/>
    <w:uiPriority w:val="99"/>
    <w:unhideWhenUsed/>
    <w:rsid w:val="0029277D"/>
    <w:rPr>
      <w:color w:val="0563C1" w:themeColor="hyperlink"/>
      <w:u w:val="single"/>
    </w:rPr>
  </w:style>
  <w:style w:type="paragraph" w:customStyle="1" w:styleId="Bullet1">
    <w:name w:val="Bullet 1"/>
    <w:basedOn w:val="Normal"/>
    <w:rsid w:val="005751EB"/>
    <w:pPr>
      <w:numPr>
        <w:numId w:val="1"/>
      </w:numPr>
      <w:autoSpaceDE w:val="0"/>
      <w:autoSpaceDN w:val="0"/>
      <w:adjustRightInd w:val="0"/>
      <w:jc w:val="both"/>
    </w:pPr>
    <w:rPr>
      <w:lang w:val="bg-BG"/>
    </w:rPr>
  </w:style>
  <w:style w:type="paragraph" w:styleId="ListParagraph">
    <w:name w:val="List Paragraph"/>
    <w:aliases w:val="Normal List,Endnote,Indent,Гл точки,текст Върбица,List Paragraph1,Normal bullet 2,List Paragraph2"/>
    <w:basedOn w:val="Normal"/>
    <w:link w:val="ListParagraphChar"/>
    <w:uiPriority w:val="34"/>
    <w:rsid w:val="005751EB"/>
    <w:pPr>
      <w:spacing w:after="200" w:line="276" w:lineRule="auto"/>
      <w:ind w:left="720"/>
      <w:contextualSpacing/>
    </w:pPr>
    <w:rPr>
      <w:rFonts w:ascii="Calibri" w:eastAsia="Calibri" w:hAnsi="Calibri"/>
      <w:sz w:val="22"/>
      <w:szCs w:val="22"/>
      <w:lang w:val="en-US"/>
    </w:rPr>
  </w:style>
  <w:style w:type="paragraph" w:customStyle="1" w:styleId="Bullets">
    <w:name w:val="Bullets"/>
    <w:basedOn w:val="ListParagraph"/>
    <w:link w:val="BulletsChar"/>
    <w:rsid w:val="009404C1"/>
    <w:pPr>
      <w:numPr>
        <w:numId w:val="4"/>
      </w:numPr>
      <w:spacing w:after="120"/>
      <w:jc w:val="both"/>
    </w:pPr>
    <w:rPr>
      <w:rFonts w:ascii="Times New Roman" w:hAnsi="Times New Roman"/>
      <w:i/>
      <w:sz w:val="24"/>
      <w:szCs w:val="24"/>
      <w:lang w:val="bg-BG"/>
    </w:rPr>
  </w:style>
  <w:style w:type="character" w:customStyle="1" w:styleId="BulletsChar">
    <w:name w:val="Bullets Char"/>
    <w:basedOn w:val="Char"/>
    <w:link w:val="Bullets"/>
    <w:rsid w:val="009404C1"/>
    <w:rPr>
      <w:rFonts w:ascii="Times New Roman" w:eastAsia="Calibri" w:hAnsi="Times New Roman" w:cs="Times New Roman"/>
      <w:i/>
      <w:sz w:val="24"/>
      <w:szCs w:val="24"/>
      <w:lang w:eastAsia="en-GB"/>
    </w:rPr>
  </w:style>
  <w:style w:type="paragraph" w:customStyle="1" w:styleId="Bullet">
    <w:name w:val="Bullet"/>
    <w:basedOn w:val="Normal"/>
    <w:rsid w:val="005751EB"/>
  </w:style>
  <w:style w:type="character" w:styleId="CommentReference">
    <w:name w:val="annotation reference"/>
    <w:rsid w:val="00CE65A9"/>
    <w:rPr>
      <w:sz w:val="16"/>
      <w:szCs w:val="16"/>
    </w:rPr>
  </w:style>
  <w:style w:type="paragraph" w:styleId="CommentText">
    <w:name w:val="annotation text"/>
    <w:basedOn w:val="Normal"/>
    <w:link w:val="CommentTextChar"/>
    <w:uiPriority w:val="99"/>
    <w:rsid w:val="00CE65A9"/>
    <w:rPr>
      <w:sz w:val="20"/>
      <w:szCs w:val="20"/>
    </w:rPr>
  </w:style>
  <w:style w:type="character" w:customStyle="1" w:styleId="CommentTextChar">
    <w:name w:val="Comment Text Char"/>
    <w:basedOn w:val="DefaultParagraphFont"/>
    <w:link w:val="CommentText"/>
    <w:uiPriority w:val="99"/>
    <w:rsid w:val="00CE65A9"/>
    <w:rPr>
      <w:rFonts w:ascii="Times New Roman" w:eastAsia="Times New Roman" w:hAnsi="Times New Roman" w:cs="Times New Roman"/>
      <w:sz w:val="20"/>
      <w:szCs w:val="20"/>
      <w:lang w:val="en-GB"/>
    </w:rPr>
  </w:style>
  <w:style w:type="paragraph" w:styleId="Caption">
    <w:name w:val="caption"/>
    <w:aliases w:val="Nabucco,kuvan otsikko,Heading 1_Galab,Char Char Char,Char Char Char Char Char,Char Char Char Char1 Char,Caption1,Char Char Char1,Char Char Char Char Char1 Char,Char Char Char Char Char1 Char Char Char,unten,Caption Char2,таблица Char,GM,Map"/>
    <w:basedOn w:val="Normal"/>
    <w:next w:val="Normal"/>
    <w:link w:val="CaptionChar"/>
    <w:unhideWhenUsed/>
    <w:rsid w:val="00520527"/>
    <w:pPr>
      <w:keepNext/>
      <w:spacing w:before="80" w:after="80"/>
      <w:jc w:val="both"/>
    </w:pPr>
    <w:rPr>
      <w:i/>
      <w:iCs/>
      <w:color w:val="44546A" w:themeColor="text2"/>
      <w:sz w:val="22"/>
      <w:szCs w:val="22"/>
      <w:lang w:val="bg-BG"/>
    </w:rPr>
  </w:style>
  <w:style w:type="character" w:customStyle="1" w:styleId="CaptionChar">
    <w:name w:val="Caption Char"/>
    <w:aliases w:val="Nabucco Char,kuvan otsikko Char,Heading 1_Galab Char,Char Char Char Char,Char Char Char Char Char Char,Char Char Char Char1 Char Char,Caption1 Char,Char Char Char1 Char,Char Char Char Char Char1 Char Char,unten Char,Caption Char2 Char"/>
    <w:basedOn w:val="DefaultParagraphFont"/>
    <w:link w:val="Caption"/>
    <w:rsid w:val="00885473"/>
    <w:rPr>
      <w:rFonts w:ascii="Times New Roman" w:eastAsia="Times New Roman" w:hAnsi="Times New Roman" w:cs="Times New Roman"/>
      <w:i/>
      <w:iCs/>
      <w:color w:val="44546A" w:themeColor="text2"/>
    </w:rPr>
  </w:style>
  <w:style w:type="table" w:styleId="TableGrid">
    <w:name w:val="Table Grid"/>
    <w:basedOn w:val="TableNormal"/>
    <w:rsid w:val="00334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26146"/>
    <w:pPr>
      <w:spacing w:after="100"/>
      <w:ind w:left="1680"/>
    </w:pPr>
  </w:style>
  <w:style w:type="paragraph" w:styleId="TableofFigures">
    <w:name w:val="table of figures"/>
    <w:basedOn w:val="Normal"/>
    <w:next w:val="Normal"/>
    <w:uiPriority w:val="99"/>
    <w:unhideWhenUsed/>
    <w:rsid w:val="00034BAB"/>
    <w:pPr>
      <w:spacing w:before="20" w:after="20"/>
      <w:ind w:left="1276" w:right="284" w:hanging="1276"/>
      <w:jc w:val="both"/>
    </w:pPr>
    <w:rPr>
      <w:sz w:val="22"/>
    </w:rPr>
  </w:style>
  <w:style w:type="paragraph" w:styleId="CommentSubject">
    <w:name w:val="annotation subject"/>
    <w:basedOn w:val="CommentText"/>
    <w:next w:val="CommentText"/>
    <w:link w:val="CommentSubjectChar"/>
    <w:uiPriority w:val="99"/>
    <w:semiHidden/>
    <w:unhideWhenUsed/>
    <w:rsid w:val="00062991"/>
    <w:rPr>
      <w:b/>
      <w:bCs/>
    </w:rPr>
  </w:style>
  <w:style w:type="character" w:customStyle="1" w:styleId="CommentSubjectChar">
    <w:name w:val="Comment Subject Char"/>
    <w:basedOn w:val="CommentTextChar"/>
    <w:link w:val="CommentSubject"/>
    <w:uiPriority w:val="99"/>
    <w:semiHidden/>
    <w:rsid w:val="00062991"/>
    <w:rPr>
      <w:rFonts w:ascii="Times New Roman" w:eastAsia="Times New Roman" w:hAnsi="Times New Roman" w:cs="Times New Roman"/>
      <w:b/>
      <w:bCs/>
      <w:sz w:val="20"/>
      <w:szCs w:val="20"/>
      <w:lang w:val="en-GB"/>
    </w:rPr>
  </w:style>
  <w:style w:type="paragraph" w:styleId="BodyText">
    <w:name w:val="Body Text"/>
    <w:aliases w:val=" Знак,Body Text Char Char Char Char Char Char Char Char Char Char Char Char Char,Body Text Char Char,Body Text Char Char Char Char Char Char,Texto independiente 1"/>
    <w:basedOn w:val="Normal"/>
    <w:link w:val="BodyTextChar"/>
    <w:uiPriority w:val="1"/>
    <w:rsid w:val="00BF1C09"/>
    <w:pPr>
      <w:ind w:firstLine="709"/>
      <w:jc w:val="both"/>
    </w:pPr>
    <w:rPr>
      <w:lang w:val="bg-BG"/>
    </w:rPr>
  </w:style>
  <w:style w:type="character" w:customStyle="1" w:styleId="BodyTextChar">
    <w:name w:val="Body Text Char"/>
    <w:aliases w:val=" Знак Char,Body Text Char Char Char Char Char Char Char Char Char Char Char Char Char Char,Body Text Char Char Char,Body Text Char Char Char Char Char Char Char,Texto independiente 1 Char"/>
    <w:basedOn w:val="DefaultParagraphFont"/>
    <w:link w:val="BodyText"/>
    <w:uiPriority w:val="99"/>
    <w:rsid w:val="00BF1C09"/>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BF1C09"/>
    <w:pPr>
      <w:spacing w:after="120" w:line="480" w:lineRule="auto"/>
      <w:ind w:left="283"/>
    </w:pPr>
  </w:style>
  <w:style w:type="character" w:customStyle="1" w:styleId="BodyTextIndent2Char">
    <w:name w:val="Body Text Indent 2 Char"/>
    <w:basedOn w:val="DefaultParagraphFont"/>
    <w:link w:val="BodyTextIndent2"/>
    <w:uiPriority w:val="99"/>
    <w:semiHidden/>
    <w:rsid w:val="00BF1C09"/>
    <w:rPr>
      <w:rFonts w:ascii="Times New Roman" w:eastAsia="Times New Roman" w:hAnsi="Times New Roman" w:cs="Times New Roman"/>
      <w:sz w:val="24"/>
      <w:szCs w:val="24"/>
      <w:lang w:val="en-GB"/>
    </w:rPr>
  </w:style>
  <w:style w:type="paragraph" w:customStyle="1" w:styleId="Style">
    <w:name w:val="Style"/>
    <w:uiPriority w:val="99"/>
    <w:rsid w:val="0087549E"/>
    <w:pPr>
      <w:widowControl w:val="0"/>
      <w:spacing w:after="0" w:line="240" w:lineRule="auto"/>
      <w:ind w:left="140" w:right="140" w:firstLine="840"/>
      <w:jc w:val="both"/>
    </w:pPr>
    <w:rPr>
      <w:rFonts w:ascii="Times New Roman" w:eastAsia="Times New Roman" w:hAnsi="Times New Roman" w:cs="Times New Roman"/>
      <w:snapToGrid w:val="0"/>
      <w:sz w:val="24"/>
      <w:szCs w:val="20"/>
      <w:lang w:val="en-GB"/>
    </w:rPr>
  </w:style>
  <w:style w:type="paragraph" w:customStyle="1" w:styleId="Tabletext">
    <w:name w:val="Table text"/>
    <w:basedOn w:val="Normal"/>
    <w:rsid w:val="0087549E"/>
    <w:pPr>
      <w:overflowPunct w:val="0"/>
      <w:autoSpaceDE w:val="0"/>
      <w:autoSpaceDN w:val="0"/>
      <w:adjustRightInd w:val="0"/>
      <w:jc w:val="both"/>
      <w:textAlignment w:val="baseline"/>
    </w:pPr>
    <w:rPr>
      <w:sz w:val="20"/>
      <w:lang w:val="en-US"/>
    </w:rPr>
  </w:style>
  <w:style w:type="character" w:styleId="Strong">
    <w:name w:val="Strong"/>
    <w:basedOn w:val="DefaultParagraphFont"/>
    <w:uiPriority w:val="22"/>
    <w:rsid w:val="003A65C6"/>
    <w:rPr>
      <w:b/>
      <w:bCs/>
    </w:rPr>
  </w:style>
  <w:style w:type="paragraph" w:styleId="TOC2">
    <w:name w:val="toc 2"/>
    <w:basedOn w:val="Normal"/>
    <w:next w:val="Normal"/>
    <w:autoRedefine/>
    <w:uiPriority w:val="39"/>
    <w:unhideWhenUsed/>
    <w:qFormat/>
    <w:rsid w:val="00885A23"/>
    <w:pPr>
      <w:tabs>
        <w:tab w:val="left" w:pos="709"/>
        <w:tab w:val="right" w:leader="dot" w:pos="9772"/>
      </w:tabs>
      <w:spacing w:before="20" w:after="20"/>
      <w:ind w:left="709" w:hanging="425"/>
      <w:jc w:val="both"/>
    </w:pPr>
    <w:rPr>
      <w:sz w:val="22"/>
    </w:rPr>
  </w:style>
  <w:style w:type="paragraph" w:styleId="TOC3">
    <w:name w:val="toc 3"/>
    <w:basedOn w:val="Normal"/>
    <w:next w:val="Normal"/>
    <w:autoRedefine/>
    <w:uiPriority w:val="39"/>
    <w:unhideWhenUsed/>
    <w:qFormat/>
    <w:rsid w:val="007A4F58"/>
    <w:pPr>
      <w:tabs>
        <w:tab w:val="left" w:pos="1134"/>
        <w:tab w:val="right" w:leader="dot" w:pos="9772"/>
      </w:tabs>
      <w:ind w:left="1134" w:hanging="680"/>
      <w:jc w:val="both"/>
    </w:pPr>
    <w:rPr>
      <w:i/>
      <w:sz w:val="22"/>
    </w:rPr>
  </w:style>
  <w:style w:type="paragraph" w:customStyle="1" w:styleId="Heading3Heading3-1">
    <w:name w:val="Heading 3.Heading 3-1"/>
    <w:basedOn w:val="Normal"/>
    <w:rsid w:val="001E570D"/>
    <w:pPr>
      <w:numPr>
        <w:ilvl w:val="2"/>
        <w:numId w:val="2"/>
      </w:numPr>
    </w:pPr>
  </w:style>
  <w:style w:type="paragraph" w:styleId="Title">
    <w:name w:val="Title"/>
    <w:basedOn w:val="Normal"/>
    <w:next w:val="Normal"/>
    <w:link w:val="TitleChar"/>
    <w:uiPriority w:val="10"/>
    <w:rsid w:val="003113A7"/>
    <w:pPr>
      <w:spacing w:before="120" w:after="120"/>
      <w:jc w:val="both"/>
    </w:pPr>
    <w:rPr>
      <w:b/>
      <w:bCs/>
      <w:color w:val="000000"/>
      <w:sz w:val="28"/>
      <w:szCs w:val="28"/>
      <w:lang w:val="bg-BG" w:eastAsia="bg-BG"/>
    </w:rPr>
  </w:style>
  <w:style w:type="character" w:customStyle="1" w:styleId="TitleChar">
    <w:name w:val="Title Char"/>
    <w:basedOn w:val="DefaultParagraphFont"/>
    <w:link w:val="Title"/>
    <w:uiPriority w:val="10"/>
    <w:rsid w:val="003113A7"/>
    <w:rPr>
      <w:rFonts w:ascii="Times New Roman" w:eastAsia="Times New Roman" w:hAnsi="Times New Roman" w:cs="Times New Roman"/>
      <w:b/>
      <w:bCs/>
      <w:color w:val="000000"/>
      <w:sz w:val="28"/>
      <w:szCs w:val="28"/>
      <w:lang w:eastAsia="bg-BG"/>
    </w:rPr>
  </w:style>
  <w:style w:type="paragraph" w:customStyle="1" w:styleId="a0">
    <w:name w:val="Служебен"/>
    <w:basedOn w:val="Heading1"/>
    <w:link w:val="Char0"/>
    <w:rsid w:val="006E3C0C"/>
    <w:pPr>
      <w:numPr>
        <w:numId w:val="0"/>
      </w:numPr>
      <w:ind w:left="426"/>
    </w:pPr>
    <w:rPr>
      <w:sz w:val="36"/>
      <w:szCs w:val="36"/>
    </w:rPr>
  </w:style>
  <w:style w:type="character" w:customStyle="1" w:styleId="Char0">
    <w:name w:val="Служебен Char"/>
    <w:basedOn w:val="Char"/>
    <w:link w:val="a0"/>
    <w:rsid w:val="006E3C0C"/>
    <w:rPr>
      <w:rFonts w:ascii="Times New Roman" w:eastAsiaTheme="majorEastAsia" w:hAnsi="Times New Roman" w:cs="Times New Roman"/>
      <w:b/>
      <w:bCs/>
      <w:sz w:val="36"/>
      <w:szCs w:val="36"/>
    </w:rPr>
  </w:style>
  <w:style w:type="paragraph" w:styleId="TOC4">
    <w:name w:val="toc 4"/>
    <w:basedOn w:val="Normal"/>
    <w:next w:val="Normal"/>
    <w:autoRedefine/>
    <w:uiPriority w:val="39"/>
    <w:unhideWhenUsed/>
    <w:rsid w:val="009407BC"/>
    <w:pPr>
      <w:tabs>
        <w:tab w:val="left" w:pos="1484"/>
        <w:tab w:val="right" w:leader="dot" w:pos="9772"/>
      </w:tabs>
      <w:ind w:left="1650" w:right="397" w:hanging="992"/>
      <w:jc w:val="both"/>
    </w:pPr>
    <w:rPr>
      <w:rFonts w:eastAsiaTheme="minorEastAsia" w:cstheme="minorBidi"/>
      <w:i/>
      <w:sz w:val="20"/>
      <w:szCs w:val="22"/>
      <w:lang w:val="bg-BG" w:eastAsia="bg-BG"/>
    </w:rPr>
  </w:style>
  <w:style w:type="paragraph" w:styleId="TOC5">
    <w:name w:val="toc 5"/>
    <w:basedOn w:val="Normal"/>
    <w:next w:val="Normal"/>
    <w:autoRedefine/>
    <w:uiPriority w:val="39"/>
    <w:unhideWhenUsed/>
    <w:rsid w:val="006E3C0C"/>
    <w:pPr>
      <w:spacing w:after="100" w:line="259" w:lineRule="auto"/>
      <w:ind w:left="880"/>
    </w:pPr>
    <w:rPr>
      <w:rFonts w:asciiTheme="minorHAnsi" w:eastAsiaTheme="minorEastAsia" w:hAnsiTheme="minorHAnsi" w:cstheme="minorBidi"/>
      <w:sz w:val="22"/>
      <w:szCs w:val="22"/>
      <w:lang w:val="bg-BG" w:eastAsia="bg-BG"/>
    </w:rPr>
  </w:style>
  <w:style w:type="paragraph" w:styleId="TOC6">
    <w:name w:val="toc 6"/>
    <w:basedOn w:val="Normal"/>
    <w:next w:val="Normal"/>
    <w:autoRedefine/>
    <w:uiPriority w:val="39"/>
    <w:unhideWhenUsed/>
    <w:rsid w:val="006E3C0C"/>
    <w:pPr>
      <w:spacing w:after="100" w:line="259" w:lineRule="auto"/>
      <w:ind w:left="1100"/>
    </w:pPr>
    <w:rPr>
      <w:rFonts w:asciiTheme="minorHAnsi" w:eastAsiaTheme="minorEastAsia" w:hAnsiTheme="minorHAnsi" w:cstheme="minorBidi"/>
      <w:sz w:val="22"/>
      <w:szCs w:val="22"/>
      <w:lang w:val="bg-BG" w:eastAsia="bg-BG"/>
    </w:rPr>
  </w:style>
  <w:style w:type="paragraph" w:styleId="TOC7">
    <w:name w:val="toc 7"/>
    <w:basedOn w:val="Normal"/>
    <w:next w:val="Normal"/>
    <w:autoRedefine/>
    <w:uiPriority w:val="39"/>
    <w:unhideWhenUsed/>
    <w:rsid w:val="006E3C0C"/>
    <w:pPr>
      <w:spacing w:after="100" w:line="259" w:lineRule="auto"/>
      <w:ind w:left="1320"/>
    </w:pPr>
    <w:rPr>
      <w:rFonts w:asciiTheme="minorHAnsi" w:eastAsiaTheme="minorEastAsia" w:hAnsiTheme="minorHAnsi" w:cstheme="minorBidi"/>
      <w:sz w:val="22"/>
      <w:szCs w:val="22"/>
      <w:lang w:val="bg-BG" w:eastAsia="bg-BG"/>
    </w:rPr>
  </w:style>
  <w:style w:type="paragraph" w:styleId="TOC9">
    <w:name w:val="toc 9"/>
    <w:basedOn w:val="Normal"/>
    <w:next w:val="Normal"/>
    <w:autoRedefine/>
    <w:uiPriority w:val="39"/>
    <w:unhideWhenUsed/>
    <w:rsid w:val="006E3C0C"/>
    <w:pPr>
      <w:spacing w:after="100" w:line="259" w:lineRule="auto"/>
      <w:ind w:left="1760"/>
    </w:pPr>
    <w:rPr>
      <w:rFonts w:asciiTheme="minorHAnsi" w:eastAsiaTheme="minorEastAsia" w:hAnsiTheme="minorHAnsi" w:cstheme="minorBidi"/>
      <w:sz w:val="22"/>
      <w:szCs w:val="22"/>
      <w:lang w:val="bg-BG" w:eastAsia="bg-BG"/>
    </w:rPr>
  </w:style>
  <w:style w:type="character" w:customStyle="1" w:styleId="UnresolvedMention1">
    <w:name w:val="Unresolved Mention1"/>
    <w:basedOn w:val="DefaultParagraphFont"/>
    <w:uiPriority w:val="99"/>
    <w:semiHidden/>
    <w:unhideWhenUsed/>
    <w:rsid w:val="006E3C0C"/>
    <w:rPr>
      <w:color w:val="605E5C"/>
      <w:shd w:val="clear" w:color="auto" w:fill="E1DFDD"/>
    </w:rPr>
  </w:style>
  <w:style w:type="paragraph" w:customStyle="1" w:styleId="FooterHK">
    <w:name w:val="FooterHK"/>
    <w:basedOn w:val="Footer"/>
    <w:link w:val="FooterHKChar"/>
    <w:rsid w:val="00C326F1"/>
    <w:pPr>
      <w:tabs>
        <w:tab w:val="clear" w:pos="4153"/>
        <w:tab w:val="clear" w:pos="8306"/>
        <w:tab w:val="center" w:pos="3969"/>
        <w:tab w:val="right" w:pos="8080"/>
        <w:tab w:val="left" w:pos="8505"/>
      </w:tabs>
      <w:spacing w:before="120"/>
      <w:jc w:val="center"/>
    </w:pPr>
    <w:rPr>
      <w:b/>
      <w:bCs/>
      <w:color w:val="404040" w:themeColor="text1" w:themeTint="BF"/>
      <w:sz w:val="18"/>
      <w:szCs w:val="18"/>
      <w:lang w:val="bg-BG"/>
    </w:rPr>
  </w:style>
  <w:style w:type="character" w:customStyle="1" w:styleId="FooterHKChar">
    <w:name w:val="FooterHK Char"/>
    <w:basedOn w:val="FooterChar"/>
    <w:link w:val="FooterHK"/>
    <w:rsid w:val="00C326F1"/>
    <w:rPr>
      <w:rFonts w:ascii="Times New Roman" w:eastAsia="Times New Roman" w:hAnsi="Times New Roman" w:cs="Times New Roman"/>
      <w:b/>
      <w:bCs/>
      <w:color w:val="404040" w:themeColor="text1" w:themeTint="BF"/>
      <w:sz w:val="18"/>
      <w:szCs w:val="18"/>
      <w:lang w:val="en-GB"/>
    </w:rPr>
  </w:style>
  <w:style w:type="table" w:customStyle="1" w:styleId="Style9">
    <w:name w:val="Style9"/>
    <w:basedOn w:val="TableContemporary"/>
    <w:uiPriority w:val="99"/>
    <w:rsid w:val="00F16530"/>
    <w:pPr>
      <w:spacing w:after="120"/>
      <w:jc w:val="both"/>
    </w:pPr>
    <w:rPr>
      <w:rFonts w:cs="Times New Roman"/>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uiPriority w:val="99"/>
    <w:semiHidden/>
    <w:unhideWhenUsed/>
    <w:rsid w:val="00F16530"/>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91">
    <w:name w:val="Style91"/>
    <w:basedOn w:val="TableContemporary"/>
    <w:uiPriority w:val="99"/>
    <w:rsid w:val="00A966B7"/>
    <w:pPr>
      <w:spacing w:after="120"/>
      <w:jc w:val="both"/>
    </w:pPr>
    <w:rPr>
      <w:rFonts w:cs="Times New Roman"/>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92">
    <w:name w:val="Style92"/>
    <w:basedOn w:val="TableContemporary"/>
    <w:uiPriority w:val="99"/>
    <w:rsid w:val="00DE18F0"/>
    <w:pPr>
      <w:spacing w:after="120"/>
      <w:jc w:val="both"/>
    </w:pPr>
    <w:rPr>
      <w:rFonts w:cs="Times New Roman"/>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odyTextIndent">
    <w:name w:val="Body Text Indent"/>
    <w:basedOn w:val="Normal"/>
    <w:link w:val="BodyTextIndentChar"/>
    <w:uiPriority w:val="99"/>
    <w:unhideWhenUsed/>
    <w:rsid w:val="00082846"/>
    <w:pPr>
      <w:spacing w:after="120"/>
      <w:ind w:left="283"/>
    </w:pPr>
  </w:style>
  <w:style w:type="character" w:customStyle="1" w:styleId="BodyTextIndentChar">
    <w:name w:val="Body Text Indent Char"/>
    <w:basedOn w:val="DefaultParagraphFont"/>
    <w:link w:val="BodyTextIndent"/>
    <w:uiPriority w:val="99"/>
    <w:rsid w:val="00082846"/>
    <w:rPr>
      <w:rFonts w:ascii="Times New Roman" w:eastAsia="Times New Roman" w:hAnsi="Times New Roman" w:cs="Times New Roman"/>
      <w:sz w:val="24"/>
      <w:szCs w:val="24"/>
      <w:lang w:val="en-GB"/>
    </w:rPr>
  </w:style>
  <w:style w:type="table" w:styleId="LightList">
    <w:name w:val="Light List"/>
    <w:basedOn w:val="TableNormal"/>
    <w:uiPriority w:val="61"/>
    <w:rsid w:val="00AF5D4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FootnoteReference">
    <w:name w:val="footnote reference"/>
    <w:aliases w:val="Footnote symbol,ftref,Footnotes refss,Fussnota,Footnote reference number,Times 10 Point,Exposant 3 Point,EN Footnote Reference,note TESI,Footnote Reference Superscript, Zchn Zchn,Footnote number,Footnote Reference Number,BVI fnr,SUPER"/>
    <w:uiPriority w:val="99"/>
    <w:rsid w:val="00B7008C"/>
    <w:rPr>
      <w:vertAlign w:val="superscript"/>
    </w:rPr>
  </w:style>
  <w:style w:type="paragraph" w:customStyle="1" w:styleId="footnoteHK">
    <w:name w:val="footnoteHK"/>
    <w:basedOn w:val="Normal"/>
    <w:link w:val="footnoteHKChar"/>
    <w:rsid w:val="00B7008C"/>
    <w:pPr>
      <w:spacing w:line="200" w:lineRule="exact"/>
      <w:ind w:left="154" w:hanging="154"/>
      <w:jc w:val="both"/>
    </w:pPr>
    <w:rPr>
      <w:rFonts w:eastAsia="Calibri"/>
      <w:sz w:val="22"/>
      <w:szCs w:val="22"/>
      <w:lang w:val="bg-BG"/>
    </w:rPr>
  </w:style>
  <w:style w:type="character" w:customStyle="1" w:styleId="footnoteHKChar">
    <w:name w:val="footnoteHK Char"/>
    <w:basedOn w:val="DefaultParagraphFont"/>
    <w:link w:val="footnoteHK"/>
    <w:rsid w:val="00B7008C"/>
    <w:rPr>
      <w:rFonts w:ascii="Times New Roman" w:eastAsia="Calibri" w:hAnsi="Times New Roman" w:cs="Times New Roman"/>
    </w:rPr>
  </w:style>
  <w:style w:type="paragraph" w:styleId="BlockText">
    <w:name w:val="Block Text"/>
    <w:basedOn w:val="Normal"/>
    <w:rsid w:val="00063E65"/>
    <w:pPr>
      <w:spacing w:before="60" w:after="60"/>
      <w:ind w:left="1418" w:right="284" w:firstLine="720"/>
    </w:pPr>
    <w:rPr>
      <w:szCs w:val="20"/>
      <w:lang w:val="bg-BG"/>
    </w:rPr>
  </w:style>
  <w:style w:type="paragraph" w:styleId="Revision">
    <w:name w:val="Revision"/>
    <w:hidden/>
    <w:uiPriority w:val="99"/>
    <w:semiHidden/>
    <w:rsid w:val="002939E0"/>
    <w:pPr>
      <w:spacing w:after="0" w:line="240" w:lineRule="auto"/>
    </w:pPr>
    <w:rPr>
      <w:rFonts w:ascii="Times New Roman" w:eastAsia="Times New Roman" w:hAnsi="Times New Roman" w:cs="Times New Roman"/>
      <w:sz w:val="24"/>
      <w:szCs w:val="24"/>
      <w:lang w:val="en-GB"/>
    </w:rPr>
  </w:style>
  <w:style w:type="character" w:customStyle="1" w:styleId="UnresolvedMention2">
    <w:name w:val="Unresolved Mention2"/>
    <w:basedOn w:val="DefaultParagraphFont"/>
    <w:uiPriority w:val="99"/>
    <w:semiHidden/>
    <w:unhideWhenUsed/>
    <w:rsid w:val="00C6116C"/>
    <w:rPr>
      <w:color w:val="605E5C"/>
      <w:shd w:val="clear" w:color="auto" w:fill="E1DFDD"/>
    </w:rPr>
  </w:style>
  <w:style w:type="character" w:customStyle="1" w:styleId="UnresolvedMention3">
    <w:name w:val="Unresolved Mention3"/>
    <w:basedOn w:val="DefaultParagraphFont"/>
    <w:uiPriority w:val="99"/>
    <w:semiHidden/>
    <w:unhideWhenUsed/>
    <w:rsid w:val="00FF308E"/>
    <w:rPr>
      <w:color w:val="605E5C"/>
      <w:shd w:val="clear" w:color="auto" w:fill="E1DFDD"/>
    </w:rPr>
  </w:style>
  <w:style w:type="character" w:customStyle="1" w:styleId="1">
    <w:name w:val="Неразрешено споменаване1"/>
    <w:basedOn w:val="DefaultParagraphFont"/>
    <w:uiPriority w:val="99"/>
    <w:semiHidden/>
    <w:unhideWhenUsed/>
    <w:rsid w:val="003F4A3F"/>
    <w:rPr>
      <w:color w:val="605E5C"/>
      <w:shd w:val="clear" w:color="auto" w:fill="E1DFDD"/>
    </w:rPr>
  </w:style>
  <w:style w:type="table" w:customStyle="1" w:styleId="111">
    <w:name w:val="Таблица с мрежа 1 светла – акцентиране 11"/>
    <w:basedOn w:val="TableNormal"/>
    <w:uiPriority w:val="46"/>
    <w:rsid w:val="00BE342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1">
    <w:name w:val="Обикновена таблица 11"/>
    <w:basedOn w:val="TableNormal"/>
    <w:uiPriority w:val="41"/>
    <w:rsid w:val="00DD4D9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0">
    <w:name w:val="Мрежа в таблица светла1"/>
    <w:basedOn w:val="TableNormal"/>
    <w:uiPriority w:val="40"/>
    <w:rsid w:val="00DD4D9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RRPfootnote">
    <w:name w:val="RRP footnote"/>
    <w:basedOn w:val="FootnoteText"/>
    <w:link w:val="RRPfootnoteChar"/>
    <w:rsid w:val="007E7F99"/>
    <w:pPr>
      <w:spacing w:after="40"/>
      <w:ind w:left="284" w:hanging="284"/>
      <w:jc w:val="both"/>
    </w:pPr>
    <w:rPr>
      <w:sz w:val="22"/>
      <w:szCs w:val="22"/>
      <w:lang w:val="bg-BG"/>
    </w:rPr>
  </w:style>
  <w:style w:type="character" w:customStyle="1" w:styleId="RRPfootnoteChar">
    <w:name w:val="RRP footnote Char"/>
    <w:basedOn w:val="DefaultParagraphFont"/>
    <w:link w:val="RRPfootnote"/>
    <w:rsid w:val="007E7F99"/>
    <w:rPr>
      <w:rFonts w:ascii="Times New Roman" w:eastAsia="Times New Roman" w:hAnsi="Times New Roman" w:cs="Times New Roman"/>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rsid w:val="007E7F99"/>
    <w:rPr>
      <w:sz w:val="20"/>
      <w:szCs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rsid w:val="007E7F99"/>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BC595F"/>
    <w:pPr>
      <w:spacing w:before="100" w:beforeAutospacing="1" w:after="100" w:afterAutospacing="1"/>
    </w:pPr>
    <w:rPr>
      <w:lang w:val="bg-BG" w:eastAsia="bg-BG"/>
    </w:rPr>
  </w:style>
  <w:style w:type="character" w:customStyle="1" w:styleId="2">
    <w:name w:val="Основен текст (2)"/>
    <w:basedOn w:val="DefaultParagraphFont"/>
    <w:rsid w:val="00DB5A4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UnresolvedMention4">
    <w:name w:val="Unresolved Mention4"/>
    <w:basedOn w:val="DefaultParagraphFont"/>
    <w:uiPriority w:val="99"/>
    <w:semiHidden/>
    <w:unhideWhenUsed/>
    <w:rsid w:val="00391CBB"/>
    <w:rPr>
      <w:color w:val="605E5C"/>
      <w:shd w:val="clear" w:color="auto" w:fill="E1DFDD"/>
    </w:rPr>
  </w:style>
  <w:style w:type="table" w:customStyle="1" w:styleId="GridTable1Light-Accent11">
    <w:name w:val="Grid Table 1 Light - Accent 11"/>
    <w:basedOn w:val="TableNormal"/>
    <w:uiPriority w:val="46"/>
    <w:rsid w:val="00391CB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PlainTable11">
    <w:name w:val="Plain Table 11"/>
    <w:basedOn w:val="TableNormal"/>
    <w:uiPriority w:val="41"/>
    <w:rsid w:val="00391CB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391C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5">
    <w:name w:val="Unresolved Mention5"/>
    <w:basedOn w:val="DefaultParagraphFont"/>
    <w:uiPriority w:val="99"/>
    <w:semiHidden/>
    <w:unhideWhenUsed/>
    <w:rsid w:val="003633DC"/>
    <w:rPr>
      <w:color w:val="605E5C"/>
      <w:shd w:val="clear" w:color="auto" w:fill="E1DFDD"/>
    </w:rPr>
  </w:style>
  <w:style w:type="paragraph" w:customStyle="1" w:styleId="Default">
    <w:name w:val="Default"/>
    <w:rsid w:val="006E206F"/>
    <w:pPr>
      <w:autoSpaceDE w:val="0"/>
      <w:autoSpaceDN w:val="0"/>
      <w:adjustRightInd w:val="0"/>
      <w:spacing w:after="0" w:line="240" w:lineRule="auto"/>
    </w:pPr>
    <w:rPr>
      <w:rFonts w:ascii="Arial" w:hAnsi="Arial" w:cs="Arial"/>
      <w:color w:val="000000"/>
      <w:sz w:val="24"/>
      <w:szCs w:val="24"/>
    </w:rPr>
  </w:style>
  <w:style w:type="character" w:customStyle="1" w:styleId="CommentTextChar1">
    <w:name w:val="Comment Text Char1"/>
    <w:basedOn w:val="DefaultParagraphFont"/>
    <w:rsid w:val="0093511F"/>
    <w:rPr>
      <w:rFonts w:ascii="BasquervilleSP" w:eastAsia="Times New Roman" w:hAnsi="BasquervilleSP" w:cs="Times New Roman"/>
      <w:sz w:val="24"/>
      <w:szCs w:val="20"/>
      <w:lang w:val="en-GB" w:eastAsia="ja-JP"/>
    </w:rPr>
  </w:style>
  <w:style w:type="paragraph" w:customStyle="1" w:styleId="Nabuccobodytext">
    <w:name w:val="Nabucco body text"/>
    <w:basedOn w:val="Normal"/>
    <w:link w:val="NabuccobodytextChar"/>
    <w:rsid w:val="00697645"/>
    <w:pPr>
      <w:tabs>
        <w:tab w:val="left" w:pos="964"/>
      </w:tabs>
      <w:suppressAutoHyphens/>
      <w:spacing w:after="120" w:line="320" w:lineRule="atLeast"/>
      <w:ind w:firstLine="964"/>
      <w:jc w:val="both"/>
    </w:pPr>
    <w:rPr>
      <w:rFonts w:ascii="Arial" w:hAnsi="Arial"/>
      <w:sz w:val="22"/>
      <w:szCs w:val="20"/>
    </w:rPr>
  </w:style>
  <w:style w:type="character" w:customStyle="1" w:styleId="NabuccobodytextChar">
    <w:name w:val="Nabucco body text Char"/>
    <w:link w:val="Nabuccobodytext"/>
    <w:rsid w:val="00697645"/>
    <w:rPr>
      <w:rFonts w:ascii="Arial" w:eastAsia="Times New Roman" w:hAnsi="Arial" w:cs="Times New Roman"/>
      <w:szCs w:val="20"/>
      <w:lang w:val="en-GB"/>
    </w:rPr>
  </w:style>
  <w:style w:type="paragraph" w:customStyle="1" w:styleId="docxbodytext">
    <w:name w:val="docx_bodytext"/>
    <w:basedOn w:val="Normal"/>
    <w:rsid w:val="00FD11C3"/>
    <w:pPr>
      <w:spacing w:before="100" w:beforeAutospacing="1" w:after="100" w:afterAutospacing="1"/>
    </w:pPr>
    <w:rPr>
      <w:lang w:val="bg-BG" w:eastAsia="bg-BG"/>
    </w:rPr>
  </w:style>
  <w:style w:type="character" w:customStyle="1" w:styleId="3">
    <w:name w:val="Основен текст (3)_"/>
    <w:basedOn w:val="DefaultParagraphFont"/>
    <w:link w:val="30"/>
    <w:rsid w:val="00443BE4"/>
    <w:rPr>
      <w:rFonts w:ascii="Times New Roman" w:eastAsia="Times New Roman" w:hAnsi="Times New Roman" w:cs="Times New Roman"/>
      <w:b/>
      <w:bCs/>
      <w:shd w:val="clear" w:color="auto" w:fill="FFFFFF"/>
    </w:rPr>
  </w:style>
  <w:style w:type="character" w:customStyle="1" w:styleId="4">
    <w:name w:val="Основен текст (4)_"/>
    <w:basedOn w:val="DefaultParagraphFont"/>
    <w:link w:val="40"/>
    <w:rsid w:val="00443BE4"/>
    <w:rPr>
      <w:rFonts w:ascii="Times New Roman" w:eastAsia="Times New Roman" w:hAnsi="Times New Roman" w:cs="Times New Roman"/>
      <w:shd w:val="clear" w:color="auto" w:fill="FFFFFF"/>
    </w:rPr>
  </w:style>
  <w:style w:type="character" w:customStyle="1" w:styleId="41">
    <w:name w:val="Основен текст (4) + Курсив"/>
    <w:basedOn w:val="4"/>
    <w:rsid w:val="00443BE4"/>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110">
    <w:name w:val="Основен текст (11)_"/>
    <w:basedOn w:val="DefaultParagraphFont"/>
    <w:link w:val="112"/>
    <w:rsid w:val="00443BE4"/>
    <w:rPr>
      <w:rFonts w:ascii="Times New Roman" w:eastAsia="Times New Roman" w:hAnsi="Times New Roman" w:cs="Times New Roman"/>
      <w:sz w:val="20"/>
      <w:szCs w:val="20"/>
      <w:shd w:val="clear" w:color="auto" w:fill="FFFFFF"/>
    </w:rPr>
  </w:style>
  <w:style w:type="character" w:customStyle="1" w:styleId="31">
    <w:name w:val="Основен текст (3) + Не е удебелен"/>
    <w:basedOn w:val="3"/>
    <w:rsid w:val="00443BE4"/>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11Sylfaen">
    <w:name w:val="Основен текст (11) + Sylfaen"/>
    <w:aliases w:val="9.5 pt,Удебелен"/>
    <w:basedOn w:val="110"/>
    <w:rsid w:val="00443BE4"/>
    <w:rPr>
      <w:rFonts w:ascii="Sylfaen" w:eastAsia="Sylfaen" w:hAnsi="Sylfaen" w:cs="Sylfaen"/>
      <w:b/>
      <w:bCs/>
      <w:color w:val="000000"/>
      <w:spacing w:val="0"/>
      <w:w w:val="100"/>
      <w:position w:val="0"/>
      <w:sz w:val="19"/>
      <w:szCs w:val="19"/>
      <w:shd w:val="clear" w:color="auto" w:fill="FFFFFF"/>
      <w:lang w:val="bg-BG" w:eastAsia="bg-BG" w:bidi="bg-BG"/>
    </w:rPr>
  </w:style>
  <w:style w:type="character" w:customStyle="1" w:styleId="113">
    <w:name w:val="Основен текст (11) + Курсив"/>
    <w:basedOn w:val="110"/>
    <w:rsid w:val="00443BE4"/>
    <w:rPr>
      <w:rFonts w:ascii="Times New Roman" w:eastAsia="Times New Roman" w:hAnsi="Times New Roman" w:cs="Times New Roman"/>
      <w:i/>
      <w:iCs/>
      <w:color w:val="000000"/>
      <w:spacing w:val="0"/>
      <w:w w:val="100"/>
      <w:position w:val="0"/>
      <w:sz w:val="20"/>
      <w:szCs w:val="20"/>
      <w:shd w:val="clear" w:color="auto" w:fill="FFFFFF"/>
      <w:lang w:val="bg-BG" w:eastAsia="bg-BG" w:bidi="bg-BG"/>
    </w:rPr>
  </w:style>
  <w:style w:type="paragraph" w:customStyle="1" w:styleId="30">
    <w:name w:val="Основен текст (3)"/>
    <w:basedOn w:val="Normal"/>
    <w:link w:val="3"/>
    <w:rsid w:val="00443BE4"/>
    <w:pPr>
      <w:widowControl w:val="0"/>
      <w:shd w:val="clear" w:color="auto" w:fill="FFFFFF"/>
      <w:spacing w:line="566" w:lineRule="exact"/>
      <w:jc w:val="center"/>
    </w:pPr>
    <w:rPr>
      <w:b/>
      <w:bCs/>
      <w:sz w:val="22"/>
      <w:szCs w:val="22"/>
      <w:lang w:val="bg-BG"/>
    </w:rPr>
  </w:style>
  <w:style w:type="paragraph" w:customStyle="1" w:styleId="40">
    <w:name w:val="Основен текст (4)"/>
    <w:basedOn w:val="Normal"/>
    <w:link w:val="4"/>
    <w:rsid w:val="00443BE4"/>
    <w:pPr>
      <w:widowControl w:val="0"/>
      <w:shd w:val="clear" w:color="auto" w:fill="FFFFFF"/>
      <w:spacing w:after="60" w:line="264" w:lineRule="exact"/>
      <w:ind w:hanging="360"/>
    </w:pPr>
    <w:rPr>
      <w:sz w:val="22"/>
      <w:szCs w:val="22"/>
      <w:lang w:val="bg-BG"/>
    </w:rPr>
  </w:style>
  <w:style w:type="paragraph" w:customStyle="1" w:styleId="112">
    <w:name w:val="Основен текст (11)"/>
    <w:basedOn w:val="Normal"/>
    <w:link w:val="110"/>
    <w:rsid w:val="00443BE4"/>
    <w:pPr>
      <w:widowControl w:val="0"/>
      <w:shd w:val="clear" w:color="auto" w:fill="FFFFFF"/>
      <w:spacing w:after="60" w:line="0" w:lineRule="atLeast"/>
      <w:jc w:val="both"/>
    </w:pPr>
    <w:rPr>
      <w:sz w:val="20"/>
      <w:szCs w:val="20"/>
      <w:lang w:val="bg-BG"/>
    </w:rPr>
  </w:style>
  <w:style w:type="paragraph" w:customStyle="1" w:styleId="docxplaintext">
    <w:name w:val="docx_plaintext"/>
    <w:basedOn w:val="Normal"/>
    <w:rsid w:val="00607904"/>
    <w:pPr>
      <w:spacing w:before="100" w:beforeAutospacing="1" w:after="100" w:afterAutospacing="1"/>
    </w:pPr>
    <w:rPr>
      <w:lang w:val="bg-BG" w:eastAsia="bg-BG"/>
    </w:rPr>
  </w:style>
  <w:style w:type="table" w:styleId="GridTable4-Accent1">
    <w:name w:val="Grid Table 4 Accent 1"/>
    <w:basedOn w:val="TableNormal"/>
    <w:uiPriority w:val="49"/>
    <w:rsid w:val="00B70C4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docx-num-5-0">
    <w:name w:val="docx-num-5-0"/>
    <w:basedOn w:val="Normal"/>
    <w:rsid w:val="00843579"/>
    <w:pPr>
      <w:spacing w:before="100" w:beforeAutospacing="1" w:after="100" w:afterAutospacing="1"/>
    </w:pPr>
    <w:rPr>
      <w:lang w:val="bg-BG" w:eastAsia="bg-BG"/>
    </w:rPr>
  </w:style>
  <w:style w:type="paragraph" w:customStyle="1" w:styleId="docx-num-4-0">
    <w:name w:val="docx-num-4-0"/>
    <w:basedOn w:val="Normal"/>
    <w:rsid w:val="00843579"/>
    <w:pPr>
      <w:spacing w:before="100" w:beforeAutospacing="1" w:after="100" w:afterAutospacing="1"/>
    </w:pPr>
    <w:rPr>
      <w:lang w:val="bg-BG" w:eastAsia="bg-BG"/>
    </w:rPr>
  </w:style>
  <w:style w:type="paragraph" w:customStyle="1" w:styleId="docxlistparagraph">
    <w:name w:val="docx_listparagraph"/>
    <w:basedOn w:val="Normal"/>
    <w:rsid w:val="00245BEA"/>
    <w:pPr>
      <w:spacing w:before="100" w:beforeAutospacing="1" w:after="100" w:afterAutospacing="1"/>
    </w:pPr>
    <w:rPr>
      <w:lang w:val="bg-BG" w:eastAsia="bg-BG"/>
    </w:rPr>
  </w:style>
  <w:style w:type="paragraph" w:customStyle="1" w:styleId="docx-num-3-0">
    <w:name w:val="docx-num-3-0"/>
    <w:basedOn w:val="Normal"/>
    <w:rsid w:val="008E0CB9"/>
    <w:pPr>
      <w:spacing w:before="100" w:beforeAutospacing="1" w:after="100" w:afterAutospacing="1"/>
    </w:pPr>
    <w:rPr>
      <w:lang w:val="bg-BG" w:eastAsia="bg-BG"/>
    </w:rPr>
  </w:style>
  <w:style w:type="character" w:customStyle="1" w:styleId="a1">
    <w:name w:val="текст Знак"/>
    <w:basedOn w:val="DefaultParagraphFont"/>
    <w:link w:val="a2"/>
    <w:locked/>
    <w:rsid w:val="000B3257"/>
    <w:rPr>
      <w:rFonts w:ascii="Arial" w:hAnsi="Arial" w:cs="Arial"/>
    </w:rPr>
  </w:style>
  <w:style w:type="paragraph" w:customStyle="1" w:styleId="a2">
    <w:name w:val="текст"/>
    <w:basedOn w:val="Normal"/>
    <w:link w:val="a1"/>
    <w:rsid w:val="000B3257"/>
    <w:pPr>
      <w:spacing w:after="160" w:line="256" w:lineRule="auto"/>
      <w:jc w:val="both"/>
    </w:pPr>
    <w:rPr>
      <w:rFonts w:ascii="Arial" w:eastAsiaTheme="minorHAnsi" w:hAnsi="Arial" w:cs="Arial"/>
      <w:sz w:val="22"/>
      <w:szCs w:val="22"/>
      <w:lang w:val="bg-BG"/>
    </w:rPr>
  </w:style>
  <w:style w:type="character" w:customStyle="1" w:styleId="highlight">
    <w:name w:val="highlight"/>
    <w:basedOn w:val="DefaultParagraphFont"/>
    <w:rsid w:val="00A3097D"/>
  </w:style>
  <w:style w:type="table" w:styleId="GridTable5Dark-Accent1">
    <w:name w:val="Grid Table 5 Dark Accent 1"/>
    <w:basedOn w:val="TableNormal"/>
    <w:uiPriority w:val="50"/>
    <w:rsid w:val="002A1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ListParagraphChar">
    <w:name w:val="List Paragraph Char"/>
    <w:aliases w:val="Normal List Char,Endnote Char,Indent Char,Гл точки Char,текст Върбица Char,List Paragraph1 Char,Normal bullet 2 Char,List Paragraph2 Char"/>
    <w:link w:val="ListParagraph"/>
    <w:uiPriority w:val="34"/>
    <w:locked/>
    <w:rsid w:val="00365CA9"/>
    <w:rPr>
      <w:rFonts w:ascii="Calibri" w:eastAsia="Calibri" w:hAnsi="Calibri" w:cs="Times New Roman"/>
      <w:lang w:val="en-US"/>
    </w:rPr>
  </w:style>
  <w:style w:type="paragraph" w:customStyle="1" w:styleId="Normal0">
    <w:name w:val="[Normal]"/>
    <w:rsid w:val="00447C3D"/>
    <w:pPr>
      <w:widowControl w:val="0"/>
      <w:autoSpaceDE w:val="0"/>
      <w:autoSpaceDN w:val="0"/>
      <w:spacing w:before="120" w:after="0" w:line="288" w:lineRule="auto"/>
      <w:ind w:firstLine="680"/>
      <w:jc w:val="both"/>
    </w:pPr>
    <w:rPr>
      <w:rFonts w:ascii="Times New Roman" w:eastAsia="Times New Roman" w:hAnsi="Times New Roman" w:cs="Courier New"/>
      <w:sz w:val="24"/>
      <w:szCs w:val="24"/>
      <w:lang w:val="en-US"/>
    </w:rPr>
  </w:style>
  <w:style w:type="character" w:customStyle="1" w:styleId="6">
    <w:name w:val="Основен текст6"/>
    <w:rsid w:val="00447C3D"/>
    <w:rPr>
      <w:rFonts w:ascii="Bookman Old Style" w:hAnsi="Bookman Old Style"/>
      <w:sz w:val="15"/>
      <w:shd w:val="clear" w:color="auto" w:fill="FFFFFF"/>
    </w:rPr>
  </w:style>
  <w:style w:type="paragraph" w:customStyle="1" w:styleId="14">
    <w:name w:val="Основен текст14"/>
    <w:basedOn w:val="Normal"/>
    <w:rsid w:val="00447C3D"/>
    <w:pPr>
      <w:widowControl w:val="0"/>
      <w:shd w:val="clear" w:color="auto" w:fill="FFFFFF"/>
      <w:spacing w:before="300" w:after="2100" w:line="0" w:lineRule="atLeast"/>
      <w:ind w:hanging="1420"/>
    </w:pPr>
    <w:rPr>
      <w:sz w:val="23"/>
      <w:szCs w:val="23"/>
      <w:lang w:val="bg-BG"/>
    </w:rPr>
  </w:style>
  <w:style w:type="table" w:customStyle="1" w:styleId="TableGrid1">
    <w:name w:val="Table Grid1"/>
    <w:basedOn w:val="TableNormal"/>
    <w:next w:val="TableGrid"/>
    <w:rsid w:val="009640F0"/>
    <w:pPr>
      <w:spacing w:after="0" w:line="360" w:lineRule="auto"/>
      <w:ind w:firstLine="567"/>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5153D"/>
    <w:rPr>
      <w:color w:val="808080"/>
    </w:rPr>
  </w:style>
  <w:style w:type="character" w:customStyle="1" w:styleId="UnresolvedMention6">
    <w:name w:val="Unresolved Mention6"/>
    <w:basedOn w:val="DefaultParagraphFont"/>
    <w:uiPriority w:val="99"/>
    <w:semiHidden/>
    <w:unhideWhenUsed/>
    <w:rsid w:val="00B23800"/>
    <w:rPr>
      <w:color w:val="605E5C"/>
      <w:shd w:val="clear" w:color="auto" w:fill="E1DFDD"/>
    </w:rPr>
  </w:style>
  <w:style w:type="character" w:customStyle="1" w:styleId="UnresolvedMention7">
    <w:name w:val="Unresolved Mention7"/>
    <w:basedOn w:val="DefaultParagraphFont"/>
    <w:uiPriority w:val="99"/>
    <w:semiHidden/>
    <w:unhideWhenUsed/>
    <w:rsid w:val="00EC217C"/>
    <w:rPr>
      <w:color w:val="605E5C"/>
      <w:shd w:val="clear" w:color="auto" w:fill="E1DFDD"/>
    </w:rPr>
  </w:style>
  <w:style w:type="character" w:styleId="UnresolvedMention">
    <w:name w:val="Unresolved Mention"/>
    <w:basedOn w:val="DefaultParagraphFont"/>
    <w:uiPriority w:val="99"/>
    <w:semiHidden/>
    <w:unhideWhenUsed/>
    <w:rsid w:val="00140694"/>
    <w:rPr>
      <w:color w:val="605E5C"/>
      <w:shd w:val="clear" w:color="auto" w:fill="E1DFDD"/>
    </w:rPr>
  </w:style>
  <w:style w:type="table" w:styleId="GridTable2-Accent1">
    <w:name w:val="Grid Table 2 Accent 1"/>
    <w:basedOn w:val="TableNormal"/>
    <w:uiPriority w:val="47"/>
    <w:rsid w:val="00570C79"/>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mytext">
    <w:name w:val="my text"/>
    <w:basedOn w:val="a"/>
    <w:link w:val="mytextChar"/>
    <w:rsid w:val="00B72684"/>
  </w:style>
  <w:style w:type="character" w:customStyle="1" w:styleId="mytextChar">
    <w:name w:val="my text Char"/>
    <w:basedOn w:val="Char"/>
    <w:link w:val="mytext"/>
    <w:rsid w:val="00B72684"/>
    <w:rPr>
      <w:rFonts w:ascii="Times New Roman" w:eastAsia="Times New Roman" w:hAnsi="Times New Roman" w:cs="Times New Roman"/>
      <w:sz w:val="24"/>
      <w:szCs w:val="24"/>
    </w:rPr>
  </w:style>
  <w:style w:type="character" w:customStyle="1" w:styleId="9">
    <w:name w:val="Основен текст (9)_"/>
    <w:basedOn w:val="DefaultParagraphFont"/>
    <w:link w:val="90"/>
    <w:rsid w:val="00DB1DFA"/>
    <w:rPr>
      <w:rFonts w:ascii="Times New Roman" w:eastAsia="Times New Roman" w:hAnsi="Times New Roman" w:cs="Times New Roman"/>
      <w:shd w:val="clear" w:color="auto" w:fill="FFFFFF"/>
    </w:rPr>
  </w:style>
  <w:style w:type="character" w:customStyle="1" w:styleId="91">
    <w:name w:val="Основен текст (9) + Курсив"/>
    <w:basedOn w:val="9"/>
    <w:rsid w:val="00DB1DFA"/>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paragraph" w:customStyle="1" w:styleId="90">
    <w:name w:val="Основен текст (9)"/>
    <w:basedOn w:val="Normal"/>
    <w:link w:val="9"/>
    <w:rsid w:val="00DB1DFA"/>
    <w:pPr>
      <w:widowControl w:val="0"/>
      <w:shd w:val="clear" w:color="auto" w:fill="FFFFFF"/>
      <w:spacing w:line="274" w:lineRule="exact"/>
      <w:jc w:val="both"/>
    </w:pPr>
    <w:rPr>
      <w:sz w:val="22"/>
      <w:szCs w:val="22"/>
      <w:lang w:val="bg-BG"/>
    </w:rPr>
  </w:style>
  <w:style w:type="character" w:customStyle="1" w:styleId="8">
    <w:name w:val="Основен текст (8)_"/>
    <w:basedOn w:val="DefaultParagraphFont"/>
    <w:link w:val="80"/>
    <w:rsid w:val="00315461"/>
    <w:rPr>
      <w:rFonts w:ascii="Arial Narrow" w:eastAsia="Arial Narrow" w:hAnsi="Arial Narrow" w:cs="Arial Narrow"/>
      <w:sz w:val="26"/>
      <w:szCs w:val="26"/>
      <w:shd w:val="clear" w:color="auto" w:fill="FFFFFF"/>
    </w:rPr>
  </w:style>
  <w:style w:type="paragraph" w:customStyle="1" w:styleId="80">
    <w:name w:val="Основен текст (8)"/>
    <w:basedOn w:val="Normal"/>
    <w:link w:val="8"/>
    <w:rsid w:val="00315461"/>
    <w:pPr>
      <w:widowControl w:val="0"/>
      <w:shd w:val="clear" w:color="auto" w:fill="FFFFFF"/>
      <w:spacing w:line="298" w:lineRule="exact"/>
      <w:jc w:val="both"/>
    </w:pPr>
    <w:rPr>
      <w:rFonts w:ascii="Arial Narrow" w:eastAsia="Arial Narrow" w:hAnsi="Arial Narrow" w:cs="Arial Narrow"/>
      <w:sz w:val="26"/>
      <w:szCs w:val="26"/>
      <w:lang w:val="bg-BG"/>
    </w:rPr>
  </w:style>
  <w:style w:type="character" w:customStyle="1" w:styleId="910pt">
    <w:name w:val="Основен текст (9) + 10 pt"/>
    <w:basedOn w:val="9"/>
    <w:rsid w:val="00597644"/>
    <w:rPr>
      <w:rFonts w:ascii="Times New Roman" w:eastAsia="Times New Roman" w:hAnsi="Times New Roman" w:cs="Times New Roman"/>
      <w:color w:val="000000"/>
      <w:spacing w:val="0"/>
      <w:w w:val="100"/>
      <w:position w:val="0"/>
      <w:sz w:val="20"/>
      <w:szCs w:val="20"/>
      <w:shd w:val="clear" w:color="auto" w:fill="FFFFFF"/>
      <w:lang w:val="bg-BG" w:eastAsia="bg-BG" w:bidi="bg-BG"/>
    </w:rPr>
  </w:style>
  <w:style w:type="character" w:customStyle="1" w:styleId="samedocreference">
    <w:name w:val="samedocreference"/>
    <w:basedOn w:val="DefaultParagraphFont"/>
    <w:rsid w:val="0033713E"/>
  </w:style>
  <w:style w:type="paragraph" w:customStyle="1" w:styleId="List-">
    <w:name w:val="List -"/>
    <w:basedOn w:val="ListBullet"/>
    <w:rsid w:val="008D746F"/>
    <w:pPr>
      <w:tabs>
        <w:tab w:val="left" w:pos="3211"/>
      </w:tabs>
      <w:suppressAutoHyphens/>
      <w:spacing w:after="240"/>
      <w:ind w:left="3211" w:hanging="720"/>
      <w:contextualSpacing w:val="0"/>
      <w:jc w:val="both"/>
    </w:pPr>
    <w:rPr>
      <w:rFonts w:ascii="Arial" w:hAnsi="Arial"/>
      <w:spacing w:val="-2"/>
      <w:sz w:val="20"/>
      <w:szCs w:val="20"/>
    </w:rPr>
  </w:style>
  <w:style w:type="paragraph" w:styleId="ListBullet">
    <w:name w:val="List Bullet"/>
    <w:basedOn w:val="Normal"/>
    <w:uiPriority w:val="99"/>
    <w:semiHidden/>
    <w:unhideWhenUsed/>
    <w:rsid w:val="008D746F"/>
    <w:pPr>
      <w:tabs>
        <w:tab w:val="num" w:pos="2851"/>
      </w:tabs>
      <w:ind w:left="720" w:firstLine="1771"/>
      <w:contextualSpacing/>
    </w:pPr>
  </w:style>
  <w:style w:type="character" w:customStyle="1" w:styleId="hps">
    <w:name w:val="hps"/>
    <w:basedOn w:val="DefaultParagraphFont"/>
    <w:rsid w:val="00F65C49"/>
  </w:style>
  <w:style w:type="paragraph" w:customStyle="1" w:styleId="TableParagraph">
    <w:name w:val="Table Paragraph"/>
    <w:basedOn w:val="Normal"/>
    <w:uiPriority w:val="1"/>
    <w:rsid w:val="00863329"/>
    <w:pPr>
      <w:widowControl w:val="0"/>
      <w:autoSpaceDE w:val="0"/>
      <w:autoSpaceDN w:val="0"/>
      <w:ind w:left="107"/>
    </w:pPr>
    <w:rPr>
      <w:rFonts w:ascii="Microsoft Sans Serif" w:eastAsia="Microsoft Sans Serif" w:hAnsi="Microsoft Sans Serif" w:cs="Microsoft Sans Serif"/>
      <w:sz w:val="22"/>
      <w:szCs w:val="22"/>
      <w:lang w:val="bg-BG"/>
    </w:rPr>
  </w:style>
  <w:style w:type="character" w:customStyle="1" w:styleId="longtext">
    <w:name w:val="long_text"/>
    <w:uiPriority w:val="99"/>
    <w:rsid w:val="00C53FD2"/>
  </w:style>
  <w:style w:type="paragraph" w:customStyle="1" w:styleId="E1">
    <w:name w:val="E1"/>
    <w:basedOn w:val="NormalIndent"/>
    <w:link w:val="E1Char"/>
    <w:rsid w:val="00C53FD2"/>
    <w:pPr>
      <w:tabs>
        <w:tab w:val="left" w:pos="1771"/>
      </w:tabs>
      <w:suppressAutoHyphens/>
      <w:spacing w:after="120"/>
      <w:ind w:left="0"/>
      <w:jc w:val="both"/>
    </w:pPr>
    <w:rPr>
      <w:rFonts w:ascii="Arial" w:hAnsi="Arial"/>
      <w:sz w:val="22"/>
      <w:szCs w:val="22"/>
    </w:rPr>
  </w:style>
  <w:style w:type="character" w:customStyle="1" w:styleId="E1Char">
    <w:name w:val="E1 Char"/>
    <w:link w:val="E1"/>
    <w:locked/>
    <w:rsid w:val="00C53FD2"/>
    <w:rPr>
      <w:rFonts w:ascii="Arial" w:eastAsia="Times New Roman" w:hAnsi="Arial" w:cs="Times New Roman"/>
      <w:lang w:val="en-GB"/>
    </w:rPr>
  </w:style>
  <w:style w:type="paragraph" w:styleId="NormalIndent">
    <w:name w:val="Normal Indent"/>
    <w:aliases w:val="Normal Indent Char1 Char,Normal Indent Char Char Char,Normal Indent Char1 Char1,Normal Indent Char1 Char2,Normal Indent Char Char Char2,Normal Indent Char Char,Normal Indent Char1,Normal Indent Char Char Char1,Normal Indent Char2"/>
    <w:basedOn w:val="Normal"/>
    <w:link w:val="NormalIndentChar"/>
    <w:unhideWhenUsed/>
    <w:rsid w:val="00C53FD2"/>
    <w:pPr>
      <w:ind w:left="720"/>
    </w:pPr>
  </w:style>
  <w:style w:type="character" w:customStyle="1" w:styleId="NormalIndentChar">
    <w:name w:val="Normal Indent Char"/>
    <w:aliases w:val="Normal Indent Char1 Char Char,Normal Indent Char Char Char Char,Normal Indent Char1 Char1 Char,Normal Indent Char1 Char2 Char,Normal Indent Char Char Char2 Char,Normal Indent Char Char Char3,Normal Indent Char1 Char3"/>
    <w:link w:val="NormalIndent"/>
    <w:rsid w:val="00B368FB"/>
    <w:rPr>
      <w:rFonts w:ascii="Times New Roman" w:eastAsia="Times New Roman" w:hAnsi="Times New Roman" w:cs="Times New Roman"/>
      <w:sz w:val="24"/>
      <w:szCs w:val="24"/>
      <w:lang w:val="en-GB"/>
    </w:rPr>
  </w:style>
  <w:style w:type="table" w:customStyle="1" w:styleId="GridTable4-Accent511">
    <w:name w:val="Grid Table 4 - Accent 511"/>
    <w:basedOn w:val="TableNormal"/>
    <w:uiPriority w:val="49"/>
    <w:rsid w:val="007E76A3"/>
    <w:pPr>
      <w:spacing w:after="0" w:line="288" w:lineRule="auto"/>
    </w:pPr>
    <w:rPr>
      <w:rFonts w:ascii="Trebuchet MS" w:eastAsia="Times New Roman" w:hAnsi="Trebuchet MS" w:cs="Arial"/>
      <w:sz w:val="21"/>
      <w:szCs w:val="21"/>
      <w:lang w:eastAsia="bg-BG"/>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rFonts w:cs="Times New Roman"/>
        <w:b/>
        <w:bCs/>
      </w:rPr>
      <w:tblPr/>
      <w:tcPr>
        <w:tcBorders>
          <w:top w:val="double" w:sz="4" w:space="0" w:color="5B9BD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style>
  <w:style w:type="character" w:customStyle="1" w:styleId="StyleCaptionLatinArialChar">
    <w:name w:val="Style Caption + (Latin) Arial Char"/>
    <w:link w:val="StyleCaptionLatinArial"/>
    <w:locked/>
    <w:rsid w:val="00933D58"/>
    <w:rPr>
      <w:rFonts w:ascii="Arial" w:eastAsia="PMingLiU" w:hAnsi="Arial" w:cs="Arial"/>
      <w:b/>
      <w:bCs/>
      <w:szCs w:val="26"/>
      <w:lang w:eastAsia="bg-BG"/>
    </w:rPr>
  </w:style>
  <w:style w:type="paragraph" w:customStyle="1" w:styleId="StyleCaptionLatinArial">
    <w:name w:val="Style Caption + (Latin) Arial"/>
    <w:basedOn w:val="Caption"/>
    <w:link w:val="StyleCaptionLatinArialChar"/>
    <w:rsid w:val="00933D58"/>
    <w:pPr>
      <w:keepNext w:val="0"/>
      <w:spacing w:before="0" w:after="0"/>
      <w:jc w:val="center"/>
    </w:pPr>
    <w:rPr>
      <w:rFonts w:ascii="Arial" w:eastAsia="PMingLiU" w:hAnsi="Arial" w:cs="Arial"/>
      <w:b/>
      <w:bCs/>
      <w:i w:val="0"/>
      <w:iCs w:val="0"/>
      <w:color w:val="auto"/>
      <w:szCs w:val="26"/>
      <w:lang w:eastAsia="bg-BG"/>
    </w:rPr>
  </w:style>
  <w:style w:type="character" w:styleId="IntenseReference">
    <w:name w:val="Intense Reference"/>
    <w:basedOn w:val="DefaultParagraphFont"/>
    <w:uiPriority w:val="32"/>
    <w:rsid w:val="009A5091"/>
    <w:rPr>
      <w:b/>
      <w:bCs/>
      <w:smallCaps/>
      <w:color w:val="4472C4" w:themeColor="accent1"/>
      <w:spacing w:val="5"/>
    </w:rPr>
  </w:style>
  <w:style w:type="paragraph" w:customStyle="1" w:styleId="Underline">
    <w:name w:val="Underline"/>
    <w:basedOn w:val="Heading1"/>
    <w:next w:val="NormalIndent"/>
    <w:rsid w:val="007E25F5"/>
    <w:pPr>
      <w:keepLines w:val="0"/>
      <w:numPr>
        <w:numId w:val="0"/>
      </w:numPr>
      <w:pBdr>
        <w:top w:val="single" w:sz="12" w:space="1" w:color="auto"/>
      </w:pBdr>
      <w:tabs>
        <w:tab w:val="left" w:pos="964"/>
        <w:tab w:val="left" w:pos="1769"/>
      </w:tabs>
      <w:suppressAutoHyphens/>
      <w:spacing w:after="120" w:line="320" w:lineRule="atLeast"/>
      <w:ind w:left="964" w:firstLine="964"/>
    </w:pPr>
    <w:rPr>
      <w:rFonts w:ascii="Arial" w:eastAsia="Times New Roman" w:hAnsi="Arial"/>
      <w:b w:val="0"/>
      <w:bCs w:val="0"/>
      <w:smallCaps/>
      <w:noProof/>
      <w:kern w:val="28"/>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24728">
      <w:bodyDiv w:val="1"/>
      <w:marLeft w:val="0"/>
      <w:marRight w:val="0"/>
      <w:marTop w:val="0"/>
      <w:marBottom w:val="0"/>
      <w:divBdr>
        <w:top w:val="none" w:sz="0" w:space="0" w:color="auto"/>
        <w:left w:val="none" w:sz="0" w:space="0" w:color="auto"/>
        <w:bottom w:val="none" w:sz="0" w:space="0" w:color="auto"/>
        <w:right w:val="none" w:sz="0" w:space="0" w:color="auto"/>
      </w:divBdr>
    </w:div>
    <w:div w:id="28336378">
      <w:bodyDiv w:val="1"/>
      <w:marLeft w:val="0"/>
      <w:marRight w:val="0"/>
      <w:marTop w:val="0"/>
      <w:marBottom w:val="0"/>
      <w:divBdr>
        <w:top w:val="none" w:sz="0" w:space="0" w:color="auto"/>
        <w:left w:val="none" w:sz="0" w:space="0" w:color="auto"/>
        <w:bottom w:val="none" w:sz="0" w:space="0" w:color="auto"/>
        <w:right w:val="none" w:sz="0" w:space="0" w:color="auto"/>
      </w:divBdr>
    </w:div>
    <w:div w:id="49690392">
      <w:bodyDiv w:val="1"/>
      <w:marLeft w:val="0"/>
      <w:marRight w:val="0"/>
      <w:marTop w:val="0"/>
      <w:marBottom w:val="0"/>
      <w:divBdr>
        <w:top w:val="none" w:sz="0" w:space="0" w:color="auto"/>
        <w:left w:val="none" w:sz="0" w:space="0" w:color="auto"/>
        <w:bottom w:val="none" w:sz="0" w:space="0" w:color="auto"/>
        <w:right w:val="none" w:sz="0" w:space="0" w:color="auto"/>
      </w:divBdr>
    </w:div>
    <w:div w:id="52198347">
      <w:bodyDiv w:val="1"/>
      <w:marLeft w:val="0"/>
      <w:marRight w:val="0"/>
      <w:marTop w:val="0"/>
      <w:marBottom w:val="0"/>
      <w:divBdr>
        <w:top w:val="none" w:sz="0" w:space="0" w:color="auto"/>
        <w:left w:val="none" w:sz="0" w:space="0" w:color="auto"/>
        <w:bottom w:val="none" w:sz="0" w:space="0" w:color="auto"/>
        <w:right w:val="none" w:sz="0" w:space="0" w:color="auto"/>
      </w:divBdr>
    </w:div>
    <w:div w:id="57367987">
      <w:bodyDiv w:val="1"/>
      <w:marLeft w:val="0"/>
      <w:marRight w:val="0"/>
      <w:marTop w:val="0"/>
      <w:marBottom w:val="0"/>
      <w:divBdr>
        <w:top w:val="none" w:sz="0" w:space="0" w:color="auto"/>
        <w:left w:val="none" w:sz="0" w:space="0" w:color="auto"/>
        <w:bottom w:val="none" w:sz="0" w:space="0" w:color="auto"/>
        <w:right w:val="none" w:sz="0" w:space="0" w:color="auto"/>
      </w:divBdr>
    </w:div>
    <w:div w:id="60299160">
      <w:bodyDiv w:val="1"/>
      <w:marLeft w:val="0"/>
      <w:marRight w:val="0"/>
      <w:marTop w:val="0"/>
      <w:marBottom w:val="0"/>
      <w:divBdr>
        <w:top w:val="none" w:sz="0" w:space="0" w:color="auto"/>
        <w:left w:val="none" w:sz="0" w:space="0" w:color="auto"/>
        <w:bottom w:val="none" w:sz="0" w:space="0" w:color="auto"/>
        <w:right w:val="none" w:sz="0" w:space="0" w:color="auto"/>
      </w:divBdr>
    </w:div>
    <w:div w:id="65150708">
      <w:bodyDiv w:val="1"/>
      <w:marLeft w:val="0"/>
      <w:marRight w:val="0"/>
      <w:marTop w:val="0"/>
      <w:marBottom w:val="0"/>
      <w:divBdr>
        <w:top w:val="none" w:sz="0" w:space="0" w:color="auto"/>
        <w:left w:val="none" w:sz="0" w:space="0" w:color="auto"/>
        <w:bottom w:val="none" w:sz="0" w:space="0" w:color="auto"/>
        <w:right w:val="none" w:sz="0" w:space="0" w:color="auto"/>
      </w:divBdr>
    </w:div>
    <w:div w:id="75519819">
      <w:bodyDiv w:val="1"/>
      <w:marLeft w:val="0"/>
      <w:marRight w:val="0"/>
      <w:marTop w:val="0"/>
      <w:marBottom w:val="0"/>
      <w:divBdr>
        <w:top w:val="none" w:sz="0" w:space="0" w:color="auto"/>
        <w:left w:val="none" w:sz="0" w:space="0" w:color="auto"/>
        <w:bottom w:val="none" w:sz="0" w:space="0" w:color="auto"/>
        <w:right w:val="none" w:sz="0" w:space="0" w:color="auto"/>
      </w:divBdr>
    </w:div>
    <w:div w:id="89546166">
      <w:bodyDiv w:val="1"/>
      <w:marLeft w:val="0"/>
      <w:marRight w:val="0"/>
      <w:marTop w:val="0"/>
      <w:marBottom w:val="0"/>
      <w:divBdr>
        <w:top w:val="none" w:sz="0" w:space="0" w:color="auto"/>
        <w:left w:val="none" w:sz="0" w:space="0" w:color="auto"/>
        <w:bottom w:val="none" w:sz="0" w:space="0" w:color="auto"/>
        <w:right w:val="none" w:sz="0" w:space="0" w:color="auto"/>
      </w:divBdr>
    </w:div>
    <w:div w:id="119544226">
      <w:bodyDiv w:val="1"/>
      <w:marLeft w:val="0"/>
      <w:marRight w:val="0"/>
      <w:marTop w:val="0"/>
      <w:marBottom w:val="0"/>
      <w:divBdr>
        <w:top w:val="none" w:sz="0" w:space="0" w:color="auto"/>
        <w:left w:val="none" w:sz="0" w:space="0" w:color="auto"/>
        <w:bottom w:val="none" w:sz="0" w:space="0" w:color="auto"/>
        <w:right w:val="none" w:sz="0" w:space="0" w:color="auto"/>
      </w:divBdr>
    </w:div>
    <w:div w:id="136731034">
      <w:bodyDiv w:val="1"/>
      <w:marLeft w:val="0"/>
      <w:marRight w:val="0"/>
      <w:marTop w:val="0"/>
      <w:marBottom w:val="0"/>
      <w:divBdr>
        <w:top w:val="none" w:sz="0" w:space="0" w:color="auto"/>
        <w:left w:val="none" w:sz="0" w:space="0" w:color="auto"/>
        <w:bottom w:val="none" w:sz="0" w:space="0" w:color="auto"/>
        <w:right w:val="none" w:sz="0" w:space="0" w:color="auto"/>
      </w:divBdr>
    </w:div>
    <w:div w:id="144394325">
      <w:bodyDiv w:val="1"/>
      <w:marLeft w:val="0"/>
      <w:marRight w:val="0"/>
      <w:marTop w:val="0"/>
      <w:marBottom w:val="0"/>
      <w:divBdr>
        <w:top w:val="none" w:sz="0" w:space="0" w:color="auto"/>
        <w:left w:val="none" w:sz="0" w:space="0" w:color="auto"/>
        <w:bottom w:val="none" w:sz="0" w:space="0" w:color="auto"/>
        <w:right w:val="none" w:sz="0" w:space="0" w:color="auto"/>
      </w:divBdr>
    </w:div>
    <w:div w:id="156531992">
      <w:bodyDiv w:val="1"/>
      <w:marLeft w:val="0"/>
      <w:marRight w:val="0"/>
      <w:marTop w:val="0"/>
      <w:marBottom w:val="0"/>
      <w:divBdr>
        <w:top w:val="none" w:sz="0" w:space="0" w:color="auto"/>
        <w:left w:val="none" w:sz="0" w:space="0" w:color="auto"/>
        <w:bottom w:val="none" w:sz="0" w:space="0" w:color="auto"/>
        <w:right w:val="none" w:sz="0" w:space="0" w:color="auto"/>
      </w:divBdr>
    </w:div>
    <w:div w:id="166596972">
      <w:bodyDiv w:val="1"/>
      <w:marLeft w:val="0"/>
      <w:marRight w:val="0"/>
      <w:marTop w:val="0"/>
      <w:marBottom w:val="0"/>
      <w:divBdr>
        <w:top w:val="none" w:sz="0" w:space="0" w:color="auto"/>
        <w:left w:val="none" w:sz="0" w:space="0" w:color="auto"/>
        <w:bottom w:val="none" w:sz="0" w:space="0" w:color="auto"/>
        <w:right w:val="none" w:sz="0" w:space="0" w:color="auto"/>
      </w:divBdr>
    </w:div>
    <w:div w:id="173610815">
      <w:bodyDiv w:val="1"/>
      <w:marLeft w:val="0"/>
      <w:marRight w:val="0"/>
      <w:marTop w:val="0"/>
      <w:marBottom w:val="0"/>
      <w:divBdr>
        <w:top w:val="none" w:sz="0" w:space="0" w:color="auto"/>
        <w:left w:val="none" w:sz="0" w:space="0" w:color="auto"/>
        <w:bottom w:val="none" w:sz="0" w:space="0" w:color="auto"/>
        <w:right w:val="none" w:sz="0" w:space="0" w:color="auto"/>
      </w:divBdr>
    </w:div>
    <w:div w:id="189878072">
      <w:bodyDiv w:val="1"/>
      <w:marLeft w:val="0"/>
      <w:marRight w:val="0"/>
      <w:marTop w:val="0"/>
      <w:marBottom w:val="0"/>
      <w:divBdr>
        <w:top w:val="none" w:sz="0" w:space="0" w:color="auto"/>
        <w:left w:val="none" w:sz="0" w:space="0" w:color="auto"/>
        <w:bottom w:val="none" w:sz="0" w:space="0" w:color="auto"/>
        <w:right w:val="none" w:sz="0" w:space="0" w:color="auto"/>
      </w:divBdr>
    </w:div>
    <w:div w:id="190799279">
      <w:bodyDiv w:val="1"/>
      <w:marLeft w:val="0"/>
      <w:marRight w:val="0"/>
      <w:marTop w:val="0"/>
      <w:marBottom w:val="0"/>
      <w:divBdr>
        <w:top w:val="none" w:sz="0" w:space="0" w:color="auto"/>
        <w:left w:val="none" w:sz="0" w:space="0" w:color="auto"/>
        <w:bottom w:val="none" w:sz="0" w:space="0" w:color="auto"/>
        <w:right w:val="none" w:sz="0" w:space="0" w:color="auto"/>
      </w:divBdr>
    </w:div>
    <w:div w:id="202134939">
      <w:bodyDiv w:val="1"/>
      <w:marLeft w:val="0"/>
      <w:marRight w:val="0"/>
      <w:marTop w:val="0"/>
      <w:marBottom w:val="0"/>
      <w:divBdr>
        <w:top w:val="none" w:sz="0" w:space="0" w:color="auto"/>
        <w:left w:val="none" w:sz="0" w:space="0" w:color="auto"/>
        <w:bottom w:val="none" w:sz="0" w:space="0" w:color="auto"/>
        <w:right w:val="none" w:sz="0" w:space="0" w:color="auto"/>
      </w:divBdr>
      <w:divsChild>
        <w:div w:id="1683630390">
          <w:marLeft w:val="0"/>
          <w:marRight w:val="0"/>
          <w:marTop w:val="0"/>
          <w:marBottom w:val="0"/>
          <w:divBdr>
            <w:top w:val="none" w:sz="0" w:space="0" w:color="auto"/>
            <w:left w:val="none" w:sz="0" w:space="0" w:color="auto"/>
            <w:bottom w:val="none" w:sz="0" w:space="0" w:color="auto"/>
            <w:right w:val="none" w:sz="0" w:space="0" w:color="auto"/>
          </w:divBdr>
          <w:divsChild>
            <w:div w:id="1819416110">
              <w:marLeft w:val="0"/>
              <w:marRight w:val="0"/>
              <w:marTop w:val="0"/>
              <w:marBottom w:val="0"/>
              <w:divBdr>
                <w:top w:val="none" w:sz="0" w:space="0" w:color="auto"/>
                <w:left w:val="none" w:sz="0" w:space="0" w:color="auto"/>
                <w:bottom w:val="none" w:sz="0" w:space="0" w:color="auto"/>
                <w:right w:val="none" w:sz="0" w:space="0" w:color="auto"/>
              </w:divBdr>
              <w:divsChild>
                <w:div w:id="1651596374">
                  <w:marLeft w:val="0"/>
                  <w:marRight w:val="0"/>
                  <w:marTop w:val="0"/>
                  <w:marBottom w:val="0"/>
                  <w:divBdr>
                    <w:top w:val="none" w:sz="0" w:space="0" w:color="auto"/>
                    <w:left w:val="none" w:sz="0" w:space="0" w:color="auto"/>
                    <w:bottom w:val="none" w:sz="0" w:space="0" w:color="auto"/>
                    <w:right w:val="none" w:sz="0" w:space="0" w:color="auto"/>
                  </w:divBdr>
                  <w:divsChild>
                    <w:div w:id="57963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042555">
      <w:bodyDiv w:val="1"/>
      <w:marLeft w:val="0"/>
      <w:marRight w:val="0"/>
      <w:marTop w:val="0"/>
      <w:marBottom w:val="0"/>
      <w:divBdr>
        <w:top w:val="none" w:sz="0" w:space="0" w:color="auto"/>
        <w:left w:val="none" w:sz="0" w:space="0" w:color="auto"/>
        <w:bottom w:val="none" w:sz="0" w:space="0" w:color="auto"/>
        <w:right w:val="none" w:sz="0" w:space="0" w:color="auto"/>
      </w:divBdr>
    </w:div>
    <w:div w:id="288435353">
      <w:bodyDiv w:val="1"/>
      <w:marLeft w:val="0"/>
      <w:marRight w:val="0"/>
      <w:marTop w:val="0"/>
      <w:marBottom w:val="0"/>
      <w:divBdr>
        <w:top w:val="none" w:sz="0" w:space="0" w:color="auto"/>
        <w:left w:val="none" w:sz="0" w:space="0" w:color="auto"/>
        <w:bottom w:val="none" w:sz="0" w:space="0" w:color="auto"/>
        <w:right w:val="none" w:sz="0" w:space="0" w:color="auto"/>
      </w:divBdr>
    </w:div>
    <w:div w:id="309293057">
      <w:bodyDiv w:val="1"/>
      <w:marLeft w:val="0"/>
      <w:marRight w:val="0"/>
      <w:marTop w:val="0"/>
      <w:marBottom w:val="0"/>
      <w:divBdr>
        <w:top w:val="none" w:sz="0" w:space="0" w:color="auto"/>
        <w:left w:val="none" w:sz="0" w:space="0" w:color="auto"/>
        <w:bottom w:val="none" w:sz="0" w:space="0" w:color="auto"/>
        <w:right w:val="none" w:sz="0" w:space="0" w:color="auto"/>
      </w:divBdr>
    </w:div>
    <w:div w:id="320425861">
      <w:bodyDiv w:val="1"/>
      <w:marLeft w:val="0"/>
      <w:marRight w:val="0"/>
      <w:marTop w:val="0"/>
      <w:marBottom w:val="0"/>
      <w:divBdr>
        <w:top w:val="none" w:sz="0" w:space="0" w:color="auto"/>
        <w:left w:val="none" w:sz="0" w:space="0" w:color="auto"/>
        <w:bottom w:val="none" w:sz="0" w:space="0" w:color="auto"/>
        <w:right w:val="none" w:sz="0" w:space="0" w:color="auto"/>
      </w:divBdr>
      <w:divsChild>
        <w:div w:id="1040864539">
          <w:marLeft w:val="0"/>
          <w:marRight w:val="0"/>
          <w:marTop w:val="0"/>
          <w:marBottom w:val="0"/>
          <w:divBdr>
            <w:top w:val="none" w:sz="0" w:space="0" w:color="auto"/>
            <w:left w:val="none" w:sz="0" w:space="0" w:color="auto"/>
            <w:bottom w:val="none" w:sz="0" w:space="0" w:color="auto"/>
            <w:right w:val="none" w:sz="0" w:space="0" w:color="auto"/>
          </w:divBdr>
        </w:div>
      </w:divsChild>
    </w:div>
    <w:div w:id="324673419">
      <w:bodyDiv w:val="1"/>
      <w:marLeft w:val="0"/>
      <w:marRight w:val="0"/>
      <w:marTop w:val="0"/>
      <w:marBottom w:val="0"/>
      <w:divBdr>
        <w:top w:val="none" w:sz="0" w:space="0" w:color="auto"/>
        <w:left w:val="none" w:sz="0" w:space="0" w:color="auto"/>
        <w:bottom w:val="none" w:sz="0" w:space="0" w:color="auto"/>
        <w:right w:val="none" w:sz="0" w:space="0" w:color="auto"/>
      </w:divBdr>
    </w:div>
    <w:div w:id="325472574">
      <w:bodyDiv w:val="1"/>
      <w:marLeft w:val="0"/>
      <w:marRight w:val="0"/>
      <w:marTop w:val="0"/>
      <w:marBottom w:val="0"/>
      <w:divBdr>
        <w:top w:val="none" w:sz="0" w:space="0" w:color="auto"/>
        <w:left w:val="none" w:sz="0" w:space="0" w:color="auto"/>
        <w:bottom w:val="none" w:sz="0" w:space="0" w:color="auto"/>
        <w:right w:val="none" w:sz="0" w:space="0" w:color="auto"/>
      </w:divBdr>
    </w:div>
    <w:div w:id="343091806">
      <w:bodyDiv w:val="1"/>
      <w:marLeft w:val="0"/>
      <w:marRight w:val="0"/>
      <w:marTop w:val="0"/>
      <w:marBottom w:val="0"/>
      <w:divBdr>
        <w:top w:val="none" w:sz="0" w:space="0" w:color="auto"/>
        <w:left w:val="none" w:sz="0" w:space="0" w:color="auto"/>
        <w:bottom w:val="none" w:sz="0" w:space="0" w:color="auto"/>
        <w:right w:val="none" w:sz="0" w:space="0" w:color="auto"/>
      </w:divBdr>
    </w:div>
    <w:div w:id="353462492">
      <w:bodyDiv w:val="1"/>
      <w:marLeft w:val="0"/>
      <w:marRight w:val="0"/>
      <w:marTop w:val="0"/>
      <w:marBottom w:val="0"/>
      <w:divBdr>
        <w:top w:val="none" w:sz="0" w:space="0" w:color="auto"/>
        <w:left w:val="none" w:sz="0" w:space="0" w:color="auto"/>
        <w:bottom w:val="none" w:sz="0" w:space="0" w:color="auto"/>
        <w:right w:val="none" w:sz="0" w:space="0" w:color="auto"/>
      </w:divBdr>
    </w:div>
    <w:div w:id="367998770">
      <w:bodyDiv w:val="1"/>
      <w:marLeft w:val="0"/>
      <w:marRight w:val="0"/>
      <w:marTop w:val="0"/>
      <w:marBottom w:val="0"/>
      <w:divBdr>
        <w:top w:val="none" w:sz="0" w:space="0" w:color="auto"/>
        <w:left w:val="none" w:sz="0" w:space="0" w:color="auto"/>
        <w:bottom w:val="none" w:sz="0" w:space="0" w:color="auto"/>
        <w:right w:val="none" w:sz="0" w:space="0" w:color="auto"/>
      </w:divBdr>
    </w:div>
    <w:div w:id="371535949">
      <w:bodyDiv w:val="1"/>
      <w:marLeft w:val="0"/>
      <w:marRight w:val="0"/>
      <w:marTop w:val="0"/>
      <w:marBottom w:val="0"/>
      <w:divBdr>
        <w:top w:val="none" w:sz="0" w:space="0" w:color="auto"/>
        <w:left w:val="none" w:sz="0" w:space="0" w:color="auto"/>
        <w:bottom w:val="none" w:sz="0" w:space="0" w:color="auto"/>
        <w:right w:val="none" w:sz="0" w:space="0" w:color="auto"/>
      </w:divBdr>
    </w:div>
    <w:div w:id="383796345">
      <w:bodyDiv w:val="1"/>
      <w:marLeft w:val="0"/>
      <w:marRight w:val="0"/>
      <w:marTop w:val="0"/>
      <w:marBottom w:val="0"/>
      <w:divBdr>
        <w:top w:val="none" w:sz="0" w:space="0" w:color="auto"/>
        <w:left w:val="none" w:sz="0" w:space="0" w:color="auto"/>
        <w:bottom w:val="none" w:sz="0" w:space="0" w:color="auto"/>
        <w:right w:val="none" w:sz="0" w:space="0" w:color="auto"/>
      </w:divBdr>
    </w:div>
    <w:div w:id="391512201">
      <w:bodyDiv w:val="1"/>
      <w:marLeft w:val="0"/>
      <w:marRight w:val="0"/>
      <w:marTop w:val="0"/>
      <w:marBottom w:val="0"/>
      <w:divBdr>
        <w:top w:val="none" w:sz="0" w:space="0" w:color="auto"/>
        <w:left w:val="none" w:sz="0" w:space="0" w:color="auto"/>
        <w:bottom w:val="none" w:sz="0" w:space="0" w:color="auto"/>
        <w:right w:val="none" w:sz="0" w:space="0" w:color="auto"/>
      </w:divBdr>
    </w:div>
    <w:div w:id="395280303">
      <w:bodyDiv w:val="1"/>
      <w:marLeft w:val="0"/>
      <w:marRight w:val="0"/>
      <w:marTop w:val="0"/>
      <w:marBottom w:val="0"/>
      <w:divBdr>
        <w:top w:val="none" w:sz="0" w:space="0" w:color="auto"/>
        <w:left w:val="none" w:sz="0" w:space="0" w:color="auto"/>
        <w:bottom w:val="none" w:sz="0" w:space="0" w:color="auto"/>
        <w:right w:val="none" w:sz="0" w:space="0" w:color="auto"/>
      </w:divBdr>
    </w:div>
    <w:div w:id="424114417">
      <w:bodyDiv w:val="1"/>
      <w:marLeft w:val="0"/>
      <w:marRight w:val="0"/>
      <w:marTop w:val="0"/>
      <w:marBottom w:val="0"/>
      <w:divBdr>
        <w:top w:val="none" w:sz="0" w:space="0" w:color="auto"/>
        <w:left w:val="none" w:sz="0" w:space="0" w:color="auto"/>
        <w:bottom w:val="none" w:sz="0" w:space="0" w:color="auto"/>
        <w:right w:val="none" w:sz="0" w:space="0" w:color="auto"/>
      </w:divBdr>
    </w:div>
    <w:div w:id="425923110">
      <w:bodyDiv w:val="1"/>
      <w:marLeft w:val="0"/>
      <w:marRight w:val="0"/>
      <w:marTop w:val="0"/>
      <w:marBottom w:val="0"/>
      <w:divBdr>
        <w:top w:val="none" w:sz="0" w:space="0" w:color="auto"/>
        <w:left w:val="none" w:sz="0" w:space="0" w:color="auto"/>
        <w:bottom w:val="none" w:sz="0" w:space="0" w:color="auto"/>
        <w:right w:val="none" w:sz="0" w:space="0" w:color="auto"/>
      </w:divBdr>
    </w:div>
    <w:div w:id="433329146">
      <w:bodyDiv w:val="1"/>
      <w:marLeft w:val="0"/>
      <w:marRight w:val="0"/>
      <w:marTop w:val="0"/>
      <w:marBottom w:val="0"/>
      <w:divBdr>
        <w:top w:val="none" w:sz="0" w:space="0" w:color="auto"/>
        <w:left w:val="none" w:sz="0" w:space="0" w:color="auto"/>
        <w:bottom w:val="none" w:sz="0" w:space="0" w:color="auto"/>
        <w:right w:val="none" w:sz="0" w:space="0" w:color="auto"/>
      </w:divBdr>
      <w:divsChild>
        <w:div w:id="123429418">
          <w:marLeft w:val="0"/>
          <w:marRight w:val="0"/>
          <w:marTop w:val="0"/>
          <w:marBottom w:val="0"/>
          <w:divBdr>
            <w:top w:val="none" w:sz="0" w:space="0" w:color="auto"/>
            <w:left w:val="none" w:sz="0" w:space="0" w:color="auto"/>
            <w:bottom w:val="none" w:sz="0" w:space="0" w:color="auto"/>
            <w:right w:val="none" w:sz="0" w:space="0" w:color="auto"/>
          </w:divBdr>
          <w:divsChild>
            <w:div w:id="1612013151">
              <w:marLeft w:val="0"/>
              <w:marRight w:val="0"/>
              <w:marTop w:val="0"/>
              <w:marBottom w:val="0"/>
              <w:divBdr>
                <w:top w:val="none" w:sz="0" w:space="0" w:color="auto"/>
                <w:left w:val="none" w:sz="0" w:space="0" w:color="auto"/>
                <w:bottom w:val="none" w:sz="0" w:space="0" w:color="auto"/>
                <w:right w:val="none" w:sz="0" w:space="0" w:color="auto"/>
              </w:divBdr>
              <w:divsChild>
                <w:div w:id="1772899105">
                  <w:marLeft w:val="0"/>
                  <w:marRight w:val="0"/>
                  <w:marTop w:val="0"/>
                  <w:marBottom w:val="0"/>
                  <w:divBdr>
                    <w:top w:val="none" w:sz="0" w:space="0" w:color="auto"/>
                    <w:left w:val="none" w:sz="0" w:space="0" w:color="auto"/>
                    <w:bottom w:val="none" w:sz="0" w:space="0" w:color="auto"/>
                    <w:right w:val="none" w:sz="0" w:space="0" w:color="auto"/>
                  </w:divBdr>
                  <w:divsChild>
                    <w:div w:id="28508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692119">
      <w:bodyDiv w:val="1"/>
      <w:marLeft w:val="0"/>
      <w:marRight w:val="0"/>
      <w:marTop w:val="0"/>
      <w:marBottom w:val="0"/>
      <w:divBdr>
        <w:top w:val="none" w:sz="0" w:space="0" w:color="auto"/>
        <w:left w:val="none" w:sz="0" w:space="0" w:color="auto"/>
        <w:bottom w:val="none" w:sz="0" w:space="0" w:color="auto"/>
        <w:right w:val="none" w:sz="0" w:space="0" w:color="auto"/>
      </w:divBdr>
      <w:divsChild>
        <w:div w:id="244187978">
          <w:marLeft w:val="0"/>
          <w:marRight w:val="0"/>
          <w:marTop w:val="15"/>
          <w:marBottom w:val="0"/>
          <w:divBdr>
            <w:top w:val="single" w:sz="48" w:space="0" w:color="auto"/>
            <w:left w:val="single" w:sz="48" w:space="0" w:color="auto"/>
            <w:bottom w:val="single" w:sz="48" w:space="0" w:color="auto"/>
            <w:right w:val="single" w:sz="48" w:space="0" w:color="auto"/>
          </w:divBdr>
          <w:divsChild>
            <w:div w:id="206143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06316">
      <w:bodyDiv w:val="1"/>
      <w:marLeft w:val="0"/>
      <w:marRight w:val="0"/>
      <w:marTop w:val="0"/>
      <w:marBottom w:val="0"/>
      <w:divBdr>
        <w:top w:val="none" w:sz="0" w:space="0" w:color="auto"/>
        <w:left w:val="none" w:sz="0" w:space="0" w:color="auto"/>
        <w:bottom w:val="none" w:sz="0" w:space="0" w:color="auto"/>
        <w:right w:val="none" w:sz="0" w:space="0" w:color="auto"/>
      </w:divBdr>
    </w:div>
    <w:div w:id="454445917">
      <w:bodyDiv w:val="1"/>
      <w:marLeft w:val="0"/>
      <w:marRight w:val="0"/>
      <w:marTop w:val="0"/>
      <w:marBottom w:val="0"/>
      <w:divBdr>
        <w:top w:val="none" w:sz="0" w:space="0" w:color="auto"/>
        <w:left w:val="none" w:sz="0" w:space="0" w:color="auto"/>
        <w:bottom w:val="none" w:sz="0" w:space="0" w:color="auto"/>
        <w:right w:val="none" w:sz="0" w:space="0" w:color="auto"/>
      </w:divBdr>
    </w:div>
    <w:div w:id="486627906">
      <w:bodyDiv w:val="1"/>
      <w:marLeft w:val="0"/>
      <w:marRight w:val="0"/>
      <w:marTop w:val="0"/>
      <w:marBottom w:val="0"/>
      <w:divBdr>
        <w:top w:val="none" w:sz="0" w:space="0" w:color="auto"/>
        <w:left w:val="none" w:sz="0" w:space="0" w:color="auto"/>
        <w:bottom w:val="none" w:sz="0" w:space="0" w:color="auto"/>
        <w:right w:val="none" w:sz="0" w:space="0" w:color="auto"/>
      </w:divBdr>
    </w:div>
    <w:div w:id="497235767">
      <w:bodyDiv w:val="1"/>
      <w:marLeft w:val="0"/>
      <w:marRight w:val="0"/>
      <w:marTop w:val="0"/>
      <w:marBottom w:val="0"/>
      <w:divBdr>
        <w:top w:val="none" w:sz="0" w:space="0" w:color="auto"/>
        <w:left w:val="none" w:sz="0" w:space="0" w:color="auto"/>
        <w:bottom w:val="none" w:sz="0" w:space="0" w:color="auto"/>
        <w:right w:val="none" w:sz="0" w:space="0" w:color="auto"/>
      </w:divBdr>
    </w:div>
    <w:div w:id="538595425">
      <w:bodyDiv w:val="1"/>
      <w:marLeft w:val="0"/>
      <w:marRight w:val="0"/>
      <w:marTop w:val="0"/>
      <w:marBottom w:val="0"/>
      <w:divBdr>
        <w:top w:val="none" w:sz="0" w:space="0" w:color="auto"/>
        <w:left w:val="none" w:sz="0" w:space="0" w:color="auto"/>
        <w:bottom w:val="none" w:sz="0" w:space="0" w:color="auto"/>
        <w:right w:val="none" w:sz="0" w:space="0" w:color="auto"/>
      </w:divBdr>
    </w:div>
    <w:div w:id="553737998">
      <w:bodyDiv w:val="1"/>
      <w:marLeft w:val="0"/>
      <w:marRight w:val="0"/>
      <w:marTop w:val="0"/>
      <w:marBottom w:val="0"/>
      <w:divBdr>
        <w:top w:val="none" w:sz="0" w:space="0" w:color="auto"/>
        <w:left w:val="none" w:sz="0" w:space="0" w:color="auto"/>
        <w:bottom w:val="none" w:sz="0" w:space="0" w:color="auto"/>
        <w:right w:val="none" w:sz="0" w:space="0" w:color="auto"/>
      </w:divBdr>
      <w:divsChild>
        <w:div w:id="442504044">
          <w:marLeft w:val="0"/>
          <w:marRight w:val="0"/>
          <w:marTop w:val="0"/>
          <w:marBottom w:val="0"/>
          <w:divBdr>
            <w:top w:val="none" w:sz="0" w:space="0" w:color="auto"/>
            <w:left w:val="none" w:sz="0" w:space="0" w:color="auto"/>
            <w:bottom w:val="none" w:sz="0" w:space="0" w:color="auto"/>
            <w:right w:val="none" w:sz="0" w:space="0" w:color="auto"/>
          </w:divBdr>
          <w:divsChild>
            <w:div w:id="1541278828">
              <w:marLeft w:val="0"/>
              <w:marRight w:val="0"/>
              <w:marTop w:val="0"/>
              <w:marBottom w:val="0"/>
              <w:divBdr>
                <w:top w:val="none" w:sz="0" w:space="0" w:color="auto"/>
                <w:left w:val="none" w:sz="0" w:space="0" w:color="auto"/>
                <w:bottom w:val="none" w:sz="0" w:space="0" w:color="auto"/>
                <w:right w:val="none" w:sz="0" w:space="0" w:color="auto"/>
              </w:divBdr>
              <w:divsChild>
                <w:div w:id="275991169">
                  <w:marLeft w:val="0"/>
                  <w:marRight w:val="0"/>
                  <w:marTop w:val="0"/>
                  <w:marBottom w:val="0"/>
                  <w:divBdr>
                    <w:top w:val="none" w:sz="0" w:space="0" w:color="auto"/>
                    <w:left w:val="none" w:sz="0" w:space="0" w:color="auto"/>
                    <w:bottom w:val="none" w:sz="0" w:space="0" w:color="auto"/>
                    <w:right w:val="none" w:sz="0" w:space="0" w:color="auto"/>
                  </w:divBdr>
                  <w:divsChild>
                    <w:div w:id="41564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168846">
      <w:bodyDiv w:val="1"/>
      <w:marLeft w:val="0"/>
      <w:marRight w:val="0"/>
      <w:marTop w:val="0"/>
      <w:marBottom w:val="0"/>
      <w:divBdr>
        <w:top w:val="none" w:sz="0" w:space="0" w:color="auto"/>
        <w:left w:val="none" w:sz="0" w:space="0" w:color="auto"/>
        <w:bottom w:val="none" w:sz="0" w:space="0" w:color="auto"/>
        <w:right w:val="none" w:sz="0" w:space="0" w:color="auto"/>
      </w:divBdr>
    </w:div>
    <w:div w:id="564417323">
      <w:bodyDiv w:val="1"/>
      <w:marLeft w:val="0"/>
      <w:marRight w:val="0"/>
      <w:marTop w:val="0"/>
      <w:marBottom w:val="0"/>
      <w:divBdr>
        <w:top w:val="none" w:sz="0" w:space="0" w:color="auto"/>
        <w:left w:val="none" w:sz="0" w:space="0" w:color="auto"/>
        <w:bottom w:val="none" w:sz="0" w:space="0" w:color="auto"/>
        <w:right w:val="none" w:sz="0" w:space="0" w:color="auto"/>
      </w:divBdr>
    </w:div>
    <w:div w:id="575087947">
      <w:bodyDiv w:val="1"/>
      <w:marLeft w:val="0"/>
      <w:marRight w:val="0"/>
      <w:marTop w:val="0"/>
      <w:marBottom w:val="0"/>
      <w:divBdr>
        <w:top w:val="none" w:sz="0" w:space="0" w:color="auto"/>
        <w:left w:val="none" w:sz="0" w:space="0" w:color="auto"/>
        <w:bottom w:val="none" w:sz="0" w:space="0" w:color="auto"/>
        <w:right w:val="none" w:sz="0" w:space="0" w:color="auto"/>
      </w:divBdr>
    </w:div>
    <w:div w:id="576869574">
      <w:bodyDiv w:val="1"/>
      <w:marLeft w:val="0"/>
      <w:marRight w:val="0"/>
      <w:marTop w:val="0"/>
      <w:marBottom w:val="0"/>
      <w:divBdr>
        <w:top w:val="none" w:sz="0" w:space="0" w:color="auto"/>
        <w:left w:val="none" w:sz="0" w:space="0" w:color="auto"/>
        <w:bottom w:val="none" w:sz="0" w:space="0" w:color="auto"/>
        <w:right w:val="none" w:sz="0" w:space="0" w:color="auto"/>
      </w:divBdr>
      <w:divsChild>
        <w:div w:id="1219977061">
          <w:marLeft w:val="0"/>
          <w:marRight w:val="0"/>
          <w:marTop w:val="0"/>
          <w:marBottom w:val="0"/>
          <w:divBdr>
            <w:top w:val="none" w:sz="0" w:space="0" w:color="auto"/>
            <w:left w:val="none" w:sz="0" w:space="0" w:color="auto"/>
            <w:bottom w:val="none" w:sz="0" w:space="0" w:color="auto"/>
            <w:right w:val="none" w:sz="0" w:space="0" w:color="auto"/>
          </w:divBdr>
        </w:div>
        <w:div w:id="1270697518">
          <w:marLeft w:val="0"/>
          <w:marRight w:val="0"/>
          <w:marTop w:val="0"/>
          <w:marBottom w:val="0"/>
          <w:divBdr>
            <w:top w:val="none" w:sz="0" w:space="0" w:color="auto"/>
            <w:left w:val="none" w:sz="0" w:space="0" w:color="auto"/>
            <w:bottom w:val="none" w:sz="0" w:space="0" w:color="auto"/>
            <w:right w:val="none" w:sz="0" w:space="0" w:color="auto"/>
          </w:divBdr>
        </w:div>
      </w:divsChild>
    </w:div>
    <w:div w:id="589240143">
      <w:bodyDiv w:val="1"/>
      <w:marLeft w:val="0"/>
      <w:marRight w:val="0"/>
      <w:marTop w:val="0"/>
      <w:marBottom w:val="0"/>
      <w:divBdr>
        <w:top w:val="none" w:sz="0" w:space="0" w:color="auto"/>
        <w:left w:val="none" w:sz="0" w:space="0" w:color="auto"/>
        <w:bottom w:val="none" w:sz="0" w:space="0" w:color="auto"/>
        <w:right w:val="none" w:sz="0" w:space="0" w:color="auto"/>
      </w:divBdr>
      <w:divsChild>
        <w:div w:id="763188748">
          <w:marLeft w:val="0"/>
          <w:marRight w:val="0"/>
          <w:marTop w:val="0"/>
          <w:marBottom w:val="0"/>
          <w:divBdr>
            <w:top w:val="none" w:sz="0" w:space="0" w:color="auto"/>
            <w:left w:val="none" w:sz="0" w:space="0" w:color="auto"/>
            <w:bottom w:val="none" w:sz="0" w:space="0" w:color="auto"/>
            <w:right w:val="none" w:sz="0" w:space="0" w:color="auto"/>
          </w:divBdr>
          <w:divsChild>
            <w:div w:id="1711880704">
              <w:marLeft w:val="0"/>
              <w:marRight w:val="0"/>
              <w:marTop w:val="0"/>
              <w:marBottom w:val="0"/>
              <w:divBdr>
                <w:top w:val="none" w:sz="0" w:space="0" w:color="auto"/>
                <w:left w:val="none" w:sz="0" w:space="0" w:color="auto"/>
                <w:bottom w:val="none" w:sz="0" w:space="0" w:color="auto"/>
                <w:right w:val="none" w:sz="0" w:space="0" w:color="auto"/>
              </w:divBdr>
              <w:divsChild>
                <w:div w:id="129907225">
                  <w:marLeft w:val="0"/>
                  <w:marRight w:val="0"/>
                  <w:marTop w:val="0"/>
                  <w:marBottom w:val="0"/>
                  <w:divBdr>
                    <w:top w:val="none" w:sz="0" w:space="0" w:color="auto"/>
                    <w:left w:val="none" w:sz="0" w:space="0" w:color="auto"/>
                    <w:bottom w:val="none" w:sz="0" w:space="0" w:color="auto"/>
                    <w:right w:val="none" w:sz="0" w:space="0" w:color="auto"/>
                  </w:divBdr>
                  <w:divsChild>
                    <w:div w:id="90014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261306">
      <w:bodyDiv w:val="1"/>
      <w:marLeft w:val="0"/>
      <w:marRight w:val="0"/>
      <w:marTop w:val="0"/>
      <w:marBottom w:val="0"/>
      <w:divBdr>
        <w:top w:val="none" w:sz="0" w:space="0" w:color="auto"/>
        <w:left w:val="none" w:sz="0" w:space="0" w:color="auto"/>
        <w:bottom w:val="none" w:sz="0" w:space="0" w:color="auto"/>
        <w:right w:val="none" w:sz="0" w:space="0" w:color="auto"/>
      </w:divBdr>
    </w:div>
    <w:div w:id="659583089">
      <w:bodyDiv w:val="1"/>
      <w:marLeft w:val="0"/>
      <w:marRight w:val="0"/>
      <w:marTop w:val="0"/>
      <w:marBottom w:val="0"/>
      <w:divBdr>
        <w:top w:val="none" w:sz="0" w:space="0" w:color="auto"/>
        <w:left w:val="none" w:sz="0" w:space="0" w:color="auto"/>
        <w:bottom w:val="none" w:sz="0" w:space="0" w:color="auto"/>
        <w:right w:val="none" w:sz="0" w:space="0" w:color="auto"/>
      </w:divBdr>
    </w:div>
    <w:div w:id="668364473">
      <w:bodyDiv w:val="1"/>
      <w:marLeft w:val="0"/>
      <w:marRight w:val="0"/>
      <w:marTop w:val="0"/>
      <w:marBottom w:val="0"/>
      <w:divBdr>
        <w:top w:val="none" w:sz="0" w:space="0" w:color="auto"/>
        <w:left w:val="none" w:sz="0" w:space="0" w:color="auto"/>
        <w:bottom w:val="none" w:sz="0" w:space="0" w:color="auto"/>
        <w:right w:val="none" w:sz="0" w:space="0" w:color="auto"/>
      </w:divBdr>
      <w:divsChild>
        <w:div w:id="660349301">
          <w:marLeft w:val="0"/>
          <w:marRight w:val="0"/>
          <w:marTop w:val="0"/>
          <w:marBottom w:val="0"/>
          <w:divBdr>
            <w:top w:val="none" w:sz="0" w:space="0" w:color="auto"/>
            <w:left w:val="none" w:sz="0" w:space="0" w:color="auto"/>
            <w:bottom w:val="none" w:sz="0" w:space="0" w:color="auto"/>
            <w:right w:val="none" w:sz="0" w:space="0" w:color="auto"/>
          </w:divBdr>
          <w:divsChild>
            <w:div w:id="1771700415">
              <w:marLeft w:val="0"/>
              <w:marRight w:val="0"/>
              <w:marTop w:val="0"/>
              <w:marBottom w:val="0"/>
              <w:divBdr>
                <w:top w:val="none" w:sz="0" w:space="0" w:color="auto"/>
                <w:left w:val="none" w:sz="0" w:space="0" w:color="auto"/>
                <w:bottom w:val="none" w:sz="0" w:space="0" w:color="auto"/>
                <w:right w:val="none" w:sz="0" w:space="0" w:color="auto"/>
              </w:divBdr>
              <w:divsChild>
                <w:div w:id="896471067">
                  <w:marLeft w:val="0"/>
                  <w:marRight w:val="0"/>
                  <w:marTop w:val="0"/>
                  <w:marBottom w:val="0"/>
                  <w:divBdr>
                    <w:top w:val="none" w:sz="0" w:space="0" w:color="auto"/>
                    <w:left w:val="none" w:sz="0" w:space="0" w:color="auto"/>
                    <w:bottom w:val="none" w:sz="0" w:space="0" w:color="auto"/>
                    <w:right w:val="none" w:sz="0" w:space="0" w:color="auto"/>
                  </w:divBdr>
                  <w:divsChild>
                    <w:div w:id="332998783">
                      <w:marLeft w:val="0"/>
                      <w:marRight w:val="0"/>
                      <w:marTop w:val="0"/>
                      <w:marBottom w:val="0"/>
                      <w:divBdr>
                        <w:top w:val="none" w:sz="0" w:space="0" w:color="auto"/>
                        <w:left w:val="none" w:sz="0" w:space="0" w:color="auto"/>
                        <w:bottom w:val="none" w:sz="0" w:space="0" w:color="auto"/>
                        <w:right w:val="none" w:sz="0" w:space="0" w:color="auto"/>
                      </w:divBdr>
                      <w:divsChild>
                        <w:div w:id="756365440">
                          <w:marLeft w:val="0"/>
                          <w:marRight w:val="0"/>
                          <w:marTop w:val="0"/>
                          <w:marBottom w:val="0"/>
                          <w:divBdr>
                            <w:top w:val="none" w:sz="0" w:space="0" w:color="auto"/>
                            <w:left w:val="none" w:sz="0" w:space="0" w:color="auto"/>
                            <w:bottom w:val="none" w:sz="0" w:space="0" w:color="auto"/>
                            <w:right w:val="none" w:sz="0" w:space="0" w:color="auto"/>
                          </w:divBdr>
                          <w:divsChild>
                            <w:div w:id="168940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039277">
      <w:bodyDiv w:val="1"/>
      <w:marLeft w:val="0"/>
      <w:marRight w:val="0"/>
      <w:marTop w:val="0"/>
      <w:marBottom w:val="0"/>
      <w:divBdr>
        <w:top w:val="none" w:sz="0" w:space="0" w:color="auto"/>
        <w:left w:val="none" w:sz="0" w:space="0" w:color="auto"/>
        <w:bottom w:val="none" w:sz="0" w:space="0" w:color="auto"/>
        <w:right w:val="none" w:sz="0" w:space="0" w:color="auto"/>
      </w:divBdr>
    </w:div>
    <w:div w:id="692876085">
      <w:bodyDiv w:val="1"/>
      <w:marLeft w:val="0"/>
      <w:marRight w:val="0"/>
      <w:marTop w:val="0"/>
      <w:marBottom w:val="0"/>
      <w:divBdr>
        <w:top w:val="none" w:sz="0" w:space="0" w:color="auto"/>
        <w:left w:val="none" w:sz="0" w:space="0" w:color="auto"/>
        <w:bottom w:val="none" w:sz="0" w:space="0" w:color="auto"/>
        <w:right w:val="none" w:sz="0" w:space="0" w:color="auto"/>
      </w:divBdr>
    </w:div>
    <w:div w:id="719399478">
      <w:bodyDiv w:val="1"/>
      <w:marLeft w:val="0"/>
      <w:marRight w:val="0"/>
      <w:marTop w:val="0"/>
      <w:marBottom w:val="0"/>
      <w:divBdr>
        <w:top w:val="none" w:sz="0" w:space="0" w:color="auto"/>
        <w:left w:val="none" w:sz="0" w:space="0" w:color="auto"/>
        <w:bottom w:val="none" w:sz="0" w:space="0" w:color="auto"/>
        <w:right w:val="none" w:sz="0" w:space="0" w:color="auto"/>
      </w:divBdr>
    </w:div>
    <w:div w:id="761607784">
      <w:bodyDiv w:val="1"/>
      <w:marLeft w:val="0"/>
      <w:marRight w:val="0"/>
      <w:marTop w:val="0"/>
      <w:marBottom w:val="0"/>
      <w:divBdr>
        <w:top w:val="none" w:sz="0" w:space="0" w:color="auto"/>
        <w:left w:val="none" w:sz="0" w:space="0" w:color="auto"/>
        <w:bottom w:val="none" w:sz="0" w:space="0" w:color="auto"/>
        <w:right w:val="none" w:sz="0" w:space="0" w:color="auto"/>
      </w:divBdr>
    </w:div>
    <w:div w:id="767044320">
      <w:bodyDiv w:val="1"/>
      <w:marLeft w:val="0"/>
      <w:marRight w:val="0"/>
      <w:marTop w:val="0"/>
      <w:marBottom w:val="0"/>
      <w:divBdr>
        <w:top w:val="none" w:sz="0" w:space="0" w:color="auto"/>
        <w:left w:val="none" w:sz="0" w:space="0" w:color="auto"/>
        <w:bottom w:val="none" w:sz="0" w:space="0" w:color="auto"/>
        <w:right w:val="none" w:sz="0" w:space="0" w:color="auto"/>
      </w:divBdr>
    </w:div>
    <w:div w:id="769281532">
      <w:bodyDiv w:val="1"/>
      <w:marLeft w:val="0"/>
      <w:marRight w:val="0"/>
      <w:marTop w:val="0"/>
      <w:marBottom w:val="0"/>
      <w:divBdr>
        <w:top w:val="none" w:sz="0" w:space="0" w:color="auto"/>
        <w:left w:val="none" w:sz="0" w:space="0" w:color="auto"/>
        <w:bottom w:val="none" w:sz="0" w:space="0" w:color="auto"/>
        <w:right w:val="none" w:sz="0" w:space="0" w:color="auto"/>
      </w:divBdr>
    </w:div>
    <w:div w:id="778305539">
      <w:bodyDiv w:val="1"/>
      <w:marLeft w:val="0"/>
      <w:marRight w:val="0"/>
      <w:marTop w:val="0"/>
      <w:marBottom w:val="0"/>
      <w:divBdr>
        <w:top w:val="none" w:sz="0" w:space="0" w:color="auto"/>
        <w:left w:val="none" w:sz="0" w:space="0" w:color="auto"/>
        <w:bottom w:val="none" w:sz="0" w:space="0" w:color="auto"/>
        <w:right w:val="none" w:sz="0" w:space="0" w:color="auto"/>
      </w:divBdr>
    </w:div>
    <w:div w:id="781345812">
      <w:bodyDiv w:val="1"/>
      <w:marLeft w:val="0"/>
      <w:marRight w:val="0"/>
      <w:marTop w:val="0"/>
      <w:marBottom w:val="0"/>
      <w:divBdr>
        <w:top w:val="none" w:sz="0" w:space="0" w:color="auto"/>
        <w:left w:val="none" w:sz="0" w:space="0" w:color="auto"/>
        <w:bottom w:val="none" w:sz="0" w:space="0" w:color="auto"/>
        <w:right w:val="none" w:sz="0" w:space="0" w:color="auto"/>
      </w:divBdr>
    </w:div>
    <w:div w:id="784152026">
      <w:bodyDiv w:val="1"/>
      <w:marLeft w:val="0"/>
      <w:marRight w:val="0"/>
      <w:marTop w:val="0"/>
      <w:marBottom w:val="0"/>
      <w:divBdr>
        <w:top w:val="none" w:sz="0" w:space="0" w:color="auto"/>
        <w:left w:val="none" w:sz="0" w:space="0" w:color="auto"/>
        <w:bottom w:val="none" w:sz="0" w:space="0" w:color="auto"/>
        <w:right w:val="none" w:sz="0" w:space="0" w:color="auto"/>
      </w:divBdr>
    </w:div>
    <w:div w:id="789402427">
      <w:bodyDiv w:val="1"/>
      <w:marLeft w:val="0"/>
      <w:marRight w:val="0"/>
      <w:marTop w:val="0"/>
      <w:marBottom w:val="0"/>
      <w:divBdr>
        <w:top w:val="none" w:sz="0" w:space="0" w:color="auto"/>
        <w:left w:val="none" w:sz="0" w:space="0" w:color="auto"/>
        <w:bottom w:val="none" w:sz="0" w:space="0" w:color="auto"/>
        <w:right w:val="none" w:sz="0" w:space="0" w:color="auto"/>
      </w:divBdr>
    </w:div>
    <w:div w:id="803889424">
      <w:bodyDiv w:val="1"/>
      <w:marLeft w:val="0"/>
      <w:marRight w:val="0"/>
      <w:marTop w:val="0"/>
      <w:marBottom w:val="0"/>
      <w:divBdr>
        <w:top w:val="none" w:sz="0" w:space="0" w:color="auto"/>
        <w:left w:val="none" w:sz="0" w:space="0" w:color="auto"/>
        <w:bottom w:val="none" w:sz="0" w:space="0" w:color="auto"/>
        <w:right w:val="none" w:sz="0" w:space="0" w:color="auto"/>
      </w:divBdr>
    </w:div>
    <w:div w:id="815221882">
      <w:bodyDiv w:val="1"/>
      <w:marLeft w:val="0"/>
      <w:marRight w:val="0"/>
      <w:marTop w:val="0"/>
      <w:marBottom w:val="0"/>
      <w:divBdr>
        <w:top w:val="none" w:sz="0" w:space="0" w:color="auto"/>
        <w:left w:val="none" w:sz="0" w:space="0" w:color="auto"/>
        <w:bottom w:val="none" w:sz="0" w:space="0" w:color="auto"/>
        <w:right w:val="none" w:sz="0" w:space="0" w:color="auto"/>
      </w:divBdr>
    </w:div>
    <w:div w:id="826283624">
      <w:bodyDiv w:val="1"/>
      <w:marLeft w:val="0"/>
      <w:marRight w:val="0"/>
      <w:marTop w:val="0"/>
      <w:marBottom w:val="0"/>
      <w:divBdr>
        <w:top w:val="none" w:sz="0" w:space="0" w:color="auto"/>
        <w:left w:val="none" w:sz="0" w:space="0" w:color="auto"/>
        <w:bottom w:val="none" w:sz="0" w:space="0" w:color="auto"/>
        <w:right w:val="none" w:sz="0" w:space="0" w:color="auto"/>
      </w:divBdr>
    </w:div>
    <w:div w:id="830801862">
      <w:bodyDiv w:val="1"/>
      <w:marLeft w:val="0"/>
      <w:marRight w:val="0"/>
      <w:marTop w:val="0"/>
      <w:marBottom w:val="0"/>
      <w:divBdr>
        <w:top w:val="none" w:sz="0" w:space="0" w:color="auto"/>
        <w:left w:val="none" w:sz="0" w:space="0" w:color="auto"/>
        <w:bottom w:val="none" w:sz="0" w:space="0" w:color="auto"/>
        <w:right w:val="none" w:sz="0" w:space="0" w:color="auto"/>
      </w:divBdr>
    </w:div>
    <w:div w:id="871378863">
      <w:bodyDiv w:val="1"/>
      <w:marLeft w:val="0"/>
      <w:marRight w:val="0"/>
      <w:marTop w:val="0"/>
      <w:marBottom w:val="0"/>
      <w:divBdr>
        <w:top w:val="none" w:sz="0" w:space="0" w:color="auto"/>
        <w:left w:val="none" w:sz="0" w:space="0" w:color="auto"/>
        <w:bottom w:val="none" w:sz="0" w:space="0" w:color="auto"/>
        <w:right w:val="none" w:sz="0" w:space="0" w:color="auto"/>
      </w:divBdr>
    </w:div>
    <w:div w:id="873077751">
      <w:bodyDiv w:val="1"/>
      <w:marLeft w:val="0"/>
      <w:marRight w:val="0"/>
      <w:marTop w:val="0"/>
      <w:marBottom w:val="0"/>
      <w:divBdr>
        <w:top w:val="none" w:sz="0" w:space="0" w:color="auto"/>
        <w:left w:val="none" w:sz="0" w:space="0" w:color="auto"/>
        <w:bottom w:val="none" w:sz="0" w:space="0" w:color="auto"/>
        <w:right w:val="none" w:sz="0" w:space="0" w:color="auto"/>
      </w:divBdr>
    </w:div>
    <w:div w:id="899174339">
      <w:bodyDiv w:val="1"/>
      <w:marLeft w:val="0"/>
      <w:marRight w:val="0"/>
      <w:marTop w:val="0"/>
      <w:marBottom w:val="0"/>
      <w:divBdr>
        <w:top w:val="none" w:sz="0" w:space="0" w:color="auto"/>
        <w:left w:val="none" w:sz="0" w:space="0" w:color="auto"/>
        <w:bottom w:val="none" w:sz="0" w:space="0" w:color="auto"/>
        <w:right w:val="none" w:sz="0" w:space="0" w:color="auto"/>
      </w:divBdr>
    </w:div>
    <w:div w:id="907157339">
      <w:bodyDiv w:val="1"/>
      <w:marLeft w:val="0"/>
      <w:marRight w:val="0"/>
      <w:marTop w:val="0"/>
      <w:marBottom w:val="0"/>
      <w:divBdr>
        <w:top w:val="none" w:sz="0" w:space="0" w:color="auto"/>
        <w:left w:val="none" w:sz="0" w:space="0" w:color="auto"/>
        <w:bottom w:val="none" w:sz="0" w:space="0" w:color="auto"/>
        <w:right w:val="none" w:sz="0" w:space="0" w:color="auto"/>
      </w:divBdr>
      <w:divsChild>
        <w:div w:id="104353906">
          <w:marLeft w:val="0"/>
          <w:marRight w:val="0"/>
          <w:marTop w:val="0"/>
          <w:marBottom w:val="0"/>
          <w:divBdr>
            <w:top w:val="none" w:sz="0" w:space="0" w:color="auto"/>
            <w:left w:val="none" w:sz="0" w:space="0" w:color="auto"/>
            <w:bottom w:val="none" w:sz="0" w:space="0" w:color="auto"/>
            <w:right w:val="none" w:sz="0" w:space="0" w:color="auto"/>
          </w:divBdr>
          <w:divsChild>
            <w:div w:id="1478759552">
              <w:marLeft w:val="0"/>
              <w:marRight w:val="0"/>
              <w:marTop w:val="0"/>
              <w:marBottom w:val="0"/>
              <w:divBdr>
                <w:top w:val="none" w:sz="0" w:space="0" w:color="auto"/>
                <w:left w:val="none" w:sz="0" w:space="0" w:color="auto"/>
                <w:bottom w:val="none" w:sz="0" w:space="0" w:color="auto"/>
                <w:right w:val="none" w:sz="0" w:space="0" w:color="auto"/>
              </w:divBdr>
              <w:divsChild>
                <w:div w:id="2000578716">
                  <w:marLeft w:val="0"/>
                  <w:marRight w:val="0"/>
                  <w:marTop w:val="0"/>
                  <w:marBottom w:val="0"/>
                  <w:divBdr>
                    <w:top w:val="none" w:sz="0" w:space="0" w:color="auto"/>
                    <w:left w:val="none" w:sz="0" w:space="0" w:color="auto"/>
                    <w:bottom w:val="none" w:sz="0" w:space="0" w:color="auto"/>
                    <w:right w:val="none" w:sz="0" w:space="0" w:color="auto"/>
                  </w:divBdr>
                  <w:divsChild>
                    <w:div w:id="191577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921191">
      <w:bodyDiv w:val="1"/>
      <w:marLeft w:val="0"/>
      <w:marRight w:val="0"/>
      <w:marTop w:val="0"/>
      <w:marBottom w:val="0"/>
      <w:divBdr>
        <w:top w:val="none" w:sz="0" w:space="0" w:color="auto"/>
        <w:left w:val="none" w:sz="0" w:space="0" w:color="auto"/>
        <w:bottom w:val="none" w:sz="0" w:space="0" w:color="auto"/>
        <w:right w:val="none" w:sz="0" w:space="0" w:color="auto"/>
      </w:divBdr>
    </w:div>
    <w:div w:id="911700032">
      <w:bodyDiv w:val="1"/>
      <w:marLeft w:val="0"/>
      <w:marRight w:val="0"/>
      <w:marTop w:val="0"/>
      <w:marBottom w:val="0"/>
      <w:divBdr>
        <w:top w:val="none" w:sz="0" w:space="0" w:color="auto"/>
        <w:left w:val="none" w:sz="0" w:space="0" w:color="auto"/>
        <w:bottom w:val="none" w:sz="0" w:space="0" w:color="auto"/>
        <w:right w:val="none" w:sz="0" w:space="0" w:color="auto"/>
      </w:divBdr>
      <w:divsChild>
        <w:div w:id="1227492605">
          <w:marLeft w:val="0"/>
          <w:marRight w:val="0"/>
          <w:marTop w:val="15"/>
          <w:marBottom w:val="0"/>
          <w:divBdr>
            <w:top w:val="single" w:sz="48" w:space="0" w:color="auto"/>
            <w:left w:val="single" w:sz="48" w:space="0" w:color="auto"/>
            <w:bottom w:val="single" w:sz="48" w:space="0" w:color="auto"/>
            <w:right w:val="single" w:sz="48" w:space="0" w:color="auto"/>
          </w:divBdr>
          <w:divsChild>
            <w:div w:id="9347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38116">
      <w:bodyDiv w:val="1"/>
      <w:marLeft w:val="0"/>
      <w:marRight w:val="0"/>
      <w:marTop w:val="0"/>
      <w:marBottom w:val="0"/>
      <w:divBdr>
        <w:top w:val="none" w:sz="0" w:space="0" w:color="auto"/>
        <w:left w:val="none" w:sz="0" w:space="0" w:color="auto"/>
        <w:bottom w:val="none" w:sz="0" w:space="0" w:color="auto"/>
        <w:right w:val="none" w:sz="0" w:space="0" w:color="auto"/>
      </w:divBdr>
    </w:div>
    <w:div w:id="935482489">
      <w:bodyDiv w:val="1"/>
      <w:marLeft w:val="0"/>
      <w:marRight w:val="0"/>
      <w:marTop w:val="0"/>
      <w:marBottom w:val="0"/>
      <w:divBdr>
        <w:top w:val="none" w:sz="0" w:space="0" w:color="auto"/>
        <w:left w:val="none" w:sz="0" w:space="0" w:color="auto"/>
        <w:bottom w:val="none" w:sz="0" w:space="0" w:color="auto"/>
        <w:right w:val="none" w:sz="0" w:space="0" w:color="auto"/>
      </w:divBdr>
    </w:div>
    <w:div w:id="943608985">
      <w:bodyDiv w:val="1"/>
      <w:marLeft w:val="0"/>
      <w:marRight w:val="0"/>
      <w:marTop w:val="0"/>
      <w:marBottom w:val="0"/>
      <w:divBdr>
        <w:top w:val="none" w:sz="0" w:space="0" w:color="auto"/>
        <w:left w:val="none" w:sz="0" w:space="0" w:color="auto"/>
        <w:bottom w:val="none" w:sz="0" w:space="0" w:color="auto"/>
        <w:right w:val="none" w:sz="0" w:space="0" w:color="auto"/>
      </w:divBdr>
    </w:div>
    <w:div w:id="951059793">
      <w:bodyDiv w:val="1"/>
      <w:marLeft w:val="0"/>
      <w:marRight w:val="0"/>
      <w:marTop w:val="0"/>
      <w:marBottom w:val="0"/>
      <w:divBdr>
        <w:top w:val="none" w:sz="0" w:space="0" w:color="auto"/>
        <w:left w:val="none" w:sz="0" w:space="0" w:color="auto"/>
        <w:bottom w:val="none" w:sz="0" w:space="0" w:color="auto"/>
        <w:right w:val="none" w:sz="0" w:space="0" w:color="auto"/>
      </w:divBdr>
    </w:div>
    <w:div w:id="963080077">
      <w:bodyDiv w:val="1"/>
      <w:marLeft w:val="0"/>
      <w:marRight w:val="0"/>
      <w:marTop w:val="0"/>
      <w:marBottom w:val="0"/>
      <w:divBdr>
        <w:top w:val="none" w:sz="0" w:space="0" w:color="auto"/>
        <w:left w:val="none" w:sz="0" w:space="0" w:color="auto"/>
        <w:bottom w:val="none" w:sz="0" w:space="0" w:color="auto"/>
        <w:right w:val="none" w:sz="0" w:space="0" w:color="auto"/>
      </w:divBdr>
    </w:div>
    <w:div w:id="974413762">
      <w:bodyDiv w:val="1"/>
      <w:marLeft w:val="0"/>
      <w:marRight w:val="0"/>
      <w:marTop w:val="0"/>
      <w:marBottom w:val="0"/>
      <w:divBdr>
        <w:top w:val="none" w:sz="0" w:space="0" w:color="auto"/>
        <w:left w:val="none" w:sz="0" w:space="0" w:color="auto"/>
        <w:bottom w:val="none" w:sz="0" w:space="0" w:color="auto"/>
        <w:right w:val="none" w:sz="0" w:space="0" w:color="auto"/>
      </w:divBdr>
    </w:div>
    <w:div w:id="997030561">
      <w:bodyDiv w:val="1"/>
      <w:marLeft w:val="0"/>
      <w:marRight w:val="0"/>
      <w:marTop w:val="0"/>
      <w:marBottom w:val="0"/>
      <w:divBdr>
        <w:top w:val="none" w:sz="0" w:space="0" w:color="auto"/>
        <w:left w:val="none" w:sz="0" w:space="0" w:color="auto"/>
        <w:bottom w:val="none" w:sz="0" w:space="0" w:color="auto"/>
        <w:right w:val="none" w:sz="0" w:space="0" w:color="auto"/>
      </w:divBdr>
    </w:div>
    <w:div w:id="1004355729">
      <w:bodyDiv w:val="1"/>
      <w:marLeft w:val="0"/>
      <w:marRight w:val="0"/>
      <w:marTop w:val="0"/>
      <w:marBottom w:val="0"/>
      <w:divBdr>
        <w:top w:val="none" w:sz="0" w:space="0" w:color="auto"/>
        <w:left w:val="none" w:sz="0" w:space="0" w:color="auto"/>
        <w:bottom w:val="none" w:sz="0" w:space="0" w:color="auto"/>
        <w:right w:val="none" w:sz="0" w:space="0" w:color="auto"/>
      </w:divBdr>
    </w:div>
    <w:div w:id="1010720950">
      <w:bodyDiv w:val="1"/>
      <w:marLeft w:val="0"/>
      <w:marRight w:val="0"/>
      <w:marTop w:val="0"/>
      <w:marBottom w:val="0"/>
      <w:divBdr>
        <w:top w:val="none" w:sz="0" w:space="0" w:color="auto"/>
        <w:left w:val="none" w:sz="0" w:space="0" w:color="auto"/>
        <w:bottom w:val="none" w:sz="0" w:space="0" w:color="auto"/>
        <w:right w:val="none" w:sz="0" w:space="0" w:color="auto"/>
      </w:divBdr>
    </w:div>
    <w:div w:id="1012994473">
      <w:bodyDiv w:val="1"/>
      <w:marLeft w:val="0"/>
      <w:marRight w:val="0"/>
      <w:marTop w:val="0"/>
      <w:marBottom w:val="0"/>
      <w:divBdr>
        <w:top w:val="none" w:sz="0" w:space="0" w:color="auto"/>
        <w:left w:val="none" w:sz="0" w:space="0" w:color="auto"/>
        <w:bottom w:val="none" w:sz="0" w:space="0" w:color="auto"/>
        <w:right w:val="none" w:sz="0" w:space="0" w:color="auto"/>
      </w:divBdr>
    </w:div>
    <w:div w:id="1014187307">
      <w:bodyDiv w:val="1"/>
      <w:marLeft w:val="0"/>
      <w:marRight w:val="0"/>
      <w:marTop w:val="0"/>
      <w:marBottom w:val="0"/>
      <w:divBdr>
        <w:top w:val="none" w:sz="0" w:space="0" w:color="auto"/>
        <w:left w:val="none" w:sz="0" w:space="0" w:color="auto"/>
        <w:bottom w:val="none" w:sz="0" w:space="0" w:color="auto"/>
        <w:right w:val="none" w:sz="0" w:space="0" w:color="auto"/>
      </w:divBdr>
      <w:divsChild>
        <w:div w:id="590050330">
          <w:marLeft w:val="0"/>
          <w:marRight w:val="0"/>
          <w:marTop w:val="0"/>
          <w:marBottom w:val="0"/>
          <w:divBdr>
            <w:top w:val="none" w:sz="0" w:space="0" w:color="auto"/>
            <w:left w:val="none" w:sz="0" w:space="0" w:color="auto"/>
            <w:bottom w:val="none" w:sz="0" w:space="0" w:color="auto"/>
            <w:right w:val="none" w:sz="0" w:space="0" w:color="auto"/>
          </w:divBdr>
          <w:divsChild>
            <w:div w:id="5208951">
              <w:marLeft w:val="0"/>
              <w:marRight w:val="0"/>
              <w:marTop w:val="0"/>
              <w:marBottom w:val="0"/>
              <w:divBdr>
                <w:top w:val="none" w:sz="0" w:space="0" w:color="auto"/>
                <w:left w:val="none" w:sz="0" w:space="0" w:color="auto"/>
                <w:bottom w:val="none" w:sz="0" w:space="0" w:color="auto"/>
                <w:right w:val="none" w:sz="0" w:space="0" w:color="auto"/>
              </w:divBdr>
              <w:divsChild>
                <w:div w:id="188914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535863">
      <w:bodyDiv w:val="1"/>
      <w:marLeft w:val="0"/>
      <w:marRight w:val="0"/>
      <w:marTop w:val="0"/>
      <w:marBottom w:val="0"/>
      <w:divBdr>
        <w:top w:val="none" w:sz="0" w:space="0" w:color="auto"/>
        <w:left w:val="none" w:sz="0" w:space="0" w:color="auto"/>
        <w:bottom w:val="none" w:sz="0" w:space="0" w:color="auto"/>
        <w:right w:val="none" w:sz="0" w:space="0" w:color="auto"/>
      </w:divBdr>
    </w:div>
    <w:div w:id="1027801618">
      <w:bodyDiv w:val="1"/>
      <w:marLeft w:val="0"/>
      <w:marRight w:val="0"/>
      <w:marTop w:val="0"/>
      <w:marBottom w:val="0"/>
      <w:divBdr>
        <w:top w:val="none" w:sz="0" w:space="0" w:color="auto"/>
        <w:left w:val="none" w:sz="0" w:space="0" w:color="auto"/>
        <w:bottom w:val="none" w:sz="0" w:space="0" w:color="auto"/>
        <w:right w:val="none" w:sz="0" w:space="0" w:color="auto"/>
      </w:divBdr>
    </w:div>
    <w:div w:id="1029448373">
      <w:bodyDiv w:val="1"/>
      <w:marLeft w:val="0"/>
      <w:marRight w:val="0"/>
      <w:marTop w:val="0"/>
      <w:marBottom w:val="0"/>
      <w:divBdr>
        <w:top w:val="none" w:sz="0" w:space="0" w:color="auto"/>
        <w:left w:val="none" w:sz="0" w:space="0" w:color="auto"/>
        <w:bottom w:val="none" w:sz="0" w:space="0" w:color="auto"/>
        <w:right w:val="none" w:sz="0" w:space="0" w:color="auto"/>
      </w:divBdr>
    </w:div>
    <w:div w:id="1039630295">
      <w:bodyDiv w:val="1"/>
      <w:marLeft w:val="0"/>
      <w:marRight w:val="0"/>
      <w:marTop w:val="0"/>
      <w:marBottom w:val="0"/>
      <w:divBdr>
        <w:top w:val="none" w:sz="0" w:space="0" w:color="auto"/>
        <w:left w:val="none" w:sz="0" w:space="0" w:color="auto"/>
        <w:bottom w:val="none" w:sz="0" w:space="0" w:color="auto"/>
        <w:right w:val="none" w:sz="0" w:space="0" w:color="auto"/>
      </w:divBdr>
    </w:div>
    <w:div w:id="1052774954">
      <w:bodyDiv w:val="1"/>
      <w:marLeft w:val="0"/>
      <w:marRight w:val="0"/>
      <w:marTop w:val="0"/>
      <w:marBottom w:val="0"/>
      <w:divBdr>
        <w:top w:val="none" w:sz="0" w:space="0" w:color="auto"/>
        <w:left w:val="none" w:sz="0" w:space="0" w:color="auto"/>
        <w:bottom w:val="none" w:sz="0" w:space="0" w:color="auto"/>
        <w:right w:val="none" w:sz="0" w:space="0" w:color="auto"/>
      </w:divBdr>
    </w:div>
    <w:div w:id="1056205311">
      <w:bodyDiv w:val="1"/>
      <w:marLeft w:val="0"/>
      <w:marRight w:val="0"/>
      <w:marTop w:val="0"/>
      <w:marBottom w:val="0"/>
      <w:divBdr>
        <w:top w:val="none" w:sz="0" w:space="0" w:color="auto"/>
        <w:left w:val="none" w:sz="0" w:space="0" w:color="auto"/>
        <w:bottom w:val="none" w:sz="0" w:space="0" w:color="auto"/>
        <w:right w:val="none" w:sz="0" w:space="0" w:color="auto"/>
      </w:divBdr>
    </w:div>
    <w:div w:id="1106193023">
      <w:bodyDiv w:val="1"/>
      <w:marLeft w:val="0"/>
      <w:marRight w:val="0"/>
      <w:marTop w:val="0"/>
      <w:marBottom w:val="0"/>
      <w:divBdr>
        <w:top w:val="none" w:sz="0" w:space="0" w:color="auto"/>
        <w:left w:val="none" w:sz="0" w:space="0" w:color="auto"/>
        <w:bottom w:val="none" w:sz="0" w:space="0" w:color="auto"/>
        <w:right w:val="none" w:sz="0" w:space="0" w:color="auto"/>
      </w:divBdr>
    </w:div>
    <w:div w:id="1113944032">
      <w:bodyDiv w:val="1"/>
      <w:marLeft w:val="0"/>
      <w:marRight w:val="0"/>
      <w:marTop w:val="0"/>
      <w:marBottom w:val="0"/>
      <w:divBdr>
        <w:top w:val="none" w:sz="0" w:space="0" w:color="auto"/>
        <w:left w:val="none" w:sz="0" w:space="0" w:color="auto"/>
        <w:bottom w:val="none" w:sz="0" w:space="0" w:color="auto"/>
        <w:right w:val="none" w:sz="0" w:space="0" w:color="auto"/>
      </w:divBdr>
    </w:div>
    <w:div w:id="1128938474">
      <w:bodyDiv w:val="1"/>
      <w:marLeft w:val="0"/>
      <w:marRight w:val="0"/>
      <w:marTop w:val="0"/>
      <w:marBottom w:val="0"/>
      <w:divBdr>
        <w:top w:val="none" w:sz="0" w:space="0" w:color="auto"/>
        <w:left w:val="none" w:sz="0" w:space="0" w:color="auto"/>
        <w:bottom w:val="none" w:sz="0" w:space="0" w:color="auto"/>
        <w:right w:val="none" w:sz="0" w:space="0" w:color="auto"/>
      </w:divBdr>
    </w:div>
    <w:div w:id="1132557021">
      <w:bodyDiv w:val="1"/>
      <w:marLeft w:val="0"/>
      <w:marRight w:val="0"/>
      <w:marTop w:val="0"/>
      <w:marBottom w:val="0"/>
      <w:divBdr>
        <w:top w:val="none" w:sz="0" w:space="0" w:color="auto"/>
        <w:left w:val="none" w:sz="0" w:space="0" w:color="auto"/>
        <w:bottom w:val="none" w:sz="0" w:space="0" w:color="auto"/>
        <w:right w:val="none" w:sz="0" w:space="0" w:color="auto"/>
      </w:divBdr>
    </w:div>
    <w:div w:id="1136416248">
      <w:bodyDiv w:val="1"/>
      <w:marLeft w:val="0"/>
      <w:marRight w:val="0"/>
      <w:marTop w:val="0"/>
      <w:marBottom w:val="0"/>
      <w:divBdr>
        <w:top w:val="none" w:sz="0" w:space="0" w:color="auto"/>
        <w:left w:val="none" w:sz="0" w:space="0" w:color="auto"/>
        <w:bottom w:val="none" w:sz="0" w:space="0" w:color="auto"/>
        <w:right w:val="none" w:sz="0" w:space="0" w:color="auto"/>
      </w:divBdr>
    </w:div>
    <w:div w:id="1136872124">
      <w:bodyDiv w:val="1"/>
      <w:marLeft w:val="0"/>
      <w:marRight w:val="0"/>
      <w:marTop w:val="0"/>
      <w:marBottom w:val="0"/>
      <w:divBdr>
        <w:top w:val="none" w:sz="0" w:space="0" w:color="auto"/>
        <w:left w:val="none" w:sz="0" w:space="0" w:color="auto"/>
        <w:bottom w:val="none" w:sz="0" w:space="0" w:color="auto"/>
        <w:right w:val="none" w:sz="0" w:space="0" w:color="auto"/>
      </w:divBdr>
    </w:div>
    <w:div w:id="1141116821">
      <w:bodyDiv w:val="1"/>
      <w:marLeft w:val="0"/>
      <w:marRight w:val="0"/>
      <w:marTop w:val="0"/>
      <w:marBottom w:val="0"/>
      <w:divBdr>
        <w:top w:val="none" w:sz="0" w:space="0" w:color="auto"/>
        <w:left w:val="none" w:sz="0" w:space="0" w:color="auto"/>
        <w:bottom w:val="none" w:sz="0" w:space="0" w:color="auto"/>
        <w:right w:val="none" w:sz="0" w:space="0" w:color="auto"/>
      </w:divBdr>
    </w:div>
    <w:div w:id="1141918699">
      <w:bodyDiv w:val="1"/>
      <w:marLeft w:val="0"/>
      <w:marRight w:val="0"/>
      <w:marTop w:val="0"/>
      <w:marBottom w:val="0"/>
      <w:divBdr>
        <w:top w:val="none" w:sz="0" w:space="0" w:color="auto"/>
        <w:left w:val="none" w:sz="0" w:space="0" w:color="auto"/>
        <w:bottom w:val="none" w:sz="0" w:space="0" w:color="auto"/>
        <w:right w:val="none" w:sz="0" w:space="0" w:color="auto"/>
      </w:divBdr>
    </w:div>
    <w:div w:id="1143884594">
      <w:bodyDiv w:val="1"/>
      <w:marLeft w:val="0"/>
      <w:marRight w:val="0"/>
      <w:marTop w:val="0"/>
      <w:marBottom w:val="0"/>
      <w:divBdr>
        <w:top w:val="none" w:sz="0" w:space="0" w:color="auto"/>
        <w:left w:val="none" w:sz="0" w:space="0" w:color="auto"/>
        <w:bottom w:val="none" w:sz="0" w:space="0" w:color="auto"/>
        <w:right w:val="none" w:sz="0" w:space="0" w:color="auto"/>
      </w:divBdr>
    </w:div>
    <w:div w:id="1144467665">
      <w:bodyDiv w:val="1"/>
      <w:marLeft w:val="0"/>
      <w:marRight w:val="0"/>
      <w:marTop w:val="0"/>
      <w:marBottom w:val="0"/>
      <w:divBdr>
        <w:top w:val="none" w:sz="0" w:space="0" w:color="auto"/>
        <w:left w:val="none" w:sz="0" w:space="0" w:color="auto"/>
        <w:bottom w:val="none" w:sz="0" w:space="0" w:color="auto"/>
        <w:right w:val="none" w:sz="0" w:space="0" w:color="auto"/>
      </w:divBdr>
    </w:div>
    <w:div w:id="1155338455">
      <w:bodyDiv w:val="1"/>
      <w:marLeft w:val="0"/>
      <w:marRight w:val="0"/>
      <w:marTop w:val="0"/>
      <w:marBottom w:val="0"/>
      <w:divBdr>
        <w:top w:val="none" w:sz="0" w:space="0" w:color="auto"/>
        <w:left w:val="none" w:sz="0" w:space="0" w:color="auto"/>
        <w:bottom w:val="none" w:sz="0" w:space="0" w:color="auto"/>
        <w:right w:val="none" w:sz="0" w:space="0" w:color="auto"/>
      </w:divBdr>
    </w:div>
    <w:div w:id="1199054012">
      <w:bodyDiv w:val="1"/>
      <w:marLeft w:val="0"/>
      <w:marRight w:val="0"/>
      <w:marTop w:val="0"/>
      <w:marBottom w:val="0"/>
      <w:divBdr>
        <w:top w:val="none" w:sz="0" w:space="0" w:color="auto"/>
        <w:left w:val="none" w:sz="0" w:space="0" w:color="auto"/>
        <w:bottom w:val="none" w:sz="0" w:space="0" w:color="auto"/>
        <w:right w:val="none" w:sz="0" w:space="0" w:color="auto"/>
      </w:divBdr>
    </w:div>
    <w:div w:id="1204245488">
      <w:bodyDiv w:val="1"/>
      <w:marLeft w:val="0"/>
      <w:marRight w:val="0"/>
      <w:marTop w:val="0"/>
      <w:marBottom w:val="0"/>
      <w:divBdr>
        <w:top w:val="none" w:sz="0" w:space="0" w:color="auto"/>
        <w:left w:val="none" w:sz="0" w:space="0" w:color="auto"/>
        <w:bottom w:val="none" w:sz="0" w:space="0" w:color="auto"/>
        <w:right w:val="none" w:sz="0" w:space="0" w:color="auto"/>
      </w:divBdr>
    </w:div>
    <w:div w:id="1212427007">
      <w:bodyDiv w:val="1"/>
      <w:marLeft w:val="0"/>
      <w:marRight w:val="0"/>
      <w:marTop w:val="0"/>
      <w:marBottom w:val="0"/>
      <w:divBdr>
        <w:top w:val="none" w:sz="0" w:space="0" w:color="auto"/>
        <w:left w:val="none" w:sz="0" w:space="0" w:color="auto"/>
        <w:bottom w:val="none" w:sz="0" w:space="0" w:color="auto"/>
        <w:right w:val="none" w:sz="0" w:space="0" w:color="auto"/>
      </w:divBdr>
    </w:div>
    <w:div w:id="1224173590">
      <w:bodyDiv w:val="1"/>
      <w:marLeft w:val="0"/>
      <w:marRight w:val="0"/>
      <w:marTop w:val="0"/>
      <w:marBottom w:val="0"/>
      <w:divBdr>
        <w:top w:val="none" w:sz="0" w:space="0" w:color="auto"/>
        <w:left w:val="none" w:sz="0" w:space="0" w:color="auto"/>
        <w:bottom w:val="none" w:sz="0" w:space="0" w:color="auto"/>
        <w:right w:val="none" w:sz="0" w:space="0" w:color="auto"/>
      </w:divBdr>
    </w:div>
    <w:div w:id="1275594226">
      <w:bodyDiv w:val="1"/>
      <w:marLeft w:val="0"/>
      <w:marRight w:val="0"/>
      <w:marTop w:val="0"/>
      <w:marBottom w:val="0"/>
      <w:divBdr>
        <w:top w:val="none" w:sz="0" w:space="0" w:color="auto"/>
        <w:left w:val="none" w:sz="0" w:space="0" w:color="auto"/>
        <w:bottom w:val="none" w:sz="0" w:space="0" w:color="auto"/>
        <w:right w:val="none" w:sz="0" w:space="0" w:color="auto"/>
      </w:divBdr>
    </w:div>
    <w:div w:id="1290161025">
      <w:bodyDiv w:val="1"/>
      <w:marLeft w:val="0"/>
      <w:marRight w:val="0"/>
      <w:marTop w:val="0"/>
      <w:marBottom w:val="0"/>
      <w:divBdr>
        <w:top w:val="none" w:sz="0" w:space="0" w:color="auto"/>
        <w:left w:val="none" w:sz="0" w:space="0" w:color="auto"/>
        <w:bottom w:val="none" w:sz="0" w:space="0" w:color="auto"/>
        <w:right w:val="none" w:sz="0" w:space="0" w:color="auto"/>
      </w:divBdr>
    </w:div>
    <w:div w:id="1315378104">
      <w:bodyDiv w:val="1"/>
      <w:marLeft w:val="0"/>
      <w:marRight w:val="0"/>
      <w:marTop w:val="0"/>
      <w:marBottom w:val="0"/>
      <w:divBdr>
        <w:top w:val="none" w:sz="0" w:space="0" w:color="auto"/>
        <w:left w:val="none" w:sz="0" w:space="0" w:color="auto"/>
        <w:bottom w:val="none" w:sz="0" w:space="0" w:color="auto"/>
        <w:right w:val="none" w:sz="0" w:space="0" w:color="auto"/>
      </w:divBdr>
    </w:div>
    <w:div w:id="1320189505">
      <w:bodyDiv w:val="1"/>
      <w:marLeft w:val="0"/>
      <w:marRight w:val="0"/>
      <w:marTop w:val="0"/>
      <w:marBottom w:val="0"/>
      <w:divBdr>
        <w:top w:val="none" w:sz="0" w:space="0" w:color="auto"/>
        <w:left w:val="none" w:sz="0" w:space="0" w:color="auto"/>
        <w:bottom w:val="none" w:sz="0" w:space="0" w:color="auto"/>
        <w:right w:val="none" w:sz="0" w:space="0" w:color="auto"/>
      </w:divBdr>
    </w:div>
    <w:div w:id="1396851105">
      <w:bodyDiv w:val="1"/>
      <w:marLeft w:val="0"/>
      <w:marRight w:val="0"/>
      <w:marTop w:val="0"/>
      <w:marBottom w:val="0"/>
      <w:divBdr>
        <w:top w:val="none" w:sz="0" w:space="0" w:color="auto"/>
        <w:left w:val="none" w:sz="0" w:space="0" w:color="auto"/>
        <w:bottom w:val="none" w:sz="0" w:space="0" w:color="auto"/>
        <w:right w:val="none" w:sz="0" w:space="0" w:color="auto"/>
      </w:divBdr>
    </w:div>
    <w:div w:id="1417901363">
      <w:bodyDiv w:val="1"/>
      <w:marLeft w:val="0"/>
      <w:marRight w:val="0"/>
      <w:marTop w:val="0"/>
      <w:marBottom w:val="0"/>
      <w:divBdr>
        <w:top w:val="none" w:sz="0" w:space="0" w:color="auto"/>
        <w:left w:val="none" w:sz="0" w:space="0" w:color="auto"/>
        <w:bottom w:val="none" w:sz="0" w:space="0" w:color="auto"/>
        <w:right w:val="none" w:sz="0" w:space="0" w:color="auto"/>
      </w:divBdr>
      <w:divsChild>
        <w:div w:id="866983587">
          <w:marLeft w:val="0"/>
          <w:marRight w:val="0"/>
          <w:marTop w:val="15"/>
          <w:marBottom w:val="0"/>
          <w:divBdr>
            <w:top w:val="single" w:sz="48" w:space="0" w:color="auto"/>
            <w:left w:val="single" w:sz="48" w:space="0" w:color="auto"/>
            <w:bottom w:val="single" w:sz="48" w:space="0" w:color="auto"/>
            <w:right w:val="single" w:sz="48" w:space="0" w:color="auto"/>
          </w:divBdr>
          <w:divsChild>
            <w:div w:id="13361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30373">
      <w:bodyDiv w:val="1"/>
      <w:marLeft w:val="0"/>
      <w:marRight w:val="0"/>
      <w:marTop w:val="0"/>
      <w:marBottom w:val="0"/>
      <w:divBdr>
        <w:top w:val="none" w:sz="0" w:space="0" w:color="auto"/>
        <w:left w:val="none" w:sz="0" w:space="0" w:color="auto"/>
        <w:bottom w:val="none" w:sz="0" w:space="0" w:color="auto"/>
        <w:right w:val="none" w:sz="0" w:space="0" w:color="auto"/>
      </w:divBdr>
    </w:div>
    <w:div w:id="1439065131">
      <w:bodyDiv w:val="1"/>
      <w:marLeft w:val="0"/>
      <w:marRight w:val="0"/>
      <w:marTop w:val="0"/>
      <w:marBottom w:val="0"/>
      <w:divBdr>
        <w:top w:val="none" w:sz="0" w:space="0" w:color="auto"/>
        <w:left w:val="none" w:sz="0" w:space="0" w:color="auto"/>
        <w:bottom w:val="none" w:sz="0" w:space="0" w:color="auto"/>
        <w:right w:val="none" w:sz="0" w:space="0" w:color="auto"/>
      </w:divBdr>
    </w:div>
    <w:div w:id="1444878946">
      <w:bodyDiv w:val="1"/>
      <w:marLeft w:val="0"/>
      <w:marRight w:val="0"/>
      <w:marTop w:val="0"/>
      <w:marBottom w:val="0"/>
      <w:divBdr>
        <w:top w:val="none" w:sz="0" w:space="0" w:color="auto"/>
        <w:left w:val="none" w:sz="0" w:space="0" w:color="auto"/>
        <w:bottom w:val="none" w:sz="0" w:space="0" w:color="auto"/>
        <w:right w:val="none" w:sz="0" w:space="0" w:color="auto"/>
      </w:divBdr>
    </w:div>
    <w:div w:id="1452281960">
      <w:bodyDiv w:val="1"/>
      <w:marLeft w:val="0"/>
      <w:marRight w:val="0"/>
      <w:marTop w:val="0"/>
      <w:marBottom w:val="0"/>
      <w:divBdr>
        <w:top w:val="none" w:sz="0" w:space="0" w:color="auto"/>
        <w:left w:val="none" w:sz="0" w:space="0" w:color="auto"/>
        <w:bottom w:val="none" w:sz="0" w:space="0" w:color="auto"/>
        <w:right w:val="none" w:sz="0" w:space="0" w:color="auto"/>
      </w:divBdr>
    </w:div>
    <w:div w:id="1476877883">
      <w:bodyDiv w:val="1"/>
      <w:marLeft w:val="0"/>
      <w:marRight w:val="0"/>
      <w:marTop w:val="0"/>
      <w:marBottom w:val="0"/>
      <w:divBdr>
        <w:top w:val="none" w:sz="0" w:space="0" w:color="auto"/>
        <w:left w:val="none" w:sz="0" w:space="0" w:color="auto"/>
        <w:bottom w:val="none" w:sz="0" w:space="0" w:color="auto"/>
        <w:right w:val="none" w:sz="0" w:space="0" w:color="auto"/>
      </w:divBdr>
    </w:div>
    <w:div w:id="1484155397">
      <w:bodyDiv w:val="1"/>
      <w:marLeft w:val="0"/>
      <w:marRight w:val="0"/>
      <w:marTop w:val="0"/>
      <w:marBottom w:val="0"/>
      <w:divBdr>
        <w:top w:val="none" w:sz="0" w:space="0" w:color="auto"/>
        <w:left w:val="none" w:sz="0" w:space="0" w:color="auto"/>
        <w:bottom w:val="none" w:sz="0" w:space="0" w:color="auto"/>
        <w:right w:val="none" w:sz="0" w:space="0" w:color="auto"/>
      </w:divBdr>
    </w:div>
    <w:div w:id="1484391304">
      <w:bodyDiv w:val="1"/>
      <w:marLeft w:val="0"/>
      <w:marRight w:val="0"/>
      <w:marTop w:val="0"/>
      <w:marBottom w:val="0"/>
      <w:divBdr>
        <w:top w:val="none" w:sz="0" w:space="0" w:color="auto"/>
        <w:left w:val="none" w:sz="0" w:space="0" w:color="auto"/>
        <w:bottom w:val="none" w:sz="0" w:space="0" w:color="auto"/>
        <w:right w:val="none" w:sz="0" w:space="0" w:color="auto"/>
      </w:divBdr>
    </w:div>
    <w:div w:id="1486894170">
      <w:bodyDiv w:val="1"/>
      <w:marLeft w:val="0"/>
      <w:marRight w:val="0"/>
      <w:marTop w:val="0"/>
      <w:marBottom w:val="0"/>
      <w:divBdr>
        <w:top w:val="none" w:sz="0" w:space="0" w:color="auto"/>
        <w:left w:val="none" w:sz="0" w:space="0" w:color="auto"/>
        <w:bottom w:val="none" w:sz="0" w:space="0" w:color="auto"/>
        <w:right w:val="none" w:sz="0" w:space="0" w:color="auto"/>
      </w:divBdr>
    </w:div>
    <w:div w:id="1489051417">
      <w:bodyDiv w:val="1"/>
      <w:marLeft w:val="0"/>
      <w:marRight w:val="0"/>
      <w:marTop w:val="0"/>
      <w:marBottom w:val="0"/>
      <w:divBdr>
        <w:top w:val="none" w:sz="0" w:space="0" w:color="auto"/>
        <w:left w:val="none" w:sz="0" w:space="0" w:color="auto"/>
        <w:bottom w:val="none" w:sz="0" w:space="0" w:color="auto"/>
        <w:right w:val="none" w:sz="0" w:space="0" w:color="auto"/>
      </w:divBdr>
    </w:div>
    <w:div w:id="1492983997">
      <w:bodyDiv w:val="1"/>
      <w:marLeft w:val="0"/>
      <w:marRight w:val="0"/>
      <w:marTop w:val="0"/>
      <w:marBottom w:val="0"/>
      <w:divBdr>
        <w:top w:val="none" w:sz="0" w:space="0" w:color="auto"/>
        <w:left w:val="none" w:sz="0" w:space="0" w:color="auto"/>
        <w:bottom w:val="none" w:sz="0" w:space="0" w:color="auto"/>
        <w:right w:val="none" w:sz="0" w:space="0" w:color="auto"/>
      </w:divBdr>
    </w:div>
    <w:div w:id="1505125606">
      <w:bodyDiv w:val="1"/>
      <w:marLeft w:val="0"/>
      <w:marRight w:val="0"/>
      <w:marTop w:val="0"/>
      <w:marBottom w:val="0"/>
      <w:divBdr>
        <w:top w:val="none" w:sz="0" w:space="0" w:color="auto"/>
        <w:left w:val="none" w:sz="0" w:space="0" w:color="auto"/>
        <w:bottom w:val="none" w:sz="0" w:space="0" w:color="auto"/>
        <w:right w:val="none" w:sz="0" w:space="0" w:color="auto"/>
      </w:divBdr>
    </w:div>
    <w:div w:id="1511405288">
      <w:bodyDiv w:val="1"/>
      <w:marLeft w:val="0"/>
      <w:marRight w:val="0"/>
      <w:marTop w:val="0"/>
      <w:marBottom w:val="0"/>
      <w:divBdr>
        <w:top w:val="none" w:sz="0" w:space="0" w:color="auto"/>
        <w:left w:val="none" w:sz="0" w:space="0" w:color="auto"/>
        <w:bottom w:val="none" w:sz="0" w:space="0" w:color="auto"/>
        <w:right w:val="none" w:sz="0" w:space="0" w:color="auto"/>
      </w:divBdr>
    </w:div>
    <w:div w:id="1524780552">
      <w:bodyDiv w:val="1"/>
      <w:marLeft w:val="0"/>
      <w:marRight w:val="0"/>
      <w:marTop w:val="0"/>
      <w:marBottom w:val="0"/>
      <w:divBdr>
        <w:top w:val="none" w:sz="0" w:space="0" w:color="auto"/>
        <w:left w:val="none" w:sz="0" w:space="0" w:color="auto"/>
        <w:bottom w:val="none" w:sz="0" w:space="0" w:color="auto"/>
        <w:right w:val="none" w:sz="0" w:space="0" w:color="auto"/>
      </w:divBdr>
    </w:div>
    <w:div w:id="1560706320">
      <w:bodyDiv w:val="1"/>
      <w:marLeft w:val="0"/>
      <w:marRight w:val="0"/>
      <w:marTop w:val="0"/>
      <w:marBottom w:val="0"/>
      <w:divBdr>
        <w:top w:val="none" w:sz="0" w:space="0" w:color="auto"/>
        <w:left w:val="none" w:sz="0" w:space="0" w:color="auto"/>
        <w:bottom w:val="none" w:sz="0" w:space="0" w:color="auto"/>
        <w:right w:val="none" w:sz="0" w:space="0" w:color="auto"/>
      </w:divBdr>
    </w:div>
    <w:div w:id="1572546014">
      <w:bodyDiv w:val="1"/>
      <w:marLeft w:val="0"/>
      <w:marRight w:val="0"/>
      <w:marTop w:val="0"/>
      <w:marBottom w:val="0"/>
      <w:divBdr>
        <w:top w:val="none" w:sz="0" w:space="0" w:color="auto"/>
        <w:left w:val="none" w:sz="0" w:space="0" w:color="auto"/>
        <w:bottom w:val="none" w:sz="0" w:space="0" w:color="auto"/>
        <w:right w:val="none" w:sz="0" w:space="0" w:color="auto"/>
      </w:divBdr>
      <w:divsChild>
        <w:div w:id="541794532">
          <w:marLeft w:val="0"/>
          <w:marRight w:val="0"/>
          <w:marTop w:val="0"/>
          <w:marBottom w:val="0"/>
          <w:divBdr>
            <w:top w:val="none" w:sz="0" w:space="0" w:color="auto"/>
            <w:left w:val="none" w:sz="0" w:space="0" w:color="auto"/>
            <w:bottom w:val="none" w:sz="0" w:space="0" w:color="auto"/>
            <w:right w:val="none" w:sz="0" w:space="0" w:color="auto"/>
          </w:divBdr>
          <w:divsChild>
            <w:div w:id="1990552184">
              <w:marLeft w:val="0"/>
              <w:marRight w:val="0"/>
              <w:marTop w:val="0"/>
              <w:marBottom w:val="0"/>
              <w:divBdr>
                <w:top w:val="none" w:sz="0" w:space="0" w:color="auto"/>
                <w:left w:val="none" w:sz="0" w:space="0" w:color="auto"/>
                <w:bottom w:val="none" w:sz="0" w:space="0" w:color="auto"/>
                <w:right w:val="none" w:sz="0" w:space="0" w:color="auto"/>
              </w:divBdr>
              <w:divsChild>
                <w:div w:id="186000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299433">
      <w:bodyDiv w:val="1"/>
      <w:marLeft w:val="0"/>
      <w:marRight w:val="0"/>
      <w:marTop w:val="0"/>
      <w:marBottom w:val="0"/>
      <w:divBdr>
        <w:top w:val="none" w:sz="0" w:space="0" w:color="auto"/>
        <w:left w:val="none" w:sz="0" w:space="0" w:color="auto"/>
        <w:bottom w:val="none" w:sz="0" w:space="0" w:color="auto"/>
        <w:right w:val="none" w:sz="0" w:space="0" w:color="auto"/>
      </w:divBdr>
    </w:div>
    <w:div w:id="1629625209">
      <w:bodyDiv w:val="1"/>
      <w:marLeft w:val="0"/>
      <w:marRight w:val="0"/>
      <w:marTop w:val="0"/>
      <w:marBottom w:val="0"/>
      <w:divBdr>
        <w:top w:val="none" w:sz="0" w:space="0" w:color="auto"/>
        <w:left w:val="none" w:sz="0" w:space="0" w:color="auto"/>
        <w:bottom w:val="none" w:sz="0" w:space="0" w:color="auto"/>
        <w:right w:val="none" w:sz="0" w:space="0" w:color="auto"/>
      </w:divBdr>
    </w:div>
    <w:div w:id="1674602920">
      <w:bodyDiv w:val="1"/>
      <w:marLeft w:val="0"/>
      <w:marRight w:val="0"/>
      <w:marTop w:val="0"/>
      <w:marBottom w:val="0"/>
      <w:divBdr>
        <w:top w:val="none" w:sz="0" w:space="0" w:color="auto"/>
        <w:left w:val="none" w:sz="0" w:space="0" w:color="auto"/>
        <w:bottom w:val="none" w:sz="0" w:space="0" w:color="auto"/>
        <w:right w:val="none" w:sz="0" w:space="0" w:color="auto"/>
      </w:divBdr>
      <w:divsChild>
        <w:div w:id="507409716">
          <w:marLeft w:val="0"/>
          <w:marRight w:val="0"/>
          <w:marTop w:val="15"/>
          <w:marBottom w:val="0"/>
          <w:divBdr>
            <w:top w:val="single" w:sz="48" w:space="0" w:color="auto"/>
            <w:left w:val="single" w:sz="48" w:space="0" w:color="auto"/>
            <w:bottom w:val="single" w:sz="48" w:space="0" w:color="auto"/>
            <w:right w:val="single" w:sz="48" w:space="0" w:color="auto"/>
          </w:divBdr>
          <w:divsChild>
            <w:div w:id="14602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7039">
      <w:bodyDiv w:val="1"/>
      <w:marLeft w:val="0"/>
      <w:marRight w:val="0"/>
      <w:marTop w:val="0"/>
      <w:marBottom w:val="0"/>
      <w:divBdr>
        <w:top w:val="none" w:sz="0" w:space="0" w:color="auto"/>
        <w:left w:val="none" w:sz="0" w:space="0" w:color="auto"/>
        <w:bottom w:val="none" w:sz="0" w:space="0" w:color="auto"/>
        <w:right w:val="none" w:sz="0" w:space="0" w:color="auto"/>
      </w:divBdr>
    </w:div>
    <w:div w:id="1677462271">
      <w:bodyDiv w:val="1"/>
      <w:marLeft w:val="0"/>
      <w:marRight w:val="0"/>
      <w:marTop w:val="0"/>
      <w:marBottom w:val="0"/>
      <w:divBdr>
        <w:top w:val="none" w:sz="0" w:space="0" w:color="auto"/>
        <w:left w:val="none" w:sz="0" w:space="0" w:color="auto"/>
        <w:bottom w:val="none" w:sz="0" w:space="0" w:color="auto"/>
        <w:right w:val="none" w:sz="0" w:space="0" w:color="auto"/>
      </w:divBdr>
    </w:div>
    <w:div w:id="1716813299">
      <w:bodyDiv w:val="1"/>
      <w:marLeft w:val="0"/>
      <w:marRight w:val="0"/>
      <w:marTop w:val="0"/>
      <w:marBottom w:val="0"/>
      <w:divBdr>
        <w:top w:val="none" w:sz="0" w:space="0" w:color="auto"/>
        <w:left w:val="none" w:sz="0" w:space="0" w:color="auto"/>
        <w:bottom w:val="none" w:sz="0" w:space="0" w:color="auto"/>
        <w:right w:val="none" w:sz="0" w:space="0" w:color="auto"/>
      </w:divBdr>
    </w:div>
    <w:div w:id="1718163736">
      <w:bodyDiv w:val="1"/>
      <w:marLeft w:val="0"/>
      <w:marRight w:val="0"/>
      <w:marTop w:val="0"/>
      <w:marBottom w:val="0"/>
      <w:divBdr>
        <w:top w:val="none" w:sz="0" w:space="0" w:color="auto"/>
        <w:left w:val="none" w:sz="0" w:space="0" w:color="auto"/>
        <w:bottom w:val="none" w:sz="0" w:space="0" w:color="auto"/>
        <w:right w:val="none" w:sz="0" w:space="0" w:color="auto"/>
      </w:divBdr>
    </w:div>
    <w:div w:id="1719085248">
      <w:bodyDiv w:val="1"/>
      <w:marLeft w:val="0"/>
      <w:marRight w:val="0"/>
      <w:marTop w:val="0"/>
      <w:marBottom w:val="0"/>
      <w:divBdr>
        <w:top w:val="none" w:sz="0" w:space="0" w:color="auto"/>
        <w:left w:val="none" w:sz="0" w:space="0" w:color="auto"/>
        <w:bottom w:val="none" w:sz="0" w:space="0" w:color="auto"/>
        <w:right w:val="none" w:sz="0" w:space="0" w:color="auto"/>
      </w:divBdr>
    </w:div>
    <w:div w:id="1723408796">
      <w:bodyDiv w:val="1"/>
      <w:marLeft w:val="0"/>
      <w:marRight w:val="0"/>
      <w:marTop w:val="0"/>
      <w:marBottom w:val="0"/>
      <w:divBdr>
        <w:top w:val="none" w:sz="0" w:space="0" w:color="auto"/>
        <w:left w:val="none" w:sz="0" w:space="0" w:color="auto"/>
        <w:bottom w:val="none" w:sz="0" w:space="0" w:color="auto"/>
        <w:right w:val="none" w:sz="0" w:space="0" w:color="auto"/>
      </w:divBdr>
    </w:div>
    <w:div w:id="1725639658">
      <w:bodyDiv w:val="1"/>
      <w:marLeft w:val="0"/>
      <w:marRight w:val="0"/>
      <w:marTop w:val="0"/>
      <w:marBottom w:val="0"/>
      <w:divBdr>
        <w:top w:val="none" w:sz="0" w:space="0" w:color="auto"/>
        <w:left w:val="none" w:sz="0" w:space="0" w:color="auto"/>
        <w:bottom w:val="none" w:sz="0" w:space="0" w:color="auto"/>
        <w:right w:val="none" w:sz="0" w:space="0" w:color="auto"/>
      </w:divBdr>
    </w:div>
    <w:div w:id="1738019228">
      <w:bodyDiv w:val="1"/>
      <w:marLeft w:val="0"/>
      <w:marRight w:val="0"/>
      <w:marTop w:val="0"/>
      <w:marBottom w:val="0"/>
      <w:divBdr>
        <w:top w:val="none" w:sz="0" w:space="0" w:color="auto"/>
        <w:left w:val="none" w:sz="0" w:space="0" w:color="auto"/>
        <w:bottom w:val="none" w:sz="0" w:space="0" w:color="auto"/>
        <w:right w:val="none" w:sz="0" w:space="0" w:color="auto"/>
      </w:divBdr>
    </w:div>
    <w:div w:id="1758357613">
      <w:bodyDiv w:val="1"/>
      <w:marLeft w:val="0"/>
      <w:marRight w:val="0"/>
      <w:marTop w:val="0"/>
      <w:marBottom w:val="0"/>
      <w:divBdr>
        <w:top w:val="none" w:sz="0" w:space="0" w:color="auto"/>
        <w:left w:val="none" w:sz="0" w:space="0" w:color="auto"/>
        <w:bottom w:val="none" w:sz="0" w:space="0" w:color="auto"/>
        <w:right w:val="none" w:sz="0" w:space="0" w:color="auto"/>
      </w:divBdr>
    </w:div>
    <w:div w:id="1771389114">
      <w:bodyDiv w:val="1"/>
      <w:marLeft w:val="0"/>
      <w:marRight w:val="0"/>
      <w:marTop w:val="0"/>
      <w:marBottom w:val="0"/>
      <w:divBdr>
        <w:top w:val="none" w:sz="0" w:space="0" w:color="auto"/>
        <w:left w:val="none" w:sz="0" w:space="0" w:color="auto"/>
        <w:bottom w:val="none" w:sz="0" w:space="0" w:color="auto"/>
        <w:right w:val="none" w:sz="0" w:space="0" w:color="auto"/>
      </w:divBdr>
    </w:div>
    <w:div w:id="1794052976">
      <w:bodyDiv w:val="1"/>
      <w:marLeft w:val="0"/>
      <w:marRight w:val="0"/>
      <w:marTop w:val="0"/>
      <w:marBottom w:val="0"/>
      <w:divBdr>
        <w:top w:val="none" w:sz="0" w:space="0" w:color="auto"/>
        <w:left w:val="none" w:sz="0" w:space="0" w:color="auto"/>
        <w:bottom w:val="none" w:sz="0" w:space="0" w:color="auto"/>
        <w:right w:val="none" w:sz="0" w:space="0" w:color="auto"/>
      </w:divBdr>
    </w:div>
    <w:div w:id="1796480986">
      <w:bodyDiv w:val="1"/>
      <w:marLeft w:val="0"/>
      <w:marRight w:val="0"/>
      <w:marTop w:val="0"/>
      <w:marBottom w:val="0"/>
      <w:divBdr>
        <w:top w:val="none" w:sz="0" w:space="0" w:color="auto"/>
        <w:left w:val="none" w:sz="0" w:space="0" w:color="auto"/>
        <w:bottom w:val="none" w:sz="0" w:space="0" w:color="auto"/>
        <w:right w:val="none" w:sz="0" w:space="0" w:color="auto"/>
      </w:divBdr>
    </w:div>
    <w:div w:id="1810711572">
      <w:bodyDiv w:val="1"/>
      <w:marLeft w:val="0"/>
      <w:marRight w:val="0"/>
      <w:marTop w:val="0"/>
      <w:marBottom w:val="0"/>
      <w:divBdr>
        <w:top w:val="none" w:sz="0" w:space="0" w:color="auto"/>
        <w:left w:val="none" w:sz="0" w:space="0" w:color="auto"/>
        <w:bottom w:val="none" w:sz="0" w:space="0" w:color="auto"/>
        <w:right w:val="none" w:sz="0" w:space="0" w:color="auto"/>
      </w:divBdr>
      <w:divsChild>
        <w:div w:id="485559306">
          <w:marLeft w:val="0"/>
          <w:marRight w:val="0"/>
          <w:marTop w:val="0"/>
          <w:marBottom w:val="0"/>
          <w:divBdr>
            <w:top w:val="none" w:sz="0" w:space="0" w:color="auto"/>
            <w:left w:val="none" w:sz="0" w:space="0" w:color="auto"/>
            <w:bottom w:val="none" w:sz="0" w:space="0" w:color="auto"/>
            <w:right w:val="none" w:sz="0" w:space="0" w:color="auto"/>
          </w:divBdr>
          <w:divsChild>
            <w:div w:id="1641568543">
              <w:marLeft w:val="0"/>
              <w:marRight w:val="0"/>
              <w:marTop w:val="0"/>
              <w:marBottom w:val="0"/>
              <w:divBdr>
                <w:top w:val="none" w:sz="0" w:space="0" w:color="auto"/>
                <w:left w:val="none" w:sz="0" w:space="0" w:color="auto"/>
                <w:bottom w:val="none" w:sz="0" w:space="0" w:color="auto"/>
                <w:right w:val="none" w:sz="0" w:space="0" w:color="auto"/>
              </w:divBdr>
              <w:divsChild>
                <w:div w:id="21059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56576">
      <w:bodyDiv w:val="1"/>
      <w:marLeft w:val="0"/>
      <w:marRight w:val="0"/>
      <w:marTop w:val="0"/>
      <w:marBottom w:val="0"/>
      <w:divBdr>
        <w:top w:val="none" w:sz="0" w:space="0" w:color="auto"/>
        <w:left w:val="none" w:sz="0" w:space="0" w:color="auto"/>
        <w:bottom w:val="none" w:sz="0" w:space="0" w:color="auto"/>
        <w:right w:val="none" w:sz="0" w:space="0" w:color="auto"/>
      </w:divBdr>
    </w:div>
    <w:div w:id="1821266466">
      <w:bodyDiv w:val="1"/>
      <w:marLeft w:val="0"/>
      <w:marRight w:val="0"/>
      <w:marTop w:val="0"/>
      <w:marBottom w:val="0"/>
      <w:divBdr>
        <w:top w:val="none" w:sz="0" w:space="0" w:color="auto"/>
        <w:left w:val="none" w:sz="0" w:space="0" w:color="auto"/>
        <w:bottom w:val="none" w:sz="0" w:space="0" w:color="auto"/>
        <w:right w:val="none" w:sz="0" w:space="0" w:color="auto"/>
      </w:divBdr>
    </w:div>
    <w:div w:id="1840585130">
      <w:bodyDiv w:val="1"/>
      <w:marLeft w:val="0"/>
      <w:marRight w:val="0"/>
      <w:marTop w:val="0"/>
      <w:marBottom w:val="0"/>
      <w:divBdr>
        <w:top w:val="none" w:sz="0" w:space="0" w:color="auto"/>
        <w:left w:val="none" w:sz="0" w:space="0" w:color="auto"/>
        <w:bottom w:val="none" w:sz="0" w:space="0" w:color="auto"/>
        <w:right w:val="none" w:sz="0" w:space="0" w:color="auto"/>
      </w:divBdr>
    </w:div>
    <w:div w:id="1842968543">
      <w:bodyDiv w:val="1"/>
      <w:marLeft w:val="0"/>
      <w:marRight w:val="0"/>
      <w:marTop w:val="0"/>
      <w:marBottom w:val="0"/>
      <w:divBdr>
        <w:top w:val="none" w:sz="0" w:space="0" w:color="auto"/>
        <w:left w:val="none" w:sz="0" w:space="0" w:color="auto"/>
        <w:bottom w:val="none" w:sz="0" w:space="0" w:color="auto"/>
        <w:right w:val="none" w:sz="0" w:space="0" w:color="auto"/>
      </w:divBdr>
    </w:div>
    <w:div w:id="1846090964">
      <w:bodyDiv w:val="1"/>
      <w:marLeft w:val="0"/>
      <w:marRight w:val="0"/>
      <w:marTop w:val="0"/>
      <w:marBottom w:val="0"/>
      <w:divBdr>
        <w:top w:val="none" w:sz="0" w:space="0" w:color="auto"/>
        <w:left w:val="none" w:sz="0" w:space="0" w:color="auto"/>
        <w:bottom w:val="none" w:sz="0" w:space="0" w:color="auto"/>
        <w:right w:val="none" w:sz="0" w:space="0" w:color="auto"/>
      </w:divBdr>
      <w:divsChild>
        <w:div w:id="351495875">
          <w:marLeft w:val="0"/>
          <w:marRight w:val="0"/>
          <w:marTop w:val="0"/>
          <w:marBottom w:val="0"/>
          <w:divBdr>
            <w:top w:val="none" w:sz="0" w:space="0" w:color="auto"/>
            <w:left w:val="none" w:sz="0" w:space="0" w:color="auto"/>
            <w:bottom w:val="none" w:sz="0" w:space="0" w:color="auto"/>
            <w:right w:val="none" w:sz="0" w:space="0" w:color="auto"/>
          </w:divBdr>
          <w:divsChild>
            <w:div w:id="1229464592">
              <w:marLeft w:val="0"/>
              <w:marRight w:val="0"/>
              <w:marTop w:val="0"/>
              <w:marBottom w:val="0"/>
              <w:divBdr>
                <w:top w:val="none" w:sz="0" w:space="0" w:color="auto"/>
                <w:left w:val="none" w:sz="0" w:space="0" w:color="auto"/>
                <w:bottom w:val="none" w:sz="0" w:space="0" w:color="auto"/>
                <w:right w:val="none" w:sz="0" w:space="0" w:color="auto"/>
              </w:divBdr>
              <w:divsChild>
                <w:div w:id="1943293259">
                  <w:marLeft w:val="0"/>
                  <w:marRight w:val="0"/>
                  <w:marTop w:val="0"/>
                  <w:marBottom w:val="0"/>
                  <w:divBdr>
                    <w:top w:val="none" w:sz="0" w:space="0" w:color="auto"/>
                    <w:left w:val="none" w:sz="0" w:space="0" w:color="auto"/>
                    <w:bottom w:val="none" w:sz="0" w:space="0" w:color="auto"/>
                    <w:right w:val="none" w:sz="0" w:space="0" w:color="auto"/>
                  </w:divBdr>
                  <w:divsChild>
                    <w:div w:id="209774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57927">
      <w:bodyDiv w:val="1"/>
      <w:marLeft w:val="0"/>
      <w:marRight w:val="0"/>
      <w:marTop w:val="0"/>
      <w:marBottom w:val="0"/>
      <w:divBdr>
        <w:top w:val="none" w:sz="0" w:space="0" w:color="auto"/>
        <w:left w:val="none" w:sz="0" w:space="0" w:color="auto"/>
        <w:bottom w:val="none" w:sz="0" w:space="0" w:color="auto"/>
        <w:right w:val="none" w:sz="0" w:space="0" w:color="auto"/>
      </w:divBdr>
      <w:divsChild>
        <w:div w:id="1547326759">
          <w:marLeft w:val="0"/>
          <w:marRight w:val="0"/>
          <w:marTop w:val="15"/>
          <w:marBottom w:val="0"/>
          <w:divBdr>
            <w:top w:val="single" w:sz="48" w:space="0" w:color="auto"/>
            <w:left w:val="single" w:sz="48" w:space="0" w:color="auto"/>
            <w:bottom w:val="single" w:sz="48" w:space="0" w:color="auto"/>
            <w:right w:val="single" w:sz="48" w:space="0" w:color="auto"/>
          </w:divBdr>
          <w:divsChild>
            <w:div w:id="55227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566842">
      <w:bodyDiv w:val="1"/>
      <w:marLeft w:val="0"/>
      <w:marRight w:val="0"/>
      <w:marTop w:val="0"/>
      <w:marBottom w:val="0"/>
      <w:divBdr>
        <w:top w:val="none" w:sz="0" w:space="0" w:color="auto"/>
        <w:left w:val="none" w:sz="0" w:space="0" w:color="auto"/>
        <w:bottom w:val="none" w:sz="0" w:space="0" w:color="auto"/>
        <w:right w:val="none" w:sz="0" w:space="0" w:color="auto"/>
      </w:divBdr>
      <w:divsChild>
        <w:div w:id="1438479980">
          <w:marLeft w:val="0"/>
          <w:marRight w:val="0"/>
          <w:marTop w:val="0"/>
          <w:marBottom w:val="0"/>
          <w:divBdr>
            <w:top w:val="none" w:sz="0" w:space="0" w:color="auto"/>
            <w:left w:val="none" w:sz="0" w:space="0" w:color="auto"/>
            <w:bottom w:val="none" w:sz="0" w:space="0" w:color="auto"/>
            <w:right w:val="none" w:sz="0" w:space="0" w:color="auto"/>
          </w:divBdr>
        </w:div>
        <w:div w:id="1240484912">
          <w:marLeft w:val="0"/>
          <w:marRight w:val="0"/>
          <w:marTop w:val="0"/>
          <w:marBottom w:val="0"/>
          <w:divBdr>
            <w:top w:val="none" w:sz="0" w:space="0" w:color="auto"/>
            <w:left w:val="none" w:sz="0" w:space="0" w:color="auto"/>
            <w:bottom w:val="none" w:sz="0" w:space="0" w:color="auto"/>
            <w:right w:val="none" w:sz="0" w:space="0" w:color="auto"/>
          </w:divBdr>
        </w:div>
        <w:div w:id="1853370914">
          <w:marLeft w:val="0"/>
          <w:marRight w:val="0"/>
          <w:marTop w:val="0"/>
          <w:marBottom w:val="0"/>
          <w:divBdr>
            <w:top w:val="none" w:sz="0" w:space="0" w:color="auto"/>
            <w:left w:val="none" w:sz="0" w:space="0" w:color="auto"/>
            <w:bottom w:val="none" w:sz="0" w:space="0" w:color="auto"/>
            <w:right w:val="none" w:sz="0" w:space="0" w:color="auto"/>
          </w:divBdr>
        </w:div>
        <w:div w:id="1278951108">
          <w:marLeft w:val="0"/>
          <w:marRight w:val="0"/>
          <w:marTop w:val="0"/>
          <w:marBottom w:val="0"/>
          <w:divBdr>
            <w:top w:val="none" w:sz="0" w:space="0" w:color="auto"/>
            <w:left w:val="none" w:sz="0" w:space="0" w:color="auto"/>
            <w:bottom w:val="none" w:sz="0" w:space="0" w:color="auto"/>
            <w:right w:val="none" w:sz="0" w:space="0" w:color="auto"/>
          </w:divBdr>
        </w:div>
        <w:div w:id="1936785797">
          <w:marLeft w:val="0"/>
          <w:marRight w:val="0"/>
          <w:marTop w:val="0"/>
          <w:marBottom w:val="0"/>
          <w:divBdr>
            <w:top w:val="none" w:sz="0" w:space="0" w:color="auto"/>
            <w:left w:val="none" w:sz="0" w:space="0" w:color="auto"/>
            <w:bottom w:val="none" w:sz="0" w:space="0" w:color="auto"/>
            <w:right w:val="none" w:sz="0" w:space="0" w:color="auto"/>
          </w:divBdr>
        </w:div>
        <w:div w:id="1202017799">
          <w:marLeft w:val="0"/>
          <w:marRight w:val="0"/>
          <w:marTop w:val="0"/>
          <w:marBottom w:val="0"/>
          <w:divBdr>
            <w:top w:val="none" w:sz="0" w:space="0" w:color="auto"/>
            <w:left w:val="none" w:sz="0" w:space="0" w:color="auto"/>
            <w:bottom w:val="none" w:sz="0" w:space="0" w:color="auto"/>
            <w:right w:val="none" w:sz="0" w:space="0" w:color="auto"/>
          </w:divBdr>
        </w:div>
        <w:div w:id="1791242316">
          <w:marLeft w:val="0"/>
          <w:marRight w:val="0"/>
          <w:marTop w:val="0"/>
          <w:marBottom w:val="0"/>
          <w:divBdr>
            <w:top w:val="none" w:sz="0" w:space="0" w:color="auto"/>
            <w:left w:val="none" w:sz="0" w:space="0" w:color="auto"/>
            <w:bottom w:val="none" w:sz="0" w:space="0" w:color="auto"/>
            <w:right w:val="none" w:sz="0" w:space="0" w:color="auto"/>
          </w:divBdr>
        </w:div>
        <w:div w:id="1649673326">
          <w:marLeft w:val="0"/>
          <w:marRight w:val="0"/>
          <w:marTop w:val="0"/>
          <w:marBottom w:val="0"/>
          <w:divBdr>
            <w:top w:val="none" w:sz="0" w:space="0" w:color="auto"/>
            <w:left w:val="none" w:sz="0" w:space="0" w:color="auto"/>
            <w:bottom w:val="none" w:sz="0" w:space="0" w:color="auto"/>
            <w:right w:val="none" w:sz="0" w:space="0" w:color="auto"/>
          </w:divBdr>
        </w:div>
        <w:div w:id="1863548375">
          <w:marLeft w:val="0"/>
          <w:marRight w:val="0"/>
          <w:marTop w:val="0"/>
          <w:marBottom w:val="0"/>
          <w:divBdr>
            <w:top w:val="none" w:sz="0" w:space="0" w:color="auto"/>
            <w:left w:val="none" w:sz="0" w:space="0" w:color="auto"/>
            <w:bottom w:val="none" w:sz="0" w:space="0" w:color="auto"/>
            <w:right w:val="none" w:sz="0" w:space="0" w:color="auto"/>
          </w:divBdr>
        </w:div>
        <w:div w:id="1306474465">
          <w:marLeft w:val="0"/>
          <w:marRight w:val="0"/>
          <w:marTop w:val="0"/>
          <w:marBottom w:val="0"/>
          <w:divBdr>
            <w:top w:val="none" w:sz="0" w:space="0" w:color="auto"/>
            <w:left w:val="none" w:sz="0" w:space="0" w:color="auto"/>
            <w:bottom w:val="none" w:sz="0" w:space="0" w:color="auto"/>
            <w:right w:val="none" w:sz="0" w:space="0" w:color="auto"/>
          </w:divBdr>
        </w:div>
        <w:div w:id="1413308124">
          <w:marLeft w:val="0"/>
          <w:marRight w:val="0"/>
          <w:marTop w:val="0"/>
          <w:marBottom w:val="0"/>
          <w:divBdr>
            <w:top w:val="none" w:sz="0" w:space="0" w:color="auto"/>
            <w:left w:val="none" w:sz="0" w:space="0" w:color="auto"/>
            <w:bottom w:val="none" w:sz="0" w:space="0" w:color="auto"/>
            <w:right w:val="none" w:sz="0" w:space="0" w:color="auto"/>
          </w:divBdr>
        </w:div>
        <w:div w:id="1197546047">
          <w:marLeft w:val="0"/>
          <w:marRight w:val="0"/>
          <w:marTop w:val="0"/>
          <w:marBottom w:val="0"/>
          <w:divBdr>
            <w:top w:val="none" w:sz="0" w:space="0" w:color="auto"/>
            <w:left w:val="none" w:sz="0" w:space="0" w:color="auto"/>
            <w:bottom w:val="none" w:sz="0" w:space="0" w:color="auto"/>
            <w:right w:val="none" w:sz="0" w:space="0" w:color="auto"/>
          </w:divBdr>
        </w:div>
        <w:div w:id="1845433173">
          <w:marLeft w:val="0"/>
          <w:marRight w:val="0"/>
          <w:marTop w:val="0"/>
          <w:marBottom w:val="0"/>
          <w:divBdr>
            <w:top w:val="none" w:sz="0" w:space="0" w:color="auto"/>
            <w:left w:val="none" w:sz="0" w:space="0" w:color="auto"/>
            <w:bottom w:val="none" w:sz="0" w:space="0" w:color="auto"/>
            <w:right w:val="none" w:sz="0" w:space="0" w:color="auto"/>
          </w:divBdr>
        </w:div>
        <w:div w:id="860237585">
          <w:marLeft w:val="0"/>
          <w:marRight w:val="0"/>
          <w:marTop w:val="0"/>
          <w:marBottom w:val="0"/>
          <w:divBdr>
            <w:top w:val="none" w:sz="0" w:space="0" w:color="auto"/>
            <w:left w:val="none" w:sz="0" w:space="0" w:color="auto"/>
            <w:bottom w:val="none" w:sz="0" w:space="0" w:color="auto"/>
            <w:right w:val="none" w:sz="0" w:space="0" w:color="auto"/>
          </w:divBdr>
        </w:div>
        <w:div w:id="997196091">
          <w:marLeft w:val="0"/>
          <w:marRight w:val="0"/>
          <w:marTop w:val="0"/>
          <w:marBottom w:val="0"/>
          <w:divBdr>
            <w:top w:val="none" w:sz="0" w:space="0" w:color="auto"/>
            <w:left w:val="none" w:sz="0" w:space="0" w:color="auto"/>
            <w:bottom w:val="none" w:sz="0" w:space="0" w:color="auto"/>
            <w:right w:val="none" w:sz="0" w:space="0" w:color="auto"/>
          </w:divBdr>
        </w:div>
        <w:div w:id="1309434882">
          <w:marLeft w:val="0"/>
          <w:marRight w:val="0"/>
          <w:marTop w:val="0"/>
          <w:marBottom w:val="0"/>
          <w:divBdr>
            <w:top w:val="none" w:sz="0" w:space="0" w:color="auto"/>
            <w:left w:val="none" w:sz="0" w:space="0" w:color="auto"/>
            <w:bottom w:val="none" w:sz="0" w:space="0" w:color="auto"/>
            <w:right w:val="none" w:sz="0" w:space="0" w:color="auto"/>
          </w:divBdr>
        </w:div>
        <w:div w:id="1191147520">
          <w:marLeft w:val="0"/>
          <w:marRight w:val="0"/>
          <w:marTop w:val="0"/>
          <w:marBottom w:val="0"/>
          <w:divBdr>
            <w:top w:val="none" w:sz="0" w:space="0" w:color="auto"/>
            <w:left w:val="none" w:sz="0" w:space="0" w:color="auto"/>
            <w:bottom w:val="none" w:sz="0" w:space="0" w:color="auto"/>
            <w:right w:val="none" w:sz="0" w:space="0" w:color="auto"/>
          </w:divBdr>
        </w:div>
        <w:div w:id="1432894654">
          <w:marLeft w:val="0"/>
          <w:marRight w:val="0"/>
          <w:marTop w:val="0"/>
          <w:marBottom w:val="0"/>
          <w:divBdr>
            <w:top w:val="none" w:sz="0" w:space="0" w:color="auto"/>
            <w:left w:val="none" w:sz="0" w:space="0" w:color="auto"/>
            <w:bottom w:val="none" w:sz="0" w:space="0" w:color="auto"/>
            <w:right w:val="none" w:sz="0" w:space="0" w:color="auto"/>
          </w:divBdr>
        </w:div>
        <w:div w:id="1727030065">
          <w:marLeft w:val="0"/>
          <w:marRight w:val="0"/>
          <w:marTop w:val="0"/>
          <w:marBottom w:val="0"/>
          <w:divBdr>
            <w:top w:val="none" w:sz="0" w:space="0" w:color="auto"/>
            <w:left w:val="none" w:sz="0" w:space="0" w:color="auto"/>
            <w:bottom w:val="none" w:sz="0" w:space="0" w:color="auto"/>
            <w:right w:val="none" w:sz="0" w:space="0" w:color="auto"/>
          </w:divBdr>
        </w:div>
      </w:divsChild>
    </w:div>
    <w:div w:id="1877427440">
      <w:bodyDiv w:val="1"/>
      <w:marLeft w:val="0"/>
      <w:marRight w:val="0"/>
      <w:marTop w:val="0"/>
      <w:marBottom w:val="0"/>
      <w:divBdr>
        <w:top w:val="none" w:sz="0" w:space="0" w:color="auto"/>
        <w:left w:val="none" w:sz="0" w:space="0" w:color="auto"/>
        <w:bottom w:val="none" w:sz="0" w:space="0" w:color="auto"/>
        <w:right w:val="none" w:sz="0" w:space="0" w:color="auto"/>
      </w:divBdr>
    </w:div>
    <w:div w:id="1890141206">
      <w:bodyDiv w:val="1"/>
      <w:marLeft w:val="0"/>
      <w:marRight w:val="0"/>
      <w:marTop w:val="0"/>
      <w:marBottom w:val="0"/>
      <w:divBdr>
        <w:top w:val="none" w:sz="0" w:space="0" w:color="auto"/>
        <w:left w:val="none" w:sz="0" w:space="0" w:color="auto"/>
        <w:bottom w:val="none" w:sz="0" w:space="0" w:color="auto"/>
        <w:right w:val="none" w:sz="0" w:space="0" w:color="auto"/>
      </w:divBdr>
    </w:div>
    <w:div w:id="1892030951">
      <w:bodyDiv w:val="1"/>
      <w:marLeft w:val="0"/>
      <w:marRight w:val="0"/>
      <w:marTop w:val="0"/>
      <w:marBottom w:val="0"/>
      <w:divBdr>
        <w:top w:val="none" w:sz="0" w:space="0" w:color="auto"/>
        <w:left w:val="none" w:sz="0" w:space="0" w:color="auto"/>
        <w:bottom w:val="none" w:sz="0" w:space="0" w:color="auto"/>
        <w:right w:val="none" w:sz="0" w:space="0" w:color="auto"/>
      </w:divBdr>
    </w:div>
    <w:div w:id="1903127907">
      <w:bodyDiv w:val="1"/>
      <w:marLeft w:val="0"/>
      <w:marRight w:val="0"/>
      <w:marTop w:val="0"/>
      <w:marBottom w:val="0"/>
      <w:divBdr>
        <w:top w:val="none" w:sz="0" w:space="0" w:color="auto"/>
        <w:left w:val="none" w:sz="0" w:space="0" w:color="auto"/>
        <w:bottom w:val="none" w:sz="0" w:space="0" w:color="auto"/>
        <w:right w:val="none" w:sz="0" w:space="0" w:color="auto"/>
      </w:divBdr>
    </w:div>
    <w:div w:id="1911185385">
      <w:bodyDiv w:val="1"/>
      <w:marLeft w:val="0"/>
      <w:marRight w:val="0"/>
      <w:marTop w:val="0"/>
      <w:marBottom w:val="0"/>
      <w:divBdr>
        <w:top w:val="none" w:sz="0" w:space="0" w:color="auto"/>
        <w:left w:val="none" w:sz="0" w:space="0" w:color="auto"/>
        <w:bottom w:val="none" w:sz="0" w:space="0" w:color="auto"/>
        <w:right w:val="none" w:sz="0" w:space="0" w:color="auto"/>
      </w:divBdr>
      <w:divsChild>
        <w:div w:id="208147003">
          <w:marLeft w:val="0"/>
          <w:marRight w:val="0"/>
          <w:marTop w:val="0"/>
          <w:marBottom w:val="0"/>
          <w:divBdr>
            <w:top w:val="none" w:sz="0" w:space="0" w:color="auto"/>
            <w:left w:val="none" w:sz="0" w:space="0" w:color="auto"/>
            <w:bottom w:val="none" w:sz="0" w:space="0" w:color="auto"/>
            <w:right w:val="none" w:sz="0" w:space="0" w:color="auto"/>
          </w:divBdr>
          <w:divsChild>
            <w:div w:id="825127274">
              <w:marLeft w:val="0"/>
              <w:marRight w:val="0"/>
              <w:marTop w:val="0"/>
              <w:marBottom w:val="0"/>
              <w:divBdr>
                <w:top w:val="none" w:sz="0" w:space="0" w:color="auto"/>
                <w:left w:val="none" w:sz="0" w:space="0" w:color="auto"/>
                <w:bottom w:val="none" w:sz="0" w:space="0" w:color="auto"/>
                <w:right w:val="none" w:sz="0" w:space="0" w:color="auto"/>
              </w:divBdr>
              <w:divsChild>
                <w:div w:id="1005401139">
                  <w:marLeft w:val="0"/>
                  <w:marRight w:val="0"/>
                  <w:marTop w:val="0"/>
                  <w:marBottom w:val="0"/>
                  <w:divBdr>
                    <w:top w:val="none" w:sz="0" w:space="0" w:color="auto"/>
                    <w:left w:val="none" w:sz="0" w:space="0" w:color="auto"/>
                    <w:bottom w:val="none" w:sz="0" w:space="0" w:color="auto"/>
                    <w:right w:val="none" w:sz="0" w:space="0" w:color="auto"/>
                  </w:divBdr>
                  <w:divsChild>
                    <w:div w:id="134027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446764">
      <w:bodyDiv w:val="1"/>
      <w:marLeft w:val="0"/>
      <w:marRight w:val="0"/>
      <w:marTop w:val="0"/>
      <w:marBottom w:val="0"/>
      <w:divBdr>
        <w:top w:val="none" w:sz="0" w:space="0" w:color="auto"/>
        <w:left w:val="none" w:sz="0" w:space="0" w:color="auto"/>
        <w:bottom w:val="none" w:sz="0" w:space="0" w:color="auto"/>
        <w:right w:val="none" w:sz="0" w:space="0" w:color="auto"/>
      </w:divBdr>
    </w:div>
    <w:div w:id="1930848603">
      <w:bodyDiv w:val="1"/>
      <w:marLeft w:val="0"/>
      <w:marRight w:val="0"/>
      <w:marTop w:val="0"/>
      <w:marBottom w:val="0"/>
      <w:divBdr>
        <w:top w:val="none" w:sz="0" w:space="0" w:color="auto"/>
        <w:left w:val="none" w:sz="0" w:space="0" w:color="auto"/>
        <w:bottom w:val="none" w:sz="0" w:space="0" w:color="auto"/>
        <w:right w:val="none" w:sz="0" w:space="0" w:color="auto"/>
      </w:divBdr>
    </w:div>
    <w:div w:id="1937321578">
      <w:bodyDiv w:val="1"/>
      <w:marLeft w:val="0"/>
      <w:marRight w:val="0"/>
      <w:marTop w:val="0"/>
      <w:marBottom w:val="0"/>
      <w:divBdr>
        <w:top w:val="none" w:sz="0" w:space="0" w:color="auto"/>
        <w:left w:val="none" w:sz="0" w:space="0" w:color="auto"/>
        <w:bottom w:val="none" w:sz="0" w:space="0" w:color="auto"/>
        <w:right w:val="none" w:sz="0" w:space="0" w:color="auto"/>
      </w:divBdr>
    </w:div>
    <w:div w:id="1949584533">
      <w:bodyDiv w:val="1"/>
      <w:marLeft w:val="0"/>
      <w:marRight w:val="0"/>
      <w:marTop w:val="0"/>
      <w:marBottom w:val="0"/>
      <w:divBdr>
        <w:top w:val="none" w:sz="0" w:space="0" w:color="auto"/>
        <w:left w:val="none" w:sz="0" w:space="0" w:color="auto"/>
        <w:bottom w:val="none" w:sz="0" w:space="0" w:color="auto"/>
        <w:right w:val="none" w:sz="0" w:space="0" w:color="auto"/>
      </w:divBdr>
    </w:div>
    <w:div w:id="1951624114">
      <w:bodyDiv w:val="1"/>
      <w:marLeft w:val="0"/>
      <w:marRight w:val="0"/>
      <w:marTop w:val="0"/>
      <w:marBottom w:val="0"/>
      <w:divBdr>
        <w:top w:val="none" w:sz="0" w:space="0" w:color="auto"/>
        <w:left w:val="none" w:sz="0" w:space="0" w:color="auto"/>
        <w:bottom w:val="none" w:sz="0" w:space="0" w:color="auto"/>
        <w:right w:val="none" w:sz="0" w:space="0" w:color="auto"/>
      </w:divBdr>
    </w:div>
    <w:div w:id="1995719662">
      <w:bodyDiv w:val="1"/>
      <w:marLeft w:val="0"/>
      <w:marRight w:val="0"/>
      <w:marTop w:val="0"/>
      <w:marBottom w:val="0"/>
      <w:divBdr>
        <w:top w:val="none" w:sz="0" w:space="0" w:color="auto"/>
        <w:left w:val="none" w:sz="0" w:space="0" w:color="auto"/>
        <w:bottom w:val="none" w:sz="0" w:space="0" w:color="auto"/>
        <w:right w:val="none" w:sz="0" w:space="0" w:color="auto"/>
      </w:divBdr>
    </w:div>
    <w:div w:id="2017078774">
      <w:bodyDiv w:val="1"/>
      <w:marLeft w:val="0"/>
      <w:marRight w:val="0"/>
      <w:marTop w:val="0"/>
      <w:marBottom w:val="0"/>
      <w:divBdr>
        <w:top w:val="none" w:sz="0" w:space="0" w:color="auto"/>
        <w:left w:val="none" w:sz="0" w:space="0" w:color="auto"/>
        <w:bottom w:val="none" w:sz="0" w:space="0" w:color="auto"/>
        <w:right w:val="none" w:sz="0" w:space="0" w:color="auto"/>
      </w:divBdr>
    </w:div>
    <w:div w:id="2019653266">
      <w:bodyDiv w:val="1"/>
      <w:marLeft w:val="0"/>
      <w:marRight w:val="0"/>
      <w:marTop w:val="0"/>
      <w:marBottom w:val="0"/>
      <w:divBdr>
        <w:top w:val="none" w:sz="0" w:space="0" w:color="auto"/>
        <w:left w:val="none" w:sz="0" w:space="0" w:color="auto"/>
        <w:bottom w:val="none" w:sz="0" w:space="0" w:color="auto"/>
        <w:right w:val="none" w:sz="0" w:space="0" w:color="auto"/>
      </w:divBdr>
    </w:div>
    <w:div w:id="2021424823">
      <w:bodyDiv w:val="1"/>
      <w:marLeft w:val="0"/>
      <w:marRight w:val="0"/>
      <w:marTop w:val="0"/>
      <w:marBottom w:val="0"/>
      <w:divBdr>
        <w:top w:val="none" w:sz="0" w:space="0" w:color="auto"/>
        <w:left w:val="none" w:sz="0" w:space="0" w:color="auto"/>
        <w:bottom w:val="none" w:sz="0" w:space="0" w:color="auto"/>
        <w:right w:val="none" w:sz="0" w:space="0" w:color="auto"/>
      </w:divBdr>
    </w:div>
    <w:div w:id="2026709890">
      <w:bodyDiv w:val="1"/>
      <w:marLeft w:val="0"/>
      <w:marRight w:val="0"/>
      <w:marTop w:val="0"/>
      <w:marBottom w:val="0"/>
      <w:divBdr>
        <w:top w:val="none" w:sz="0" w:space="0" w:color="auto"/>
        <w:left w:val="none" w:sz="0" w:space="0" w:color="auto"/>
        <w:bottom w:val="none" w:sz="0" w:space="0" w:color="auto"/>
        <w:right w:val="none" w:sz="0" w:space="0" w:color="auto"/>
      </w:divBdr>
    </w:div>
    <w:div w:id="2039819911">
      <w:bodyDiv w:val="1"/>
      <w:marLeft w:val="0"/>
      <w:marRight w:val="0"/>
      <w:marTop w:val="0"/>
      <w:marBottom w:val="0"/>
      <w:divBdr>
        <w:top w:val="none" w:sz="0" w:space="0" w:color="auto"/>
        <w:left w:val="none" w:sz="0" w:space="0" w:color="auto"/>
        <w:bottom w:val="none" w:sz="0" w:space="0" w:color="auto"/>
        <w:right w:val="none" w:sz="0" w:space="0" w:color="auto"/>
      </w:divBdr>
      <w:divsChild>
        <w:div w:id="894462243">
          <w:marLeft w:val="0"/>
          <w:marRight w:val="0"/>
          <w:marTop w:val="0"/>
          <w:marBottom w:val="0"/>
          <w:divBdr>
            <w:top w:val="none" w:sz="0" w:space="0" w:color="auto"/>
            <w:left w:val="none" w:sz="0" w:space="0" w:color="auto"/>
            <w:bottom w:val="none" w:sz="0" w:space="0" w:color="auto"/>
            <w:right w:val="none" w:sz="0" w:space="0" w:color="auto"/>
          </w:divBdr>
          <w:divsChild>
            <w:div w:id="1993870772">
              <w:marLeft w:val="0"/>
              <w:marRight w:val="0"/>
              <w:marTop w:val="0"/>
              <w:marBottom w:val="0"/>
              <w:divBdr>
                <w:top w:val="none" w:sz="0" w:space="0" w:color="auto"/>
                <w:left w:val="none" w:sz="0" w:space="0" w:color="auto"/>
                <w:bottom w:val="none" w:sz="0" w:space="0" w:color="auto"/>
                <w:right w:val="none" w:sz="0" w:space="0" w:color="auto"/>
              </w:divBdr>
              <w:divsChild>
                <w:div w:id="769162011">
                  <w:marLeft w:val="0"/>
                  <w:marRight w:val="0"/>
                  <w:marTop w:val="0"/>
                  <w:marBottom w:val="0"/>
                  <w:divBdr>
                    <w:top w:val="none" w:sz="0" w:space="0" w:color="auto"/>
                    <w:left w:val="none" w:sz="0" w:space="0" w:color="auto"/>
                    <w:bottom w:val="none" w:sz="0" w:space="0" w:color="auto"/>
                    <w:right w:val="none" w:sz="0" w:space="0" w:color="auto"/>
                  </w:divBdr>
                  <w:divsChild>
                    <w:div w:id="150242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41797">
      <w:bodyDiv w:val="1"/>
      <w:marLeft w:val="0"/>
      <w:marRight w:val="0"/>
      <w:marTop w:val="0"/>
      <w:marBottom w:val="0"/>
      <w:divBdr>
        <w:top w:val="none" w:sz="0" w:space="0" w:color="auto"/>
        <w:left w:val="none" w:sz="0" w:space="0" w:color="auto"/>
        <w:bottom w:val="none" w:sz="0" w:space="0" w:color="auto"/>
        <w:right w:val="none" w:sz="0" w:space="0" w:color="auto"/>
      </w:divBdr>
      <w:divsChild>
        <w:div w:id="1006833348">
          <w:marLeft w:val="0"/>
          <w:marRight w:val="0"/>
          <w:marTop w:val="0"/>
          <w:marBottom w:val="0"/>
          <w:divBdr>
            <w:top w:val="none" w:sz="0" w:space="0" w:color="auto"/>
            <w:left w:val="none" w:sz="0" w:space="0" w:color="auto"/>
            <w:bottom w:val="none" w:sz="0" w:space="0" w:color="auto"/>
            <w:right w:val="none" w:sz="0" w:space="0" w:color="auto"/>
          </w:divBdr>
          <w:divsChild>
            <w:div w:id="353922364">
              <w:marLeft w:val="0"/>
              <w:marRight w:val="0"/>
              <w:marTop w:val="0"/>
              <w:marBottom w:val="0"/>
              <w:divBdr>
                <w:top w:val="none" w:sz="0" w:space="0" w:color="auto"/>
                <w:left w:val="none" w:sz="0" w:space="0" w:color="auto"/>
                <w:bottom w:val="none" w:sz="0" w:space="0" w:color="auto"/>
                <w:right w:val="none" w:sz="0" w:space="0" w:color="auto"/>
              </w:divBdr>
              <w:divsChild>
                <w:div w:id="1716393192">
                  <w:marLeft w:val="0"/>
                  <w:marRight w:val="0"/>
                  <w:marTop w:val="0"/>
                  <w:marBottom w:val="0"/>
                  <w:divBdr>
                    <w:top w:val="none" w:sz="0" w:space="0" w:color="auto"/>
                    <w:left w:val="none" w:sz="0" w:space="0" w:color="auto"/>
                    <w:bottom w:val="none" w:sz="0" w:space="0" w:color="auto"/>
                    <w:right w:val="none" w:sz="0" w:space="0" w:color="auto"/>
                  </w:divBdr>
                  <w:divsChild>
                    <w:div w:id="3265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43147">
      <w:bodyDiv w:val="1"/>
      <w:marLeft w:val="0"/>
      <w:marRight w:val="0"/>
      <w:marTop w:val="0"/>
      <w:marBottom w:val="0"/>
      <w:divBdr>
        <w:top w:val="none" w:sz="0" w:space="0" w:color="auto"/>
        <w:left w:val="none" w:sz="0" w:space="0" w:color="auto"/>
        <w:bottom w:val="none" w:sz="0" w:space="0" w:color="auto"/>
        <w:right w:val="none" w:sz="0" w:space="0" w:color="auto"/>
      </w:divBdr>
    </w:div>
    <w:div w:id="2085300040">
      <w:bodyDiv w:val="1"/>
      <w:marLeft w:val="0"/>
      <w:marRight w:val="0"/>
      <w:marTop w:val="0"/>
      <w:marBottom w:val="0"/>
      <w:divBdr>
        <w:top w:val="none" w:sz="0" w:space="0" w:color="auto"/>
        <w:left w:val="none" w:sz="0" w:space="0" w:color="auto"/>
        <w:bottom w:val="none" w:sz="0" w:space="0" w:color="auto"/>
        <w:right w:val="none" w:sz="0" w:space="0" w:color="auto"/>
      </w:divBdr>
      <w:divsChild>
        <w:div w:id="289284452">
          <w:marLeft w:val="0"/>
          <w:marRight w:val="0"/>
          <w:marTop w:val="0"/>
          <w:marBottom w:val="0"/>
          <w:divBdr>
            <w:top w:val="none" w:sz="0" w:space="0" w:color="auto"/>
            <w:left w:val="none" w:sz="0" w:space="0" w:color="auto"/>
            <w:bottom w:val="none" w:sz="0" w:space="0" w:color="auto"/>
            <w:right w:val="none" w:sz="0" w:space="0" w:color="auto"/>
          </w:divBdr>
          <w:divsChild>
            <w:div w:id="966400192">
              <w:marLeft w:val="0"/>
              <w:marRight w:val="0"/>
              <w:marTop w:val="0"/>
              <w:marBottom w:val="0"/>
              <w:divBdr>
                <w:top w:val="none" w:sz="0" w:space="0" w:color="auto"/>
                <w:left w:val="none" w:sz="0" w:space="0" w:color="auto"/>
                <w:bottom w:val="none" w:sz="0" w:space="0" w:color="auto"/>
                <w:right w:val="none" w:sz="0" w:space="0" w:color="auto"/>
              </w:divBdr>
              <w:divsChild>
                <w:div w:id="540242179">
                  <w:marLeft w:val="0"/>
                  <w:marRight w:val="0"/>
                  <w:marTop w:val="0"/>
                  <w:marBottom w:val="0"/>
                  <w:divBdr>
                    <w:top w:val="none" w:sz="0" w:space="0" w:color="auto"/>
                    <w:left w:val="none" w:sz="0" w:space="0" w:color="auto"/>
                    <w:bottom w:val="none" w:sz="0" w:space="0" w:color="auto"/>
                    <w:right w:val="none" w:sz="0" w:space="0" w:color="auto"/>
                  </w:divBdr>
                  <w:divsChild>
                    <w:div w:id="153901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942990">
      <w:bodyDiv w:val="1"/>
      <w:marLeft w:val="0"/>
      <w:marRight w:val="0"/>
      <w:marTop w:val="0"/>
      <w:marBottom w:val="0"/>
      <w:divBdr>
        <w:top w:val="none" w:sz="0" w:space="0" w:color="auto"/>
        <w:left w:val="none" w:sz="0" w:space="0" w:color="auto"/>
        <w:bottom w:val="none" w:sz="0" w:space="0" w:color="auto"/>
        <w:right w:val="none" w:sz="0" w:space="0" w:color="auto"/>
      </w:divBdr>
    </w:div>
    <w:div w:id="2109695773">
      <w:bodyDiv w:val="1"/>
      <w:marLeft w:val="0"/>
      <w:marRight w:val="0"/>
      <w:marTop w:val="0"/>
      <w:marBottom w:val="0"/>
      <w:divBdr>
        <w:top w:val="none" w:sz="0" w:space="0" w:color="auto"/>
        <w:left w:val="none" w:sz="0" w:space="0" w:color="auto"/>
        <w:bottom w:val="none" w:sz="0" w:space="0" w:color="auto"/>
        <w:right w:val="none" w:sz="0" w:space="0" w:color="auto"/>
      </w:divBdr>
      <w:divsChild>
        <w:div w:id="1707875200">
          <w:marLeft w:val="0"/>
          <w:marRight w:val="0"/>
          <w:marTop w:val="0"/>
          <w:marBottom w:val="0"/>
          <w:divBdr>
            <w:top w:val="none" w:sz="0" w:space="0" w:color="auto"/>
            <w:left w:val="none" w:sz="0" w:space="0" w:color="auto"/>
            <w:bottom w:val="none" w:sz="0" w:space="0" w:color="auto"/>
            <w:right w:val="none" w:sz="0" w:space="0" w:color="auto"/>
          </w:divBdr>
          <w:divsChild>
            <w:div w:id="1893038241">
              <w:marLeft w:val="0"/>
              <w:marRight w:val="0"/>
              <w:marTop w:val="0"/>
              <w:marBottom w:val="0"/>
              <w:divBdr>
                <w:top w:val="none" w:sz="0" w:space="0" w:color="auto"/>
                <w:left w:val="none" w:sz="0" w:space="0" w:color="auto"/>
                <w:bottom w:val="none" w:sz="0" w:space="0" w:color="auto"/>
                <w:right w:val="none" w:sz="0" w:space="0" w:color="auto"/>
              </w:divBdr>
              <w:divsChild>
                <w:div w:id="16488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549471">
      <w:bodyDiv w:val="1"/>
      <w:marLeft w:val="0"/>
      <w:marRight w:val="0"/>
      <w:marTop w:val="0"/>
      <w:marBottom w:val="0"/>
      <w:divBdr>
        <w:top w:val="none" w:sz="0" w:space="0" w:color="auto"/>
        <w:left w:val="none" w:sz="0" w:space="0" w:color="auto"/>
        <w:bottom w:val="none" w:sz="0" w:space="0" w:color="auto"/>
        <w:right w:val="none" w:sz="0" w:space="0" w:color="auto"/>
      </w:divBdr>
    </w:div>
    <w:div w:id="2145538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C03E775FB97D1D45987A9C85F55E7E9C" ma:contentTypeVersion="11" ma:contentTypeDescription="Създаване на нов документ" ma:contentTypeScope="" ma:versionID="3ef2883b101e88a3d5739530bb5b5fbd">
  <xsd:schema xmlns:xsd="http://www.w3.org/2001/XMLSchema" xmlns:xs="http://www.w3.org/2001/XMLSchema" xmlns:p="http://schemas.microsoft.com/office/2006/metadata/properties" xmlns:ns2="dda480cc-7628-4335-8dac-e18a6db586f1" xmlns:ns3="2b35105c-ab50-496e-92e1-3c19bf4b3be2" targetNamespace="http://schemas.microsoft.com/office/2006/metadata/properties" ma:root="true" ma:fieldsID="d0eab14f18ad4012f19c3e81514f4ffe" ns2:_="" ns3:_="">
    <xsd:import namespace="dda480cc-7628-4335-8dac-e18a6db586f1"/>
    <xsd:import namespace="2b35105c-ab50-496e-92e1-3c19bf4b3b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480cc-7628-4335-8dac-e18a6db586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6955e43b-8619-43e5-bf7a-9526087b86e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35105c-ab50-496e-92e1-3c19bf4b3b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8cde8d-cb05-4765-aa02-4d3deda198dd}" ma:internalName="TaxCatchAll" ma:showField="CatchAllData" ma:web="2b35105c-ab50-496e-92e1-3c19bf4b3b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a480cc-7628-4335-8dac-e18a6db586f1">
      <Terms xmlns="http://schemas.microsoft.com/office/infopath/2007/PartnerControls"/>
    </lcf76f155ced4ddcb4097134ff3c332f>
    <TaxCatchAll xmlns="2b35105c-ab50-496e-92e1-3c19bf4b3be2" xsi:nil="true"/>
  </documentManagement>
</p:properties>
</file>

<file path=customXml/itemProps1.xml><?xml version="1.0" encoding="utf-8"?>
<ds:datastoreItem xmlns:ds="http://schemas.openxmlformats.org/officeDocument/2006/customXml" ds:itemID="{4A908A5E-58E4-4CDD-B2D3-101552020D62}">
  <ds:schemaRefs>
    <ds:schemaRef ds:uri="http://schemas.openxmlformats.org/officeDocument/2006/bibliography"/>
  </ds:schemaRefs>
</ds:datastoreItem>
</file>

<file path=customXml/itemProps2.xml><?xml version="1.0" encoding="utf-8"?>
<ds:datastoreItem xmlns:ds="http://schemas.openxmlformats.org/officeDocument/2006/customXml" ds:itemID="{5D233149-C568-4757-B45E-41279D9B6406}"/>
</file>

<file path=customXml/itemProps3.xml><?xml version="1.0" encoding="utf-8"?>
<ds:datastoreItem xmlns:ds="http://schemas.openxmlformats.org/officeDocument/2006/customXml" ds:itemID="{841B8FC3-9F6C-4807-BF06-4A3DAD7D89EC}"/>
</file>

<file path=customXml/itemProps4.xml><?xml version="1.0" encoding="utf-8"?>
<ds:datastoreItem xmlns:ds="http://schemas.openxmlformats.org/officeDocument/2006/customXml" ds:itemID="{4A161EA0-B455-42A0-8473-A51489173AB0}"/>
</file>

<file path=docProps/app.xml><?xml version="1.0" encoding="utf-8"?>
<Properties xmlns="http://schemas.openxmlformats.org/officeDocument/2006/extended-properties" xmlns:vt="http://schemas.openxmlformats.org/officeDocument/2006/docPropsVTypes">
  <Template>Normal.dotm</Template>
  <TotalTime>16</TotalTime>
  <Pages>1</Pages>
  <Words>6828</Words>
  <Characters>38924</Characters>
  <Application>Microsoft Office Word</Application>
  <DocSecurity>0</DocSecurity>
  <Lines>324</Lines>
  <Paragraphs>91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Naydenova</dc:creator>
  <cp:keywords/>
  <dc:description/>
  <cp:lastModifiedBy>Iglika Chamurova</cp:lastModifiedBy>
  <cp:revision>17</cp:revision>
  <cp:lastPrinted>2024-10-28T19:39:00Z</cp:lastPrinted>
  <dcterms:created xsi:type="dcterms:W3CDTF">2024-10-28T11:15:00Z</dcterms:created>
  <dcterms:modified xsi:type="dcterms:W3CDTF">2024-10-28T19:40:00Z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0x010100C03E775FB97D1D45987A9C85F55E7E9C</vt:lpwstr>
  </property>
</Properties>
</file>