
<file path=[Content_Types].xml><?xml version="1.0" encoding="utf-8"?>
<Types xmlns="http://schemas.openxmlformats.org/package/2006/content-types">
  <Default Extension="png" ContentType="image/png"/>
  <Default Extension="emf" ContentType="image/x-emf"/>
  <Default Extension="jpeg" ContentType="image/jpe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44A2F" w:rsidRDefault="00537F60">
      <w: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Microsoft Office Signature Line..." style="width:192pt;height:96pt">
            <v:imagedata r:id="rId7" o:title=""/>
            <o:lock v:ext="edit" ungrouping="t" rotation="t" cropping="t" verticies="t" text="t" grouping="t"/>
            <o:signatureline v:ext="edit" id="{C83CFA3C-858A-4DE0-BBBE-D2085751D3FB}" provid="{00000000-0000-0000-0000-000000000000}" o:suggestedsigner="Рег. №" issignatureline="t"/>
          </v:shape>
        </w:pict>
      </w:r>
    </w:p>
    <w:p w:rsidR="000F49B9" w:rsidRPr="000752C2" w:rsidRDefault="000F49B9" w:rsidP="000752C2">
      <w:pPr>
        <w:widowControl w:val="0"/>
        <w:tabs>
          <w:tab w:val="left" w:pos="7350"/>
        </w:tabs>
        <w:autoSpaceDE w:val="0"/>
        <w:autoSpaceDN w:val="0"/>
        <w:adjustRightInd w:val="0"/>
        <w:spacing w:after="0" w:line="360" w:lineRule="auto"/>
        <w:contextualSpacing/>
        <w:rPr>
          <w:rFonts w:ascii="Times New Roman" w:eastAsia="Times New Roman" w:hAnsi="Times New Roman" w:cs="Times New Roman"/>
          <w:b/>
          <w:bCs/>
          <w:sz w:val="24"/>
          <w:szCs w:val="24"/>
          <w:lang w:eastAsia="bg-BG"/>
        </w:rPr>
      </w:pPr>
      <w:r w:rsidRPr="000752C2">
        <w:rPr>
          <w:rFonts w:ascii="Times New Roman" w:eastAsia="Times New Roman" w:hAnsi="Times New Roman" w:cs="Times New Roman"/>
          <w:b/>
          <w:bCs/>
          <w:sz w:val="24"/>
          <w:szCs w:val="24"/>
          <w:lang w:eastAsia="bg-BG"/>
        </w:rPr>
        <w:t>ДО</w:t>
      </w:r>
      <w:r w:rsidR="002A7E76" w:rsidRPr="000752C2">
        <w:rPr>
          <w:rFonts w:ascii="Times New Roman" w:eastAsia="Times New Roman" w:hAnsi="Times New Roman" w:cs="Times New Roman"/>
          <w:b/>
          <w:bCs/>
          <w:sz w:val="24"/>
          <w:szCs w:val="24"/>
          <w:lang w:eastAsia="bg-BG"/>
        </w:rPr>
        <w:tab/>
        <w:t>Проект!</w:t>
      </w:r>
    </w:p>
    <w:p w:rsidR="000F49B9" w:rsidRPr="000752C2" w:rsidRDefault="000F49B9" w:rsidP="000752C2">
      <w:pPr>
        <w:widowControl w:val="0"/>
        <w:autoSpaceDE w:val="0"/>
        <w:autoSpaceDN w:val="0"/>
        <w:adjustRightInd w:val="0"/>
        <w:spacing w:after="0" w:line="360" w:lineRule="auto"/>
        <w:contextualSpacing/>
        <w:rPr>
          <w:rFonts w:ascii="Times New Roman" w:eastAsia="Times New Roman" w:hAnsi="Times New Roman" w:cs="Times New Roman"/>
          <w:b/>
          <w:bCs/>
          <w:sz w:val="24"/>
          <w:szCs w:val="24"/>
          <w:lang w:eastAsia="bg-BG"/>
        </w:rPr>
      </w:pPr>
      <w:r w:rsidRPr="000752C2">
        <w:rPr>
          <w:rFonts w:ascii="Times New Roman" w:eastAsia="Times New Roman" w:hAnsi="Times New Roman" w:cs="Times New Roman"/>
          <w:b/>
          <w:bCs/>
          <w:sz w:val="24"/>
          <w:szCs w:val="24"/>
          <w:lang w:eastAsia="bg-BG"/>
        </w:rPr>
        <w:t>МИНИСТЕРСКИЯ СЪВЕТ</w:t>
      </w:r>
    </w:p>
    <w:p w:rsidR="000F49B9" w:rsidRPr="000752C2" w:rsidRDefault="000F49B9" w:rsidP="000752C2">
      <w:pPr>
        <w:widowControl w:val="0"/>
        <w:autoSpaceDE w:val="0"/>
        <w:autoSpaceDN w:val="0"/>
        <w:adjustRightInd w:val="0"/>
        <w:spacing w:after="0" w:line="360" w:lineRule="auto"/>
        <w:contextualSpacing/>
        <w:rPr>
          <w:rFonts w:ascii="Times New Roman" w:eastAsia="Times New Roman" w:hAnsi="Times New Roman" w:cs="Times New Roman"/>
          <w:b/>
          <w:bCs/>
          <w:sz w:val="24"/>
          <w:szCs w:val="24"/>
          <w:lang w:eastAsia="bg-BG"/>
        </w:rPr>
      </w:pPr>
      <w:r w:rsidRPr="000752C2">
        <w:rPr>
          <w:rFonts w:ascii="Times New Roman" w:eastAsia="Times New Roman" w:hAnsi="Times New Roman" w:cs="Times New Roman"/>
          <w:b/>
          <w:bCs/>
          <w:sz w:val="24"/>
          <w:szCs w:val="24"/>
          <w:lang w:eastAsia="bg-BG"/>
        </w:rPr>
        <w:t>НА РЕПУБЛИКА БЪЛГАРИЯ</w:t>
      </w:r>
    </w:p>
    <w:p w:rsidR="000F49B9" w:rsidRPr="000752C2" w:rsidRDefault="000F49B9" w:rsidP="000752C2">
      <w:pPr>
        <w:widowControl w:val="0"/>
        <w:autoSpaceDE w:val="0"/>
        <w:autoSpaceDN w:val="0"/>
        <w:adjustRightInd w:val="0"/>
        <w:spacing w:after="0" w:line="360" w:lineRule="auto"/>
        <w:contextualSpacing/>
        <w:rPr>
          <w:rFonts w:ascii="Times New Roman" w:eastAsia="Times New Roman" w:hAnsi="Times New Roman" w:cs="Times New Roman"/>
          <w:b/>
          <w:bCs/>
          <w:sz w:val="24"/>
          <w:szCs w:val="24"/>
          <w:lang w:eastAsia="bg-BG"/>
        </w:rPr>
      </w:pPr>
    </w:p>
    <w:p w:rsidR="000F49B9" w:rsidRPr="000752C2" w:rsidRDefault="000F49B9" w:rsidP="000752C2">
      <w:pPr>
        <w:keepNext/>
        <w:spacing w:after="0" w:line="360" w:lineRule="auto"/>
        <w:contextualSpacing/>
        <w:jc w:val="center"/>
        <w:outlineLvl w:val="0"/>
        <w:rPr>
          <w:rFonts w:ascii="Times New Roman" w:eastAsia="Times New Roman" w:hAnsi="Times New Roman" w:cs="Times New Roman"/>
          <w:b/>
          <w:bCs/>
          <w:spacing w:val="90"/>
          <w:kern w:val="32"/>
          <w:sz w:val="24"/>
          <w:szCs w:val="24"/>
          <w:lang w:eastAsia="bg-BG"/>
        </w:rPr>
      </w:pPr>
      <w:r w:rsidRPr="000752C2">
        <w:rPr>
          <w:rFonts w:ascii="Times New Roman" w:eastAsia="Times New Roman" w:hAnsi="Times New Roman" w:cs="Times New Roman"/>
          <w:b/>
          <w:bCs/>
          <w:spacing w:val="90"/>
          <w:kern w:val="32"/>
          <w:sz w:val="24"/>
          <w:szCs w:val="24"/>
          <w:lang w:eastAsia="bg-BG"/>
        </w:rPr>
        <w:t>ДОКЛАД</w:t>
      </w:r>
    </w:p>
    <w:p w:rsidR="000F49B9" w:rsidRPr="000752C2" w:rsidRDefault="000F49B9" w:rsidP="000752C2">
      <w:pPr>
        <w:keepNext/>
        <w:spacing w:after="0" w:line="360" w:lineRule="auto"/>
        <w:contextualSpacing/>
        <w:jc w:val="center"/>
        <w:outlineLvl w:val="0"/>
        <w:rPr>
          <w:rFonts w:ascii="Times New Roman" w:eastAsia="Times New Roman" w:hAnsi="Times New Roman" w:cs="Times New Roman"/>
          <w:b/>
          <w:bCs/>
          <w:sz w:val="24"/>
          <w:szCs w:val="24"/>
          <w:lang w:eastAsia="bg-BG"/>
        </w:rPr>
      </w:pPr>
      <w:r w:rsidRPr="000752C2">
        <w:rPr>
          <w:rFonts w:ascii="Times New Roman" w:eastAsia="Times New Roman" w:hAnsi="Times New Roman" w:cs="Times New Roman"/>
          <w:b/>
          <w:bCs/>
          <w:sz w:val="24"/>
          <w:szCs w:val="24"/>
          <w:lang w:eastAsia="bg-BG"/>
        </w:rPr>
        <w:t>от</w:t>
      </w:r>
    </w:p>
    <w:p w:rsidR="00344A2F" w:rsidRPr="000752C2" w:rsidRDefault="00AB7CA0" w:rsidP="000752C2">
      <w:pPr>
        <w:spacing w:after="0" w:line="270" w:lineRule="atLeast"/>
        <w:jc w:val="center"/>
        <w:rPr>
          <w:rFonts w:ascii="Times New Roman" w:eastAsia="Times New Roman" w:hAnsi="Times New Roman" w:cs="Times New Roman"/>
          <w:b/>
          <w:bCs/>
          <w:sz w:val="24"/>
          <w:szCs w:val="24"/>
          <w:bdr w:val="none" w:sz="0" w:space="0" w:color="auto" w:frame="1"/>
          <w:lang w:eastAsia="bg-BG"/>
        </w:rPr>
      </w:pPr>
      <w:r w:rsidRPr="000752C2">
        <w:rPr>
          <w:rFonts w:ascii="Times New Roman" w:eastAsia="Times New Roman" w:hAnsi="Times New Roman" w:cs="Times New Roman"/>
          <w:smallCaps/>
          <w:sz w:val="24"/>
          <w:szCs w:val="24"/>
          <w:lang w:eastAsia="bg-BG"/>
        </w:rPr>
        <w:t>Росица Карамфилова-Благова</w:t>
      </w:r>
      <w:r w:rsidR="000F49B9" w:rsidRPr="000752C2">
        <w:rPr>
          <w:rFonts w:ascii="Times New Roman" w:eastAsia="Times New Roman" w:hAnsi="Times New Roman" w:cs="Times New Roman"/>
          <w:smallCaps/>
          <w:sz w:val="24"/>
          <w:szCs w:val="24"/>
          <w:lang w:eastAsia="bg-BG"/>
        </w:rPr>
        <w:t xml:space="preserve"> – министър на околната среда и водите</w:t>
      </w:r>
    </w:p>
    <w:p w:rsidR="00344A2F" w:rsidRPr="000752C2" w:rsidRDefault="00344A2F" w:rsidP="000752C2">
      <w:pPr>
        <w:spacing w:after="0" w:line="270" w:lineRule="atLeast"/>
        <w:rPr>
          <w:rFonts w:ascii="Times New Roman" w:eastAsia="Times New Roman" w:hAnsi="Times New Roman" w:cs="Times New Roman"/>
          <w:b/>
          <w:bCs/>
          <w:sz w:val="24"/>
          <w:szCs w:val="24"/>
          <w:bdr w:val="none" w:sz="0" w:space="0" w:color="auto" w:frame="1"/>
          <w:lang w:eastAsia="bg-BG"/>
        </w:rPr>
      </w:pPr>
    </w:p>
    <w:p w:rsidR="00847DBD" w:rsidRPr="000752C2" w:rsidRDefault="00847DBD" w:rsidP="000752C2">
      <w:pPr>
        <w:spacing w:after="0" w:line="270" w:lineRule="atLeast"/>
        <w:rPr>
          <w:rFonts w:ascii="Times New Roman" w:eastAsia="Times New Roman" w:hAnsi="Times New Roman" w:cs="Times New Roman"/>
          <w:b/>
          <w:bCs/>
          <w:sz w:val="24"/>
          <w:szCs w:val="24"/>
          <w:bdr w:val="none" w:sz="0" w:space="0" w:color="auto" w:frame="1"/>
          <w:lang w:eastAsia="bg-BG"/>
        </w:rPr>
      </w:pPr>
    </w:p>
    <w:p w:rsidR="00847DBD" w:rsidRPr="000752C2" w:rsidRDefault="00847DBD" w:rsidP="000752C2">
      <w:pPr>
        <w:spacing w:after="0" w:line="270" w:lineRule="atLeast"/>
        <w:rPr>
          <w:rFonts w:ascii="Times New Roman" w:eastAsia="Times New Roman" w:hAnsi="Times New Roman" w:cs="Times New Roman"/>
          <w:b/>
          <w:bCs/>
          <w:sz w:val="24"/>
          <w:szCs w:val="24"/>
          <w:bdr w:val="none" w:sz="0" w:space="0" w:color="auto" w:frame="1"/>
          <w:lang w:eastAsia="bg-BG"/>
        </w:rPr>
      </w:pPr>
    </w:p>
    <w:p w:rsidR="00847DBD" w:rsidRPr="001675CA" w:rsidRDefault="00344A2F" w:rsidP="001675CA">
      <w:pPr>
        <w:spacing w:after="0" w:line="270" w:lineRule="atLeast"/>
        <w:jc w:val="both"/>
        <w:rPr>
          <w:rFonts w:ascii="Times New Roman" w:eastAsia="Times New Roman" w:hAnsi="Times New Roman" w:cs="Times New Roman"/>
          <w:bCs/>
          <w:i/>
          <w:sz w:val="24"/>
          <w:szCs w:val="24"/>
          <w:bdr w:val="none" w:sz="0" w:space="0" w:color="auto" w:frame="1"/>
          <w:lang w:eastAsia="bg-BG"/>
        </w:rPr>
      </w:pPr>
      <w:r w:rsidRPr="000752C2">
        <w:rPr>
          <w:rFonts w:ascii="Times New Roman" w:eastAsia="Times New Roman" w:hAnsi="Times New Roman" w:cs="Times New Roman"/>
          <w:b/>
          <w:bCs/>
          <w:sz w:val="24"/>
          <w:szCs w:val="24"/>
          <w:bdr w:val="none" w:sz="0" w:space="0" w:color="auto" w:frame="1"/>
          <w:lang w:eastAsia="bg-BG"/>
        </w:rPr>
        <w:t xml:space="preserve">Относно: </w:t>
      </w:r>
      <w:r w:rsidR="000F49B9" w:rsidRPr="000752C2">
        <w:rPr>
          <w:rFonts w:ascii="Times New Roman" w:hAnsi="Times New Roman" w:cs="Times New Roman"/>
          <w:i/>
          <w:sz w:val="24"/>
          <w:szCs w:val="24"/>
          <w:lang w:eastAsia="bg-BG"/>
        </w:rPr>
        <w:t xml:space="preserve">Проект на Постановление на Министерския съвет (ПМС) за изменение и </w:t>
      </w:r>
      <w:r w:rsidR="00AB7CA0" w:rsidRPr="000752C2">
        <w:rPr>
          <w:rFonts w:ascii="Times New Roman" w:hAnsi="Times New Roman" w:cs="Times New Roman"/>
          <w:i/>
          <w:sz w:val="24"/>
          <w:szCs w:val="24"/>
          <w:lang w:eastAsia="bg-BG"/>
        </w:rPr>
        <w:t>допълнение на Наредба за излязлото от употреба електрическо и електронно оборудване</w:t>
      </w:r>
    </w:p>
    <w:p w:rsidR="000752C2" w:rsidRPr="000752C2" w:rsidRDefault="000752C2" w:rsidP="000752C2">
      <w:pPr>
        <w:widowControl w:val="0"/>
        <w:autoSpaceDE w:val="0"/>
        <w:autoSpaceDN w:val="0"/>
        <w:adjustRightInd w:val="0"/>
        <w:spacing w:after="0" w:line="360" w:lineRule="auto"/>
        <w:ind w:firstLine="708"/>
        <w:jc w:val="both"/>
        <w:rPr>
          <w:rFonts w:ascii="Times New Roman" w:eastAsia="Times New Roman" w:hAnsi="Times New Roman" w:cs="Times New Roman"/>
          <w:b/>
          <w:bCs/>
          <w:sz w:val="24"/>
          <w:szCs w:val="24"/>
          <w:lang w:eastAsia="bg-BG"/>
        </w:rPr>
      </w:pPr>
    </w:p>
    <w:p w:rsidR="000F49B9" w:rsidRPr="000752C2" w:rsidRDefault="000F49B9" w:rsidP="000752C2">
      <w:pPr>
        <w:widowControl w:val="0"/>
        <w:autoSpaceDE w:val="0"/>
        <w:autoSpaceDN w:val="0"/>
        <w:adjustRightInd w:val="0"/>
        <w:spacing w:after="0" w:line="360" w:lineRule="auto"/>
        <w:ind w:firstLine="708"/>
        <w:jc w:val="both"/>
        <w:rPr>
          <w:rFonts w:ascii="Times New Roman" w:eastAsia="Times New Roman" w:hAnsi="Times New Roman" w:cs="Times New Roman"/>
          <w:b/>
          <w:bCs/>
          <w:sz w:val="24"/>
          <w:szCs w:val="24"/>
          <w:lang w:eastAsia="bg-BG"/>
        </w:rPr>
      </w:pPr>
      <w:r w:rsidRPr="000752C2">
        <w:rPr>
          <w:rFonts w:ascii="Times New Roman" w:eastAsia="Times New Roman" w:hAnsi="Times New Roman" w:cs="Times New Roman"/>
          <w:b/>
          <w:bCs/>
          <w:sz w:val="24"/>
          <w:szCs w:val="24"/>
          <w:lang w:eastAsia="bg-BG"/>
        </w:rPr>
        <w:t xml:space="preserve">УВАЖАЕМИ ГОСПОДИН МИНИСТЪР-ПРЕДСЕДАТЕЛ, </w:t>
      </w:r>
    </w:p>
    <w:p w:rsidR="000F49B9" w:rsidRPr="000752C2" w:rsidRDefault="000F49B9" w:rsidP="000752C2">
      <w:pPr>
        <w:widowControl w:val="0"/>
        <w:autoSpaceDE w:val="0"/>
        <w:autoSpaceDN w:val="0"/>
        <w:adjustRightInd w:val="0"/>
        <w:spacing w:after="0" w:line="360" w:lineRule="auto"/>
        <w:ind w:firstLine="708"/>
        <w:jc w:val="both"/>
        <w:rPr>
          <w:rFonts w:ascii="Times New Roman" w:eastAsia="Times New Roman" w:hAnsi="Times New Roman" w:cs="Times New Roman"/>
          <w:b/>
          <w:bCs/>
          <w:sz w:val="24"/>
          <w:szCs w:val="24"/>
          <w:lang w:eastAsia="bg-BG"/>
        </w:rPr>
      </w:pPr>
      <w:r w:rsidRPr="000752C2">
        <w:rPr>
          <w:rFonts w:ascii="Times New Roman" w:eastAsia="Times New Roman" w:hAnsi="Times New Roman" w:cs="Times New Roman"/>
          <w:b/>
          <w:bCs/>
          <w:sz w:val="24"/>
          <w:szCs w:val="24"/>
          <w:lang w:eastAsia="bg-BG"/>
        </w:rPr>
        <w:t>УВАЖАЕМИ ГОСПОЖИ И ГОСПОДА МИНИСТРИ,</w:t>
      </w:r>
    </w:p>
    <w:p w:rsidR="000F49B9" w:rsidRPr="000752C2" w:rsidRDefault="000F49B9" w:rsidP="000752C2">
      <w:pPr>
        <w:spacing w:after="0" w:line="240" w:lineRule="auto"/>
        <w:ind w:firstLine="709"/>
        <w:jc w:val="both"/>
        <w:rPr>
          <w:rFonts w:ascii="Times New Roman" w:eastAsia="SimSun" w:hAnsi="Times New Roman" w:cs="Times New Roman"/>
          <w:sz w:val="24"/>
          <w:szCs w:val="24"/>
          <w:lang w:eastAsia="zh-CN"/>
        </w:rPr>
      </w:pPr>
      <w:r w:rsidRPr="000752C2">
        <w:rPr>
          <w:rFonts w:ascii="Times New Roman" w:eastAsia="SimSun" w:hAnsi="Times New Roman" w:cs="Times New Roman"/>
          <w:sz w:val="24"/>
          <w:szCs w:val="24"/>
          <w:lang w:eastAsia="zh-CN"/>
        </w:rPr>
        <w:t xml:space="preserve">На основание чл. 31, ал. 2 от Устройствения правилник на Министерския съвет и на неговата администрация, внасям за разглеждане проект на Постановление на Министерския съвет (ПМС) за изменение </w:t>
      </w:r>
      <w:r w:rsidR="00AB7CA0" w:rsidRPr="000752C2">
        <w:rPr>
          <w:rFonts w:ascii="Times New Roman" w:eastAsia="SimSun" w:hAnsi="Times New Roman" w:cs="Times New Roman"/>
          <w:sz w:val="24"/>
          <w:szCs w:val="24"/>
          <w:lang w:eastAsia="zh-CN"/>
        </w:rPr>
        <w:t>и допълнение на Наредба за излязлото от употреба електрическо и електронно оборудване, приета с ПМС № 256 от 13.11.2013 г., обн., ДВ, бр. 100 от 19.11.2013 г., в сила от1.01.2014 г., изм., бр. 30 от 15.04.2016 г., в сила от 16.06.2016 г., изм. и доп., бр. 47 от 5.06.2018 г., изм., бр. 60 от 20.07.2018 г., изм. и доп., бр. 2 от 8.01.2021 г., бр. 100 от 16.12.2022 г.</w:t>
      </w:r>
    </w:p>
    <w:p w:rsidR="000F49B9" w:rsidRPr="000752C2" w:rsidRDefault="000F49B9" w:rsidP="000752C2">
      <w:pPr>
        <w:spacing w:after="0" w:line="240" w:lineRule="auto"/>
        <w:ind w:firstLine="709"/>
        <w:jc w:val="both"/>
        <w:rPr>
          <w:rFonts w:ascii="Times New Roman" w:eastAsia="SimSun" w:hAnsi="Times New Roman" w:cs="Times New Roman"/>
          <w:sz w:val="24"/>
          <w:szCs w:val="24"/>
          <w:lang w:eastAsia="zh-CN"/>
        </w:rPr>
      </w:pPr>
    </w:p>
    <w:p w:rsidR="000F49B9" w:rsidRPr="000752C2" w:rsidRDefault="000F49B9" w:rsidP="000752C2">
      <w:pPr>
        <w:spacing w:after="0" w:line="240" w:lineRule="auto"/>
        <w:ind w:firstLine="567"/>
        <w:jc w:val="both"/>
        <w:rPr>
          <w:rFonts w:ascii="Times New Roman" w:eastAsia="SimSun" w:hAnsi="Times New Roman" w:cs="Times New Roman"/>
          <w:b/>
          <w:sz w:val="24"/>
          <w:szCs w:val="24"/>
          <w:lang w:eastAsia="zh-CN"/>
        </w:rPr>
      </w:pPr>
      <w:r w:rsidRPr="000752C2">
        <w:rPr>
          <w:rFonts w:ascii="Times New Roman" w:eastAsia="SimSun" w:hAnsi="Times New Roman" w:cs="Times New Roman"/>
          <w:b/>
          <w:sz w:val="24"/>
          <w:szCs w:val="24"/>
          <w:lang w:eastAsia="zh-CN"/>
        </w:rPr>
        <w:t>Причини, които налагат приемането на акта</w:t>
      </w:r>
    </w:p>
    <w:p w:rsidR="00025EBA" w:rsidRPr="000752C2" w:rsidRDefault="003A7241" w:rsidP="000752C2">
      <w:pPr>
        <w:spacing w:after="0" w:line="240" w:lineRule="auto"/>
        <w:ind w:firstLine="567"/>
        <w:jc w:val="both"/>
        <w:rPr>
          <w:rFonts w:ascii="Times New Roman" w:hAnsi="Times New Roman" w:cs="Times New Roman"/>
          <w:bCs/>
          <w:sz w:val="24"/>
          <w:szCs w:val="24"/>
        </w:rPr>
      </w:pPr>
      <w:r w:rsidRPr="000752C2">
        <w:rPr>
          <w:rFonts w:ascii="Times New Roman" w:hAnsi="Times New Roman" w:cs="Times New Roman"/>
          <w:bCs/>
          <w:sz w:val="24"/>
          <w:szCs w:val="24"/>
        </w:rPr>
        <w:t>Директива (ЕС) 2024/884 на Европейския парламент и на</w:t>
      </w:r>
      <w:r w:rsidR="005E1C1E" w:rsidRPr="000752C2">
        <w:rPr>
          <w:rFonts w:ascii="Times New Roman" w:hAnsi="Times New Roman" w:cs="Times New Roman"/>
          <w:bCs/>
          <w:sz w:val="24"/>
          <w:szCs w:val="24"/>
        </w:rPr>
        <w:t xml:space="preserve"> Съвета от 13 март 2024 година за изменение на </w:t>
      </w:r>
      <w:r w:rsidRPr="000752C2">
        <w:rPr>
          <w:rFonts w:ascii="Times New Roman" w:hAnsi="Times New Roman" w:cs="Times New Roman"/>
          <w:bCs/>
          <w:sz w:val="24"/>
          <w:szCs w:val="24"/>
        </w:rPr>
        <w:t xml:space="preserve">Директива 2012/19/ЕС относно отпадъци от електрическо и </w:t>
      </w:r>
      <w:r w:rsidRPr="000752C2">
        <w:rPr>
          <w:rFonts w:ascii="Times New Roman" w:hAnsi="Times New Roman" w:cs="Times New Roman"/>
          <w:bCs/>
          <w:sz w:val="24"/>
          <w:szCs w:val="24"/>
        </w:rPr>
        <w:lastRenderedPageBreak/>
        <w:t>електронно оборудване</w:t>
      </w:r>
      <w:r w:rsidR="005E1C1E" w:rsidRPr="000752C2">
        <w:rPr>
          <w:rFonts w:ascii="Times New Roman" w:hAnsi="Times New Roman" w:cs="Times New Roman"/>
          <w:bCs/>
          <w:sz w:val="24"/>
          <w:szCs w:val="24"/>
        </w:rPr>
        <w:t xml:space="preserve"> беше публикувана в „Официален вестник на Европейския съюз“ на 19.03.2024 г.</w:t>
      </w:r>
    </w:p>
    <w:p w:rsidR="00AB7CA0" w:rsidRPr="000752C2" w:rsidRDefault="00AB7CA0" w:rsidP="000752C2">
      <w:pPr>
        <w:spacing w:after="0" w:line="240" w:lineRule="auto"/>
        <w:ind w:firstLine="567"/>
        <w:jc w:val="both"/>
        <w:rPr>
          <w:rFonts w:ascii="Times New Roman" w:hAnsi="Times New Roman" w:cs="Times New Roman"/>
          <w:bCs/>
          <w:sz w:val="24"/>
          <w:szCs w:val="24"/>
        </w:rPr>
      </w:pPr>
      <w:r w:rsidRPr="000752C2">
        <w:rPr>
          <w:rFonts w:ascii="Times New Roman" w:hAnsi="Times New Roman" w:cs="Times New Roman"/>
          <w:bCs/>
          <w:sz w:val="24"/>
          <w:szCs w:val="24"/>
        </w:rPr>
        <w:t>Причините, които налагат приемането на предложения акт, са:</w:t>
      </w:r>
    </w:p>
    <w:p w:rsidR="00AB7CA0" w:rsidRPr="000752C2" w:rsidRDefault="00AB7CA0" w:rsidP="000752C2">
      <w:pPr>
        <w:spacing w:after="0" w:line="240" w:lineRule="auto"/>
        <w:ind w:firstLine="567"/>
        <w:jc w:val="both"/>
        <w:rPr>
          <w:rFonts w:ascii="Times New Roman" w:hAnsi="Times New Roman" w:cs="Times New Roman"/>
          <w:bCs/>
          <w:sz w:val="24"/>
          <w:szCs w:val="24"/>
        </w:rPr>
      </w:pPr>
      <w:r w:rsidRPr="000752C2">
        <w:rPr>
          <w:rFonts w:ascii="Times New Roman" w:hAnsi="Times New Roman" w:cs="Times New Roman"/>
          <w:bCs/>
          <w:sz w:val="24"/>
          <w:szCs w:val="24"/>
        </w:rPr>
        <w:tab/>
        <w:t>● Постигане на съответствие на действащата национална нормативна уредба с</w:t>
      </w:r>
      <w:r w:rsidR="00025EBA" w:rsidRPr="000752C2">
        <w:rPr>
          <w:rFonts w:ascii="Times New Roman" w:hAnsi="Times New Roman" w:cs="Times New Roman"/>
          <w:sz w:val="24"/>
          <w:szCs w:val="24"/>
        </w:rPr>
        <w:t xml:space="preserve"> </w:t>
      </w:r>
      <w:r w:rsidR="00025EBA" w:rsidRPr="000752C2">
        <w:rPr>
          <w:rFonts w:ascii="Times New Roman" w:hAnsi="Times New Roman" w:cs="Times New Roman"/>
          <w:bCs/>
          <w:sz w:val="24"/>
          <w:szCs w:val="24"/>
        </w:rPr>
        <w:t>Директива (ЕС) 2024/884</w:t>
      </w:r>
      <w:r w:rsidRPr="000752C2">
        <w:rPr>
          <w:rFonts w:ascii="Times New Roman" w:hAnsi="Times New Roman" w:cs="Times New Roman"/>
          <w:bCs/>
          <w:sz w:val="24"/>
          <w:szCs w:val="24"/>
        </w:rPr>
        <w:t xml:space="preserve">, относно определяне на отговорностите за финансиране на разходите за събиране, третиране, оползотворяване и екологосъобразно обезвреждане на отпадъци, образувани от фотоволтаични панели, от домакинства и извън домакинства, пуснати на пазара от 13 август 2005 г. до 13 август 2012 г. и както и за друго ЕЕО, което е в положение, сравнимо с това на фотоволтаичните панели по отношение на отпадъците както от домакинствата, така и от потребители, които не са домакинства, пуснато на пазара след 13 август 2005 г. и преди 15 август 2018 г (отворено приложно поле). </w:t>
      </w:r>
    </w:p>
    <w:p w:rsidR="00AB7CA0" w:rsidRPr="000752C2" w:rsidRDefault="00AB7CA0" w:rsidP="000752C2">
      <w:pPr>
        <w:spacing w:after="0" w:line="240" w:lineRule="auto"/>
        <w:ind w:firstLine="567"/>
        <w:jc w:val="both"/>
        <w:rPr>
          <w:rFonts w:ascii="Times New Roman" w:hAnsi="Times New Roman" w:cs="Times New Roman"/>
          <w:bCs/>
          <w:sz w:val="24"/>
          <w:szCs w:val="24"/>
        </w:rPr>
      </w:pPr>
      <w:r w:rsidRPr="000752C2">
        <w:rPr>
          <w:rFonts w:ascii="Times New Roman" w:hAnsi="Times New Roman" w:cs="Times New Roman"/>
          <w:bCs/>
          <w:sz w:val="24"/>
          <w:szCs w:val="24"/>
        </w:rPr>
        <w:tab/>
        <w:t>● Без да се засягат промените във финансовите задължения, въведени с Директива (ЕС) 2024/884, които са необходими, за да бъдат обхванати събирането и третирането на отпадъците от  фотоволтаични панели, пуснати на пазара преди 13 август 2012 г., и на отпадъците от цялото ЕЕО от отвореното приложно поле, пуснато на пазара преди 15 август 2018 г., е важно да се гарантира екологосъобразното управление на съответните отпадъци от ЕЕО. Насърчаване на производителите, чрез индивидуални или колективни схеми за разширена отговорност на производителя, да събират и третират правилно съответните стари отпадъци от фотоволтаични панели и от ЕЕО от отвореното приложно поле.</w:t>
      </w:r>
    </w:p>
    <w:p w:rsidR="00AB7CA0" w:rsidRPr="000752C2" w:rsidRDefault="00AB7CA0" w:rsidP="000752C2">
      <w:pPr>
        <w:spacing w:after="0" w:line="240" w:lineRule="auto"/>
        <w:ind w:firstLine="567"/>
        <w:jc w:val="both"/>
        <w:rPr>
          <w:rFonts w:ascii="Times New Roman" w:hAnsi="Times New Roman" w:cs="Times New Roman"/>
          <w:bCs/>
          <w:sz w:val="24"/>
          <w:szCs w:val="24"/>
        </w:rPr>
      </w:pPr>
      <w:r w:rsidRPr="000752C2">
        <w:rPr>
          <w:rFonts w:ascii="Times New Roman" w:hAnsi="Times New Roman" w:cs="Times New Roman"/>
          <w:bCs/>
          <w:sz w:val="24"/>
          <w:szCs w:val="24"/>
        </w:rPr>
        <w:tab/>
        <w:t xml:space="preserve">● Съгласно член 14, параграф 4 и член 15, параграф 2 от Директива 2012/19/ЕС пуснатото на пазара ЕЕО следва да бъде маркирано, за предпочитане в съответствие с европейския стандарт EN 50419, приет от Европейския комитет за стандартизация в електротехниката (Cenelec) през март 2006 г. Посоченият стандарт е преразгледан, за да се актуализират съдържащите се в него позовавания на Директива 2012/19/ЕС. Поради това позоваването на стандарта в посочените членове </w:t>
      </w:r>
      <w:r w:rsidR="005E1C1E" w:rsidRPr="000752C2">
        <w:rPr>
          <w:rFonts w:ascii="Times New Roman" w:hAnsi="Times New Roman" w:cs="Times New Roman"/>
          <w:bCs/>
          <w:sz w:val="24"/>
          <w:szCs w:val="24"/>
        </w:rPr>
        <w:t xml:space="preserve">беше </w:t>
      </w:r>
      <w:r w:rsidRPr="000752C2">
        <w:rPr>
          <w:rFonts w:ascii="Times New Roman" w:hAnsi="Times New Roman" w:cs="Times New Roman"/>
          <w:bCs/>
          <w:sz w:val="24"/>
          <w:szCs w:val="24"/>
        </w:rPr>
        <w:t xml:space="preserve">актуализирано, за да се позовава на преразгледаната версия на европейския стандарт EN 50419, която беше приета от Cenelec през юли 2022 г. </w:t>
      </w:r>
    </w:p>
    <w:p w:rsidR="000F49B9" w:rsidRPr="000752C2" w:rsidRDefault="00AB7CA0" w:rsidP="000752C2">
      <w:pPr>
        <w:spacing w:after="0" w:line="240" w:lineRule="auto"/>
        <w:ind w:firstLine="567"/>
        <w:jc w:val="both"/>
        <w:rPr>
          <w:rFonts w:ascii="Times New Roman" w:hAnsi="Times New Roman" w:cs="Times New Roman"/>
          <w:bCs/>
          <w:sz w:val="24"/>
          <w:szCs w:val="24"/>
        </w:rPr>
      </w:pPr>
      <w:r w:rsidRPr="000752C2">
        <w:rPr>
          <w:rFonts w:ascii="Times New Roman" w:hAnsi="Times New Roman" w:cs="Times New Roman"/>
          <w:bCs/>
          <w:sz w:val="24"/>
          <w:szCs w:val="24"/>
        </w:rPr>
        <w:tab/>
        <w:t xml:space="preserve">Позоваването на стандарт БДС EN 50419 е в Приложение № 5 към чл. 6, ал. 1 от Наредбата и съответно </w:t>
      </w:r>
      <w:r w:rsidR="001B4C6E" w:rsidRPr="000752C2">
        <w:rPr>
          <w:rFonts w:ascii="Times New Roman" w:hAnsi="Times New Roman" w:cs="Times New Roman"/>
          <w:bCs/>
          <w:sz w:val="24"/>
          <w:szCs w:val="24"/>
        </w:rPr>
        <w:t>следва да бъде актуализиран с последната издадена версия</w:t>
      </w:r>
      <w:r w:rsidR="00C657D8" w:rsidRPr="000752C2">
        <w:rPr>
          <w:rFonts w:ascii="Times New Roman" w:hAnsi="Times New Roman" w:cs="Times New Roman"/>
          <w:bCs/>
          <w:sz w:val="24"/>
          <w:szCs w:val="24"/>
        </w:rPr>
        <w:t>.</w:t>
      </w:r>
    </w:p>
    <w:p w:rsidR="00C657D8" w:rsidRPr="000752C2" w:rsidRDefault="00C657D8" w:rsidP="000752C2">
      <w:pPr>
        <w:spacing w:after="0" w:line="240" w:lineRule="auto"/>
        <w:ind w:firstLine="567"/>
        <w:jc w:val="both"/>
        <w:rPr>
          <w:rFonts w:ascii="Times New Roman" w:hAnsi="Times New Roman" w:cs="Times New Roman"/>
          <w:bCs/>
          <w:sz w:val="24"/>
          <w:szCs w:val="24"/>
          <w:lang w:val="en-US"/>
        </w:rPr>
      </w:pPr>
      <w:r w:rsidRPr="000752C2">
        <w:rPr>
          <w:rFonts w:ascii="Times New Roman" w:hAnsi="Times New Roman" w:cs="Times New Roman"/>
          <w:bCs/>
          <w:sz w:val="24"/>
          <w:szCs w:val="24"/>
        </w:rPr>
        <w:tab/>
        <w:t>●</w:t>
      </w:r>
      <w:r w:rsidRPr="000752C2">
        <w:rPr>
          <w:rFonts w:ascii="Times New Roman" w:hAnsi="Times New Roman" w:cs="Times New Roman"/>
          <w:bCs/>
          <w:sz w:val="24"/>
          <w:szCs w:val="24"/>
          <w:lang w:val="en-US"/>
        </w:rPr>
        <w:t xml:space="preserve"> </w:t>
      </w:r>
      <w:r w:rsidRPr="000752C2">
        <w:rPr>
          <w:rFonts w:ascii="Times New Roman" w:hAnsi="Times New Roman" w:cs="Times New Roman"/>
          <w:noProof/>
          <w:sz w:val="24"/>
          <w:szCs w:val="24"/>
          <w:lang w:eastAsia="bg-BG"/>
        </w:rPr>
        <w:t xml:space="preserve">Необходимост да се осигури прилагането на </w:t>
      </w:r>
      <w:r w:rsidRPr="000752C2">
        <w:rPr>
          <w:rFonts w:ascii="Times New Roman" w:hAnsi="Times New Roman" w:cs="Times New Roman"/>
          <w:bCs/>
          <w:sz w:val="24"/>
          <w:szCs w:val="24"/>
        </w:rPr>
        <w:t xml:space="preserve">чл.9 от </w:t>
      </w:r>
      <w:r w:rsidRPr="000752C2">
        <w:rPr>
          <w:rFonts w:ascii="Times New Roman" w:hAnsi="Times New Roman" w:cs="Times New Roman"/>
          <w:bCs/>
          <w:iCs/>
          <w:sz w:val="24"/>
          <w:szCs w:val="24"/>
          <w:shd w:val="clear" w:color="auto" w:fill="FEFEFE"/>
        </w:rPr>
        <w:t>Регламент (ЕС) 2024/573</w:t>
      </w:r>
      <w:r w:rsidRPr="000752C2">
        <w:rPr>
          <w:rFonts w:ascii="Times New Roman" w:eastAsia="Times New Roman" w:hAnsi="Times New Roman" w:cs="Times New Roman"/>
          <w:bCs/>
          <w:iCs/>
          <w:sz w:val="24"/>
          <w:szCs w:val="24"/>
          <w:shd w:val="clear" w:color="auto" w:fill="FEFEFE"/>
        </w:rPr>
        <w:t xml:space="preserve"> на Европейския парламент и на Съвета от 7 февруари 2024 година за флуорсъдържащите парникови газове, за изменение на Директива (ЕС) 2019/1937 и за отмяна на Регламент (ЕС) № 517/2014 (</w:t>
      </w:r>
      <w:r w:rsidRPr="000752C2">
        <w:rPr>
          <w:rFonts w:ascii="Times New Roman" w:hAnsi="Times New Roman" w:cs="Times New Roman"/>
          <w:bCs/>
          <w:iCs/>
          <w:sz w:val="24"/>
          <w:szCs w:val="24"/>
          <w:shd w:val="clear" w:color="auto" w:fill="FEFEFE"/>
        </w:rPr>
        <w:t>Регламент (ЕС) 2024/573</w:t>
      </w:r>
      <w:r w:rsidRPr="000752C2">
        <w:rPr>
          <w:rFonts w:ascii="Times New Roman" w:eastAsia="Times New Roman" w:hAnsi="Times New Roman" w:cs="Times New Roman"/>
          <w:bCs/>
          <w:iCs/>
          <w:sz w:val="24"/>
          <w:szCs w:val="24"/>
          <w:shd w:val="clear" w:color="auto" w:fill="FEFEFE"/>
        </w:rPr>
        <w:t>)</w:t>
      </w:r>
      <w:r w:rsidRPr="000752C2">
        <w:rPr>
          <w:rFonts w:ascii="Times New Roman" w:hAnsi="Times New Roman" w:cs="Times New Roman"/>
          <w:bCs/>
          <w:iCs/>
          <w:sz w:val="24"/>
          <w:szCs w:val="24"/>
          <w:shd w:val="clear" w:color="auto" w:fill="FEFEFE"/>
        </w:rPr>
        <w:t xml:space="preserve">, съгласно който </w:t>
      </w:r>
      <w:r w:rsidRPr="000752C2">
        <w:rPr>
          <w:rFonts w:ascii="Times New Roman" w:hAnsi="Times New Roman" w:cs="Times New Roman"/>
          <w:bCs/>
          <w:i/>
          <w:iCs/>
          <w:sz w:val="24"/>
          <w:szCs w:val="24"/>
          <w:shd w:val="clear" w:color="auto" w:fill="FEFEFE"/>
        </w:rPr>
        <w:t>„държавите членки гарантират, че до 31.12.2027г. задълженията за финансиране във връзка с отпадъците от електрическо и електронно оборудване, посочени в членове 12 и 13 от Директива 2012/19/ЕС, включват финансиране на възстановяването (извличането) и рециклирането, регенерирането или унищожаването на флуорсъдържащите парникови газове, изброени в приложения I и II към настоящия регламент, от продукти и оборудване, които съдържат тези газове и които са електрическо и електронно оборудване по смисъла на Директива 2012/19/ЕС и са пуснати на пазара, считано от 11 март 2024г.“</w:t>
      </w:r>
      <w:r w:rsidRPr="000752C2">
        <w:rPr>
          <w:rFonts w:ascii="Times New Roman" w:hAnsi="Times New Roman" w:cs="Times New Roman"/>
          <w:bCs/>
          <w:iCs/>
          <w:sz w:val="24"/>
          <w:szCs w:val="24"/>
          <w:shd w:val="clear" w:color="auto" w:fill="FEFEFE"/>
        </w:rPr>
        <w:t xml:space="preserve">. </w:t>
      </w:r>
      <w:r w:rsidR="005E0820" w:rsidRPr="000752C2">
        <w:rPr>
          <w:rFonts w:ascii="Times New Roman" w:hAnsi="Times New Roman" w:cs="Times New Roman"/>
          <w:bCs/>
          <w:iCs/>
          <w:sz w:val="24"/>
          <w:szCs w:val="24"/>
          <w:shd w:val="clear" w:color="auto" w:fill="FEFEFE"/>
        </w:rPr>
        <w:t>По този начин се създава</w:t>
      </w:r>
      <w:r w:rsidRPr="000752C2">
        <w:rPr>
          <w:rFonts w:ascii="Times New Roman" w:hAnsi="Times New Roman" w:cs="Times New Roman"/>
          <w:bCs/>
          <w:iCs/>
          <w:sz w:val="24"/>
          <w:szCs w:val="24"/>
          <w:shd w:val="clear" w:color="auto" w:fill="FEFEFE"/>
        </w:rPr>
        <w:t xml:space="preserve"> действащ финансов механизъм, който да гарантира подходящото третиране, включително оползотворяването или обезвреждането, на флуорсъдържащите парникови газове, съдържащи се в излязлото от употреба електрическо и електронно оборудване.</w:t>
      </w:r>
    </w:p>
    <w:p w:rsidR="005679BB" w:rsidRPr="000752C2" w:rsidRDefault="005679BB" w:rsidP="000752C2">
      <w:pPr>
        <w:spacing w:after="0" w:line="240" w:lineRule="auto"/>
        <w:ind w:firstLine="567"/>
        <w:jc w:val="both"/>
        <w:rPr>
          <w:rFonts w:ascii="Times New Roman" w:hAnsi="Times New Roman" w:cs="Times New Roman"/>
          <w:bCs/>
          <w:sz w:val="24"/>
          <w:szCs w:val="24"/>
        </w:rPr>
      </w:pPr>
      <w:r w:rsidRPr="000752C2">
        <w:rPr>
          <w:rFonts w:ascii="Times New Roman" w:hAnsi="Times New Roman" w:cs="Times New Roman"/>
          <w:bCs/>
          <w:sz w:val="24"/>
          <w:szCs w:val="24"/>
        </w:rPr>
        <w:t xml:space="preserve">Проектът на ПМС е разработен в изпълнение на мярка № 156 от Плана за действие за 2026 г. с мерките, произтичащи от членството на Република България в Европейския съюз. </w:t>
      </w:r>
    </w:p>
    <w:p w:rsidR="000752C2" w:rsidRPr="000752C2" w:rsidRDefault="005679BB" w:rsidP="001675CA">
      <w:pPr>
        <w:spacing w:after="0" w:line="240" w:lineRule="auto"/>
        <w:ind w:firstLine="567"/>
        <w:jc w:val="both"/>
        <w:rPr>
          <w:rFonts w:ascii="Times New Roman" w:hAnsi="Times New Roman" w:cs="Times New Roman"/>
          <w:bCs/>
          <w:sz w:val="24"/>
          <w:szCs w:val="24"/>
        </w:rPr>
      </w:pPr>
      <w:r w:rsidRPr="000752C2">
        <w:rPr>
          <w:rFonts w:ascii="Times New Roman" w:hAnsi="Times New Roman" w:cs="Times New Roman"/>
          <w:bCs/>
          <w:sz w:val="24"/>
          <w:szCs w:val="24"/>
        </w:rPr>
        <w:t xml:space="preserve">През 2025 г. Европейската комисия образува процедура за нарушение № 2025/0301 срещу Република България за неуведомяване в срок за мерките за пълно транспониране на Директива (ЕС) 2024/884. С приемането на предложеното ПМС се цели отстраняване на нарушението чрез въвеждане в българското законодателство на изискванията на </w:t>
      </w:r>
      <w:r w:rsidRPr="000752C2">
        <w:rPr>
          <w:rFonts w:ascii="Times New Roman" w:hAnsi="Times New Roman" w:cs="Times New Roman"/>
          <w:bCs/>
          <w:sz w:val="24"/>
          <w:szCs w:val="24"/>
        </w:rPr>
        <w:lastRenderedPageBreak/>
        <w:t>Директивата</w:t>
      </w:r>
      <w:r w:rsidRPr="000752C2">
        <w:rPr>
          <w:rFonts w:ascii="Times New Roman" w:hAnsi="Times New Roman" w:cs="Times New Roman"/>
          <w:bCs/>
          <w:sz w:val="24"/>
          <w:szCs w:val="24"/>
          <w:lang w:val="en-US"/>
        </w:rPr>
        <w:t xml:space="preserve"> </w:t>
      </w:r>
      <w:r w:rsidRPr="000752C2">
        <w:rPr>
          <w:rFonts w:ascii="Times New Roman" w:hAnsi="Times New Roman" w:cs="Times New Roman"/>
          <w:bCs/>
          <w:sz w:val="24"/>
          <w:szCs w:val="24"/>
        </w:rPr>
        <w:t>и постигане на пълно съответствие с нея с оглед изпълнение на ангажиментите на Република България като държава членка на Европейския съюз.</w:t>
      </w:r>
    </w:p>
    <w:p w:rsidR="000F49B9" w:rsidRPr="000752C2" w:rsidRDefault="000F49B9" w:rsidP="000752C2">
      <w:pPr>
        <w:spacing w:after="0" w:line="240" w:lineRule="auto"/>
        <w:ind w:firstLine="709"/>
        <w:jc w:val="both"/>
        <w:rPr>
          <w:rFonts w:ascii="Times New Roman" w:eastAsia="Times New Roman" w:hAnsi="Times New Roman" w:cs="Times New Roman"/>
          <w:b/>
          <w:sz w:val="24"/>
          <w:szCs w:val="24"/>
          <w:lang w:eastAsia="bg-BG"/>
        </w:rPr>
      </w:pPr>
      <w:r w:rsidRPr="000752C2">
        <w:rPr>
          <w:rFonts w:ascii="Times New Roman" w:eastAsia="Times New Roman" w:hAnsi="Times New Roman" w:cs="Times New Roman"/>
          <w:b/>
          <w:sz w:val="24"/>
          <w:szCs w:val="24"/>
          <w:lang w:eastAsia="bg-BG"/>
        </w:rPr>
        <w:t>Цели</w:t>
      </w:r>
    </w:p>
    <w:p w:rsidR="00AB7CA0" w:rsidRPr="000752C2" w:rsidRDefault="00AB7CA0" w:rsidP="000752C2">
      <w:pPr>
        <w:spacing w:after="0" w:line="240" w:lineRule="auto"/>
        <w:ind w:firstLine="709"/>
        <w:jc w:val="both"/>
        <w:rPr>
          <w:rFonts w:ascii="Times New Roman" w:eastAsia="Times New Roman" w:hAnsi="Times New Roman" w:cs="Times New Roman"/>
          <w:sz w:val="24"/>
          <w:szCs w:val="24"/>
          <w:lang w:eastAsia="bg-BG"/>
        </w:rPr>
      </w:pPr>
      <w:r w:rsidRPr="000752C2">
        <w:rPr>
          <w:rFonts w:ascii="Times New Roman" w:eastAsia="Times New Roman" w:hAnsi="Times New Roman" w:cs="Times New Roman"/>
          <w:sz w:val="24"/>
          <w:szCs w:val="24"/>
          <w:lang w:eastAsia="bg-BG"/>
        </w:rPr>
        <w:t>Проектът на ПМС за изменение и допълнение на Наредба за излязлото от употреба електрическо и електронно оборудване, приета с ПМС № 256 от 13.11.2013 г., обн., ДВ, бр. 100 от 19.11.2013 г., в сила от1.01.2014 г., изм., бр. 30 от 15.04.2016 г., в сила от 16.06.2016 г., изм. и доп., бр. 47 от 5.06.2018 г., изм., бр. 60 от 20.07.2018 г., изм. и доп., бр. 2 от 8.01.2021 г., бр. 100 от 16.12.2022 г. , цели въвеждането в българското законодателство на Директива (ЕС) 2024/884 на Европейския парламент и на Съвета от 13 март 2024 година за изменение на Директива 2012/19/ЕС относно отпадъци от електрическо и електронно оборудване</w:t>
      </w:r>
    </w:p>
    <w:p w:rsidR="00AB7CA0" w:rsidRPr="000752C2" w:rsidRDefault="00AB7CA0" w:rsidP="000752C2">
      <w:pPr>
        <w:spacing w:after="0" w:line="240" w:lineRule="auto"/>
        <w:ind w:firstLine="709"/>
        <w:jc w:val="both"/>
        <w:rPr>
          <w:rFonts w:ascii="Times New Roman" w:eastAsia="Times New Roman" w:hAnsi="Times New Roman" w:cs="Times New Roman"/>
          <w:sz w:val="24"/>
          <w:szCs w:val="24"/>
          <w:lang w:eastAsia="bg-BG"/>
        </w:rPr>
      </w:pPr>
      <w:r w:rsidRPr="000752C2">
        <w:rPr>
          <w:rFonts w:ascii="Times New Roman" w:eastAsia="Times New Roman" w:hAnsi="Times New Roman" w:cs="Times New Roman"/>
          <w:sz w:val="24"/>
          <w:szCs w:val="24"/>
          <w:lang w:eastAsia="bg-BG"/>
        </w:rPr>
        <w:t xml:space="preserve">Директива 2012/19/ЕС на Европейския парламент и на Съвета е в сила от 13 август 2012 г. и заменя Директива 2002/96/ЕО на Европейския парламент и на Съвета. Фотоволтаичните панели, които не попадаха в приложното поле на Директива 2002/96/ЕО, бяха включени в приложното поле на Директива 2012/19/ЕС от 13 август 2012 г., чрез включването им в категория 4 от приложения I и II, както е посочено в член 2, параграф 1, буква а) от Директива 2012/19/ЕС. </w:t>
      </w:r>
    </w:p>
    <w:p w:rsidR="00AB7CA0" w:rsidRPr="000752C2" w:rsidRDefault="00AB7CA0" w:rsidP="000752C2">
      <w:pPr>
        <w:spacing w:after="0" w:line="240" w:lineRule="auto"/>
        <w:ind w:firstLine="709"/>
        <w:jc w:val="both"/>
        <w:rPr>
          <w:rFonts w:ascii="Times New Roman" w:eastAsia="Times New Roman" w:hAnsi="Times New Roman" w:cs="Times New Roman"/>
          <w:sz w:val="24"/>
          <w:szCs w:val="24"/>
          <w:lang w:eastAsia="bg-BG"/>
        </w:rPr>
      </w:pPr>
      <w:r w:rsidRPr="000752C2">
        <w:rPr>
          <w:rFonts w:ascii="Times New Roman" w:eastAsia="Times New Roman" w:hAnsi="Times New Roman" w:cs="Times New Roman"/>
          <w:sz w:val="24"/>
          <w:szCs w:val="24"/>
          <w:lang w:eastAsia="bg-BG"/>
        </w:rPr>
        <w:t>В член 13, параграф 1 от Директива 2012/19/ЕС се предвижда, че държавите членки трябва да гарантират, че производителите на електрическо и електронно оборудване (ЕЕО) поемат разходите за събирането, третирането, повторната употреба, оползотворяването и екологосъобразното обезвреждане на отпадъци от ЕЕО (ОЕЕО) от потребители, различни от домакинствата, получени от продукти, пуснати на пазара след 13 август 2005 г.</w:t>
      </w:r>
    </w:p>
    <w:p w:rsidR="00AB7CA0" w:rsidRPr="000752C2" w:rsidRDefault="00AB7CA0" w:rsidP="000752C2">
      <w:pPr>
        <w:spacing w:after="0" w:line="240" w:lineRule="auto"/>
        <w:ind w:firstLine="709"/>
        <w:jc w:val="both"/>
        <w:rPr>
          <w:rFonts w:ascii="Times New Roman" w:eastAsia="Times New Roman" w:hAnsi="Times New Roman" w:cs="Times New Roman"/>
          <w:sz w:val="24"/>
          <w:szCs w:val="24"/>
          <w:lang w:eastAsia="bg-BG"/>
        </w:rPr>
      </w:pPr>
      <w:r w:rsidRPr="000752C2">
        <w:rPr>
          <w:rFonts w:ascii="Times New Roman" w:eastAsia="Times New Roman" w:hAnsi="Times New Roman" w:cs="Times New Roman"/>
          <w:sz w:val="24"/>
          <w:szCs w:val="24"/>
          <w:lang w:eastAsia="bg-BG"/>
        </w:rPr>
        <w:t xml:space="preserve">Директива (ЕС) 2024/884 </w:t>
      </w:r>
      <w:r w:rsidR="004E24EC" w:rsidRPr="000752C2">
        <w:rPr>
          <w:rFonts w:ascii="Times New Roman" w:eastAsia="Times New Roman" w:hAnsi="Times New Roman" w:cs="Times New Roman"/>
          <w:sz w:val="24"/>
          <w:szCs w:val="24"/>
          <w:lang w:eastAsia="bg-BG"/>
        </w:rPr>
        <w:t>беше приета</w:t>
      </w:r>
      <w:r w:rsidRPr="000752C2">
        <w:rPr>
          <w:rFonts w:ascii="Times New Roman" w:eastAsia="Times New Roman" w:hAnsi="Times New Roman" w:cs="Times New Roman"/>
          <w:sz w:val="24"/>
          <w:szCs w:val="24"/>
          <w:lang w:eastAsia="bg-BG"/>
        </w:rPr>
        <w:t xml:space="preserve"> във връзка с влязло в сила решение по дело C-181/20 от 25 януари 2022 г. на Съдът на Европейския съюз, с което член 13, параграф 1 от Директива 2012/19/ЕС е обявен за невалиден по отношение на фотоволтаичните панели, пуснати на пазара между 13 август 2005 г. и 13 август 2012 г., поради необосновано действие с обратна сила. Съдът е постановил, че преди приемането на Директива 2012/19/ЕС законодателят на Съюза е оставил на държавите членки избора да изискват дали разходите, свързани с управлението на отпадъците от фотоволтаични панели, да се поемат от настоящия или предишния притежател на отпадъците или от производителя или дистрибутора на фотоволтаичните панели съгласно член 14 от Директива 2008/98/ЕО на Европейския парламент и на Съвета. Впоследствие законодателят на Съюза е въвел правило в член 13, параграф 1 от Директива 2012/19/ЕС, съгласно което тези разходи трябва да се поемат във всички държави членки от производителите, включително за продуктите, които те вече са пуснали на пазара докато е била в сила Директива 2008/98/ЕО. Съдът е постановил, че посоченото правило трябва да се разглежда като приложимо с обратна сила и поради това може да наруши принципа на правна сигурност, както и че такова действие с обратна сила го прави невалидно по отношение на фотоволтаичните панели, пуснати на пазара преди влизането в сила на Директива 2012/19/ЕС.</w:t>
      </w:r>
    </w:p>
    <w:p w:rsidR="00AB7CA0" w:rsidRPr="000752C2" w:rsidRDefault="00AB7CA0" w:rsidP="000752C2">
      <w:pPr>
        <w:spacing w:after="0" w:line="240" w:lineRule="auto"/>
        <w:ind w:firstLine="709"/>
        <w:jc w:val="both"/>
        <w:rPr>
          <w:rFonts w:ascii="Times New Roman" w:eastAsia="Times New Roman" w:hAnsi="Times New Roman" w:cs="Times New Roman"/>
          <w:sz w:val="24"/>
          <w:szCs w:val="24"/>
          <w:lang w:eastAsia="bg-BG"/>
        </w:rPr>
      </w:pPr>
      <w:r w:rsidRPr="000752C2">
        <w:rPr>
          <w:rFonts w:ascii="Times New Roman" w:eastAsia="Times New Roman" w:hAnsi="Times New Roman" w:cs="Times New Roman"/>
          <w:sz w:val="24"/>
          <w:szCs w:val="24"/>
          <w:lang w:eastAsia="bg-BG"/>
        </w:rPr>
        <w:t>В резултат от решението на Съда член 13, параграф 1 от Директива 2012/19/ЕС беше изменен, така че да не се прилага по отношение на отпадъците от фотоволтаични панели от потребители, различни от домакинствата, които са пуснати на пазара от 13 август 2005 г. до 13 август 2012 г. Освен това, с оглед на съображенията, посочени в решението на Съда, Директива 2012/19/ЕС беше изменена и във връзка с финансирането на отпадъците от фотоволтаични панели от домакинствата, за което се прилага член 12 от Директива 2012/19/ЕС, както и във връзка с друго ЕЕО, което е в положение, сравнимо с това на фотоволтаичните панели по отношение на отпадъците както от домакинствата, така и от потребители, които не са домакинства.</w:t>
      </w:r>
    </w:p>
    <w:p w:rsidR="00D46629" w:rsidRPr="000752C2" w:rsidRDefault="00AB7CA0" w:rsidP="000752C2">
      <w:pPr>
        <w:spacing w:after="0" w:line="240" w:lineRule="auto"/>
        <w:ind w:firstLine="709"/>
        <w:jc w:val="both"/>
        <w:rPr>
          <w:rFonts w:ascii="Times New Roman" w:eastAsia="Times New Roman" w:hAnsi="Times New Roman" w:cs="Times New Roman"/>
          <w:sz w:val="24"/>
          <w:szCs w:val="24"/>
          <w:lang w:eastAsia="bg-BG"/>
        </w:rPr>
      </w:pPr>
      <w:r w:rsidRPr="000752C2">
        <w:rPr>
          <w:rFonts w:ascii="Times New Roman" w:eastAsia="Times New Roman" w:hAnsi="Times New Roman" w:cs="Times New Roman"/>
          <w:sz w:val="24"/>
          <w:szCs w:val="24"/>
          <w:lang w:eastAsia="bg-BG"/>
        </w:rPr>
        <w:t xml:space="preserve">Целите, които се поставят с предложения акт са спазване на правото на Европейския съюз и въвеждане в българското законодателство на изискванията на </w:t>
      </w:r>
      <w:r w:rsidRPr="000752C2">
        <w:rPr>
          <w:rFonts w:ascii="Times New Roman" w:eastAsia="Times New Roman" w:hAnsi="Times New Roman" w:cs="Times New Roman"/>
          <w:sz w:val="24"/>
          <w:szCs w:val="24"/>
          <w:lang w:eastAsia="bg-BG"/>
        </w:rPr>
        <w:lastRenderedPageBreak/>
        <w:t>Директива (ЕС) 2024/884 на Европейския парламент и на Съвета от 13 март 2024 година за изменение на Директива 2012/19/ЕС относно отпадъци от електрическо и електронно оборудване</w:t>
      </w:r>
      <w:r w:rsidR="00594543" w:rsidRPr="000752C2">
        <w:rPr>
          <w:rFonts w:ascii="Times New Roman" w:eastAsia="Times New Roman" w:hAnsi="Times New Roman" w:cs="Times New Roman"/>
          <w:sz w:val="24"/>
          <w:szCs w:val="24"/>
          <w:lang w:eastAsia="bg-BG"/>
        </w:rPr>
        <w:t>.</w:t>
      </w:r>
    </w:p>
    <w:p w:rsidR="000752C2" w:rsidRPr="001675CA" w:rsidRDefault="00594543" w:rsidP="001675CA">
      <w:pPr>
        <w:spacing w:after="0" w:line="240" w:lineRule="auto"/>
        <w:ind w:firstLine="709"/>
        <w:jc w:val="both"/>
        <w:rPr>
          <w:rFonts w:ascii="Times New Roman" w:hAnsi="Times New Roman" w:cs="Times New Roman"/>
          <w:bCs/>
          <w:iCs/>
          <w:sz w:val="24"/>
          <w:szCs w:val="24"/>
          <w:shd w:val="clear" w:color="auto" w:fill="FEFEFE"/>
        </w:rPr>
      </w:pPr>
      <w:r w:rsidRPr="000752C2">
        <w:rPr>
          <w:rFonts w:ascii="Times New Roman" w:hAnsi="Times New Roman" w:cs="Times New Roman"/>
          <w:noProof/>
          <w:sz w:val="24"/>
          <w:szCs w:val="24"/>
        </w:rPr>
        <w:t xml:space="preserve">Друга цел на </w:t>
      </w:r>
      <w:r w:rsidRPr="000752C2">
        <w:rPr>
          <w:rFonts w:ascii="Times New Roman" w:hAnsi="Times New Roman" w:cs="Times New Roman"/>
          <w:noProof/>
          <w:sz w:val="24"/>
          <w:szCs w:val="24"/>
          <w:lang w:eastAsia="bg-BG"/>
        </w:rPr>
        <w:t xml:space="preserve">проекта на ПМС е осигуряване на прилагането на </w:t>
      </w:r>
      <w:r w:rsidRPr="000752C2">
        <w:rPr>
          <w:rFonts w:ascii="Times New Roman" w:hAnsi="Times New Roman" w:cs="Times New Roman"/>
          <w:bCs/>
          <w:sz w:val="24"/>
          <w:szCs w:val="24"/>
        </w:rPr>
        <w:t>чл.</w:t>
      </w:r>
      <w:r w:rsidR="00C24A19" w:rsidRPr="000752C2">
        <w:rPr>
          <w:rFonts w:ascii="Times New Roman" w:hAnsi="Times New Roman" w:cs="Times New Roman"/>
          <w:bCs/>
          <w:sz w:val="24"/>
          <w:szCs w:val="24"/>
        </w:rPr>
        <w:t xml:space="preserve"> </w:t>
      </w:r>
      <w:r w:rsidRPr="000752C2">
        <w:rPr>
          <w:rFonts w:ascii="Times New Roman" w:hAnsi="Times New Roman" w:cs="Times New Roman"/>
          <w:bCs/>
          <w:sz w:val="24"/>
          <w:szCs w:val="24"/>
        </w:rPr>
        <w:t xml:space="preserve">9 от </w:t>
      </w:r>
      <w:r w:rsidRPr="000752C2">
        <w:rPr>
          <w:rFonts w:ascii="Times New Roman" w:hAnsi="Times New Roman" w:cs="Times New Roman"/>
          <w:bCs/>
          <w:iCs/>
          <w:sz w:val="24"/>
          <w:szCs w:val="24"/>
          <w:shd w:val="clear" w:color="auto" w:fill="FEFEFE"/>
        </w:rPr>
        <w:t xml:space="preserve">Регламент (ЕС) 2024/573 посредством включването в съществуващите схеми за разширена отговорност на производителя на задължения за финансиране на </w:t>
      </w:r>
      <w:r w:rsidRPr="000752C2">
        <w:rPr>
          <w:rFonts w:ascii="Times New Roman" w:hAnsi="Times New Roman" w:cs="Times New Roman"/>
          <w:noProof/>
          <w:sz w:val="24"/>
          <w:szCs w:val="24"/>
          <w:lang w:eastAsia="bg-BG"/>
        </w:rPr>
        <w:t xml:space="preserve">събирането, транспортирането, съхраняването, предварителното третиране, подготовката за повторна употреба, рециклирането, оползотворяването и обезвреждането на </w:t>
      </w:r>
      <w:r w:rsidRPr="000752C2">
        <w:rPr>
          <w:rFonts w:ascii="Times New Roman" w:eastAsia="Times New Roman" w:hAnsi="Times New Roman" w:cs="Times New Roman"/>
          <w:bCs/>
          <w:iCs/>
          <w:sz w:val="24"/>
          <w:szCs w:val="24"/>
          <w:shd w:val="clear" w:color="auto" w:fill="FEFEFE"/>
        </w:rPr>
        <w:t>флуорсъдържащите парникови газове от отпадъци от ЕЕО, за ЕЕО, пуснато на пазара от 11 март 2024г.</w:t>
      </w:r>
      <w:r w:rsidRPr="000752C2">
        <w:rPr>
          <w:rFonts w:ascii="Times New Roman" w:hAnsi="Times New Roman" w:cs="Times New Roman"/>
          <w:bCs/>
          <w:iCs/>
          <w:sz w:val="24"/>
          <w:szCs w:val="24"/>
          <w:shd w:val="clear" w:color="auto" w:fill="FEFEFE"/>
        </w:rPr>
        <w:t xml:space="preserve"> По този начин ще се създаде действащ финансов механизъм, който да гарантира подходящото третиране, включително оползотворяването или обезвреждането, на значителен обем флуорсъдържащи парникови газове, съдържащи се в излязлото от употреба електрическо и електронно оборудване.</w:t>
      </w:r>
    </w:p>
    <w:p w:rsidR="000F49B9" w:rsidRPr="000752C2" w:rsidRDefault="000F49B9" w:rsidP="000752C2">
      <w:pPr>
        <w:spacing w:after="0" w:line="240" w:lineRule="auto"/>
        <w:ind w:firstLine="709"/>
        <w:jc w:val="both"/>
        <w:rPr>
          <w:rFonts w:ascii="Times New Roman" w:eastAsia="Times New Roman" w:hAnsi="Times New Roman" w:cs="Times New Roman"/>
          <w:b/>
          <w:sz w:val="24"/>
          <w:szCs w:val="24"/>
          <w:lang w:eastAsia="bg-BG"/>
        </w:rPr>
      </w:pPr>
      <w:r w:rsidRPr="000752C2">
        <w:rPr>
          <w:rFonts w:ascii="Times New Roman" w:eastAsia="Times New Roman" w:hAnsi="Times New Roman" w:cs="Times New Roman"/>
          <w:b/>
          <w:sz w:val="24"/>
          <w:szCs w:val="24"/>
          <w:lang w:eastAsia="bg-BG"/>
        </w:rPr>
        <w:t>Очаквани резултати от прилагането на акта</w:t>
      </w:r>
    </w:p>
    <w:p w:rsidR="001B40F5" w:rsidRPr="000752C2" w:rsidRDefault="001B40F5" w:rsidP="000752C2">
      <w:pPr>
        <w:spacing w:after="0" w:line="240" w:lineRule="auto"/>
        <w:ind w:firstLine="709"/>
        <w:jc w:val="both"/>
        <w:rPr>
          <w:rFonts w:ascii="Times New Roman" w:eastAsia="Times New Roman" w:hAnsi="Times New Roman" w:cs="Times New Roman"/>
          <w:sz w:val="24"/>
          <w:szCs w:val="24"/>
          <w:lang w:eastAsia="bg-BG"/>
        </w:rPr>
      </w:pPr>
      <w:r w:rsidRPr="000752C2">
        <w:rPr>
          <w:rFonts w:ascii="Times New Roman" w:eastAsia="Times New Roman" w:hAnsi="Times New Roman" w:cs="Times New Roman"/>
          <w:sz w:val="24"/>
          <w:szCs w:val="24"/>
          <w:lang w:eastAsia="bg-BG"/>
        </w:rPr>
        <w:t>Чрез изменението на наредбата се постига изпълнение на задълженията на Република България по прилагането на разпоредбите на европейското законодателство.</w:t>
      </w:r>
    </w:p>
    <w:p w:rsidR="001B40F5" w:rsidRPr="000752C2" w:rsidRDefault="001B40F5" w:rsidP="000752C2">
      <w:pPr>
        <w:spacing w:after="0" w:line="240" w:lineRule="auto"/>
        <w:ind w:firstLine="709"/>
        <w:jc w:val="both"/>
        <w:rPr>
          <w:rFonts w:ascii="Times New Roman" w:eastAsia="Times New Roman" w:hAnsi="Times New Roman" w:cs="Times New Roman"/>
          <w:sz w:val="24"/>
          <w:szCs w:val="24"/>
          <w:lang w:eastAsia="bg-BG"/>
        </w:rPr>
      </w:pPr>
      <w:r w:rsidRPr="000752C2">
        <w:rPr>
          <w:rFonts w:ascii="Times New Roman" w:eastAsia="Times New Roman" w:hAnsi="Times New Roman" w:cs="Times New Roman"/>
          <w:sz w:val="24"/>
          <w:szCs w:val="24"/>
          <w:lang w:eastAsia="bg-BG"/>
        </w:rPr>
        <w:t xml:space="preserve">Очакваните резултати са: </w:t>
      </w:r>
    </w:p>
    <w:p w:rsidR="001B40F5" w:rsidRPr="000752C2" w:rsidRDefault="001B40F5" w:rsidP="000752C2">
      <w:pPr>
        <w:spacing w:after="0" w:line="240" w:lineRule="auto"/>
        <w:ind w:firstLine="709"/>
        <w:jc w:val="both"/>
        <w:rPr>
          <w:rFonts w:ascii="Times New Roman" w:eastAsia="Times New Roman" w:hAnsi="Times New Roman" w:cs="Times New Roman"/>
          <w:sz w:val="24"/>
          <w:szCs w:val="24"/>
          <w:lang w:eastAsia="bg-BG"/>
        </w:rPr>
      </w:pPr>
      <w:r w:rsidRPr="000752C2">
        <w:rPr>
          <w:rFonts w:ascii="Times New Roman" w:eastAsia="Times New Roman" w:hAnsi="Times New Roman" w:cs="Times New Roman"/>
          <w:sz w:val="24"/>
          <w:szCs w:val="24"/>
          <w:lang w:eastAsia="bg-BG"/>
        </w:rPr>
        <w:t>● Разпоредби, които да гарантират спазването на принципа на правна сигурност и липсата на неоснователно обратно действие.</w:t>
      </w:r>
    </w:p>
    <w:p w:rsidR="001B40F5" w:rsidRPr="000752C2" w:rsidRDefault="001B40F5" w:rsidP="000752C2">
      <w:pPr>
        <w:spacing w:after="0" w:line="240" w:lineRule="auto"/>
        <w:ind w:firstLine="709"/>
        <w:jc w:val="both"/>
        <w:rPr>
          <w:rFonts w:ascii="Times New Roman" w:eastAsia="Times New Roman" w:hAnsi="Times New Roman" w:cs="Times New Roman"/>
          <w:sz w:val="24"/>
          <w:szCs w:val="24"/>
          <w:lang w:eastAsia="bg-BG"/>
        </w:rPr>
      </w:pPr>
      <w:r w:rsidRPr="000752C2">
        <w:rPr>
          <w:rFonts w:ascii="Times New Roman" w:eastAsia="Times New Roman" w:hAnsi="Times New Roman" w:cs="Times New Roman"/>
          <w:sz w:val="24"/>
          <w:szCs w:val="24"/>
          <w:lang w:eastAsia="bg-BG"/>
        </w:rPr>
        <w:t>● Разпоредби, които да гарантират прилагането на йерархията при управлението на отпадъците.</w:t>
      </w:r>
    </w:p>
    <w:p w:rsidR="000F49B9" w:rsidRPr="000752C2" w:rsidRDefault="001B40F5" w:rsidP="000752C2">
      <w:pPr>
        <w:spacing w:after="0" w:line="240" w:lineRule="auto"/>
        <w:ind w:firstLine="709"/>
        <w:jc w:val="both"/>
        <w:rPr>
          <w:rFonts w:ascii="Times New Roman" w:eastAsia="Times New Roman" w:hAnsi="Times New Roman" w:cs="Times New Roman"/>
          <w:sz w:val="24"/>
          <w:szCs w:val="24"/>
          <w:lang w:eastAsia="bg-BG"/>
        </w:rPr>
      </w:pPr>
      <w:r w:rsidRPr="000752C2">
        <w:rPr>
          <w:rFonts w:ascii="Times New Roman" w:eastAsia="Times New Roman" w:hAnsi="Times New Roman" w:cs="Times New Roman"/>
          <w:sz w:val="24"/>
          <w:szCs w:val="24"/>
          <w:lang w:eastAsia="bg-BG"/>
        </w:rPr>
        <w:t>● Гарантиране, че в случай на фалит или ликвидация на производителя бъдещите разходи за събиране, третиране, оползотворяване и екологосъобразно обезвреждане на отпадъците от фотоволтаични панели както от домакинствата, така и от ползвателите, които не са домакинства, ще бъдат покрити финансово.</w:t>
      </w:r>
    </w:p>
    <w:p w:rsidR="000752C2" w:rsidRPr="001675CA" w:rsidRDefault="000142C4" w:rsidP="001675CA">
      <w:pPr>
        <w:spacing w:after="0" w:line="240" w:lineRule="auto"/>
        <w:ind w:firstLine="709"/>
        <w:jc w:val="both"/>
        <w:rPr>
          <w:rFonts w:ascii="Times New Roman" w:hAnsi="Times New Roman" w:cs="Times New Roman"/>
          <w:bCs/>
          <w:iCs/>
          <w:sz w:val="24"/>
          <w:szCs w:val="24"/>
          <w:shd w:val="clear" w:color="auto" w:fill="FEFEFE"/>
        </w:rPr>
      </w:pPr>
      <w:r w:rsidRPr="000752C2">
        <w:rPr>
          <w:rFonts w:ascii="Times New Roman" w:eastAsia="Times New Roman" w:hAnsi="Times New Roman" w:cs="Times New Roman"/>
          <w:sz w:val="24"/>
          <w:szCs w:val="24"/>
          <w:lang w:eastAsia="bg-BG"/>
        </w:rPr>
        <w:t xml:space="preserve">● </w:t>
      </w:r>
      <w:r w:rsidR="00127CE7" w:rsidRPr="000752C2">
        <w:rPr>
          <w:rFonts w:ascii="Times New Roman" w:hAnsi="Times New Roman" w:cs="Times New Roman"/>
          <w:bCs/>
          <w:iCs/>
          <w:sz w:val="24"/>
          <w:szCs w:val="24"/>
          <w:shd w:val="clear" w:color="auto" w:fill="FEFEFE"/>
        </w:rPr>
        <w:t>Осигуряване включването в съществуващите финансови механизми на разходите за третиране, включително оползотворяването или обезвреждането, на значителен обем флуорсъдържащи парникови газове, съдържащи се в излязлото от употреба електрическо и електронно оборудване.</w:t>
      </w:r>
    </w:p>
    <w:p w:rsidR="000F49B9" w:rsidRPr="000752C2" w:rsidRDefault="000F49B9" w:rsidP="000752C2">
      <w:pPr>
        <w:spacing w:after="0" w:line="240" w:lineRule="auto"/>
        <w:ind w:firstLine="709"/>
        <w:jc w:val="both"/>
        <w:rPr>
          <w:rFonts w:ascii="Times New Roman" w:eastAsia="Times New Roman" w:hAnsi="Times New Roman" w:cs="Times New Roman"/>
          <w:b/>
          <w:sz w:val="24"/>
          <w:szCs w:val="24"/>
          <w:lang w:eastAsia="bg-BG"/>
        </w:rPr>
      </w:pPr>
      <w:r w:rsidRPr="000752C2">
        <w:rPr>
          <w:rFonts w:ascii="Times New Roman" w:eastAsia="Times New Roman" w:hAnsi="Times New Roman" w:cs="Times New Roman"/>
          <w:b/>
          <w:sz w:val="24"/>
          <w:szCs w:val="24"/>
          <w:lang w:eastAsia="bg-BG"/>
        </w:rPr>
        <w:t>Финансови и други средства, необходими за прилагането на новата уредба</w:t>
      </w:r>
    </w:p>
    <w:p w:rsidR="000F49B9" w:rsidRPr="000752C2" w:rsidRDefault="000F49B9" w:rsidP="000752C2">
      <w:pPr>
        <w:spacing w:after="0" w:line="240" w:lineRule="auto"/>
        <w:ind w:firstLine="708"/>
        <w:jc w:val="both"/>
        <w:rPr>
          <w:rFonts w:ascii="Times New Roman" w:eastAsia="Times New Roman" w:hAnsi="Times New Roman" w:cs="Times New Roman"/>
          <w:noProof/>
          <w:sz w:val="24"/>
          <w:szCs w:val="24"/>
          <w:lang w:eastAsia="bg-BG"/>
        </w:rPr>
      </w:pPr>
      <w:r w:rsidRPr="000752C2">
        <w:rPr>
          <w:rFonts w:ascii="Times New Roman" w:eastAsia="Times New Roman" w:hAnsi="Times New Roman" w:cs="Times New Roman"/>
          <w:spacing w:val="-2"/>
          <w:sz w:val="24"/>
          <w:szCs w:val="24"/>
          <w:lang w:eastAsia="bg-BG"/>
        </w:rPr>
        <w:t>П</w:t>
      </w:r>
      <w:r w:rsidRPr="000752C2">
        <w:rPr>
          <w:rFonts w:ascii="Times New Roman" w:eastAsia="Times New Roman" w:hAnsi="Times New Roman" w:cs="Times New Roman"/>
          <w:sz w:val="24"/>
          <w:szCs w:val="24"/>
          <w:lang w:eastAsia="bg-BG"/>
        </w:rPr>
        <w:t>редложеният проект на акт на Министерския съвет не води до въздействие върху държавния бюджет, поради което към него е приложена финансова</w:t>
      </w:r>
      <w:r w:rsidR="00847DBD" w:rsidRPr="000752C2">
        <w:rPr>
          <w:rFonts w:ascii="Times New Roman" w:eastAsia="Times New Roman" w:hAnsi="Times New Roman" w:cs="Times New Roman"/>
          <w:sz w:val="24"/>
          <w:szCs w:val="24"/>
          <w:lang w:eastAsia="bg-BG"/>
        </w:rPr>
        <w:t xml:space="preserve"> обосновка, изготвена съгласно П</w:t>
      </w:r>
      <w:r w:rsidRPr="000752C2">
        <w:rPr>
          <w:rFonts w:ascii="Times New Roman" w:eastAsia="Times New Roman" w:hAnsi="Times New Roman" w:cs="Times New Roman"/>
          <w:sz w:val="24"/>
          <w:szCs w:val="24"/>
          <w:lang w:eastAsia="bg-BG"/>
        </w:rPr>
        <w:t>риложение № 2</w:t>
      </w:r>
      <w:r w:rsidR="00847DBD" w:rsidRPr="000752C2">
        <w:rPr>
          <w:rFonts w:ascii="Times New Roman" w:eastAsia="Times New Roman" w:hAnsi="Times New Roman" w:cs="Times New Roman"/>
          <w:sz w:val="24"/>
          <w:szCs w:val="24"/>
          <w:lang w:eastAsia="bg-BG"/>
        </w:rPr>
        <w:t>.2 към чл. 35, ал. 1, т. 4</w:t>
      </w:r>
      <w:r w:rsidRPr="000752C2">
        <w:rPr>
          <w:rFonts w:ascii="Times New Roman" w:eastAsia="Times New Roman" w:hAnsi="Times New Roman" w:cs="Times New Roman"/>
          <w:sz w:val="24"/>
          <w:szCs w:val="24"/>
          <w:lang w:eastAsia="bg-BG"/>
        </w:rPr>
        <w:t xml:space="preserve">, буква „б" от Устройствения правилник на Министерския съвет и на неговата администрация </w:t>
      </w:r>
      <w:r w:rsidRPr="000752C2">
        <w:rPr>
          <w:rFonts w:ascii="Times New Roman" w:eastAsia="Times New Roman" w:hAnsi="Times New Roman" w:cs="Times New Roman"/>
          <w:noProof/>
          <w:sz w:val="24"/>
          <w:szCs w:val="24"/>
          <w:lang w:eastAsia="bg-BG"/>
        </w:rPr>
        <w:t>(УПМСНА)</w:t>
      </w:r>
      <w:r w:rsidRPr="000752C2">
        <w:rPr>
          <w:rFonts w:ascii="Times New Roman" w:eastAsia="Times New Roman" w:hAnsi="Times New Roman" w:cs="Times New Roman"/>
          <w:sz w:val="24"/>
          <w:szCs w:val="24"/>
          <w:lang w:eastAsia="bg-BG"/>
        </w:rPr>
        <w:t>.</w:t>
      </w:r>
    </w:p>
    <w:p w:rsidR="000752C2" w:rsidRPr="000752C2" w:rsidRDefault="000F49B9" w:rsidP="001675CA">
      <w:pPr>
        <w:spacing w:after="0" w:line="240" w:lineRule="auto"/>
        <w:ind w:firstLine="708"/>
        <w:jc w:val="both"/>
        <w:rPr>
          <w:rFonts w:ascii="Times New Roman" w:eastAsia="Times New Roman" w:hAnsi="Times New Roman" w:cs="Times New Roman"/>
          <w:sz w:val="24"/>
          <w:szCs w:val="24"/>
          <w:lang w:eastAsia="bg-BG"/>
        </w:rPr>
      </w:pPr>
      <w:r w:rsidRPr="000752C2">
        <w:rPr>
          <w:rFonts w:ascii="Times New Roman" w:eastAsia="Times New Roman" w:hAnsi="Times New Roman" w:cs="Times New Roman"/>
          <w:sz w:val="24"/>
          <w:szCs w:val="24"/>
          <w:lang w:eastAsia="bg-BG"/>
        </w:rPr>
        <w:t xml:space="preserve">За изпълнението на проекта на акт не са необходими допълнителни разходи/трансфери/други плащания по бюджета на </w:t>
      </w:r>
      <w:r w:rsidR="00D3147D" w:rsidRPr="000752C2">
        <w:rPr>
          <w:rFonts w:ascii="Times New Roman" w:eastAsia="Times New Roman" w:hAnsi="Times New Roman" w:cs="Times New Roman"/>
          <w:sz w:val="24"/>
          <w:szCs w:val="24"/>
          <w:lang w:eastAsia="bg-BG"/>
        </w:rPr>
        <w:t>Министерство на околната среда и водите</w:t>
      </w:r>
      <w:r w:rsidRPr="000752C2">
        <w:rPr>
          <w:rFonts w:ascii="Times New Roman" w:eastAsia="Times New Roman" w:hAnsi="Times New Roman" w:cs="Times New Roman"/>
          <w:sz w:val="24"/>
          <w:szCs w:val="24"/>
          <w:lang w:eastAsia="bg-BG"/>
        </w:rPr>
        <w:t xml:space="preserve"> за 2026 г. и следващите бюджетни години. </w:t>
      </w:r>
    </w:p>
    <w:p w:rsidR="000F49B9" w:rsidRPr="000752C2" w:rsidRDefault="000F49B9" w:rsidP="000752C2">
      <w:pPr>
        <w:spacing w:after="0" w:line="240" w:lineRule="auto"/>
        <w:ind w:firstLine="709"/>
        <w:jc w:val="both"/>
        <w:rPr>
          <w:rFonts w:ascii="Times New Roman" w:eastAsia="Times New Roman" w:hAnsi="Times New Roman" w:cs="Times New Roman"/>
          <w:b/>
          <w:sz w:val="24"/>
          <w:szCs w:val="24"/>
          <w:lang w:eastAsia="bg-BG"/>
        </w:rPr>
      </w:pPr>
      <w:r w:rsidRPr="000752C2">
        <w:rPr>
          <w:rFonts w:ascii="Times New Roman" w:eastAsia="Times New Roman" w:hAnsi="Times New Roman" w:cs="Times New Roman"/>
          <w:b/>
          <w:sz w:val="24"/>
          <w:szCs w:val="24"/>
          <w:lang w:eastAsia="bg-BG"/>
        </w:rPr>
        <w:t>Анализ за съответствие с правото на Европейския съюз</w:t>
      </w:r>
    </w:p>
    <w:p w:rsidR="000F49B9" w:rsidRPr="000752C2" w:rsidRDefault="004E24EC" w:rsidP="000752C2">
      <w:pPr>
        <w:spacing w:after="0" w:line="240" w:lineRule="auto"/>
        <w:ind w:firstLine="709"/>
        <w:jc w:val="both"/>
        <w:rPr>
          <w:rFonts w:ascii="Times New Roman" w:eastAsia="Times New Roman" w:hAnsi="Times New Roman" w:cs="Times New Roman"/>
          <w:sz w:val="24"/>
          <w:szCs w:val="24"/>
          <w:lang w:eastAsia="bg-BG"/>
        </w:rPr>
      </w:pPr>
      <w:r w:rsidRPr="000752C2">
        <w:rPr>
          <w:rFonts w:ascii="Times New Roman" w:eastAsia="Times New Roman" w:hAnsi="Times New Roman" w:cs="Times New Roman"/>
          <w:sz w:val="24"/>
          <w:szCs w:val="24"/>
          <w:lang w:eastAsia="bg-BG"/>
        </w:rPr>
        <w:t>С проекта на ПМС се въвеждат изискванията на Директива (ЕС) 2024/884, поради което е и</w:t>
      </w:r>
      <w:r w:rsidR="001B40F5" w:rsidRPr="000752C2">
        <w:rPr>
          <w:rFonts w:ascii="Times New Roman" w:eastAsia="Times New Roman" w:hAnsi="Times New Roman" w:cs="Times New Roman"/>
          <w:sz w:val="24"/>
          <w:szCs w:val="24"/>
          <w:lang w:eastAsia="bg-BG"/>
        </w:rPr>
        <w:t>зготвена справка за съответствие с европейското право.</w:t>
      </w:r>
    </w:p>
    <w:p w:rsidR="000752C2" w:rsidRPr="001675CA" w:rsidRDefault="007F7B04" w:rsidP="001675CA">
      <w:pPr>
        <w:spacing w:after="0" w:line="240" w:lineRule="auto"/>
        <w:ind w:firstLine="709"/>
        <w:jc w:val="both"/>
        <w:rPr>
          <w:rFonts w:ascii="Times New Roman" w:hAnsi="Times New Roman" w:cs="Times New Roman"/>
          <w:bCs/>
          <w:iCs/>
          <w:sz w:val="24"/>
          <w:szCs w:val="24"/>
          <w:shd w:val="clear" w:color="auto" w:fill="FEFEFE"/>
        </w:rPr>
      </w:pPr>
      <w:r w:rsidRPr="000752C2">
        <w:rPr>
          <w:rFonts w:ascii="Times New Roman" w:eastAsia="Times New Roman" w:hAnsi="Times New Roman" w:cs="Times New Roman"/>
          <w:sz w:val="24"/>
          <w:szCs w:val="24"/>
          <w:lang w:eastAsia="bg-BG"/>
        </w:rPr>
        <w:t xml:space="preserve">С проекта на ПМС се </w:t>
      </w:r>
      <w:r w:rsidRPr="000752C2">
        <w:rPr>
          <w:rFonts w:ascii="Times New Roman" w:hAnsi="Times New Roman" w:cs="Times New Roman"/>
          <w:noProof/>
          <w:sz w:val="24"/>
          <w:szCs w:val="24"/>
          <w:lang w:eastAsia="bg-BG"/>
        </w:rPr>
        <w:t xml:space="preserve">осигурява прилагането на чл. 9 от </w:t>
      </w:r>
      <w:r w:rsidRPr="000752C2">
        <w:rPr>
          <w:rFonts w:ascii="Times New Roman" w:hAnsi="Times New Roman" w:cs="Times New Roman"/>
          <w:bCs/>
          <w:iCs/>
          <w:sz w:val="24"/>
          <w:szCs w:val="24"/>
          <w:shd w:val="clear" w:color="auto" w:fill="FEFEFE"/>
        </w:rPr>
        <w:t>Регламент (ЕС) 2024/573.</w:t>
      </w:r>
    </w:p>
    <w:p w:rsidR="000F49B9" w:rsidRPr="000752C2" w:rsidRDefault="000F49B9" w:rsidP="000752C2">
      <w:pPr>
        <w:spacing w:after="0" w:line="240" w:lineRule="auto"/>
        <w:ind w:firstLine="709"/>
        <w:jc w:val="both"/>
        <w:rPr>
          <w:rFonts w:ascii="Times New Roman" w:eastAsia="Times New Roman" w:hAnsi="Times New Roman" w:cs="Times New Roman"/>
          <w:b/>
          <w:sz w:val="24"/>
          <w:szCs w:val="24"/>
          <w:lang w:eastAsia="bg-BG"/>
        </w:rPr>
      </w:pPr>
      <w:r w:rsidRPr="000752C2">
        <w:rPr>
          <w:rFonts w:ascii="Times New Roman" w:eastAsia="Times New Roman" w:hAnsi="Times New Roman" w:cs="Times New Roman"/>
          <w:b/>
          <w:sz w:val="24"/>
          <w:szCs w:val="24"/>
          <w:lang w:eastAsia="bg-BG"/>
        </w:rPr>
        <w:t>Информация за проведените обществени консултации</w:t>
      </w:r>
    </w:p>
    <w:p w:rsidR="000F49B9" w:rsidRPr="000752C2" w:rsidRDefault="000F49B9" w:rsidP="000752C2">
      <w:pPr>
        <w:spacing w:after="0" w:line="240" w:lineRule="auto"/>
        <w:ind w:firstLine="709"/>
        <w:jc w:val="both"/>
        <w:rPr>
          <w:rFonts w:ascii="Times New Roman" w:eastAsia="Times New Roman" w:hAnsi="Times New Roman" w:cs="Times New Roman"/>
          <w:sz w:val="24"/>
          <w:szCs w:val="24"/>
          <w:lang w:eastAsia="bg-BG"/>
        </w:rPr>
      </w:pPr>
      <w:r w:rsidRPr="000752C2">
        <w:rPr>
          <w:rFonts w:ascii="Times New Roman" w:eastAsia="Times New Roman" w:hAnsi="Times New Roman" w:cs="Times New Roman"/>
          <w:sz w:val="24"/>
          <w:szCs w:val="24"/>
          <w:lang w:eastAsia="bg-BG"/>
        </w:rPr>
        <w:t xml:space="preserve">По проекта на Постановление на Министерския съвет за </w:t>
      </w:r>
      <w:r w:rsidR="00D3147D" w:rsidRPr="000752C2">
        <w:rPr>
          <w:rFonts w:ascii="Times New Roman" w:eastAsia="Times New Roman" w:hAnsi="Times New Roman" w:cs="Times New Roman"/>
          <w:sz w:val="24"/>
          <w:szCs w:val="24"/>
          <w:lang w:eastAsia="bg-BG"/>
        </w:rPr>
        <w:t xml:space="preserve">изменение и допълнение </w:t>
      </w:r>
      <w:r w:rsidR="001B40F5" w:rsidRPr="000752C2">
        <w:rPr>
          <w:rFonts w:ascii="Times New Roman" w:eastAsia="SimSun" w:hAnsi="Times New Roman" w:cs="Times New Roman"/>
          <w:sz w:val="24"/>
          <w:szCs w:val="24"/>
          <w:lang w:eastAsia="zh-CN"/>
        </w:rPr>
        <w:t>на Наредбата за излязлото от употреба електрическо и електронно оборудване</w:t>
      </w:r>
      <w:r w:rsidRPr="000752C2">
        <w:rPr>
          <w:rFonts w:ascii="Times New Roman" w:eastAsia="Times New Roman" w:hAnsi="Times New Roman" w:cs="Times New Roman"/>
          <w:sz w:val="24"/>
          <w:szCs w:val="24"/>
          <w:lang w:eastAsia="bg-BG"/>
        </w:rPr>
        <w:t xml:space="preserve"> е проведена обществена консултация, съгласно чл. 26, ал. 3 и 4 от Закона за нормативните актове, като проект</w:t>
      </w:r>
      <w:r w:rsidR="001E60B0" w:rsidRPr="000752C2">
        <w:rPr>
          <w:rFonts w:ascii="Times New Roman" w:eastAsia="Times New Roman" w:hAnsi="Times New Roman" w:cs="Times New Roman"/>
          <w:sz w:val="24"/>
          <w:szCs w:val="24"/>
          <w:lang w:eastAsia="bg-BG"/>
        </w:rPr>
        <w:t>а</w:t>
      </w:r>
      <w:r w:rsidRPr="000752C2">
        <w:rPr>
          <w:rFonts w:ascii="Times New Roman" w:eastAsia="Times New Roman" w:hAnsi="Times New Roman" w:cs="Times New Roman"/>
          <w:sz w:val="24"/>
          <w:szCs w:val="24"/>
          <w:lang w:eastAsia="bg-BG"/>
        </w:rPr>
        <w:t xml:space="preserve"> на </w:t>
      </w:r>
      <w:r w:rsidR="001E60B0" w:rsidRPr="000752C2">
        <w:rPr>
          <w:rFonts w:ascii="Times New Roman" w:eastAsia="Times New Roman" w:hAnsi="Times New Roman" w:cs="Times New Roman"/>
          <w:sz w:val="24"/>
          <w:szCs w:val="24"/>
          <w:lang w:eastAsia="bg-BG"/>
        </w:rPr>
        <w:t xml:space="preserve">Постановление </w:t>
      </w:r>
      <w:r w:rsidRPr="000752C2">
        <w:rPr>
          <w:rFonts w:ascii="Times New Roman" w:eastAsia="Times New Roman" w:hAnsi="Times New Roman" w:cs="Times New Roman"/>
          <w:sz w:val="24"/>
          <w:szCs w:val="24"/>
          <w:lang w:eastAsia="bg-BG"/>
        </w:rPr>
        <w:t xml:space="preserve">и доклада, както и частичната предварителна оценка на въздействието и становището на дирекция „Координация и модернизация на администрацията“ в Министерския съвет по частичната предварителна оценка на въздействието са публикувани на интернет страницата на Министерството на </w:t>
      </w:r>
      <w:r w:rsidR="00D723F6" w:rsidRPr="000752C2">
        <w:rPr>
          <w:rFonts w:ascii="Times New Roman" w:eastAsia="Times New Roman" w:hAnsi="Times New Roman" w:cs="Times New Roman"/>
          <w:sz w:val="24"/>
          <w:szCs w:val="24"/>
          <w:lang w:eastAsia="bg-BG"/>
        </w:rPr>
        <w:t>околната среда и водите</w:t>
      </w:r>
      <w:r w:rsidRPr="000752C2">
        <w:rPr>
          <w:rFonts w:ascii="Times New Roman" w:eastAsia="Times New Roman" w:hAnsi="Times New Roman" w:cs="Times New Roman"/>
          <w:sz w:val="24"/>
          <w:szCs w:val="24"/>
          <w:lang w:eastAsia="bg-BG"/>
        </w:rPr>
        <w:t xml:space="preserve"> и на Портала</w:t>
      </w:r>
      <w:r w:rsidR="00E41CAD" w:rsidRPr="000752C2">
        <w:rPr>
          <w:rFonts w:ascii="Times New Roman" w:eastAsia="Times New Roman" w:hAnsi="Times New Roman" w:cs="Times New Roman"/>
          <w:sz w:val="24"/>
          <w:szCs w:val="24"/>
          <w:lang w:eastAsia="bg-BG"/>
        </w:rPr>
        <w:t xml:space="preserve"> за обществени консултации, със </w:t>
      </w:r>
      <w:r w:rsidRPr="000752C2">
        <w:rPr>
          <w:rFonts w:ascii="Times New Roman" w:eastAsia="Times New Roman" w:hAnsi="Times New Roman" w:cs="Times New Roman"/>
          <w:sz w:val="24"/>
          <w:szCs w:val="24"/>
          <w:lang w:eastAsia="bg-BG"/>
        </w:rPr>
        <w:t>срок за предложения и становища 30 дни.</w:t>
      </w:r>
    </w:p>
    <w:p w:rsidR="000F49B9" w:rsidRPr="000752C2" w:rsidRDefault="000F49B9" w:rsidP="000752C2">
      <w:pPr>
        <w:spacing w:after="0" w:line="240" w:lineRule="auto"/>
        <w:ind w:firstLine="709"/>
        <w:jc w:val="both"/>
        <w:rPr>
          <w:rFonts w:ascii="Times New Roman" w:eastAsia="Times New Roman" w:hAnsi="Times New Roman" w:cs="Times New Roman"/>
          <w:sz w:val="24"/>
          <w:szCs w:val="24"/>
          <w:lang w:eastAsia="bg-BG"/>
        </w:rPr>
      </w:pPr>
      <w:r w:rsidRPr="000752C2">
        <w:rPr>
          <w:rFonts w:ascii="Times New Roman" w:eastAsia="Times New Roman" w:hAnsi="Times New Roman" w:cs="Times New Roman"/>
          <w:sz w:val="24"/>
          <w:szCs w:val="24"/>
          <w:lang w:eastAsia="bg-BG"/>
        </w:rPr>
        <w:lastRenderedPageBreak/>
        <w:t xml:space="preserve">В изпълнение на чл. 26, ал. 5 от Закона за нормативните актове справката за отразяване на постъпилите предложения и становища от обществената консултация, заедно с обосновка за неприетите предложения е публикувана на интернет страницата на Министерството на </w:t>
      </w:r>
      <w:r w:rsidR="00D723F6" w:rsidRPr="000752C2">
        <w:rPr>
          <w:rFonts w:ascii="Times New Roman" w:eastAsia="Times New Roman" w:hAnsi="Times New Roman" w:cs="Times New Roman"/>
          <w:sz w:val="24"/>
          <w:szCs w:val="24"/>
          <w:lang w:eastAsia="bg-BG"/>
        </w:rPr>
        <w:t>околната среда и водите</w:t>
      </w:r>
      <w:r w:rsidRPr="000752C2">
        <w:rPr>
          <w:rFonts w:ascii="Times New Roman" w:eastAsia="Times New Roman" w:hAnsi="Times New Roman" w:cs="Times New Roman"/>
          <w:sz w:val="24"/>
          <w:szCs w:val="24"/>
          <w:lang w:eastAsia="bg-BG"/>
        </w:rPr>
        <w:t xml:space="preserve"> и на Портала за обществени консултации.</w:t>
      </w:r>
    </w:p>
    <w:p w:rsidR="00D6660D" w:rsidRPr="000752C2" w:rsidRDefault="00D6660D" w:rsidP="000752C2">
      <w:pPr>
        <w:spacing w:after="0" w:line="240" w:lineRule="auto"/>
        <w:ind w:firstLine="709"/>
        <w:jc w:val="both"/>
        <w:rPr>
          <w:rFonts w:ascii="Times New Roman" w:eastAsia="Times New Roman" w:hAnsi="Times New Roman" w:cs="Times New Roman"/>
          <w:sz w:val="24"/>
          <w:szCs w:val="24"/>
          <w:lang w:eastAsia="bg-BG"/>
        </w:rPr>
      </w:pPr>
      <w:r w:rsidRPr="000752C2">
        <w:rPr>
          <w:rFonts w:ascii="Times New Roman" w:eastAsia="Times New Roman" w:hAnsi="Times New Roman" w:cs="Times New Roman"/>
          <w:sz w:val="24"/>
          <w:szCs w:val="24"/>
          <w:lang w:eastAsia="bg-BG"/>
        </w:rPr>
        <w:t>По проекта на ПМС е извършена частична предварителна оценка на въздействието</w:t>
      </w:r>
      <w:r w:rsidR="003A7241" w:rsidRPr="000752C2">
        <w:rPr>
          <w:rFonts w:ascii="Times New Roman" w:eastAsia="Times New Roman" w:hAnsi="Times New Roman" w:cs="Times New Roman"/>
          <w:sz w:val="24"/>
          <w:szCs w:val="24"/>
          <w:lang w:eastAsia="bg-BG"/>
        </w:rPr>
        <w:t xml:space="preserve"> в съответствие с чл. 20, ал. 2 от Закона за нормативните актове</w:t>
      </w:r>
      <w:r w:rsidRPr="000752C2">
        <w:rPr>
          <w:rFonts w:ascii="Times New Roman" w:eastAsia="Times New Roman" w:hAnsi="Times New Roman" w:cs="Times New Roman"/>
          <w:sz w:val="24"/>
          <w:szCs w:val="24"/>
          <w:lang w:eastAsia="bg-BG"/>
        </w:rPr>
        <w:t>, която е съгласувана с дирекция „Координация и модернизация на администрацията“ в администрацията на Министерския съвет.</w:t>
      </w:r>
    </w:p>
    <w:p w:rsidR="000752C2" w:rsidRDefault="000F49B9" w:rsidP="001675CA">
      <w:pPr>
        <w:spacing w:after="0" w:line="240" w:lineRule="auto"/>
        <w:ind w:firstLine="709"/>
        <w:jc w:val="both"/>
        <w:rPr>
          <w:rFonts w:ascii="Times New Roman" w:eastAsia="Times New Roman" w:hAnsi="Times New Roman" w:cs="Times New Roman"/>
          <w:sz w:val="24"/>
          <w:szCs w:val="24"/>
          <w:lang w:eastAsia="bg-BG"/>
        </w:rPr>
      </w:pPr>
      <w:r w:rsidRPr="000752C2">
        <w:rPr>
          <w:rFonts w:ascii="Times New Roman" w:eastAsia="Times New Roman" w:hAnsi="Times New Roman" w:cs="Times New Roman"/>
          <w:sz w:val="24"/>
          <w:szCs w:val="24"/>
          <w:lang w:eastAsia="bg-BG"/>
        </w:rPr>
        <w:t xml:space="preserve">Документите по проекта на постановление на Министерския съвет са съгласувани по реда на чл. 32 от Устройствения правилник на Министерския съвет и на неговата администрация. </w:t>
      </w:r>
      <w:r w:rsidR="003A7241" w:rsidRPr="000752C2">
        <w:rPr>
          <w:rFonts w:ascii="Times New Roman" w:eastAsia="Times New Roman" w:hAnsi="Times New Roman" w:cs="Times New Roman"/>
          <w:sz w:val="24"/>
          <w:szCs w:val="24"/>
          <w:lang w:eastAsia="bg-BG"/>
        </w:rPr>
        <w:t>Получените становища, заедно със справка за тяхното отразяване, са приложени към настоящия доклад.</w:t>
      </w:r>
    </w:p>
    <w:p w:rsidR="001675CA" w:rsidRDefault="001675CA" w:rsidP="001675CA">
      <w:pPr>
        <w:spacing w:after="0" w:line="240" w:lineRule="auto"/>
        <w:ind w:firstLine="709"/>
        <w:jc w:val="both"/>
        <w:rPr>
          <w:rFonts w:ascii="Times New Roman" w:eastAsia="Times New Roman" w:hAnsi="Times New Roman" w:cs="Times New Roman"/>
          <w:sz w:val="24"/>
          <w:szCs w:val="24"/>
          <w:lang w:eastAsia="bg-BG"/>
        </w:rPr>
      </w:pPr>
    </w:p>
    <w:p w:rsidR="001675CA" w:rsidRPr="000752C2" w:rsidRDefault="001675CA" w:rsidP="001675CA">
      <w:pPr>
        <w:spacing w:after="0" w:line="240" w:lineRule="auto"/>
        <w:ind w:firstLine="709"/>
        <w:jc w:val="both"/>
        <w:rPr>
          <w:rFonts w:ascii="Times New Roman" w:eastAsia="Times New Roman" w:hAnsi="Times New Roman" w:cs="Times New Roman"/>
          <w:sz w:val="24"/>
          <w:szCs w:val="24"/>
          <w:lang w:eastAsia="bg-BG"/>
        </w:rPr>
      </w:pPr>
      <w:bookmarkStart w:id="0" w:name="_GoBack"/>
      <w:bookmarkEnd w:id="0"/>
    </w:p>
    <w:p w:rsidR="000F49B9" w:rsidRPr="000752C2" w:rsidRDefault="001E60B0" w:rsidP="000752C2">
      <w:pPr>
        <w:tabs>
          <w:tab w:val="left" w:pos="9639"/>
          <w:tab w:val="left" w:pos="9781"/>
        </w:tabs>
        <w:overflowPunct w:val="0"/>
        <w:autoSpaceDE w:val="0"/>
        <w:autoSpaceDN w:val="0"/>
        <w:adjustRightInd w:val="0"/>
        <w:spacing w:after="0" w:line="240" w:lineRule="auto"/>
        <w:jc w:val="both"/>
        <w:rPr>
          <w:rFonts w:ascii="Times New Roman" w:eastAsia="Times New Roman" w:hAnsi="Times New Roman" w:cs="Times New Roman"/>
          <w:b/>
          <w:noProof/>
          <w:sz w:val="24"/>
          <w:szCs w:val="24"/>
          <w:lang w:eastAsia="bg-BG"/>
        </w:rPr>
      </w:pPr>
      <w:r w:rsidRPr="000752C2">
        <w:rPr>
          <w:rFonts w:ascii="Times New Roman" w:eastAsia="Times New Roman" w:hAnsi="Times New Roman" w:cs="Times New Roman"/>
          <w:b/>
          <w:noProof/>
          <w:sz w:val="24"/>
          <w:szCs w:val="24"/>
          <w:lang w:eastAsia="bg-BG"/>
        </w:rPr>
        <w:tab/>
      </w:r>
      <w:r w:rsidR="000F49B9" w:rsidRPr="000752C2">
        <w:rPr>
          <w:rFonts w:ascii="Times New Roman" w:eastAsia="Times New Roman" w:hAnsi="Times New Roman" w:cs="Times New Roman"/>
          <w:b/>
          <w:noProof/>
          <w:sz w:val="24"/>
          <w:szCs w:val="24"/>
          <w:lang w:eastAsia="bg-BG"/>
        </w:rPr>
        <w:t xml:space="preserve">УВАЖАЕМИ ГОСПОДИН МИНИСТЪР-ПРЕДСЕДАТЕЛ, </w:t>
      </w:r>
    </w:p>
    <w:p w:rsidR="000F49B9" w:rsidRDefault="000F49B9" w:rsidP="000752C2">
      <w:pPr>
        <w:tabs>
          <w:tab w:val="left" w:pos="9639"/>
          <w:tab w:val="left" w:pos="9781"/>
        </w:tabs>
        <w:overflowPunct w:val="0"/>
        <w:autoSpaceDE w:val="0"/>
        <w:autoSpaceDN w:val="0"/>
        <w:adjustRightInd w:val="0"/>
        <w:spacing w:after="0" w:line="240" w:lineRule="auto"/>
        <w:jc w:val="both"/>
        <w:rPr>
          <w:rFonts w:ascii="Times New Roman" w:eastAsia="Times New Roman" w:hAnsi="Times New Roman" w:cs="Times New Roman"/>
          <w:b/>
          <w:noProof/>
          <w:sz w:val="24"/>
          <w:szCs w:val="24"/>
          <w:lang w:eastAsia="bg-BG"/>
        </w:rPr>
      </w:pPr>
      <w:r w:rsidRPr="000752C2">
        <w:rPr>
          <w:rFonts w:ascii="Times New Roman" w:eastAsia="Times New Roman" w:hAnsi="Times New Roman" w:cs="Times New Roman"/>
          <w:b/>
          <w:noProof/>
          <w:sz w:val="24"/>
          <w:szCs w:val="24"/>
          <w:lang w:eastAsia="bg-BG"/>
        </w:rPr>
        <w:t>УВАЖАЕМИ ГОСПОЖО И ГОСПОДА МИНИСТРИ,</w:t>
      </w:r>
    </w:p>
    <w:p w:rsidR="000752C2" w:rsidRPr="000752C2" w:rsidRDefault="000752C2" w:rsidP="000752C2">
      <w:pPr>
        <w:tabs>
          <w:tab w:val="left" w:pos="9639"/>
          <w:tab w:val="left" w:pos="9781"/>
        </w:tabs>
        <w:overflowPunct w:val="0"/>
        <w:autoSpaceDE w:val="0"/>
        <w:autoSpaceDN w:val="0"/>
        <w:adjustRightInd w:val="0"/>
        <w:spacing w:after="0" w:line="240" w:lineRule="auto"/>
        <w:jc w:val="both"/>
        <w:rPr>
          <w:rFonts w:ascii="Times New Roman" w:eastAsia="Times New Roman" w:hAnsi="Times New Roman" w:cs="Times New Roman"/>
          <w:b/>
          <w:noProof/>
          <w:sz w:val="24"/>
          <w:szCs w:val="24"/>
          <w:lang w:eastAsia="bg-BG"/>
        </w:rPr>
      </w:pPr>
    </w:p>
    <w:p w:rsidR="000F49B9" w:rsidRDefault="000F49B9" w:rsidP="000752C2">
      <w:pPr>
        <w:spacing w:after="0" w:line="240" w:lineRule="auto"/>
        <w:ind w:firstLine="709"/>
        <w:jc w:val="both"/>
        <w:rPr>
          <w:rFonts w:ascii="Times New Roman" w:eastAsia="Times New Roman" w:hAnsi="Times New Roman" w:cs="Times New Roman"/>
          <w:sz w:val="24"/>
          <w:szCs w:val="24"/>
          <w:lang w:eastAsia="bg-BG"/>
        </w:rPr>
      </w:pPr>
      <w:r w:rsidRPr="000752C2">
        <w:rPr>
          <w:rFonts w:ascii="Times New Roman" w:eastAsia="Times New Roman" w:hAnsi="Times New Roman" w:cs="Times New Roman"/>
          <w:sz w:val="24"/>
          <w:szCs w:val="24"/>
          <w:lang w:eastAsia="bg-BG"/>
        </w:rPr>
        <w:t>Предвид изложеното и на основание чл. 8, ал. 2 от Устройствения правилник на Министерския съвет и на неговата администрация, предлагам Министерският съвет да приеме предложения проект на Постановление.</w:t>
      </w:r>
    </w:p>
    <w:p w:rsidR="001675CA" w:rsidRDefault="001675CA" w:rsidP="000752C2">
      <w:pPr>
        <w:spacing w:after="0" w:line="240" w:lineRule="auto"/>
        <w:ind w:firstLine="709"/>
        <w:jc w:val="both"/>
        <w:rPr>
          <w:rFonts w:ascii="Times New Roman" w:eastAsia="Times New Roman" w:hAnsi="Times New Roman" w:cs="Times New Roman"/>
          <w:sz w:val="24"/>
          <w:szCs w:val="24"/>
          <w:lang w:eastAsia="bg-BG"/>
        </w:rPr>
      </w:pPr>
    </w:p>
    <w:p w:rsidR="000752C2" w:rsidRDefault="000752C2" w:rsidP="001675CA">
      <w:pPr>
        <w:spacing w:after="0" w:line="240" w:lineRule="auto"/>
        <w:rPr>
          <w:rFonts w:ascii="Times New Roman" w:eastAsia="Times New Roman" w:hAnsi="Times New Roman" w:cs="Times New Roman"/>
          <w:b/>
          <w:bCs/>
          <w:sz w:val="24"/>
          <w:szCs w:val="24"/>
          <w:u w:val="single"/>
          <w:bdr w:val="none" w:sz="0" w:space="0" w:color="auto" w:frame="1"/>
          <w:lang w:eastAsia="bg-BG"/>
        </w:rPr>
      </w:pPr>
    </w:p>
    <w:p w:rsidR="00344A2F" w:rsidRPr="000752C2" w:rsidRDefault="00344A2F" w:rsidP="000752C2">
      <w:pPr>
        <w:spacing w:after="0" w:line="240" w:lineRule="auto"/>
        <w:ind w:firstLine="709"/>
        <w:rPr>
          <w:rFonts w:ascii="Times New Roman" w:eastAsia="Times New Roman" w:hAnsi="Times New Roman" w:cs="Times New Roman"/>
          <w:b/>
          <w:bCs/>
          <w:sz w:val="24"/>
          <w:szCs w:val="24"/>
          <w:u w:val="single"/>
          <w:bdr w:val="none" w:sz="0" w:space="0" w:color="auto" w:frame="1"/>
          <w:lang w:eastAsia="bg-BG"/>
        </w:rPr>
      </w:pPr>
      <w:r w:rsidRPr="000752C2">
        <w:rPr>
          <w:rFonts w:ascii="Times New Roman" w:eastAsia="Times New Roman" w:hAnsi="Times New Roman" w:cs="Times New Roman"/>
          <w:b/>
          <w:bCs/>
          <w:sz w:val="24"/>
          <w:szCs w:val="24"/>
          <w:u w:val="single"/>
          <w:bdr w:val="none" w:sz="0" w:space="0" w:color="auto" w:frame="1"/>
          <w:lang w:eastAsia="bg-BG"/>
        </w:rPr>
        <w:t>Приложение:</w:t>
      </w:r>
    </w:p>
    <w:p w:rsidR="00B02DCF" w:rsidRPr="000752C2" w:rsidRDefault="00B02DCF" w:rsidP="000752C2">
      <w:pPr>
        <w:spacing w:after="0" w:line="240" w:lineRule="auto"/>
        <w:ind w:firstLine="709"/>
        <w:jc w:val="both"/>
        <w:rPr>
          <w:rFonts w:ascii="Times New Roman" w:eastAsia="Times New Roman" w:hAnsi="Times New Roman" w:cs="Times New Roman"/>
          <w:bCs/>
          <w:sz w:val="24"/>
          <w:szCs w:val="24"/>
          <w:bdr w:val="none" w:sz="0" w:space="0" w:color="auto" w:frame="1"/>
          <w:lang w:eastAsia="bg-BG"/>
        </w:rPr>
      </w:pPr>
      <w:r w:rsidRPr="000752C2">
        <w:rPr>
          <w:rFonts w:ascii="Times New Roman" w:eastAsia="Times New Roman" w:hAnsi="Times New Roman" w:cs="Times New Roman"/>
          <w:bCs/>
          <w:sz w:val="24"/>
          <w:szCs w:val="24"/>
          <w:bdr w:val="none" w:sz="0" w:space="0" w:color="auto" w:frame="1"/>
          <w:lang w:eastAsia="bg-BG"/>
        </w:rPr>
        <w:t>1. Проект на Постановление на Министерския съвет;</w:t>
      </w:r>
    </w:p>
    <w:p w:rsidR="00B02DCF" w:rsidRPr="000752C2" w:rsidRDefault="00B02DCF" w:rsidP="000752C2">
      <w:pPr>
        <w:spacing w:after="0" w:line="240" w:lineRule="auto"/>
        <w:ind w:firstLine="709"/>
        <w:jc w:val="both"/>
        <w:rPr>
          <w:rFonts w:ascii="Times New Roman" w:eastAsia="Times New Roman" w:hAnsi="Times New Roman" w:cs="Times New Roman"/>
          <w:bCs/>
          <w:sz w:val="24"/>
          <w:szCs w:val="24"/>
          <w:bdr w:val="none" w:sz="0" w:space="0" w:color="auto" w:frame="1"/>
          <w:lang w:eastAsia="bg-BG"/>
        </w:rPr>
      </w:pPr>
      <w:r w:rsidRPr="000752C2">
        <w:rPr>
          <w:rFonts w:ascii="Times New Roman" w:eastAsia="Times New Roman" w:hAnsi="Times New Roman" w:cs="Times New Roman"/>
          <w:bCs/>
          <w:sz w:val="24"/>
          <w:szCs w:val="24"/>
          <w:bdr w:val="none" w:sz="0" w:space="0" w:color="auto" w:frame="1"/>
          <w:lang w:eastAsia="bg-BG"/>
        </w:rPr>
        <w:t>2. Частична предварителна оценка на въздействието;</w:t>
      </w:r>
    </w:p>
    <w:p w:rsidR="00B02DCF" w:rsidRPr="000752C2" w:rsidRDefault="00B02DCF" w:rsidP="000752C2">
      <w:pPr>
        <w:spacing w:after="0" w:line="240" w:lineRule="auto"/>
        <w:ind w:firstLine="709"/>
        <w:jc w:val="both"/>
        <w:rPr>
          <w:rFonts w:ascii="Times New Roman" w:eastAsia="Times New Roman" w:hAnsi="Times New Roman" w:cs="Times New Roman"/>
          <w:bCs/>
          <w:sz w:val="24"/>
          <w:szCs w:val="24"/>
          <w:bdr w:val="none" w:sz="0" w:space="0" w:color="auto" w:frame="1"/>
          <w:lang w:eastAsia="bg-BG"/>
        </w:rPr>
      </w:pPr>
      <w:r w:rsidRPr="000752C2">
        <w:rPr>
          <w:rFonts w:ascii="Times New Roman" w:eastAsia="Times New Roman" w:hAnsi="Times New Roman" w:cs="Times New Roman"/>
          <w:bCs/>
          <w:sz w:val="24"/>
          <w:szCs w:val="24"/>
          <w:bdr w:val="none" w:sz="0" w:space="0" w:color="auto" w:frame="1"/>
          <w:lang w:eastAsia="bg-BG"/>
        </w:rPr>
        <w:t>3. Становище на дирекция „Координация и модернизация на администрацията“ в Министерския съвет по частичната предварителна оценка на въздействието;</w:t>
      </w:r>
    </w:p>
    <w:p w:rsidR="00B02DCF" w:rsidRPr="000752C2" w:rsidRDefault="00B02DCF" w:rsidP="000752C2">
      <w:pPr>
        <w:spacing w:after="0" w:line="240" w:lineRule="auto"/>
        <w:ind w:firstLine="709"/>
        <w:jc w:val="both"/>
        <w:rPr>
          <w:rFonts w:ascii="Times New Roman" w:eastAsia="Times New Roman" w:hAnsi="Times New Roman" w:cs="Times New Roman"/>
          <w:bCs/>
          <w:sz w:val="24"/>
          <w:szCs w:val="24"/>
          <w:bdr w:val="none" w:sz="0" w:space="0" w:color="auto" w:frame="1"/>
          <w:lang w:eastAsia="bg-BG"/>
        </w:rPr>
      </w:pPr>
      <w:r w:rsidRPr="000752C2">
        <w:rPr>
          <w:rFonts w:ascii="Times New Roman" w:eastAsia="Times New Roman" w:hAnsi="Times New Roman" w:cs="Times New Roman"/>
          <w:bCs/>
          <w:sz w:val="24"/>
          <w:szCs w:val="24"/>
          <w:bdr w:val="none" w:sz="0" w:space="0" w:color="auto" w:frame="1"/>
          <w:lang w:eastAsia="bg-BG"/>
        </w:rPr>
        <w:t>4. Финансова обосновка;</w:t>
      </w:r>
    </w:p>
    <w:p w:rsidR="00B02DCF" w:rsidRPr="000752C2" w:rsidRDefault="00B02DCF" w:rsidP="000752C2">
      <w:pPr>
        <w:spacing w:after="0" w:line="240" w:lineRule="auto"/>
        <w:ind w:firstLine="709"/>
        <w:jc w:val="both"/>
        <w:rPr>
          <w:rFonts w:ascii="Times New Roman" w:eastAsia="Times New Roman" w:hAnsi="Times New Roman" w:cs="Times New Roman"/>
          <w:bCs/>
          <w:sz w:val="24"/>
          <w:szCs w:val="24"/>
          <w:bdr w:val="none" w:sz="0" w:space="0" w:color="auto" w:frame="1"/>
          <w:lang w:eastAsia="bg-BG"/>
        </w:rPr>
      </w:pPr>
      <w:r w:rsidRPr="000752C2">
        <w:rPr>
          <w:rFonts w:ascii="Times New Roman" w:eastAsia="Times New Roman" w:hAnsi="Times New Roman" w:cs="Times New Roman"/>
          <w:bCs/>
          <w:sz w:val="24"/>
          <w:szCs w:val="24"/>
          <w:bdr w:val="none" w:sz="0" w:space="0" w:color="auto" w:frame="1"/>
          <w:lang w:eastAsia="bg-BG"/>
        </w:rPr>
        <w:t>5. Справка за отразяване на становищата, постъпили по реда на чл. 32 – 34 от Устройствения правилник на Министерския съвет и на неговата администрация;</w:t>
      </w:r>
    </w:p>
    <w:p w:rsidR="00B02DCF" w:rsidRPr="000752C2" w:rsidRDefault="00B02DCF" w:rsidP="000752C2">
      <w:pPr>
        <w:spacing w:after="0" w:line="240" w:lineRule="auto"/>
        <w:ind w:firstLine="709"/>
        <w:jc w:val="both"/>
        <w:rPr>
          <w:rFonts w:ascii="Times New Roman" w:eastAsia="Times New Roman" w:hAnsi="Times New Roman" w:cs="Times New Roman"/>
          <w:bCs/>
          <w:sz w:val="24"/>
          <w:szCs w:val="24"/>
          <w:bdr w:val="none" w:sz="0" w:space="0" w:color="auto" w:frame="1"/>
          <w:lang w:eastAsia="bg-BG"/>
        </w:rPr>
      </w:pPr>
      <w:r w:rsidRPr="000752C2">
        <w:rPr>
          <w:rFonts w:ascii="Times New Roman" w:eastAsia="Times New Roman" w:hAnsi="Times New Roman" w:cs="Times New Roman"/>
          <w:bCs/>
          <w:sz w:val="24"/>
          <w:szCs w:val="24"/>
          <w:bdr w:val="none" w:sz="0" w:space="0" w:color="auto" w:frame="1"/>
          <w:lang w:eastAsia="bg-BG"/>
        </w:rPr>
        <w:t>6. Постъпилите становища;</w:t>
      </w:r>
    </w:p>
    <w:p w:rsidR="00B02DCF" w:rsidRPr="000752C2" w:rsidRDefault="00B02DCF" w:rsidP="000752C2">
      <w:pPr>
        <w:spacing w:after="0" w:line="240" w:lineRule="auto"/>
        <w:ind w:firstLine="709"/>
        <w:jc w:val="both"/>
        <w:rPr>
          <w:rFonts w:ascii="Times New Roman" w:eastAsia="Times New Roman" w:hAnsi="Times New Roman" w:cs="Times New Roman"/>
          <w:bCs/>
          <w:sz w:val="24"/>
          <w:szCs w:val="24"/>
          <w:bdr w:val="none" w:sz="0" w:space="0" w:color="auto" w:frame="1"/>
          <w:lang w:eastAsia="bg-BG"/>
        </w:rPr>
      </w:pPr>
      <w:r w:rsidRPr="000752C2">
        <w:rPr>
          <w:rFonts w:ascii="Times New Roman" w:eastAsia="Times New Roman" w:hAnsi="Times New Roman" w:cs="Times New Roman"/>
          <w:bCs/>
          <w:sz w:val="24"/>
          <w:szCs w:val="24"/>
          <w:bdr w:val="none" w:sz="0" w:space="0" w:color="auto" w:frame="1"/>
          <w:lang w:eastAsia="bg-BG"/>
        </w:rPr>
        <w:t>7. Справка за отразяване на постъпилите предложения и становища от обществената консултация;</w:t>
      </w:r>
    </w:p>
    <w:p w:rsidR="00B02DCF" w:rsidRPr="000752C2" w:rsidRDefault="00B02DCF" w:rsidP="000752C2">
      <w:pPr>
        <w:spacing w:after="0" w:line="240" w:lineRule="auto"/>
        <w:ind w:firstLine="709"/>
        <w:jc w:val="both"/>
        <w:rPr>
          <w:rFonts w:ascii="Times New Roman" w:eastAsia="Times New Roman" w:hAnsi="Times New Roman" w:cs="Times New Roman"/>
          <w:bCs/>
          <w:sz w:val="24"/>
          <w:szCs w:val="24"/>
          <w:bdr w:val="none" w:sz="0" w:space="0" w:color="auto" w:frame="1"/>
          <w:lang w:eastAsia="bg-BG"/>
        </w:rPr>
      </w:pPr>
      <w:r w:rsidRPr="000752C2">
        <w:rPr>
          <w:rFonts w:ascii="Times New Roman" w:eastAsia="Times New Roman" w:hAnsi="Times New Roman" w:cs="Times New Roman"/>
          <w:bCs/>
          <w:sz w:val="24"/>
          <w:szCs w:val="24"/>
          <w:bdr w:val="none" w:sz="0" w:space="0" w:color="auto" w:frame="1"/>
          <w:lang w:eastAsia="bg-BG"/>
        </w:rPr>
        <w:t>8. Предложения и становища от обществената консултация;</w:t>
      </w:r>
    </w:p>
    <w:p w:rsidR="001D4527" w:rsidRPr="000752C2" w:rsidRDefault="00B02DCF" w:rsidP="000752C2">
      <w:pPr>
        <w:spacing w:after="0" w:line="240" w:lineRule="auto"/>
        <w:ind w:firstLine="709"/>
        <w:jc w:val="both"/>
        <w:rPr>
          <w:rFonts w:ascii="Times New Roman" w:eastAsia="Times New Roman" w:hAnsi="Times New Roman" w:cs="Times New Roman"/>
          <w:bCs/>
          <w:sz w:val="24"/>
          <w:szCs w:val="24"/>
          <w:bdr w:val="none" w:sz="0" w:space="0" w:color="auto" w:frame="1"/>
          <w:lang w:eastAsia="bg-BG"/>
        </w:rPr>
      </w:pPr>
      <w:r w:rsidRPr="000752C2">
        <w:rPr>
          <w:rFonts w:ascii="Times New Roman" w:eastAsia="Times New Roman" w:hAnsi="Times New Roman" w:cs="Times New Roman"/>
          <w:bCs/>
          <w:sz w:val="24"/>
          <w:szCs w:val="24"/>
          <w:bdr w:val="none" w:sz="0" w:space="0" w:color="auto" w:frame="1"/>
          <w:lang w:eastAsia="bg-BG"/>
        </w:rPr>
        <w:t>9. Проект на съобщение за средствата за масово осведомяване</w:t>
      </w:r>
      <w:r w:rsidR="00D6660D" w:rsidRPr="000752C2">
        <w:rPr>
          <w:rFonts w:ascii="Times New Roman" w:eastAsia="Times New Roman" w:hAnsi="Times New Roman" w:cs="Times New Roman"/>
          <w:bCs/>
          <w:sz w:val="24"/>
          <w:szCs w:val="24"/>
          <w:bdr w:val="none" w:sz="0" w:space="0" w:color="auto" w:frame="1"/>
          <w:lang w:eastAsia="bg-BG"/>
        </w:rPr>
        <w:t>;</w:t>
      </w:r>
    </w:p>
    <w:p w:rsidR="009C2DA8" w:rsidRPr="001675CA" w:rsidRDefault="00D6660D" w:rsidP="001675CA">
      <w:pPr>
        <w:spacing w:after="0" w:line="240" w:lineRule="auto"/>
        <w:ind w:firstLine="709"/>
        <w:jc w:val="both"/>
        <w:rPr>
          <w:rFonts w:ascii="Times New Roman" w:eastAsia="Times New Roman" w:hAnsi="Times New Roman" w:cs="Times New Roman"/>
          <w:bCs/>
          <w:sz w:val="24"/>
          <w:szCs w:val="24"/>
          <w:bdr w:val="none" w:sz="0" w:space="0" w:color="auto" w:frame="1"/>
          <w:lang w:eastAsia="bg-BG"/>
        </w:rPr>
      </w:pPr>
      <w:r w:rsidRPr="000752C2">
        <w:rPr>
          <w:rFonts w:ascii="Times New Roman" w:eastAsia="Times New Roman" w:hAnsi="Times New Roman" w:cs="Times New Roman"/>
          <w:bCs/>
          <w:sz w:val="24"/>
          <w:szCs w:val="24"/>
          <w:bdr w:val="none" w:sz="0" w:space="0" w:color="auto" w:frame="1"/>
          <w:lang w:eastAsia="bg-BG"/>
        </w:rPr>
        <w:t>10. Становище на Работна група № 20 „Околна среда“ към Съвета по европейските въпроси.</w:t>
      </w:r>
    </w:p>
    <w:p w:rsidR="001D4527" w:rsidRDefault="00537F60" w:rsidP="001E60B0">
      <w:pPr>
        <w:spacing w:before="120" w:after="120" w:line="270" w:lineRule="atLeast"/>
        <w:ind w:firstLine="709"/>
        <w:rPr>
          <w:rFonts w:ascii="Times New Roman" w:eastAsia="Times New Roman" w:hAnsi="Times New Roman" w:cs="Times New Roman"/>
          <w:bCs/>
          <w:color w:val="333333"/>
          <w:sz w:val="24"/>
          <w:szCs w:val="24"/>
          <w:bdr w:val="none" w:sz="0" w:space="0" w:color="auto" w:frame="1"/>
          <w:lang w:eastAsia="bg-BG"/>
        </w:rPr>
      </w:pPr>
      <w:r>
        <w:rPr>
          <w:rFonts w:ascii="Times New Roman" w:eastAsia="Times New Roman" w:hAnsi="Times New Roman" w:cs="Times New Roman"/>
          <w:bCs/>
          <w:color w:val="333333"/>
          <w:sz w:val="24"/>
          <w:szCs w:val="24"/>
          <w:bdr w:val="none" w:sz="0" w:space="0" w:color="auto" w:frame="1"/>
          <w:lang w:eastAsia="bg-BG"/>
        </w:rPr>
        <w:pict>
          <v:shape id="_x0000_i1026" type="#_x0000_t75" alt="Microsoft Office Signature Line..." style="width:192pt;height:96pt">
            <v:imagedata r:id="rId8" o:title=""/>
            <o:lock v:ext="edit" ungrouping="t" rotation="t" cropping="t" verticies="t" text="t" grouping="t"/>
            <o:signatureline v:ext="edit" id="{EA8F8C2F-2B0A-4FAD-B437-F38529729B92}" provid="{00000000-0000-0000-0000-000000000000}" o:suggestedsigner="РОСИЦА КАРАМФИЛОВА-БЛАГОВА" o:suggestedsigner2="Министър на околната среда и водите" issignatureline="t"/>
          </v:shape>
        </w:pict>
      </w:r>
      <w:r w:rsidR="006075B5">
        <w:rPr>
          <w:rFonts w:ascii="Times New Roman" w:eastAsia="Times New Roman" w:hAnsi="Times New Roman" w:cs="Times New Roman"/>
          <w:bCs/>
          <w:color w:val="333333"/>
          <w:sz w:val="24"/>
          <w:szCs w:val="24"/>
          <w:bdr w:val="none" w:sz="0" w:space="0" w:color="auto" w:frame="1"/>
          <w:lang w:eastAsia="bg-BG"/>
        </w:rPr>
        <w:tab/>
      </w:r>
      <w:r w:rsidR="006075B5">
        <w:rPr>
          <w:rFonts w:ascii="Times New Roman" w:eastAsia="Times New Roman" w:hAnsi="Times New Roman" w:cs="Times New Roman"/>
          <w:bCs/>
          <w:color w:val="333333"/>
          <w:sz w:val="24"/>
          <w:szCs w:val="24"/>
          <w:bdr w:val="none" w:sz="0" w:space="0" w:color="auto" w:frame="1"/>
          <w:lang w:eastAsia="bg-BG"/>
        </w:rPr>
        <w:br w:type="textWrapping" w:clear="all"/>
      </w:r>
    </w:p>
    <w:p w:rsidR="009A3CC2" w:rsidRPr="009A3CC2" w:rsidRDefault="009A3CC2" w:rsidP="00030B2E">
      <w:pPr>
        <w:spacing w:before="120" w:after="120" w:line="270" w:lineRule="atLeast"/>
        <w:rPr>
          <w:rFonts w:ascii="Times New Roman" w:eastAsia="Times New Roman" w:hAnsi="Times New Roman" w:cs="Times New Roman"/>
          <w:bCs/>
          <w:color w:val="333333"/>
          <w:sz w:val="20"/>
          <w:szCs w:val="20"/>
          <w:bdr w:val="none" w:sz="0" w:space="0" w:color="auto" w:frame="1"/>
          <w:lang w:val="en-US" w:eastAsia="bg-BG"/>
        </w:rPr>
      </w:pPr>
    </w:p>
    <w:sectPr w:rsidR="009A3CC2" w:rsidRPr="009A3CC2" w:rsidSect="001E60B0">
      <w:headerReference w:type="default" r:id="rId9"/>
      <w:footerReference w:type="default" r:id="rId10"/>
      <w:headerReference w:type="first" r:id="rId11"/>
      <w:footerReference w:type="first" r:id="rId12"/>
      <w:pgSz w:w="11906" w:h="16838"/>
      <w:pgMar w:top="1135" w:right="1417" w:bottom="567" w:left="1417" w:header="708" w:footer="606" w:gutter="0"/>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537F60" w:rsidRDefault="00537F60" w:rsidP="00344A2F">
      <w:pPr>
        <w:spacing w:after="0" w:line="240" w:lineRule="auto"/>
      </w:pPr>
      <w:r>
        <w:separator/>
      </w:r>
    </w:p>
  </w:endnote>
  <w:endnote w:type="continuationSeparator" w:id="0">
    <w:p w:rsidR="00537F60" w:rsidRDefault="00537F60" w:rsidP="00344A2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2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Futura Bk">
    <w:altName w:val="Century Gothic"/>
    <w:charset w:val="CC"/>
    <w:family w:val="swiss"/>
    <w:pitch w:val="variable"/>
    <w:sig w:usb0="00000287" w:usb1="00000000" w:usb2="00000000" w:usb3="00000000" w:csb0="0000009F" w:csb1="00000000"/>
  </w:font>
  <w:font w:name="SimSun">
    <w:altName w:val="宋体"/>
    <w:panose1 w:val="02010600030101010101"/>
    <w:charset w:val="86"/>
    <w:family w:val="auto"/>
    <w:pitch w:val="variable"/>
    <w:sig w:usb0="00000203" w:usb1="288F0000" w:usb2="00000016" w:usb3="00000000" w:csb0="00040001" w:csb1="00000000"/>
  </w:font>
  <w:font w:name="Arial">
    <w:panose1 w:val="020B0604020202020204"/>
    <w:charset w:val="CC"/>
    <w:family w:val="swiss"/>
    <w:pitch w:val="variable"/>
    <w:sig w:usb0="E0002EFF" w:usb1="C000785B" w:usb2="00000009" w:usb3="00000000" w:csb0="000001FF" w:csb1="00000000"/>
  </w:font>
  <w:font w:name="Times Roman">
    <w:altName w:val="Times New Roman"/>
    <w:panose1 w:val="00000000000000000000"/>
    <w:charset w:val="00"/>
    <w:family w:val="roman"/>
    <w:notTrueType/>
    <w:pitch w:val="variable"/>
    <w:sig w:usb0="00000003" w:usb1="00000000" w:usb2="00000000" w:usb3="00000000" w:csb0="00000001" w:csb1="00000000"/>
  </w:font>
  <w:font w:name="Times">
    <w:panose1 w:val="02020603050405020304"/>
    <w:charset w:val="00"/>
    <w:family w:val="roman"/>
    <w:pitch w:val="variable"/>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Fonts w:ascii="Times New Roman" w:hAnsi="Times New Roman" w:cs="Times New Roman"/>
        <w:sz w:val="20"/>
        <w:szCs w:val="20"/>
      </w:rPr>
      <w:id w:val="-433290297"/>
      <w:docPartObj>
        <w:docPartGallery w:val="Page Numbers (Bottom of Page)"/>
        <w:docPartUnique/>
      </w:docPartObj>
    </w:sdtPr>
    <w:sdtEndPr/>
    <w:sdtContent>
      <w:sdt>
        <w:sdtPr>
          <w:rPr>
            <w:rFonts w:ascii="Times New Roman" w:hAnsi="Times New Roman" w:cs="Times New Roman"/>
            <w:sz w:val="20"/>
            <w:szCs w:val="20"/>
          </w:rPr>
          <w:id w:val="-871991597"/>
          <w:docPartObj>
            <w:docPartGallery w:val="Page Numbers (Top of Page)"/>
            <w:docPartUnique/>
          </w:docPartObj>
        </w:sdtPr>
        <w:sdtEndPr/>
        <w:sdtContent>
          <w:p w:rsidR="00D02FFF" w:rsidRPr="006075B5" w:rsidRDefault="00D02FFF">
            <w:pPr>
              <w:pStyle w:val="Footer"/>
              <w:jc w:val="right"/>
              <w:rPr>
                <w:rFonts w:ascii="Times New Roman" w:hAnsi="Times New Roman" w:cs="Times New Roman"/>
                <w:sz w:val="20"/>
                <w:szCs w:val="20"/>
              </w:rPr>
            </w:pPr>
            <w:proofErr w:type="spellStart"/>
            <w:r w:rsidRPr="006075B5">
              <w:rPr>
                <w:rFonts w:ascii="Times New Roman" w:hAnsi="Times New Roman" w:cs="Times New Roman"/>
                <w:sz w:val="20"/>
                <w:szCs w:val="20"/>
              </w:rPr>
              <w:t>Page</w:t>
            </w:r>
            <w:proofErr w:type="spellEnd"/>
            <w:r w:rsidRPr="006075B5">
              <w:rPr>
                <w:rFonts w:ascii="Times New Roman" w:hAnsi="Times New Roman" w:cs="Times New Roman"/>
                <w:sz w:val="20"/>
                <w:szCs w:val="20"/>
              </w:rPr>
              <w:t xml:space="preserve"> </w:t>
            </w:r>
            <w:r w:rsidRPr="006075B5">
              <w:rPr>
                <w:rFonts w:ascii="Times New Roman" w:hAnsi="Times New Roman" w:cs="Times New Roman"/>
                <w:b/>
                <w:bCs/>
                <w:sz w:val="20"/>
                <w:szCs w:val="20"/>
              </w:rPr>
              <w:fldChar w:fldCharType="begin"/>
            </w:r>
            <w:r w:rsidRPr="006075B5">
              <w:rPr>
                <w:rFonts w:ascii="Times New Roman" w:hAnsi="Times New Roman" w:cs="Times New Roman"/>
                <w:b/>
                <w:bCs/>
                <w:sz w:val="20"/>
                <w:szCs w:val="20"/>
              </w:rPr>
              <w:instrText xml:space="preserve"> PAGE </w:instrText>
            </w:r>
            <w:r w:rsidRPr="006075B5">
              <w:rPr>
                <w:rFonts w:ascii="Times New Roman" w:hAnsi="Times New Roman" w:cs="Times New Roman"/>
                <w:b/>
                <w:bCs/>
                <w:sz w:val="20"/>
                <w:szCs w:val="20"/>
              </w:rPr>
              <w:fldChar w:fldCharType="separate"/>
            </w:r>
            <w:r w:rsidR="001675CA">
              <w:rPr>
                <w:rFonts w:ascii="Times New Roman" w:hAnsi="Times New Roman" w:cs="Times New Roman"/>
                <w:b/>
                <w:bCs/>
                <w:noProof/>
                <w:sz w:val="20"/>
                <w:szCs w:val="20"/>
              </w:rPr>
              <w:t>5</w:t>
            </w:r>
            <w:r w:rsidRPr="006075B5">
              <w:rPr>
                <w:rFonts w:ascii="Times New Roman" w:hAnsi="Times New Roman" w:cs="Times New Roman"/>
                <w:b/>
                <w:bCs/>
                <w:sz w:val="20"/>
                <w:szCs w:val="20"/>
              </w:rPr>
              <w:fldChar w:fldCharType="end"/>
            </w:r>
            <w:r w:rsidRPr="006075B5">
              <w:rPr>
                <w:rFonts w:ascii="Times New Roman" w:hAnsi="Times New Roman" w:cs="Times New Roman"/>
                <w:sz w:val="20"/>
                <w:szCs w:val="20"/>
              </w:rPr>
              <w:t xml:space="preserve"> </w:t>
            </w:r>
            <w:proofErr w:type="spellStart"/>
            <w:r w:rsidRPr="006075B5">
              <w:rPr>
                <w:rFonts w:ascii="Times New Roman" w:hAnsi="Times New Roman" w:cs="Times New Roman"/>
                <w:sz w:val="20"/>
                <w:szCs w:val="20"/>
              </w:rPr>
              <w:t>of</w:t>
            </w:r>
            <w:proofErr w:type="spellEnd"/>
            <w:r w:rsidRPr="006075B5">
              <w:rPr>
                <w:rFonts w:ascii="Times New Roman" w:hAnsi="Times New Roman" w:cs="Times New Roman"/>
                <w:sz w:val="20"/>
                <w:szCs w:val="20"/>
              </w:rPr>
              <w:t xml:space="preserve"> </w:t>
            </w:r>
            <w:r w:rsidRPr="006075B5">
              <w:rPr>
                <w:rFonts w:ascii="Times New Roman" w:hAnsi="Times New Roman" w:cs="Times New Roman"/>
                <w:b/>
                <w:bCs/>
                <w:sz w:val="20"/>
                <w:szCs w:val="20"/>
              </w:rPr>
              <w:fldChar w:fldCharType="begin"/>
            </w:r>
            <w:r w:rsidRPr="006075B5">
              <w:rPr>
                <w:rFonts w:ascii="Times New Roman" w:hAnsi="Times New Roman" w:cs="Times New Roman"/>
                <w:b/>
                <w:bCs/>
                <w:sz w:val="20"/>
                <w:szCs w:val="20"/>
              </w:rPr>
              <w:instrText xml:space="preserve"> NUMPAGES  </w:instrText>
            </w:r>
            <w:r w:rsidRPr="006075B5">
              <w:rPr>
                <w:rFonts w:ascii="Times New Roman" w:hAnsi="Times New Roman" w:cs="Times New Roman"/>
                <w:b/>
                <w:bCs/>
                <w:sz w:val="20"/>
                <w:szCs w:val="20"/>
              </w:rPr>
              <w:fldChar w:fldCharType="separate"/>
            </w:r>
            <w:r w:rsidR="001675CA">
              <w:rPr>
                <w:rFonts w:ascii="Times New Roman" w:hAnsi="Times New Roman" w:cs="Times New Roman"/>
                <w:b/>
                <w:bCs/>
                <w:noProof/>
                <w:sz w:val="20"/>
                <w:szCs w:val="20"/>
              </w:rPr>
              <w:t>5</w:t>
            </w:r>
            <w:r w:rsidRPr="006075B5">
              <w:rPr>
                <w:rFonts w:ascii="Times New Roman" w:hAnsi="Times New Roman" w:cs="Times New Roman"/>
                <w:b/>
                <w:bCs/>
                <w:sz w:val="20"/>
                <w:szCs w:val="20"/>
              </w:rPr>
              <w:fldChar w:fldCharType="end"/>
            </w:r>
          </w:p>
        </w:sdtContent>
      </w:sdt>
    </w:sdtContent>
  </w:sdt>
  <w:p w:rsidR="00D02FFF" w:rsidRDefault="00D02FFF">
    <w:pPr>
      <w:pStyle w:val="Footer"/>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A3CC2" w:rsidRDefault="009A3CC2" w:rsidP="009A3CC2">
    <w:pPr>
      <w:pStyle w:val="Footer"/>
      <w:tabs>
        <w:tab w:val="clear" w:pos="4536"/>
        <w:tab w:val="clear" w:pos="9072"/>
        <w:tab w:val="left" w:pos="2775"/>
      </w:tabs>
    </w:pPr>
    <w:r w:rsidRPr="00492363">
      <w:rPr>
        <w:rFonts w:ascii="Calibri" w:eastAsia="Calibri" w:hAnsi="Calibri" w:cs="Times New Roman"/>
        <w:noProof/>
        <w:lang w:eastAsia="bg-BG"/>
      </w:rPr>
      <mc:AlternateContent>
        <mc:Choice Requires="wps">
          <w:drawing>
            <wp:anchor distT="0" distB="0" distL="114300" distR="114300" simplePos="0" relativeHeight="251658240" behindDoc="0" locked="0" layoutInCell="1" allowOverlap="1" wp14:anchorId="2FD8B6F9" wp14:editId="27F04347">
              <wp:simplePos x="0" y="0"/>
              <wp:positionH relativeFrom="column">
                <wp:posOffset>72390</wp:posOffset>
              </wp:positionH>
              <wp:positionV relativeFrom="paragraph">
                <wp:posOffset>62230</wp:posOffset>
              </wp:positionV>
              <wp:extent cx="5864860" cy="20955"/>
              <wp:effectExtent l="0" t="0" r="21590" b="36195"/>
              <wp:wrapNone/>
              <wp:docPr id="8" name="Straight Connector 10"/>
              <wp:cNvGraphicFramePr/>
              <a:graphic xmlns:a="http://schemas.openxmlformats.org/drawingml/2006/main">
                <a:graphicData uri="http://schemas.microsoft.com/office/word/2010/wordprocessingShape">
                  <wps:wsp>
                    <wps:cNvCnPr/>
                    <wps:spPr>
                      <a:xfrm flipV="1">
                        <a:off x="0" y="0"/>
                        <a:ext cx="5864860" cy="20955"/>
                      </a:xfrm>
                      <a:prstGeom prst="line">
                        <a:avLst/>
                      </a:prstGeom>
                      <a:noFill/>
                      <a:ln w="9525" cap="flat" cmpd="sng" algn="ctr">
                        <a:solidFill>
                          <a:sysClr val="windowText" lastClr="000000">
                            <a:shade val="95000"/>
                            <a:satMod val="105000"/>
                          </a:sysClr>
                        </a:solidFill>
                        <a:prstDash val="solid"/>
                      </a:ln>
                      <a:effectLst/>
                    </wps:spPr>
                    <wps:bodyPr/>
                  </wps:wsp>
                </a:graphicData>
              </a:graphic>
              <wp14:sizeRelH relativeFrom="page">
                <wp14:pctWidth>0</wp14:pctWidth>
              </wp14:sizeRelH>
              <wp14:sizeRelV relativeFrom="page">
                <wp14:pctHeight>0</wp14:pctHeight>
              </wp14:sizeRelV>
            </wp:anchor>
          </w:drawing>
        </mc:Choice>
        <mc:Fallback>
          <w:pict>
            <v:line w14:anchorId="02E95922" id="Straight Connector 10" o:spid="_x0000_s1026" style="position:absolute;flip:y;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7pt,4.9pt" to="467.5pt,6.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"/>
          </w:pict>
        </mc:Fallback>
      </mc:AlternateContent>
    </w:r>
  </w:p>
  <w:tbl>
    <w:tblPr>
      <w:tblW w:w="9647" w:type="dxa"/>
      <w:tblLook w:val="04A0" w:firstRow="1" w:lastRow="0" w:firstColumn="1" w:lastColumn="0" w:noHBand="0" w:noVBand="1"/>
    </w:tblPr>
    <w:tblGrid>
      <w:gridCol w:w="3066"/>
      <w:gridCol w:w="4748"/>
      <w:gridCol w:w="1833"/>
    </w:tblGrid>
    <w:tr w:rsidR="009A3CC2" w:rsidRPr="00492363" w:rsidTr="00B670A7">
      <w:trPr>
        <w:trHeight w:val="1013"/>
      </w:trPr>
      <w:tc>
        <w:tcPr>
          <w:tcW w:w="2356" w:type="dxa"/>
          <w:hideMark/>
        </w:tcPr>
        <w:p w:rsidR="009A3CC2" w:rsidRPr="00492363" w:rsidRDefault="00BD1CDD" w:rsidP="00B670A7">
          <w:pPr>
            <w:tabs>
              <w:tab w:val="center" w:pos="4703"/>
              <w:tab w:val="right" w:pos="9406"/>
            </w:tabs>
            <w:spacing w:after="0"/>
            <w:jc w:val="center"/>
            <w:rPr>
              <w:rFonts w:ascii="Calibri" w:eastAsia="Calibri" w:hAnsi="Calibri" w:cs="Times New Roman"/>
              <w:lang w:val="en-US"/>
            </w:rPr>
          </w:pPr>
          <w:r w:rsidRPr="00BD1CDD">
            <w:rPr>
              <w:rFonts w:ascii="Calibri" w:eastAsia="Calibri" w:hAnsi="Calibri" w:cs="Times New Roman"/>
              <w:noProof/>
              <w:lang w:eastAsia="bg-BG"/>
            </w:rPr>
            <w:drawing>
              <wp:inline distT="0" distB="0" distL="0" distR="0" wp14:anchorId="1F18927A" wp14:editId="2B65DE6C">
                <wp:extent cx="1801077" cy="723900"/>
                <wp:effectExtent l="0" t="0" r="8890" b="0"/>
                <wp:docPr id="1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801077" cy="723900"/>
                        </a:xfrm>
                        <a:prstGeom prst="rect">
                          <a:avLst/>
                        </a:prstGeom>
                        <a:noFill/>
                        <a:ln>
                          <a:noFill/>
                        </a:ln>
                      </pic:spPr>
                    </pic:pic>
                  </a:graphicData>
                </a:graphic>
              </wp:inline>
            </w:drawing>
          </w:r>
        </w:p>
      </w:tc>
      <w:tc>
        <w:tcPr>
          <w:tcW w:w="5290" w:type="dxa"/>
        </w:tcPr>
        <w:p w:rsidR="009A3CC2" w:rsidRPr="00492363" w:rsidRDefault="009A3CC2" w:rsidP="00B670A7">
          <w:pPr>
            <w:tabs>
              <w:tab w:val="center" w:pos="4703"/>
              <w:tab w:val="right" w:pos="9406"/>
            </w:tabs>
            <w:spacing w:after="0"/>
            <w:jc w:val="center"/>
            <w:rPr>
              <w:rFonts w:ascii="Times" w:eastAsia="Calibri" w:hAnsi="Times" w:cs="Times New Roman"/>
              <w:lang w:val="en-US"/>
            </w:rPr>
          </w:pPr>
          <w:proofErr w:type="spellStart"/>
          <w:r w:rsidRPr="00492363">
            <w:rPr>
              <w:rFonts w:ascii="Times New Roman" w:eastAsia="Calibri" w:hAnsi="Times New Roman" w:cs="Times New Roman"/>
              <w:lang w:val="en-US"/>
            </w:rPr>
            <w:t>София</w:t>
          </w:r>
          <w:proofErr w:type="spellEnd"/>
          <w:r w:rsidRPr="00492363">
            <w:rPr>
              <w:rFonts w:ascii="Times" w:eastAsia="Calibri" w:hAnsi="Times" w:cs="Times New Roman"/>
              <w:lang w:val="en-US"/>
            </w:rPr>
            <w:t xml:space="preserve">, 1000, </w:t>
          </w:r>
          <w:proofErr w:type="spellStart"/>
          <w:r w:rsidRPr="00492363">
            <w:rPr>
              <w:rFonts w:ascii="Times New Roman" w:eastAsia="Calibri" w:hAnsi="Times New Roman" w:cs="Times New Roman"/>
              <w:lang w:val="en-US"/>
            </w:rPr>
            <w:t>бул</w:t>
          </w:r>
          <w:proofErr w:type="spellEnd"/>
          <w:r w:rsidRPr="00492363">
            <w:rPr>
              <w:rFonts w:ascii="Times" w:eastAsia="Calibri" w:hAnsi="Times" w:cs="Times New Roman"/>
              <w:lang w:val="en-US"/>
            </w:rPr>
            <w:t>. „</w:t>
          </w:r>
          <w:proofErr w:type="spellStart"/>
          <w:r w:rsidRPr="00492363">
            <w:rPr>
              <w:rFonts w:ascii="Times New Roman" w:eastAsia="Calibri" w:hAnsi="Times New Roman" w:cs="Times New Roman"/>
              <w:lang w:val="en-US"/>
            </w:rPr>
            <w:t>Кн</w:t>
          </w:r>
          <w:proofErr w:type="spellEnd"/>
          <w:r w:rsidRPr="00492363">
            <w:rPr>
              <w:rFonts w:ascii="Times" w:eastAsia="Calibri" w:hAnsi="Times" w:cs="Times New Roman"/>
              <w:lang w:val="en-US"/>
            </w:rPr>
            <w:t xml:space="preserve">. </w:t>
          </w:r>
          <w:proofErr w:type="spellStart"/>
          <w:r w:rsidRPr="00492363">
            <w:rPr>
              <w:rFonts w:ascii="Times New Roman" w:eastAsia="Calibri" w:hAnsi="Times New Roman" w:cs="Times New Roman"/>
              <w:lang w:val="en-US"/>
            </w:rPr>
            <w:t>Мария</w:t>
          </w:r>
          <w:proofErr w:type="spellEnd"/>
          <w:r w:rsidRPr="00492363">
            <w:rPr>
              <w:rFonts w:ascii="Times" w:eastAsia="Calibri" w:hAnsi="Times" w:cs="Times New Roman"/>
              <w:lang w:val="en-US"/>
            </w:rPr>
            <w:t xml:space="preserve"> </w:t>
          </w:r>
          <w:proofErr w:type="spellStart"/>
          <w:r w:rsidRPr="00492363">
            <w:rPr>
              <w:rFonts w:ascii="Times New Roman" w:eastAsia="Calibri" w:hAnsi="Times New Roman" w:cs="Times New Roman"/>
              <w:lang w:val="en-US"/>
            </w:rPr>
            <w:t>Луиза</w:t>
          </w:r>
          <w:proofErr w:type="spellEnd"/>
          <w:r w:rsidRPr="00492363">
            <w:rPr>
              <w:rFonts w:ascii="Times" w:eastAsia="Calibri" w:hAnsi="Times" w:cs="Times New Roman"/>
              <w:lang w:val="en-US"/>
            </w:rPr>
            <w:t>” 22</w:t>
          </w:r>
        </w:p>
        <w:p w:rsidR="009A3CC2" w:rsidRPr="00492363" w:rsidRDefault="009A3CC2" w:rsidP="00B670A7">
          <w:pPr>
            <w:tabs>
              <w:tab w:val="center" w:pos="4703"/>
              <w:tab w:val="right" w:pos="9406"/>
            </w:tabs>
            <w:spacing w:after="0"/>
            <w:jc w:val="center"/>
            <w:rPr>
              <w:rFonts w:ascii="Times" w:eastAsia="Calibri" w:hAnsi="Times" w:cs="Times New Roman"/>
              <w:lang w:val="en-US"/>
            </w:rPr>
          </w:pPr>
        </w:p>
        <w:p w:rsidR="009A3CC2" w:rsidRPr="00492363" w:rsidRDefault="009A3CC2" w:rsidP="00B670A7">
          <w:pPr>
            <w:tabs>
              <w:tab w:val="center" w:pos="4703"/>
              <w:tab w:val="right" w:pos="9406"/>
            </w:tabs>
            <w:spacing w:after="0"/>
            <w:jc w:val="center"/>
            <w:rPr>
              <w:rFonts w:eastAsia="Calibri" w:cs="Times New Roman"/>
            </w:rPr>
          </w:pPr>
          <w:proofErr w:type="spellStart"/>
          <w:r w:rsidRPr="00492363">
            <w:rPr>
              <w:rFonts w:ascii="Times New Roman" w:eastAsia="Calibri" w:hAnsi="Times New Roman" w:cs="Times New Roman"/>
              <w:lang w:val="en-US"/>
            </w:rPr>
            <w:t>Тел</w:t>
          </w:r>
          <w:proofErr w:type="spellEnd"/>
          <w:r>
            <w:rPr>
              <w:rFonts w:ascii="Times" w:eastAsia="Calibri" w:hAnsi="Times" w:cs="Times New Roman"/>
              <w:lang w:val="en-US"/>
            </w:rPr>
            <w:t>: +359(2) 940 6194</w:t>
          </w:r>
          <w:r>
            <w:rPr>
              <w:rFonts w:eastAsia="Calibri" w:cs="Times New Roman"/>
            </w:rPr>
            <w:t>,</w:t>
          </w:r>
          <w:r w:rsidRPr="00492363">
            <w:rPr>
              <w:rFonts w:ascii="Times" w:eastAsia="Calibri" w:hAnsi="Times" w:cs="Times New Roman"/>
              <w:lang w:val="en-US"/>
            </w:rPr>
            <w:t xml:space="preserve"> </w:t>
          </w:r>
          <w:proofErr w:type="spellStart"/>
          <w:r w:rsidRPr="00492363">
            <w:rPr>
              <w:rFonts w:ascii="Times New Roman" w:eastAsia="Calibri" w:hAnsi="Times New Roman" w:cs="Times New Roman"/>
              <w:lang w:val="en-US"/>
            </w:rPr>
            <w:t>Факс</w:t>
          </w:r>
          <w:proofErr w:type="spellEnd"/>
          <w:r w:rsidRPr="00492363">
            <w:rPr>
              <w:rFonts w:ascii="Times" w:eastAsia="Calibri" w:hAnsi="Times" w:cs="Times New Roman"/>
              <w:lang w:val="en-US"/>
            </w:rPr>
            <w:t xml:space="preserve">:+359(2) </w:t>
          </w:r>
          <w:r w:rsidRPr="00515B88">
            <w:rPr>
              <w:rFonts w:ascii="Times New Roman" w:eastAsia="Calibri" w:hAnsi="Times New Roman" w:cs="Times New Roman"/>
              <w:lang w:val="en-US"/>
            </w:rPr>
            <w:t>98</w:t>
          </w:r>
          <w:r w:rsidRPr="00515B88">
            <w:rPr>
              <w:rFonts w:ascii="Times New Roman" w:eastAsia="Calibri" w:hAnsi="Times New Roman" w:cs="Times New Roman"/>
            </w:rPr>
            <w:t>6 25 33</w:t>
          </w:r>
        </w:p>
      </w:tc>
      <w:tc>
        <w:tcPr>
          <w:tcW w:w="2001" w:type="dxa"/>
          <w:hideMark/>
        </w:tcPr>
        <w:p w:rsidR="009A3CC2" w:rsidRPr="00492363" w:rsidRDefault="009A3CC2" w:rsidP="00B670A7">
          <w:pPr>
            <w:tabs>
              <w:tab w:val="center" w:pos="4703"/>
              <w:tab w:val="right" w:pos="9406"/>
            </w:tabs>
            <w:spacing w:after="0"/>
            <w:jc w:val="center"/>
            <w:rPr>
              <w:rFonts w:ascii="Calibri" w:eastAsia="Calibri" w:hAnsi="Calibri" w:cs="Times New Roman"/>
              <w:lang w:val="en-US"/>
            </w:rPr>
          </w:pPr>
          <w:r w:rsidRPr="00492363">
            <w:rPr>
              <w:rFonts w:ascii="Times New Roman" w:eastAsia="Calibri" w:hAnsi="Times New Roman" w:cs="Times New Roman"/>
              <w:noProof/>
              <w:lang w:eastAsia="bg-BG"/>
            </w:rPr>
            <w:drawing>
              <wp:inline distT="0" distB="0" distL="0" distR="0" wp14:anchorId="151F1F97" wp14:editId="660B9F1F">
                <wp:extent cx="371475" cy="371475"/>
                <wp:effectExtent l="0" t="0" r="9525" b="9525"/>
                <wp:docPr id="14"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371475" cy="371475"/>
                        </a:xfrm>
                        <a:prstGeom prst="rect">
                          <a:avLst/>
                        </a:prstGeom>
                        <a:noFill/>
                        <a:ln>
                          <a:noFill/>
                        </a:ln>
                      </pic:spPr>
                    </pic:pic>
                  </a:graphicData>
                </a:graphic>
              </wp:inline>
            </w:drawing>
          </w:r>
        </w:p>
      </w:tc>
    </w:tr>
  </w:tbl>
  <w:p w:rsidR="009A3CC2" w:rsidRDefault="009A3CC2" w:rsidP="009A3CC2">
    <w:pPr>
      <w:pStyle w:val="Footer"/>
      <w:tabs>
        <w:tab w:val="clear" w:pos="4536"/>
        <w:tab w:val="clear" w:pos="9072"/>
        <w:tab w:val="left" w:pos="2775"/>
      </w:tabs>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537F60" w:rsidRDefault="00537F60" w:rsidP="00344A2F">
      <w:pPr>
        <w:spacing w:after="0" w:line="240" w:lineRule="auto"/>
      </w:pPr>
      <w:r>
        <w:separator/>
      </w:r>
    </w:p>
  </w:footnote>
  <w:footnote w:type="continuationSeparator" w:id="0">
    <w:p w:rsidR="00537F60" w:rsidRDefault="00537F60" w:rsidP="00344A2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D7727" w:rsidRDefault="00BD7727" w:rsidP="00BD7727">
    <w:pPr>
      <w:pStyle w:val="Header"/>
      <w:jc w:val="center"/>
    </w:pPr>
  </w:p>
  <w:p w:rsidR="00BD7727" w:rsidRDefault="00BD7727" w:rsidP="00BD7727">
    <w:pPr>
      <w:pStyle w:val="Header"/>
      <w:jc w:val="center"/>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A3CC2" w:rsidRDefault="009A3CC2" w:rsidP="009A3CC2">
    <w:pPr>
      <w:pStyle w:val="Header"/>
      <w:jc w:val="center"/>
    </w:pPr>
    <w:r>
      <w:rPr>
        <w:rFonts w:ascii="Times New Roman" w:hAnsi="Times New Roman"/>
        <w:b/>
        <w:caps/>
        <w:noProof/>
        <w:szCs w:val="24"/>
        <w:lang w:eastAsia="bg-BG"/>
      </w:rPr>
      <w:drawing>
        <wp:inline distT="0" distB="0" distL="0" distR="0" wp14:anchorId="3C09A975" wp14:editId="59B6CA1D">
          <wp:extent cx="895350" cy="781050"/>
          <wp:effectExtent l="0" t="0" r="0" b="0"/>
          <wp:docPr id="12" name="Picture 12" descr="Gerb_b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Gerb_bw"/>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895350" cy="781050"/>
                  </a:xfrm>
                  <a:prstGeom prst="rect">
                    <a:avLst/>
                  </a:prstGeom>
                  <a:noFill/>
                  <a:ln>
                    <a:noFill/>
                  </a:ln>
                </pic:spPr>
              </pic:pic>
            </a:graphicData>
          </a:graphic>
        </wp:inline>
      </w:drawing>
    </w:r>
  </w:p>
  <w:p w:rsidR="009A3CC2" w:rsidRDefault="009A3CC2" w:rsidP="009A3CC2">
    <w:pPr>
      <w:pStyle w:val="Header"/>
      <w:jc w:val="center"/>
    </w:pPr>
  </w:p>
  <w:p w:rsidR="009A3CC2" w:rsidRDefault="009A3CC2" w:rsidP="009A3CC2">
    <w:pPr>
      <w:pStyle w:val="Caption"/>
      <w:spacing w:before="20" w:after="20"/>
      <w:rPr>
        <w:szCs w:val="24"/>
      </w:rPr>
    </w:pPr>
    <w:r w:rsidRPr="00B2250A">
      <w:rPr>
        <w:szCs w:val="24"/>
      </w:rPr>
      <w:t>Р е п у б л и к а   б ъ л г а р и я</w:t>
    </w:r>
  </w:p>
  <w:p w:rsidR="009A3CC2" w:rsidRDefault="009A3CC2" w:rsidP="009A3CC2">
    <w:pPr>
      <w:pBdr>
        <w:bottom w:val="single" w:sz="4" w:space="1" w:color="auto"/>
      </w:pBdr>
      <w:spacing w:after="0" w:line="270" w:lineRule="atLeast"/>
      <w:jc w:val="center"/>
      <w:rPr>
        <w:rFonts w:ascii="Times New Roman" w:eastAsia="Times New Roman" w:hAnsi="Times New Roman" w:cs="Times New Roman"/>
        <w:b/>
        <w:bCs/>
        <w:color w:val="333333"/>
        <w:sz w:val="24"/>
        <w:szCs w:val="24"/>
        <w:bdr w:val="none" w:sz="0" w:space="0" w:color="auto" w:frame="1"/>
        <w:lang w:eastAsia="bg-BG"/>
      </w:rPr>
    </w:pPr>
  </w:p>
  <w:p w:rsidR="009A3CC2" w:rsidRDefault="009A3CC2" w:rsidP="009A3CC2">
    <w:pPr>
      <w:pBdr>
        <w:bottom w:val="single" w:sz="4" w:space="1" w:color="auto"/>
      </w:pBdr>
      <w:spacing w:after="0" w:line="270" w:lineRule="atLeast"/>
      <w:jc w:val="center"/>
      <w:rPr>
        <w:rFonts w:ascii="Arial" w:eastAsia="Times New Roman" w:hAnsi="Arial" w:cs="Arial"/>
        <w:b/>
        <w:bCs/>
        <w:color w:val="333333"/>
        <w:sz w:val="18"/>
        <w:szCs w:val="18"/>
        <w:bdr w:val="none" w:sz="0" w:space="0" w:color="auto" w:frame="1"/>
        <w:lang w:eastAsia="bg-BG"/>
      </w:rPr>
    </w:pPr>
    <w:r w:rsidRPr="00132BAB">
      <w:rPr>
        <w:rFonts w:ascii="Times New Roman" w:eastAsia="Times New Roman" w:hAnsi="Times New Roman" w:cs="Times New Roman"/>
        <w:b/>
        <w:bCs/>
        <w:color w:val="333333"/>
        <w:sz w:val="24"/>
        <w:szCs w:val="24"/>
        <w:bdr w:val="none" w:sz="0" w:space="0" w:color="auto" w:frame="1"/>
        <w:lang w:eastAsia="bg-BG"/>
      </w:rPr>
      <w:t>МИНИСТЕРСТВО</w:t>
    </w:r>
    <w:r w:rsidRPr="00132BAB">
      <w:rPr>
        <w:rFonts w:ascii="Times Roman" w:eastAsia="Times New Roman" w:hAnsi="Times Roman" w:cs="Arial"/>
        <w:b/>
        <w:bCs/>
        <w:color w:val="333333"/>
        <w:sz w:val="24"/>
        <w:szCs w:val="24"/>
        <w:bdr w:val="none" w:sz="0" w:space="0" w:color="auto" w:frame="1"/>
        <w:lang w:eastAsia="bg-BG"/>
      </w:rPr>
      <w:t xml:space="preserve"> </w:t>
    </w:r>
    <w:r w:rsidRPr="00132BAB">
      <w:rPr>
        <w:rFonts w:ascii="Times New Roman" w:eastAsia="Times New Roman" w:hAnsi="Times New Roman" w:cs="Times New Roman"/>
        <w:b/>
        <w:bCs/>
        <w:color w:val="333333"/>
        <w:sz w:val="24"/>
        <w:szCs w:val="24"/>
        <w:bdr w:val="none" w:sz="0" w:space="0" w:color="auto" w:frame="1"/>
        <w:lang w:eastAsia="bg-BG"/>
      </w:rPr>
      <w:t>НА</w:t>
    </w:r>
    <w:r w:rsidRPr="00132BAB">
      <w:rPr>
        <w:rFonts w:ascii="Times Roman" w:eastAsia="Times New Roman" w:hAnsi="Times Roman" w:cs="Arial"/>
        <w:b/>
        <w:bCs/>
        <w:color w:val="333333"/>
        <w:sz w:val="24"/>
        <w:szCs w:val="24"/>
        <w:bdr w:val="none" w:sz="0" w:space="0" w:color="auto" w:frame="1"/>
        <w:lang w:eastAsia="bg-BG"/>
      </w:rPr>
      <w:t xml:space="preserve"> </w:t>
    </w:r>
    <w:r w:rsidRPr="00132BAB">
      <w:rPr>
        <w:rFonts w:ascii="Times New Roman" w:eastAsia="Times New Roman" w:hAnsi="Times New Roman" w:cs="Times New Roman"/>
        <w:b/>
        <w:bCs/>
        <w:color w:val="333333"/>
        <w:sz w:val="24"/>
        <w:szCs w:val="24"/>
        <w:bdr w:val="none" w:sz="0" w:space="0" w:color="auto" w:frame="1"/>
        <w:lang w:eastAsia="bg-BG"/>
      </w:rPr>
      <w:t>ОКОЛНАТА</w:t>
    </w:r>
    <w:r w:rsidRPr="00132BAB">
      <w:rPr>
        <w:rFonts w:ascii="Times Roman" w:eastAsia="Times New Roman" w:hAnsi="Times Roman" w:cs="Arial"/>
        <w:b/>
        <w:bCs/>
        <w:color w:val="333333"/>
        <w:sz w:val="24"/>
        <w:szCs w:val="24"/>
        <w:bdr w:val="none" w:sz="0" w:space="0" w:color="auto" w:frame="1"/>
        <w:lang w:eastAsia="bg-BG"/>
      </w:rPr>
      <w:t xml:space="preserve"> </w:t>
    </w:r>
    <w:r w:rsidRPr="00132BAB">
      <w:rPr>
        <w:rFonts w:ascii="Times New Roman" w:eastAsia="Times New Roman" w:hAnsi="Times New Roman" w:cs="Times New Roman"/>
        <w:b/>
        <w:bCs/>
        <w:color w:val="333333"/>
        <w:sz w:val="24"/>
        <w:szCs w:val="24"/>
        <w:bdr w:val="none" w:sz="0" w:space="0" w:color="auto" w:frame="1"/>
        <w:lang w:eastAsia="bg-BG"/>
      </w:rPr>
      <w:t>СРЕДА</w:t>
    </w:r>
    <w:r w:rsidRPr="00132BAB">
      <w:rPr>
        <w:rFonts w:ascii="Times Roman" w:eastAsia="Times New Roman" w:hAnsi="Times Roman" w:cs="Arial"/>
        <w:b/>
        <w:bCs/>
        <w:color w:val="333333"/>
        <w:sz w:val="24"/>
        <w:szCs w:val="24"/>
        <w:bdr w:val="none" w:sz="0" w:space="0" w:color="auto" w:frame="1"/>
        <w:lang w:eastAsia="bg-BG"/>
      </w:rPr>
      <w:t xml:space="preserve"> </w:t>
    </w:r>
    <w:r w:rsidRPr="00132BAB">
      <w:rPr>
        <w:rFonts w:ascii="Times New Roman" w:eastAsia="Times New Roman" w:hAnsi="Times New Roman" w:cs="Times New Roman"/>
        <w:b/>
        <w:bCs/>
        <w:color w:val="333333"/>
        <w:sz w:val="24"/>
        <w:szCs w:val="24"/>
        <w:bdr w:val="none" w:sz="0" w:space="0" w:color="auto" w:frame="1"/>
        <w:lang w:eastAsia="bg-BG"/>
      </w:rPr>
      <w:t>И</w:t>
    </w:r>
    <w:r w:rsidRPr="00132BAB">
      <w:rPr>
        <w:rFonts w:ascii="Times Roman" w:eastAsia="Times New Roman" w:hAnsi="Times Roman" w:cs="Arial"/>
        <w:b/>
        <w:bCs/>
        <w:color w:val="333333"/>
        <w:sz w:val="24"/>
        <w:szCs w:val="24"/>
        <w:bdr w:val="none" w:sz="0" w:space="0" w:color="auto" w:frame="1"/>
        <w:lang w:eastAsia="bg-BG"/>
      </w:rPr>
      <w:t xml:space="preserve"> </w:t>
    </w:r>
    <w:r w:rsidRPr="00132BAB">
      <w:rPr>
        <w:rFonts w:ascii="Times New Roman" w:eastAsia="Times New Roman" w:hAnsi="Times New Roman" w:cs="Times New Roman"/>
        <w:b/>
        <w:bCs/>
        <w:color w:val="333333"/>
        <w:sz w:val="24"/>
        <w:szCs w:val="24"/>
        <w:bdr w:val="none" w:sz="0" w:space="0" w:color="auto" w:frame="1"/>
        <w:lang w:eastAsia="bg-BG"/>
      </w:rPr>
      <w:t>ВОДИТЕ</w:t>
    </w:r>
    <w:r>
      <w:rPr>
        <w:rFonts w:ascii="Arial" w:eastAsia="Times New Roman" w:hAnsi="Arial" w:cs="Arial"/>
        <w:b/>
        <w:bCs/>
        <w:color w:val="333333"/>
        <w:sz w:val="18"/>
        <w:szCs w:val="18"/>
        <w:bdr w:val="none" w:sz="0" w:space="0" w:color="auto" w:frame="1"/>
        <w:lang w:eastAsia="bg-BG"/>
      </w:rPr>
      <w:t xml:space="preserve"> </w:t>
    </w:r>
  </w:p>
  <w:p w:rsidR="009A3CC2" w:rsidRPr="00BD7727" w:rsidRDefault="009A3CC2" w:rsidP="009A3CC2">
    <w:pPr>
      <w:pStyle w:val="Header"/>
    </w:pPr>
    <w:r w:rsidRPr="00BD7727">
      <w:t xml:space="preserve"> </w:t>
    </w:r>
  </w:p>
  <w:p w:rsidR="009A3CC2" w:rsidRDefault="009A3CC2">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44A2F"/>
    <w:rsid w:val="000142C4"/>
    <w:rsid w:val="00025EBA"/>
    <w:rsid w:val="00030B2E"/>
    <w:rsid w:val="000752C2"/>
    <w:rsid w:val="00086BF0"/>
    <w:rsid w:val="000F3626"/>
    <w:rsid w:val="000F49B9"/>
    <w:rsid w:val="00127CE7"/>
    <w:rsid w:val="0014712E"/>
    <w:rsid w:val="00147F4C"/>
    <w:rsid w:val="001675CA"/>
    <w:rsid w:val="001A3998"/>
    <w:rsid w:val="001B40F5"/>
    <w:rsid w:val="001B4C6E"/>
    <w:rsid w:val="001C7317"/>
    <w:rsid w:val="001D4527"/>
    <w:rsid w:val="001E60B0"/>
    <w:rsid w:val="00201B4F"/>
    <w:rsid w:val="00220E47"/>
    <w:rsid w:val="00253896"/>
    <w:rsid w:val="002624D9"/>
    <w:rsid w:val="00274A4D"/>
    <w:rsid w:val="00281E6D"/>
    <w:rsid w:val="002925CF"/>
    <w:rsid w:val="0029732D"/>
    <w:rsid w:val="002A57BF"/>
    <w:rsid w:val="002A7E76"/>
    <w:rsid w:val="002E27F3"/>
    <w:rsid w:val="00344A2F"/>
    <w:rsid w:val="0035661F"/>
    <w:rsid w:val="0036428F"/>
    <w:rsid w:val="003835CE"/>
    <w:rsid w:val="003A7241"/>
    <w:rsid w:val="003E246D"/>
    <w:rsid w:val="003F05A5"/>
    <w:rsid w:val="004310D6"/>
    <w:rsid w:val="00460619"/>
    <w:rsid w:val="00491148"/>
    <w:rsid w:val="00492363"/>
    <w:rsid w:val="004C2635"/>
    <w:rsid w:val="004C343E"/>
    <w:rsid w:val="004D2676"/>
    <w:rsid w:val="004E24EC"/>
    <w:rsid w:val="00515B88"/>
    <w:rsid w:val="005358C3"/>
    <w:rsid w:val="00537F60"/>
    <w:rsid w:val="00541ECA"/>
    <w:rsid w:val="005679BB"/>
    <w:rsid w:val="00573559"/>
    <w:rsid w:val="005745E4"/>
    <w:rsid w:val="00594543"/>
    <w:rsid w:val="005D2532"/>
    <w:rsid w:val="005E0820"/>
    <w:rsid w:val="005E1C1E"/>
    <w:rsid w:val="006075B5"/>
    <w:rsid w:val="00615A89"/>
    <w:rsid w:val="00682109"/>
    <w:rsid w:val="00696A01"/>
    <w:rsid w:val="006A1E33"/>
    <w:rsid w:val="006A29D4"/>
    <w:rsid w:val="006C4133"/>
    <w:rsid w:val="006C52B5"/>
    <w:rsid w:val="006D52DD"/>
    <w:rsid w:val="006E7C91"/>
    <w:rsid w:val="00704414"/>
    <w:rsid w:val="007367E8"/>
    <w:rsid w:val="0074373A"/>
    <w:rsid w:val="007673D6"/>
    <w:rsid w:val="007F7B04"/>
    <w:rsid w:val="00847DBD"/>
    <w:rsid w:val="00883AD8"/>
    <w:rsid w:val="009A3CC2"/>
    <w:rsid w:val="009B2729"/>
    <w:rsid w:val="009C2DA8"/>
    <w:rsid w:val="009E5837"/>
    <w:rsid w:val="00A025A9"/>
    <w:rsid w:val="00A50983"/>
    <w:rsid w:val="00A93A8F"/>
    <w:rsid w:val="00AB1C0D"/>
    <w:rsid w:val="00AB7CA0"/>
    <w:rsid w:val="00B02DCF"/>
    <w:rsid w:val="00B0751D"/>
    <w:rsid w:val="00B25638"/>
    <w:rsid w:val="00B36669"/>
    <w:rsid w:val="00B535EC"/>
    <w:rsid w:val="00B615BF"/>
    <w:rsid w:val="00B930DC"/>
    <w:rsid w:val="00BA69A2"/>
    <w:rsid w:val="00BA7339"/>
    <w:rsid w:val="00BD1CDD"/>
    <w:rsid w:val="00BD2C20"/>
    <w:rsid w:val="00BD7727"/>
    <w:rsid w:val="00C20C6B"/>
    <w:rsid w:val="00C24A19"/>
    <w:rsid w:val="00C5697B"/>
    <w:rsid w:val="00C657D8"/>
    <w:rsid w:val="00CB58F5"/>
    <w:rsid w:val="00D01BAB"/>
    <w:rsid w:val="00D02FFF"/>
    <w:rsid w:val="00D21D0D"/>
    <w:rsid w:val="00D3147D"/>
    <w:rsid w:val="00D32393"/>
    <w:rsid w:val="00D46629"/>
    <w:rsid w:val="00D6660D"/>
    <w:rsid w:val="00D723F6"/>
    <w:rsid w:val="00D80CA4"/>
    <w:rsid w:val="00D97A62"/>
    <w:rsid w:val="00D97B7D"/>
    <w:rsid w:val="00DE140B"/>
    <w:rsid w:val="00DE3086"/>
    <w:rsid w:val="00DF5C7A"/>
    <w:rsid w:val="00E41CAD"/>
    <w:rsid w:val="00E54B02"/>
    <w:rsid w:val="00EF04A8"/>
    <w:rsid w:val="00F02815"/>
    <w:rsid w:val="00F06C31"/>
    <w:rsid w:val="00FB3AD4"/>
    <w:rsid w:val="00FD34A2"/>
    <w:rsid w:val="00FE37C5"/>
  </w:rsids>
  <m:mathPr>
    <m:mathFont m:val="Cambria Math"/>
    <m:brkBin m:val="before"/>
    <m:brkBinSub m:val="--"/>
    <m:smallFrac m:val="0"/>
    <m:dispDef/>
    <m:lMargin m:val="0"/>
    <m:rMargin m:val="0"/>
    <m:defJc m:val="centerGroup"/>
    <m:wrapIndent m:val="1440"/>
    <m:intLim m:val="subSup"/>
    <m:naryLim m:val="undOvr"/>
  </m:mathPr>
  <w:themeFontLang w:val="bg-BG"/>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BEFD5DD"/>
  <w15:docId w15:val="{89604CBD-605E-4F01-AD81-6D4E22BA35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bg-BG"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44A2F"/>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344A2F"/>
    <w:pPr>
      <w:tabs>
        <w:tab w:val="center" w:pos="4536"/>
        <w:tab w:val="right" w:pos="9072"/>
      </w:tabs>
      <w:spacing w:after="0" w:line="240" w:lineRule="auto"/>
    </w:pPr>
  </w:style>
  <w:style w:type="character" w:customStyle="1" w:styleId="HeaderChar">
    <w:name w:val="Header Char"/>
    <w:basedOn w:val="DefaultParagraphFont"/>
    <w:link w:val="Header"/>
    <w:uiPriority w:val="99"/>
    <w:rsid w:val="00344A2F"/>
  </w:style>
  <w:style w:type="paragraph" w:styleId="Footer">
    <w:name w:val="footer"/>
    <w:basedOn w:val="Normal"/>
    <w:link w:val="FooterChar"/>
    <w:uiPriority w:val="99"/>
    <w:unhideWhenUsed/>
    <w:rsid w:val="00344A2F"/>
    <w:pPr>
      <w:tabs>
        <w:tab w:val="center" w:pos="4536"/>
        <w:tab w:val="right" w:pos="9072"/>
      </w:tabs>
      <w:spacing w:after="0" w:line="240" w:lineRule="auto"/>
    </w:pPr>
  </w:style>
  <w:style w:type="character" w:customStyle="1" w:styleId="FooterChar">
    <w:name w:val="Footer Char"/>
    <w:basedOn w:val="DefaultParagraphFont"/>
    <w:link w:val="Footer"/>
    <w:uiPriority w:val="99"/>
    <w:rsid w:val="00344A2F"/>
  </w:style>
  <w:style w:type="paragraph" w:styleId="BalloonText">
    <w:name w:val="Balloon Text"/>
    <w:basedOn w:val="Normal"/>
    <w:link w:val="BalloonTextChar"/>
    <w:uiPriority w:val="99"/>
    <w:semiHidden/>
    <w:unhideWhenUsed/>
    <w:rsid w:val="00344A2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44A2F"/>
    <w:rPr>
      <w:rFonts w:ascii="Tahoma" w:hAnsi="Tahoma" w:cs="Tahoma"/>
      <w:sz w:val="16"/>
      <w:szCs w:val="16"/>
    </w:rPr>
  </w:style>
  <w:style w:type="paragraph" w:customStyle="1" w:styleId="CharChar1Char">
    <w:name w:val="Char Char1 Char"/>
    <w:basedOn w:val="Normal"/>
    <w:semiHidden/>
    <w:rsid w:val="00704414"/>
    <w:pPr>
      <w:tabs>
        <w:tab w:val="left" w:pos="709"/>
      </w:tabs>
      <w:spacing w:after="0" w:line="240" w:lineRule="auto"/>
    </w:pPr>
    <w:rPr>
      <w:rFonts w:ascii="Futura Bk" w:eastAsia="Times New Roman" w:hAnsi="Futura Bk" w:cs="Times New Roman"/>
      <w:sz w:val="20"/>
      <w:szCs w:val="24"/>
      <w:lang w:val="pl-PL" w:eastAsia="pl-PL"/>
    </w:rPr>
  </w:style>
  <w:style w:type="paragraph" w:styleId="Caption">
    <w:name w:val="caption"/>
    <w:basedOn w:val="Normal"/>
    <w:next w:val="Normal"/>
    <w:qFormat/>
    <w:rsid w:val="005745E4"/>
    <w:pPr>
      <w:spacing w:after="0" w:line="240" w:lineRule="auto"/>
      <w:jc w:val="center"/>
    </w:pPr>
    <w:rPr>
      <w:rFonts w:ascii="Times New Roman" w:eastAsia="Times New Roman" w:hAnsi="Times New Roman" w:cs="Times New Roman"/>
      <w:b/>
      <w:caps/>
      <w:spacing w:val="20"/>
      <w:sz w:val="24"/>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21655170">
      <w:bodyDiv w:val="1"/>
      <w:marLeft w:val="0"/>
      <w:marRight w:val="0"/>
      <w:marTop w:val="0"/>
      <w:marBottom w:val="0"/>
      <w:divBdr>
        <w:top w:val="none" w:sz="0" w:space="0" w:color="auto"/>
        <w:left w:val="none" w:sz="0" w:space="0" w:color="auto"/>
        <w:bottom w:val="none" w:sz="0" w:space="0" w:color="auto"/>
        <w:right w:val="none" w:sz="0" w:space="0" w:color="auto"/>
      </w:divBdr>
    </w:div>
    <w:div w:id="9678573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emf"/><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emf"/><Relationship Id="rId12" Type="http://schemas.openxmlformats.org/officeDocument/2006/relationships/footer" Target="footer2.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eader" Target="header2.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theme" Target="theme/theme1.xml"/></Relationships>
</file>

<file path=word/_rels/footer2.xml.rels><?xml version="1.0" encoding="UTF-8" standalone="yes"?>
<Relationships xmlns="http://schemas.openxmlformats.org/package/2006/relationships"><Relationship Id="rId2" Type="http://schemas.openxmlformats.org/officeDocument/2006/relationships/image" Target="media/image5.wmf"/><Relationship Id="rId1" Type="http://schemas.openxmlformats.org/officeDocument/2006/relationships/image" Target="media/image4.jpe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AE6DA13-4ABF-42E9-AA85-28B38965FA3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TotalTime>
  <Pages>5</Pages>
  <Words>2136</Words>
  <Characters>12178</Characters>
  <Application>Microsoft Office Word</Application>
  <DocSecurity>0</DocSecurity>
  <Lines>101</Lines>
  <Paragraphs>28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14286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MToteva</dc:creator>
  <cp:lastModifiedBy>BV</cp:lastModifiedBy>
  <cp:revision>3</cp:revision>
  <cp:lastPrinted>2016-02-01T08:27:00Z</cp:lastPrinted>
  <dcterms:created xsi:type="dcterms:W3CDTF">2026-07-21T10:44:00Z</dcterms:created>
  <dcterms:modified xsi:type="dcterms:W3CDTF">2026-07-21T11:06:00Z</dcterms:modified>
</cp:coreProperties>
</file>