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EB19C" w14:textId="77777777" w:rsidR="0048041D" w:rsidRDefault="007B047B">
      <w:pPr>
        <w:keepNext/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right="-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53535"/>
          <w:spacing w:val="-2"/>
          <w:sz w:val="24"/>
          <w:szCs w:val="24"/>
        </w:rPr>
        <w:object w:dxaOrig="1440" w:dyaOrig="1440" w14:anchorId="5E56DE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57.75pt" o:ole="">
            <v:imagedata r:id="rId8" o:title=""/>
          </v:shape>
          <o:OLEObject Type="Embed" ProgID="CorelDRAW.Graphic.11" ShapeID="_x0000_i1025" DrawAspect="Content" ObjectID="_1835958623" r:id="rId9"/>
        </w:object>
      </w:r>
    </w:p>
    <w:p w14:paraId="31407801" w14:textId="77777777" w:rsidR="0048041D" w:rsidRDefault="0048041D">
      <w:pPr>
        <w:keepNext/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right="-4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14:paraId="11487909" w14:textId="77777777" w:rsidR="0048041D" w:rsidRDefault="007B047B">
      <w:pPr>
        <w:keepNext/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right="-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 Е П У Б Л И К А  Б Ъ Л Г А Р И Я</w:t>
      </w:r>
    </w:p>
    <w:p w14:paraId="24580A5D" w14:textId="77777777" w:rsidR="0048041D" w:rsidRDefault="007B047B">
      <w:pPr>
        <w:keepNext/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right="-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 И Н И С Т Е Р С К И   С Ъ В Е Т</w:t>
      </w:r>
    </w:p>
    <w:p w14:paraId="60925F2F" w14:textId="77777777" w:rsidR="0048041D" w:rsidRDefault="0048041D">
      <w:pPr>
        <w:keepNext/>
        <w:spacing w:after="0" w:line="24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A5A8043" w14:textId="77777777" w:rsidR="0048041D" w:rsidRDefault="007B047B">
      <w:pPr>
        <w:keepNext/>
        <w:spacing w:after="0" w:line="240" w:lineRule="auto"/>
        <w:ind w:right="-4"/>
        <w:jc w:val="right"/>
        <w:outlineLvl w:val="1"/>
        <w:rPr>
          <w:rFonts w:ascii="Times New Roman" w:eastAsia="Times New Roman" w:hAnsi="Times New Roman" w:cs="Times New Roman"/>
          <w:b/>
          <w:caps/>
          <w:noProof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noProof/>
          <w:color w:val="C00000"/>
          <w:sz w:val="24"/>
          <w:szCs w:val="24"/>
        </w:rPr>
        <w:t>Проект</w:t>
      </w:r>
    </w:p>
    <w:p w14:paraId="2CF783A6" w14:textId="77777777" w:rsidR="0048041D" w:rsidRDefault="0048041D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caps/>
          <w:noProof/>
          <w:sz w:val="24"/>
          <w:szCs w:val="24"/>
        </w:rPr>
      </w:pPr>
    </w:p>
    <w:p w14:paraId="2E825411" w14:textId="77777777" w:rsidR="0048041D" w:rsidRDefault="007B0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noProof/>
          <w:sz w:val="24"/>
          <w:szCs w:val="24"/>
        </w:rPr>
        <w:t xml:space="preserve">П о с т а н о в л е н и е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№ ....</w:t>
      </w:r>
    </w:p>
    <w:p w14:paraId="58DFE511" w14:textId="77777777" w:rsidR="0048041D" w:rsidRDefault="004804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2063B5AA" w14:textId="77777777" w:rsidR="0048041D" w:rsidRDefault="007B04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от ....................... 202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t>6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г.</w:t>
      </w:r>
    </w:p>
    <w:p w14:paraId="2C3CF13B" w14:textId="77777777" w:rsidR="0048041D" w:rsidRDefault="004804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38FF404C" w14:textId="77777777" w:rsidR="0048041D" w:rsidRDefault="007B047B">
      <w:pPr>
        <w:suppressAutoHyphens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изменение и допълнение на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нормативни актове на Министерски съвет</w:t>
      </w:r>
    </w:p>
    <w:p w14:paraId="3352719C" w14:textId="77777777" w:rsidR="0048041D" w:rsidRDefault="007B047B">
      <w:pP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МИНИСТЕРСКИЯТ СЪВЕТ</w:t>
      </w:r>
    </w:p>
    <w:p w14:paraId="7CDD4AE1" w14:textId="77777777" w:rsidR="0048041D" w:rsidRDefault="007B047B">
      <w:pP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ПОСТАНОВИ:</w:t>
      </w:r>
    </w:p>
    <w:p w14:paraId="508E9871" w14:textId="77777777" w:rsidR="0048041D" w:rsidRDefault="007B047B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 Наредбата за реда и начина за издаване и преразглеждане на разрешителни за емисии на парникови газове от инсталации и за осъществяване на мониторинг от операторите на инсталации и авиационните оператори, участващи в Европейската схема за търговия с емисии (приета с ПМС № 265 от 29.08.2014 г.,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., ДВ, бр. 74 от 2014 г.; изм. и доп., бр. 44 от 2023 г.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) се правят следните изменения и допълнения:</w:t>
      </w:r>
    </w:p>
    <w:p w14:paraId="097B06E3" w14:textId="77777777" w:rsidR="0048041D" w:rsidRDefault="007B047B">
      <w:pPr>
        <w:pStyle w:val="ListParagraph"/>
        <w:numPr>
          <w:ilvl w:val="0"/>
          <w:numId w:val="2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заглавието на наредбата се правят следните изменения и допълнения:</w:t>
      </w:r>
    </w:p>
    <w:p w14:paraId="4FC3F227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а) След думите „</w:t>
      </w:r>
      <w:r>
        <w:rPr>
          <w:rFonts w:ascii="Times New Roman" w:hAnsi="Times New Roman" w:cs="Times New Roman"/>
          <w:bCs/>
          <w:sz w:val="24"/>
          <w:szCs w:val="24"/>
        </w:rPr>
        <w:t>мониторинг от операторите на инсталации“ думата „и“ се премахва и се поставя запетая, след думите „авиационните оператори“  запетаята се премахва и се добавя „и регулираните субекти“, а думата „схема“ се заменя със „система“.</w:t>
      </w:r>
    </w:p>
    <w:p w14:paraId="2B2DAB25" w14:textId="77777777" w:rsidR="0048041D" w:rsidRDefault="007B047B">
      <w:pPr>
        <w:pStyle w:val="ListParagraph"/>
        <w:numPr>
          <w:ilvl w:val="0"/>
          <w:numId w:val="2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чл.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се правят следните изменения и допълнения:</w:t>
      </w:r>
    </w:p>
    <w:p w14:paraId="120B7047" w14:textId="77777777" w:rsidR="0048041D" w:rsidRDefault="007B047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ал. 1 се правят следните изменения и допълнения:</w:t>
      </w:r>
    </w:p>
    <w:p w14:paraId="5BDF125B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) след думите „приложение № 1“ се поставя запетая и се добавя „както и на лицата, които освобождават горива за потребление в секторите по приложение № 3 (наричани по-нататък „регулираните субекти “);</w:t>
      </w:r>
    </w:p>
    <w:p w14:paraId="17D0209A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) след думите „авиационни оператори“ се добавя „и регулираните субекти“;</w:t>
      </w:r>
    </w:p>
    <w:p w14:paraId="267F6ADF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) думата „схема“ се заменя със „система“.</w:t>
      </w:r>
    </w:p>
    <w:p w14:paraId="0133A5F6" w14:textId="77777777" w:rsidR="0048041D" w:rsidRDefault="007B047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ал. 2 се правят следните изменения и допълнения:</w:t>
      </w:r>
    </w:p>
    <w:p w14:paraId="357283A4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т. 2 думите „и на данните за тонкилометрите“ се заличават и се добавят „за несвързаните с СО2 въздействия“;</w:t>
      </w:r>
    </w:p>
    <w:p w14:paraId="05310A0B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) създават се т. 4 и 5:</w:t>
      </w:r>
    </w:p>
    <w:p w14:paraId="455AF04F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„4. плановете за мониторинг на данните за емисиите за дейностите в областта на морския транспорт“;</w:t>
      </w:r>
    </w:p>
    <w:p w14:paraId="4CC1D5E6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„5. плановете за мониторинг на годишните емисии на регулираните субекти по приложение № 3 към ЗОИК“.</w:t>
      </w:r>
    </w:p>
    <w:p w14:paraId="4337B22B" w14:textId="77777777" w:rsidR="0048041D" w:rsidRDefault="007B047B">
      <w:pPr>
        <w:pStyle w:val="ListParagraph"/>
        <w:numPr>
          <w:ilvl w:val="0"/>
          <w:numId w:val="2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чл. 2 се правят следните изменения и допълнения:</w:t>
      </w:r>
    </w:p>
    <w:p w14:paraId="4ABAFEC0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а) в т. 1 в края на изречението се добавя „за категории промишлени дейности по приложение № 1 от ЗОИК“;</w:t>
      </w:r>
    </w:p>
    <w:p w14:paraId="02CBF182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б) в т. 2 думите „и на данните за тонкилометрите“ се заличават и се добавят „за несвързаните с СО2 въздействия“, в края на изречението се поставя запетая и се добавя „извършващи дейности по приложение № 2 от ЗОИК“.</w:t>
      </w:r>
    </w:p>
    <w:p w14:paraId="64FCAEF6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в) създават се точки 3, 4 и 5:</w:t>
      </w:r>
    </w:p>
    <w:p w14:paraId="4CD1100D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„3. издаване, отказ за издаване, преразглеждане, актуализиране и отмяна на РЕПГ и одобряване, отказ от одобряване, преразглеждане и актуализиране на плановете за мониторинг на годишните емисии на регулираните субекти;</w:t>
      </w:r>
    </w:p>
    <w:p w14:paraId="0B6196CC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4. одобряване, отказ за одобряване, преразглеждане и актуализиране на плановете относно методиката за мониторинг за безплатно разпределяне на квоти за емисии по чл. 6 от Делегиран регламент (ЕС) 2019/331;</w:t>
      </w:r>
    </w:p>
    <w:p w14:paraId="39E2BBF1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5. одобряване на плановете за мониторинг на данните за емисиите, изготвени в съответствие със сроковете и изискванията на чл. 6 от Регламент (ЕС) 2015/757“.</w:t>
      </w:r>
    </w:p>
    <w:p w14:paraId="4A50F05B" w14:textId="77777777" w:rsidR="0048041D" w:rsidRDefault="0048041D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E21AACD" w14:textId="77777777" w:rsidR="0048041D" w:rsidRDefault="007B047B">
      <w:pPr>
        <w:pStyle w:val="ListParagraph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4. </w:t>
      </w:r>
      <w:r w:rsidRPr="009F5602"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3 се създава нова т. 5 „издава разрешителното в тримесечен срок от датата на получаване на заявлението на оператора по т. 1“.</w:t>
      </w:r>
    </w:p>
    <w:p w14:paraId="0CA248DA" w14:textId="77777777" w:rsidR="0048041D" w:rsidRDefault="007B047B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чл. 4 навсякъде думите „и на данните за тонкилометрите“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се заличават и се добавят „за несвързаните с СО2 въздействия“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D18685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Създава се чл. 4а:</w:t>
      </w:r>
    </w:p>
    <w:p w14:paraId="2922866B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Чл. 4а.</w:t>
      </w:r>
      <w:r>
        <w:rPr>
          <w:rFonts w:ascii="Times New Roman" w:hAnsi="Times New Roman" w:cs="Times New Roman"/>
          <w:sz w:val="24"/>
          <w:szCs w:val="24"/>
        </w:rPr>
        <w:t xml:space="preserve"> Разрешителните за емисии на парникови газове по чл. 1, ал. 1 на регулираните субекти се издават при спазване на следната последователност:</w:t>
      </w:r>
    </w:p>
    <w:p w14:paraId="2C8B7224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подаване от регулираните субекти на заявление и на план за мониторинг пред компетентния орган;</w:t>
      </w:r>
    </w:p>
    <w:p w14:paraId="7CA69C8D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разглеждане и проверка на документите по т. 1;</w:t>
      </w:r>
    </w:p>
    <w:p w14:paraId="1ED0C662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допълване/коригиране на заявлението и на плана за мониторинг, при необходимост;</w:t>
      </w:r>
    </w:p>
    <w:p w14:paraId="4A576C80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издаване на решение за издаване или отказ от издаване на РЕПГ.“</w:t>
      </w:r>
    </w:p>
    <w:p w14:paraId="16EA4E9B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чл. 5, ал. 1, след думите „авиационните оператори“, се добавя „и регулираните субекти“.</w:t>
      </w:r>
    </w:p>
    <w:p w14:paraId="35D65D90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заглавието на Раздел II, в края, се добавя „на операторите на инсталации“.</w:t>
      </w:r>
    </w:p>
    <w:p w14:paraId="7BD01B33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чл. 6 се правят следните изменения и допълнения:</w:t>
      </w:r>
    </w:p>
    <w:p w14:paraId="79B07513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ал. 1 думите „и в сроковете“ се заличават;</w:t>
      </w:r>
    </w:p>
    <w:p w14:paraId="01885C5B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ал. 6 се правят следните изменения:</w:t>
      </w:r>
    </w:p>
    <w:p w14:paraId="674BCBAC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аа</w:t>
      </w:r>
      <w:proofErr w:type="spellEnd"/>
      <w:r>
        <w:rPr>
          <w:rFonts w:ascii="Times New Roman" w:hAnsi="Times New Roman" w:cs="Times New Roman"/>
          <w:sz w:val="24"/>
          <w:szCs w:val="24"/>
        </w:rPr>
        <w:t>) в т. 1 думите „в т.ч. идентификационните данни на КР и на решението по оценка за въздействието на околната среда“ се заменят с „и посочва техните идентификационни данни“;</w:t>
      </w:r>
    </w:p>
    <w:p w14:paraId="61D183AA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бб</w:t>
      </w:r>
      <w:proofErr w:type="spellEnd"/>
      <w:r>
        <w:rPr>
          <w:rFonts w:ascii="Times New Roman" w:hAnsi="Times New Roman" w:cs="Times New Roman"/>
          <w:sz w:val="24"/>
          <w:szCs w:val="24"/>
        </w:rPr>
        <w:t>) в  т. 2 след думите „и бр. 5 и 59 от 2016 г.“ се добавя  „изм., бр. 62 от 2022 г.“;</w:t>
      </w:r>
    </w:p>
    <w:p w14:paraId="3DB4F191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r>
        <w:rPr>
          <w:rFonts w:ascii="Times New Roman" w:hAnsi="Times New Roman" w:cs="Times New Roman"/>
          <w:sz w:val="24"/>
          <w:szCs w:val="24"/>
        </w:rPr>
        <w:t>) точки 3 и 4 се изменят така:</w:t>
      </w:r>
    </w:p>
    <w:p w14:paraId="61A4153A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„3. инсталацията и различните режими на нейната експлоатация, включително използваната технология;</w:t>
      </w:r>
    </w:p>
    <w:p w14:paraId="6ECF2BD5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суровините и спомагателните материали, чието използване може да доведе до емисии на парникови газове“;</w:t>
      </w:r>
    </w:p>
    <w:p w14:paraId="1CD17B73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гг</w:t>
      </w:r>
      <w:proofErr w:type="spellEnd"/>
      <w:r>
        <w:rPr>
          <w:rFonts w:ascii="Times New Roman" w:hAnsi="Times New Roman" w:cs="Times New Roman"/>
          <w:sz w:val="24"/>
          <w:szCs w:val="24"/>
        </w:rPr>
        <w:t>) Създават се т. 5 и 6:</w:t>
      </w:r>
    </w:p>
    <w:p w14:paraId="2B79A200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„5. източниците на емисии на парникови газове от инсталацията;</w:t>
      </w:r>
    </w:p>
    <w:p w14:paraId="7448AED1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планираните мерки за мониторинг и докладване в съответствие с изискванията на наредбата по чл. 5, т. 1 от ЗОИК“;</w:t>
      </w:r>
    </w:p>
    <w:p w14:paraId="23677972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чл. 8, ал. 1 думите „в 14-дневен срок след приключване на проверката по чл. 7“ се заличават.</w:t>
      </w:r>
    </w:p>
    <w:p w14:paraId="53AAC515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чл. 9 се правят следните изменения и допълнения:</w:t>
      </w:r>
    </w:p>
    <w:p w14:paraId="59579915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ал. 2 след думата „заявление“ съюзът „и“ се заличава и се поставя запетая, а след думата „мониторинг“ се добавя „и допълнителната информация, ако е необходима“; </w:t>
      </w:r>
    </w:p>
    <w:p w14:paraId="1098AE65" w14:textId="53FD5953" w:rsidR="0048041D" w:rsidRPr="00583AC7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б)  ал. 3 се </w:t>
      </w:r>
      <w:r w:rsidR="00A56486">
        <w:rPr>
          <w:rFonts w:ascii="Times New Roman" w:hAnsi="Times New Roman" w:cs="Times New Roman"/>
          <w:sz w:val="24"/>
          <w:szCs w:val="24"/>
        </w:rPr>
        <w:t>отменя</w:t>
      </w:r>
      <w:r w:rsidR="00583AC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C672485" w14:textId="6421EC3B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675B">
        <w:rPr>
          <w:rFonts w:ascii="Times New Roman" w:hAnsi="Times New Roman" w:cs="Times New Roman"/>
          <w:sz w:val="24"/>
          <w:szCs w:val="24"/>
        </w:rPr>
        <w:t xml:space="preserve">в) създава се ал. </w:t>
      </w:r>
      <w:r w:rsidR="003E3C85" w:rsidRPr="00117439">
        <w:rPr>
          <w:rFonts w:ascii="Times New Roman" w:hAnsi="Times New Roman" w:cs="Times New Roman"/>
          <w:sz w:val="24"/>
          <w:szCs w:val="24"/>
        </w:rPr>
        <w:t xml:space="preserve">6 </w:t>
      </w:r>
      <w:r w:rsidR="00A56486" w:rsidRPr="0094675B">
        <w:rPr>
          <w:rFonts w:ascii="Times New Roman" w:hAnsi="Times New Roman" w:cs="Times New Roman"/>
          <w:sz w:val="24"/>
          <w:szCs w:val="24"/>
        </w:rPr>
        <w:t>:</w:t>
      </w:r>
    </w:p>
    <w:p w14:paraId="2BF0D543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„(6) Регионалните инспекции по околната среда и водите осъществяват контрол за спазването на условията на разрешителното за емисии на парникови газове и уведомяват незабавно компетентния орган, в случай на установено нарушение“.</w:t>
      </w:r>
    </w:p>
    <w:p w14:paraId="5132481A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10, ал. 1 думите „в 14-дневен срок от датата на уведомяване на оператора по чл. 9, ал. 4“ се заменят с „20-дневен срок от установяване съответствието на заявлението и на плана за мониторинг с изискванията на наредбата и на Регламент за изпълнение (ЕС) 2018/2066“.</w:t>
      </w:r>
    </w:p>
    <w:p w14:paraId="1104E258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11, в основния текст думите „7-дневен“ се заменят с „14-дневен“.</w:t>
      </w:r>
    </w:p>
    <w:p w14:paraId="036BF5BB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15 се правят следните изменения:</w:t>
      </w:r>
    </w:p>
    <w:p w14:paraId="5FBEBD68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а) в ал. 1 думите „по чл. 34, ал. 2, т. 1 и 2 от ЗОИК“ се заменят с думите „по чл. 34, ал. 2, т. 1, 2 и 3 от ЗОИК“.</w:t>
      </w:r>
    </w:p>
    <w:p w14:paraId="33751AA5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б) алинеи 5 и  6 се отменят.</w:t>
      </w:r>
    </w:p>
    <w:p w14:paraId="2E8BF9F1" w14:textId="3823ED75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5602">
        <w:rPr>
          <w:rFonts w:ascii="Times New Roman" w:eastAsia="Times New Roman" w:hAnsi="Times New Roman" w:cs="Times New Roman"/>
          <w:sz w:val="24"/>
          <w:szCs w:val="24"/>
          <w:lang w:eastAsia="bg-BG"/>
        </w:rPr>
        <w:t>в) създава</w:t>
      </w:r>
      <w:r w:rsidR="00880B37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9F56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нов</w:t>
      </w:r>
      <w:r w:rsidR="00880B37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Pr="009F56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ал. 7</w:t>
      </w:r>
      <w:r w:rsidR="00880B3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ал. 8</w:t>
      </w:r>
      <w:r w:rsidRPr="009F5602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57F81D4A" w14:textId="77777777" w:rsidR="00880B37" w:rsidRPr="00880B37" w:rsidRDefault="00880B37" w:rsidP="00880B37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80B37">
        <w:rPr>
          <w:rFonts w:ascii="Times New Roman" w:eastAsia="Times New Roman" w:hAnsi="Times New Roman" w:cs="Times New Roman"/>
          <w:sz w:val="24"/>
          <w:szCs w:val="24"/>
          <w:lang w:eastAsia="bg-BG"/>
        </w:rPr>
        <w:t>"(7) При промяна само на правната форма на дружеството-оператор на инсталация, при която фирмата запазва своя Булстат, операторът уведомява компетентния орган в 14-дневен срок от настъпването на промяната, като компетентният орган актуализира РЕПГ и данните в НРТКЕПГ.</w:t>
      </w:r>
    </w:p>
    <w:p w14:paraId="5E098248" w14:textId="77777777" w:rsidR="00F1515D" w:rsidRDefault="00880B37" w:rsidP="00F1515D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80B37">
        <w:rPr>
          <w:rFonts w:ascii="Times New Roman" w:eastAsia="Times New Roman" w:hAnsi="Times New Roman" w:cs="Times New Roman"/>
          <w:sz w:val="24"/>
          <w:szCs w:val="24"/>
          <w:lang w:eastAsia="bg-BG"/>
        </w:rPr>
        <w:t>(8) При смяна на оператора на инсталацията, включително при създаване на ново дружество с друг Булстат, операторът уведомява компетентния орган в 14-дневен срок от настъпването на промяната, като компетентният орган отменя съществуващото РЕПГ, закрива партидата на стария оператор и издава ново РЕПГ и нова партида в НРТКЕПГ."</w:t>
      </w:r>
    </w:p>
    <w:p w14:paraId="6ACC642E" w14:textId="6F9263BF" w:rsidR="0048041D" w:rsidRDefault="007B047B" w:rsidP="00F1515D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19, ал. 2 в края на изречението се поставя запетая и се добавя „но при условие че операторът няма задължения за връщане на квоти към Националния регистър за търговия с квоти за емисии на парникови газове (НРТКЕПГ)“.</w:t>
      </w:r>
    </w:p>
    <w:p w14:paraId="3E2C1878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20 се правят следните изменения:</w:t>
      </w:r>
    </w:p>
    <w:p w14:paraId="3CB392D4" w14:textId="77777777" w:rsidR="0048041D" w:rsidRDefault="007B047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а) думите „по смисъла на чл. 34, ал. 5 от ЗОИК“ се заличават.</w:t>
      </w:r>
    </w:p>
    <w:p w14:paraId="5014A3AF" w14:textId="77777777" w:rsidR="0048041D" w:rsidRDefault="007B047B">
      <w:p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б ) в ал. 4 в основния текст, думите „по смисъла на чл. 34, ал. 5 от ЗОИК“ се заличават;</w:t>
      </w:r>
    </w:p>
    <w:p w14:paraId="42D85427" w14:textId="77777777" w:rsidR="0048041D" w:rsidRDefault="007B047B">
      <w:p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в) в ал. 5, т. 2 в края на изречението се добавя „при условие, че операторът няма задължения за връщане на квоти към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НРТКЕПГ“.</w:t>
      </w:r>
    </w:p>
    <w:p w14:paraId="0021455F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21, ал. 1 думите „и на данните за тонкилометрите“ се заличават и се добавят „за несвързаните с СО2 въздействия“;</w:t>
      </w:r>
    </w:p>
    <w:p w14:paraId="176F01E4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В чл. 22 се правят следните изменения:</w:t>
      </w:r>
    </w:p>
    <w:p w14:paraId="18A83A09" w14:textId="77777777" w:rsidR="0048041D" w:rsidRDefault="007B047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а) в ал. 1 думите „и на данните за тонкилометрите“ се заличават и се добавят „за несвързаните с СО2 въздействия“;</w:t>
      </w:r>
    </w:p>
    <w:p w14:paraId="08C72194" w14:textId="77777777" w:rsidR="0048041D" w:rsidRDefault="007B047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б) в ал. 2 думите „Регламент (ЕС) № 601/2012“ се заменят с „Регламент за изпълнение (ЕС) 2018/2066“.</w:t>
      </w:r>
    </w:p>
    <w:p w14:paraId="5A5FDA2D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23, навсякъде в текста думите „и на данните за тонкилометрите“ се заличават и се добавят „за несвързаните с СО2 въздействия“.</w:t>
      </w:r>
    </w:p>
    <w:p w14:paraId="2A41D136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24, навсякъде в текста думите „и на данните за тонкилометрите“ се заличават и се добавят „за несвързаните с СО2 въздействия“;</w:t>
      </w:r>
    </w:p>
    <w:p w14:paraId="3A03E101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24а се създава т. 3:</w:t>
      </w:r>
    </w:p>
    <w:p w14:paraId="41DBBBC7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„3. не извършва дейност по приложение № 2 в рамките на две последователни години“.</w:t>
      </w:r>
    </w:p>
    <w:p w14:paraId="25BFA806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Създават се Раздел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с чл. 24б-24г, Раздел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 с чл. 24д-24и и Раздел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с чл. 24к-24п:</w:t>
      </w:r>
    </w:p>
    <w:p w14:paraId="449DA2C8" w14:textId="77777777" w:rsidR="0048041D" w:rsidRDefault="007B047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“Раздел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</w:t>
      </w:r>
    </w:p>
    <w:p w14:paraId="6E7A99C3" w14:textId="77777777" w:rsidR="0048041D" w:rsidRDefault="007B047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Условия и ред за подаване и проверка на заявление за издаване на разрешително за емисии на парникови газове на регулираните субекти. </w:t>
      </w:r>
    </w:p>
    <w:p w14:paraId="7069B623" w14:textId="2E25AFF4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24б.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Дейността по приложение № 3 към </w:t>
      </w:r>
      <w:r w:rsidR="00501BBC" w:rsidRPr="00501BBC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30, ал. 3</w:t>
      </w:r>
      <w:r w:rsidR="00501BB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ЗОИК на регулираните субекти  се разрешава след издаване на разрешително за емисии на парникови газове след подадено пред компетентния орган по чл. 2 заявление за издаване на РЕПГ при условията и в сроковете на чл. 51г от ЗОИК.</w:t>
      </w:r>
    </w:p>
    <w:p w14:paraId="227D56ED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(2) Заявлението по ал. 1 се подава на електронен и на хартиен носител по образец съгласно приложение № 3 от Наредбата заедно с декларация за достоверност на данните. При различия в данните на хартиения и на електронния носител се приемат данните на хартиения носител.</w:t>
      </w:r>
    </w:p>
    <w:p w14:paraId="3D7C7F77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(3) Със заявлението се подава план за мониторинг на електронен и на хартиен носител. Планът се изготвя съгласно изискванията на наредбата и на Регламент за изпълнение (ЕС) 2018/2066, като се попълва електронният формуляр, публикуван на интернет страницата на ИАОС.</w:t>
      </w:r>
    </w:p>
    <w:p w14:paraId="6C32C900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(4) Заявлението по ал. 1 включва описание на:</w:t>
      </w:r>
    </w:p>
    <w:p w14:paraId="7355FDDB" w14:textId="77777777" w:rsidR="0048041D" w:rsidRDefault="007B047B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 информация за датата и начина на заплащане на дължимата такса съгласно Тарифата за таксите, които се събират в системата на Министерството на околната среда и водите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., ДВ, бр. 39 от 2011 г.; изм. и доп., бр. 73 и 94 от 2012 г., бр. 2 от 2013 г., бр. 79 от 2014 г., изм. бр. 62 от 05 .08.2022 г.), наричана по-нататък „Тарифата“;</w:t>
      </w:r>
    </w:p>
    <w:p w14:paraId="44F8BA50" w14:textId="77777777" w:rsidR="0048041D" w:rsidRDefault="007B047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 доставчика на горива;</w:t>
      </w:r>
    </w:p>
    <w:p w14:paraId="15105D5E" w14:textId="77777777" w:rsidR="0048041D" w:rsidRDefault="007B047B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3. вида на горивата, които се използват за изгаряне в секторите по приложение №3 и начините на освобождаване на тези горива за потребление;</w:t>
      </w:r>
    </w:p>
    <w:p w14:paraId="2FDA8B82" w14:textId="77777777" w:rsidR="0048041D" w:rsidRDefault="007B047B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4. крайната употреба на горивата, освободени за потребление за дейността по приложение № 3;</w:t>
      </w:r>
    </w:p>
    <w:p w14:paraId="6E26C215" w14:textId="77777777" w:rsidR="0048041D" w:rsidRDefault="007B047B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5. планираните мерки за мониторинг и докладване на емисиите в съответствие с актове за изпълнение на Европейската комисия.</w:t>
      </w:r>
    </w:p>
    <w:p w14:paraId="5FF080E2" w14:textId="1BB6C561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Компетентният орган по чл. 2 проверява заявлението по чл. 24б в 14-дневен срок от датата на </w:t>
      </w:r>
      <w:r w:rsidR="00E458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получаването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му относно:</w:t>
      </w:r>
    </w:p>
    <w:p w14:paraId="288D559D" w14:textId="77777777" w:rsidR="0048041D" w:rsidRDefault="007B047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 съдържанието и формата на заявлението съгласно приложение № 3 от Наредбата;</w:t>
      </w:r>
    </w:p>
    <w:p w14:paraId="511A3702" w14:textId="77777777" w:rsidR="0048041D" w:rsidRDefault="007B047B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 плана за мониторинг съгласно изискванията на наредбата и на Регламент за изпълнение (ЕС) 2018/2066;</w:t>
      </w:r>
    </w:p>
    <w:p w14:paraId="75BD32CC" w14:textId="0DC4F43C" w:rsidR="0048041D" w:rsidRDefault="007B047B" w:rsidP="00F1515D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(2) Компетентният орган по чл. 2, при необходимост, изисква с писмо данни за регулирания субект от съответната регионална инспекция по околната среда и водите (РИОСВ) в срока по ал. 1.</w:t>
      </w:r>
    </w:p>
    <w:p w14:paraId="7652AB9A" w14:textId="04F23CC8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24г.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Когато при проверката по чл. 24в се установи, че заявлението и</w:t>
      </w:r>
      <w:r w:rsidR="00E45863">
        <w:rPr>
          <w:rFonts w:ascii="Times New Roman" w:eastAsia="Times New Roman" w:hAnsi="Times New Roman" w:cs="Times New Roman"/>
          <w:sz w:val="24"/>
          <w:szCs w:val="24"/>
          <w:lang w:eastAsia="bg-BG"/>
        </w:rPr>
        <w:t>/или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планът за мониторинг са непълни, не съответстват и/или не отговарят на изискванията на приложение № 3</w:t>
      </w:r>
      <w:r w:rsidR="006365B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от ЗОИК и на Регламент за изпълнение (ЕС) 2018/2066, компетентният орган по чл. 2 дава указания за необходимите корекции и предоставяне на допълнителна информация</w:t>
      </w:r>
      <w:r w:rsidR="00E45863">
        <w:rPr>
          <w:rFonts w:ascii="Times New Roman" w:eastAsia="Times New Roman" w:hAnsi="Times New Roman" w:cs="Times New Roman"/>
          <w:sz w:val="24"/>
          <w:szCs w:val="24"/>
          <w:lang w:eastAsia="bg-BG"/>
        </w:rPr>
        <w:t>, като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посочва основанията за това. Указанията се изпращат на регулирания субект </w:t>
      </w:r>
      <w:r w:rsidR="006713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електронен път и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писмо по пощата с обратна разписка в 7-дневен срок след приключване на проверката по чл. 24в.</w:t>
      </w:r>
    </w:p>
    <w:p w14:paraId="5C8E1793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(2) Допълненото/коригираното заявление, планът за мониторинг и допълнителната информация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се подава в ИАОС в 14-дневен срок от датата на получаване от оператора на указанията по ал. 1.</w:t>
      </w:r>
    </w:p>
    <w:p w14:paraId="522B3A25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(3) В случай че срокът по ал. 2 не бъде спазен, компетентният орган по чл. 2 не одобрява заявлението по чл. 24б и издава решение за отказ по чл. 24и, ал. 1“.</w:t>
      </w:r>
    </w:p>
    <w:p w14:paraId="5F626BD1" w14:textId="77777777" w:rsidR="0048041D" w:rsidRDefault="0048041D">
      <w:pPr>
        <w:pStyle w:val="ListParagraph"/>
        <w:spacing w:after="0" w:line="240" w:lineRule="auto"/>
        <w:ind w:left="0" w:firstLine="22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DCF0A9D" w14:textId="77777777" w:rsidR="0048041D" w:rsidRDefault="007B047B">
      <w:pPr>
        <w:pStyle w:val="ListParagraph"/>
        <w:spacing w:after="0" w:line="240" w:lineRule="auto"/>
        <w:ind w:left="0" w:firstLine="22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Раздел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 </w:t>
      </w:r>
    </w:p>
    <w:p w14:paraId="6AD71322" w14:textId="77777777" w:rsidR="0048041D" w:rsidRDefault="007B047B">
      <w:pPr>
        <w:pStyle w:val="ListParagraph"/>
        <w:spacing w:after="0" w:line="240" w:lineRule="auto"/>
        <w:ind w:left="22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Издаване и отказ от издаване на разрешително за емисии на парникови газове на регулираните субекти.</w:t>
      </w:r>
    </w:p>
    <w:p w14:paraId="5805E0FB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24д.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Компетентният орган по чл. 2 изготвя проект на РЕПГ, неразделна част от който е планът за мониторинг в „20-дневен срок от установяване съответствието на заявлението и на плана за мониторинг с изискванията на наредбата и на Регламент за изпълнение (ЕС) 2018/2066“.</w:t>
      </w:r>
    </w:p>
    <w:p w14:paraId="7494F118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(2) Проектът на РЕПГ и планът за мониторинг към него се съгласуват със съответната РИОСВ в 10-дневен срок от датата на изпращането им.</w:t>
      </w:r>
    </w:p>
    <w:p w14:paraId="10F225D9" w14:textId="59973A2E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(3) </w:t>
      </w:r>
      <w:r w:rsidR="003D19E1" w:rsidRPr="003D19E1">
        <w:rPr>
          <w:rFonts w:ascii="Times New Roman" w:eastAsia="Times New Roman" w:hAnsi="Times New Roman" w:cs="Times New Roman"/>
          <w:sz w:val="24"/>
          <w:szCs w:val="24"/>
          <w:lang w:eastAsia="bg-BG"/>
        </w:rPr>
        <w:t>В 3-дневен срок от съгласуването по ал. 2, компетентният орган по чл. 2 изпраща на регулирания субект екземпляри от изго</w:t>
      </w:r>
      <w:r w:rsidR="003D19E1">
        <w:rPr>
          <w:rFonts w:ascii="Times New Roman" w:eastAsia="Times New Roman" w:hAnsi="Times New Roman" w:cs="Times New Roman"/>
          <w:sz w:val="24"/>
          <w:szCs w:val="24"/>
          <w:lang w:eastAsia="bg-BG"/>
        </w:rPr>
        <w:t>твените проекти на РЕПГ и плана за мониторинг.</w:t>
      </w:r>
    </w:p>
    <w:p w14:paraId="34A2C0B0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(4) Регулираният субект може да направи забележки и възражения и/или да поиска разяснения по проекта на РЕПГ, неразделна част от който е планът за мониторинг, в 10-дневен срок от получаването му.</w:t>
      </w:r>
    </w:p>
    <w:p w14:paraId="62C6E505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(5) Компетентният орган по чл. 2 разглежда постъпилите забележки, възражения и/или разяснения по проекта на РЕПГ по ал. 4, неразделна част от който е планът за мониторинг, и при необходимост, провежда консултации с регулирания субект за тяхното обсъждане и оценка“.</w:t>
      </w:r>
    </w:p>
    <w:p w14:paraId="27FC115A" w14:textId="6F939B8C" w:rsidR="007A57A7" w:rsidRPr="006713AD" w:rsidRDefault="007B047B" w:rsidP="007A57A7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24е.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A57A7" w:rsidRPr="006713AD">
        <w:rPr>
          <w:rFonts w:ascii="Times New Roman" w:eastAsia="Times New Roman" w:hAnsi="Times New Roman" w:cs="Times New Roman"/>
          <w:sz w:val="24"/>
          <w:szCs w:val="24"/>
          <w:lang w:eastAsia="bg-BG"/>
        </w:rPr>
        <w:t>Компетентният орган по чл. 2 издава в три оригинални екземпляра, на хартиен носител, РЕПГ и решение, с което се одобрява планът за мониторинг – неразделна част от него, в 14-дневен срок, както следва:</w:t>
      </w:r>
    </w:p>
    <w:p w14:paraId="07CA9D82" w14:textId="1CABFB3F" w:rsidR="007A57A7" w:rsidRPr="006713AD" w:rsidRDefault="000B74FB" w:rsidP="006713A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</w:t>
      </w:r>
      <w:r w:rsidR="007A57A7" w:rsidRPr="006713AD">
        <w:rPr>
          <w:rFonts w:ascii="Times New Roman" w:eastAsia="Times New Roman" w:hAnsi="Times New Roman" w:cs="Times New Roman"/>
          <w:sz w:val="24"/>
          <w:szCs w:val="24"/>
          <w:lang w:eastAsia="bg-BG"/>
        </w:rPr>
        <w:t>ри наличие на писмено потвърждение от регулирания субект, че няма забележки по проекта на РЕПГ и по плана за мониторинг към него;</w:t>
      </w:r>
    </w:p>
    <w:p w14:paraId="1E88A542" w14:textId="17031EF8" w:rsidR="007A57A7" w:rsidRDefault="000B74FB" w:rsidP="006713A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</w:t>
      </w:r>
      <w:r w:rsidR="007A57A7" w:rsidRPr="007A57A7">
        <w:rPr>
          <w:rFonts w:ascii="Times New Roman" w:eastAsia="Times New Roman" w:hAnsi="Times New Roman" w:cs="Times New Roman"/>
          <w:sz w:val="24"/>
          <w:szCs w:val="24"/>
          <w:lang w:eastAsia="bg-BG"/>
        </w:rPr>
        <w:t>ри установено съответствие на подаденото заявление и плана за мониторинг с изискванията на ЗОИК, на Наредбата и на Регламент за изпълнение (ЕС) 2018/2066;</w:t>
      </w:r>
    </w:p>
    <w:p w14:paraId="1BB497B5" w14:textId="4A837BCC" w:rsidR="00F1515D" w:rsidRDefault="000B74FB" w:rsidP="00F1515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</w:t>
      </w:r>
      <w:r w:rsidR="007A57A7" w:rsidRPr="006713AD">
        <w:rPr>
          <w:rFonts w:ascii="Times New Roman" w:eastAsia="Times New Roman" w:hAnsi="Times New Roman" w:cs="Times New Roman"/>
          <w:sz w:val="24"/>
          <w:szCs w:val="24"/>
          <w:lang w:eastAsia="bg-BG"/>
        </w:rPr>
        <w:t>ри допълване или коригиране на заявлението и/или плана за мониторинг в срока по чл. 24г, ал. 2 съгласно указанията на компетентния орган.</w:t>
      </w:r>
    </w:p>
    <w:p w14:paraId="58A5CC52" w14:textId="64368B02" w:rsidR="0048041D" w:rsidRPr="00F1515D" w:rsidRDefault="007A57A7" w:rsidP="00F1515D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713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B047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24ж.</w:t>
      </w:r>
      <w:r w:rsidR="007B04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B047B" w:rsidRPr="00F1515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Разрешителното за емисии на парникови газове се издава със съдържание и форма съгласно приложение № 4 от Наредбата и е безсрочно, с изключение на случаите, когато в него е посочено ограничение на времето.</w:t>
      </w:r>
    </w:p>
    <w:p w14:paraId="6B9C58F4" w14:textId="7538CA7A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24з.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Компетентният орган по чл. 2 връчва на регулирания субект и предава на РИОСВ по един оригинал на решението и РЕПГ, на хартиен носител, и плана за мониторинг – на електронен носител, в 7-дневен срок от издаването на решението по чл. 24е.</w:t>
      </w:r>
    </w:p>
    <w:p w14:paraId="680D6972" w14:textId="39158F7D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Чл. 24и.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Компетентният орган по чл. 2 не издава Р</w:t>
      </w:r>
      <w:r w:rsidRPr="0094675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E</w:t>
      </w:r>
      <w:r w:rsidRPr="0094675B">
        <w:rPr>
          <w:rFonts w:ascii="Times New Roman" w:eastAsia="Times New Roman" w:hAnsi="Times New Roman" w:cs="Times New Roman"/>
          <w:sz w:val="24"/>
          <w:szCs w:val="24"/>
          <w:lang w:eastAsia="bg-BG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Г, с което се позволява отделянето на газове в случай че регулираният субект не е представил надлежни доказателства или с представените не се доказва, че е в състояние да следи и докладва емисиите.</w:t>
      </w:r>
    </w:p>
    <w:p w14:paraId="65932E53" w14:textId="77777777" w:rsidR="0048041D" w:rsidRDefault="0048041D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A652647" w14:textId="77777777" w:rsidR="0048041D" w:rsidRDefault="0048041D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57A62DB" w14:textId="77777777" w:rsidR="0048041D" w:rsidRDefault="007B047B">
      <w:pPr>
        <w:pStyle w:val="ListParagraph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</w:t>
      </w:r>
    </w:p>
    <w:p w14:paraId="732F6F6E" w14:textId="77777777" w:rsidR="0048041D" w:rsidRDefault="007B047B">
      <w:pPr>
        <w:pStyle w:val="ListParagraph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Преразглеждане и отмяна на разрешителното за емисии на парникови газове на регулираните субекти</w:t>
      </w:r>
    </w:p>
    <w:p w14:paraId="7DD2C32C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24к.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Регулиран субект, притежаващ РЕПГ, уведомява компетентния орган при всеки случай на планирани промени в естеството на дейността или в освобождаваните от тях горива за потребление в 14-дневен срок от датата на настъпване на промяната.</w:t>
      </w:r>
    </w:p>
    <w:p w14:paraId="199664B3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Регулираният субект  е длъжен да уведоми компетентния орган за всяка промяна в правната си форма, преобразуване, прехвърляне на търговското предприятие или други обстоятелства, водещи до смяна на оператора на инсталацията, и които могат да окажат влияние върху издаденото РЕПГ, в 14-дневен срок от вписването на съответното обстоятелство.</w:t>
      </w:r>
    </w:p>
    <w:p w14:paraId="39A1E84A" w14:textId="223BAFD6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(3) За започване на преразглеждане на РЕПГ регулираният субект представя с уведомлението по ал. 1 подробна информация и </w:t>
      </w:r>
      <w:r w:rsidR="002719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доказателства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 промяната в плана за мониторинг на емисиите на парникови газове.</w:t>
      </w:r>
    </w:p>
    <w:p w14:paraId="135940BE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(4) Компетентният орган по чл. 2 може да разреши прилагането на опростени мерки за мониторинг, докладване и проверка за регулирани субекти, чиито годишни емисии, съответстващи на количествата горива, освободени за потребление, са под 1000 тона еквивалент на въглероден диоксид, в съответствие с актовете за изпълнение, приети от Европейската комисия.</w:t>
      </w:r>
    </w:p>
    <w:p w14:paraId="6215750A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Компетентният орган по чл. 2 проверява предоставената информация по чл. 24к, ал. 3 за съответствие с изискванията на ЗОИК и на Регламент за изпълнение (ЕС) 2018/2066 в 14-дневен срок от получаване на уведомлението по чл. 24к, ал. 1.</w:t>
      </w:r>
    </w:p>
    <w:p w14:paraId="3ECF6F02" w14:textId="77777777" w:rsidR="00F1515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(2) </w:t>
      </w:r>
      <w:r w:rsidR="00271981" w:rsidRPr="00271981">
        <w:rPr>
          <w:rFonts w:ascii="Times New Roman" w:eastAsia="Times New Roman" w:hAnsi="Times New Roman" w:cs="Times New Roman"/>
          <w:sz w:val="24"/>
          <w:szCs w:val="24"/>
          <w:lang w:eastAsia="bg-BG"/>
        </w:rPr>
        <w:t>В 7-дневен срок от приключване на проверката по ал.1, компетентният орган по чл. 2 писмено уведомява регулирания субект за приложимата процедура по издаване на ново РЕПГ или за актуализиране на издаденото РЕПГ.</w:t>
      </w:r>
      <w:r w:rsidR="00271981" w:rsidRPr="00271981" w:rsidDel="002719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89C64E9" w14:textId="09027858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(3) Компетентният ор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ган по чл. 2 прекратява преразглеждането по чл</w:t>
      </w:r>
      <w:r w:rsidRPr="00317B15">
        <w:rPr>
          <w:rFonts w:ascii="Times New Roman" w:eastAsia="Times New Roman" w:hAnsi="Times New Roman" w:cs="Times New Roman"/>
          <w:sz w:val="24"/>
          <w:szCs w:val="24"/>
          <w:lang w:eastAsia="bg-BG"/>
        </w:rPr>
        <w:t>. 24к, ал. 3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в случай че промените в плана за мониторинг не са в съответствие с изискванията на Регламент за изпълнение (ЕС) 2018/2066.</w:t>
      </w:r>
    </w:p>
    <w:p w14:paraId="62D8114A" w14:textId="036ECCBC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(4) Компетентният орган уведомява писмено регулирания субект за прекратяване на преразглеждането в 3-дневен срок от прекратяване на преразглеждането по ал.</w:t>
      </w:r>
      <w:r w:rsidR="006647ED" w:rsidDel="006647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4675B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161C2B23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24м.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Компетентният орган по чл. 2 издава решение за актуализиране на РЕПГ в 14-дневен срок от приключване на преразглеждането по чл. 24к, ал. 3 в случаите на:</w:t>
      </w:r>
    </w:p>
    <w:p w14:paraId="51AF9CBB" w14:textId="77777777" w:rsidR="0048041D" w:rsidRDefault="007B047B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 промяна в плана за мониторинг по смисъла на чл. 75б, параграф 3, буква „д“, „ж“ и „з“ от Регламент за изпълнение (ЕС) 2018/2066;</w:t>
      </w:r>
    </w:p>
    <w:p w14:paraId="591C828E" w14:textId="77777777" w:rsidR="0048041D" w:rsidRDefault="007B047B">
      <w:pPr>
        <w:pStyle w:val="ListParagraph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 промяна на регулирания субект.</w:t>
      </w:r>
    </w:p>
    <w:p w14:paraId="35C96C82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(2) В решението за актуализиране на РЕПГ се включват всички промени в издаденото разрешително и в плана за мониторинг в резултат на преразглеждането му по чл. 24к. Планът за мониторинг е неразделна част от решението.</w:t>
      </w:r>
    </w:p>
    <w:p w14:paraId="0B5498C9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(3) Компетентният орган по чл. 2 връчва на оператора по един оригинал от решението на хартиен носител и от плана за мониторинг – на електронен носител, в 7-дневен срок от издаване на решението по ал. 1.</w:t>
      </w:r>
    </w:p>
    <w:p w14:paraId="47761D87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24н.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В резултат от преразглеждането на РЕПГ по чл. 24л компетентният орган по чл. 2 провежда процедура по издаване на ново разрешително в случаите на:</w:t>
      </w:r>
    </w:p>
    <w:p w14:paraId="19579AF6" w14:textId="77777777" w:rsidR="0048041D" w:rsidRDefault="007B047B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 чл. 51г, ал. 7 и 8 от ЗОИК;</w:t>
      </w:r>
    </w:p>
    <w:p w14:paraId="50E09DD1" w14:textId="77777777" w:rsidR="0048041D" w:rsidRDefault="007B047B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2. промяна в плана за мониторинг по смисъла на чл. 75б, параграф 3, букви „а“ – „г“ от Регламент за изпълнение (ЕС) 2018/2066.</w:t>
      </w:r>
    </w:p>
    <w:p w14:paraId="54133B95" w14:textId="1B695E0E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(2) За започване на процедура за издаване на ново РЕПГ компетентният орган по чл. 2 с уведомлението по чл. 24</w:t>
      </w:r>
      <w:r w:rsidR="008503F1">
        <w:rPr>
          <w:rFonts w:ascii="Times New Roman" w:eastAsia="Times New Roman" w:hAnsi="Times New Roman" w:cs="Times New Roman"/>
          <w:sz w:val="24"/>
          <w:szCs w:val="24"/>
          <w:lang w:eastAsia="bg-BG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ал. 3 указва на регулирания субект да подаде заявление и план за мониторинг съгласно изискванията на чл. 24б.</w:t>
      </w:r>
    </w:p>
    <w:p w14:paraId="00E1A91C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(3) Компетентният орган по чл. 2 разглежда и проверява документите по ал. 2 по реда на раздели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VIa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VIб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6C2152D0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AC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24о.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случай на констатирано неизпълнение на условията в РЕПГ компетентният орган по чл. 2 отменя с решение РЕПГ, но при условие че регулираният субект няма задължения за връщане на квоти в НРТКЕПГ.</w:t>
      </w:r>
    </w:p>
    <w:p w14:paraId="5572E5E1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24п.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При прекратяване на дейността на регулирания субект или при промяна, в резултат на която дейността му вече не попада в обхвата на приложение № 3 към ЗОИК, регулираният субект писмено уведомява компетентния орган по чл. 2 в 14-дневен срок от настъпване на промяната или от прекратяване на дейността.</w:t>
      </w:r>
    </w:p>
    <w:p w14:paraId="5B76B161" w14:textId="019666F3" w:rsidR="00317B15" w:rsidRPr="00317B15" w:rsidRDefault="007B047B" w:rsidP="00317B15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(2) Компетентният орган по чл. 2</w:t>
      </w:r>
      <w:r w:rsidR="00317B15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317B15" w:rsidRPr="00317B15">
        <w:rPr>
          <w:lang w:eastAsia="bg-BG"/>
        </w:rPr>
        <w:t xml:space="preserve"> </w:t>
      </w:r>
      <w:r w:rsidR="00317B15" w:rsidRPr="00317B15">
        <w:rPr>
          <w:rFonts w:ascii="Times New Roman" w:hAnsi="Times New Roman" w:cs="Times New Roman"/>
          <w:sz w:val="24"/>
          <w:lang w:eastAsia="bg-BG"/>
        </w:rPr>
        <w:t>предоставя на РИОСВ уведомлението по ал. 1 за становище по представените от регулирания субект данни в 7-дневен срок от получаване на уведомлението.</w:t>
      </w:r>
    </w:p>
    <w:p w14:paraId="2D3312E6" w14:textId="108FE281" w:rsidR="0048041D" w:rsidRPr="00F1515D" w:rsidRDefault="00317B15" w:rsidP="00317B15">
      <w:pPr>
        <w:pStyle w:val="ListParagraph"/>
        <w:spacing w:after="0" w:line="240" w:lineRule="auto"/>
        <w:ind w:left="284"/>
        <w:jc w:val="both"/>
        <w:rPr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(3) </w:t>
      </w:r>
      <w:r w:rsidR="00E33DC1">
        <w:rPr>
          <w:rFonts w:ascii="Times New Roman" w:eastAsia="Times New Roman" w:hAnsi="Times New Roman" w:cs="Times New Roman"/>
          <w:sz w:val="24"/>
          <w:szCs w:val="24"/>
          <w:lang w:eastAsia="bg-BG"/>
        </w:rPr>
        <w:t>РИОСВ</w:t>
      </w:r>
      <w:r w:rsidRPr="00317B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извършва проверка на представените от регулирания субект данни в уведомлението в 14-дневен срок от получаване на уведомлението по ал. 1, като, при необходимост, извършва и проверка на място, за което съставя констативен протокол</w:t>
      </w:r>
      <w:r w:rsidR="00F1515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14:paraId="476FE8C8" w14:textId="14453B59" w:rsidR="00317B15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17B15">
        <w:rPr>
          <w:rFonts w:ascii="Times New Roman" w:eastAsia="Times New Roman" w:hAnsi="Times New Roman" w:cs="Times New Roman"/>
          <w:sz w:val="24"/>
          <w:szCs w:val="24"/>
          <w:lang w:eastAsia="bg-BG"/>
        </w:rPr>
        <w:t>(4) Компетентният орган по чл. 2:</w:t>
      </w:r>
    </w:p>
    <w:p w14:paraId="4330697D" w14:textId="2BCDC0F7" w:rsidR="0048041D" w:rsidRPr="00F1515D" w:rsidRDefault="00C236D3" w:rsidP="00C236D3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уведомява</w:t>
      </w:r>
      <w:proofErr w:type="gramEnd"/>
      <w:r w:rsidR="007B047B" w:rsidRPr="00F1515D">
        <w:rPr>
          <w:rFonts w:ascii="Times New Roman" w:hAnsi="Times New Roman" w:cs="Times New Roman"/>
          <w:sz w:val="24"/>
          <w:szCs w:val="24"/>
          <w:lang w:eastAsia="bg-BG"/>
        </w:rPr>
        <w:t xml:space="preserve"> писмено регулирания субект за започване на процедура по отмяна на РЕПГ в 10-дневен срок от получаване на уведомлението по ал. 1;</w:t>
      </w:r>
    </w:p>
    <w:p w14:paraId="334BAA24" w14:textId="260C8D1E" w:rsidR="0048041D" w:rsidRDefault="00317B15" w:rsidP="00C236D3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 </w:t>
      </w:r>
      <w:r w:rsidR="00C236D3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="007B04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тменя с решение РЕПГ в 10-дневен срок от уведомлението по т.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7B047B">
        <w:t xml:space="preserve"> </w:t>
      </w:r>
      <w:r w:rsidR="007B04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„при условие че операторът няма задължения за </w:t>
      </w:r>
      <w:r w:rsidR="00C236D3">
        <w:rPr>
          <w:rFonts w:ascii="Times New Roman" w:eastAsia="Times New Roman" w:hAnsi="Times New Roman" w:cs="Times New Roman"/>
          <w:sz w:val="24"/>
          <w:szCs w:val="24"/>
          <w:lang w:eastAsia="bg-BG"/>
        </w:rPr>
        <w:t>връщане на квоти към НРТКЕПГ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  <w:r w:rsidR="007B04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4BB35751" w14:textId="5723B683" w:rsidR="00CA299C" w:rsidRDefault="00C236D3" w:rsidP="00C236D3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3. в</w:t>
      </w:r>
      <w:r w:rsidR="007B047B">
        <w:rPr>
          <w:rFonts w:ascii="Times New Roman" w:eastAsia="Times New Roman" w:hAnsi="Times New Roman" w:cs="Times New Roman"/>
          <w:sz w:val="24"/>
          <w:szCs w:val="24"/>
          <w:lang w:eastAsia="bg-BG"/>
        </w:rPr>
        <w:t>ръчва на регулирания субект решени</w:t>
      </w:r>
      <w:r w:rsidR="003E3C85">
        <w:rPr>
          <w:rFonts w:ascii="Times New Roman" w:eastAsia="Times New Roman" w:hAnsi="Times New Roman" w:cs="Times New Roman"/>
          <w:sz w:val="24"/>
          <w:szCs w:val="24"/>
          <w:lang w:eastAsia="bg-BG"/>
        </w:rPr>
        <w:t>ето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B04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</w:t>
      </w:r>
      <w:r w:rsidR="003E3C85">
        <w:rPr>
          <w:rFonts w:ascii="Times New Roman" w:eastAsia="Times New Roman" w:hAnsi="Times New Roman" w:cs="Times New Roman"/>
          <w:sz w:val="24"/>
          <w:szCs w:val="24"/>
          <w:lang w:eastAsia="bg-BG"/>
        </w:rPr>
        <w:t>чл</w:t>
      </w:r>
      <w:r w:rsidR="007B047B">
        <w:rPr>
          <w:rFonts w:ascii="Times New Roman" w:eastAsia="Times New Roman" w:hAnsi="Times New Roman" w:cs="Times New Roman"/>
          <w:sz w:val="24"/>
          <w:szCs w:val="24"/>
          <w:lang w:eastAsia="bg-BG"/>
        </w:rPr>
        <w:t>. 2</w:t>
      </w:r>
      <w:r w:rsidR="003E3C85">
        <w:rPr>
          <w:rFonts w:ascii="Times New Roman" w:eastAsia="Times New Roman" w:hAnsi="Times New Roman" w:cs="Times New Roman"/>
          <w:sz w:val="24"/>
          <w:szCs w:val="24"/>
          <w:lang w:eastAsia="bg-BG"/>
        </w:rPr>
        <w:t>4о</w:t>
      </w:r>
      <w:r w:rsidR="007B04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оригинал на хартиен носител в 5-дневен срок от датата на издаването </w:t>
      </w:r>
      <w:r w:rsidR="00E33DC1">
        <w:rPr>
          <w:rFonts w:ascii="Times New Roman" w:eastAsia="Times New Roman" w:hAnsi="Times New Roman" w:cs="Times New Roman"/>
          <w:sz w:val="24"/>
          <w:szCs w:val="24"/>
          <w:lang w:eastAsia="bg-BG"/>
        </w:rPr>
        <w:t>му</w:t>
      </w:r>
      <w:r w:rsidR="007B047B">
        <w:rPr>
          <w:rFonts w:ascii="Times New Roman" w:eastAsia="Times New Roman" w:hAnsi="Times New Roman" w:cs="Times New Roman"/>
          <w:sz w:val="24"/>
          <w:szCs w:val="24"/>
          <w:lang w:eastAsia="bg-BG"/>
        </w:rPr>
        <w:t>“.</w:t>
      </w:r>
    </w:p>
    <w:p w14:paraId="1D681AA2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заглавието на Раздел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VII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след думите „авиационните оператори“ се добавя  „и регулираните субекти“.</w:t>
      </w:r>
    </w:p>
    <w:p w14:paraId="3DD28368" w14:textId="2C57EEA9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чл. 25 след думите „авиационните оператори“ се добавя „и регулираните субекти“, думите „приложения № 1 и 2“ се заменят с „приложения № 1, 2 и 3“, а думите „раздел ІІ“ се заменят с „раздел </w:t>
      </w:r>
      <w:r w:rsidRPr="00E3043F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глава седма, раздел 1“. </w:t>
      </w:r>
    </w:p>
    <w:p w14:paraId="5007FC5B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26 се правят следните изменения и допълнения:</w:t>
      </w:r>
    </w:p>
    <w:p w14:paraId="5D690526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а) в ал. 1 след думите „авиационните оператори“ се добавя „и регулираните субекти“ и думите „приложения № 1 и 2“ се заменят с „приложения № 1, 2 и 3“.</w:t>
      </w:r>
    </w:p>
    <w:p w14:paraId="20F777B2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б) в ал. 2 след думите „авиационните оператори“ се добавя „и регулираните субекти“, думите „и на докладите за тонкилометри“ се заличават и се добавят „доклада за несвързаните с СО2 въздействия“.</w:t>
      </w:r>
    </w:p>
    <w:p w14:paraId="50B7A8ED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27 се правят следните изменения и допълнения:</w:t>
      </w:r>
    </w:p>
    <w:p w14:paraId="30D86DF5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а) в ал. 1 след думите „авиационните оператори“ се добавя „и регулираните субекти“, след думите „чл. 34, ал. 2“ се добавя „и чл. 51г, ал. 7 и 8 от“, а след думите „чл. 15, параграф 3“ се добавя „и чл. 75б, параграф 3“;</w:t>
      </w:r>
    </w:p>
    <w:p w14:paraId="79FF0C05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б) в ал. 2 думите „раздели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се заменят с „раздели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VIв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“;</w:t>
      </w:r>
    </w:p>
    <w:p w14:paraId="487D089D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в) в ал. 4 след думите „авиационните оператори“ се добавя „и регулираните субекти“;</w:t>
      </w:r>
    </w:p>
    <w:p w14:paraId="7FC03EFB" w14:textId="1F659B2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г) в ал. 5 след думите „авиационните оператори“ се добавя „и регулираните субекти“, думите „глава втора“ се заменят с „ глава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II”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а думите „раздел ІІ“ се заменят с  „раздел 2 и глава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VIIа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раздел 1“.</w:t>
      </w:r>
    </w:p>
    <w:p w14:paraId="0D3D1C1F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Създава се Раздел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VIIIa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чл. 33а-33б:</w:t>
      </w:r>
    </w:p>
    <w:p w14:paraId="7C6C8B54" w14:textId="77777777" w:rsidR="0048041D" w:rsidRDefault="007B047B">
      <w:pPr>
        <w:pStyle w:val="ListParagraph"/>
        <w:spacing w:before="120" w:after="12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VIII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</w:p>
    <w:p w14:paraId="6B2A0CF3" w14:textId="77777777" w:rsidR="0048041D" w:rsidRDefault="007B047B">
      <w:pPr>
        <w:pStyle w:val="ListParagraph"/>
        <w:spacing w:before="120" w:after="12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 изисквания за провеждане на мониторинг на емисии на парникови газове от регулирани субекти</w:t>
      </w:r>
    </w:p>
    <w:p w14:paraId="473FB4CC" w14:textId="38FAEC71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33а.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Регулираните субекти, извършващи дейности по приложение № 3 към ЗОИК, осъществяват мониторинг на емисиите в съответствие с изискванията на глава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VIIa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Регламент за изпълнение (ЕС) 2018/2066 и на одобрения план за мониторинг.</w:t>
      </w:r>
    </w:p>
    <w:p w14:paraId="7207CCF3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(2) Регулираните субекти са длъжни да извършват мониторинг на емисиите в съответствие със специфичните елементи съгласно Приложение IX, т. 4 към Регламент за изпълнение (ЕС) 2018/2066.</w:t>
      </w:r>
    </w:p>
    <w:p w14:paraId="304E7420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33б.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В плана за мониторинг регулираният субект съгласно чл. 75е от Регламент за изпълнение (ЕС) 2018/2066 посочва избраната методика за мониторинг.</w:t>
      </w:r>
    </w:p>
    <w:p w14:paraId="4CC9AE31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(2) Регулираният субект е длъжен незабавно да уведоми компетентния орган по чл. 2 за временна промяна в методиката на мониторинг, като посочи информацията по чл. 75ж, параграф 2 от Регламент за изпълнение (ЕС) 2018/2066“.</w:t>
      </w:r>
    </w:p>
    <w:p w14:paraId="702C5AF9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Създава се Раздел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ІXа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чл. 36б и 36в:</w:t>
      </w:r>
    </w:p>
    <w:p w14:paraId="70AB061A" w14:textId="77777777" w:rsidR="0048041D" w:rsidRDefault="007B047B">
      <w:pPr>
        <w:pStyle w:val="ListParagraph"/>
        <w:spacing w:before="120" w:after="12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IX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</w:p>
    <w:p w14:paraId="6C161931" w14:textId="77777777" w:rsidR="0048041D" w:rsidRDefault="007B047B">
      <w:pPr>
        <w:pStyle w:val="ListParagraph"/>
        <w:spacing w:before="120" w:after="12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Специални изисквания за провеждане на мониторинг на емисии на парникови газове от регулирани субекти</w:t>
      </w:r>
    </w:p>
    <w:p w14:paraId="26D14F7C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36б.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Един регулиран субект се счита за субект с малки емисии, ако е изпълнено едно от условията на чл. 75н, параграф 1 и 1а от Регламент за изпълнение (ЕС) 2018/2066.</w:t>
      </w:r>
    </w:p>
    <w:p w14:paraId="46E30410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(2) Регулираните субекти по ал. 1 провеждат мониторинга на емисиите на парникови газове в съответствие с разпоредбите на чл. 75н, параграфи 2 – 6 от Регламент за изпълнение (ЕС) 2018/2066 по план за мониторинг, одобрен от компетентния орган по чл. 2.</w:t>
      </w:r>
    </w:p>
    <w:p w14:paraId="0E1FC69D" w14:textId="77777777" w:rsidR="0048041D" w:rsidRDefault="007B047B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Чл. 36в.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Регулираните субекти, отговарящи на условията на чл. 75н от Регламент за изпълнение (ЕС) 2018/2066, са длъжни в срок до 30 април на текущата година да изготвят годишен доклад за емисиите от количествата горива, освободени за потребление по Приложение № 3 на ЗОИК за предходната година“.</w:t>
      </w:r>
    </w:p>
    <w:p w14:paraId="74131E9E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заглавието на Раздел Х думите „и на данните за тонкилометрите“ се заличават и се добавят „за несвързаните с СО2 въздействия“.</w:t>
      </w:r>
    </w:p>
    <w:p w14:paraId="1C8A8C56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37, ал. 1 думите „и на данните за тонкилометрите“ се заличават и се добавят „и несвързаните с CO2 въздействия на въздухоплаването“.</w:t>
      </w:r>
    </w:p>
    <w:p w14:paraId="0A367951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Член 38 се отменя.</w:t>
      </w:r>
    </w:p>
    <w:p w14:paraId="66D8C322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39 се правят следните изменя и допълнения:</w:t>
      </w:r>
    </w:p>
    <w:p w14:paraId="24C2DDB9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а) в ал. 1 след думите „емисиите на CO2“ се добавя „и на несвързаните с CO2 въздействия“ и след думите „чл. 53“ се добавя „и чл. 53а“.</w:t>
      </w:r>
    </w:p>
    <w:p w14:paraId="62C0CB09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б) създава се нова ал. 5:</w:t>
      </w:r>
    </w:p>
    <w:p w14:paraId="193A0764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„(5) Всеки авиационен оператор изчислява количеството на еквиваленти на CO2 за несвързаните с CO2 въздействия на въздухоплаването съгласно чл. 56а от Регламент за изпълнение (ЕС) 2018/2066“.</w:t>
      </w:r>
    </w:p>
    <w:p w14:paraId="623A491D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в) алинея 5 става 6 и в нея думите „таблица 2, Приложение III, т. 39“ се заменят с „таблица 1, Приложение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IIIа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“ и изречение второ се заличава.</w:t>
      </w:r>
    </w:p>
    <w:p w14:paraId="7113C9CE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г) създава се нова ал. 7:</w:t>
      </w:r>
    </w:p>
    <w:p w14:paraId="1F31CFBC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„(7) Приемането на нулев емисионен фактор 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биогорива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RFNBO, RCF и синтетични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нисковъглеродни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горива от авиационните оператори се извършва съгласно чл. 54в от Регламент за изпълнение (ЕС) 2018/2066“.</w:t>
      </w:r>
    </w:p>
    <w:p w14:paraId="54FB285A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д) досегашните ал. 6, 7 и 8 стават съответно 8, 9 и 10.</w:t>
      </w:r>
    </w:p>
    <w:p w14:paraId="4247E25B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40, ал. 2 след думите „чл. 53“ се добавя „и чл. 53а“.</w:t>
      </w:r>
    </w:p>
    <w:p w14:paraId="5AC398D8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Член 41 се отменя.</w:t>
      </w:r>
    </w:p>
    <w:p w14:paraId="1CCB83DE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заглавието на Раздел Х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думите „и на данните за тонкилометрите“ се заличават и се добавят „за несвързаните с СО2 въздействия“.</w:t>
      </w:r>
    </w:p>
    <w:p w14:paraId="468E969E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42 думите „и авиационният оператор“ се заменят с „авиационният оператор и регулираният субект“.</w:t>
      </w:r>
    </w:p>
    <w:p w14:paraId="6735035D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43, в основния текст думите „или авиационните оператори“ се заменят с „авиационният оператор и регулираните субекти“.</w:t>
      </w:r>
    </w:p>
    <w:p w14:paraId="77CEEA10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44 думите „ и авиационните оператори“ се заменят с „авиационният оператор и регулираните субекти“.</w:t>
      </w:r>
    </w:p>
    <w:p w14:paraId="57F65B80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45 след думите „операторът“ се добавя „и регулираният субект“ и след думите „чл. 66“ се добавя „и чл. 75о“.</w:t>
      </w:r>
    </w:p>
    <w:p w14:paraId="212128B9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46 се правят следните изменения и допълнения:</w:t>
      </w:r>
    </w:p>
    <w:p w14:paraId="10241847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а) в ал. 1 думите „и авиационният оператор“ се заменят с „авиационният оператор и регулираният субект“ и след думите „чл. 66“ се добавя „и чл. 75о“.</w:t>
      </w:r>
    </w:p>
    <w:p w14:paraId="53C411D1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б) в ал. 2 думите „или за тонкилометрите“ се заличават и се добавят „за несвързаните с СО2 въздействия“.</w:t>
      </w:r>
    </w:p>
    <w:p w14:paraId="23EC5758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в) създава се ал. 3:</w:t>
      </w:r>
    </w:p>
    <w:p w14:paraId="3CDF8B55" w14:textId="0F5F4103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„(3) Всеки регулиран субект е длъжен да осигури достъп до документите и данните по ал. 1 на оправомощени длъжностни лица от компетентния орган по чл. 2 и на верификационния орган – за целите на верификацията на доклада за емисиите“.</w:t>
      </w:r>
    </w:p>
    <w:p w14:paraId="66F116D7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47 думите „и на данните за тонкилометрите“  се заменят с „и на несвързаните с CO2 въздействия на въздухоплаването“.</w:t>
      </w:r>
    </w:p>
    <w:p w14:paraId="4A062393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чл. 49 думите „и на данните за тонкилометрите“ се заличават и се добавят „за несвързаните с СО2 въздействия“.</w:t>
      </w:r>
    </w:p>
    <w:p w14:paraId="688FA6B3" w14:textId="77777777" w:rsidR="0048041D" w:rsidRDefault="007B047B">
      <w:pPr>
        <w:pStyle w:val="ListParagraph"/>
        <w:numPr>
          <w:ilvl w:val="0"/>
          <w:numId w:val="29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Преходни и заключителни разпоредби се правят следните изменения и допълнения:</w:t>
      </w:r>
    </w:p>
    <w:p w14:paraId="69FB1B3C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а) в Приложение 2 към чл. 11, ал. 1, в „Условие 5“, думите „Регламент (ЕС) № 600/2012“ се заменят с „Регламент за изпълнение (ЕС) 2018/2067“.</w:t>
      </w:r>
    </w:p>
    <w:p w14:paraId="6150B073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б) създават се Приложение 3, към чл. 24б, ал. 2 и Приложение № 4 към чл. 24ж, ал. 2:</w:t>
      </w:r>
    </w:p>
    <w:p w14:paraId="6F8E1BF1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„Приложение № 3 към чл. 24б, ал. 2</w:t>
      </w:r>
    </w:p>
    <w:p w14:paraId="39D2E988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Заявление за издаване на разрешително за емисии на парникови газове</w:t>
      </w:r>
    </w:p>
    <w:p w14:paraId="6B55DF58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(Образец)</w:t>
      </w:r>
    </w:p>
    <w:p w14:paraId="5866241C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I. Нетехническо резюме на заявлението за издаване на РЕПГ</w:t>
      </w:r>
    </w:p>
    <w:p w14:paraId="61842ACD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1. Общи данни:</w:t>
      </w:r>
    </w:p>
    <w:p w14:paraId="266AD224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1.1. доставчик на гориво</w:t>
      </w:r>
    </w:p>
    <w:p w14:paraId="6B0C767C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1.2. вида на горивата, които се използват за изгаряне в секторите по приложение № 3 на ЗОИК, и начините на освобождаване на тези горива за потребление</w:t>
      </w:r>
    </w:p>
    <w:p w14:paraId="582A50DB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1.3. крайната употреба на горивата, освободени за потребление за дейността</w:t>
      </w:r>
    </w:p>
    <w:p w14:paraId="6A6CCB48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1.4. планираните мерки за мониторинг и докладване на емисиите в съответствие с актове за изпълнение на Европейската комисия</w:t>
      </w:r>
    </w:p>
    <w:p w14:paraId="6ABF6E4F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 Данни за регулирания субект:</w:t>
      </w:r>
    </w:p>
    <w:p w14:paraId="4CF7AEC8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2.1. Трите имена на физическото лице – за едноличен търговец (ЕТ), или на представителя на юридическото лице (ЮЛ).</w:t>
      </w:r>
    </w:p>
    <w:p w14:paraId="54F8FF94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2.2. Наименование на ЕТ.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14:paraId="6F71B132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2.3. Наименование на ЮЛ.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14:paraId="77A7C299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2.4. Адрес на регулирания субект (местожителство и адрес на физическото лице – едноличен търговец, съответно седалище и адрес на управление на юридическо лице).</w:t>
      </w:r>
    </w:p>
    <w:p w14:paraId="79E15619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Ул. № </w:t>
      </w:r>
    </w:p>
    <w:p w14:paraId="54B0FA49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Град </w:t>
      </w:r>
    </w:p>
    <w:p w14:paraId="247EB071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Пощенски код </w:t>
      </w:r>
    </w:p>
    <w:p w14:paraId="2B43A470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Тел. номер </w:t>
      </w:r>
    </w:p>
    <w:p w14:paraId="5D0817CE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Номер на факс </w:t>
      </w:r>
    </w:p>
    <w:p w14:paraId="1A861FBE" w14:textId="77777777" w:rsidR="0048041D" w:rsidRDefault="007B047B">
      <w:pPr>
        <w:spacing w:after="0" w:line="240" w:lineRule="auto"/>
        <w:ind w:left="3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Електронна поща </w:t>
      </w:r>
    </w:p>
    <w:p w14:paraId="267C70B3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2.5. ЕИК/БУЛСТАТ (за ЕТ и за ЮЛ)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14:paraId="0EFC511B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2.6. Лице за контакти по процедурата за издаване на разрешителното: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14:paraId="00C036A1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Трите имена (име, бащино име, фамилия):</w:t>
      </w:r>
    </w:p>
    <w:p w14:paraId="68FC6C58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Адрес: </w:t>
      </w:r>
    </w:p>
    <w:p w14:paraId="36D54C1B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Мобилен телефон: </w:t>
      </w:r>
    </w:p>
    <w:p w14:paraId="2FD56879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Служебен телефон: </w:t>
      </w:r>
    </w:p>
    <w:p w14:paraId="2915BA6F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Факс: </w:t>
      </w:r>
    </w:p>
    <w:p w14:paraId="419DEAF2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Електронна поща: </w:t>
      </w:r>
    </w:p>
    <w:p w14:paraId="624B2FB6" w14:textId="6D0AAFE1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ІІ. План за мониторинг, изготвен съгласно изискванията на Регламент за изпълнение (ЕС) № 2018/2066, като се попълва електронният формуляр, публикуван на интернет страницата  на ИАОС, на адрес</w:t>
      </w:r>
      <w:r w:rsidR="0020783E" w:rsidRPr="0020783E">
        <w:t xml:space="preserve"> </w:t>
      </w:r>
      <w:r w:rsidR="0020783E" w:rsidRPr="0020783E">
        <w:rPr>
          <w:rFonts w:ascii="Times New Roman" w:eastAsia="Times New Roman" w:hAnsi="Times New Roman" w:cs="Times New Roman"/>
          <w:sz w:val="24"/>
          <w:szCs w:val="24"/>
          <w:lang w:eastAsia="bg-BG"/>
        </w:rPr>
        <w:t>https://eea.government.bg/</w:t>
      </w:r>
    </w:p>
    <w:p w14:paraId="7972453C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„Приложение № 4 към чл. 24ж, ал. 2</w:t>
      </w:r>
    </w:p>
    <w:p w14:paraId="2FD7131F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Разрешително за емисии на парникови газове (Образец)</w:t>
      </w:r>
    </w:p>
    <w:p w14:paraId="69055DB5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Доставчик на горива: </w:t>
      </w:r>
    </w:p>
    <w:p w14:paraId="0DE8D39B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Адрес: гр. </w:t>
      </w:r>
    </w:p>
    <w:p w14:paraId="380A9589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Пощенски код: </w:t>
      </w:r>
    </w:p>
    <w:p w14:paraId="09177367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Ул. № </w:t>
      </w:r>
    </w:p>
    <w:p w14:paraId="63B2E698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Тел. </w:t>
      </w:r>
    </w:p>
    <w:p w14:paraId="61454D8D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ЕИК/ БУЛСТАТ (за едноличен търговец/юридическо лице): </w:t>
      </w:r>
    </w:p>
    <w:p w14:paraId="3ABD0F7C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НАИМЕНОВАНИЕ НА ДОСТАВЧИКА: </w:t>
      </w:r>
    </w:p>
    <w:p w14:paraId="0207EC28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Речник на използваните термини и съкращения: </w:t>
      </w:r>
    </w:p>
    <w:p w14:paraId="04FB616C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Описание на начините, по които регулираните субекти освобождават горивата за потребление в секторите по Приложение № 3</w:t>
      </w:r>
    </w:p>
    <w:p w14:paraId="3AD52A21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Списък на горивата, които регулираните субекти освобождават за потребление в секторите по Приложение № 3</w:t>
      </w:r>
    </w:p>
    <w:p w14:paraId="1EBDFFCF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Мониторинг. План за мониторинг и изисквания за докладване съгласно актове за изпълнение на Европейската комисия</w:t>
      </w:r>
    </w:p>
    <w:p w14:paraId="7A0B6BDB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Условие 1. Докладване. Изискванията за докладване в съответствие с наредбата по чл. 5, т. 5 от ЗОИК</w:t>
      </w:r>
    </w:p>
    <w:p w14:paraId="2335B196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Условие 2. Квоти. Задължение за предаване на квоти </w:t>
      </w:r>
    </w:p>
    <w:p w14:paraId="5DEA993D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Задължение за предаване в срок до 31 май всяка година на квоти, равни на общото количество верифицирани емисии за всяка календарна година</w:t>
      </w:r>
    </w:p>
    <w:p w14:paraId="0C059985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Уведомления. Задължение за уведомяване на компетентния орган за всяка промяна по чл. 24л, ал. 1 </w:t>
      </w:r>
    </w:p>
    <w:p w14:paraId="4DDF4D6C" w14:textId="77777777" w:rsidR="0048041D" w:rsidRDefault="007B047B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Санкции. Предвидените в ЗОИК имуществени санкции при неизпълнение на условията на разрешителното:“</w:t>
      </w:r>
    </w:p>
    <w:p w14:paraId="0AA9F45D" w14:textId="77777777" w:rsidR="0048041D" w:rsidRDefault="007B047B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 Наредбата за реда и начина на администриране на Националния регистър за търговия с квоти за емисии на парникови газове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(приета с ПМС № 266 от 29 август 2014 г.,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., ДВ, бр. 74 от 2014 г.; изм. и доп., бр. 3 от 2018 г. и бр. 44 от 2023 г.) се правят следните изменения и допълнения:</w:t>
      </w:r>
    </w:p>
    <w:p w14:paraId="35105C3E" w14:textId="77777777" w:rsidR="0048041D" w:rsidRDefault="007B047B">
      <w:pPr>
        <w:pStyle w:val="NormalWeb"/>
        <w:numPr>
          <w:ilvl w:val="0"/>
          <w:numId w:val="23"/>
        </w:numPr>
        <w:spacing w:before="0" w:beforeAutospacing="0" w:after="0" w:afterAutospacing="0"/>
        <w:ind w:left="357" w:hanging="357"/>
        <w:jc w:val="both"/>
      </w:pPr>
      <w:r>
        <w:t xml:space="preserve">В чл. 4 се правят следните изменения и допълнения: </w:t>
      </w:r>
    </w:p>
    <w:p w14:paraId="4FAF82CD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ал. 2 думите „и данните за тонкилометрите“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се заличават и се добавят „за несвързаните с СО2 въздействия“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39C8DE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създават се ал. 3 и  4:</w:t>
      </w:r>
    </w:p>
    <w:p w14:paraId="12DBB0B0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„(3) В регистъра се откриват партиди за квоти на морски оператори по чл. 47а от ЗОИК.</w:t>
      </w:r>
    </w:p>
    <w:p w14:paraId="111600B8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„(4) В регистъра се откриват партиди за квоти на лицата, които освобождават горива за потребление в секторите по приложение № 3 към чл. 51а от ЗОИК, които притежават разрешително за емисии на парникови газове (РЕПГ), наричани по-нататък „регулирани субекти“.</w:t>
      </w:r>
    </w:p>
    <w:p w14:paraId="14264FD7" w14:textId="77777777" w:rsidR="0048041D" w:rsidRDefault="007B047B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</w:pPr>
      <w:r>
        <w:t>В чл. 5 се правят следните изменения и допълнения:</w:t>
      </w:r>
    </w:p>
    <w:p w14:paraId="1CD1990A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ал. 1 думите „представя на“ се заменят с „подава пред“;</w:t>
      </w:r>
    </w:p>
    <w:p w14:paraId="2FE8D55F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ал. 2 се правят следните изменения:</w:t>
      </w:r>
    </w:p>
    <w:p w14:paraId="124E74F5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аа</w:t>
      </w:r>
      <w:proofErr w:type="spellEnd"/>
      <w:r>
        <w:rPr>
          <w:rFonts w:ascii="Times New Roman" w:hAnsi="Times New Roman" w:cs="Times New Roman"/>
          <w:sz w:val="24"/>
          <w:szCs w:val="24"/>
        </w:rPr>
        <w:t>) в основния текст думите „представя на“ се заменят с „подава пред“;</w:t>
      </w:r>
    </w:p>
    <w:p w14:paraId="66E98D81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бб</w:t>
      </w:r>
      <w:proofErr w:type="spellEnd"/>
      <w:r>
        <w:rPr>
          <w:rFonts w:ascii="Times New Roman" w:hAnsi="Times New Roman" w:cs="Times New Roman"/>
          <w:sz w:val="24"/>
          <w:szCs w:val="24"/>
        </w:rPr>
        <w:t>) в т. 1 думите „(изм. – ДВ, бр. 44 от 2023 г., в сила от 19.05.2023 г.)“ се заличават.</w:t>
      </w:r>
    </w:p>
    <w:p w14:paraId="28E6780A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r>
        <w:rPr>
          <w:rFonts w:ascii="Times New Roman" w:hAnsi="Times New Roman" w:cs="Times New Roman"/>
          <w:sz w:val="24"/>
          <w:szCs w:val="24"/>
        </w:rPr>
        <w:t>) точка 2 се отменя.</w:t>
      </w:r>
    </w:p>
    <w:p w14:paraId="2C97D9DF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създават се ал. 3-5:</w:t>
      </w:r>
    </w:p>
    <w:p w14:paraId="588E095E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„(3) Морският оператор подава пред органа по чл. 2 заявление за откриване на партида по образец, утвърден от компетентния орган, съдържащ информацията по приложения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VIIa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VІІI към Делегиран регламент (ЕС) 2019/1122 и публикуван на интернет страницата на ИАОС.</w:t>
      </w:r>
    </w:p>
    <w:p w14:paraId="5C0A2E51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Регулираните субекти подават пред органа по чл. 2 заявление за откриване на партида по образец, утвърден от компетентния орган, съдържащ информацията по приложение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VIIб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VIII към Делегиран регламент (ЕС) 2019/1122 и публикуван на интернет страницата на ИАОС“.</w:t>
      </w:r>
    </w:p>
    <w:p w14:paraId="0D9FCB18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Лицата,  подали заявления по чл. 5, ал. 1, 2, 3 и 4 са длъжни да предоставят информация за датата и начина на заплащане на дължимата такса съгласно Тарифата за таксите, които се събират в системата на Министерството на околната среда и водите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обн</w:t>
      </w:r>
      <w:proofErr w:type="spellEnd"/>
      <w:r>
        <w:rPr>
          <w:rFonts w:ascii="Times New Roman" w:hAnsi="Times New Roman" w:cs="Times New Roman"/>
          <w:sz w:val="24"/>
          <w:szCs w:val="24"/>
        </w:rPr>
        <w:t>., ДВ, бр. 39 от 2011 г.; изм. и доп., бр. 73 и 94 от 2012 г., бр. 2 от 2013 г., бр. 79 от 2014 г. и бр. 5 и 59 от 2016 г.),  наричана по-нататък "Тарифата“.</w:t>
      </w:r>
    </w:p>
    <w:p w14:paraId="463F2040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досегашната ал. 3 става ал. 7 и се изменя така:</w:t>
      </w:r>
    </w:p>
    <w:p w14:paraId="7EC50A7E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„(7) Заявленията по ал. 1, 2, 3 и 4 се подават на електронен и на хартиен носител заедно с декларация за достоверност на данните. При различия в данните на хартиения и на електронния носител се приемат данните на хартиения носител“.</w:t>
      </w:r>
    </w:p>
    <w:p w14:paraId="68307C68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досегашната ал. 4 става ал. 8 и основният текст се изменя така:</w:t>
      </w:r>
    </w:p>
    <w:p w14:paraId="27218CB5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„(8) Към заявленията по ал. 1, 2, 3 и 4 се представят и следните документи:“</w:t>
      </w:r>
    </w:p>
    <w:p w14:paraId="4D1FB6F2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създават се ал. 9 и 10:</w:t>
      </w:r>
    </w:p>
    <w:p w14:paraId="54BA4EC9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„(9) Морският оператор задължително представя документ, доказващ, че на дружеството е предоставен мандат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корабособственика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спазването на задълженията по СТЕ, подписан както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корабособственика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 така и от дружеството. Ако този документ не е съставен на английски или български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на друг език задължително се предоставя с превод на английски или български език, извършен от заклет преводач. Ако представеният документ е препис, то трябва да бъде нотариално заверен „вярно с оригинала“. Ако преписът е заверен от нотариус с район на действие извън държавата-членка на националния администратор, той трябва да бъде легализиран.“</w:t>
      </w:r>
    </w:p>
    <w:p w14:paraId="0A6D4BF1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„(10) Регулираните субекти задължително представят копие от годишния отчет или от последния одитиран финансов отчет, а ако липсва одитиран финансов отчет — копие от финансовия отчет, подпечатано от данъчната служба или от финансовия директор“. </w:t>
      </w:r>
    </w:p>
    <w:p w14:paraId="1E0704A4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досегашната ал. 5 става ал. 11 и се изменя така:</w:t>
      </w:r>
    </w:p>
    <w:p w14:paraId="0E49C1E0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„(11) Копия от документите по ал. 8 се представят и на електронен носител като част от заявлението по ал. 1, 2, 3 и 4“.</w:t>
      </w:r>
    </w:p>
    <w:p w14:paraId="3E9F6DFD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досегашната ал. 7 става ал. 12 и се изменя така:</w:t>
      </w:r>
    </w:p>
    <w:p w14:paraId="054B64EC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„(12)  Органът по чл. 2 проверява представените със заявлението данни и документи за съответствие с изискванията на наредбата и на Делегиран регламент (ЕС) 2019/1122 в срок 15 работни дни от подаване на заявлението по ал. 1, 2, 3 и 4“ .</w:t>
      </w:r>
    </w:p>
    <w:p w14:paraId="386B5553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досегашната ал. 8 става ал. 13 и се изменя така:</w:t>
      </w:r>
    </w:p>
    <w:p w14:paraId="08B535B6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„(13) Когато при проверката по ал. 12 се установи, че представените със заявлението по ал. 1, 2, 3  и 4 данни и документи са непълни, не съответстват и/или не отговарят на изискванията на наредбата и на Делегиран регламент (ЕС) 2019/1122, органът по чл. 2 изпраща на оператора в срок 3 работни дни след края на проверката, указания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необходимитекорекции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допълнителна информация и/или документи. Коригираното заявление и/или допълнителна информация се представят на органа по чл. 2 в срок 5 работни дни от датата на получаване на указанията“ .</w:t>
      </w:r>
    </w:p>
    <w:p w14:paraId="2ADA3174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досегашната ал. 9 става ал. 14 и се изменя така:</w:t>
      </w:r>
    </w:p>
    <w:p w14:paraId="0FA7FAAC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„(14) Органът по чл. 2 извършва проверка за съответствие с дадените указания в срок 3 работни дни от получаване на информацията по ал. 13“.</w:t>
      </w:r>
    </w:p>
    <w:p w14:paraId="3A484F8F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Създава се ал. 15:</w:t>
      </w:r>
    </w:p>
    <w:p w14:paraId="0320E7D6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„(15) Всички заявления се подават задължително на български език или двуезично за чужди дружества“.</w:t>
      </w:r>
    </w:p>
    <w:p w14:paraId="206AA9C7" w14:textId="77777777" w:rsidR="0048041D" w:rsidRDefault="007B047B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</w:pPr>
      <w:r>
        <w:t>В чл. 6 се правят следните изменения и допълнения:</w:t>
      </w:r>
    </w:p>
    <w:p w14:paraId="36FFF124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ал. 1 думата „или“ се заменя със запетая, след думите „авиационния оператор“ се добавя „на морския оператор или на регулирания субект“, а думите „чл. 5, ал. 7 или 9“ се заменят с „чл. 5, ал. 12 или 14“; </w:t>
      </w:r>
    </w:p>
    <w:p w14:paraId="13D2C540" w14:textId="61B900F9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в ал. 2  думата „или“ се заменя със запетая, след думите „ на авиационния оператор“ се добавя „</w:t>
      </w:r>
      <w:r w:rsidR="00C236D3">
        <w:rPr>
          <w:rFonts w:ascii="Times New Roman" w:hAnsi="Times New Roman" w:cs="Times New Roman"/>
          <w:sz w:val="24"/>
          <w:szCs w:val="24"/>
        </w:rPr>
        <w:t>на регулиран</w:t>
      </w:r>
      <w:r>
        <w:rPr>
          <w:rFonts w:ascii="Times New Roman" w:hAnsi="Times New Roman" w:cs="Times New Roman"/>
          <w:sz w:val="24"/>
          <w:szCs w:val="24"/>
        </w:rPr>
        <w:t xml:space="preserve"> субект, в случаите по чл. 19“.</w:t>
      </w:r>
    </w:p>
    <w:p w14:paraId="17E5F38E" w14:textId="77777777" w:rsidR="0048041D" w:rsidRDefault="007B047B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</w:pPr>
      <w:r>
        <w:t>В чл. 8, ал. 4 думите „ал. 4“ се заменят с „ал. 6 и 7“.</w:t>
      </w:r>
    </w:p>
    <w:p w14:paraId="6BBD571D" w14:textId="77777777" w:rsidR="0048041D" w:rsidRDefault="007B047B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</w:pPr>
      <w:r>
        <w:t xml:space="preserve">В чл. 9,  ал. 2 думите „с писмо по пощата с обратна разписка“ се заличават. </w:t>
      </w:r>
    </w:p>
    <w:p w14:paraId="59C3ED24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„(1) Органът по чл. 2 проверява представените със заявлението данни и документи за съответствие с изискванията на наредбата и на Делегиран регламент (ЕС) 2019/1122 в срок 15 работни дни от подаване на заявлението по чл. 8, ал. 2“.</w:t>
      </w:r>
    </w:p>
    <w:p w14:paraId="4C6D76CA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„(2) Когато при проверката по ал. 1 се установи, че представените със заявлението по чл. 8, ал. 2 данни и документи са непълни, не съответстват и/или не отговарят на изискванията на наредбата и на Делегиран регламент (ЕС) 2019/1122, органът по чл. 2 изпраща на заявителя указания за необходимите корекции, допълнителна информация и/или документи в срок 3 работни дни след края на проверката по ал. 1. Коригираното заявление и/или допълнителна информация се представят в срок 5 работни дни от датата на изпращане на указанията“.</w:t>
      </w:r>
    </w:p>
    <w:p w14:paraId="1E72EEC3" w14:textId="77777777" w:rsidR="0048041D" w:rsidRDefault="007B047B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</w:pPr>
      <w:r>
        <w:t xml:space="preserve">В чл. 10, ал.1 думите „лична или“ се заличават. </w:t>
      </w:r>
    </w:p>
    <w:p w14:paraId="3A3E7E57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„(1) Органът по чл. 2 издава решение за откриване на търговска партида на физическо или юридическо лице или решение за отказ от откриване на партида и го връчва на титуляря/заявителя в срок 3 работни дни от датата на издаването му“.</w:t>
      </w:r>
    </w:p>
    <w:p w14:paraId="0A819EBC" w14:textId="77777777" w:rsidR="0048041D" w:rsidRDefault="007B047B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чл. 11 се правят следните изменения:</w:t>
      </w:r>
    </w:p>
    <w:p w14:paraId="29B33E95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в ал. 4 думите „по чл.8, ал. 4 и 5“ се заменят с „по чл. 5, ал. 7 и 8“ и в края се поставя запетая и се добавя „както и списък с лицата, които, съгласно акредитацията имат право да проверяват годишните доклади за емисиите на парникови газове“;</w:t>
      </w:r>
    </w:p>
    <w:p w14:paraId="5C749B04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в ал. 5 след думите „се подават“ се добавя „задължително“ и в края се добавя „или двуезично за чуждестранни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верификатори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14:paraId="006BCDD6" w14:textId="77777777" w:rsidR="0048041D" w:rsidRDefault="007B047B">
      <w:pPr>
        <w:spacing w:before="120" w:after="120" w:line="240" w:lineRule="auto"/>
        <w:ind w:left="284"/>
        <w:jc w:val="both"/>
      </w:pPr>
      <w:r>
        <w:rPr>
          <w:rFonts w:ascii="Times New Roman" w:hAnsi="Times New Roman" w:cs="Times New Roman"/>
          <w:sz w:val="24"/>
          <w:szCs w:val="24"/>
        </w:rPr>
        <w:t>В чл. 12 се правят следните изменения:</w:t>
      </w:r>
    </w:p>
    <w:p w14:paraId="42C43500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ал. 1 думите „ 15 работни дни“ се заменят с думите „ 20 работни дни“;</w:t>
      </w:r>
    </w:p>
    <w:p w14:paraId="7C322BEC" w14:textId="77777777" w:rsidR="0048041D" w:rsidRDefault="007B047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ал. 2, в изречение първо думите „с писмо по пощата с обратна разписка“ се заличават, а в изречение второ думата „получаване“ се заменя с „изпращане“;</w:t>
      </w:r>
    </w:p>
    <w:p w14:paraId="2BCBE9C2" w14:textId="77777777" w:rsidR="0048041D" w:rsidRDefault="007B047B">
      <w:pPr>
        <w:pStyle w:val="NormalWeb"/>
        <w:numPr>
          <w:ilvl w:val="0"/>
          <w:numId w:val="23"/>
        </w:numPr>
        <w:spacing w:before="0" w:beforeAutospacing="0" w:after="240" w:afterAutospacing="0"/>
        <w:jc w:val="both"/>
      </w:pPr>
      <w:r>
        <w:t>В чл. 13, ал. 1 след думите „откриване на партида“ се добавя „в случаите по чл. 19, параграф 2 от Делегиран регламент (ЕС) 2019/1122“;</w:t>
      </w:r>
    </w:p>
    <w:p w14:paraId="48D3760B" w14:textId="77777777" w:rsidR="0048041D" w:rsidRDefault="007B047B">
      <w:pPr>
        <w:pStyle w:val="NormalWeb"/>
        <w:numPr>
          <w:ilvl w:val="0"/>
          <w:numId w:val="23"/>
        </w:numPr>
        <w:spacing w:before="120" w:beforeAutospacing="0" w:after="120" w:afterAutospacing="0"/>
        <w:ind w:left="357" w:hanging="357"/>
        <w:jc w:val="both"/>
      </w:pPr>
      <w:r>
        <w:t>В чл. 16 се правят следните изменения и допълнения:</w:t>
      </w:r>
    </w:p>
    <w:p w14:paraId="7364512B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а) създава се ал. 5 :</w:t>
      </w:r>
    </w:p>
    <w:p w14:paraId="6A8AE245" w14:textId="77777777" w:rsidR="0048041D" w:rsidRDefault="007B047B">
      <w:pPr>
        <w:pStyle w:val="NormalWeb"/>
        <w:spacing w:before="0" w:beforeAutospacing="0" w:after="0" w:afterAutospacing="0"/>
        <w:ind w:left="360"/>
        <w:jc w:val="both"/>
      </w:pPr>
      <w:r>
        <w:t xml:space="preserve">„(5) В случаите, когато заявителят на партида и/или упълномощените представители са чуждестранни лица на морски партиди и партиди на </w:t>
      </w:r>
      <w:proofErr w:type="spellStart"/>
      <w:r>
        <w:t>верификатор</w:t>
      </w:r>
      <w:proofErr w:type="spellEnd"/>
      <w:r>
        <w:t>, документите по чл. 8, ал. 4 и 5 се представят по ред и начин съгласно чл. 8, ал. 6 и 7, с изключение на документите по чл. 8, ал. 5, които не се взимат предвид“.</w:t>
      </w:r>
    </w:p>
    <w:p w14:paraId="6D175073" w14:textId="77777777" w:rsidR="0048041D" w:rsidRDefault="007B047B">
      <w:pPr>
        <w:pStyle w:val="NormalWeb"/>
        <w:spacing w:before="0" w:beforeAutospacing="0" w:after="0" w:afterAutospacing="0"/>
        <w:ind w:left="360"/>
        <w:jc w:val="both"/>
      </w:pPr>
      <w:r>
        <w:t>б) досегашната ал. 5 става 6.</w:t>
      </w:r>
    </w:p>
    <w:p w14:paraId="32762E62" w14:textId="77777777" w:rsidR="0048041D" w:rsidRDefault="007B047B">
      <w:pPr>
        <w:pStyle w:val="NormalWeb"/>
        <w:numPr>
          <w:ilvl w:val="0"/>
          <w:numId w:val="23"/>
        </w:numPr>
        <w:spacing w:before="120" w:beforeAutospacing="0" w:after="120" w:afterAutospacing="0"/>
        <w:ind w:left="357" w:hanging="357"/>
        <w:jc w:val="both"/>
      </w:pPr>
      <w:r>
        <w:t>В чл. 19, ал. 1 след думата „срок“ думите „в срок до 31 декември“ се заменят с „в срок до 30 юни“ и след думата „година“ се добавят думите „а титулярите на партиди за квоти на регулирани субекти предоставят тази информация до 31 март всяка година.“.</w:t>
      </w:r>
    </w:p>
    <w:p w14:paraId="7ADE40F0" w14:textId="77777777" w:rsidR="0048041D" w:rsidRDefault="007B047B">
      <w:pPr>
        <w:pStyle w:val="NormalWeb"/>
        <w:numPr>
          <w:ilvl w:val="0"/>
          <w:numId w:val="23"/>
        </w:numPr>
        <w:spacing w:before="120" w:beforeAutospacing="0" w:after="120" w:afterAutospacing="0"/>
        <w:ind w:left="357" w:hanging="357"/>
        <w:jc w:val="both"/>
      </w:pPr>
      <w:r>
        <w:t>В чл. 20, ал. 1 думите „15 работни дни“ се заменят с „20 работни дни“;</w:t>
      </w:r>
    </w:p>
    <w:p w14:paraId="3B6E2123" w14:textId="77777777" w:rsidR="0048041D" w:rsidRDefault="007B047B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</w:pPr>
      <w:r>
        <w:t>В чл. 22 се правят следните изменения:</w:t>
      </w:r>
    </w:p>
    <w:p w14:paraId="0AFA0F90" w14:textId="77777777" w:rsidR="0048041D" w:rsidRDefault="007B047B">
      <w:pPr>
        <w:pStyle w:val="NormalWeb"/>
        <w:spacing w:before="0" w:beforeAutospacing="0" w:after="0" w:afterAutospacing="0"/>
        <w:jc w:val="both"/>
      </w:pPr>
      <w:r>
        <w:lastRenderedPageBreak/>
        <w:t>а) в ал. 1 текстът „оператор на инсталация и на партида на авиационен оператор в регистъра се извършва съгласно изискванията на чл. 25, чл. 26 и чл. 28, параграф 3 от Делегиран регламент (ЕС) 2019/1122“ се заменя с „оператор на инсталация, авиационен оператор, морски оператор или регулиран субект в регистъра се извършва съгласно изискванията на чл. 25, чл. 26, чл. 26а, чл. 26б и чл. 28 от Делегиран регламент (ЕС) 2019/1122“.</w:t>
      </w:r>
    </w:p>
    <w:p w14:paraId="3633C49B" w14:textId="77777777" w:rsidR="0048041D" w:rsidRDefault="007B047B">
      <w:pPr>
        <w:pStyle w:val="NormalWeb"/>
        <w:spacing w:before="0" w:beforeAutospacing="0" w:after="0" w:afterAutospacing="0"/>
        <w:ind w:left="360"/>
        <w:jc w:val="both"/>
      </w:pPr>
      <w:r>
        <w:t>б) в ал. 2 думите „или единици по Протокола от Киото“ се заличават и думите „по чл. 4, ал. 1 и 2“ се заменят с „по чл. 4, ал. 1, 2, 3 и 4“.</w:t>
      </w:r>
    </w:p>
    <w:p w14:paraId="7B0A381C" w14:textId="77777777" w:rsidR="0048041D" w:rsidRDefault="007B047B">
      <w:pPr>
        <w:pStyle w:val="NormalWeb"/>
        <w:spacing w:before="0" w:beforeAutospacing="0" w:after="0" w:afterAutospacing="0"/>
        <w:ind w:left="360"/>
        <w:jc w:val="both"/>
      </w:pPr>
      <w:r>
        <w:t>в) алинея 3 се изменя така:</w:t>
      </w:r>
    </w:p>
    <w:p w14:paraId="52178727" w14:textId="77777777" w:rsidR="0048041D" w:rsidRDefault="007B047B">
      <w:pPr>
        <w:pStyle w:val="NormalWeb"/>
        <w:spacing w:before="0" w:beforeAutospacing="0" w:after="0" w:afterAutospacing="0"/>
        <w:ind w:left="360"/>
        <w:jc w:val="both"/>
      </w:pPr>
      <w:r>
        <w:t>„(3) В случай че титуляр на партида по чл. 4, ал. 1, 2, 3 и 4 не отговори в срока по ал. 2, администраторът прехвърля квотите в своята национална партида за квоти или задава на партидата състояние „очаква закриване“.“</w:t>
      </w:r>
    </w:p>
    <w:p w14:paraId="6BA8BC1B" w14:textId="77777777" w:rsidR="0048041D" w:rsidRDefault="007B047B">
      <w:pPr>
        <w:pStyle w:val="NormalWeb"/>
        <w:spacing w:before="0" w:beforeAutospacing="0" w:after="0" w:afterAutospacing="0"/>
        <w:ind w:left="360"/>
        <w:jc w:val="both"/>
      </w:pPr>
      <w:r>
        <w:t>г) в ал. 4 думите „по чл. 4, ал. 1 или 2“ се заменят с „по чл. 4, ал. 1, 2, 3 и 4“.</w:t>
      </w:r>
    </w:p>
    <w:p w14:paraId="434548F3" w14:textId="77777777" w:rsidR="0048041D" w:rsidRDefault="0048041D">
      <w:pPr>
        <w:pStyle w:val="NormalWeb"/>
        <w:spacing w:before="0" w:beforeAutospacing="0" w:after="0" w:afterAutospacing="0"/>
        <w:ind w:left="360"/>
        <w:jc w:val="both"/>
      </w:pPr>
    </w:p>
    <w:p w14:paraId="540C76E8" w14:textId="67D1498D" w:rsidR="0048041D" w:rsidRDefault="007B047B" w:rsidP="00583AC7">
      <w:pPr>
        <w:pStyle w:val="NormalWeb"/>
        <w:numPr>
          <w:ilvl w:val="0"/>
          <w:numId w:val="23"/>
        </w:numPr>
        <w:spacing w:before="120" w:beforeAutospacing="0" w:after="120" w:afterAutospacing="0"/>
        <w:jc w:val="both"/>
      </w:pPr>
      <w:r w:rsidRPr="00583AC7">
        <w:t>В чл. 24, ал. 1</w:t>
      </w:r>
      <w:r w:rsidR="00583AC7">
        <w:t xml:space="preserve">, в т.1 </w:t>
      </w:r>
      <w:r w:rsidR="00583AC7" w:rsidRPr="00583AC7">
        <w:t>думата „отнета“ се заменя с думата „оттеглена“</w:t>
      </w:r>
      <w:r w:rsidR="00295352">
        <w:t>.</w:t>
      </w:r>
    </w:p>
    <w:p w14:paraId="0E89E576" w14:textId="77777777" w:rsidR="0048041D" w:rsidRDefault="007B047B">
      <w:pPr>
        <w:pStyle w:val="NormalWeb"/>
        <w:numPr>
          <w:ilvl w:val="0"/>
          <w:numId w:val="23"/>
        </w:numPr>
        <w:spacing w:before="120" w:beforeAutospacing="0" w:after="120" w:afterAutospacing="0"/>
        <w:ind w:left="357" w:hanging="357"/>
        <w:jc w:val="both"/>
      </w:pPr>
      <w:r>
        <w:t xml:space="preserve">В заглавието на Раздел </w:t>
      </w:r>
      <w:r>
        <w:rPr>
          <w:lang w:val="en-US"/>
        </w:rPr>
        <w:t>III</w:t>
      </w:r>
      <w:r>
        <w:t xml:space="preserve"> думите „оператори на инсталации и авиационни оператори“ се заменят с „оператори на инсталации, авиационни оператори, морски оператори и регулирани субекти“.</w:t>
      </w:r>
    </w:p>
    <w:p w14:paraId="5B34AA32" w14:textId="77777777" w:rsidR="0048041D" w:rsidRDefault="007B047B">
      <w:pPr>
        <w:pStyle w:val="NormalWeb"/>
        <w:numPr>
          <w:ilvl w:val="0"/>
          <w:numId w:val="23"/>
        </w:numPr>
        <w:spacing w:before="120" w:beforeAutospacing="0" w:after="120" w:afterAutospacing="0"/>
        <w:ind w:left="357" w:hanging="357"/>
        <w:jc w:val="both"/>
      </w:pPr>
      <w:r>
        <w:t>В чл. 26 се правят следните изменения и допълнения:</w:t>
      </w:r>
    </w:p>
    <w:p w14:paraId="0E722133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а) в ал. 1 след думите „авиационните оператори“ се добавя „морските оператори</w:t>
      </w:r>
      <w:r>
        <w:rPr>
          <w:lang w:val="en-US"/>
        </w:rPr>
        <w:t xml:space="preserve"> </w:t>
      </w:r>
      <w:r>
        <w:t>или регулирани субекти“.</w:t>
      </w:r>
    </w:p>
    <w:p w14:paraId="4B705D9F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б) в ал. 3, в края се поставя запетая и се добавя „а отразяването в регистъра на годишните верифицирани емисии на регулирани субекти е до 30 април на текущата година“.</w:t>
      </w:r>
    </w:p>
    <w:p w14:paraId="30C46A2A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 xml:space="preserve">в) алинея 6 се изменя така: </w:t>
      </w:r>
    </w:p>
    <w:p w14:paraId="7A299915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 xml:space="preserve">„(6) Партидите на оператори на инсталации, авиационни оператори и морски оператори, в които не са отразени и потвърдени верифицираните емисии, автоматично се блокират от системата на регистъра след 1 април на текущата година. Партидите на регулирани субекти, в които не са отразени и потвърдени верифицираните емисии, автоматично се блокират от системата на регистъра на 1 май. Партидите се </w:t>
      </w:r>
      <w:proofErr w:type="spellStart"/>
      <w:r>
        <w:t>отблокират</w:t>
      </w:r>
      <w:proofErr w:type="spellEnd"/>
      <w:r>
        <w:t xml:space="preserve"> автоматично от датата на отразяване и потвърждаване на емисиите.“</w:t>
      </w:r>
    </w:p>
    <w:p w14:paraId="28E2B3F1" w14:textId="77777777" w:rsidR="0048041D" w:rsidRDefault="007B047B">
      <w:pPr>
        <w:pStyle w:val="NormalWeb"/>
        <w:numPr>
          <w:ilvl w:val="0"/>
          <w:numId w:val="23"/>
        </w:numPr>
        <w:spacing w:before="120" w:beforeAutospacing="0" w:after="120" w:afterAutospacing="0"/>
        <w:ind w:left="357" w:hanging="357"/>
        <w:jc w:val="both"/>
      </w:pPr>
      <w:r>
        <w:t>В чл. 27 се правят следните изменения и допълнения:</w:t>
      </w:r>
    </w:p>
    <w:p w14:paraId="1C1DDB07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а) в ал. 1 след думите „авиационни оператори“ се добавя „морските оператори и регулираните субекти“.</w:t>
      </w:r>
    </w:p>
    <w:p w14:paraId="4068510B" w14:textId="77777777" w:rsidR="0048041D" w:rsidRDefault="007B047B">
      <w:pPr>
        <w:pStyle w:val="NormalWeb"/>
        <w:spacing w:before="0" w:beforeAutospacing="0" w:after="0" w:afterAutospacing="0"/>
        <w:ind w:firstLine="227"/>
        <w:jc w:val="both"/>
      </w:pPr>
      <w:r>
        <w:t xml:space="preserve"> б) алинея 2 се изменя така:</w:t>
      </w:r>
    </w:p>
    <w:p w14:paraId="7CF9E0FE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„(2) Предаването на квоти се извършва от лицата по ал. 1, освен ако същите не са упълномощили писмено органа по чл. 2, предаването да бъде извършено от него“ .</w:t>
      </w:r>
    </w:p>
    <w:p w14:paraId="193973DA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б) създава се ал. 3:</w:t>
      </w:r>
    </w:p>
    <w:p w14:paraId="4C1E242C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„(3) Морските оператори връщат квоти за верифицирани емисии, съгласно изискванията на чл. 47в, ал. 3 от ЗОИК“;</w:t>
      </w:r>
    </w:p>
    <w:p w14:paraId="3B5E8BBE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в) досегашната ал. 3 става 4 и се изменя така:</w:t>
      </w:r>
    </w:p>
    <w:p w14:paraId="3523D71C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 xml:space="preserve">„(4) Операторите на инсталации, авиационни оператори и морските оператори се задължават да предадат квотите, равни на количеството верифицирани емисии в партидата на ЕС в срок до 30 септември на текущата година, за изпълнение на изискванията на чл. 48, ал. 1 от ЗОИК“. </w:t>
      </w:r>
    </w:p>
    <w:p w14:paraId="3B0013E8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lastRenderedPageBreak/>
        <w:t>г) създават се ал. 5 и 6:</w:t>
      </w:r>
    </w:p>
    <w:p w14:paraId="0D0870BE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„(5) Регулираните субекти предават в партидата на ЕС в срок до 31 май всяка година количество квоти, равни на общото количество верифицирани емисии за предходната календарна година“.</w:t>
      </w:r>
    </w:p>
    <w:p w14:paraId="17D9EB1D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(6) Операторите на инсталации могат да предават авиационни квоти“.</w:t>
      </w:r>
    </w:p>
    <w:p w14:paraId="1E1D72F5" w14:textId="77777777" w:rsidR="0048041D" w:rsidRDefault="007B047B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</w:pPr>
      <w:r>
        <w:t>Създава се нов чл. 28а:</w:t>
      </w:r>
    </w:p>
    <w:p w14:paraId="6ACFD60D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„</w:t>
      </w:r>
      <w:r>
        <w:rPr>
          <w:b/>
        </w:rPr>
        <w:t>Чл. 28а.</w:t>
      </w:r>
      <w:r>
        <w:t xml:space="preserve"> Националният администратор ежегодно уведомява съответната РИОСВ с официално писмо във връзка с неизпълнение на задълженията по чл. 48, ал. 1 и чл. 51е от ЗОИК в НРТКЕПГ“.</w:t>
      </w:r>
    </w:p>
    <w:p w14:paraId="4253A1A4" w14:textId="77777777" w:rsidR="0048041D" w:rsidRDefault="007B047B">
      <w:pPr>
        <w:pStyle w:val="NormalWeb"/>
        <w:numPr>
          <w:ilvl w:val="0"/>
          <w:numId w:val="23"/>
        </w:numPr>
        <w:spacing w:before="120" w:beforeAutospacing="0" w:after="120" w:afterAutospacing="0"/>
        <w:ind w:left="357" w:hanging="357"/>
        <w:jc w:val="both"/>
      </w:pPr>
      <w:r>
        <w:t xml:space="preserve">В чл. 29, ал. 2 думите „и да е подпечатано“ се заличават. </w:t>
      </w:r>
    </w:p>
    <w:p w14:paraId="1D6CE03B" w14:textId="77777777" w:rsidR="0048041D" w:rsidRDefault="007B047B">
      <w:pPr>
        <w:pStyle w:val="NormalWeb"/>
        <w:numPr>
          <w:ilvl w:val="0"/>
          <w:numId w:val="23"/>
        </w:numPr>
        <w:spacing w:before="120" w:beforeAutospacing="0" w:after="120" w:afterAutospacing="0"/>
        <w:ind w:left="357" w:hanging="357"/>
        <w:jc w:val="both"/>
      </w:pPr>
      <w:r>
        <w:t>Създава се чл.  34а:</w:t>
      </w:r>
    </w:p>
    <w:p w14:paraId="74E2EE21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„</w:t>
      </w:r>
      <w:r>
        <w:rPr>
          <w:b/>
        </w:rPr>
        <w:t>Чл. 34а.</w:t>
      </w:r>
      <w:r>
        <w:t xml:space="preserve"> Националният администратор изключва от СТЕ в НРТКЕПГ инсталации, които през три последователни години са докладвали на компетентния орган емисии, по-малки от 2 500 тона еквивалент на въглероден диоксид, без да се вземат предвид емисиите от биомаса,  след  получаване на уведомление от министъра на околната среда и водите за одобрен от ЕК списък с малки инсталации, изключени от СТЕ при наличие на условията по чл. 57б, ал. 1 – 2 и ал. 4 от ЗОИК и след съгласие от оператора им“.</w:t>
      </w:r>
    </w:p>
    <w:p w14:paraId="40D658C1" w14:textId="77777777" w:rsidR="0048041D" w:rsidRDefault="007B047B">
      <w:pPr>
        <w:pStyle w:val="NormalWeb"/>
        <w:numPr>
          <w:ilvl w:val="0"/>
          <w:numId w:val="23"/>
        </w:numPr>
        <w:spacing w:before="120" w:beforeAutospacing="0" w:after="120" w:afterAutospacing="0"/>
        <w:ind w:left="357" w:hanging="357"/>
        <w:jc w:val="both"/>
      </w:pPr>
      <w:r>
        <w:t>В чл. 36 думите „и уникалната числена стойност на серийния номер на единиците по Протокола от Киото (ДВ, бр. 68 от 2005 г.)“ се заличават.</w:t>
      </w:r>
    </w:p>
    <w:p w14:paraId="7A17CC2F" w14:textId="77777777" w:rsidR="0048041D" w:rsidRDefault="007B047B">
      <w:pPr>
        <w:pStyle w:val="NormalWeb"/>
        <w:numPr>
          <w:ilvl w:val="0"/>
          <w:numId w:val="23"/>
        </w:numPr>
        <w:spacing w:before="120" w:beforeAutospacing="0" w:after="120" w:afterAutospacing="0"/>
        <w:ind w:left="357" w:hanging="357"/>
        <w:jc w:val="both"/>
      </w:pPr>
      <w:r>
        <w:t>В Преходни и заключителни разпоредби, в § 5, думите „чл. 5, ал. 1 и 2“ се заменят с „чл. 5, ал. 1, 2, 3 и 4“.</w:t>
      </w:r>
    </w:p>
    <w:p w14:paraId="7E0132BD" w14:textId="77777777" w:rsidR="0048041D" w:rsidRDefault="007B047B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 Наредбата за условията, реда и начина за изготвяне на докладите и за верификация на докладите на операторите на инсталации и на авиационните оператори и за изготвяне и проверка на заявления на нови участници (приета с ПМС № 268 от 1 септември 2014 г.,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., ДВ, бр. 75 от 2014 г.; изм. и доп., бр. 44 от 2023 г.) се правят следните изменения и допълнения:</w:t>
      </w:r>
    </w:p>
    <w:p w14:paraId="0F046CAE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jc w:val="both"/>
      </w:pPr>
      <w:r>
        <w:t>В чл. 1, т. 1 думите „данните за тонкилометрите“ се заменят с „несвързаните с СО₂ въздействия на въздухоплаването“.</w:t>
      </w:r>
    </w:p>
    <w:p w14:paraId="37CA17F8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t>В чл. 2, ал. 1, т. 1 думите „данните за тонкилометрите“ се заменят с „несвързаните с СО₂ въздействия на въздухоплаването“.</w:t>
      </w:r>
    </w:p>
    <w:p w14:paraId="5F0646E1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t>Член 4 се изменя така:</w:t>
      </w:r>
    </w:p>
    <w:p w14:paraId="0EDA1203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„Чл. 4. Авиационните оператори са длъжни да изготвят, съгласно чл. 36, ал. 2 от ЗОИК и изискванията на Регламент за изпълнение (ЕС) 2018/2066, годишен доклад за емисиите и годишен доклад за несвързаните с СО2 въздействия на въздухоплаването въз основа на одобрения от компетентния орган план за мониторинг.“</w:t>
      </w:r>
    </w:p>
    <w:p w14:paraId="5EF1C29F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jc w:val="both"/>
      </w:pPr>
      <w:r>
        <w:t>В чл. 4, ал. 2 се заличава.</w:t>
      </w:r>
    </w:p>
    <w:p w14:paraId="7BC43D2D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t xml:space="preserve">В чл. 6 се правят следните изменения и допълнения: </w:t>
      </w:r>
    </w:p>
    <w:p w14:paraId="326BEB5F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а) в ал. 2 се правят следните изменения и допълнения:</w:t>
      </w:r>
    </w:p>
    <w:p w14:paraId="71317772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proofErr w:type="spellStart"/>
      <w:r>
        <w:t>аа</w:t>
      </w:r>
      <w:proofErr w:type="spellEnd"/>
      <w:r>
        <w:t>) създава се нова т. 8:</w:t>
      </w:r>
    </w:p>
    <w:p w14:paraId="11C04BC0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„8. дела на „рециклирани въглеродни горива“ (RCF) и/или „възобновяеми горива от небиологичен произход“ (RFNBO)“;</w:t>
      </w:r>
    </w:p>
    <w:p w14:paraId="1926B7A1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proofErr w:type="spellStart"/>
      <w:r>
        <w:lastRenderedPageBreak/>
        <w:t>бб</w:t>
      </w:r>
      <w:proofErr w:type="spellEnd"/>
      <w:r>
        <w:t>) досегашната т. 8 става 9;</w:t>
      </w:r>
    </w:p>
    <w:p w14:paraId="7D5F5BC6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proofErr w:type="spellStart"/>
      <w:r>
        <w:t>вв</w:t>
      </w:r>
      <w:proofErr w:type="spellEnd"/>
      <w:r>
        <w:t xml:space="preserve">) досегашните т. 9 и 10 стават съответно т.10 и 11 и се изменят така: </w:t>
      </w:r>
    </w:p>
    <w:p w14:paraId="4E50B549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 xml:space="preserve">„10. доказателства за изпълнение на критериите за устойчивост по отношение на използваните за изгаряне </w:t>
      </w:r>
      <w:proofErr w:type="spellStart"/>
      <w:r>
        <w:t>биогорива</w:t>
      </w:r>
      <w:proofErr w:type="spellEnd"/>
      <w:r>
        <w:t xml:space="preserve">, течни горива от биомаса, газообразни и твърди горива от биомаса, RCF, RFNBO и синтетични </w:t>
      </w:r>
      <w:proofErr w:type="spellStart"/>
      <w:r>
        <w:t>нисковъглеродни</w:t>
      </w:r>
      <w:proofErr w:type="spellEnd"/>
      <w:r>
        <w:t xml:space="preserve"> горива съгласно чл. 38, параграф 5 и чл. 39а, параграф 3 и 4 от Регламент за изпълнение (ЕС) 2018/2066“;</w:t>
      </w:r>
    </w:p>
    <w:p w14:paraId="0947A330" w14:textId="5963341C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 xml:space="preserve">11. когато биомасата, RCF, RFNBO и синтетични </w:t>
      </w:r>
      <w:proofErr w:type="spellStart"/>
      <w:r>
        <w:t>нисковъглеродни</w:t>
      </w:r>
      <w:proofErr w:type="spellEnd"/>
      <w:r>
        <w:t xml:space="preserve"> горива, </w:t>
      </w:r>
      <w:r w:rsidR="00C236D3">
        <w:t>използвани</w:t>
      </w:r>
      <w:r>
        <w:t xml:space="preserve"> за горене, не съответстват на изискванията по чл. 38, параграф 5 и чл. 39а от Регламент за изпълнение (ЕС) 2018/2066, нейното въглеродно съдържание се смята за изкопаем въглерод“; </w:t>
      </w:r>
    </w:p>
    <w:p w14:paraId="1C4C30F8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proofErr w:type="spellStart"/>
      <w:r>
        <w:t>гг</w:t>
      </w:r>
      <w:proofErr w:type="spellEnd"/>
      <w:r>
        <w:t>) досегашната т. 11 става 12 и в нея думите „чл. 36“ се заменят с „чл. 37“;</w:t>
      </w:r>
    </w:p>
    <w:p w14:paraId="31FF6D57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proofErr w:type="spellStart"/>
      <w:r>
        <w:t>дд</w:t>
      </w:r>
      <w:proofErr w:type="spellEnd"/>
      <w:r>
        <w:t>) досегашната т. 12 става 13.</w:t>
      </w:r>
    </w:p>
    <w:p w14:paraId="2F1274E1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t xml:space="preserve">В чл. 10, ал. 2 се изменя така: </w:t>
      </w:r>
    </w:p>
    <w:p w14:paraId="721AA025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„(2) Отделен доклад, който обхваща несвързаните с СО2 въздействия на въздухоплаването, като приложение към годишния доклад за емисиите, се изготвя съгласно приложение № 3“.</w:t>
      </w:r>
    </w:p>
    <w:p w14:paraId="027EA56E" w14:textId="77777777" w:rsidR="0048041D" w:rsidRDefault="007B047B">
      <w:pPr>
        <w:pStyle w:val="NormalWeb"/>
        <w:numPr>
          <w:ilvl w:val="0"/>
          <w:numId w:val="26"/>
        </w:numPr>
        <w:spacing w:before="120" w:after="120"/>
        <w:jc w:val="both"/>
      </w:pPr>
      <w:r>
        <w:t>В чл. 12 думите „съгласно изискванията на Глава V и на Регламент за изпълнение (ЕС) 2018/2067“се изменят „съгласно изискванията на Глава V от Регламент за изпълнение (ЕС) 2018/2067“.</w:t>
      </w:r>
    </w:p>
    <w:p w14:paraId="4F9D1559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t xml:space="preserve">В чл. 13 се правят следните изменения и допълнения: </w:t>
      </w:r>
    </w:p>
    <w:p w14:paraId="5848CD80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 xml:space="preserve">а) в ал. 1 думите „данните за тонкилометри“ се заменят с думите „несвързаните с СО2 въздействия на въздухоплаването“. </w:t>
      </w:r>
    </w:p>
    <w:p w14:paraId="7C0093FE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б) в ал. 4 след думите “се подават на български език“ се добавят думите „и/или на английски език“.</w:t>
      </w:r>
    </w:p>
    <w:p w14:paraId="3D3A7813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 xml:space="preserve">в) алинея 5 се отменя. </w:t>
      </w:r>
    </w:p>
    <w:p w14:paraId="071D5409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t xml:space="preserve">В чл. 14 се правят следните изменения: </w:t>
      </w:r>
    </w:p>
    <w:p w14:paraId="0B2D9CAA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а) в ал. 1, в основния текст числото „10“ се заменя с „14“;</w:t>
      </w:r>
    </w:p>
    <w:p w14:paraId="6FDFCC7E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б) в ал. 2 се правят следните изменения:</w:t>
      </w:r>
    </w:p>
    <w:p w14:paraId="77B4FA73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proofErr w:type="spellStart"/>
      <w:r>
        <w:t>аа</w:t>
      </w:r>
      <w:proofErr w:type="spellEnd"/>
      <w:r>
        <w:t>) в основния текст числото „10“ се заменя с „14“;</w:t>
      </w:r>
    </w:p>
    <w:p w14:paraId="130A1761" w14:textId="0D68ED5B" w:rsidR="0048041D" w:rsidRDefault="00295352">
      <w:pPr>
        <w:pStyle w:val="NormalWeb"/>
        <w:spacing w:before="120" w:beforeAutospacing="0" w:after="120" w:afterAutospacing="0"/>
        <w:ind w:left="357"/>
        <w:jc w:val="both"/>
      </w:pPr>
      <w:proofErr w:type="spellStart"/>
      <w:r>
        <w:t>бб</w:t>
      </w:r>
      <w:proofErr w:type="spellEnd"/>
      <w:r w:rsidR="007B047B">
        <w:t xml:space="preserve">) в т. 2 думите „данните за тонкилометрите и с Приложение Х, т. 2 и 3“ се заменят с „несвързаните с СО2 въздействия и с Приложение Х, т. 2 и 2а“. </w:t>
      </w:r>
    </w:p>
    <w:p w14:paraId="052FA7E7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t xml:space="preserve">В чл. 16, ал. 6 думите „данните за тонкилометрите“ се заменят с „несвързаните с СО2 въздействия на въздухоплаването“. </w:t>
      </w:r>
    </w:p>
    <w:p w14:paraId="1048FD39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t xml:space="preserve">В чл. 18 се създава ал. 3: </w:t>
      </w:r>
    </w:p>
    <w:p w14:paraId="5B271EF0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„(3) Ако водещият одитор по СТЕ на ЕС извършва годишни проверки на дадена инсталация в период от пет последователни години, тогава той преустановява за три последователни години предоставянето на услуги по проверката на същата инсталация, съгласно чл. 43 от Регламент за изпълнение (ЕС) 2018/2067“.</w:t>
      </w:r>
    </w:p>
    <w:p w14:paraId="06DAD5FA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t xml:space="preserve">В чл. 21 думите „данните за тонкилометрите“ се заменят с „за несвързаните с СО2 въздействия“. </w:t>
      </w:r>
    </w:p>
    <w:p w14:paraId="144F83CE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lastRenderedPageBreak/>
        <w:t>В чл. 22 думите „данните за тонкилометрите“ се заменят с „за несвързаните с СО2 въздействия“.</w:t>
      </w:r>
    </w:p>
    <w:p w14:paraId="49804137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t xml:space="preserve">Член 24 се изменя така: </w:t>
      </w:r>
    </w:p>
    <w:p w14:paraId="5852AA7A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 xml:space="preserve">„Чл. 24. (1) Верификационният орган извършва проверка и верифицира несвързаните с СО2 въздействия от въздухоплаването, подадени в заявленията по чл. 68, параграф 5 от Регламент за изпълнение (ЕС) 2018/2066, които трябва да отчитат само действително извършените от авиационния оператор полети по Приложение № 2 към ЗОИК. </w:t>
      </w:r>
    </w:p>
    <w:p w14:paraId="7662FFCE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 xml:space="preserve">(2) При проверката по ал. 1 верификационният орган прави справка с данните от движението на оператора на въздухоплавателното средство, включително данни от система за проследяване на несвързаните с СО2 въздействия на въздухоплаването (NEATS) на </w:t>
      </w:r>
      <w:proofErr w:type="spellStart"/>
      <w:r>
        <w:t>Евроконтрол</w:t>
      </w:r>
      <w:proofErr w:type="spellEnd"/>
      <w:r>
        <w:t xml:space="preserve">, и следва да прецизира потенциалът за глобално затопляне (GWP) за изчисляването на СО2 </w:t>
      </w:r>
      <w:proofErr w:type="spellStart"/>
      <w:r>
        <w:t>екв</w:t>
      </w:r>
      <w:proofErr w:type="spellEnd"/>
      <w:r>
        <w:t>. на полет, съгласно чл. 56а, параграф 3 от Регламент за изпълнение (ЕС) 2018/2066.“</w:t>
      </w:r>
    </w:p>
    <w:p w14:paraId="4EFC7AD8" w14:textId="77777777" w:rsidR="0048041D" w:rsidRDefault="007B047B">
      <w:pPr>
        <w:pStyle w:val="NormalWeb"/>
        <w:numPr>
          <w:ilvl w:val="0"/>
          <w:numId w:val="26"/>
        </w:numPr>
        <w:spacing w:before="120" w:beforeAutospacing="0" w:after="120" w:afterAutospacing="0"/>
        <w:ind w:left="357" w:hanging="357"/>
        <w:jc w:val="both"/>
      </w:pPr>
      <w:r>
        <w:t xml:space="preserve">Създава ново Приложение 3 към чл. 10, ал. 2: </w:t>
      </w:r>
    </w:p>
    <w:p w14:paraId="470197CB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  <w:rPr>
          <w:b/>
        </w:rPr>
      </w:pPr>
      <w:r>
        <w:t>„</w:t>
      </w:r>
      <w:r>
        <w:rPr>
          <w:b/>
        </w:rPr>
        <w:t>Приложение № 3 към чл. 10, ал. 2</w:t>
      </w:r>
    </w:p>
    <w:p w14:paraId="23293318" w14:textId="77777777" w:rsidR="0048041D" w:rsidRDefault="007B047B">
      <w:pPr>
        <w:pStyle w:val="NormalWeb"/>
        <w:spacing w:before="120" w:beforeAutospacing="0" w:after="120" w:afterAutospacing="0"/>
        <w:ind w:left="357"/>
        <w:jc w:val="both"/>
      </w:pPr>
      <w:r>
        <w:t>По отношение на несвързаните с CO2 въздействия на въздухоплаването, отделният доклад, посочен в член 68, параграф 5 от Регламент за изпълнение (ЕС) 2018/2066, съдържа най-малко следната информация:</w:t>
      </w:r>
    </w:p>
    <w:p w14:paraId="7E99EC38" w14:textId="77777777" w:rsidR="0048041D" w:rsidRDefault="007B047B">
      <w:pPr>
        <w:pStyle w:val="ListParagraph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1) Данни за идентификация на оператора на въздухоплавателно средство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позивната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друг уникален код, използван за целите на контрола на въздушното движение, както и съответните данни за контакт.</w:t>
      </w:r>
    </w:p>
    <w:p w14:paraId="72080BA3" w14:textId="77777777" w:rsidR="0048041D" w:rsidRDefault="007B047B">
      <w:pPr>
        <w:pStyle w:val="ListParagraph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2) Име и адрес на проверяващия доклада.</w:t>
      </w:r>
    </w:p>
    <w:p w14:paraId="39B3709D" w14:textId="77777777" w:rsidR="0048041D" w:rsidRDefault="007B047B">
      <w:pPr>
        <w:pStyle w:val="ListParagraph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3) Годината, за която се отнася докладът.</w:t>
      </w:r>
    </w:p>
    <w:p w14:paraId="33F40F60" w14:textId="77777777" w:rsidR="0048041D" w:rsidRDefault="007B047B">
      <w:pPr>
        <w:pStyle w:val="ListParagraph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4) Номер на версията на последния одобрен план за мониторинг и препратка към нея, както и датата, от която той се прилага, номер на версията и препратка към нея за други планове за мониторинг, които имат отношение към докладваната година.</w:t>
      </w:r>
    </w:p>
    <w:p w14:paraId="34FEB5A2" w14:textId="77777777" w:rsidR="0048041D" w:rsidRDefault="007B047B">
      <w:pPr>
        <w:pStyle w:val="ListParagraph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5) Измененията в дейностите, които са от значение за несвързаните с СО2 въздействия, а също и отклоненията от одобрения план за мониторинг, направени по време на периода на докладване.</w:t>
      </w:r>
    </w:p>
    <w:p w14:paraId="2A8AE6F0" w14:textId="77777777" w:rsidR="0048041D" w:rsidRDefault="007B047B">
      <w:pPr>
        <w:pStyle w:val="ListParagraph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6) Регистрационните номера на въздухоплавателните средства и видовете въздухоплавателни средства, използвани през периода на докладване за авиационните дейности, попадащи в обхвата на приложение I към Директива 2003/87/ЕО и извършени от този оператор на въздухоплавателно средство.</w:t>
      </w:r>
    </w:p>
    <w:p w14:paraId="2DCA4BEC" w14:textId="77777777" w:rsidR="0048041D" w:rsidRDefault="007B047B">
      <w:pPr>
        <w:pStyle w:val="ListParagraph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7) Общия брой полети по двойки държави, обхванати от доклада.</w:t>
      </w:r>
    </w:p>
    <w:p w14:paraId="44CF6231" w14:textId="77777777" w:rsidR="0048041D" w:rsidRDefault="007B047B">
      <w:pPr>
        <w:pStyle w:val="ListParagraph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8) Сбора на CO2 еквивалент на подлежащите на мониторинг полети на оператора на въздухоплавателно средство за двойка летища, изразен посредством показателя във връзка с климата, предвиден в член 56a, параграф 2 от Регламент за изпълнение (ЕС) 2018/2066.</w:t>
      </w:r>
    </w:p>
    <w:p w14:paraId="62F6DA40" w14:textId="77777777" w:rsidR="0048041D" w:rsidRDefault="007B047B">
      <w:pPr>
        <w:pStyle w:val="ListParagraph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9) Таблица в XML формат, в която за всеки полет и съгласно определенията в раздел 1 от приложение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IIIa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към настоящия регламент се посочва информация за полета, тип въздухоплавателно средство, идентификатор на двигателя и CO2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екв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., изразен посредством показателя във връзка с климата, предвиден в член 56a, параграф 2 от Регламент за изпълнение (ЕС) 2018/2066.</w:t>
      </w:r>
    </w:p>
    <w:p w14:paraId="331FAB08" w14:textId="77777777" w:rsidR="0048041D" w:rsidRDefault="007B047B">
      <w:pPr>
        <w:pStyle w:val="ListParagraph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10) Ако операторът на въздухоплавателно средство не използва NEATS за изчисляването на CO2 еквивалент, а собствени ИТ инструменти или такива на трети страни, както е посочено в член 56a, параграф 7, буква б) от настоящия регламент, описание на начина, по който се прилага параметърът за ефикасност в тези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инструменти, в съответствие с настоящия регламент и NEATS с цел прецизиране на GWP. Ако в инструментите не се прилага параметърът за ефикасност, операторът на въздухоплавателно средство предоставя обяснение на причините, поради които не го прилага“.</w:t>
      </w:r>
    </w:p>
    <w:p w14:paraId="60F12D51" w14:textId="77777777" w:rsidR="0048041D" w:rsidRDefault="007B047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ЗАКЛЮЧИТЕЛНА РАЗПОРЕДБА</w:t>
      </w:r>
    </w:p>
    <w:p w14:paraId="1F646D58" w14:textId="77777777" w:rsidR="0048041D" w:rsidRDefault="007B047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Параграф единствен</w:t>
      </w:r>
      <w:r>
        <w:rPr>
          <w:rFonts w:ascii="Times New Roman" w:eastAsia="Times New Roman" w:hAnsi="Times New Roman" w:cs="Times New Roman"/>
          <w:sz w:val="24"/>
          <w:szCs w:val="24"/>
        </w:rPr>
        <w:t>. Постановлението влиза в сила от деня на обнародването му в “Държавен вестник“.</w:t>
      </w:r>
    </w:p>
    <w:p w14:paraId="6AC3988A" w14:textId="77777777" w:rsidR="0048041D" w:rsidRDefault="00480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shd w:val="clear" w:color="auto" w:fill="FEFEFE"/>
          <w:lang w:val="en-US"/>
        </w:rPr>
      </w:pPr>
    </w:p>
    <w:p w14:paraId="6CBFE296" w14:textId="77777777" w:rsidR="0048041D" w:rsidRDefault="00480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shd w:val="clear" w:color="auto" w:fill="FEFEFE"/>
        </w:rPr>
      </w:pPr>
    </w:p>
    <w:p w14:paraId="18648962" w14:textId="77777777" w:rsidR="0048041D" w:rsidRDefault="00480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shd w:val="clear" w:color="auto" w:fill="FEFEFE"/>
        </w:rPr>
      </w:pPr>
    </w:p>
    <w:p w14:paraId="63F735DD" w14:textId="77777777" w:rsidR="0048041D" w:rsidRDefault="000656A5">
      <w:pPr>
        <w:jc w:val="right"/>
        <w:rPr>
          <w:b/>
          <w:sz w:val="24"/>
          <w:szCs w:val="24"/>
        </w:rPr>
      </w:pPr>
      <w:r>
        <w:rPr>
          <w:sz w:val="18"/>
          <w:szCs w:val="18"/>
        </w:rPr>
        <w:pict w14:anchorId="45B2D64E">
          <v:shape id="_x0000_i1026" type="#_x0000_t75" alt="Microsoft Office Signature Line..." style="width:191.25pt;height:96.75pt">
            <v:imagedata r:id="rId10" o:title=""/>
            <o:lock v:ext="edit" ungrouping="t" rotation="t" cropping="t" verticies="t" grouping="t"/>
            <o:signatureline v:ext="edit" id="{323713B5-1F0F-4507-BBC0-8FC99A27EE86}" provid="{00000000-0000-0000-0000-000000000000}" o:suggestedsigner="АНДРЕЙ ГЮРОВ" o:suggestedsigner2="МИНИСТЪР-ПРЕДСЕДАТЕЛ" issignatureline="t"/>
          </v:shape>
        </w:pict>
      </w:r>
    </w:p>
    <w:p w14:paraId="1DDA4125" w14:textId="77777777" w:rsidR="0048041D" w:rsidRDefault="000656A5">
      <w:pPr>
        <w:pBdr>
          <w:bottom w:val="single" w:sz="12" w:space="0" w:color="auto"/>
        </w:pBdr>
        <w:jc w:val="right"/>
        <w:rPr>
          <w:b/>
          <w:sz w:val="24"/>
          <w:szCs w:val="24"/>
        </w:rPr>
      </w:pPr>
      <w:r>
        <w:rPr>
          <w:sz w:val="18"/>
          <w:szCs w:val="18"/>
        </w:rPr>
        <w:pict w14:anchorId="78D44E9E">
          <v:shape id="_x0000_i1027" type="#_x0000_t75" alt="Microsoft Office Signature Line..." style="width:191.25pt;height:96.75pt">
            <v:imagedata r:id="rId11" o:title=""/>
            <o:lock v:ext="edit" ungrouping="t" rotation="t" cropping="t" verticies="t" grouping="t"/>
            <o:signatureline v:ext="edit" id="{4E3C14B6-2185-4CBC-9237-0E82850EEF7C}" provid="{00000000-0000-0000-0000-000000000000}" o:suggestedsigner="МАРИЯ ТОМОВА" o:suggestedsigner2="ГЛАВЕН СЕКРЕТАР НА МИНИСТЕРСКИЯ СЪВЕТ" issignatureline="t"/>
          </v:shape>
        </w:pict>
      </w:r>
    </w:p>
    <w:p w14:paraId="5901E475" w14:textId="77777777" w:rsidR="0048041D" w:rsidRDefault="000656A5">
      <w:pPr>
        <w:jc w:val="right"/>
        <w:rPr>
          <w:b/>
          <w:sz w:val="24"/>
          <w:szCs w:val="24"/>
        </w:rPr>
      </w:pPr>
      <w:r>
        <w:rPr>
          <w:sz w:val="18"/>
          <w:szCs w:val="18"/>
        </w:rPr>
        <w:pict w14:anchorId="03D8ECE7">
          <v:shape id="_x0000_i1028" type="#_x0000_t75" alt="Microsoft Office Signature Line..." style="width:191.25pt;height:96.75pt">
            <v:imagedata r:id="rId12" o:title=""/>
            <o:lock v:ext="edit" ungrouping="t" rotation="t" cropping="t" verticies="t" grouping="t"/>
            <o:signatureline v:ext="edit" id="{20121F5C-C069-457F-92D9-6359B1855AF7}" provid="{00000000-0000-0000-0000-000000000000}" o:suggestedsigner="КЛИМЕНТИНА ДЕНЕВА" o:suggestedsigner2="ГЛАВЕН СЕКРЕТАР НА МОСВ" issignatureline="t"/>
          </v:shape>
        </w:pict>
      </w:r>
    </w:p>
    <w:p w14:paraId="38A6494D" w14:textId="77777777" w:rsidR="0048041D" w:rsidRDefault="000656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shd w:val="clear" w:color="auto" w:fill="FEFEFE"/>
        </w:rPr>
      </w:pPr>
      <w:r>
        <w:rPr>
          <w:sz w:val="18"/>
          <w:szCs w:val="18"/>
        </w:rPr>
        <w:pict w14:anchorId="340503CE">
          <v:shape id="_x0000_i1029" type="#_x0000_t75" alt="Microsoft Office Signature Line..." style="width:191.25pt;height:96.75pt">
            <v:imagedata r:id="rId13" o:title=""/>
            <o:lock v:ext="edit" ungrouping="t" rotation="t" cropping="t" verticies="t" grouping="t"/>
            <o:signatureline v:ext="edit" id="{BE505B14-83AA-4FA1-9A68-31D00C6DFED5}" provid="{00000000-0000-0000-0000-000000000000}" o:suggestedsigner="МИХАЕЛА ДОЦОВА" o:suggestedsigner2="ДИРЕКТОР ДИРЕКЦИЯ “ПРАВНА” НА МОСВ" issignatureline="t"/>
          </v:shape>
        </w:pict>
      </w:r>
    </w:p>
    <w:sectPr w:rsidR="0048041D">
      <w:footerReference w:type="default" r:id="rId14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0169C" w14:textId="77777777" w:rsidR="0049323A" w:rsidRDefault="0049323A">
      <w:pPr>
        <w:spacing w:after="0" w:line="240" w:lineRule="auto"/>
      </w:pPr>
      <w:r>
        <w:separator/>
      </w:r>
    </w:p>
  </w:endnote>
  <w:endnote w:type="continuationSeparator" w:id="0">
    <w:p w14:paraId="74B82342" w14:textId="77777777" w:rsidR="0049323A" w:rsidRDefault="0049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000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575A3" w14:textId="5BD60358" w:rsidR="004A6E70" w:rsidRDefault="004A6E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6A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F3EADE8" w14:textId="77777777" w:rsidR="004A6E70" w:rsidRDefault="004A6E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14063" w14:textId="77777777" w:rsidR="0049323A" w:rsidRDefault="0049323A">
      <w:pPr>
        <w:spacing w:after="0" w:line="240" w:lineRule="auto"/>
      </w:pPr>
      <w:r>
        <w:separator/>
      </w:r>
    </w:p>
  </w:footnote>
  <w:footnote w:type="continuationSeparator" w:id="0">
    <w:p w14:paraId="7CBFDA86" w14:textId="77777777" w:rsidR="0049323A" w:rsidRDefault="00493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D9F"/>
    <w:multiLevelType w:val="hybridMultilevel"/>
    <w:tmpl w:val="DA0EE6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F102A"/>
    <w:multiLevelType w:val="multilevel"/>
    <w:tmpl w:val="BED0C6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33D44"/>
    <w:multiLevelType w:val="hybridMultilevel"/>
    <w:tmpl w:val="1A580ABC"/>
    <w:lvl w:ilvl="0" w:tplc="E000DD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AD827AB"/>
    <w:multiLevelType w:val="hybridMultilevel"/>
    <w:tmpl w:val="F04C4CC8"/>
    <w:lvl w:ilvl="0" w:tplc="04020017">
      <w:start w:val="1"/>
      <w:numFmt w:val="lowerLetter"/>
      <w:lvlText w:val="%1)"/>
      <w:lvlJc w:val="left"/>
      <w:pPr>
        <w:ind w:left="644" w:hanging="360"/>
      </w:p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AA19A1"/>
    <w:multiLevelType w:val="multilevel"/>
    <w:tmpl w:val="CEDC7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D0F4B"/>
    <w:multiLevelType w:val="hybridMultilevel"/>
    <w:tmpl w:val="975663DC"/>
    <w:lvl w:ilvl="0" w:tplc="06DEDB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7A136A5"/>
    <w:multiLevelType w:val="multilevel"/>
    <w:tmpl w:val="3B86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9597B"/>
    <w:multiLevelType w:val="hybridMultilevel"/>
    <w:tmpl w:val="D5DAAF5E"/>
    <w:lvl w:ilvl="0" w:tplc="5CBABD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1074F8"/>
    <w:multiLevelType w:val="hybridMultilevel"/>
    <w:tmpl w:val="18863DC6"/>
    <w:lvl w:ilvl="0" w:tplc="92868378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31F1732"/>
    <w:multiLevelType w:val="multilevel"/>
    <w:tmpl w:val="1A6E4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02C31"/>
    <w:multiLevelType w:val="hybridMultilevel"/>
    <w:tmpl w:val="54640B98"/>
    <w:lvl w:ilvl="0" w:tplc="E282475E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F4F33"/>
    <w:multiLevelType w:val="multilevel"/>
    <w:tmpl w:val="5A98E1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C12124"/>
    <w:multiLevelType w:val="hybridMultilevel"/>
    <w:tmpl w:val="D5DAAF5E"/>
    <w:lvl w:ilvl="0" w:tplc="5CBABD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D2135F"/>
    <w:multiLevelType w:val="multilevel"/>
    <w:tmpl w:val="AC9C9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BD0E75"/>
    <w:multiLevelType w:val="hybridMultilevel"/>
    <w:tmpl w:val="853CE89E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EE739C"/>
    <w:multiLevelType w:val="multilevel"/>
    <w:tmpl w:val="E4482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FD3AFC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DFD1FA2"/>
    <w:multiLevelType w:val="hybridMultilevel"/>
    <w:tmpl w:val="871E221C"/>
    <w:lvl w:ilvl="0" w:tplc="396E8D8C">
      <w:start w:val="1"/>
      <w:numFmt w:val="decimal"/>
      <w:lvlText w:val="§ %1."/>
      <w:lvlJc w:val="left"/>
      <w:pPr>
        <w:ind w:left="-152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568" w:hanging="360"/>
      </w:pPr>
    </w:lvl>
    <w:lvl w:ilvl="2" w:tplc="0402001B" w:tentative="1">
      <w:start w:val="1"/>
      <w:numFmt w:val="lowerRoman"/>
      <w:lvlText w:val="%3."/>
      <w:lvlJc w:val="right"/>
      <w:pPr>
        <w:ind w:left="1288" w:hanging="180"/>
      </w:pPr>
    </w:lvl>
    <w:lvl w:ilvl="3" w:tplc="0402000F" w:tentative="1">
      <w:start w:val="1"/>
      <w:numFmt w:val="decimal"/>
      <w:lvlText w:val="%4."/>
      <w:lvlJc w:val="left"/>
      <w:pPr>
        <w:ind w:left="2008" w:hanging="360"/>
      </w:pPr>
    </w:lvl>
    <w:lvl w:ilvl="4" w:tplc="04020019" w:tentative="1">
      <w:start w:val="1"/>
      <w:numFmt w:val="lowerLetter"/>
      <w:lvlText w:val="%5."/>
      <w:lvlJc w:val="left"/>
      <w:pPr>
        <w:ind w:left="2728" w:hanging="360"/>
      </w:pPr>
    </w:lvl>
    <w:lvl w:ilvl="5" w:tplc="0402001B" w:tentative="1">
      <w:start w:val="1"/>
      <w:numFmt w:val="lowerRoman"/>
      <w:lvlText w:val="%6."/>
      <w:lvlJc w:val="right"/>
      <w:pPr>
        <w:ind w:left="3448" w:hanging="180"/>
      </w:pPr>
    </w:lvl>
    <w:lvl w:ilvl="6" w:tplc="0402000F" w:tentative="1">
      <w:start w:val="1"/>
      <w:numFmt w:val="decimal"/>
      <w:lvlText w:val="%7."/>
      <w:lvlJc w:val="left"/>
      <w:pPr>
        <w:ind w:left="4168" w:hanging="360"/>
      </w:pPr>
    </w:lvl>
    <w:lvl w:ilvl="7" w:tplc="04020019" w:tentative="1">
      <w:start w:val="1"/>
      <w:numFmt w:val="lowerLetter"/>
      <w:lvlText w:val="%8."/>
      <w:lvlJc w:val="left"/>
      <w:pPr>
        <w:ind w:left="4888" w:hanging="360"/>
      </w:pPr>
    </w:lvl>
    <w:lvl w:ilvl="8" w:tplc="0402001B" w:tentative="1">
      <w:start w:val="1"/>
      <w:numFmt w:val="lowerRoman"/>
      <w:lvlText w:val="%9."/>
      <w:lvlJc w:val="right"/>
      <w:pPr>
        <w:ind w:left="5608" w:hanging="180"/>
      </w:pPr>
    </w:lvl>
  </w:abstractNum>
  <w:abstractNum w:abstractNumId="18" w15:restartNumberingAfterBreak="0">
    <w:nsid w:val="511F62EE"/>
    <w:multiLevelType w:val="multilevel"/>
    <w:tmpl w:val="03FE7D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7D39EB"/>
    <w:multiLevelType w:val="hybridMultilevel"/>
    <w:tmpl w:val="EA8EF9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E0D62"/>
    <w:multiLevelType w:val="hybridMultilevel"/>
    <w:tmpl w:val="021E8264"/>
    <w:lvl w:ilvl="0" w:tplc="9626BF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067E4A"/>
    <w:multiLevelType w:val="hybridMultilevel"/>
    <w:tmpl w:val="D37E103C"/>
    <w:lvl w:ilvl="0" w:tplc="F90E14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943BC"/>
    <w:multiLevelType w:val="hybridMultilevel"/>
    <w:tmpl w:val="7A06CF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83362"/>
    <w:multiLevelType w:val="hybridMultilevel"/>
    <w:tmpl w:val="1D521936"/>
    <w:lvl w:ilvl="0" w:tplc="74FE9DF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47C2846"/>
    <w:multiLevelType w:val="multilevel"/>
    <w:tmpl w:val="973A2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031527"/>
    <w:multiLevelType w:val="multilevel"/>
    <w:tmpl w:val="7E66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9C0AF1"/>
    <w:multiLevelType w:val="multilevel"/>
    <w:tmpl w:val="D35A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2E677B"/>
    <w:multiLevelType w:val="multilevel"/>
    <w:tmpl w:val="279AB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820640"/>
    <w:multiLevelType w:val="multilevel"/>
    <w:tmpl w:val="0F4066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921F39"/>
    <w:multiLevelType w:val="hybridMultilevel"/>
    <w:tmpl w:val="CCCE7C62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E7355E9"/>
    <w:multiLevelType w:val="hybridMultilevel"/>
    <w:tmpl w:val="223A533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"/>
  </w:num>
  <w:num w:numId="3">
    <w:abstractNumId w:val="15"/>
  </w:num>
  <w:num w:numId="4">
    <w:abstractNumId w:val="25"/>
  </w:num>
  <w:num w:numId="5">
    <w:abstractNumId w:val="18"/>
  </w:num>
  <w:num w:numId="6">
    <w:abstractNumId w:val="9"/>
  </w:num>
  <w:num w:numId="7">
    <w:abstractNumId w:val="11"/>
  </w:num>
  <w:num w:numId="8">
    <w:abstractNumId w:val="6"/>
  </w:num>
  <w:num w:numId="9">
    <w:abstractNumId w:val="27"/>
  </w:num>
  <w:num w:numId="10">
    <w:abstractNumId w:val="13"/>
  </w:num>
  <w:num w:numId="11">
    <w:abstractNumId w:val="28"/>
  </w:num>
  <w:num w:numId="12">
    <w:abstractNumId w:val="21"/>
  </w:num>
  <w:num w:numId="13">
    <w:abstractNumId w:val="30"/>
  </w:num>
  <w:num w:numId="14">
    <w:abstractNumId w:val="17"/>
  </w:num>
  <w:num w:numId="15">
    <w:abstractNumId w:val="14"/>
  </w:num>
  <w:num w:numId="16">
    <w:abstractNumId w:val="22"/>
  </w:num>
  <w:num w:numId="17">
    <w:abstractNumId w:val="0"/>
  </w:num>
  <w:num w:numId="18">
    <w:abstractNumId w:val="24"/>
  </w:num>
  <w:num w:numId="19">
    <w:abstractNumId w:val="4"/>
  </w:num>
  <w:num w:numId="20">
    <w:abstractNumId w:val="2"/>
  </w:num>
  <w:num w:numId="21">
    <w:abstractNumId w:val="19"/>
  </w:num>
  <w:num w:numId="22">
    <w:abstractNumId w:val="29"/>
  </w:num>
  <w:num w:numId="23">
    <w:abstractNumId w:val="12"/>
  </w:num>
  <w:num w:numId="24">
    <w:abstractNumId w:val="16"/>
  </w:num>
  <w:num w:numId="25">
    <w:abstractNumId w:val="3"/>
  </w:num>
  <w:num w:numId="26">
    <w:abstractNumId w:val="7"/>
  </w:num>
  <w:num w:numId="27">
    <w:abstractNumId w:val="23"/>
  </w:num>
  <w:num w:numId="28">
    <w:abstractNumId w:val="8"/>
  </w:num>
  <w:num w:numId="29">
    <w:abstractNumId w:val="10"/>
  </w:num>
  <w:num w:numId="30">
    <w:abstractNumId w:val="2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1D"/>
    <w:rsid w:val="00055331"/>
    <w:rsid w:val="000656A5"/>
    <w:rsid w:val="000A1E92"/>
    <w:rsid w:val="000B74FB"/>
    <w:rsid w:val="00117439"/>
    <w:rsid w:val="00120D7D"/>
    <w:rsid w:val="001610BC"/>
    <w:rsid w:val="001B6B05"/>
    <w:rsid w:val="001C1F22"/>
    <w:rsid w:val="001D1EF8"/>
    <w:rsid w:val="0020783E"/>
    <w:rsid w:val="00271981"/>
    <w:rsid w:val="00295352"/>
    <w:rsid w:val="002D14F9"/>
    <w:rsid w:val="002E7D3D"/>
    <w:rsid w:val="00307E17"/>
    <w:rsid w:val="00317B15"/>
    <w:rsid w:val="00370C8D"/>
    <w:rsid w:val="003D19E1"/>
    <w:rsid w:val="003D6EC8"/>
    <w:rsid w:val="003E3C85"/>
    <w:rsid w:val="003E77AF"/>
    <w:rsid w:val="00421B69"/>
    <w:rsid w:val="00462D9E"/>
    <w:rsid w:val="0048041D"/>
    <w:rsid w:val="0049323A"/>
    <w:rsid w:val="004A6E70"/>
    <w:rsid w:val="00501BBC"/>
    <w:rsid w:val="005035AB"/>
    <w:rsid w:val="0054252B"/>
    <w:rsid w:val="00583AC7"/>
    <w:rsid w:val="005D0E12"/>
    <w:rsid w:val="006055D4"/>
    <w:rsid w:val="0061248B"/>
    <w:rsid w:val="006365B7"/>
    <w:rsid w:val="006647ED"/>
    <w:rsid w:val="006713AD"/>
    <w:rsid w:val="006D758E"/>
    <w:rsid w:val="00713680"/>
    <w:rsid w:val="00787823"/>
    <w:rsid w:val="007A57A7"/>
    <w:rsid w:val="007B047B"/>
    <w:rsid w:val="008503F1"/>
    <w:rsid w:val="00863425"/>
    <w:rsid w:val="00880B37"/>
    <w:rsid w:val="008953B7"/>
    <w:rsid w:val="008D19F9"/>
    <w:rsid w:val="009062CB"/>
    <w:rsid w:val="0094675B"/>
    <w:rsid w:val="0097658A"/>
    <w:rsid w:val="00980130"/>
    <w:rsid w:val="009F5602"/>
    <w:rsid w:val="00A56486"/>
    <w:rsid w:val="00AC293B"/>
    <w:rsid w:val="00AD0E20"/>
    <w:rsid w:val="00B12BD4"/>
    <w:rsid w:val="00B452D6"/>
    <w:rsid w:val="00B64464"/>
    <w:rsid w:val="00B713AA"/>
    <w:rsid w:val="00B82BDF"/>
    <w:rsid w:val="00B859E7"/>
    <w:rsid w:val="00BC7F0A"/>
    <w:rsid w:val="00BF7A2C"/>
    <w:rsid w:val="00C07EA1"/>
    <w:rsid w:val="00C236D3"/>
    <w:rsid w:val="00CA299C"/>
    <w:rsid w:val="00E3043F"/>
    <w:rsid w:val="00E33DC1"/>
    <w:rsid w:val="00E45863"/>
    <w:rsid w:val="00E9121E"/>
    <w:rsid w:val="00EC4CBB"/>
    <w:rsid w:val="00F05026"/>
    <w:rsid w:val="00F1515D"/>
    <w:rsid w:val="00F57210"/>
    <w:rsid w:val="00FB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84A7"/>
  <w15:chartTrackingRefBased/>
  <w15:docId w15:val="{1289623A-6F83-4172-8E9B-A30C2AE9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F8432-4079-4A3B-9A86-63E7F318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18</Pages>
  <Words>6840</Words>
  <Characters>38992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Grozeva</dc:creator>
  <cp:keywords/>
  <dc:description/>
  <cp:lastModifiedBy>Stanimira Misheva</cp:lastModifiedBy>
  <cp:revision>36</cp:revision>
  <cp:lastPrinted>2026-02-10T08:21:00Z</cp:lastPrinted>
  <dcterms:created xsi:type="dcterms:W3CDTF">2026-03-18T07:25:00Z</dcterms:created>
  <dcterms:modified xsi:type="dcterms:W3CDTF">2026-03-25T13:44:00Z</dcterms:modified>
</cp:coreProperties>
</file>