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13" w:rsidRDefault="00B56AA3" w:rsidP="00F93709">
      <w:pPr>
        <w:spacing w:after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ДОКЛАДВАНЕ</w:t>
      </w:r>
      <w:r w:rsidR="00F93709" w:rsidRPr="00F937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 НА РАВНИЩЕТО НА ДЕЙНОСТ</w:t>
      </w:r>
    </w:p>
    <w:p w:rsidR="00F93709" w:rsidRPr="00F93709" w:rsidRDefault="00F93709" w:rsidP="00F9370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</w:pPr>
    </w:p>
    <w:p w:rsidR="00C821AB" w:rsidRPr="00646B43" w:rsidRDefault="00307313" w:rsidP="00C821A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</w:t>
      </w:r>
      <w:r w:rsidR="002C4EAC"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ператорите на инсталации, на които безплатно са разпределени квоти в съответствие с член 10а от Директива 2003/87/ЕО, през периода на търгуване отчитат ежегодно равнището на дейност на всяка подинсталация през предходната календарна година. </w:t>
      </w:r>
    </w:p>
    <w:p w:rsidR="00646B43" w:rsidRDefault="00646B43" w:rsidP="00C821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</w:pPr>
      <w:r w:rsidRPr="002C4E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Ново за Фаза 4 на ЕСТЕ:</w:t>
      </w:r>
    </w:p>
    <w:p w:rsidR="00C821AB" w:rsidRPr="00C821AB" w:rsidRDefault="00C821AB" w:rsidP="00C821A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Докладването на </w:t>
      </w:r>
      <w:r w:rsidR="00307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равнището на дейност</w:t>
      </w:r>
      <w:r w:rsidRP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ще се изв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ършва посредством нов Формуляр, предоставен от страна на Е</w:t>
      </w:r>
      <w:r w:rsid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вропейската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К</w:t>
      </w:r>
      <w:r w:rsid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омисия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</w:p>
    <w:p w:rsidR="002C4EAC" w:rsidRPr="002C4EAC" w:rsidRDefault="002C4EAC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За 2021 г. този доклад включва данни за двете години, предхождащи представянето му.</w:t>
      </w:r>
    </w:p>
    <w:p w:rsidR="002C4EAC" w:rsidRPr="00646B43" w:rsidRDefault="00646B43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Съгласно изискванията на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 Регламент </w:t>
      </w:r>
      <w:r w:rsidRPr="002C4E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(ЕС) 2019/1842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, </w:t>
      </w: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</w:t>
      </w:r>
      <w:r w:rsidR="002C4EAC"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окладът</w:t>
      </w:r>
      <w:r w:rsidR="002C4EAC"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за равнището на дейност се представя на компетентния орган, който предоставя безплатното разпределение на квоти, </w:t>
      </w:r>
      <w:r w:rsid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в срок </w:t>
      </w:r>
      <w:r w:rsidR="002C4EAC" w:rsidRPr="00693E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до 31 март всяка година</w:t>
      </w:r>
      <w:r w:rsid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2C4EAC" w:rsidRPr="00693E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Той се придружава от доклад за проверка на доклада за равнището на дейност, изготвен съгласно Регламент за изпълнение (ЕС) 2018/2067.</w:t>
      </w:r>
    </w:p>
    <w:p w:rsidR="002C4EAC" w:rsidRPr="00152308" w:rsidRDefault="002C4EAC" w:rsidP="00152308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Количеството безплатно 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зпределени квоти за инсталации, 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чиято</w:t>
      </w:r>
      <w:r w:rsidRPr="002C4EAC">
        <w:rPr>
          <w:rFonts w:ascii="Times New Roman" w:hAnsi="Times New Roman" w:cs="Times New Roman"/>
          <w:color w:val="000000"/>
          <w:sz w:val="24"/>
          <w:szCs w:val="24"/>
          <w:lang w:val="bg-BG"/>
        </w:rPr>
        <w:br/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дейност се е увеличила или намаляла, изчислено въз основа на пълзяща сред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на стойност, с повече 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от 15 % спрямо първоначално използваното равнище на активност, се коригира по целесъобразност.</w:t>
      </w:r>
      <w:r w:rsidRPr="002C4EAC">
        <w:rPr>
          <w:rFonts w:ascii="Times New Roman" w:hAnsi="Times New Roman" w:cs="Times New Roman"/>
          <w:color w:val="000000"/>
          <w:sz w:val="24"/>
          <w:szCs w:val="24"/>
          <w:lang w:val="bg-BG"/>
        </w:rPr>
        <w:br/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Насоки, както и </w:t>
      </w:r>
      <w:r w:rsid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конкретни примери относно 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преизчисляването на количеството</w:t>
      </w:r>
      <w:r w:rsid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безплатно предоставяни квоти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могат да бъда</w:t>
      </w:r>
      <w:r w:rsidR="00C8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т намерени в Ръководен документ 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7.</w:t>
      </w:r>
    </w:p>
    <w:p w:rsidR="002C4EAC" w:rsidRDefault="00C821AB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Докладването на равнището на дейност</w:t>
      </w:r>
      <w:r w:rsid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се извършва </w:t>
      </w:r>
      <w:r w:rsid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като се представят следните документи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:</w:t>
      </w:r>
      <w:r w:rsid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</w:p>
    <w:p w:rsidR="00693EFB" w:rsidRPr="00646B43" w:rsidRDefault="00693EFB" w:rsidP="00646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Оригинал на</w:t>
      </w:r>
      <w:r w:rsidRPr="00646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Доклад</w:t>
      </w:r>
      <w:r w:rsidR="0063233C"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</w:t>
      </w: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за равнището на дейност </w:t>
      </w:r>
      <w:r w:rsidR="0063233C"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– </w:t>
      </w:r>
      <w:r w:rsidR="0063233C" w:rsidRPr="00646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верифициран!</w:t>
      </w:r>
    </w:p>
    <w:p w:rsidR="00693EFB" w:rsidRPr="00646B43" w:rsidRDefault="00693EFB" w:rsidP="00646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Оригинал на </w:t>
      </w:r>
      <w:r w:rsidR="0063233C"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верификационния Доклад, издаден от проверяващия орган</w:t>
      </w:r>
    </w:p>
    <w:p w:rsidR="0063233C" w:rsidRPr="00E712DA" w:rsidRDefault="0063233C" w:rsidP="00646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На електронен носител Доклада за равнището на дейност във формат </w:t>
      </w: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MS</w:t>
      </w:r>
      <w:r w:rsidRPr="00E7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64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Excel</w:t>
      </w:r>
    </w:p>
    <w:p w:rsidR="00693EFB" w:rsidRDefault="0063233C" w:rsidP="00693E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Горепосочените документи следва да бъдат изпратени </w:t>
      </w:r>
      <w:r w:rsidRPr="006323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п</w:t>
      </w:r>
      <w:r w:rsidR="00693EFB" w:rsidRPr="006323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о</w:t>
      </w:r>
      <w:r w:rsidR="00693EFB" w:rsidRPr="00693E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 официален ред</w:t>
      </w:r>
      <w:r w:rsidR="00693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693EFB" w:rsidRPr="006323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до:</w:t>
      </w:r>
    </w:p>
    <w:p w:rsidR="00693EFB" w:rsidRPr="00693EFB" w:rsidRDefault="00693EFB" w:rsidP="00693E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93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Министерство на околната среда и водите</w:t>
      </w:r>
    </w:p>
    <w:p w:rsidR="00693EFB" w:rsidRPr="00693EFB" w:rsidRDefault="00693EFB" w:rsidP="00693E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бул. "Мария Луиза" №</w:t>
      </w:r>
      <w:r w:rsidRPr="00693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22</w:t>
      </w:r>
    </w:p>
    <w:p w:rsidR="00693EFB" w:rsidRDefault="00152308" w:rsidP="00693E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София, </w:t>
      </w:r>
      <w:r w:rsidR="00693EFB" w:rsidRPr="00693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1000</w:t>
      </w:r>
    </w:p>
    <w:p w:rsidR="002C4EAC" w:rsidRDefault="0063233C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6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Доклада за равнището на дейност във формат MS Excel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следва да бъде изпратен и на електронна поща</w:t>
      </w:r>
      <w:r w:rsidR="0058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5872FA" w:rsidRPr="0058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etsbg@moew.government.bg</w:t>
      </w:r>
    </w:p>
    <w:p w:rsidR="002C4EAC" w:rsidRDefault="002C4EAC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В</w:t>
      </w:r>
      <w:r w:rsidR="0015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допълнение Ви информираме, че в</w:t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сички ръководни документи, както и полезна информация за Фаза 4 на ЕСТЕ, могат да бъдат намерени на:</w:t>
      </w:r>
    </w:p>
    <w:p w:rsidR="002C4EAC" w:rsidRDefault="004325AA" w:rsidP="002C4E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6" w:anchor="tab-0-1" w:tgtFrame="_blank" w:history="1">
        <w:r w:rsidR="002C4EAC" w:rsidRPr="002C4EAC">
          <w:rPr>
            <w:rStyle w:val="Hyperlink"/>
            <w:rFonts w:ascii="Times New Roman" w:hAnsi="Times New Roman" w:cs="Times New Roman"/>
            <w:color w:val="36525D"/>
            <w:sz w:val="24"/>
            <w:szCs w:val="24"/>
            <w:shd w:val="clear" w:color="auto" w:fill="FFFFFF"/>
            <w:lang w:val="bg-BG"/>
          </w:rPr>
          <w:t>https://ec.europa.eu/clima/policies/ets/allowances_en#tab-0-1</w:t>
        </w:r>
      </w:hyperlink>
    </w:p>
    <w:p w:rsidR="00E712DA" w:rsidRPr="00402EA9" w:rsidRDefault="002C4EAC" w:rsidP="002C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2C4EAC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br/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RALC е наличен на: </w:t>
      </w:r>
    </w:p>
    <w:p w:rsidR="002C4EAC" w:rsidRDefault="004325AA" w:rsidP="002C4E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7" w:tgtFrame="_blank" w:history="1">
        <w:r w:rsidR="002C4EAC" w:rsidRPr="002C4EAC">
          <w:rPr>
            <w:rStyle w:val="Hyperlink"/>
            <w:rFonts w:ascii="Times New Roman" w:hAnsi="Times New Roman" w:cs="Times New Roman"/>
            <w:color w:val="36525D"/>
            <w:sz w:val="24"/>
            <w:szCs w:val="24"/>
            <w:shd w:val="clear" w:color="auto" w:fill="FFFFFF"/>
            <w:lang w:val="bg-BG"/>
          </w:rPr>
          <w:t>https://eur-lex.europa.eu/legal-content/GA/TXT/?uri=CELEX:32019R1842</w:t>
        </w:r>
      </w:hyperlink>
    </w:p>
    <w:p w:rsidR="00866B28" w:rsidRDefault="002C4EAC" w:rsidP="002C4E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4EAC">
        <w:rPr>
          <w:rFonts w:ascii="Times New Roman" w:hAnsi="Times New Roman" w:cs="Times New Roman"/>
          <w:color w:val="000000"/>
          <w:sz w:val="24"/>
          <w:szCs w:val="24"/>
          <w:lang w:val="bg-BG"/>
        </w:rPr>
        <w:br/>
      </w:r>
      <w:r w:rsidRPr="002C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FAR е наличен на: </w:t>
      </w:r>
      <w:hyperlink r:id="rId8" w:tgtFrame="_blank" w:history="1">
        <w:r w:rsidRPr="002C4EAC">
          <w:rPr>
            <w:rStyle w:val="Hyperlink"/>
            <w:rFonts w:ascii="Times New Roman" w:hAnsi="Times New Roman" w:cs="Times New Roman"/>
            <w:color w:val="36525D"/>
            <w:sz w:val="24"/>
            <w:szCs w:val="24"/>
            <w:shd w:val="clear" w:color="auto" w:fill="FFFFFF"/>
            <w:lang w:val="bg-BG"/>
          </w:rPr>
          <w:t>http://data.europa.eu/eli/reg_del/2019/331/oj</w:t>
        </w:r>
      </w:hyperlink>
    </w:p>
    <w:p w:rsidR="00C821AB" w:rsidRDefault="00C821AB" w:rsidP="002C4E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821AB" w:rsidRPr="002C4EAC" w:rsidRDefault="00C821AB" w:rsidP="002C4EA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C821AB" w:rsidRPr="002C4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4425"/>
    <w:multiLevelType w:val="hybridMultilevel"/>
    <w:tmpl w:val="576426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AC"/>
    <w:rsid w:val="00152308"/>
    <w:rsid w:val="001C7BC0"/>
    <w:rsid w:val="002C4EAC"/>
    <w:rsid w:val="002D248D"/>
    <w:rsid w:val="00307313"/>
    <w:rsid w:val="00402EA9"/>
    <w:rsid w:val="004325AA"/>
    <w:rsid w:val="005036F3"/>
    <w:rsid w:val="005872FA"/>
    <w:rsid w:val="0063233C"/>
    <w:rsid w:val="00646B43"/>
    <w:rsid w:val="00693EFB"/>
    <w:rsid w:val="00851298"/>
    <w:rsid w:val="00866B28"/>
    <w:rsid w:val="00A56857"/>
    <w:rsid w:val="00B56AA3"/>
    <w:rsid w:val="00C821AB"/>
    <w:rsid w:val="00D154C1"/>
    <w:rsid w:val="00E712DA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E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6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E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reg_del/2019/331/o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ur-lex.europa.eu/legal-content/GA/TXT/?uri=CELEX:32019R1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clima/policies/ets/allowances_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Stanimira Misheva</cp:lastModifiedBy>
  <cp:revision>2</cp:revision>
  <dcterms:created xsi:type="dcterms:W3CDTF">2021-03-29T12:04:00Z</dcterms:created>
  <dcterms:modified xsi:type="dcterms:W3CDTF">2021-03-29T12:04:00Z</dcterms:modified>
</cp:coreProperties>
</file>